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7CC1D" w14:textId="674228F9" w:rsidR="00963801" w:rsidRPr="00AF6246" w:rsidRDefault="00963801" w:rsidP="00963801">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2F3425">
        <w:rPr>
          <w:rFonts w:ascii="Arial" w:hAnsi="Arial" w:cs="Arial" w:hint="eastAsia"/>
          <w:b/>
          <w:noProof/>
          <w:kern w:val="0"/>
          <w:sz w:val="24"/>
          <w:szCs w:val="24"/>
        </w:rPr>
        <w:t xml:space="preserve"> </w:t>
      </w:r>
      <w:r w:rsidR="002F3425" w:rsidRPr="002F3425">
        <w:rPr>
          <w:rFonts w:ascii="Arial" w:hAnsi="Arial" w:cs="Arial"/>
          <w:b/>
          <w:noProof/>
          <w:kern w:val="0"/>
          <w:sz w:val="24"/>
          <w:szCs w:val="24"/>
          <w:lang w:eastAsia="ja-JP"/>
        </w:rPr>
        <w:t>R4-2418743</w:t>
      </w:r>
    </w:p>
    <w:p w14:paraId="5A0E5172" w14:textId="77777777" w:rsidR="00963801" w:rsidRDefault="00963801" w:rsidP="00963801">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bookmarkEnd w:id="0"/>
    <w:p w14:paraId="134F57B4" w14:textId="77777777" w:rsidR="002052F8" w:rsidRPr="00963801" w:rsidRDefault="002052F8"/>
    <w:p w14:paraId="65E44804" w14:textId="263AAF32" w:rsidR="002052F8" w:rsidRPr="00FB0CBA"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B0CBA">
        <w:rPr>
          <w:rFonts w:ascii="Arial" w:eastAsiaTheme="minorEastAsia" w:hAnsi="Arial" w:cs="Arial" w:hint="eastAsia"/>
          <w:b/>
          <w:sz w:val="24"/>
          <w:szCs w:val="24"/>
        </w:rPr>
        <w:t>6.11.2</w:t>
      </w:r>
    </w:p>
    <w:p w14:paraId="01ABA111"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04EB3F6" w14:textId="0E73B3C7" w:rsidR="002052F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9F699E" w:rsidRPr="009F699E">
        <w:rPr>
          <w:rFonts w:ascii="Arial" w:hAnsi="Arial" w:cs="Arial"/>
          <w:b/>
          <w:sz w:val="24"/>
          <w:szCs w:val="24"/>
        </w:rPr>
        <w:t>simultaneous Rx/Tx for CA_n40-n41</w:t>
      </w:r>
    </w:p>
    <w:p w14:paraId="565AB358"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09F12AE"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5F6A5A" w14:textId="3C52BBC6" w:rsidR="008C4929" w:rsidRDefault="009F699E">
      <w:pPr>
        <w:spacing w:beforeLines="50" w:before="156"/>
        <w:rPr>
          <w:rFonts w:ascii="Times New Roman" w:hAnsi="Times New Roman"/>
          <w:sz w:val="20"/>
        </w:rPr>
      </w:pPr>
      <w:r w:rsidRPr="009F699E">
        <w:rPr>
          <w:rFonts w:ascii="Times New Roman" w:hAnsi="Times New Roman"/>
          <w:sz w:val="20"/>
        </w:rPr>
        <w:t>In RAN4 #1</w:t>
      </w:r>
      <w:r w:rsidR="000B6FE2">
        <w:rPr>
          <w:rFonts w:ascii="Times New Roman" w:hAnsi="Times New Roman" w:hint="eastAsia"/>
          <w:sz w:val="20"/>
        </w:rPr>
        <w:t>12bis</w:t>
      </w:r>
      <w:r w:rsidRPr="009F699E">
        <w:rPr>
          <w:rFonts w:ascii="Times New Roman" w:hAnsi="Times New Roman"/>
          <w:sz w:val="20"/>
        </w:rPr>
        <w:t xml:space="preserve">, simultaneous Rx/Tx operation for CA_n40-n41 were discussed and no consensus reached. The contribution provides continue discussion </w:t>
      </w:r>
      <w:r w:rsidR="004536BE">
        <w:rPr>
          <w:rFonts w:ascii="Times New Roman" w:hAnsi="Times New Roman" w:hint="eastAsia"/>
          <w:sz w:val="20"/>
        </w:rPr>
        <w:t>for this band combination.</w:t>
      </w:r>
    </w:p>
    <w:p w14:paraId="298F4020" w14:textId="77777777" w:rsidR="002052F8"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52AAC37A" w14:textId="1763C35F" w:rsidR="004536BE" w:rsidRDefault="004536BE" w:rsidP="00BD5539">
      <w:pPr>
        <w:spacing w:after="180"/>
        <w:rPr>
          <w:rFonts w:ascii="Times New Roman" w:hAnsi="Times New Roman"/>
          <w:sz w:val="20"/>
          <w:szCs w:val="20"/>
        </w:rPr>
      </w:pPr>
      <w:r>
        <w:rPr>
          <w:rFonts w:ascii="Times New Roman" w:hAnsi="Times New Roman" w:hint="eastAsia"/>
          <w:sz w:val="20"/>
          <w:szCs w:val="20"/>
        </w:rPr>
        <w:t>Last meeting, we have reached the following WF</w:t>
      </w:r>
    </w:p>
    <w:tbl>
      <w:tblPr>
        <w:tblStyle w:val="af3"/>
        <w:tblW w:w="0" w:type="auto"/>
        <w:tblLook w:val="04A0" w:firstRow="1" w:lastRow="0" w:firstColumn="1" w:lastColumn="0" w:noHBand="0" w:noVBand="1"/>
      </w:tblPr>
      <w:tblGrid>
        <w:gridCol w:w="9736"/>
      </w:tblGrid>
      <w:tr w:rsidR="004536BE" w14:paraId="668AE234" w14:textId="77777777" w:rsidTr="004536BE">
        <w:tc>
          <w:tcPr>
            <w:tcW w:w="9736" w:type="dxa"/>
          </w:tcPr>
          <w:p w14:paraId="3BF67A12" w14:textId="77777777" w:rsidR="004536BE" w:rsidRPr="004536BE" w:rsidRDefault="004536BE" w:rsidP="004536BE">
            <w:pPr>
              <w:snapToGrid w:val="0"/>
              <w:spacing w:afterLines="50" w:after="156"/>
              <w:rPr>
                <w:rFonts w:ascii="Times New Roman" w:hAnsi="Times New Roman"/>
                <w:b/>
                <w:sz w:val="20"/>
                <w:szCs w:val="20"/>
                <w:lang w:eastAsia="zh-CN"/>
              </w:rPr>
            </w:pPr>
            <w:r w:rsidRPr="004536BE">
              <w:rPr>
                <w:rFonts w:ascii="Times New Roman" w:hAnsi="Times New Roman"/>
                <w:b/>
                <w:sz w:val="20"/>
                <w:szCs w:val="20"/>
                <w:lang w:eastAsia="zh-CN"/>
              </w:rPr>
              <w:t>&lt;Way forward&gt;</w:t>
            </w:r>
          </w:p>
          <w:p w14:paraId="6C376709" w14:textId="77777777" w:rsidR="000B6FE2" w:rsidRPr="000B6FE2" w:rsidRDefault="000B6FE2" w:rsidP="000B6FE2">
            <w:pPr>
              <w:widowControl/>
              <w:numPr>
                <w:ilvl w:val="0"/>
                <w:numId w:val="10"/>
              </w:numPr>
              <w:overflowPunct w:val="0"/>
              <w:autoSpaceDE w:val="0"/>
              <w:autoSpaceDN w:val="0"/>
              <w:adjustRightInd w:val="0"/>
              <w:snapToGrid w:val="0"/>
              <w:spacing w:afterLines="50" w:after="156"/>
              <w:jc w:val="left"/>
              <w:textAlignment w:val="baseline"/>
              <w:rPr>
                <w:rFonts w:ascii="Times New Roman" w:eastAsia="等线" w:hAnsi="Times New Roman"/>
                <w:kern w:val="0"/>
                <w:sz w:val="20"/>
                <w:szCs w:val="20"/>
              </w:rPr>
            </w:pPr>
            <w:r w:rsidRPr="000B6FE2">
              <w:rPr>
                <w:rFonts w:ascii="Times New Roman" w:eastAsia="等线" w:hAnsi="Times New Roman"/>
                <w:kern w:val="0"/>
                <w:sz w:val="20"/>
                <w:szCs w:val="20"/>
              </w:rPr>
              <w:t>Companies are asked to verify whether the same MSD value defined for CA_n40-n41 with 4Rx can be applied to 2Rx RF front end architecture for CA_n40-n41.</w:t>
            </w:r>
          </w:p>
          <w:p w14:paraId="2478AEAB" w14:textId="77777777" w:rsidR="000B6FE2" w:rsidRPr="000B6FE2" w:rsidRDefault="000B6FE2" w:rsidP="000B6FE2">
            <w:pPr>
              <w:widowControl/>
              <w:numPr>
                <w:ilvl w:val="0"/>
                <w:numId w:val="10"/>
              </w:numPr>
              <w:overflowPunct w:val="0"/>
              <w:autoSpaceDE w:val="0"/>
              <w:autoSpaceDN w:val="0"/>
              <w:adjustRightInd w:val="0"/>
              <w:snapToGrid w:val="0"/>
              <w:spacing w:afterLines="50" w:after="156"/>
              <w:jc w:val="left"/>
              <w:textAlignment w:val="baseline"/>
              <w:rPr>
                <w:rFonts w:ascii="Times New Roman" w:eastAsia="等线" w:hAnsi="Times New Roman"/>
                <w:kern w:val="0"/>
                <w:sz w:val="20"/>
                <w:szCs w:val="20"/>
              </w:rPr>
            </w:pPr>
            <w:r w:rsidRPr="000B6FE2">
              <w:rPr>
                <w:rFonts w:ascii="Times New Roman" w:eastAsia="等线" w:hAnsi="Times New Roman"/>
                <w:kern w:val="0"/>
                <w:sz w:val="20"/>
                <w:szCs w:val="20"/>
              </w:rPr>
              <w:t>Provide further information on the need for new test point for CA_n40-n41, taking into consideration the applicable bandwidth and frequency range of n40 and n41 from operator(s). For example, wider frequency separation between n40 and n41, and wider DL bandwidth.</w:t>
            </w:r>
          </w:p>
          <w:p w14:paraId="44D1AD43" w14:textId="77777777" w:rsidR="000B6FE2" w:rsidRPr="000B6FE2" w:rsidRDefault="000B6FE2" w:rsidP="000B6FE2">
            <w:pPr>
              <w:widowControl/>
              <w:numPr>
                <w:ilvl w:val="0"/>
                <w:numId w:val="11"/>
              </w:numPr>
              <w:overflowPunct w:val="0"/>
              <w:autoSpaceDE w:val="0"/>
              <w:autoSpaceDN w:val="0"/>
              <w:adjustRightInd w:val="0"/>
              <w:snapToGrid w:val="0"/>
              <w:spacing w:afterLines="50" w:after="156"/>
              <w:jc w:val="left"/>
              <w:textAlignment w:val="baseline"/>
              <w:rPr>
                <w:rFonts w:ascii="Times New Roman" w:eastAsia="等线" w:hAnsi="Times New Roman"/>
                <w:kern w:val="0"/>
                <w:sz w:val="20"/>
                <w:szCs w:val="20"/>
              </w:rPr>
            </w:pPr>
            <w:r w:rsidRPr="000B6FE2">
              <w:rPr>
                <w:rFonts w:ascii="Times New Roman" w:eastAsia="等线" w:hAnsi="Times New Roman"/>
                <w:kern w:val="0"/>
                <w:sz w:val="20"/>
                <w:szCs w:val="20"/>
              </w:rPr>
              <w:t>Companies are asked to propose suitable test</w:t>
            </w:r>
            <w:r w:rsidRPr="000B6FE2">
              <w:rPr>
                <w:rFonts w:ascii="Times New Roman" w:eastAsia="Malgun Gothic" w:hAnsi="Times New Roman" w:hint="eastAsia"/>
                <w:kern w:val="0"/>
                <w:sz w:val="20"/>
                <w:szCs w:val="20"/>
                <w:lang w:eastAsia="ko-KR"/>
              </w:rPr>
              <w:t xml:space="preserve"> point</w:t>
            </w:r>
            <w:r w:rsidRPr="000B6FE2">
              <w:rPr>
                <w:rFonts w:ascii="Times New Roman" w:eastAsia="等线" w:hAnsi="Times New Roman"/>
                <w:kern w:val="0"/>
                <w:sz w:val="20"/>
                <w:szCs w:val="20"/>
              </w:rPr>
              <w:t xml:space="preserve"> reflecting operator demand in next meeting</w:t>
            </w:r>
          </w:p>
          <w:p w14:paraId="3AF0C6B2" w14:textId="77777777" w:rsidR="000B6FE2" w:rsidRPr="000B6FE2" w:rsidRDefault="000B6FE2" w:rsidP="000B6FE2">
            <w:pPr>
              <w:widowControl/>
              <w:numPr>
                <w:ilvl w:val="0"/>
                <w:numId w:val="11"/>
              </w:numPr>
              <w:overflowPunct w:val="0"/>
              <w:autoSpaceDE w:val="0"/>
              <w:autoSpaceDN w:val="0"/>
              <w:adjustRightInd w:val="0"/>
              <w:snapToGrid w:val="0"/>
              <w:spacing w:afterLines="50" w:after="156"/>
              <w:jc w:val="left"/>
              <w:textAlignment w:val="baseline"/>
              <w:rPr>
                <w:rFonts w:ascii="Times New Roman" w:eastAsia="等线" w:hAnsi="Times New Roman"/>
                <w:kern w:val="0"/>
                <w:sz w:val="20"/>
                <w:szCs w:val="20"/>
              </w:rPr>
            </w:pPr>
            <w:r w:rsidRPr="000B6FE2">
              <w:rPr>
                <w:rFonts w:ascii="Times New Roman" w:eastAsia="等线" w:hAnsi="Times New Roman"/>
                <w:kern w:val="0"/>
                <w:sz w:val="20"/>
                <w:szCs w:val="20"/>
              </w:rPr>
              <w:t xml:space="preserve">2Rx RF front end architecture can be considered. </w:t>
            </w:r>
          </w:p>
          <w:p w14:paraId="2C08BEC2" w14:textId="42036EF5" w:rsidR="004536BE" w:rsidRPr="004536BE" w:rsidRDefault="000B6FE2" w:rsidP="000B6FE2">
            <w:pPr>
              <w:pStyle w:val="af6"/>
              <w:widowControl/>
              <w:numPr>
                <w:ilvl w:val="0"/>
                <w:numId w:val="8"/>
              </w:numPr>
              <w:overflowPunct w:val="0"/>
              <w:autoSpaceDE w:val="0"/>
              <w:autoSpaceDN w:val="0"/>
              <w:adjustRightInd w:val="0"/>
              <w:snapToGrid w:val="0"/>
              <w:spacing w:afterLines="50" w:after="156"/>
              <w:ind w:firstLineChars="0"/>
              <w:jc w:val="left"/>
              <w:textAlignment w:val="baseline"/>
              <w:rPr>
                <w:rFonts w:eastAsiaTheme="minorEastAsia"/>
                <w:lang w:eastAsia="zh-CN"/>
              </w:rPr>
            </w:pPr>
            <w:r w:rsidRPr="000B6FE2">
              <w:rPr>
                <w:rFonts w:ascii="Times New Roman" w:eastAsia="等线" w:hAnsi="Times New Roman"/>
                <w:kern w:val="0"/>
                <w:sz w:val="20"/>
                <w:szCs w:val="20"/>
                <w:lang w:eastAsia="zh-CN"/>
              </w:rPr>
              <w:t>For n41, consider if a new signalling is necessary to support maximum of 2-layer MIMO with 2Rx antenna ports, if the UE reports both the capability of 4-layer MIMO for band n41 and simultaneous Rx-Tx for CA_n40A-n41A.</w:t>
            </w:r>
          </w:p>
        </w:tc>
      </w:tr>
    </w:tbl>
    <w:p w14:paraId="3D299F8E" w14:textId="72A3EEAB" w:rsidR="00D07D24" w:rsidRDefault="00D07D24" w:rsidP="00BD5539">
      <w:pPr>
        <w:spacing w:after="180"/>
        <w:rPr>
          <w:rFonts w:ascii="Times New Roman" w:hAnsi="Times New Roman"/>
          <w:sz w:val="20"/>
          <w:szCs w:val="20"/>
        </w:rPr>
      </w:pPr>
    </w:p>
    <w:p w14:paraId="58EC38F6" w14:textId="77777777" w:rsidR="000B6FE2" w:rsidRDefault="000B6FE2" w:rsidP="000B6FE2">
      <w:pPr>
        <w:spacing w:after="180"/>
        <w:rPr>
          <w:rFonts w:ascii="Times New Roman" w:hAnsi="Times New Roman"/>
          <w:sz w:val="20"/>
          <w:szCs w:val="20"/>
        </w:rPr>
      </w:pPr>
      <w:r>
        <w:rPr>
          <w:rFonts w:ascii="Times New Roman" w:hAnsi="Times New Roman" w:hint="eastAsia"/>
          <w:sz w:val="20"/>
          <w:szCs w:val="20"/>
        </w:rPr>
        <w:t>First of all, b</w:t>
      </w:r>
      <w:r w:rsidRPr="000B6FE2">
        <w:rPr>
          <w:rFonts w:ascii="Times New Roman" w:hAnsi="Times New Roman"/>
          <w:sz w:val="20"/>
          <w:szCs w:val="20"/>
        </w:rPr>
        <w:t>ased on the WF and our spectrum deployment, we provide our suggestion of the new test point for CA_n40A-n41A.</w:t>
      </w:r>
    </w:p>
    <w:p w14:paraId="4A34C367" w14:textId="3371EC8B" w:rsidR="000B6FE2" w:rsidRPr="000B6FE2" w:rsidRDefault="000B6FE2" w:rsidP="000B6FE2">
      <w:pPr>
        <w:spacing w:after="180"/>
        <w:jc w:val="center"/>
        <w:rPr>
          <w:rFonts w:ascii="Times New Roman" w:hAnsi="Times New Roman"/>
          <w:b/>
          <w:bCs/>
          <w:sz w:val="20"/>
          <w:szCs w:val="20"/>
        </w:rPr>
      </w:pPr>
      <w:r w:rsidRPr="000B6FE2">
        <w:rPr>
          <w:rFonts w:ascii="Times New Roman" w:hAnsi="Times New Roman"/>
          <w:b/>
          <w:bCs/>
          <w:sz w:val="20"/>
          <w:szCs w:val="20"/>
        </w:rPr>
        <w:t>Table 1 Reference sensitivity exceptions (MSD) and uplink/downlink configurations due to cross band isolation from a PC3</w:t>
      </w:r>
      <w:r>
        <w:rPr>
          <w:rFonts w:ascii="Times New Roman" w:hAnsi="Times New Roman" w:hint="eastAsia"/>
          <w:b/>
          <w:bCs/>
          <w:sz w:val="20"/>
          <w:szCs w:val="20"/>
        </w:rPr>
        <w:t>/PC2</w:t>
      </w:r>
      <w:r w:rsidRPr="000B6FE2">
        <w:rPr>
          <w:rFonts w:ascii="Times New Roman" w:hAnsi="Times New Roman"/>
          <w:b/>
          <w:bCs/>
          <w:sz w:val="20"/>
          <w:szCs w:val="20"/>
        </w:rPr>
        <w:t xml:space="preserve"> aggressor NR UL band for CA_n40-n41</w:t>
      </w:r>
    </w:p>
    <w:p w14:paraId="6EA0BDAD" w14:textId="77777777" w:rsidR="000B6FE2" w:rsidRPr="000B6FE2" w:rsidRDefault="000B6FE2" w:rsidP="00590588">
      <w:pPr>
        <w:spacing w:after="180"/>
        <w:rPr>
          <w:rFonts w:ascii="Times New Roman" w:hAnsi="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894"/>
        <w:gridCol w:w="732"/>
        <w:gridCol w:w="769"/>
        <w:gridCol w:w="1507"/>
        <w:gridCol w:w="1620"/>
        <w:gridCol w:w="732"/>
        <w:gridCol w:w="770"/>
        <w:gridCol w:w="625"/>
        <w:gridCol w:w="1193"/>
      </w:tblGrid>
      <w:tr w:rsidR="000B6FE2" w:rsidRPr="003A4EA7" w14:paraId="7FE02B8D" w14:textId="77777777" w:rsidTr="00802271">
        <w:trPr>
          <w:trHeight w:val="732"/>
          <w:jc w:val="center"/>
        </w:trPr>
        <w:tc>
          <w:tcPr>
            <w:tcW w:w="461" w:type="pct"/>
            <w:vMerge w:val="restart"/>
            <w:vAlign w:val="center"/>
          </w:tcPr>
          <w:p w14:paraId="1E60DDE3" w14:textId="77777777" w:rsidR="000B6FE2" w:rsidRPr="003A4EA7" w:rsidRDefault="000B6FE2" w:rsidP="00802271">
            <w:pPr>
              <w:pStyle w:val="TAH"/>
              <w:snapToGrid w:val="0"/>
              <w:rPr>
                <w:rFonts w:eastAsiaTheme="minorEastAsia"/>
                <w:sz w:val="16"/>
                <w:lang w:eastAsia="en-US"/>
              </w:rPr>
            </w:pPr>
            <w:bookmarkStart w:id="1" w:name="_Hlk181980448"/>
            <w:r w:rsidRPr="003A4EA7">
              <w:rPr>
                <w:rFonts w:eastAsiaTheme="minorEastAsia"/>
                <w:sz w:val="16"/>
                <w:lang w:eastAsia="en-US"/>
              </w:rPr>
              <w:lastRenderedPageBreak/>
              <w:t>UL band</w:t>
            </w:r>
          </w:p>
        </w:tc>
        <w:tc>
          <w:tcPr>
            <w:tcW w:w="461" w:type="pct"/>
            <w:vMerge w:val="restart"/>
            <w:vAlign w:val="center"/>
          </w:tcPr>
          <w:p w14:paraId="052CFEB2"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DL band</w:t>
            </w:r>
          </w:p>
        </w:tc>
        <w:tc>
          <w:tcPr>
            <w:tcW w:w="378" w:type="pct"/>
            <w:vAlign w:val="center"/>
          </w:tcPr>
          <w:p w14:paraId="2A33B31B"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UL F</w:t>
            </w:r>
            <w:r w:rsidRPr="003A4EA7">
              <w:rPr>
                <w:rFonts w:eastAsiaTheme="minorEastAsia"/>
                <w:sz w:val="16"/>
                <w:vertAlign w:val="subscript"/>
                <w:lang w:eastAsia="en-US"/>
              </w:rPr>
              <w:t>c</w:t>
            </w:r>
          </w:p>
        </w:tc>
        <w:tc>
          <w:tcPr>
            <w:tcW w:w="397" w:type="pct"/>
            <w:vAlign w:val="center"/>
          </w:tcPr>
          <w:p w14:paraId="1C6ACE61"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UL BW</w:t>
            </w:r>
          </w:p>
        </w:tc>
        <w:tc>
          <w:tcPr>
            <w:tcW w:w="776" w:type="pct"/>
            <w:vAlign w:val="center"/>
          </w:tcPr>
          <w:p w14:paraId="487C2239" w14:textId="77777777" w:rsidR="000B6FE2" w:rsidRPr="003A4EA7" w:rsidRDefault="000B6FE2" w:rsidP="00802271">
            <w:pPr>
              <w:pStyle w:val="TAH"/>
              <w:snapToGrid w:val="0"/>
              <w:rPr>
                <w:rFonts w:eastAsiaTheme="minorEastAsia"/>
                <w:sz w:val="16"/>
                <w:lang w:eastAsia="zh-CN"/>
              </w:rPr>
            </w:pPr>
            <w:r w:rsidRPr="003A4EA7">
              <w:rPr>
                <w:rFonts w:eastAsiaTheme="minorEastAsia"/>
                <w:sz w:val="16"/>
                <w:lang w:eastAsia="zh-CN"/>
              </w:rPr>
              <w:t>SCS of UL band</w:t>
            </w:r>
          </w:p>
        </w:tc>
        <w:tc>
          <w:tcPr>
            <w:tcW w:w="834" w:type="pct"/>
            <w:vAlign w:val="center"/>
          </w:tcPr>
          <w:p w14:paraId="5D39CD61"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UL RB Allocation</w:t>
            </w:r>
          </w:p>
        </w:tc>
        <w:tc>
          <w:tcPr>
            <w:tcW w:w="378" w:type="pct"/>
            <w:vAlign w:val="center"/>
          </w:tcPr>
          <w:p w14:paraId="0D88F8EE"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DL F</w:t>
            </w:r>
            <w:r w:rsidRPr="003A4EA7">
              <w:rPr>
                <w:rFonts w:eastAsiaTheme="minorEastAsia"/>
                <w:sz w:val="16"/>
                <w:vertAlign w:val="subscript"/>
                <w:lang w:eastAsia="en-US"/>
              </w:rPr>
              <w:t>c</w:t>
            </w:r>
          </w:p>
        </w:tc>
        <w:tc>
          <w:tcPr>
            <w:tcW w:w="397" w:type="pct"/>
            <w:vAlign w:val="center"/>
          </w:tcPr>
          <w:p w14:paraId="5AC26B25"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DL BW</w:t>
            </w:r>
          </w:p>
        </w:tc>
        <w:tc>
          <w:tcPr>
            <w:tcW w:w="303" w:type="pct"/>
            <w:vAlign w:val="center"/>
          </w:tcPr>
          <w:p w14:paraId="6F955C7B"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MSD</w:t>
            </w:r>
          </w:p>
        </w:tc>
        <w:tc>
          <w:tcPr>
            <w:tcW w:w="614" w:type="pct"/>
            <w:vMerge w:val="restart"/>
            <w:vAlign w:val="center"/>
          </w:tcPr>
          <w:p w14:paraId="5009C60E" w14:textId="77777777" w:rsidR="000B6FE2" w:rsidRPr="003A4EA7" w:rsidRDefault="000B6FE2" w:rsidP="00802271">
            <w:pPr>
              <w:pStyle w:val="TAH"/>
              <w:snapToGrid w:val="0"/>
              <w:rPr>
                <w:rFonts w:eastAsiaTheme="minorEastAsia"/>
                <w:sz w:val="16"/>
                <w:lang w:eastAsia="zh-CN"/>
              </w:rPr>
            </w:pPr>
            <w:r w:rsidRPr="003A4EA7">
              <w:rPr>
                <w:rFonts w:eastAsiaTheme="minorEastAsia"/>
                <w:sz w:val="16"/>
                <w:lang w:eastAsia="zh-CN"/>
              </w:rPr>
              <w:t>Cross-band</w:t>
            </w:r>
          </w:p>
          <w:p w14:paraId="21FFEC2B" w14:textId="77777777" w:rsidR="000B6FE2" w:rsidRPr="003A4EA7" w:rsidRDefault="000B6FE2" w:rsidP="00802271">
            <w:pPr>
              <w:pStyle w:val="TAH"/>
              <w:snapToGrid w:val="0"/>
              <w:rPr>
                <w:rFonts w:eastAsiaTheme="minorEastAsia"/>
                <w:sz w:val="16"/>
                <w:lang w:eastAsia="zh-CN"/>
              </w:rPr>
            </w:pPr>
            <w:r w:rsidRPr="003A4EA7">
              <w:rPr>
                <w:rFonts w:eastAsiaTheme="minorEastAsia"/>
                <w:sz w:val="16"/>
                <w:lang w:eastAsia="zh-CN"/>
              </w:rPr>
              <w:t>Interference</w:t>
            </w:r>
          </w:p>
          <w:p w14:paraId="7213E25E" w14:textId="77777777" w:rsidR="000B6FE2" w:rsidRPr="003A4EA7" w:rsidRDefault="000B6FE2" w:rsidP="00802271">
            <w:pPr>
              <w:pStyle w:val="TAH"/>
              <w:snapToGrid w:val="0"/>
              <w:rPr>
                <w:rFonts w:eastAsiaTheme="minorEastAsia"/>
                <w:sz w:val="16"/>
                <w:lang w:eastAsia="zh-CN"/>
              </w:rPr>
            </w:pPr>
            <w:r w:rsidRPr="003A4EA7">
              <w:rPr>
                <w:rFonts w:eastAsiaTheme="minorEastAsia"/>
                <w:sz w:val="16"/>
                <w:lang w:eastAsia="zh-CN"/>
              </w:rPr>
              <w:t>source</w:t>
            </w:r>
          </w:p>
        </w:tc>
      </w:tr>
      <w:tr w:rsidR="000B6FE2" w:rsidRPr="003A4EA7" w14:paraId="29B1AF89" w14:textId="77777777" w:rsidTr="00802271">
        <w:trPr>
          <w:trHeight w:val="492"/>
          <w:jc w:val="center"/>
        </w:trPr>
        <w:tc>
          <w:tcPr>
            <w:tcW w:w="461" w:type="pct"/>
            <w:vMerge/>
            <w:vAlign w:val="center"/>
          </w:tcPr>
          <w:p w14:paraId="55F3C6B8" w14:textId="77777777" w:rsidR="000B6FE2" w:rsidRPr="003A4EA7" w:rsidRDefault="000B6FE2" w:rsidP="00802271">
            <w:pPr>
              <w:pStyle w:val="TAH"/>
              <w:snapToGrid w:val="0"/>
              <w:rPr>
                <w:rFonts w:eastAsiaTheme="minorEastAsia" w:cs="Arial"/>
                <w:bCs/>
                <w:sz w:val="16"/>
                <w:szCs w:val="18"/>
                <w:lang w:eastAsia="en-US"/>
              </w:rPr>
            </w:pPr>
          </w:p>
        </w:tc>
        <w:tc>
          <w:tcPr>
            <w:tcW w:w="461" w:type="pct"/>
            <w:vMerge/>
            <w:vAlign w:val="center"/>
          </w:tcPr>
          <w:p w14:paraId="041B5C7C" w14:textId="77777777" w:rsidR="000B6FE2" w:rsidRPr="003A4EA7" w:rsidRDefault="000B6FE2" w:rsidP="00802271">
            <w:pPr>
              <w:pStyle w:val="TAH"/>
              <w:snapToGrid w:val="0"/>
              <w:rPr>
                <w:rFonts w:eastAsiaTheme="minorEastAsia" w:cs="Arial"/>
                <w:bCs/>
                <w:sz w:val="16"/>
                <w:szCs w:val="18"/>
                <w:lang w:eastAsia="en-US"/>
              </w:rPr>
            </w:pPr>
          </w:p>
        </w:tc>
        <w:tc>
          <w:tcPr>
            <w:tcW w:w="378" w:type="pct"/>
            <w:vAlign w:val="center"/>
          </w:tcPr>
          <w:p w14:paraId="28B7BA25"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2B6CE0A7"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(MHz)</w:t>
            </w:r>
          </w:p>
        </w:tc>
        <w:tc>
          <w:tcPr>
            <w:tcW w:w="776" w:type="pct"/>
            <w:vAlign w:val="center"/>
          </w:tcPr>
          <w:p w14:paraId="0AF33DE3" w14:textId="77777777" w:rsidR="000B6FE2" w:rsidRPr="003A4EA7" w:rsidRDefault="000B6FE2" w:rsidP="00802271">
            <w:pPr>
              <w:pStyle w:val="TAH"/>
              <w:snapToGrid w:val="0"/>
              <w:rPr>
                <w:rFonts w:eastAsiaTheme="minorEastAsia"/>
                <w:sz w:val="16"/>
                <w:lang w:eastAsia="zh-CN"/>
              </w:rPr>
            </w:pPr>
            <w:r w:rsidRPr="003A4EA7">
              <w:rPr>
                <w:rFonts w:eastAsiaTheme="minorEastAsia"/>
                <w:sz w:val="16"/>
                <w:lang w:eastAsia="zh-CN"/>
              </w:rPr>
              <w:t>(kHz)</w:t>
            </w:r>
          </w:p>
        </w:tc>
        <w:tc>
          <w:tcPr>
            <w:tcW w:w="834" w:type="pct"/>
            <w:vAlign w:val="center"/>
          </w:tcPr>
          <w:p w14:paraId="3099F16D"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L</w:t>
            </w:r>
            <w:r w:rsidRPr="003A4EA7">
              <w:rPr>
                <w:rFonts w:eastAsiaTheme="minorEastAsia"/>
                <w:sz w:val="16"/>
                <w:vertAlign w:val="subscript"/>
                <w:lang w:eastAsia="en-US"/>
              </w:rPr>
              <w:t>CRB</w:t>
            </w:r>
          </w:p>
        </w:tc>
        <w:tc>
          <w:tcPr>
            <w:tcW w:w="378" w:type="pct"/>
            <w:vAlign w:val="center"/>
          </w:tcPr>
          <w:p w14:paraId="1CCFB2C6"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670A170A"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(MHz)</w:t>
            </w:r>
          </w:p>
        </w:tc>
        <w:tc>
          <w:tcPr>
            <w:tcW w:w="303" w:type="pct"/>
            <w:vAlign w:val="center"/>
          </w:tcPr>
          <w:p w14:paraId="0922D4EB" w14:textId="77777777" w:rsidR="000B6FE2" w:rsidRPr="003A4EA7" w:rsidRDefault="000B6FE2" w:rsidP="00802271">
            <w:pPr>
              <w:pStyle w:val="TAH"/>
              <w:snapToGrid w:val="0"/>
              <w:rPr>
                <w:rFonts w:eastAsiaTheme="minorEastAsia"/>
                <w:sz w:val="16"/>
                <w:lang w:eastAsia="en-US"/>
              </w:rPr>
            </w:pPr>
            <w:r w:rsidRPr="003A4EA7">
              <w:rPr>
                <w:rFonts w:eastAsiaTheme="minorEastAsia"/>
                <w:sz w:val="16"/>
                <w:lang w:eastAsia="en-US"/>
              </w:rPr>
              <w:t>(dB)</w:t>
            </w:r>
          </w:p>
        </w:tc>
        <w:tc>
          <w:tcPr>
            <w:tcW w:w="614" w:type="pct"/>
            <w:vMerge/>
            <w:vAlign w:val="center"/>
          </w:tcPr>
          <w:p w14:paraId="184EFFA2" w14:textId="77777777" w:rsidR="000B6FE2" w:rsidRPr="003A4EA7" w:rsidRDefault="000B6FE2" w:rsidP="00802271">
            <w:pPr>
              <w:snapToGrid w:val="0"/>
              <w:jc w:val="center"/>
              <w:rPr>
                <w:rFonts w:ascii="Arial" w:eastAsiaTheme="minorEastAsia" w:hAnsi="Arial" w:cs="Arial"/>
                <w:b/>
                <w:bCs/>
                <w:sz w:val="16"/>
                <w:szCs w:val="18"/>
              </w:rPr>
            </w:pPr>
          </w:p>
        </w:tc>
      </w:tr>
      <w:tr w:rsidR="000B6FE2" w:rsidRPr="003A4EA7" w14:paraId="7A446772" w14:textId="77777777" w:rsidTr="00802271">
        <w:trPr>
          <w:trHeight w:val="300"/>
          <w:jc w:val="center"/>
        </w:trPr>
        <w:tc>
          <w:tcPr>
            <w:tcW w:w="461" w:type="pct"/>
            <w:vAlign w:val="center"/>
          </w:tcPr>
          <w:p w14:paraId="20A7F1C3" w14:textId="77777777" w:rsidR="000B6FE2" w:rsidRPr="003A4EA7" w:rsidRDefault="000B6FE2" w:rsidP="00802271">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461" w:type="pct"/>
            <w:vAlign w:val="center"/>
          </w:tcPr>
          <w:p w14:paraId="65F29B42" w14:textId="77777777" w:rsidR="000B6FE2" w:rsidRPr="003A4EA7" w:rsidRDefault="000B6FE2" w:rsidP="00802271">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378" w:type="pct"/>
            <w:vAlign w:val="center"/>
          </w:tcPr>
          <w:p w14:paraId="273B0F84" w14:textId="77777777" w:rsidR="000B6FE2" w:rsidRPr="003A4EA7" w:rsidRDefault="000B6FE2" w:rsidP="00802271">
            <w:pPr>
              <w:pStyle w:val="TAC"/>
              <w:snapToGrid w:val="0"/>
              <w:rPr>
                <w:rFonts w:eastAsiaTheme="minorEastAsia"/>
                <w:bCs/>
                <w:sz w:val="16"/>
                <w:lang w:eastAsia="zh-CN"/>
              </w:rPr>
            </w:pPr>
            <w:r w:rsidRPr="003A4EA7">
              <w:rPr>
                <w:rFonts w:eastAsiaTheme="minorEastAsia" w:cs="Arial"/>
                <w:bCs/>
                <w:sz w:val="16"/>
                <w:szCs w:val="18"/>
                <w:lang w:eastAsia="zh-CN"/>
              </w:rPr>
              <w:t>2350</w:t>
            </w:r>
          </w:p>
        </w:tc>
        <w:tc>
          <w:tcPr>
            <w:tcW w:w="397" w:type="pct"/>
            <w:noWrap/>
            <w:vAlign w:val="center"/>
          </w:tcPr>
          <w:p w14:paraId="1FCEFAF2" w14:textId="77777777" w:rsidR="000B6FE2" w:rsidRPr="003A4EA7" w:rsidRDefault="000B6FE2" w:rsidP="00802271">
            <w:pPr>
              <w:pStyle w:val="TAC"/>
              <w:snapToGrid w:val="0"/>
              <w:rPr>
                <w:rFonts w:eastAsiaTheme="minorEastAsia"/>
                <w:bCs/>
                <w:sz w:val="16"/>
                <w:lang w:eastAsia="zh-CN"/>
              </w:rPr>
            </w:pPr>
            <w:r w:rsidRPr="003A4EA7">
              <w:rPr>
                <w:rFonts w:eastAsiaTheme="minorEastAsia" w:cs="Arial"/>
                <w:bCs/>
                <w:sz w:val="16"/>
                <w:szCs w:val="18"/>
                <w:lang w:eastAsia="zh-CN"/>
              </w:rPr>
              <w:t>100</w:t>
            </w:r>
          </w:p>
        </w:tc>
        <w:tc>
          <w:tcPr>
            <w:tcW w:w="776" w:type="pct"/>
            <w:vAlign w:val="center"/>
          </w:tcPr>
          <w:p w14:paraId="627DCE09" w14:textId="77777777" w:rsidR="000B6FE2" w:rsidRPr="003A4EA7" w:rsidRDefault="000B6FE2" w:rsidP="00802271">
            <w:pPr>
              <w:pStyle w:val="TAC"/>
              <w:snapToGrid w:val="0"/>
              <w:rPr>
                <w:rFonts w:eastAsiaTheme="minorEastAsia"/>
                <w:bCs/>
                <w:sz w:val="16"/>
                <w:lang w:eastAsia="zh-CN"/>
              </w:rPr>
            </w:pPr>
            <w:r w:rsidRPr="003A4EA7">
              <w:rPr>
                <w:rFonts w:eastAsiaTheme="minorEastAsia" w:cs="Arial"/>
                <w:bCs/>
                <w:sz w:val="16"/>
                <w:szCs w:val="18"/>
                <w:lang w:eastAsia="zh-CN"/>
              </w:rPr>
              <w:t>30</w:t>
            </w:r>
          </w:p>
        </w:tc>
        <w:tc>
          <w:tcPr>
            <w:tcW w:w="834" w:type="pct"/>
            <w:noWrap/>
            <w:vAlign w:val="center"/>
          </w:tcPr>
          <w:p w14:paraId="0F560AFC" w14:textId="77777777" w:rsidR="000B6FE2" w:rsidRPr="003A4EA7" w:rsidRDefault="000B6FE2" w:rsidP="00802271">
            <w:pPr>
              <w:pStyle w:val="TAC"/>
              <w:snapToGrid w:val="0"/>
              <w:rPr>
                <w:rFonts w:eastAsiaTheme="minorEastAsia"/>
                <w:bCs/>
                <w:sz w:val="16"/>
                <w:lang w:eastAsia="zh-CN"/>
              </w:rPr>
            </w:pPr>
            <w:r w:rsidRPr="003A4EA7">
              <w:rPr>
                <w:rFonts w:eastAsiaTheme="minorEastAsia" w:cs="Arial"/>
                <w:sz w:val="16"/>
                <w:szCs w:val="18"/>
                <w:lang w:eastAsia="en-US"/>
              </w:rPr>
              <w:t>270 (</w:t>
            </w:r>
            <w:proofErr w:type="spellStart"/>
            <w:r w:rsidRPr="003A4EA7">
              <w:rPr>
                <w:rFonts w:eastAsiaTheme="minorEastAsia" w:cs="Arial"/>
                <w:sz w:val="16"/>
                <w:szCs w:val="18"/>
                <w:lang w:eastAsia="en-US"/>
              </w:rPr>
              <w:t>RBstart</w:t>
            </w:r>
            <w:proofErr w:type="spellEnd"/>
            <w:r w:rsidRPr="003A4EA7">
              <w:rPr>
                <w:rFonts w:eastAsiaTheme="minorEastAsia" w:cs="Arial"/>
                <w:sz w:val="16"/>
                <w:szCs w:val="18"/>
                <w:lang w:eastAsia="en-US"/>
              </w:rPr>
              <w:t>=3)</w:t>
            </w:r>
          </w:p>
        </w:tc>
        <w:tc>
          <w:tcPr>
            <w:tcW w:w="378" w:type="pct"/>
            <w:vAlign w:val="center"/>
          </w:tcPr>
          <w:p w14:paraId="72F0259C" w14:textId="1DCBB2BE" w:rsidR="000B6FE2" w:rsidRPr="0034355D" w:rsidRDefault="000B6FE2" w:rsidP="00802271">
            <w:pPr>
              <w:pStyle w:val="TAC"/>
              <w:snapToGrid w:val="0"/>
              <w:rPr>
                <w:rFonts w:eastAsiaTheme="minorEastAsia"/>
                <w:sz w:val="16"/>
                <w:lang w:eastAsia="zh-CN"/>
              </w:rPr>
            </w:pPr>
            <w:r w:rsidRPr="0034355D">
              <w:rPr>
                <w:rFonts w:eastAsiaTheme="minorEastAsia" w:cs="Arial"/>
                <w:sz w:val="16"/>
                <w:szCs w:val="18"/>
                <w:lang w:eastAsia="zh-CN"/>
              </w:rPr>
              <w:t>25</w:t>
            </w:r>
            <w:r w:rsidRPr="0034355D">
              <w:rPr>
                <w:rFonts w:eastAsiaTheme="minorEastAsia" w:cs="Arial" w:hint="eastAsia"/>
                <w:sz w:val="16"/>
                <w:szCs w:val="18"/>
                <w:lang w:eastAsia="zh-CN"/>
              </w:rPr>
              <w:t>65</w:t>
            </w:r>
          </w:p>
        </w:tc>
        <w:tc>
          <w:tcPr>
            <w:tcW w:w="397" w:type="pct"/>
            <w:noWrap/>
            <w:vAlign w:val="center"/>
          </w:tcPr>
          <w:p w14:paraId="01DFB721" w14:textId="0134E750" w:rsidR="000B6FE2" w:rsidRPr="0034355D" w:rsidRDefault="000B6FE2" w:rsidP="00802271">
            <w:pPr>
              <w:pStyle w:val="TAC"/>
              <w:snapToGrid w:val="0"/>
              <w:rPr>
                <w:rFonts w:eastAsiaTheme="minorEastAsia"/>
                <w:sz w:val="16"/>
                <w:lang w:eastAsia="zh-CN"/>
              </w:rPr>
            </w:pPr>
            <w:r w:rsidRPr="0034355D">
              <w:rPr>
                <w:rFonts w:eastAsiaTheme="minorEastAsia" w:cs="Arial"/>
                <w:sz w:val="16"/>
                <w:szCs w:val="18"/>
                <w:lang w:eastAsia="zh-CN"/>
              </w:rPr>
              <w:t>10</w:t>
            </w:r>
            <w:r w:rsidRPr="0034355D">
              <w:rPr>
                <w:rFonts w:eastAsiaTheme="minorEastAsia" w:cs="Arial" w:hint="eastAsia"/>
                <w:sz w:val="16"/>
                <w:szCs w:val="18"/>
                <w:lang w:eastAsia="zh-CN"/>
              </w:rPr>
              <w:t>0</w:t>
            </w:r>
          </w:p>
        </w:tc>
        <w:tc>
          <w:tcPr>
            <w:tcW w:w="303" w:type="pct"/>
            <w:noWrap/>
            <w:vAlign w:val="center"/>
          </w:tcPr>
          <w:p w14:paraId="7E811E5D" w14:textId="6FD8B88A" w:rsidR="000B6FE2" w:rsidRPr="0034355D" w:rsidRDefault="000B6FE2" w:rsidP="00802271">
            <w:pPr>
              <w:pStyle w:val="TAC"/>
              <w:snapToGrid w:val="0"/>
              <w:rPr>
                <w:rFonts w:eastAsiaTheme="minorEastAsia"/>
                <w:sz w:val="16"/>
                <w:lang w:eastAsia="zh-CN"/>
              </w:rPr>
            </w:pPr>
            <w:r w:rsidRPr="0034355D">
              <w:rPr>
                <w:rFonts w:eastAsiaTheme="minorEastAsia" w:hint="eastAsia"/>
                <w:sz w:val="16"/>
                <w:lang w:eastAsia="zh-CN"/>
              </w:rPr>
              <w:t>[TBD]</w:t>
            </w:r>
          </w:p>
        </w:tc>
        <w:tc>
          <w:tcPr>
            <w:tcW w:w="614" w:type="pct"/>
            <w:vAlign w:val="center"/>
          </w:tcPr>
          <w:p w14:paraId="3A76CA87" w14:textId="77777777" w:rsidR="000B6FE2" w:rsidRPr="003A4EA7" w:rsidRDefault="000B6FE2" w:rsidP="00802271">
            <w:pPr>
              <w:pStyle w:val="TAC"/>
              <w:snapToGrid w:val="0"/>
              <w:rPr>
                <w:rFonts w:eastAsiaTheme="minorEastAsia"/>
                <w:bCs/>
                <w:sz w:val="16"/>
                <w:lang w:eastAsia="zh-CN"/>
              </w:rPr>
            </w:pPr>
            <w:r w:rsidRPr="003A4EA7">
              <w:rPr>
                <w:rFonts w:eastAsiaTheme="minorEastAsia" w:cs="Arial"/>
                <w:bCs/>
                <w:color w:val="000000"/>
                <w:sz w:val="16"/>
                <w:szCs w:val="18"/>
                <w:lang w:eastAsia="zh-CN"/>
              </w:rPr>
              <w:t>ACLR2</w:t>
            </w:r>
          </w:p>
        </w:tc>
      </w:tr>
      <w:tr w:rsidR="000B6FE2" w:rsidRPr="003A4EA7" w14:paraId="739DB8A8" w14:textId="77777777" w:rsidTr="00802271">
        <w:trPr>
          <w:trHeight w:val="300"/>
          <w:jc w:val="center"/>
        </w:trPr>
        <w:tc>
          <w:tcPr>
            <w:tcW w:w="461" w:type="pct"/>
            <w:vAlign w:val="center"/>
          </w:tcPr>
          <w:p w14:paraId="2D41686A" w14:textId="77777777" w:rsidR="000B6FE2" w:rsidRPr="003A4EA7" w:rsidRDefault="000B6FE2" w:rsidP="00802271">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461" w:type="pct"/>
            <w:vAlign w:val="center"/>
          </w:tcPr>
          <w:p w14:paraId="414F88D8" w14:textId="77777777" w:rsidR="000B6FE2" w:rsidRPr="003A4EA7" w:rsidRDefault="000B6FE2" w:rsidP="00802271">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378" w:type="pct"/>
            <w:vAlign w:val="center"/>
          </w:tcPr>
          <w:p w14:paraId="2341943F" w14:textId="2A95A2FE" w:rsidR="000B6FE2" w:rsidRPr="003A4EA7" w:rsidRDefault="000B6FE2" w:rsidP="00802271">
            <w:pPr>
              <w:pStyle w:val="TAC"/>
              <w:snapToGrid w:val="0"/>
              <w:rPr>
                <w:rFonts w:eastAsiaTheme="minorEastAsia"/>
                <w:bCs/>
                <w:sz w:val="16"/>
                <w:lang w:eastAsia="zh-CN"/>
              </w:rPr>
            </w:pPr>
            <w:r w:rsidRPr="003A4EA7">
              <w:rPr>
                <w:rFonts w:eastAsiaTheme="minorEastAsia" w:hint="eastAsia"/>
                <w:bCs/>
                <w:sz w:val="16"/>
                <w:lang w:eastAsia="zh-CN"/>
              </w:rPr>
              <w:t>2</w:t>
            </w:r>
            <w:r w:rsidRPr="003A4EA7">
              <w:rPr>
                <w:rFonts w:eastAsiaTheme="minorEastAsia"/>
                <w:bCs/>
                <w:sz w:val="16"/>
                <w:lang w:eastAsia="zh-CN"/>
              </w:rPr>
              <w:t>5</w:t>
            </w:r>
            <w:r>
              <w:rPr>
                <w:rFonts w:eastAsiaTheme="minorEastAsia" w:hint="eastAsia"/>
                <w:bCs/>
                <w:sz w:val="16"/>
                <w:lang w:eastAsia="zh-CN"/>
              </w:rPr>
              <w:t>65</w:t>
            </w:r>
          </w:p>
        </w:tc>
        <w:tc>
          <w:tcPr>
            <w:tcW w:w="397" w:type="pct"/>
            <w:noWrap/>
            <w:vAlign w:val="center"/>
          </w:tcPr>
          <w:p w14:paraId="25E0FD32" w14:textId="77777777" w:rsidR="000B6FE2" w:rsidRPr="003A4EA7" w:rsidRDefault="000B6FE2" w:rsidP="00802271">
            <w:pPr>
              <w:pStyle w:val="TAC"/>
              <w:snapToGrid w:val="0"/>
              <w:rPr>
                <w:rFonts w:eastAsiaTheme="minorEastAsia"/>
                <w:bCs/>
                <w:sz w:val="16"/>
                <w:lang w:eastAsia="zh-CN"/>
              </w:rPr>
            </w:pPr>
            <w:r w:rsidRPr="003A4EA7">
              <w:rPr>
                <w:rFonts w:eastAsiaTheme="minorEastAsia" w:hint="eastAsia"/>
                <w:bCs/>
                <w:sz w:val="16"/>
                <w:lang w:eastAsia="zh-CN"/>
              </w:rPr>
              <w:t>1</w:t>
            </w:r>
            <w:r w:rsidRPr="003A4EA7">
              <w:rPr>
                <w:rFonts w:eastAsiaTheme="minorEastAsia"/>
                <w:bCs/>
                <w:sz w:val="16"/>
                <w:lang w:eastAsia="zh-CN"/>
              </w:rPr>
              <w:t>00</w:t>
            </w:r>
          </w:p>
        </w:tc>
        <w:tc>
          <w:tcPr>
            <w:tcW w:w="776" w:type="pct"/>
            <w:vAlign w:val="center"/>
          </w:tcPr>
          <w:p w14:paraId="435E2581" w14:textId="77777777" w:rsidR="000B6FE2" w:rsidRPr="003A4EA7" w:rsidRDefault="000B6FE2" w:rsidP="00802271">
            <w:pPr>
              <w:pStyle w:val="TAC"/>
              <w:snapToGrid w:val="0"/>
              <w:rPr>
                <w:rFonts w:eastAsiaTheme="minorEastAsia"/>
                <w:bCs/>
                <w:sz w:val="16"/>
                <w:lang w:eastAsia="zh-CN"/>
              </w:rPr>
            </w:pPr>
            <w:r w:rsidRPr="003A4EA7">
              <w:rPr>
                <w:rFonts w:eastAsiaTheme="minorEastAsia" w:hint="eastAsia"/>
                <w:bCs/>
                <w:sz w:val="16"/>
                <w:lang w:eastAsia="zh-CN"/>
              </w:rPr>
              <w:t>3</w:t>
            </w:r>
            <w:r w:rsidRPr="003A4EA7">
              <w:rPr>
                <w:rFonts w:eastAsiaTheme="minorEastAsia"/>
                <w:bCs/>
                <w:sz w:val="16"/>
                <w:lang w:eastAsia="zh-CN"/>
              </w:rPr>
              <w:t>0</w:t>
            </w:r>
          </w:p>
        </w:tc>
        <w:tc>
          <w:tcPr>
            <w:tcW w:w="834" w:type="pct"/>
            <w:noWrap/>
            <w:vAlign w:val="center"/>
          </w:tcPr>
          <w:p w14:paraId="0DD1A480" w14:textId="77777777" w:rsidR="000B6FE2" w:rsidRPr="003A4EA7" w:rsidRDefault="000B6FE2" w:rsidP="00802271">
            <w:pPr>
              <w:pStyle w:val="TAC"/>
              <w:snapToGrid w:val="0"/>
              <w:rPr>
                <w:rFonts w:eastAsiaTheme="minorEastAsia"/>
                <w:bCs/>
                <w:sz w:val="16"/>
                <w:lang w:eastAsia="zh-CN"/>
              </w:rPr>
            </w:pPr>
            <w:r w:rsidRPr="003A4EA7">
              <w:rPr>
                <w:rFonts w:eastAsiaTheme="minorEastAsia"/>
                <w:bCs/>
                <w:sz w:val="16"/>
                <w:lang w:eastAsia="zh-CN"/>
              </w:rPr>
              <w:t>270 (</w:t>
            </w:r>
            <w:proofErr w:type="spellStart"/>
            <w:r w:rsidRPr="003A4EA7">
              <w:rPr>
                <w:rFonts w:eastAsiaTheme="minorEastAsia"/>
                <w:bCs/>
                <w:sz w:val="16"/>
                <w:lang w:eastAsia="zh-CN"/>
              </w:rPr>
              <w:t>RBstart</w:t>
            </w:r>
            <w:proofErr w:type="spellEnd"/>
            <w:r w:rsidRPr="003A4EA7">
              <w:rPr>
                <w:rFonts w:eastAsiaTheme="minorEastAsia"/>
                <w:bCs/>
                <w:sz w:val="16"/>
                <w:lang w:eastAsia="zh-CN"/>
              </w:rPr>
              <w:t>=0)</w:t>
            </w:r>
          </w:p>
        </w:tc>
        <w:tc>
          <w:tcPr>
            <w:tcW w:w="378" w:type="pct"/>
            <w:vAlign w:val="center"/>
          </w:tcPr>
          <w:p w14:paraId="3EA085C9" w14:textId="78DE3F72" w:rsidR="000B6FE2" w:rsidRPr="0034355D" w:rsidRDefault="000B6FE2" w:rsidP="00802271">
            <w:pPr>
              <w:pStyle w:val="TAC"/>
              <w:snapToGrid w:val="0"/>
              <w:rPr>
                <w:rFonts w:eastAsiaTheme="minorEastAsia"/>
                <w:sz w:val="16"/>
                <w:lang w:eastAsia="zh-CN"/>
              </w:rPr>
            </w:pPr>
            <w:r w:rsidRPr="0034355D">
              <w:rPr>
                <w:rFonts w:eastAsiaTheme="minorEastAsia" w:hint="eastAsia"/>
                <w:sz w:val="16"/>
                <w:lang w:eastAsia="zh-CN"/>
              </w:rPr>
              <w:t>2</w:t>
            </w:r>
            <w:r w:rsidRPr="0034355D">
              <w:rPr>
                <w:rFonts w:eastAsiaTheme="minorEastAsia"/>
                <w:sz w:val="16"/>
                <w:lang w:eastAsia="zh-CN"/>
              </w:rPr>
              <w:t>3</w:t>
            </w:r>
            <w:r w:rsidRPr="0034355D">
              <w:rPr>
                <w:rFonts w:eastAsiaTheme="minorEastAsia" w:hint="eastAsia"/>
                <w:sz w:val="16"/>
                <w:lang w:eastAsia="zh-CN"/>
              </w:rPr>
              <w:t>50</w:t>
            </w:r>
          </w:p>
        </w:tc>
        <w:tc>
          <w:tcPr>
            <w:tcW w:w="397" w:type="pct"/>
            <w:noWrap/>
            <w:vAlign w:val="center"/>
          </w:tcPr>
          <w:p w14:paraId="2F394E35" w14:textId="25F04FD1" w:rsidR="000B6FE2" w:rsidRPr="0034355D" w:rsidRDefault="000B6FE2" w:rsidP="00802271">
            <w:pPr>
              <w:pStyle w:val="TAC"/>
              <w:snapToGrid w:val="0"/>
              <w:rPr>
                <w:rFonts w:eastAsiaTheme="minorEastAsia"/>
                <w:sz w:val="16"/>
                <w:lang w:eastAsia="zh-CN"/>
              </w:rPr>
            </w:pPr>
            <w:r w:rsidRPr="0034355D">
              <w:rPr>
                <w:rFonts w:eastAsiaTheme="minorEastAsia" w:hint="eastAsia"/>
                <w:sz w:val="16"/>
                <w:lang w:eastAsia="zh-CN"/>
              </w:rPr>
              <w:t>100</w:t>
            </w:r>
          </w:p>
        </w:tc>
        <w:tc>
          <w:tcPr>
            <w:tcW w:w="303" w:type="pct"/>
            <w:noWrap/>
            <w:vAlign w:val="center"/>
          </w:tcPr>
          <w:p w14:paraId="447A0718" w14:textId="1F7CDB88" w:rsidR="000B6FE2" w:rsidRPr="0034355D" w:rsidRDefault="000B6FE2" w:rsidP="00802271">
            <w:pPr>
              <w:pStyle w:val="TAC"/>
              <w:snapToGrid w:val="0"/>
              <w:rPr>
                <w:rFonts w:eastAsiaTheme="minorEastAsia"/>
                <w:sz w:val="16"/>
                <w:lang w:eastAsia="zh-CN"/>
              </w:rPr>
            </w:pPr>
            <w:r w:rsidRPr="0034355D">
              <w:rPr>
                <w:rFonts w:eastAsiaTheme="minorEastAsia" w:hint="eastAsia"/>
                <w:sz w:val="16"/>
                <w:lang w:eastAsia="zh-CN"/>
              </w:rPr>
              <w:t>[TBD]</w:t>
            </w:r>
          </w:p>
        </w:tc>
        <w:tc>
          <w:tcPr>
            <w:tcW w:w="614" w:type="pct"/>
            <w:vAlign w:val="center"/>
          </w:tcPr>
          <w:p w14:paraId="186EF445" w14:textId="77777777" w:rsidR="000B6FE2" w:rsidRPr="003A4EA7" w:rsidRDefault="000B6FE2" w:rsidP="00802271">
            <w:pPr>
              <w:pStyle w:val="TAC"/>
              <w:snapToGrid w:val="0"/>
              <w:rPr>
                <w:rFonts w:eastAsiaTheme="minorEastAsia"/>
                <w:bCs/>
                <w:sz w:val="16"/>
                <w:lang w:eastAsia="zh-CN"/>
              </w:rPr>
            </w:pPr>
            <w:r w:rsidRPr="003A4EA7">
              <w:rPr>
                <w:rFonts w:eastAsiaTheme="minorEastAsia" w:hint="eastAsia"/>
                <w:bCs/>
                <w:color w:val="000000"/>
                <w:sz w:val="16"/>
                <w:lang w:eastAsia="zh-CN"/>
              </w:rPr>
              <w:t>A</w:t>
            </w:r>
            <w:r w:rsidRPr="003A4EA7">
              <w:rPr>
                <w:rFonts w:eastAsiaTheme="minorEastAsia"/>
                <w:bCs/>
                <w:color w:val="000000"/>
                <w:sz w:val="16"/>
                <w:lang w:eastAsia="zh-CN"/>
              </w:rPr>
              <w:t>CLR2</w:t>
            </w:r>
          </w:p>
        </w:tc>
      </w:tr>
      <w:bookmarkEnd w:id="1"/>
    </w:tbl>
    <w:p w14:paraId="3106DB66" w14:textId="77777777" w:rsidR="000B6FE2" w:rsidRDefault="000B6FE2" w:rsidP="00590588">
      <w:pPr>
        <w:spacing w:after="180"/>
        <w:rPr>
          <w:rFonts w:ascii="Times New Roman" w:hAnsi="Times New Roman"/>
          <w:sz w:val="20"/>
          <w:szCs w:val="20"/>
        </w:rPr>
      </w:pPr>
    </w:p>
    <w:p w14:paraId="3887601E" w14:textId="2736E1CB" w:rsidR="000B6FE2" w:rsidRPr="000B6FE2" w:rsidRDefault="000B6FE2" w:rsidP="00590588">
      <w:pPr>
        <w:spacing w:after="180"/>
        <w:rPr>
          <w:rFonts w:ascii="Times New Roman" w:hAnsi="Times New Roman"/>
          <w:b/>
          <w:bCs/>
          <w:sz w:val="20"/>
          <w:szCs w:val="20"/>
        </w:rPr>
      </w:pPr>
      <w:r w:rsidRPr="000B6FE2">
        <w:rPr>
          <w:rFonts w:ascii="Times New Roman" w:hAnsi="Times New Roman" w:hint="eastAsia"/>
          <w:b/>
          <w:bCs/>
          <w:sz w:val="20"/>
          <w:szCs w:val="20"/>
        </w:rPr>
        <w:t xml:space="preserve">Proposal 1: Consider use the above table as the new test point of </w:t>
      </w:r>
      <w:r w:rsidRPr="000B6FE2">
        <w:rPr>
          <w:rFonts w:ascii="Times New Roman" w:hAnsi="Times New Roman"/>
          <w:b/>
          <w:bCs/>
          <w:sz w:val="20"/>
          <w:szCs w:val="20"/>
        </w:rPr>
        <w:t>CA_n40A-n41A</w:t>
      </w:r>
      <w:r w:rsidRPr="000B6FE2">
        <w:rPr>
          <w:rFonts w:ascii="Times New Roman" w:hAnsi="Times New Roman" w:hint="eastAsia"/>
          <w:b/>
          <w:bCs/>
          <w:sz w:val="20"/>
          <w:szCs w:val="20"/>
        </w:rPr>
        <w:t>.</w:t>
      </w:r>
    </w:p>
    <w:p w14:paraId="1F1BDF39" w14:textId="2FC2B73C" w:rsidR="00590588" w:rsidRDefault="00590588" w:rsidP="00590588">
      <w:pPr>
        <w:spacing w:after="180"/>
        <w:rPr>
          <w:rFonts w:ascii="Times New Roman" w:hAnsi="Times New Roman"/>
          <w:sz w:val="20"/>
          <w:szCs w:val="20"/>
        </w:rPr>
      </w:pPr>
      <w:r w:rsidRPr="00590588">
        <w:rPr>
          <w:rFonts w:ascii="Times New Roman" w:hAnsi="Times New Roman"/>
          <w:sz w:val="20"/>
          <w:szCs w:val="20"/>
        </w:rPr>
        <w:t xml:space="preserve">Since bands n40 and n41 are close in frequency, their antennas might share the same physical elements. This architecture reduces deployment complexity and the number of required antennas but also introduces the problem we are discussing. From the network's perspective, there is no clear benefit to relaxing the 4Rx requirement to support simultaneous Rx-Tx, </w:t>
      </w:r>
      <w:r w:rsidR="000B6FE2">
        <w:rPr>
          <w:rFonts w:ascii="Times New Roman" w:hAnsi="Times New Roman" w:hint="eastAsia"/>
          <w:sz w:val="20"/>
          <w:szCs w:val="20"/>
        </w:rPr>
        <w:t xml:space="preserve">and we also notice the MSD analysis with n41 2Rx from some companies, it shows that the </w:t>
      </w:r>
      <w:r w:rsidR="000B6FE2" w:rsidRPr="000B6FE2">
        <w:rPr>
          <w:rFonts w:ascii="Times New Roman" w:hAnsi="Times New Roman"/>
          <w:sz w:val="20"/>
          <w:szCs w:val="20"/>
        </w:rPr>
        <w:t xml:space="preserve">architecture </w:t>
      </w:r>
      <w:r w:rsidR="000B6FE2">
        <w:rPr>
          <w:rFonts w:ascii="Times New Roman" w:hAnsi="Times New Roman" w:hint="eastAsia"/>
          <w:sz w:val="20"/>
          <w:szCs w:val="20"/>
        </w:rPr>
        <w:t xml:space="preserve">of 2Rx </w:t>
      </w:r>
      <w:r w:rsidR="00963801">
        <w:rPr>
          <w:rFonts w:ascii="Times New Roman" w:hAnsi="Times New Roman" w:hint="eastAsia"/>
          <w:sz w:val="20"/>
          <w:szCs w:val="20"/>
        </w:rPr>
        <w:t>doesn</w:t>
      </w:r>
      <w:r w:rsidR="00963801">
        <w:rPr>
          <w:rFonts w:ascii="Times New Roman" w:hAnsi="Times New Roman"/>
          <w:sz w:val="20"/>
          <w:szCs w:val="20"/>
        </w:rPr>
        <w:t>’</w:t>
      </w:r>
      <w:r w:rsidR="00963801">
        <w:rPr>
          <w:rFonts w:ascii="Times New Roman" w:hAnsi="Times New Roman" w:hint="eastAsia"/>
          <w:sz w:val="20"/>
          <w:szCs w:val="20"/>
        </w:rPr>
        <w:t>t provide enough enhancement. So</w:t>
      </w:r>
      <w:r w:rsidRPr="00590588">
        <w:rPr>
          <w:rFonts w:ascii="Times New Roman" w:hAnsi="Times New Roman"/>
          <w:sz w:val="20"/>
          <w:szCs w:val="20"/>
        </w:rPr>
        <w:t xml:space="preserve"> we do not dismiss the possibility that some legacy UEs could implement simultaneous Rx-Tx with n41's 4Rx capability.</w:t>
      </w:r>
    </w:p>
    <w:p w14:paraId="75AE1A6A" w14:textId="33A1CA58" w:rsidR="00963801" w:rsidRPr="00963801" w:rsidRDefault="00963801" w:rsidP="00590588">
      <w:pPr>
        <w:spacing w:after="180"/>
        <w:rPr>
          <w:rFonts w:ascii="Times New Roman" w:hAnsi="Times New Roman"/>
          <w:b/>
          <w:bCs/>
          <w:sz w:val="20"/>
          <w:szCs w:val="20"/>
        </w:rPr>
      </w:pPr>
      <w:r w:rsidRPr="00963801">
        <w:rPr>
          <w:rFonts w:ascii="Times New Roman" w:hAnsi="Times New Roman" w:hint="eastAsia"/>
          <w:b/>
          <w:bCs/>
          <w:sz w:val="20"/>
          <w:szCs w:val="20"/>
        </w:rPr>
        <w:t xml:space="preserve">Observation 1: During last meeting, the </w:t>
      </w:r>
      <w:r w:rsidRPr="00963801">
        <w:rPr>
          <w:rFonts w:ascii="Times New Roman" w:hAnsi="Times New Roman"/>
          <w:b/>
          <w:bCs/>
          <w:sz w:val="20"/>
          <w:szCs w:val="20"/>
        </w:rPr>
        <w:t>MSD analysis with n41 2Rx</w:t>
      </w:r>
      <w:r w:rsidRPr="00963801">
        <w:rPr>
          <w:rFonts w:ascii="Times New Roman" w:hAnsi="Times New Roman" w:hint="eastAsia"/>
          <w:b/>
          <w:bCs/>
          <w:sz w:val="20"/>
          <w:szCs w:val="20"/>
        </w:rPr>
        <w:t xml:space="preserve"> didn</w:t>
      </w:r>
      <w:r w:rsidRPr="00963801">
        <w:rPr>
          <w:rFonts w:ascii="Times New Roman" w:hAnsi="Times New Roman"/>
          <w:b/>
          <w:bCs/>
          <w:sz w:val="20"/>
          <w:szCs w:val="20"/>
        </w:rPr>
        <w:t>’</w:t>
      </w:r>
      <w:r w:rsidRPr="00963801">
        <w:rPr>
          <w:rFonts w:ascii="Times New Roman" w:hAnsi="Times New Roman" w:hint="eastAsia"/>
          <w:b/>
          <w:bCs/>
          <w:sz w:val="20"/>
          <w:szCs w:val="20"/>
        </w:rPr>
        <w:t>t show enough enhancement.</w:t>
      </w:r>
    </w:p>
    <w:p w14:paraId="7CD1BF3B" w14:textId="0B1EAEED" w:rsidR="00590588" w:rsidRPr="00590588" w:rsidRDefault="00963801" w:rsidP="00590588">
      <w:pPr>
        <w:spacing w:after="180"/>
        <w:rPr>
          <w:rFonts w:ascii="Times New Roman" w:hAnsi="Times New Roman"/>
          <w:sz w:val="20"/>
          <w:szCs w:val="20"/>
        </w:rPr>
      </w:pPr>
      <w:r>
        <w:rPr>
          <w:rFonts w:ascii="Times New Roman" w:hAnsi="Times New Roman" w:hint="eastAsia"/>
          <w:sz w:val="20"/>
          <w:szCs w:val="20"/>
        </w:rPr>
        <w:t>W</w:t>
      </w:r>
      <w:r w:rsidR="00590588" w:rsidRPr="00590588">
        <w:rPr>
          <w:rFonts w:ascii="Times New Roman" w:hAnsi="Times New Roman"/>
          <w:sz w:val="20"/>
          <w:szCs w:val="20"/>
        </w:rPr>
        <w:t>e</w:t>
      </w:r>
      <w:r>
        <w:rPr>
          <w:rFonts w:ascii="Times New Roman" w:hAnsi="Times New Roman" w:hint="eastAsia"/>
          <w:sz w:val="20"/>
          <w:szCs w:val="20"/>
        </w:rPr>
        <w:t xml:space="preserve"> also</w:t>
      </w:r>
      <w:r w:rsidR="00590588" w:rsidRPr="00590588">
        <w:rPr>
          <w:rFonts w:ascii="Times New Roman" w:hAnsi="Times New Roman"/>
          <w:sz w:val="20"/>
          <w:szCs w:val="20"/>
        </w:rPr>
        <w:t xml:space="preserve"> believe there is no need to introduce new UE signaling for this matter. Initially, this situation arises only when CA_n40-n41 supports simultaneous Rx-Tx. Moreover, 4Rx is a mandatory requirement for n41, and whether a UE can concurrently support Uplink MIMO and simultaneous Rx/Tx should be based on the antenna deployment.</w:t>
      </w:r>
    </w:p>
    <w:p w14:paraId="7CE88ABA" w14:textId="33296578" w:rsidR="008843C8" w:rsidRDefault="00590588" w:rsidP="00590588">
      <w:pPr>
        <w:spacing w:after="180"/>
        <w:rPr>
          <w:rFonts w:ascii="Times New Roman" w:hAnsi="Times New Roman"/>
          <w:sz w:val="20"/>
          <w:szCs w:val="20"/>
        </w:rPr>
      </w:pPr>
      <w:r w:rsidRPr="00590588">
        <w:rPr>
          <w:rFonts w:ascii="Times New Roman" w:hAnsi="Times New Roman"/>
          <w:sz w:val="20"/>
          <w:szCs w:val="20"/>
        </w:rPr>
        <w:t>Based on the above analysis, it is preferable to maintain the requirement for n41 to use 4Rx in simultaneous Rx-Tx for CA_n40-n41.</w:t>
      </w:r>
    </w:p>
    <w:p w14:paraId="3404BB65" w14:textId="1F21E87F" w:rsidR="008843C8" w:rsidRPr="008843C8" w:rsidRDefault="008843C8" w:rsidP="00BD5539">
      <w:pPr>
        <w:spacing w:after="180"/>
        <w:rPr>
          <w:rFonts w:ascii="Times New Roman" w:hAnsi="Times New Roman"/>
          <w:b/>
          <w:bCs/>
          <w:sz w:val="20"/>
          <w:szCs w:val="20"/>
        </w:rPr>
      </w:pPr>
      <w:r w:rsidRPr="008843C8">
        <w:rPr>
          <w:rFonts w:ascii="Times New Roman" w:hAnsi="Times New Roman" w:hint="eastAsia"/>
          <w:b/>
          <w:bCs/>
          <w:sz w:val="20"/>
          <w:szCs w:val="20"/>
        </w:rPr>
        <w:t xml:space="preserve">Proposal </w:t>
      </w:r>
      <w:r w:rsidR="00963801">
        <w:rPr>
          <w:rFonts w:ascii="Times New Roman" w:hAnsi="Times New Roman" w:hint="eastAsia"/>
          <w:b/>
          <w:bCs/>
          <w:sz w:val="20"/>
          <w:szCs w:val="20"/>
        </w:rPr>
        <w:t>2</w:t>
      </w:r>
      <w:r w:rsidRPr="008843C8">
        <w:rPr>
          <w:rFonts w:ascii="Times New Roman" w:hAnsi="Times New Roman" w:hint="eastAsia"/>
          <w:b/>
          <w:bCs/>
          <w:sz w:val="20"/>
          <w:szCs w:val="20"/>
        </w:rPr>
        <w:t xml:space="preserve">: </w:t>
      </w:r>
      <w:r>
        <w:rPr>
          <w:rFonts w:ascii="Times New Roman" w:hAnsi="Times New Roman" w:hint="eastAsia"/>
          <w:b/>
          <w:bCs/>
          <w:sz w:val="20"/>
          <w:szCs w:val="20"/>
        </w:rPr>
        <w:t>K</w:t>
      </w:r>
      <w:r w:rsidRPr="008843C8">
        <w:rPr>
          <w:rFonts w:ascii="Times New Roman" w:hAnsi="Times New Roman"/>
          <w:b/>
          <w:bCs/>
          <w:sz w:val="20"/>
          <w:szCs w:val="20"/>
        </w:rPr>
        <w:t>eep the requirements with n41 using 4Rx in simultaneous Rx-Tx for CA_n40-n41.</w:t>
      </w:r>
    </w:p>
    <w:p w14:paraId="06EE2033"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855FF7E" w14:textId="34566E78" w:rsidR="002052F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E932BC">
        <w:rPr>
          <w:rFonts w:ascii="Times New Roman" w:hAnsi="Times New Roman" w:hint="eastAsia"/>
          <w:sz w:val="20"/>
          <w:szCs w:val="20"/>
        </w:rPr>
        <w:t>question have been</w:t>
      </w:r>
      <w:r>
        <w:rPr>
          <w:rFonts w:ascii="Times New Roman" w:hAnsi="Times New Roman" w:hint="eastAsia"/>
          <w:sz w:val="20"/>
          <w:szCs w:val="20"/>
        </w:rPr>
        <w:t xml:space="preserve"> discussed with following observations and proposals.</w:t>
      </w:r>
    </w:p>
    <w:p w14:paraId="1B00D6D7" w14:textId="1269080A" w:rsidR="00BD5539" w:rsidRDefault="00963801" w:rsidP="00BD5539">
      <w:pPr>
        <w:spacing w:after="180"/>
        <w:rPr>
          <w:rFonts w:ascii="Times New Roman" w:hAnsi="Times New Roman"/>
          <w:b/>
          <w:bCs/>
          <w:sz w:val="20"/>
          <w:szCs w:val="20"/>
        </w:rPr>
      </w:pPr>
      <w:r w:rsidRPr="00963801">
        <w:rPr>
          <w:rFonts w:ascii="Times New Roman" w:hAnsi="Times New Roman"/>
          <w:b/>
          <w:bCs/>
          <w:sz w:val="20"/>
          <w:szCs w:val="20"/>
        </w:rPr>
        <w:t xml:space="preserve">Proposal 1: Consider use </w:t>
      </w:r>
      <w:r w:rsidR="0034355D">
        <w:rPr>
          <w:rFonts w:ascii="Times New Roman" w:hAnsi="Times New Roman" w:hint="eastAsia"/>
          <w:b/>
          <w:bCs/>
          <w:sz w:val="20"/>
          <w:szCs w:val="20"/>
        </w:rPr>
        <w:t>T</w:t>
      </w:r>
      <w:r w:rsidRPr="00963801">
        <w:rPr>
          <w:rFonts w:ascii="Times New Roman" w:hAnsi="Times New Roman"/>
          <w:b/>
          <w:bCs/>
          <w:sz w:val="20"/>
          <w:szCs w:val="20"/>
        </w:rPr>
        <w:t>able</w:t>
      </w:r>
      <w:r w:rsidR="0034355D">
        <w:rPr>
          <w:rFonts w:ascii="Times New Roman" w:hAnsi="Times New Roman" w:hint="eastAsia"/>
          <w:b/>
          <w:bCs/>
          <w:sz w:val="20"/>
          <w:szCs w:val="20"/>
        </w:rPr>
        <w:t xml:space="preserve"> 1</w:t>
      </w:r>
      <w:r w:rsidRPr="00963801">
        <w:rPr>
          <w:rFonts w:ascii="Times New Roman" w:hAnsi="Times New Roman"/>
          <w:b/>
          <w:bCs/>
          <w:sz w:val="20"/>
          <w:szCs w:val="20"/>
        </w:rPr>
        <w:t xml:space="preserve"> as the new test point of CA_n40A-n41A.</w:t>
      </w:r>
    </w:p>
    <w:p w14:paraId="0B0FDC4F" w14:textId="64858671" w:rsidR="0034355D" w:rsidRDefault="0034355D" w:rsidP="0034355D">
      <w:pPr>
        <w:spacing w:after="180"/>
        <w:jc w:val="center"/>
        <w:rPr>
          <w:rFonts w:ascii="Times New Roman" w:hAnsi="Times New Roman"/>
          <w:b/>
          <w:bCs/>
          <w:sz w:val="20"/>
          <w:szCs w:val="20"/>
        </w:rPr>
      </w:pPr>
      <w:r w:rsidRPr="0034355D">
        <w:rPr>
          <w:rFonts w:ascii="Times New Roman" w:hAnsi="Times New Roman"/>
          <w:b/>
          <w:bCs/>
          <w:sz w:val="20"/>
          <w:szCs w:val="20"/>
        </w:rPr>
        <w:t>Table 1 Reference sensitivity exceptions (MSD) and uplink/downlink configurations due to cross band isolation from a PC3/PC2 aggressor NR UL band for CA_n40-n41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894"/>
        <w:gridCol w:w="732"/>
        <w:gridCol w:w="769"/>
        <w:gridCol w:w="1507"/>
        <w:gridCol w:w="1620"/>
        <w:gridCol w:w="732"/>
        <w:gridCol w:w="770"/>
        <w:gridCol w:w="625"/>
        <w:gridCol w:w="1193"/>
      </w:tblGrid>
      <w:tr w:rsidR="0034355D" w:rsidRPr="0034355D" w14:paraId="3656F289" w14:textId="77777777" w:rsidTr="00802271">
        <w:trPr>
          <w:trHeight w:val="732"/>
          <w:jc w:val="center"/>
        </w:trPr>
        <w:tc>
          <w:tcPr>
            <w:tcW w:w="461" w:type="pct"/>
            <w:vMerge w:val="restart"/>
            <w:vAlign w:val="center"/>
          </w:tcPr>
          <w:p w14:paraId="0EECCC20"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UL band</w:t>
            </w:r>
          </w:p>
        </w:tc>
        <w:tc>
          <w:tcPr>
            <w:tcW w:w="461" w:type="pct"/>
            <w:vMerge w:val="restart"/>
            <w:vAlign w:val="center"/>
          </w:tcPr>
          <w:p w14:paraId="2D5F9602"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DL band</w:t>
            </w:r>
          </w:p>
        </w:tc>
        <w:tc>
          <w:tcPr>
            <w:tcW w:w="378" w:type="pct"/>
            <w:vAlign w:val="center"/>
          </w:tcPr>
          <w:p w14:paraId="470A8EE9"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UL F</w:t>
            </w:r>
            <w:r w:rsidRPr="0034355D">
              <w:rPr>
                <w:rFonts w:ascii="Arial" w:eastAsiaTheme="minorEastAsia" w:hAnsi="Arial"/>
                <w:b/>
                <w:kern w:val="0"/>
                <w:sz w:val="16"/>
                <w:szCs w:val="20"/>
                <w:vertAlign w:val="subscript"/>
                <w:lang w:val="en-GB" w:eastAsia="en-US"/>
              </w:rPr>
              <w:t>c</w:t>
            </w:r>
          </w:p>
        </w:tc>
        <w:tc>
          <w:tcPr>
            <w:tcW w:w="397" w:type="pct"/>
            <w:vAlign w:val="center"/>
          </w:tcPr>
          <w:p w14:paraId="7B1965B8"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UL BW</w:t>
            </w:r>
          </w:p>
        </w:tc>
        <w:tc>
          <w:tcPr>
            <w:tcW w:w="776" w:type="pct"/>
            <w:vAlign w:val="center"/>
          </w:tcPr>
          <w:p w14:paraId="18604553"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rPr>
            </w:pPr>
            <w:r w:rsidRPr="0034355D">
              <w:rPr>
                <w:rFonts w:ascii="Arial" w:eastAsiaTheme="minorEastAsia" w:hAnsi="Arial"/>
                <w:b/>
                <w:kern w:val="0"/>
                <w:sz w:val="16"/>
                <w:szCs w:val="20"/>
                <w:lang w:val="en-GB"/>
              </w:rPr>
              <w:t>SCS of UL band</w:t>
            </w:r>
          </w:p>
        </w:tc>
        <w:tc>
          <w:tcPr>
            <w:tcW w:w="834" w:type="pct"/>
            <w:vAlign w:val="center"/>
          </w:tcPr>
          <w:p w14:paraId="40502FD5"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UL RB Allocation</w:t>
            </w:r>
          </w:p>
        </w:tc>
        <w:tc>
          <w:tcPr>
            <w:tcW w:w="378" w:type="pct"/>
            <w:vAlign w:val="center"/>
          </w:tcPr>
          <w:p w14:paraId="5F47DE6F"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DL F</w:t>
            </w:r>
            <w:r w:rsidRPr="0034355D">
              <w:rPr>
                <w:rFonts w:ascii="Arial" w:eastAsiaTheme="minorEastAsia" w:hAnsi="Arial"/>
                <w:b/>
                <w:kern w:val="0"/>
                <w:sz w:val="16"/>
                <w:szCs w:val="20"/>
                <w:vertAlign w:val="subscript"/>
                <w:lang w:val="en-GB" w:eastAsia="en-US"/>
              </w:rPr>
              <w:t>c</w:t>
            </w:r>
          </w:p>
        </w:tc>
        <w:tc>
          <w:tcPr>
            <w:tcW w:w="397" w:type="pct"/>
            <w:vAlign w:val="center"/>
          </w:tcPr>
          <w:p w14:paraId="632D4348"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DL BW</w:t>
            </w:r>
          </w:p>
        </w:tc>
        <w:tc>
          <w:tcPr>
            <w:tcW w:w="303" w:type="pct"/>
            <w:vAlign w:val="center"/>
          </w:tcPr>
          <w:p w14:paraId="5A7AFDC4"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MSD</w:t>
            </w:r>
          </w:p>
        </w:tc>
        <w:tc>
          <w:tcPr>
            <w:tcW w:w="614" w:type="pct"/>
            <w:vMerge w:val="restart"/>
            <w:vAlign w:val="center"/>
          </w:tcPr>
          <w:p w14:paraId="3B663586"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rPr>
            </w:pPr>
            <w:r w:rsidRPr="0034355D">
              <w:rPr>
                <w:rFonts w:ascii="Arial" w:eastAsiaTheme="minorEastAsia" w:hAnsi="Arial"/>
                <w:b/>
                <w:kern w:val="0"/>
                <w:sz w:val="16"/>
                <w:szCs w:val="20"/>
                <w:lang w:val="en-GB"/>
              </w:rPr>
              <w:t>Cross-band</w:t>
            </w:r>
          </w:p>
          <w:p w14:paraId="5B20300B"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rPr>
            </w:pPr>
            <w:r w:rsidRPr="0034355D">
              <w:rPr>
                <w:rFonts w:ascii="Arial" w:eastAsiaTheme="minorEastAsia" w:hAnsi="Arial"/>
                <w:b/>
                <w:kern w:val="0"/>
                <w:sz w:val="16"/>
                <w:szCs w:val="20"/>
                <w:lang w:val="en-GB"/>
              </w:rPr>
              <w:t>Interference</w:t>
            </w:r>
          </w:p>
          <w:p w14:paraId="7CDFF214"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rPr>
            </w:pPr>
            <w:r w:rsidRPr="0034355D">
              <w:rPr>
                <w:rFonts w:ascii="Arial" w:eastAsiaTheme="minorEastAsia" w:hAnsi="Arial"/>
                <w:b/>
                <w:kern w:val="0"/>
                <w:sz w:val="16"/>
                <w:szCs w:val="20"/>
                <w:lang w:val="en-GB"/>
              </w:rPr>
              <w:t>source</w:t>
            </w:r>
          </w:p>
        </w:tc>
      </w:tr>
      <w:tr w:rsidR="0034355D" w:rsidRPr="0034355D" w14:paraId="68F0A915" w14:textId="77777777" w:rsidTr="00802271">
        <w:trPr>
          <w:trHeight w:val="492"/>
          <w:jc w:val="center"/>
        </w:trPr>
        <w:tc>
          <w:tcPr>
            <w:tcW w:w="461" w:type="pct"/>
            <w:vMerge/>
            <w:vAlign w:val="center"/>
          </w:tcPr>
          <w:p w14:paraId="40A3429E"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cs="Arial"/>
                <w:b/>
                <w:bCs/>
                <w:kern w:val="0"/>
                <w:sz w:val="16"/>
                <w:szCs w:val="18"/>
                <w:lang w:val="en-GB" w:eastAsia="en-US"/>
              </w:rPr>
            </w:pPr>
          </w:p>
        </w:tc>
        <w:tc>
          <w:tcPr>
            <w:tcW w:w="461" w:type="pct"/>
            <w:vMerge/>
            <w:vAlign w:val="center"/>
          </w:tcPr>
          <w:p w14:paraId="523F80DD"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cs="Arial"/>
                <w:b/>
                <w:bCs/>
                <w:kern w:val="0"/>
                <w:sz w:val="16"/>
                <w:szCs w:val="18"/>
                <w:lang w:val="en-GB" w:eastAsia="en-US"/>
              </w:rPr>
            </w:pPr>
          </w:p>
        </w:tc>
        <w:tc>
          <w:tcPr>
            <w:tcW w:w="378" w:type="pct"/>
            <w:vAlign w:val="center"/>
          </w:tcPr>
          <w:p w14:paraId="693F737A"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(MHz)</w:t>
            </w:r>
          </w:p>
        </w:tc>
        <w:tc>
          <w:tcPr>
            <w:tcW w:w="397" w:type="pct"/>
            <w:vAlign w:val="center"/>
          </w:tcPr>
          <w:p w14:paraId="423DFD51"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(MHz)</w:t>
            </w:r>
          </w:p>
        </w:tc>
        <w:tc>
          <w:tcPr>
            <w:tcW w:w="776" w:type="pct"/>
            <w:vAlign w:val="center"/>
          </w:tcPr>
          <w:p w14:paraId="5F2BD8C7"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rPr>
            </w:pPr>
            <w:r w:rsidRPr="0034355D">
              <w:rPr>
                <w:rFonts w:ascii="Arial" w:eastAsiaTheme="minorEastAsia" w:hAnsi="Arial"/>
                <w:b/>
                <w:kern w:val="0"/>
                <w:sz w:val="16"/>
                <w:szCs w:val="20"/>
                <w:lang w:val="en-GB"/>
              </w:rPr>
              <w:t>(kHz)</w:t>
            </w:r>
          </w:p>
        </w:tc>
        <w:tc>
          <w:tcPr>
            <w:tcW w:w="834" w:type="pct"/>
            <w:vAlign w:val="center"/>
          </w:tcPr>
          <w:p w14:paraId="302827A8"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L</w:t>
            </w:r>
            <w:r w:rsidRPr="0034355D">
              <w:rPr>
                <w:rFonts w:ascii="Arial" w:eastAsiaTheme="minorEastAsia" w:hAnsi="Arial"/>
                <w:b/>
                <w:kern w:val="0"/>
                <w:sz w:val="16"/>
                <w:szCs w:val="20"/>
                <w:vertAlign w:val="subscript"/>
                <w:lang w:val="en-GB" w:eastAsia="en-US"/>
              </w:rPr>
              <w:t>CRB</w:t>
            </w:r>
          </w:p>
        </w:tc>
        <w:tc>
          <w:tcPr>
            <w:tcW w:w="378" w:type="pct"/>
            <w:vAlign w:val="center"/>
          </w:tcPr>
          <w:p w14:paraId="0F8617F3"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(MHz)</w:t>
            </w:r>
          </w:p>
        </w:tc>
        <w:tc>
          <w:tcPr>
            <w:tcW w:w="397" w:type="pct"/>
            <w:vAlign w:val="center"/>
          </w:tcPr>
          <w:p w14:paraId="2651766F"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(MHz)</w:t>
            </w:r>
          </w:p>
        </w:tc>
        <w:tc>
          <w:tcPr>
            <w:tcW w:w="303" w:type="pct"/>
            <w:vAlign w:val="center"/>
          </w:tcPr>
          <w:p w14:paraId="1E3939CC"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
                <w:kern w:val="0"/>
                <w:sz w:val="16"/>
                <w:szCs w:val="20"/>
                <w:lang w:val="en-GB" w:eastAsia="en-US"/>
              </w:rPr>
            </w:pPr>
            <w:r w:rsidRPr="0034355D">
              <w:rPr>
                <w:rFonts w:ascii="Arial" w:eastAsiaTheme="minorEastAsia" w:hAnsi="Arial"/>
                <w:b/>
                <w:kern w:val="0"/>
                <w:sz w:val="16"/>
                <w:szCs w:val="20"/>
                <w:lang w:val="en-GB" w:eastAsia="en-US"/>
              </w:rPr>
              <w:t>(dB)</w:t>
            </w:r>
          </w:p>
        </w:tc>
        <w:tc>
          <w:tcPr>
            <w:tcW w:w="614" w:type="pct"/>
            <w:vMerge/>
            <w:vAlign w:val="center"/>
          </w:tcPr>
          <w:p w14:paraId="146B06CD" w14:textId="77777777" w:rsidR="0034355D" w:rsidRPr="0034355D" w:rsidRDefault="0034355D" w:rsidP="0034355D">
            <w:pPr>
              <w:snapToGrid w:val="0"/>
              <w:jc w:val="center"/>
              <w:rPr>
                <w:rFonts w:ascii="Arial" w:eastAsiaTheme="minorEastAsia" w:hAnsi="Arial" w:cs="Arial"/>
                <w:b/>
                <w:bCs/>
                <w:sz w:val="16"/>
                <w:szCs w:val="18"/>
              </w:rPr>
            </w:pPr>
          </w:p>
        </w:tc>
      </w:tr>
      <w:tr w:rsidR="0034355D" w:rsidRPr="0034355D" w14:paraId="03462949" w14:textId="77777777" w:rsidTr="00802271">
        <w:trPr>
          <w:trHeight w:val="300"/>
          <w:jc w:val="center"/>
        </w:trPr>
        <w:tc>
          <w:tcPr>
            <w:tcW w:w="461" w:type="pct"/>
            <w:vAlign w:val="center"/>
          </w:tcPr>
          <w:p w14:paraId="739376D3"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n</w:t>
            </w:r>
            <w:r w:rsidRPr="0034355D">
              <w:rPr>
                <w:rFonts w:ascii="Arial" w:eastAsiaTheme="minorEastAsia" w:hAnsi="Arial"/>
                <w:kern w:val="0"/>
                <w:sz w:val="16"/>
                <w:szCs w:val="20"/>
                <w:lang w:val="en-GB"/>
              </w:rPr>
              <w:t>40</w:t>
            </w:r>
          </w:p>
        </w:tc>
        <w:tc>
          <w:tcPr>
            <w:tcW w:w="461" w:type="pct"/>
            <w:vAlign w:val="center"/>
          </w:tcPr>
          <w:p w14:paraId="7B426194"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n</w:t>
            </w:r>
            <w:r w:rsidRPr="0034355D">
              <w:rPr>
                <w:rFonts w:ascii="Arial" w:eastAsiaTheme="minorEastAsia" w:hAnsi="Arial"/>
                <w:kern w:val="0"/>
                <w:sz w:val="16"/>
                <w:szCs w:val="20"/>
                <w:lang w:val="en-GB"/>
              </w:rPr>
              <w:t>41</w:t>
            </w:r>
          </w:p>
        </w:tc>
        <w:tc>
          <w:tcPr>
            <w:tcW w:w="378" w:type="pct"/>
            <w:vAlign w:val="center"/>
          </w:tcPr>
          <w:p w14:paraId="3CA65E61"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cs="Arial"/>
                <w:bCs/>
                <w:kern w:val="0"/>
                <w:sz w:val="16"/>
                <w:szCs w:val="18"/>
                <w:lang w:val="en-GB"/>
              </w:rPr>
              <w:t>2350</w:t>
            </w:r>
          </w:p>
        </w:tc>
        <w:tc>
          <w:tcPr>
            <w:tcW w:w="397" w:type="pct"/>
            <w:noWrap/>
            <w:vAlign w:val="center"/>
          </w:tcPr>
          <w:p w14:paraId="557F9391"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cs="Arial"/>
                <w:bCs/>
                <w:kern w:val="0"/>
                <w:sz w:val="16"/>
                <w:szCs w:val="18"/>
                <w:lang w:val="en-GB"/>
              </w:rPr>
              <w:t>100</w:t>
            </w:r>
          </w:p>
        </w:tc>
        <w:tc>
          <w:tcPr>
            <w:tcW w:w="776" w:type="pct"/>
            <w:vAlign w:val="center"/>
          </w:tcPr>
          <w:p w14:paraId="1A4D03D6"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cs="Arial"/>
                <w:bCs/>
                <w:kern w:val="0"/>
                <w:sz w:val="16"/>
                <w:szCs w:val="18"/>
                <w:lang w:val="en-GB"/>
              </w:rPr>
              <w:t>30</w:t>
            </w:r>
          </w:p>
        </w:tc>
        <w:tc>
          <w:tcPr>
            <w:tcW w:w="834" w:type="pct"/>
            <w:noWrap/>
            <w:vAlign w:val="center"/>
          </w:tcPr>
          <w:p w14:paraId="1798DA46"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cs="Arial"/>
                <w:kern w:val="0"/>
                <w:sz w:val="16"/>
                <w:szCs w:val="18"/>
                <w:lang w:val="en-GB" w:eastAsia="en-US"/>
              </w:rPr>
              <w:t>270 (</w:t>
            </w:r>
            <w:proofErr w:type="spellStart"/>
            <w:r w:rsidRPr="0034355D">
              <w:rPr>
                <w:rFonts w:ascii="Arial" w:eastAsiaTheme="minorEastAsia" w:hAnsi="Arial" w:cs="Arial"/>
                <w:kern w:val="0"/>
                <w:sz w:val="16"/>
                <w:szCs w:val="18"/>
                <w:lang w:val="en-GB" w:eastAsia="en-US"/>
              </w:rPr>
              <w:t>RBstart</w:t>
            </w:r>
            <w:proofErr w:type="spellEnd"/>
            <w:r w:rsidRPr="0034355D">
              <w:rPr>
                <w:rFonts w:ascii="Arial" w:eastAsiaTheme="minorEastAsia" w:hAnsi="Arial" w:cs="Arial"/>
                <w:kern w:val="0"/>
                <w:sz w:val="16"/>
                <w:szCs w:val="18"/>
                <w:lang w:val="en-GB" w:eastAsia="en-US"/>
              </w:rPr>
              <w:t>=3)</w:t>
            </w:r>
          </w:p>
        </w:tc>
        <w:tc>
          <w:tcPr>
            <w:tcW w:w="378" w:type="pct"/>
            <w:vAlign w:val="center"/>
          </w:tcPr>
          <w:p w14:paraId="5DFA6560"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cs="Arial"/>
                <w:kern w:val="0"/>
                <w:sz w:val="16"/>
                <w:szCs w:val="18"/>
                <w:lang w:val="en-GB"/>
              </w:rPr>
              <w:t>25</w:t>
            </w:r>
            <w:r w:rsidRPr="0034355D">
              <w:rPr>
                <w:rFonts w:ascii="Arial" w:eastAsiaTheme="minorEastAsia" w:hAnsi="Arial" w:cs="Arial" w:hint="eastAsia"/>
                <w:kern w:val="0"/>
                <w:sz w:val="16"/>
                <w:szCs w:val="18"/>
                <w:lang w:val="en-GB"/>
              </w:rPr>
              <w:t>65</w:t>
            </w:r>
          </w:p>
        </w:tc>
        <w:tc>
          <w:tcPr>
            <w:tcW w:w="397" w:type="pct"/>
            <w:noWrap/>
            <w:vAlign w:val="center"/>
          </w:tcPr>
          <w:p w14:paraId="6A100BAF"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cs="Arial"/>
                <w:kern w:val="0"/>
                <w:sz w:val="16"/>
                <w:szCs w:val="18"/>
                <w:lang w:val="en-GB"/>
              </w:rPr>
              <w:t>10</w:t>
            </w:r>
            <w:r w:rsidRPr="0034355D">
              <w:rPr>
                <w:rFonts w:ascii="Arial" w:eastAsiaTheme="minorEastAsia" w:hAnsi="Arial" w:cs="Arial" w:hint="eastAsia"/>
                <w:kern w:val="0"/>
                <w:sz w:val="16"/>
                <w:szCs w:val="18"/>
                <w:lang w:val="en-GB"/>
              </w:rPr>
              <w:t>0</w:t>
            </w:r>
          </w:p>
        </w:tc>
        <w:tc>
          <w:tcPr>
            <w:tcW w:w="303" w:type="pct"/>
            <w:noWrap/>
            <w:vAlign w:val="center"/>
          </w:tcPr>
          <w:p w14:paraId="049D236D"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[TBD]</w:t>
            </w:r>
          </w:p>
        </w:tc>
        <w:tc>
          <w:tcPr>
            <w:tcW w:w="614" w:type="pct"/>
            <w:vAlign w:val="center"/>
          </w:tcPr>
          <w:p w14:paraId="1B64C0D3"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cs="Arial"/>
                <w:bCs/>
                <w:color w:val="000000"/>
                <w:kern w:val="0"/>
                <w:sz w:val="16"/>
                <w:szCs w:val="18"/>
                <w:lang w:val="en-GB"/>
              </w:rPr>
              <w:t>ACLR2</w:t>
            </w:r>
          </w:p>
        </w:tc>
      </w:tr>
      <w:tr w:rsidR="0034355D" w:rsidRPr="0034355D" w14:paraId="6B686446" w14:textId="77777777" w:rsidTr="00802271">
        <w:trPr>
          <w:trHeight w:val="300"/>
          <w:jc w:val="center"/>
        </w:trPr>
        <w:tc>
          <w:tcPr>
            <w:tcW w:w="461" w:type="pct"/>
            <w:vAlign w:val="center"/>
          </w:tcPr>
          <w:p w14:paraId="35AA85B3"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n</w:t>
            </w:r>
            <w:r w:rsidRPr="0034355D">
              <w:rPr>
                <w:rFonts w:ascii="Arial" w:eastAsiaTheme="minorEastAsia" w:hAnsi="Arial"/>
                <w:kern w:val="0"/>
                <w:sz w:val="16"/>
                <w:szCs w:val="20"/>
                <w:lang w:val="en-GB"/>
              </w:rPr>
              <w:t>41</w:t>
            </w:r>
          </w:p>
        </w:tc>
        <w:tc>
          <w:tcPr>
            <w:tcW w:w="461" w:type="pct"/>
            <w:vAlign w:val="center"/>
          </w:tcPr>
          <w:p w14:paraId="69D7F600"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n</w:t>
            </w:r>
            <w:r w:rsidRPr="0034355D">
              <w:rPr>
                <w:rFonts w:ascii="Arial" w:eastAsiaTheme="minorEastAsia" w:hAnsi="Arial"/>
                <w:kern w:val="0"/>
                <w:sz w:val="16"/>
                <w:szCs w:val="20"/>
                <w:lang w:val="en-GB"/>
              </w:rPr>
              <w:t>40</w:t>
            </w:r>
          </w:p>
        </w:tc>
        <w:tc>
          <w:tcPr>
            <w:tcW w:w="378" w:type="pct"/>
            <w:vAlign w:val="center"/>
          </w:tcPr>
          <w:p w14:paraId="1D0543E8"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hint="eastAsia"/>
                <w:bCs/>
                <w:kern w:val="0"/>
                <w:sz w:val="16"/>
                <w:szCs w:val="20"/>
                <w:lang w:val="en-GB"/>
              </w:rPr>
              <w:t>2</w:t>
            </w:r>
            <w:r w:rsidRPr="0034355D">
              <w:rPr>
                <w:rFonts w:ascii="Arial" w:eastAsiaTheme="minorEastAsia" w:hAnsi="Arial"/>
                <w:bCs/>
                <w:kern w:val="0"/>
                <w:sz w:val="16"/>
                <w:szCs w:val="20"/>
                <w:lang w:val="en-GB"/>
              </w:rPr>
              <w:t>5</w:t>
            </w:r>
            <w:r w:rsidRPr="0034355D">
              <w:rPr>
                <w:rFonts w:ascii="Arial" w:eastAsiaTheme="minorEastAsia" w:hAnsi="Arial" w:hint="eastAsia"/>
                <w:bCs/>
                <w:kern w:val="0"/>
                <w:sz w:val="16"/>
                <w:szCs w:val="20"/>
                <w:lang w:val="en-GB"/>
              </w:rPr>
              <w:t>65</w:t>
            </w:r>
          </w:p>
        </w:tc>
        <w:tc>
          <w:tcPr>
            <w:tcW w:w="397" w:type="pct"/>
            <w:noWrap/>
            <w:vAlign w:val="center"/>
          </w:tcPr>
          <w:p w14:paraId="6E0ACFF4"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hint="eastAsia"/>
                <w:bCs/>
                <w:kern w:val="0"/>
                <w:sz w:val="16"/>
                <w:szCs w:val="20"/>
                <w:lang w:val="en-GB"/>
              </w:rPr>
              <w:t>1</w:t>
            </w:r>
            <w:r w:rsidRPr="0034355D">
              <w:rPr>
                <w:rFonts w:ascii="Arial" w:eastAsiaTheme="minorEastAsia" w:hAnsi="Arial"/>
                <w:bCs/>
                <w:kern w:val="0"/>
                <w:sz w:val="16"/>
                <w:szCs w:val="20"/>
                <w:lang w:val="en-GB"/>
              </w:rPr>
              <w:t>00</w:t>
            </w:r>
          </w:p>
        </w:tc>
        <w:tc>
          <w:tcPr>
            <w:tcW w:w="776" w:type="pct"/>
            <w:vAlign w:val="center"/>
          </w:tcPr>
          <w:p w14:paraId="2FD8B815"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hint="eastAsia"/>
                <w:bCs/>
                <w:kern w:val="0"/>
                <w:sz w:val="16"/>
                <w:szCs w:val="20"/>
                <w:lang w:val="en-GB"/>
              </w:rPr>
              <w:t>3</w:t>
            </w:r>
            <w:r w:rsidRPr="0034355D">
              <w:rPr>
                <w:rFonts w:ascii="Arial" w:eastAsiaTheme="minorEastAsia" w:hAnsi="Arial"/>
                <w:bCs/>
                <w:kern w:val="0"/>
                <w:sz w:val="16"/>
                <w:szCs w:val="20"/>
                <w:lang w:val="en-GB"/>
              </w:rPr>
              <w:t>0</w:t>
            </w:r>
          </w:p>
        </w:tc>
        <w:tc>
          <w:tcPr>
            <w:tcW w:w="834" w:type="pct"/>
            <w:noWrap/>
            <w:vAlign w:val="center"/>
          </w:tcPr>
          <w:p w14:paraId="281ABB99"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bCs/>
                <w:kern w:val="0"/>
                <w:sz w:val="16"/>
                <w:szCs w:val="20"/>
                <w:lang w:val="en-GB"/>
              </w:rPr>
              <w:t>270 (</w:t>
            </w:r>
            <w:proofErr w:type="spellStart"/>
            <w:r w:rsidRPr="0034355D">
              <w:rPr>
                <w:rFonts w:ascii="Arial" w:eastAsiaTheme="minorEastAsia" w:hAnsi="Arial"/>
                <w:bCs/>
                <w:kern w:val="0"/>
                <w:sz w:val="16"/>
                <w:szCs w:val="20"/>
                <w:lang w:val="en-GB"/>
              </w:rPr>
              <w:t>RBstart</w:t>
            </w:r>
            <w:proofErr w:type="spellEnd"/>
            <w:r w:rsidRPr="0034355D">
              <w:rPr>
                <w:rFonts w:ascii="Arial" w:eastAsiaTheme="minorEastAsia" w:hAnsi="Arial"/>
                <w:bCs/>
                <w:kern w:val="0"/>
                <w:sz w:val="16"/>
                <w:szCs w:val="20"/>
                <w:lang w:val="en-GB"/>
              </w:rPr>
              <w:t>=0)</w:t>
            </w:r>
          </w:p>
        </w:tc>
        <w:tc>
          <w:tcPr>
            <w:tcW w:w="378" w:type="pct"/>
            <w:vAlign w:val="center"/>
          </w:tcPr>
          <w:p w14:paraId="249B9860"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2</w:t>
            </w:r>
            <w:r w:rsidRPr="0034355D">
              <w:rPr>
                <w:rFonts w:ascii="Arial" w:eastAsiaTheme="minorEastAsia" w:hAnsi="Arial"/>
                <w:kern w:val="0"/>
                <w:sz w:val="16"/>
                <w:szCs w:val="20"/>
                <w:lang w:val="en-GB"/>
              </w:rPr>
              <w:t>3</w:t>
            </w:r>
            <w:r w:rsidRPr="0034355D">
              <w:rPr>
                <w:rFonts w:ascii="Arial" w:eastAsiaTheme="minorEastAsia" w:hAnsi="Arial" w:hint="eastAsia"/>
                <w:kern w:val="0"/>
                <w:sz w:val="16"/>
                <w:szCs w:val="20"/>
                <w:lang w:val="en-GB"/>
              </w:rPr>
              <w:t>50</w:t>
            </w:r>
          </w:p>
        </w:tc>
        <w:tc>
          <w:tcPr>
            <w:tcW w:w="397" w:type="pct"/>
            <w:noWrap/>
            <w:vAlign w:val="center"/>
          </w:tcPr>
          <w:p w14:paraId="003172C5"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100</w:t>
            </w:r>
          </w:p>
        </w:tc>
        <w:tc>
          <w:tcPr>
            <w:tcW w:w="303" w:type="pct"/>
            <w:noWrap/>
            <w:vAlign w:val="center"/>
          </w:tcPr>
          <w:p w14:paraId="040CA585"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kern w:val="0"/>
                <w:sz w:val="16"/>
                <w:szCs w:val="20"/>
                <w:lang w:val="en-GB"/>
              </w:rPr>
            </w:pPr>
            <w:r w:rsidRPr="0034355D">
              <w:rPr>
                <w:rFonts w:ascii="Arial" w:eastAsiaTheme="minorEastAsia" w:hAnsi="Arial" w:hint="eastAsia"/>
                <w:kern w:val="0"/>
                <w:sz w:val="16"/>
                <w:szCs w:val="20"/>
                <w:lang w:val="en-GB"/>
              </w:rPr>
              <w:t>[TBD]</w:t>
            </w:r>
          </w:p>
        </w:tc>
        <w:tc>
          <w:tcPr>
            <w:tcW w:w="614" w:type="pct"/>
            <w:vAlign w:val="center"/>
          </w:tcPr>
          <w:p w14:paraId="74368A66" w14:textId="77777777" w:rsidR="0034355D" w:rsidRPr="0034355D" w:rsidRDefault="0034355D" w:rsidP="0034355D">
            <w:pPr>
              <w:keepNext/>
              <w:keepLines/>
              <w:widowControl/>
              <w:overflowPunct w:val="0"/>
              <w:autoSpaceDE w:val="0"/>
              <w:autoSpaceDN w:val="0"/>
              <w:adjustRightInd w:val="0"/>
              <w:snapToGrid w:val="0"/>
              <w:jc w:val="center"/>
              <w:textAlignment w:val="baseline"/>
              <w:rPr>
                <w:rFonts w:ascii="Arial" w:eastAsiaTheme="minorEastAsia" w:hAnsi="Arial"/>
                <w:bCs/>
                <w:kern w:val="0"/>
                <w:sz w:val="16"/>
                <w:szCs w:val="20"/>
                <w:lang w:val="en-GB"/>
              </w:rPr>
            </w:pPr>
            <w:r w:rsidRPr="0034355D">
              <w:rPr>
                <w:rFonts w:ascii="Arial" w:eastAsiaTheme="minorEastAsia" w:hAnsi="Arial" w:hint="eastAsia"/>
                <w:bCs/>
                <w:color w:val="000000"/>
                <w:kern w:val="0"/>
                <w:sz w:val="16"/>
                <w:szCs w:val="20"/>
                <w:lang w:val="en-GB"/>
              </w:rPr>
              <w:t>A</w:t>
            </w:r>
            <w:r w:rsidRPr="0034355D">
              <w:rPr>
                <w:rFonts w:ascii="Arial" w:eastAsiaTheme="minorEastAsia" w:hAnsi="Arial"/>
                <w:bCs/>
                <w:color w:val="000000"/>
                <w:kern w:val="0"/>
                <w:sz w:val="16"/>
                <w:szCs w:val="20"/>
                <w:lang w:val="en-GB"/>
              </w:rPr>
              <w:t>CLR2</w:t>
            </w:r>
          </w:p>
        </w:tc>
      </w:tr>
    </w:tbl>
    <w:p w14:paraId="015EBC08" w14:textId="77777777" w:rsidR="0034355D" w:rsidRDefault="0034355D" w:rsidP="00BD5539">
      <w:pPr>
        <w:spacing w:after="180"/>
        <w:rPr>
          <w:rFonts w:ascii="Times New Roman" w:hAnsi="Times New Roman"/>
          <w:b/>
          <w:bCs/>
          <w:sz w:val="20"/>
          <w:szCs w:val="20"/>
        </w:rPr>
      </w:pPr>
    </w:p>
    <w:p w14:paraId="11CA7480" w14:textId="626615C9" w:rsidR="00963801" w:rsidRDefault="00963801" w:rsidP="00BD5539">
      <w:pPr>
        <w:spacing w:after="180"/>
        <w:rPr>
          <w:rFonts w:ascii="Times New Roman" w:hAnsi="Times New Roman"/>
          <w:b/>
          <w:bCs/>
          <w:sz w:val="20"/>
          <w:szCs w:val="20"/>
        </w:rPr>
      </w:pPr>
      <w:r w:rsidRPr="00963801">
        <w:rPr>
          <w:rFonts w:ascii="Times New Roman" w:hAnsi="Times New Roman"/>
          <w:b/>
          <w:bCs/>
          <w:sz w:val="20"/>
          <w:szCs w:val="20"/>
        </w:rPr>
        <w:t>Observation 1: During last meeting, the MSD analysis with n41 2Rx didn’t show enough enhancement.</w:t>
      </w:r>
    </w:p>
    <w:p w14:paraId="4AFC2AB3" w14:textId="29ED71FA" w:rsidR="00963801" w:rsidRDefault="00963801" w:rsidP="00BD5539">
      <w:pPr>
        <w:spacing w:after="180"/>
        <w:rPr>
          <w:rFonts w:ascii="Times New Roman" w:hAnsi="Times New Roman"/>
          <w:b/>
          <w:bCs/>
          <w:sz w:val="20"/>
          <w:szCs w:val="20"/>
        </w:rPr>
      </w:pPr>
      <w:r w:rsidRPr="00963801">
        <w:rPr>
          <w:rFonts w:ascii="Times New Roman" w:hAnsi="Times New Roman"/>
          <w:b/>
          <w:bCs/>
          <w:sz w:val="20"/>
          <w:szCs w:val="20"/>
        </w:rPr>
        <w:t>Proposal 2: Keep the requirements with n41 using 4Rx in simultaneous Rx-Tx for CA_n40-n41.</w:t>
      </w:r>
    </w:p>
    <w:p w14:paraId="67D9EE5A"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619E0385" w14:textId="1261153A" w:rsidR="002052F8" w:rsidRDefault="008843C8">
      <w:pPr>
        <w:tabs>
          <w:tab w:val="right" w:pos="10440"/>
          <w:tab w:val="right" w:pos="13323"/>
        </w:tabs>
        <w:jc w:val="left"/>
        <w:rPr>
          <w:rFonts w:ascii="Times New Roman" w:hAnsi="Times New Roman"/>
          <w:sz w:val="20"/>
          <w:szCs w:val="20"/>
        </w:rPr>
      </w:pPr>
      <w:r w:rsidRPr="008843C8">
        <w:rPr>
          <w:rFonts w:ascii="Times New Roman" w:hAnsi="Times New Roman"/>
          <w:sz w:val="20"/>
          <w:szCs w:val="20"/>
        </w:rPr>
        <w:t>R4-241</w:t>
      </w:r>
      <w:r w:rsidR="00963801">
        <w:rPr>
          <w:rFonts w:ascii="Times New Roman" w:hAnsi="Times New Roman" w:hint="eastAsia"/>
          <w:sz w:val="20"/>
          <w:szCs w:val="20"/>
        </w:rPr>
        <w:t>7058</w:t>
      </w:r>
      <w:r>
        <w:rPr>
          <w:rFonts w:ascii="Times New Roman" w:hAnsi="Times New Roman" w:hint="eastAsia"/>
          <w:sz w:val="20"/>
          <w:szCs w:val="20"/>
        </w:rPr>
        <w:t xml:space="preserve">, </w:t>
      </w:r>
      <w:r w:rsidRPr="008843C8">
        <w:rPr>
          <w:rFonts w:ascii="Times New Roman" w:hAnsi="Times New Roman"/>
          <w:sz w:val="20"/>
          <w:szCs w:val="20"/>
        </w:rPr>
        <w:t>WF on simultaneous Rx-Tx for CA_n40-n41</w:t>
      </w:r>
      <w:r>
        <w:rPr>
          <w:rFonts w:ascii="Times New Roman" w:hAnsi="Times New Roman" w:hint="eastAsia"/>
          <w:sz w:val="20"/>
          <w:szCs w:val="20"/>
        </w:rPr>
        <w:t>.</w:t>
      </w:r>
    </w:p>
    <w:sectPr w:rsidR="002052F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A85E9" w14:textId="77777777" w:rsidR="004863D7" w:rsidRDefault="004863D7">
      <w:r>
        <w:separator/>
      </w:r>
    </w:p>
  </w:endnote>
  <w:endnote w:type="continuationSeparator" w:id="0">
    <w:p w14:paraId="35C3718D" w14:textId="77777777" w:rsidR="004863D7" w:rsidRDefault="0048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F7773" w14:textId="77777777" w:rsidR="004863D7" w:rsidRDefault="004863D7">
      <w:r>
        <w:separator/>
      </w:r>
    </w:p>
  </w:footnote>
  <w:footnote w:type="continuationSeparator" w:id="0">
    <w:p w14:paraId="66FAB348" w14:textId="77777777" w:rsidR="004863D7" w:rsidRDefault="0048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0748" w14:textId="77777777" w:rsidR="002052F8" w:rsidRDefault="002052F8">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1229148556">
    <w:abstractNumId w:val="4"/>
  </w:num>
  <w:num w:numId="2" w16cid:durableId="463432622">
    <w:abstractNumId w:val="3"/>
  </w:num>
  <w:num w:numId="3" w16cid:durableId="885876920">
    <w:abstractNumId w:val="8"/>
  </w:num>
  <w:num w:numId="4" w16cid:durableId="1065493804">
    <w:abstractNumId w:val="2"/>
  </w:num>
  <w:num w:numId="5" w16cid:durableId="1316254560">
    <w:abstractNumId w:val="5"/>
  </w:num>
  <w:num w:numId="6" w16cid:durableId="1702975599">
    <w:abstractNumId w:val="0"/>
  </w:num>
  <w:num w:numId="7" w16cid:durableId="2050522695">
    <w:abstractNumId w:val="1"/>
  </w:num>
  <w:num w:numId="8" w16cid:durableId="417138439">
    <w:abstractNumId w:val="10"/>
  </w:num>
  <w:num w:numId="9" w16cid:durableId="891158640">
    <w:abstractNumId w:val="9"/>
  </w:num>
  <w:num w:numId="10" w16cid:durableId="647902160">
    <w:abstractNumId w:val="6"/>
  </w:num>
  <w:num w:numId="11" w16cid:durableId="2015555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727"/>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FE2"/>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D7F5D"/>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B2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4ADF"/>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1B7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52F8"/>
    <w:rsid w:val="002068E6"/>
    <w:rsid w:val="00211040"/>
    <w:rsid w:val="00211F9F"/>
    <w:rsid w:val="00212427"/>
    <w:rsid w:val="002131E0"/>
    <w:rsid w:val="002137C1"/>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7E3"/>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5"/>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1CA9"/>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55D"/>
    <w:rsid w:val="00343705"/>
    <w:rsid w:val="00343CB6"/>
    <w:rsid w:val="00345281"/>
    <w:rsid w:val="0034578A"/>
    <w:rsid w:val="003458DD"/>
    <w:rsid w:val="00345D3B"/>
    <w:rsid w:val="00346B8F"/>
    <w:rsid w:val="00347607"/>
    <w:rsid w:val="003476FF"/>
    <w:rsid w:val="00350D07"/>
    <w:rsid w:val="003512E8"/>
    <w:rsid w:val="0035206D"/>
    <w:rsid w:val="0035267A"/>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66D"/>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DE9"/>
    <w:rsid w:val="003E5A30"/>
    <w:rsid w:val="003E5EF2"/>
    <w:rsid w:val="003E7BAA"/>
    <w:rsid w:val="003E7F0E"/>
    <w:rsid w:val="003F00D7"/>
    <w:rsid w:val="003F1C84"/>
    <w:rsid w:val="003F2035"/>
    <w:rsid w:val="003F2587"/>
    <w:rsid w:val="003F25E2"/>
    <w:rsid w:val="003F42A4"/>
    <w:rsid w:val="003F51E3"/>
    <w:rsid w:val="003F560A"/>
    <w:rsid w:val="003F64C4"/>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6BE"/>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A2E"/>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3D7"/>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5F7"/>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134E"/>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160"/>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537"/>
    <w:rsid w:val="00583A1F"/>
    <w:rsid w:val="00583D1E"/>
    <w:rsid w:val="0058515D"/>
    <w:rsid w:val="0058676E"/>
    <w:rsid w:val="005874D8"/>
    <w:rsid w:val="00587E7B"/>
    <w:rsid w:val="00590588"/>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6AE5"/>
    <w:rsid w:val="005B7524"/>
    <w:rsid w:val="005B7DE2"/>
    <w:rsid w:val="005C0DC7"/>
    <w:rsid w:val="005C6829"/>
    <w:rsid w:val="005C6AE1"/>
    <w:rsid w:val="005C6E38"/>
    <w:rsid w:val="005C7684"/>
    <w:rsid w:val="005C7AF1"/>
    <w:rsid w:val="005D0B6E"/>
    <w:rsid w:val="005D0C74"/>
    <w:rsid w:val="005D1D6D"/>
    <w:rsid w:val="005D1F83"/>
    <w:rsid w:val="005D2156"/>
    <w:rsid w:val="005D21DD"/>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AE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741"/>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459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2E"/>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A9"/>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6B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1E6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BED"/>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221"/>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1413"/>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3C8"/>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4929"/>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19F"/>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1AF"/>
    <w:rsid w:val="0096160D"/>
    <w:rsid w:val="0096366C"/>
    <w:rsid w:val="00963801"/>
    <w:rsid w:val="009643C5"/>
    <w:rsid w:val="0096622C"/>
    <w:rsid w:val="00966C59"/>
    <w:rsid w:val="009676F8"/>
    <w:rsid w:val="009701D3"/>
    <w:rsid w:val="00970397"/>
    <w:rsid w:val="0097225F"/>
    <w:rsid w:val="009726BD"/>
    <w:rsid w:val="0097597F"/>
    <w:rsid w:val="0097616C"/>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9A0"/>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B7D4D"/>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99E"/>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435A"/>
    <w:rsid w:val="00A164D7"/>
    <w:rsid w:val="00A1660C"/>
    <w:rsid w:val="00A1685E"/>
    <w:rsid w:val="00A178D0"/>
    <w:rsid w:val="00A22C5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4C0"/>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6DDF"/>
    <w:rsid w:val="00AE72DB"/>
    <w:rsid w:val="00AE730D"/>
    <w:rsid w:val="00AE7326"/>
    <w:rsid w:val="00AF050F"/>
    <w:rsid w:val="00AF08DE"/>
    <w:rsid w:val="00AF1FAA"/>
    <w:rsid w:val="00AF3637"/>
    <w:rsid w:val="00AF39E0"/>
    <w:rsid w:val="00AF4202"/>
    <w:rsid w:val="00AF471D"/>
    <w:rsid w:val="00AF499A"/>
    <w:rsid w:val="00AF6B74"/>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78C"/>
    <w:rsid w:val="00B15D42"/>
    <w:rsid w:val="00B174C3"/>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5539"/>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0B4C"/>
    <w:rsid w:val="00C21451"/>
    <w:rsid w:val="00C21853"/>
    <w:rsid w:val="00C22238"/>
    <w:rsid w:val="00C24C9D"/>
    <w:rsid w:val="00C24D7D"/>
    <w:rsid w:val="00C24DA1"/>
    <w:rsid w:val="00C25127"/>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6A5"/>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22B"/>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38CF"/>
    <w:rsid w:val="00CD5B89"/>
    <w:rsid w:val="00CD5BE2"/>
    <w:rsid w:val="00CD6A30"/>
    <w:rsid w:val="00CD6C68"/>
    <w:rsid w:val="00CD74B4"/>
    <w:rsid w:val="00CD7FEA"/>
    <w:rsid w:val="00CE4474"/>
    <w:rsid w:val="00CE51A0"/>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07D24"/>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551"/>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7E0"/>
    <w:rsid w:val="00D70CE5"/>
    <w:rsid w:val="00D7102E"/>
    <w:rsid w:val="00D727E3"/>
    <w:rsid w:val="00D72B83"/>
    <w:rsid w:val="00D731AC"/>
    <w:rsid w:val="00D74DA9"/>
    <w:rsid w:val="00D74F9A"/>
    <w:rsid w:val="00D752B5"/>
    <w:rsid w:val="00D754AF"/>
    <w:rsid w:val="00D76B6F"/>
    <w:rsid w:val="00D76C3F"/>
    <w:rsid w:val="00D804AB"/>
    <w:rsid w:val="00D80506"/>
    <w:rsid w:val="00D80B71"/>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2F9"/>
    <w:rsid w:val="00E92937"/>
    <w:rsid w:val="00E931C3"/>
    <w:rsid w:val="00E932BC"/>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0B6"/>
    <w:rsid w:val="00EB2CEE"/>
    <w:rsid w:val="00EB5E58"/>
    <w:rsid w:val="00EB60B3"/>
    <w:rsid w:val="00EB6A60"/>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5B0"/>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0CBA"/>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5D328"/>
  <w15:docId w15:val="{891FDB86-0B8C-45E5-9274-2886D0CA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55D"/>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TB2">
    <w:name w:val="TB2"/>
    <w:basedOn w:val="a"/>
    <w:qFormat/>
    <w:rsid w:val="000B6FE2"/>
    <w:pPr>
      <w:keepNext/>
      <w:keepLines/>
      <w:widowControl/>
      <w:numPr>
        <w:numId w:val="9"/>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character" w:customStyle="1" w:styleId="THChar">
    <w:name w:val="TH Char"/>
    <w:link w:val="TH"/>
    <w:qFormat/>
    <w:locked/>
    <w:rsid w:val="000B6FE2"/>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98485">
      <w:bodyDiv w:val="1"/>
      <w:marLeft w:val="0"/>
      <w:marRight w:val="0"/>
      <w:marTop w:val="0"/>
      <w:marBottom w:val="0"/>
      <w:divBdr>
        <w:top w:val="none" w:sz="0" w:space="0" w:color="auto"/>
        <w:left w:val="none" w:sz="0" w:space="0" w:color="auto"/>
        <w:bottom w:val="none" w:sz="0" w:space="0" w:color="auto"/>
        <w:right w:val="none" w:sz="0" w:space="0" w:color="auto"/>
      </w:divBdr>
    </w:div>
    <w:div w:id="486702744">
      <w:bodyDiv w:val="1"/>
      <w:marLeft w:val="0"/>
      <w:marRight w:val="0"/>
      <w:marTop w:val="0"/>
      <w:marBottom w:val="0"/>
      <w:divBdr>
        <w:top w:val="none" w:sz="0" w:space="0" w:color="auto"/>
        <w:left w:val="none" w:sz="0" w:space="0" w:color="auto"/>
        <w:bottom w:val="none" w:sz="0" w:space="0" w:color="auto"/>
        <w:right w:val="none" w:sz="0" w:space="0" w:color="auto"/>
      </w:divBdr>
    </w:div>
    <w:div w:id="154764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605</Words>
  <Characters>3450</Characters>
  <Application>Microsoft Office Word</Application>
  <DocSecurity>0</DocSecurity>
  <Lines>28</Lines>
  <Paragraphs>8</Paragraphs>
  <ScaleCrop>false</ScaleCrop>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dcterms:created xsi:type="dcterms:W3CDTF">2024-11-07T18:53:00Z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