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7D4D5769"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7748D3">
        <w:rPr>
          <w:rFonts w:cs="Arial"/>
          <w:b/>
          <w:sz w:val="24"/>
          <w:lang w:val="en-US" w:eastAsia="zh-CN"/>
        </w:rPr>
        <w:t>3</w:t>
      </w:r>
      <w:r w:rsidRPr="007D4E93">
        <w:rPr>
          <w:rFonts w:cs="Arial"/>
          <w:b/>
          <w:sz w:val="24"/>
          <w:lang w:val="en-US" w:eastAsia="zh-CN"/>
        </w:rPr>
        <w:tab/>
      </w:r>
      <w:r w:rsidR="00296FF8" w:rsidRPr="00296FF8">
        <w:rPr>
          <w:rFonts w:eastAsia="宋体" w:cs="Arial"/>
          <w:b/>
          <w:sz w:val="24"/>
          <w:lang w:val="en-US" w:eastAsia="zh-CN"/>
        </w:rPr>
        <w:t>R4-2418661</w:t>
      </w:r>
    </w:p>
    <w:p w14:paraId="4C418454" w14:textId="7C05B983" w:rsidR="00CA2A57" w:rsidRPr="004328A4" w:rsidRDefault="007748D3" w:rsidP="002C3C7C">
      <w:pPr>
        <w:pStyle w:val="a3"/>
        <w:tabs>
          <w:tab w:val="left" w:pos="2160"/>
        </w:tabs>
        <w:ind w:left="2127" w:hanging="2127"/>
        <w:jc w:val="both"/>
        <w:rPr>
          <w:rFonts w:eastAsia="宋体" w:cs="Arial"/>
          <w:b w:val="0"/>
          <w:bCs/>
          <w:noProof w:val="0"/>
          <w:sz w:val="24"/>
        </w:rPr>
      </w:pPr>
      <w:r w:rsidRPr="007748D3">
        <w:rPr>
          <w:rFonts w:cs="Arial"/>
          <w:noProof w:val="0"/>
          <w:sz w:val="24"/>
        </w:rPr>
        <w:t>Orlando, US, 18th – 22nd November, 2024</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2383DD6F"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D0E85" w:rsidRPr="000D0E85">
        <w:rPr>
          <w:rFonts w:ascii="Arial" w:eastAsia="宋体" w:hAnsi="Arial"/>
          <w:b/>
          <w:sz w:val="24"/>
          <w:lang w:val="en-US" w:eastAsia="zh-CN"/>
        </w:rPr>
        <w:t xml:space="preserve">Discussion on </w:t>
      </w:r>
      <w:r w:rsidR="005A3775">
        <w:rPr>
          <w:rFonts w:ascii="Arial" w:eastAsia="宋体" w:hAnsi="Arial"/>
          <w:b/>
          <w:sz w:val="24"/>
          <w:lang w:val="en-US" w:eastAsia="zh-CN"/>
        </w:rPr>
        <w:t>maintenance</w:t>
      </w:r>
      <w:r w:rsidR="000D0E85" w:rsidRPr="000D0E85">
        <w:rPr>
          <w:rFonts w:ascii="Arial" w:eastAsia="宋体" w:hAnsi="Arial"/>
          <w:b/>
          <w:sz w:val="24"/>
          <w:lang w:val="en-US" w:eastAsia="zh-CN"/>
        </w:rPr>
        <w:t xml:space="preserve"> for L1/L2-based inter-cell mobility</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6D9A8B87"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328A4">
        <w:rPr>
          <w:rFonts w:ascii="Arial" w:eastAsia="宋体" w:hAnsi="Arial"/>
          <w:b/>
          <w:sz w:val="24"/>
          <w:lang w:val="en-US" w:eastAsia="zh-CN"/>
        </w:rPr>
        <w:t>5.2</w:t>
      </w:r>
      <w:r w:rsidR="007748D3">
        <w:rPr>
          <w:rFonts w:ascii="Arial" w:eastAsia="宋体" w:hAnsi="Arial"/>
          <w:b/>
          <w:sz w:val="24"/>
          <w:lang w:val="en-US" w:eastAsia="zh-CN"/>
        </w:rPr>
        <w:t>3</w:t>
      </w:r>
      <w:r w:rsidR="00BC5024" w:rsidRPr="00BC5024">
        <w:rPr>
          <w:rFonts w:ascii="Arial" w:eastAsia="宋体" w:hAnsi="Arial"/>
          <w:b/>
          <w:sz w:val="24"/>
          <w:lang w:val="en-US" w:eastAsia="zh-CN"/>
        </w:rPr>
        <w:t>.1</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447BBC55" w:rsidR="005B7F51" w:rsidRDefault="00227C12" w:rsidP="005B7F51">
      <w:pPr>
        <w:rPr>
          <w:rFonts w:eastAsiaTheme="minorEastAsia"/>
          <w:lang w:val="en-US" w:eastAsia="zh-CN"/>
        </w:rPr>
      </w:pPr>
      <w:r>
        <w:rPr>
          <w:rFonts w:eastAsiaTheme="minorEastAsia"/>
          <w:lang w:val="en-US" w:eastAsia="zh-CN"/>
        </w:rPr>
        <w:t>L1/L2 based inter-cell mobility</w:t>
      </w:r>
      <w:r w:rsidR="007769DF" w:rsidRPr="007769DF">
        <w:rPr>
          <w:rFonts w:eastAsiaTheme="minorEastAsia"/>
          <w:lang w:val="en-US" w:eastAsia="zh-CN"/>
        </w:rPr>
        <w:t xml:space="preserve"> </w:t>
      </w:r>
      <w:r>
        <w:rPr>
          <w:rFonts w:eastAsiaTheme="minorEastAsia"/>
          <w:lang w:val="en-US" w:eastAsia="zh-CN"/>
        </w:rPr>
        <w:t>was discussed in last meeting [1]</w:t>
      </w:r>
      <w:r w:rsidR="007769DF">
        <w:rPr>
          <w:rFonts w:eastAsiaTheme="minorEastAsia"/>
          <w:lang w:val="en-US" w:eastAsia="zh-CN"/>
        </w:rPr>
        <w:t xml:space="preserve">. </w:t>
      </w:r>
      <w:r w:rsidR="005B7F51" w:rsidRPr="00DA69C5">
        <w:rPr>
          <w:rFonts w:eastAsiaTheme="minorEastAsia"/>
          <w:lang w:val="en-US" w:eastAsia="zh-CN"/>
        </w:rPr>
        <w:t xml:space="preserve">This contribution provides </w:t>
      </w:r>
      <w:r w:rsidR="00272BFB">
        <w:rPr>
          <w:rFonts w:eastAsiaTheme="minorEastAsia"/>
          <w:lang w:val="en-US" w:eastAsia="zh-CN"/>
        </w:rPr>
        <w:t>further</w:t>
      </w:r>
      <w:r w:rsidR="007769DF">
        <w:rPr>
          <w:rFonts w:eastAsiaTheme="minorEastAsia"/>
          <w:lang w:val="en-US" w:eastAsia="zh-CN"/>
        </w:rPr>
        <w:t xml:space="preserve"> </w:t>
      </w:r>
      <w:r w:rsidR="005B7F51" w:rsidRPr="00DA69C5">
        <w:rPr>
          <w:rFonts w:eastAsiaTheme="minorEastAsia"/>
          <w:lang w:val="en-US" w:eastAsia="zh-CN"/>
        </w:rPr>
        <w:t>analysis on</w:t>
      </w:r>
      <w:r w:rsidR="00BC5024">
        <w:rPr>
          <w:rFonts w:eastAsiaTheme="minorEastAsia"/>
          <w:lang w:val="en-US" w:eastAsia="zh-CN"/>
        </w:rPr>
        <w:t xml:space="preserve"> </w:t>
      </w:r>
      <w:r w:rsidR="005A3775">
        <w:rPr>
          <w:rFonts w:eastAsiaTheme="minorEastAsia"/>
          <w:lang w:val="en-US" w:eastAsia="zh-CN"/>
        </w:rPr>
        <w:t>maintenance</w:t>
      </w:r>
      <w:r w:rsidR="00812E78" w:rsidRPr="00812E78">
        <w:rPr>
          <w:rFonts w:eastAsiaTheme="minorEastAsia"/>
          <w:lang w:val="en-US" w:eastAsia="zh-CN"/>
        </w:rPr>
        <w:t xml:space="preserve"> requirements</w:t>
      </w:r>
      <w:r>
        <w:rPr>
          <w:rFonts w:eastAsiaTheme="minorEastAsia"/>
          <w:lang w:val="en-US" w:eastAsia="zh-CN"/>
        </w:rPr>
        <w:t xml:space="preserve"> on </w:t>
      </w:r>
      <w:r w:rsidR="00596569">
        <w:rPr>
          <w:rFonts w:hint="eastAsia"/>
          <w:bCs/>
          <w:lang w:val="en-US"/>
        </w:rPr>
        <w:t>L</w:t>
      </w:r>
      <w:r w:rsidR="00596569">
        <w:rPr>
          <w:bCs/>
          <w:lang w:val="en-US"/>
        </w:rPr>
        <w:t>1/L2 based inter-cell mobility</w:t>
      </w:r>
      <w:r w:rsidR="00596569">
        <w:rPr>
          <w:rFonts w:eastAsiaTheme="minorEastAsia"/>
          <w:lang w:val="en-US" w:eastAsia="zh-CN"/>
        </w:rPr>
        <w:t xml:space="preserve"> from RRM </w:t>
      </w:r>
      <w:r w:rsidR="002707C6">
        <w:rPr>
          <w:rFonts w:eastAsiaTheme="minorEastAsia"/>
          <w:lang w:val="en-US" w:eastAsia="zh-CN"/>
        </w:rPr>
        <w:t xml:space="preserve">requirement </w:t>
      </w:r>
      <w:r w:rsidR="00596569">
        <w:rPr>
          <w:rFonts w:eastAsiaTheme="minorEastAsia"/>
          <w:lang w:val="en-US" w:eastAsia="zh-CN"/>
        </w:rPr>
        <w:t>perspective.</w:t>
      </w:r>
    </w:p>
    <w:p w14:paraId="687ADD95" w14:textId="77777777" w:rsidR="00754DE9" w:rsidRDefault="00C643FE" w:rsidP="00754DE9">
      <w:pPr>
        <w:pStyle w:val="1"/>
        <w:jc w:val="both"/>
        <w:rPr>
          <w:lang w:val="en-US"/>
        </w:rPr>
      </w:pPr>
      <w:r w:rsidRPr="00C643FE">
        <w:rPr>
          <w:lang w:val="en-US"/>
        </w:rPr>
        <w:t>Discussion</w:t>
      </w:r>
    </w:p>
    <w:p w14:paraId="0C56752F" w14:textId="4C74DB57" w:rsidR="005A3775" w:rsidRPr="005A3775" w:rsidRDefault="00240D58" w:rsidP="005A3775">
      <w:pPr>
        <w:pStyle w:val="2"/>
        <w:rPr>
          <w:lang w:val="en-US" w:eastAsia="zh-CN"/>
        </w:rPr>
      </w:pPr>
      <w:bookmarkStart w:id="3" w:name="OLE_LINK232"/>
      <w:bookmarkStart w:id="4" w:name="OLE_LINK233"/>
      <w:bookmarkStart w:id="5" w:name="OLE_LINK665"/>
      <w:bookmarkStart w:id="6" w:name="OLE_LINK666"/>
      <w:bookmarkStart w:id="7" w:name="OLE_LINK667"/>
      <w:r>
        <w:rPr>
          <w:lang w:val="en-US" w:eastAsia="zh-CN"/>
        </w:rPr>
        <w:t>Early TCI state activation</w:t>
      </w:r>
    </w:p>
    <w:p w14:paraId="1BF8AAAF" w14:textId="412F4C6D" w:rsidR="00F62F98" w:rsidRPr="00AF142C" w:rsidRDefault="000D5063" w:rsidP="00371551">
      <w:pPr>
        <w:rPr>
          <w:rFonts w:eastAsiaTheme="minorEastAsia"/>
          <w:b/>
          <w:bCs/>
          <w:u w:val="single"/>
        </w:rPr>
      </w:pPr>
      <w:r>
        <w:rPr>
          <w:rFonts w:eastAsiaTheme="minorEastAsia"/>
        </w:rPr>
        <w:t xml:space="preserve">The issue on </w:t>
      </w:r>
      <w:r w:rsidRPr="000D5063">
        <w:rPr>
          <w:rFonts w:eastAsiaTheme="minorEastAsia"/>
        </w:rPr>
        <w:t>early TCI state activation</w:t>
      </w:r>
      <w:r w:rsidR="00240D58">
        <w:rPr>
          <w:rFonts w:eastAsiaTheme="minorEastAsia"/>
        </w:rPr>
        <w:t xml:space="preserve"> delay</w:t>
      </w:r>
      <w:r>
        <w:rPr>
          <w:rFonts w:eastAsiaTheme="minorEastAsia"/>
        </w:rPr>
        <w:t xml:space="preserve"> is still open</w:t>
      </w:r>
      <w:r w:rsidR="006B6BA5">
        <w:rPr>
          <w:rFonts w:eastAsiaTheme="minorEastAsia"/>
        </w:rPr>
        <w:t xml:space="preserve"> [1]</w:t>
      </w:r>
      <w:r>
        <w:rPr>
          <w:rFonts w:eastAsiaTheme="minorEastAsia"/>
        </w:rPr>
        <w:t>.</w:t>
      </w:r>
      <w:r w:rsidR="00371551" w:rsidRPr="00AF142C">
        <w:rPr>
          <w:rFonts w:eastAsiaTheme="minorEastAsia"/>
          <w:b/>
          <w:bCs/>
          <w:u w:val="single"/>
        </w:rPr>
        <w:t xml:space="preserve"> </w:t>
      </w:r>
    </w:p>
    <w:tbl>
      <w:tblPr>
        <w:tblStyle w:val="afa"/>
        <w:tblW w:w="0" w:type="auto"/>
        <w:tblLook w:val="04A0" w:firstRow="1" w:lastRow="0" w:firstColumn="1" w:lastColumn="0" w:noHBand="0" w:noVBand="1"/>
      </w:tblPr>
      <w:tblGrid>
        <w:gridCol w:w="9621"/>
      </w:tblGrid>
      <w:tr w:rsidR="00BA62D8" w14:paraId="6AC7A3A2" w14:textId="77777777" w:rsidTr="00BA62D8">
        <w:tc>
          <w:tcPr>
            <w:tcW w:w="9621" w:type="dxa"/>
          </w:tcPr>
          <w:p w14:paraId="73239A13" w14:textId="77777777" w:rsidR="00371551" w:rsidRDefault="00371551" w:rsidP="00371551">
            <w:pPr>
              <w:rPr>
                <w:b/>
                <w:u w:val="single"/>
                <w:lang w:eastAsia="ko-KR"/>
              </w:rPr>
            </w:pPr>
            <w:r w:rsidRPr="00CF48C3">
              <w:rPr>
                <w:b/>
                <w:u w:val="single"/>
                <w:lang w:eastAsia="ko-KR"/>
              </w:rPr>
              <w:t xml:space="preserve">Issue 1-2-1: </w:t>
            </w:r>
            <w:r w:rsidRPr="00CF48C3">
              <w:rPr>
                <w:b/>
                <w:bCs/>
                <w:color w:val="000000"/>
                <w:szCs w:val="24"/>
                <w:u w:val="single"/>
              </w:rPr>
              <w:t xml:space="preserve">Whether to consider early TCI state activation for </w:t>
            </w:r>
            <w:r w:rsidRPr="00DA2BCB">
              <w:rPr>
                <w:b/>
                <w:bCs/>
                <w:color w:val="000000"/>
                <w:szCs w:val="24"/>
                <w:u w:val="single"/>
              </w:rPr>
              <w:t>multiple cells at the same</w:t>
            </w:r>
            <w:r w:rsidRPr="00CF48C3">
              <w:rPr>
                <w:b/>
                <w:bCs/>
                <w:color w:val="000000"/>
                <w:szCs w:val="24"/>
                <w:u w:val="single"/>
              </w:rPr>
              <w:t xml:space="preserve"> time</w:t>
            </w:r>
          </w:p>
          <w:p w14:paraId="37DABBD2" w14:textId="77777777" w:rsidR="00371551" w:rsidRPr="00306361" w:rsidRDefault="00371551" w:rsidP="00371551">
            <w:pPr>
              <w:spacing w:after="120"/>
              <w:rPr>
                <w:sz w:val="21"/>
              </w:rPr>
            </w:pPr>
            <w:r w:rsidRPr="005276DB">
              <w:rPr>
                <w:rFonts w:eastAsiaTheme="minorEastAsia"/>
                <w:bCs/>
                <w:i/>
                <w:iCs/>
                <w:color w:val="0070C0"/>
                <w:sz w:val="21"/>
                <w:szCs w:val="21"/>
                <w:lang w:eastAsia="zh-CN"/>
              </w:rPr>
              <w:t xml:space="preserve"> </w:t>
            </w:r>
            <w:r w:rsidRPr="005276DB">
              <w:rPr>
                <w:bCs/>
                <w:sz w:val="21"/>
                <w:szCs w:val="21"/>
                <w:lang w:eastAsia="zh-CN"/>
              </w:rPr>
              <w:t xml:space="preserve">&lt; </w:t>
            </w:r>
            <w:r w:rsidRPr="005276DB">
              <w:rPr>
                <w:b/>
              </w:rPr>
              <w:t>Agreement</w:t>
            </w:r>
            <w:r w:rsidRPr="005276DB">
              <w:rPr>
                <w:bCs/>
                <w:sz w:val="21"/>
                <w:szCs w:val="21"/>
                <w:lang w:eastAsia="zh-CN"/>
              </w:rPr>
              <w:t>&gt;:</w:t>
            </w:r>
            <w:r>
              <w:rPr>
                <w:bCs/>
                <w:sz w:val="21"/>
                <w:szCs w:val="21"/>
                <w:lang w:eastAsia="zh-CN"/>
              </w:rPr>
              <w:t xml:space="preserve"> </w:t>
            </w:r>
          </w:p>
          <w:p w14:paraId="5D6436F0" w14:textId="77777777" w:rsidR="00371551" w:rsidRPr="008F0685" w:rsidRDefault="00371551" w:rsidP="00371551">
            <w:pPr>
              <w:numPr>
                <w:ilvl w:val="0"/>
                <w:numId w:val="11"/>
              </w:numPr>
              <w:autoSpaceDN w:val="0"/>
              <w:spacing w:after="120"/>
              <w:rPr>
                <w:sz w:val="21"/>
              </w:rPr>
            </w:pPr>
            <w:r w:rsidRPr="008F0685">
              <w:rPr>
                <w:rFonts w:eastAsia="等线"/>
                <w:sz w:val="21"/>
                <w:lang w:eastAsia="zh-CN"/>
              </w:rPr>
              <w:t xml:space="preserve">Interested companies can have further offline discussion. If no further progress, the following will be agreed in the Nov meeting. </w:t>
            </w:r>
          </w:p>
          <w:p w14:paraId="3D010272" w14:textId="19D7995C" w:rsidR="00BA62D8" w:rsidRPr="00371551" w:rsidRDefault="00371551" w:rsidP="00371551">
            <w:pPr>
              <w:numPr>
                <w:ilvl w:val="1"/>
                <w:numId w:val="11"/>
              </w:numPr>
              <w:autoSpaceDN w:val="0"/>
              <w:spacing w:after="120"/>
              <w:rPr>
                <w:sz w:val="21"/>
              </w:rPr>
            </w:pPr>
            <w:r w:rsidRPr="008F0685">
              <w:rPr>
                <w:sz w:val="21"/>
              </w:rPr>
              <w:t>No requirements of early TCI state activation delay are specified for the case that multiple LTM TCI activation commands are received at the same time.</w:t>
            </w:r>
          </w:p>
        </w:tc>
      </w:tr>
    </w:tbl>
    <w:p w14:paraId="7C88289A" w14:textId="77777777" w:rsidR="00A43A43" w:rsidRDefault="00232E1B" w:rsidP="004D762D">
      <w:pPr>
        <w:rPr>
          <w:rFonts w:eastAsia="Malgun Gothic"/>
          <w:lang w:val="en-US" w:eastAsia="zh-CN"/>
        </w:rPr>
      </w:pPr>
      <w:r>
        <w:rPr>
          <w:rFonts w:eastAsia="Malgun Gothic"/>
          <w:lang w:val="en-US" w:eastAsia="zh-CN"/>
        </w:rPr>
        <w:t xml:space="preserve">If we consider the scenario that multiple LTM </w:t>
      </w:r>
      <w:r w:rsidR="00A43A43">
        <w:rPr>
          <w:rFonts w:eastAsia="Malgun Gothic"/>
          <w:lang w:val="en-US" w:eastAsia="zh-CN"/>
        </w:rPr>
        <w:t>TCI state activation commands are received at the same time, some requirements shall be further updated. Herein some examples are provided,</w:t>
      </w:r>
    </w:p>
    <w:p w14:paraId="06816C85" w14:textId="08F548F3" w:rsidR="000D7E5D" w:rsidRDefault="00A43A43" w:rsidP="000D7E5D">
      <w:pPr>
        <w:ind w:leftChars="100" w:left="200"/>
        <w:rPr>
          <w:rFonts w:eastAsia="Malgun Gothic"/>
          <w:lang w:val="en-US" w:eastAsia="zh-CN"/>
        </w:rPr>
      </w:pPr>
      <w:r>
        <w:rPr>
          <w:rFonts w:eastAsia="Malgun Gothic"/>
          <w:lang w:val="en-US" w:eastAsia="zh-CN"/>
        </w:rPr>
        <w:t xml:space="preserve">- </w:t>
      </w:r>
      <w:r w:rsidR="000D7E5D">
        <w:rPr>
          <w:rFonts w:eastAsia="Malgun Gothic"/>
          <w:lang w:val="en-US" w:eastAsia="zh-CN"/>
        </w:rPr>
        <w:t xml:space="preserve">In FR1, if </w:t>
      </w:r>
      <w:r w:rsidR="009516E3">
        <w:rPr>
          <w:rFonts w:eastAsia="Malgun Gothic"/>
          <w:lang w:val="en-US" w:eastAsia="zh-CN"/>
        </w:rPr>
        <w:t xml:space="preserve">the </w:t>
      </w:r>
      <w:r w:rsidR="000D7E5D">
        <w:rPr>
          <w:rFonts w:eastAsia="Malgun Gothic"/>
          <w:lang w:val="en-US" w:eastAsia="zh-CN"/>
        </w:rPr>
        <w:t>candidate neighbor cells</w:t>
      </w:r>
      <w:r w:rsidR="00B2550E" w:rsidRPr="00B2550E">
        <w:rPr>
          <w:rFonts w:eastAsia="Malgun Gothic"/>
          <w:lang w:val="en-US" w:eastAsia="zh-CN"/>
        </w:rPr>
        <w:t xml:space="preserve"> </w:t>
      </w:r>
      <w:r w:rsidR="00B2550E">
        <w:rPr>
          <w:rFonts w:eastAsia="Malgun Gothic"/>
          <w:lang w:val="en-US" w:eastAsia="zh-CN"/>
        </w:rPr>
        <w:t>TCI states associated</w:t>
      </w:r>
      <w:r w:rsidR="000D7E5D">
        <w:rPr>
          <w:rFonts w:eastAsia="Malgun Gothic"/>
          <w:lang w:val="en-US" w:eastAsia="zh-CN"/>
        </w:rPr>
        <w:t xml:space="preserve"> are</w:t>
      </w:r>
      <w:r w:rsidR="00442A30">
        <w:rPr>
          <w:rFonts w:eastAsia="Malgun Gothic"/>
          <w:lang w:val="en-US" w:eastAsia="zh-CN"/>
        </w:rPr>
        <w:t xml:space="preserve"> on different frequency layers</w:t>
      </w:r>
      <w:r w:rsidR="000D7E5D">
        <w:rPr>
          <w:rFonts w:eastAsia="Malgun Gothic"/>
          <w:lang w:val="en-US" w:eastAsia="zh-CN"/>
        </w:rPr>
        <w:t xml:space="preserve"> and the SSB from these candidate cells are overlapped within MGL,</w:t>
      </w:r>
      <w:r w:rsidR="00625C39">
        <w:rPr>
          <w:rFonts w:eastAsia="Malgun Gothic"/>
          <w:lang w:val="en-US" w:eastAsia="zh-CN"/>
        </w:rPr>
        <w:t xml:space="preserve"> UE is</w:t>
      </w:r>
      <w:r w:rsidRPr="00A43A43">
        <w:rPr>
          <w:rFonts w:eastAsia="Malgun Gothic"/>
          <w:lang w:val="en-US" w:eastAsia="zh-CN"/>
        </w:rPr>
        <w:t xml:space="preserve"> </w:t>
      </w:r>
      <w:r>
        <w:rPr>
          <w:rFonts w:eastAsia="Malgun Gothic"/>
          <w:lang w:val="en-US" w:eastAsia="zh-CN"/>
        </w:rPr>
        <w:t>only</w:t>
      </w:r>
      <w:r w:rsidR="00625C39">
        <w:rPr>
          <w:rFonts w:eastAsia="Malgun Gothic"/>
          <w:lang w:val="en-US" w:eastAsia="zh-CN"/>
        </w:rPr>
        <w:t xml:space="preserve"> able to acquire </w:t>
      </w:r>
      <w:r w:rsidR="00B2550E">
        <w:rPr>
          <w:rFonts w:eastAsia="Malgun Gothic"/>
          <w:lang w:val="en-US" w:eastAsia="zh-CN"/>
        </w:rPr>
        <w:t>the</w:t>
      </w:r>
      <w:r w:rsidR="00625C39">
        <w:rPr>
          <w:rFonts w:eastAsia="Malgun Gothic"/>
          <w:lang w:val="en-US" w:eastAsia="zh-CN"/>
        </w:rPr>
        <w:t xml:space="preserve"> SSB from one neighbor cell at one MGL duration. In this case, </w:t>
      </w:r>
      <w:r w:rsidR="00620945">
        <w:rPr>
          <w:rFonts w:eastAsia="Malgun Gothic"/>
          <w:lang w:val="en-US" w:eastAsia="zh-CN"/>
        </w:rPr>
        <w:t xml:space="preserve">the number of </w:t>
      </w:r>
      <w:r w:rsidR="004D3792">
        <w:rPr>
          <w:rFonts w:eastAsia="Malgun Gothic"/>
          <w:lang w:val="en-US" w:eastAsia="zh-CN"/>
        </w:rPr>
        <w:t xml:space="preserve">frequency layers would be </w:t>
      </w:r>
      <w:r>
        <w:rPr>
          <w:rFonts w:eastAsia="Malgun Gothic"/>
          <w:lang w:val="en-US" w:eastAsia="zh-CN"/>
        </w:rPr>
        <w:t>scaled</w:t>
      </w:r>
      <w:r w:rsidR="00702887">
        <w:rPr>
          <w:rFonts w:eastAsia="Malgun Gothic"/>
          <w:lang w:val="en-US" w:eastAsia="zh-CN"/>
        </w:rPr>
        <w:t xml:space="preserve"> when defining </w:t>
      </w:r>
      <w:r w:rsidR="009134BA" w:rsidRPr="009134BA">
        <w:rPr>
          <w:rFonts w:eastAsia="Malgun Gothic"/>
          <w:lang w:val="en-US" w:eastAsia="zh-CN"/>
        </w:rPr>
        <w:t>TCI state activation delay</w:t>
      </w:r>
      <w:r w:rsidR="004D3792">
        <w:rPr>
          <w:rFonts w:eastAsia="Malgun Gothic"/>
          <w:lang w:val="en-US" w:eastAsia="zh-CN"/>
        </w:rPr>
        <w:t xml:space="preserve">. </w:t>
      </w:r>
    </w:p>
    <w:p w14:paraId="6F188CC3" w14:textId="48BF6B2D" w:rsidR="00702887" w:rsidRDefault="00A43A43" w:rsidP="00702887">
      <w:pPr>
        <w:ind w:leftChars="100" w:left="200"/>
        <w:rPr>
          <w:rFonts w:eastAsia="?? ??"/>
        </w:rPr>
      </w:pPr>
      <w:r>
        <w:rPr>
          <w:rFonts w:eastAsia="Malgun Gothic"/>
          <w:lang w:val="en-US" w:eastAsia="zh-CN"/>
        </w:rPr>
        <w:t xml:space="preserve">- </w:t>
      </w:r>
      <w:r w:rsidR="00B2550E" w:rsidRPr="00A43A43">
        <w:rPr>
          <w:rFonts w:eastAsia="Malgun Gothic"/>
          <w:lang w:val="en-US" w:eastAsia="zh-CN"/>
        </w:rPr>
        <w:t>Still i</w:t>
      </w:r>
      <w:r w:rsidR="004D3792" w:rsidRPr="00A43A43">
        <w:rPr>
          <w:rFonts w:eastAsia="Malgun Gothic"/>
          <w:lang w:val="en-US" w:eastAsia="zh-CN"/>
        </w:rPr>
        <w:t xml:space="preserve">n FR1, </w:t>
      </w:r>
      <w:r w:rsidR="00702887" w:rsidRPr="00A43A43">
        <w:rPr>
          <w:rFonts w:eastAsia="Malgun Gothic"/>
          <w:lang w:val="en-US" w:eastAsia="zh-CN"/>
        </w:rPr>
        <w:t>if RTD between</w:t>
      </w:r>
      <w:r w:rsidR="009516E3" w:rsidRPr="009516E3">
        <w:rPr>
          <w:rFonts w:eastAsia="Malgun Gothic"/>
          <w:lang w:val="en-US" w:eastAsia="zh-CN"/>
        </w:rPr>
        <w:t xml:space="preserve"> </w:t>
      </w:r>
      <w:r w:rsidR="009516E3">
        <w:rPr>
          <w:rFonts w:eastAsia="Malgun Gothic"/>
          <w:lang w:val="en-US" w:eastAsia="zh-CN"/>
        </w:rPr>
        <w:t>TCI states associated</w:t>
      </w:r>
      <w:r w:rsidR="00702887" w:rsidRPr="00A43A43">
        <w:rPr>
          <w:rFonts w:eastAsia="Malgun Gothic"/>
          <w:lang w:val="en-US" w:eastAsia="zh-CN"/>
        </w:rPr>
        <w:t xml:space="preserve"> candidate cells is larger than CP, UE</w:t>
      </w:r>
      <w:r w:rsidR="00702887">
        <w:rPr>
          <w:rFonts w:eastAsia="Malgun Gothic"/>
          <w:lang w:val="en-US" w:eastAsia="zh-CN"/>
        </w:rPr>
        <w:t xml:space="preserve"> </w:t>
      </w:r>
      <w:r>
        <w:rPr>
          <w:rFonts w:eastAsia="Malgun Gothic"/>
          <w:lang w:val="en-US" w:eastAsia="zh-CN"/>
        </w:rPr>
        <w:t xml:space="preserve">with </w:t>
      </w:r>
      <w:r w:rsidR="00702887" w:rsidRPr="00A43A43">
        <w:rPr>
          <w:rFonts w:eastAsia="Malgun Gothic"/>
          <w:lang w:val="en-US" w:eastAsia="zh-CN"/>
        </w:rPr>
        <w:t>[capability of measurement</w:t>
      </w:r>
      <w:r w:rsidR="00702887" w:rsidRPr="00706B21">
        <w:rPr>
          <w:rFonts w:eastAsia="?? ??"/>
          <w:i/>
          <w:iCs/>
        </w:rPr>
        <w:t xml:space="preserve"> with RTD&gt;CP</w:t>
      </w:r>
      <w:r w:rsidR="00702887">
        <w:rPr>
          <w:rFonts w:eastAsia="?? ??"/>
        </w:rPr>
        <w:t xml:space="preserve">] needs to measure SSB on </w:t>
      </w:r>
      <w:r w:rsidR="00B2550E">
        <w:rPr>
          <w:rFonts w:eastAsia="?? ??"/>
        </w:rPr>
        <w:t>multiple</w:t>
      </w:r>
      <w:r w:rsidR="00121BBF">
        <w:rPr>
          <w:rFonts w:eastAsia="?? ??"/>
        </w:rPr>
        <w:t xml:space="preserve"> intra-</w:t>
      </w:r>
      <w:r w:rsidR="00702887">
        <w:rPr>
          <w:rFonts w:eastAsia="?? ??"/>
        </w:rPr>
        <w:t>frequency layer</w:t>
      </w:r>
      <w:r w:rsidR="00121BBF">
        <w:rPr>
          <w:rFonts w:eastAsia="?? ??"/>
        </w:rPr>
        <w:t>s</w:t>
      </w:r>
      <w:r w:rsidR="00702887">
        <w:rPr>
          <w:rFonts w:eastAsia="?? ??"/>
        </w:rPr>
        <w:t xml:space="preserve"> in sequence. </w:t>
      </w:r>
      <w:r>
        <w:rPr>
          <w:rFonts w:eastAsia="?? ??"/>
        </w:rPr>
        <w:t>In this case,</w:t>
      </w:r>
      <w:r w:rsidR="00702887">
        <w:rPr>
          <w:rFonts w:eastAsia="?? ??"/>
        </w:rPr>
        <w:t xml:space="preserve"> the number of </w:t>
      </w:r>
      <w:r w:rsidR="00121BBF">
        <w:rPr>
          <w:rFonts w:eastAsia="?? ??"/>
        </w:rPr>
        <w:t>intra-</w:t>
      </w:r>
      <w:r w:rsidR="00702887">
        <w:rPr>
          <w:rFonts w:eastAsia="?? ??"/>
        </w:rPr>
        <w:t xml:space="preserve">frequency layers is to be </w:t>
      </w:r>
      <w:r>
        <w:rPr>
          <w:rFonts w:eastAsia="?? ??"/>
        </w:rPr>
        <w:t>scaled</w:t>
      </w:r>
      <w:r w:rsidR="00702887">
        <w:rPr>
          <w:rFonts w:eastAsia="?? ??"/>
        </w:rPr>
        <w:t xml:space="preserve"> as well</w:t>
      </w:r>
      <w:r w:rsidR="009134BA" w:rsidRPr="009134BA">
        <w:rPr>
          <w:rFonts w:eastAsia="Malgun Gothic"/>
          <w:lang w:val="en-US" w:eastAsia="zh-CN"/>
        </w:rPr>
        <w:t xml:space="preserve"> </w:t>
      </w:r>
      <w:r w:rsidR="009134BA">
        <w:rPr>
          <w:rFonts w:eastAsia="Malgun Gothic"/>
          <w:lang w:val="en-US" w:eastAsia="zh-CN"/>
        </w:rPr>
        <w:t xml:space="preserve">when defining </w:t>
      </w:r>
      <w:r w:rsidR="009134BA" w:rsidRPr="009134BA">
        <w:rPr>
          <w:rFonts w:eastAsia="Malgun Gothic"/>
          <w:lang w:val="en-US" w:eastAsia="zh-CN"/>
        </w:rPr>
        <w:t>TCI state activation delay</w:t>
      </w:r>
      <w:r w:rsidR="00702887">
        <w:rPr>
          <w:rFonts w:eastAsia="?? ??"/>
        </w:rPr>
        <w:t>.</w:t>
      </w:r>
    </w:p>
    <w:p w14:paraId="18BFA378" w14:textId="23014FE0" w:rsidR="00702887" w:rsidRDefault="00A43A43" w:rsidP="00702887">
      <w:pPr>
        <w:ind w:leftChars="100" w:left="200"/>
        <w:rPr>
          <w:rFonts w:eastAsiaTheme="minorEastAsia"/>
          <w:lang w:eastAsia="zh-CN"/>
        </w:rPr>
      </w:pPr>
      <w:r>
        <w:rPr>
          <w:rFonts w:eastAsiaTheme="minorEastAsia"/>
          <w:lang w:eastAsia="zh-CN"/>
        </w:rPr>
        <w:t xml:space="preserve">- </w:t>
      </w:r>
      <w:r w:rsidR="00702887">
        <w:rPr>
          <w:rFonts w:eastAsiaTheme="minorEastAsia" w:hint="eastAsia"/>
          <w:lang w:eastAsia="zh-CN"/>
        </w:rPr>
        <w:t>I</w:t>
      </w:r>
      <w:r w:rsidR="00702887">
        <w:rPr>
          <w:rFonts w:eastAsiaTheme="minorEastAsia"/>
          <w:lang w:eastAsia="zh-CN"/>
        </w:rPr>
        <w:t>n FR2,</w:t>
      </w:r>
      <w:r w:rsidR="009134BA">
        <w:rPr>
          <w:rFonts w:eastAsiaTheme="minorEastAsia"/>
          <w:lang w:eastAsia="zh-CN"/>
        </w:rPr>
        <w:t xml:space="preserve"> if the TCI state activation commands from multiple candidate cells are indicated, UE is not able to acquire SSB from different cells at the same time</w:t>
      </w:r>
      <w:r w:rsidR="00121BBF">
        <w:rPr>
          <w:rFonts w:eastAsiaTheme="minorEastAsia"/>
          <w:lang w:eastAsia="zh-CN"/>
        </w:rPr>
        <w:t>, as the cells are from different directions</w:t>
      </w:r>
      <w:r w:rsidR="009134BA">
        <w:rPr>
          <w:rFonts w:eastAsiaTheme="minorEastAsia"/>
          <w:lang w:eastAsia="zh-CN"/>
        </w:rPr>
        <w:t>.</w:t>
      </w:r>
      <w:r>
        <w:rPr>
          <w:rFonts w:eastAsiaTheme="minorEastAsia"/>
          <w:lang w:eastAsia="zh-CN"/>
        </w:rPr>
        <w:t xml:space="preserve"> In this case, the </w:t>
      </w:r>
      <w:r w:rsidR="00435A2E">
        <w:rPr>
          <w:rFonts w:eastAsiaTheme="minorEastAsia"/>
          <w:lang w:eastAsia="zh-CN"/>
        </w:rPr>
        <w:t>Rx beam number is supposed to be scaled when defining TCI state activation delay.</w:t>
      </w:r>
    </w:p>
    <w:p w14:paraId="6D4089A4" w14:textId="2F158FC2" w:rsidR="0018326A" w:rsidRDefault="00121BBF" w:rsidP="00C31C7F">
      <w:pPr>
        <w:ind w:leftChars="100" w:left="200"/>
        <w:rPr>
          <w:rFonts w:eastAsia="Malgun Gothic"/>
          <w:lang w:val="en-US" w:eastAsia="zh-CN"/>
        </w:rPr>
      </w:pPr>
      <w:r>
        <w:rPr>
          <w:rFonts w:eastAsiaTheme="minorEastAsia"/>
          <w:lang w:eastAsia="zh-CN"/>
        </w:rPr>
        <w:t>In our understanding,</w:t>
      </w:r>
      <w:r w:rsidR="0070210C">
        <w:rPr>
          <w:rFonts w:eastAsiaTheme="minorEastAsia"/>
          <w:lang w:eastAsia="zh-CN"/>
        </w:rPr>
        <w:t xml:space="preserve"> </w:t>
      </w:r>
      <w:r>
        <w:rPr>
          <w:rFonts w:eastAsiaTheme="minorEastAsia"/>
          <w:lang w:eastAsia="zh-CN"/>
        </w:rPr>
        <w:t>the</w:t>
      </w:r>
      <w:r w:rsidR="0070210C">
        <w:rPr>
          <w:rFonts w:eastAsiaTheme="minorEastAsia"/>
          <w:lang w:eastAsia="zh-CN"/>
        </w:rPr>
        <w:t xml:space="preserve"> number of</w:t>
      </w:r>
      <w:r>
        <w:rPr>
          <w:rFonts w:eastAsiaTheme="minorEastAsia"/>
          <w:lang w:eastAsia="zh-CN"/>
        </w:rPr>
        <w:t xml:space="preserve"> LTM </w:t>
      </w:r>
      <w:r w:rsidR="0070210C">
        <w:rPr>
          <w:rFonts w:eastAsiaTheme="minorEastAsia"/>
          <w:lang w:eastAsia="zh-CN"/>
        </w:rPr>
        <w:t xml:space="preserve">candidate cell is limited, </w:t>
      </w:r>
      <w:r w:rsidR="00C31C7F">
        <w:rPr>
          <w:rFonts w:eastAsiaTheme="minorEastAsia"/>
          <w:lang w:eastAsia="zh-CN"/>
        </w:rPr>
        <w:t xml:space="preserve">it is not a typical configuration that network simultaneously indicates multiple LTM TCI activation MAC CE for multiple frequency layers or multiple cells. Moreover </w:t>
      </w:r>
      <w:r>
        <w:rPr>
          <w:rFonts w:eastAsiaTheme="minorEastAsia"/>
          <w:lang w:eastAsia="zh-CN"/>
        </w:rPr>
        <w:t>based on the above analysis,</w:t>
      </w:r>
      <w:r w:rsidR="0070210C">
        <w:rPr>
          <w:rFonts w:eastAsiaTheme="minorEastAsia"/>
          <w:lang w:eastAsia="zh-CN"/>
        </w:rPr>
        <w:t xml:space="preserve"> </w:t>
      </w:r>
      <w:r w:rsidR="00C31C7F">
        <w:rPr>
          <w:rFonts w:eastAsiaTheme="minorEastAsia"/>
          <w:lang w:eastAsia="zh-CN"/>
        </w:rPr>
        <w:t xml:space="preserve">such configuration would severely prolong TCI state activation delay. </w:t>
      </w:r>
      <w:r w:rsidR="001460EA">
        <w:rPr>
          <w:rFonts w:eastAsiaTheme="minorEastAsia"/>
          <w:lang w:eastAsia="zh-CN"/>
        </w:rPr>
        <w:t>T</w:t>
      </w:r>
      <w:r w:rsidR="00C31C7F">
        <w:rPr>
          <w:rFonts w:eastAsiaTheme="minorEastAsia"/>
          <w:lang w:eastAsia="zh-CN"/>
        </w:rPr>
        <w:t xml:space="preserve">herefore we suggest not to specify requirements for </w:t>
      </w:r>
      <w:r w:rsidR="00C31C7F">
        <w:rPr>
          <w:rFonts w:eastAsia="Malgun Gothic"/>
          <w:lang w:val="en-US" w:eastAsia="zh-CN"/>
        </w:rPr>
        <w:t>multiple LTM TCI</w:t>
      </w:r>
      <w:r w:rsidR="00C31C7F" w:rsidRPr="00661606">
        <w:rPr>
          <w:rFonts w:eastAsia="Malgun Gothic"/>
          <w:lang w:val="en-US" w:eastAsia="zh-CN"/>
        </w:rPr>
        <w:t xml:space="preserve"> activation MAC CE</w:t>
      </w:r>
      <w:r w:rsidR="0070210C">
        <w:rPr>
          <w:rFonts w:eastAsia="Malgun Gothic"/>
          <w:lang w:val="en-US" w:eastAsia="zh-CN"/>
        </w:rPr>
        <w:t>s</w:t>
      </w:r>
      <w:r w:rsidR="00C31C7F">
        <w:rPr>
          <w:rFonts w:eastAsia="Malgun Gothic"/>
          <w:lang w:val="en-US" w:eastAsia="zh-CN"/>
        </w:rPr>
        <w:t xml:space="preserve"> reception scenarios.</w:t>
      </w:r>
    </w:p>
    <w:p w14:paraId="4BE736CA" w14:textId="3FE24D57" w:rsidR="005B1924" w:rsidRDefault="001460EA" w:rsidP="001756F6">
      <w:pPr>
        <w:rPr>
          <w:rFonts w:eastAsia="Malgun Gothic"/>
          <w:b/>
          <w:bCs/>
          <w:lang w:val="en-US" w:eastAsia="zh-CN"/>
        </w:rPr>
      </w:pPr>
      <w:r w:rsidRPr="001460EA">
        <w:rPr>
          <w:rFonts w:eastAsia="Malgun Gothic"/>
          <w:b/>
          <w:bCs/>
          <w:lang w:eastAsia="zh-CN"/>
        </w:rPr>
        <w:t xml:space="preserve">Proposal </w:t>
      </w:r>
      <w:r w:rsidR="00FC4F5D">
        <w:rPr>
          <w:rFonts w:eastAsia="Malgun Gothic"/>
          <w:b/>
          <w:bCs/>
          <w:lang w:eastAsia="zh-CN"/>
        </w:rPr>
        <w:t>1</w:t>
      </w:r>
      <w:r w:rsidRPr="001460EA">
        <w:rPr>
          <w:rFonts w:eastAsia="Malgun Gothic"/>
          <w:b/>
          <w:bCs/>
          <w:lang w:eastAsia="zh-CN"/>
        </w:rPr>
        <w:t>:</w:t>
      </w:r>
      <w:r w:rsidR="00FC4F5D" w:rsidRPr="001460EA">
        <w:rPr>
          <w:rFonts w:eastAsiaTheme="minorEastAsia"/>
          <w:b/>
          <w:bCs/>
          <w:lang w:eastAsia="zh-CN"/>
        </w:rPr>
        <w:t xml:space="preserve"> </w:t>
      </w:r>
      <w:r w:rsidRPr="001460EA">
        <w:rPr>
          <w:rFonts w:eastAsiaTheme="minorEastAsia"/>
          <w:b/>
          <w:bCs/>
          <w:lang w:eastAsia="zh-CN"/>
        </w:rPr>
        <w:t>No requirements</w:t>
      </w:r>
      <w:r w:rsidRPr="001460EA">
        <w:rPr>
          <w:rFonts w:eastAsia="Malgun Gothic"/>
          <w:b/>
          <w:bCs/>
          <w:lang w:val="en-US" w:eastAsia="zh-CN"/>
        </w:rPr>
        <w:t xml:space="preserve"> </w:t>
      </w:r>
      <w:r w:rsidR="00FC4F5D">
        <w:rPr>
          <w:rFonts w:eastAsia="Malgun Gothic"/>
          <w:b/>
          <w:bCs/>
          <w:lang w:val="en-US" w:eastAsia="zh-CN"/>
        </w:rPr>
        <w:t xml:space="preserve">of early TCI state activation delay </w:t>
      </w:r>
      <w:r w:rsidRPr="001460EA">
        <w:rPr>
          <w:rFonts w:eastAsia="Malgun Gothic"/>
          <w:b/>
          <w:bCs/>
          <w:lang w:val="en-US" w:eastAsia="zh-CN"/>
        </w:rPr>
        <w:t>are specified</w:t>
      </w:r>
      <w:r w:rsidR="00FC4F5D">
        <w:rPr>
          <w:rFonts w:eastAsia="Malgun Gothic"/>
          <w:b/>
          <w:bCs/>
          <w:lang w:val="en-US" w:eastAsia="zh-CN"/>
        </w:rPr>
        <w:t xml:space="preserve"> for the case that </w:t>
      </w:r>
      <w:r w:rsidRPr="001460EA">
        <w:rPr>
          <w:rFonts w:eastAsia="Malgun Gothic"/>
          <w:b/>
          <w:bCs/>
          <w:lang w:val="en-US" w:eastAsia="zh-CN"/>
        </w:rPr>
        <w:t xml:space="preserve">multiple LTM TCI activation </w:t>
      </w:r>
      <w:r w:rsidR="00FC4F5D">
        <w:rPr>
          <w:rFonts w:eastAsia="Malgun Gothic"/>
          <w:b/>
          <w:bCs/>
          <w:lang w:val="en-US" w:eastAsia="zh-CN"/>
        </w:rPr>
        <w:t>commands</w:t>
      </w:r>
      <w:r w:rsidRPr="001460EA">
        <w:rPr>
          <w:rFonts w:eastAsia="Malgun Gothic"/>
          <w:b/>
          <w:bCs/>
          <w:lang w:val="en-US" w:eastAsia="zh-CN"/>
        </w:rPr>
        <w:t xml:space="preserve"> are received at the same time</w:t>
      </w:r>
      <w:r w:rsidR="00FC4F5D">
        <w:rPr>
          <w:rFonts w:eastAsia="Malgun Gothic"/>
          <w:b/>
          <w:bCs/>
          <w:lang w:val="en-US" w:eastAsia="zh-CN"/>
        </w:rPr>
        <w:t>.</w:t>
      </w:r>
    </w:p>
    <w:tbl>
      <w:tblPr>
        <w:tblStyle w:val="afa"/>
        <w:tblW w:w="0" w:type="auto"/>
        <w:tblLook w:val="04A0" w:firstRow="1" w:lastRow="0" w:firstColumn="1" w:lastColumn="0" w:noHBand="0" w:noVBand="1"/>
      </w:tblPr>
      <w:tblGrid>
        <w:gridCol w:w="9621"/>
      </w:tblGrid>
      <w:tr w:rsidR="00371551" w14:paraId="3612AA9A" w14:textId="77777777" w:rsidTr="00371551">
        <w:tc>
          <w:tcPr>
            <w:tcW w:w="9621" w:type="dxa"/>
          </w:tcPr>
          <w:p w14:paraId="5C873B19" w14:textId="77777777" w:rsidR="00371551" w:rsidRPr="004D762D" w:rsidRDefault="00371551" w:rsidP="00371551">
            <w:pPr>
              <w:rPr>
                <w:b/>
                <w:bCs/>
                <w:szCs w:val="21"/>
                <w:u w:val="single"/>
                <w:lang w:eastAsia="zh-CN"/>
              </w:rPr>
            </w:pPr>
            <w:r w:rsidRPr="004D762D">
              <w:rPr>
                <w:b/>
                <w:u w:val="single"/>
                <w:lang w:eastAsia="ko-KR"/>
              </w:rPr>
              <w:t xml:space="preserve">Issue 1-2-2: </w:t>
            </w:r>
            <w:r w:rsidRPr="004D762D">
              <w:rPr>
                <w:b/>
                <w:bCs/>
                <w:color w:val="000000"/>
                <w:u w:val="single"/>
              </w:rPr>
              <w:t>The definition of</w:t>
            </w:r>
            <w:r w:rsidRPr="004D762D">
              <w:rPr>
                <w:b/>
                <w:bCs/>
                <w:color w:val="000000"/>
                <w:szCs w:val="21"/>
                <w:u w:val="single"/>
              </w:rPr>
              <w:t xml:space="preserve"> </w:t>
            </w:r>
            <w:proofErr w:type="spellStart"/>
            <w:r w:rsidRPr="004D762D">
              <w:rPr>
                <w:rFonts w:eastAsia="Malgun Gothic"/>
                <w:b/>
                <w:bCs/>
                <w:szCs w:val="21"/>
                <w:u w:val="single"/>
              </w:rPr>
              <w:t>T</w:t>
            </w:r>
            <w:r w:rsidRPr="004D762D">
              <w:rPr>
                <w:rFonts w:eastAsia="Malgun Gothic"/>
                <w:b/>
                <w:bCs/>
                <w:szCs w:val="21"/>
                <w:u w:val="single"/>
                <w:vertAlign w:val="subscript"/>
              </w:rPr>
              <w:t>first</w:t>
            </w:r>
            <w:proofErr w:type="spellEnd"/>
            <w:r w:rsidRPr="004D762D">
              <w:rPr>
                <w:rFonts w:eastAsia="Malgun Gothic"/>
                <w:b/>
                <w:bCs/>
                <w:szCs w:val="21"/>
                <w:u w:val="single"/>
                <w:vertAlign w:val="subscript"/>
              </w:rPr>
              <w:t>-SSB</w:t>
            </w:r>
            <w:r w:rsidRPr="004D762D">
              <w:rPr>
                <w:b/>
                <w:bCs/>
                <w:szCs w:val="21"/>
                <w:u w:val="single"/>
              </w:rPr>
              <w:t xml:space="preserve"> in early candidate cell’s TCI state activation delay for inter-frequency with gap for known TCI state case</w:t>
            </w:r>
          </w:p>
          <w:tbl>
            <w:tblPr>
              <w:tblStyle w:val="afa"/>
              <w:tblW w:w="0" w:type="auto"/>
              <w:tblLook w:val="04A0" w:firstRow="1" w:lastRow="0" w:firstColumn="1" w:lastColumn="0" w:noHBand="0" w:noVBand="1"/>
            </w:tblPr>
            <w:tblGrid>
              <w:gridCol w:w="9395"/>
            </w:tblGrid>
            <w:tr w:rsidR="00371551" w:rsidRPr="004D762D" w14:paraId="65683097" w14:textId="77777777" w:rsidTr="00347DF8">
              <w:tc>
                <w:tcPr>
                  <w:tcW w:w="9631" w:type="dxa"/>
                  <w:tcBorders>
                    <w:top w:val="single" w:sz="4" w:space="0" w:color="auto"/>
                    <w:left w:val="single" w:sz="4" w:space="0" w:color="auto"/>
                    <w:bottom w:val="single" w:sz="4" w:space="0" w:color="auto"/>
                    <w:right w:val="single" w:sz="4" w:space="0" w:color="auto"/>
                  </w:tcBorders>
                  <w:hideMark/>
                </w:tcPr>
                <w:p w14:paraId="4AF3187B" w14:textId="77777777" w:rsidR="00371551" w:rsidRPr="004D762D" w:rsidRDefault="00371551" w:rsidP="00371551">
                  <w:pPr>
                    <w:rPr>
                      <w:rFonts w:eastAsiaTheme="minorEastAsia"/>
                      <w:b/>
                      <w:color w:val="0070C0"/>
                      <w:u w:val="single"/>
                      <w:lang w:eastAsia="sv-SE"/>
                    </w:rPr>
                  </w:pPr>
                  <w:r w:rsidRPr="004D762D">
                    <w:rPr>
                      <w:rFonts w:eastAsiaTheme="minorEastAsia"/>
                      <w:b/>
                      <w:color w:val="0070C0"/>
                      <w:u w:val="single"/>
                      <w:lang w:eastAsia="sv-SE"/>
                    </w:rPr>
                    <w:t>RAN4#111</w:t>
                  </w:r>
                </w:p>
                <w:p w14:paraId="6AFEFDD3" w14:textId="77777777" w:rsidR="00371551" w:rsidRPr="004D762D" w:rsidRDefault="00371551" w:rsidP="00371551">
                  <w:pPr>
                    <w:spacing w:afterLines="50" w:after="120"/>
                    <w:rPr>
                      <w:rFonts w:eastAsiaTheme="minorEastAsia"/>
                      <w:bCs/>
                      <w:color w:val="0070C0"/>
                      <w:lang w:eastAsia="sv-SE"/>
                    </w:rPr>
                  </w:pPr>
                  <w:r w:rsidRPr="004D762D">
                    <w:rPr>
                      <w:bCs/>
                      <w:color w:val="0070C0"/>
                      <w:lang w:eastAsia="sv-SE"/>
                    </w:rPr>
                    <w:lastRenderedPageBreak/>
                    <w:t xml:space="preserve">&lt; </w:t>
                  </w:r>
                  <w:r w:rsidRPr="004D762D">
                    <w:rPr>
                      <w:b/>
                      <w:color w:val="0070C0"/>
                      <w:lang w:eastAsia="sv-SE"/>
                    </w:rPr>
                    <w:t>Agreement</w:t>
                  </w:r>
                  <w:r w:rsidRPr="004D762D">
                    <w:rPr>
                      <w:bCs/>
                      <w:color w:val="0070C0"/>
                      <w:lang w:eastAsia="sv-SE"/>
                    </w:rPr>
                    <w:t xml:space="preserve">&gt;: </w:t>
                  </w:r>
                </w:p>
                <w:p w14:paraId="535C6B02" w14:textId="77777777" w:rsidR="00371551" w:rsidRPr="004D762D" w:rsidRDefault="00371551" w:rsidP="00371551">
                  <w:pPr>
                    <w:pStyle w:val="afe"/>
                    <w:numPr>
                      <w:ilvl w:val="1"/>
                      <w:numId w:val="11"/>
                    </w:numPr>
                    <w:autoSpaceDN w:val="0"/>
                    <w:spacing w:after="120"/>
                    <w:ind w:left="1080"/>
                    <w:contextualSpacing w:val="0"/>
                    <w:rPr>
                      <w:rFonts w:eastAsia="MS Mincho"/>
                      <w:color w:val="0070C0"/>
                      <w:sz w:val="20"/>
                      <w:szCs w:val="20"/>
                      <w:lang w:eastAsia="sv-SE"/>
                    </w:rPr>
                  </w:pPr>
                  <w:r w:rsidRPr="004D762D">
                    <w:rPr>
                      <w:color w:val="0070C0"/>
                      <w:sz w:val="20"/>
                      <w:szCs w:val="20"/>
                      <w:lang w:eastAsia="sv-SE"/>
                    </w:rPr>
                    <w:t xml:space="preserve">In early candidate cell’s TCI state activation delay for known TCI state case: </w:t>
                  </w:r>
                  <w:proofErr w:type="spellStart"/>
                  <w:r w:rsidRPr="004D762D">
                    <w:rPr>
                      <w:rFonts w:eastAsia="Malgun Gothic"/>
                      <w:color w:val="0070C0"/>
                      <w:sz w:val="20"/>
                      <w:szCs w:val="20"/>
                      <w:lang w:val="en-US" w:eastAsia="sv-SE"/>
                    </w:rPr>
                    <w:t>T</w:t>
                  </w:r>
                  <w:r w:rsidRPr="004D762D">
                    <w:rPr>
                      <w:rFonts w:eastAsia="Malgun Gothic"/>
                      <w:color w:val="0070C0"/>
                      <w:sz w:val="20"/>
                      <w:szCs w:val="20"/>
                      <w:vertAlign w:val="subscript"/>
                      <w:lang w:val="en-US" w:eastAsia="sv-SE"/>
                    </w:rPr>
                    <w:t>first</w:t>
                  </w:r>
                  <w:proofErr w:type="spellEnd"/>
                  <w:r w:rsidRPr="004D762D">
                    <w:rPr>
                      <w:rFonts w:eastAsia="Malgun Gothic"/>
                      <w:color w:val="0070C0"/>
                      <w:sz w:val="20"/>
                      <w:szCs w:val="20"/>
                      <w:vertAlign w:val="subscript"/>
                      <w:lang w:val="en-US" w:eastAsia="sv-SE"/>
                    </w:rPr>
                    <w:t>-SSB</w:t>
                  </w:r>
                  <w:r w:rsidRPr="004D762D">
                    <w:rPr>
                      <w:color w:val="0070C0"/>
                      <w:sz w:val="20"/>
                      <w:szCs w:val="20"/>
                      <w:lang w:eastAsia="sv-SE"/>
                    </w:rPr>
                    <w:t xml:space="preserve"> is the time to the first SSB occasion overlapped with MGL after</w:t>
                  </w:r>
                  <w:r w:rsidRPr="004D762D">
                    <w:rPr>
                      <w:rFonts w:eastAsia="Malgun Gothic"/>
                      <w:color w:val="0070C0"/>
                      <w:sz w:val="20"/>
                      <w:szCs w:val="20"/>
                      <w:lang w:val="en-US" w:eastAsia="sv-SE"/>
                    </w:rPr>
                    <w:t xml:space="preserve"> </w:t>
                  </w:r>
                  <w:r w:rsidRPr="004D762D">
                    <w:rPr>
                      <w:color w:val="0070C0"/>
                      <w:sz w:val="20"/>
                      <w:szCs w:val="20"/>
                      <w:lang w:val="en-US" w:eastAsia="sv-SE"/>
                    </w:rPr>
                    <w:t>slot n</w:t>
                  </w:r>
                  <w:r w:rsidRPr="004D762D">
                    <w:rPr>
                      <w:rFonts w:eastAsia="Malgun Gothic"/>
                      <w:color w:val="0070C0"/>
                      <w:sz w:val="20"/>
                      <w:szCs w:val="20"/>
                      <w:lang w:val="en-US" w:eastAsia="sv-SE"/>
                    </w:rPr>
                    <w:t xml:space="preserve"> + T</w:t>
                  </w:r>
                  <w:r w:rsidRPr="004D762D">
                    <w:rPr>
                      <w:rFonts w:eastAsia="Malgun Gothic"/>
                      <w:color w:val="0070C0"/>
                      <w:sz w:val="20"/>
                      <w:szCs w:val="20"/>
                      <w:vertAlign w:val="subscript"/>
                      <w:lang w:val="en-US" w:eastAsia="sv-SE"/>
                    </w:rPr>
                    <w:t>HARQ</w:t>
                  </w:r>
                  <w:r w:rsidRPr="004D762D">
                    <w:rPr>
                      <w:rFonts w:eastAsia="Malgun Gothic"/>
                      <w:color w:val="0070C0"/>
                      <w:sz w:val="20"/>
                      <w:szCs w:val="20"/>
                      <w:lang w:val="en-US" w:eastAsia="sv-SE"/>
                    </w:rPr>
                    <w:t xml:space="preserve"> +</w:t>
                  </w:r>
                  <m:oMath>
                    <m:sSubSup>
                      <m:sSubSupPr>
                        <m:ctrlPr>
                          <w:rPr>
                            <w:rFonts w:ascii="Cambria Math" w:eastAsia="MS Mincho" w:hAnsi="Cambria Math"/>
                            <w:color w:val="0070C0"/>
                            <w:sz w:val="20"/>
                            <w:szCs w:val="20"/>
                            <w:lang w:eastAsia="sv-SE"/>
                          </w:rPr>
                        </m:ctrlPr>
                      </m:sSubSupPr>
                      <m:e>
                        <m:r>
                          <m:rPr>
                            <m:sty m:val="b"/>
                          </m:rPr>
                          <w:rPr>
                            <w:rFonts w:ascii="Cambria Math" w:hAnsi="Cambria Math"/>
                            <w:color w:val="0070C0"/>
                            <w:sz w:val="20"/>
                            <w:szCs w:val="20"/>
                            <w:lang w:val="en-US" w:eastAsia="sv-SE"/>
                          </w:rPr>
                          <m:t>3N</m:t>
                        </m:r>
                      </m:e>
                      <m:sub>
                        <m:r>
                          <m:rPr>
                            <m:sty m:val="b"/>
                          </m:rPr>
                          <w:rPr>
                            <w:rFonts w:ascii="Cambria Math" w:hAnsi="Cambria Math"/>
                            <w:color w:val="0070C0"/>
                            <w:sz w:val="20"/>
                            <w:szCs w:val="20"/>
                            <w:lang w:val="en-US" w:eastAsia="sv-SE"/>
                          </w:rPr>
                          <m:t>slot</m:t>
                        </m:r>
                      </m:sub>
                      <m:sup>
                        <m:r>
                          <m:rPr>
                            <m:sty m:val="b"/>
                          </m:rPr>
                          <w:rPr>
                            <w:rFonts w:ascii="Cambria Math" w:hAnsi="Cambria Math"/>
                            <w:color w:val="0070C0"/>
                            <w:sz w:val="20"/>
                            <w:szCs w:val="20"/>
                            <w:lang w:val="en-US" w:eastAsia="sv-SE"/>
                          </w:rPr>
                          <m:t>subframe,µ</m:t>
                        </m:r>
                      </m:sup>
                    </m:sSubSup>
                  </m:oMath>
                  <w:r w:rsidRPr="004D762D">
                    <w:rPr>
                      <w:rFonts w:eastAsia="Malgun Gothic"/>
                      <w:color w:val="0070C0"/>
                      <w:sz w:val="20"/>
                      <w:szCs w:val="20"/>
                      <w:lang w:eastAsia="sv-SE"/>
                    </w:rPr>
                    <w:t xml:space="preserve"> + [2ms] </w:t>
                  </w:r>
                  <w:r w:rsidRPr="004D762D">
                    <w:rPr>
                      <w:rFonts w:eastAsiaTheme="minorEastAsia"/>
                      <w:color w:val="0070C0"/>
                      <w:sz w:val="20"/>
                      <w:szCs w:val="20"/>
                      <w:lang w:eastAsia="sv-SE"/>
                    </w:rPr>
                    <w:t>if the SSB needs to be measured with MG</w:t>
                  </w:r>
                  <w:r w:rsidRPr="004D762D">
                    <w:rPr>
                      <w:color w:val="0070C0"/>
                      <w:sz w:val="20"/>
                      <w:szCs w:val="20"/>
                      <w:lang w:eastAsia="sv-SE"/>
                    </w:rPr>
                    <w:t>.</w:t>
                  </w:r>
                </w:p>
                <w:p w14:paraId="1B82002C" w14:textId="77777777" w:rsidR="00371551" w:rsidRPr="004D762D" w:rsidRDefault="00371551" w:rsidP="00371551">
                  <w:pPr>
                    <w:pStyle w:val="afe"/>
                    <w:numPr>
                      <w:ilvl w:val="2"/>
                      <w:numId w:val="11"/>
                    </w:numPr>
                    <w:autoSpaceDN w:val="0"/>
                    <w:spacing w:after="120"/>
                    <w:ind w:left="1800"/>
                    <w:contextualSpacing w:val="0"/>
                    <w:rPr>
                      <w:color w:val="0070C0"/>
                      <w:sz w:val="20"/>
                      <w:szCs w:val="20"/>
                      <w:lang w:eastAsia="sv-SE"/>
                    </w:rPr>
                  </w:pPr>
                  <w:r w:rsidRPr="004D762D">
                    <w:rPr>
                      <w:color w:val="0070C0"/>
                      <w:sz w:val="20"/>
                      <w:szCs w:val="20"/>
                      <w:lang w:eastAsia="sv-SE"/>
                    </w:rPr>
                    <w:t>FFS: this is only applicable to UE supporting inter-frequency L1 measurement with MG.</w:t>
                  </w:r>
                </w:p>
                <w:p w14:paraId="654D66A8" w14:textId="77777777" w:rsidR="00371551" w:rsidRPr="004D762D" w:rsidRDefault="00371551" w:rsidP="00371551">
                  <w:pPr>
                    <w:pStyle w:val="afe"/>
                    <w:numPr>
                      <w:ilvl w:val="1"/>
                      <w:numId w:val="11"/>
                    </w:numPr>
                    <w:autoSpaceDN w:val="0"/>
                    <w:spacing w:after="120"/>
                    <w:ind w:left="1080"/>
                    <w:contextualSpacing w:val="0"/>
                    <w:rPr>
                      <w:sz w:val="20"/>
                      <w:szCs w:val="20"/>
                      <w:lang w:eastAsia="sv-SE"/>
                    </w:rPr>
                  </w:pPr>
                  <w:r w:rsidRPr="004D762D">
                    <w:rPr>
                      <w:color w:val="0070C0"/>
                      <w:sz w:val="20"/>
                      <w:szCs w:val="20"/>
                      <w:lang w:eastAsia="sv-SE"/>
                    </w:rPr>
                    <w:t xml:space="preserve">Same agreement applies to the definition of </w:t>
                  </w:r>
                  <w:proofErr w:type="spellStart"/>
                  <w:r w:rsidRPr="004D762D">
                    <w:rPr>
                      <w:color w:val="0070C0"/>
                      <w:sz w:val="20"/>
                      <w:szCs w:val="20"/>
                      <w:lang w:eastAsia="sv-SE"/>
                    </w:rPr>
                    <w:t>T</w:t>
                  </w:r>
                  <w:r w:rsidRPr="004D762D">
                    <w:rPr>
                      <w:color w:val="0070C0"/>
                      <w:sz w:val="20"/>
                      <w:szCs w:val="20"/>
                      <w:vertAlign w:val="subscript"/>
                      <w:lang w:eastAsia="sv-SE"/>
                    </w:rPr>
                    <w:t>first</w:t>
                  </w:r>
                  <w:proofErr w:type="spellEnd"/>
                  <w:r w:rsidRPr="004D762D">
                    <w:rPr>
                      <w:color w:val="0070C0"/>
                      <w:sz w:val="20"/>
                      <w:szCs w:val="20"/>
                      <w:vertAlign w:val="subscript"/>
                      <w:lang w:eastAsia="sv-SE"/>
                    </w:rPr>
                    <w:t>-SSB</w:t>
                  </w:r>
                  <w:r w:rsidRPr="004D762D">
                    <w:rPr>
                      <w:color w:val="0070C0"/>
                      <w:sz w:val="20"/>
                      <w:szCs w:val="20"/>
                      <w:lang w:eastAsia="sv-SE"/>
                    </w:rPr>
                    <w:t xml:space="preserve"> in PDCCH order RACH delay requirement.</w:t>
                  </w:r>
                </w:p>
              </w:tc>
            </w:tr>
          </w:tbl>
          <w:p w14:paraId="691D10D5" w14:textId="77777777" w:rsidR="00371551" w:rsidRPr="004D762D" w:rsidRDefault="00371551" w:rsidP="00371551">
            <w:pPr>
              <w:spacing w:after="120"/>
              <w:rPr>
                <w:rFonts w:eastAsia="宋体"/>
                <w:lang w:eastAsia="zh-CN"/>
              </w:rPr>
            </w:pPr>
          </w:p>
          <w:p w14:paraId="1B1B9E83" w14:textId="77777777" w:rsidR="00371551" w:rsidRPr="004D762D" w:rsidRDefault="00371551" w:rsidP="00371551">
            <w:pPr>
              <w:spacing w:after="120"/>
              <w:rPr>
                <w:rFonts w:eastAsia="宋体"/>
                <w:lang w:eastAsia="zh-CN"/>
              </w:rPr>
            </w:pPr>
            <w:r w:rsidRPr="004D762D">
              <w:rPr>
                <w:rFonts w:eastAsia="PMingLiU"/>
                <w:lang w:eastAsia="zh-TW"/>
              </w:rPr>
              <w:t>&lt;</w:t>
            </w:r>
            <w:r w:rsidRPr="004D762D">
              <w:rPr>
                <w:rFonts w:eastAsia="PMingLiU"/>
                <w:b/>
                <w:bCs/>
                <w:lang w:eastAsia="zh-TW"/>
              </w:rPr>
              <w:t xml:space="preserve"> </w:t>
            </w:r>
            <w:r w:rsidRPr="004D762D">
              <w:rPr>
                <w:b/>
              </w:rPr>
              <w:t>Way Forward</w:t>
            </w:r>
            <w:r w:rsidRPr="004D762D">
              <w:rPr>
                <w:rFonts w:eastAsia="宋体"/>
                <w:b/>
                <w:bCs/>
              </w:rPr>
              <w:t xml:space="preserve"> </w:t>
            </w:r>
            <w:r w:rsidRPr="004D762D">
              <w:rPr>
                <w:rFonts w:eastAsia="PMingLiU"/>
                <w:lang w:eastAsia="zh-TW"/>
              </w:rPr>
              <w:t xml:space="preserve">&gt; </w:t>
            </w:r>
            <w:r w:rsidRPr="004D762D">
              <w:rPr>
                <w:rFonts w:eastAsia="宋体"/>
                <w:lang w:eastAsia="zh-CN"/>
              </w:rPr>
              <w:t>FFS the following options:</w:t>
            </w:r>
          </w:p>
          <w:p w14:paraId="0D9CC6FC" w14:textId="77777777" w:rsidR="00371551" w:rsidRPr="004D762D" w:rsidRDefault="00371551" w:rsidP="00371551">
            <w:pPr>
              <w:pStyle w:val="afe"/>
              <w:numPr>
                <w:ilvl w:val="1"/>
                <w:numId w:val="11"/>
              </w:numPr>
              <w:autoSpaceDN w:val="0"/>
              <w:spacing w:after="120"/>
              <w:ind w:left="1440"/>
              <w:contextualSpacing w:val="0"/>
              <w:rPr>
                <w:rFonts w:eastAsia="宋体"/>
                <w:sz w:val="20"/>
                <w:szCs w:val="20"/>
              </w:rPr>
            </w:pPr>
            <w:r w:rsidRPr="004D762D">
              <w:rPr>
                <w:rFonts w:eastAsia="宋体"/>
                <w:sz w:val="20"/>
                <w:szCs w:val="20"/>
              </w:rPr>
              <w:t xml:space="preserve">Option 1 (Apple, MTK, Ericsson): </w:t>
            </w:r>
          </w:p>
          <w:p w14:paraId="528A5849" w14:textId="77777777" w:rsidR="00371551" w:rsidRPr="004D762D" w:rsidRDefault="00371551" w:rsidP="00371551">
            <w:pPr>
              <w:pStyle w:val="afe"/>
              <w:numPr>
                <w:ilvl w:val="2"/>
                <w:numId w:val="11"/>
              </w:numPr>
              <w:overflowPunct w:val="0"/>
              <w:autoSpaceDE w:val="0"/>
              <w:autoSpaceDN w:val="0"/>
              <w:adjustRightInd w:val="0"/>
              <w:spacing w:after="180"/>
              <w:ind w:left="1800"/>
              <w:contextualSpacing w:val="0"/>
              <w:textAlignment w:val="baseline"/>
              <w:rPr>
                <w:sz w:val="20"/>
                <w:szCs w:val="20"/>
              </w:rPr>
            </w:pPr>
            <w:r w:rsidRPr="004D762D">
              <w:rPr>
                <w:sz w:val="20"/>
                <w:szCs w:val="20"/>
              </w:rPr>
              <w:t>remove “FFS: this is only applicable to UE supporting inter-frequency L1 measurement with MG” in definition of T</w:t>
            </w:r>
            <w:r w:rsidRPr="004D762D">
              <w:rPr>
                <w:sz w:val="20"/>
                <w:szCs w:val="20"/>
                <w:vertAlign w:val="subscript"/>
              </w:rPr>
              <w:t>SSB</w:t>
            </w:r>
            <w:r w:rsidRPr="004D762D">
              <w:rPr>
                <w:sz w:val="20"/>
                <w:szCs w:val="20"/>
              </w:rPr>
              <w:t xml:space="preserve"> in PDCCH ordered RACH and early TCI activation requirements.</w:t>
            </w:r>
          </w:p>
          <w:p w14:paraId="2069BED7" w14:textId="77777777" w:rsidR="00371551" w:rsidRPr="004D762D" w:rsidRDefault="00371551" w:rsidP="00371551">
            <w:pPr>
              <w:pStyle w:val="afe"/>
              <w:numPr>
                <w:ilvl w:val="1"/>
                <w:numId w:val="11"/>
              </w:numPr>
              <w:autoSpaceDN w:val="0"/>
              <w:spacing w:after="120"/>
              <w:ind w:left="1440"/>
              <w:contextualSpacing w:val="0"/>
              <w:rPr>
                <w:rFonts w:eastAsia="宋体"/>
                <w:sz w:val="20"/>
                <w:szCs w:val="20"/>
              </w:rPr>
            </w:pPr>
            <w:r w:rsidRPr="004D762D">
              <w:rPr>
                <w:rFonts w:eastAsia="宋体"/>
                <w:sz w:val="20"/>
                <w:szCs w:val="20"/>
              </w:rPr>
              <w:t>Option 2 (ZTE, vivo):</w:t>
            </w:r>
          </w:p>
          <w:p w14:paraId="32605E69" w14:textId="6A9027F4" w:rsidR="00371551" w:rsidRPr="00371551" w:rsidRDefault="00371551" w:rsidP="001756F6">
            <w:pPr>
              <w:pStyle w:val="afe"/>
              <w:numPr>
                <w:ilvl w:val="2"/>
                <w:numId w:val="11"/>
              </w:numPr>
              <w:autoSpaceDN w:val="0"/>
              <w:spacing w:after="120"/>
              <w:contextualSpacing w:val="0"/>
              <w:rPr>
                <w:rFonts w:eastAsia="MS Mincho"/>
                <w:sz w:val="20"/>
                <w:szCs w:val="20"/>
              </w:rPr>
            </w:pPr>
            <w:r w:rsidRPr="004D762D">
              <w:rPr>
                <w:sz w:val="20"/>
                <w:szCs w:val="20"/>
              </w:rPr>
              <w:t>Confirm the FFS</w:t>
            </w:r>
            <w:r w:rsidRPr="004D762D">
              <w:rPr>
                <w:rFonts w:eastAsiaTheme="minorEastAsia"/>
                <w:sz w:val="20"/>
                <w:szCs w:val="20"/>
                <w:lang w:val="en-US"/>
              </w:rPr>
              <w:t>.</w:t>
            </w:r>
          </w:p>
        </w:tc>
      </w:tr>
    </w:tbl>
    <w:p w14:paraId="67BDCD28" w14:textId="77746D77" w:rsidR="00371551" w:rsidRDefault="00371551" w:rsidP="001756F6">
      <w:pPr>
        <w:rPr>
          <w:rFonts w:eastAsiaTheme="minorEastAsia"/>
          <w:b/>
          <w:bCs/>
          <w:lang w:val="en-US" w:eastAsia="zh-CN"/>
        </w:rPr>
      </w:pPr>
    </w:p>
    <w:p w14:paraId="6511A186" w14:textId="5989C893" w:rsidR="009567D7" w:rsidRDefault="004D762D" w:rsidP="001756F6">
      <w:pPr>
        <w:rPr>
          <w:rFonts w:eastAsia="Malgun Gothic"/>
          <w:lang w:val="en-US" w:eastAsia="zh-CN"/>
        </w:rPr>
      </w:pPr>
      <w:proofErr w:type="spellStart"/>
      <w:r w:rsidRPr="004D762D">
        <w:rPr>
          <w:rFonts w:eastAsia="Malgun Gothic"/>
          <w:lang w:val="en-US" w:eastAsia="zh-CN"/>
        </w:rPr>
        <w:t>T</w:t>
      </w:r>
      <w:r w:rsidR="00B7195C" w:rsidRPr="00B7195C">
        <w:rPr>
          <w:rFonts w:eastAsia="Malgun Gothic"/>
          <w:vertAlign w:val="subscript"/>
          <w:lang w:val="en-US" w:eastAsia="zh-CN"/>
        </w:rPr>
        <w:t>first_SSB</w:t>
      </w:r>
      <w:proofErr w:type="spellEnd"/>
      <w:r w:rsidR="00B7195C">
        <w:rPr>
          <w:rFonts w:eastAsia="Malgun Gothic"/>
          <w:lang w:val="en-US" w:eastAsia="zh-CN"/>
        </w:rPr>
        <w:t xml:space="preserve"> in TCI state activation for LTM candidate cell is for fine time tracking. </w:t>
      </w:r>
      <w:r w:rsidR="00194A01">
        <w:rPr>
          <w:rFonts w:eastAsia="Malgun Gothic"/>
          <w:lang w:val="en-US" w:eastAsia="zh-CN"/>
        </w:rPr>
        <w:t>The key point of the issue is</w:t>
      </w:r>
      <w:r w:rsidR="003F4882">
        <w:rPr>
          <w:rFonts w:eastAsia="Malgun Gothic"/>
          <w:lang w:val="en-US" w:eastAsia="zh-CN"/>
        </w:rPr>
        <w:t xml:space="preserve"> that</w:t>
      </w:r>
      <w:r w:rsidR="00194A01">
        <w:rPr>
          <w:rFonts w:eastAsia="Malgun Gothic"/>
          <w:lang w:val="en-US" w:eastAsia="zh-CN"/>
        </w:rPr>
        <w:t xml:space="preserve"> </w:t>
      </w:r>
      <w:r w:rsidR="006F74BF">
        <w:rPr>
          <w:rFonts w:eastAsia="Malgun Gothic"/>
          <w:lang w:val="en-US" w:eastAsia="zh-CN"/>
        </w:rPr>
        <w:t xml:space="preserve">the </w:t>
      </w:r>
      <w:r w:rsidR="00194A01">
        <w:rPr>
          <w:rFonts w:eastAsia="Malgun Gothic"/>
          <w:lang w:val="en-US" w:eastAsia="zh-CN"/>
        </w:rPr>
        <w:t>time/frequency sync</w:t>
      </w:r>
      <w:r w:rsidR="006F74BF">
        <w:rPr>
          <w:rFonts w:eastAsia="Malgun Gothic"/>
          <w:lang w:val="en-US" w:eastAsia="zh-CN"/>
        </w:rPr>
        <w:t xml:space="preserve"> procedure</w:t>
      </w:r>
      <w:r w:rsidR="00194A01">
        <w:rPr>
          <w:rFonts w:eastAsia="Malgun Gothic"/>
          <w:lang w:val="en-US" w:eastAsia="zh-CN"/>
        </w:rPr>
        <w:t xml:space="preserve"> within gap occasion is related with L1 inter-frequency </w:t>
      </w:r>
      <w:r w:rsidR="003F4882">
        <w:rPr>
          <w:rFonts w:eastAsia="Malgun Gothic"/>
          <w:lang w:val="en-US" w:eastAsia="zh-CN"/>
        </w:rPr>
        <w:t xml:space="preserve">capability </w:t>
      </w:r>
      <w:r w:rsidR="00194A01">
        <w:rPr>
          <w:rFonts w:eastAsia="Malgun Gothic"/>
          <w:lang w:val="en-US" w:eastAsia="zh-CN"/>
        </w:rPr>
        <w:t>or L3 inter-frequency measurement capability.</w:t>
      </w:r>
      <w:r w:rsidR="00B02083">
        <w:rPr>
          <w:rFonts w:eastAsia="Malgun Gothic"/>
          <w:lang w:val="en-US" w:eastAsia="zh-CN"/>
        </w:rPr>
        <w:t xml:space="preserve"> In common understanding, </w:t>
      </w:r>
      <w:r w:rsidR="003F4882">
        <w:rPr>
          <w:rFonts w:eastAsia="Malgun Gothic"/>
          <w:lang w:val="en-US" w:eastAsia="zh-CN"/>
        </w:rPr>
        <w:t>coarse timing is acquired in L3 measurement procedure</w:t>
      </w:r>
      <w:r w:rsidR="00B72EA8">
        <w:rPr>
          <w:rFonts w:eastAsia="Malgun Gothic"/>
          <w:lang w:val="en-US" w:eastAsia="zh-CN"/>
        </w:rPr>
        <w:t>.</w:t>
      </w:r>
      <w:r w:rsidR="00B72EA8" w:rsidRPr="00B72EA8">
        <w:rPr>
          <w:rFonts w:eastAsia="Malgun Gothic"/>
          <w:lang w:val="en-US" w:eastAsia="zh-CN"/>
        </w:rPr>
        <w:t xml:space="preserve"> </w:t>
      </w:r>
      <w:r w:rsidR="006F74BF">
        <w:rPr>
          <w:rFonts w:eastAsia="Malgun Gothic"/>
          <w:lang w:val="en-US" w:eastAsia="zh-CN"/>
        </w:rPr>
        <w:t>However</w:t>
      </w:r>
      <w:r w:rsidR="003F4882" w:rsidRPr="003F4882">
        <w:rPr>
          <w:rFonts w:eastAsia="Malgun Gothic"/>
          <w:lang w:val="en-US" w:eastAsia="zh-CN"/>
        </w:rPr>
        <w:t xml:space="preserve"> </w:t>
      </w:r>
      <w:r w:rsidR="003F4882">
        <w:rPr>
          <w:rFonts w:eastAsia="Malgun Gothic"/>
          <w:lang w:val="en-US" w:eastAsia="zh-CN"/>
        </w:rPr>
        <w:t>fine time tracking can be performed along L1 measurement</w:t>
      </w:r>
      <w:r w:rsidR="006F74BF">
        <w:rPr>
          <w:rFonts w:eastAsia="Malgun Gothic"/>
          <w:lang w:val="en-US" w:eastAsia="zh-CN"/>
        </w:rPr>
        <w:t xml:space="preserve">. In this sense, </w:t>
      </w:r>
      <w:r w:rsidR="000D5DE9">
        <w:rPr>
          <w:rFonts w:eastAsia="Malgun Gothic"/>
          <w:lang w:val="en-US" w:eastAsia="zh-CN"/>
        </w:rPr>
        <w:t xml:space="preserve">the applicability of </w:t>
      </w:r>
      <w:proofErr w:type="spellStart"/>
      <w:r w:rsidR="006F74BF">
        <w:rPr>
          <w:rFonts w:eastAsia="Malgun Gothic"/>
          <w:lang w:val="en-US" w:eastAsia="zh-CN"/>
        </w:rPr>
        <w:t>T</w:t>
      </w:r>
      <w:r w:rsidR="006F74BF" w:rsidRPr="006F74BF">
        <w:rPr>
          <w:rFonts w:eastAsia="Malgun Gothic"/>
          <w:vertAlign w:val="subscript"/>
          <w:lang w:val="en-US" w:eastAsia="zh-CN"/>
        </w:rPr>
        <w:t>first_SSB</w:t>
      </w:r>
      <w:proofErr w:type="spellEnd"/>
      <w:r w:rsidR="006F74BF">
        <w:rPr>
          <w:rFonts w:eastAsia="Malgun Gothic"/>
          <w:lang w:val="en-US" w:eastAsia="zh-CN"/>
        </w:rPr>
        <w:t xml:space="preserve"> within gap </w:t>
      </w:r>
      <w:r w:rsidR="000D5DE9">
        <w:rPr>
          <w:rFonts w:eastAsia="Malgun Gothic"/>
          <w:lang w:val="en-US" w:eastAsia="zh-CN"/>
        </w:rPr>
        <w:t>depends on L1 measurement capability.</w:t>
      </w:r>
    </w:p>
    <w:p w14:paraId="03B4DA52" w14:textId="14C723EC" w:rsidR="009567D7" w:rsidRPr="009567D7" w:rsidRDefault="009567D7" w:rsidP="00B72EA8">
      <w:pPr>
        <w:rPr>
          <w:b/>
          <w:bCs/>
          <w:lang w:eastAsia="sv-SE"/>
        </w:rPr>
      </w:pPr>
      <w:r>
        <w:rPr>
          <w:b/>
          <w:bCs/>
          <w:lang w:val="en-US" w:eastAsia="sv-SE"/>
        </w:rPr>
        <w:t xml:space="preserve">Proposal 2: </w:t>
      </w:r>
      <w:r w:rsidRPr="009567D7">
        <w:rPr>
          <w:b/>
          <w:bCs/>
          <w:lang w:eastAsia="sv-SE"/>
        </w:rPr>
        <w:t xml:space="preserve">In early candidate cell’s TCI state activation delay for known TCI state case: </w:t>
      </w:r>
      <w:proofErr w:type="spellStart"/>
      <w:r w:rsidRPr="009567D7">
        <w:rPr>
          <w:rFonts w:eastAsia="Malgun Gothic"/>
          <w:b/>
          <w:bCs/>
          <w:lang w:val="en-US" w:eastAsia="sv-SE"/>
        </w:rPr>
        <w:t>T</w:t>
      </w:r>
      <w:r w:rsidRPr="009567D7">
        <w:rPr>
          <w:rFonts w:eastAsia="Malgun Gothic"/>
          <w:b/>
          <w:bCs/>
          <w:vertAlign w:val="subscript"/>
          <w:lang w:val="en-US" w:eastAsia="sv-SE"/>
        </w:rPr>
        <w:t>first</w:t>
      </w:r>
      <w:proofErr w:type="spellEnd"/>
      <w:r w:rsidRPr="009567D7">
        <w:rPr>
          <w:rFonts w:eastAsia="Malgun Gothic"/>
          <w:b/>
          <w:bCs/>
          <w:vertAlign w:val="subscript"/>
          <w:lang w:val="en-US" w:eastAsia="sv-SE"/>
        </w:rPr>
        <w:t>-SSB</w:t>
      </w:r>
      <w:r w:rsidRPr="009567D7">
        <w:rPr>
          <w:b/>
          <w:bCs/>
          <w:lang w:eastAsia="sv-SE"/>
        </w:rPr>
        <w:t xml:space="preserve"> is the time to the first SSB occasion overlapped with MGL after</w:t>
      </w:r>
      <w:r w:rsidRPr="009567D7">
        <w:rPr>
          <w:rFonts w:eastAsia="Malgun Gothic"/>
          <w:b/>
          <w:bCs/>
          <w:lang w:val="en-US" w:eastAsia="sv-SE"/>
        </w:rPr>
        <w:t xml:space="preserve"> </w:t>
      </w:r>
      <w:r w:rsidRPr="009567D7">
        <w:rPr>
          <w:b/>
          <w:bCs/>
          <w:lang w:val="en-US" w:eastAsia="sv-SE"/>
        </w:rPr>
        <w:t>slot n</w:t>
      </w:r>
      <w:r w:rsidRPr="009567D7">
        <w:rPr>
          <w:rFonts w:eastAsia="Malgun Gothic"/>
          <w:b/>
          <w:bCs/>
          <w:lang w:val="en-US" w:eastAsia="sv-SE"/>
        </w:rPr>
        <w:t xml:space="preserve"> + T</w:t>
      </w:r>
      <w:r w:rsidRPr="009567D7">
        <w:rPr>
          <w:rFonts w:eastAsia="Malgun Gothic"/>
          <w:b/>
          <w:bCs/>
          <w:vertAlign w:val="subscript"/>
          <w:lang w:val="en-US" w:eastAsia="sv-SE"/>
        </w:rPr>
        <w:t>HARQ</w:t>
      </w:r>
      <w:r w:rsidRPr="009567D7">
        <w:rPr>
          <w:rFonts w:eastAsia="Malgun Gothic"/>
          <w:b/>
          <w:bCs/>
          <w:lang w:val="en-US" w:eastAsia="sv-SE"/>
        </w:rPr>
        <w:t xml:space="preserve"> +</w:t>
      </w:r>
      <m:oMath>
        <m:sSubSup>
          <m:sSubSupPr>
            <m:ctrlPr>
              <w:rPr>
                <w:rFonts w:ascii="Cambria Math" w:hAnsi="Cambria Math"/>
                <w:b/>
                <w:bCs/>
                <w:lang w:eastAsia="sv-SE"/>
              </w:rPr>
            </m:ctrlPr>
          </m:sSubSupPr>
          <m:e>
            <m:r>
              <m:rPr>
                <m:sty m:val="b"/>
              </m:rPr>
              <w:rPr>
                <w:rFonts w:ascii="Cambria Math" w:hAnsi="Cambria Math"/>
                <w:lang w:val="en-US" w:eastAsia="sv-SE"/>
              </w:rPr>
              <m:t>3N</m:t>
            </m:r>
          </m:e>
          <m:sub>
            <m:r>
              <m:rPr>
                <m:sty m:val="b"/>
              </m:rPr>
              <w:rPr>
                <w:rFonts w:ascii="Cambria Math" w:hAnsi="Cambria Math"/>
                <w:lang w:val="en-US" w:eastAsia="sv-SE"/>
              </w:rPr>
              <m:t>slot</m:t>
            </m:r>
          </m:sub>
          <m:sup>
            <m:r>
              <m:rPr>
                <m:sty m:val="b"/>
              </m:rPr>
              <w:rPr>
                <w:rFonts w:ascii="Cambria Math" w:hAnsi="Cambria Math"/>
                <w:lang w:val="en-US" w:eastAsia="sv-SE"/>
              </w:rPr>
              <m:t>subframe,µ</m:t>
            </m:r>
          </m:sup>
        </m:sSubSup>
      </m:oMath>
      <w:r w:rsidRPr="009567D7">
        <w:rPr>
          <w:rFonts w:eastAsia="Malgun Gothic"/>
          <w:b/>
          <w:bCs/>
          <w:lang w:eastAsia="sv-SE"/>
        </w:rPr>
        <w:t xml:space="preserve"> + [2ms] </w:t>
      </w:r>
      <w:r w:rsidRPr="009567D7">
        <w:rPr>
          <w:rFonts w:eastAsiaTheme="minorEastAsia"/>
          <w:b/>
          <w:bCs/>
          <w:lang w:eastAsia="sv-SE"/>
        </w:rPr>
        <w:t>if the SSB needs to be measured with MG</w:t>
      </w:r>
      <w:r w:rsidRPr="009567D7">
        <w:rPr>
          <w:b/>
          <w:bCs/>
          <w:lang w:eastAsia="sv-SE"/>
        </w:rPr>
        <w:t>.</w:t>
      </w:r>
      <w:r w:rsidR="00B72EA8">
        <w:rPr>
          <w:rFonts w:eastAsiaTheme="minorEastAsia" w:hint="eastAsia"/>
          <w:b/>
          <w:bCs/>
          <w:lang w:eastAsia="zh-CN"/>
        </w:rPr>
        <w:t xml:space="preserve"> </w:t>
      </w:r>
      <w:r w:rsidR="00B72EA8">
        <w:rPr>
          <w:b/>
          <w:bCs/>
          <w:lang w:eastAsia="sv-SE"/>
        </w:rPr>
        <w:t>T</w:t>
      </w:r>
      <w:r w:rsidRPr="009567D7">
        <w:rPr>
          <w:b/>
          <w:bCs/>
          <w:lang w:eastAsia="sv-SE"/>
        </w:rPr>
        <w:t>his is applicable to UE supporting inter-frequency L1 measurement with MG.</w:t>
      </w:r>
    </w:p>
    <w:p w14:paraId="736F1E95" w14:textId="5BACC62A" w:rsidR="00BD78CE" w:rsidRPr="008D173A" w:rsidRDefault="00BD78CE" w:rsidP="00BD78CE">
      <w:pPr>
        <w:pStyle w:val="2"/>
        <w:rPr>
          <w:rFonts w:eastAsiaTheme="minorEastAsia"/>
          <w:b/>
          <w:lang w:eastAsia="zh-CN"/>
        </w:rPr>
      </w:pPr>
      <w:r w:rsidRPr="00BD78CE">
        <w:rPr>
          <w:rFonts w:eastAsiaTheme="minorEastAsia"/>
          <w:b/>
          <w:lang w:eastAsia="zh-CN"/>
        </w:rPr>
        <w:t>LTM Cell switch delay requirements</w:t>
      </w:r>
    </w:p>
    <w:p w14:paraId="21BD7097" w14:textId="0FC59D76" w:rsidR="00605B5D" w:rsidRDefault="00C225FA" w:rsidP="001756F6">
      <w:pPr>
        <w:rPr>
          <w:b/>
          <w:u w:val="single"/>
        </w:rPr>
      </w:pPr>
      <w:r w:rsidRPr="009F60A7">
        <w:rPr>
          <w:b/>
          <w:u w:val="single"/>
        </w:rPr>
        <w:t>TRS as QCL source in cell switch delay</w:t>
      </w:r>
    </w:p>
    <w:p w14:paraId="08657DA0" w14:textId="77777777" w:rsidR="00AD67E4" w:rsidRDefault="00AD67E4" w:rsidP="001756F6">
      <w:pPr>
        <w:rPr>
          <w:b/>
          <w:u w:val="single"/>
        </w:rPr>
      </w:pPr>
    </w:p>
    <w:tbl>
      <w:tblPr>
        <w:tblStyle w:val="afa"/>
        <w:tblW w:w="0" w:type="auto"/>
        <w:tblLook w:val="04A0" w:firstRow="1" w:lastRow="0" w:firstColumn="1" w:lastColumn="0" w:noHBand="0" w:noVBand="1"/>
      </w:tblPr>
      <w:tblGrid>
        <w:gridCol w:w="9621"/>
      </w:tblGrid>
      <w:tr w:rsidR="009F60A7" w:rsidRPr="009F60A7" w14:paraId="346BE742" w14:textId="77777777" w:rsidTr="009F60A7">
        <w:tc>
          <w:tcPr>
            <w:tcW w:w="9621" w:type="dxa"/>
          </w:tcPr>
          <w:p w14:paraId="73729A01" w14:textId="77777777" w:rsidR="008051E0" w:rsidRPr="008051E0" w:rsidRDefault="008051E0" w:rsidP="008051E0">
            <w:pPr>
              <w:spacing w:afterLines="50" w:after="120"/>
              <w:rPr>
                <w:b/>
                <w:u w:val="single"/>
              </w:rPr>
            </w:pPr>
            <w:bookmarkStart w:id="8" w:name="_Hlk166672639"/>
            <w:r w:rsidRPr="008051E0">
              <w:rPr>
                <w:b/>
                <w:u w:val="single"/>
              </w:rPr>
              <w:t xml:space="preserve">Issue 1-4-1-1: </w:t>
            </w:r>
            <w:bookmarkStart w:id="9" w:name="_Hlk175732647"/>
            <w:r w:rsidRPr="008051E0">
              <w:rPr>
                <w:b/>
                <w:u w:val="single"/>
              </w:rPr>
              <w:t>T/F tracking when TRS as QCL source in cell switch delay</w:t>
            </w:r>
            <w:bookmarkEnd w:id="9"/>
          </w:p>
          <w:p w14:paraId="0E8B150C" w14:textId="77777777" w:rsidR="008051E0" w:rsidRPr="008051E0" w:rsidRDefault="008051E0" w:rsidP="008051E0">
            <w:pPr>
              <w:spacing w:beforeLines="50" w:before="120" w:afterLines="50" w:after="120"/>
              <w:rPr>
                <w:i/>
                <w:iCs/>
                <w:color w:val="0070C0"/>
                <w:lang w:eastAsia="zh-CN"/>
              </w:rPr>
            </w:pPr>
            <w:r w:rsidRPr="008051E0">
              <w:rPr>
                <w:i/>
                <w:iCs/>
                <w:color w:val="0070C0"/>
                <w:lang w:eastAsia="zh-CN"/>
              </w:rPr>
              <w:t>Ad hoc agreement</w:t>
            </w:r>
          </w:p>
          <w:p w14:paraId="08B32A6E" w14:textId="77777777" w:rsidR="008051E0" w:rsidRPr="008051E0" w:rsidRDefault="008051E0" w:rsidP="008051E0">
            <w:r w:rsidRPr="008051E0">
              <w:rPr>
                <w:rFonts w:eastAsia="宋体"/>
                <w:b/>
                <w:bCs/>
              </w:rPr>
              <w:t>&lt;</w:t>
            </w:r>
            <w:r w:rsidRPr="008051E0">
              <w:rPr>
                <w:b/>
              </w:rPr>
              <w:t>Agreement</w:t>
            </w:r>
            <w:r w:rsidRPr="008051E0">
              <w:rPr>
                <w:rFonts w:eastAsia="宋体"/>
                <w:b/>
                <w:bCs/>
              </w:rPr>
              <w:t>&gt;:</w:t>
            </w:r>
          </w:p>
          <w:p w14:paraId="5C6F72DC" w14:textId="77777777" w:rsidR="008051E0" w:rsidRPr="008051E0" w:rsidRDefault="008051E0" w:rsidP="008051E0">
            <w:pPr>
              <w:pStyle w:val="afe"/>
              <w:numPr>
                <w:ilvl w:val="1"/>
                <w:numId w:val="11"/>
              </w:numPr>
              <w:autoSpaceDN w:val="0"/>
              <w:spacing w:after="120"/>
              <w:ind w:left="1440"/>
              <w:contextualSpacing w:val="0"/>
              <w:rPr>
                <w:rFonts w:eastAsia="宋体"/>
                <w:sz w:val="20"/>
                <w:szCs w:val="20"/>
                <w:lang w:eastAsia="zh-CN"/>
              </w:rPr>
            </w:pPr>
            <w:bookmarkStart w:id="10" w:name="_Hlk175732686"/>
            <w:r w:rsidRPr="008051E0">
              <w:rPr>
                <w:rFonts w:eastAsia="宋体"/>
                <w:sz w:val="20"/>
                <w:szCs w:val="20"/>
                <w:lang w:eastAsia="zh-CN"/>
              </w:rPr>
              <w:t>Confirm current cell switch delay requirements are applicable to the case that TRS is configured as a QCL source in the indicated TCI state in cell switch command.</w:t>
            </w:r>
          </w:p>
          <w:p w14:paraId="17A873B7" w14:textId="4BD86DCD" w:rsidR="009F60A7" w:rsidRPr="008051E0" w:rsidRDefault="008051E0" w:rsidP="008051E0">
            <w:pPr>
              <w:pStyle w:val="afe"/>
              <w:numPr>
                <w:ilvl w:val="1"/>
                <w:numId w:val="11"/>
              </w:numPr>
              <w:autoSpaceDN w:val="0"/>
              <w:spacing w:after="120"/>
              <w:ind w:left="1440"/>
              <w:contextualSpacing w:val="0"/>
              <w:rPr>
                <w:rFonts w:eastAsia="宋体"/>
                <w:sz w:val="20"/>
                <w:szCs w:val="20"/>
                <w:lang w:eastAsia="zh-CN"/>
              </w:rPr>
            </w:pPr>
            <w:r w:rsidRPr="008051E0">
              <w:rPr>
                <w:rFonts w:eastAsia="宋体"/>
                <w:sz w:val="20"/>
                <w:szCs w:val="20"/>
                <w:lang w:eastAsia="zh-CN"/>
              </w:rPr>
              <w:t xml:space="preserve">FFS whether </w:t>
            </w:r>
            <w:proofErr w:type="spellStart"/>
            <w:r w:rsidRPr="008051E0">
              <w:rPr>
                <w:sz w:val="20"/>
                <w:szCs w:val="20"/>
                <w:lang w:eastAsia="ja-JP"/>
              </w:rPr>
              <w:t>T</w:t>
            </w:r>
            <w:r w:rsidRPr="008051E0">
              <w:rPr>
                <w:sz w:val="20"/>
                <w:szCs w:val="20"/>
                <w:vertAlign w:val="subscript"/>
                <w:lang w:eastAsia="ja-JP"/>
              </w:rPr>
              <w:t>first-ssb</w:t>
            </w:r>
            <w:proofErr w:type="spellEnd"/>
            <w:r w:rsidRPr="008051E0">
              <w:rPr>
                <w:sz w:val="20"/>
                <w:szCs w:val="20"/>
              </w:rPr>
              <w:t xml:space="preserve"> in cell switch delay requirements need to be updated, e.g. based on TRS.</w:t>
            </w:r>
            <w:bookmarkEnd w:id="10"/>
          </w:p>
        </w:tc>
      </w:tr>
      <w:bookmarkEnd w:id="8"/>
    </w:tbl>
    <w:p w14:paraId="1A304B8A" w14:textId="77777777" w:rsidR="008051E0" w:rsidRDefault="008051E0" w:rsidP="001756F6">
      <w:pPr>
        <w:rPr>
          <w:rFonts w:eastAsiaTheme="minorEastAsia"/>
          <w:bCs/>
          <w:lang w:eastAsia="zh-CN"/>
        </w:rPr>
      </w:pPr>
    </w:p>
    <w:p w14:paraId="21A58218" w14:textId="14B983C0" w:rsidR="00605B5D" w:rsidRDefault="004653DF" w:rsidP="001756F6">
      <w:pPr>
        <w:rPr>
          <w:rFonts w:eastAsiaTheme="minorEastAsia"/>
          <w:bCs/>
          <w:lang w:eastAsia="zh-CN"/>
        </w:rPr>
      </w:pPr>
      <w:r>
        <w:rPr>
          <w:rFonts w:eastAsiaTheme="minorEastAsia"/>
          <w:bCs/>
          <w:lang w:eastAsia="zh-CN"/>
        </w:rPr>
        <w:t xml:space="preserve">The key point of the issue is </w:t>
      </w:r>
      <w:r w:rsidR="009F1A2A">
        <w:rPr>
          <w:rFonts w:eastAsiaTheme="minorEastAsia"/>
          <w:bCs/>
          <w:lang w:eastAsia="zh-CN"/>
        </w:rPr>
        <w:t xml:space="preserve">that </w:t>
      </w:r>
      <w:r>
        <w:rPr>
          <w:rFonts w:eastAsiaTheme="minorEastAsia"/>
          <w:bCs/>
          <w:lang w:eastAsia="zh-CN"/>
        </w:rPr>
        <w:t xml:space="preserve">if TRS is configured as a resource RS in TCI state which is QCL type-A, whether new requirements are to be introduced. </w:t>
      </w:r>
      <w:r w:rsidR="00C225FA">
        <w:rPr>
          <w:rFonts w:eastAsiaTheme="minorEastAsia"/>
          <w:bCs/>
          <w:lang w:eastAsia="zh-CN"/>
        </w:rPr>
        <w:t xml:space="preserve">In current LTM cell switch delay requirement, only SSB is considered for T/F fine tracking. </w:t>
      </w:r>
      <w:r w:rsidR="00A059FE">
        <w:rPr>
          <w:rFonts w:eastAsiaTheme="minorEastAsia"/>
          <w:bCs/>
          <w:lang w:eastAsia="zh-CN"/>
        </w:rPr>
        <w:t>If SSB is configured as a source RS in TCI state</w:t>
      </w:r>
      <w:r w:rsidR="00A059FE" w:rsidRPr="00A059FE">
        <w:rPr>
          <w:rFonts w:eastAsiaTheme="minorEastAsia"/>
          <w:bCs/>
          <w:lang w:eastAsia="zh-CN"/>
        </w:rPr>
        <w:t xml:space="preserve"> </w:t>
      </w:r>
      <w:r w:rsidR="00A059FE">
        <w:rPr>
          <w:rFonts w:eastAsiaTheme="minorEastAsia"/>
          <w:bCs/>
          <w:lang w:eastAsia="zh-CN"/>
        </w:rPr>
        <w:t>which is QCL type-C, a</w:t>
      </w:r>
      <w:r w:rsidR="00C225FA" w:rsidRPr="00C225FA">
        <w:rPr>
          <w:rFonts w:eastAsiaTheme="minorEastAsia"/>
          <w:bCs/>
          <w:lang w:eastAsia="zh-CN"/>
        </w:rPr>
        <w:t xml:space="preserve">ccording to </w:t>
      </w:r>
      <w:r w:rsidR="00C225FA">
        <w:rPr>
          <w:rFonts w:eastAsiaTheme="minorEastAsia"/>
          <w:bCs/>
          <w:lang w:eastAsia="zh-CN"/>
        </w:rPr>
        <w:t xml:space="preserve">RAN1 </w:t>
      </w:r>
      <w:r w:rsidR="00F85B19">
        <w:rPr>
          <w:rFonts w:eastAsiaTheme="minorEastAsia"/>
          <w:bCs/>
          <w:lang w:eastAsia="zh-CN"/>
        </w:rPr>
        <w:t xml:space="preserve">(duplicated in below) </w:t>
      </w:r>
      <w:r w:rsidR="00F72F01">
        <w:rPr>
          <w:rFonts w:eastAsiaTheme="minorEastAsia"/>
          <w:bCs/>
          <w:lang w:eastAsia="zh-CN"/>
        </w:rPr>
        <w:t>UE</w:t>
      </w:r>
      <w:r w:rsidR="00A059FE">
        <w:rPr>
          <w:rFonts w:eastAsiaTheme="minorEastAsia"/>
          <w:bCs/>
          <w:lang w:eastAsia="zh-CN"/>
        </w:rPr>
        <w:t xml:space="preserve"> does not expect to be indicated type-A</w:t>
      </w:r>
      <w:r w:rsidR="000E06D6">
        <w:rPr>
          <w:rFonts w:eastAsiaTheme="minorEastAsia"/>
          <w:bCs/>
          <w:lang w:eastAsia="zh-CN"/>
        </w:rPr>
        <w:t xml:space="preserve"> properties</w:t>
      </w:r>
      <w:r w:rsidR="00A059FE">
        <w:rPr>
          <w:rFonts w:eastAsiaTheme="minorEastAsia"/>
          <w:bCs/>
          <w:lang w:eastAsia="zh-CN"/>
        </w:rPr>
        <w:t>, and</w:t>
      </w:r>
      <w:r w:rsidR="00F72F01">
        <w:rPr>
          <w:rFonts w:eastAsiaTheme="minorEastAsia"/>
          <w:bCs/>
          <w:lang w:eastAsia="zh-CN"/>
        </w:rPr>
        <w:t xml:space="preserve"> assumes PDCCH/PDSCH reception</w:t>
      </w:r>
      <w:r w:rsidR="00A059FE">
        <w:rPr>
          <w:rFonts w:eastAsiaTheme="minorEastAsia"/>
          <w:bCs/>
          <w:lang w:eastAsia="zh-CN"/>
        </w:rPr>
        <w:t>s</w:t>
      </w:r>
      <w:r w:rsidR="000E06D6">
        <w:rPr>
          <w:rFonts w:eastAsiaTheme="minorEastAsia"/>
          <w:bCs/>
          <w:lang w:eastAsia="zh-CN"/>
        </w:rPr>
        <w:t xml:space="preserve"> based on SSB</w:t>
      </w:r>
      <w:r w:rsidR="00A059FE">
        <w:rPr>
          <w:rFonts w:eastAsiaTheme="minorEastAsia"/>
          <w:bCs/>
          <w:lang w:eastAsia="zh-CN"/>
        </w:rPr>
        <w:t xml:space="preserve"> </w:t>
      </w:r>
      <w:r w:rsidR="000E06D6">
        <w:rPr>
          <w:rFonts w:eastAsiaTheme="minorEastAsia"/>
          <w:bCs/>
          <w:lang w:eastAsia="zh-CN"/>
        </w:rPr>
        <w:t xml:space="preserve">is </w:t>
      </w:r>
      <w:r w:rsidR="00A059FE">
        <w:rPr>
          <w:rFonts w:eastAsiaTheme="minorEastAsia"/>
          <w:bCs/>
          <w:lang w:eastAsia="zh-CN"/>
        </w:rPr>
        <w:t>QCL-type A.</w:t>
      </w:r>
      <w:r w:rsidR="000E06D6">
        <w:rPr>
          <w:rFonts w:eastAsiaTheme="minorEastAsia"/>
          <w:bCs/>
          <w:lang w:eastAsia="zh-CN"/>
        </w:rPr>
        <w:t xml:space="preserve"> Therefore </w:t>
      </w:r>
      <w:r w:rsidR="00443EFF">
        <w:rPr>
          <w:rFonts w:eastAsiaTheme="minorEastAsia"/>
          <w:bCs/>
          <w:lang w:eastAsia="zh-CN"/>
        </w:rPr>
        <w:t>the current RAN4 requirements where SSB is used for T/F tracking are well aligned with RAN1.</w:t>
      </w:r>
    </w:p>
    <w:tbl>
      <w:tblPr>
        <w:tblStyle w:val="afa"/>
        <w:tblW w:w="0" w:type="auto"/>
        <w:tblLook w:val="04A0" w:firstRow="1" w:lastRow="0" w:firstColumn="1" w:lastColumn="0" w:noHBand="0" w:noVBand="1"/>
      </w:tblPr>
      <w:tblGrid>
        <w:gridCol w:w="9621"/>
      </w:tblGrid>
      <w:tr w:rsidR="00C604A3" w14:paraId="2BF70C8C" w14:textId="77777777" w:rsidTr="00C604A3">
        <w:tc>
          <w:tcPr>
            <w:tcW w:w="9621" w:type="dxa"/>
          </w:tcPr>
          <w:p w14:paraId="1F61BFFC" w14:textId="0686C16C" w:rsidR="00C225FA" w:rsidRDefault="00C225FA" w:rsidP="001756F6">
            <w:pPr>
              <w:rPr>
                <w:rFonts w:eastAsiaTheme="minorEastAsia"/>
                <w:b/>
                <w:u w:val="single"/>
                <w:lang w:eastAsia="zh-CN"/>
              </w:rPr>
            </w:pPr>
            <w:r>
              <w:rPr>
                <w:rFonts w:eastAsiaTheme="minorEastAsia" w:hint="eastAsia"/>
                <w:b/>
                <w:u w:val="single"/>
                <w:lang w:eastAsia="zh-CN"/>
              </w:rPr>
              <w:t>T</w:t>
            </w:r>
            <w:r>
              <w:rPr>
                <w:rFonts w:eastAsiaTheme="minorEastAsia"/>
                <w:b/>
                <w:u w:val="single"/>
                <w:lang w:eastAsia="zh-CN"/>
              </w:rPr>
              <w:t>S</w:t>
            </w:r>
            <w:r w:rsidRPr="00C225FA">
              <w:rPr>
                <w:rFonts w:eastAsiaTheme="minorEastAsia" w:hint="eastAsia"/>
                <w:b/>
                <w:u w:val="single"/>
                <w:lang w:eastAsia="zh-CN"/>
              </w:rPr>
              <w:t>38.213</w:t>
            </w:r>
            <w:r>
              <w:rPr>
                <w:rFonts w:eastAsiaTheme="minorEastAsia" w:hint="eastAsia"/>
                <w:b/>
                <w:u w:val="single"/>
                <w:lang w:eastAsia="zh-CN"/>
              </w:rPr>
              <w:t xml:space="preserve"> </w:t>
            </w:r>
            <w:r w:rsidRPr="00C225FA">
              <w:rPr>
                <w:rFonts w:eastAsiaTheme="minorEastAsia" w:hint="eastAsia"/>
                <w:b/>
                <w:u w:val="single"/>
                <w:lang w:eastAsia="zh-CN"/>
              </w:rPr>
              <w:t>clause 21</w:t>
            </w:r>
          </w:p>
          <w:p w14:paraId="6E7224B4" w14:textId="11059CEC" w:rsidR="00C604A3" w:rsidRDefault="00C604A3" w:rsidP="001756F6">
            <w:pPr>
              <w:rPr>
                <w:rFonts w:eastAsiaTheme="minorEastAsia"/>
                <w:b/>
                <w:u w:val="single"/>
                <w:lang w:eastAsia="zh-CN"/>
              </w:rPr>
            </w:pPr>
            <w:r>
              <w:rPr>
                <w:noProof/>
              </w:rPr>
              <w:lastRenderedPageBreak/>
              <w:drawing>
                <wp:inline distT="0" distB="0" distL="0" distR="0" wp14:anchorId="37A5537B" wp14:editId="0D20F634">
                  <wp:extent cx="5747657" cy="2659683"/>
                  <wp:effectExtent l="0" t="0" r="5715" b="7620"/>
                  <wp:docPr id="2" name="图片 2" descr="C:\Users\h00388629\AppData\Roaming\eSpace_Desktop\UserData\h00388629\imagefiles\8ED7BA88-0D2F-4EBB-B679-7ECC0659487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00388629\AppData\Roaming\eSpace_Desktop\UserData\h00388629\imagefiles\8ED7BA88-0D2F-4EBB-B679-7ECC06594874.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14771" cy="2690740"/>
                          </a:xfrm>
                          <a:prstGeom prst="rect">
                            <a:avLst/>
                          </a:prstGeom>
                          <a:noFill/>
                          <a:ln>
                            <a:noFill/>
                          </a:ln>
                        </pic:spPr>
                      </pic:pic>
                    </a:graphicData>
                  </a:graphic>
                </wp:inline>
              </w:drawing>
            </w:r>
          </w:p>
        </w:tc>
      </w:tr>
    </w:tbl>
    <w:p w14:paraId="036C207B" w14:textId="3CD44607" w:rsidR="00781D39" w:rsidRDefault="00781D39" w:rsidP="001756F6">
      <w:pPr>
        <w:rPr>
          <w:rFonts w:eastAsiaTheme="minorEastAsia"/>
          <w:bCs/>
          <w:lang w:eastAsia="zh-CN"/>
        </w:rPr>
      </w:pPr>
      <w:r>
        <w:rPr>
          <w:rFonts w:eastAsiaTheme="minorEastAsia"/>
          <w:bCs/>
          <w:lang w:eastAsia="zh-CN"/>
        </w:rPr>
        <w:lastRenderedPageBreak/>
        <w:t>On the other hand, for RACH based LTM cell switch, as during legacy L3 handover delay, SSB is used for T/F tracking, it is sufficient to use SSB to perform T/F tracking for LTM cell switch as well.</w:t>
      </w:r>
      <w:r>
        <w:rPr>
          <w:rFonts w:eastAsiaTheme="minorEastAsia" w:hint="eastAsia"/>
          <w:bCs/>
          <w:lang w:eastAsia="zh-CN"/>
        </w:rPr>
        <w:t xml:space="preserve"> </w:t>
      </w:r>
      <w:r>
        <w:rPr>
          <w:rFonts w:eastAsiaTheme="minorEastAsia"/>
          <w:bCs/>
          <w:lang w:eastAsia="zh-CN"/>
        </w:rPr>
        <w:t>For RACH-less based LTM cell switch, either SSB or TRS can work to obtain T/F synchronization. As UE is switched to a new cell, the conservative implementation is using low MCS in the initial stage. SSB</w:t>
      </w:r>
      <w:r w:rsidR="00780F8C">
        <w:rPr>
          <w:rFonts w:eastAsiaTheme="minorEastAsia"/>
          <w:bCs/>
          <w:lang w:eastAsia="zh-CN"/>
        </w:rPr>
        <w:t xml:space="preserve"> based fine time sync can guarantee demodulation performance at low MCS</w:t>
      </w:r>
      <w:r>
        <w:rPr>
          <w:rFonts w:eastAsiaTheme="minorEastAsia"/>
          <w:bCs/>
          <w:lang w:eastAsia="zh-CN"/>
        </w:rPr>
        <w:t>.</w:t>
      </w:r>
    </w:p>
    <w:p w14:paraId="6B4128DE" w14:textId="77C634B7" w:rsidR="000C5CA3" w:rsidRDefault="007E2BC1" w:rsidP="001756F6">
      <w:pPr>
        <w:rPr>
          <w:rFonts w:eastAsiaTheme="minorEastAsia"/>
          <w:b/>
          <w:lang w:eastAsia="zh-CN"/>
        </w:rPr>
      </w:pPr>
      <w:r w:rsidRPr="000C5CA3">
        <w:rPr>
          <w:rFonts w:eastAsiaTheme="minorEastAsia"/>
          <w:b/>
          <w:lang w:eastAsia="zh-CN"/>
        </w:rPr>
        <w:t xml:space="preserve">Proposal </w:t>
      </w:r>
      <w:r w:rsidR="008051E0">
        <w:rPr>
          <w:rFonts w:eastAsiaTheme="minorEastAsia"/>
          <w:b/>
          <w:lang w:eastAsia="zh-CN"/>
        </w:rPr>
        <w:t>3</w:t>
      </w:r>
      <w:r w:rsidRPr="000C5CA3">
        <w:rPr>
          <w:rFonts w:eastAsiaTheme="minorEastAsia"/>
          <w:b/>
          <w:lang w:eastAsia="zh-CN"/>
        </w:rPr>
        <w:t>:</w:t>
      </w:r>
      <w:r w:rsidR="00E81892" w:rsidRPr="000C5CA3">
        <w:rPr>
          <w:rFonts w:eastAsiaTheme="minorEastAsia"/>
          <w:b/>
          <w:lang w:eastAsia="zh-CN"/>
        </w:rPr>
        <w:t xml:space="preserve"> </w:t>
      </w:r>
      <w:r w:rsidR="004653DF">
        <w:rPr>
          <w:rFonts w:eastAsiaTheme="minorEastAsia"/>
          <w:b/>
          <w:lang w:eastAsia="zh-CN"/>
        </w:rPr>
        <w:t xml:space="preserve">SSB based T/F tracking is sufficient </w:t>
      </w:r>
      <w:r w:rsidR="00764ACE">
        <w:rPr>
          <w:rFonts w:eastAsiaTheme="minorEastAsia"/>
          <w:b/>
          <w:lang w:eastAsia="zh-CN"/>
        </w:rPr>
        <w:t>for</w:t>
      </w:r>
      <w:r w:rsidR="004653DF">
        <w:rPr>
          <w:rFonts w:eastAsiaTheme="minorEastAsia"/>
          <w:b/>
          <w:lang w:eastAsia="zh-CN"/>
        </w:rPr>
        <w:t xml:space="preserve"> LTM </w:t>
      </w:r>
      <w:r w:rsidR="004653DF" w:rsidRPr="004653DF">
        <w:rPr>
          <w:rFonts w:eastAsiaTheme="minorEastAsia"/>
          <w:b/>
          <w:lang w:eastAsia="zh-CN"/>
        </w:rPr>
        <w:t>cell switch delay</w:t>
      </w:r>
      <w:r w:rsidR="004653DF">
        <w:rPr>
          <w:rFonts w:eastAsiaTheme="minorEastAsia"/>
          <w:b/>
          <w:lang w:eastAsia="zh-CN"/>
        </w:rPr>
        <w:t xml:space="preserve">. Suggest not to define </w:t>
      </w:r>
      <w:r w:rsidR="00764ACE">
        <w:rPr>
          <w:rFonts w:eastAsiaTheme="minorEastAsia"/>
          <w:b/>
          <w:lang w:eastAsia="zh-CN"/>
        </w:rPr>
        <w:t xml:space="preserve">requirements of </w:t>
      </w:r>
      <w:r w:rsidR="004653DF">
        <w:rPr>
          <w:rFonts w:eastAsiaTheme="minorEastAsia"/>
          <w:b/>
          <w:lang w:eastAsia="zh-CN"/>
        </w:rPr>
        <w:t>TRS based enhancement.</w:t>
      </w:r>
    </w:p>
    <w:p w14:paraId="1147DEC3" w14:textId="0D399ADC" w:rsidR="004653DF" w:rsidRDefault="004653DF" w:rsidP="001756F6">
      <w:pPr>
        <w:rPr>
          <w:rFonts w:eastAsiaTheme="minorEastAsia"/>
          <w:b/>
          <w:lang w:eastAsia="zh-CN"/>
        </w:rPr>
      </w:pPr>
    </w:p>
    <w:tbl>
      <w:tblPr>
        <w:tblStyle w:val="afa"/>
        <w:tblW w:w="0" w:type="auto"/>
        <w:tblLook w:val="04A0" w:firstRow="1" w:lastRow="0" w:firstColumn="1" w:lastColumn="0" w:noHBand="0" w:noVBand="1"/>
      </w:tblPr>
      <w:tblGrid>
        <w:gridCol w:w="9621"/>
      </w:tblGrid>
      <w:tr w:rsidR="004653DF" w14:paraId="06F50680" w14:textId="77777777" w:rsidTr="004653DF">
        <w:tc>
          <w:tcPr>
            <w:tcW w:w="9621" w:type="dxa"/>
          </w:tcPr>
          <w:p w14:paraId="01070856" w14:textId="77777777" w:rsidR="004653DF" w:rsidRPr="004653DF" w:rsidRDefault="004653DF" w:rsidP="004653DF">
            <w:pPr>
              <w:spacing w:afterLines="50" w:after="120"/>
              <w:rPr>
                <w:b/>
                <w:u w:val="single"/>
              </w:rPr>
            </w:pPr>
            <w:r w:rsidRPr="004653DF">
              <w:rPr>
                <w:b/>
                <w:u w:val="single"/>
              </w:rPr>
              <w:t xml:space="preserve">Issue 1-4-1-2: </w:t>
            </w:r>
            <w:bookmarkStart w:id="11" w:name="_Hlk175732717"/>
            <w:r w:rsidRPr="004653DF">
              <w:rPr>
                <w:b/>
                <w:u w:val="single"/>
              </w:rPr>
              <w:t xml:space="preserve">Conditions of </w:t>
            </w:r>
            <w:proofErr w:type="spellStart"/>
            <w:r w:rsidRPr="004653DF">
              <w:rPr>
                <w:rFonts w:eastAsiaTheme="minorEastAsia"/>
                <w:b/>
                <w:u w:val="single"/>
              </w:rPr>
              <w:t>T</w:t>
            </w:r>
            <w:r w:rsidRPr="004653DF">
              <w:rPr>
                <w:rFonts w:eastAsiaTheme="minorEastAsia"/>
                <w:b/>
                <w:u w:val="single"/>
                <w:vertAlign w:val="subscript"/>
              </w:rPr>
              <w:t>first</w:t>
            </w:r>
            <w:proofErr w:type="spellEnd"/>
            <w:r w:rsidRPr="004653DF">
              <w:rPr>
                <w:rFonts w:eastAsiaTheme="minorEastAsia"/>
                <w:b/>
                <w:u w:val="single"/>
                <w:vertAlign w:val="subscript"/>
              </w:rPr>
              <w:t>-RS</w:t>
            </w:r>
            <w:r w:rsidRPr="004653DF">
              <w:rPr>
                <w:b/>
                <w:u w:val="single"/>
              </w:rPr>
              <w:t xml:space="preserve"> =0 in cell switch delay</w:t>
            </w:r>
            <w:bookmarkEnd w:id="11"/>
          </w:p>
          <w:p w14:paraId="05D788B0" w14:textId="77777777" w:rsidR="004653DF" w:rsidRPr="004653DF" w:rsidRDefault="004653DF" w:rsidP="004653DF">
            <w:pPr>
              <w:spacing w:beforeLines="50" w:before="120" w:afterLines="50" w:after="120"/>
              <w:rPr>
                <w:i/>
                <w:iCs/>
                <w:color w:val="0070C0"/>
                <w:lang w:eastAsia="zh-CN"/>
              </w:rPr>
            </w:pPr>
            <w:r w:rsidRPr="004653DF">
              <w:rPr>
                <w:i/>
                <w:iCs/>
                <w:color w:val="0070C0"/>
                <w:lang w:eastAsia="zh-CN"/>
              </w:rPr>
              <w:t>Ad hoc agreement</w:t>
            </w:r>
          </w:p>
          <w:p w14:paraId="38A37951" w14:textId="77777777" w:rsidR="004653DF" w:rsidRPr="004653DF" w:rsidRDefault="004653DF" w:rsidP="004653DF">
            <w:r w:rsidRPr="004653DF">
              <w:rPr>
                <w:rFonts w:eastAsia="宋体"/>
                <w:b/>
                <w:bCs/>
              </w:rPr>
              <w:t>&lt;</w:t>
            </w:r>
            <w:r w:rsidRPr="004653DF">
              <w:rPr>
                <w:b/>
              </w:rPr>
              <w:t>Agreement</w:t>
            </w:r>
            <w:r w:rsidRPr="004653DF">
              <w:rPr>
                <w:rFonts w:eastAsia="宋体"/>
                <w:b/>
                <w:bCs/>
              </w:rPr>
              <w:t>&gt;:</w:t>
            </w:r>
          </w:p>
          <w:p w14:paraId="7271F24B" w14:textId="77777777" w:rsidR="004653DF" w:rsidRPr="004653DF" w:rsidRDefault="004653DF" w:rsidP="004653DF">
            <w:pPr>
              <w:pStyle w:val="afe"/>
              <w:numPr>
                <w:ilvl w:val="0"/>
                <w:numId w:val="24"/>
              </w:numPr>
              <w:overflowPunct w:val="0"/>
              <w:autoSpaceDE w:val="0"/>
              <w:autoSpaceDN w:val="0"/>
              <w:adjustRightInd w:val="0"/>
              <w:contextualSpacing w:val="0"/>
              <w:rPr>
                <w:sz w:val="20"/>
                <w:szCs w:val="20"/>
                <w:lang w:eastAsia="ja-JP"/>
              </w:rPr>
            </w:pPr>
            <w:r w:rsidRPr="004653DF">
              <w:rPr>
                <w:rFonts w:eastAsiaTheme="minorEastAsia"/>
                <w:bCs/>
                <w:sz w:val="20"/>
                <w:szCs w:val="20"/>
              </w:rPr>
              <w:t xml:space="preserve">For cell switch with L1 measurement: </w:t>
            </w:r>
            <w:r w:rsidRPr="004653DF">
              <w:rPr>
                <w:sz w:val="20"/>
                <w:szCs w:val="20"/>
              </w:rPr>
              <w:t xml:space="preserve">Extend the condition for </w:t>
            </w:r>
            <w:proofErr w:type="spellStart"/>
            <w:r w:rsidRPr="004653DF">
              <w:rPr>
                <w:sz w:val="20"/>
                <w:szCs w:val="20"/>
              </w:rPr>
              <w:t>T</w:t>
            </w:r>
            <w:r w:rsidRPr="004653DF">
              <w:rPr>
                <w:sz w:val="20"/>
                <w:szCs w:val="20"/>
                <w:vertAlign w:val="subscript"/>
              </w:rPr>
              <w:t>first</w:t>
            </w:r>
            <w:proofErr w:type="spellEnd"/>
            <w:r w:rsidRPr="004653DF">
              <w:rPr>
                <w:sz w:val="20"/>
                <w:szCs w:val="20"/>
                <w:vertAlign w:val="subscript"/>
              </w:rPr>
              <w:t xml:space="preserve">-RS </w:t>
            </w:r>
            <w:r w:rsidRPr="004653DF">
              <w:rPr>
                <w:sz w:val="20"/>
                <w:szCs w:val="20"/>
              </w:rPr>
              <w:t xml:space="preserve">= 0 “the time gap between receiving the LTM candidate cell TCI state activation MAC-CE and the cell switch command is not more than [160 </w:t>
            </w:r>
            <w:proofErr w:type="spellStart"/>
            <w:r w:rsidRPr="004653DF">
              <w:rPr>
                <w:sz w:val="20"/>
                <w:szCs w:val="20"/>
              </w:rPr>
              <w:t>ms</w:t>
            </w:r>
            <w:proofErr w:type="spellEnd"/>
            <w:r w:rsidRPr="004653DF">
              <w:rPr>
                <w:sz w:val="20"/>
                <w:szCs w:val="20"/>
              </w:rPr>
              <w:t xml:space="preserve">]” from the agreed 160 </w:t>
            </w:r>
            <w:proofErr w:type="spellStart"/>
            <w:r w:rsidRPr="004653DF">
              <w:rPr>
                <w:sz w:val="20"/>
                <w:szCs w:val="20"/>
              </w:rPr>
              <w:t>ms</w:t>
            </w:r>
            <w:proofErr w:type="spellEnd"/>
            <w:r w:rsidRPr="004653DF">
              <w:rPr>
                <w:sz w:val="20"/>
                <w:szCs w:val="20"/>
              </w:rPr>
              <w:t xml:space="preserve">, to TCI state activation delay stated in section 8.25.3 + 160 </w:t>
            </w:r>
            <w:proofErr w:type="spellStart"/>
            <w:r w:rsidRPr="004653DF">
              <w:rPr>
                <w:sz w:val="20"/>
                <w:szCs w:val="20"/>
              </w:rPr>
              <w:t>ms.</w:t>
            </w:r>
            <w:proofErr w:type="spellEnd"/>
          </w:p>
          <w:p w14:paraId="18692E58" w14:textId="77777777" w:rsidR="004653DF" w:rsidRPr="004653DF" w:rsidRDefault="004653DF" w:rsidP="004653DF">
            <w:pPr>
              <w:pStyle w:val="afe"/>
              <w:numPr>
                <w:ilvl w:val="1"/>
                <w:numId w:val="24"/>
              </w:numPr>
              <w:overflowPunct w:val="0"/>
              <w:autoSpaceDE w:val="0"/>
              <w:autoSpaceDN w:val="0"/>
              <w:adjustRightInd w:val="0"/>
              <w:contextualSpacing w:val="0"/>
              <w:rPr>
                <w:rFonts w:eastAsiaTheme="minorEastAsia"/>
                <w:bCs/>
                <w:sz w:val="20"/>
                <w:szCs w:val="20"/>
              </w:rPr>
            </w:pPr>
            <w:r w:rsidRPr="004653DF">
              <w:rPr>
                <w:rFonts w:eastAsiaTheme="minorEastAsia"/>
                <w:bCs/>
                <w:sz w:val="20"/>
                <w:szCs w:val="20"/>
              </w:rPr>
              <w:t xml:space="preserve">In FR1, for UE not supporting/configured with L1 measurement, one SSB occasion is needed from RAN4 requirement point of view for T/F fine tracking, if </w:t>
            </w:r>
          </w:p>
          <w:p w14:paraId="1623ACA1" w14:textId="77777777" w:rsidR="004653DF" w:rsidRPr="004653DF" w:rsidRDefault="004653DF" w:rsidP="004653DF">
            <w:pPr>
              <w:pStyle w:val="afe"/>
              <w:numPr>
                <w:ilvl w:val="2"/>
                <w:numId w:val="24"/>
              </w:numPr>
              <w:overflowPunct w:val="0"/>
              <w:autoSpaceDE w:val="0"/>
              <w:autoSpaceDN w:val="0"/>
              <w:adjustRightInd w:val="0"/>
              <w:contextualSpacing w:val="0"/>
              <w:rPr>
                <w:sz w:val="20"/>
                <w:szCs w:val="20"/>
                <w:lang w:eastAsia="ja-JP"/>
              </w:rPr>
            </w:pPr>
            <w:r w:rsidRPr="004653DF">
              <w:rPr>
                <w:rFonts w:eastAsiaTheme="minorEastAsia"/>
                <w:bCs/>
                <w:sz w:val="20"/>
                <w:szCs w:val="20"/>
              </w:rPr>
              <w:t>the time gap between completion of TCI activation and cell switch command is larger than 480ms</w:t>
            </w:r>
          </w:p>
          <w:p w14:paraId="71A25AFA" w14:textId="77777777" w:rsidR="004653DF" w:rsidRPr="004653DF" w:rsidRDefault="004653DF" w:rsidP="004653DF">
            <w:pPr>
              <w:pStyle w:val="afe"/>
              <w:numPr>
                <w:ilvl w:val="2"/>
                <w:numId w:val="24"/>
              </w:numPr>
              <w:overflowPunct w:val="0"/>
              <w:autoSpaceDE w:val="0"/>
              <w:autoSpaceDN w:val="0"/>
              <w:adjustRightInd w:val="0"/>
              <w:contextualSpacing w:val="0"/>
              <w:rPr>
                <w:sz w:val="20"/>
                <w:szCs w:val="20"/>
                <w:lang w:eastAsia="ja-JP"/>
              </w:rPr>
            </w:pPr>
            <w:r w:rsidRPr="004653DF">
              <w:rPr>
                <w:sz w:val="20"/>
                <w:szCs w:val="20"/>
                <w:lang w:eastAsia="ja-JP"/>
              </w:rPr>
              <w:t>Note: This is not to extent 160ms to 480ms directly. Longer L3 measurement delay may be expected in the 480ms duration.</w:t>
            </w:r>
          </w:p>
          <w:p w14:paraId="7C891563" w14:textId="77777777" w:rsidR="004653DF" w:rsidRPr="004653DF" w:rsidRDefault="004653DF" w:rsidP="004653DF">
            <w:pPr>
              <w:pStyle w:val="afe"/>
              <w:numPr>
                <w:ilvl w:val="1"/>
                <w:numId w:val="24"/>
              </w:numPr>
              <w:overflowPunct w:val="0"/>
              <w:autoSpaceDE w:val="0"/>
              <w:autoSpaceDN w:val="0"/>
              <w:adjustRightInd w:val="0"/>
              <w:contextualSpacing w:val="0"/>
              <w:rPr>
                <w:sz w:val="20"/>
                <w:szCs w:val="20"/>
                <w:lang w:eastAsia="ja-JP"/>
              </w:rPr>
            </w:pPr>
            <w:r w:rsidRPr="004653DF">
              <w:rPr>
                <w:sz w:val="20"/>
                <w:szCs w:val="20"/>
              </w:rPr>
              <w:t>Discuss the wording in CR.</w:t>
            </w:r>
          </w:p>
          <w:p w14:paraId="32067ED0" w14:textId="77777777" w:rsidR="004653DF" w:rsidRPr="004653DF" w:rsidRDefault="004653DF" w:rsidP="004653DF">
            <w:pPr>
              <w:pStyle w:val="afe"/>
              <w:ind w:left="840"/>
              <w:rPr>
                <w:sz w:val="20"/>
                <w:szCs w:val="20"/>
                <w:lang w:eastAsia="ja-JP"/>
              </w:rPr>
            </w:pPr>
          </w:p>
          <w:p w14:paraId="3E3BB12D" w14:textId="77777777" w:rsidR="004653DF" w:rsidRPr="004653DF" w:rsidRDefault="004653DF" w:rsidP="004653DF">
            <w:pPr>
              <w:pStyle w:val="afe"/>
              <w:numPr>
                <w:ilvl w:val="0"/>
                <w:numId w:val="24"/>
              </w:numPr>
              <w:overflowPunct w:val="0"/>
              <w:autoSpaceDE w:val="0"/>
              <w:autoSpaceDN w:val="0"/>
              <w:adjustRightInd w:val="0"/>
              <w:contextualSpacing w:val="0"/>
              <w:rPr>
                <w:rFonts w:eastAsiaTheme="minorEastAsia"/>
                <w:bCs/>
                <w:sz w:val="20"/>
                <w:szCs w:val="20"/>
                <w:lang w:eastAsia="zh-CN"/>
              </w:rPr>
            </w:pPr>
            <w:r w:rsidRPr="004653DF">
              <w:rPr>
                <w:rFonts w:eastAsiaTheme="minorEastAsia"/>
                <w:bCs/>
                <w:sz w:val="20"/>
                <w:szCs w:val="20"/>
              </w:rPr>
              <w:t>FFS the following assumption</w:t>
            </w:r>
          </w:p>
          <w:p w14:paraId="1308ED5B" w14:textId="77777777" w:rsidR="004653DF" w:rsidRPr="004653DF" w:rsidRDefault="004653DF" w:rsidP="004653DF">
            <w:pPr>
              <w:pStyle w:val="afe"/>
              <w:numPr>
                <w:ilvl w:val="1"/>
                <w:numId w:val="24"/>
              </w:numPr>
              <w:overflowPunct w:val="0"/>
              <w:autoSpaceDE w:val="0"/>
              <w:autoSpaceDN w:val="0"/>
              <w:adjustRightInd w:val="0"/>
              <w:contextualSpacing w:val="0"/>
              <w:rPr>
                <w:rFonts w:eastAsiaTheme="minorEastAsia"/>
                <w:bCs/>
                <w:sz w:val="20"/>
                <w:szCs w:val="20"/>
              </w:rPr>
            </w:pPr>
            <w:r w:rsidRPr="004653DF">
              <w:rPr>
                <w:rFonts w:eastAsiaTheme="minorEastAsia"/>
                <w:bCs/>
                <w:sz w:val="20"/>
                <w:szCs w:val="20"/>
              </w:rPr>
              <w:t xml:space="preserve">In FR1, for UE not supporting/configured with L1 measurement, one SSB occasion is needed from RAN4 requirement point of view for T/F fine tracking, if </w:t>
            </w:r>
          </w:p>
          <w:p w14:paraId="58868603" w14:textId="77777777" w:rsidR="004653DF" w:rsidRPr="004653DF" w:rsidRDefault="004653DF" w:rsidP="004653DF">
            <w:pPr>
              <w:pStyle w:val="afe"/>
              <w:numPr>
                <w:ilvl w:val="2"/>
                <w:numId w:val="24"/>
              </w:numPr>
              <w:overflowPunct w:val="0"/>
              <w:autoSpaceDE w:val="0"/>
              <w:autoSpaceDN w:val="0"/>
              <w:adjustRightInd w:val="0"/>
              <w:contextualSpacing w:val="0"/>
              <w:rPr>
                <w:rFonts w:eastAsiaTheme="minorEastAsia"/>
                <w:bCs/>
                <w:sz w:val="20"/>
                <w:szCs w:val="20"/>
              </w:rPr>
            </w:pPr>
            <w:r w:rsidRPr="004653DF">
              <w:rPr>
                <w:rFonts w:eastAsiaTheme="minorEastAsia"/>
                <w:bCs/>
                <w:sz w:val="20"/>
                <w:szCs w:val="20"/>
              </w:rPr>
              <w:t xml:space="preserve">the time gap between early RACH transmission and cell switch command is larger than [160ms] and the L3 measurement interval is larger than 160 </w:t>
            </w:r>
            <w:proofErr w:type="spellStart"/>
            <w:r w:rsidRPr="004653DF">
              <w:rPr>
                <w:rFonts w:eastAsiaTheme="minorEastAsia"/>
                <w:bCs/>
                <w:sz w:val="20"/>
                <w:szCs w:val="20"/>
              </w:rPr>
              <w:t>ms.</w:t>
            </w:r>
            <w:proofErr w:type="spellEnd"/>
          </w:p>
          <w:p w14:paraId="618D5B50" w14:textId="77777777" w:rsidR="004653DF" w:rsidRPr="004653DF" w:rsidRDefault="004653DF" w:rsidP="001756F6">
            <w:pPr>
              <w:rPr>
                <w:rFonts w:eastAsiaTheme="minorEastAsia"/>
                <w:b/>
                <w:lang w:val="x-none" w:eastAsia="zh-CN"/>
              </w:rPr>
            </w:pPr>
          </w:p>
        </w:tc>
      </w:tr>
    </w:tbl>
    <w:p w14:paraId="75F6B05A" w14:textId="147621C4" w:rsidR="004653DF" w:rsidRDefault="004653DF" w:rsidP="001756F6">
      <w:pPr>
        <w:rPr>
          <w:rFonts w:eastAsiaTheme="minorEastAsia"/>
          <w:b/>
          <w:lang w:eastAsia="zh-CN"/>
        </w:rPr>
      </w:pPr>
    </w:p>
    <w:p w14:paraId="12FA1B5F" w14:textId="0BC01DB6" w:rsidR="004653DF" w:rsidRPr="003068E9" w:rsidRDefault="007379A7" w:rsidP="001756F6">
      <w:pPr>
        <w:rPr>
          <w:rFonts w:eastAsiaTheme="minorEastAsia"/>
          <w:bCs/>
          <w:lang w:eastAsia="zh-CN"/>
        </w:rPr>
      </w:pPr>
      <w:r>
        <w:rPr>
          <w:rFonts w:eastAsiaTheme="minorEastAsia"/>
          <w:bCs/>
          <w:lang w:eastAsia="zh-CN"/>
        </w:rPr>
        <w:t xml:space="preserve">In the case that </w:t>
      </w:r>
      <w:proofErr w:type="spellStart"/>
      <w:r>
        <w:rPr>
          <w:rFonts w:eastAsiaTheme="minorEastAsia"/>
          <w:bCs/>
          <w:lang w:eastAsia="zh-CN"/>
        </w:rPr>
        <w:t>neighbor</w:t>
      </w:r>
      <w:proofErr w:type="spellEnd"/>
      <w:r>
        <w:rPr>
          <w:rFonts w:eastAsiaTheme="minorEastAsia"/>
          <w:bCs/>
          <w:lang w:eastAsia="zh-CN"/>
        </w:rPr>
        <w:t xml:space="preserve"> cell L1 measurement is not supported/configured, there is no opportunity for UE to acquire SSB on the candidate cell after UE performed early PRACH on that cell. Then it is challenge for UE to </w:t>
      </w:r>
      <w:r w:rsidR="001564A7">
        <w:rPr>
          <w:rFonts w:eastAsiaTheme="minorEastAsia"/>
          <w:bCs/>
          <w:lang w:eastAsia="zh-CN"/>
        </w:rPr>
        <w:t xml:space="preserve">keep the </w:t>
      </w:r>
      <w:r w:rsidR="00504203">
        <w:rPr>
          <w:rFonts w:eastAsiaTheme="minorEastAsia"/>
          <w:bCs/>
          <w:lang w:eastAsia="zh-CN"/>
        </w:rPr>
        <w:t>T/F sync</w:t>
      </w:r>
      <w:r w:rsidR="001564A7">
        <w:rPr>
          <w:rFonts w:eastAsiaTheme="minorEastAsia"/>
          <w:bCs/>
          <w:lang w:eastAsia="zh-CN"/>
        </w:rPr>
        <w:t xml:space="preserve"> on the candidate cell if the time duration is larger than 160ms. In other word, one SSB occasion is needed during cell switch if the </w:t>
      </w:r>
      <w:r w:rsidR="001564A7" w:rsidRPr="004653DF">
        <w:rPr>
          <w:rFonts w:eastAsiaTheme="minorEastAsia"/>
          <w:bCs/>
        </w:rPr>
        <w:t>time gap between early RACH transmission and cell switch command is larger than 160ms</w:t>
      </w:r>
      <w:r w:rsidR="001564A7">
        <w:rPr>
          <w:rFonts w:eastAsiaTheme="minorEastAsia"/>
          <w:bCs/>
        </w:rPr>
        <w:t>.</w:t>
      </w:r>
    </w:p>
    <w:p w14:paraId="08C225A9" w14:textId="422FAEC6" w:rsidR="007379A7" w:rsidRDefault="001564A7" w:rsidP="001756F6">
      <w:pPr>
        <w:rPr>
          <w:rFonts w:eastAsiaTheme="minorEastAsia"/>
          <w:b/>
          <w:lang w:eastAsia="zh-CN"/>
        </w:rPr>
      </w:pPr>
      <w:r>
        <w:rPr>
          <w:rFonts w:eastAsiaTheme="minorEastAsia" w:hint="eastAsia"/>
          <w:b/>
          <w:lang w:eastAsia="zh-CN"/>
        </w:rPr>
        <w:t>P</w:t>
      </w:r>
      <w:r>
        <w:rPr>
          <w:rFonts w:eastAsiaTheme="minorEastAsia"/>
          <w:b/>
          <w:lang w:eastAsia="zh-CN"/>
        </w:rPr>
        <w:t>roposal 4:</w:t>
      </w:r>
      <w:r w:rsidRPr="001564A7">
        <w:rPr>
          <w:rFonts w:eastAsiaTheme="minorEastAsia"/>
          <w:b/>
          <w:lang w:eastAsia="zh-CN"/>
        </w:rPr>
        <w:t xml:space="preserve"> In FR1, for UE not supporting/configured with L1 measurement, one SSB occasion is needed from RAN4 requirement point of view for T/F fine tracking, if the time gap between early RACH transmission and cell switch command is larger than 160ms and the L3 measurement interval is larger than 160 </w:t>
      </w:r>
      <w:proofErr w:type="spellStart"/>
      <w:r w:rsidRPr="001564A7">
        <w:rPr>
          <w:rFonts w:eastAsiaTheme="minorEastAsia"/>
          <w:b/>
          <w:lang w:eastAsia="zh-CN"/>
        </w:rPr>
        <w:t>ms</w:t>
      </w:r>
      <w:proofErr w:type="spellEnd"/>
      <w:r w:rsidRPr="001564A7">
        <w:rPr>
          <w:rFonts w:eastAsiaTheme="minorEastAsia"/>
          <w:b/>
          <w:lang w:eastAsia="zh-CN"/>
        </w:rPr>
        <w:t>.</w:t>
      </w:r>
    </w:p>
    <w:p w14:paraId="6310D172" w14:textId="559BBE6E" w:rsidR="00FB0602" w:rsidRPr="00CD3C6F" w:rsidRDefault="00CD3C6F" w:rsidP="001756F6">
      <w:pPr>
        <w:rPr>
          <w:b/>
          <w:u w:val="single"/>
        </w:rPr>
      </w:pPr>
      <w:bookmarkStart w:id="12" w:name="_Hlk163551600"/>
      <w:r w:rsidRPr="00CD3C6F">
        <w:rPr>
          <w:b/>
          <w:u w:val="single"/>
        </w:rPr>
        <w:lastRenderedPageBreak/>
        <w:t>Early ASN.1 decoding and validity/compliance check</w:t>
      </w:r>
      <w:bookmarkEnd w:id="12"/>
    </w:p>
    <w:p w14:paraId="0BF97853" w14:textId="75C414F3" w:rsidR="00FB0602" w:rsidRPr="00B168D5" w:rsidRDefault="00546241" w:rsidP="001756F6">
      <w:pPr>
        <w:rPr>
          <w:rFonts w:eastAsiaTheme="minorEastAsia"/>
          <w:bCs/>
          <w:lang w:eastAsia="zh-CN"/>
        </w:rPr>
      </w:pPr>
      <w:r>
        <w:rPr>
          <w:rFonts w:eastAsiaTheme="minorEastAsia"/>
          <w:bCs/>
          <w:lang w:eastAsia="zh-CN"/>
        </w:rPr>
        <w:t xml:space="preserve">In LTM cell switch delay, </w:t>
      </w:r>
      <w:r w:rsidRPr="00D32585">
        <w:t>T</w:t>
      </w:r>
      <w:r w:rsidRPr="00D32585">
        <w:rPr>
          <w:vertAlign w:val="subscript"/>
        </w:rPr>
        <w:t>LTM_RRC-processing</w:t>
      </w:r>
      <w:r>
        <w:rPr>
          <w:rFonts w:eastAsiaTheme="minorEastAsia"/>
          <w:bCs/>
          <w:lang w:eastAsia="zh-CN"/>
        </w:rPr>
        <w:t xml:space="preserve"> is </w:t>
      </w:r>
      <w:r w:rsidR="00B168D5" w:rsidRPr="00A81DF0">
        <w:rPr>
          <w:rFonts w:eastAsiaTheme="minorEastAsia"/>
        </w:rPr>
        <w:t>the time for ASN.1 decoding and validity/compliance check for the RRC configuration of the LTM target cell indicated in the LTM cell switch command</w:t>
      </w:r>
      <w:r w:rsidR="00B168D5">
        <w:rPr>
          <w:rFonts w:eastAsiaTheme="minorEastAsia"/>
        </w:rPr>
        <w:t xml:space="preserve">. RAN4 is discussing </w:t>
      </w:r>
      <w:r w:rsidR="004F0CB1">
        <w:rPr>
          <w:rFonts w:eastAsiaTheme="minorEastAsia"/>
        </w:rPr>
        <w:t xml:space="preserve">the conditions </w:t>
      </w:r>
      <w:r w:rsidR="00706821">
        <w:rPr>
          <w:rFonts w:eastAsiaTheme="minorEastAsia"/>
        </w:rPr>
        <w:t>/</w:t>
      </w:r>
      <w:r w:rsidR="004F0CB1">
        <w:rPr>
          <w:rFonts w:eastAsiaTheme="minorEastAsia"/>
        </w:rPr>
        <w:t xml:space="preserve"> cases for </w:t>
      </w:r>
      <w:r w:rsidR="00B168D5" w:rsidRPr="00D32585">
        <w:t>T</w:t>
      </w:r>
      <w:r w:rsidR="00B168D5" w:rsidRPr="00D32585">
        <w:rPr>
          <w:vertAlign w:val="subscript"/>
        </w:rPr>
        <w:t>LTM_RRC-processing</w:t>
      </w:r>
      <w:r w:rsidR="00B168D5">
        <w:t xml:space="preserve"> </w:t>
      </w:r>
      <w:r w:rsidR="004F0CB1">
        <w:t>=0.</w:t>
      </w:r>
    </w:p>
    <w:tbl>
      <w:tblPr>
        <w:tblStyle w:val="afa"/>
        <w:tblW w:w="0" w:type="auto"/>
        <w:tblLook w:val="0600" w:firstRow="0" w:lastRow="0" w:firstColumn="0" w:lastColumn="0" w:noHBand="1" w:noVBand="1"/>
      </w:tblPr>
      <w:tblGrid>
        <w:gridCol w:w="9621"/>
      </w:tblGrid>
      <w:tr w:rsidR="00C56F21" w14:paraId="1FC9E7C2" w14:textId="77777777" w:rsidTr="00C56F21">
        <w:tc>
          <w:tcPr>
            <w:tcW w:w="9621" w:type="dxa"/>
          </w:tcPr>
          <w:p w14:paraId="459B34FF" w14:textId="77777777" w:rsidR="00114775" w:rsidRPr="00831346" w:rsidRDefault="00114775" w:rsidP="00114775">
            <w:pPr>
              <w:rPr>
                <w:b/>
                <w:u w:val="single"/>
              </w:rPr>
            </w:pPr>
            <w:r w:rsidRPr="00831346">
              <w:rPr>
                <w:b/>
                <w:u w:val="single"/>
                <w:lang w:eastAsia="ko-KR"/>
              </w:rPr>
              <w:t xml:space="preserve">Issue 1-4-3-1: Which cell(s) </w:t>
            </w:r>
            <w:r w:rsidRPr="00831346">
              <w:rPr>
                <w:b/>
                <w:u w:val="single"/>
              </w:rPr>
              <w:t>T</w:t>
            </w:r>
            <w:r w:rsidRPr="00831346">
              <w:rPr>
                <w:b/>
                <w:u w:val="single"/>
                <w:vertAlign w:val="subscript"/>
              </w:rPr>
              <w:t>LTM-RRC-processing</w:t>
            </w:r>
            <w:r w:rsidRPr="00831346">
              <w:rPr>
                <w:b/>
                <w:u w:val="single"/>
              </w:rPr>
              <w:t xml:space="preserve"> = 0 apply to when candidate cells configured are more than UE capability?</w:t>
            </w:r>
          </w:p>
          <w:p w14:paraId="6E4D06C1" w14:textId="77777777" w:rsidR="00114775" w:rsidRPr="00831346" w:rsidRDefault="00114775" w:rsidP="00114775">
            <w:pPr>
              <w:spacing w:beforeLines="50" w:before="120" w:afterLines="50" w:after="120"/>
              <w:rPr>
                <w:i/>
                <w:iCs/>
                <w:color w:val="0070C0"/>
                <w:lang w:eastAsia="zh-CN"/>
              </w:rPr>
            </w:pPr>
            <w:r w:rsidRPr="00831346">
              <w:rPr>
                <w:i/>
                <w:iCs/>
                <w:color w:val="0070C0"/>
                <w:lang w:eastAsia="zh-CN"/>
              </w:rPr>
              <w:t>Online agreement</w:t>
            </w:r>
          </w:p>
          <w:p w14:paraId="1C091E70" w14:textId="77777777" w:rsidR="00114775" w:rsidRPr="00831346" w:rsidRDefault="00114775" w:rsidP="00114775">
            <w:r w:rsidRPr="00831346">
              <w:rPr>
                <w:rFonts w:eastAsia="宋体"/>
                <w:b/>
                <w:bCs/>
              </w:rPr>
              <w:t>&lt;</w:t>
            </w:r>
            <w:r w:rsidRPr="00831346">
              <w:rPr>
                <w:b/>
              </w:rPr>
              <w:t>Agreement</w:t>
            </w:r>
            <w:r w:rsidRPr="00831346">
              <w:rPr>
                <w:rFonts w:eastAsia="宋体"/>
                <w:b/>
                <w:bCs/>
              </w:rPr>
              <w:t>&gt;:</w:t>
            </w:r>
          </w:p>
          <w:p w14:paraId="24E18023" w14:textId="77777777" w:rsidR="00114775" w:rsidRPr="00831346" w:rsidRDefault="00114775" w:rsidP="00114775">
            <w:pPr>
              <w:numPr>
                <w:ilvl w:val="0"/>
                <w:numId w:val="11"/>
              </w:numPr>
              <w:overflowPunct w:val="0"/>
              <w:autoSpaceDE w:val="0"/>
              <w:autoSpaceDN w:val="0"/>
              <w:adjustRightInd w:val="0"/>
              <w:snapToGrid w:val="0"/>
              <w:spacing w:after="120"/>
              <w:textAlignment w:val="baseline"/>
              <w:rPr>
                <w:rFonts w:eastAsia="等线"/>
                <w:bCs/>
                <w:lang w:val="en-US" w:eastAsia="zh-CN"/>
              </w:rPr>
            </w:pPr>
            <w:r w:rsidRPr="00831346">
              <w:rPr>
                <w:rFonts w:eastAsia="等线"/>
                <w:bCs/>
                <w:lang w:val="en-US" w:eastAsia="zh-CN"/>
              </w:rPr>
              <w:t xml:space="preserve">If the total number of cells to be fast RRC decoded does not exceed UE capability </w:t>
            </w:r>
            <w:r w:rsidRPr="00831346">
              <w:rPr>
                <w:rFonts w:eastAsia="等线"/>
                <w:i/>
                <w:iCs/>
                <w:lang w:val="en-US" w:eastAsia="zh-CN"/>
              </w:rPr>
              <w:t>maxNumberStoredConfigCells-r18</w:t>
            </w:r>
            <w:r w:rsidRPr="00831346">
              <w:rPr>
                <w:rFonts w:eastAsia="等线"/>
                <w:lang w:val="en-US" w:eastAsia="zh-CN"/>
              </w:rPr>
              <w:t xml:space="preserve"> and the number of</w:t>
            </w:r>
            <w:r w:rsidRPr="00831346">
              <w:rPr>
                <w:rFonts w:eastAsia="等线"/>
                <w:i/>
                <w:iCs/>
                <w:lang w:val="en-US" w:eastAsia="zh-CN"/>
              </w:rPr>
              <w:t xml:space="preserve"> </w:t>
            </w:r>
            <w:proofErr w:type="spellStart"/>
            <w:r w:rsidRPr="00831346">
              <w:rPr>
                <w:rFonts w:eastAsia="等线"/>
                <w:i/>
                <w:iCs/>
                <w:lang w:val="en-US" w:eastAsia="zh-CN"/>
              </w:rPr>
              <w:t>LTMCandidateConfigs</w:t>
            </w:r>
            <w:proofErr w:type="spellEnd"/>
            <w:r w:rsidRPr="00831346">
              <w:rPr>
                <w:rFonts w:eastAsia="等线"/>
                <w:lang w:val="en-US" w:eastAsia="zh-CN"/>
              </w:rPr>
              <w:t xml:space="preserve"> fast decoded does not exceed </w:t>
            </w:r>
            <w:r w:rsidRPr="00831346">
              <w:rPr>
                <w:rFonts w:eastAsia="等线"/>
                <w:i/>
                <w:iCs/>
                <w:lang w:val="en-US" w:eastAsia="zh-CN"/>
              </w:rPr>
              <w:t>maxNumberConfigs-r18</w:t>
            </w:r>
            <w:r w:rsidRPr="00831346">
              <w:rPr>
                <w:rFonts w:eastAsia="等线"/>
                <w:bCs/>
                <w:lang w:val="en-US" w:eastAsia="zh-CN"/>
              </w:rPr>
              <w:t>, T</w:t>
            </w:r>
            <w:r w:rsidRPr="00831346">
              <w:rPr>
                <w:rFonts w:eastAsia="等线"/>
                <w:bCs/>
                <w:vertAlign w:val="subscript"/>
                <w:lang w:val="en-US" w:eastAsia="zh-CN"/>
              </w:rPr>
              <w:t>LTM_RRC-processing</w:t>
            </w:r>
            <w:r w:rsidRPr="00831346">
              <w:rPr>
                <w:rFonts w:eastAsia="等线"/>
                <w:bCs/>
                <w:lang w:val="en-US" w:eastAsia="zh-CN"/>
              </w:rPr>
              <w:t xml:space="preserve"> =0 applies to the </w:t>
            </w:r>
            <w:r w:rsidRPr="00831346">
              <w:rPr>
                <w:rFonts w:eastAsia="等线"/>
                <w:lang w:val="en-US" w:eastAsia="zh-CN"/>
              </w:rPr>
              <w:t>LTM candidates</w:t>
            </w:r>
            <w:r w:rsidRPr="00831346">
              <w:rPr>
                <w:rFonts w:eastAsia="等线"/>
                <w:bCs/>
                <w:lang w:val="en-US" w:eastAsia="zh-CN"/>
              </w:rPr>
              <w:t xml:space="preserve"> with early TCI activation or early PDCCH order RACH, </w:t>
            </w:r>
          </w:p>
          <w:p w14:paraId="79FD8332" w14:textId="77777777" w:rsidR="00114775" w:rsidRPr="00831346" w:rsidRDefault="00114775" w:rsidP="00114775">
            <w:pPr>
              <w:numPr>
                <w:ilvl w:val="0"/>
                <w:numId w:val="11"/>
              </w:numPr>
              <w:overflowPunct w:val="0"/>
              <w:autoSpaceDE w:val="0"/>
              <w:autoSpaceDN w:val="0"/>
              <w:adjustRightInd w:val="0"/>
              <w:snapToGrid w:val="0"/>
              <w:spacing w:after="120"/>
              <w:textAlignment w:val="baseline"/>
              <w:rPr>
                <w:rFonts w:eastAsia="等线"/>
                <w:i/>
                <w:iCs/>
                <w:lang w:val="en-US" w:eastAsia="zh-CN"/>
              </w:rPr>
            </w:pPr>
            <w:r w:rsidRPr="00831346">
              <w:rPr>
                <w:rFonts w:eastAsia="等线"/>
                <w:lang w:val="en-US" w:eastAsia="zh-CN"/>
              </w:rPr>
              <w:t>Further discuss:</w:t>
            </w:r>
          </w:p>
          <w:p w14:paraId="0D9F161E" w14:textId="77777777" w:rsidR="00114775" w:rsidRPr="00831346" w:rsidRDefault="00114775" w:rsidP="00114775">
            <w:pPr>
              <w:numPr>
                <w:ilvl w:val="1"/>
                <w:numId w:val="11"/>
              </w:numPr>
              <w:overflowPunct w:val="0"/>
              <w:autoSpaceDE w:val="0"/>
              <w:autoSpaceDN w:val="0"/>
              <w:adjustRightInd w:val="0"/>
              <w:snapToGrid w:val="0"/>
              <w:spacing w:after="120"/>
              <w:textAlignment w:val="baseline"/>
              <w:rPr>
                <w:rFonts w:eastAsia="等线"/>
                <w:i/>
                <w:iCs/>
                <w:lang w:val="en-US" w:eastAsia="zh-CN"/>
              </w:rPr>
            </w:pPr>
            <w:r w:rsidRPr="00831346">
              <w:rPr>
                <w:rFonts w:eastAsia="等线"/>
                <w:lang w:val="en-US" w:eastAsia="zh-CN"/>
              </w:rPr>
              <w:t xml:space="preserve">FFS: Otherwise, </w:t>
            </w:r>
            <w:r w:rsidRPr="00831346">
              <w:rPr>
                <w:rFonts w:eastAsia="等线"/>
                <w:bCs/>
                <w:lang w:val="en-US" w:eastAsia="zh-CN"/>
              </w:rPr>
              <w:t>T</w:t>
            </w:r>
            <w:r w:rsidRPr="00831346">
              <w:rPr>
                <w:rFonts w:eastAsia="等线"/>
                <w:bCs/>
                <w:vertAlign w:val="subscript"/>
                <w:lang w:val="en-US" w:eastAsia="zh-CN"/>
              </w:rPr>
              <w:t>LTM_RRC-processing</w:t>
            </w:r>
            <w:r w:rsidRPr="00831346">
              <w:rPr>
                <w:rFonts w:eastAsia="等线"/>
                <w:bCs/>
                <w:lang w:val="en-US" w:eastAsia="zh-CN"/>
              </w:rPr>
              <w:t xml:space="preserve"> =0 applies to the </w:t>
            </w:r>
            <w:r w:rsidRPr="00831346">
              <w:rPr>
                <w:rFonts w:eastAsia="等线"/>
                <w:lang w:val="en-US" w:eastAsia="zh-CN"/>
              </w:rPr>
              <w:t xml:space="preserve">LTM candidates with the most recently activated TCI states </w:t>
            </w:r>
            <w:r w:rsidRPr="00831346">
              <w:rPr>
                <w:rFonts w:eastAsia="等线"/>
                <w:color w:val="FF0000"/>
                <w:u w:val="single"/>
                <w:lang w:val="en-US" w:eastAsia="zh-CN"/>
              </w:rPr>
              <w:t>(if any)</w:t>
            </w:r>
            <w:r w:rsidRPr="00831346">
              <w:rPr>
                <w:rFonts w:eastAsia="等线"/>
                <w:lang w:val="en-US" w:eastAsia="zh-CN"/>
              </w:rPr>
              <w:t xml:space="preserve"> [</w:t>
            </w:r>
            <w:r w:rsidRPr="00831346">
              <w:rPr>
                <w:rFonts w:eastAsia="等线"/>
                <w:color w:val="FF0000"/>
                <w:lang w:val="en-US" w:eastAsia="zh-CN"/>
              </w:rPr>
              <w:t xml:space="preserve">and/or] </w:t>
            </w:r>
            <w:r w:rsidRPr="00831346">
              <w:rPr>
                <w:rFonts w:eastAsia="等线"/>
                <w:lang w:val="en-US" w:eastAsia="zh-CN"/>
              </w:rPr>
              <w:t xml:space="preserve">PDCCH-order PRACH transmission </w:t>
            </w:r>
            <w:r w:rsidRPr="00831346">
              <w:rPr>
                <w:rFonts w:eastAsia="等线"/>
                <w:color w:val="FF0000"/>
                <w:u w:val="single"/>
                <w:lang w:val="en-US" w:eastAsia="zh-CN"/>
              </w:rPr>
              <w:t xml:space="preserve">(if any) </w:t>
            </w:r>
            <w:r w:rsidRPr="00831346">
              <w:rPr>
                <w:rFonts w:eastAsia="等线"/>
                <w:lang w:val="en-US" w:eastAsia="zh-CN"/>
              </w:rPr>
              <w:t xml:space="preserve">within UE capability </w:t>
            </w:r>
            <w:r w:rsidRPr="00831346">
              <w:rPr>
                <w:rFonts w:eastAsia="等线"/>
                <w:i/>
                <w:iCs/>
                <w:lang w:val="en-US" w:eastAsia="zh-CN"/>
              </w:rPr>
              <w:t>maxNumberStoredConfigCells-r18</w:t>
            </w:r>
            <w:r w:rsidRPr="00831346">
              <w:rPr>
                <w:rFonts w:eastAsia="等线"/>
                <w:lang w:val="en-US" w:eastAsia="zh-CN"/>
              </w:rPr>
              <w:t xml:space="preserve"> and </w:t>
            </w:r>
            <w:r w:rsidRPr="00831346">
              <w:rPr>
                <w:rFonts w:eastAsia="等线"/>
                <w:i/>
                <w:iCs/>
                <w:lang w:val="en-US" w:eastAsia="zh-CN"/>
              </w:rPr>
              <w:t>maxNumberConfigs-r18.</w:t>
            </w:r>
          </w:p>
          <w:p w14:paraId="2B20479B" w14:textId="77777777" w:rsidR="00114775" w:rsidRPr="00831346" w:rsidRDefault="00114775" w:rsidP="00114775">
            <w:pPr>
              <w:numPr>
                <w:ilvl w:val="2"/>
                <w:numId w:val="11"/>
              </w:numPr>
              <w:snapToGrid w:val="0"/>
              <w:spacing w:after="120"/>
              <w:rPr>
                <w:rFonts w:eastAsia="等线"/>
                <w:lang w:val="en-US" w:eastAsia="zh-CN"/>
              </w:rPr>
            </w:pPr>
            <w:r w:rsidRPr="00831346">
              <w:rPr>
                <w:rFonts w:eastAsia="等线"/>
                <w:lang w:val="en-US" w:eastAsia="zh-CN"/>
              </w:rPr>
              <w:t>FFS: This is at least applicable to the case that NW does not trigger TCI state activation or PDCCH-order RACH on different candidate cells at the same occasion.</w:t>
            </w:r>
          </w:p>
          <w:p w14:paraId="0BF0611A" w14:textId="3FF6976C" w:rsidR="00C56F21" w:rsidRPr="00114775" w:rsidRDefault="00114775" w:rsidP="00114775">
            <w:pPr>
              <w:numPr>
                <w:ilvl w:val="2"/>
                <w:numId w:val="11"/>
              </w:numPr>
              <w:snapToGrid w:val="0"/>
              <w:spacing w:after="120"/>
              <w:rPr>
                <w:rFonts w:eastAsia="等线"/>
                <w:lang w:val="en-US" w:eastAsia="zh-CN"/>
              </w:rPr>
            </w:pPr>
            <w:r w:rsidRPr="00831346">
              <w:rPr>
                <w:rFonts w:eastAsia="等线"/>
                <w:lang w:val="en-US" w:eastAsia="zh-CN"/>
              </w:rPr>
              <w:t>FFS: Whether to support and further optimize the case that NW triggers TCI state activation or PDCCH-order RACH on different candidate cells at the same occasion.</w:t>
            </w:r>
          </w:p>
        </w:tc>
      </w:tr>
    </w:tbl>
    <w:p w14:paraId="7AE77169" w14:textId="77777777" w:rsidR="00180A77" w:rsidRDefault="00180A77" w:rsidP="00E11E0C">
      <w:pPr>
        <w:rPr>
          <w:rFonts w:eastAsiaTheme="minorEastAsia"/>
          <w:bCs/>
          <w:lang w:eastAsia="zh-CN"/>
        </w:rPr>
      </w:pPr>
    </w:p>
    <w:p w14:paraId="42DA0FAF" w14:textId="76DD07D1" w:rsidR="005973A1" w:rsidRDefault="00180A77" w:rsidP="00E11E0C">
      <w:pPr>
        <w:rPr>
          <w:rFonts w:eastAsia="等线"/>
          <w:lang w:val="en-US" w:eastAsia="zh-CN"/>
        </w:rPr>
      </w:pPr>
      <w:r>
        <w:rPr>
          <w:rFonts w:eastAsiaTheme="minorEastAsia"/>
          <w:bCs/>
          <w:lang w:eastAsia="zh-CN"/>
        </w:rPr>
        <w:t xml:space="preserve">In case the </w:t>
      </w:r>
      <w:r w:rsidRPr="005B491C">
        <w:rPr>
          <w:rFonts w:eastAsiaTheme="minorEastAsia"/>
          <w:bCs/>
          <w:lang w:eastAsia="zh-CN"/>
        </w:rPr>
        <w:t>candidate cells configured are more than UE capability</w:t>
      </w:r>
      <w:r>
        <w:rPr>
          <w:rFonts w:eastAsiaTheme="minorEastAsia"/>
          <w:bCs/>
          <w:lang w:eastAsia="zh-CN"/>
        </w:rPr>
        <w:t xml:space="preserve">, UE shall select some candidates which are within UE capability for early ASN.1 decoding and validity check. The most promising way is to select the LTM candidates with the most recently activated TCI states and </w:t>
      </w:r>
      <w:r w:rsidRPr="00831346">
        <w:rPr>
          <w:rFonts w:eastAsia="等线"/>
          <w:lang w:val="en-US" w:eastAsia="zh-CN"/>
        </w:rPr>
        <w:t>PDCCH-order PRACH transmission</w:t>
      </w:r>
      <w:r>
        <w:rPr>
          <w:rFonts w:eastAsia="等线"/>
          <w:lang w:val="en-US" w:eastAsia="zh-CN"/>
        </w:rPr>
        <w:t xml:space="preserve">. In previous meeting, companies think the term of “most recent” </w:t>
      </w:r>
      <w:r w:rsidR="00540CAD">
        <w:rPr>
          <w:rFonts w:eastAsia="等线"/>
          <w:lang w:val="en-US" w:eastAsia="zh-CN"/>
        </w:rPr>
        <w:t xml:space="preserve">is not clear enough. </w:t>
      </w:r>
      <w:r w:rsidR="00D90B29">
        <w:rPr>
          <w:rFonts w:eastAsia="等线"/>
          <w:lang w:val="en-US" w:eastAsia="zh-CN"/>
        </w:rPr>
        <w:t>As t</w:t>
      </w:r>
      <w:r>
        <w:rPr>
          <w:rFonts w:eastAsia="等线"/>
          <w:lang w:val="en-US" w:eastAsia="zh-CN"/>
        </w:rPr>
        <w:t>riggering early TCI</w:t>
      </w:r>
      <w:r w:rsidR="00540CAD">
        <w:rPr>
          <w:rFonts w:eastAsia="等线"/>
          <w:lang w:val="en-US" w:eastAsia="zh-CN"/>
        </w:rPr>
        <w:t xml:space="preserve"> state activation and early PDCCH order RACH at the same time is not typical</w:t>
      </w:r>
      <w:r w:rsidR="00D90B29">
        <w:rPr>
          <w:rFonts w:eastAsia="等线"/>
          <w:lang w:val="en-US" w:eastAsia="zh-CN"/>
        </w:rPr>
        <w:t>,</w:t>
      </w:r>
      <w:r w:rsidR="00540CAD">
        <w:rPr>
          <w:rFonts w:eastAsia="等线"/>
          <w:lang w:val="en-US" w:eastAsia="zh-CN"/>
        </w:rPr>
        <w:t xml:space="preserve"> </w:t>
      </w:r>
      <w:r w:rsidR="00D90B29">
        <w:rPr>
          <w:rFonts w:eastAsia="等线"/>
          <w:lang w:val="en-US" w:eastAsia="zh-CN"/>
        </w:rPr>
        <w:t>we</w:t>
      </w:r>
      <w:r w:rsidR="00540CAD">
        <w:rPr>
          <w:rFonts w:eastAsia="等线"/>
          <w:lang w:val="en-US" w:eastAsia="zh-CN"/>
        </w:rPr>
        <w:t xml:space="preserve"> suggest to exclude the case.</w:t>
      </w:r>
      <w:r w:rsidR="00D90B29">
        <w:rPr>
          <w:rFonts w:eastAsia="等线"/>
          <w:lang w:val="en-US" w:eastAsia="zh-CN"/>
        </w:rPr>
        <w:t xml:space="preserve"> </w:t>
      </w:r>
    </w:p>
    <w:p w14:paraId="407BB098" w14:textId="23AC61C4" w:rsidR="00262F62" w:rsidRPr="00262F62" w:rsidRDefault="00540CAD" w:rsidP="00E11E0C">
      <w:pPr>
        <w:rPr>
          <w:rFonts w:eastAsia="等线"/>
          <w:b/>
          <w:bCs/>
          <w:i/>
          <w:iCs/>
          <w:lang w:val="en-US" w:eastAsia="zh-CN"/>
        </w:rPr>
      </w:pPr>
      <w:r w:rsidRPr="00262F62">
        <w:rPr>
          <w:rFonts w:eastAsia="等线" w:hint="eastAsia"/>
          <w:b/>
          <w:bCs/>
          <w:lang w:val="en-US" w:eastAsia="zh-CN"/>
        </w:rPr>
        <w:t>P</w:t>
      </w:r>
      <w:r w:rsidRPr="00262F62">
        <w:rPr>
          <w:rFonts w:eastAsia="等线"/>
          <w:b/>
          <w:bCs/>
          <w:lang w:val="en-US" w:eastAsia="zh-CN"/>
        </w:rPr>
        <w:t>roposal</w:t>
      </w:r>
      <w:r w:rsidR="00262F62" w:rsidRPr="00262F62">
        <w:rPr>
          <w:rFonts w:eastAsia="等线"/>
          <w:b/>
          <w:bCs/>
          <w:lang w:val="en-US" w:eastAsia="zh-CN"/>
        </w:rPr>
        <w:t xml:space="preserve"> 5</w:t>
      </w:r>
      <w:r w:rsidRPr="00262F62">
        <w:rPr>
          <w:rFonts w:eastAsia="等线"/>
          <w:b/>
          <w:bCs/>
          <w:lang w:val="en-US" w:eastAsia="zh-CN"/>
        </w:rPr>
        <w:t xml:space="preserve">: </w:t>
      </w:r>
      <w:r w:rsidR="00262F62" w:rsidRPr="00262F62">
        <w:rPr>
          <w:rFonts w:eastAsiaTheme="minorEastAsia"/>
          <w:b/>
          <w:bCs/>
          <w:lang w:eastAsia="zh-CN"/>
        </w:rPr>
        <w:t xml:space="preserve">In case the configured candidate cells are more than UE capability, </w:t>
      </w:r>
      <w:r w:rsidR="00262F62" w:rsidRPr="00262F62">
        <w:rPr>
          <w:rFonts w:eastAsia="等线"/>
          <w:b/>
          <w:bCs/>
          <w:lang w:val="en-US" w:eastAsia="zh-CN"/>
        </w:rPr>
        <w:t>T</w:t>
      </w:r>
      <w:r w:rsidR="00262F62" w:rsidRPr="00262F62">
        <w:rPr>
          <w:rFonts w:eastAsia="等线"/>
          <w:b/>
          <w:bCs/>
          <w:vertAlign w:val="subscript"/>
          <w:lang w:val="en-US" w:eastAsia="zh-CN"/>
        </w:rPr>
        <w:t>LTM_RRC-processing</w:t>
      </w:r>
      <w:r w:rsidR="00262F62" w:rsidRPr="00262F62">
        <w:rPr>
          <w:rFonts w:eastAsia="等线"/>
          <w:b/>
          <w:bCs/>
          <w:lang w:val="en-US" w:eastAsia="zh-CN"/>
        </w:rPr>
        <w:t xml:space="preserve"> =0 applies to the LTM candidates with the most recently activated TCI states (if any) </w:t>
      </w:r>
      <w:r w:rsidR="00E944DE">
        <w:rPr>
          <w:rFonts w:eastAsia="等线"/>
          <w:b/>
          <w:bCs/>
          <w:lang w:val="en-US" w:eastAsia="zh-CN"/>
        </w:rPr>
        <w:t xml:space="preserve">or </w:t>
      </w:r>
      <w:r w:rsidR="00262F62" w:rsidRPr="00262F62">
        <w:rPr>
          <w:rFonts w:eastAsia="等线"/>
          <w:b/>
          <w:bCs/>
          <w:lang w:val="en-US" w:eastAsia="zh-CN"/>
        </w:rPr>
        <w:t xml:space="preserve">PDCCH-order PRACH transmission (if any) within UE capability </w:t>
      </w:r>
      <w:r w:rsidR="00262F62" w:rsidRPr="00262F62">
        <w:rPr>
          <w:rFonts w:eastAsia="等线"/>
          <w:b/>
          <w:bCs/>
          <w:i/>
          <w:iCs/>
          <w:lang w:val="en-US" w:eastAsia="zh-CN"/>
        </w:rPr>
        <w:t>maxNumberStoredConfigCells-r18</w:t>
      </w:r>
      <w:r w:rsidR="00262F62" w:rsidRPr="00262F62">
        <w:rPr>
          <w:rFonts w:eastAsia="等线"/>
          <w:b/>
          <w:bCs/>
          <w:lang w:val="en-US" w:eastAsia="zh-CN"/>
        </w:rPr>
        <w:t xml:space="preserve"> and </w:t>
      </w:r>
      <w:r w:rsidR="00262F62" w:rsidRPr="00262F62">
        <w:rPr>
          <w:rFonts w:eastAsia="等线"/>
          <w:b/>
          <w:bCs/>
          <w:i/>
          <w:iCs/>
          <w:lang w:val="en-US" w:eastAsia="zh-CN"/>
        </w:rPr>
        <w:t xml:space="preserve">maxNumberConfigs-r18. </w:t>
      </w:r>
    </w:p>
    <w:p w14:paraId="6AE8CAFE" w14:textId="2FFE22CC" w:rsidR="00262F62" w:rsidRDefault="00262F62" w:rsidP="00D90B29">
      <w:pPr>
        <w:pStyle w:val="afe"/>
        <w:numPr>
          <w:ilvl w:val="0"/>
          <w:numId w:val="26"/>
        </w:numPr>
        <w:rPr>
          <w:rFonts w:eastAsia="等线"/>
          <w:b/>
          <w:bCs/>
          <w:sz w:val="20"/>
          <w:szCs w:val="20"/>
          <w:lang w:val="en-US" w:eastAsia="zh-CN"/>
        </w:rPr>
      </w:pPr>
      <w:r w:rsidRPr="00D90B29">
        <w:rPr>
          <w:rFonts w:eastAsia="等线" w:hint="eastAsia"/>
          <w:b/>
          <w:bCs/>
          <w:sz w:val="20"/>
          <w:szCs w:val="20"/>
          <w:lang w:val="en-US" w:eastAsia="zh-CN"/>
        </w:rPr>
        <w:t>T</w:t>
      </w:r>
      <w:r w:rsidRPr="00D90B29">
        <w:rPr>
          <w:rFonts w:eastAsia="等线"/>
          <w:b/>
          <w:bCs/>
          <w:sz w:val="20"/>
          <w:szCs w:val="20"/>
          <w:lang w:val="en-US" w:eastAsia="zh-CN"/>
        </w:rPr>
        <w:t>he requirements are applicable to the case NW does not trigger TCI state activation or PDCCH-order RACH on different candidate cells at the same occasion.</w:t>
      </w:r>
    </w:p>
    <w:p w14:paraId="4389BF35" w14:textId="77777777" w:rsidR="00D90B29" w:rsidRPr="00D90B29" w:rsidRDefault="00D90B29" w:rsidP="00D90B29">
      <w:pPr>
        <w:pStyle w:val="afe"/>
        <w:ind w:left="420"/>
        <w:rPr>
          <w:rFonts w:eastAsia="等线"/>
          <w:b/>
          <w:bCs/>
          <w:sz w:val="20"/>
          <w:szCs w:val="20"/>
          <w:lang w:val="en-US" w:eastAsia="zh-CN"/>
        </w:rPr>
      </w:pPr>
    </w:p>
    <w:tbl>
      <w:tblPr>
        <w:tblStyle w:val="afa"/>
        <w:tblW w:w="0" w:type="auto"/>
        <w:tblLook w:val="04A0" w:firstRow="1" w:lastRow="0" w:firstColumn="1" w:lastColumn="0" w:noHBand="0" w:noVBand="1"/>
      </w:tblPr>
      <w:tblGrid>
        <w:gridCol w:w="9621"/>
      </w:tblGrid>
      <w:tr w:rsidR="00262F62" w:rsidRPr="00262F62" w14:paraId="738FBBF7" w14:textId="77777777" w:rsidTr="00262F62">
        <w:tc>
          <w:tcPr>
            <w:tcW w:w="9621" w:type="dxa"/>
          </w:tcPr>
          <w:p w14:paraId="277B3125" w14:textId="77777777" w:rsidR="009712E1" w:rsidRPr="009712E1" w:rsidRDefault="009712E1" w:rsidP="009712E1">
            <w:pPr>
              <w:spacing w:afterLines="50" w:after="120"/>
              <w:rPr>
                <w:b/>
                <w:u w:val="single"/>
              </w:rPr>
            </w:pPr>
            <w:r w:rsidRPr="009712E1">
              <w:rPr>
                <w:b/>
                <w:u w:val="single"/>
              </w:rPr>
              <w:t>Issue 1-4-5-1: Whether are cell switch delay requirements applicable to FR2 without L1 measurement report?</w:t>
            </w:r>
          </w:p>
          <w:p w14:paraId="3C19252B" w14:textId="77777777" w:rsidR="009712E1" w:rsidRPr="009712E1" w:rsidRDefault="009712E1" w:rsidP="009712E1">
            <w:pPr>
              <w:spacing w:after="120"/>
              <w:rPr>
                <w:rFonts w:eastAsia="宋体"/>
                <w:lang w:eastAsia="zh-CN"/>
              </w:rPr>
            </w:pPr>
            <w:r w:rsidRPr="009712E1">
              <w:rPr>
                <w:rFonts w:eastAsia="PMingLiU"/>
                <w:lang w:eastAsia="zh-TW"/>
              </w:rPr>
              <w:t>&lt;</w:t>
            </w:r>
            <w:r w:rsidRPr="009712E1">
              <w:rPr>
                <w:rFonts w:eastAsia="PMingLiU"/>
                <w:b/>
                <w:bCs/>
                <w:lang w:eastAsia="zh-TW"/>
              </w:rPr>
              <w:t xml:space="preserve"> </w:t>
            </w:r>
            <w:r w:rsidRPr="009712E1">
              <w:rPr>
                <w:b/>
              </w:rPr>
              <w:t>Way Forward</w:t>
            </w:r>
            <w:r w:rsidRPr="009712E1">
              <w:rPr>
                <w:rFonts w:eastAsia="宋体"/>
                <w:b/>
                <w:bCs/>
              </w:rPr>
              <w:t xml:space="preserve"> </w:t>
            </w:r>
            <w:r w:rsidRPr="009712E1">
              <w:rPr>
                <w:rFonts w:eastAsia="PMingLiU"/>
                <w:lang w:eastAsia="zh-TW"/>
              </w:rPr>
              <w:t xml:space="preserve">&gt; </w:t>
            </w:r>
            <w:r w:rsidRPr="009712E1">
              <w:rPr>
                <w:rFonts w:eastAsia="宋体"/>
                <w:lang w:eastAsia="zh-CN"/>
              </w:rPr>
              <w:t>FFS the following options:</w:t>
            </w:r>
          </w:p>
          <w:p w14:paraId="2BB3BC76" w14:textId="77777777" w:rsidR="009712E1" w:rsidRPr="009712E1" w:rsidRDefault="009712E1" w:rsidP="009712E1">
            <w:pPr>
              <w:pStyle w:val="afe"/>
              <w:numPr>
                <w:ilvl w:val="1"/>
                <w:numId w:val="11"/>
              </w:numPr>
              <w:autoSpaceDN w:val="0"/>
              <w:spacing w:after="120"/>
              <w:ind w:left="1440"/>
              <w:contextualSpacing w:val="0"/>
              <w:rPr>
                <w:rFonts w:eastAsia="宋体"/>
                <w:sz w:val="20"/>
                <w:szCs w:val="20"/>
                <w:lang w:eastAsia="zh-CN"/>
              </w:rPr>
            </w:pPr>
            <w:r w:rsidRPr="009712E1">
              <w:rPr>
                <w:rFonts w:eastAsia="宋体"/>
                <w:sz w:val="20"/>
                <w:szCs w:val="20"/>
                <w:lang w:eastAsia="zh-CN"/>
              </w:rPr>
              <w:t xml:space="preserve">Option 1 (OPPO): </w:t>
            </w:r>
          </w:p>
          <w:p w14:paraId="2951CC8A" w14:textId="77777777" w:rsidR="009712E1" w:rsidRPr="009712E1" w:rsidRDefault="009712E1" w:rsidP="009712E1">
            <w:pPr>
              <w:pStyle w:val="afe"/>
              <w:numPr>
                <w:ilvl w:val="2"/>
                <w:numId w:val="11"/>
              </w:numPr>
              <w:autoSpaceDN w:val="0"/>
              <w:spacing w:after="120"/>
              <w:contextualSpacing w:val="0"/>
              <w:rPr>
                <w:rFonts w:eastAsia="宋体"/>
                <w:sz w:val="20"/>
                <w:szCs w:val="20"/>
                <w:lang w:eastAsia="zh-CN"/>
              </w:rPr>
            </w:pPr>
            <w:r w:rsidRPr="009712E1">
              <w:rPr>
                <w:rFonts w:eastAsia="宋体"/>
                <w:sz w:val="20"/>
                <w:szCs w:val="20"/>
                <w:lang w:eastAsia="zh-CN"/>
              </w:rPr>
              <w:t>Yes when SNR of the TCI state≥ -3dB and TCI state has been activated, it is also required that the RS associated to the target TCI state is available at least every 1280ms after TCI state activation command.</w:t>
            </w:r>
          </w:p>
          <w:p w14:paraId="4220A386" w14:textId="77777777" w:rsidR="009712E1" w:rsidRPr="009712E1" w:rsidRDefault="009712E1" w:rsidP="009712E1">
            <w:pPr>
              <w:pStyle w:val="afe"/>
              <w:numPr>
                <w:ilvl w:val="1"/>
                <w:numId w:val="11"/>
              </w:numPr>
              <w:autoSpaceDN w:val="0"/>
              <w:spacing w:after="120"/>
              <w:ind w:left="1440"/>
              <w:contextualSpacing w:val="0"/>
              <w:rPr>
                <w:rFonts w:eastAsia="宋体"/>
                <w:sz w:val="20"/>
                <w:szCs w:val="20"/>
                <w:lang w:eastAsia="zh-CN"/>
              </w:rPr>
            </w:pPr>
            <w:r w:rsidRPr="009712E1">
              <w:rPr>
                <w:rFonts w:eastAsia="宋体"/>
                <w:sz w:val="20"/>
                <w:szCs w:val="20"/>
                <w:lang w:eastAsia="zh-CN"/>
              </w:rPr>
              <w:t>Option 2 (Nokia): Yes with the following conditions:</w:t>
            </w:r>
          </w:p>
          <w:p w14:paraId="792E19E7" w14:textId="77777777" w:rsidR="009712E1" w:rsidRPr="009712E1" w:rsidRDefault="009712E1" w:rsidP="009712E1">
            <w:pPr>
              <w:pStyle w:val="afe"/>
              <w:numPr>
                <w:ilvl w:val="2"/>
                <w:numId w:val="11"/>
              </w:numPr>
              <w:overflowPunct w:val="0"/>
              <w:autoSpaceDE w:val="0"/>
              <w:autoSpaceDN w:val="0"/>
              <w:adjustRightInd w:val="0"/>
              <w:spacing w:after="120"/>
              <w:contextualSpacing w:val="0"/>
              <w:rPr>
                <w:rFonts w:eastAsia="宋体"/>
                <w:sz w:val="20"/>
                <w:szCs w:val="20"/>
                <w:lang w:eastAsia="zh-CN"/>
              </w:rPr>
            </w:pPr>
            <w:r w:rsidRPr="009712E1">
              <w:rPr>
                <w:rFonts w:eastAsia="宋体"/>
                <w:sz w:val="20"/>
                <w:szCs w:val="20"/>
                <w:lang w:eastAsia="zh-CN"/>
              </w:rPr>
              <w:t xml:space="preserve">The target TCI state in the cell switch command is activated not more than 1280 </w:t>
            </w:r>
            <w:proofErr w:type="spellStart"/>
            <w:r w:rsidRPr="009712E1">
              <w:rPr>
                <w:rFonts w:eastAsia="宋体"/>
                <w:sz w:val="20"/>
                <w:szCs w:val="20"/>
                <w:lang w:eastAsia="zh-CN"/>
              </w:rPr>
              <w:t>ms</w:t>
            </w:r>
            <w:proofErr w:type="spellEnd"/>
            <w:r w:rsidRPr="009712E1">
              <w:rPr>
                <w:rFonts w:eastAsia="宋体"/>
                <w:sz w:val="20"/>
                <w:szCs w:val="20"/>
                <w:lang w:eastAsia="zh-CN"/>
              </w:rPr>
              <w:t xml:space="preserve"> before the reception of the cell switch command and SNR of the SSB associated to TCI state ≥ -3dB; or </w:t>
            </w:r>
          </w:p>
          <w:p w14:paraId="78A4A508" w14:textId="77777777" w:rsidR="009712E1" w:rsidRPr="009712E1" w:rsidRDefault="009712E1" w:rsidP="009712E1">
            <w:pPr>
              <w:pStyle w:val="afe"/>
              <w:numPr>
                <w:ilvl w:val="2"/>
                <w:numId w:val="11"/>
              </w:numPr>
              <w:overflowPunct w:val="0"/>
              <w:autoSpaceDE w:val="0"/>
              <w:autoSpaceDN w:val="0"/>
              <w:adjustRightInd w:val="0"/>
              <w:spacing w:after="120"/>
              <w:contextualSpacing w:val="0"/>
              <w:rPr>
                <w:rFonts w:eastAsia="宋体"/>
                <w:sz w:val="20"/>
                <w:szCs w:val="20"/>
                <w:lang w:eastAsia="zh-CN"/>
              </w:rPr>
            </w:pPr>
            <w:r w:rsidRPr="009712E1">
              <w:rPr>
                <w:rFonts w:eastAsia="宋体"/>
                <w:sz w:val="20"/>
                <w:szCs w:val="20"/>
                <w:lang w:eastAsia="zh-CN"/>
              </w:rPr>
              <w:t xml:space="preserve">The target TCI state in the cell switch command is activated before receiving the cell switch command and the SSB associated to target TCI state is available at least once every 1280 </w:t>
            </w:r>
            <w:proofErr w:type="spellStart"/>
            <w:r w:rsidRPr="009712E1">
              <w:rPr>
                <w:rFonts w:eastAsia="宋体"/>
                <w:sz w:val="20"/>
                <w:szCs w:val="20"/>
                <w:lang w:eastAsia="zh-CN"/>
              </w:rPr>
              <w:t>ms</w:t>
            </w:r>
            <w:proofErr w:type="spellEnd"/>
            <w:r w:rsidRPr="009712E1">
              <w:rPr>
                <w:rFonts w:eastAsia="宋体"/>
                <w:sz w:val="20"/>
                <w:szCs w:val="20"/>
                <w:lang w:eastAsia="zh-CN"/>
              </w:rPr>
              <w:t xml:space="preserve"> after the TCI state activation command is received and SNR of the SSB associated to TCI state ≥ -3dB</w:t>
            </w:r>
          </w:p>
          <w:p w14:paraId="5F5C1652" w14:textId="77777777" w:rsidR="009712E1" w:rsidRPr="009712E1" w:rsidRDefault="009712E1" w:rsidP="009712E1">
            <w:pPr>
              <w:pStyle w:val="afe"/>
              <w:numPr>
                <w:ilvl w:val="1"/>
                <w:numId w:val="11"/>
              </w:numPr>
              <w:autoSpaceDN w:val="0"/>
              <w:spacing w:after="120"/>
              <w:ind w:left="1440"/>
              <w:contextualSpacing w:val="0"/>
              <w:rPr>
                <w:rFonts w:eastAsia="宋体"/>
                <w:sz w:val="20"/>
                <w:szCs w:val="20"/>
                <w:lang w:eastAsia="zh-CN"/>
              </w:rPr>
            </w:pPr>
            <w:r w:rsidRPr="009712E1">
              <w:rPr>
                <w:rFonts w:eastAsia="宋体"/>
                <w:sz w:val="20"/>
                <w:szCs w:val="20"/>
                <w:lang w:eastAsia="zh-CN"/>
              </w:rPr>
              <w:t>Option 3 (Ericsson, QC): Yes with the following conditions:</w:t>
            </w:r>
          </w:p>
          <w:p w14:paraId="6AD12FB6" w14:textId="77777777" w:rsidR="009712E1" w:rsidRPr="009712E1" w:rsidRDefault="009712E1" w:rsidP="009712E1">
            <w:pPr>
              <w:pStyle w:val="afe"/>
              <w:numPr>
                <w:ilvl w:val="2"/>
                <w:numId w:val="11"/>
              </w:numPr>
              <w:overflowPunct w:val="0"/>
              <w:autoSpaceDE w:val="0"/>
              <w:autoSpaceDN w:val="0"/>
              <w:adjustRightInd w:val="0"/>
              <w:spacing w:after="120"/>
              <w:contextualSpacing w:val="0"/>
              <w:rPr>
                <w:rFonts w:eastAsia="宋体"/>
                <w:sz w:val="20"/>
                <w:szCs w:val="20"/>
                <w:lang w:eastAsia="zh-CN"/>
              </w:rPr>
            </w:pPr>
            <w:r w:rsidRPr="009712E1">
              <w:rPr>
                <w:rFonts w:eastAsia="宋体"/>
                <w:sz w:val="20"/>
                <w:szCs w:val="20"/>
                <w:lang w:eastAsia="zh-CN"/>
              </w:rPr>
              <w:t>[-</w:t>
            </w:r>
            <w:r w:rsidRPr="009712E1">
              <w:rPr>
                <w:rFonts w:eastAsia="宋体"/>
                <w:sz w:val="20"/>
                <w:szCs w:val="20"/>
                <w:lang w:eastAsia="zh-CN"/>
              </w:rPr>
              <w:tab/>
              <w:t xml:space="preserve">The TCI state is activated not more than TBD </w:t>
            </w:r>
            <w:proofErr w:type="spellStart"/>
            <w:r w:rsidRPr="009712E1">
              <w:rPr>
                <w:rFonts w:eastAsia="宋体"/>
                <w:sz w:val="20"/>
                <w:szCs w:val="20"/>
                <w:lang w:eastAsia="zh-CN"/>
              </w:rPr>
              <w:t>ms</w:t>
            </w:r>
            <w:proofErr w:type="spellEnd"/>
            <w:r w:rsidRPr="009712E1">
              <w:rPr>
                <w:rFonts w:eastAsia="宋体"/>
                <w:sz w:val="20"/>
                <w:szCs w:val="20"/>
                <w:lang w:eastAsia="zh-CN"/>
              </w:rPr>
              <w:t xml:space="preserve"> before the reception of the cell switch command and SNR of the SSB associated to TCI state is ≥ -3dB; where the TCI </w:t>
            </w:r>
            <w:r w:rsidRPr="009712E1">
              <w:rPr>
                <w:rFonts w:eastAsia="宋体"/>
                <w:sz w:val="20"/>
                <w:szCs w:val="20"/>
                <w:lang w:eastAsia="zh-CN"/>
              </w:rPr>
              <w:lastRenderedPageBreak/>
              <w:t xml:space="preserve">state is considered activated if the activated TCI state and target TCI state in the cell switch command are same or the SSB associated to target TCI state in cell switch command and the SSB associated to activated TCI state are same; or] </w:t>
            </w:r>
          </w:p>
          <w:p w14:paraId="762056D8" w14:textId="77777777" w:rsidR="009712E1" w:rsidRPr="009712E1" w:rsidRDefault="009712E1" w:rsidP="009712E1">
            <w:pPr>
              <w:pStyle w:val="afe"/>
              <w:numPr>
                <w:ilvl w:val="2"/>
                <w:numId w:val="11"/>
              </w:numPr>
              <w:autoSpaceDN w:val="0"/>
              <w:spacing w:after="120"/>
              <w:contextualSpacing w:val="0"/>
              <w:rPr>
                <w:rFonts w:eastAsia="宋体"/>
                <w:sz w:val="20"/>
                <w:szCs w:val="20"/>
                <w:lang w:eastAsia="zh-CN"/>
              </w:rPr>
            </w:pPr>
            <w:r w:rsidRPr="009712E1">
              <w:rPr>
                <w:rFonts w:eastAsia="宋体"/>
                <w:sz w:val="20"/>
                <w:szCs w:val="20"/>
                <w:lang w:eastAsia="zh-CN"/>
              </w:rPr>
              <w:t>[-</w:t>
            </w:r>
            <w:r w:rsidRPr="009712E1">
              <w:rPr>
                <w:rFonts w:eastAsia="宋体"/>
                <w:sz w:val="20"/>
                <w:szCs w:val="20"/>
                <w:lang w:eastAsia="zh-CN"/>
              </w:rPr>
              <w:tab/>
              <w:t xml:space="preserve">The TCI state is activated before the reception of the cell switch command (where the TCI state is considered activated if the activated TCI state and target TCI state in the cell switch command are same or the SSB associated to target TCI state in cell switch command and the SSB associated to activated TCI state are same) and the SSB associated to target TCI state is available at least once every TBD </w:t>
            </w:r>
            <w:proofErr w:type="spellStart"/>
            <w:r w:rsidRPr="009712E1">
              <w:rPr>
                <w:rFonts w:eastAsia="宋体"/>
                <w:sz w:val="20"/>
                <w:szCs w:val="20"/>
                <w:lang w:eastAsia="zh-CN"/>
              </w:rPr>
              <w:t>ms</w:t>
            </w:r>
            <w:proofErr w:type="spellEnd"/>
            <w:r w:rsidRPr="009712E1">
              <w:rPr>
                <w:rFonts w:eastAsia="宋体"/>
                <w:sz w:val="20"/>
                <w:szCs w:val="20"/>
                <w:lang w:eastAsia="zh-CN"/>
              </w:rPr>
              <w:t xml:space="preserve"> after the TCI state activation command is received and SNR of the SSB associated to TCI state ≥ -3dB; or]</w:t>
            </w:r>
          </w:p>
          <w:p w14:paraId="51B094E1" w14:textId="77777777" w:rsidR="009712E1" w:rsidRPr="009712E1" w:rsidRDefault="009712E1" w:rsidP="009712E1">
            <w:pPr>
              <w:pStyle w:val="afe"/>
              <w:numPr>
                <w:ilvl w:val="1"/>
                <w:numId w:val="11"/>
              </w:numPr>
              <w:autoSpaceDN w:val="0"/>
              <w:spacing w:after="120"/>
              <w:ind w:left="1440"/>
              <w:contextualSpacing w:val="0"/>
              <w:rPr>
                <w:rFonts w:eastAsia="宋体"/>
                <w:sz w:val="20"/>
                <w:szCs w:val="20"/>
                <w:lang w:eastAsia="zh-CN"/>
              </w:rPr>
            </w:pPr>
            <w:r w:rsidRPr="009712E1">
              <w:rPr>
                <w:rFonts w:eastAsia="宋体"/>
                <w:sz w:val="20"/>
                <w:szCs w:val="20"/>
                <w:lang w:eastAsia="zh-CN"/>
              </w:rPr>
              <w:t>Option 4 (MTK):</w:t>
            </w:r>
          </w:p>
          <w:p w14:paraId="7E4C51AD" w14:textId="77777777" w:rsidR="009712E1" w:rsidRPr="009712E1" w:rsidRDefault="009712E1" w:rsidP="009712E1">
            <w:pPr>
              <w:pStyle w:val="afe"/>
              <w:numPr>
                <w:ilvl w:val="2"/>
                <w:numId w:val="11"/>
              </w:numPr>
              <w:autoSpaceDN w:val="0"/>
              <w:spacing w:after="120"/>
              <w:contextualSpacing w:val="0"/>
              <w:rPr>
                <w:rFonts w:eastAsia="宋体"/>
                <w:sz w:val="20"/>
                <w:szCs w:val="20"/>
                <w:lang w:eastAsia="zh-CN"/>
              </w:rPr>
            </w:pPr>
            <w:r w:rsidRPr="009712E1">
              <w:rPr>
                <w:rFonts w:eastAsia="宋体"/>
                <w:sz w:val="20"/>
                <w:szCs w:val="20"/>
                <w:lang w:eastAsia="zh-CN"/>
              </w:rPr>
              <w:t>Not to extend cell switch delay requirements to FR2 without L1 measurement report</w:t>
            </w:r>
          </w:p>
          <w:p w14:paraId="45053359" w14:textId="1BB5C60A" w:rsidR="00262F62" w:rsidRPr="009712E1" w:rsidRDefault="00262F62" w:rsidP="00AF61C9">
            <w:pPr>
              <w:spacing w:afterLines="50" w:after="120"/>
              <w:rPr>
                <w:b/>
                <w:u w:val="single"/>
                <w:lang w:val="x-none"/>
              </w:rPr>
            </w:pPr>
          </w:p>
        </w:tc>
      </w:tr>
    </w:tbl>
    <w:p w14:paraId="22AF0B98" w14:textId="696A342B" w:rsidR="00262F62" w:rsidRPr="00262F62" w:rsidRDefault="00262F62" w:rsidP="00E11E0C">
      <w:pPr>
        <w:rPr>
          <w:rFonts w:eastAsia="等线"/>
          <w:lang w:val="en-US" w:eastAsia="zh-CN"/>
        </w:rPr>
      </w:pPr>
    </w:p>
    <w:p w14:paraId="3F800417" w14:textId="13E98FF4" w:rsidR="00540CAD" w:rsidRDefault="001B15FF" w:rsidP="00E11E0C">
      <w:pPr>
        <w:rPr>
          <w:rFonts w:eastAsia="等线"/>
          <w:lang w:val="en-US" w:eastAsia="zh-CN"/>
        </w:rPr>
      </w:pPr>
      <w:r>
        <w:rPr>
          <w:rFonts w:eastAsia="等线"/>
          <w:lang w:val="en-US" w:eastAsia="zh-CN"/>
        </w:rPr>
        <w:t xml:space="preserve">One motivation of R18 LTM is to acquire beam information </w:t>
      </w:r>
      <w:r w:rsidR="00CF7538">
        <w:rPr>
          <w:rFonts w:eastAsia="等线"/>
          <w:lang w:val="en-US" w:eastAsia="zh-CN"/>
        </w:rPr>
        <w:t xml:space="preserve">of candidate cells </w:t>
      </w:r>
      <w:r>
        <w:rPr>
          <w:rFonts w:eastAsia="等线"/>
          <w:lang w:val="en-US" w:eastAsia="zh-CN"/>
        </w:rPr>
        <w:t>in advance</w:t>
      </w:r>
      <w:r w:rsidR="00CF7538">
        <w:rPr>
          <w:rFonts w:eastAsia="等线"/>
          <w:lang w:val="en-US" w:eastAsia="zh-CN"/>
        </w:rPr>
        <w:t xml:space="preserve">. </w:t>
      </w:r>
      <w:r w:rsidR="001E32B2">
        <w:rPr>
          <w:rFonts w:eastAsia="等线"/>
          <w:lang w:val="en-US" w:eastAsia="zh-CN"/>
        </w:rPr>
        <w:t>Herein t</w:t>
      </w:r>
      <w:r w:rsidR="00CF7538">
        <w:rPr>
          <w:rFonts w:eastAsia="等线"/>
          <w:lang w:val="en-US" w:eastAsia="zh-CN"/>
        </w:rPr>
        <w:t xml:space="preserve">he beam refers to the </w:t>
      </w:r>
      <w:r w:rsidR="001E32B2">
        <w:rPr>
          <w:rFonts w:eastAsia="等线"/>
          <w:lang w:val="en-US" w:eastAsia="zh-CN"/>
        </w:rPr>
        <w:t xml:space="preserve">network </w:t>
      </w:r>
      <w:r w:rsidR="00CF7538">
        <w:rPr>
          <w:rFonts w:eastAsia="等线"/>
          <w:lang w:val="en-US" w:eastAsia="zh-CN"/>
        </w:rPr>
        <w:t>transmit beam, and the best Rx beam UE determine</w:t>
      </w:r>
      <w:r w:rsidR="00F82C94">
        <w:rPr>
          <w:rFonts w:eastAsia="等线"/>
          <w:lang w:val="en-US" w:eastAsia="zh-CN"/>
        </w:rPr>
        <w:t>d</w:t>
      </w:r>
      <w:r w:rsidR="00CF7538">
        <w:rPr>
          <w:rFonts w:eastAsia="等线"/>
          <w:lang w:val="en-US" w:eastAsia="zh-CN"/>
        </w:rPr>
        <w:t xml:space="preserve"> through RX </w:t>
      </w:r>
      <w:r w:rsidR="00F82C94">
        <w:rPr>
          <w:rFonts w:eastAsia="等线"/>
          <w:lang w:val="en-US" w:eastAsia="zh-CN"/>
        </w:rPr>
        <w:t xml:space="preserve">beam </w:t>
      </w:r>
      <w:r w:rsidR="00CF7538">
        <w:rPr>
          <w:rFonts w:eastAsia="等线"/>
          <w:lang w:val="en-US" w:eastAsia="zh-CN"/>
        </w:rPr>
        <w:t xml:space="preserve">sweeping. Upon receiving cell switch command, </w:t>
      </w:r>
      <w:r>
        <w:rPr>
          <w:rFonts w:eastAsia="等线"/>
          <w:lang w:val="en-US" w:eastAsia="zh-CN"/>
        </w:rPr>
        <w:t xml:space="preserve">UE can quickly </w:t>
      </w:r>
      <w:r w:rsidR="00CF7538">
        <w:rPr>
          <w:rFonts w:eastAsia="等线"/>
          <w:lang w:val="en-US" w:eastAsia="zh-CN"/>
        </w:rPr>
        <w:t>use the corresponding</w:t>
      </w:r>
      <w:r>
        <w:rPr>
          <w:rFonts w:eastAsia="等线"/>
          <w:lang w:val="en-US" w:eastAsia="zh-CN"/>
        </w:rPr>
        <w:t xml:space="preserve"> beam</w:t>
      </w:r>
      <w:r w:rsidR="00CF7538">
        <w:rPr>
          <w:rFonts w:eastAsia="等线"/>
          <w:lang w:val="en-US" w:eastAsia="zh-CN"/>
        </w:rPr>
        <w:t xml:space="preserve"> for data reception. </w:t>
      </w:r>
      <w:r w:rsidR="00F82C94">
        <w:rPr>
          <w:rFonts w:eastAsia="等线"/>
          <w:lang w:val="en-US" w:eastAsia="zh-CN"/>
        </w:rPr>
        <w:t>To quick</w:t>
      </w:r>
      <w:r w:rsidR="001E32B2">
        <w:rPr>
          <w:rFonts w:eastAsia="等线"/>
          <w:lang w:val="en-US" w:eastAsia="zh-CN"/>
        </w:rPr>
        <w:t>ly</w:t>
      </w:r>
      <w:r w:rsidR="00F82C94">
        <w:rPr>
          <w:rFonts w:eastAsia="等线"/>
          <w:lang w:val="en-US" w:eastAsia="zh-CN"/>
        </w:rPr>
        <w:t xml:space="preserve"> utilize the beam for data</w:t>
      </w:r>
      <w:r w:rsidR="001E32B2">
        <w:rPr>
          <w:rFonts w:eastAsia="等线"/>
          <w:lang w:val="en-US" w:eastAsia="zh-CN"/>
        </w:rPr>
        <w:t xml:space="preserve"> reception</w:t>
      </w:r>
      <w:r w:rsidR="00F82C94">
        <w:rPr>
          <w:rFonts w:eastAsia="等线"/>
          <w:lang w:val="en-US" w:eastAsia="zh-CN"/>
        </w:rPr>
        <w:t>,</w:t>
      </w:r>
      <w:r w:rsidR="00CF7538">
        <w:rPr>
          <w:rFonts w:eastAsia="等线"/>
          <w:lang w:val="en-US" w:eastAsia="zh-CN"/>
        </w:rPr>
        <w:t xml:space="preserve"> the beam shall be fine beam for demodulation. In FR2, </w:t>
      </w:r>
      <w:r w:rsidR="00F82C94">
        <w:rPr>
          <w:rFonts w:eastAsia="等线"/>
          <w:lang w:val="en-US" w:eastAsia="zh-CN"/>
        </w:rPr>
        <w:t xml:space="preserve">the beam acquired by L3 measurement is </w:t>
      </w:r>
      <w:r w:rsidR="001E32B2">
        <w:rPr>
          <w:rFonts w:eastAsia="等线"/>
          <w:lang w:val="en-US" w:eastAsia="zh-CN"/>
        </w:rPr>
        <w:t>rough</w:t>
      </w:r>
      <w:r w:rsidR="00F82C94">
        <w:rPr>
          <w:rFonts w:eastAsia="等线"/>
          <w:lang w:val="en-US" w:eastAsia="zh-CN"/>
        </w:rPr>
        <w:t xml:space="preserve"> beam and the </w:t>
      </w:r>
      <w:r w:rsidR="00403AEA">
        <w:rPr>
          <w:rFonts w:eastAsia="等线"/>
          <w:lang w:val="en-US" w:eastAsia="zh-CN"/>
        </w:rPr>
        <w:t xml:space="preserve">beam acquired by L1 measurement is fine beam. </w:t>
      </w:r>
      <w:r w:rsidR="001E32B2">
        <w:rPr>
          <w:rFonts w:eastAsia="等线"/>
          <w:lang w:val="en-US" w:eastAsia="zh-CN"/>
        </w:rPr>
        <w:t xml:space="preserve">If only L3 measurement (without L1 measurement report) is performed in FR2, </w:t>
      </w:r>
      <w:r w:rsidR="00DE730A">
        <w:rPr>
          <w:rFonts w:eastAsia="等线"/>
          <w:lang w:val="en-US" w:eastAsia="zh-CN"/>
        </w:rPr>
        <w:t>UE shall perform beam fining after cell switch command.</w:t>
      </w:r>
      <w:r w:rsidR="00DE730A">
        <w:rPr>
          <w:rFonts w:eastAsia="等线" w:hint="eastAsia"/>
          <w:lang w:val="en-US" w:eastAsia="zh-CN"/>
        </w:rPr>
        <w:t xml:space="preserve"> </w:t>
      </w:r>
      <w:r w:rsidR="00DE730A">
        <w:rPr>
          <w:rFonts w:eastAsia="等线"/>
          <w:lang w:val="en-US" w:eastAsia="zh-CN"/>
        </w:rPr>
        <w:t>The gain of LTM feature in FR2</w:t>
      </w:r>
      <w:r w:rsidR="00403AEA">
        <w:rPr>
          <w:rFonts w:eastAsia="等线"/>
          <w:lang w:val="en-US" w:eastAsia="zh-CN"/>
        </w:rPr>
        <w:t xml:space="preserve"> would </w:t>
      </w:r>
      <w:r w:rsidR="00DE730A">
        <w:rPr>
          <w:rFonts w:eastAsia="等线"/>
          <w:lang w:val="en-US" w:eastAsia="zh-CN"/>
        </w:rPr>
        <w:t>almost vanished</w:t>
      </w:r>
      <w:r w:rsidR="00403AEA">
        <w:rPr>
          <w:rFonts w:eastAsia="等线"/>
          <w:lang w:val="en-US" w:eastAsia="zh-CN"/>
        </w:rPr>
        <w:t xml:space="preserve">. </w:t>
      </w:r>
    </w:p>
    <w:p w14:paraId="3703E139" w14:textId="60E43473" w:rsidR="00540CAD" w:rsidRDefault="00403AEA" w:rsidP="00E11E0C">
      <w:pPr>
        <w:rPr>
          <w:rFonts w:eastAsia="等线"/>
          <w:lang w:val="en-US" w:eastAsia="zh-CN"/>
        </w:rPr>
      </w:pPr>
      <w:r>
        <w:rPr>
          <w:rFonts w:eastAsia="等线"/>
          <w:lang w:val="en-US" w:eastAsia="zh-CN"/>
        </w:rPr>
        <w:t>Moreover i</w:t>
      </w:r>
      <w:r w:rsidR="00F82C94">
        <w:rPr>
          <w:rFonts w:eastAsia="等线"/>
          <w:lang w:val="en-US" w:eastAsia="zh-CN"/>
        </w:rPr>
        <w:t xml:space="preserve">n RAN4#111 meeting, RAN4 </w:t>
      </w:r>
      <w:r>
        <w:rPr>
          <w:rFonts w:eastAsia="等线"/>
          <w:lang w:val="en-US" w:eastAsia="zh-CN"/>
        </w:rPr>
        <w:t xml:space="preserve">discussed the issue and </w:t>
      </w:r>
      <w:r w:rsidR="00F82C94">
        <w:rPr>
          <w:rFonts w:eastAsia="等线"/>
          <w:lang w:val="en-US" w:eastAsia="zh-CN"/>
        </w:rPr>
        <w:t>had agreement that f</w:t>
      </w:r>
      <w:r w:rsidR="00F82C94" w:rsidRPr="004819F8">
        <w:rPr>
          <w:rFonts w:eastAsia="等线"/>
          <w:lang w:val="en-US" w:eastAsia="zh-CN"/>
        </w:rPr>
        <w:t>or FR2, RAN4 Rel-18 related LTM requirements are not applicable if L1 measurements for LTM candidate cells are not supported by the UE, or not configured by the network</w:t>
      </w:r>
      <w:r w:rsidR="00F82C94">
        <w:rPr>
          <w:rFonts w:eastAsia="等线"/>
          <w:lang w:val="en-US" w:eastAsia="zh-CN"/>
        </w:rPr>
        <w:t>.</w:t>
      </w:r>
    </w:p>
    <w:tbl>
      <w:tblPr>
        <w:tblStyle w:val="afa"/>
        <w:tblW w:w="0" w:type="auto"/>
        <w:tblLook w:val="04A0" w:firstRow="1" w:lastRow="0" w:firstColumn="1" w:lastColumn="0" w:noHBand="0" w:noVBand="1"/>
      </w:tblPr>
      <w:tblGrid>
        <w:gridCol w:w="9621"/>
      </w:tblGrid>
      <w:tr w:rsidR="00150B20" w14:paraId="1A236385" w14:textId="77777777" w:rsidTr="00150B20">
        <w:tc>
          <w:tcPr>
            <w:tcW w:w="9621" w:type="dxa"/>
          </w:tcPr>
          <w:p w14:paraId="5AADA454" w14:textId="77777777" w:rsidR="00150B20" w:rsidRPr="00150B20" w:rsidRDefault="00150B20" w:rsidP="00150B20">
            <w:pPr>
              <w:rPr>
                <w:lang w:eastAsia="zh-CN"/>
              </w:rPr>
            </w:pPr>
            <w:r w:rsidRPr="00150B20">
              <w:rPr>
                <w:b/>
                <w:bCs/>
                <w:u w:val="single"/>
              </w:rPr>
              <w:t>Reply to the Question 1</w:t>
            </w:r>
            <w:r w:rsidRPr="00150B20">
              <w:rPr>
                <w:b/>
                <w:bCs/>
              </w:rPr>
              <w:t xml:space="preserve">: </w:t>
            </w:r>
          </w:p>
          <w:p w14:paraId="52862180" w14:textId="77777777" w:rsidR="00150B20" w:rsidRPr="00150B20" w:rsidRDefault="00150B20" w:rsidP="00150B20">
            <w:pPr>
              <w:rPr>
                <w:lang w:eastAsia="zh-CN"/>
              </w:rPr>
            </w:pPr>
            <w:r w:rsidRPr="00150B20">
              <w:rPr>
                <w:lang w:eastAsia="zh-CN"/>
              </w:rPr>
              <w:t>For</w:t>
            </w:r>
            <w:r w:rsidRPr="00150B20">
              <w:t xml:space="preserve"> whether intra-frequency and inter-frequency L1 measurements and reporting are prerequisites to support intra-frequency and inter-frequency LTM, RAN4 analysed RAN4 requirements and achieved following agreements</w:t>
            </w:r>
          </w:p>
          <w:p w14:paraId="7EC0166B" w14:textId="77777777" w:rsidR="00150B20" w:rsidRPr="00150B20" w:rsidRDefault="00150B20" w:rsidP="00150B20">
            <w:pPr>
              <w:pStyle w:val="afe"/>
              <w:numPr>
                <w:ilvl w:val="0"/>
                <w:numId w:val="25"/>
              </w:numPr>
              <w:overflowPunct w:val="0"/>
              <w:autoSpaceDE w:val="0"/>
              <w:autoSpaceDN w:val="0"/>
              <w:adjustRightInd w:val="0"/>
              <w:spacing w:after="180"/>
              <w:textAlignment w:val="baseline"/>
              <w:rPr>
                <w:sz w:val="20"/>
                <w:szCs w:val="20"/>
                <w:lang w:eastAsia="zh-CN"/>
              </w:rPr>
            </w:pPr>
            <w:r w:rsidRPr="00150B20">
              <w:rPr>
                <w:sz w:val="20"/>
                <w:szCs w:val="20"/>
                <w:lang w:eastAsia="zh-CN"/>
              </w:rPr>
              <w:t>For FR1, RAN4 Rel-18 related LTM requirements are applicable to the case without L1 measurement and reporting of LTM candidate cells.</w:t>
            </w:r>
          </w:p>
          <w:p w14:paraId="4D8FA114" w14:textId="3BB500EB" w:rsidR="00150B20" w:rsidRPr="00150B20" w:rsidRDefault="00150B20" w:rsidP="00E11E0C">
            <w:pPr>
              <w:pStyle w:val="afe"/>
              <w:numPr>
                <w:ilvl w:val="0"/>
                <w:numId w:val="25"/>
              </w:numPr>
              <w:overflowPunct w:val="0"/>
              <w:autoSpaceDE w:val="0"/>
              <w:autoSpaceDN w:val="0"/>
              <w:adjustRightInd w:val="0"/>
              <w:spacing w:after="180"/>
              <w:textAlignment w:val="baseline"/>
              <w:rPr>
                <w:sz w:val="20"/>
                <w:szCs w:val="20"/>
                <w:lang w:eastAsia="zh-CN"/>
              </w:rPr>
            </w:pPr>
            <w:bookmarkStart w:id="13" w:name="_Hlk177222873"/>
            <w:r w:rsidRPr="004819F8">
              <w:rPr>
                <w:sz w:val="20"/>
                <w:szCs w:val="20"/>
                <w:highlight w:val="yellow"/>
                <w:lang w:eastAsia="zh-CN"/>
              </w:rPr>
              <w:t>For FR2, RAN4 Rel-18 related LTM requirements are not applicable if L1 measurements for LTM candidate cells are not supported by the UE, or not configured by the network</w:t>
            </w:r>
            <w:bookmarkEnd w:id="13"/>
            <w:r w:rsidRPr="004819F8">
              <w:rPr>
                <w:sz w:val="20"/>
                <w:szCs w:val="20"/>
                <w:highlight w:val="yellow"/>
                <w:lang w:eastAsia="zh-CN"/>
              </w:rPr>
              <w:t>.</w:t>
            </w:r>
          </w:p>
        </w:tc>
      </w:tr>
    </w:tbl>
    <w:p w14:paraId="0C0A737E" w14:textId="07FD6638" w:rsidR="00540CAD" w:rsidRDefault="00540CAD" w:rsidP="00E11E0C">
      <w:pPr>
        <w:rPr>
          <w:rFonts w:eastAsia="等线"/>
          <w:lang w:val="en-US" w:eastAsia="zh-CN"/>
        </w:rPr>
      </w:pPr>
    </w:p>
    <w:p w14:paraId="1F4723B9" w14:textId="1C562E66" w:rsidR="00540CAD" w:rsidRPr="00403AEA" w:rsidRDefault="00403AEA" w:rsidP="00E11E0C">
      <w:pPr>
        <w:rPr>
          <w:rFonts w:eastAsiaTheme="minorEastAsia"/>
          <w:b/>
          <w:lang w:val="x-none" w:eastAsia="zh-CN"/>
        </w:rPr>
      </w:pPr>
      <w:r w:rsidRPr="00403AEA">
        <w:rPr>
          <w:rFonts w:eastAsiaTheme="minorEastAsia" w:hint="eastAsia"/>
          <w:b/>
          <w:lang w:eastAsia="zh-CN"/>
        </w:rPr>
        <w:t>P</w:t>
      </w:r>
      <w:r w:rsidRPr="00403AEA">
        <w:rPr>
          <w:rFonts w:eastAsiaTheme="minorEastAsia"/>
          <w:b/>
          <w:lang w:eastAsia="zh-CN"/>
        </w:rPr>
        <w:t>roposal 6:</w:t>
      </w:r>
      <w:r w:rsidRPr="00403AEA">
        <w:rPr>
          <w:b/>
        </w:rPr>
        <w:t xml:space="preserve"> </w:t>
      </w:r>
      <w:r w:rsidRPr="00403AEA">
        <w:rPr>
          <w:rFonts w:eastAsiaTheme="minorEastAsia"/>
          <w:b/>
          <w:lang w:eastAsia="zh-CN"/>
        </w:rPr>
        <w:t>Not to extend cell switch delay requirements to FR2 without L1 measurement report.</w:t>
      </w:r>
    </w:p>
    <w:p w14:paraId="2F857EEA" w14:textId="77777777" w:rsidR="00A016D8" w:rsidRPr="00E91C9A" w:rsidRDefault="00A016D8" w:rsidP="005A3775">
      <w:pPr>
        <w:rPr>
          <w:rFonts w:eastAsiaTheme="minorEastAsia"/>
          <w:lang w:val="x-none" w:eastAsia="zh-CN"/>
        </w:rPr>
      </w:pPr>
    </w:p>
    <w:bookmarkEnd w:id="3"/>
    <w:bookmarkEnd w:id="4"/>
    <w:bookmarkEnd w:id="5"/>
    <w:bookmarkEnd w:id="6"/>
    <w:bookmarkEnd w:id="7"/>
    <w:p w14:paraId="0C3F8523" w14:textId="03EC7986" w:rsidR="001B0BA7" w:rsidRDefault="001B0BA7" w:rsidP="001B0BA7">
      <w:pPr>
        <w:pStyle w:val="1"/>
        <w:jc w:val="both"/>
        <w:rPr>
          <w:lang w:val="en-US"/>
        </w:rPr>
      </w:pPr>
      <w:r>
        <w:rPr>
          <w:lang w:val="en-US"/>
        </w:rPr>
        <w:t>Conclusions</w:t>
      </w:r>
    </w:p>
    <w:p w14:paraId="7BE33DCB" w14:textId="1652837E" w:rsidR="00105C3C" w:rsidRDefault="00C80159" w:rsidP="00DA6974">
      <w:pPr>
        <w:rPr>
          <w:rFonts w:eastAsia="宋体"/>
          <w:lang w:eastAsia="zh-CN"/>
        </w:rPr>
      </w:pPr>
      <w:r w:rsidRPr="007C040F">
        <w:rPr>
          <w:rFonts w:eastAsia="宋体"/>
          <w:lang w:eastAsia="zh-CN"/>
        </w:rPr>
        <w:t>T</w:t>
      </w:r>
      <w:r w:rsidRPr="007C040F">
        <w:rPr>
          <w:rFonts w:eastAsia="宋体" w:hint="eastAsia"/>
          <w:lang w:eastAsia="zh-CN"/>
        </w:rPr>
        <w:t>his contribution</w:t>
      </w:r>
      <w:r w:rsidR="00B6402D">
        <w:rPr>
          <w:rFonts w:eastAsia="宋体"/>
          <w:lang w:eastAsia="zh-CN"/>
        </w:rPr>
        <w:t xml:space="preserve"> </w:t>
      </w:r>
      <w:r w:rsidR="009B682A" w:rsidRPr="007C040F">
        <w:rPr>
          <w:rFonts w:eastAsia="宋体"/>
          <w:lang w:val="en-US" w:eastAsia="zh-CN"/>
        </w:rPr>
        <w:t xml:space="preserve">provides </w:t>
      </w:r>
      <w:r w:rsidR="00B6402D">
        <w:rPr>
          <w:rFonts w:eastAsia="宋体"/>
          <w:lang w:val="en-US" w:eastAsia="zh-CN"/>
        </w:rPr>
        <w:t xml:space="preserve">further </w:t>
      </w:r>
      <w:r w:rsidR="007D7066" w:rsidRPr="00DA69C5">
        <w:rPr>
          <w:rFonts w:eastAsiaTheme="minorEastAsia"/>
          <w:lang w:val="en-US" w:eastAsia="zh-CN"/>
        </w:rPr>
        <w:t xml:space="preserve">analysis on </w:t>
      </w:r>
      <w:r w:rsidR="000173C0">
        <w:rPr>
          <w:rFonts w:eastAsiaTheme="minorEastAsia"/>
          <w:lang w:val="en-US" w:eastAsia="zh-CN"/>
        </w:rPr>
        <w:t>maintenance</w:t>
      </w:r>
      <w:r w:rsidR="000173C0" w:rsidRPr="00812E78">
        <w:rPr>
          <w:rFonts w:eastAsiaTheme="minorEastAsia"/>
          <w:lang w:val="en-US" w:eastAsia="zh-CN"/>
        </w:rPr>
        <w:t xml:space="preserve"> requirements</w:t>
      </w:r>
      <w:r w:rsidR="000173C0">
        <w:rPr>
          <w:rFonts w:eastAsiaTheme="minorEastAsia"/>
          <w:lang w:val="en-US" w:eastAsia="zh-CN"/>
        </w:rPr>
        <w:t xml:space="preserve"> on </w:t>
      </w:r>
      <w:r w:rsidR="000173C0">
        <w:rPr>
          <w:rFonts w:hint="eastAsia"/>
          <w:bCs/>
          <w:lang w:val="en-US"/>
        </w:rPr>
        <w:t>L</w:t>
      </w:r>
      <w:r w:rsidR="000173C0">
        <w:rPr>
          <w:bCs/>
          <w:lang w:val="en-US"/>
        </w:rPr>
        <w:t>1/L2 based inter-cell mobility</w:t>
      </w:r>
      <w:r w:rsidR="007C040F" w:rsidRPr="007C040F">
        <w:rPr>
          <w:rFonts w:eastAsia="宋体"/>
          <w:lang w:val="en-US" w:eastAsia="zh-CN"/>
        </w:rPr>
        <w:t>.</w:t>
      </w:r>
      <w:r w:rsidRPr="007C040F">
        <w:rPr>
          <w:rFonts w:eastAsia="宋体" w:hint="eastAsia"/>
          <w:lang w:eastAsia="zh-CN"/>
        </w:rPr>
        <w:t xml:space="preserve"> </w:t>
      </w:r>
      <w:r w:rsidR="007D7066">
        <w:rPr>
          <w:rFonts w:eastAsia="宋体"/>
          <w:lang w:eastAsia="zh-CN"/>
        </w:rPr>
        <w:t>The following proposals are</w:t>
      </w:r>
      <w:r w:rsidRPr="007C040F">
        <w:rPr>
          <w:rFonts w:eastAsia="宋体" w:hint="eastAsia"/>
          <w:lang w:eastAsia="zh-CN"/>
        </w:rPr>
        <w:t xml:space="preserve"> </w:t>
      </w:r>
      <w:r w:rsidR="00506E7B" w:rsidRPr="007C040F">
        <w:rPr>
          <w:rFonts w:eastAsia="宋体"/>
          <w:lang w:eastAsia="zh-CN"/>
        </w:rPr>
        <w:t>provided</w:t>
      </w:r>
      <w:r w:rsidRPr="007C040F">
        <w:rPr>
          <w:rFonts w:eastAsia="宋体" w:hint="eastAsia"/>
          <w:lang w:eastAsia="zh-CN"/>
        </w:rPr>
        <w:t>:</w:t>
      </w:r>
    </w:p>
    <w:p w14:paraId="33EEB174" w14:textId="77777777" w:rsidR="005C3D33" w:rsidRDefault="005C3D33" w:rsidP="005C3D33">
      <w:pPr>
        <w:rPr>
          <w:rFonts w:eastAsia="Malgun Gothic"/>
          <w:b/>
          <w:bCs/>
          <w:lang w:val="en-US" w:eastAsia="zh-CN"/>
        </w:rPr>
      </w:pPr>
      <w:r w:rsidRPr="001460EA">
        <w:rPr>
          <w:rFonts w:eastAsia="Malgun Gothic"/>
          <w:b/>
          <w:bCs/>
          <w:lang w:eastAsia="zh-CN"/>
        </w:rPr>
        <w:t xml:space="preserve">Proposal </w:t>
      </w:r>
      <w:r>
        <w:rPr>
          <w:rFonts w:eastAsia="Malgun Gothic"/>
          <w:b/>
          <w:bCs/>
          <w:lang w:eastAsia="zh-CN"/>
        </w:rPr>
        <w:t>1</w:t>
      </w:r>
      <w:r w:rsidRPr="001460EA">
        <w:rPr>
          <w:rFonts w:eastAsia="Malgun Gothic"/>
          <w:b/>
          <w:bCs/>
          <w:lang w:eastAsia="zh-CN"/>
        </w:rPr>
        <w:t>:</w:t>
      </w:r>
      <w:r w:rsidRPr="001460EA">
        <w:rPr>
          <w:rFonts w:eastAsiaTheme="minorEastAsia"/>
          <w:b/>
          <w:bCs/>
          <w:lang w:eastAsia="zh-CN"/>
        </w:rPr>
        <w:t xml:space="preserve"> No requirements</w:t>
      </w:r>
      <w:r w:rsidRPr="001460EA">
        <w:rPr>
          <w:rFonts w:eastAsia="Malgun Gothic"/>
          <w:b/>
          <w:bCs/>
          <w:lang w:val="en-US" w:eastAsia="zh-CN"/>
        </w:rPr>
        <w:t xml:space="preserve"> </w:t>
      </w:r>
      <w:r>
        <w:rPr>
          <w:rFonts w:eastAsia="Malgun Gothic"/>
          <w:b/>
          <w:bCs/>
          <w:lang w:val="en-US" w:eastAsia="zh-CN"/>
        </w:rPr>
        <w:t xml:space="preserve">of early TCI state activation delay </w:t>
      </w:r>
      <w:r w:rsidRPr="001460EA">
        <w:rPr>
          <w:rFonts w:eastAsia="Malgun Gothic"/>
          <w:b/>
          <w:bCs/>
          <w:lang w:val="en-US" w:eastAsia="zh-CN"/>
        </w:rPr>
        <w:t>are specified</w:t>
      </w:r>
      <w:r>
        <w:rPr>
          <w:rFonts w:eastAsia="Malgun Gothic"/>
          <w:b/>
          <w:bCs/>
          <w:lang w:val="en-US" w:eastAsia="zh-CN"/>
        </w:rPr>
        <w:t xml:space="preserve"> for the case that </w:t>
      </w:r>
      <w:r w:rsidRPr="001460EA">
        <w:rPr>
          <w:rFonts w:eastAsia="Malgun Gothic"/>
          <w:b/>
          <w:bCs/>
          <w:lang w:val="en-US" w:eastAsia="zh-CN"/>
        </w:rPr>
        <w:t xml:space="preserve">multiple LTM TCI activation </w:t>
      </w:r>
      <w:r>
        <w:rPr>
          <w:rFonts w:eastAsia="Malgun Gothic"/>
          <w:b/>
          <w:bCs/>
          <w:lang w:val="en-US" w:eastAsia="zh-CN"/>
        </w:rPr>
        <w:t>commands</w:t>
      </w:r>
      <w:r w:rsidRPr="001460EA">
        <w:rPr>
          <w:rFonts w:eastAsia="Malgun Gothic"/>
          <w:b/>
          <w:bCs/>
          <w:lang w:val="en-US" w:eastAsia="zh-CN"/>
        </w:rPr>
        <w:t xml:space="preserve"> are received at the same time</w:t>
      </w:r>
      <w:r>
        <w:rPr>
          <w:rFonts w:eastAsia="Malgun Gothic"/>
          <w:b/>
          <w:bCs/>
          <w:lang w:val="en-US" w:eastAsia="zh-CN"/>
        </w:rPr>
        <w:t>.</w:t>
      </w:r>
    </w:p>
    <w:p w14:paraId="7CD57B95" w14:textId="77777777" w:rsidR="005C3D33" w:rsidRPr="009567D7" w:rsidRDefault="005C3D33" w:rsidP="005C3D33">
      <w:pPr>
        <w:rPr>
          <w:b/>
          <w:bCs/>
          <w:lang w:eastAsia="sv-SE"/>
        </w:rPr>
      </w:pPr>
      <w:r>
        <w:rPr>
          <w:b/>
          <w:bCs/>
          <w:lang w:val="en-US" w:eastAsia="sv-SE"/>
        </w:rPr>
        <w:t xml:space="preserve">Proposal 2: </w:t>
      </w:r>
      <w:r w:rsidRPr="009567D7">
        <w:rPr>
          <w:b/>
          <w:bCs/>
          <w:lang w:eastAsia="sv-SE"/>
        </w:rPr>
        <w:t xml:space="preserve">In early candidate cell’s TCI state activation delay for known TCI state case: </w:t>
      </w:r>
      <w:proofErr w:type="spellStart"/>
      <w:r w:rsidRPr="009567D7">
        <w:rPr>
          <w:rFonts w:eastAsia="Malgun Gothic"/>
          <w:b/>
          <w:bCs/>
          <w:lang w:val="en-US" w:eastAsia="sv-SE"/>
        </w:rPr>
        <w:t>T</w:t>
      </w:r>
      <w:r w:rsidRPr="009567D7">
        <w:rPr>
          <w:rFonts w:eastAsia="Malgun Gothic"/>
          <w:b/>
          <w:bCs/>
          <w:vertAlign w:val="subscript"/>
          <w:lang w:val="en-US" w:eastAsia="sv-SE"/>
        </w:rPr>
        <w:t>first</w:t>
      </w:r>
      <w:proofErr w:type="spellEnd"/>
      <w:r w:rsidRPr="009567D7">
        <w:rPr>
          <w:rFonts w:eastAsia="Malgun Gothic"/>
          <w:b/>
          <w:bCs/>
          <w:vertAlign w:val="subscript"/>
          <w:lang w:val="en-US" w:eastAsia="sv-SE"/>
        </w:rPr>
        <w:t>-SSB</w:t>
      </w:r>
      <w:r w:rsidRPr="009567D7">
        <w:rPr>
          <w:b/>
          <w:bCs/>
          <w:lang w:eastAsia="sv-SE"/>
        </w:rPr>
        <w:t xml:space="preserve"> is the time to the first SSB occasion overlapped with MGL after</w:t>
      </w:r>
      <w:r w:rsidRPr="009567D7">
        <w:rPr>
          <w:rFonts w:eastAsia="Malgun Gothic"/>
          <w:b/>
          <w:bCs/>
          <w:lang w:val="en-US" w:eastAsia="sv-SE"/>
        </w:rPr>
        <w:t xml:space="preserve"> </w:t>
      </w:r>
      <w:r w:rsidRPr="009567D7">
        <w:rPr>
          <w:b/>
          <w:bCs/>
          <w:lang w:val="en-US" w:eastAsia="sv-SE"/>
        </w:rPr>
        <w:t>slot n</w:t>
      </w:r>
      <w:r w:rsidRPr="009567D7">
        <w:rPr>
          <w:rFonts w:eastAsia="Malgun Gothic"/>
          <w:b/>
          <w:bCs/>
          <w:lang w:val="en-US" w:eastAsia="sv-SE"/>
        </w:rPr>
        <w:t xml:space="preserve"> + T</w:t>
      </w:r>
      <w:r w:rsidRPr="009567D7">
        <w:rPr>
          <w:rFonts w:eastAsia="Malgun Gothic"/>
          <w:b/>
          <w:bCs/>
          <w:vertAlign w:val="subscript"/>
          <w:lang w:val="en-US" w:eastAsia="sv-SE"/>
        </w:rPr>
        <w:t>HARQ</w:t>
      </w:r>
      <w:r w:rsidRPr="009567D7">
        <w:rPr>
          <w:rFonts w:eastAsia="Malgun Gothic"/>
          <w:b/>
          <w:bCs/>
          <w:lang w:val="en-US" w:eastAsia="sv-SE"/>
        </w:rPr>
        <w:t xml:space="preserve"> +</w:t>
      </w:r>
      <m:oMath>
        <m:sSubSup>
          <m:sSubSupPr>
            <m:ctrlPr>
              <w:rPr>
                <w:rFonts w:ascii="Cambria Math" w:hAnsi="Cambria Math"/>
                <w:b/>
                <w:bCs/>
                <w:lang w:eastAsia="sv-SE"/>
              </w:rPr>
            </m:ctrlPr>
          </m:sSubSupPr>
          <m:e>
            <m:r>
              <m:rPr>
                <m:sty m:val="b"/>
              </m:rPr>
              <w:rPr>
                <w:rFonts w:ascii="Cambria Math" w:hAnsi="Cambria Math"/>
                <w:lang w:val="en-US" w:eastAsia="sv-SE"/>
              </w:rPr>
              <m:t>3N</m:t>
            </m:r>
          </m:e>
          <m:sub>
            <m:r>
              <m:rPr>
                <m:sty m:val="b"/>
              </m:rPr>
              <w:rPr>
                <w:rFonts w:ascii="Cambria Math" w:hAnsi="Cambria Math"/>
                <w:lang w:val="en-US" w:eastAsia="sv-SE"/>
              </w:rPr>
              <m:t>slot</m:t>
            </m:r>
          </m:sub>
          <m:sup>
            <m:r>
              <m:rPr>
                <m:sty m:val="b"/>
              </m:rPr>
              <w:rPr>
                <w:rFonts w:ascii="Cambria Math" w:hAnsi="Cambria Math"/>
                <w:lang w:val="en-US" w:eastAsia="sv-SE"/>
              </w:rPr>
              <m:t>subframe,µ</m:t>
            </m:r>
          </m:sup>
        </m:sSubSup>
      </m:oMath>
      <w:r w:rsidRPr="009567D7">
        <w:rPr>
          <w:rFonts w:eastAsia="Malgun Gothic"/>
          <w:b/>
          <w:bCs/>
          <w:lang w:eastAsia="sv-SE"/>
        </w:rPr>
        <w:t xml:space="preserve"> + [2ms] </w:t>
      </w:r>
      <w:r w:rsidRPr="009567D7">
        <w:rPr>
          <w:rFonts w:eastAsiaTheme="minorEastAsia"/>
          <w:b/>
          <w:bCs/>
          <w:lang w:eastAsia="sv-SE"/>
        </w:rPr>
        <w:t>if the SSB needs to be measured with MG</w:t>
      </w:r>
      <w:r w:rsidRPr="009567D7">
        <w:rPr>
          <w:b/>
          <w:bCs/>
          <w:lang w:eastAsia="sv-SE"/>
        </w:rPr>
        <w:t>.</w:t>
      </w:r>
      <w:r>
        <w:rPr>
          <w:rFonts w:eastAsiaTheme="minorEastAsia" w:hint="eastAsia"/>
          <w:b/>
          <w:bCs/>
          <w:lang w:eastAsia="zh-CN"/>
        </w:rPr>
        <w:t xml:space="preserve"> </w:t>
      </w:r>
      <w:r>
        <w:rPr>
          <w:b/>
          <w:bCs/>
          <w:lang w:eastAsia="sv-SE"/>
        </w:rPr>
        <w:t>T</w:t>
      </w:r>
      <w:r w:rsidRPr="009567D7">
        <w:rPr>
          <w:b/>
          <w:bCs/>
          <w:lang w:eastAsia="sv-SE"/>
        </w:rPr>
        <w:t>his is applicable to UE supporting inter-frequency L1 measurement with MG.</w:t>
      </w:r>
    </w:p>
    <w:p w14:paraId="16EE06FF" w14:textId="77777777" w:rsidR="005C3D33" w:rsidRDefault="005C3D33" w:rsidP="005C3D33">
      <w:pPr>
        <w:rPr>
          <w:rFonts w:eastAsiaTheme="minorEastAsia"/>
          <w:b/>
          <w:lang w:eastAsia="zh-CN"/>
        </w:rPr>
      </w:pPr>
      <w:r w:rsidRPr="000C5CA3">
        <w:rPr>
          <w:rFonts w:eastAsiaTheme="minorEastAsia"/>
          <w:b/>
          <w:lang w:eastAsia="zh-CN"/>
        </w:rPr>
        <w:t xml:space="preserve">Proposal </w:t>
      </w:r>
      <w:r>
        <w:rPr>
          <w:rFonts w:eastAsiaTheme="minorEastAsia"/>
          <w:b/>
          <w:lang w:eastAsia="zh-CN"/>
        </w:rPr>
        <w:t>3</w:t>
      </w:r>
      <w:r w:rsidRPr="000C5CA3">
        <w:rPr>
          <w:rFonts w:eastAsiaTheme="minorEastAsia"/>
          <w:b/>
          <w:lang w:eastAsia="zh-CN"/>
        </w:rPr>
        <w:t xml:space="preserve">: </w:t>
      </w:r>
      <w:r>
        <w:rPr>
          <w:rFonts w:eastAsiaTheme="minorEastAsia"/>
          <w:b/>
          <w:lang w:eastAsia="zh-CN"/>
        </w:rPr>
        <w:t xml:space="preserve">SSB based T/F tracking is sufficient for LTM </w:t>
      </w:r>
      <w:r w:rsidRPr="004653DF">
        <w:rPr>
          <w:rFonts w:eastAsiaTheme="minorEastAsia"/>
          <w:b/>
          <w:lang w:eastAsia="zh-CN"/>
        </w:rPr>
        <w:t>cell switch delay</w:t>
      </w:r>
      <w:r>
        <w:rPr>
          <w:rFonts w:eastAsiaTheme="minorEastAsia"/>
          <w:b/>
          <w:lang w:eastAsia="zh-CN"/>
        </w:rPr>
        <w:t>. Suggest not to define requirements of TRS based enhancement.</w:t>
      </w:r>
    </w:p>
    <w:p w14:paraId="3FF349D6" w14:textId="77777777" w:rsidR="005C3D33" w:rsidRDefault="005C3D33" w:rsidP="005C3D33">
      <w:pPr>
        <w:rPr>
          <w:rFonts w:eastAsiaTheme="minorEastAsia"/>
          <w:b/>
          <w:lang w:eastAsia="zh-CN"/>
        </w:rPr>
      </w:pPr>
      <w:r>
        <w:rPr>
          <w:rFonts w:eastAsiaTheme="minorEastAsia" w:hint="eastAsia"/>
          <w:b/>
          <w:lang w:eastAsia="zh-CN"/>
        </w:rPr>
        <w:lastRenderedPageBreak/>
        <w:t>P</w:t>
      </w:r>
      <w:r>
        <w:rPr>
          <w:rFonts w:eastAsiaTheme="minorEastAsia"/>
          <w:b/>
          <w:lang w:eastAsia="zh-CN"/>
        </w:rPr>
        <w:t>roposal 4:</w:t>
      </w:r>
      <w:r w:rsidRPr="001564A7">
        <w:rPr>
          <w:rFonts w:eastAsiaTheme="minorEastAsia"/>
          <w:b/>
          <w:lang w:eastAsia="zh-CN"/>
        </w:rPr>
        <w:t xml:space="preserve"> In FR1, for UE not supporting/configured with L1 measurement, one SSB occasion is needed from RAN4 requirement point of view for T/F fine tracking, if the time gap between early RACH transmission and cell switch command is larger than 160ms and the L3 measurement interval is larger than 160 </w:t>
      </w:r>
      <w:proofErr w:type="spellStart"/>
      <w:r w:rsidRPr="001564A7">
        <w:rPr>
          <w:rFonts w:eastAsiaTheme="minorEastAsia"/>
          <w:b/>
          <w:lang w:eastAsia="zh-CN"/>
        </w:rPr>
        <w:t>ms</w:t>
      </w:r>
      <w:proofErr w:type="spellEnd"/>
      <w:r w:rsidRPr="001564A7">
        <w:rPr>
          <w:rFonts w:eastAsiaTheme="minorEastAsia"/>
          <w:b/>
          <w:lang w:eastAsia="zh-CN"/>
        </w:rPr>
        <w:t>.</w:t>
      </w:r>
    </w:p>
    <w:p w14:paraId="6EE906AD" w14:textId="390146D3" w:rsidR="005C3D33" w:rsidRPr="00262F62" w:rsidRDefault="005C3D33" w:rsidP="005C3D33">
      <w:pPr>
        <w:rPr>
          <w:rFonts w:eastAsia="等线"/>
          <w:b/>
          <w:bCs/>
          <w:i/>
          <w:iCs/>
          <w:lang w:val="en-US" w:eastAsia="zh-CN"/>
        </w:rPr>
      </w:pPr>
      <w:r w:rsidRPr="00262F62">
        <w:rPr>
          <w:rFonts w:eastAsia="等线" w:hint="eastAsia"/>
          <w:b/>
          <w:bCs/>
          <w:lang w:val="en-US" w:eastAsia="zh-CN"/>
        </w:rPr>
        <w:t>P</w:t>
      </w:r>
      <w:r w:rsidRPr="00262F62">
        <w:rPr>
          <w:rFonts w:eastAsia="等线"/>
          <w:b/>
          <w:bCs/>
          <w:lang w:val="en-US" w:eastAsia="zh-CN"/>
        </w:rPr>
        <w:t xml:space="preserve">roposal 5: </w:t>
      </w:r>
      <w:r w:rsidRPr="00262F62">
        <w:rPr>
          <w:rFonts w:eastAsiaTheme="minorEastAsia"/>
          <w:b/>
          <w:bCs/>
          <w:lang w:eastAsia="zh-CN"/>
        </w:rPr>
        <w:t xml:space="preserve">In case the configured candidate cells are more than UE capability, </w:t>
      </w:r>
      <w:r w:rsidRPr="00262F62">
        <w:rPr>
          <w:rFonts w:eastAsia="等线"/>
          <w:b/>
          <w:bCs/>
          <w:lang w:val="en-US" w:eastAsia="zh-CN"/>
        </w:rPr>
        <w:t>T</w:t>
      </w:r>
      <w:r w:rsidRPr="00262F62">
        <w:rPr>
          <w:rFonts w:eastAsia="等线"/>
          <w:b/>
          <w:bCs/>
          <w:vertAlign w:val="subscript"/>
          <w:lang w:val="en-US" w:eastAsia="zh-CN"/>
        </w:rPr>
        <w:t>LTM_RRC-processing</w:t>
      </w:r>
      <w:r w:rsidRPr="00262F62">
        <w:rPr>
          <w:rFonts w:eastAsia="等线"/>
          <w:b/>
          <w:bCs/>
          <w:lang w:val="en-US" w:eastAsia="zh-CN"/>
        </w:rPr>
        <w:t xml:space="preserve"> =0 applies to the LTM candidates with the most recently activated TCI states (if any) </w:t>
      </w:r>
      <w:r w:rsidR="00E944DE">
        <w:rPr>
          <w:rFonts w:eastAsia="等线"/>
          <w:b/>
          <w:bCs/>
          <w:lang w:val="en-US" w:eastAsia="zh-CN"/>
        </w:rPr>
        <w:t>or</w:t>
      </w:r>
      <w:r w:rsidRPr="00262F62">
        <w:rPr>
          <w:rFonts w:eastAsia="等线"/>
          <w:b/>
          <w:bCs/>
          <w:lang w:val="en-US" w:eastAsia="zh-CN"/>
        </w:rPr>
        <w:t xml:space="preserve"> PDCCH-order PRACH transmission (if any) within UE capability </w:t>
      </w:r>
      <w:r w:rsidRPr="00262F62">
        <w:rPr>
          <w:rFonts w:eastAsia="等线"/>
          <w:b/>
          <w:bCs/>
          <w:i/>
          <w:iCs/>
          <w:lang w:val="en-US" w:eastAsia="zh-CN"/>
        </w:rPr>
        <w:t>maxNumberStoredConfigCells-r18</w:t>
      </w:r>
      <w:r w:rsidRPr="00262F62">
        <w:rPr>
          <w:rFonts w:eastAsia="等线"/>
          <w:b/>
          <w:bCs/>
          <w:lang w:val="en-US" w:eastAsia="zh-CN"/>
        </w:rPr>
        <w:t xml:space="preserve"> and </w:t>
      </w:r>
      <w:r w:rsidRPr="00262F62">
        <w:rPr>
          <w:rFonts w:eastAsia="等线"/>
          <w:b/>
          <w:bCs/>
          <w:i/>
          <w:iCs/>
          <w:lang w:val="en-US" w:eastAsia="zh-CN"/>
        </w:rPr>
        <w:t xml:space="preserve">maxNumberConfigs-r18. </w:t>
      </w:r>
    </w:p>
    <w:p w14:paraId="7CB20851" w14:textId="57FB9E17" w:rsidR="005C3D33" w:rsidRDefault="005C3D33" w:rsidP="005C3D33">
      <w:pPr>
        <w:pStyle w:val="afe"/>
        <w:numPr>
          <w:ilvl w:val="0"/>
          <w:numId w:val="26"/>
        </w:numPr>
        <w:rPr>
          <w:rFonts w:eastAsia="等线"/>
          <w:b/>
          <w:bCs/>
          <w:sz w:val="20"/>
          <w:szCs w:val="20"/>
          <w:lang w:val="en-US" w:eastAsia="zh-CN"/>
        </w:rPr>
      </w:pPr>
      <w:r w:rsidRPr="00D90B29">
        <w:rPr>
          <w:rFonts w:eastAsia="等线" w:hint="eastAsia"/>
          <w:b/>
          <w:bCs/>
          <w:sz w:val="20"/>
          <w:szCs w:val="20"/>
          <w:lang w:val="en-US" w:eastAsia="zh-CN"/>
        </w:rPr>
        <w:t>T</w:t>
      </w:r>
      <w:r w:rsidRPr="00D90B29">
        <w:rPr>
          <w:rFonts w:eastAsia="等线"/>
          <w:b/>
          <w:bCs/>
          <w:sz w:val="20"/>
          <w:szCs w:val="20"/>
          <w:lang w:val="en-US" w:eastAsia="zh-CN"/>
        </w:rPr>
        <w:t>he requirements are applicable to the case NW does not trigger TCI state activation or PDCCH-order RACH on different candidate cells at the same occasion.</w:t>
      </w:r>
    </w:p>
    <w:p w14:paraId="6AECCA8B" w14:textId="77777777" w:rsidR="005C3D33" w:rsidRDefault="005C3D33" w:rsidP="005C3D33">
      <w:pPr>
        <w:pStyle w:val="afe"/>
        <w:ind w:left="420"/>
        <w:rPr>
          <w:rFonts w:eastAsia="等线"/>
          <w:b/>
          <w:bCs/>
          <w:sz w:val="20"/>
          <w:szCs w:val="20"/>
          <w:lang w:val="en-US" w:eastAsia="zh-CN"/>
        </w:rPr>
      </w:pPr>
    </w:p>
    <w:p w14:paraId="2D720040" w14:textId="19232FCF" w:rsidR="00E91C9A" w:rsidRPr="005C3D33" w:rsidRDefault="005C3D33" w:rsidP="00CA4809">
      <w:pPr>
        <w:tabs>
          <w:tab w:val="left" w:pos="6663"/>
        </w:tabs>
        <w:rPr>
          <w:rFonts w:eastAsia="等线"/>
          <w:b/>
          <w:bCs/>
          <w:lang w:val="en-US" w:eastAsia="zh-CN"/>
        </w:rPr>
      </w:pPr>
      <w:r w:rsidRPr="005C3D33">
        <w:rPr>
          <w:rFonts w:eastAsia="等线" w:hint="eastAsia"/>
          <w:b/>
          <w:bCs/>
          <w:lang w:val="en-US" w:eastAsia="zh-CN"/>
        </w:rPr>
        <w:t>P</w:t>
      </w:r>
      <w:r w:rsidRPr="005C3D33">
        <w:rPr>
          <w:rFonts w:eastAsia="等线"/>
          <w:b/>
          <w:bCs/>
          <w:lang w:val="en-US" w:eastAsia="zh-CN"/>
        </w:rPr>
        <w:t>roposal 6: Not to extend cell switch delay requirements to FR2 without L1 measurement report.</w:t>
      </w:r>
    </w:p>
    <w:p w14:paraId="722BA065" w14:textId="0B8D592C" w:rsidR="00C0754F" w:rsidRDefault="00C0754F" w:rsidP="00B24DEE">
      <w:pPr>
        <w:pStyle w:val="1"/>
        <w:jc w:val="both"/>
        <w:rPr>
          <w:lang w:val="en-US"/>
        </w:rPr>
      </w:pPr>
      <w:r w:rsidRPr="00C0754F">
        <w:rPr>
          <w:lang w:val="en-US"/>
        </w:rPr>
        <w:t>Reference</w:t>
      </w:r>
    </w:p>
    <w:p w14:paraId="5C9F2F98" w14:textId="381D5248" w:rsidR="00FA05A6" w:rsidRDefault="00DA2BCB" w:rsidP="002707C6">
      <w:pPr>
        <w:pStyle w:val="afe"/>
        <w:numPr>
          <w:ilvl w:val="0"/>
          <w:numId w:val="5"/>
        </w:numPr>
        <w:rPr>
          <w:rFonts w:eastAsia="宋体"/>
          <w:sz w:val="20"/>
          <w:szCs w:val="20"/>
          <w:lang w:val="en-GB" w:eastAsia="zh-CN"/>
        </w:rPr>
      </w:pPr>
      <w:r w:rsidRPr="00DA2BCB">
        <w:rPr>
          <w:rFonts w:eastAsia="宋体"/>
          <w:sz w:val="20"/>
          <w:szCs w:val="20"/>
          <w:lang w:val="en-GB" w:eastAsia="zh-CN"/>
        </w:rPr>
        <w:t>R4-2413960</w:t>
      </w:r>
      <w:r w:rsidR="00FA05A6" w:rsidRPr="00BC082D">
        <w:rPr>
          <w:rFonts w:eastAsia="宋体"/>
          <w:sz w:val="20"/>
          <w:szCs w:val="20"/>
          <w:lang w:val="en-GB" w:eastAsia="zh-CN"/>
        </w:rPr>
        <w:t xml:space="preserve">, </w:t>
      </w:r>
      <w:r w:rsidRPr="00DA2BCB">
        <w:rPr>
          <w:rFonts w:eastAsia="宋体"/>
          <w:sz w:val="20"/>
          <w:szCs w:val="20"/>
          <w:lang w:val="en-GB" w:eastAsia="zh-CN"/>
        </w:rPr>
        <w:t>WF on Further NR mobility enhancements</w:t>
      </w:r>
      <w:r w:rsidR="00FA05A6" w:rsidRPr="00BC082D">
        <w:rPr>
          <w:rFonts w:eastAsia="宋体"/>
          <w:sz w:val="20"/>
          <w:szCs w:val="20"/>
          <w:lang w:val="en-GB" w:eastAsia="zh-CN"/>
        </w:rPr>
        <w:t>,</w:t>
      </w:r>
      <w:r w:rsidR="00FA05A6" w:rsidRPr="00BC082D">
        <w:rPr>
          <w:sz w:val="20"/>
          <w:szCs w:val="20"/>
        </w:rPr>
        <w:t xml:space="preserve"> </w:t>
      </w:r>
      <w:r w:rsidR="00FA05A6" w:rsidRPr="00BC082D">
        <w:rPr>
          <w:rFonts w:eastAsia="宋体"/>
          <w:sz w:val="20"/>
          <w:szCs w:val="20"/>
          <w:lang w:val="en-GB" w:eastAsia="zh-CN"/>
        </w:rPr>
        <w:t>MediaTek</w:t>
      </w:r>
    </w:p>
    <w:p w14:paraId="1715045B" w14:textId="55333A10" w:rsidR="00150B20" w:rsidRPr="00BC082D" w:rsidRDefault="00150B20" w:rsidP="002707C6">
      <w:pPr>
        <w:pStyle w:val="afe"/>
        <w:numPr>
          <w:ilvl w:val="0"/>
          <w:numId w:val="5"/>
        </w:numPr>
        <w:rPr>
          <w:rFonts w:eastAsia="宋体"/>
          <w:sz w:val="20"/>
          <w:szCs w:val="20"/>
          <w:lang w:val="en-GB" w:eastAsia="zh-CN"/>
        </w:rPr>
      </w:pPr>
      <w:r w:rsidRPr="00150B20">
        <w:rPr>
          <w:rFonts w:eastAsia="宋体"/>
          <w:sz w:val="20"/>
          <w:szCs w:val="20"/>
          <w:lang w:val="en-GB" w:eastAsia="zh-CN"/>
        </w:rPr>
        <w:t>R4-2410303, Reply LS on LTM L1 intra and inter-frequency measurements</w:t>
      </w:r>
    </w:p>
    <w:p w14:paraId="2888DC28" w14:textId="19CD4E8D" w:rsidR="00B235D1" w:rsidRPr="004340AA" w:rsidRDefault="00B235D1" w:rsidP="00EF578E">
      <w:pPr>
        <w:rPr>
          <w:rFonts w:eastAsia="宋体"/>
          <w:sz w:val="22"/>
          <w:szCs w:val="22"/>
          <w:lang w:eastAsia="zh-CN"/>
        </w:rPr>
      </w:pPr>
    </w:p>
    <w:sectPr w:rsidR="00B235D1" w:rsidRPr="004340AA" w:rsidSect="00CD43C3">
      <w:footerReference w:type="even" r:id="rId14"/>
      <w:footerReference w:type="default" r:id="rId15"/>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187B8" w14:textId="77777777" w:rsidR="003C5B6D" w:rsidRDefault="003C5B6D">
      <w:r>
        <w:separator/>
      </w:r>
    </w:p>
  </w:endnote>
  <w:endnote w:type="continuationSeparator" w:id="0">
    <w:p w14:paraId="3F3C56CD" w14:textId="77777777" w:rsidR="003C5B6D" w:rsidRDefault="003C5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0"/>
    <w:family w:val="roman"/>
    <w:notTrueType/>
    <w:pitch w:val="default"/>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 ??">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E5D7F" w14:textId="77777777" w:rsidR="003C5B6D" w:rsidRDefault="003C5B6D">
      <w:r>
        <w:separator/>
      </w:r>
    </w:p>
  </w:footnote>
  <w:footnote w:type="continuationSeparator" w:id="0">
    <w:p w14:paraId="24E19B91" w14:textId="77777777" w:rsidR="003C5B6D" w:rsidRDefault="003C5B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C7607C"/>
    <w:multiLevelType w:val="hybridMultilevel"/>
    <w:tmpl w:val="236659C6"/>
    <w:lvl w:ilvl="0" w:tplc="CC0A2A0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234832EF"/>
    <w:multiLevelType w:val="hybridMultilevel"/>
    <w:tmpl w:val="8D3479A6"/>
    <w:lvl w:ilvl="0" w:tplc="AB8484D8">
      <w:start w:val="1"/>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040ECB"/>
    <w:multiLevelType w:val="hybridMultilevel"/>
    <w:tmpl w:val="8542CED0"/>
    <w:lvl w:ilvl="0" w:tplc="6A24745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599741C"/>
    <w:multiLevelType w:val="hybridMultilevel"/>
    <w:tmpl w:val="43C8A84A"/>
    <w:lvl w:ilvl="0" w:tplc="08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6F867EE"/>
    <w:multiLevelType w:val="hybridMultilevel"/>
    <w:tmpl w:val="A88C7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4BAF3BB1"/>
    <w:multiLevelType w:val="hybridMultilevel"/>
    <w:tmpl w:val="7184589C"/>
    <w:lvl w:ilvl="0" w:tplc="9C8AD0F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174E90"/>
    <w:multiLevelType w:val="hybridMultilevel"/>
    <w:tmpl w:val="62409C78"/>
    <w:lvl w:ilvl="0" w:tplc="C4DEF1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19" w15:restartNumberingAfterBreak="0">
    <w:nsid w:val="7AA85901"/>
    <w:multiLevelType w:val="hybridMultilevel"/>
    <w:tmpl w:val="95A44754"/>
    <w:lvl w:ilvl="0" w:tplc="0132217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0"/>
  </w:num>
  <w:num w:numId="2">
    <w:abstractNumId w:val="17"/>
  </w:num>
  <w:num w:numId="3">
    <w:abstractNumId w:val="20"/>
  </w:num>
  <w:num w:numId="4">
    <w:abstractNumId w:val="4"/>
  </w:num>
  <w:num w:numId="5">
    <w:abstractNumId w:val="8"/>
  </w:num>
  <w:num w:numId="6">
    <w:abstractNumId w:val="0"/>
  </w:num>
  <w:num w:numId="7">
    <w:abstractNumId w:val="15"/>
  </w:num>
  <w:num w:numId="8">
    <w:abstractNumId w:val="9"/>
  </w:num>
  <w:num w:numId="9">
    <w:abstractNumId w:val="13"/>
  </w:num>
  <w:num w:numId="10">
    <w:abstractNumId w:val="18"/>
  </w:num>
  <w:num w:numId="11">
    <w:abstractNumId w:val="14"/>
  </w:num>
  <w:num w:numId="12">
    <w:abstractNumId w:val="6"/>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3"/>
  </w:num>
  <w:num w:numId="18">
    <w:abstractNumId w:val="16"/>
  </w:num>
  <w:num w:numId="19">
    <w:abstractNumId w:val="11"/>
  </w:num>
  <w:num w:numId="20">
    <w:abstractNumId w:val="10"/>
  </w:num>
  <w:num w:numId="21">
    <w:abstractNumId w:val="10"/>
  </w:num>
  <w:num w:numId="22">
    <w:abstractNumId w:val="10"/>
  </w:num>
  <w:num w:numId="23">
    <w:abstractNumId w:val="1"/>
  </w:num>
  <w:num w:numId="24">
    <w:abstractNumId w:val="19"/>
  </w:num>
  <w:num w:numId="25">
    <w:abstractNumId w:val="5"/>
  </w:num>
  <w:num w:numId="26">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C34"/>
    <w:rsid w:val="00040107"/>
    <w:rsid w:val="0004020A"/>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0C2"/>
    <w:rsid w:val="00052118"/>
    <w:rsid w:val="00052417"/>
    <w:rsid w:val="00052731"/>
    <w:rsid w:val="00052AF4"/>
    <w:rsid w:val="00052B5E"/>
    <w:rsid w:val="00052ED4"/>
    <w:rsid w:val="000530D0"/>
    <w:rsid w:val="0005357D"/>
    <w:rsid w:val="000536F3"/>
    <w:rsid w:val="00053CC5"/>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E5A"/>
    <w:rsid w:val="00062F52"/>
    <w:rsid w:val="00062FC6"/>
    <w:rsid w:val="00063598"/>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26DA"/>
    <w:rsid w:val="00092919"/>
    <w:rsid w:val="00092B20"/>
    <w:rsid w:val="00092DCA"/>
    <w:rsid w:val="00092E2D"/>
    <w:rsid w:val="00093273"/>
    <w:rsid w:val="0009356E"/>
    <w:rsid w:val="000935E6"/>
    <w:rsid w:val="000937D2"/>
    <w:rsid w:val="00093D0F"/>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CC8"/>
    <w:rsid w:val="000B6D46"/>
    <w:rsid w:val="000B6DBA"/>
    <w:rsid w:val="000B6EF5"/>
    <w:rsid w:val="000B7018"/>
    <w:rsid w:val="000B7FFB"/>
    <w:rsid w:val="000C063B"/>
    <w:rsid w:val="000C07B1"/>
    <w:rsid w:val="000C084C"/>
    <w:rsid w:val="000C086D"/>
    <w:rsid w:val="000C0B1F"/>
    <w:rsid w:val="000C105B"/>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DE9"/>
    <w:rsid w:val="000D5F83"/>
    <w:rsid w:val="000D62C8"/>
    <w:rsid w:val="000D66EB"/>
    <w:rsid w:val="000D68DF"/>
    <w:rsid w:val="000D6A2B"/>
    <w:rsid w:val="000D7224"/>
    <w:rsid w:val="000D7226"/>
    <w:rsid w:val="000D727A"/>
    <w:rsid w:val="000D73A6"/>
    <w:rsid w:val="000D784A"/>
    <w:rsid w:val="000D7E5D"/>
    <w:rsid w:val="000E0492"/>
    <w:rsid w:val="000E06D6"/>
    <w:rsid w:val="000E09BA"/>
    <w:rsid w:val="000E1041"/>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EF"/>
    <w:rsid w:val="001051A0"/>
    <w:rsid w:val="0010522E"/>
    <w:rsid w:val="00105C3C"/>
    <w:rsid w:val="00105E93"/>
    <w:rsid w:val="0010635D"/>
    <w:rsid w:val="001067C7"/>
    <w:rsid w:val="00106DBC"/>
    <w:rsid w:val="00106E3D"/>
    <w:rsid w:val="00106E80"/>
    <w:rsid w:val="00110288"/>
    <w:rsid w:val="00110380"/>
    <w:rsid w:val="00110462"/>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775"/>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CB2"/>
    <w:rsid w:val="00144CF2"/>
    <w:rsid w:val="001458BF"/>
    <w:rsid w:val="00145C8F"/>
    <w:rsid w:val="00146078"/>
    <w:rsid w:val="001460EA"/>
    <w:rsid w:val="00146354"/>
    <w:rsid w:val="0014638D"/>
    <w:rsid w:val="00146462"/>
    <w:rsid w:val="00146693"/>
    <w:rsid w:val="00147314"/>
    <w:rsid w:val="0014735E"/>
    <w:rsid w:val="00147C15"/>
    <w:rsid w:val="00147DE3"/>
    <w:rsid w:val="00147F35"/>
    <w:rsid w:val="001502D3"/>
    <w:rsid w:val="0015074E"/>
    <w:rsid w:val="00150B20"/>
    <w:rsid w:val="00150F51"/>
    <w:rsid w:val="00150F9B"/>
    <w:rsid w:val="00151091"/>
    <w:rsid w:val="0015155A"/>
    <w:rsid w:val="001515D9"/>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4A7"/>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B55"/>
    <w:rsid w:val="00164E99"/>
    <w:rsid w:val="00165378"/>
    <w:rsid w:val="0016554F"/>
    <w:rsid w:val="00165C2B"/>
    <w:rsid w:val="00165F16"/>
    <w:rsid w:val="001661AA"/>
    <w:rsid w:val="001663F1"/>
    <w:rsid w:val="00166544"/>
    <w:rsid w:val="00166846"/>
    <w:rsid w:val="00166934"/>
    <w:rsid w:val="00166CB7"/>
    <w:rsid w:val="0016746F"/>
    <w:rsid w:val="001675BD"/>
    <w:rsid w:val="00167847"/>
    <w:rsid w:val="001679C5"/>
    <w:rsid w:val="00167D02"/>
    <w:rsid w:val="001701A7"/>
    <w:rsid w:val="001703FE"/>
    <w:rsid w:val="00170570"/>
    <w:rsid w:val="00170ADA"/>
    <w:rsid w:val="00170C0A"/>
    <w:rsid w:val="0017142D"/>
    <w:rsid w:val="00171859"/>
    <w:rsid w:val="00171E83"/>
    <w:rsid w:val="00171F2C"/>
    <w:rsid w:val="001726C7"/>
    <w:rsid w:val="001728DE"/>
    <w:rsid w:val="00172D12"/>
    <w:rsid w:val="00172D4A"/>
    <w:rsid w:val="001730A5"/>
    <w:rsid w:val="001731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A77"/>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C5B"/>
    <w:rsid w:val="00193142"/>
    <w:rsid w:val="00193747"/>
    <w:rsid w:val="00193DB7"/>
    <w:rsid w:val="00193DEA"/>
    <w:rsid w:val="00194A01"/>
    <w:rsid w:val="00194E03"/>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6A2"/>
    <w:rsid w:val="001A37C3"/>
    <w:rsid w:val="001A3A5D"/>
    <w:rsid w:val="001A3D97"/>
    <w:rsid w:val="001A40CF"/>
    <w:rsid w:val="001A4120"/>
    <w:rsid w:val="001A4206"/>
    <w:rsid w:val="001A4A1C"/>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5FF"/>
    <w:rsid w:val="001B180F"/>
    <w:rsid w:val="001B1CEA"/>
    <w:rsid w:val="001B1E03"/>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1447"/>
    <w:rsid w:val="001D1570"/>
    <w:rsid w:val="001D1841"/>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22D"/>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2B2"/>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839"/>
    <w:rsid w:val="002019FF"/>
    <w:rsid w:val="00201A2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3"/>
    <w:rsid w:val="00221074"/>
    <w:rsid w:val="002216E6"/>
    <w:rsid w:val="0022208E"/>
    <w:rsid w:val="002226D5"/>
    <w:rsid w:val="0022273C"/>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6D9"/>
    <w:rsid w:val="00236947"/>
    <w:rsid w:val="00236C6E"/>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62"/>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44F6"/>
    <w:rsid w:val="0029451A"/>
    <w:rsid w:val="002951CC"/>
    <w:rsid w:val="002954D3"/>
    <w:rsid w:val="00295815"/>
    <w:rsid w:val="00296955"/>
    <w:rsid w:val="00296B7E"/>
    <w:rsid w:val="00296D1B"/>
    <w:rsid w:val="00296D2F"/>
    <w:rsid w:val="00296FCC"/>
    <w:rsid w:val="00296FF8"/>
    <w:rsid w:val="00297005"/>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C7C"/>
    <w:rsid w:val="002C3E68"/>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3A"/>
    <w:rsid w:val="002D2956"/>
    <w:rsid w:val="002D2F41"/>
    <w:rsid w:val="002D35A1"/>
    <w:rsid w:val="002D3739"/>
    <w:rsid w:val="002D3E06"/>
    <w:rsid w:val="002D4020"/>
    <w:rsid w:val="002D403F"/>
    <w:rsid w:val="002D45E8"/>
    <w:rsid w:val="002D4919"/>
    <w:rsid w:val="002D4A80"/>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479"/>
    <w:rsid w:val="0030483F"/>
    <w:rsid w:val="00304ABF"/>
    <w:rsid w:val="00304EC9"/>
    <w:rsid w:val="0030513A"/>
    <w:rsid w:val="003052C0"/>
    <w:rsid w:val="003059C7"/>
    <w:rsid w:val="003059CE"/>
    <w:rsid w:val="00305C84"/>
    <w:rsid w:val="00306465"/>
    <w:rsid w:val="0030648A"/>
    <w:rsid w:val="003068E9"/>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0E17"/>
    <w:rsid w:val="0037138E"/>
    <w:rsid w:val="00371551"/>
    <w:rsid w:val="00371D2B"/>
    <w:rsid w:val="00371F2A"/>
    <w:rsid w:val="003720AD"/>
    <w:rsid w:val="003725DD"/>
    <w:rsid w:val="00372755"/>
    <w:rsid w:val="00372888"/>
    <w:rsid w:val="00372982"/>
    <w:rsid w:val="00372C83"/>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B6D"/>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7D8"/>
    <w:rsid w:val="003E1B49"/>
    <w:rsid w:val="003E1C2C"/>
    <w:rsid w:val="003E20DA"/>
    <w:rsid w:val="003E230F"/>
    <w:rsid w:val="003E2466"/>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882"/>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AEA"/>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7B8"/>
    <w:rsid w:val="00424ED7"/>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8A4"/>
    <w:rsid w:val="00432A5C"/>
    <w:rsid w:val="00432C62"/>
    <w:rsid w:val="00432E9D"/>
    <w:rsid w:val="00432F0A"/>
    <w:rsid w:val="00433592"/>
    <w:rsid w:val="004335AB"/>
    <w:rsid w:val="00433B2D"/>
    <w:rsid w:val="00433D4A"/>
    <w:rsid w:val="00433DAF"/>
    <w:rsid w:val="00433E77"/>
    <w:rsid w:val="004340AA"/>
    <w:rsid w:val="004342A0"/>
    <w:rsid w:val="00434497"/>
    <w:rsid w:val="00434516"/>
    <w:rsid w:val="00434929"/>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A22"/>
    <w:rsid w:val="00450C30"/>
    <w:rsid w:val="00450CE0"/>
    <w:rsid w:val="00450E2A"/>
    <w:rsid w:val="0045104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3DF"/>
    <w:rsid w:val="004654B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9F8"/>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62D"/>
    <w:rsid w:val="004D79BC"/>
    <w:rsid w:val="004D79F5"/>
    <w:rsid w:val="004D7FA8"/>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CB1"/>
    <w:rsid w:val="004F0EDA"/>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3"/>
    <w:rsid w:val="0050420E"/>
    <w:rsid w:val="005048BE"/>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49B"/>
    <w:rsid w:val="00510594"/>
    <w:rsid w:val="00510C16"/>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CAF"/>
    <w:rsid w:val="00537EB4"/>
    <w:rsid w:val="00537F2E"/>
    <w:rsid w:val="0054008E"/>
    <w:rsid w:val="005401BA"/>
    <w:rsid w:val="005407B9"/>
    <w:rsid w:val="00540980"/>
    <w:rsid w:val="005409B9"/>
    <w:rsid w:val="00540AD9"/>
    <w:rsid w:val="00540CAD"/>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F00"/>
    <w:rsid w:val="00556FA8"/>
    <w:rsid w:val="005571FA"/>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E05"/>
    <w:rsid w:val="00563AD5"/>
    <w:rsid w:val="0056406C"/>
    <w:rsid w:val="005644ED"/>
    <w:rsid w:val="005649E3"/>
    <w:rsid w:val="00564B02"/>
    <w:rsid w:val="00564B22"/>
    <w:rsid w:val="00564BF2"/>
    <w:rsid w:val="0056511D"/>
    <w:rsid w:val="005653EF"/>
    <w:rsid w:val="00565588"/>
    <w:rsid w:val="005657A2"/>
    <w:rsid w:val="00565866"/>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B81"/>
    <w:rsid w:val="00586D95"/>
    <w:rsid w:val="00586DDA"/>
    <w:rsid w:val="00586F52"/>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4FC6"/>
    <w:rsid w:val="00595478"/>
    <w:rsid w:val="0059555D"/>
    <w:rsid w:val="005955F2"/>
    <w:rsid w:val="00595777"/>
    <w:rsid w:val="00595C09"/>
    <w:rsid w:val="00595D99"/>
    <w:rsid w:val="00595F68"/>
    <w:rsid w:val="005961C9"/>
    <w:rsid w:val="00596569"/>
    <w:rsid w:val="005968E2"/>
    <w:rsid w:val="00596925"/>
    <w:rsid w:val="005969B5"/>
    <w:rsid w:val="00596D0D"/>
    <w:rsid w:val="005973A1"/>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A37"/>
    <w:rsid w:val="005B2B8D"/>
    <w:rsid w:val="005B2D7F"/>
    <w:rsid w:val="005B3333"/>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103"/>
    <w:rsid w:val="005C12CE"/>
    <w:rsid w:val="005C1856"/>
    <w:rsid w:val="005C1C33"/>
    <w:rsid w:val="005C1F85"/>
    <w:rsid w:val="005C29C3"/>
    <w:rsid w:val="005C2BB3"/>
    <w:rsid w:val="005C2E4E"/>
    <w:rsid w:val="005C30D3"/>
    <w:rsid w:val="005C3A02"/>
    <w:rsid w:val="005C3B4B"/>
    <w:rsid w:val="005C3D33"/>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74"/>
    <w:rsid w:val="005E1EE7"/>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BF"/>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13C1"/>
    <w:rsid w:val="006B1C59"/>
    <w:rsid w:val="006B23BE"/>
    <w:rsid w:val="006B243C"/>
    <w:rsid w:val="006B25D4"/>
    <w:rsid w:val="006B29C7"/>
    <w:rsid w:val="006B2AD2"/>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AA"/>
    <w:rsid w:val="006B6F06"/>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4BF"/>
    <w:rsid w:val="006F7B07"/>
    <w:rsid w:val="006F7BA6"/>
    <w:rsid w:val="006F7BC8"/>
    <w:rsid w:val="007002E6"/>
    <w:rsid w:val="007006F5"/>
    <w:rsid w:val="00700830"/>
    <w:rsid w:val="00700B03"/>
    <w:rsid w:val="00700F78"/>
    <w:rsid w:val="00701080"/>
    <w:rsid w:val="007010DA"/>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BD3"/>
    <w:rsid w:val="00721CB7"/>
    <w:rsid w:val="00721DBA"/>
    <w:rsid w:val="00721E31"/>
    <w:rsid w:val="00721FD3"/>
    <w:rsid w:val="007225D7"/>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9A7"/>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3D55"/>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ACE"/>
    <w:rsid w:val="00764F4B"/>
    <w:rsid w:val="00764FEE"/>
    <w:rsid w:val="00765416"/>
    <w:rsid w:val="007656A9"/>
    <w:rsid w:val="00765749"/>
    <w:rsid w:val="00765EB7"/>
    <w:rsid w:val="007660A7"/>
    <w:rsid w:val="007660CE"/>
    <w:rsid w:val="0076632F"/>
    <w:rsid w:val="007663F2"/>
    <w:rsid w:val="00766559"/>
    <w:rsid w:val="007666BA"/>
    <w:rsid w:val="00766816"/>
    <w:rsid w:val="00767142"/>
    <w:rsid w:val="00767163"/>
    <w:rsid w:val="00767180"/>
    <w:rsid w:val="00767328"/>
    <w:rsid w:val="0076761E"/>
    <w:rsid w:val="00767820"/>
    <w:rsid w:val="00767825"/>
    <w:rsid w:val="00767ECB"/>
    <w:rsid w:val="00767F77"/>
    <w:rsid w:val="007705A0"/>
    <w:rsid w:val="00770C50"/>
    <w:rsid w:val="00770C66"/>
    <w:rsid w:val="00770DB7"/>
    <w:rsid w:val="007712A7"/>
    <w:rsid w:val="007716C7"/>
    <w:rsid w:val="0077225D"/>
    <w:rsid w:val="0077228A"/>
    <w:rsid w:val="00772F91"/>
    <w:rsid w:val="00772FDA"/>
    <w:rsid w:val="00773144"/>
    <w:rsid w:val="0077333A"/>
    <w:rsid w:val="007737A8"/>
    <w:rsid w:val="007739A8"/>
    <w:rsid w:val="00773BFF"/>
    <w:rsid w:val="00773F65"/>
    <w:rsid w:val="0077434B"/>
    <w:rsid w:val="007743BE"/>
    <w:rsid w:val="0077480B"/>
    <w:rsid w:val="007748D3"/>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F8C"/>
    <w:rsid w:val="00781313"/>
    <w:rsid w:val="007816AF"/>
    <w:rsid w:val="00781D39"/>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1"/>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16F"/>
    <w:rsid w:val="007D32C7"/>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B2"/>
    <w:rsid w:val="008040C1"/>
    <w:rsid w:val="00804516"/>
    <w:rsid w:val="0080456E"/>
    <w:rsid w:val="0080488B"/>
    <w:rsid w:val="00805074"/>
    <w:rsid w:val="008051E0"/>
    <w:rsid w:val="0080547C"/>
    <w:rsid w:val="00805623"/>
    <w:rsid w:val="00805B67"/>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65B"/>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346"/>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F40"/>
    <w:rsid w:val="008745A7"/>
    <w:rsid w:val="00874DFD"/>
    <w:rsid w:val="0087541C"/>
    <w:rsid w:val="00875482"/>
    <w:rsid w:val="0087549F"/>
    <w:rsid w:val="008754A1"/>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37AC"/>
    <w:rsid w:val="008C3C2B"/>
    <w:rsid w:val="008C3C74"/>
    <w:rsid w:val="008C3C7E"/>
    <w:rsid w:val="008C4D7E"/>
    <w:rsid w:val="008C4DE4"/>
    <w:rsid w:val="008C5317"/>
    <w:rsid w:val="008C54FF"/>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B7"/>
    <w:rsid w:val="009072B9"/>
    <w:rsid w:val="0090744C"/>
    <w:rsid w:val="00907576"/>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A0B"/>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7D7"/>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4BAD"/>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2E1"/>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A055F"/>
    <w:rsid w:val="009A0750"/>
    <w:rsid w:val="009A0A21"/>
    <w:rsid w:val="009A0CF7"/>
    <w:rsid w:val="009A0ED1"/>
    <w:rsid w:val="009A1ADF"/>
    <w:rsid w:val="009A1C33"/>
    <w:rsid w:val="009A2D3A"/>
    <w:rsid w:val="009A3111"/>
    <w:rsid w:val="009A37BA"/>
    <w:rsid w:val="009A37F9"/>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3043"/>
    <w:rsid w:val="009D3145"/>
    <w:rsid w:val="009D3198"/>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E9"/>
    <w:rsid w:val="009E6311"/>
    <w:rsid w:val="009E6510"/>
    <w:rsid w:val="009E79F6"/>
    <w:rsid w:val="009E7D70"/>
    <w:rsid w:val="009F00C3"/>
    <w:rsid w:val="009F1328"/>
    <w:rsid w:val="009F1385"/>
    <w:rsid w:val="009F15D5"/>
    <w:rsid w:val="009F16E1"/>
    <w:rsid w:val="009F1A2A"/>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F"/>
    <w:rsid w:val="00A22F3B"/>
    <w:rsid w:val="00A23171"/>
    <w:rsid w:val="00A233B2"/>
    <w:rsid w:val="00A234FE"/>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A95"/>
    <w:rsid w:val="00A40C7F"/>
    <w:rsid w:val="00A40E1A"/>
    <w:rsid w:val="00A40F36"/>
    <w:rsid w:val="00A410D8"/>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B94"/>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2F17"/>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414"/>
    <w:rsid w:val="00AB6943"/>
    <w:rsid w:val="00AB6CD4"/>
    <w:rsid w:val="00AB7519"/>
    <w:rsid w:val="00AB791B"/>
    <w:rsid w:val="00AB7F9D"/>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3C11"/>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1C9"/>
    <w:rsid w:val="00AF6426"/>
    <w:rsid w:val="00AF66EB"/>
    <w:rsid w:val="00AF6CB1"/>
    <w:rsid w:val="00AF6D89"/>
    <w:rsid w:val="00AF7564"/>
    <w:rsid w:val="00AF75B4"/>
    <w:rsid w:val="00AF77DE"/>
    <w:rsid w:val="00AF79C5"/>
    <w:rsid w:val="00AF7A16"/>
    <w:rsid w:val="00AF7B43"/>
    <w:rsid w:val="00AF7B5D"/>
    <w:rsid w:val="00AF7EC1"/>
    <w:rsid w:val="00B00A9F"/>
    <w:rsid w:val="00B00B30"/>
    <w:rsid w:val="00B00C54"/>
    <w:rsid w:val="00B0130A"/>
    <w:rsid w:val="00B01816"/>
    <w:rsid w:val="00B01C67"/>
    <w:rsid w:val="00B02083"/>
    <w:rsid w:val="00B02132"/>
    <w:rsid w:val="00B02814"/>
    <w:rsid w:val="00B0350A"/>
    <w:rsid w:val="00B03E65"/>
    <w:rsid w:val="00B042AD"/>
    <w:rsid w:val="00B044CD"/>
    <w:rsid w:val="00B04731"/>
    <w:rsid w:val="00B04899"/>
    <w:rsid w:val="00B048E3"/>
    <w:rsid w:val="00B04B0A"/>
    <w:rsid w:val="00B04EE1"/>
    <w:rsid w:val="00B05290"/>
    <w:rsid w:val="00B05462"/>
    <w:rsid w:val="00B056A8"/>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A3"/>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D9D"/>
    <w:rsid w:val="00B42F39"/>
    <w:rsid w:val="00B432A5"/>
    <w:rsid w:val="00B433E2"/>
    <w:rsid w:val="00B4360B"/>
    <w:rsid w:val="00B4380E"/>
    <w:rsid w:val="00B43D1D"/>
    <w:rsid w:val="00B44104"/>
    <w:rsid w:val="00B4521C"/>
    <w:rsid w:val="00B45A8A"/>
    <w:rsid w:val="00B46047"/>
    <w:rsid w:val="00B463E4"/>
    <w:rsid w:val="00B468C7"/>
    <w:rsid w:val="00B46B1F"/>
    <w:rsid w:val="00B46CDF"/>
    <w:rsid w:val="00B47751"/>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C2"/>
    <w:rsid w:val="00B70D91"/>
    <w:rsid w:val="00B70E36"/>
    <w:rsid w:val="00B70F09"/>
    <w:rsid w:val="00B7170C"/>
    <w:rsid w:val="00B7195C"/>
    <w:rsid w:val="00B71C94"/>
    <w:rsid w:val="00B7200F"/>
    <w:rsid w:val="00B72124"/>
    <w:rsid w:val="00B72AB2"/>
    <w:rsid w:val="00B72EA8"/>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1A6C"/>
    <w:rsid w:val="00C021AE"/>
    <w:rsid w:val="00C02A32"/>
    <w:rsid w:val="00C02F04"/>
    <w:rsid w:val="00C03053"/>
    <w:rsid w:val="00C034FC"/>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D90"/>
    <w:rsid w:val="00C27F21"/>
    <w:rsid w:val="00C30307"/>
    <w:rsid w:val="00C30842"/>
    <w:rsid w:val="00C3084E"/>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F11"/>
    <w:rsid w:val="00C45744"/>
    <w:rsid w:val="00C4597A"/>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5E60"/>
    <w:rsid w:val="00C5605D"/>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F94"/>
    <w:rsid w:val="00C840B4"/>
    <w:rsid w:val="00C8418A"/>
    <w:rsid w:val="00C8435C"/>
    <w:rsid w:val="00C84515"/>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00F"/>
    <w:rsid w:val="00CA149D"/>
    <w:rsid w:val="00CA15BA"/>
    <w:rsid w:val="00CA16D6"/>
    <w:rsid w:val="00CA1EA7"/>
    <w:rsid w:val="00CA2325"/>
    <w:rsid w:val="00CA29EB"/>
    <w:rsid w:val="00CA2A57"/>
    <w:rsid w:val="00CA2EE6"/>
    <w:rsid w:val="00CA3115"/>
    <w:rsid w:val="00CA3485"/>
    <w:rsid w:val="00CA37C7"/>
    <w:rsid w:val="00CA37F8"/>
    <w:rsid w:val="00CA3E8A"/>
    <w:rsid w:val="00CA3F59"/>
    <w:rsid w:val="00CA3F8B"/>
    <w:rsid w:val="00CA406D"/>
    <w:rsid w:val="00CA40ED"/>
    <w:rsid w:val="00CA4220"/>
    <w:rsid w:val="00CA43CF"/>
    <w:rsid w:val="00CA4792"/>
    <w:rsid w:val="00CA4809"/>
    <w:rsid w:val="00CA4B8C"/>
    <w:rsid w:val="00CA505E"/>
    <w:rsid w:val="00CA5096"/>
    <w:rsid w:val="00CA519A"/>
    <w:rsid w:val="00CA529A"/>
    <w:rsid w:val="00CA5709"/>
    <w:rsid w:val="00CA5B34"/>
    <w:rsid w:val="00CA5FED"/>
    <w:rsid w:val="00CA61E0"/>
    <w:rsid w:val="00CA6567"/>
    <w:rsid w:val="00CA6A11"/>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538"/>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113"/>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5C0"/>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B29"/>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08F"/>
    <w:rsid w:val="00D975E8"/>
    <w:rsid w:val="00D9769A"/>
    <w:rsid w:val="00D976EA"/>
    <w:rsid w:val="00D97E0E"/>
    <w:rsid w:val="00DA0A59"/>
    <w:rsid w:val="00DA0D46"/>
    <w:rsid w:val="00DA0E33"/>
    <w:rsid w:val="00DA0EF4"/>
    <w:rsid w:val="00DA0F66"/>
    <w:rsid w:val="00DA13C6"/>
    <w:rsid w:val="00DA156C"/>
    <w:rsid w:val="00DA1680"/>
    <w:rsid w:val="00DA16F7"/>
    <w:rsid w:val="00DA1EC8"/>
    <w:rsid w:val="00DA21F4"/>
    <w:rsid w:val="00DA2555"/>
    <w:rsid w:val="00DA2930"/>
    <w:rsid w:val="00DA2BCB"/>
    <w:rsid w:val="00DA2C8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30A"/>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6BA"/>
    <w:rsid w:val="00E56854"/>
    <w:rsid w:val="00E56E3A"/>
    <w:rsid w:val="00E573A8"/>
    <w:rsid w:val="00E57770"/>
    <w:rsid w:val="00E578F9"/>
    <w:rsid w:val="00E57987"/>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C9A"/>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4DE"/>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6E0B"/>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D61"/>
    <w:rsid w:val="00ED3892"/>
    <w:rsid w:val="00ED38DE"/>
    <w:rsid w:val="00ED3BE4"/>
    <w:rsid w:val="00ED4E30"/>
    <w:rsid w:val="00ED52CC"/>
    <w:rsid w:val="00ED5874"/>
    <w:rsid w:val="00ED5ACC"/>
    <w:rsid w:val="00ED5C02"/>
    <w:rsid w:val="00ED5D4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B25"/>
    <w:rsid w:val="00F77F26"/>
    <w:rsid w:val="00F80460"/>
    <w:rsid w:val="00F80833"/>
    <w:rsid w:val="00F810A6"/>
    <w:rsid w:val="00F812E2"/>
    <w:rsid w:val="00F81415"/>
    <w:rsid w:val="00F8142A"/>
    <w:rsid w:val="00F815E0"/>
    <w:rsid w:val="00F81BD0"/>
    <w:rsid w:val="00F81D31"/>
    <w:rsid w:val="00F82438"/>
    <w:rsid w:val="00F8245B"/>
    <w:rsid w:val="00F82C94"/>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B19"/>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8EB"/>
    <w:rsid w:val="00F979B7"/>
    <w:rsid w:val="00FA0509"/>
    <w:rsid w:val="00FA05A6"/>
    <w:rsid w:val="00FA06EF"/>
    <w:rsid w:val="00FA07B0"/>
    <w:rsid w:val="00FA0807"/>
    <w:rsid w:val="00FA0A6A"/>
    <w:rsid w:val="00FA0E08"/>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D84"/>
    <w:rsid w:val="00FB00C2"/>
    <w:rsid w:val="00FB0172"/>
    <w:rsid w:val="00FB02E2"/>
    <w:rsid w:val="00FB060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D0497"/>
    <w:rsid w:val="00FD0796"/>
    <w:rsid w:val="00FD0937"/>
    <w:rsid w:val="00FD0AAD"/>
    <w:rsid w:val="00FD0AAF"/>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13EF"/>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uiPriority w:val="99"/>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794B478-1207-4510-AF1A-7784967897A9}">
  <ds:schemaRefs>
    <ds:schemaRef ds:uri="http://schemas.openxmlformats.org/officeDocument/2006/bibliography"/>
  </ds:schemaRefs>
</ds:datastoreItem>
</file>

<file path=customXml/itemProps6.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6</Pages>
  <Words>2351</Words>
  <Characters>13401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15721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dc:subject>
  <dc:creator>Huawei</dc:creator>
  <cp:keywords/>
  <cp:lastModifiedBy>Huawei</cp:lastModifiedBy>
  <cp:revision>2</cp:revision>
  <cp:lastPrinted>2009-04-22T06:01:00Z</cp:lastPrinted>
  <dcterms:created xsi:type="dcterms:W3CDTF">2024-11-08T08:31:00Z</dcterms:created>
  <dcterms:modified xsi:type="dcterms:W3CDTF">2024-11-08T08:31:00Z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1695037951</vt:lpwstr>
  </property>
  <property fmtid="{D5CDD505-2E9C-101B-9397-08002B2CF9AE}" pid="26" name="_ReviewingToolsShownOnce">
    <vt:lpwstr/>
  </property>
</Properties>
</file>