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F7C2F" w14:textId="136EB732" w:rsidR="00EC4E82" w:rsidRPr="002B516C" w:rsidRDefault="00EC4E82" w:rsidP="00EC4E82">
      <w:pPr>
        <w:tabs>
          <w:tab w:val="right" w:pos="9639"/>
        </w:tabs>
        <w:rPr>
          <w:rFonts w:ascii="Arial" w:hAnsi="Arial" w:cs="Arial"/>
          <w:b/>
          <w:sz w:val="24"/>
        </w:rPr>
      </w:pPr>
      <w:bookmarkStart w:id="0" w:name="_Hlk115189178"/>
      <w:bookmarkEnd w:id="0"/>
      <w:r w:rsidRPr="004F6AA0">
        <w:rPr>
          <w:rFonts w:ascii="Arial" w:eastAsia="MS Mincho" w:hAnsi="Arial" w:cs="Arial"/>
          <w:b/>
          <w:sz w:val="24"/>
        </w:rPr>
        <w:t>3GPP TSG-RAN WG4 Meeting #11</w:t>
      </w:r>
      <w:r w:rsidR="00904A41" w:rsidRPr="004F6AA0">
        <w:rPr>
          <w:rFonts w:ascii="Arial" w:eastAsia="MS Mincho" w:hAnsi="Arial" w:cs="Arial"/>
          <w:b/>
          <w:sz w:val="24"/>
        </w:rPr>
        <w:t xml:space="preserve">3    </w:t>
      </w:r>
      <w:r w:rsidRPr="004F6AA0">
        <w:rPr>
          <w:rFonts w:ascii="Arial" w:eastAsia="MS Mincho" w:hAnsi="Arial" w:cs="Arial"/>
          <w:b/>
          <w:sz w:val="24"/>
        </w:rPr>
        <w:t xml:space="preserve">  </w:t>
      </w:r>
      <w:r w:rsidRPr="004F6AA0">
        <w:rPr>
          <w:rFonts w:ascii="Arial" w:hAnsi="Arial" w:cs="Arial"/>
          <w:b/>
          <w:sz w:val="24"/>
        </w:rPr>
        <w:t xml:space="preserve">         </w:t>
      </w:r>
      <w:r w:rsidRPr="004F6AA0">
        <w:rPr>
          <w:rFonts w:ascii="Arial" w:eastAsia="MS Mincho" w:hAnsi="Arial" w:cs="Arial" w:hint="eastAsia"/>
          <w:b/>
          <w:sz w:val="24"/>
        </w:rPr>
        <w:t xml:space="preserve">                                  </w:t>
      </w:r>
      <w:r w:rsidRPr="004F6AA0">
        <w:rPr>
          <w:rFonts w:ascii="Arial" w:eastAsia="MS Mincho" w:hAnsi="Arial" w:cs="Arial"/>
          <w:b/>
          <w:sz w:val="24"/>
        </w:rPr>
        <w:t xml:space="preserve">   </w:t>
      </w:r>
      <w:r w:rsidRPr="004F6AA0">
        <w:rPr>
          <w:rFonts w:ascii="Arial" w:eastAsia="MS Mincho" w:hAnsi="Arial" w:cs="Arial" w:hint="eastAsia"/>
          <w:b/>
          <w:sz w:val="24"/>
        </w:rPr>
        <w:t xml:space="preserve">       </w:t>
      </w:r>
      <w:r w:rsidRPr="004F6AA0">
        <w:rPr>
          <w:rFonts w:ascii="Arial" w:eastAsia="MS Mincho" w:hAnsi="Arial" w:cs="Arial"/>
          <w:b/>
          <w:sz w:val="24"/>
        </w:rPr>
        <w:t xml:space="preserve"> </w:t>
      </w:r>
      <w:r w:rsidRPr="004F6AA0">
        <w:rPr>
          <w:rFonts w:asciiTheme="minorEastAsia" w:hAnsiTheme="minorEastAsia" w:cs="Arial" w:hint="eastAsia"/>
          <w:b/>
          <w:sz w:val="24"/>
        </w:rPr>
        <w:t xml:space="preserve">  </w:t>
      </w:r>
      <w:r w:rsidRPr="004F6AA0">
        <w:rPr>
          <w:rFonts w:ascii="Arial" w:eastAsia="MS Mincho" w:hAnsi="Arial" w:cs="Arial"/>
          <w:b/>
          <w:sz w:val="24"/>
        </w:rPr>
        <w:t>R4-24</w:t>
      </w:r>
      <w:r w:rsidR="008F6932" w:rsidRPr="004F6AA0">
        <w:rPr>
          <w:rFonts w:ascii="Arial" w:eastAsia="MS Mincho" w:hAnsi="Arial" w:cs="Arial"/>
          <w:b/>
          <w:sz w:val="24"/>
        </w:rPr>
        <w:t>1</w:t>
      </w:r>
      <w:r w:rsidR="004F6AA0" w:rsidRPr="004F6AA0">
        <w:rPr>
          <w:rFonts w:ascii="Arial" w:eastAsia="MS Mincho" w:hAnsi="Arial" w:cs="Arial"/>
          <w:b/>
          <w:sz w:val="24"/>
        </w:rPr>
        <w:t>8101</w:t>
      </w:r>
    </w:p>
    <w:p w14:paraId="210C0239" w14:textId="46ED0B12" w:rsidR="00EC4E82" w:rsidRDefault="00904A41" w:rsidP="00EC4E82">
      <w:pPr>
        <w:spacing w:after="120"/>
        <w:ind w:left="1985" w:hanging="1985"/>
        <w:rPr>
          <w:rFonts w:ascii="Arial" w:hAnsi="Arial" w:cs="Arial"/>
          <w:b/>
          <w:sz w:val="24"/>
        </w:rPr>
      </w:pPr>
      <w:r>
        <w:rPr>
          <w:rFonts w:ascii="Arial" w:hAnsi="Arial" w:cs="Arial"/>
          <w:b/>
          <w:sz w:val="24"/>
        </w:rPr>
        <w:t>Orlando, US</w:t>
      </w:r>
      <w:r w:rsidR="00EC4E82">
        <w:rPr>
          <w:rFonts w:ascii="Arial" w:hAnsi="Arial" w:cs="Arial"/>
          <w:b/>
          <w:sz w:val="24"/>
        </w:rPr>
        <w:t>, 18</w:t>
      </w:r>
      <w:r w:rsidR="00EC4E82" w:rsidRPr="00426631">
        <w:rPr>
          <w:rFonts w:ascii="Arial" w:hAnsi="Arial" w:cs="Arial"/>
          <w:b/>
          <w:sz w:val="24"/>
          <w:vertAlign w:val="superscript"/>
        </w:rPr>
        <w:t>th</w:t>
      </w:r>
      <w:r w:rsidR="00EC4E82">
        <w:rPr>
          <w:rFonts w:ascii="Arial" w:hAnsi="Arial" w:cs="Arial"/>
          <w:b/>
          <w:sz w:val="24"/>
        </w:rPr>
        <w:t xml:space="preserve"> </w:t>
      </w:r>
      <w:r>
        <w:rPr>
          <w:rFonts w:ascii="Arial" w:hAnsi="Arial" w:cs="Arial"/>
          <w:b/>
          <w:sz w:val="24"/>
        </w:rPr>
        <w:t>– 22</w:t>
      </w:r>
      <w:r w:rsidRPr="00904A41">
        <w:rPr>
          <w:rFonts w:ascii="Arial" w:hAnsi="Arial" w:cs="Arial"/>
          <w:b/>
          <w:sz w:val="24"/>
          <w:vertAlign w:val="superscript"/>
        </w:rPr>
        <w:t>nd</w:t>
      </w:r>
      <w:r>
        <w:rPr>
          <w:rFonts w:ascii="Arial" w:hAnsi="Arial" w:cs="Arial"/>
          <w:b/>
          <w:sz w:val="24"/>
        </w:rPr>
        <w:t xml:space="preserve"> November</w:t>
      </w:r>
      <w:r w:rsidR="00EC4E82" w:rsidRPr="002E37DC">
        <w:rPr>
          <w:rFonts w:ascii="Arial" w:hAnsi="Arial" w:cs="Arial"/>
          <w:b/>
          <w:sz w:val="24"/>
        </w:rPr>
        <w:t>, 202</w:t>
      </w:r>
      <w:r w:rsidR="00EC4E82">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369C439"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2A1734">
        <w:rPr>
          <w:rFonts w:ascii="Arial" w:eastAsia="MS Mincho" w:hAnsi="Arial" w:cs="Arial"/>
          <w:bCs/>
          <w:color w:val="000000"/>
        </w:rPr>
        <w:t xml:space="preserve">Discussion on </w:t>
      </w:r>
      <w:bookmarkEnd w:id="1"/>
      <w:r w:rsidR="00394F13">
        <w:rPr>
          <w:rFonts w:ascii="Arial" w:eastAsia="MS Mincho" w:hAnsi="Arial" w:cs="Arial"/>
          <w:bCs/>
          <w:color w:val="000000"/>
        </w:rPr>
        <w:t>Upper-6GHz BS EEIRP mask conformance test</w:t>
      </w:r>
    </w:p>
    <w:p w14:paraId="08CE26BB" w14:textId="32E46A1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394F13">
        <w:rPr>
          <w:rFonts w:ascii="Arial" w:hAnsi="Arial" w:cs="Arial"/>
          <w:color w:val="000000"/>
        </w:rPr>
        <w:t>7</w:t>
      </w:r>
      <w:r w:rsidR="00B1734E">
        <w:rPr>
          <w:rFonts w:ascii="Arial" w:hAnsi="Arial" w:cs="Arial"/>
          <w:color w:val="000000"/>
        </w:rPr>
        <w:t>.11.</w:t>
      </w:r>
      <w:r w:rsidR="002A1734">
        <w:rPr>
          <w:rFonts w:ascii="Arial" w:hAnsi="Arial" w:cs="Arial"/>
          <w:color w:val="000000"/>
        </w:rPr>
        <w:t>4</w:t>
      </w:r>
      <w:r w:rsidR="00394F13">
        <w:rPr>
          <w:rFonts w:ascii="Arial" w:hAnsi="Arial" w:cs="Arial"/>
          <w:color w:val="000000"/>
        </w:rPr>
        <w:t>.1</w:t>
      </w:r>
    </w:p>
    <w:p w14:paraId="67B0962B" w14:textId="4D305B4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F4EF6">
        <w:rPr>
          <w:rFonts w:ascii="Arial" w:eastAsia="MS Mincho" w:hAnsi="Arial" w:cs="Arial"/>
          <w:color w:val="000000"/>
          <w:lang w:eastAsia="ja-JP"/>
        </w:rPr>
        <w:t>Approval</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772BAB00" w14:textId="6CEB10DF" w:rsidR="00C13E7D" w:rsidRPr="00677CA1" w:rsidRDefault="001652C3" w:rsidP="00C13E7D">
      <w:pPr>
        <w:spacing w:before="120" w:after="120"/>
        <w:jc w:val="both"/>
        <w:rPr>
          <w:rFonts w:ascii="Times New Roman" w:hAnsi="Times New Roman"/>
          <w:sz w:val="20"/>
          <w:szCs w:val="20"/>
        </w:rPr>
      </w:pPr>
      <w:r w:rsidRPr="00677CA1">
        <w:rPr>
          <w:rFonts w:ascii="Times New Roman" w:hAnsi="Times New Roman"/>
          <w:sz w:val="20"/>
          <w:szCs w:val="20"/>
        </w:rPr>
        <w:t>In ITU</w:t>
      </w:r>
      <w:r w:rsidR="00725975" w:rsidRPr="00677CA1">
        <w:rPr>
          <w:rFonts w:ascii="Times New Roman" w:hAnsi="Times New Roman"/>
          <w:sz w:val="20"/>
          <w:szCs w:val="20"/>
        </w:rPr>
        <w:t>-</w:t>
      </w:r>
      <w:r w:rsidR="00725975" w:rsidRPr="00677CA1">
        <w:rPr>
          <w:rFonts w:ascii="Times New Roman" w:hAnsi="Times New Roman" w:hint="eastAsia"/>
          <w:sz w:val="20"/>
          <w:szCs w:val="20"/>
        </w:rPr>
        <w:t>R</w:t>
      </w:r>
      <w:r w:rsidR="00725975" w:rsidRPr="00677CA1">
        <w:rPr>
          <w:rFonts w:ascii="Times New Roman" w:hAnsi="Times New Roman"/>
          <w:sz w:val="20"/>
          <w:szCs w:val="20"/>
        </w:rPr>
        <w:t xml:space="preserve"> world radiocommunication conference (WRC) in Nov. 20 </w:t>
      </w:r>
      <w:r w:rsidR="0090185F" w:rsidRPr="00677CA1">
        <w:rPr>
          <w:rFonts w:ascii="Times New Roman" w:hAnsi="Times New Roman"/>
          <w:sz w:val="20"/>
          <w:szCs w:val="20"/>
        </w:rPr>
        <w:t>-</w:t>
      </w:r>
      <w:r w:rsidR="00725975" w:rsidRPr="00677CA1">
        <w:rPr>
          <w:rFonts w:ascii="Times New Roman" w:hAnsi="Times New Roman"/>
          <w:sz w:val="20"/>
          <w:szCs w:val="20"/>
        </w:rPr>
        <w:t xml:space="preserve"> Dec. 15 </w:t>
      </w:r>
      <w:proofErr w:type="gramStart"/>
      <w:r w:rsidR="00725975" w:rsidRPr="00677CA1">
        <w:rPr>
          <w:rFonts w:ascii="Times New Roman" w:hAnsi="Times New Roman"/>
          <w:sz w:val="20"/>
          <w:szCs w:val="20"/>
        </w:rPr>
        <w:t xml:space="preserve">2023, </w:t>
      </w:r>
      <w:r w:rsidRPr="00677CA1">
        <w:rPr>
          <w:rFonts w:ascii="Times New Roman" w:hAnsi="Times New Roman"/>
          <w:sz w:val="20"/>
          <w:szCs w:val="20"/>
        </w:rPr>
        <w:t xml:space="preserve"> </w:t>
      </w:r>
      <w:r w:rsidR="00725975" w:rsidRPr="00677CA1">
        <w:rPr>
          <w:rFonts w:ascii="Times New Roman" w:hAnsi="Times New Roman"/>
          <w:sz w:val="20"/>
          <w:szCs w:val="20"/>
        </w:rPr>
        <w:t>t</w:t>
      </w:r>
      <w:r w:rsidR="00C13E7D" w:rsidRPr="00677CA1">
        <w:rPr>
          <w:rFonts w:ascii="Times New Roman" w:hAnsi="Times New Roman"/>
          <w:sz w:val="20"/>
          <w:szCs w:val="20"/>
        </w:rPr>
        <w:t>he</w:t>
      </w:r>
      <w:proofErr w:type="gramEnd"/>
      <w:r w:rsidR="00C13E7D" w:rsidRPr="00677CA1">
        <w:rPr>
          <w:rFonts w:ascii="Times New Roman" w:hAnsi="Times New Roman"/>
          <w:sz w:val="20"/>
          <w:szCs w:val="20"/>
        </w:rPr>
        <w:t xml:space="preserve"> frequency band of 6 425-7 125 MHz was identified in every ITU region as in the RR Footnotes 5.6A12, 5.6B12 and 5.6C12 with associated technical condition of limits on the expected equivalent </w:t>
      </w:r>
      <w:proofErr w:type="spellStart"/>
      <w:r w:rsidR="00C13E7D" w:rsidRPr="00677CA1">
        <w:rPr>
          <w:rFonts w:ascii="Times New Roman" w:hAnsi="Times New Roman"/>
          <w:sz w:val="20"/>
          <w:szCs w:val="20"/>
        </w:rPr>
        <w:t>isotropically</w:t>
      </w:r>
      <w:proofErr w:type="spellEnd"/>
      <w:r w:rsidR="00C13E7D" w:rsidRPr="00677CA1">
        <w:rPr>
          <w:rFonts w:ascii="Times New Roman" w:hAnsi="Times New Roman"/>
          <w:sz w:val="20"/>
          <w:szCs w:val="20"/>
        </w:rPr>
        <w:t xml:space="preserve"> radiated power (</w:t>
      </w:r>
      <w:r w:rsidR="00725975" w:rsidRPr="00677CA1">
        <w:rPr>
          <w:rFonts w:ascii="Times New Roman" w:hAnsi="Times New Roman"/>
          <w:sz w:val="20"/>
          <w:szCs w:val="20"/>
        </w:rPr>
        <w:t>EIRP</w:t>
      </w:r>
      <w:r w:rsidR="00C13E7D" w:rsidRPr="00677CA1">
        <w:rPr>
          <w:rFonts w:ascii="Times New Roman" w:hAnsi="Times New Roman"/>
          <w:sz w:val="20"/>
          <w:szCs w:val="20"/>
        </w:rPr>
        <w:t>) spectral density of IMT base-stations</w:t>
      </w:r>
      <w:r w:rsidR="00725975" w:rsidRPr="00677CA1">
        <w:rPr>
          <w:rFonts w:ascii="Times New Roman" w:hAnsi="Times New Roman"/>
          <w:sz w:val="20"/>
          <w:szCs w:val="20"/>
        </w:rPr>
        <w:t>,</w:t>
      </w:r>
      <w:r w:rsidR="00C13E7D" w:rsidRPr="00677CA1">
        <w:rPr>
          <w:rFonts w:ascii="Times New Roman" w:hAnsi="Times New Roman"/>
          <w:sz w:val="20"/>
          <w:szCs w:val="20"/>
        </w:rPr>
        <w:t xml:space="preserve"> for</w:t>
      </w:r>
      <w:r w:rsidR="00725975" w:rsidRPr="00677CA1">
        <w:rPr>
          <w:rFonts w:ascii="Times New Roman" w:hAnsi="Times New Roman"/>
          <w:sz w:val="20"/>
          <w:szCs w:val="20"/>
        </w:rPr>
        <w:t xml:space="preserve"> the purpose of</w:t>
      </w:r>
      <w:r w:rsidR="00C13E7D" w:rsidRPr="00677CA1">
        <w:rPr>
          <w:rFonts w:ascii="Times New Roman" w:hAnsi="Times New Roman"/>
          <w:sz w:val="20"/>
          <w:szCs w:val="20"/>
        </w:rPr>
        <w:t xml:space="preserve"> protecting </w:t>
      </w:r>
      <w:r w:rsidR="00EC63E3" w:rsidRPr="00677CA1">
        <w:rPr>
          <w:rFonts w:ascii="Times New Roman" w:hAnsi="Times New Roman"/>
          <w:sz w:val="20"/>
          <w:szCs w:val="20"/>
        </w:rPr>
        <w:t>e</w:t>
      </w:r>
      <w:r w:rsidR="00C13E7D" w:rsidRPr="00677CA1">
        <w:rPr>
          <w:rFonts w:ascii="Times New Roman" w:hAnsi="Times New Roman"/>
          <w:sz w:val="20"/>
          <w:szCs w:val="20"/>
        </w:rPr>
        <w:t xml:space="preserve">arth-to-space fixed satellite services (FSS) as in </w:t>
      </w:r>
      <w:r w:rsidR="004C7303" w:rsidRPr="00677CA1">
        <w:rPr>
          <w:rFonts w:ascii="Times New Roman" w:hAnsi="Times New Roman"/>
          <w:sz w:val="20"/>
          <w:szCs w:val="20"/>
        </w:rPr>
        <w:t xml:space="preserve">Resolution </w:t>
      </w:r>
      <w:r w:rsidR="00B23564" w:rsidRPr="00677CA1">
        <w:rPr>
          <w:rFonts w:ascii="Times New Roman" w:hAnsi="Times New Roman"/>
          <w:sz w:val="20"/>
          <w:szCs w:val="20"/>
        </w:rPr>
        <w:t>220</w:t>
      </w:r>
      <w:r w:rsidR="00C13E7D" w:rsidRPr="00677CA1">
        <w:rPr>
          <w:rFonts w:ascii="Times New Roman" w:hAnsi="Times New Roman"/>
          <w:sz w:val="20"/>
          <w:szCs w:val="20"/>
        </w:rPr>
        <w:t xml:space="preserve"> (WRC-23). </w:t>
      </w:r>
      <w:r w:rsidR="008743BA" w:rsidRPr="00677CA1">
        <w:rPr>
          <w:rFonts w:ascii="Times New Roman" w:hAnsi="Times New Roman"/>
          <w:sz w:val="20"/>
          <w:szCs w:val="20"/>
        </w:rPr>
        <w:t xml:space="preserve">Based on the </w:t>
      </w:r>
      <w:r w:rsidR="00EC63E3" w:rsidRPr="00677CA1">
        <w:rPr>
          <w:rFonts w:ascii="Times New Roman" w:hAnsi="Times New Roman"/>
          <w:sz w:val="20"/>
          <w:szCs w:val="20"/>
        </w:rPr>
        <w:t xml:space="preserve">newly released </w:t>
      </w:r>
      <w:r w:rsidR="00795525" w:rsidRPr="00677CA1">
        <w:rPr>
          <w:rFonts w:ascii="Times New Roman" w:hAnsi="Times New Roman"/>
          <w:sz w:val="20"/>
          <w:szCs w:val="20"/>
        </w:rPr>
        <w:t xml:space="preserve">ITU-R </w:t>
      </w:r>
      <w:r w:rsidR="008743BA" w:rsidRPr="00677CA1">
        <w:rPr>
          <w:rFonts w:ascii="Times New Roman" w:hAnsi="Times New Roman"/>
          <w:sz w:val="20"/>
          <w:szCs w:val="20"/>
        </w:rPr>
        <w:t>regulation</w:t>
      </w:r>
      <w:r w:rsidR="00795525" w:rsidRPr="00677CA1">
        <w:rPr>
          <w:rFonts w:ascii="Times New Roman" w:hAnsi="Times New Roman"/>
          <w:sz w:val="20"/>
          <w:szCs w:val="20"/>
        </w:rPr>
        <w:t>, the expected EIRP limits have been established which require the</w:t>
      </w:r>
      <w:r w:rsidR="00C13E7D" w:rsidRPr="00677CA1">
        <w:rPr>
          <w:rFonts w:ascii="Times New Roman" w:hAnsi="Times New Roman"/>
          <w:sz w:val="20"/>
          <w:szCs w:val="20"/>
        </w:rPr>
        <w:t xml:space="preserve"> harmonized specification for compliance test</w:t>
      </w:r>
      <w:r w:rsidR="00795525" w:rsidRPr="00677CA1">
        <w:rPr>
          <w:rFonts w:ascii="Times New Roman" w:hAnsi="Times New Roman"/>
          <w:sz w:val="20"/>
          <w:szCs w:val="20"/>
        </w:rPr>
        <w:t>s to be developed</w:t>
      </w:r>
      <w:r w:rsidR="00EC63E3" w:rsidRPr="00677CA1">
        <w:rPr>
          <w:rFonts w:ascii="Times New Roman" w:hAnsi="Times New Roman"/>
          <w:sz w:val="20"/>
          <w:szCs w:val="20"/>
        </w:rPr>
        <w:t xml:space="preserve"> as the task in 3GPP</w:t>
      </w:r>
      <w:r w:rsidR="00C13E7D" w:rsidRPr="00677CA1">
        <w:rPr>
          <w:rFonts w:ascii="Times New Roman" w:hAnsi="Times New Roman"/>
          <w:sz w:val="20"/>
          <w:szCs w:val="20"/>
        </w:rPr>
        <w:t>.</w:t>
      </w:r>
    </w:p>
    <w:p w14:paraId="0DCFB66F" w14:textId="2BBE0C2C" w:rsidR="000F1DA8" w:rsidRPr="00677CA1" w:rsidRDefault="00EC63E3" w:rsidP="00EC43CD">
      <w:pPr>
        <w:spacing w:before="120" w:after="120"/>
        <w:jc w:val="both"/>
        <w:rPr>
          <w:rFonts w:ascii="Times New Roman" w:hAnsi="Times New Roman"/>
          <w:sz w:val="20"/>
          <w:szCs w:val="20"/>
          <w:lang w:val="en-AU"/>
        </w:rPr>
      </w:pPr>
      <w:r w:rsidRPr="00677CA1">
        <w:rPr>
          <w:rFonts w:ascii="Times New Roman" w:hAnsi="Times New Roman"/>
          <w:sz w:val="20"/>
          <w:szCs w:val="20"/>
        </w:rPr>
        <w:t>Specifically, t</w:t>
      </w:r>
      <w:r w:rsidR="00C13E7D" w:rsidRPr="00677CA1">
        <w:rPr>
          <w:rFonts w:ascii="Times New Roman" w:hAnsi="Times New Roman"/>
          <w:sz w:val="20"/>
          <w:szCs w:val="20"/>
        </w:rPr>
        <w:t xml:space="preserve">he aim of this task is to include the new </w:t>
      </w:r>
      <w:r w:rsidR="00536A56" w:rsidRPr="00677CA1">
        <w:rPr>
          <w:rFonts w:ascii="Times New Roman" w:hAnsi="Times New Roman"/>
          <w:sz w:val="20"/>
          <w:szCs w:val="20"/>
          <w:lang w:val="en-AU"/>
        </w:rPr>
        <w:t xml:space="preserve">regulation </w:t>
      </w:r>
      <w:r w:rsidR="00C13E7D" w:rsidRPr="00677CA1">
        <w:rPr>
          <w:rFonts w:ascii="Times New Roman" w:hAnsi="Times New Roman"/>
          <w:sz w:val="20"/>
          <w:szCs w:val="20"/>
        </w:rPr>
        <w:t xml:space="preserve">in BS (and other nodes like IAB, Repeater and NCR) RF core specification (TS 38.104) and a corresponding test requirement in the conformance test specification (TS 38.141-2). </w:t>
      </w:r>
      <w:r w:rsidRPr="00677CA1">
        <w:rPr>
          <w:rFonts w:ascii="Times New Roman" w:hAnsi="Times New Roman"/>
          <w:sz w:val="20"/>
          <w:szCs w:val="20"/>
        </w:rPr>
        <w:t>Furthermore, h</w:t>
      </w:r>
      <w:r w:rsidR="00C13E7D" w:rsidRPr="00677CA1">
        <w:rPr>
          <w:rFonts w:ascii="Times New Roman" w:hAnsi="Times New Roman"/>
          <w:sz w:val="20"/>
          <w:szCs w:val="20"/>
        </w:rPr>
        <w:t xml:space="preserve">aving the requirement included in the 3GPP standard would </w:t>
      </w:r>
      <w:r w:rsidRPr="00677CA1">
        <w:rPr>
          <w:rFonts w:ascii="Times New Roman" w:hAnsi="Times New Roman"/>
          <w:sz w:val="20"/>
          <w:szCs w:val="20"/>
        </w:rPr>
        <w:t xml:space="preserve">also </w:t>
      </w:r>
      <w:r w:rsidR="00C13E7D" w:rsidRPr="00677CA1">
        <w:rPr>
          <w:rFonts w:ascii="Times New Roman" w:hAnsi="Times New Roman"/>
          <w:sz w:val="20"/>
          <w:szCs w:val="20"/>
        </w:rPr>
        <w:t xml:space="preserve">guarantee a harmonized terminology and conformance test method. </w:t>
      </w:r>
      <w:r w:rsidR="000E04B4" w:rsidRPr="00677CA1">
        <w:rPr>
          <w:rFonts w:ascii="Times New Roman" w:hAnsi="Times New Roman"/>
          <w:sz w:val="20"/>
          <w:szCs w:val="20"/>
        </w:rPr>
        <w:t>Accordingly,</w:t>
      </w:r>
      <w:r w:rsidR="00C13E7D" w:rsidRPr="00677CA1">
        <w:rPr>
          <w:rFonts w:ascii="Times New Roman" w:hAnsi="Times New Roman"/>
          <w:sz w:val="20"/>
          <w:szCs w:val="20"/>
        </w:rPr>
        <w:t xml:space="preserve"> the </w:t>
      </w:r>
      <w:r w:rsidR="00E27869" w:rsidRPr="00677CA1">
        <w:rPr>
          <w:rFonts w:ascii="Times New Roman" w:hAnsi="Times New Roman"/>
          <w:sz w:val="20"/>
          <w:szCs w:val="20"/>
        </w:rPr>
        <w:t>performance</w:t>
      </w:r>
      <w:r w:rsidR="00510E40" w:rsidRPr="00677CA1">
        <w:rPr>
          <w:rFonts w:ascii="Times New Roman" w:hAnsi="Times New Roman"/>
          <w:sz w:val="20"/>
          <w:szCs w:val="20"/>
        </w:rPr>
        <w:t xml:space="preserve"> part </w:t>
      </w:r>
      <w:r w:rsidR="00C13E7D" w:rsidRPr="00677CA1">
        <w:rPr>
          <w:rFonts w:ascii="Times New Roman" w:hAnsi="Times New Roman"/>
          <w:sz w:val="20"/>
          <w:szCs w:val="20"/>
        </w:rPr>
        <w:t>objective related to expected EIRP mask for upper 6GHz</w:t>
      </w:r>
      <w:r w:rsidR="0030041F" w:rsidRPr="00677CA1">
        <w:rPr>
          <w:rFonts w:ascii="Times New Roman" w:hAnsi="Times New Roman"/>
          <w:sz w:val="20"/>
          <w:szCs w:val="20"/>
        </w:rPr>
        <w:t xml:space="preserve"> </w:t>
      </w:r>
      <w:r w:rsidR="000E04B4" w:rsidRPr="00677CA1">
        <w:rPr>
          <w:rFonts w:ascii="Times New Roman" w:hAnsi="Times New Roman"/>
          <w:sz w:val="20"/>
          <w:szCs w:val="20"/>
        </w:rPr>
        <w:t>is provided in WID [</w:t>
      </w:r>
      <w:r w:rsidR="00740BED" w:rsidRPr="00677CA1">
        <w:rPr>
          <w:rFonts w:ascii="Times New Roman" w:hAnsi="Times New Roman"/>
          <w:sz w:val="20"/>
          <w:szCs w:val="20"/>
        </w:rPr>
        <w:t>1</w:t>
      </w:r>
      <w:r w:rsidR="000E04B4" w:rsidRPr="00677CA1">
        <w:rPr>
          <w:rFonts w:ascii="Times New Roman" w:hAnsi="Times New Roman"/>
          <w:sz w:val="20"/>
          <w:szCs w:val="20"/>
        </w:rPr>
        <w:t>]</w:t>
      </w:r>
      <w:r w:rsidR="00740BED" w:rsidRPr="00677CA1">
        <w:rPr>
          <w:rFonts w:ascii="Times New Roman" w:hAnsi="Times New Roman"/>
          <w:sz w:val="20"/>
          <w:szCs w:val="20"/>
        </w:rPr>
        <w:t xml:space="preserve"> </w:t>
      </w:r>
      <w:r w:rsidR="000E04B4" w:rsidRPr="00677CA1">
        <w:rPr>
          <w:rFonts w:ascii="Times New Roman" w:hAnsi="Times New Roman"/>
          <w:sz w:val="20"/>
          <w:szCs w:val="20"/>
        </w:rPr>
        <w:t>as</w:t>
      </w:r>
      <w:r w:rsidR="00740BED" w:rsidRPr="00677CA1">
        <w:rPr>
          <w:rFonts w:ascii="Times New Roman" w:hAnsi="Times New Roman"/>
          <w:sz w:val="20"/>
          <w:szCs w:val="20"/>
        </w:rPr>
        <w:t>:</w:t>
      </w:r>
      <w:r w:rsidR="0030041F" w:rsidRPr="00677CA1">
        <w:rPr>
          <w:rFonts w:ascii="Times New Roman" w:hAnsi="Times New Roman"/>
          <w:sz w:val="20"/>
          <w:szCs w:val="20"/>
        </w:rPr>
        <w:t xml:space="preserve"> </w:t>
      </w:r>
    </w:p>
    <w:tbl>
      <w:tblPr>
        <w:tblStyle w:val="TableGrid"/>
        <w:tblW w:w="0" w:type="auto"/>
        <w:tblLook w:val="04A0" w:firstRow="1" w:lastRow="0" w:firstColumn="1" w:lastColumn="0" w:noHBand="0" w:noVBand="1"/>
      </w:tblPr>
      <w:tblGrid>
        <w:gridCol w:w="9631"/>
      </w:tblGrid>
      <w:tr w:rsidR="0081048D" w:rsidRPr="00DE169E" w14:paraId="21CDB5F7" w14:textId="77777777" w:rsidTr="0081048D">
        <w:tc>
          <w:tcPr>
            <w:tcW w:w="9631" w:type="dxa"/>
          </w:tcPr>
          <w:p w14:paraId="5D58B0EB" w14:textId="77777777" w:rsidR="00D0382C" w:rsidRPr="00DE169E" w:rsidRDefault="00D0382C" w:rsidP="00D0382C">
            <w:pPr>
              <w:ind w:right="-99"/>
              <w:jc w:val="both"/>
              <w:rPr>
                <w:rFonts w:ascii="Times New Roman" w:hAnsi="Times New Roman" w:cs="Times New Roman"/>
                <w:bCs/>
                <w:sz w:val="20"/>
                <w:szCs w:val="20"/>
                <w:lang w:eastAsia="ko-KR"/>
              </w:rPr>
            </w:pPr>
            <w:r w:rsidRPr="00DE169E">
              <w:rPr>
                <w:rFonts w:ascii="Times New Roman" w:hAnsi="Times New Roman" w:cs="Times New Roman"/>
                <w:b/>
                <w:sz w:val="20"/>
                <w:szCs w:val="20"/>
              </w:rPr>
              <w:t>Expected EIRP mask for upper 6GHz</w:t>
            </w:r>
          </w:p>
          <w:p w14:paraId="2E87FE4A" w14:textId="77777777" w:rsidR="00D0382C" w:rsidRPr="00DE169E" w:rsidRDefault="00D0382C" w:rsidP="00D0382C">
            <w:pPr>
              <w:pStyle w:val="ListParagraph"/>
              <w:widowControl w:val="0"/>
              <w:numPr>
                <w:ilvl w:val="0"/>
                <w:numId w:val="21"/>
              </w:numPr>
              <w:overflowPunct/>
              <w:autoSpaceDE/>
              <w:autoSpaceDN/>
              <w:adjustRightInd/>
              <w:spacing w:after="0"/>
              <w:ind w:firstLineChars="0"/>
              <w:textAlignment w:val="auto"/>
            </w:pPr>
            <w:r w:rsidRPr="00DE169E">
              <w:t>Specify manufacturer declarations, conformance test descriptions, test tolerances and test requirements.</w:t>
            </w:r>
          </w:p>
          <w:p w14:paraId="559720AF" w14:textId="23D251E0" w:rsidR="0081048D" w:rsidRPr="00DE169E" w:rsidRDefault="00D0382C" w:rsidP="00D0382C">
            <w:pPr>
              <w:pStyle w:val="ListParagraph"/>
              <w:widowControl w:val="0"/>
              <w:numPr>
                <w:ilvl w:val="1"/>
                <w:numId w:val="21"/>
              </w:numPr>
              <w:overflowPunct/>
              <w:autoSpaceDE/>
              <w:autoSpaceDN/>
              <w:adjustRightInd/>
              <w:ind w:firstLineChars="0"/>
              <w:jc w:val="both"/>
              <w:textAlignment w:val="auto"/>
            </w:pPr>
            <w:r w:rsidRPr="00DE169E">
              <w:t>Note: target completion date of this objective is December 2024.</w:t>
            </w:r>
          </w:p>
        </w:tc>
      </w:tr>
    </w:tbl>
    <w:p w14:paraId="3D537B18" w14:textId="72375672" w:rsidR="00FF2056" w:rsidRPr="00E42F54" w:rsidRDefault="003954AA" w:rsidP="006864B6">
      <w:pPr>
        <w:spacing w:before="120" w:after="120"/>
        <w:jc w:val="both"/>
        <w:rPr>
          <w:rFonts w:ascii="Times New Roman" w:hAnsi="Times New Roman"/>
          <w:sz w:val="21"/>
          <w:szCs w:val="21"/>
        </w:rPr>
      </w:pPr>
      <w:r w:rsidRPr="00E42F54">
        <w:rPr>
          <w:rFonts w:ascii="Times New Roman" w:hAnsi="Times New Roman"/>
          <w:sz w:val="21"/>
          <w:szCs w:val="21"/>
        </w:rPr>
        <w:t>And</w:t>
      </w:r>
      <w:r w:rsidR="00B820F8" w:rsidRPr="00E42F54">
        <w:rPr>
          <w:rFonts w:ascii="Times New Roman" w:hAnsi="Times New Roman"/>
          <w:sz w:val="21"/>
          <w:szCs w:val="21"/>
        </w:rPr>
        <w:t xml:space="preserve"> </w:t>
      </w:r>
      <w:r w:rsidRPr="00E42F54">
        <w:rPr>
          <w:rFonts w:ascii="Times New Roman" w:hAnsi="Times New Roman"/>
          <w:sz w:val="21"/>
          <w:szCs w:val="21"/>
        </w:rPr>
        <w:t>much progress</w:t>
      </w:r>
      <w:r w:rsidR="00D0382C" w:rsidRPr="00E42F54">
        <w:rPr>
          <w:rFonts w:ascii="Times New Roman" w:hAnsi="Times New Roman"/>
          <w:sz w:val="21"/>
          <w:szCs w:val="21"/>
        </w:rPr>
        <w:t xml:space="preserve"> on performance requirement</w:t>
      </w:r>
      <w:r w:rsidR="004263FC" w:rsidRPr="00E42F54">
        <w:rPr>
          <w:rFonts w:ascii="Times New Roman" w:hAnsi="Times New Roman"/>
          <w:sz w:val="21"/>
          <w:szCs w:val="21"/>
        </w:rPr>
        <w:t xml:space="preserve"> </w:t>
      </w:r>
      <w:r w:rsidRPr="00E42F54">
        <w:rPr>
          <w:rFonts w:ascii="Times New Roman" w:hAnsi="Times New Roman"/>
          <w:sz w:val="21"/>
          <w:szCs w:val="21"/>
        </w:rPr>
        <w:t>has been</w:t>
      </w:r>
      <w:r w:rsidR="004263FC" w:rsidRPr="00E42F54">
        <w:rPr>
          <w:rFonts w:ascii="Times New Roman" w:hAnsi="Times New Roman"/>
          <w:sz w:val="21"/>
          <w:szCs w:val="21"/>
        </w:rPr>
        <w:t xml:space="preserve"> achieved</w:t>
      </w:r>
      <w:r w:rsidRPr="00E42F54">
        <w:rPr>
          <w:rFonts w:ascii="Times New Roman" w:hAnsi="Times New Roman"/>
          <w:sz w:val="21"/>
          <w:szCs w:val="21"/>
        </w:rPr>
        <w:t xml:space="preserve"> in RAN4#11</w:t>
      </w:r>
      <w:r w:rsidR="0047440B" w:rsidRPr="00E42F54">
        <w:rPr>
          <w:rFonts w:ascii="Times New Roman" w:hAnsi="Times New Roman"/>
          <w:sz w:val="21"/>
          <w:szCs w:val="21"/>
        </w:rPr>
        <w:t>2</w:t>
      </w:r>
      <w:r w:rsidRPr="00E42F54">
        <w:rPr>
          <w:rFonts w:ascii="Times New Roman" w:hAnsi="Times New Roman"/>
          <w:sz w:val="21"/>
          <w:szCs w:val="21"/>
        </w:rPr>
        <w:t xml:space="preserve"> [</w:t>
      </w:r>
      <w:r w:rsidR="0047440B" w:rsidRPr="00E42F54">
        <w:rPr>
          <w:rFonts w:ascii="Times New Roman" w:hAnsi="Times New Roman"/>
          <w:sz w:val="21"/>
          <w:szCs w:val="21"/>
        </w:rPr>
        <w:t>8</w:t>
      </w:r>
      <w:r w:rsidRPr="00E42F54">
        <w:rPr>
          <w:rFonts w:ascii="Times New Roman" w:hAnsi="Times New Roman"/>
          <w:sz w:val="21"/>
          <w:szCs w:val="21"/>
        </w:rPr>
        <w:t>]</w:t>
      </w:r>
      <w:r w:rsidR="006864B6" w:rsidRPr="00E42F54">
        <w:rPr>
          <w:rFonts w:ascii="Times New Roman" w:hAnsi="Times New Roman"/>
          <w:sz w:val="21"/>
          <w:szCs w:val="21"/>
        </w:rPr>
        <w:t xml:space="preserve"> and #112bis [10]. </w:t>
      </w:r>
      <w:r w:rsidR="00C81487" w:rsidRPr="00E42F54">
        <w:rPr>
          <w:rFonts w:ascii="Times New Roman" w:hAnsi="Times New Roman"/>
          <w:sz w:val="21"/>
          <w:szCs w:val="21"/>
        </w:rPr>
        <w:t xml:space="preserve">In this contribution, </w:t>
      </w:r>
      <w:r w:rsidR="00AD1DBD" w:rsidRPr="00E42F54">
        <w:rPr>
          <w:rFonts w:ascii="Times New Roman" w:hAnsi="Times New Roman"/>
          <w:sz w:val="21"/>
          <w:szCs w:val="21"/>
        </w:rPr>
        <w:t>we would like t</w:t>
      </w:r>
      <w:r w:rsidR="00FF2056" w:rsidRPr="00E42F54">
        <w:rPr>
          <w:rFonts w:ascii="Times New Roman" w:hAnsi="Times New Roman"/>
          <w:sz w:val="21"/>
          <w:szCs w:val="21"/>
        </w:rPr>
        <w:t xml:space="preserve">o </w:t>
      </w:r>
      <w:r w:rsidR="00362D22" w:rsidRPr="00E42F54">
        <w:rPr>
          <w:rFonts w:ascii="Times New Roman" w:hAnsi="Times New Roman"/>
          <w:sz w:val="21"/>
          <w:szCs w:val="21"/>
        </w:rPr>
        <w:t xml:space="preserve">provide our </w:t>
      </w:r>
      <w:r w:rsidR="008C3F88" w:rsidRPr="00E42F54">
        <w:rPr>
          <w:rFonts w:ascii="Times New Roman" w:hAnsi="Times New Roman"/>
          <w:sz w:val="21"/>
          <w:szCs w:val="21"/>
        </w:rPr>
        <w:t>viewpoints</w:t>
      </w:r>
      <w:r w:rsidR="00362D22" w:rsidRPr="00E42F54">
        <w:rPr>
          <w:rFonts w:ascii="Times New Roman" w:hAnsi="Times New Roman"/>
          <w:sz w:val="21"/>
          <w:szCs w:val="21"/>
        </w:rPr>
        <w:t xml:space="preserve"> on</w:t>
      </w:r>
      <w:r w:rsidR="006864B6" w:rsidRPr="00E42F54">
        <w:rPr>
          <w:rFonts w:ascii="Times New Roman" w:hAnsi="Times New Roman"/>
          <w:sz w:val="21"/>
          <w:szCs w:val="21"/>
        </w:rPr>
        <w:t xml:space="preserve"> the remaining issues for</w:t>
      </w:r>
      <w:r w:rsidR="00362D22" w:rsidRPr="00E42F54">
        <w:rPr>
          <w:rFonts w:ascii="Times New Roman" w:hAnsi="Times New Roman"/>
          <w:sz w:val="21"/>
          <w:szCs w:val="21"/>
        </w:rPr>
        <w:t xml:space="preserve"> </w:t>
      </w:r>
      <w:r w:rsidR="00D42912" w:rsidRPr="00E42F54">
        <w:rPr>
          <w:rFonts w:ascii="Times New Roman" w:hAnsi="Times New Roman"/>
          <w:sz w:val="21"/>
          <w:szCs w:val="21"/>
        </w:rPr>
        <w:t>OTA spatial emission conformance testing</w:t>
      </w:r>
      <w:r w:rsidR="006E2A1B" w:rsidRPr="00E42F54">
        <w:rPr>
          <w:rFonts w:ascii="Times New Roman" w:hAnsi="Times New Roman"/>
          <w:sz w:val="21"/>
          <w:szCs w:val="21"/>
        </w:rPr>
        <w:t>, based on the WRC-23 outcome</w:t>
      </w:r>
      <w:r w:rsidR="00AD1DBD" w:rsidRPr="00E42F54">
        <w:rPr>
          <w:rFonts w:ascii="Times New Roman" w:hAnsi="Times New Roman"/>
          <w:sz w:val="21"/>
          <w:szCs w:val="21"/>
        </w:rPr>
        <w:t>.</w:t>
      </w:r>
      <w:r w:rsidR="00FF2056" w:rsidRPr="00E42F54">
        <w:rPr>
          <w:rFonts w:ascii="Times New Roman" w:hAnsi="Times New Roman"/>
          <w:sz w:val="21"/>
          <w:szCs w:val="21"/>
        </w:rPr>
        <w:t xml:space="preserve"> </w:t>
      </w:r>
    </w:p>
    <w:p w14:paraId="2768727A" w14:textId="574A2F04" w:rsidR="008C3F88" w:rsidRPr="008C3F88" w:rsidRDefault="008C3F88" w:rsidP="008C3F88">
      <w:pPr>
        <w:pStyle w:val="Heading1"/>
        <w:tabs>
          <w:tab w:val="num" w:pos="522"/>
        </w:tabs>
        <w:ind w:left="522" w:hanging="522"/>
        <w:rPr>
          <w:lang w:val="en-US" w:eastAsia="zh-CN"/>
        </w:rPr>
      </w:pPr>
      <w:r w:rsidRPr="008C3F88">
        <w:rPr>
          <w:lang w:val="en-US" w:eastAsia="zh-CN"/>
        </w:rPr>
        <w:t>2. Discussion</w:t>
      </w:r>
    </w:p>
    <w:p w14:paraId="41CC3C83" w14:textId="3507ED63" w:rsidR="003261E4" w:rsidRPr="00366712" w:rsidRDefault="003261E4" w:rsidP="003261E4">
      <w:pPr>
        <w:pStyle w:val="Heading2"/>
        <w:rPr>
          <w:lang w:val="en-AU" w:eastAsia="zh-CN"/>
        </w:rPr>
      </w:pPr>
      <w:r>
        <w:rPr>
          <w:lang w:val="en-US" w:eastAsia="zh-CN"/>
        </w:rPr>
        <w:t>2</w:t>
      </w:r>
      <w:r w:rsidRPr="00A54C75">
        <w:rPr>
          <w:lang w:val="en-US" w:eastAsia="zh-CN"/>
        </w:rPr>
        <w:t>.</w:t>
      </w:r>
      <w:r>
        <w:rPr>
          <w:lang w:val="en-US" w:eastAsia="zh-CN"/>
        </w:rPr>
        <w:t>1</w:t>
      </w:r>
      <w:r w:rsidRPr="00A54C75">
        <w:rPr>
          <w:lang w:val="en-US" w:eastAsia="zh-CN"/>
        </w:rPr>
        <w:t xml:space="preserve"> </w:t>
      </w:r>
      <w:r>
        <w:rPr>
          <w:lang w:val="en-US" w:eastAsia="zh-CN"/>
        </w:rPr>
        <w:t>Mechanical tilt angle in conformance test</w:t>
      </w:r>
    </w:p>
    <w:p w14:paraId="533A3CB7" w14:textId="77777777" w:rsidR="003261E4" w:rsidRPr="00677CA1" w:rsidRDefault="003261E4" w:rsidP="003261E4">
      <w:pPr>
        <w:spacing w:after="120"/>
        <w:jc w:val="both"/>
        <w:rPr>
          <w:rFonts w:ascii="Times New Roman" w:eastAsia="宋体" w:hAnsi="Times New Roman" w:cs="Times New Roman"/>
          <w:sz w:val="20"/>
          <w:szCs w:val="20"/>
          <w:lang w:val="en-AU" w:eastAsia="sv-SE"/>
        </w:rPr>
      </w:pPr>
      <w:r w:rsidRPr="00677CA1">
        <w:rPr>
          <w:rFonts w:ascii="Times New Roman" w:eastAsia="宋体" w:hAnsi="Times New Roman" w:cs="Times New Roman"/>
          <w:sz w:val="20"/>
          <w:szCs w:val="20"/>
          <w:lang w:val="en-AU" w:eastAsia="sv-SE"/>
        </w:rPr>
        <w:t xml:space="preserve">Based on the agreement from previous meetings when specifying the core requirement, “the requirement shall apply to all supported mechanical tilts.” For the mechanical tilt angle used in the conformance test, the following agreement and WF are provided [8][10]: </w:t>
      </w:r>
    </w:p>
    <w:tbl>
      <w:tblPr>
        <w:tblStyle w:val="TableGrid"/>
        <w:tblW w:w="0" w:type="auto"/>
        <w:tblLook w:val="04A0" w:firstRow="1" w:lastRow="0" w:firstColumn="1" w:lastColumn="0" w:noHBand="0" w:noVBand="1"/>
      </w:tblPr>
      <w:tblGrid>
        <w:gridCol w:w="9631"/>
      </w:tblGrid>
      <w:tr w:rsidR="003261E4" w14:paraId="30B4AC4F" w14:textId="77777777" w:rsidTr="00726024">
        <w:tc>
          <w:tcPr>
            <w:tcW w:w="9631" w:type="dxa"/>
          </w:tcPr>
          <w:p w14:paraId="7C380B1F" w14:textId="77777777" w:rsidR="003261E4" w:rsidRPr="003E46CD" w:rsidRDefault="003261E4" w:rsidP="00726024">
            <w:pPr>
              <w:pStyle w:val="ListParagraph"/>
              <w:overflowPunct/>
              <w:autoSpaceDE/>
              <w:autoSpaceDN/>
              <w:adjustRightInd/>
              <w:spacing w:after="60" w:line="260" w:lineRule="auto"/>
              <w:ind w:firstLineChars="0" w:firstLine="0"/>
              <w:textAlignment w:val="auto"/>
              <w:rPr>
                <w:rFonts w:eastAsia="宋体"/>
                <w:lang w:val="en-US" w:eastAsia="zh-CN"/>
              </w:rPr>
            </w:pPr>
            <w:r w:rsidRPr="003E46CD">
              <w:rPr>
                <w:rFonts w:eastAsia="宋体"/>
                <w:lang w:val="en-US" w:eastAsia="zh-CN"/>
              </w:rPr>
              <w:t>Agreement</w:t>
            </w:r>
            <w:r>
              <w:rPr>
                <w:rFonts w:eastAsia="宋体"/>
                <w:lang w:val="en-US" w:eastAsia="zh-CN"/>
              </w:rPr>
              <w:t xml:space="preserve"> from RAN4#112</w:t>
            </w:r>
            <w:r w:rsidRPr="003E46CD">
              <w:rPr>
                <w:rFonts w:eastAsia="宋体"/>
                <w:lang w:val="en-US" w:eastAsia="zh-CN"/>
              </w:rPr>
              <w:t>:</w:t>
            </w:r>
          </w:p>
          <w:p w14:paraId="0D0FB1E1" w14:textId="77777777" w:rsidR="003261E4" w:rsidRDefault="003261E4" w:rsidP="00726024">
            <w:pPr>
              <w:pStyle w:val="ListParagraph"/>
              <w:overflowPunct/>
              <w:autoSpaceDE/>
              <w:autoSpaceDN/>
              <w:adjustRightInd/>
              <w:spacing w:after="60" w:line="260" w:lineRule="auto"/>
              <w:ind w:firstLineChars="0" w:firstLine="0"/>
              <w:textAlignment w:val="auto"/>
              <w:rPr>
                <w:rFonts w:eastAsia="宋体"/>
                <w:lang w:val="en-US" w:eastAsia="zh-CN"/>
              </w:rPr>
            </w:pPr>
            <w:r w:rsidRPr="003E46CD">
              <w:rPr>
                <w:rFonts w:eastAsia="宋体"/>
                <w:lang w:val="en-US" w:eastAsia="zh-CN"/>
              </w:rPr>
              <w:t xml:space="preserve">To declare the supported </w:t>
            </w:r>
            <w:r w:rsidRPr="003E46CD">
              <w:rPr>
                <w:iCs/>
                <w:lang w:val="en-US" w:eastAsia="zh-CN"/>
              </w:rPr>
              <w:t xml:space="preserve">mechanical tilt for CAR/beam steering direction sets </w:t>
            </w:r>
            <w:r w:rsidRPr="003E46CD">
              <w:rPr>
                <w:rFonts w:eastAsia="宋体"/>
                <w:lang w:val="en-US" w:eastAsia="zh-CN"/>
              </w:rPr>
              <w:t xml:space="preserve">for BS conformance testing </w:t>
            </w:r>
          </w:p>
          <w:p w14:paraId="2E27C3E7" w14:textId="77777777" w:rsidR="003261E4" w:rsidRDefault="003261E4" w:rsidP="00726024">
            <w:pPr>
              <w:pStyle w:val="ListParagraph"/>
              <w:overflowPunct/>
              <w:autoSpaceDE/>
              <w:autoSpaceDN/>
              <w:adjustRightInd/>
              <w:spacing w:after="60" w:line="260" w:lineRule="auto"/>
              <w:ind w:firstLineChars="0" w:firstLine="0"/>
              <w:textAlignment w:val="auto"/>
              <w:rPr>
                <w:rFonts w:eastAsia="宋体"/>
                <w:lang w:val="en-US" w:eastAsia="zh-CN"/>
              </w:rPr>
            </w:pPr>
          </w:p>
          <w:p w14:paraId="4693537A" w14:textId="77777777" w:rsidR="003261E4" w:rsidRPr="006145C8" w:rsidRDefault="003261E4" w:rsidP="00726024">
            <w:pPr>
              <w:pStyle w:val="ListParagraph"/>
              <w:overflowPunct/>
              <w:autoSpaceDE/>
              <w:autoSpaceDN/>
              <w:adjustRightInd/>
              <w:spacing w:after="60" w:line="260" w:lineRule="auto"/>
              <w:ind w:firstLineChars="0" w:firstLine="0"/>
              <w:textAlignment w:val="auto"/>
              <w:rPr>
                <w:rFonts w:eastAsia="宋体"/>
                <w:lang w:val="en-US" w:eastAsia="zh-CN"/>
              </w:rPr>
            </w:pPr>
            <w:r w:rsidRPr="006145C8">
              <w:rPr>
                <w:rFonts w:eastAsia="宋体"/>
                <w:lang w:val="en-US" w:eastAsia="zh-CN"/>
              </w:rPr>
              <w:t>WF</w:t>
            </w:r>
            <w:r>
              <w:rPr>
                <w:rFonts w:eastAsia="宋体"/>
                <w:lang w:val="en-US" w:eastAsia="zh-CN"/>
              </w:rPr>
              <w:t xml:space="preserve"> from RAN4#112bis</w:t>
            </w:r>
            <w:r w:rsidRPr="006145C8">
              <w:rPr>
                <w:rFonts w:eastAsia="宋体"/>
                <w:lang w:val="en-US" w:eastAsia="zh-CN"/>
              </w:rPr>
              <w:t>:</w:t>
            </w:r>
          </w:p>
          <w:p w14:paraId="1CF65201" w14:textId="77777777" w:rsidR="003261E4" w:rsidRPr="00575049" w:rsidRDefault="003261E4" w:rsidP="00726024">
            <w:pPr>
              <w:pStyle w:val="ListParagraph"/>
              <w:overflowPunct/>
              <w:autoSpaceDE/>
              <w:autoSpaceDN/>
              <w:adjustRightInd/>
              <w:spacing w:after="60" w:line="260" w:lineRule="auto"/>
              <w:ind w:firstLineChars="0" w:firstLine="0"/>
              <w:textAlignment w:val="auto"/>
              <w:rPr>
                <w:rFonts w:eastAsia="宋体"/>
                <w:lang w:val="en-US" w:eastAsia="zh-CN"/>
              </w:rPr>
            </w:pPr>
            <w:r w:rsidRPr="006145C8">
              <w:rPr>
                <w:rFonts w:eastAsia="宋体"/>
                <w:lang w:val="en-US" w:eastAsia="zh-CN"/>
              </w:rPr>
              <w:t>Further discuss the conformance testing for different mechanical tilts and whether the conformance testing for the worst case is sufficient (</w:t>
            </w:r>
            <w:proofErr w:type="gramStart"/>
            <w:r w:rsidRPr="006145C8">
              <w:rPr>
                <w:rFonts w:eastAsia="宋体"/>
                <w:lang w:val="en-US" w:eastAsia="zh-CN"/>
              </w:rPr>
              <w:t>e.g.</w:t>
            </w:r>
            <w:proofErr w:type="gramEnd"/>
            <w:r w:rsidRPr="006145C8">
              <w:rPr>
                <w:rFonts w:eastAsia="宋体"/>
                <w:lang w:val="en-US" w:eastAsia="zh-CN"/>
              </w:rPr>
              <w:t xml:space="preserve"> minimum mechanical tilt with maximum elevation steering direction)</w:t>
            </w:r>
          </w:p>
        </w:tc>
      </w:tr>
    </w:tbl>
    <w:p w14:paraId="1E43122A" w14:textId="77777777" w:rsidR="003261E4" w:rsidRPr="00677CA1" w:rsidRDefault="003261E4" w:rsidP="003261E4">
      <w:pPr>
        <w:spacing w:after="120"/>
        <w:jc w:val="both"/>
        <w:rPr>
          <w:rFonts w:ascii="Times New Roman" w:eastAsia="宋体" w:hAnsi="Times New Roman" w:cs="Times New Roman"/>
          <w:sz w:val="20"/>
          <w:szCs w:val="20"/>
          <w:lang w:val="en-AU" w:eastAsia="sv-SE"/>
        </w:rPr>
      </w:pPr>
    </w:p>
    <w:p w14:paraId="0E1CA955" w14:textId="77777777" w:rsidR="003261E4" w:rsidRPr="00677CA1" w:rsidRDefault="003261E4" w:rsidP="003261E4">
      <w:pPr>
        <w:spacing w:after="120"/>
        <w:jc w:val="both"/>
        <w:rPr>
          <w:rFonts w:ascii="Times New Roman" w:eastAsia="宋体" w:hAnsi="Times New Roman" w:cs="Times New Roman"/>
          <w:sz w:val="20"/>
          <w:szCs w:val="20"/>
          <w:lang w:val="en-AU" w:eastAsia="sv-SE"/>
        </w:rPr>
      </w:pPr>
      <w:r w:rsidRPr="00677CA1">
        <w:rPr>
          <w:rFonts w:ascii="Times New Roman" w:eastAsia="宋体" w:hAnsi="Times New Roman" w:cs="Times New Roman"/>
          <w:sz w:val="20"/>
          <w:szCs w:val="20"/>
          <w:lang w:val="en-AU" w:eastAsia="sv-SE"/>
        </w:rPr>
        <w:t xml:space="preserve">Considering the much-increased test burden if all supported mechanical tilts shall be tested for BS conformance testing, we prefer to select one typical or worst-case mechanical tilt supported. For EEIRP requirement, the worst performance is more likely to be achieved at the lowest mechanical down-tilt angle, therefore we would like to propose that this angle is chosen in the conformance test. </w:t>
      </w:r>
    </w:p>
    <w:p w14:paraId="7C98CDB5" w14:textId="02D43CBB" w:rsidR="003261E4" w:rsidRPr="00677CA1" w:rsidRDefault="003261E4" w:rsidP="003261E4">
      <w:pPr>
        <w:spacing w:after="120"/>
        <w:jc w:val="both"/>
        <w:rPr>
          <w:rFonts w:ascii="Times New Roman" w:hAnsi="Times New Roman"/>
          <w:sz w:val="20"/>
          <w:szCs w:val="20"/>
        </w:rPr>
      </w:pPr>
      <w:r w:rsidRPr="00677CA1">
        <w:rPr>
          <w:rFonts w:ascii="Times New Roman" w:hAnsi="Times New Roman"/>
          <w:b/>
          <w:bCs/>
          <w:sz w:val="20"/>
          <w:szCs w:val="20"/>
        </w:rPr>
        <w:t>Proposal 1</w:t>
      </w:r>
      <w:r w:rsidRPr="00677CA1">
        <w:rPr>
          <w:rFonts w:ascii="Times New Roman" w:hAnsi="Times New Roman"/>
          <w:sz w:val="20"/>
          <w:szCs w:val="20"/>
        </w:rPr>
        <w:t xml:space="preserve">: </w:t>
      </w:r>
      <w:r w:rsidR="00BD28C3" w:rsidRPr="00677CA1">
        <w:rPr>
          <w:rFonts w:ascii="Times New Roman" w:hAnsi="Times New Roman"/>
          <w:sz w:val="20"/>
          <w:szCs w:val="20"/>
        </w:rPr>
        <w:t>EEIRP mask conformance testing</w:t>
      </w:r>
      <w:r w:rsidR="00513DAE" w:rsidRPr="00677CA1">
        <w:rPr>
          <w:rFonts w:ascii="Times New Roman" w:hAnsi="Times New Roman"/>
          <w:sz w:val="20"/>
          <w:szCs w:val="20"/>
        </w:rPr>
        <w:t xml:space="preserve"> is performed under the declared </w:t>
      </w:r>
      <w:r w:rsidR="00BD28C3" w:rsidRPr="00677CA1">
        <w:rPr>
          <w:rFonts w:ascii="Times New Roman" w:hAnsi="Times New Roman"/>
          <w:sz w:val="20"/>
          <w:szCs w:val="20"/>
        </w:rPr>
        <w:t>minimum</w:t>
      </w:r>
      <w:r w:rsidRPr="00677CA1">
        <w:rPr>
          <w:rFonts w:ascii="Times New Roman" w:eastAsia="宋体" w:hAnsi="Times New Roman" w:cs="Times New Roman"/>
          <w:sz w:val="20"/>
          <w:szCs w:val="20"/>
          <w:lang w:val="en-AU" w:eastAsia="sv-SE"/>
        </w:rPr>
        <w:t xml:space="preserve"> mechanical down-tilt angle (and accordingly the declared </w:t>
      </w:r>
      <w:r w:rsidR="00513DAE" w:rsidRPr="00677CA1">
        <w:rPr>
          <w:rFonts w:ascii="Times New Roman" w:eastAsia="宋体" w:hAnsi="Times New Roman" w:cs="Times New Roman"/>
          <w:sz w:val="20"/>
          <w:szCs w:val="20"/>
          <w:lang w:val="en-AU" w:eastAsia="sv-SE"/>
        </w:rPr>
        <w:t>beam steering range</w:t>
      </w:r>
      <w:r w:rsidRPr="00677CA1">
        <w:rPr>
          <w:rFonts w:ascii="Times New Roman" w:eastAsia="宋体" w:hAnsi="Times New Roman" w:cs="Times New Roman"/>
          <w:sz w:val="20"/>
          <w:szCs w:val="20"/>
          <w:lang w:val="en-AU" w:eastAsia="sv-SE"/>
        </w:rPr>
        <w:t xml:space="preserve"> associated to this mechanical down-tilt angle)</w:t>
      </w:r>
      <w:r w:rsidRPr="00677CA1">
        <w:rPr>
          <w:rFonts w:ascii="Times New Roman" w:eastAsia="宋体" w:hAnsi="Times New Roman" w:cs="Times New Roman"/>
          <w:sz w:val="20"/>
          <w:szCs w:val="20"/>
          <w:lang w:eastAsia="sv-SE"/>
        </w:rPr>
        <w:t xml:space="preserve">. </w:t>
      </w:r>
    </w:p>
    <w:p w14:paraId="2AB3FCFC" w14:textId="1EF9488E" w:rsidR="007D764E" w:rsidRPr="00366712" w:rsidRDefault="007D764E" w:rsidP="007D764E">
      <w:pPr>
        <w:pStyle w:val="Heading2"/>
        <w:rPr>
          <w:lang w:val="en-AU" w:eastAsia="zh-CN"/>
        </w:rPr>
      </w:pPr>
      <w:r>
        <w:rPr>
          <w:lang w:val="en-US" w:eastAsia="zh-CN"/>
        </w:rPr>
        <w:lastRenderedPageBreak/>
        <w:t>2</w:t>
      </w:r>
      <w:r w:rsidRPr="00A54C75">
        <w:rPr>
          <w:lang w:val="en-US" w:eastAsia="zh-CN"/>
        </w:rPr>
        <w:t>.</w:t>
      </w:r>
      <w:r w:rsidR="00214037">
        <w:rPr>
          <w:lang w:val="en-US" w:eastAsia="zh-CN"/>
        </w:rPr>
        <w:t>2</w:t>
      </w:r>
      <w:r w:rsidRPr="00A54C75">
        <w:rPr>
          <w:lang w:val="en-US" w:eastAsia="zh-CN"/>
        </w:rPr>
        <w:t xml:space="preserve"> </w:t>
      </w:r>
      <w:r>
        <w:rPr>
          <w:lang w:val="en-US" w:eastAsia="zh-CN"/>
        </w:rPr>
        <w:t xml:space="preserve">Declared CAR (Coverage Angular Range) </w:t>
      </w:r>
      <w:r w:rsidR="00302732">
        <w:rPr>
          <w:rFonts w:hint="eastAsia"/>
          <w:lang w:val="en-US" w:eastAsia="zh-CN"/>
        </w:rPr>
        <w:t>de</w:t>
      </w:r>
      <w:r w:rsidR="00302732">
        <w:rPr>
          <w:lang w:val="en-US" w:eastAsia="zh-CN"/>
        </w:rPr>
        <w:t>finition</w:t>
      </w:r>
    </w:p>
    <w:p w14:paraId="2C3AE197" w14:textId="147934C2" w:rsidR="007D764E" w:rsidRPr="00677CA1" w:rsidRDefault="007D764E" w:rsidP="007D764E">
      <w:pPr>
        <w:spacing w:after="120"/>
        <w:jc w:val="both"/>
        <w:rPr>
          <w:rFonts w:ascii="Times New Roman" w:hAnsi="Times New Roman"/>
          <w:sz w:val="20"/>
          <w:szCs w:val="20"/>
        </w:rPr>
      </w:pPr>
      <w:r w:rsidRPr="00677CA1">
        <w:rPr>
          <w:rFonts w:ascii="Times New Roman" w:hAnsi="Times New Roman"/>
          <w:sz w:val="20"/>
          <w:szCs w:val="20"/>
        </w:rPr>
        <w:t>In RAN4</w:t>
      </w:r>
      <w:r w:rsidR="00820E1F" w:rsidRPr="00677CA1">
        <w:rPr>
          <w:rFonts w:ascii="Times New Roman" w:hAnsi="Times New Roman"/>
          <w:sz w:val="20"/>
          <w:szCs w:val="20"/>
        </w:rPr>
        <w:t>#112bis</w:t>
      </w:r>
      <w:r w:rsidRPr="00677CA1">
        <w:rPr>
          <w:rFonts w:ascii="Times New Roman" w:hAnsi="Times New Roman"/>
          <w:sz w:val="20"/>
          <w:szCs w:val="20"/>
        </w:rPr>
        <w:t xml:space="preserve">, the definition of CAR declarations is given in the approved WF: </w:t>
      </w:r>
    </w:p>
    <w:tbl>
      <w:tblPr>
        <w:tblStyle w:val="TableGrid"/>
        <w:tblW w:w="0" w:type="auto"/>
        <w:tblLook w:val="04A0" w:firstRow="1" w:lastRow="0" w:firstColumn="1" w:lastColumn="0" w:noHBand="0" w:noVBand="1"/>
      </w:tblPr>
      <w:tblGrid>
        <w:gridCol w:w="9631"/>
      </w:tblGrid>
      <w:tr w:rsidR="001E0B36" w:rsidRPr="001E0B36" w14:paraId="155154CE" w14:textId="77777777" w:rsidTr="00BC61C1">
        <w:tc>
          <w:tcPr>
            <w:tcW w:w="9631" w:type="dxa"/>
          </w:tcPr>
          <w:p w14:paraId="4C1EE720" w14:textId="77777777" w:rsidR="001E0B36" w:rsidRPr="001E0B36" w:rsidRDefault="001E0B36" w:rsidP="001E0B36">
            <w:pPr>
              <w:pStyle w:val="ListParagraph"/>
              <w:overflowPunct/>
              <w:autoSpaceDE/>
              <w:autoSpaceDN/>
              <w:adjustRightInd/>
              <w:spacing w:after="120"/>
              <w:ind w:firstLineChars="0" w:firstLine="0"/>
              <w:textAlignment w:val="auto"/>
              <w:rPr>
                <w:rFonts w:eastAsia="宋体"/>
                <w:lang w:val="en-US" w:eastAsia="zh-CN"/>
              </w:rPr>
            </w:pPr>
            <w:r w:rsidRPr="001E0B36">
              <w:rPr>
                <w:rFonts w:eastAsia="宋体" w:hint="eastAsia"/>
                <w:lang w:val="en-US" w:eastAsia="zh-CN"/>
              </w:rPr>
              <w:t>A</w:t>
            </w:r>
            <w:r w:rsidRPr="001E0B36">
              <w:rPr>
                <w:rFonts w:eastAsia="宋体"/>
                <w:lang w:val="en-US" w:eastAsia="zh-CN"/>
              </w:rPr>
              <w:t>greement</w:t>
            </w:r>
            <w:r w:rsidRPr="001E0B36">
              <w:rPr>
                <w:rFonts w:eastAsia="宋体" w:hint="eastAsia"/>
                <w:lang w:val="en-US" w:eastAsia="zh-CN"/>
              </w:rPr>
              <w:t xml:space="preserve"> for beam steering range declaration</w:t>
            </w:r>
            <w:r w:rsidRPr="001E0B36">
              <w:rPr>
                <w:rFonts w:eastAsia="宋体"/>
                <w:lang w:val="en-US" w:eastAsia="zh-CN"/>
              </w:rPr>
              <w:t>:</w:t>
            </w:r>
          </w:p>
          <w:p w14:paraId="589594A9" w14:textId="77777777" w:rsidR="001E0B36" w:rsidRPr="001E0B36" w:rsidRDefault="001E0B36" w:rsidP="001E0B36">
            <w:pPr>
              <w:pStyle w:val="ListParagraph"/>
              <w:numPr>
                <w:ilvl w:val="0"/>
                <w:numId w:val="38"/>
              </w:numPr>
              <w:overflowPunct/>
              <w:autoSpaceDE/>
              <w:autoSpaceDN/>
              <w:adjustRightInd/>
              <w:spacing w:after="120" w:line="259" w:lineRule="auto"/>
              <w:ind w:firstLineChars="0"/>
              <w:textAlignment w:val="auto"/>
              <w:rPr>
                <w:rFonts w:eastAsia="宋体"/>
                <w:lang w:val="en-US" w:eastAsia="zh-CN"/>
              </w:rPr>
            </w:pPr>
            <w:r w:rsidRPr="001E0B36">
              <w:rPr>
                <w:rFonts w:eastAsia="宋体" w:hint="eastAsia"/>
                <w:lang w:val="en-US" w:eastAsia="zh-CN"/>
              </w:rPr>
              <w:t>Beam steering range</w:t>
            </w:r>
            <w:r w:rsidRPr="001E0B36">
              <w:rPr>
                <w:rFonts w:eastAsia="宋体"/>
                <w:lang w:val="en-US" w:eastAsia="zh-CN"/>
              </w:rPr>
              <w:t xml:space="preserve"> declaration is agreeable. </w:t>
            </w:r>
          </w:p>
          <w:p w14:paraId="7D74EFA8" w14:textId="77777777" w:rsidR="001E0B36" w:rsidRPr="001E0B36" w:rsidRDefault="001E0B36" w:rsidP="001E0B36">
            <w:pPr>
              <w:pStyle w:val="ListParagraph"/>
              <w:overflowPunct/>
              <w:autoSpaceDE/>
              <w:autoSpaceDN/>
              <w:adjustRightInd/>
              <w:spacing w:after="120"/>
              <w:ind w:firstLineChars="0" w:firstLine="0"/>
              <w:textAlignment w:val="auto"/>
              <w:rPr>
                <w:rFonts w:eastAsia="宋体"/>
                <w:lang w:val="en-US" w:eastAsia="zh-CN"/>
              </w:rPr>
            </w:pPr>
            <w:r w:rsidRPr="001E0B36">
              <w:rPr>
                <w:rFonts w:eastAsia="宋体"/>
                <w:lang w:val="en-US" w:eastAsia="zh-CN"/>
              </w:rPr>
              <w:t>FFS on the declaration of minimum/</w:t>
            </w:r>
            <w:proofErr w:type="spellStart"/>
            <w:r w:rsidRPr="001E0B36">
              <w:rPr>
                <w:rFonts w:eastAsia="宋体"/>
                <w:lang w:val="en-US" w:eastAsia="zh-CN"/>
              </w:rPr>
              <w:t>maxium</w:t>
            </w:r>
            <w:proofErr w:type="spellEnd"/>
            <w:r w:rsidRPr="001E0B36">
              <w:rPr>
                <w:rFonts w:eastAsia="宋体"/>
                <w:lang w:val="en-US" w:eastAsia="zh-CN"/>
              </w:rPr>
              <w:t xml:space="preserve"> theta and phi.  </w:t>
            </w:r>
          </w:p>
          <w:p w14:paraId="0A1AFF30" w14:textId="77777777" w:rsidR="001E0B36" w:rsidRPr="001E0B36" w:rsidRDefault="001E0B36" w:rsidP="001E0B36">
            <w:pPr>
              <w:pStyle w:val="ListParagraph"/>
              <w:numPr>
                <w:ilvl w:val="0"/>
                <w:numId w:val="39"/>
              </w:numPr>
              <w:overflowPunct/>
              <w:autoSpaceDE/>
              <w:autoSpaceDN/>
              <w:adjustRightInd/>
              <w:spacing w:after="120" w:line="259" w:lineRule="auto"/>
              <w:ind w:firstLineChars="0"/>
              <w:textAlignment w:val="auto"/>
              <w:rPr>
                <w:rFonts w:eastAsia="宋体"/>
                <w:lang w:val="en-US" w:eastAsia="zh-CN"/>
              </w:rPr>
            </w:pPr>
            <w:r w:rsidRPr="001E0B36">
              <w:rPr>
                <w:rFonts w:eastAsia="宋体"/>
                <w:lang w:val="en-US" w:eastAsia="zh-CN"/>
              </w:rPr>
              <w:t xml:space="preserve">Option 1: to follow the existing definition. </w:t>
            </w:r>
            <w:proofErr w:type="gramStart"/>
            <w:r w:rsidRPr="001E0B36">
              <w:rPr>
                <w:rFonts w:eastAsia="宋体"/>
                <w:lang w:val="en-US" w:eastAsia="zh-CN"/>
              </w:rPr>
              <w:t>E.g.</w:t>
            </w:r>
            <w:proofErr w:type="gramEnd"/>
            <w:r w:rsidRPr="001E0B36">
              <w:rPr>
                <w:rFonts w:eastAsia="宋体"/>
                <w:lang w:val="en-US" w:eastAsia="zh-CN"/>
              </w:rPr>
              <w:t xml:space="preserve"> beam peak direction set;</w:t>
            </w:r>
          </w:p>
          <w:p w14:paraId="2804F555" w14:textId="5F5CCA18" w:rsidR="000042CB" w:rsidRPr="000042CB" w:rsidRDefault="001E0B36" w:rsidP="000042CB">
            <w:pPr>
              <w:pStyle w:val="ListParagraph"/>
              <w:numPr>
                <w:ilvl w:val="0"/>
                <w:numId w:val="39"/>
              </w:numPr>
              <w:overflowPunct/>
              <w:autoSpaceDE/>
              <w:autoSpaceDN/>
              <w:adjustRightInd/>
              <w:spacing w:after="120" w:line="259" w:lineRule="auto"/>
              <w:ind w:firstLineChars="0"/>
              <w:textAlignment w:val="auto"/>
              <w:rPr>
                <w:rFonts w:eastAsia="宋体"/>
                <w:lang w:val="en-US" w:eastAsia="zh-CN"/>
              </w:rPr>
            </w:pPr>
            <w:r w:rsidRPr="001E0B36">
              <w:rPr>
                <w:rFonts w:eastAsia="宋体"/>
                <w:lang w:val="en-US" w:eastAsia="zh-CN"/>
              </w:rPr>
              <w:t>Option 2: to have specific declaration as 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7"/>
              <w:gridCol w:w="2426"/>
              <w:gridCol w:w="1487"/>
            </w:tblGrid>
            <w:tr w:rsidR="000042CB" w:rsidRPr="000042CB" w14:paraId="6BEA10FA" w14:textId="77777777" w:rsidTr="00BC61C1">
              <w:trPr>
                <w:tblHeader/>
                <w:jc w:val="center"/>
              </w:trPr>
              <w:tc>
                <w:tcPr>
                  <w:tcW w:w="0" w:type="auto"/>
                  <w:shd w:val="clear" w:color="auto" w:fill="auto"/>
                </w:tcPr>
                <w:p w14:paraId="61449744" w14:textId="77777777" w:rsidR="000042CB" w:rsidRPr="000042CB" w:rsidRDefault="000042CB" w:rsidP="000042CB">
                  <w:pPr>
                    <w:keepNext/>
                    <w:keepLines/>
                    <w:jc w:val="center"/>
                    <w:rPr>
                      <w:rFonts w:ascii="Arial" w:hAnsi="Arial" w:cs="Arial"/>
                      <w:b/>
                      <w:kern w:val="2"/>
                      <w:sz w:val="18"/>
                      <w:szCs w:val="18"/>
                    </w:rPr>
                  </w:pPr>
                  <w:r w:rsidRPr="000042CB">
                    <w:rPr>
                      <w:rFonts w:ascii="Arial" w:hAnsi="Arial" w:cs="Arial"/>
                      <w:b/>
                      <w:kern w:val="2"/>
                      <w:sz w:val="18"/>
                      <w:szCs w:val="18"/>
                    </w:rPr>
                    <w:t>Parameter</w:t>
                  </w:r>
                </w:p>
              </w:tc>
              <w:tc>
                <w:tcPr>
                  <w:tcW w:w="0" w:type="auto"/>
                </w:tcPr>
                <w:p w14:paraId="1F6C004B" w14:textId="77777777" w:rsidR="000042CB" w:rsidRPr="000042CB" w:rsidRDefault="000042CB" w:rsidP="000042CB">
                  <w:pPr>
                    <w:keepNext/>
                    <w:keepLines/>
                    <w:jc w:val="center"/>
                    <w:rPr>
                      <w:rFonts w:ascii="Arial" w:hAnsi="Arial" w:cs="Arial"/>
                      <w:b/>
                      <w:kern w:val="2"/>
                      <w:sz w:val="18"/>
                      <w:szCs w:val="18"/>
                    </w:rPr>
                  </w:pPr>
                  <w:r w:rsidRPr="000042CB">
                    <w:rPr>
                      <w:rFonts w:ascii="Arial" w:hAnsi="Arial" w:cs="Arial"/>
                      <w:b/>
                      <w:kern w:val="2"/>
                      <w:sz w:val="18"/>
                      <w:szCs w:val="18"/>
                    </w:rPr>
                    <w:t>Description</w:t>
                  </w:r>
                </w:p>
              </w:tc>
              <w:tc>
                <w:tcPr>
                  <w:tcW w:w="0" w:type="auto"/>
                </w:tcPr>
                <w:p w14:paraId="0D540901" w14:textId="77777777" w:rsidR="000042CB" w:rsidRPr="000042CB" w:rsidRDefault="000042CB" w:rsidP="000042CB">
                  <w:pPr>
                    <w:keepNext/>
                    <w:keepLines/>
                    <w:jc w:val="center"/>
                    <w:rPr>
                      <w:rFonts w:ascii="Arial" w:hAnsi="Arial" w:cs="Arial"/>
                      <w:b/>
                      <w:kern w:val="2"/>
                      <w:sz w:val="18"/>
                      <w:szCs w:val="18"/>
                    </w:rPr>
                  </w:pPr>
                  <w:r w:rsidRPr="000042CB">
                    <w:rPr>
                      <w:rFonts w:ascii="Arial" w:hAnsi="Arial" w:cs="Arial"/>
                      <w:b/>
                      <w:kern w:val="2"/>
                      <w:sz w:val="18"/>
                      <w:szCs w:val="18"/>
                    </w:rPr>
                    <w:t>Example values</w:t>
                  </w:r>
                </w:p>
              </w:tc>
            </w:tr>
            <w:tr w:rsidR="000042CB" w:rsidRPr="000042CB" w14:paraId="7F4AC3D9" w14:textId="77777777" w:rsidTr="00BC61C1">
              <w:trPr>
                <w:jc w:val="center"/>
              </w:trPr>
              <w:tc>
                <w:tcPr>
                  <w:tcW w:w="0" w:type="auto"/>
                  <w:shd w:val="clear" w:color="auto" w:fill="auto"/>
                </w:tcPr>
                <w:p w14:paraId="0D9A27B5" w14:textId="3A18108E" w:rsidR="000042CB" w:rsidRPr="000042CB" w:rsidRDefault="000042CB" w:rsidP="000042CB">
                  <w:pPr>
                    <w:keepNext/>
                    <w:keepLines/>
                    <w:jc w:val="center"/>
                    <w:rPr>
                      <w:rFonts w:ascii="Arial" w:hAnsi="Arial" w:cs="Arial"/>
                      <w:kern w:val="2"/>
                      <w:sz w:val="18"/>
                      <w:szCs w:val="18"/>
                    </w:rPr>
                  </w:pPr>
                  <w:r w:rsidRPr="000042CB">
                    <w:rPr>
                      <w:rFonts w:ascii="Symbol" w:hAnsi="Symbol" w:cs="Arial"/>
                      <w:kern w:val="2"/>
                      <w:sz w:val="18"/>
                      <w:szCs w:val="18"/>
                    </w:rPr>
                    <w:t></w:t>
                  </w:r>
                  <w:r w:rsidRPr="000042CB">
                    <w:rPr>
                      <w:rFonts w:ascii="Arial" w:hAnsi="Arial" w:cs="Arial"/>
                      <w:kern w:val="2"/>
                      <w:sz w:val="18"/>
                      <w:szCs w:val="18"/>
                      <w:vertAlign w:val="subscript"/>
                    </w:rPr>
                    <w:t>min</w:t>
                  </w:r>
                </w:p>
              </w:tc>
              <w:tc>
                <w:tcPr>
                  <w:tcW w:w="0" w:type="auto"/>
                </w:tcPr>
                <w:p w14:paraId="6DF1F8FB" w14:textId="77777777" w:rsidR="000042CB" w:rsidRPr="000042CB" w:rsidRDefault="000042CB" w:rsidP="000042CB">
                  <w:pPr>
                    <w:keepNext/>
                    <w:keepLines/>
                    <w:jc w:val="center"/>
                    <w:rPr>
                      <w:rFonts w:ascii="Arial" w:hAnsi="Arial" w:cs="Arial"/>
                      <w:kern w:val="2"/>
                      <w:sz w:val="18"/>
                      <w:szCs w:val="18"/>
                    </w:rPr>
                  </w:pPr>
                  <w:r w:rsidRPr="000042CB">
                    <w:rPr>
                      <w:rFonts w:ascii="Arial" w:hAnsi="Arial" w:cs="Arial"/>
                      <w:kern w:val="2"/>
                      <w:sz w:val="18"/>
                      <w:szCs w:val="18"/>
                    </w:rPr>
                    <w:t xml:space="preserve">Minimum angle along </w:t>
                  </w:r>
                  <w:r w:rsidRPr="000042CB">
                    <w:rPr>
                      <w:rFonts w:ascii="Symbol" w:hAnsi="Symbol" w:cs="Arial"/>
                      <w:kern w:val="2"/>
                      <w:sz w:val="18"/>
                      <w:szCs w:val="18"/>
                    </w:rPr>
                    <w:t></w:t>
                  </w:r>
                  <w:r w:rsidRPr="000042CB">
                    <w:rPr>
                      <w:rFonts w:ascii="Arial" w:hAnsi="Arial" w:cs="Arial"/>
                      <w:kern w:val="2"/>
                      <w:sz w:val="18"/>
                      <w:szCs w:val="18"/>
                    </w:rPr>
                    <w:t xml:space="preserve"> axis</w:t>
                  </w:r>
                </w:p>
              </w:tc>
              <w:tc>
                <w:tcPr>
                  <w:tcW w:w="0" w:type="auto"/>
                </w:tcPr>
                <w:p w14:paraId="76E9B828" w14:textId="77777777" w:rsidR="000042CB" w:rsidRPr="000042CB" w:rsidRDefault="000042CB" w:rsidP="000042CB">
                  <w:pPr>
                    <w:keepNext/>
                    <w:keepLines/>
                    <w:jc w:val="center"/>
                    <w:rPr>
                      <w:rFonts w:ascii="Arial" w:hAnsi="Arial" w:cs="Arial"/>
                      <w:kern w:val="2"/>
                      <w:sz w:val="18"/>
                      <w:szCs w:val="18"/>
                    </w:rPr>
                  </w:pPr>
                  <w:r w:rsidRPr="000042CB">
                    <w:rPr>
                      <w:rFonts w:ascii="Arial" w:hAnsi="Arial" w:cs="Arial"/>
                      <w:kern w:val="2"/>
                      <w:sz w:val="18"/>
                      <w:szCs w:val="18"/>
                    </w:rPr>
                    <w:t>0 degrees</w:t>
                  </w:r>
                </w:p>
              </w:tc>
            </w:tr>
            <w:tr w:rsidR="000042CB" w:rsidRPr="000042CB" w14:paraId="6994DB28" w14:textId="77777777" w:rsidTr="00BC61C1">
              <w:trPr>
                <w:jc w:val="center"/>
              </w:trPr>
              <w:tc>
                <w:tcPr>
                  <w:tcW w:w="0" w:type="auto"/>
                  <w:shd w:val="clear" w:color="auto" w:fill="auto"/>
                </w:tcPr>
                <w:p w14:paraId="72485CA2" w14:textId="5D37B59E" w:rsidR="000042CB" w:rsidRPr="000042CB" w:rsidRDefault="000042CB" w:rsidP="000042CB">
                  <w:pPr>
                    <w:keepNext/>
                    <w:keepLines/>
                    <w:jc w:val="center"/>
                    <w:rPr>
                      <w:rFonts w:ascii="Arial" w:hAnsi="Arial" w:cs="Arial"/>
                      <w:kern w:val="2"/>
                      <w:sz w:val="18"/>
                      <w:szCs w:val="18"/>
                    </w:rPr>
                  </w:pPr>
                  <w:r w:rsidRPr="000042CB">
                    <w:rPr>
                      <w:rFonts w:ascii="Symbol" w:hAnsi="Symbol" w:cs="Arial"/>
                      <w:kern w:val="2"/>
                      <w:sz w:val="18"/>
                      <w:szCs w:val="18"/>
                    </w:rPr>
                    <w:t></w:t>
                  </w:r>
                  <w:r w:rsidRPr="000042CB">
                    <w:rPr>
                      <w:rFonts w:ascii="Arial" w:hAnsi="Arial" w:cs="Arial"/>
                      <w:kern w:val="2"/>
                      <w:sz w:val="18"/>
                      <w:szCs w:val="18"/>
                      <w:vertAlign w:val="subscript"/>
                    </w:rPr>
                    <w:t>max</w:t>
                  </w:r>
                </w:p>
              </w:tc>
              <w:tc>
                <w:tcPr>
                  <w:tcW w:w="0" w:type="auto"/>
                </w:tcPr>
                <w:p w14:paraId="5D1695FB" w14:textId="77777777" w:rsidR="000042CB" w:rsidRPr="000042CB" w:rsidRDefault="000042CB" w:rsidP="000042CB">
                  <w:pPr>
                    <w:keepNext/>
                    <w:keepLines/>
                    <w:jc w:val="center"/>
                    <w:rPr>
                      <w:rFonts w:ascii="Arial" w:hAnsi="Arial" w:cs="Arial"/>
                      <w:kern w:val="2"/>
                      <w:sz w:val="18"/>
                      <w:szCs w:val="18"/>
                    </w:rPr>
                  </w:pPr>
                  <w:r w:rsidRPr="000042CB">
                    <w:rPr>
                      <w:rFonts w:ascii="Arial" w:hAnsi="Arial" w:cs="Arial"/>
                      <w:kern w:val="2"/>
                      <w:sz w:val="18"/>
                      <w:szCs w:val="18"/>
                    </w:rPr>
                    <w:t xml:space="preserve">Maximum angle along </w:t>
                  </w:r>
                  <w:r w:rsidRPr="000042CB">
                    <w:rPr>
                      <w:rFonts w:ascii="Symbol" w:hAnsi="Symbol" w:cs="Arial"/>
                      <w:kern w:val="2"/>
                      <w:sz w:val="18"/>
                      <w:szCs w:val="18"/>
                    </w:rPr>
                    <w:t></w:t>
                  </w:r>
                  <w:r w:rsidRPr="000042CB">
                    <w:rPr>
                      <w:rFonts w:ascii="Arial" w:hAnsi="Arial" w:cs="Arial"/>
                      <w:kern w:val="2"/>
                      <w:sz w:val="18"/>
                      <w:szCs w:val="18"/>
                    </w:rPr>
                    <w:t xml:space="preserve"> axis</w:t>
                  </w:r>
                </w:p>
              </w:tc>
              <w:tc>
                <w:tcPr>
                  <w:tcW w:w="0" w:type="auto"/>
                </w:tcPr>
                <w:p w14:paraId="4684A403" w14:textId="77777777" w:rsidR="000042CB" w:rsidRPr="000042CB" w:rsidRDefault="000042CB" w:rsidP="000042CB">
                  <w:pPr>
                    <w:keepNext/>
                    <w:keepLines/>
                    <w:jc w:val="center"/>
                    <w:rPr>
                      <w:rFonts w:ascii="Arial" w:hAnsi="Arial" w:cs="Arial"/>
                      <w:kern w:val="2"/>
                      <w:sz w:val="18"/>
                      <w:szCs w:val="18"/>
                    </w:rPr>
                  </w:pPr>
                  <w:r w:rsidRPr="000042CB">
                    <w:rPr>
                      <w:rFonts w:ascii="Arial" w:hAnsi="Arial" w:cs="Arial"/>
                      <w:kern w:val="2"/>
                      <w:sz w:val="18"/>
                      <w:szCs w:val="18"/>
                    </w:rPr>
                    <w:t>6 degrees</w:t>
                  </w:r>
                </w:p>
              </w:tc>
            </w:tr>
            <w:tr w:rsidR="000042CB" w:rsidRPr="000042CB" w14:paraId="1FBEEBAB" w14:textId="77777777" w:rsidTr="00BC61C1">
              <w:trPr>
                <w:jc w:val="center"/>
              </w:trPr>
              <w:tc>
                <w:tcPr>
                  <w:tcW w:w="0" w:type="auto"/>
                  <w:shd w:val="clear" w:color="auto" w:fill="auto"/>
                </w:tcPr>
                <w:p w14:paraId="0EA88618" w14:textId="42F658F9" w:rsidR="000042CB" w:rsidRPr="000042CB" w:rsidRDefault="000042CB" w:rsidP="000042CB">
                  <w:pPr>
                    <w:keepNext/>
                    <w:keepLines/>
                    <w:jc w:val="center"/>
                    <w:rPr>
                      <w:rFonts w:ascii="Arial" w:hAnsi="Arial" w:cs="Arial"/>
                      <w:kern w:val="2"/>
                      <w:sz w:val="18"/>
                      <w:szCs w:val="18"/>
                    </w:rPr>
                  </w:pPr>
                  <w:r w:rsidRPr="000042CB">
                    <w:rPr>
                      <w:rFonts w:ascii="Symbol" w:hAnsi="Symbol" w:cs="Arial"/>
                      <w:kern w:val="2"/>
                      <w:sz w:val="18"/>
                      <w:szCs w:val="18"/>
                    </w:rPr>
                    <w:t></w:t>
                  </w:r>
                  <w:r w:rsidRPr="000042CB">
                    <w:rPr>
                      <w:rFonts w:ascii="Arial" w:hAnsi="Arial" w:cs="Arial"/>
                      <w:kern w:val="2"/>
                      <w:sz w:val="18"/>
                      <w:szCs w:val="18"/>
                      <w:vertAlign w:val="subscript"/>
                    </w:rPr>
                    <w:t>min</w:t>
                  </w:r>
                </w:p>
              </w:tc>
              <w:tc>
                <w:tcPr>
                  <w:tcW w:w="0" w:type="auto"/>
                </w:tcPr>
                <w:p w14:paraId="722D0428" w14:textId="77777777" w:rsidR="000042CB" w:rsidRPr="000042CB" w:rsidRDefault="000042CB" w:rsidP="000042CB">
                  <w:pPr>
                    <w:keepNext/>
                    <w:keepLines/>
                    <w:jc w:val="center"/>
                    <w:rPr>
                      <w:rFonts w:ascii="Arial" w:hAnsi="Arial" w:cs="Arial"/>
                      <w:kern w:val="2"/>
                      <w:sz w:val="18"/>
                      <w:szCs w:val="18"/>
                    </w:rPr>
                  </w:pPr>
                  <w:r w:rsidRPr="000042CB">
                    <w:rPr>
                      <w:rFonts w:ascii="Arial" w:hAnsi="Arial" w:cs="Arial"/>
                      <w:kern w:val="2"/>
                      <w:sz w:val="18"/>
                      <w:szCs w:val="18"/>
                    </w:rPr>
                    <w:t xml:space="preserve">Minimum angle along </w:t>
                  </w:r>
                  <w:r w:rsidRPr="000042CB">
                    <w:rPr>
                      <w:rFonts w:ascii="Symbol" w:hAnsi="Symbol" w:cs="Arial"/>
                      <w:kern w:val="2"/>
                      <w:sz w:val="18"/>
                      <w:szCs w:val="18"/>
                    </w:rPr>
                    <w:t></w:t>
                  </w:r>
                  <w:r w:rsidRPr="000042CB">
                    <w:rPr>
                      <w:rFonts w:ascii="Symbol" w:hAnsi="Symbol" w:cs="Arial"/>
                      <w:kern w:val="2"/>
                      <w:sz w:val="18"/>
                      <w:szCs w:val="18"/>
                    </w:rPr>
                    <w:t></w:t>
                  </w:r>
                  <w:r w:rsidRPr="000042CB">
                    <w:rPr>
                      <w:rFonts w:ascii="Arial" w:hAnsi="Arial" w:cs="Arial"/>
                      <w:kern w:val="2"/>
                      <w:sz w:val="18"/>
                      <w:szCs w:val="18"/>
                    </w:rPr>
                    <w:t>axis</w:t>
                  </w:r>
                </w:p>
              </w:tc>
              <w:tc>
                <w:tcPr>
                  <w:tcW w:w="0" w:type="auto"/>
                </w:tcPr>
                <w:p w14:paraId="440570A3" w14:textId="77777777" w:rsidR="000042CB" w:rsidRPr="000042CB" w:rsidRDefault="000042CB" w:rsidP="000042CB">
                  <w:pPr>
                    <w:keepNext/>
                    <w:keepLines/>
                    <w:jc w:val="center"/>
                    <w:rPr>
                      <w:rFonts w:ascii="Arial" w:hAnsi="Arial" w:cs="Arial"/>
                      <w:kern w:val="2"/>
                      <w:sz w:val="18"/>
                      <w:szCs w:val="18"/>
                    </w:rPr>
                  </w:pPr>
                  <w:r w:rsidRPr="000042CB">
                    <w:rPr>
                      <w:rFonts w:ascii="Arial" w:hAnsi="Arial" w:cs="Arial"/>
                      <w:kern w:val="2"/>
                      <w:sz w:val="18"/>
                      <w:szCs w:val="18"/>
                    </w:rPr>
                    <w:t>-60 degrees</w:t>
                  </w:r>
                </w:p>
              </w:tc>
            </w:tr>
            <w:tr w:rsidR="000042CB" w:rsidRPr="000042CB" w14:paraId="29E5A2EA" w14:textId="77777777" w:rsidTr="00BC61C1">
              <w:trPr>
                <w:jc w:val="center"/>
              </w:trPr>
              <w:tc>
                <w:tcPr>
                  <w:tcW w:w="0" w:type="auto"/>
                  <w:shd w:val="clear" w:color="auto" w:fill="auto"/>
                </w:tcPr>
                <w:p w14:paraId="7A63B969" w14:textId="0B159695" w:rsidR="000042CB" w:rsidRPr="000042CB" w:rsidRDefault="000042CB" w:rsidP="000042CB">
                  <w:pPr>
                    <w:keepNext/>
                    <w:keepLines/>
                    <w:jc w:val="center"/>
                    <w:rPr>
                      <w:rFonts w:ascii="Arial" w:hAnsi="Arial" w:cs="Arial"/>
                      <w:kern w:val="2"/>
                      <w:sz w:val="18"/>
                      <w:szCs w:val="18"/>
                    </w:rPr>
                  </w:pPr>
                  <w:r w:rsidRPr="000042CB">
                    <w:rPr>
                      <w:rFonts w:ascii="Symbol" w:hAnsi="Symbol" w:cs="Arial"/>
                      <w:kern w:val="2"/>
                      <w:sz w:val="18"/>
                      <w:szCs w:val="18"/>
                    </w:rPr>
                    <w:t></w:t>
                  </w:r>
                  <w:r w:rsidRPr="000042CB">
                    <w:rPr>
                      <w:rFonts w:ascii="Arial" w:hAnsi="Arial" w:cs="Arial"/>
                      <w:kern w:val="2"/>
                      <w:sz w:val="18"/>
                      <w:szCs w:val="18"/>
                      <w:vertAlign w:val="subscript"/>
                    </w:rPr>
                    <w:t>max</w:t>
                  </w:r>
                </w:p>
              </w:tc>
              <w:tc>
                <w:tcPr>
                  <w:tcW w:w="0" w:type="auto"/>
                </w:tcPr>
                <w:p w14:paraId="5ECCFD7C" w14:textId="77777777" w:rsidR="000042CB" w:rsidRPr="000042CB" w:rsidRDefault="000042CB" w:rsidP="000042CB">
                  <w:pPr>
                    <w:keepNext/>
                    <w:keepLines/>
                    <w:jc w:val="center"/>
                    <w:rPr>
                      <w:rFonts w:ascii="Arial" w:hAnsi="Arial" w:cs="Arial"/>
                      <w:kern w:val="2"/>
                      <w:sz w:val="18"/>
                      <w:szCs w:val="18"/>
                    </w:rPr>
                  </w:pPr>
                  <w:r w:rsidRPr="000042CB">
                    <w:rPr>
                      <w:rFonts w:ascii="Arial" w:hAnsi="Arial" w:cs="Arial"/>
                      <w:kern w:val="2"/>
                      <w:sz w:val="18"/>
                      <w:szCs w:val="18"/>
                    </w:rPr>
                    <w:t xml:space="preserve">Maximum angle along </w:t>
                  </w:r>
                  <w:r w:rsidRPr="000042CB">
                    <w:rPr>
                      <w:rFonts w:ascii="Symbol" w:hAnsi="Symbol" w:cs="Arial"/>
                      <w:kern w:val="2"/>
                      <w:sz w:val="18"/>
                      <w:szCs w:val="18"/>
                    </w:rPr>
                    <w:t></w:t>
                  </w:r>
                  <w:r w:rsidRPr="000042CB">
                    <w:rPr>
                      <w:rFonts w:ascii="Arial" w:hAnsi="Arial" w:cs="Arial"/>
                      <w:kern w:val="2"/>
                      <w:sz w:val="18"/>
                      <w:szCs w:val="18"/>
                    </w:rPr>
                    <w:t xml:space="preserve"> axis</w:t>
                  </w:r>
                </w:p>
              </w:tc>
              <w:tc>
                <w:tcPr>
                  <w:tcW w:w="0" w:type="auto"/>
                </w:tcPr>
                <w:p w14:paraId="79256020" w14:textId="77777777" w:rsidR="000042CB" w:rsidRPr="000042CB" w:rsidRDefault="000042CB" w:rsidP="000042CB">
                  <w:pPr>
                    <w:keepNext/>
                    <w:keepLines/>
                    <w:jc w:val="center"/>
                    <w:rPr>
                      <w:rFonts w:ascii="Arial" w:hAnsi="Arial" w:cs="Arial"/>
                      <w:kern w:val="2"/>
                      <w:sz w:val="18"/>
                      <w:szCs w:val="18"/>
                    </w:rPr>
                  </w:pPr>
                  <w:r w:rsidRPr="000042CB">
                    <w:rPr>
                      <w:rFonts w:ascii="Arial" w:hAnsi="Arial" w:cs="Arial"/>
                      <w:kern w:val="2"/>
                      <w:sz w:val="18"/>
                      <w:szCs w:val="18"/>
                    </w:rPr>
                    <w:t>60 degrees</w:t>
                  </w:r>
                </w:p>
              </w:tc>
            </w:tr>
          </w:tbl>
          <w:p w14:paraId="543DA40E" w14:textId="77777777" w:rsidR="001E0B36" w:rsidRPr="001E0B36" w:rsidRDefault="001E0B36" w:rsidP="001E0B36">
            <w:pPr>
              <w:pStyle w:val="ListParagraph"/>
              <w:overflowPunct/>
              <w:autoSpaceDE/>
              <w:autoSpaceDN/>
              <w:adjustRightInd/>
              <w:spacing w:after="120" w:line="259" w:lineRule="auto"/>
              <w:ind w:left="720" w:firstLineChars="0" w:firstLine="0"/>
              <w:textAlignment w:val="auto"/>
              <w:rPr>
                <w:rFonts w:eastAsia="宋体"/>
                <w:lang w:val="en-US" w:eastAsia="zh-CN"/>
              </w:rPr>
            </w:pPr>
          </w:p>
          <w:p w14:paraId="5BCB7ED5" w14:textId="77777777" w:rsidR="001E0B36" w:rsidRPr="001E0B36" w:rsidRDefault="001E0B36" w:rsidP="001E0B36">
            <w:pPr>
              <w:pStyle w:val="ListParagraph"/>
              <w:numPr>
                <w:ilvl w:val="0"/>
                <w:numId w:val="41"/>
              </w:numPr>
              <w:overflowPunct/>
              <w:autoSpaceDE/>
              <w:autoSpaceDN/>
              <w:adjustRightInd/>
              <w:spacing w:after="120" w:line="259" w:lineRule="auto"/>
              <w:ind w:firstLineChars="0"/>
              <w:textAlignment w:val="auto"/>
              <w:rPr>
                <w:rFonts w:eastAsia="宋体"/>
                <w:lang w:val="en-US" w:eastAsia="zh-CN"/>
              </w:rPr>
            </w:pPr>
            <w:r w:rsidRPr="001E0B36">
              <w:rPr>
                <w:rFonts w:eastAsia="宋体" w:hint="eastAsia"/>
                <w:lang w:val="en-US" w:eastAsia="zh-CN"/>
              </w:rPr>
              <w:t>EIRP</w:t>
            </w:r>
            <w:r w:rsidRPr="001E0B36">
              <w:rPr>
                <w:rFonts w:eastAsia="宋体"/>
                <w:lang w:val="en-US" w:eastAsia="zh-CN"/>
              </w:rPr>
              <w:t xml:space="preserve"> declaration is per beam based. </w:t>
            </w:r>
          </w:p>
          <w:p w14:paraId="28CD91BD" w14:textId="77777777" w:rsidR="001E0B36" w:rsidRPr="001E0B36" w:rsidRDefault="001E0B36" w:rsidP="001E0B36">
            <w:pPr>
              <w:pStyle w:val="ListParagraph"/>
              <w:overflowPunct/>
              <w:autoSpaceDE/>
              <w:autoSpaceDN/>
              <w:adjustRightInd/>
              <w:spacing w:after="120"/>
              <w:ind w:firstLineChars="0" w:firstLine="0"/>
              <w:textAlignment w:val="auto"/>
              <w:rPr>
                <w:rFonts w:eastAsia="宋体"/>
                <w:lang w:val="en-US" w:eastAsia="zh-CN"/>
              </w:rPr>
            </w:pPr>
          </w:p>
          <w:p w14:paraId="715CC9C3" w14:textId="77777777" w:rsidR="001E0B36" w:rsidRPr="001E0B36" w:rsidRDefault="001E0B36" w:rsidP="001E0B36">
            <w:pPr>
              <w:pStyle w:val="ListParagraph"/>
              <w:overflowPunct/>
              <w:autoSpaceDE/>
              <w:autoSpaceDN/>
              <w:adjustRightInd/>
              <w:spacing w:after="120"/>
              <w:ind w:firstLineChars="0" w:firstLine="0"/>
              <w:textAlignment w:val="auto"/>
              <w:rPr>
                <w:rFonts w:eastAsia="宋体"/>
                <w:lang w:val="en-US" w:eastAsia="zh-CN"/>
              </w:rPr>
            </w:pPr>
            <w:r w:rsidRPr="001E0B36">
              <w:rPr>
                <w:rFonts w:eastAsia="宋体"/>
                <w:lang w:val="en-US" w:eastAsia="zh-CN"/>
              </w:rPr>
              <w:t>For the conformance testing for different CARs:</w:t>
            </w:r>
          </w:p>
          <w:p w14:paraId="0FB53055" w14:textId="77777777" w:rsidR="001E0B36" w:rsidRPr="001E0B36" w:rsidRDefault="001E0B36" w:rsidP="001E0B36">
            <w:pPr>
              <w:pStyle w:val="ListParagraph"/>
              <w:numPr>
                <w:ilvl w:val="0"/>
                <w:numId w:val="42"/>
              </w:numPr>
              <w:overflowPunct/>
              <w:autoSpaceDE/>
              <w:autoSpaceDN/>
              <w:adjustRightInd/>
              <w:spacing w:after="120" w:line="259" w:lineRule="auto"/>
              <w:ind w:firstLineChars="0"/>
              <w:textAlignment w:val="auto"/>
              <w:rPr>
                <w:rFonts w:eastAsia="宋体"/>
                <w:lang w:val="en-US" w:eastAsia="zh-CN"/>
              </w:rPr>
            </w:pPr>
            <w:r w:rsidRPr="001E0B36">
              <w:rPr>
                <w:rFonts w:eastAsia="宋体" w:hint="eastAsia"/>
                <w:lang w:val="en-US" w:eastAsia="zh-CN"/>
              </w:rPr>
              <w:t>A</w:t>
            </w:r>
            <w:r w:rsidRPr="001E0B36">
              <w:rPr>
                <w:rFonts w:eastAsia="宋体"/>
                <w:lang w:val="en-US" w:eastAsia="zh-CN"/>
              </w:rPr>
              <w:t>greement</w:t>
            </w:r>
            <w:r w:rsidRPr="001E0B36">
              <w:rPr>
                <w:rFonts w:eastAsia="宋体" w:hint="eastAsia"/>
                <w:lang w:val="en-US" w:eastAsia="zh-CN"/>
              </w:rPr>
              <w:t xml:space="preserve"> for conformance testing for different CARs</w:t>
            </w:r>
            <w:r w:rsidRPr="001E0B36">
              <w:rPr>
                <w:rFonts w:eastAsia="宋体"/>
                <w:lang w:val="en-US" w:eastAsia="zh-CN"/>
              </w:rPr>
              <w:t>:</w:t>
            </w:r>
          </w:p>
          <w:p w14:paraId="18E14644" w14:textId="20B601DF" w:rsidR="007D764E" w:rsidRPr="001E0B36" w:rsidRDefault="001E0B36" w:rsidP="001E0B36">
            <w:pPr>
              <w:pStyle w:val="ListParagraph"/>
              <w:numPr>
                <w:ilvl w:val="0"/>
                <w:numId w:val="42"/>
              </w:numPr>
              <w:overflowPunct/>
              <w:autoSpaceDE/>
              <w:autoSpaceDN/>
              <w:adjustRightInd/>
              <w:spacing w:after="120" w:line="259" w:lineRule="auto"/>
              <w:ind w:firstLineChars="0"/>
              <w:textAlignment w:val="auto"/>
              <w:rPr>
                <w:rFonts w:eastAsia="宋体"/>
                <w:lang w:val="en-US" w:eastAsia="zh-CN"/>
              </w:rPr>
            </w:pPr>
            <w:r w:rsidRPr="001E0B36">
              <w:rPr>
                <w:rFonts w:eastAsia="宋体"/>
                <w:lang w:val="en-US" w:eastAsia="zh-CN"/>
              </w:rPr>
              <w:t>FFS discussion on the test effort reduction on CARs with different mechanical tilt.</w:t>
            </w:r>
          </w:p>
        </w:tc>
      </w:tr>
    </w:tbl>
    <w:p w14:paraId="6C2F1BDB" w14:textId="77777777" w:rsidR="007D764E" w:rsidRDefault="007D764E" w:rsidP="007D764E">
      <w:pPr>
        <w:spacing w:after="120"/>
        <w:jc w:val="both"/>
        <w:rPr>
          <w:rFonts w:ascii="Times New Roman" w:hAnsi="Times New Roman"/>
        </w:rPr>
      </w:pPr>
    </w:p>
    <w:p w14:paraId="20A369E9" w14:textId="00BB9FCF" w:rsidR="00FB724E" w:rsidRPr="00677CA1" w:rsidRDefault="00302732" w:rsidP="007D764E">
      <w:pPr>
        <w:spacing w:after="180"/>
        <w:jc w:val="both"/>
        <w:rPr>
          <w:rFonts w:ascii="Times New Roman" w:hAnsi="Times New Roman"/>
          <w:sz w:val="20"/>
          <w:szCs w:val="20"/>
        </w:rPr>
      </w:pPr>
      <w:r w:rsidRPr="00677CA1">
        <w:rPr>
          <w:rFonts w:ascii="Times New Roman" w:hAnsi="Times New Roman"/>
          <w:sz w:val="20"/>
          <w:szCs w:val="20"/>
        </w:rPr>
        <w:t>Based on the offline discussion after RAN4#</w:t>
      </w:r>
      <w:r w:rsidR="00FB724E" w:rsidRPr="00677CA1">
        <w:rPr>
          <w:rFonts w:ascii="Times New Roman" w:hAnsi="Times New Roman"/>
          <w:sz w:val="20"/>
          <w:szCs w:val="20"/>
        </w:rPr>
        <w:t xml:space="preserve">112bis, the following “compromised solution” is adopted, in which the description of </w:t>
      </w:r>
      <w:r w:rsidR="00F454AB" w:rsidRPr="00677CA1">
        <w:rPr>
          <w:rFonts w:ascii="Symbol" w:hAnsi="Symbol" w:cs="Arial"/>
          <w:sz w:val="20"/>
          <w:szCs w:val="20"/>
        </w:rPr>
        <w:t></w:t>
      </w:r>
      <w:r w:rsidR="00F454AB" w:rsidRPr="00677CA1">
        <w:rPr>
          <w:rFonts w:ascii="Arial" w:hAnsi="Arial" w:cs="Arial"/>
          <w:sz w:val="20"/>
          <w:szCs w:val="20"/>
          <w:vertAlign w:val="subscript"/>
        </w:rPr>
        <w:t>min</w:t>
      </w:r>
      <w:r w:rsidR="00F454AB" w:rsidRPr="00677CA1">
        <w:rPr>
          <w:rFonts w:ascii="Times New Roman" w:hAnsi="Times New Roman"/>
          <w:sz w:val="20"/>
          <w:szCs w:val="20"/>
        </w:rPr>
        <w:t>,</w:t>
      </w:r>
      <w:r w:rsidR="00F454AB" w:rsidRPr="00677CA1">
        <w:rPr>
          <w:rFonts w:ascii="Symbol" w:hAnsi="Symbol" w:cs="Arial"/>
          <w:kern w:val="2"/>
          <w:sz w:val="20"/>
          <w:szCs w:val="20"/>
        </w:rPr>
        <w:t xml:space="preserve"> </w:t>
      </w:r>
      <w:r w:rsidR="00F454AB" w:rsidRPr="00677CA1">
        <w:rPr>
          <w:rFonts w:ascii="Symbol" w:hAnsi="Symbol" w:cs="Arial"/>
          <w:sz w:val="20"/>
          <w:szCs w:val="20"/>
        </w:rPr>
        <w:t></w:t>
      </w:r>
      <w:r w:rsidR="00F454AB" w:rsidRPr="00677CA1">
        <w:rPr>
          <w:rFonts w:ascii="Arial" w:hAnsi="Arial" w:cs="Arial"/>
          <w:sz w:val="20"/>
          <w:szCs w:val="20"/>
          <w:vertAlign w:val="subscript"/>
        </w:rPr>
        <w:t>max</w:t>
      </w:r>
      <w:r w:rsidR="00F454AB" w:rsidRPr="00677CA1">
        <w:rPr>
          <w:rFonts w:ascii="Times New Roman" w:hAnsi="Times New Roman"/>
          <w:sz w:val="20"/>
          <w:szCs w:val="20"/>
        </w:rPr>
        <w:t>,</w:t>
      </w:r>
      <w:r w:rsidR="00F454AB" w:rsidRPr="00677CA1">
        <w:rPr>
          <w:rFonts w:ascii="Symbol" w:hAnsi="Symbol" w:cs="Arial"/>
          <w:kern w:val="2"/>
          <w:sz w:val="20"/>
          <w:szCs w:val="20"/>
        </w:rPr>
        <w:t xml:space="preserve"> </w:t>
      </w:r>
      <w:r w:rsidR="00FB724E" w:rsidRPr="00677CA1">
        <w:rPr>
          <w:rFonts w:ascii="Symbol" w:hAnsi="Symbol" w:cs="Arial"/>
          <w:kern w:val="2"/>
          <w:sz w:val="20"/>
          <w:szCs w:val="20"/>
        </w:rPr>
        <w:t></w:t>
      </w:r>
      <w:r w:rsidR="00FB724E" w:rsidRPr="00677CA1">
        <w:rPr>
          <w:rFonts w:ascii="Arial" w:hAnsi="Arial" w:cs="Arial"/>
          <w:kern w:val="2"/>
          <w:sz w:val="20"/>
          <w:szCs w:val="20"/>
          <w:vertAlign w:val="subscript"/>
        </w:rPr>
        <w:t>min</w:t>
      </w:r>
      <w:r w:rsidR="00F454AB" w:rsidRPr="00677CA1">
        <w:rPr>
          <w:rFonts w:ascii="Times New Roman" w:hAnsi="Times New Roman"/>
          <w:sz w:val="20"/>
          <w:szCs w:val="20"/>
        </w:rPr>
        <w:t>,</w:t>
      </w:r>
      <w:r w:rsidR="00FB724E" w:rsidRPr="00677CA1">
        <w:rPr>
          <w:rFonts w:ascii="Times New Roman" w:hAnsi="Times New Roman"/>
          <w:sz w:val="20"/>
          <w:szCs w:val="20"/>
        </w:rPr>
        <w:t xml:space="preserve"> </w:t>
      </w:r>
      <w:r w:rsidR="00F454AB" w:rsidRPr="00677CA1">
        <w:rPr>
          <w:rFonts w:ascii="Symbol" w:hAnsi="Symbol" w:cs="Arial"/>
          <w:sz w:val="20"/>
          <w:szCs w:val="20"/>
        </w:rPr>
        <w:t></w:t>
      </w:r>
      <w:r w:rsidR="00F454AB" w:rsidRPr="00677CA1">
        <w:rPr>
          <w:rFonts w:ascii="Arial" w:hAnsi="Arial" w:cs="Arial"/>
          <w:sz w:val="20"/>
          <w:szCs w:val="20"/>
          <w:vertAlign w:val="subscript"/>
        </w:rPr>
        <w:t>max</w:t>
      </w:r>
      <w:r w:rsidR="00F454AB" w:rsidRPr="00677CA1">
        <w:rPr>
          <w:rFonts w:ascii="Times New Roman" w:hAnsi="Times New Roman" w:hint="eastAsia"/>
          <w:sz w:val="20"/>
          <w:szCs w:val="20"/>
        </w:rPr>
        <w:t xml:space="preserve"> </w:t>
      </w:r>
      <w:r w:rsidR="008F6685" w:rsidRPr="00677CA1">
        <w:rPr>
          <w:rFonts w:ascii="Times New Roman" w:hAnsi="Times New Roman"/>
          <w:sz w:val="20"/>
          <w:szCs w:val="20"/>
        </w:rPr>
        <w:t>is</w:t>
      </w:r>
      <w:r w:rsidR="00FB724E" w:rsidRPr="00677CA1">
        <w:rPr>
          <w:rFonts w:ascii="Times New Roman" w:hAnsi="Times New Roman"/>
          <w:sz w:val="20"/>
          <w:szCs w:val="20"/>
        </w:rPr>
        <w:t xml:space="preserve"> </w:t>
      </w:r>
      <w:r w:rsidR="00FB724E" w:rsidRPr="00677CA1">
        <w:rPr>
          <w:rFonts w:ascii="Times New Roman" w:hAnsi="Times New Roman" w:hint="eastAsia"/>
          <w:sz w:val="20"/>
          <w:szCs w:val="20"/>
        </w:rPr>
        <w:t>pro</w:t>
      </w:r>
      <w:r w:rsidR="00FB724E" w:rsidRPr="00677CA1">
        <w:rPr>
          <w:rFonts w:ascii="Times New Roman" w:hAnsi="Times New Roman"/>
          <w:sz w:val="20"/>
          <w:szCs w:val="20"/>
        </w:rPr>
        <w:t>vided</w:t>
      </w:r>
      <w:r w:rsidR="00F454AB" w:rsidRPr="00677CA1">
        <w:rPr>
          <w:rFonts w:ascii="Times New Roman" w:hAnsi="Times New Roman"/>
          <w:sz w:val="20"/>
          <w:szCs w:val="20"/>
        </w:rPr>
        <w:t xml:space="preserve"> in the below table</w:t>
      </w:r>
      <w:r w:rsidR="00FB724E" w:rsidRPr="00677CA1">
        <w:rPr>
          <w:rFonts w:ascii="Times New Roman" w:hAnsi="Times New Roman"/>
          <w:sz w:val="20"/>
          <w:szCs w:val="20"/>
        </w:rPr>
        <w:t xml:space="preserve"> as a</w:t>
      </w:r>
      <w:r w:rsidR="00F454AB" w:rsidRPr="00677CA1">
        <w:rPr>
          <w:rFonts w:ascii="Times New Roman" w:hAnsi="Times New Roman"/>
          <w:sz w:val="20"/>
          <w:szCs w:val="20"/>
        </w:rPr>
        <w:t>n</w:t>
      </w:r>
      <w:r w:rsidR="00FB724E" w:rsidRPr="00677CA1">
        <w:rPr>
          <w:rFonts w:ascii="Times New Roman" w:hAnsi="Times New Roman"/>
          <w:sz w:val="20"/>
          <w:szCs w:val="20"/>
        </w:rPr>
        <w:t xml:space="preserve"> example: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7"/>
        <w:gridCol w:w="8614"/>
      </w:tblGrid>
      <w:tr w:rsidR="00FB724E" w14:paraId="329B0E47" w14:textId="77777777" w:rsidTr="00726024">
        <w:trPr>
          <w:tblHeader/>
          <w:jc w:val="center"/>
        </w:trPr>
        <w:tc>
          <w:tcPr>
            <w:tcW w:w="0" w:type="auto"/>
            <w:shd w:val="clear" w:color="auto" w:fill="auto"/>
          </w:tcPr>
          <w:p w14:paraId="3822C106" w14:textId="77777777" w:rsidR="00FB724E" w:rsidRDefault="00FB724E" w:rsidP="00726024">
            <w:pPr>
              <w:keepNext/>
              <w:keepLines/>
              <w:jc w:val="center"/>
              <w:rPr>
                <w:rFonts w:ascii="Arial" w:hAnsi="Arial" w:cs="Arial"/>
                <w:b/>
                <w:sz w:val="18"/>
              </w:rPr>
            </w:pPr>
            <w:r>
              <w:rPr>
                <w:rFonts w:ascii="Arial" w:hAnsi="Arial" w:cs="Arial"/>
                <w:b/>
                <w:sz w:val="18"/>
              </w:rPr>
              <w:t>Parameter</w:t>
            </w:r>
          </w:p>
        </w:tc>
        <w:tc>
          <w:tcPr>
            <w:tcW w:w="0" w:type="auto"/>
          </w:tcPr>
          <w:p w14:paraId="2853D18E" w14:textId="77777777" w:rsidR="00FB724E" w:rsidRDefault="00FB724E" w:rsidP="00726024">
            <w:pPr>
              <w:keepNext/>
              <w:keepLines/>
              <w:jc w:val="center"/>
              <w:rPr>
                <w:rFonts w:ascii="Arial" w:hAnsi="Arial" w:cs="Arial"/>
                <w:b/>
                <w:sz w:val="18"/>
              </w:rPr>
            </w:pPr>
            <w:r>
              <w:rPr>
                <w:rFonts w:ascii="Arial" w:hAnsi="Arial" w:cs="Arial"/>
                <w:b/>
                <w:sz w:val="18"/>
              </w:rPr>
              <w:t>Description</w:t>
            </w:r>
          </w:p>
        </w:tc>
      </w:tr>
      <w:tr w:rsidR="00130546" w:rsidRPr="008F6685" w14:paraId="3185D459" w14:textId="77777777" w:rsidTr="00726024">
        <w:trPr>
          <w:jc w:val="center"/>
        </w:trPr>
        <w:tc>
          <w:tcPr>
            <w:tcW w:w="0" w:type="auto"/>
            <w:shd w:val="clear" w:color="auto" w:fill="auto"/>
          </w:tcPr>
          <w:p w14:paraId="6DC10713" w14:textId="77777777" w:rsidR="00130546" w:rsidRPr="008F6685" w:rsidRDefault="00130546" w:rsidP="00726024">
            <w:pPr>
              <w:keepNext/>
              <w:keepLines/>
              <w:jc w:val="center"/>
              <w:rPr>
                <w:rFonts w:ascii="Arial" w:hAnsi="Arial" w:cs="Arial"/>
                <w:sz w:val="18"/>
                <w:szCs w:val="18"/>
              </w:rPr>
            </w:pPr>
            <w:r w:rsidRPr="008F6685">
              <w:rPr>
                <w:rFonts w:ascii="Symbol" w:hAnsi="Symbol" w:cs="Arial"/>
                <w:sz w:val="18"/>
                <w:szCs w:val="18"/>
              </w:rPr>
              <w:t></w:t>
            </w:r>
            <w:r w:rsidRPr="008F6685">
              <w:rPr>
                <w:rFonts w:ascii="Arial" w:hAnsi="Arial" w:cs="Arial"/>
                <w:sz w:val="18"/>
                <w:szCs w:val="18"/>
                <w:vertAlign w:val="subscript"/>
              </w:rPr>
              <w:t>min</w:t>
            </w:r>
          </w:p>
        </w:tc>
        <w:tc>
          <w:tcPr>
            <w:tcW w:w="0" w:type="auto"/>
          </w:tcPr>
          <w:p w14:paraId="21396289" w14:textId="77777777" w:rsidR="00130546" w:rsidRPr="008F6685" w:rsidRDefault="00130546" w:rsidP="00726024">
            <w:pPr>
              <w:pStyle w:val="TAL"/>
              <w:rPr>
                <w:rFonts w:cs="Arial"/>
                <w:szCs w:val="18"/>
                <w:lang w:val="en-US" w:eastAsia="zh-CN"/>
              </w:rPr>
            </w:pPr>
            <w:r w:rsidRPr="008F6685">
              <w:rPr>
                <w:szCs w:val="18"/>
                <w:lang w:val="en-US" w:eastAsia="zh-CN"/>
              </w:rPr>
              <w:t xml:space="preserve">The beam peak direction corresponding to the </w:t>
            </w:r>
            <w:r w:rsidRPr="008F6685">
              <w:rPr>
                <w:szCs w:val="18"/>
                <w:lang w:val="en-US"/>
              </w:rPr>
              <w:t xml:space="preserve">maximum steering from the reference beam </w:t>
            </w:r>
            <w:proofErr w:type="spellStart"/>
            <w:r w:rsidRPr="008F6685">
              <w:rPr>
                <w:szCs w:val="18"/>
                <w:lang w:val="en-US"/>
              </w:rPr>
              <w:t>centre</w:t>
            </w:r>
            <w:proofErr w:type="spellEnd"/>
            <w:r w:rsidRPr="008F6685">
              <w:rPr>
                <w:szCs w:val="18"/>
                <w:lang w:val="en-US"/>
              </w:rPr>
              <w:t xml:space="preserve"> direction in the negative </w:t>
            </w:r>
            <w:r w:rsidRPr="008F6685">
              <w:rPr>
                <w:i/>
                <w:szCs w:val="18"/>
              </w:rPr>
              <w:t>θ</w:t>
            </w:r>
            <w:r w:rsidRPr="008F6685">
              <w:rPr>
                <w:szCs w:val="18"/>
                <w:lang w:val="en-US"/>
              </w:rPr>
              <w:t xml:space="preserve"> direction, while the </w:t>
            </w:r>
            <w:r w:rsidRPr="008F6685">
              <w:rPr>
                <w:i/>
                <w:szCs w:val="18"/>
              </w:rPr>
              <w:t>Φ</w:t>
            </w:r>
            <w:r w:rsidRPr="008F6685">
              <w:rPr>
                <w:i/>
                <w:szCs w:val="18"/>
                <w:lang w:val="en-US"/>
              </w:rPr>
              <w:t xml:space="preserve"> value being the closest possible to the </w:t>
            </w:r>
            <w:r w:rsidRPr="008F6685">
              <w:rPr>
                <w:szCs w:val="18"/>
                <w:lang w:val="en-US"/>
              </w:rPr>
              <w:t xml:space="preserve">reference beam </w:t>
            </w:r>
            <w:proofErr w:type="spellStart"/>
            <w:r w:rsidRPr="008F6685">
              <w:rPr>
                <w:szCs w:val="18"/>
                <w:lang w:val="en-US"/>
              </w:rPr>
              <w:t>centre</w:t>
            </w:r>
            <w:proofErr w:type="spellEnd"/>
            <w:r w:rsidRPr="008F6685">
              <w:rPr>
                <w:szCs w:val="18"/>
                <w:lang w:val="en-US"/>
              </w:rPr>
              <w:t xml:space="preserve"> direction</w:t>
            </w:r>
            <w:r w:rsidRPr="008F6685">
              <w:rPr>
                <w:i/>
                <w:szCs w:val="18"/>
                <w:lang w:val="en-US"/>
              </w:rPr>
              <w:t>.</w:t>
            </w:r>
          </w:p>
        </w:tc>
      </w:tr>
      <w:tr w:rsidR="00130546" w:rsidRPr="008F6685" w14:paraId="6BBCDB78" w14:textId="77777777" w:rsidTr="00726024">
        <w:trPr>
          <w:jc w:val="center"/>
        </w:trPr>
        <w:tc>
          <w:tcPr>
            <w:tcW w:w="0" w:type="auto"/>
            <w:shd w:val="clear" w:color="auto" w:fill="auto"/>
          </w:tcPr>
          <w:p w14:paraId="7630251C" w14:textId="77777777" w:rsidR="00130546" w:rsidRPr="008F6685" w:rsidRDefault="00130546" w:rsidP="00726024">
            <w:pPr>
              <w:keepNext/>
              <w:keepLines/>
              <w:jc w:val="center"/>
              <w:rPr>
                <w:rFonts w:ascii="Arial" w:hAnsi="Arial" w:cs="Arial"/>
                <w:sz w:val="18"/>
                <w:szCs w:val="18"/>
              </w:rPr>
            </w:pPr>
            <w:r w:rsidRPr="008F6685">
              <w:rPr>
                <w:rFonts w:ascii="Symbol" w:hAnsi="Symbol" w:cs="Arial"/>
                <w:sz w:val="18"/>
                <w:szCs w:val="18"/>
              </w:rPr>
              <w:t></w:t>
            </w:r>
            <w:r w:rsidRPr="008F6685">
              <w:rPr>
                <w:rFonts w:ascii="Arial" w:hAnsi="Arial" w:cs="Arial"/>
                <w:sz w:val="18"/>
                <w:szCs w:val="18"/>
                <w:vertAlign w:val="subscript"/>
              </w:rPr>
              <w:t>max</w:t>
            </w:r>
          </w:p>
        </w:tc>
        <w:tc>
          <w:tcPr>
            <w:tcW w:w="0" w:type="auto"/>
          </w:tcPr>
          <w:p w14:paraId="300C87A7" w14:textId="77777777" w:rsidR="00130546" w:rsidRPr="008F6685" w:rsidRDefault="00130546" w:rsidP="00726024">
            <w:pPr>
              <w:pStyle w:val="TAL"/>
              <w:rPr>
                <w:rFonts w:cs="Arial"/>
                <w:szCs w:val="18"/>
                <w:lang w:val="en-US" w:eastAsia="zh-CN"/>
              </w:rPr>
            </w:pPr>
            <w:r w:rsidRPr="008F6685">
              <w:rPr>
                <w:szCs w:val="18"/>
                <w:lang w:val="en-US"/>
              </w:rPr>
              <w:t xml:space="preserve">The </w:t>
            </w:r>
            <w:r w:rsidRPr="008F6685">
              <w:rPr>
                <w:szCs w:val="18"/>
                <w:lang w:val="en-US" w:eastAsia="zh-CN"/>
              </w:rPr>
              <w:t xml:space="preserve">beam peak direction corresponding to the </w:t>
            </w:r>
            <w:r w:rsidRPr="008F6685">
              <w:rPr>
                <w:szCs w:val="18"/>
                <w:lang w:val="en-US"/>
              </w:rPr>
              <w:t xml:space="preserve">maximum steering from the reference beam </w:t>
            </w:r>
            <w:proofErr w:type="spellStart"/>
            <w:r w:rsidRPr="008F6685">
              <w:rPr>
                <w:szCs w:val="18"/>
                <w:lang w:val="en-US"/>
              </w:rPr>
              <w:t>centre</w:t>
            </w:r>
            <w:proofErr w:type="spellEnd"/>
            <w:r w:rsidRPr="008F6685">
              <w:rPr>
                <w:szCs w:val="18"/>
                <w:lang w:val="en-US"/>
              </w:rPr>
              <w:t xml:space="preserve"> direction in the positive </w:t>
            </w:r>
            <w:r w:rsidRPr="008F6685">
              <w:rPr>
                <w:i/>
                <w:szCs w:val="18"/>
              </w:rPr>
              <w:t>θ</w:t>
            </w:r>
            <w:r w:rsidRPr="008F6685">
              <w:rPr>
                <w:szCs w:val="18"/>
                <w:lang w:val="en-US"/>
              </w:rPr>
              <w:t xml:space="preserve"> direction, while the</w:t>
            </w:r>
            <w:r w:rsidRPr="008F6685">
              <w:rPr>
                <w:i/>
                <w:szCs w:val="18"/>
                <w:lang w:val="en-US"/>
              </w:rPr>
              <w:t xml:space="preserve"> </w:t>
            </w:r>
            <w:r w:rsidRPr="008F6685">
              <w:rPr>
                <w:i/>
                <w:szCs w:val="18"/>
              </w:rPr>
              <w:t>Φ</w:t>
            </w:r>
            <w:r w:rsidRPr="008F6685">
              <w:rPr>
                <w:i/>
                <w:szCs w:val="18"/>
                <w:lang w:val="en-US"/>
              </w:rPr>
              <w:t xml:space="preserve"> value being the closest possible to the</w:t>
            </w:r>
            <w:r w:rsidRPr="008F6685">
              <w:rPr>
                <w:szCs w:val="18"/>
                <w:lang w:val="en-US"/>
              </w:rPr>
              <w:t xml:space="preserve"> reference beam </w:t>
            </w:r>
            <w:proofErr w:type="spellStart"/>
            <w:r w:rsidRPr="008F6685">
              <w:rPr>
                <w:szCs w:val="18"/>
                <w:lang w:val="en-US"/>
              </w:rPr>
              <w:t>centre</w:t>
            </w:r>
            <w:proofErr w:type="spellEnd"/>
            <w:r w:rsidRPr="008F6685">
              <w:rPr>
                <w:szCs w:val="18"/>
                <w:lang w:val="en-US"/>
              </w:rPr>
              <w:t xml:space="preserve"> direction.</w:t>
            </w:r>
          </w:p>
        </w:tc>
      </w:tr>
      <w:tr w:rsidR="00130546" w:rsidRPr="008F6685" w14:paraId="7B3659BE" w14:textId="77777777" w:rsidTr="00726024">
        <w:trPr>
          <w:jc w:val="center"/>
        </w:trPr>
        <w:tc>
          <w:tcPr>
            <w:tcW w:w="0" w:type="auto"/>
            <w:shd w:val="clear" w:color="auto" w:fill="auto"/>
          </w:tcPr>
          <w:p w14:paraId="473C8793" w14:textId="77777777" w:rsidR="00130546" w:rsidRPr="008F6685" w:rsidRDefault="00130546" w:rsidP="00726024">
            <w:pPr>
              <w:keepNext/>
              <w:keepLines/>
              <w:jc w:val="center"/>
              <w:rPr>
                <w:rFonts w:ascii="Arial" w:hAnsi="Arial" w:cs="Arial"/>
                <w:sz w:val="18"/>
                <w:szCs w:val="18"/>
              </w:rPr>
            </w:pPr>
            <w:r w:rsidRPr="008F6685">
              <w:rPr>
                <w:rFonts w:ascii="Symbol" w:hAnsi="Symbol" w:cs="Arial"/>
                <w:sz w:val="18"/>
                <w:szCs w:val="18"/>
              </w:rPr>
              <w:t></w:t>
            </w:r>
            <w:r w:rsidRPr="008F6685">
              <w:rPr>
                <w:rFonts w:ascii="Arial" w:hAnsi="Arial" w:cs="Arial"/>
                <w:sz w:val="18"/>
                <w:szCs w:val="18"/>
                <w:vertAlign w:val="subscript"/>
              </w:rPr>
              <w:t>min</w:t>
            </w:r>
          </w:p>
        </w:tc>
        <w:tc>
          <w:tcPr>
            <w:tcW w:w="0" w:type="auto"/>
          </w:tcPr>
          <w:p w14:paraId="7829EB57" w14:textId="77777777" w:rsidR="00130546" w:rsidRPr="008F6685" w:rsidRDefault="00130546" w:rsidP="00726024">
            <w:pPr>
              <w:keepNext/>
              <w:keepLines/>
              <w:jc w:val="both"/>
              <w:rPr>
                <w:rFonts w:ascii="Arial" w:hAnsi="Arial" w:cs="Arial"/>
                <w:sz w:val="18"/>
                <w:szCs w:val="18"/>
              </w:rPr>
            </w:pPr>
            <w:r w:rsidRPr="008F6685">
              <w:rPr>
                <w:rFonts w:ascii="Arial" w:hAnsi="Arial" w:cs="Arial"/>
                <w:sz w:val="18"/>
                <w:szCs w:val="18"/>
              </w:rPr>
              <w:t xml:space="preserve">The beam peak direction corresponding to the maximum steering from the reference beam </w:t>
            </w:r>
            <w:proofErr w:type="spellStart"/>
            <w:r w:rsidRPr="008F6685">
              <w:rPr>
                <w:rFonts w:ascii="Arial" w:hAnsi="Arial" w:cs="Arial"/>
                <w:sz w:val="18"/>
                <w:szCs w:val="18"/>
              </w:rPr>
              <w:t>centre</w:t>
            </w:r>
            <w:proofErr w:type="spellEnd"/>
            <w:r w:rsidRPr="008F6685">
              <w:rPr>
                <w:rFonts w:ascii="Arial" w:hAnsi="Arial" w:cs="Arial"/>
                <w:sz w:val="18"/>
                <w:szCs w:val="18"/>
              </w:rPr>
              <w:t xml:space="preserve"> direction in the negative </w:t>
            </w:r>
            <w:r w:rsidRPr="008F6685">
              <w:rPr>
                <w:rFonts w:ascii="Arial" w:hAnsi="Arial" w:cs="Arial"/>
                <w:i/>
                <w:sz w:val="18"/>
                <w:szCs w:val="18"/>
              </w:rPr>
              <w:t>Φ</w:t>
            </w:r>
            <w:r w:rsidRPr="008F6685">
              <w:rPr>
                <w:rFonts w:ascii="Arial" w:hAnsi="Arial" w:cs="Arial"/>
                <w:sz w:val="18"/>
                <w:szCs w:val="18"/>
              </w:rPr>
              <w:t xml:space="preserve"> direction, while the </w:t>
            </w:r>
            <w:r w:rsidRPr="008F6685">
              <w:rPr>
                <w:rFonts w:ascii="Arial" w:hAnsi="Arial" w:cs="Arial"/>
                <w:i/>
                <w:sz w:val="18"/>
                <w:szCs w:val="18"/>
              </w:rPr>
              <w:t xml:space="preserve">θ value being the closest possible to the </w:t>
            </w:r>
            <w:r w:rsidRPr="008F6685">
              <w:rPr>
                <w:rFonts w:ascii="Arial" w:hAnsi="Arial" w:cs="Arial"/>
                <w:sz w:val="18"/>
                <w:szCs w:val="18"/>
              </w:rPr>
              <w:t xml:space="preserve">reference beam </w:t>
            </w:r>
            <w:proofErr w:type="spellStart"/>
            <w:r w:rsidRPr="008F6685">
              <w:rPr>
                <w:rFonts w:ascii="Arial" w:hAnsi="Arial" w:cs="Arial"/>
                <w:sz w:val="18"/>
                <w:szCs w:val="18"/>
              </w:rPr>
              <w:t>centre</w:t>
            </w:r>
            <w:proofErr w:type="spellEnd"/>
            <w:r w:rsidRPr="008F6685">
              <w:rPr>
                <w:rFonts w:ascii="Arial" w:hAnsi="Arial" w:cs="Arial"/>
                <w:sz w:val="18"/>
                <w:szCs w:val="18"/>
              </w:rPr>
              <w:t xml:space="preserve"> direction</w:t>
            </w:r>
            <w:r w:rsidRPr="008F6685">
              <w:rPr>
                <w:rFonts w:ascii="Arial" w:hAnsi="Arial" w:cs="Arial"/>
                <w:i/>
                <w:sz w:val="18"/>
                <w:szCs w:val="18"/>
              </w:rPr>
              <w:t>.</w:t>
            </w:r>
          </w:p>
        </w:tc>
      </w:tr>
      <w:tr w:rsidR="00130546" w:rsidRPr="00130546" w14:paraId="1C60BA9E" w14:textId="77777777" w:rsidTr="00726024">
        <w:trPr>
          <w:trHeight w:val="164"/>
          <w:jc w:val="center"/>
        </w:trPr>
        <w:tc>
          <w:tcPr>
            <w:tcW w:w="0" w:type="auto"/>
            <w:shd w:val="clear" w:color="auto" w:fill="auto"/>
          </w:tcPr>
          <w:p w14:paraId="6F1DD903" w14:textId="77777777" w:rsidR="00130546" w:rsidRPr="008F6685" w:rsidRDefault="00130546" w:rsidP="00726024">
            <w:pPr>
              <w:keepNext/>
              <w:keepLines/>
              <w:jc w:val="center"/>
              <w:rPr>
                <w:rFonts w:ascii="Arial" w:hAnsi="Arial" w:cs="Arial"/>
                <w:sz w:val="18"/>
                <w:szCs w:val="18"/>
              </w:rPr>
            </w:pPr>
            <w:r w:rsidRPr="008F6685">
              <w:rPr>
                <w:rFonts w:ascii="Symbol" w:hAnsi="Symbol" w:cs="Arial"/>
                <w:sz w:val="18"/>
                <w:szCs w:val="18"/>
              </w:rPr>
              <w:t></w:t>
            </w:r>
            <w:r w:rsidRPr="008F6685">
              <w:rPr>
                <w:rFonts w:ascii="Arial" w:hAnsi="Arial" w:cs="Arial"/>
                <w:sz w:val="18"/>
                <w:szCs w:val="18"/>
                <w:vertAlign w:val="subscript"/>
              </w:rPr>
              <w:t>max</w:t>
            </w:r>
          </w:p>
        </w:tc>
        <w:tc>
          <w:tcPr>
            <w:tcW w:w="0" w:type="auto"/>
          </w:tcPr>
          <w:p w14:paraId="671B4631" w14:textId="77777777" w:rsidR="00130546" w:rsidRPr="00130546" w:rsidRDefault="00130546" w:rsidP="00726024">
            <w:pPr>
              <w:pStyle w:val="TAL"/>
              <w:rPr>
                <w:rFonts w:cs="Arial"/>
                <w:szCs w:val="18"/>
                <w:lang w:val="en-US" w:eastAsia="zh-CN"/>
              </w:rPr>
            </w:pPr>
            <w:r w:rsidRPr="008F6685">
              <w:rPr>
                <w:szCs w:val="18"/>
                <w:lang w:val="en-US"/>
              </w:rPr>
              <w:t xml:space="preserve">The </w:t>
            </w:r>
            <w:r w:rsidRPr="008F6685">
              <w:rPr>
                <w:szCs w:val="18"/>
                <w:lang w:val="en-US" w:eastAsia="zh-CN"/>
              </w:rPr>
              <w:t xml:space="preserve">beam peak direction corresponding to the maximum steering from the reference beam </w:t>
            </w:r>
            <w:proofErr w:type="spellStart"/>
            <w:r w:rsidRPr="008F6685">
              <w:rPr>
                <w:szCs w:val="18"/>
                <w:lang w:val="en-US" w:eastAsia="zh-CN"/>
              </w:rPr>
              <w:t>centre</w:t>
            </w:r>
            <w:proofErr w:type="spellEnd"/>
            <w:r w:rsidRPr="008F6685">
              <w:rPr>
                <w:szCs w:val="18"/>
                <w:lang w:val="en-US" w:eastAsia="zh-CN"/>
              </w:rPr>
              <w:t xml:space="preserve"> direction in the positive </w:t>
            </w:r>
            <w:r w:rsidRPr="001733F7">
              <w:rPr>
                <w:i/>
                <w:iCs/>
                <w:szCs w:val="18"/>
                <w:lang w:eastAsia="zh-CN"/>
              </w:rPr>
              <w:t>Φ</w:t>
            </w:r>
            <w:r w:rsidRPr="008F6685">
              <w:rPr>
                <w:szCs w:val="18"/>
                <w:lang w:val="en-US" w:eastAsia="zh-CN"/>
              </w:rPr>
              <w:t xml:space="preserve"> direction, while the </w:t>
            </w:r>
            <w:r w:rsidRPr="001733F7">
              <w:rPr>
                <w:i/>
                <w:iCs/>
                <w:szCs w:val="18"/>
                <w:lang w:eastAsia="zh-CN"/>
              </w:rPr>
              <w:t>θ</w:t>
            </w:r>
            <w:r w:rsidRPr="008F6685">
              <w:rPr>
                <w:szCs w:val="18"/>
                <w:lang w:val="en-US" w:eastAsia="zh-CN"/>
              </w:rPr>
              <w:t xml:space="preserve"> value being the closest possible to the reference beam </w:t>
            </w:r>
            <w:proofErr w:type="spellStart"/>
            <w:r w:rsidRPr="008F6685">
              <w:rPr>
                <w:szCs w:val="18"/>
                <w:lang w:val="en-US" w:eastAsia="zh-CN"/>
              </w:rPr>
              <w:t>centre</w:t>
            </w:r>
            <w:proofErr w:type="spellEnd"/>
            <w:r w:rsidRPr="008F6685">
              <w:rPr>
                <w:szCs w:val="18"/>
                <w:lang w:val="en-US" w:eastAsia="zh-CN"/>
              </w:rPr>
              <w:t xml:space="preserve"> direction.</w:t>
            </w:r>
          </w:p>
        </w:tc>
      </w:tr>
    </w:tbl>
    <w:p w14:paraId="76383511" w14:textId="193F11E2" w:rsidR="00B452BF" w:rsidRDefault="00B452BF" w:rsidP="007D764E">
      <w:pPr>
        <w:spacing w:after="180"/>
        <w:jc w:val="both"/>
        <w:rPr>
          <w:rFonts w:ascii="Times New Roman" w:hAnsi="Times New Roman"/>
        </w:rPr>
      </w:pPr>
    </w:p>
    <w:p w14:paraId="239DB9EF" w14:textId="6E864A74" w:rsidR="00F454AB" w:rsidRPr="00E42F54" w:rsidRDefault="008F6685" w:rsidP="007D764E">
      <w:pPr>
        <w:spacing w:after="180"/>
        <w:jc w:val="both"/>
        <w:rPr>
          <w:rFonts w:ascii="Times New Roman" w:hAnsi="Times New Roman"/>
          <w:sz w:val="20"/>
          <w:szCs w:val="20"/>
        </w:rPr>
      </w:pPr>
      <w:r w:rsidRPr="00E42F54">
        <w:rPr>
          <w:rFonts w:ascii="Times New Roman" w:hAnsi="Times New Roman"/>
          <w:sz w:val="20"/>
          <w:szCs w:val="20"/>
        </w:rPr>
        <w:t xml:space="preserve">As described in the proponent company’s contribution [R4-2409118], the concept of CAR is defined as “a set of directions describing the intended angular operation range for which the expected EIRP requirement is met”. However, </w:t>
      </w:r>
      <w:r w:rsidR="00F454AB" w:rsidRPr="00E42F54">
        <w:rPr>
          <w:rFonts w:ascii="Times New Roman" w:hAnsi="Times New Roman"/>
          <w:sz w:val="20"/>
          <w:szCs w:val="20"/>
        </w:rPr>
        <w:t xml:space="preserve">the above exemplary declaration of the CAR is </w:t>
      </w:r>
      <w:r w:rsidR="00052290" w:rsidRPr="00E42F54">
        <w:rPr>
          <w:rFonts w:ascii="Times New Roman" w:hAnsi="Times New Roman"/>
          <w:sz w:val="20"/>
          <w:szCs w:val="20"/>
        </w:rPr>
        <w:t>similar as D.10 (OTA peak directions set maxim</w:t>
      </w:r>
      <w:r w:rsidR="00E42F54" w:rsidRPr="00E42F54">
        <w:rPr>
          <w:rFonts w:ascii="Times New Roman" w:hAnsi="Times New Roman"/>
          <w:sz w:val="20"/>
          <w:szCs w:val="20"/>
        </w:rPr>
        <w:t>um steering direction(s)</w:t>
      </w:r>
      <w:r w:rsidR="00052290" w:rsidRPr="00E42F54">
        <w:rPr>
          <w:rFonts w:ascii="Times New Roman" w:hAnsi="Times New Roman"/>
          <w:sz w:val="20"/>
          <w:szCs w:val="20"/>
        </w:rPr>
        <w:t>)</w:t>
      </w:r>
      <w:r w:rsidR="00E42F54" w:rsidRPr="00E42F54">
        <w:rPr>
          <w:rFonts w:ascii="Times New Roman" w:hAnsi="Times New Roman"/>
          <w:sz w:val="20"/>
          <w:szCs w:val="20"/>
        </w:rPr>
        <w:t xml:space="preserve"> as follows from TS38.141-2: </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E42F54" w:rsidRPr="00931575" w14:paraId="48BBC42F" w14:textId="77777777" w:rsidTr="0072602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6383E62" w14:textId="77777777" w:rsidR="00E42F54" w:rsidRPr="00931575" w:rsidRDefault="00E42F54" w:rsidP="00726024">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6BDE26A" w14:textId="77777777" w:rsidR="00E42F54" w:rsidRPr="00931575" w:rsidRDefault="00E42F54" w:rsidP="00726024">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DA3A173" w14:textId="77777777" w:rsidR="00E42F54" w:rsidRPr="00931575" w:rsidRDefault="00E42F54" w:rsidP="00726024">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975814F" w14:textId="77777777" w:rsidR="00E42F54" w:rsidRPr="00931575" w:rsidRDefault="00E42F54" w:rsidP="00726024">
            <w:pPr>
              <w:pStyle w:val="TAH"/>
            </w:pPr>
            <w:r w:rsidRPr="00931575">
              <w:t>Applicability</w:t>
            </w:r>
          </w:p>
          <w:p w14:paraId="3BEE86F2" w14:textId="77777777" w:rsidR="00E42F54" w:rsidRPr="00931575" w:rsidRDefault="00E42F54" w:rsidP="00726024">
            <w:pPr>
              <w:pStyle w:val="TAH"/>
            </w:pPr>
            <w:r w:rsidRPr="00931575">
              <w:t>(Note 1)</w:t>
            </w:r>
          </w:p>
        </w:tc>
      </w:tr>
      <w:tr w:rsidR="00E42F54" w:rsidRPr="00931575" w14:paraId="3883174C" w14:textId="77777777" w:rsidTr="0072602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66229D8" w14:textId="77777777" w:rsidR="00E42F54" w:rsidRPr="00931575" w:rsidRDefault="00E42F54" w:rsidP="00726024">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5EEC3D73" w14:textId="77777777" w:rsidR="00E42F54" w:rsidRPr="00931575" w:rsidRDefault="00E42F54" w:rsidP="00726024">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27FE59E4" w14:textId="77777777" w:rsidR="00E42F54" w:rsidRPr="00931575" w:rsidRDefault="00E42F54" w:rsidP="00726024">
            <w:pPr>
              <w:pStyle w:val="TAH"/>
            </w:pPr>
          </w:p>
        </w:tc>
        <w:tc>
          <w:tcPr>
            <w:tcW w:w="992" w:type="dxa"/>
            <w:tcBorders>
              <w:top w:val="single" w:sz="4" w:space="0" w:color="auto"/>
              <w:left w:val="single" w:sz="4" w:space="0" w:color="auto"/>
              <w:bottom w:val="single" w:sz="4" w:space="0" w:color="auto"/>
              <w:right w:val="single" w:sz="4" w:space="0" w:color="auto"/>
            </w:tcBorders>
          </w:tcPr>
          <w:p w14:paraId="63CB55FE" w14:textId="77777777" w:rsidR="00E42F54" w:rsidRPr="00931575" w:rsidRDefault="00E42F54" w:rsidP="00726024">
            <w:pPr>
              <w:pStyle w:val="TAH"/>
            </w:pPr>
            <w:r w:rsidRPr="00931575">
              <w:t>BS type 1-H</w:t>
            </w:r>
          </w:p>
          <w:p w14:paraId="0AAEED22" w14:textId="77777777" w:rsidR="00E42F54" w:rsidRPr="00931575" w:rsidRDefault="00E42F54" w:rsidP="00726024">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73CBEE7D" w14:textId="77777777" w:rsidR="00E42F54" w:rsidRPr="00931575" w:rsidRDefault="00E42F54" w:rsidP="00726024">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71893A00" w14:textId="77777777" w:rsidR="00E42F54" w:rsidRPr="00931575" w:rsidRDefault="00E42F54" w:rsidP="00726024">
            <w:pPr>
              <w:pStyle w:val="TAH"/>
              <w:rPr>
                <w:rFonts w:cs="Arial"/>
                <w:szCs w:val="18"/>
              </w:rPr>
            </w:pPr>
            <w:r w:rsidRPr="00931575">
              <w:t>BS type 2-O</w:t>
            </w:r>
          </w:p>
        </w:tc>
      </w:tr>
      <w:tr w:rsidR="00E42F54" w:rsidRPr="00931575" w14:paraId="19C81735" w14:textId="77777777" w:rsidTr="00726024">
        <w:trPr>
          <w:cantSplit/>
          <w:jc w:val="center"/>
        </w:trPr>
        <w:tc>
          <w:tcPr>
            <w:tcW w:w="1300" w:type="dxa"/>
            <w:tcBorders>
              <w:top w:val="single" w:sz="4" w:space="0" w:color="auto"/>
              <w:left w:val="single" w:sz="4" w:space="0" w:color="auto"/>
              <w:bottom w:val="single" w:sz="4" w:space="0" w:color="auto"/>
              <w:right w:val="single" w:sz="4" w:space="0" w:color="auto"/>
            </w:tcBorders>
          </w:tcPr>
          <w:p w14:paraId="41FF9CE3" w14:textId="77777777" w:rsidR="00E42F54" w:rsidRPr="00931575" w:rsidRDefault="00E42F54" w:rsidP="00726024">
            <w:pPr>
              <w:pStyle w:val="TAL"/>
              <w:rPr>
                <w:rFonts w:cs="Arial"/>
                <w:szCs w:val="18"/>
              </w:rPr>
            </w:pPr>
            <w:r w:rsidRPr="00931575">
              <w:t>D.10</w:t>
            </w:r>
          </w:p>
        </w:tc>
        <w:tc>
          <w:tcPr>
            <w:tcW w:w="1842" w:type="dxa"/>
            <w:tcBorders>
              <w:top w:val="single" w:sz="4" w:space="0" w:color="auto"/>
              <w:left w:val="single" w:sz="4" w:space="0" w:color="auto"/>
              <w:bottom w:val="single" w:sz="4" w:space="0" w:color="auto"/>
              <w:right w:val="single" w:sz="4" w:space="0" w:color="auto"/>
            </w:tcBorders>
          </w:tcPr>
          <w:p w14:paraId="0632788D" w14:textId="77777777" w:rsidR="00E42F54" w:rsidRPr="00931575" w:rsidRDefault="00E42F54" w:rsidP="00726024">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94762A8" w14:textId="77777777" w:rsidR="00E42F54" w:rsidRPr="00931575" w:rsidRDefault="00E42F54" w:rsidP="00726024">
            <w:pPr>
              <w:pStyle w:val="TAL"/>
            </w:pPr>
            <w:r w:rsidRPr="00931575">
              <w:t xml:space="preserve">The </w:t>
            </w:r>
            <w:r w:rsidRPr="00931575">
              <w:rPr>
                <w:i/>
              </w:rPr>
              <w:t>beam direction pair(s)</w:t>
            </w:r>
            <w:r w:rsidRPr="00931575">
              <w:t xml:space="preserve"> corresponding to the following points:</w:t>
            </w:r>
          </w:p>
          <w:p w14:paraId="22A0B208" w14:textId="77777777" w:rsidR="00E42F54" w:rsidRPr="00931575" w:rsidRDefault="00E42F54" w:rsidP="00726024">
            <w:pPr>
              <w:pStyle w:val="TAL"/>
            </w:pPr>
            <w:r w:rsidRPr="00931575">
              <w:t>1)</w:t>
            </w:r>
            <w:r w:rsidRPr="00931575">
              <w:tab/>
              <w:t xml:space="preserve">The </w:t>
            </w:r>
            <w:r w:rsidRPr="00931575">
              <w:rPr>
                <w:lang w:eastAsia="zh-CN"/>
              </w:rPr>
              <w:t xml:space="preserve">beam peak direction corresponding to the </w:t>
            </w:r>
            <w:r w:rsidRPr="00931575">
              <w:t xml:space="preserve">maximum steering from the reference beam </w:t>
            </w:r>
            <w:proofErr w:type="spellStart"/>
            <w:r w:rsidRPr="00931575">
              <w:t>centre</w:t>
            </w:r>
            <w:proofErr w:type="spellEnd"/>
            <w:r w:rsidRPr="00931575">
              <w:t xml:space="preserve"> direction in the positive Φ direction, while the θ value being the closest possible to the reference beam </w:t>
            </w:r>
            <w:proofErr w:type="spellStart"/>
            <w:r w:rsidRPr="00931575">
              <w:t>centre</w:t>
            </w:r>
            <w:proofErr w:type="spellEnd"/>
            <w:r w:rsidRPr="00931575">
              <w:t xml:space="preserve"> direction.</w:t>
            </w:r>
          </w:p>
          <w:p w14:paraId="09DA9F12" w14:textId="77777777" w:rsidR="00E42F54" w:rsidRPr="00931575" w:rsidRDefault="00E42F54" w:rsidP="00726024">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w:t>
            </w:r>
            <w:proofErr w:type="spellStart"/>
            <w:r w:rsidRPr="00931575">
              <w:t>centre</w:t>
            </w:r>
            <w:proofErr w:type="spellEnd"/>
            <w:r w:rsidRPr="00931575">
              <w:t xml:space="preserve"> direction in the negative </w:t>
            </w:r>
            <w:r w:rsidRPr="00931575">
              <w:rPr>
                <w:i/>
              </w:rPr>
              <w:t>Φ</w:t>
            </w:r>
            <w:r w:rsidRPr="00931575">
              <w:t xml:space="preserve"> direction, while the </w:t>
            </w:r>
            <w:r w:rsidRPr="00931575">
              <w:rPr>
                <w:i/>
              </w:rPr>
              <w:t xml:space="preserve">θ value being the closest possible to the </w:t>
            </w:r>
            <w:r w:rsidRPr="00931575">
              <w:t xml:space="preserve">reference beam </w:t>
            </w:r>
            <w:proofErr w:type="spellStart"/>
            <w:r w:rsidRPr="00931575">
              <w:t>centre</w:t>
            </w:r>
            <w:proofErr w:type="spellEnd"/>
            <w:r w:rsidRPr="00931575">
              <w:t xml:space="preserve"> direction</w:t>
            </w:r>
            <w:r w:rsidRPr="00931575">
              <w:rPr>
                <w:i/>
              </w:rPr>
              <w:t>.</w:t>
            </w:r>
          </w:p>
          <w:p w14:paraId="231537ED" w14:textId="77777777" w:rsidR="00E42F54" w:rsidRPr="00931575" w:rsidRDefault="00E42F54" w:rsidP="00726024">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w:t>
            </w:r>
            <w:proofErr w:type="spellStart"/>
            <w:r w:rsidRPr="00931575">
              <w:t>centre</w:t>
            </w:r>
            <w:proofErr w:type="spellEnd"/>
            <w:r w:rsidRPr="00931575">
              <w:t xml:space="preserv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w:t>
            </w:r>
            <w:proofErr w:type="spellStart"/>
            <w:r w:rsidRPr="00931575">
              <w:t>centre</w:t>
            </w:r>
            <w:proofErr w:type="spellEnd"/>
            <w:r w:rsidRPr="00931575">
              <w:t xml:space="preserve"> direction.</w:t>
            </w:r>
          </w:p>
          <w:p w14:paraId="000F5665" w14:textId="77777777" w:rsidR="00E42F54" w:rsidRPr="00931575" w:rsidRDefault="00E42F54" w:rsidP="00726024">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w:t>
            </w:r>
            <w:proofErr w:type="spellStart"/>
            <w:r w:rsidRPr="00931575">
              <w:t>centre</w:t>
            </w:r>
            <w:proofErr w:type="spellEnd"/>
            <w:r w:rsidRPr="00931575">
              <w:t xml:space="preserve"> direction in the negative </w:t>
            </w:r>
            <w:r w:rsidRPr="00931575">
              <w:rPr>
                <w:i/>
              </w:rPr>
              <w:t>θ</w:t>
            </w:r>
            <w:r w:rsidRPr="00931575">
              <w:t xml:space="preserve"> direction, while the </w:t>
            </w:r>
            <w:r w:rsidRPr="00931575">
              <w:rPr>
                <w:i/>
              </w:rPr>
              <w:t xml:space="preserve">Φ value being the closest possible to the </w:t>
            </w:r>
            <w:r w:rsidRPr="00931575">
              <w:t xml:space="preserve">reference beam </w:t>
            </w:r>
            <w:proofErr w:type="spellStart"/>
            <w:r w:rsidRPr="00931575">
              <w:t>centre</w:t>
            </w:r>
            <w:proofErr w:type="spellEnd"/>
            <w:r w:rsidRPr="00931575">
              <w:t xml:space="preserve"> direction</w:t>
            </w:r>
            <w:r w:rsidRPr="00931575">
              <w:rPr>
                <w:i/>
              </w:rPr>
              <w:t>.</w:t>
            </w:r>
          </w:p>
          <w:p w14:paraId="67720541" w14:textId="77777777" w:rsidR="00E42F54" w:rsidRPr="00931575" w:rsidRDefault="00E42F54" w:rsidP="00726024">
            <w:pPr>
              <w:pStyle w:val="TAL"/>
            </w:pPr>
            <w:r w:rsidRPr="00931575">
              <w:t xml:space="preserve">The maximum steering direction(s) may coincide with </w:t>
            </w:r>
            <w:r w:rsidRPr="00931575">
              <w:rPr>
                <w:i/>
              </w:rPr>
              <w:t xml:space="preserve">the reference beam </w:t>
            </w:r>
            <w:proofErr w:type="spellStart"/>
            <w:r w:rsidRPr="00931575">
              <w:rPr>
                <w:i/>
              </w:rPr>
              <w:t>centre</w:t>
            </w:r>
            <w:proofErr w:type="spellEnd"/>
            <w:r w:rsidRPr="00931575">
              <w:rPr>
                <w:i/>
              </w:rPr>
              <w:t xml:space="preserve"> direction</w:t>
            </w:r>
            <w:r w:rsidRPr="00931575">
              <w:t>.</w:t>
            </w:r>
          </w:p>
          <w:p w14:paraId="1C408108" w14:textId="77777777" w:rsidR="00E42F54" w:rsidRPr="00931575" w:rsidRDefault="00E42F54" w:rsidP="00726024">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1A2DF07" w14:textId="77777777" w:rsidR="00E42F54" w:rsidRPr="00931575" w:rsidRDefault="00E42F54" w:rsidP="0072602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053088E" w14:textId="77777777" w:rsidR="00E42F54" w:rsidRPr="00931575" w:rsidRDefault="00E42F54" w:rsidP="0072602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7BF08C" w14:textId="77777777" w:rsidR="00E42F54" w:rsidRPr="00931575" w:rsidRDefault="00E42F54" w:rsidP="00726024">
            <w:pPr>
              <w:pStyle w:val="TAL"/>
            </w:pPr>
            <w:r w:rsidRPr="00931575">
              <w:t>x</w:t>
            </w:r>
          </w:p>
        </w:tc>
      </w:tr>
    </w:tbl>
    <w:p w14:paraId="7FF934F4" w14:textId="4432B8CF" w:rsidR="00E42F54" w:rsidRDefault="00E42F54" w:rsidP="007D764E">
      <w:pPr>
        <w:spacing w:after="180"/>
        <w:jc w:val="both"/>
        <w:rPr>
          <w:rFonts w:ascii="Times New Roman" w:hAnsi="Times New Roman"/>
        </w:rPr>
      </w:pPr>
    </w:p>
    <w:p w14:paraId="68E8B576" w14:textId="020B7F2B" w:rsidR="00E42F54" w:rsidRDefault="001733F7" w:rsidP="00562301">
      <w:pPr>
        <w:spacing w:after="180"/>
        <w:jc w:val="both"/>
        <w:rPr>
          <w:rFonts w:ascii="Times New Roman" w:hAnsi="Times New Roman"/>
          <w:sz w:val="20"/>
          <w:szCs w:val="20"/>
        </w:rPr>
      </w:pPr>
      <w:r w:rsidRPr="00677CA1">
        <w:rPr>
          <w:rFonts w:ascii="Times New Roman" w:hAnsi="Times New Roman"/>
          <w:sz w:val="20"/>
          <w:szCs w:val="20"/>
        </w:rPr>
        <w:t xml:space="preserve">Based on the same description as </w:t>
      </w:r>
      <w:r w:rsidR="00513028" w:rsidRPr="00677CA1">
        <w:rPr>
          <w:rFonts w:ascii="Times New Roman" w:hAnsi="Times New Roman"/>
          <w:sz w:val="20"/>
          <w:szCs w:val="20"/>
        </w:rPr>
        <w:t xml:space="preserve">the corresponding beam directions pair(s) given in </w:t>
      </w:r>
      <w:r w:rsidRPr="00677CA1">
        <w:rPr>
          <w:rFonts w:ascii="Times New Roman" w:hAnsi="Times New Roman"/>
          <w:sz w:val="20"/>
          <w:szCs w:val="20"/>
        </w:rPr>
        <w:t>D.10 (OTA peak directions set maximum steering direction(s))</w:t>
      </w:r>
      <w:r w:rsidR="00513028" w:rsidRPr="00677CA1">
        <w:rPr>
          <w:rFonts w:ascii="Times New Roman" w:hAnsi="Times New Roman"/>
          <w:sz w:val="20"/>
          <w:szCs w:val="20"/>
        </w:rPr>
        <w:t xml:space="preserve">, </w:t>
      </w:r>
      <w:r w:rsidR="00066BC3" w:rsidRPr="00677CA1">
        <w:rPr>
          <w:rFonts w:ascii="Times New Roman" w:hAnsi="Times New Roman"/>
          <w:sz w:val="20"/>
          <w:szCs w:val="20"/>
        </w:rPr>
        <w:t xml:space="preserve">the declared parameters </w:t>
      </w:r>
      <w:r w:rsidR="00066BC3" w:rsidRPr="00677CA1">
        <w:rPr>
          <w:rFonts w:ascii="Symbol" w:hAnsi="Symbol" w:cs="Arial"/>
          <w:sz w:val="20"/>
          <w:szCs w:val="20"/>
        </w:rPr>
        <w:t></w:t>
      </w:r>
      <w:r w:rsidR="00066BC3" w:rsidRPr="00677CA1">
        <w:rPr>
          <w:rFonts w:ascii="Arial" w:hAnsi="Arial" w:cs="Arial"/>
          <w:sz w:val="20"/>
          <w:szCs w:val="20"/>
          <w:vertAlign w:val="subscript"/>
        </w:rPr>
        <w:t>min</w:t>
      </w:r>
      <w:r w:rsidR="00066BC3" w:rsidRPr="00677CA1">
        <w:rPr>
          <w:rFonts w:ascii="Times New Roman" w:hAnsi="Times New Roman"/>
          <w:sz w:val="20"/>
          <w:szCs w:val="20"/>
        </w:rPr>
        <w:t>,</w:t>
      </w:r>
      <w:r w:rsidR="00066BC3" w:rsidRPr="00677CA1">
        <w:rPr>
          <w:rFonts w:ascii="Symbol" w:hAnsi="Symbol" w:cs="Arial"/>
          <w:kern w:val="2"/>
          <w:sz w:val="20"/>
          <w:szCs w:val="20"/>
        </w:rPr>
        <w:t xml:space="preserve"> </w:t>
      </w:r>
      <w:r w:rsidR="00066BC3" w:rsidRPr="00677CA1">
        <w:rPr>
          <w:rFonts w:ascii="Symbol" w:hAnsi="Symbol" w:cs="Arial"/>
          <w:sz w:val="20"/>
          <w:szCs w:val="20"/>
        </w:rPr>
        <w:t></w:t>
      </w:r>
      <w:r w:rsidR="00066BC3" w:rsidRPr="00677CA1">
        <w:rPr>
          <w:rFonts w:ascii="Arial" w:hAnsi="Arial" w:cs="Arial"/>
          <w:sz w:val="20"/>
          <w:szCs w:val="20"/>
          <w:vertAlign w:val="subscript"/>
        </w:rPr>
        <w:t>max</w:t>
      </w:r>
      <w:r w:rsidR="00066BC3" w:rsidRPr="00677CA1">
        <w:rPr>
          <w:rFonts w:ascii="Times New Roman" w:hAnsi="Times New Roman"/>
          <w:sz w:val="20"/>
          <w:szCs w:val="20"/>
        </w:rPr>
        <w:t>,</w:t>
      </w:r>
      <w:r w:rsidR="00066BC3" w:rsidRPr="00677CA1">
        <w:rPr>
          <w:rFonts w:ascii="Symbol" w:hAnsi="Symbol" w:cs="Arial"/>
          <w:kern w:val="2"/>
          <w:sz w:val="20"/>
          <w:szCs w:val="20"/>
        </w:rPr>
        <w:t xml:space="preserve"> </w:t>
      </w:r>
      <w:r w:rsidR="00066BC3" w:rsidRPr="00677CA1">
        <w:rPr>
          <w:rFonts w:ascii="Symbol" w:hAnsi="Symbol" w:cs="Arial"/>
          <w:kern w:val="2"/>
          <w:sz w:val="20"/>
          <w:szCs w:val="20"/>
        </w:rPr>
        <w:t></w:t>
      </w:r>
      <w:r w:rsidR="00066BC3" w:rsidRPr="00677CA1">
        <w:rPr>
          <w:rFonts w:ascii="Arial" w:hAnsi="Arial" w:cs="Arial"/>
          <w:kern w:val="2"/>
          <w:sz w:val="20"/>
          <w:szCs w:val="20"/>
          <w:vertAlign w:val="subscript"/>
        </w:rPr>
        <w:t>min</w:t>
      </w:r>
      <w:r w:rsidR="00066BC3" w:rsidRPr="00677CA1">
        <w:rPr>
          <w:rFonts w:ascii="Times New Roman" w:hAnsi="Times New Roman"/>
          <w:sz w:val="20"/>
          <w:szCs w:val="20"/>
        </w:rPr>
        <w:t xml:space="preserve">, </w:t>
      </w:r>
      <w:r w:rsidR="00066BC3" w:rsidRPr="00677CA1">
        <w:rPr>
          <w:rFonts w:ascii="Symbol" w:hAnsi="Symbol" w:cs="Arial"/>
          <w:sz w:val="20"/>
          <w:szCs w:val="20"/>
        </w:rPr>
        <w:t></w:t>
      </w:r>
      <w:r w:rsidR="00066BC3" w:rsidRPr="00677CA1">
        <w:rPr>
          <w:rFonts w:ascii="Arial" w:hAnsi="Arial" w:cs="Arial"/>
          <w:sz w:val="20"/>
          <w:szCs w:val="20"/>
          <w:vertAlign w:val="subscript"/>
        </w:rPr>
        <w:t>max</w:t>
      </w:r>
      <w:r w:rsidR="00066BC3" w:rsidRPr="00677CA1">
        <w:rPr>
          <w:rFonts w:ascii="Times New Roman" w:hAnsi="Times New Roman"/>
          <w:sz w:val="20"/>
          <w:szCs w:val="20"/>
        </w:rPr>
        <w:t xml:space="preserve"> shall come from the corresponding beam directions pair(s). However, f</w:t>
      </w:r>
      <w:r w:rsidR="00562301" w:rsidRPr="00677CA1">
        <w:rPr>
          <w:rFonts w:ascii="Times New Roman" w:hAnsi="Times New Roman"/>
          <w:sz w:val="20"/>
          <w:szCs w:val="20"/>
        </w:rPr>
        <w:t xml:space="preserve">rom our understanding, </w:t>
      </w:r>
      <w:r w:rsidR="001A1708" w:rsidRPr="00677CA1">
        <w:rPr>
          <w:rFonts w:ascii="Times New Roman" w:hAnsi="Times New Roman"/>
          <w:sz w:val="20"/>
          <w:szCs w:val="20"/>
        </w:rPr>
        <w:t xml:space="preserve">the declared </w:t>
      </w:r>
      <w:r w:rsidR="001A1708" w:rsidRPr="00677CA1">
        <w:rPr>
          <w:rFonts w:ascii="Symbol" w:hAnsi="Symbol" w:cs="Arial"/>
          <w:sz w:val="20"/>
          <w:szCs w:val="20"/>
        </w:rPr>
        <w:t></w:t>
      </w:r>
      <w:r w:rsidR="001A1708" w:rsidRPr="00677CA1">
        <w:rPr>
          <w:rFonts w:ascii="Arial" w:hAnsi="Arial" w:cs="Arial"/>
          <w:sz w:val="20"/>
          <w:szCs w:val="20"/>
          <w:vertAlign w:val="subscript"/>
        </w:rPr>
        <w:t>min</w:t>
      </w:r>
      <w:r w:rsidR="001A1708" w:rsidRPr="00677CA1">
        <w:rPr>
          <w:rFonts w:ascii="Times New Roman" w:hAnsi="Times New Roman"/>
          <w:sz w:val="20"/>
          <w:szCs w:val="20"/>
        </w:rPr>
        <w:t>,</w:t>
      </w:r>
      <w:r w:rsidR="001A1708" w:rsidRPr="00677CA1">
        <w:rPr>
          <w:rFonts w:ascii="Symbol" w:hAnsi="Symbol" w:cs="Arial"/>
          <w:kern w:val="2"/>
          <w:sz w:val="20"/>
          <w:szCs w:val="20"/>
        </w:rPr>
        <w:t xml:space="preserve"> </w:t>
      </w:r>
      <w:r w:rsidR="001A1708" w:rsidRPr="00677CA1">
        <w:rPr>
          <w:rFonts w:ascii="Symbol" w:hAnsi="Symbol" w:cs="Arial"/>
          <w:sz w:val="20"/>
          <w:szCs w:val="20"/>
        </w:rPr>
        <w:t></w:t>
      </w:r>
      <w:r w:rsidR="001A1708" w:rsidRPr="00677CA1">
        <w:rPr>
          <w:rFonts w:ascii="Arial" w:hAnsi="Arial" w:cs="Arial"/>
          <w:sz w:val="20"/>
          <w:szCs w:val="20"/>
          <w:vertAlign w:val="subscript"/>
        </w:rPr>
        <w:t>max</w:t>
      </w:r>
      <w:r w:rsidR="001A1708" w:rsidRPr="00677CA1">
        <w:rPr>
          <w:rFonts w:ascii="Times New Roman" w:hAnsi="Times New Roman"/>
          <w:sz w:val="20"/>
          <w:szCs w:val="20"/>
        </w:rPr>
        <w:t>,</w:t>
      </w:r>
      <w:r w:rsidR="001A1708" w:rsidRPr="00677CA1">
        <w:rPr>
          <w:rFonts w:ascii="Symbol" w:hAnsi="Symbol" w:cs="Arial"/>
          <w:kern w:val="2"/>
          <w:sz w:val="20"/>
          <w:szCs w:val="20"/>
        </w:rPr>
        <w:t xml:space="preserve"> </w:t>
      </w:r>
      <w:r w:rsidR="001A1708" w:rsidRPr="00677CA1">
        <w:rPr>
          <w:rFonts w:ascii="Symbol" w:hAnsi="Symbol" w:cs="Arial"/>
          <w:kern w:val="2"/>
          <w:sz w:val="20"/>
          <w:szCs w:val="20"/>
        </w:rPr>
        <w:t></w:t>
      </w:r>
      <w:r w:rsidR="001A1708" w:rsidRPr="00677CA1">
        <w:rPr>
          <w:rFonts w:ascii="Arial" w:hAnsi="Arial" w:cs="Arial"/>
          <w:kern w:val="2"/>
          <w:sz w:val="20"/>
          <w:szCs w:val="20"/>
          <w:vertAlign w:val="subscript"/>
        </w:rPr>
        <w:t>min</w:t>
      </w:r>
      <w:r w:rsidR="001A1708" w:rsidRPr="00677CA1">
        <w:rPr>
          <w:rFonts w:ascii="Times New Roman" w:hAnsi="Times New Roman"/>
          <w:sz w:val="20"/>
          <w:szCs w:val="20"/>
        </w:rPr>
        <w:t xml:space="preserve">, </w:t>
      </w:r>
      <w:r w:rsidR="001A1708" w:rsidRPr="00677CA1">
        <w:rPr>
          <w:rFonts w:ascii="Symbol" w:hAnsi="Symbol" w:cs="Arial"/>
          <w:sz w:val="20"/>
          <w:szCs w:val="20"/>
        </w:rPr>
        <w:t></w:t>
      </w:r>
      <w:r w:rsidR="001A1708" w:rsidRPr="00677CA1">
        <w:rPr>
          <w:rFonts w:ascii="Arial" w:hAnsi="Arial" w:cs="Arial"/>
          <w:sz w:val="20"/>
          <w:szCs w:val="20"/>
          <w:vertAlign w:val="subscript"/>
        </w:rPr>
        <w:t>max</w:t>
      </w:r>
      <w:r w:rsidR="00562301" w:rsidRPr="00677CA1">
        <w:rPr>
          <w:rFonts w:ascii="Times New Roman" w:hAnsi="Times New Roman"/>
          <w:sz w:val="20"/>
          <w:szCs w:val="20"/>
        </w:rPr>
        <w:t xml:space="preserve"> </w:t>
      </w:r>
      <w:r w:rsidR="001A1708" w:rsidRPr="00677CA1">
        <w:rPr>
          <w:rFonts w:ascii="Times New Roman" w:hAnsi="Times New Roman"/>
          <w:sz w:val="20"/>
          <w:szCs w:val="20"/>
        </w:rPr>
        <w:t xml:space="preserve">is different form the </w:t>
      </w:r>
      <w:r w:rsidR="00066BC3" w:rsidRPr="00677CA1">
        <w:rPr>
          <w:rFonts w:ascii="Times New Roman" w:hAnsi="Times New Roman"/>
          <w:sz w:val="20"/>
          <w:szCs w:val="20"/>
        </w:rPr>
        <w:t>beam directions pair(s) given in</w:t>
      </w:r>
      <w:r w:rsidR="001A1708" w:rsidRPr="00677CA1">
        <w:rPr>
          <w:rFonts w:ascii="Times New Roman" w:hAnsi="Times New Roman"/>
          <w:sz w:val="20"/>
          <w:szCs w:val="20"/>
        </w:rPr>
        <w:t xml:space="preserve"> </w:t>
      </w:r>
      <w:r w:rsidR="00FA085C" w:rsidRPr="00677CA1">
        <w:rPr>
          <w:rFonts w:ascii="Times New Roman" w:hAnsi="Times New Roman"/>
          <w:sz w:val="20"/>
          <w:szCs w:val="20"/>
        </w:rPr>
        <w:t xml:space="preserve">D.10 (OTA peak directions set maximum steering direction(s)) </w:t>
      </w:r>
      <w:r w:rsidR="00066BC3" w:rsidRPr="00677CA1">
        <w:rPr>
          <w:rFonts w:ascii="Times New Roman" w:hAnsi="Times New Roman"/>
          <w:sz w:val="20"/>
          <w:szCs w:val="20"/>
        </w:rPr>
        <w:t xml:space="preserve">at least </w:t>
      </w:r>
      <w:r w:rsidR="00FA085C" w:rsidRPr="00677CA1">
        <w:rPr>
          <w:rFonts w:ascii="Times New Roman" w:hAnsi="Times New Roman"/>
          <w:sz w:val="20"/>
          <w:szCs w:val="20"/>
        </w:rPr>
        <w:t xml:space="preserve">in terms of (1) declared </w:t>
      </w:r>
      <w:r w:rsidR="00FA085C" w:rsidRPr="00677CA1">
        <w:rPr>
          <w:rFonts w:ascii="Symbol" w:hAnsi="Symbol" w:cs="Arial"/>
          <w:sz w:val="20"/>
          <w:szCs w:val="20"/>
        </w:rPr>
        <w:t></w:t>
      </w:r>
      <w:r w:rsidR="00FA085C" w:rsidRPr="00677CA1">
        <w:rPr>
          <w:rFonts w:ascii="Arial" w:hAnsi="Arial" w:cs="Arial"/>
          <w:sz w:val="20"/>
          <w:szCs w:val="20"/>
          <w:vertAlign w:val="subscript"/>
        </w:rPr>
        <w:t>min</w:t>
      </w:r>
      <w:r w:rsidR="00FA085C" w:rsidRPr="00677CA1">
        <w:rPr>
          <w:rFonts w:ascii="Times New Roman" w:hAnsi="Times New Roman"/>
          <w:sz w:val="20"/>
          <w:szCs w:val="20"/>
        </w:rPr>
        <w:t>,</w:t>
      </w:r>
      <w:r w:rsidR="00FA085C" w:rsidRPr="00677CA1">
        <w:rPr>
          <w:rFonts w:ascii="Symbol" w:hAnsi="Symbol" w:cs="Arial"/>
          <w:kern w:val="2"/>
          <w:sz w:val="20"/>
          <w:szCs w:val="20"/>
        </w:rPr>
        <w:t xml:space="preserve"> </w:t>
      </w:r>
      <w:r w:rsidR="00FA085C" w:rsidRPr="00677CA1">
        <w:rPr>
          <w:rFonts w:ascii="Symbol" w:hAnsi="Symbol" w:cs="Arial"/>
          <w:sz w:val="20"/>
          <w:szCs w:val="20"/>
        </w:rPr>
        <w:t></w:t>
      </w:r>
      <w:r w:rsidR="00FA085C" w:rsidRPr="00677CA1">
        <w:rPr>
          <w:rFonts w:ascii="Arial" w:hAnsi="Arial" w:cs="Arial"/>
          <w:sz w:val="20"/>
          <w:szCs w:val="20"/>
          <w:vertAlign w:val="subscript"/>
        </w:rPr>
        <w:t>max</w:t>
      </w:r>
      <w:r w:rsidR="00FA085C" w:rsidRPr="00677CA1">
        <w:rPr>
          <w:rFonts w:ascii="Times New Roman" w:hAnsi="Times New Roman"/>
          <w:sz w:val="20"/>
          <w:szCs w:val="20"/>
        </w:rPr>
        <w:t>,</w:t>
      </w:r>
      <w:r w:rsidR="00FA085C" w:rsidRPr="00677CA1">
        <w:rPr>
          <w:rFonts w:ascii="Symbol" w:hAnsi="Symbol" w:cs="Arial"/>
          <w:kern w:val="2"/>
          <w:sz w:val="20"/>
          <w:szCs w:val="20"/>
        </w:rPr>
        <w:t xml:space="preserve"> </w:t>
      </w:r>
      <w:r w:rsidR="00FA085C" w:rsidRPr="00677CA1">
        <w:rPr>
          <w:rFonts w:ascii="Symbol" w:hAnsi="Symbol" w:cs="Arial"/>
          <w:kern w:val="2"/>
          <w:sz w:val="20"/>
          <w:szCs w:val="20"/>
        </w:rPr>
        <w:t></w:t>
      </w:r>
      <w:r w:rsidR="00FA085C" w:rsidRPr="00677CA1">
        <w:rPr>
          <w:rFonts w:ascii="Arial" w:hAnsi="Arial" w:cs="Arial"/>
          <w:kern w:val="2"/>
          <w:sz w:val="20"/>
          <w:szCs w:val="20"/>
          <w:vertAlign w:val="subscript"/>
        </w:rPr>
        <w:t>min</w:t>
      </w:r>
      <w:r w:rsidR="00FA085C" w:rsidRPr="00677CA1">
        <w:rPr>
          <w:rFonts w:ascii="Times New Roman" w:hAnsi="Times New Roman"/>
          <w:sz w:val="20"/>
          <w:szCs w:val="20"/>
        </w:rPr>
        <w:t xml:space="preserve">, </w:t>
      </w:r>
      <w:r w:rsidR="00FA085C" w:rsidRPr="00677CA1">
        <w:rPr>
          <w:rFonts w:ascii="Symbol" w:hAnsi="Symbol" w:cs="Arial"/>
          <w:sz w:val="20"/>
          <w:szCs w:val="20"/>
        </w:rPr>
        <w:t></w:t>
      </w:r>
      <w:r w:rsidR="00FA085C" w:rsidRPr="00677CA1">
        <w:rPr>
          <w:rFonts w:ascii="Arial" w:hAnsi="Arial" w:cs="Arial"/>
          <w:sz w:val="20"/>
          <w:szCs w:val="20"/>
          <w:vertAlign w:val="subscript"/>
        </w:rPr>
        <w:t>max</w:t>
      </w:r>
      <w:r w:rsidR="00562301" w:rsidRPr="00677CA1">
        <w:rPr>
          <w:rFonts w:ascii="Times New Roman" w:hAnsi="Times New Roman"/>
          <w:sz w:val="20"/>
          <w:szCs w:val="20"/>
        </w:rPr>
        <w:t xml:space="preserve"> </w:t>
      </w:r>
      <w:r w:rsidR="00FA085C" w:rsidRPr="00677CA1">
        <w:rPr>
          <w:rFonts w:ascii="Times New Roman" w:hAnsi="Times New Roman"/>
          <w:sz w:val="20"/>
          <w:szCs w:val="20"/>
        </w:rPr>
        <w:t>is the declarations</w:t>
      </w:r>
      <w:r w:rsidR="003261E4" w:rsidRPr="00677CA1">
        <w:rPr>
          <w:rFonts w:ascii="Times New Roman" w:hAnsi="Times New Roman"/>
          <w:sz w:val="20"/>
          <w:szCs w:val="20"/>
        </w:rPr>
        <w:t xml:space="preserve"> associated with a certain mechanical tilt</w:t>
      </w:r>
      <w:r w:rsidR="00FA085C" w:rsidRPr="00677CA1">
        <w:rPr>
          <w:rFonts w:ascii="Times New Roman" w:hAnsi="Times New Roman"/>
          <w:sz w:val="20"/>
          <w:szCs w:val="20"/>
        </w:rPr>
        <w:t xml:space="preserve">, rather than the </w:t>
      </w:r>
      <w:r w:rsidR="00D15CDA" w:rsidRPr="00677CA1">
        <w:rPr>
          <w:rFonts w:ascii="Times New Roman" w:hAnsi="Times New Roman"/>
          <w:sz w:val="20"/>
          <w:szCs w:val="20"/>
        </w:rPr>
        <w:t>D.10 declared for every beam</w:t>
      </w:r>
      <w:r w:rsidR="00F71442">
        <w:rPr>
          <w:rFonts w:ascii="Times New Roman" w:hAnsi="Times New Roman"/>
          <w:sz w:val="20"/>
          <w:szCs w:val="20"/>
        </w:rPr>
        <w:t>;</w:t>
      </w:r>
      <w:r w:rsidR="00D15CDA" w:rsidRPr="00677CA1">
        <w:rPr>
          <w:rFonts w:ascii="Times New Roman" w:hAnsi="Times New Roman"/>
          <w:sz w:val="20"/>
          <w:szCs w:val="20"/>
        </w:rPr>
        <w:t xml:space="preserve"> (2)</w:t>
      </w:r>
      <w:r w:rsidR="00FA085C" w:rsidRPr="00677CA1">
        <w:rPr>
          <w:rFonts w:ascii="Times New Roman" w:hAnsi="Times New Roman"/>
          <w:sz w:val="20"/>
          <w:szCs w:val="20"/>
        </w:rPr>
        <w:t xml:space="preserve"> </w:t>
      </w:r>
      <w:r w:rsidR="00F71442" w:rsidRPr="00677CA1">
        <w:rPr>
          <w:rFonts w:ascii="Times New Roman" w:hAnsi="Times New Roman"/>
          <w:sz w:val="20"/>
          <w:szCs w:val="20"/>
        </w:rPr>
        <w:t xml:space="preserve">declared </w:t>
      </w:r>
      <w:r w:rsidR="00F71442" w:rsidRPr="00677CA1">
        <w:rPr>
          <w:rFonts w:ascii="Symbol" w:hAnsi="Symbol" w:cs="Arial"/>
          <w:sz w:val="20"/>
          <w:szCs w:val="20"/>
        </w:rPr>
        <w:t></w:t>
      </w:r>
      <w:r w:rsidR="00F71442" w:rsidRPr="00677CA1">
        <w:rPr>
          <w:rFonts w:ascii="Arial" w:hAnsi="Arial" w:cs="Arial"/>
          <w:sz w:val="20"/>
          <w:szCs w:val="20"/>
          <w:vertAlign w:val="subscript"/>
        </w:rPr>
        <w:t>min</w:t>
      </w:r>
      <w:r w:rsidR="00F71442" w:rsidRPr="00677CA1">
        <w:rPr>
          <w:rFonts w:ascii="Times New Roman" w:hAnsi="Times New Roman"/>
          <w:sz w:val="20"/>
          <w:szCs w:val="20"/>
        </w:rPr>
        <w:t>,</w:t>
      </w:r>
      <w:r w:rsidR="00F71442" w:rsidRPr="00677CA1">
        <w:rPr>
          <w:rFonts w:ascii="Symbol" w:hAnsi="Symbol" w:cs="Arial"/>
          <w:kern w:val="2"/>
          <w:sz w:val="20"/>
          <w:szCs w:val="20"/>
        </w:rPr>
        <w:t xml:space="preserve"> </w:t>
      </w:r>
      <w:r w:rsidR="00F71442" w:rsidRPr="00677CA1">
        <w:rPr>
          <w:rFonts w:ascii="Symbol" w:hAnsi="Symbol" w:cs="Arial"/>
          <w:sz w:val="20"/>
          <w:szCs w:val="20"/>
        </w:rPr>
        <w:t></w:t>
      </w:r>
      <w:r w:rsidR="00F71442" w:rsidRPr="00677CA1">
        <w:rPr>
          <w:rFonts w:ascii="Arial" w:hAnsi="Arial" w:cs="Arial"/>
          <w:sz w:val="20"/>
          <w:szCs w:val="20"/>
          <w:vertAlign w:val="subscript"/>
        </w:rPr>
        <w:t>max</w:t>
      </w:r>
      <w:r w:rsidR="00F71442" w:rsidRPr="00677CA1">
        <w:rPr>
          <w:rFonts w:ascii="Times New Roman" w:hAnsi="Times New Roman"/>
          <w:sz w:val="20"/>
          <w:szCs w:val="20"/>
        </w:rPr>
        <w:t>,</w:t>
      </w:r>
      <w:r w:rsidR="00F71442" w:rsidRPr="00677CA1">
        <w:rPr>
          <w:rFonts w:ascii="Symbol" w:hAnsi="Symbol" w:cs="Arial"/>
          <w:kern w:val="2"/>
          <w:sz w:val="20"/>
          <w:szCs w:val="20"/>
        </w:rPr>
        <w:t xml:space="preserve"> </w:t>
      </w:r>
      <w:r w:rsidR="00F71442" w:rsidRPr="00677CA1">
        <w:rPr>
          <w:rFonts w:ascii="Symbol" w:hAnsi="Symbol" w:cs="Arial"/>
          <w:kern w:val="2"/>
          <w:sz w:val="20"/>
          <w:szCs w:val="20"/>
        </w:rPr>
        <w:t></w:t>
      </w:r>
      <w:r w:rsidR="00F71442" w:rsidRPr="00677CA1">
        <w:rPr>
          <w:rFonts w:ascii="Arial" w:hAnsi="Arial" w:cs="Arial"/>
          <w:kern w:val="2"/>
          <w:sz w:val="20"/>
          <w:szCs w:val="20"/>
          <w:vertAlign w:val="subscript"/>
        </w:rPr>
        <w:t>min</w:t>
      </w:r>
      <w:r w:rsidR="00F71442" w:rsidRPr="00677CA1">
        <w:rPr>
          <w:rFonts w:ascii="Times New Roman" w:hAnsi="Times New Roman"/>
          <w:sz w:val="20"/>
          <w:szCs w:val="20"/>
        </w:rPr>
        <w:t xml:space="preserve">, </w:t>
      </w:r>
      <w:r w:rsidR="00F71442" w:rsidRPr="00677CA1">
        <w:rPr>
          <w:rFonts w:ascii="Symbol" w:hAnsi="Symbol" w:cs="Arial"/>
          <w:sz w:val="20"/>
          <w:szCs w:val="20"/>
        </w:rPr>
        <w:t></w:t>
      </w:r>
      <w:r w:rsidR="00F71442" w:rsidRPr="00677CA1">
        <w:rPr>
          <w:rFonts w:ascii="Arial" w:hAnsi="Arial" w:cs="Arial"/>
          <w:sz w:val="20"/>
          <w:szCs w:val="20"/>
          <w:vertAlign w:val="subscript"/>
        </w:rPr>
        <w:t>max</w:t>
      </w:r>
      <w:r w:rsidR="004A6912" w:rsidRPr="00677CA1">
        <w:rPr>
          <w:rFonts w:ascii="Times New Roman" w:hAnsi="Times New Roman"/>
          <w:sz w:val="20"/>
          <w:szCs w:val="20"/>
        </w:rPr>
        <w:t xml:space="preserve"> </w:t>
      </w:r>
      <w:r w:rsidR="00F71442">
        <w:rPr>
          <w:rFonts w:ascii="Times New Roman" w:hAnsi="Times New Roman"/>
          <w:sz w:val="20"/>
          <w:szCs w:val="20"/>
        </w:rPr>
        <w:t>is the parameters for one beam direction rather than direction pairs</w:t>
      </w:r>
      <w:r w:rsidR="00B7301F">
        <w:rPr>
          <w:rFonts w:ascii="Times New Roman" w:hAnsi="Times New Roman"/>
          <w:sz w:val="20"/>
          <w:szCs w:val="20"/>
        </w:rPr>
        <w:t xml:space="preserve">. </w:t>
      </w:r>
    </w:p>
    <w:p w14:paraId="0E1A4D6C" w14:textId="359874D1" w:rsidR="00B7301F" w:rsidRDefault="00B7301F" w:rsidP="00562301">
      <w:pPr>
        <w:spacing w:after="180"/>
        <w:jc w:val="both"/>
        <w:rPr>
          <w:rFonts w:ascii="Times New Roman" w:hAnsi="Times New Roman"/>
          <w:sz w:val="20"/>
          <w:szCs w:val="20"/>
        </w:rPr>
      </w:pPr>
      <w:r w:rsidRPr="00B7301F">
        <w:rPr>
          <w:rFonts w:ascii="Times New Roman" w:hAnsi="Times New Roman" w:hint="eastAsia"/>
          <w:b/>
          <w:bCs/>
          <w:sz w:val="20"/>
          <w:szCs w:val="20"/>
        </w:rPr>
        <w:t>O</w:t>
      </w:r>
      <w:r w:rsidRPr="00B7301F">
        <w:rPr>
          <w:rFonts w:ascii="Times New Roman" w:hAnsi="Times New Roman"/>
          <w:b/>
          <w:bCs/>
          <w:sz w:val="20"/>
          <w:szCs w:val="20"/>
        </w:rPr>
        <w:t>bservation 1</w:t>
      </w:r>
      <w:r>
        <w:rPr>
          <w:rFonts w:ascii="Times New Roman" w:hAnsi="Times New Roman"/>
          <w:sz w:val="20"/>
          <w:szCs w:val="20"/>
        </w:rPr>
        <w:t>: T</w:t>
      </w:r>
      <w:r w:rsidRPr="00B7301F">
        <w:rPr>
          <w:rFonts w:ascii="Times New Roman" w:hAnsi="Times New Roman"/>
          <w:sz w:val="20"/>
          <w:szCs w:val="20"/>
        </w:rPr>
        <w:t xml:space="preserve">he declared parameters </w:t>
      </w:r>
      <w:r w:rsidRPr="00677CA1">
        <w:rPr>
          <w:rFonts w:ascii="Symbol" w:hAnsi="Symbol" w:cs="Arial"/>
          <w:sz w:val="20"/>
          <w:szCs w:val="20"/>
        </w:rPr>
        <w:t></w:t>
      </w:r>
      <w:r w:rsidRPr="00677CA1">
        <w:rPr>
          <w:rFonts w:ascii="Arial" w:hAnsi="Arial" w:cs="Arial"/>
          <w:sz w:val="20"/>
          <w:szCs w:val="20"/>
          <w:vertAlign w:val="subscript"/>
        </w:rPr>
        <w:t>min</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kern w:val="2"/>
          <w:sz w:val="20"/>
          <w:szCs w:val="20"/>
        </w:rPr>
        <w:t></w:t>
      </w:r>
      <w:r w:rsidRPr="00677CA1">
        <w:rPr>
          <w:rFonts w:ascii="Arial" w:hAnsi="Arial" w:cs="Arial"/>
          <w:kern w:val="2"/>
          <w:sz w:val="20"/>
          <w:szCs w:val="20"/>
          <w:vertAlign w:val="subscript"/>
        </w:rPr>
        <w:t>min</w:t>
      </w:r>
      <w:r w:rsidRPr="00677CA1">
        <w:rPr>
          <w:rFonts w:ascii="Times New Roman" w:hAnsi="Times New Roman"/>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B7301F">
        <w:rPr>
          <w:rFonts w:ascii="Times New Roman" w:hAnsi="Times New Roman"/>
          <w:sz w:val="20"/>
          <w:szCs w:val="20"/>
        </w:rPr>
        <w:t xml:space="preserve"> shall come from the corresponding beam directions pair(s)</w:t>
      </w:r>
      <w:r>
        <w:rPr>
          <w:rFonts w:ascii="Times New Roman" w:hAnsi="Times New Roman"/>
          <w:sz w:val="20"/>
          <w:szCs w:val="20"/>
        </w:rPr>
        <w:t xml:space="preserve"> </w:t>
      </w:r>
      <w:r w:rsidRPr="00677CA1">
        <w:rPr>
          <w:rFonts w:ascii="Times New Roman" w:hAnsi="Times New Roman"/>
          <w:sz w:val="20"/>
          <w:szCs w:val="20"/>
        </w:rPr>
        <w:t>given in D.10 (OTA peak directions set maximum steering direction(s))</w:t>
      </w:r>
      <w:r>
        <w:rPr>
          <w:rFonts w:ascii="Times New Roman" w:hAnsi="Times New Roman"/>
          <w:sz w:val="20"/>
          <w:szCs w:val="20"/>
        </w:rPr>
        <w:t xml:space="preserve">. </w:t>
      </w:r>
    </w:p>
    <w:p w14:paraId="3ECC2134" w14:textId="77777777" w:rsidR="00B7301F" w:rsidRDefault="00B7301F" w:rsidP="00B7301F">
      <w:pPr>
        <w:jc w:val="both"/>
        <w:rPr>
          <w:rFonts w:ascii="Times New Roman" w:hAnsi="Times New Roman"/>
          <w:sz w:val="20"/>
          <w:szCs w:val="20"/>
        </w:rPr>
      </w:pPr>
      <w:r w:rsidRPr="00B7301F">
        <w:rPr>
          <w:rFonts w:ascii="Times New Roman" w:hAnsi="Times New Roman" w:hint="eastAsia"/>
          <w:b/>
          <w:bCs/>
          <w:sz w:val="20"/>
          <w:szCs w:val="20"/>
        </w:rPr>
        <w:t>O</w:t>
      </w:r>
      <w:r w:rsidRPr="00B7301F">
        <w:rPr>
          <w:rFonts w:ascii="Times New Roman" w:hAnsi="Times New Roman"/>
          <w:b/>
          <w:bCs/>
          <w:sz w:val="20"/>
          <w:szCs w:val="20"/>
        </w:rPr>
        <w:t xml:space="preserve">bservation </w:t>
      </w:r>
      <w:r>
        <w:rPr>
          <w:rFonts w:ascii="Times New Roman" w:hAnsi="Times New Roman"/>
          <w:b/>
          <w:bCs/>
          <w:sz w:val="20"/>
          <w:szCs w:val="20"/>
        </w:rPr>
        <w:t>2</w:t>
      </w:r>
      <w:r>
        <w:rPr>
          <w:rFonts w:ascii="Times New Roman" w:hAnsi="Times New Roman"/>
          <w:sz w:val="20"/>
          <w:szCs w:val="20"/>
        </w:rPr>
        <w:t>: T</w:t>
      </w:r>
      <w:r w:rsidRPr="00677CA1">
        <w:rPr>
          <w:rFonts w:ascii="Times New Roman" w:hAnsi="Times New Roman"/>
          <w:sz w:val="20"/>
          <w:szCs w:val="20"/>
        </w:rPr>
        <w:t xml:space="preserve">he declared </w:t>
      </w:r>
      <w:r w:rsidRPr="00677CA1">
        <w:rPr>
          <w:rFonts w:ascii="Symbol" w:hAnsi="Symbol" w:cs="Arial"/>
          <w:sz w:val="20"/>
          <w:szCs w:val="20"/>
        </w:rPr>
        <w:t></w:t>
      </w:r>
      <w:r w:rsidRPr="00677CA1">
        <w:rPr>
          <w:rFonts w:ascii="Arial" w:hAnsi="Arial" w:cs="Arial"/>
          <w:sz w:val="20"/>
          <w:szCs w:val="20"/>
          <w:vertAlign w:val="subscript"/>
        </w:rPr>
        <w:t>min</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kern w:val="2"/>
          <w:sz w:val="20"/>
          <w:szCs w:val="20"/>
        </w:rPr>
        <w:t></w:t>
      </w:r>
      <w:r w:rsidRPr="00677CA1">
        <w:rPr>
          <w:rFonts w:ascii="Arial" w:hAnsi="Arial" w:cs="Arial"/>
          <w:kern w:val="2"/>
          <w:sz w:val="20"/>
          <w:szCs w:val="20"/>
          <w:vertAlign w:val="subscript"/>
        </w:rPr>
        <w:t>min</w:t>
      </w:r>
      <w:r w:rsidRPr="00677CA1">
        <w:rPr>
          <w:rFonts w:ascii="Times New Roman" w:hAnsi="Times New Roman"/>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 xml:space="preserve"> is different form the beam directions pair(s) given in D.10 (OTA peak directions set maximum steering direction(s)) at least in terms of </w:t>
      </w:r>
    </w:p>
    <w:p w14:paraId="25D0FB85" w14:textId="77777777" w:rsidR="00B7301F" w:rsidRDefault="00B7301F" w:rsidP="00B7301F">
      <w:pPr>
        <w:ind w:leftChars="100" w:left="220"/>
        <w:jc w:val="both"/>
        <w:rPr>
          <w:rFonts w:ascii="Times New Roman" w:hAnsi="Times New Roman"/>
          <w:sz w:val="20"/>
          <w:szCs w:val="20"/>
        </w:rPr>
      </w:pPr>
      <w:r w:rsidRPr="00677CA1">
        <w:rPr>
          <w:rFonts w:ascii="Times New Roman" w:hAnsi="Times New Roman"/>
          <w:sz w:val="20"/>
          <w:szCs w:val="20"/>
        </w:rPr>
        <w:t xml:space="preserve">(1) declared </w:t>
      </w:r>
      <w:r w:rsidRPr="00677CA1">
        <w:rPr>
          <w:rFonts w:ascii="Symbol" w:hAnsi="Symbol" w:cs="Arial"/>
          <w:sz w:val="20"/>
          <w:szCs w:val="20"/>
        </w:rPr>
        <w:t></w:t>
      </w:r>
      <w:r w:rsidRPr="00677CA1">
        <w:rPr>
          <w:rFonts w:ascii="Arial" w:hAnsi="Arial" w:cs="Arial"/>
          <w:sz w:val="20"/>
          <w:szCs w:val="20"/>
          <w:vertAlign w:val="subscript"/>
        </w:rPr>
        <w:t>min</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kern w:val="2"/>
          <w:sz w:val="20"/>
          <w:szCs w:val="20"/>
        </w:rPr>
        <w:t></w:t>
      </w:r>
      <w:r w:rsidRPr="00677CA1">
        <w:rPr>
          <w:rFonts w:ascii="Arial" w:hAnsi="Arial" w:cs="Arial"/>
          <w:kern w:val="2"/>
          <w:sz w:val="20"/>
          <w:szCs w:val="20"/>
          <w:vertAlign w:val="subscript"/>
        </w:rPr>
        <w:t>min</w:t>
      </w:r>
      <w:r w:rsidRPr="00677CA1">
        <w:rPr>
          <w:rFonts w:ascii="Times New Roman" w:hAnsi="Times New Roman"/>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 xml:space="preserve"> is the declarations associated with a certain mechanical tilt, rather than the D.10 declared for every beam</w:t>
      </w:r>
      <w:r>
        <w:rPr>
          <w:rFonts w:ascii="Times New Roman" w:hAnsi="Times New Roman"/>
          <w:sz w:val="20"/>
          <w:szCs w:val="20"/>
        </w:rPr>
        <w:t>;</w:t>
      </w:r>
      <w:r w:rsidRPr="00677CA1">
        <w:rPr>
          <w:rFonts w:ascii="Times New Roman" w:hAnsi="Times New Roman"/>
          <w:sz w:val="20"/>
          <w:szCs w:val="20"/>
        </w:rPr>
        <w:t xml:space="preserve"> </w:t>
      </w:r>
    </w:p>
    <w:p w14:paraId="7858C915" w14:textId="3822B044" w:rsidR="00B7301F" w:rsidRDefault="00B7301F" w:rsidP="00B7301F">
      <w:pPr>
        <w:spacing w:after="180"/>
        <w:ind w:leftChars="100" w:left="220"/>
        <w:jc w:val="both"/>
        <w:rPr>
          <w:rFonts w:ascii="Times New Roman" w:hAnsi="Times New Roman"/>
          <w:sz w:val="20"/>
          <w:szCs w:val="20"/>
        </w:rPr>
      </w:pPr>
      <w:r w:rsidRPr="00677CA1">
        <w:rPr>
          <w:rFonts w:ascii="Times New Roman" w:hAnsi="Times New Roman"/>
          <w:sz w:val="20"/>
          <w:szCs w:val="20"/>
        </w:rPr>
        <w:t xml:space="preserve">(2) declared </w:t>
      </w:r>
      <w:r w:rsidRPr="00677CA1">
        <w:rPr>
          <w:rFonts w:ascii="Symbol" w:hAnsi="Symbol" w:cs="Arial"/>
          <w:sz w:val="20"/>
          <w:szCs w:val="20"/>
        </w:rPr>
        <w:t></w:t>
      </w:r>
      <w:r w:rsidRPr="00677CA1">
        <w:rPr>
          <w:rFonts w:ascii="Arial" w:hAnsi="Arial" w:cs="Arial"/>
          <w:sz w:val="20"/>
          <w:szCs w:val="20"/>
          <w:vertAlign w:val="subscript"/>
        </w:rPr>
        <w:t>min</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kern w:val="2"/>
          <w:sz w:val="20"/>
          <w:szCs w:val="20"/>
        </w:rPr>
        <w:t></w:t>
      </w:r>
      <w:r w:rsidRPr="00677CA1">
        <w:rPr>
          <w:rFonts w:ascii="Arial" w:hAnsi="Arial" w:cs="Arial"/>
          <w:kern w:val="2"/>
          <w:sz w:val="20"/>
          <w:szCs w:val="20"/>
          <w:vertAlign w:val="subscript"/>
        </w:rPr>
        <w:t>min</w:t>
      </w:r>
      <w:r w:rsidRPr="00677CA1">
        <w:rPr>
          <w:rFonts w:ascii="Times New Roman" w:hAnsi="Times New Roman"/>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 xml:space="preserve"> </w:t>
      </w:r>
      <w:r>
        <w:rPr>
          <w:rFonts w:ascii="Times New Roman" w:hAnsi="Times New Roman"/>
          <w:sz w:val="20"/>
          <w:szCs w:val="20"/>
        </w:rPr>
        <w:t xml:space="preserve">is the parameters for one beam direction rather than direction pairs.  </w:t>
      </w:r>
    </w:p>
    <w:p w14:paraId="29CDC970" w14:textId="1477B328" w:rsidR="007375A2" w:rsidRDefault="002B7DF1" w:rsidP="002B7DF1">
      <w:pPr>
        <w:spacing w:after="120"/>
        <w:jc w:val="both"/>
        <w:rPr>
          <w:rFonts w:ascii="Times New Roman" w:hAnsi="Times New Roman"/>
          <w:sz w:val="20"/>
          <w:szCs w:val="20"/>
        </w:rPr>
      </w:pPr>
      <w:r w:rsidRPr="00677CA1">
        <w:rPr>
          <w:rFonts w:ascii="Times New Roman" w:hAnsi="Times New Roman"/>
          <w:b/>
          <w:bCs/>
          <w:sz w:val="20"/>
          <w:szCs w:val="20"/>
        </w:rPr>
        <w:t xml:space="preserve">Proposal </w:t>
      </w:r>
      <w:r w:rsidR="00513DAE" w:rsidRPr="00677CA1">
        <w:rPr>
          <w:rFonts w:ascii="Times New Roman" w:hAnsi="Times New Roman"/>
          <w:b/>
          <w:bCs/>
          <w:sz w:val="20"/>
          <w:szCs w:val="20"/>
        </w:rPr>
        <w:t>2</w:t>
      </w:r>
      <w:r w:rsidRPr="00677CA1">
        <w:rPr>
          <w:rFonts w:ascii="Times New Roman" w:hAnsi="Times New Roman"/>
          <w:sz w:val="20"/>
          <w:szCs w:val="20"/>
        </w:rPr>
        <w:t xml:space="preserve">: </w:t>
      </w:r>
      <w:r w:rsidR="00806358" w:rsidRPr="00677CA1">
        <w:rPr>
          <w:rFonts w:ascii="Times New Roman" w:hAnsi="Times New Roman"/>
          <w:sz w:val="20"/>
          <w:szCs w:val="20"/>
        </w:rPr>
        <w:t>During EEIRP mask</w:t>
      </w:r>
      <w:r w:rsidRPr="00677CA1">
        <w:rPr>
          <w:rFonts w:ascii="Times New Roman" w:hAnsi="Times New Roman"/>
          <w:sz w:val="20"/>
          <w:szCs w:val="20"/>
        </w:rPr>
        <w:t xml:space="preserve"> conformance testing, </w:t>
      </w:r>
      <w:r w:rsidR="006C2DF9">
        <w:rPr>
          <w:rFonts w:ascii="Times New Roman" w:hAnsi="Times New Roman"/>
          <w:sz w:val="20"/>
          <w:szCs w:val="20"/>
        </w:rPr>
        <w:t xml:space="preserve">CAR is provided as below: </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6C2DF9" w:rsidRPr="00931575" w14:paraId="5F6BE8CF" w14:textId="77777777" w:rsidTr="0072602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69E639CF" w14:textId="77777777" w:rsidR="006C2DF9" w:rsidRPr="00931575" w:rsidRDefault="006C2DF9" w:rsidP="00726024">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044A8F2" w14:textId="77777777" w:rsidR="006C2DF9" w:rsidRPr="00931575" w:rsidRDefault="006C2DF9" w:rsidP="00726024">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512113A" w14:textId="77777777" w:rsidR="006C2DF9" w:rsidRPr="00931575" w:rsidRDefault="006C2DF9" w:rsidP="00726024">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12B9238" w14:textId="77777777" w:rsidR="006C2DF9" w:rsidRPr="00931575" w:rsidRDefault="006C2DF9" w:rsidP="00726024">
            <w:pPr>
              <w:pStyle w:val="TAH"/>
            </w:pPr>
            <w:r w:rsidRPr="00931575">
              <w:t>Applicability</w:t>
            </w:r>
          </w:p>
          <w:p w14:paraId="3F95585E" w14:textId="77777777" w:rsidR="006C2DF9" w:rsidRPr="00931575" w:rsidRDefault="006C2DF9" w:rsidP="00726024">
            <w:pPr>
              <w:pStyle w:val="TAH"/>
            </w:pPr>
            <w:r w:rsidRPr="00931575">
              <w:t>(Note 1)</w:t>
            </w:r>
          </w:p>
        </w:tc>
      </w:tr>
      <w:tr w:rsidR="006C2DF9" w:rsidRPr="00931575" w14:paraId="40E14C13" w14:textId="77777777" w:rsidTr="0072602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9CF4529" w14:textId="77777777" w:rsidR="006C2DF9" w:rsidRPr="00931575" w:rsidRDefault="006C2DF9" w:rsidP="00726024">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2F9D0851" w14:textId="77777777" w:rsidR="006C2DF9" w:rsidRPr="00931575" w:rsidRDefault="006C2DF9" w:rsidP="00726024">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654DDC6" w14:textId="77777777" w:rsidR="006C2DF9" w:rsidRPr="00931575" w:rsidRDefault="006C2DF9" w:rsidP="00726024">
            <w:pPr>
              <w:pStyle w:val="TAH"/>
            </w:pPr>
          </w:p>
        </w:tc>
        <w:tc>
          <w:tcPr>
            <w:tcW w:w="992" w:type="dxa"/>
            <w:tcBorders>
              <w:top w:val="single" w:sz="4" w:space="0" w:color="auto"/>
              <w:left w:val="single" w:sz="4" w:space="0" w:color="auto"/>
              <w:bottom w:val="single" w:sz="4" w:space="0" w:color="auto"/>
              <w:right w:val="single" w:sz="4" w:space="0" w:color="auto"/>
            </w:tcBorders>
          </w:tcPr>
          <w:p w14:paraId="70CCC04E" w14:textId="77777777" w:rsidR="006C2DF9" w:rsidRPr="00931575" w:rsidRDefault="006C2DF9" w:rsidP="00726024">
            <w:pPr>
              <w:pStyle w:val="TAH"/>
            </w:pPr>
            <w:r w:rsidRPr="00931575">
              <w:t>BS type 1-H</w:t>
            </w:r>
          </w:p>
          <w:p w14:paraId="79FA6632" w14:textId="77777777" w:rsidR="006C2DF9" w:rsidRPr="00931575" w:rsidRDefault="006C2DF9" w:rsidP="00726024">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62F81BB" w14:textId="77777777" w:rsidR="006C2DF9" w:rsidRPr="00931575" w:rsidRDefault="006C2DF9" w:rsidP="00726024">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37909643" w14:textId="77777777" w:rsidR="006C2DF9" w:rsidRPr="00931575" w:rsidRDefault="006C2DF9" w:rsidP="00726024">
            <w:pPr>
              <w:pStyle w:val="TAH"/>
              <w:rPr>
                <w:rFonts w:cs="Arial"/>
                <w:szCs w:val="18"/>
              </w:rPr>
            </w:pPr>
            <w:r w:rsidRPr="00931575">
              <w:t>BS type 2-O</w:t>
            </w:r>
          </w:p>
        </w:tc>
      </w:tr>
      <w:tr w:rsidR="006C2DF9" w:rsidRPr="00A03A43" w14:paraId="0F6DD2C4" w14:textId="77777777" w:rsidTr="00726024">
        <w:trPr>
          <w:cantSplit/>
          <w:jc w:val="center"/>
        </w:trPr>
        <w:tc>
          <w:tcPr>
            <w:tcW w:w="1300" w:type="dxa"/>
            <w:tcBorders>
              <w:top w:val="single" w:sz="4" w:space="0" w:color="auto"/>
              <w:left w:val="single" w:sz="4" w:space="0" w:color="auto"/>
              <w:bottom w:val="single" w:sz="4" w:space="0" w:color="auto"/>
              <w:right w:val="single" w:sz="4" w:space="0" w:color="auto"/>
            </w:tcBorders>
          </w:tcPr>
          <w:p w14:paraId="1E305689" w14:textId="1A2DF08E" w:rsidR="006C2DF9" w:rsidRPr="00A03A43" w:rsidRDefault="006C2DF9" w:rsidP="00726024">
            <w:pPr>
              <w:pStyle w:val="TAL"/>
              <w:rPr>
                <w:rFonts w:cs="Arial"/>
                <w:szCs w:val="18"/>
              </w:rPr>
            </w:pPr>
            <w:proofErr w:type="spellStart"/>
            <w:r w:rsidRPr="00A03A43">
              <w:rPr>
                <w:szCs w:val="18"/>
              </w:rPr>
              <w:t>D.x</w:t>
            </w:r>
            <w:proofErr w:type="spellEnd"/>
          </w:p>
        </w:tc>
        <w:tc>
          <w:tcPr>
            <w:tcW w:w="1842" w:type="dxa"/>
            <w:tcBorders>
              <w:top w:val="single" w:sz="4" w:space="0" w:color="auto"/>
              <w:left w:val="single" w:sz="4" w:space="0" w:color="auto"/>
              <w:bottom w:val="single" w:sz="4" w:space="0" w:color="auto"/>
              <w:right w:val="single" w:sz="4" w:space="0" w:color="auto"/>
            </w:tcBorders>
          </w:tcPr>
          <w:p w14:paraId="3F74933F" w14:textId="6296025D" w:rsidR="006C2DF9" w:rsidRPr="00A03A43" w:rsidRDefault="006C2DF9" w:rsidP="00726024">
            <w:pPr>
              <w:pStyle w:val="TAL"/>
              <w:rPr>
                <w:szCs w:val="18"/>
                <w:lang w:eastAsia="zh-CN"/>
              </w:rPr>
            </w:pPr>
            <w:r w:rsidRPr="00A03A43">
              <w:rPr>
                <w:i/>
                <w:szCs w:val="18"/>
              </w:rPr>
              <w:t>OTA coverage angular range (CAR)</w:t>
            </w:r>
          </w:p>
        </w:tc>
        <w:tc>
          <w:tcPr>
            <w:tcW w:w="4111" w:type="dxa"/>
            <w:tcBorders>
              <w:top w:val="single" w:sz="4" w:space="0" w:color="auto"/>
              <w:left w:val="single" w:sz="4" w:space="0" w:color="auto"/>
              <w:bottom w:val="single" w:sz="4" w:space="0" w:color="auto"/>
              <w:right w:val="single" w:sz="4" w:space="0" w:color="auto"/>
            </w:tcBorders>
          </w:tcPr>
          <w:p w14:paraId="7641AAAE" w14:textId="5824921A" w:rsidR="006C2DF9" w:rsidRPr="00A03A43" w:rsidRDefault="006C2DF9" w:rsidP="00726024">
            <w:pPr>
              <w:pStyle w:val="TAL"/>
              <w:rPr>
                <w:szCs w:val="18"/>
              </w:rPr>
            </w:pPr>
            <w:r w:rsidRPr="00A03A43">
              <w:rPr>
                <w:szCs w:val="18"/>
              </w:rPr>
              <w:t xml:space="preserve">The </w:t>
            </w:r>
            <w:r w:rsidR="0050494A" w:rsidRPr="00A03A43">
              <w:rPr>
                <w:rFonts w:ascii="Symbol" w:hAnsi="Symbol" w:cs="Arial"/>
                <w:szCs w:val="18"/>
              </w:rPr>
              <w:t></w:t>
            </w:r>
            <w:r w:rsidR="0050494A" w:rsidRPr="00A03A43">
              <w:rPr>
                <w:rFonts w:cs="Arial"/>
                <w:szCs w:val="18"/>
                <w:vertAlign w:val="subscript"/>
              </w:rPr>
              <w:t>max</w:t>
            </w:r>
            <w:r w:rsidR="00355F5D" w:rsidRPr="00A03A43">
              <w:rPr>
                <w:szCs w:val="18"/>
              </w:rPr>
              <w:t xml:space="preserve"> </w:t>
            </w:r>
            <w:r w:rsidR="0050494A" w:rsidRPr="00A03A43">
              <w:rPr>
                <w:szCs w:val="18"/>
              </w:rPr>
              <w:t xml:space="preserve">and </w:t>
            </w:r>
            <w:r w:rsidR="0050494A" w:rsidRPr="00A03A43">
              <w:rPr>
                <w:rFonts w:ascii="Symbol" w:hAnsi="Symbol" w:cs="Arial"/>
                <w:szCs w:val="18"/>
              </w:rPr>
              <w:t></w:t>
            </w:r>
            <w:r w:rsidR="0050494A" w:rsidRPr="00A03A43">
              <w:rPr>
                <w:rFonts w:cs="Arial"/>
                <w:szCs w:val="18"/>
                <w:vertAlign w:val="subscript"/>
              </w:rPr>
              <w:t>m</w:t>
            </w:r>
            <w:r w:rsidR="00A03A43" w:rsidRPr="00A03A43">
              <w:rPr>
                <w:rFonts w:cs="Arial"/>
                <w:szCs w:val="18"/>
                <w:vertAlign w:val="subscript"/>
              </w:rPr>
              <w:t>in</w:t>
            </w:r>
            <w:r w:rsidR="0050494A" w:rsidRPr="00A03A43">
              <w:rPr>
                <w:szCs w:val="18"/>
              </w:rPr>
              <w:t xml:space="preserve"> </w:t>
            </w:r>
            <w:r w:rsidR="00355F5D" w:rsidRPr="00A03A43">
              <w:rPr>
                <w:szCs w:val="18"/>
              </w:rPr>
              <w:t xml:space="preserve">in </w:t>
            </w:r>
            <w:r w:rsidR="00355F5D" w:rsidRPr="00A03A43">
              <w:rPr>
                <w:i/>
                <w:iCs/>
                <w:szCs w:val="18"/>
              </w:rPr>
              <w:t>Φ</w:t>
            </w:r>
            <w:r w:rsidR="00355F5D" w:rsidRPr="00A03A43">
              <w:rPr>
                <w:szCs w:val="18"/>
              </w:rPr>
              <w:t xml:space="preserve"> direction</w:t>
            </w:r>
            <w:r w:rsidR="0050494A" w:rsidRPr="00A03A43">
              <w:rPr>
                <w:szCs w:val="18"/>
              </w:rPr>
              <w:t>,</w:t>
            </w:r>
            <w:r w:rsidR="00355F5D" w:rsidRPr="00A03A43">
              <w:rPr>
                <w:szCs w:val="18"/>
              </w:rPr>
              <w:t xml:space="preserve"> and </w:t>
            </w:r>
            <w:r w:rsidR="0050494A" w:rsidRPr="00A03A43">
              <w:rPr>
                <w:rFonts w:ascii="Symbol" w:hAnsi="Symbol" w:cs="Arial"/>
                <w:szCs w:val="18"/>
              </w:rPr>
              <w:t></w:t>
            </w:r>
            <w:r w:rsidR="0050494A" w:rsidRPr="00A03A43">
              <w:rPr>
                <w:rFonts w:cs="Arial"/>
                <w:szCs w:val="18"/>
                <w:vertAlign w:val="subscript"/>
              </w:rPr>
              <w:t>max</w:t>
            </w:r>
            <w:r w:rsidR="00355F5D" w:rsidRPr="00A03A43">
              <w:rPr>
                <w:szCs w:val="18"/>
              </w:rPr>
              <w:t xml:space="preserve"> </w:t>
            </w:r>
            <w:r w:rsidR="0050494A" w:rsidRPr="00A03A43">
              <w:rPr>
                <w:szCs w:val="18"/>
              </w:rPr>
              <w:t xml:space="preserve">and </w:t>
            </w:r>
            <w:r w:rsidR="0050494A" w:rsidRPr="00A03A43">
              <w:rPr>
                <w:rFonts w:ascii="Symbol" w:hAnsi="Symbol" w:cs="Arial"/>
                <w:szCs w:val="18"/>
              </w:rPr>
              <w:t></w:t>
            </w:r>
            <w:r w:rsidR="0050494A" w:rsidRPr="00A03A43">
              <w:rPr>
                <w:rFonts w:cs="Arial"/>
                <w:szCs w:val="18"/>
                <w:vertAlign w:val="subscript"/>
              </w:rPr>
              <w:t>min</w:t>
            </w:r>
            <w:r w:rsidR="0050494A" w:rsidRPr="00A03A43">
              <w:rPr>
                <w:szCs w:val="18"/>
              </w:rPr>
              <w:t xml:space="preserve"> </w:t>
            </w:r>
            <w:r w:rsidR="00355F5D" w:rsidRPr="00A03A43">
              <w:rPr>
                <w:szCs w:val="18"/>
              </w:rPr>
              <w:t xml:space="preserve">in </w:t>
            </w:r>
            <w:r w:rsidR="00355F5D" w:rsidRPr="00A03A43">
              <w:rPr>
                <w:i/>
                <w:szCs w:val="18"/>
              </w:rPr>
              <w:t>θ</w:t>
            </w:r>
            <w:r w:rsidR="00355F5D" w:rsidRPr="00A03A43">
              <w:rPr>
                <w:szCs w:val="18"/>
              </w:rPr>
              <w:t xml:space="preserve"> direction</w:t>
            </w:r>
            <w:r w:rsidRPr="00A03A43">
              <w:rPr>
                <w:szCs w:val="18"/>
              </w:rPr>
              <w:t>:</w:t>
            </w:r>
          </w:p>
          <w:p w14:paraId="503DCA66" w14:textId="20EE9058" w:rsidR="006C2DF9" w:rsidRPr="00A03A43" w:rsidRDefault="006C2DF9" w:rsidP="00726024">
            <w:pPr>
              <w:pStyle w:val="TAL"/>
              <w:rPr>
                <w:szCs w:val="18"/>
              </w:rPr>
            </w:pPr>
            <w:r w:rsidRPr="00A03A43">
              <w:rPr>
                <w:szCs w:val="18"/>
              </w:rPr>
              <w:t>1)</w:t>
            </w:r>
            <w:r w:rsidRPr="00A03A43">
              <w:rPr>
                <w:szCs w:val="18"/>
              </w:rPr>
              <w:tab/>
              <w:t xml:space="preserve">The </w:t>
            </w:r>
            <w:r w:rsidRPr="00A03A43">
              <w:rPr>
                <w:szCs w:val="18"/>
                <w:lang w:eastAsia="zh-CN"/>
              </w:rPr>
              <w:t xml:space="preserve">beam peak direction </w:t>
            </w:r>
            <w:r w:rsidR="00355F5D" w:rsidRPr="00A03A43">
              <w:rPr>
                <w:rFonts w:ascii="Symbol" w:hAnsi="Symbol" w:cs="Arial"/>
                <w:color w:val="FF0000"/>
                <w:szCs w:val="18"/>
              </w:rPr>
              <w:t></w:t>
            </w:r>
            <w:r w:rsidR="00355F5D" w:rsidRPr="00A03A43">
              <w:rPr>
                <w:rFonts w:cs="Arial"/>
                <w:color w:val="FF0000"/>
                <w:szCs w:val="18"/>
                <w:vertAlign w:val="subscript"/>
              </w:rPr>
              <w:t>max</w:t>
            </w:r>
            <w:r w:rsidR="00355F5D" w:rsidRPr="00A03A43">
              <w:rPr>
                <w:szCs w:val="18"/>
                <w:lang w:eastAsia="zh-CN"/>
              </w:rPr>
              <w:t xml:space="preserve"> </w:t>
            </w:r>
            <w:r w:rsidRPr="00A03A43">
              <w:rPr>
                <w:szCs w:val="18"/>
                <w:lang w:eastAsia="zh-CN"/>
              </w:rPr>
              <w:t xml:space="preserve">corresponding to the </w:t>
            </w:r>
            <w:r w:rsidRPr="00A03A43">
              <w:rPr>
                <w:szCs w:val="18"/>
              </w:rPr>
              <w:t xml:space="preserve">maximum steering from the reference beam </w:t>
            </w:r>
            <w:proofErr w:type="spellStart"/>
            <w:r w:rsidRPr="00A03A43">
              <w:rPr>
                <w:szCs w:val="18"/>
              </w:rPr>
              <w:t>centre</w:t>
            </w:r>
            <w:proofErr w:type="spellEnd"/>
            <w:r w:rsidRPr="00A03A43">
              <w:rPr>
                <w:szCs w:val="18"/>
              </w:rPr>
              <w:t xml:space="preserve"> direction in the positive Φ direction, </w:t>
            </w:r>
            <w:r w:rsidRPr="00A03A43">
              <w:rPr>
                <w:strike/>
                <w:color w:val="FF0000"/>
                <w:szCs w:val="18"/>
              </w:rPr>
              <w:t xml:space="preserve">while the θ value being the closest possible to the reference beam </w:t>
            </w:r>
            <w:proofErr w:type="spellStart"/>
            <w:r w:rsidRPr="00A03A43">
              <w:rPr>
                <w:strike/>
                <w:color w:val="FF0000"/>
                <w:szCs w:val="18"/>
              </w:rPr>
              <w:t>centre</w:t>
            </w:r>
            <w:proofErr w:type="spellEnd"/>
            <w:r w:rsidRPr="00A03A43">
              <w:rPr>
                <w:strike/>
                <w:color w:val="FF0000"/>
                <w:szCs w:val="18"/>
              </w:rPr>
              <w:t xml:space="preserve"> direction</w:t>
            </w:r>
            <w:r w:rsidRPr="00A03A43">
              <w:rPr>
                <w:szCs w:val="18"/>
              </w:rPr>
              <w:t>.</w:t>
            </w:r>
          </w:p>
          <w:p w14:paraId="6D8A8830" w14:textId="058FCB1A" w:rsidR="006C2DF9" w:rsidRPr="00A03A43" w:rsidRDefault="006C2DF9" w:rsidP="00726024">
            <w:pPr>
              <w:pStyle w:val="TAL"/>
              <w:rPr>
                <w:i/>
                <w:szCs w:val="18"/>
              </w:rPr>
            </w:pPr>
            <w:r w:rsidRPr="00A03A43">
              <w:rPr>
                <w:szCs w:val="18"/>
              </w:rPr>
              <w:t>2)</w:t>
            </w:r>
            <w:r w:rsidRPr="00A03A43">
              <w:rPr>
                <w:szCs w:val="18"/>
              </w:rPr>
              <w:tab/>
              <w:t xml:space="preserve">The </w:t>
            </w:r>
            <w:r w:rsidRPr="00A03A43">
              <w:rPr>
                <w:szCs w:val="18"/>
                <w:lang w:eastAsia="zh-CN"/>
              </w:rPr>
              <w:t xml:space="preserve">beam peak direction </w:t>
            </w:r>
            <w:r w:rsidR="00A03A43" w:rsidRPr="00A03A43">
              <w:rPr>
                <w:rFonts w:ascii="Symbol" w:hAnsi="Symbol" w:cs="Arial"/>
                <w:color w:val="FF0000"/>
                <w:szCs w:val="18"/>
              </w:rPr>
              <w:t></w:t>
            </w:r>
            <w:r w:rsidR="00A03A43" w:rsidRPr="00A03A43">
              <w:rPr>
                <w:rFonts w:cs="Arial"/>
                <w:color w:val="FF0000"/>
                <w:szCs w:val="18"/>
                <w:vertAlign w:val="subscript"/>
              </w:rPr>
              <w:t>min</w:t>
            </w:r>
            <w:r w:rsidR="00A03A43" w:rsidRPr="00A03A43">
              <w:rPr>
                <w:szCs w:val="18"/>
                <w:lang w:eastAsia="zh-CN"/>
              </w:rPr>
              <w:t xml:space="preserve"> </w:t>
            </w:r>
            <w:r w:rsidRPr="00A03A43">
              <w:rPr>
                <w:szCs w:val="18"/>
                <w:lang w:eastAsia="zh-CN"/>
              </w:rPr>
              <w:t xml:space="preserve">corresponding to the </w:t>
            </w:r>
            <w:r w:rsidRPr="00A03A43">
              <w:rPr>
                <w:szCs w:val="18"/>
              </w:rPr>
              <w:t xml:space="preserve">maximum steering from the reference beam </w:t>
            </w:r>
            <w:proofErr w:type="spellStart"/>
            <w:r w:rsidRPr="00A03A43">
              <w:rPr>
                <w:szCs w:val="18"/>
              </w:rPr>
              <w:t>centre</w:t>
            </w:r>
            <w:proofErr w:type="spellEnd"/>
            <w:r w:rsidRPr="00A03A43">
              <w:rPr>
                <w:szCs w:val="18"/>
              </w:rPr>
              <w:t xml:space="preserve"> direction in the negative </w:t>
            </w:r>
            <w:r w:rsidRPr="00A03A43">
              <w:rPr>
                <w:i/>
                <w:szCs w:val="18"/>
              </w:rPr>
              <w:t>Φ</w:t>
            </w:r>
            <w:r w:rsidRPr="00A03A43">
              <w:rPr>
                <w:szCs w:val="18"/>
              </w:rPr>
              <w:t xml:space="preserve"> direction</w:t>
            </w:r>
            <w:r w:rsidRPr="00A03A43">
              <w:rPr>
                <w:strike/>
                <w:color w:val="FF0000"/>
                <w:szCs w:val="18"/>
              </w:rPr>
              <w:t xml:space="preserve">, while the </w:t>
            </w:r>
            <w:r w:rsidRPr="00A03A43">
              <w:rPr>
                <w:i/>
                <w:strike/>
                <w:color w:val="FF0000"/>
                <w:szCs w:val="18"/>
              </w:rPr>
              <w:t xml:space="preserve">θ value being the closest possible to the </w:t>
            </w:r>
            <w:r w:rsidRPr="00A03A43">
              <w:rPr>
                <w:strike/>
                <w:color w:val="FF0000"/>
                <w:szCs w:val="18"/>
              </w:rPr>
              <w:t xml:space="preserve">reference beam </w:t>
            </w:r>
            <w:proofErr w:type="spellStart"/>
            <w:r w:rsidRPr="00A03A43">
              <w:rPr>
                <w:strike/>
                <w:color w:val="FF0000"/>
                <w:szCs w:val="18"/>
              </w:rPr>
              <w:t>centre</w:t>
            </w:r>
            <w:proofErr w:type="spellEnd"/>
            <w:r w:rsidRPr="00A03A43">
              <w:rPr>
                <w:strike/>
                <w:color w:val="FF0000"/>
                <w:szCs w:val="18"/>
              </w:rPr>
              <w:t xml:space="preserve"> direction</w:t>
            </w:r>
            <w:r w:rsidRPr="00A03A43">
              <w:rPr>
                <w:i/>
                <w:szCs w:val="18"/>
              </w:rPr>
              <w:t>.</w:t>
            </w:r>
          </w:p>
          <w:p w14:paraId="7697912B" w14:textId="5AAFF9DD" w:rsidR="006C2DF9" w:rsidRPr="00A03A43" w:rsidRDefault="006C2DF9" w:rsidP="00726024">
            <w:pPr>
              <w:pStyle w:val="TAL"/>
              <w:rPr>
                <w:szCs w:val="18"/>
              </w:rPr>
            </w:pPr>
            <w:r w:rsidRPr="00A03A43">
              <w:rPr>
                <w:szCs w:val="18"/>
              </w:rPr>
              <w:t>3)</w:t>
            </w:r>
            <w:r w:rsidRPr="00A03A43">
              <w:rPr>
                <w:szCs w:val="18"/>
              </w:rPr>
              <w:tab/>
              <w:t xml:space="preserve">The </w:t>
            </w:r>
            <w:r w:rsidRPr="00A03A43">
              <w:rPr>
                <w:szCs w:val="18"/>
                <w:lang w:eastAsia="zh-CN"/>
              </w:rPr>
              <w:t xml:space="preserve">beam peak direction </w:t>
            </w:r>
            <w:r w:rsidR="00A03A43" w:rsidRPr="00A03A43">
              <w:rPr>
                <w:rFonts w:ascii="Symbol" w:hAnsi="Symbol" w:cs="Arial"/>
                <w:color w:val="FF0000"/>
                <w:szCs w:val="18"/>
              </w:rPr>
              <w:t></w:t>
            </w:r>
            <w:r w:rsidR="00A03A43" w:rsidRPr="00A03A43">
              <w:rPr>
                <w:rFonts w:cs="Arial"/>
                <w:color w:val="FF0000"/>
                <w:szCs w:val="18"/>
                <w:vertAlign w:val="subscript"/>
              </w:rPr>
              <w:t>max</w:t>
            </w:r>
            <w:r w:rsidR="00A03A43" w:rsidRPr="00A03A43">
              <w:rPr>
                <w:szCs w:val="18"/>
                <w:lang w:eastAsia="zh-CN"/>
              </w:rPr>
              <w:t xml:space="preserve"> </w:t>
            </w:r>
            <w:r w:rsidRPr="00A03A43">
              <w:rPr>
                <w:szCs w:val="18"/>
                <w:lang w:eastAsia="zh-CN"/>
              </w:rPr>
              <w:t xml:space="preserve">corresponding to the </w:t>
            </w:r>
            <w:r w:rsidRPr="00A03A43">
              <w:rPr>
                <w:szCs w:val="18"/>
              </w:rPr>
              <w:t xml:space="preserve">maximum steering from the reference beam </w:t>
            </w:r>
            <w:proofErr w:type="spellStart"/>
            <w:r w:rsidRPr="00A03A43">
              <w:rPr>
                <w:szCs w:val="18"/>
              </w:rPr>
              <w:t>centre</w:t>
            </w:r>
            <w:proofErr w:type="spellEnd"/>
            <w:r w:rsidRPr="00A03A43">
              <w:rPr>
                <w:szCs w:val="18"/>
              </w:rPr>
              <w:t xml:space="preserve"> direction in the positive </w:t>
            </w:r>
            <w:r w:rsidRPr="00A03A43">
              <w:rPr>
                <w:i/>
                <w:szCs w:val="18"/>
              </w:rPr>
              <w:t>θ</w:t>
            </w:r>
            <w:r w:rsidRPr="00A03A43">
              <w:rPr>
                <w:szCs w:val="18"/>
              </w:rPr>
              <w:t xml:space="preserve"> direction</w:t>
            </w:r>
            <w:r w:rsidRPr="00BF13BC">
              <w:rPr>
                <w:strike/>
                <w:color w:val="FF0000"/>
                <w:szCs w:val="18"/>
              </w:rPr>
              <w:t>, while the</w:t>
            </w:r>
            <w:r w:rsidRPr="00BF13BC">
              <w:rPr>
                <w:i/>
                <w:strike/>
                <w:color w:val="FF0000"/>
                <w:szCs w:val="18"/>
              </w:rPr>
              <w:t xml:space="preserve"> Φ value being the closest possible to the</w:t>
            </w:r>
            <w:r w:rsidRPr="00BF13BC">
              <w:rPr>
                <w:strike/>
                <w:color w:val="FF0000"/>
                <w:szCs w:val="18"/>
              </w:rPr>
              <w:t xml:space="preserve"> reference beam </w:t>
            </w:r>
            <w:proofErr w:type="spellStart"/>
            <w:r w:rsidRPr="00BF13BC">
              <w:rPr>
                <w:strike/>
                <w:color w:val="FF0000"/>
                <w:szCs w:val="18"/>
              </w:rPr>
              <w:t>centre</w:t>
            </w:r>
            <w:proofErr w:type="spellEnd"/>
            <w:r w:rsidRPr="00BF13BC">
              <w:rPr>
                <w:strike/>
                <w:color w:val="FF0000"/>
                <w:szCs w:val="18"/>
              </w:rPr>
              <w:t xml:space="preserve"> direction</w:t>
            </w:r>
            <w:r w:rsidRPr="00A03A43">
              <w:rPr>
                <w:szCs w:val="18"/>
              </w:rPr>
              <w:t>.</w:t>
            </w:r>
          </w:p>
          <w:p w14:paraId="5137A88B" w14:textId="273E320C" w:rsidR="006C2DF9" w:rsidRPr="00A03A43" w:rsidRDefault="006C2DF9" w:rsidP="00A03A43">
            <w:pPr>
              <w:pStyle w:val="TAL"/>
              <w:rPr>
                <w:i/>
                <w:szCs w:val="18"/>
              </w:rPr>
            </w:pPr>
            <w:r w:rsidRPr="00A03A43">
              <w:rPr>
                <w:szCs w:val="18"/>
                <w:lang w:eastAsia="zh-CN"/>
              </w:rPr>
              <w:t>4)</w:t>
            </w:r>
            <w:r w:rsidRPr="00A03A43">
              <w:rPr>
                <w:szCs w:val="18"/>
                <w:lang w:eastAsia="zh-CN"/>
              </w:rPr>
              <w:tab/>
              <w:t xml:space="preserve">The beam peak direction </w:t>
            </w:r>
            <w:r w:rsidR="00A03A43" w:rsidRPr="00A03A43">
              <w:rPr>
                <w:rFonts w:ascii="Symbol" w:hAnsi="Symbol" w:cs="Arial"/>
                <w:color w:val="FF0000"/>
                <w:szCs w:val="18"/>
              </w:rPr>
              <w:t></w:t>
            </w:r>
            <w:r w:rsidR="00A03A43" w:rsidRPr="00A03A43">
              <w:rPr>
                <w:rFonts w:cs="Arial"/>
                <w:color w:val="FF0000"/>
                <w:szCs w:val="18"/>
                <w:vertAlign w:val="subscript"/>
              </w:rPr>
              <w:t>min</w:t>
            </w:r>
            <w:r w:rsidR="00A03A43" w:rsidRPr="00A03A43">
              <w:rPr>
                <w:szCs w:val="18"/>
                <w:lang w:eastAsia="zh-CN"/>
              </w:rPr>
              <w:t xml:space="preserve"> </w:t>
            </w:r>
            <w:r w:rsidRPr="00A03A43">
              <w:rPr>
                <w:szCs w:val="18"/>
                <w:lang w:eastAsia="zh-CN"/>
              </w:rPr>
              <w:t xml:space="preserve">corresponding to the </w:t>
            </w:r>
            <w:r w:rsidRPr="00A03A43">
              <w:rPr>
                <w:szCs w:val="18"/>
              </w:rPr>
              <w:t xml:space="preserve">maximum steering from the reference beam </w:t>
            </w:r>
            <w:proofErr w:type="spellStart"/>
            <w:r w:rsidRPr="00A03A43">
              <w:rPr>
                <w:szCs w:val="18"/>
              </w:rPr>
              <w:t>centre</w:t>
            </w:r>
            <w:proofErr w:type="spellEnd"/>
            <w:r w:rsidRPr="00A03A43">
              <w:rPr>
                <w:szCs w:val="18"/>
              </w:rPr>
              <w:t xml:space="preserve"> direction in the negative </w:t>
            </w:r>
            <w:r w:rsidRPr="00A03A43">
              <w:rPr>
                <w:i/>
                <w:szCs w:val="18"/>
              </w:rPr>
              <w:t>θ</w:t>
            </w:r>
            <w:r w:rsidRPr="00A03A43">
              <w:rPr>
                <w:szCs w:val="18"/>
              </w:rPr>
              <w:t xml:space="preserve"> direction</w:t>
            </w:r>
            <w:r w:rsidRPr="00BF13BC">
              <w:rPr>
                <w:strike/>
                <w:color w:val="FF0000"/>
                <w:szCs w:val="18"/>
              </w:rPr>
              <w:t xml:space="preserve">, while the </w:t>
            </w:r>
            <w:r w:rsidRPr="00BF13BC">
              <w:rPr>
                <w:i/>
                <w:strike/>
                <w:color w:val="FF0000"/>
                <w:szCs w:val="18"/>
              </w:rPr>
              <w:t xml:space="preserve">Φ value being the closest possible to the </w:t>
            </w:r>
            <w:r w:rsidRPr="00BF13BC">
              <w:rPr>
                <w:strike/>
                <w:color w:val="FF0000"/>
                <w:szCs w:val="18"/>
              </w:rPr>
              <w:t xml:space="preserve">reference beam </w:t>
            </w:r>
            <w:proofErr w:type="spellStart"/>
            <w:r w:rsidRPr="00BF13BC">
              <w:rPr>
                <w:strike/>
                <w:color w:val="FF0000"/>
                <w:szCs w:val="18"/>
              </w:rPr>
              <w:t>centre</w:t>
            </w:r>
            <w:proofErr w:type="spellEnd"/>
            <w:r w:rsidRPr="00BF13BC">
              <w:rPr>
                <w:strike/>
                <w:color w:val="FF0000"/>
                <w:szCs w:val="18"/>
              </w:rPr>
              <w:t xml:space="preserve"> direction</w:t>
            </w:r>
            <w:r w:rsidRPr="00A03A43">
              <w:rPr>
                <w:i/>
                <w:szCs w:val="18"/>
              </w:rPr>
              <w:t>.</w:t>
            </w:r>
          </w:p>
        </w:tc>
        <w:tc>
          <w:tcPr>
            <w:tcW w:w="992" w:type="dxa"/>
            <w:tcBorders>
              <w:top w:val="single" w:sz="4" w:space="0" w:color="auto"/>
              <w:left w:val="single" w:sz="4" w:space="0" w:color="auto"/>
              <w:bottom w:val="single" w:sz="4" w:space="0" w:color="auto"/>
              <w:right w:val="single" w:sz="4" w:space="0" w:color="auto"/>
            </w:tcBorders>
          </w:tcPr>
          <w:p w14:paraId="5F49B330" w14:textId="77777777" w:rsidR="006C2DF9" w:rsidRPr="00A03A43" w:rsidRDefault="006C2DF9" w:rsidP="00726024">
            <w:pPr>
              <w:pStyle w:val="TAL"/>
              <w:rPr>
                <w:szCs w:val="18"/>
              </w:rPr>
            </w:pPr>
            <w:r w:rsidRPr="00A03A43">
              <w:rPr>
                <w:szCs w:val="18"/>
              </w:rPr>
              <w:t>x</w:t>
            </w:r>
          </w:p>
        </w:tc>
        <w:tc>
          <w:tcPr>
            <w:tcW w:w="910" w:type="dxa"/>
            <w:tcBorders>
              <w:top w:val="single" w:sz="4" w:space="0" w:color="auto"/>
              <w:left w:val="single" w:sz="4" w:space="0" w:color="auto"/>
              <w:bottom w:val="single" w:sz="4" w:space="0" w:color="auto"/>
              <w:right w:val="single" w:sz="4" w:space="0" w:color="auto"/>
            </w:tcBorders>
          </w:tcPr>
          <w:p w14:paraId="296C1859" w14:textId="77777777" w:rsidR="006C2DF9" w:rsidRPr="00A03A43" w:rsidRDefault="006C2DF9" w:rsidP="00726024">
            <w:pPr>
              <w:pStyle w:val="TAL"/>
              <w:rPr>
                <w:szCs w:val="18"/>
              </w:rPr>
            </w:pPr>
            <w:r w:rsidRPr="00A03A43">
              <w:rPr>
                <w:szCs w:val="18"/>
              </w:rPr>
              <w:t>x</w:t>
            </w:r>
          </w:p>
        </w:tc>
        <w:tc>
          <w:tcPr>
            <w:tcW w:w="933" w:type="dxa"/>
            <w:tcBorders>
              <w:top w:val="single" w:sz="4" w:space="0" w:color="auto"/>
              <w:left w:val="single" w:sz="4" w:space="0" w:color="auto"/>
              <w:bottom w:val="single" w:sz="4" w:space="0" w:color="auto"/>
              <w:right w:val="single" w:sz="4" w:space="0" w:color="auto"/>
            </w:tcBorders>
          </w:tcPr>
          <w:p w14:paraId="32EED4FE" w14:textId="77777777" w:rsidR="006C2DF9" w:rsidRPr="00A03A43" w:rsidRDefault="006C2DF9" w:rsidP="00726024">
            <w:pPr>
              <w:pStyle w:val="TAL"/>
              <w:rPr>
                <w:szCs w:val="18"/>
              </w:rPr>
            </w:pPr>
            <w:r w:rsidRPr="00A03A43">
              <w:rPr>
                <w:szCs w:val="18"/>
              </w:rPr>
              <w:t>x</w:t>
            </w:r>
          </w:p>
        </w:tc>
      </w:tr>
    </w:tbl>
    <w:p w14:paraId="4F20BB2E" w14:textId="77777777" w:rsidR="006C2DF9" w:rsidRPr="00677CA1" w:rsidRDefault="006C2DF9" w:rsidP="002B7DF1">
      <w:pPr>
        <w:spacing w:after="120"/>
        <w:jc w:val="both"/>
        <w:rPr>
          <w:rFonts w:ascii="Times New Roman" w:hAnsi="Times New Roman"/>
          <w:sz w:val="20"/>
          <w:szCs w:val="20"/>
        </w:rPr>
      </w:pPr>
    </w:p>
    <w:p w14:paraId="76514C43" w14:textId="2931BF72" w:rsidR="00541342" w:rsidRPr="00366712" w:rsidRDefault="00541342" w:rsidP="00541342">
      <w:pPr>
        <w:pStyle w:val="Heading2"/>
        <w:rPr>
          <w:lang w:val="en-AU" w:eastAsia="zh-CN"/>
        </w:rPr>
      </w:pPr>
      <w:r>
        <w:rPr>
          <w:lang w:val="en-US" w:eastAsia="zh-CN"/>
        </w:rPr>
        <w:t>2</w:t>
      </w:r>
      <w:r w:rsidRPr="00A54C75">
        <w:rPr>
          <w:lang w:val="en-US" w:eastAsia="zh-CN"/>
        </w:rPr>
        <w:t>.</w:t>
      </w:r>
      <w:r w:rsidR="00513DAE">
        <w:rPr>
          <w:lang w:val="en-US" w:eastAsia="zh-CN"/>
        </w:rPr>
        <w:t>3</w:t>
      </w:r>
      <w:r w:rsidRPr="00A54C75">
        <w:rPr>
          <w:lang w:val="en-US" w:eastAsia="zh-CN"/>
        </w:rPr>
        <w:t xml:space="preserve"> </w:t>
      </w:r>
      <w:r>
        <w:rPr>
          <w:lang w:val="en-US" w:eastAsia="zh-CN"/>
        </w:rPr>
        <w:t>Confidence interval</w:t>
      </w:r>
    </w:p>
    <w:p w14:paraId="7295567B" w14:textId="77777777" w:rsidR="00BF13BC" w:rsidRDefault="00BF13BC" w:rsidP="00BF13BC">
      <w:pPr>
        <w:spacing w:after="180"/>
        <w:jc w:val="both"/>
        <w:rPr>
          <w:rFonts w:ascii="Times New Roman" w:hAnsi="Times New Roman"/>
          <w:lang w:val="en-AU"/>
        </w:rPr>
      </w:pPr>
      <w:r>
        <w:rPr>
          <w:rFonts w:ascii="Times New Roman" w:hAnsi="Times New Roman"/>
          <w:lang w:val="en-AU"/>
        </w:rPr>
        <w:t>In the Annex to Resolution 220 (WRC-23) [2], d</w:t>
      </w:r>
      <w:r w:rsidRPr="0066413C">
        <w:rPr>
          <w:rFonts w:ascii="Times New Roman" w:hAnsi="Times New Roman"/>
          <w:lang w:val="en-AU"/>
        </w:rPr>
        <w:t xml:space="preserve">etails for the calculation of the expected equivalent </w:t>
      </w:r>
      <w:proofErr w:type="spellStart"/>
      <w:r w:rsidRPr="0066413C">
        <w:rPr>
          <w:rFonts w:ascii="Times New Roman" w:hAnsi="Times New Roman"/>
          <w:lang w:val="en-AU"/>
        </w:rPr>
        <w:t>isotropically</w:t>
      </w:r>
      <w:proofErr w:type="spellEnd"/>
      <w:r w:rsidRPr="0066413C">
        <w:rPr>
          <w:rFonts w:ascii="Times New Roman" w:hAnsi="Times New Roman"/>
          <w:lang w:val="en-AU"/>
        </w:rPr>
        <w:t xml:space="preserve"> radiated</w:t>
      </w:r>
      <w:r>
        <w:rPr>
          <w:rFonts w:ascii="Times New Roman" w:hAnsi="Times New Roman"/>
          <w:lang w:val="en-AU"/>
        </w:rPr>
        <w:t xml:space="preserve"> </w:t>
      </w:r>
      <w:r w:rsidRPr="0066413C">
        <w:rPr>
          <w:rFonts w:ascii="Times New Roman" w:hAnsi="Times New Roman"/>
          <w:lang w:val="en-AU"/>
        </w:rPr>
        <w:t xml:space="preserve">power </w:t>
      </w:r>
      <w:r>
        <w:rPr>
          <w:rFonts w:ascii="Times New Roman" w:hAnsi="Times New Roman"/>
          <w:lang w:val="en-AU"/>
        </w:rPr>
        <w:t xml:space="preserve">for assessing the compliance </w:t>
      </w:r>
      <w:r w:rsidRPr="0066413C">
        <w:rPr>
          <w:rFonts w:ascii="Times New Roman" w:hAnsi="Times New Roman"/>
          <w:lang w:val="en-AU"/>
        </w:rPr>
        <w:t xml:space="preserve">of an </w:t>
      </w:r>
      <w:r>
        <w:rPr>
          <w:rFonts w:ascii="Times New Roman" w:hAnsi="Times New Roman"/>
          <w:lang w:val="en-AU"/>
        </w:rPr>
        <w:t>IMT</w:t>
      </w:r>
      <w:r w:rsidRPr="0066413C">
        <w:rPr>
          <w:rFonts w:ascii="Times New Roman" w:hAnsi="Times New Roman"/>
          <w:lang w:val="en-AU"/>
        </w:rPr>
        <w:t xml:space="preserve"> base station</w:t>
      </w:r>
      <w:r>
        <w:rPr>
          <w:rFonts w:ascii="Times New Roman" w:hAnsi="Times New Roman"/>
          <w:lang w:val="en-AU"/>
        </w:rPr>
        <w:t xml:space="preserve"> equipment </w:t>
      </w:r>
      <w:r w:rsidRPr="0066413C">
        <w:rPr>
          <w:rFonts w:ascii="Times New Roman" w:hAnsi="Times New Roman"/>
          <w:lang w:val="en-AU"/>
        </w:rPr>
        <w:t>operating</w:t>
      </w:r>
      <w:r>
        <w:rPr>
          <w:rFonts w:ascii="Times New Roman" w:hAnsi="Times New Roman"/>
          <w:lang w:val="en-AU"/>
        </w:rPr>
        <w:t xml:space="preserve"> </w:t>
      </w:r>
      <w:r w:rsidRPr="0066413C">
        <w:rPr>
          <w:rFonts w:ascii="Times New Roman" w:hAnsi="Times New Roman"/>
          <w:lang w:val="en-AU"/>
        </w:rPr>
        <w:t xml:space="preserve">within the frequency band 6 425-7 </w:t>
      </w:r>
      <w:r>
        <w:rPr>
          <w:rFonts w:ascii="Times New Roman" w:hAnsi="Times New Roman"/>
          <w:lang w:val="en-AU"/>
        </w:rPr>
        <w:t>125</w:t>
      </w:r>
      <w:r w:rsidRPr="0066413C">
        <w:rPr>
          <w:rFonts w:ascii="Times New Roman" w:hAnsi="Times New Roman"/>
          <w:lang w:val="en-AU"/>
        </w:rPr>
        <w:t xml:space="preserve"> MHz</w:t>
      </w:r>
      <w:r>
        <w:rPr>
          <w:rFonts w:ascii="Times New Roman" w:hAnsi="Times New Roman"/>
          <w:lang w:val="en-AU"/>
        </w:rPr>
        <w:t xml:space="preserve"> with the limit on expected EIRP</w:t>
      </w:r>
      <w:r w:rsidRPr="0066413C">
        <w:rPr>
          <w:rFonts w:ascii="Times New Roman" w:hAnsi="Times New Roman"/>
          <w:lang w:val="en-AU"/>
        </w:rPr>
        <w:t xml:space="preserve"> </w:t>
      </w:r>
      <w:r>
        <w:rPr>
          <w:rFonts w:ascii="Times New Roman" w:hAnsi="Times New Roman"/>
          <w:lang w:val="en-AU"/>
        </w:rPr>
        <w:t xml:space="preserve">are provided: </w:t>
      </w:r>
    </w:p>
    <w:tbl>
      <w:tblPr>
        <w:tblStyle w:val="TableGrid"/>
        <w:tblW w:w="0" w:type="auto"/>
        <w:tblLook w:val="04A0" w:firstRow="1" w:lastRow="0" w:firstColumn="1" w:lastColumn="0" w:noHBand="0" w:noVBand="1"/>
      </w:tblPr>
      <w:tblGrid>
        <w:gridCol w:w="9631"/>
      </w:tblGrid>
      <w:tr w:rsidR="00BF13BC" w:rsidRPr="00160E03" w14:paraId="5D6CDD38" w14:textId="77777777" w:rsidTr="00726024">
        <w:tc>
          <w:tcPr>
            <w:tcW w:w="9631" w:type="dxa"/>
          </w:tcPr>
          <w:p w14:paraId="662391D6" w14:textId="77777777" w:rsidR="00BF13BC" w:rsidRPr="00160E03" w:rsidRDefault="00BF13BC" w:rsidP="00726024">
            <w:pPr>
              <w:jc w:val="cente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ANNEX TO RESOLUTION 220 (WRC-23)</w:t>
            </w:r>
          </w:p>
          <w:p w14:paraId="7D9EA0F8" w14:textId="77777777" w:rsidR="00BF13BC" w:rsidRPr="00160E03" w:rsidRDefault="00BF13BC" w:rsidP="00726024">
            <w:pP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w:t>
            </w:r>
          </w:p>
          <w:p w14:paraId="49924F51" w14:textId="77777777" w:rsidR="00BF13BC" w:rsidRPr="00160E03" w:rsidRDefault="00BF13BC" w:rsidP="00726024">
            <w:pP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 xml:space="preserve">The </w:t>
            </w:r>
            <w:proofErr w:type="spellStart"/>
            <w:r w:rsidRPr="00160E03">
              <w:rPr>
                <w:rFonts w:ascii="Times New Roman" w:eastAsia="宋体" w:hAnsi="Times New Roman" w:cs="Times New Roman"/>
                <w:sz w:val="20"/>
                <w:szCs w:val="20"/>
                <w:lang w:eastAsia="sv-SE"/>
              </w:rPr>
              <w:t>e.i.r.p</w:t>
            </w:r>
            <w:proofErr w:type="spellEnd"/>
            <w:r w:rsidRPr="00160E03">
              <w:rPr>
                <w:rFonts w:ascii="Times New Roman" w:eastAsia="宋体" w:hAnsi="Times New Roman" w:cs="Times New Roman"/>
                <w:sz w:val="20"/>
                <w:szCs w:val="20"/>
                <w:lang w:eastAsia="sv-SE"/>
              </w:rPr>
              <w:t>. of an IMT base station in the horizontal (a</w:t>
            </w:r>
            <w:r w:rsidRPr="00160E03">
              <w:rPr>
                <w:rFonts w:ascii="Times New Roman" w:eastAsia="TimesNewRomanPSMT" w:hAnsi="Times New Roman" w:cs="Times New Roman"/>
                <w:sz w:val="20"/>
                <w:szCs w:val="20"/>
                <w:lang w:eastAsia="sv-SE"/>
              </w:rPr>
              <w:t>zimuth) direction −</w:t>
            </w:r>
            <w:r w:rsidRPr="00160E03">
              <w:rPr>
                <w:rFonts w:ascii="Times New Roman" w:eastAsia="CambriaMath" w:hAnsi="Times New Roman" w:cs="Times New Roman"/>
                <w:sz w:val="20"/>
                <w:szCs w:val="20"/>
                <w:lang w:eastAsia="sv-SE"/>
              </w:rPr>
              <w:t xml:space="preserve">π </w:t>
            </w:r>
            <w:r w:rsidRPr="00160E03">
              <w:rPr>
                <w:rFonts w:ascii="Times New Roman" w:eastAsia="TimesNewRomanPSMT" w:hAnsi="Times New Roman" w:cs="Times New Roman"/>
                <w:sz w:val="20"/>
                <w:szCs w:val="20"/>
                <w:lang w:eastAsia="sv-SE"/>
              </w:rPr>
              <w:t xml:space="preserve">≤ φ ≤ π </w:t>
            </w:r>
            <w:r w:rsidRPr="00160E03">
              <w:rPr>
                <w:rFonts w:ascii="Times New Roman" w:eastAsia="宋体" w:hAnsi="Times New Roman" w:cs="Times New Roman"/>
                <w:sz w:val="20"/>
                <w:szCs w:val="20"/>
                <w:lang w:eastAsia="sv-SE"/>
              </w:rPr>
              <w:t xml:space="preserve">and vertical (elevation) direction 0 </w:t>
            </w:r>
            <w:r w:rsidRPr="00160E03">
              <w:rPr>
                <w:rFonts w:ascii="Times New Roman" w:eastAsia="TimesNewRomanPSMT" w:hAnsi="Times New Roman" w:cs="Times New Roman"/>
                <w:sz w:val="20"/>
                <w:szCs w:val="20"/>
                <w:lang w:eastAsia="sv-SE"/>
              </w:rPr>
              <w:t xml:space="preserve">≤ θ ≤ π/2 above the horizon can be written as </w:t>
            </w:r>
            <w:proofErr w:type="gramStart"/>
            <w:r w:rsidRPr="00160E03">
              <w:rPr>
                <w:rFonts w:ascii="Times New Roman" w:eastAsia="TimesNewRomanPSMT" w:hAnsi="Times New Roman" w:cs="Times New Roman"/>
                <w:i/>
                <w:iCs/>
                <w:sz w:val="20"/>
                <w:szCs w:val="20"/>
                <w:lang w:eastAsia="sv-SE"/>
              </w:rPr>
              <w:t>P</w:t>
            </w:r>
            <w:r w:rsidRPr="00160E03">
              <w:rPr>
                <w:rFonts w:ascii="Times New Roman" w:eastAsia="TimesNewRomanPSMT" w:hAnsi="Times New Roman" w:cs="Times New Roman"/>
                <w:sz w:val="20"/>
                <w:szCs w:val="20"/>
                <w:lang w:eastAsia="sv-SE"/>
              </w:rPr>
              <w:t>(</w:t>
            </w:r>
            <w:proofErr w:type="gramEnd"/>
            <w:r w:rsidRPr="00160E03">
              <w:rPr>
                <w:rFonts w:ascii="Times New Roman" w:eastAsia="TimesNewRomanPSMT" w:hAnsi="Times New Roman" w:cs="Times New Roman"/>
                <w:sz w:val="20"/>
                <w:szCs w:val="20"/>
                <w:lang w:eastAsia="sv-SE"/>
              </w:rPr>
              <w:t xml:space="preserve">θ, φ; α, β). The parameters α </w:t>
            </w:r>
            <w:r w:rsidRPr="00160E03">
              <w:rPr>
                <w:rFonts w:ascii="Times New Roman" w:eastAsia="宋体" w:hAnsi="Times New Roman" w:cs="Times New Roman"/>
                <w:sz w:val="20"/>
                <w:szCs w:val="20"/>
                <w:lang w:eastAsia="sv-SE"/>
              </w:rPr>
              <w:t xml:space="preserve">and </w:t>
            </w:r>
            <w:r w:rsidRPr="00160E03">
              <w:rPr>
                <w:rFonts w:ascii="Times New Roman" w:eastAsia="TimesNewRomanPSMT" w:hAnsi="Times New Roman" w:cs="Times New Roman"/>
                <w:sz w:val="20"/>
                <w:szCs w:val="20"/>
                <w:lang w:eastAsia="sv-SE"/>
              </w:rPr>
              <w:t xml:space="preserve">β </w:t>
            </w:r>
            <w:r w:rsidRPr="00160E03">
              <w:rPr>
                <w:rFonts w:ascii="Times New Roman" w:eastAsia="宋体" w:hAnsi="Times New Roman" w:cs="Times New Roman"/>
                <w:sz w:val="20"/>
                <w:szCs w:val="20"/>
                <w:lang w:eastAsia="sv-SE"/>
              </w:rPr>
              <w:t xml:space="preserve">are the horizontal and vertical beamforming directions, </w:t>
            </w:r>
            <w:proofErr w:type="gramStart"/>
            <w:r w:rsidRPr="00160E03">
              <w:rPr>
                <w:rFonts w:ascii="Times New Roman" w:eastAsia="宋体" w:hAnsi="Times New Roman" w:cs="Times New Roman"/>
                <w:sz w:val="20"/>
                <w:szCs w:val="20"/>
                <w:lang w:eastAsia="sv-SE"/>
              </w:rPr>
              <w:t>i.e.</w:t>
            </w:r>
            <w:proofErr w:type="gramEnd"/>
            <w:r w:rsidRPr="00160E03">
              <w:rPr>
                <w:rFonts w:ascii="Times New Roman" w:eastAsia="宋体" w:hAnsi="Times New Roman" w:cs="Times New Roman"/>
                <w:sz w:val="20"/>
                <w:szCs w:val="20"/>
                <w:lang w:eastAsia="sv-SE"/>
              </w:rPr>
              <w:t xml:space="preserve"> the angles towards which the base station electronically steers a beam. These are illustrated in Figure 1 below.</w:t>
            </w:r>
          </w:p>
          <w:p w14:paraId="0CF9AEC5" w14:textId="77777777" w:rsidR="00BF13BC" w:rsidRPr="00160E03" w:rsidRDefault="00BF13BC" w:rsidP="00726024">
            <w:pPr>
              <w:jc w:val="center"/>
              <w:rPr>
                <w:rFonts w:ascii="Times New Roman" w:hAnsi="Times New Roman" w:cs="Times New Roman"/>
                <w:color w:val="0000FF"/>
                <w:sz w:val="20"/>
                <w:szCs w:val="20"/>
              </w:rPr>
            </w:pPr>
            <w:r w:rsidRPr="00160E03">
              <w:rPr>
                <w:rFonts w:ascii="Times New Roman" w:hAnsi="Times New Roman" w:cs="Times New Roman"/>
                <w:noProof/>
                <w:sz w:val="20"/>
                <w:szCs w:val="20"/>
              </w:rPr>
              <w:drawing>
                <wp:inline distT="0" distB="0" distL="0" distR="0" wp14:anchorId="346F8FE0" wp14:editId="36EF58BF">
                  <wp:extent cx="4800600" cy="222527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5714" cy="2232282"/>
                          </a:xfrm>
                          <a:prstGeom prst="rect">
                            <a:avLst/>
                          </a:prstGeom>
                        </pic:spPr>
                      </pic:pic>
                    </a:graphicData>
                  </a:graphic>
                </wp:inline>
              </w:drawing>
            </w:r>
          </w:p>
          <w:p w14:paraId="61B274F6" w14:textId="77777777" w:rsidR="00BF13BC" w:rsidRPr="00160E03" w:rsidRDefault="00BF13BC" w:rsidP="00726024">
            <w:pPr>
              <w:rPr>
                <w:rFonts w:ascii="Times New Roman" w:eastAsia="TimesNewRomanPSMT" w:hAnsi="Times New Roman" w:cs="Times New Roman"/>
                <w:sz w:val="20"/>
                <w:szCs w:val="20"/>
                <w:lang w:eastAsia="sv-SE"/>
              </w:rPr>
            </w:pPr>
            <w:r w:rsidRPr="00160E03">
              <w:rPr>
                <w:rFonts w:ascii="Times New Roman" w:eastAsia="宋体" w:hAnsi="Times New Roman" w:cs="Times New Roman"/>
                <w:sz w:val="20"/>
                <w:szCs w:val="20"/>
                <w:lang w:eastAsia="sv-SE"/>
              </w:rPr>
              <w:t xml:space="preserve">The expected </w:t>
            </w:r>
            <w:proofErr w:type="spellStart"/>
            <w:r w:rsidRPr="00160E03">
              <w:rPr>
                <w:rFonts w:ascii="Times New Roman" w:eastAsia="宋体" w:hAnsi="Times New Roman" w:cs="Times New Roman"/>
                <w:sz w:val="20"/>
                <w:szCs w:val="20"/>
                <w:lang w:eastAsia="sv-SE"/>
              </w:rPr>
              <w:t>e.i.r.p</w:t>
            </w:r>
            <w:proofErr w:type="spellEnd"/>
            <w:r w:rsidRPr="00160E03">
              <w:rPr>
                <w:rFonts w:ascii="Times New Roman" w:eastAsia="宋体" w:hAnsi="Times New Roman" w:cs="Times New Roman"/>
                <w:sz w:val="20"/>
                <w:szCs w:val="20"/>
                <w:lang w:eastAsia="sv-SE"/>
              </w:rPr>
              <w:t xml:space="preserve">. </w:t>
            </w:r>
            <w:r w:rsidRPr="00160E03">
              <w:rPr>
                <w:rFonts w:ascii="Times New Roman" w:hAnsi="Times New Roman" w:cs="Times New Roman"/>
                <w:noProof/>
                <w:sz w:val="20"/>
                <w:szCs w:val="20"/>
              </w:rPr>
              <w:drawing>
                <wp:inline distT="0" distB="0" distL="0" distR="0" wp14:anchorId="172C5F19" wp14:editId="1C48EF0B">
                  <wp:extent cx="296141" cy="17957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7228" cy="186298"/>
                          </a:xfrm>
                          <a:prstGeom prst="rect">
                            <a:avLst/>
                          </a:prstGeom>
                        </pic:spPr>
                      </pic:pic>
                    </a:graphicData>
                  </a:graphic>
                </wp:inline>
              </w:drawing>
            </w:r>
            <w:r w:rsidRPr="00160E03">
              <w:rPr>
                <w:rFonts w:ascii="Times New Roman" w:eastAsia="SymbolMT"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 xml:space="preserve">of an IMT base station within a </w:t>
            </w:r>
            <w:r w:rsidRPr="00160E03">
              <w:rPr>
                <w:rFonts w:ascii="Times New Roman" w:eastAsia="TimesNewRomanPSMT" w:hAnsi="Times New Roman" w:cs="Times New Roman"/>
                <w:sz w:val="20"/>
                <w:szCs w:val="20"/>
                <w:lang w:eastAsia="sv-SE"/>
              </w:rPr>
              <w:t xml:space="preserve">vertical angle range </w:t>
            </w:r>
            <w:proofErr w:type="spellStart"/>
            <w:r w:rsidRPr="00160E03">
              <w:rPr>
                <w:rFonts w:ascii="Times New Roman" w:eastAsia="TimesNewRomanPSMT" w:hAnsi="Times New Roman" w:cs="Times New Roman"/>
                <w:sz w:val="20"/>
                <w:szCs w:val="20"/>
                <w:lang w:eastAsia="sv-SE"/>
              </w:rPr>
              <w:t>θ</w:t>
            </w:r>
            <w:r w:rsidRPr="00160E03">
              <w:rPr>
                <w:rFonts w:ascii="Times New Roman" w:eastAsia="TimesNewRomanPS-ItalicMT" w:hAnsi="Times New Roman" w:cs="Times New Roman"/>
                <w:i/>
                <w:iCs/>
                <w:sz w:val="20"/>
                <w:szCs w:val="20"/>
                <w:vertAlign w:val="subscript"/>
                <w:lang w:eastAsia="sv-SE"/>
              </w:rPr>
              <w:t>L</w:t>
            </w:r>
            <w:proofErr w:type="spellEnd"/>
            <w:r w:rsidRPr="00160E03">
              <w:rPr>
                <w:rFonts w:ascii="Times New Roman" w:eastAsia="TimesNewRomanPS-ItalicMT" w:hAnsi="Times New Roman" w:cs="Times New Roman"/>
                <w:i/>
                <w:iCs/>
                <w:sz w:val="20"/>
                <w:szCs w:val="20"/>
                <w:lang w:eastAsia="sv-SE"/>
              </w:rPr>
              <w:t xml:space="preserve"> </w:t>
            </w:r>
            <w:r w:rsidRPr="00160E03">
              <w:rPr>
                <w:rFonts w:ascii="Times New Roman" w:eastAsia="TimesNewRomanPSMT" w:hAnsi="Times New Roman" w:cs="Times New Roman"/>
                <w:sz w:val="20"/>
                <w:szCs w:val="20"/>
                <w:lang w:eastAsia="sv-SE"/>
              </w:rPr>
              <w:t xml:space="preserve">≤ θ &lt; </w:t>
            </w:r>
            <w:proofErr w:type="spellStart"/>
            <w:r w:rsidRPr="00160E03">
              <w:rPr>
                <w:rFonts w:ascii="Times New Roman" w:eastAsia="TimesNewRomanPSMT" w:hAnsi="Times New Roman" w:cs="Times New Roman"/>
                <w:sz w:val="20"/>
                <w:szCs w:val="20"/>
                <w:lang w:eastAsia="sv-SE"/>
              </w:rPr>
              <w:t>θ</w:t>
            </w:r>
            <w:r w:rsidRPr="00160E03">
              <w:rPr>
                <w:rFonts w:ascii="Times New Roman" w:eastAsia="TimesNewRomanPS-ItalicMT" w:hAnsi="Times New Roman" w:cs="Times New Roman"/>
                <w:i/>
                <w:iCs/>
                <w:sz w:val="20"/>
                <w:szCs w:val="20"/>
                <w:vertAlign w:val="subscript"/>
                <w:lang w:eastAsia="sv-SE"/>
              </w:rPr>
              <w:t>H</w:t>
            </w:r>
            <w:proofErr w:type="spellEnd"/>
            <w:r w:rsidRPr="00160E03">
              <w:rPr>
                <w:rFonts w:ascii="Times New Roman" w:eastAsia="TimesNewRomanPS-ItalicMT" w:hAnsi="Times New Roman" w:cs="Times New Roman"/>
                <w:i/>
                <w:iCs/>
                <w:sz w:val="20"/>
                <w:szCs w:val="20"/>
                <w:lang w:eastAsia="sv-SE"/>
              </w:rPr>
              <w:t xml:space="preserve"> </w:t>
            </w:r>
            <w:r w:rsidRPr="00160E03">
              <w:rPr>
                <w:rFonts w:ascii="Times New Roman" w:eastAsia="宋体" w:hAnsi="Times New Roman" w:cs="Times New Roman"/>
                <w:sz w:val="20"/>
                <w:szCs w:val="20"/>
                <w:lang w:eastAsia="sv-SE"/>
              </w:rPr>
              <w:t xml:space="preserve">can be calculated by averaging the </w:t>
            </w:r>
            <w:proofErr w:type="spellStart"/>
            <w:r w:rsidRPr="00160E03">
              <w:rPr>
                <w:rFonts w:ascii="Times New Roman" w:eastAsia="宋体" w:hAnsi="Times New Roman" w:cs="Times New Roman"/>
                <w:sz w:val="20"/>
                <w:szCs w:val="20"/>
                <w:lang w:eastAsia="sv-SE"/>
              </w:rPr>
              <w:t>e.i.r.p</w:t>
            </w:r>
            <w:proofErr w:type="spellEnd"/>
            <w:r w:rsidRPr="00160E03">
              <w:rPr>
                <w:rFonts w:ascii="Times New Roman" w:eastAsia="宋体" w:hAnsi="Times New Roman" w:cs="Times New Roman"/>
                <w:sz w:val="20"/>
                <w:szCs w:val="20"/>
                <w:lang w:eastAsia="sv-SE"/>
              </w:rPr>
              <w:t xml:space="preserve">. </w:t>
            </w:r>
            <w:proofErr w:type="gramStart"/>
            <w:r w:rsidRPr="00160E03">
              <w:rPr>
                <w:rFonts w:ascii="Times New Roman" w:eastAsia="宋体" w:hAnsi="Times New Roman" w:cs="Times New Roman"/>
                <w:i/>
                <w:iCs/>
                <w:sz w:val="20"/>
                <w:szCs w:val="20"/>
                <w:lang w:eastAsia="sv-SE"/>
              </w:rPr>
              <w:t>P</w:t>
            </w:r>
            <w:r w:rsidRPr="00160E03">
              <w:rPr>
                <w:rFonts w:ascii="Times New Roman" w:eastAsia="TimesNewRomanPSMT" w:hAnsi="Times New Roman" w:cs="Times New Roman"/>
                <w:sz w:val="20"/>
                <w:szCs w:val="20"/>
                <w:lang w:eastAsia="sv-SE"/>
              </w:rPr>
              <w:t>(</w:t>
            </w:r>
            <w:proofErr w:type="gramEnd"/>
            <w:r w:rsidRPr="00160E03">
              <w:rPr>
                <w:rFonts w:ascii="Times New Roman" w:eastAsia="TimesNewRomanPSMT" w:hAnsi="Times New Roman" w:cs="Times New Roman"/>
                <w:sz w:val="20"/>
                <w:szCs w:val="20"/>
                <w:lang w:eastAsia="sv-SE"/>
              </w:rPr>
              <w:t>θ, φ; α, β) of the base station as follows:</w:t>
            </w:r>
          </w:p>
          <w:p w14:paraId="163DE074" w14:textId="77777777" w:rsidR="00BF13BC" w:rsidRPr="00160E03" w:rsidRDefault="00BF13BC" w:rsidP="00726024">
            <w:pPr>
              <w:rPr>
                <w:rFonts w:ascii="Times New Roman" w:eastAsia="宋体" w:hAnsi="Times New Roman" w:cs="Times New Roman"/>
                <w:sz w:val="20"/>
                <w:szCs w:val="20"/>
                <w:lang w:eastAsia="sv-SE"/>
              </w:rPr>
            </w:pPr>
            <w:r w:rsidRPr="00160E03">
              <w:rPr>
                <w:rFonts w:ascii="Times New Roman" w:eastAsia="宋体" w:hAnsi="Times New Roman" w:cs="Times New Roman"/>
                <w:b/>
                <w:bCs/>
                <w:sz w:val="20"/>
                <w:szCs w:val="20"/>
                <w:lang w:eastAsia="sv-SE"/>
              </w:rPr>
              <w:lastRenderedPageBreak/>
              <w:t xml:space="preserve">1) </w:t>
            </w:r>
            <w:bookmarkStart w:id="2" w:name="_Hlk181527419"/>
            <w:r w:rsidRPr="00160E03">
              <w:rPr>
                <w:rFonts w:ascii="Times New Roman" w:eastAsia="宋体" w:hAnsi="Times New Roman" w:cs="Times New Roman"/>
                <w:b/>
                <w:bCs/>
                <w:sz w:val="20"/>
                <w:szCs w:val="20"/>
                <w:lang w:eastAsia="sv-SE"/>
              </w:rPr>
              <w:t xml:space="preserve">Averaging over beamforming directions for a given vertical angle </w:t>
            </w:r>
            <w:r w:rsidRPr="00160E03">
              <w:rPr>
                <w:rFonts w:ascii="Times New Roman" w:eastAsia="TimesNewRomanPSMT" w:hAnsi="Times New Roman" w:cs="Times New Roman"/>
                <w:sz w:val="20"/>
                <w:szCs w:val="20"/>
                <w:lang w:eastAsia="sv-SE"/>
              </w:rPr>
              <w:t>θ</w:t>
            </w:r>
            <w:r w:rsidRPr="00160E03">
              <w:rPr>
                <w:rFonts w:ascii="Times New Roman" w:eastAsia="TimesNewRomanPSMT" w:hAnsi="Times New Roman" w:cs="Times New Roman"/>
                <w:sz w:val="20"/>
                <w:szCs w:val="20"/>
                <w:vertAlign w:val="subscript"/>
                <w:lang w:eastAsia="sv-SE"/>
              </w:rPr>
              <w:t>0</w:t>
            </w:r>
            <w:r w:rsidRPr="00160E03">
              <w:rPr>
                <w:rFonts w:ascii="Times New Roman" w:eastAsia="TimesNewRomanPSMT" w:hAnsi="Times New Roman" w:cs="Times New Roman"/>
                <w:sz w:val="20"/>
                <w:szCs w:val="20"/>
                <w:lang w:eastAsia="sv-SE"/>
              </w:rPr>
              <w:t xml:space="preserve"> </w:t>
            </w:r>
            <w:r w:rsidRPr="00160E03">
              <w:rPr>
                <w:rFonts w:ascii="Times New Roman" w:eastAsia="TimesNewRomanPS-BoldMT" w:hAnsi="Times New Roman" w:cs="Times New Roman"/>
                <w:b/>
                <w:bCs/>
                <w:sz w:val="20"/>
                <w:szCs w:val="20"/>
                <w:lang w:eastAsia="sv-SE"/>
              </w:rPr>
              <w:t xml:space="preserve">and horizontal angle </w:t>
            </w:r>
            <w:r w:rsidRPr="00160E03">
              <w:rPr>
                <w:rFonts w:ascii="Times New Roman" w:eastAsia="TimesNewRomanPSMT" w:hAnsi="Times New Roman" w:cs="Times New Roman"/>
                <w:sz w:val="20"/>
                <w:szCs w:val="20"/>
                <w:lang w:eastAsia="sv-SE"/>
              </w:rPr>
              <w:t>φ</w:t>
            </w:r>
            <w:r w:rsidRPr="00160E03">
              <w:rPr>
                <w:rFonts w:ascii="Times New Roman" w:eastAsia="宋体" w:hAnsi="Times New Roman" w:cs="Times New Roman"/>
                <w:sz w:val="20"/>
                <w:szCs w:val="20"/>
                <w:vertAlign w:val="subscript"/>
                <w:lang w:eastAsia="sv-SE"/>
              </w:rPr>
              <w:t>0</w:t>
            </w:r>
            <w:bookmarkEnd w:id="2"/>
            <w:r w:rsidRPr="00160E03">
              <w:rPr>
                <w:rFonts w:ascii="Times New Roman" w:eastAsia="宋体" w:hAnsi="Times New Roman" w:cs="Times New Roman"/>
                <w:b/>
                <w:bCs/>
                <w:sz w:val="20"/>
                <w:szCs w:val="20"/>
                <w:lang w:eastAsia="sv-SE"/>
              </w:rPr>
              <w:t xml:space="preserve">: for an AAS base station within a given horizontal and vertical steering range, </w:t>
            </w:r>
            <w:r w:rsidRPr="00160E03">
              <w:rPr>
                <w:rFonts w:ascii="Times New Roman" w:eastAsia="宋体" w:hAnsi="Times New Roman" w:cs="Times New Roman"/>
                <w:sz w:val="20"/>
                <w:szCs w:val="20"/>
                <w:lang w:eastAsia="sv-SE"/>
              </w:rPr>
              <w:t xml:space="preserve">a sufficient sampling of </w:t>
            </w:r>
            <w:r w:rsidRPr="00160E03">
              <w:rPr>
                <w:rFonts w:ascii="Times New Roman" w:eastAsia="宋体" w:hAnsi="Times New Roman" w:cs="Times New Roman"/>
                <w:i/>
                <w:iCs/>
                <w:sz w:val="20"/>
                <w:szCs w:val="20"/>
                <w:lang w:eastAsia="sv-SE"/>
              </w:rPr>
              <w:t xml:space="preserve">N </w:t>
            </w:r>
            <w:r w:rsidRPr="00160E03">
              <w:rPr>
                <w:rFonts w:ascii="Times New Roman" w:eastAsia="宋体" w:hAnsi="Times New Roman" w:cs="Times New Roman"/>
                <w:sz w:val="20"/>
                <w:szCs w:val="20"/>
                <w:lang w:eastAsia="sv-SE"/>
              </w:rPr>
              <w:t>beamforming directions (</w:t>
            </w:r>
            <w:r w:rsidRPr="00160E03">
              <w:rPr>
                <w:rFonts w:ascii="Times New Roman" w:eastAsia="TimesNewRomanPSMT" w:hAnsi="Times New Roman" w:cs="Times New Roman"/>
                <w:sz w:val="20"/>
                <w:szCs w:val="20"/>
                <w:lang w:eastAsia="sv-SE"/>
              </w:rPr>
              <w:t>α</w:t>
            </w:r>
            <w:r w:rsidRPr="00160E03">
              <w:rPr>
                <w:rFonts w:ascii="Times New Roman" w:eastAsia="宋体" w:hAnsi="Times New Roman" w:cs="Times New Roman"/>
                <w:i/>
                <w:iCs/>
                <w:sz w:val="20"/>
                <w:szCs w:val="20"/>
                <w:vertAlign w:val="subscript"/>
                <w:lang w:eastAsia="sv-SE"/>
              </w:rPr>
              <w:t>n</w:t>
            </w:r>
            <w:r w:rsidRPr="00160E03">
              <w:rPr>
                <w:rFonts w:ascii="Times New Roman" w:eastAsia="宋体" w:hAnsi="Times New Roman" w:cs="Times New Roman"/>
                <w:sz w:val="20"/>
                <w:szCs w:val="20"/>
                <w:lang w:eastAsia="sv-SE"/>
              </w:rPr>
              <w:t xml:space="preserve">, </w:t>
            </w:r>
            <w:r w:rsidRPr="00160E03">
              <w:rPr>
                <w:rFonts w:ascii="Times New Roman" w:eastAsia="TimesNewRomanPSMT" w:hAnsi="Times New Roman" w:cs="Times New Roman"/>
                <w:sz w:val="20"/>
                <w:szCs w:val="20"/>
                <w:lang w:eastAsia="sv-SE"/>
              </w:rPr>
              <w:t>β</w:t>
            </w:r>
            <w:r w:rsidRPr="00160E03">
              <w:rPr>
                <w:rFonts w:ascii="Times New Roman" w:eastAsia="宋体" w:hAnsi="Times New Roman" w:cs="Times New Roman"/>
                <w:i/>
                <w:iCs/>
                <w:sz w:val="20"/>
                <w:szCs w:val="20"/>
                <w:vertAlign w:val="subscript"/>
                <w:lang w:eastAsia="sv-SE"/>
              </w:rPr>
              <w:t>n</w:t>
            </w:r>
            <w:r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i/>
                <w:iCs/>
                <w:sz w:val="20"/>
                <w:szCs w:val="20"/>
                <w:lang w:eastAsia="sv-SE"/>
              </w:rPr>
              <w:t xml:space="preserve">n </w:t>
            </w:r>
            <w:r w:rsidRPr="00160E03">
              <w:rPr>
                <w:rFonts w:ascii="Times New Roman" w:eastAsia="宋体" w:hAnsi="Times New Roman" w:cs="Times New Roman"/>
                <w:sz w:val="20"/>
                <w:szCs w:val="20"/>
                <w:lang w:eastAsia="sv-SE"/>
              </w:rPr>
              <w:t xml:space="preserve">= 1 ... </w:t>
            </w:r>
            <w:r w:rsidRPr="00160E03">
              <w:rPr>
                <w:rFonts w:ascii="Times New Roman" w:eastAsia="宋体" w:hAnsi="Times New Roman" w:cs="Times New Roman"/>
                <w:i/>
                <w:iCs/>
                <w:sz w:val="20"/>
                <w:szCs w:val="20"/>
                <w:lang w:eastAsia="sv-SE"/>
              </w:rPr>
              <w:t xml:space="preserve">N </w:t>
            </w:r>
            <w:r w:rsidRPr="00160E03">
              <w:rPr>
                <w:rFonts w:ascii="Times New Roman" w:eastAsia="宋体" w:hAnsi="Times New Roman" w:cs="Times New Roman"/>
                <w:sz w:val="20"/>
                <w:szCs w:val="20"/>
                <w:lang w:eastAsia="sv-SE"/>
              </w:rPr>
              <w:t xml:space="preserve">is necessary to allow an accurate averaging of the expected </w:t>
            </w:r>
            <w:proofErr w:type="spellStart"/>
            <w:r w:rsidRPr="00160E03">
              <w:rPr>
                <w:rFonts w:ascii="Times New Roman" w:eastAsia="宋体" w:hAnsi="Times New Roman" w:cs="Times New Roman"/>
                <w:sz w:val="20"/>
                <w:szCs w:val="20"/>
                <w:lang w:eastAsia="sv-SE"/>
              </w:rPr>
              <w:t>e.i.r.p</w:t>
            </w:r>
            <w:proofErr w:type="spellEnd"/>
            <w:r w:rsidRPr="00160E03">
              <w:rPr>
                <w:rFonts w:ascii="Times New Roman" w:eastAsia="宋体" w:hAnsi="Times New Roman" w:cs="Times New Roman"/>
                <w:sz w:val="20"/>
                <w:szCs w:val="20"/>
                <w:lang w:eastAsia="sv-SE"/>
              </w:rPr>
              <w:t>.</w:t>
            </w:r>
          </w:p>
          <w:p w14:paraId="5ED888DF" w14:textId="77777777" w:rsidR="00BF13BC" w:rsidRPr="00160E03" w:rsidRDefault="00BF13BC" w:rsidP="00726024">
            <w:pP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The beamforming directions (</w:t>
            </w:r>
            <w:r w:rsidRPr="00160E03">
              <w:rPr>
                <w:rFonts w:ascii="Times New Roman" w:eastAsia="TimesNewRomanPSMT" w:hAnsi="Times New Roman" w:cs="Times New Roman"/>
                <w:sz w:val="20"/>
                <w:szCs w:val="20"/>
                <w:lang w:eastAsia="sv-SE"/>
              </w:rPr>
              <w:t>α</w:t>
            </w:r>
            <w:r w:rsidRPr="00160E03">
              <w:rPr>
                <w:rFonts w:ascii="Times New Roman" w:eastAsia="宋体" w:hAnsi="Times New Roman" w:cs="Times New Roman"/>
                <w:i/>
                <w:iCs/>
                <w:sz w:val="20"/>
                <w:szCs w:val="20"/>
                <w:vertAlign w:val="subscript"/>
                <w:lang w:eastAsia="sv-SE"/>
              </w:rPr>
              <w:t>n</w:t>
            </w:r>
            <w:r w:rsidRPr="00160E03">
              <w:rPr>
                <w:rFonts w:ascii="Times New Roman" w:eastAsia="宋体" w:hAnsi="Times New Roman" w:cs="Times New Roman"/>
                <w:sz w:val="20"/>
                <w:szCs w:val="20"/>
                <w:lang w:eastAsia="sv-SE"/>
              </w:rPr>
              <w:t xml:space="preserve">, </w:t>
            </w:r>
            <w:r w:rsidRPr="00160E03">
              <w:rPr>
                <w:rFonts w:ascii="Times New Roman" w:eastAsia="TimesNewRomanPSMT" w:hAnsi="Times New Roman" w:cs="Times New Roman"/>
                <w:sz w:val="20"/>
                <w:szCs w:val="20"/>
                <w:lang w:eastAsia="sv-SE"/>
              </w:rPr>
              <w:t>β</w:t>
            </w:r>
            <w:r w:rsidRPr="00160E03">
              <w:rPr>
                <w:rFonts w:ascii="Times New Roman" w:eastAsia="宋体" w:hAnsi="Times New Roman" w:cs="Times New Roman"/>
                <w:i/>
                <w:iCs/>
                <w:sz w:val="20"/>
                <w:szCs w:val="20"/>
                <w:vertAlign w:val="subscript"/>
                <w:lang w:eastAsia="sv-SE"/>
              </w:rPr>
              <w:t>n</w:t>
            </w:r>
            <w:r w:rsidRPr="00160E03">
              <w:rPr>
                <w:rFonts w:ascii="Times New Roman" w:eastAsia="宋体" w:hAnsi="Times New Roman" w:cs="Times New Roman"/>
                <w:sz w:val="20"/>
                <w:szCs w:val="20"/>
                <w:lang w:eastAsia="sv-SE"/>
              </w:rPr>
              <w:t>) have a uniform statistical angular distribution within the steering range of the IMT base station. In other words:</w:t>
            </w:r>
          </w:p>
          <w:p w14:paraId="3407BED6" w14:textId="77777777" w:rsidR="00BF13BC" w:rsidRPr="00160E03" w:rsidRDefault="00BF13BC" w:rsidP="00726024">
            <w:pPr>
              <w:jc w:val="center"/>
              <w:rPr>
                <w:rFonts w:ascii="Times New Roman" w:eastAsia="宋体" w:hAnsi="Times New Roman" w:cs="Times New Roman"/>
                <w:sz w:val="20"/>
                <w:szCs w:val="20"/>
                <w:lang w:eastAsia="sv-SE"/>
              </w:rPr>
            </w:pPr>
            <w:r w:rsidRPr="00160E03">
              <w:rPr>
                <w:noProof/>
                <w:sz w:val="20"/>
                <w:szCs w:val="20"/>
              </w:rPr>
              <w:drawing>
                <wp:inline distT="0" distB="0" distL="0" distR="0" wp14:anchorId="35072BE0" wp14:editId="6F2AF0A9">
                  <wp:extent cx="1683327" cy="35663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25945" cy="365667"/>
                          </a:xfrm>
                          <a:prstGeom prst="rect">
                            <a:avLst/>
                          </a:prstGeom>
                        </pic:spPr>
                      </pic:pic>
                    </a:graphicData>
                  </a:graphic>
                </wp:inline>
              </w:drawing>
            </w:r>
          </w:p>
          <w:p w14:paraId="2830D9D5" w14:textId="77777777" w:rsidR="00BF13BC" w:rsidRPr="00160E03" w:rsidRDefault="00BF13BC" w:rsidP="00726024">
            <w:pP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 xml:space="preserve">where </w:t>
            </w:r>
            <w:proofErr w:type="spellStart"/>
            <w:r w:rsidRPr="00160E03">
              <w:rPr>
                <w:rFonts w:ascii="Times New Roman" w:eastAsia="宋体" w:hAnsi="Times New Roman" w:cs="Times New Roman"/>
                <w:i/>
                <w:iCs/>
                <w:sz w:val="20"/>
                <w:szCs w:val="20"/>
                <w:lang w:eastAsia="sv-SE"/>
              </w:rPr>
              <w:t>w</w:t>
            </w:r>
            <w:r w:rsidRPr="00160E03">
              <w:rPr>
                <w:rFonts w:ascii="Times New Roman" w:eastAsia="宋体" w:hAnsi="Times New Roman" w:cs="Times New Roman"/>
                <w:i/>
                <w:iCs/>
                <w:sz w:val="20"/>
                <w:szCs w:val="20"/>
                <w:vertAlign w:val="subscript"/>
                <w:lang w:eastAsia="sv-SE"/>
              </w:rPr>
              <w:t>n</w:t>
            </w:r>
            <w:proofErr w:type="spellEnd"/>
            <w:r w:rsidRPr="00160E03">
              <w:rPr>
                <w:rFonts w:ascii="Times New Roman" w:eastAsia="宋体" w:hAnsi="Times New Roman" w:cs="Times New Roman"/>
                <w:i/>
                <w:iCs/>
                <w:sz w:val="20"/>
                <w:szCs w:val="20"/>
                <w:lang w:eastAsia="sv-SE"/>
              </w:rPr>
              <w:t xml:space="preserve"> </w:t>
            </w:r>
            <w:r w:rsidRPr="00160E03">
              <w:rPr>
                <w:rFonts w:ascii="Times New Roman" w:eastAsia="宋体" w:hAnsi="Times New Roman" w:cs="Times New Roman"/>
                <w:sz w:val="20"/>
                <w:szCs w:val="20"/>
                <w:lang w:eastAsia="sv-SE"/>
              </w:rPr>
              <w:t xml:space="preserve">refers to the weight for the </w:t>
            </w:r>
            <w:r w:rsidRPr="00160E03">
              <w:rPr>
                <w:rFonts w:ascii="Times New Roman" w:eastAsia="宋体" w:hAnsi="Times New Roman" w:cs="Times New Roman"/>
                <w:i/>
                <w:iCs/>
                <w:sz w:val="20"/>
                <w:szCs w:val="20"/>
                <w:lang w:eastAsia="sv-SE"/>
              </w:rPr>
              <w:t>n</w:t>
            </w:r>
            <w:r w:rsidRPr="00160E03">
              <w:rPr>
                <w:rFonts w:ascii="Times New Roman" w:eastAsia="宋体" w:hAnsi="Times New Roman" w:cs="Times New Roman"/>
                <w:sz w:val="20"/>
                <w:szCs w:val="20"/>
                <w:vertAlign w:val="superscript"/>
                <w:lang w:eastAsia="sv-SE"/>
              </w:rPr>
              <w:t>th</w:t>
            </w:r>
            <w:r w:rsidRPr="00160E03">
              <w:rPr>
                <w:rFonts w:ascii="Times New Roman" w:eastAsia="宋体" w:hAnsi="Times New Roman" w:cs="Times New Roman"/>
                <w:sz w:val="20"/>
                <w:szCs w:val="20"/>
                <w:lang w:eastAsia="sv-SE"/>
              </w:rPr>
              <w:t xml:space="preserve"> beamforming direction, </w:t>
            </w:r>
            <w:proofErr w:type="gramStart"/>
            <w:r w:rsidRPr="00160E03">
              <w:rPr>
                <w:rFonts w:ascii="Times New Roman" w:eastAsia="宋体" w:hAnsi="Times New Roman" w:cs="Times New Roman"/>
                <w:sz w:val="20"/>
                <w:szCs w:val="20"/>
                <w:lang w:eastAsia="sv-SE"/>
              </w:rPr>
              <w:t>i.e.</w:t>
            </w:r>
            <w:proofErr w:type="gramEnd"/>
            <w:r w:rsidRPr="00160E03">
              <w:rPr>
                <w:rFonts w:ascii="Times New Roman" w:eastAsia="宋体" w:hAnsi="Times New Roman" w:cs="Times New Roman"/>
                <w:sz w:val="20"/>
                <w:szCs w:val="20"/>
                <w:lang w:eastAsia="sv-SE"/>
              </w:rPr>
              <w:t xml:space="preserve"> the fraction of the steering range represented by the </w:t>
            </w:r>
            <w:r w:rsidRPr="00160E03">
              <w:rPr>
                <w:rFonts w:ascii="Times New Roman" w:eastAsia="宋体" w:hAnsi="Times New Roman" w:cs="Times New Roman"/>
                <w:i/>
                <w:iCs/>
                <w:sz w:val="20"/>
                <w:szCs w:val="20"/>
                <w:lang w:eastAsia="sv-SE"/>
              </w:rPr>
              <w:t>n</w:t>
            </w:r>
            <w:r w:rsidRPr="00160E03">
              <w:rPr>
                <w:rFonts w:ascii="Times New Roman" w:eastAsia="宋体" w:hAnsi="Times New Roman" w:cs="Times New Roman"/>
                <w:sz w:val="20"/>
                <w:szCs w:val="20"/>
                <w:vertAlign w:val="superscript"/>
                <w:lang w:eastAsia="sv-SE"/>
              </w:rPr>
              <w:t>th</w:t>
            </w:r>
            <w:r w:rsidRPr="00160E03">
              <w:rPr>
                <w:rFonts w:ascii="Times New Roman" w:eastAsia="宋体" w:hAnsi="Times New Roman" w:cs="Times New Roman"/>
                <w:sz w:val="20"/>
                <w:szCs w:val="20"/>
                <w:lang w:eastAsia="sv-SE"/>
              </w:rPr>
              <w:t xml:space="preserve"> beamforming direction. For example, </w:t>
            </w:r>
            <w:proofErr w:type="spellStart"/>
            <w:r w:rsidRPr="00160E03">
              <w:rPr>
                <w:rFonts w:ascii="Times New Roman" w:eastAsia="宋体" w:hAnsi="Times New Roman" w:cs="Times New Roman"/>
                <w:i/>
                <w:iCs/>
                <w:sz w:val="20"/>
                <w:szCs w:val="20"/>
                <w:lang w:eastAsia="sv-SE"/>
              </w:rPr>
              <w:t>w</w:t>
            </w:r>
            <w:r w:rsidRPr="00160E03">
              <w:rPr>
                <w:rFonts w:ascii="Times New Roman" w:eastAsia="宋体" w:hAnsi="Times New Roman" w:cs="Times New Roman"/>
                <w:i/>
                <w:iCs/>
                <w:sz w:val="20"/>
                <w:szCs w:val="20"/>
                <w:vertAlign w:val="subscript"/>
                <w:lang w:eastAsia="sv-SE"/>
              </w:rPr>
              <w:t>n</w:t>
            </w:r>
            <w:proofErr w:type="spellEnd"/>
            <w:r w:rsidRPr="00160E03">
              <w:rPr>
                <w:rFonts w:ascii="Times New Roman" w:eastAsia="宋体" w:hAnsi="Times New Roman" w:cs="Times New Roman"/>
                <w:i/>
                <w:iCs/>
                <w:sz w:val="20"/>
                <w:szCs w:val="20"/>
                <w:lang w:eastAsia="sv-SE"/>
              </w:rPr>
              <w:t xml:space="preserve"> </w:t>
            </w:r>
            <w:r w:rsidRPr="00160E03">
              <w:rPr>
                <w:rFonts w:ascii="Times New Roman" w:eastAsia="宋体" w:hAnsi="Times New Roman" w:cs="Times New Roman"/>
                <w:sz w:val="20"/>
                <w:szCs w:val="20"/>
                <w:lang w:eastAsia="sv-SE"/>
              </w:rPr>
              <w:t>= 1/</w:t>
            </w:r>
            <w:r w:rsidRPr="00160E03">
              <w:rPr>
                <w:rFonts w:ascii="Times New Roman" w:eastAsia="宋体" w:hAnsi="Times New Roman" w:cs="Times New Roman"/>
                <w:i/>
                <w:iCs/>
                <w:sz w:val="20"/>
                <w:szCs w:val="20"/>
                <w:lang w:eastAsia="sv-SE"/>
              </w:rPr>
              <w:t xml:space="preserve">N </w:t>
            </w:r>
            <w:r w:rsidRPr="00160E03">
              <w:rPr>
                <w:rFonts w:ascii="Times New Roman" w:eastAsia="宋体" w:hAnsi="Times New Roman" w:cs="Times New Roman"/>
                <w:sz w:val="20"/>
                <w:szCs w:val="20"/>
                <w:lang w:eastAsia="sv-SE"/>
              </w:rPr>
              <w:t xml:space="preserve">in the case that </w:t>
            </w:r>
            <w:r w:rsidRPr="00160E03">
              <w:rPr>
                <w:rFonts w:ascii="Times New Roman" w:eastAsia="宋体" w:hAnsi="Times New Roman" w:cs="Times New Roman"/>
                <w:i/>
                <w:iCs/>
                <w:sz w:val="20"/>
                <w:szCs w:val="20"/>
                <w:lang w:eastAsia="sv-SE"/>
              </w:rPr>
              <w:t xml:space="preserve">N </w:t>
            </w:r>
            <w:r w:rsidRPr="00160E03">
              <w:rPr>
                <w:rFonts w:ascii="Times New Roman" w:eastAsia="宋体" w:hAnsi="Times New Roman" w:cs="Times New Roman"/>
                <w:sz w:val="20"/>
                <w:szCs w:val="20"/>
                <w:lang w:eastAsia="sv-SE"/>
              </w:rPr>
              <w:t xml:space="preserve">uniform </w:t>
            </w:r>
            <w:proofErr w:type="spellStart"/>
            <w:r w:rsidRPr="00160E03">
              <w:rPr>
                <w:rFonts w:ascii="Times New Roman" w:eastAsia="宋体" w:hAnsi="Times New Roman" w:cs="Times New Roman"/>
                <w:sz w:val="20"/>
                <w:szCs w:val="20"/>
                <w:lang w:eastAsia="sv-SE"/>
              </w:rPr>
              <w:t>equispaced</w:t>
            </w:r>
            <w:proofErr w:type="spellEnd"/>
            <w:r w:rsidRPr="00160E03">
              <w:rPr>
                <w:rFonts w:ascii="Times New Roman" w:eastAsia="宋体" w:hAnsi="Times New Roman" w:cs="Times New Roman"/>
                <w:sz w:val="20"/>
                <w:szCs w:val="20"/>
                <w:lang w:eastAsia="sv-SE"/>
              </w:rPr>
              <w:t xml:space="preserve"> beams are assumed in the azimuth and elevation, respectively, and where each beam covers an equal range of angles.</w:t>
            </w:r>
          </w:p>
          <w:p w14:paraId="75217BCB" w14:textId="77777777" w:rsidR="00BF13BC" w:rsidRPr="00160E03" w:rsidRDefault="00BF13BC" w:rsidP="00726024">
            <w:pP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 xml:space="preserve">The set of base station configurations over which the base station complies with the limits on expected </w:t>
            </w:r>
            <w:proofErr w:type="spellStart"/>
            <w:r w:rsidRPr="00160E03">
              <w:rPr>
                <w:rFonts w:ascii="Times New Roman" w:eastAsia="宋体" w:hAnsi="Times New Roman" w:cs="Times New Roman"/>
                <w:sz w:val="20"/>
                <w:szCs w:val="20"/>
                <w:lang w:eastAsia="sv-SE"/>
              </w:rPr>
              <w:t>e.i.r.p</w:t>
            </w:r>
            <w:proofErr w:type="spellEnd"/>
            <w:r w:rsidRPr="00160E03">
              <w:rPr>
                <w:rFonts w:ascii="Times New Roman" w:eastAsia="宋体" w:hAnsi="Times New Roman" w:cs="Times New Roman"/>
                <w:sz w:val="20"/>
                <w:szCs w:val="20"/>
                <w:lang w:eastAsia="sv-SE"/>
              </w:rPr>
              <w:t>. (for example, power of steering range as one of the parameters) shall be declared and the BS shall be used within one of these configurations.</w:t>
            </w:r>
          </w:p>
          <w:p w14:paraId="20971C86" w14:textId="77777777" w:rsidR="00BF13BC" w:rsidRPr="00160E03" w:rsidRDefault="00BF13BC" w:rsidP="00726024">
            <w:pPr>
              <w:rPr>
                <w:rFonts w:ascii="Times New Roman" w:eastAsia="宋体" w:hAnsi="Times New Roman" w:cs="Times New Roman"/>
                <w:sz w:val="20"/>
                <w:szCs w:val="20"/>
              </w:rPr>
            </w:pPr>
            <w:r w:rsidRPr="00160E03">
              <w:rPr>
                <w:rFonts w:ascii="Times New Roman" w:eastAsia="宋体" w:hAnsi="Times New Roman" w:cs="Times New Roman"/>
                <w:sz w:val="20"/>
                <w:szCs w:val="20"/>
                <w:lang w:eastAsia="sv-SE"/>
              </w:rPr>
              <w:t xml:space="preserve">The set of </w:t>
            </w:r>
            <w:proofErr w:type="spellStart"/>
            <w:r w:rsidRPr="00160E03">
              <w:rPr>
                <w:rFonts w:ascii="Times New Roman" w:eastAsia="宋体" w:hAnsi="Times New Roman" w:cs="Times New Roman"/>
                <w:sz w:val="20"/>
                <w:szCs w:val="20"/>
                <w:lang w:eastAsia="sv-SE"/>
              </w:rPr>
              <w:t>e.i.r.p</w:t>
            </w:r>
            <w:proofErr w:type="spellEnd"/>
            <w:r w:rsidRPr="00160E03">
              <w:rPr>
                <w:rFonts w:ascii="Times New Roman" w:eastAsia="宋体" w:hAnsi="Times New Roman" w:cs="Times New Roman"/>
                <w:sz w:val="20"/>
                <w:szCs w:val="20"/>
                <w:lang w:eastAsia="sv-SE"/>
              </w:rPr>
              <w:t xml:space="preserve">. values used to calculate the expected </w:t>
            </w:r>
            <w:proofErr w:type="spellStart"/>
            <w:r w:rsidRPr="00160E03">
              <w:rPr>
                <w:rFonts w:ascii="Times New Roman" w:eastAsia="宋体" w:hAnsi="Times New Roman" w:cs="Times New Roman"/>
                <w:sz w:val="20"/>
                <w:szCs w:val="20"/>
                <w:lang w:eastAsia="sv-SE"/>
              </w:rPr>
              <w:t>e.i.r.p</w:t>
            </w:r>
            <w:proofErr w:type="spellEnd"/>
            <w:r w:rsidRPr="00160E03">
              <w:rPr>
                <w:rFonts w:ascii="Times New Roman" w:eastAsia="宋体" w:hAnsi="Times New Roman" w:cs="Times New Roman"/>
                <w:sz w:val="20"/>
                <w:szCs w:val="20"/>
                <w:lang w:eastAsia="sv-SE"/>
              </w:rPr>
              <w:t>. for each vertical angle range shall be a mathematical summation of both polarization states of the IMT base station antenna with no polarization discrimination.</w:t>
            </w:r>
          </w:p>
          <w:p w14:paraId="602E0B3B" w14:textId="77777777" w:rsidR="00BF13BC" w:rsidRPr="00160E03" w:rsidRDefault="00BF13BC" w:rsidP="00726024">
            <w:pPr>
              <w:rPr>
                <w:rFonts w:ascii="Times New Roman" w:eastAsia="宋体" w:hAnsi="Times New Roman" w:cs="Times New Roman"/>
                <w:sz w:val="20"/>
                <w:szCs w:val="20"/>
                <w:lang w:eastAsia="sv-SE"/>
              </w:rPr>
            </w:pPr>
            <w:r w:rsidRPr="00160E03">
              <w:rPr>
                <w:rFonts w:ascii="Times New Roman" w:eastAsia="宋体" w:hAnsi="Times New Roman" w:cs="Times New Roman"/>
                <w:b/>
                <w:bCs/>
                <w:sz w:val="20"/>
                <w:szCs w:val="20"/>
                <w:lang w:eastAsia="sv-SE"/>
              </w:rPr>
              <w:t xml:space="preserve">For a non-AAS base station, </w:t>
            </w:r>
            <w:r w:rsidRPr="00160E03">
              <w:rPr>
                <w:rFonts w:ascii="Times New Roman" w:eastAsia="宋体" w:hAnsi="Times New Roman" w:cs="Times New Roman"/>
                <w:i/>
                <w:iCs/>
                <w:sz w:val="20"/>
                <w:szCs w:val="20"/>
                <w:lang w:eastAsia="sv-SE"/>
              </w:rPr>
              <w:t>P</w:t>
            </w:r>
            <w:r w:rsidRPr="00160E03">
              <w:rPr>
                <w:rFonts w:ascii="Times New Roman" w:eastAsia="宋体" w:hAnsi="Times New Roman" w:cs="Times New Roman"/>
                <w:sz w:val="20"/>
                <w:szCs w:val="20"/>
                <w:vertAlign w:val="subscript"/>
                <w:lang w:eastAsia="sv-SE"/>
              </w:rPr>
              <w:t>1</w:t>
            </w:r>
            <w:r w:rsidRPr="00160E03">
              <w:rPr>
                <w:rFonts w:ascii="Times New Roman" w:eastAsia="TimesNewRomanPSMT" w:hAnsi="Times New Roman" w:cs="Times New Roman"/>
                <w:sz w:val="20"/>
                <w:szCs w:val="20"/>
                <w:lang w:eastAsia="sv-SE"/>
              </w:rPr>
              <w:t>(θ</w:t>
            </w:r>
            <w:r w:rsidRPr="00160E03">
              <w:rPr>
                <w:rFonts w:ascii="Times New Roman" w:eastAsia="宋体" w:hAnsi="Times New Roman" w:cs="Times New Roman"/>
                <w:sz w:val="20"/>
                <w:szCs w:val="20"/>
                <w:vertAlign w:val="subscript"/>
                <w:lang w:eastAsia="sv-SE"/>
              </w:rPr>
              <w:t>0</w:t>
            </w:r>
            <w:r w:rsidRPr="00160E03">
              <w:rPr>
                <w:rFonts w:ascii="Times New Roman" w:eastAsia="TimesNewRomanPSMT" w:hAnsi="Times New Roman" w:cs="Times New Roman"/>
                <w:sz w:val="20"/>
                <w:szCs w:val="20"/>
                <w:lang w:eastAsia="sv-SE"/>
              </w:rPr>
              <w:t>, φ</w:t>
            </w:r>
            <w:r w:rsidRPr="00160E03">
              <w:rPr>
                <w:rFonts w:ascii="Times New Roman" w:eastAsia="宋体" w:hAnsi="Times New Roman" w:cs="Times New Roman"/>
                <w:sz w:val="20"/>
                <w:szCs w:val="20"/>
                <w:vertAlign w:val="subscript"/>
                <w:lang w:eastAsia="sv-SE"/>
              </w:rPr>
              <w:t>0</w:t>
            </w:r>
            <w:r w:rsidRPr="00160E03">
              <w:rPr>
                <w:rFonts w:ascii="Times New Roman" w:eastAsia="宋体" w:hAnsi="Times New Roman" w:cs="Times New Roman"/>
                <w:sz w:val="20"/>
                <w:szCs w:val="20"/>
                <w:lang w:eastAsia="sv-SE"/>
              </w:rPr>
              <w:t xml:space="preserve">) = </w:t>
            </w:r>
            <w:proofErr w:type="gramStart"/>
            <w:r w:rsidRPr="00160E03">
              <w:rPr>
                <w:rFonts w:ascii="Times New Roman" w:eastAsia="宋体" w:hAnsi="Times New Roman" w:cs="Times New Roman"/>
                <w:i/>
                <w:iCs/>
                <w:sz w:val="20"/>
                <w:szCs w:val="20"/>
                <w:lang w:eastAsia="sv-SE"/>
              </w:rPr>
              <w:t>P</w:t>
            </w:r>
            <w:r w:rsidRPr="00160E03">
              <w:rPr>
                <w:rFonts w:ascii="Times New Roman" w:eastAsia="TimesNewRomanPSMT" w:hAnsi="Times New Roman" w:cs="Times New Roman"/>
                <w:sz w:val="20"/>
                <w:szCs w:val="20"/>
                <w:lang w:eastAsia="sv-SE"/>
              </w:rPr>
              <w:t>(</w:t>
            </w:r>
            <w:proofErr w:type="gramEnd"/>
            <w:r w:rsidRPr="00160E03">
              <w:rPr>
                <w:rFonts w:ascii="Times New Roman" w:eastAsia="TimesNewRomanPSMT" w:hAnsi="Times New Roman" w:cs="Times New Roman"/>
                <w:sz w:val="20"/>
                <w:szCs w:val="20"/>
                <w:lang w:eastAsia="sv-SE"/>
              </w:rPr>
              <w:t>θ</w:t>
            </w:r>
            <w:r w:rsidRPr="00160E03">
              <w:rPr>
                <w:rFonts w:ascii="Times New Roman" w:eastAsia="宋体" w:hAnsi="Times New Roman" w:cs="Times New Roman"/>
                <w:sz w:val="20"/>
                <w:szCs w:val="20"/>
                <w:vertAlign w:val="subscript"/>
                <w:lang w:eastAsia="sv-SE"/>
              </w:rPr>
              <w:t>0</w:t>
            </w:r>
            <w:r w:rsidRPr="00160E03">
              <w:rPr>
                <w:rFonts w:ascii="Times New Roman" w:eastAsia="TimesNewRomanPSMT" w:hAnsi="Times New Roman" w:cs="Times New Roman"/>
                <w:sz w:val="20"/>
                <w:szCs w:val="20"/>
                <w:lang w:eastAsia="sv-SE"/>
              </w:rPr>
              <w:t>, φ</w:t>
            </w:r>
            <w:r w:rsidRPr="00160E03">
              <w:rPr>
                <w:rFonts w:ascii="Times New Roman" w:eastAsia="宋体" w:hAnsi="Times New Roman" w:cs="Times New Roman"/>
                <w:sz w:val="20"/>
                <w:szCs w:val="20"/>
                <w:vertAlign w:val="subscript"/>
                <w:lang w:eastAsia="sv-SE"/>
              </w:rPr>
              <w:t>0</w:t>
            </w:r>
            <w:r w:rsidRPr="00160E03">
              <w:rPr>
                <w:rFonts w:ascii="Times New Roman" w:eastAsia="TimesNewRomanPSMT" w:hAnsi="Times New Roman" w:cs="Times New Roman"/>
                <w:sz w:val="20"/>
                <w:szCs w:val="20"/>
                <w:lang w:eastAsia="sv-SE"/>
              </w:rPr>
              <w:t>; α</w:t>
            </w:r>
            <w:r w:rsidRPr="00160E03">
              <w:rPr>
                <w:rFonts w:ascii="Times New Roman" w:eastAsia="宋体" w:hAnsi="Times New Roman" w:cs="Times New Roman"/>
                <w:sz w:val="20"/>
                <w:szCs w:val="20"/>
                <w:vertAlign w:val="subscript"/>
                <w:lang w:eastAsia="sv-SE"/>
              </w:rPr>
              <w:t>1</w:t>
            </w:r>
            <w:r w:rsidRPr="00160E03">
              <w:rPr>
                <w:rFonts w:ascii="Times New Roman" w:eastAsia="TimesNewRomanPSMT" w:hAnsi="Times New Roman" w:cs="Times New Roman"/>
                <w:sz w:val="20"/>
                <w:szCs w:val="20"/>
                <w:lang w:eastAsia="sv-SE"/>
              </w:rPr>
              <w:t>, β</w:t>
            </w:r>
            <w:r w:rsidRPr="00160E03">
              <w:rPr>
                <w:rFonts w:ascii="Times New Roman" w:eastAsia="宋体" w:hAnsi="Times New Roman" w:cs="Times New Roman"/>
                <w:sz w:val="20"/>
                <w:szCs w:val="20"/>
                <w:vertAlign w:val="subscript"/>
                <w:lang w:eastAsia="sv-SE"/>
              </w:rPr>
              <w:t>1</w:t>
            </w:r>
            <w:r w:rsidRPr="00160E03">
              <w:rPr>
                <w:rFonts w:ascii="Times New Roman" w:eastAsia="宋体" w:hAnsi="Times New Roman" w:cs="Times New Roman"/>
                <w:sz w:val="20"/>
                <w:szCs w:val="20"/>
                <w:lang w:eastAsia="sv-SE"/>
              </w:rPr>
              <w:t xml:space="preserve">) where </w:t>
            </w:r>
            <w:r w:rsidRPr="00160E03">
              <w:rPr>
                <w:rFonts w:ascii="Times New Roman" w:eastAsia="TimesNewRomanPSMT" w:hAnsi="Times New Roman" w:cs="Times New Roman"/>
                <w:sz w:val="20"/>
                <w:szCs w:val="20"/>
                <w:lang w:eastAsia="sv-SE"/>
              </w:rPr>
              <w:t>α</w:t>
            </w:r>
            <w:r w:rsidRPr="00160E03">
              <w:rPr>
                <w:rFonts w:ascii="Times New Roman" w:eastAsia="宋体" w:hAnsi="Times New Roman" w:cs="Times New Roman"/>
                <w:sz w:val="20"/>
                <w:szCs w:val="20"/>
                <w:vertAlign w:val="subscript"/>
                <w:lang w:eastAsia="sv-SE"/>
              </w:rPr>
              <w:t>1</w:t>
            </w:r>
            <w:r w:rsidRPr="00160E03">
              <w:rPr>
                <w:rFonts w:ascii="Times New Roman" w:eastAsia="宋体" w:hAnsi="Times New Roman" w:cs="Times New Roman"/>
                <w:sz w:val="20"/>
                <w:szCs w:val="20"/>
                <w:lang w:eastAsia="sv-SE"/>
              </w:rPr>
              <w:t xml:space="preserve"> = 0 and </w:t>
            </w:r>
            <w:r w:rsidRPr="00160E03">
              <w:rPr>
                <w:rFonts w:ascii="Times New Roman" w:eastAsia="TimesNewRomanPSMT" w:hAnsi="Times New Roman" w:cs="Times New Roman"/>
                <w:sz w:val="20"/>
                <w:szCs w:val="20"/>
                <w:lang w:eastAsia="sv-SE"/>
              </w:rPr>
              <w:t>β</w:t>
            </w:r>
            <w:r w:rsidRPr="00160E03">
              <w:rPr>
                <w:rFonts w:ascii="Times New Roman" w:eastAsia="宋体" w:hAnsi="Times New Roman" w:cs="Times New Roman"/>
                <w:sz w:val="20"/>
                <w:szCs w:val="20"/>
                <w:vertAlign w:val="subscript"/>
                <w:lang w:eastAsia="sv-SE"/>
              </w:rPr>
              <w:t>1</w:t>
            </w:r>
            <w:r w:rsidRPr="00160E03">
              <w:rPr>
                <w:rFonts w:ascii="Times New Roman" w:eastAsia="宋体" w:hAnsi="Times New Roman" w:cs="Times New Roman"/>
                <w:sz w:val="20"/>
                <w:szCs w:val="20"/>
                <w:lang w:eastAsia="sv-SE"/>
              </w:rPr>
              <w:t xml:space="preserve"> is the electrical tilt.</w:t>
            </w:r>
          </w:p>
          <w:p w14:paraId="6171CC5E" w14:textId="77777777" w:rsidR="00BF13BC" w:rsidRPr="00160E03" w:rsidRDefault="00BF13BC" w:rsidP="00726024">
            <w:pP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 xml:space="preserve">It is noted that the compliance with the limits on expected </w:t>
            </w:r>
            <w:proofErr w:type="spellStart"/>
            <w:r w:rsidRPr="00160E03">
              <w:rPr>
                <w:rFonts w:ascii="Times New Roman" w:eastAsia="宋体" w:hAnsi="Times New Roman" w:cs="Times New Roman"/>
                <w:sz w:val="20"/>
                <w:szCs w:val="20"/>
                <w:lang w:eastAsia="sv-SE"/>
              </w:rPr>
              <w:t>e.i.r.p</w:t>
            </w:r>
            <w:proofErr w:type="spellEnd"/>
            <w:r w:rsidRPr="00160E03">
              <w:rPr>
                <w:rFonts w:ascii="Times New Roman" w:eastAsia="宋体" w:hAnsi="Times New Roman" w:cs="Times New Roman"/>
                <w:sz w:val="20"/>
                <w:szCs w:val="20"/>
                <w:lang w:eastAsia="sv-SE"/>
              </w:rPr>
              <w:t>. should be limited to a defined range of electrical tilts.</w:t>
            </w:r>
          </w:p>
          <w:p w14:paraId="65BA2E9A" w14:textId="77777777" w:rsidR="00BF13BC" w:rsidRPr="00160E03" w:rsidRDefault="00BF13BC" w:rsidP="00726024">
            <w:pPr>
              <w:rPr>
                <w:rFonts w:ascii="Times New Roman" w:eastAsia="宋体" w:hAnsi="Times New Roman" w:cs="Times New Roman"/>
                <w:sz w:val="20"/>
                <w:szCs w:val="20"/>
                <w:lang w:eastAsia="sv-SE"/>
              </w:rPr>
            </w:pPr>
            <w:r w:rsidRPr="00160E03">
              <w:rPr>
                <w:rFonts w:ascii="Times New Roman" w:eastAsia="宋体" w:hAnsi="Times New Roman" w:cs="Times New Roman"/>
                <w:b/>
                <w:bCs/>
                <w:sz w:val="20"/>
                <w:szCs w:val="20"/>
                <w:lang w:eastAsia="sv-SE"/>
              </w:rPr>
              <w:t>2) Averaging over horizontal and vertical angles</w:t>
            </w:r>
            <w:r w:rsidRPr="00160E03">
              <w:rPr>
                <w:rFonts w:ascii="Times New Roman" w:eastAsia="宋体" w:hAnsi="Times New Roman" w:cs="Times New Roman"/>
                <w:sz w:val="20"/>
                <w:szCs w:val="20"/>
                <w:lang w:eastAsia="sv-SE"/>
              </w:rPr>
              <w:t xml:space="preserve">: the expected </w:t>
            </w:r>
            <w:proofErr w:type="spellStart"/>
            <w:r w:rsidRPr="00160E03">
              <w:rPr>
                <w:rFonts w:ascii="Times New Roman" w:eastAsia="宋体" w:hAnsi="Times New Roman" w:cs="Times New Roman"/>
                <w:sz w:val="20"/>
                <w:szCs w:val="20"/>
                <w:lang w:eastAsia="sv-SE"/>
              </w:rPr>
              <w:t>e.i.r.p</w:t>
            </w:r>
            <w:proofErr w:type="spellEnd"/>
            <w:r w:rsidRPr="00160E03">
              <w:rPr>
                <w:rFonts w:ascii="Times New Roman" w:eastAsia="宋体" w:hAnsi="Times New Roman" w:cs="Times New Roman"/>
                <w:sz w:val="20"/>
                <w:szCs w:val="20"/>
                <w:lang w:eastAsia="sv-SE"/>
              </w:rPr>
              <w:t xml:space="preserve">. is then calculated by averaging the results of step 1 over horizontal angles </w:t>
            </w:r>
            <w:r w:rsidRPr="00160E03">
              <w:rPr>
                <w:rFonts w:ascii="Times New Roman" w:eastAsia="TimesNewRomanPSMT" w:hAnsi="Times New Roman" w:cs="Times New Roman"/>
                <w:sz w:val="20"/>
                <w:szCs w:val="20"/>
                <w:lang w:eastAsia="sv-SE"/>
              </w:rPr>
              <w:t xml:space="preserve">φ from −π </w:t>
            </w:r>
            <w:r w:rsidRPr="00160E03">
              <w:rPr>
                <w:rFonts w:ascii="Times New Roman" w:eastAsia="宋体" w:hAnsi="Times New Roman" w:cs="Times New Roman"/>
                <w:sz w:val="20"/>
                <w:szCs w:val="20"/>
                <w:lang w:eastAsia="sv-SE"/>
              </w:rPr>
              <w:t xml:space="preserve">to </w:t>
            </w:r>
            <w:r w:rsidRPr="00160E03">
              <w:rPr>
                <w:rFonts w:ascii="Times New Roman" w:eastAsia="TimesNewRomanPSMT" w:hAnsi="Times New Roman" w:cs="Times New Roman"/>
                <w:sz w:val="20"/>
                <w:szCs w:val="20"/>
                <w:lang w:eastAsia="sv-SE"/>
              </w:rPr>
              <w:t xml:space="preserve">+π with respect to </w:t>
            </w:r>
            <w:r w:rsidRPr="00160E03">
              <w:rPr>
                <w:rFonts w:ascii="Times New Roman" w:eastAsia="宋体" w:hAnsi="Times New Roman" w:cs="Times New Roman"/>
                <w:sz w:val="20"/>
                <w:szCs w:val="20"/>
                <w:lang w:eastAsia="sv-SE"/>
              </w:rPr>
              <w:t xml:space="preserve">the base station horizontal boresight, and </w:t>
            </w:r>
            <w:r w:rsidRPr="00160E03">
              <w:rPr>
                <w:rFonts w:ascii="Times New Roman" w:eastAsia="TimesNewRomanPSMT" w:hAnsi="Times New Roman" w:cs="Times New Roman"/>
                <w:sz w:val="20"/>
                <w:szCs w:val="20"/>
                <w:lang w:eastAsia="sv-SE"/>
              </w:rPr>
              <w:t xml:space="preserve">vertical angles θ </w:t>
            </w:r>
            <w:r w:rsidRPr="00160E03">
              <w:rPr>
                <w:rFonts w:ascii="Times New Roman" w:eastAsia="宋体" w:hAnsi="Times New Roman" w:cs="Times New Roman"/>
                <w:sz w:val="20"/>
                <w:szCs w:val="20"/>
                <w:lang w:eastAsia="sv-SE"/>
              </w:rPr>
              <w:t xml:space="preserve">within vertical angle measurement window </w:t>
            </w:r>
            <w:proofErr w:type="spellStart"/>
            <w:r w:rsidRPr="00160E03">
              <w:rPr>
                <w:rFonts w:ascii="Times New Roman" w:eastAsia="TimesNewRomanPSMT" w:hAnsi="Times New Roman" w:cs="Times New Roman"/>
                <w:sz w:val="20"/>
                <w:szCs w:val="20"/>
                <w:lang w:eastAsia="sv-SE"/>
              </w:rPr>
              <w:t>θ</w:t>
            </w:r>
            <w:r w:rsidRPr="00160E03">
              <w:rPr>
                <w:rFonts w:ascii="Times New Roman" w:eastAsia="TimesNewRomanPS-ItalicMT" w:hAnsi="Times New Roman" w:cs="Times New Roman"/>
                <w:i/>
                <w:iCs/>
                <w:sz w:val="20"/>
                <w:szCs w:val="20"/>
                <w:vertAlign w:val="subscript"/>
                <w:lang w:eastAsia="sv-SE"/>
              </w:rPr>
              <w:t>L</w:t>
            </w:r>
            <w:proofErr w:type="spellEnd"/>
            <w:r w:rsidRPr="00160E03">
              <w:rPr>
                <w:rFonts w:ascii="Times New Roman" w:eastAsia="TimesNewRomanPS-ItalicMT" w:hAnsi="Times New Roman" w:cs="Times New Roman"/>
                <w:i/>
                <w:iCs/>
                <w:sz w:val="20"/>
                <w:szCs w:val="20"/>
                <w:lang w:eastAsia="sv-SE"/>
              </w:rPr>
              <w:t xml:space="preserve"> </w:t>
            </w:r>
            <w:r w:rsidRPr="00160E03">
              <w:rPr>
                <w:rFonts w:ascii="Times New Roman" w:eastAsia="TimesNewRomanPSMT" w:hAnsi="Times New Roman" w:cs="Times New Roman"/>
                <w:sz w:val="20"/>
                <w:szCs w:val="20"/>
                <w:lang w:eastAsia="sv-SE"/>
              </w:rPr>
              <w:t xml:space="preserve">≤ θ &lt; </w:t>
            </w:r>
            <w:proofErr w:type="spellStart"/>
            <w:r w:rsidRPr="00160E03">
              <w:rPr>
                <w:rFonts w:ascii="Times New Roman" w:eastAsia="TimesNewRomanPSMT" w:hAnsi="Times New Roman" w:cs="Times New Roman"/>
                <w:sz w:val="20"/>
                <w:szCs w:val="20"/>
                <w:lang w:eastAsia="sv-SE"/>
              </w:rPr>
              <w:t>θ</w:t>
            </w:r>
            <w:r w:rsidRPr="00160E03">
              <w:rPr>
                <w:rFonts w:ascii="Times New Roman" w:eastAsia="TimesNewRomanPS-ItalicMT" w:hAnsi="Times New Roman" w:cs="Times New Roman"/>
                <w:i/>
                <w:iCs/>
                <w:sz w:val="20"/>
                <w:szCs w:val="20"/>
                <w:vertAlign w:val="subscript"/>
                <w:lang w:eastAsia="sv-SE"/>
              </w:rPr>
              <w:t>H</w:t>
            </w:r>
            <w:proofErr w:type="spellEnd"/>
            <w:r w:rsidRPr="00160E03">
              <w:rPr>
                <w:rFonts w:ascii="Times New Roman" w:eastAsia="TimesNewRomanPS-ItalicMT" w:hAnsi="Times New Roman" w:cs="Times New Roman"/>
                <w:i/>
                <w:iCs/>
                <w:sz w:val="20"/>
                <w:szCs w:val="20"/>
                <w:lang w:eastAsia="sv-SE"/>
              </w:rPr>
              <w:t xml:space="preserve"> </w:t>
            </w:r>
            <w:r w:rsidRPr="00160E03">
              <w:rPr>
                <w:rFonts w:ascii="Times New Roman" w:eastAsia="宋体" w:hAnsi="Times New Roman" w:cs="Times New Roman"/>
                <w:sz w:val="20"/>
                <w:szCs w:val="20"/>
                <w:lang w:eastAsia="sv-SE"/>
              </w:rPr>
              <w:t>with respect to the horizon. In other words:</w:t>
            </w:r>
          </w:p>
          <w:p w14:paraId="329ABED6" w14:textId="77777777" w:rsidR="00BF13BC" w:rsidRPr="00160E03" w:rsidRDefault="00BF13BC" w:rsidP="00726024">
            <w:pPr>
              <w:jc w:val="center"/>
              <w:rPr>
                <w:rFonts w:ascii="Times New Roman" w:eastAsia="宋体" w:hAnsi="Times New Roman" w:cs="Times New Roman"/>
                <w:sz w:val="20"/>
                <w:szCs w:val="20"/>
                <w:lang w:eastAsia="sv-SE"/>
              </w:rPr>
            </w:pPr>
            <w:r w:rsidRPr="00160E03">
              <w:rPr>
                <w:noProof/>
                <w:sz w:val="20"/>
                <w:szCs w:val="20"/>
              </w:rPr>
              <w:drawing>
                <wp:inline distT="0" distB="0" distL="0" distR="0" wp14:anchorId="5D5F7DC0" wp14:editId="3368206B">
                  <wp:extent cx="2688237" cy="4383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13271" cy="458714"/>
                          </a:xfrm>
                          <a:prstGeom prst="rect">
                            <a:avLst/>
                          </a:prstGeom>
                        </pic:spPr>
                      </pic:pic>
                    </a:graphicData>
                  </a:graphic>
                </wp:inline>
              </w:drawing>
            </w:r>
          </w:p>
          <w:p w14:paraId="7597D900" w14:textId="77777777" w:rsidR="00BF13BC" w:rsidRPr="00160E03" w:rsidRDefault="00BF13BC" w:rsidP="00726024">
            <w:pPr>
              <w:rPr>
                <w:rFonts w:ascii="Times New Roman" w:hAnsi="Times New Roman" w:cs="Times New Roman"/>
                <w:color w:val="0000FF"/>
                <w:sz w:val="20"/>
                <w:szCs w:val="20"/>
              </w:rPr>
            </w:pPr>
            <w:r w:rsidRPr="00BF13BC">
              <w:rPr>
                <w:rFonts w:ascii="Times New Roman" w:eastAsia="宋体" w:hAnsi="Times New Roman" w:cs="Times New Roman"/>
                <w:sz w:val="20"/>
                <w:szCs w:val="20"/>
                <w:highlight w:val="yellow"/>
                <w:lang w:eastAsia="sv-SE"/>
              </w:rPr>
              <w:t xml:space="preserve">The averaging processes in steps 1 and 2 shall allow for accurate averaging of the expected </w:t>
            </w:r>
            <w:proofErr w:type="spellStart"/>
            <w:r w:rsidRPr="00BF13BC">
              <w:rPr>
                <w:rFonts w:ascii="Times New Roman" w:eastAsia="宋体" w:hAnsi="Times New Roman" w:cs="Times New Roman"/>
                <w:sz w:val="20"/>
                <w:szCs w:val="20"/>
                <w:highlight w:val="yellow"/>
                <w:lang w:eastAsia="sv-SE"/>
              </w:rPr>
              <w:t>e.i.r.p</w:t>
            </w:r>
            <w:proofErr w:type="spellEnd"/>
            <w:r w:rsidRPr="00BF13BC">
              <w:rPr>
                <w:rFonts w:ascii="Times New Roman" w:eastAsia="宋体" w:hAnsi="Times New Roman" w:cs="Times New Roman"/>
                <w:sz w:val="20"/>
                <w:szCs w:val="20"/>
                <w:highlight w:val="yellow"/>
                <w:lang w:eastAsia="sv-SE"/>
              </w:rPr>
              <w:t xml:space="preserve"> (</w:t>
            </w:r>
            <w:proofErr w:type="gramStart"/>
            <w:r w:rsidRPr="00BF13BC">
              <w:rPr>
                <w:rFonts w:ascii="Times New Roman" w:eastAsia="宋体" w:hAnsi="Times New Roman" w:cs="Times New Roman"/>
                <w:sz w:val="20"/>
                <w:szCs w:val="20"/>
                <w:highlight w:val="yellow"/>
                <w:lang w:eastAsia="sv-SE"/>
              </w:rPr>
              <w:t>e.g.</w:t>
            </w:r>
            <w:proofErr w:type="gramEnd"/>
            <w:r w:rsidRPr="00BF13BC">
              <w:rPr>
                <w:rFonts w:ascii="Times New Roman" w:eastAsia="宋体" w:hAnsi="Times New Roman" w:cs="Times New Roman"/>
                <w:sz w:val="20"/>
                <w:szCs w:val="20"/>
                <w:highlight w:val="yellow"/>
                <w:lang w:eastAsia="sv-SE"/>
              </w:rPr>
              <w:t xml:space="preserve"> to the confidence interval of 95%).</w:t>
            </w:r>
          </w:p>
        </w:tc>
      </w:tr>
    </w:tbl>
    <w:p w14:paraId="1276F251" w14:textId="58C4EE86" w:rsidR="00541342" w:rsidRDefault="00541342" w:rsidP="001C47AE">
      <w:pPr>
        <w:spacing w:after="120"/>
        <w:jc w:val="both"/>
        <w:rPr>
          <w:rFonts w:ascii="Times New Roman" w:eastAsia="宋体" w:hAnsi="Times New Roman" w:cs="Times New Roman"/>
          <w:lang w:eastAsia="sv-SE"/>
        </w:rPr>
      </w:pPr>
    </w:p>
    <w:p w14:paraId="15FF7D9F" w14:textId="1A0AE995" w:rsidR="003D7C8E" w:rsidRPr="00BF13BC" w:rsidRDefault="003D7C8E" w:rsidP="001C47AE">
      <w:pPr>
        <w:spacing w:after="120"/>
        <w:jc w:val="both"/>
        <w:rPr>
          <w:rFonts w:ascii="Times New Roman" w:eastAsia="宋体" w:hAnsi="Times New Roman" w:cs="Times New Roman"/>
          <w:lang w:eastAsia="sv-SE"/>
        </w:rPr>
      </w:pPr>
      <w:r>
        <w:rPr>
          <w:rFonts w:ascii="Times New Roman" w:hAnsi="Times New Roman"/>
          <w:sz w:val="20"/>
          <w:szCs w:val="20"/>
        </w:rPr>
        <w:t xml:space="preserve">In Resolution 220 (WRC-23), the confidence interval is corresponding to the averaging processes in both steps 1 and 2, to guarantee the accurate averaging, while in existing analysis companies consider the confidence interval only for selecting the accurate test beams in step 1. </w:t>
      </w:r>
    </w:p>
    <w:p w14:paraId="0D191F7D" w14:textId="0DC12670" w:rsidR="00BF13BC" w:rsidRDefault="00BF13BC" w:rsidP="00BF13BC">
      <w:pPr>
        <w:spacing w:after="180"/>
        <w:jc w:val="both"/>
        <w:rPr>
          <w:rFonts w:ascii="Times New Roman" w:hAnsi="Times New Roman"/>
          <w:sz w:val="20"/>
          <w:szCs w:val="20"/>
        </w:rPr>
      </w:pPr>
      <w:r w:rsidRPr="00B7301F">
        <w:rPr>
          <w:rFonts w:ascii="Times New Roman" w:hAnsi="Times New Roman" w:hint="eastAsia"/>
          <w:b/>
          <w:bCs/>
          <w:sz w:val="20"/>
          <w:szCs w:val="20"/>
        </w:rPr>
        <w:t>O</w:t>
      </w:r>
      <w:r w:rsidRPr="00B7301F">
        <w:rPr>
          <w:rFonts w:ascii="Times New Roman" w:hAnsi="Times New Roman"/>
          <w:b/>
          <w:bCs/>
          <w:sz w:val="20"/>
          <w:szCs w:val="20"/>
        </w:rPr>
        <w:t xml:space="preserve">bservation </w:t>
      </w:r>
      <w:r>
        <w:rPr>
          <w:rFonts w:ascii="Times New Roman" w:hAnsi="Times New Roman"/>
          <w:b/>
          <w:bCs/>
          <w:sz w:val="20"/>
          <w:szCs w:val="20"/>
        </w:rPr>
        <w:t>3</w:t>
      </w:r>
      <w:r>
        <w:rPr>
          <w:rFonts w:ascii="Times New Roman" w:hAnsi="Times New Roman"/>
          <w:sz w:val="20"/>
          <w:szCs w:val="20"/>
        </w:rPr>
        <w:t xml:space="preserve">: </w:t>
      </w:r>
      <w:r w:rsidR="00FD2436">
        <w:rPr>
          <w:rFonts w:ascii="Times New Roman" w:hAnsi="Times New Roman"/>
          <w:sz w:val="20"/>
          <w:szCs w:val="20"/>
        </w:rPr>
        <w:t>In Resolution 220 (WRC-23), t</w:t>
      </w:r>
      <w:r>
        <w:rPr>
          <w:rFonts w:ascii="Times New Roman" w:hAnsi="Times New Roman"/>
          <w:sz w:val="20"/>
          <w:szCs w:val="20"/>
        </w:rPr>
        <w:t xml:space="preserve">he confidence interval is corresponding to </w:t>
      </w:r>
      <w:r w:rsidR="00FD2436">
        <w:rPr>
          <w:rFonts w:ascii="Times New Roman" w:hAnsi="Times New Roman"/>
          <w:sz w:val="20"/>
          <w:szCs w:val="20"/>
        </w:rPr>
        <w:t>the averaging processes in both steps 1 and 2</w:t>
      </w:r>
      <w:r w:rsidR="003D7C8E">
        <w:rPr>
          <w:rFonts w:ascii="Times New Roman" w:hAnsi="Times New Roman"/>
          <w:sz w:val="20"/>
          <w:szCs w:val="20"/>
        </w:rPr>
        <w:t>, to guarantee the accurate averaging</w:t>
      </w:r>
      <w:r>
        <w:rPr>
          <w:rFonts w:ascii="Times New Roman" w:hAnsi="Times New Roman"/>
          <w:sz w:val="20"/>
          <w:szCs w:val="20"/>
        </w:rPr>
        <w:t xml:space="preserve">. </w:t>
      </w:r>
    </w:p>
    <w:p w14:paraId="45EC4FA2" w14:textId="17EBB56C" w:rsidR="00770B6B" w:rsidRDefault="00770B6B" w:rsidP="00BF13BC">
      <w:pPr>
        <w:spacing w:after="180"/>
        <w:jc w:val="both"/>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econdly, the confidence interval of 95% is just an exemplary value, while it is not regulated by the Resolution 220. </w:t>
      </w:r>
    </w:p>
    <w:p w14:paraId="23FF1BB5" w14:textId="4A1F6440" w:rsidR="00770B6B" w:rsidRDefault="00770B6B" w:rsidP="00770B6B">
      <w:pPr>
        <w:spacing w:after="180"/>
        <w:jc w:val="both"/>
        <w:rPr>
          <w:rFonts w:ascii="Times New Roman" w:hAnsi="Times New Roman"/>
          <w:sz w:val="20"/>
          <w:szCs w:val="20"/>
        </w:rPr>
      </w:pPr>
      <w:r w:rsidRPr="00B7301F">
        <w:rPr>
          <w:rFonts w:ascii="Times New Roman" w:hAnsi="Times New Roman" w:hint="eastAsia"/>
          <w:b/>
          <w:bCs/>
          <w:sz w:val="20"/>
          <w:szCs w:val="20"/>
        </w:rPr>
        <w:t>O</w:t>
      </w:r>
      <w:r w:rsidRPr="00B7301F">
        <w:rPr>
          <w:rFonts w:ascii="Times New Roman" w:hAnsi="Times New Roman"/>
          <w:b/>
          <w:bCs/>
          <w:sz w:val="20"/>
          <w:szCs w:val="20"/>
        </w:rPr>
        <w:t xml:space="preserve">bservation </w:t>
      </w:r>
      <w:r>
        <w:rPr>
          <w:rFonts w:ascii="Times New Roman" w:hAnsi="Times New Roman"/>
          <w:b/>
          <w:bCs/>
          <w:sz w:val="20"/>
          <w:szCs w:val="20"/>
        </w:rPr>
        <w:t>4</w:t>
      </w:r>
      <w:r>
        <w:rPr>
          <w:rFonts w:ascii="Times New Roman" w:hAnsi="Times New Roman"/>
          <w:sz w:val="20"/>
          <w:szCs w:val="20"/>
        </w:rPr>
        <w:t xml:space="preserve">: In Resolution 220 (WRC-23), </w:t>
      </w:r>
      <w:r w:rsidR="00E95BB7" w:rsidRPr="00E95BB7">
        <w:rPr>
          <w:rFonts w:ascii="Times New Roman" w:hAnsi="Times New Roman"/>
          <w:sz w:val="20"/>
          <w:szCs w:val="20"/>
        </w:rPr>
        <w:t>the confidence interval of 95%</w:t>
      </w:r>
      <w:r w:rsidR="00E95BB7">
        <w:rPr>
          <w:rFonts w:ascii="Times New Roman" w:hAnsi="Times New Roman"/>
          <w:sz w:val="20"/>
          <w:szCs w:val="20"/>
        </w:rPr>
        <w:t xml:space="preserve"> for accurate averaging is just an exemplary value, rather than a regulated value</w:t>
      </w:r>
      <w:r>
        <w:rPr>
          <w:rFonts w:ascii="Times New Roman" w:hAnsi="Times New Roman"/>
          <w:sz w:val="20"/>
          <w:szCs w:val="20"/>
        </w:rPr>
        <w:t xml:space="preserve">. </w:t>
      </w:r>
    </w:p>
    <w:p w14:paraId="52FE6442" w14:textId="2FAFB9CB" w:rsidR="00BF13BC" w:rsidRPr="003D7C8E" w:rsidRDefault="00BF13BC" w:rsidP="001C47AE">
      <w:pPr>
        <w:spacing w:after="120"/>
        <w:jc w:val="both"/>
        <w:rPr>
          <w:rFonts w:ascii="Times New Roman" w:hAnsi="Times New Roman"/>
          <w:sz w:val="20"/>
          <w:szCs w:val="20"/>
        </w:rPr>
      </w:pPr>
    </w:p>
    <w:p w14:paraId="03777139" w14:textId="2A65D86C" w:rsidR="003D7C8E" w:rsidRDefault="00214037" w:rsidP="001C47AE">
      <w:pPr>
        <w:spacing w:after="120"/>
        <w:jc w:val="both"/>
        <w:rPr>
          <w:rFonts w:ascii="Times New Roman" w:hAnsi="Times New Roman"/>
          <w:sz w:val="20"/>
          <w:szCs w:val="20"/>
        </w:rPr>
      </w:pPr>
      <w:r>
        <w:rPr>
          <w:rFonts w:ascii="Times New Roman" w:hAnsi="Times New Roman"/>
          <w:sz w:val="20"/>
          <w:szCs w:val="20"/>
        </w:rPr>
        <w:t xml:space="preserve">For averaging step 1, </w:t>
      </w:r>
      <w:r w:rsidR="00770B6B">
        <w:rPr>
          <w:rFonts w:ascii="Times New Roman" w:hAnsi="Times New Roman"/>
          <w:sz w:val="20"/>
          <w:szCs w:val="20"/>
        </w:rPr>
        <w:t>i.e., a</w:t>
      </w:r>
      <w:r w:rsidR="00770B6B" w:rsidRPr="00770B6B">
        <w:rPr>
          <w:rFonts w:ascii="Times New Roman" w:hAnsi="Times New Roman"/>
          <w:sz w:val="20"/>
          <w:szCs w:val="20"/>
        </w:rPr>
        <w:t>veraging over beamforming directions for a given vertical angle θ</w:t>
      </w:r>
      <w:r w:rsidR="00770B6B" w:rsidRPr="00E95BB7">
        <w:rPr>
          <w:rFonts w:ascii="Times New Roman" w:hAnsi="Times New Roman"/>
          <w:sz w:val="20"/>
          <w:szCs w:val="20"/>
          <w:vertAlign w:val="subscript"/>
        </w:rPr>
        <w:t>0</w:t>
      </w:r>
      <w:r w:rsidR="00770B6B" w:rsidRPr="00770B6B">
        <w:rPr>
          <w:rFonts w:ascii="Times New Roman" w:hAnsi="Times New Roman"/>
          <w:sz w:val="20"/>
          <w:szCs w:val="20"/>
        </w:rPr>
        <w:t xml:space="preserve"> and horizontal angle φ</w:t>
      </w:r>
      <w:r w:rsidR="00770B6B" w:rsidRPr="00E95BB7">
        <w:rPr>
          <w:rFonts w:ascii="Times New Roman" w:hAnsi="Times New Roman"/>
          <w:sz w:val="20"/>
          <w:szCs w:val="20"/>
          <w:vertAlign w:val="subscript"/>
        </w:rPr>
        <w:t>0</w:t>
      </w:r>
      <w:r w:rsidR="00E95BB7">
        <w:rPr>
          <w:rFonts w:ascii="Times New Roman" w:hAnsi="Times New Roman"/>
          <w:sz w:val="20"/>
          <w:szCs w:val="20"/>
        </w:rPr>
        <w:t xml:space="preserve">, the key discussion point is how to interpret the </w:t>
      </w:r>
      <w:r w:rsidR="00700782">
        <w:rPr>
          <w:rFonts w:ascii="Times New Roman" w:hAnsi="Times New Roman"/>
          <w:sz w:val="20"/>
          <w:szCs w:val="20"/>
        </w:rPr>
        <w:t xml:space="preserve">averaged expected for the sampled test beams (e.g., 9 or 25 test beams). </w:t>
      </w:r>
      <w:r w:rsidR="00AC5F10">
        <w:rPr>
          <w:rFonts w:ascii="Times New Roman" w:hAnsi="Times New Roman"/>
          <w:sz w:val="20"/>
          <w:szCs w:val="20"/>
        </w:rPr>
        <w:t>If only the 2</w:t>
      </w:r>
      <w:r w:rsidR="00AC5F10" w:rsidRPr="00AC5F10">
        <w:rPr>
          <w:rFonts w:ascii="Times New Roman" w:hAnsi="Times New Roman"/>
          <w:sz w:val="20"/>
          <w:szCs w:val="20"/>
          <w:vertAlign w:val="superscript"/>
        </w:rPr>
        <w:t>nd</w:t>
      </w:r>
      <w:r w:rsidR="00AC5F10">
        <w:rPr>
          <w:rFonts w:ascii="Times New Roman" w:hAnsi="Times New Roman"/>
          <w:sz w:val="20"/>
          <w:szCs w:val="20"/>
        </w:rPr>
        <w:t xml:space="preserve"> averaging is performed, for individual test beam</w:t>
      </w:r>
      <w:r w:rsidR="00C064C7">
        <w:rPr>
          <w:rFonts w:ascii="Times New Roman" w:hAnsi="Times New Roman"/>
          <w:sz w:val="20"/>
          <w:szCs w:val="20"/>
        </w:rPr>
        <w:t xml:space="preserve"> (e.g., test beam </w:t>
      </w:r>
      <w:proofErr w:type="spellStart"/>
      <w:r w:rsidR="00C064C7">
        <w:rPr>
          <w:rFonts w:ascii="Times New Roman" w:hAnsi="Times New Roman"/>
          <w:sz w:val="20"/>
          <w:szCs w:val="20"/>
        </w:rPr>
        <w:t>i</w:t>
      </w:r>
      <w:proofErr w:type="spellEnd"/>
      <w:r w:rsidR="00C064C7">
        <w:rPr>
          <w:rFonts w:ascii="Times New Roman" w:hAnsi="Times New Roman"/>
          <w:sz w:val="20"/>
          <w:szCs w:val="20"/>
        </w:rPr>
        <w:t>)</w:t>
      </w:r>
      <w:r w:rsidR="00AC5F10">
        <w:rPr>
          <w:rFonts w:ascii="Times New Roman" w:hAnsi="Times New Roman"/>
          <w:sz w:val="20"/>
          <w:szCs w:val="20"/>
        </w:rPr>
        <w:t xml:space="preserve">, </w:t>
      </w:r>
      <w:r w:rsidR="00C064C7">
        <w:rPr>
          <w:rFonts w:ascii="Times New Roman" w:hAnsi="Times New Roman"/>
          <w:sz w:val="20"/>
          <w:szCs w:val="20"/>
        </w:rPr>
        <w:t>the expected E</w:t>
      </w:r>
      <w:r w:rsidR="00C064C7" w:rsidRPr="00C064C7">
        <w:rPr>
          <w:rFonts w:ascii="Times New Roman" w:hAnsi="Times New Roman"/>
          <w:sz w:val="20"/>
          <w:szCs w:val="20"/>
        </w:rPr>
        <w:t xml:space="preserve">IRP </w:t>
      </w:r>
      <w:r w:rsidR="00C064C7" w:rsidRPr="00C064C7">
        <w:rPr>
          <w:rFonts w:ascii="Times New Roman" w:hAnsi="Times New Roman" w:cs="Times New Roman"/>
          <w:sz w:val="20"/>
          <w:szCs w:val="20"/>
        </w:rPr>
        <w:t xml:space="preserve">over the specified vertical angle range </w:t>
      </w:r>
      <w:proofErr w:type="spellStart"/>
      <w:r w:rsidR="00C064C7" w:rsidRPr="00C064C7">
        <w:rPr>
          <w:rFonts w:ascii="Times New Roman" w:hAnsi="Times New Roman" w:cs="Times New Roman"/>
          <w:bCs/>
          <w:sz w:val="20"/>
          <w:szCs w:val="20"/>
        </w:rPr>
        <w:t>θ</w:t>
      </w:r>
      <w:r w:rsidR="00C064C7" w:rsidRPr="00C064C7">
        <w:rPr>
          <w:rFonts w:ascii="Times New Roman" w:hAnsi="Times New Roman" w:cs="Times New Roman"/>
          <w:bCs/>
          <w:sz w:val="20"/>
          <w:szCs w:val="20"/>
          <w:vertAlign w:val="subscript"/>
        </w:rPr>
        <w:t>L</w:t>
      </w:r>
      <w:proofErr w:type="spellEnd"/>
      <w:r w:rsidR="00C064C7" w:rsidRPr="00C064C7">
        <w:rPr>
          <w:rFonts w:ascii="Times New Roman" w:hAnsi="Times New Roman" w:cs="Times New Roman"/>
          <w:bCs/>
          <w:sz w:val="20"/>
          <w:szCs w:val="20"/>
        </w:rPr>
        <w:t> ≤ θ &lt; </w:t>
      </w:r>
      <w:proofErr w:type="spellStart"/>
      <w:r w:rsidR="00C064C7" w:rsidRPr="00C064C7">
        <w:rPr>
          <w:rFonts w:ascii="Times New Roman" w:hAnsi="Times New Roman" w:cs="Times New Roman"/>
          <w:bCs/>
          <w:sz w:val="20"/>
          <w:szCs w:val="20"/>
        </w:rPr>
        <w:t>θ</w:t>
      </w:r>
      <w:proofErr w:type="gramStart"/>
      <w:r w:rsidR="00C064C7" w:rsidRPr="00C064C7">
        <w:rPr>
          <w:rFonts w:ascii="Times New Roman" w:hAnsi="Times New Roman" w:cs="Times New Roman"/>
          <w:bCs/>
          <w:sz w:val="20"/>
          <w:szCs w:val="20"/>
          <w:vertAlign w:val="subscript"/>
        </w:rPr>
        <w:t>H</w:t>
      </w:r>
      <w:proofErr w:type="spellEnd"/>
      <w:r w:rsidR="00C064C7" w:rsidRPr="00C064C7">
        <w:rPr>
          <w:rFonts w:ascii="Times New Roman" w:hAnsi="Times New Roman" w:cs="Times New Roman"/>
          <w:bCs/>
          <w:sz w:val="20"/>
          <w:szCs w:val="20"/>
          <w:vertAlign w:val="subscript"/>
        </w:rPr>
        <w:t xml:space="preserve">  </w:t>
      </w:r>
      <w:r w:rsidR="00C064C7" w:rsidRPr="00C064C7">
        <w:rPr>
          <w:rFonts w:ascii="Times New Roman" w:eastAsia="宋体" w:hAnsi="Times New Roman" w:cs="Times New Roman"/>
          <w:sz w:val="20"/>
          <w:szCs w:val="20"/>
          <w:lang w:eastAsia="sv-SE"/>
        </w:rPr>
        <w:t>shall</w:t>
      </w:r>
      <w:proofErr w:type="gramEnd"/>
      <w:r w:rsidR="00C064C7" w:rsidRPr="00C064C7">
        <w:rPr>
          <w:rFonts w:ascii="Times New Roman" w:eastAsia="宋体" w:hAnsi="Times New Roman" w:cs="Times New Roman"/>
          <w:sz w:val="20"/>
          <w:szCs w:val="20"/>
          <w:lang w:eastAsia="sv-SE"/>
        </w:rPr>
        <w:t xml:space="preserve"> be</w:t>
      </w:r>
      <w:r w:rsidR="00C064C7" w:rsidRPr="00C064C7">
        <w:rPr>
          <w:rFonts w:ascii="Times New Roman" w:hAnsi="Times New Roman"/>
          <w:sz w:val="20"/>
          <w:szCs w:val="20"/>
        </w:rPr>
        <w:t xml:space="preserve"> calculated as</w:t>
      </w:r>
    </w:p>
    <w:p w14:paraId="1B285ED6" w14:textId="05D42762" w:rsidR="00C064C7" w:rsidRPr="00AC1181" w:rsidRDefault="00AA496E" w:rsidP="00C064C7">
      <w:pPr>
        <w:jc w:val="center"/>
        <w:rPr>
          <w:sz w:val="20"/>
          <w:szCs w:val="20"/>
        </w:rPr>
      </w:pPr>
      <m:oMathPara>
        <m:oMathParaPr>
          <m:jc m:val="center"/>
        </m:oMathParaPr>
        <m:oMath>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test beam i </m:t>
                  </m:r>
                </m:sub>
              </m:sSub>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num>
            <m:den>
              <m:r>
                <w:rPr>
                  <w:rFonts w:ascii="Cambria Math" w:hAnsi="Cambria Math" w:hint="eastAsia"/>
                  <w:sz w:val="20"/>
                  <w:szCs w:val="20"/>
                </w:rPr>
                <m:t>M</m:t>
              </m:r>
              <m:r>
                <w:rPr>
                  <w:rFonts w:ascii="Cambria Math" w:hAnsi="Cambria Math"/>
                  <w:sz w:val="20"/>
                  <w:szCs w:val="20"/>
                </w:rPr>
                <m:t>N</m:t>
              </m:r>
              <m:d>
                <m:dPr>
                  <m:ctrlPr>
                    <w:rPr>
                      <w:rFonts w:ascii="Cambria Math" w:hAnsi="Cambria Math"/>
                      <w:i/>
                      <w:sz w:val="20"/>
                      <w:szCs w:val="20"/>
                    </w:rPr>
                  </m:ctrlPr>
                </m:dPr>
                <m:e>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e>
                  </m:func>
                  <m:r>
                    <w:rPr>
                      <w:rFonts w:ascii="Cambria Math" w:hAnsi="Cambria Math"/>
                      <w:sz w:val="20"/>
                      <w:szCs w:val="20"/>
                    </w:rPr>
                    <m:t>-</m:t>
                  </m:r>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e>
                  </m:func>
                </m:e>
              </m:d>
            </m:den>
          </m:f>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m=1</m:t>
                  </m:r>
                </m:sub>
                <m:sup>
                  <m:r>
                    <w:rPr>
                      <w:rFonts w:ascii="Cambria Math" w:hAnsi="Cambria Math"/>
                      <w:sz w:val="20"/>
                      <w:szCs w:val="20"/>
                    </w:rPr>
                    <m:t>M</m:t>
                  </m:r>
                </m:sup>
                <m:e>
                  <m:r>
                    <w:rPr>
                      <w:rFonts w:ascii="Cambria Math" w:hAnsi="Cambria Math"/>
                      <w:sz w:val="20"/>
                      <w:szCs w:val="20"/>
                    </w:rPr>
                    <m:t>EIRP</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m</m:t>
                          </m:r>
                        </m:sub>
                      </m:sSub>
                      <m:r>
                        <w:rPr>
                          <w:rFonts w:ascii="Cambria Math" w:hAnsi="Cambria Math"/>
                          <w:sz w:val="20"/>
                          <w:szCs w:val="20"/>
                        </w:rPr>
                        <m:t>, test beam i</m:t>
                      </m:r>
                    </m:e>
                  </m:d>
                </m:e>
              </m:nary>
            </m:e>
          </m:nary>
          <m:func>
            <m:funcPr>
              <m:ctrlPr>
                <w:rPr>
                  <w:rFonts w:ascii="Cambria Math" w:hAnsi="Cambria Math"/>
                  <w:i/>
                  <w:sz w:val="20"/>
                  <w:szCs w:val="20"/>
                </w:rPr>
              </m:ctrlPr>
            </m:funcPr>
            <m:fName>
              <m:r>
                <m:rPr>
                  <m:sty m:val="p"/>
                </m:rPr>
                <w:rPr>
                  <w:rFonts w:ascii="Cambria Math" w:hAnsi="Cambria Math"/>
                  <w:sz w:val="20"/>
                  <w:szCs w:val="20"/>
                </w:rPr>
                <m:t>cos</m:t>
              </m: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sub>
                  </m:sSub>
                </m:e>
              </m:d>
            </m:e>
          </m:func>
        </m:oMath>
      </m:oMathPara>
    </w:p>
    <w:p w14:paraId="0D5CBED5" w14:textId="77137DD6" w:rsidR="00700782" w:rsidRDefault="00304C3A" w:rsidP="001C47AE">
      <w:pPr>
        <w:spacing w:after="120"/>
        <w:jc w:val="both"/>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the final expected EIRP should be calculated</w:t>
      </w:r>
      <w:r w:rsidR="00FF6B1C">
        <w:rPr>
          <w:rFonts w:ascii="Times New Roman" w:hAnsi="Times New Roman"/>
          <w:sz w:val="20"/>
          <w:szCs w:val="20"/>
        </w:rPr>
        <w:t xml:space="preserve"> by averaging over all test beams</w:t>
      </w:r>
      <w:r>
        <w:rPr>
          <w:rFonts w:ascii="Times New Roman" w:hAnsi="Times New Roman"/>
          <w:sz w:val="20"/>
          <w:szCs w:val="20"/>
        </w:rPr>
        <w:t xml:space="preserve"> </w:t>
      </w:r>
      <w:r w:rsidR="00FF6B1C">
        <w:rPr>
          <w:rFonts w:ascii="Times New Roman" w:hAnsi="Times New Roman"/>
          <w:sz w:val="20"/>
          <w:szCs w:val="20"/>
        </w:rPr>
        <w:t xml:space="preserve">(taking </w:t>
      </w:r>
      <w:r w:rsidR="00181DE7">
        <w:rPr>
          <w:rFonts w:ascii="Times New Roman" w:hAnsi="Times New Roman"/>
          <w:sz w:val="20"/>
          <w:szCs w:val="20"/>
        </w:rPr>
        <w:t>K</w:t>
      </w:r>
      <w:r w:rsidR="00FF6B1C">
        <w:rPr>
          <w:rFonts w:ascii="Times New Roman" w:hAnsi="Times New Roman"/>
          <w:sz w:val="20"/>
          <w:szCs w:val="20"/>
        </w:rPr>
        <w:t xml:space="preserve"> test beams as example) </w:t>
      </w:r>
      <w:r>
        <w:rPr>
          <w:rFonts w:ascii="Times New Roman" w:hAnsi="Times New Roman"/>
          <w:sz w:val="20"/>
          <w:szCs w:val="20"/>
        </w:rPr>
        <w:t>as</w:t>
      </w:r>
    </w:p>
    <w:p w14:paraId="5E5D89B1" w14:textId="4E4AD77E" w:rsidR="00304C3A" w:rsidRPr="003D7C8E" w:rsidRDefault="00AA496E" w:rsidP="001C47AE">
      <w:pPr>
        <w:spacing w:after="120"/>
        <w:jc w:val="both"/>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m:t>
                  </m:r>
                </m:sub>
              </m:sSub>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K</m:t>
              </m:r>
            </m:sup>
            <m:e>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test beam i </m:t>
                      </m:r>
                    </m:sub>
                  </m:sSub>
                </m:sub>
              </m:sSub>
            </m:e>
          </m:nary>
        </m:oMath>
      </m:oMathPara>
    </w:p>
    <w:p w14:paraId="649D998B" w14:textId="6214598D" w:rsidR="002A4FFE" w:rsidRDefault="002A4FFE" w:rsidP="001C47AE">
      <w:pPr>
        <w:spacing w:after="120"/>
        <w:jc w:val="both"/>
        <w:rPr>
          <w:rFonts w:ascii="Times New Roman" w:hAnsi="Times New Roman"/>
          <w:sz w:val="20"/>
          <w:szCs w:val="20"/>
        </w:rPr>
      </w:pPr>
      <w:r>
        <w:rPr>
          <w:rFonts w:ascii="Times New Roman" w:hAnsi="Times New Roman" w:hint="eastAsia"/>
          <w:sz w:val="20"/>
          <w:szCs w:val="20"/>
        </w:rPr>
        <w:lastRenderedPageBreak/>
        <w:t>B</w:t>
      </w:r>
      <w:r>
        <w:rPr>
          <w:rFonts w:ascii="Times New Roman" w:hAnsi="Times New Roman"/>
          <w:sz w:val="20"/>
          <w:szCs w:val="20"/>
        </w:rPr>
        <w:t xml:space="preserve">y assuming the uniform weights for </w:t>
      </w:r>
      <w:r w:rsidR="00181DE7">
        <w:rPr>
          <w:rFonts w:ascii="Times New Roman" w:hAnsi="Times New Roman"/>
          <w:sz w:val="20"/>
          <w:szCs w:val="20"/>
        </w:rPr>
        <w:t>K</w:t>
      </w:r>
      <w:r>
        <w:rPr>
          <w:rFonts w:ascii="Times New Roman" w:hAnsi="Times New Roman"/>
          <w:sz w:val="20"/>
          <w:szCs w:val="20"/>
        </w:rPr>
        <w:t xml:space="preserve"> test beams, the above final expected EIRP is the averaged EEIRP</w:t>
      </w:r>
      <w:r w:rsidR="00181DE7">
        <w:rPr>
          <w:rFonts w:ascii="Times New Roman" w:hAnsi="Times New Roman"/>
          <w:sz w:val="20"/>
          <w:szCs w:val="20"/>
        </w:rPr>
        <w:t xml:space="preserve"> over K test beams: </w:t>
      </w:r>
    </w:p>
    <w:p w14:paraId="1D494A1F" w14:textId="26B7CE5E" w:rsidR="00181DE7" w:rsidRPr="003D7C8E" w:rsidRDefault="00AA496E" w:rsidP="00181DE7">
      <w:pPr>
        <w:spacing w:after="120"/>
        <w:jc w:val="both"/>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m:t>
                  </m:r>
                </m:sub>
              </m:sSub>
            </m:sub>
          </m:sSub>
          <m:r>
            <w:rPr>
              <w:rFonts w:ascii="Cambria Math" w:hAnsi="Cambria Math"/>
              <w:sz w:val="20"/>
              <w:szCs w:val="20"/>
            </w:rPr>
            <m:t>=avg(</m:t>
          </m:r>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test beam i </m:t>
                  </m:r>
                </m:sub>
              </m:sSub>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K</m:t>
              </m:r>
            </m:sup>
            <m:e>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test beam i </m:t>
                      </m:r>
                    </m:sub>
                  </m:sSub>
                </m:sub>
              </m:sSub>
              <m:r>
                <w:rPr>
                  <w:rFonts w:ascii="Cambria Math" w:hAnsi="Cambria Math"/>
                  <w:sz w:val="20"/>
                  <w:szCs w:val="20"/>
                </w:rPr>
                <m:t>/K</m:t>
              </m:r>
            </m:e>
          </m:nary>
        </m:oMath>
      </m:oMathPara>
    </w:p>
    <w:p w14:paraId="0FFFCEF7" w14:textId="77777777" w:rsidR="00181DE7" w:rsidRDefault="00181DE7" w:rsidP="001C47AE">
      <w:pPr>
        <w:spacing w:after="120"/>
        <w:jc w:val="both"/>
        <w:rPr>
          <w:rFonts w:ascii="Times New Roman" w:hAnsi="Times New Roman"/>
          <w:sz w:val="20"/>
          <w:szCs w:val="20"/>
        </w:rPr>
      </w:pPr>
    </w:p>
    <w:p w14:paraId="686F0C33" w14:textId="1E0785EC" w:rsidR="00BF13BC" w:rsidRPr="00025604" w:rsidRDefault="004C4734" w:rsidP="001C47AE">
      <w:pPr>
        <w:spacing w:after="120"/>
        <w:jc w:val="both"/>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 xml:space="preserve">ompanies propose that the </w:t>
      </w:r>
      <w:r w:rsidR="00025604">
        <w:rPr>
          <w:rFonts w:ascii="Times New Roman" w:hAnsi="Times New Roman"/>
          <w:sz w:val="20"/>
          <w:szCs w:val="20"/>
        </w:rPr>
        <w:t xml:space="preserve">samples’ </w:t>
      </w:r>
      <w:r>
        <w:rPr>
          <w:rFonts w:ascii="Times New Roman" w:hAnsi="Times New Roman"/>
          <w:sz w:val="20"/>
          <w:szCs w:val="20"/>
        </w:rPr>
        <w:t>standard deviation</w:t>
      </w:r>
      <w:r w:rsidR="009747FA">
        <w:rPr>
          <w:rFonts w:ascii="Times New Roman" w:hAnsi="Times New Roman"/>
          <w:sz w:val="20"/>
          <w:szCs w:val="20"/>
        </w:rPr>
        <w:t xml:space="preserve"> by </w:t>
      </w:r>
      <w:r w:rsidR="00FF7454">
        <w:rPr>
          <w:rFonts w:ascii="Times New Roman" w:hAnsi="Times New Roman"/>
          <w:sz w:val="20"/>
          <w:szCs w:val="20"/>
        </w:rPr>
        <w:t xml:space="preserve">using the </w:t>
      </w:r>
      <w:r w:rsidR="00025604">
        <w:rPr>
          <w:rFonts w:ascii="Times New Roman" w:hAnsi="Times New Roman"/>
          <w:sz w:val="20"/>
          <w:szCs w:val="20"/>
        </w:rPr>
        <w:t>K</w:t>
      </w:r>
      <w:r w:rsidR="00FF7454">
        <w:rPr>
          <w:rFonts w:ascii="Times New Roman" w:hAnsi="Times New Roman"/>
          <w:sz w:val="20"/>
          <w:szCs w:val="20"/>
        </w:rPr>
        <w:t xml:space="preserve"> sampled </w:t>
      </w:r>
      <m:oMath>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test beam i </m:t>
                </m:r>
              </m:sub>
            </m:sSub>
          </m:sub>
        </m:sSub>
      </m:oMath>
    </w:p>
    <w:p w14:paraId="5B08E971" w14:textId="5114CA82" w:rsidR="00FF7454" w:rsidRDefault="0073083E" w:rsidP="0073083E">
      <w:pPr>
        <w:spacing w:after="120"/>
        <w:jc w:val="center"/>
        <w:rPr>
          <w:rFonts w:ascii="Times New Roman" w:hAnsi="Times New Roman"/>
          <w:sz w:val="20"/>
          <w:szCs w:val="20"/>
        </w:rPr>
      </w:pPr>
      <w:r>
        <w:rPr>
          <w:rFonts w:ascii="Times New Roman" w:hAnsi="Times New Roman"/>
          <w:sz w:val="20"/>
          <w:szCs w:val="20"/>
        </w:rPr>
        <w:t xml:space="preserve">Standard deviation </w:t>
      </w:r>
      <w:r w:rsidR="00954BD9">
        <w:rPr>
          <w:rFonts w:ascii="Times New Roman" w:hAnsi="Times New Roman"/>
          <w:sz w:val="20"/>
          <w:szCs w:val="20"/>
        </w:rPr>
        <w:t xml:space="preserve">s </w:t>
      </w:r>
      <w:r>
        <w:rPr>
          <w:rFonts w:ascii="Times New Roman" w:hAnsi="Times New Roman"/>
          <w:sz w:val="20"/>
          <w:szCs w:val="20"/>
        </w:rPr>
        <w:t xml:space="preserve">= </w:t>
      </w:r>
      <m:oMath>
        <m:rad>
          <m:radPr>
            <m:degHide m:val="1"/>
            <m:ctrlPr>
              <w:rPr>
                <w:rFonts w:ascii="Cambria Math" w:hAnsi="Cambria Math"/>
                <w:i/>
                <w:sz w:val="20"/>
                <w:szCs w:val="20"/>
              </w:rPr>
            </m:ctrlPr>
          </m:radPr>
          <m:deg/>
          <m:e>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test beam i </m:t>
                                </m:r>
                              </m:sub>
                            </m:sSub>
                          </m:sub>
                        </m:sSub>
                        <m:r>
                          <w:rPr>
                            <w:rFonts w:ascii="Cambria Math" w:hAnsi="Cambria Math"/>
                            <w:sz w:val="20"/>
                            <w:szCs w:val="20"/>
                          </w:rPr>
                          <m:t>-avg(</m:t>
                        </m:r>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test beam i </m:t>
                                </m:r>
                              </m:sub>
                            </m:sSub>
                          </m:sub>
                        </m:sSub>
                        <m:r>
                          <w:rPr>
                            <w:rFonts w:ascii="Cambria Math" w:hAnsi="Cambria Math"/>
                            <w:sz w:val="20"/>
                            <w:szCs w:val="20"/>
                          </w:rPr>
                          <m:t>)</m:t>
                        </m:r>
                      </m:e>
                    </m:d>
                  </m:e>
                  <m:sup>
                    <m:r>
                      <w:rPr>
                        <w:rFonts w:ascii="Cambria Math" w:hAnsi="Cambria Math"/>
                        <w:sz w:val="20"/>
                        <w:szCs w:val="20"/>
                      </w:rPr>
                      <m:t>2</m:t>
                    </m:r>
                  </m:sup>
                </m:sSup>
              </m:e>
            </m:nary>
            <m:r>
              <w:rPr>
                <w:rFonts w:ascii="Cambria Math" w:hAnsi="Cambria Math"/>
                <w:sz w:val="20"/>
                <w:szCs w:val="20"/>
              </w:rPr>
              <m:t>/(K-1)</m:t>
            </m:r>
          </m:e>
        </m:rad>
      </m:oMath>
    </w:p>
    <w:p w14:paraId="48E210E7" w14:textId="3E5C55AD" w:rsidR="00FF7454" w:rsidRDefault="00025604" w:rsidP="001C47AE">
      <w:pPr>
        <w:spacing w:after="120"/>
        <w:jc w:val="both"/>
        <w:rPr>
          <w:rFonts w:ascii="Times New Roman" w:hAnsi="Times New Roman"/>
          <w:sz w:val="20"/>
          <w:szCs w:val="20"/>
        </w:rPr>
      </w:pPr>
      <w:r>
        <w:rPr>
          <w:rFonts w:ascii="Times New Roman" w:hAnsi="Times New Roman"/>
          <w:sz w:val="20"/>
          <w:szCs w:val="20"/>
        </w:rPr>
        <w:t>And the samples’ standard error can be derived as</w:t>
      </w:r>
    </w:p>
    <w:p w14:paraId="57476CD7" w14:textId="122AFE67" w:rsidR="00025604" w:rsidRDefault="00025604" w:rsidP="00025604">
      <w:pPr>
        <w:spacing w:after="120"/>
        <w:jc w:val="center"/>
        <w:rPr>
          <w:rFonts w:ascii="Times New Roman" w:hAnsi="Times New Roman"/>
          <w:sz w:val="20"/>
          <w:szCs w:val="20"/>
        </w:rPr>
      </w:pPr>
      <w:r>
        <w:rPr>
          <w:rFonts w:ascii="Times New Roman" w:hAnsi="Times New Roman"/>
          <w:sz w:val="20"/>
          <w:szCs w:val="20"/>
        </w:rPr>
        <w:t xml:space="preserve">Standard error SE = </w:t>
      </w:r>
      <m:oMath>
        <m:r>
          <w:rPr>
            <w:rFonts w:ascii="Cambria Math" w:hAnsi="Cambria Math"/>
            <w:sz w:val="20"/>
            <w:szCs w:val="20"/>
          </w:rPr>
          <m:t>s/</m:t>
        </m:r>
        <m:rad>
          <m:radPr>
            <m:degHide m:val="1"/>
            <m:ctrlPr>
              <w:rPr>
                <w:rFonts w:ascii="Cambria Math" w:hAnsi="Cambria Math"/>
                <w:i/>
                <w:sz w:val="20"/>
                <w:szCs w:val="20"/>
              </w:rPr>
            </m:ctrlPr>
          </m:radPr>
          <m:deg/>
          <m:e>
            <m:r>
              <w:rPr>
                <w:rFonts w:ascii="Cambria Math" w:hAnsi="Cambria Math"/>
                <w:sz w:val="20"/>
                <w:szCs w:val="20"/>
              </w:rPr>
              <m:t>K</m:t>
            </m:r>
          </m:e>
        </m:rad>
      </m:oMath>
    </w:p>
    <w:p w14:paraId="774FAA4E" w14:textId="77777777" w:rsidR="00025604" w:rsidRPr="00025604" w:rsidRDefault="00025604" w:rsidP="001C47AE">
      <w:pPr>
        <w:spacing w:after="120"/>
        <w:jc w:val="both"/>
        <w:rPr>
          <w:rFonts w:ascii="Times New Roman" w:hAnsi="Times New Roman"/>
          <w:sz w:val="20"/>
          <w:szCs w:val="20"/>
        </w:rPr>
      </w:pPr>
    </w:p>
    <w:p w14:paraId="309C5442" w14:textId="62C120E2" w:rsidR="00954BD9" w:rsidRPr="00954BD9" w:rsidRDefault="003315CC" w:rsidP="001C47AE">
      <w:pPr>
        <w:spacing w:after="120"/>
        <w:jc w:val="both"/>
        <w:rPr>
          <w:rFonts w:ascii="Times New Roman" w:hAnsi="Times New Roman"/>
          <w:sz w:val="20"/>
          <w:szCs w:val="20"/>
        </w:rPr>
      </w:pPr>
      <w:r>
        <w:rPr>
          <w:rFonts w:ascii="Times New Roman" w:hAnsi="Times New Roman"/>
          <w:sz w:val="20"/>
          <w:szCs w:val="20"/>
        </w:rPr>
        <w:t>By assuming 9 test beams for the sampling, the degree of freedom is 8, and the right-tail t-distribution can be given in the below figure, which gives t-value of 1.86 for</w:t>
      </w:r>
      <w:r w:rsidR="008C3A26">
        <w:rPr>
          <w:rFonts w:ascii="Times New Roman" w:hAnsi="Times New Roman"/>
          <w:sz w:val="20"/>
          <w:szCs w:val="20"/>
        </w:rPr>
        <w:t xml:space="preserve"> right-tail 95% confidence. </w:t>
      </w:r>
      <w:r w:rsidR="0056289C">
        <w:rPr>
          <w:rFonts w:ascii="Times New Roman" w:hAnsi="Times New Roman"/>
          <w:sz w:val="20"/>
          <w:szCs w:val="20"/>
        </w:rPr>
        <w:t>It should be noted that the right-tail t-distribution shall be used, instead of two tails, since the 95% confidence interval is given to guarantee the actual EEIRP is smaller than the spatial emission mask:</w:t>
      </w:r>
    </w:p>
    <w:p w14:paraId="123EEC1C" w14:textId="77777777" w:rsidR="00954BD9" w:rsidRDefault="00954BD9" w:rsidP="001C47AE">
      <w:pPr>
        <w:spacing w:after="120"/>
        <w:jc w:val="both"/>
        <w:rPr>
          <w:rFonts w:ascii="Times New Roman" w:hAnsi="Times New Roman"/>
          <w:sz w:val="20"/>
          <w:szCs w:val="20"/>
        </w:rPr>
      </w:pPr>
    </w:p>
    <w:p w14:paraId="14050A4F" w14:textId="552E2E71" w:rsidR="00FF7454" w:rsidRDefault="00201D6E" w:rsidP="00954BD9">
      <w:pPr>
        <w:spacing w:after="120"/>
        <w:jc w:val="center"/>
        <w:rPr>
          <w:rFonts w:ascii="Times New Roman" w:hAnsi="Times New Roman"/>
          <w:sz w:val="20"/>
          <w:szCs w:val="20"/>
        </w:rPr>
      </w:pPr>
      <w:r>
        <w:rPr>
          <w:noProof/>
        </w:rPr>
        <w:drawing>
          <wp:inline distT="0" distB="0" distL="0" distR="0" wp14:anchorId="67B887F4" wp14:editId="7FB705D7">
            <wp:extent cx="3919610" cy="1668914"/>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24329" cy="1670923"/>
                    </a:xfrm>
                    <a:prstGeom prst="rect">
                      <a:avLst/>
                    </a:prstGeom>
                  </pic:spPr>
                </pic:pic>
              </a:graphicData>
            </a:graphic>
          </wp:inline>
        </w:drawing>
      </w:r>
    </w:p>
    <w:p w14:paraId="4CC0A3B2" w14:textId="59637B92" w:rsidR="00FF7454" w:rsidRDefault="00FF7454" w:rsidP="00FF7454">
      <w:pPr>
        <w:spacing w:after="180"/>
        <w:jc w:val="both"/>
        <w:rPr>
          <w:rFonts w:ascii="Times New Roman" w:hAnsi="Times New Roman"/>
          <w:sz w:val="20"/>
          <w:szCs w:val="20"/>
        </w:rPr>
      </w:pPr>
      <w:r w:rsidRPr="00B7301F">
        <w:rPr>
          <w:rFonts w:ascii="Times New Roman" w:hAnsi="Times New Roman" w:hint="eastAsia"/>
          <w:b/>
          <w:bCs/>
          <w:sz w:val="20"/>
          <w:szCs w:val="20"/>
        </w:rPr>
        <w:t>O</w:t>
      </w:r>
      <w:r w:rsidRPr="00B7301F">
        <w:rPr>
          <w:rFonts w:ascii="Times New Roman" w:hAnsi="Times New Roman"/>
          <w:b/>
          <w:bCs/>
          <w:sz w:val="20"/>
          <w:szCs w:val="20"/>
        </w:rPr>
        <w:t xml:space="preserve">bservation </w:t>
      </w:r>
      <w:r>
        <w:rPr>
          <w:rFonts w:ascii="Times New Roman" w:hAnsi="Times New Roman"/>
          <w:b/>
          <w:bCs/>
          <w:sz w:val="20"/>
          <w:szCs w:val="20"/>
        </w:rPr>
        <w:t>5</w:t>
      </w:r>
      <w:r>
        <w:rPr>
          <w:rFonts w:ascii="Times New Roman" w:hAnsi="Times New Roman"/>
          <w:sz w:val="20"/>
          <w:szCs w:val="20"/>
        </w:rPr>
        <w:t>:</w:t>
      </w:r>
      <w:r w:rsidR="00836B75">
        <w:rPr>
          <w:rFonts w:ascii="Times New Roman" w:hAnsi="Times New Roman"/>
          <w:sz w:val="20"/>
          <w:szCs w:val="20"/>
        </w:rPr>
        <w:t xml:space="preserve"> </w:t>
      </w:r>
      <w:r w:rsidR="00CA17EA">
        <w:rPr>
          <w:rFonts w:ascii="Times New Roman" w:hAnsi="Times New Roman"/>
          <w:sz w:val="20"/>
          <w:szCs w:val="20"/>
        </w:rPr>
        <w:t xml:space="preserve">Only by assuming K </w:t>
      </w:r>
      <w:r w:rsidR="00E71444">
        <w:rPr>
          <w:rFonts w:ascii="Times New Roman" w:hAnsi="Times New Roman"/>
          <w:sz w:val="20"/>
          <w:szCs w:val="20"/>
        </w:rPr>
        <w:t>“</w:t>
      </w:r>
      <w:r w:rsidR="00CA17EA">
        <w:rPr>
          <w:rFonts w:ascii="Times New Roman" w:hAnsi="Times New Roman"/>
          <w:sz w:val="20"/>
          <w:szCs w:val="20"/>
        </w:rPr>
        <w:t>randomly selected</w:t>
      </w:r>
      <w:r w:rsidR="00E71444">
        <w:rPr>
          <w:rFonts w:ascii="Times New Roman" w:hAnsi="Times New Roman"/>
          <w:sz w:val="20"/>
          <w:szCs w:val="20"/>
        </w:rPr>
        <w:t>”</w:t>
      </w:r>
      <w:r w:rsidR="00CA17EA">
        <w:rPr>
          <w:rFonts w:ascii="Times New Roman" w:hAnsi="Times New Roman"/>
          <w:sz w:val="20"/>
          <w:szCs w:val="20"/>
        </w:rPr>
        <w:t xml:space="preserve"> test beams</w:t>
      </w:r>
      <w:r w:rsidR="00E71444">
        <w:rPr>
          <w:rFonts w:ascii="Times New Roman" w:hAnsi="Times New Roman"/>
          <w:sz w:val="20"/>
          <w:szCs w:val="20"/>
        </w:rPr>
        <w:t xml:space="preserve"> which provides</w:t>
      </w:r>
      <w:r w:rsidR="00CD1F66">
        <w:rPr>
          <w:rFonts w:ascii="Times New Roman" w:hAnsi="Times New Roman"/>
          <w:sz w:val="20"/>
          <w:szCs w:val="20"/>
        </w:rPr>
        <w:t xml:space="preserve"> K sampled </w:t>
      </w:r>
      <m:oMath>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test beam i </m:t>
                </m:r>
              </m:sub>
            </m:sSub>
          </m:sub>
        </m:sSub>
      </m:oMath>
      <w:r w:rsidR="00CD1F66">
        <w:rPr>
          <w:rFonts w:ascii="Times New Roman" w:hAnsi="Times New Roman" w:hint="eastAsia"/>
          <w:sz w:val="20"/>
          <w:szCs w:val="20"/>
        </w:rPr>
        <w:t xml:space="preserve"> </w:t>
      </w:r>
      <w:r w:rsidR="00832CBE">
        <w:rPr>
          <w:rFonts w:ascii="Times New Roman" w:hAnsi="Times New Roman"/>
          <w:sz w:val="20"/>
          <w:szCs w:val="20"/>
        </w:rPr>
        <w:t xml:space="preserve">and accordingly the averaged value </w:t>
      </w:r>
      <w:r w:rsidR="00CD1F66">
        <w:rPr>
          <w:rFonts w:ascii="Times New Roman" w:hAnsi="Times New Roman"/>
          <w:sz w:val="20"/>
          <w:szCs w:val="20"/>
        </w:rPr>
        <w:t xml:space="preserve"> </w:t>
      </w:r>
      <m:oMath>
        <m:r>
          <w:rPr>
            <w:rFonts w:ascii="Cambria Math" w:hAnsi="Cambria Math"/>
            <w:sz w:val="20"/>
            <w:szCs w:val="20"/>
          </w:rPr>
          <m:t>avg(</m:t>
        </m:r>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test beam i </m:t>
                </m:r>
              </m:sub>
            </m:sSub>
          </m:sub>
        </m:sSub>
        <m:r>
          <w:rPr>
            <w:rFonts w:ascii="Cambria Math" w:hAnsi="Cambria Math"/>
            <w:sz w:val="20"/>
            <w:szCs w:val="20"/>
          </w:rPr>
          <m:t>)</m:t>
        </m:r>
      </m:oMath>
      <w:r w:rsidR="00832CBE">
        <w:rPr>
          <w:rFonts w:ascii="Times New Roman" w:hAnsi="Times New Roman"/>
          <w:sz w:val="20"/>
          <w:szCs w:val="20"/>
        </w:rPr>
        <w:t xml:space="preserve">, the actual EEIRP is smaller than the spatial emission mask (marked as </w:t>
      </w:r>
      <m:oMath>
        <m:sSub>
          <m:sSubPr>
            <m:ctrlPr>
              <w:rPr>
                <w:rFonts w:ascii="Cambria Math" w:hAnsi="Cambria Math"/>
                <w:i/>
                <w:sz w:val="20"/>
                <w:szCs w:val="20"/>
              </w:rPr>
            </m:ctrlPr>
          </m:sSubPr>
          <m:e>
            <m:r>
              <w:rPr>
                <w:rFonts w:ascii="Cambria Math" w:hAnsi="Cambria Math"/>
                <w:sz w:val="20"/>
                <w:szCs w:val="20"/>
              </w:rPr>
              <m:t>T</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m:t>
                </m:r>
              </m:sub>
            </m:sSub>
          </m:sub>
        </m:sSub>
      </m:oMath>
      <w:r w:rsidR="00832CBE">
        <w:rPr>
          <w:rFonts w:ascii="Times New Roman" w:hAnsi="Times New Roman"/>
          <w:sz w:val="20"/>
          <w:szCs w:val="20"/>
        </w:rPr>
        <w:t>) with 95% confidence</w:t>
      </w:r>
      <w:r w:rsidR="002732AA">
        <w:rPr>
          <w:rFonts w:ascii="Times New Roman" w:hAnsi="Times New Roman"/>
          <w:sz w:val="20"/>
          <w:szCs w:val="20"/>
        </w:rPr>
        <w:t xml:space="preserve"> only if: </w:t>
      </w:r>
    </w:p>
    <w:p w14:paraId="331FAE5E" w14:textId="524FBC02" w:rsidR="00836B75" w:rsidRPr="00836B75" w:rsidRDefault="00836B75" w:rsidP="002732AA">
      <w:pPr>
        <w:spacing w:after="180"/>
        <w:jc w:val="center"/>
        <w:rPr>
          <w:rFonts w:ascii="Times New Roman" w:hAnsi="Times New Roman"/>
          <w:sz w:val="20"/>
          <w:szCs w:val="20"/>
        </w:rPr>
      </w:pPr>
      <m:oMathPara>
        <m:oMath>
          <m:r>
            <w:rPr>
              <w:rFonts w:ascii="Cambria Math" w:hAnsi="Cambria Math"/>
              <w:sz w:val="20"/>
              <w:szCs w:val="20"/>
            </w:rPr>
            <m:t>avg</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test beam i </m:t>
                      </m:r>
                    </m:sub>
                  </m:sSub>
                </m:sub>
              </m:sSub>
            </m:e>
          </m:d>
          <m:r>
            <w:rPr>
              <w:rFonts w:ascii="Cambria Math" w:hAnsi="Cambria Math"/>
              <w:sz w:val="20"/>
              <w:szCs w:val="20"/>
            </w:rPr>
            <m:t>+1.86∙</m:t>
          </m:r>
          <m:f>
            <m:fPr>
              <m:ctrlPr>
                <w:rPr>
                  <w:rFonts w:ascii="Cambria Math" w:hAnsi="Cambria Math"/>
                  <w:i/>
                  <w:sz w:val="20"/>
                  <w:szCs w:val="20"/>
                </w:rPr>
              </m:ctrlPr>
            </m:fPr>
            <m:num>
              <m:r>
                <w:rPr>
                  <w:rFonts w:ascii="Cambria Math" w:hAnsi="Cambria Math"/>
                  <w:sz w:val="20"/>
                  <w:szCs w:val="20"/>
                </w:rPr>
                <m:t>s</m:t>
              </m:r>
            </m:num>
            <m:den>
              <m:rad>
                <m:radPr>
                  <m:degHide m:val="1"/>
                  <m:ctrlPr>
                    <w:rPr>
                      <w:rFonts w:ascii="Cambria Math" w:hAnsi="Cambria Math"/>
                      <w:i/>
                      <w:sz w:val="20"/>
                      <w:szCs w:val="20"/>
                    </w:rPr>
                  </m:ctrlPr>
                </m:radPr>
                <m:deg/>
                <m:e>
                  <m:r>
                    <w:rPr>
                      <w:rFonts w:ascii="Cambria Math" w:hAnsi="Cambria Math"/>
                      <w:sz w:val="20"/>
                      <w:szCs w:val="20"/>
                    </w:rPr>
                    <m:t>K</m:t>
                  </m:r>
                </m:e>
              </m:rad>
            </m:den>
          </m:f>
          <m:r>
            <w:rPr>
              <w:rFonts w:ascii="Cambria Math" w:hAnsi="Cambria Math"/>
              <w:sz w:val="20"/>
              <w:szCs w:val="20"/>
            </w:rPr>
            <m:t>&lt;</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m:t>
                  </m:r>
                </m:sub>
              </m:sSub>
            </m:sub>
          </m:sSub>
        </m:oMath>
      </m:oMathPara>
    </w:p>
    <w:p w14:paraId="6D3B8393" w14:textId="1B780C79" w:rsidR="00BF13BC" w:rsidRPr="00FF7454" w:rsidRDefault="00BF13BC" w:rsidP="001C47AE">
      <w:pPr>
        <w:spacing w:after="120"/>
        <w:jc w:val="both"/>
        <w:rPr>
          <w:rFonts w:ascii="Times New Roman" w:hAnsi="Times New Roman"/>
          <w:sz w:val="20"/>
          <w:szCs w:val="20"/>
        </w:rPr>
      </w:pPr>
    </w:p>
    <w:p w14:paraId="67833AA6" w14:textId="3816B586" w:rsidR="00FF7454" w:rsidRDefault="00836B75" w:rsidP="001C47AE">
      <w:pPr>
        <w:spacing w:after="120"/>
        <w:jc w:val="both"/>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 xml:space="preserve">owever, we see the above </w:t>
      </w:r>
      <w:r w:rsidR="00CA17EA">
        <w:rPr>
          <w:rFonts w:ascii="Times New Roman" w:hAnsi="Times New Roman"/>
          <w:sz w:val="20"/>
          <w:szCs w:val="20"/>
        </w:rPr>
        <w:t xml:space="preserve">assumption of “K randomly selected test beams” can’t be held for the existing </w:t>
      </w:r>
      <w:r w:rsidR="00F453B7">
        <w:rPr>
          <w:rFonts w:ascii="Times New Roman" w:hAnsi="Times New Roman"/>
          <w:sz w:val="20"/>
          <w:szCs w:val="20"/>
        </w:rPr>
        <w:t xml:space="preserve">test </w:t>
      </w:r>
      <w:r w:rsidR="00CA17EA">
        <w:rPr>
          <w:rFonts w:ascii="Times New Roman" w:hAnsi="Times New Roman"/>
          <w:sz w:val="20"/>
          <w:szCs w:val="20"/>
        </w:rPr>
        <w:t xml:space="preserve">beam options, such as </w:t>
      </w:r>
      <w:r w:rsidR="00741168">
        <w:rPr>
          <w:rFonts w:ascii="Times New Roman" w:hAnsi="Times New Roman"/>
          <w:sz w:val="20"/>
          <w:szCs w:val="20"/>
        </w:rPr>
        <w:t xml:space="preserve">9 beams in diamond constellation and 17 beams in ellipsoid constellation. </w:t>
      </w:r>
    </w:p>
    <w:p w14:paraId="1B18DB07" w14:textId="25F82506" w:rsidR="00741168" w:rsidRDefault="00741168" w:rsidP="00741168">
      <w:pPr>
        <w:spacing w:after="180"/>
        <w:jc w:val="both"/>
        <w:rPr>
          <w:rFonts w:ascii="Times New Roman" w:hAnsi="Times New Roman"/>
          <w:sz w:val="20"/>
          <w:szCs w:val="20"/>
        </w:rPr>
      </w:pPr>
      <w:r w:rsidRPr="00B7301F">
        <w:rPr>
          <w:rFonts w:ascii="Times New Roman" w:hAnsi="Times New Roman" w:hint="eastAsia"/>
          <w:b/>
          <w:bCs/>
          <w:sz w:val="20"/>
          <w:szCs w:val="20"/>
        </w:rPr>
        <w:t>O</w:t>
      </w:r>
      <w:r w:rsidRPr="00B7301F">
        <w:rPr>
          <w:rFonts w:ascii="Times New Roman" w:hAnsi="Times New Roman"/>
          <w:b/>
          <w:bCs/>
          <w:sz w:val="20"/>
          <w:szCs w:val="20"/>
        </w:rPr>
        <w:t xml:space="preserve">bservation </w:t>
      </w:r>
      <w:r>
        <w:rPr>
          <w:rFonts w:ascii="Times New Roman" w:hAnsi="Times New Roman"/>
          <w:b/>
          <w:bCs/>
          <w:sz w:val="20"/>
          <w:szCs w:val="20"/>
        </w:rPr>
        <w:t>6</w:t>
      </w:r>
      <w:r>
        <w:rPr>
          <w:rFonts w:ascii="Times New Roman" w:hAnsi="Times New Roman"/>
          <w:sz w:val="20"/>
          <w:szCs w:val="20"/>
        </w:rPr>
        <w:t xml:space="preserve">: The assumption of “K randomly selected test beams” can’t be held for the existing </w:t>
      </w:r>
      <w:r w:rsidR="00F453B7">
        <w:rPr>
          <w:rFonts w:ascii="Times New Roman" w:hAnsi="Times New Roman"/>
          <w:sz w:val="20"/>
          <w:szCs w:val="20"/>
        </w:rPr>
        <w:t xml:space="preserve">test </w:t>
      </w:r>
      <w:r>
        <w:rPr>
          <w:rFonts w:ascii="Times New Roman" w:hAnsi="Times New Roman"/>
          <w:sz w:val="20"/>
          <w:szCs w:val="20"/>
        </w:rPr>
        <w:t xml:space="preserve">beam options, such as 9 beams in diamond constellation and 17 beams in ellipsoid constellation. </w:t>
      </w:r>
    </w:p>
    <w:p w14:paraId="35244BF6" w14:textId="63FDDBEA" w:rsidR="00741168" w:rsidRPr="00741168" w:rsidRDefault="00741168" w:rsidP="001C47AE">
      <w:pPr>
        <w:spacing w:after="120"/>
        <w:jc w:val="both"/>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ased on the above analysis, </w:t>
      </w:r>
      <w:r w:rsidR="00443909">
        <w:rPr>
          <w:rFonts w:ascii="Times New Roman" w:hAnsi="Times New Roman"/>
          <w:sz w:val="20"/>
          <w:szCs w:val="20"/>
        </w:rPr>
        <w:t xml:space="preserve">the methodology of assuming “K randomly selected test beams”, and use t-value and standard error to guarantee 95% confidence is questionable for the currently proposed test beam constellation, because </w:t>
      </w:r>
      <w:r w:rsidR="00F453B7">
        <w:rPr>
          <w:rFonts w:ascii="Times New Roman" w:hAnsi="Times New Roman"/>
          <w:sz w:val="20"/>
          <w:szCs w:val="20"/>
        </w:rPr>
        <w:t xml:space="preserve">the standard error is greatly overestimated. </w:t>
      </w:r>
    </w:p>
    <w:p w14:paraId="7C758DC2" w14:textId="33EAB05E" w:rsidR="00F453B7" w:rsidRDefault="00F453B7" w:rsidP="00F453B7">
      <w:pPr>
        <w:spacing w:after="180"/>
        <w:jc w:val="both"/>
        <w:rPr>
          <w:rFonts w:ascii="Times New Roman" w:hAnsi="Times New Roman"/>
          <w:sz w:val="20"/>
          <w:szCs w:val="20"/>
        </w:rPr>
      </w:pPr>
      <w:r w:rsidRPr="00B7301F">
        <w:rPr>
          <w:rFonts w:ascii="Times New Roman" w:hAnsi="Times New Roman" w:hint="eastAsia"/>
          <w:b/>
          <w:bCs/>
          <w:sz w:val="20"/>
          <w:szCs w:val="20"/>
        </w:rPr>
        <w:t>O</w:t>
      </w:r>
      <w:r w:rsidRPr="00B7301F">
        <w:rPr>
          <w:rFonts w:ascii="Times New Roman" w:hAnsi="Times New Roman"/>
          <w:b/>
          <w:bCs/>
          <w:sz w:val="20"/>
          <w:szCs w:val="20"/>
        </w:rPr>
        <w:t xml:space="preserve">bservation </w:t>
      </w:r>
      <w:r>
        <w:rPr>
          <w:rFonts w:ascii="Times New Roman" w:hAnsi="Times New Roman"/>
          <w:b/>
          <w:bCs/>
          <w:sz w:val="20"/>
          <w:szCs w:val="20"/>
        </w:rPr>
        <w:t>7</w:t>
      </w:r>
      <w:r>
        <w:rPr>
          <w:rFonts w:ascii="Times New Roman" w:hAnsi="Times New Roman"/>
          <w:sz w:val="20"/>
          <w:szCs w:val="20"/>
        </w:rPr>
        <w:t xml:space="preserve">: By adopting the existing </w:t>
      </w:r>
      <w:r w:rsidR="009D5E21">
        <w:rPr>
          <w:rFonts w:ascii="Times New Roman" w:hAnsi="Times New Roman"/>
          <w:sz w:val="20"/>
          <w:szCs w:val="20"/>
        </w:rPr>
        <w:t xml:space="preserve">test </w:t>
      </w:r>
      <w:r>
        <w:rPr>
          <w:rFonts w:ascii="Times New Roman" w:hAnsi="Times New Roman"/>
          <w:sz w:val="20"/>
          <w:szCs w:val="20"/>
        </w:rPr>
        <w:t xml:space="preserve">beam options, such as 9 beams in diamond constellation and 17 beams in ellipsoid constellation, </w:t>
      </w:r>
      <w:r w:rsidR="00014AF8">
        <w:rPr>
          <w:rFonts w:ascii="Times New Roman" w:hAnsi="Times New Roman"/>
          <w:sz w:val="20"/>
          <w:szCs w:val="20"/>
        </w:rPr>
        <w:t xml:space="preserve">the standard error from samples given by different test beams is overestimated. </w:t>
      </w:r>
    </w:p>
    <w:p w14:paraId="35D9A9FE" w14:textId="06D35F90" w:rsidR="00014AF8" w:rsidRDefault="00014AF8" w:rsidP="00F453B7">
      <w:pPr>
        <w:spacing w:after="180"/>
        <w:jc w:val="both"/>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ccordingly, we found the existing methodology is not appropriately to be adopted to guarantee 95% confidence interval. </w:t>
      </w:r>
    </w:p>
    <w:p w14:paraId="1F9395E2" w14:textId="7412BD7F" w:rsidR="009D5E21" w:rsidRDefault="009D5E21" w:rsidP="009D5E21">
      <w:pPr>
        <w:spacing w:after="180"/>
        <w:jc w:val="both"/>
        <w:rPr>
          <w:rFonts w:ascii="Times New Roman" w:hAnsi="Times New Roman"/>
          <w:sz w:val="20"/>
          <w:szCs w:val="20"/>
        </w:rPr>
      </w:pPr>
      <w:r>
        <w:rPr>
          <w:rFonts w:ascii="Times New Roman" w:hAnsi="Times New Roman"/>
          <w:b/>
          <w:bCs/>
          <w:sz w:val="20"/>
          <w:szCs w:val="20"/>
        </w:rPr>
        <w:t>Proposal</w:t>
      </w:r>
      <w:r w:rsidRPr="00B7301F">
        <w:rPr>
          <w:rFonts w:ascii="Times New Roman" w:hAnsi="Times New Roman"/>
          <w:b/>
          <w:bCs/>
          <w:sz w:val="20"/>
          <w:szCs w:val="20"/>
        </w:rPr>
        <w:t xml:space="preserve"> </w:t>
      </w:r>
      <w:r>
        <w:rPr>
          <w:rFonts w:ascii="Times New Roman" w:hAnsi="Times New Roman"/>
          <w:b/>
          <w:bCs/>
          <w:sz w:val="20"/>
          <w:szCs w:val="20"/>
        </w:rPr>
        <w:t>3</w:t>
      </w:r>
      <w:r>
        <w:rPr>
          <w:rFonts w:ascii="Times New Roman" w:hAnsi="Times New Roman"/>
          <w:sz w:val="20"/>
          <w:szCs w:val="20"/>
        </w:rPr>
        <w:t>: If the existing non-random test beam options (such as 9 beams in diamond constellation and 17 beams in ellipsoid constellation) are adopted, the standard error</w:t>
      </w:r>
      <w:r w:rsidR="0011269F">
        <w:rPr>
          <w:rFonts w:ascii="Times New Roman" w:hAnsi="Times New Roman"/>
          <w:sz w:val="20"/>
          <w:szCs w:val="20"/>
        </w:rPr>
        <w:t>-based method to guarantee 95% confidence interval should not be used</w:t>
      </w:r>
      <w:r>
        <w:rPr>
          <w:rFonts w:ascii="Times New Roman" w:hAnsi="Times New Roman"/>
          <w:sz w:val="20"/>
          <w:szCs w:val="20"/>
        </w:rPr>
        <w:t xml:space="preserve">. </w:t>
      </w:r>
    </w:p>
    <w:p w14:paraId="277507FB" w14:textId="77777777" w:rsidR="00014AF8" w:rsidRDefault="00014AF8" w:rsidP="00F453B7">
      <w:pPr>
        <w:spacing w:after="180"/>
        <w:jc w:val="both"/>
        <w:rPr>
          <w:rFonts w:ascii="Times New Roman" w:hAnsi="Times New Roman"/>
          <w:sz w:val="20"/>
          <w:szCs w:val="20"/>
        </w:rPr>
      </w:pPr>
    </w:p>
    <w:p w14:paraId="69395183" w14:textId="7C1DBC51" w:rsidR="00EB55B4" w:rsidRDefault="00D42912"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46C30DAD" w14:textId="5DC05DC9" w:rsidR="00473C63" w:rsidRDefault="009269B8" w:rsidP="00473C63">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w:t>
      </w:r>
      <w:r w:rsidR="00262DCD">
        <w:rPr>
          <w:rFonts w:ascii="Times New Roman" w:hAnsi="Times New Roman"/>
        </w:rPr>
        <w:t xml:space="preserve">our analysis on the </w:t>
      </w:r>
      <w:r w:rsidR="00262DCD" w:rsidRPr="00362D22">
        <w:rPr>
          <w:rFonts w:ascii="Times New Roman" w:hAnsi="Times New Roman"/>
        </w:rPr>
        <w:t>expected EIRP mask for upper 6GHz</w:t>
      </w:r>
      <w:r w:rsidR="00516249">
        <w:rPr>
          <w:rFonts w:ascii="Times New Roman" w:hAnsi="Times New Roman"/>
        </w:rPr>
        <w:t xml:space="preserve"> (i.e., the OTA spatial emission requirement)</w:t>
      </w:r>
      <w:r w:rsidR="00262DCD">
        <w:rPr>
          <w:rFonts w:ascii="Times New Roman" w:hAnsi="Times New Roman"/>
        </w:rPr>
        <w:t xml:space="preserve">, and discuss the related </w:t>
      </w:r>
      <w:r w:rsidR="00516249">
        <w:rPr>
          <w:rFonts w:ascii="Times New Roman" w:hAnsi="Times New Roman"/>
        </w:rPr>
        <w:t>BS conformance testing</w:t>
      </w:r>
      <w:r w:rsidR="00262DCD" w:rsidRPr="006E2A1B">
        <w:rPr>
          <w:rFonts w:ascii="Times New Roman" w:hAnsi="Times New Roman"/>
        </w:rPr>
        <w:t xml:space="preserve"> based on the WRC-23 outcome</w:t>
      </w:r>
      <w:r w:rsidR="00262DCD">
        <w:rPr>
          <w:rFonts w:ascii="Times New Roman" w:hAnsi="Times New Roman"/>
        </w:rPr>
        <w:t xml:space="preserve">. Specifically, the following observations and proposals are provided: </w:t>
      </w:r>
    </w:p>
    <w:p w14:paraId="0378383E" w14:textId="77777777" w:rsidR="00E71444" w:rsidRPr="00677CA1" w:rsidRDefault="00E71444" w:rsidP="00E71444">
      <w:pPr>
        <w:spacing w:after="120"/>
        <w:jc w:val="both"/>
        <w:rPr>
          <w:rFonts w:ascii="Times New Roman" w:hAnsi="Times New Roman"/>
          <w:sz w:val="20"/>
          <w:szCs w:val="20"/>
        </w:rPr>
      </w:pPr>
      <w:r w:rsidRPr="00677CA1">
        <w:rPr>
          <w:rFonts w:ascii="Times New Roman" w:hAnsi="Times New Roman"/>
          <w:b/>
          <w:bCs/>
          <w:sz w:val="20"/>
          <w:szCs w:val="20"/>
        </w:rPr>
        <w:t>Proposal 1</w:t>
      </w:r>
      <w:r w:rsidRPr="00677CA1">
        <w:rPr>
          <w:rFonts w:ascii="Times New Roman" w:hAnsi="Times New Roman"/>
          <w:sz w:val="20"/>
          <w:szCs w:val="20"/>
        </w:rPr>
        <w:t>: EEIRP mask conformance testing is performed under the declared minimum</w:t>
      </w:r>
      <w:r w:rsidRPr="00677CA1">
        <w:rPr>
          <w:rFonts w:ascii="Times New Roman" w:eastAsia="宋体" w:hAnsi="Times New Roman" w:cs="Times New Roman"/>
          <w:sz w:val="20"/>
          <w:szCs w:val="20"/>
          <w:lang w:val="en-AU" w:eastAsia="sv-SE"/>
        </w:rPr>
        <w:t xml:space="preserve"> mechanical down-tilt angle (and accordingly the declared beam steering range associated to this mechanical down-tilt angle)</w:t>
      </w:r>
      <w:r w:rsidRPr="00677CA1">
        <w:rPr>
          <w:rFonts w:ascii="Times New Roman" w:eastAsia="宋体" w:hAnsi="Times New Roman" w:cs="Times New Roman"/>
          <w:sz w:val="20"/>
          <w:szCs w:val="20"/>
          <w:lang w:eastAsia="sv-SE"/>
        </w:rPr>
        <w:t xml:space="preserve">. </w:t>
      </w:r>
    </w:p>
    <w:p w14:paraId="3DC00172" w14:textId="77777777" w:rsidR="00E71444" w:rsidRDefault="00E71444" w:rsidP="00E71444">
      <w:pPr>
        <w:spacing w:after="180"/>
        <w:jc w:val="both"/>
        <w:rPr>
          <w:rFonts w:ascii="Times New Roman" w:hAnsi="Times New Roman"/>
          <w:sz w:val="20"/>
          <w:szCs w:val="20"/>
        </w:rPr>
      </w:pPr>
      <w:r w:rsidRPr="00B7301F">
        <w:rPr>
          <w:rFonts w:ascii="Times New Roman" w:hAnsi="Times New Roman" w:hint="eastAsia"/>
          <w:b/>
          <w:bCs/>
          <w:sz w:val="20"/>
          <w:szCs w:val="20"/>
        </w:rPr>
        <w:t>O</w:t>
      </w:r>
      <w:r w:rsidRPr="00B7301F">
        <w:rPr>
          <w:rFonts w:ascii="Times New Roman" w:hAnsi="Times New Roman"/>
          <w:b/>
          <w:bCs/>
          <w:sz w:val="20"/>
          <w:szCs w:val="20"/>
        </w:rPr>
        <w:t>bservation 1</w:t>
      </w:r>
      <w:r>
        <w:rPr>
          <w:rFonts w:ascii="Times New Roman" w:hAnsi="Times New Roman"/>
          <w:sz w:val="20"/>
          <w:szCs w:val="20"/>
        </w:rPr>
        <w:t>: T</w:t>
      </w:r>
      <w:r w:rsidRPr="00B7301F">
        <w:rPr>
          <w:rFonts w:ascii="Times New Roman" w:hAnsi="Times New Roman"/>
          <w:sz w:val="20"/>
          <w:szCs w:val="20"/>
        </w:rPr>
        <w:t xml:space="preserve">he declared parameters </w:t>
      </w:r>
      <w:r w:rsidRPr="00677CA1">
        <w:rPr>
          <w:rFonts w:ascii="Symbol" w:hAnsi="Symbol" w:cs="Arial"/>
          <w:sz w:val="20"/>
          <w:szCs w:val="20"/>
        </w:rPr>
        <w:t></w:t>
      </w:r>
      <w:r w:rsidRPr="00677CA1">
        <w:rPr>
          <w:rFonts w:ascii="Arial" w:hAnsi="Arial" w:cs="Arial"/>
          <w:sz w:val="20"/>
          <w:szCs w:val="20"/>
          <w:vertAlign w:val="subscript"/>
        </w:rPr>
        <w:t>min</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kern w:val="2"/>
          <w:sz w:val="20"/>
          <w:szCs w:val="20"/>
        </w:rPr>
        <w:t></w:t>
      </w:r>
      <w:r w:rsidRPr="00677CA1">
        <w:rPr>
          <w:rFonts w:ascii="Arial" w:hAnsi="Arial" w:cs="Arial"/>
          <w:kern w:val="2"/>
          <w:sz w:val="20"/>
          <w:szCs w:val="20"/>
          <w:vertAlign w:val="subscript"/>
        </w:rPr>
        <w:t>min</w:t>
      </w:r>
      <w:r w:rsidRPr="00677CA1">
        <w:rPr>
          <w:rFonts w:ascii="Times New Roman" w:hAnsi="Times New Roman"/>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B7301F">
        <w:rPr>
          <w:rFonts w:ascii="Times New Roman" w:hAnsi="Times New Roman"/>
          <w:sz w:val="20"/>
          <w:szCs w:val="20"/>
        </w:rPr>
        <w:t xml:space="preserve"> shall come from the corresponding beam directions pair(s)</w:t>
      </w:r>
      <w:r>
        <w:rPr>
          <w:rFonts w:ascii="Times New Roman" w:hAnsi="Times New Roman"/>
          <w:sz w:val="20"/>
          <w:szCs w:val="20"/>
        </w:rPr>
        <w:t xml:space="preserve"> </w:t>
      </w:r>
      <w:r w:rsidRPr="00677CA1">
        <w:rPr>
          <w:rFonts w:ascii="Times New Roman" w:hAnsi="Times New Roman"/>
          <w:sz w:val="20"/>
          <w:szCs w:val="20"/>
        </w:rPr>
        <w:t>given in D.10 (OTA peak directions set maximum steering direction(s))</w:t>
      </w:r>
      <w:r>
        <w:rPr>
          <w:rFonts w:ascii="Times New Roman" w:hAnsi="Times New Roman"/>
          <w:sz w:val="20"/>
          <w:szCs w:val="20"/>
        </w:rPr>
        <w:t xml:space="preserve">. </w:t>
      </w:r>
    </w:p>
    <w:p w14:paraId="0A044B95" w14:textId="77777777" w:rsidR="00E71444" w:rsidRDefault="00E71444" w:rsidP="00E71444">
      <w:pPr>
        <w:jc w:val="both"/>
        <w:rPr>
          <w:rFonts w:ascii="Times New Roman" w:hAnsi="Times New Roman"/>
          <w:sz w:val="20"/>
          <w:szCs w:val="20"/>
        </w:rPr>
      </w:pPr>
      <w:r w:rsidRPr="00B7301F">
        <w:rPr>
          <w:rFonts w:ascii="Times New Roman" w:hAnsi="Times New Roman" w:hint="eastAsia"/>
          <w:b/>
          <w:bCs/>
          <w:sz w:val="20"/>
          <w:szCs w:val="20"/>
        </w:rPr>
        <w:t>O</w:t>
      </w:r>
      <w:r w:rsidRPr="00B7301F">
        <w:rPr>
          <w:rFonts w:ascii="Times New Roman" w:hAnsi="Times New Roman"/>
          <w:b/>
          <w:bCs/>
          <w:sz w:val="20"/>
          <w:szCs w:val="20"/>
        </w:rPr>
        <w:t xml:space="preserve">bservation </w:t>
      </w:r>
      <w:r>
        <w:rPr>
          <w:rFonts w:ascii="Times New Roman" w:hAnsi="Times New Roman"/>
          <w:b/>
          <w:bCs/>
          <w:sz w:val="20"/>
          <w:szCs w:val="20"/>
        </w:rPr>
        <w:t>2</w:t>
      </w:r>
      <w:r>
        <w:rPr>
          <w:rFonts w:ascii="Times New Roman" w:hAnsi="Times New Roman"/>
          <w:sz w:val="20"/>
          <w:szCs w:val="20"/>
        </w:rPr>
        <w:t>: T</w:t>
      </w:r>
      <w:r w:rsidRPr="00677CA1">
        <w:rPr>
          <w:rFonts w:ascii="Times New Roman" w:hAnsi="Times New Roman"/>
          <w:sz w:val="20"/>
          <w:szCs w:val="20"/>
        </w:rPr>
        <w:t xml:space="preserve">he declared </w:t>
      </w:r>
      <w:r w:rsidRPr="00677CA1">
        <w:rPr>
          <w:rFonts w:ascii="Symbol" w:hAnsi="Symbol" w:cs="Arial"/>
          <w:sz w:val="20"/>
          <w:szCs w:val="20"/>
        </w:rPr>
        <w:t></w:t>
      </w:r>
      <w:r w:rsidRPr="00677CA1">
        <w:rPr>
          <w:rFonts w:ascii="Arial" w:hAnsi="Arial" w:cs="Arial"/>
          <w:sz w:val="20"/>
          <w:szCs w:val="20"/>
          <w:vertAlign w:val="subscript"/>
        </w:rPr>
        <w:t>min</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kern w:val="2"/>
          <w:sz w:val="20"/>
          <w:szCs w:val="20"/>
        </w:rPr>
        <w:t></w:t>
      </w:r>
      <w:r w:rsidRPr="00677CA1">
        <w:rPr>
          <w:rFonts w:ascii="Arial" w:hAnsi="Arial" w:cs="Arial"/>
          <w:kern w:val="2"/>
          <w:sz w:val="20"/>
          <w:szCs w:val="20"/>
          <w:vertAlign w:val="subscript"/>
        </w:rPr>
        <w:t>min</w:t>
      </w:r>
      <w:r w:rsidRPr="00677CA1">
        <w:rPr>
          <w:rFonts w:ascii="Times New Roman" w:hAnsi="Times New Roman"/>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 xml:space="preserve"> is different form the beam directions pair(s) given in D.10 (OTA peak directions set maximum steering direction(s)) at least in terms of </w:t>
      </w:r>
    </w:p>
    <w:p w14:paraId="61D44C73" w14:textId="77777777" w:rsidR="00E71444" w:rsidRDefault="00E71444" w:rsidP="00E71444">
      <w:pPr>
        <w:ind w:leftChars="100" w:left="220"/>
        <w:jc w:val="both"/>
        <w:rPr>
          <w:rFonts w:ascii="Times New Roman" w:hAnsi="Times New Roman"/>
          <w:sz w:val="20"/>
          <w:szCs w:val="20"/>
        </w:rPr>
      </w:pPr>
      <w:r w:rsidRPr="00677CA1">
        <w:rPr>
          <w:rFonts w:ascii="Times New Roman" w:hAnsi="Times New Roman"/>
          <w:sz w:val="20"/>
          <w:szCs w:val="20"/>
        </w:rPr>
        <w:t xml:space="preserve">(1) declared </w:t>
      </w:r>
      <w:r w:rsidRPr="00677CA1">
        <w:rPr>
          <w:rFonts w:ascii="Symbol" w:hAnsi="Symbol" w:cs="Arial"/>
          <w:sz w:val="20"/>
          <w:szCs w:val="20"/>
        </w:rPr>
        <w:t></w:t>
      </w:r>
      <w:r w:rsidRPr="00677CA1">
        <w:rPr>
          <w:rFonts w:ascii="Arial" w:hAnsi="Arial" w:cs="Arial"/>
          <w:sz w:val="20"/>
          <w:szCs w:val="20"/>
          <w:vertAlign w:val="subscript"/>
        </w:rPr>
        <w:t>min</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kern w:val="2"/>
          <w:sz w:val="20"/>
          <w:szCs w:val="20"/>
        </w:rPr>
        <w:t></w:t>
      </w:r>
      <w:r w:rsidRPr="00677CA1">
        <w:rPr>
          <w:rFonts w:ascii="Arial" w:hAnsi="Arial" w:cs="Arial"/>
          <w:kern w:val="2"/>
          <w:sz w:val="20"/>
          <w:szCs w:val="20"/>
          <w:vertAlign w:val="subscript"/>
        </w:rPr>
        <w:t>min</w:t>
      </w:r>
      <w:r w:rsidRPr="00677CA1">
        <w:rPr>
          <w:rFonts w:ascii="Times New Roman" w:hAnsi="Times New Roman"/>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 xml:space="preserve"> is the declarations associated with a certain mechanical tilt, rather than the D.10 declared for every beam</w:t>
      </w:r>
      <w:r>
        <w:rPr>
          <w:rFonts w:ascii="Times New Roman" w:hAnsi="Times New Roman"/>
          <w:sz w:val="20"/>
          <w:szCs w:val="20"/>
        </w:rPr>
        <w:t>;</w:t>
      </w:r>
      <w:r w:rsidRPr="00677CA1">
        <w:rPr>
          <w:rFonts w:ascii="Times New Roman" w:hAnsi="Times New Roman"/>
          <w:sz w:val="20"/>
          <w:szCs w:val="20"/>
        </w:rPr>
        <w:t xml:space="preserve"> </w:t>
      </w:r>
    </w:p>
    <w:p w14:paraId="2885AFE5" w14:textId="77777777" w:rsidR="00E71444" w:rsidRDefault="00E71444" w:rsidP="00E71444">
      <w:pPr>
        <w:spacing w:after="180"/>
        <w:ind w:leftChars="100" w:left="220"/>
        <w:jc w:val="both"/>
        <w:rPr>
          <w:rFonts w:ascii="Times New Roman" w:hAnsi="Times New Roman"/>
          <w:sz w:val="20"/>
          <w:szCs w:val="20"/>
        </w:rPr>
      </w:pPr>
      <w:r w:rsidRPr="00677CA1">
        <w:rPr>
          <w:rFonts w:ascii="Times New Roman" w:hAnsi="Times New Roman"/>
          <w:sz w:val="20"/>
          <w:szCs w:val="20"/>
        </w:rPr>
        <w:t xml:space="preserve">(2) declared </w:t>
      </w:r>
      <w:r w:rsidRPr="00677CA1">
        <w:rPr>
          <w:rFonts w:ascii="Symbol" w:hAnsi="Symbol" w:cs="Arial"/>
          <w:sz w:val="20"/>
          <w:szCs w:val="20"/>
        </w:rPr>
        <w:t></w:t>
      </w:r>
      <w:r w:rsidRPr="00677CA1">
        <w:rPr>
          <w:rFonts w:ascii="Arial" w:hAnsi="Arial" w:cs="Arial"/>
          <w:sz w:val="20"/>
          <w:szCs w:val="20"/>
          <w:vertAlign w:val="subscript"/>
        </w:rPr>
        <w:t>min</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w:t>
      </w:r>
      <w:r w:rsidRPr="00677CA1">
        <w:rPr>
          <w:rFonts w:ascii="Symbol" w:hAnsi="Symbol" w:cs="Arial"/>
          <w:kern w:val="2"/>
          <w:sz w:val="20"/>
          <w:szCs w:val="20"/>
        </w:rPr>
        <w:t xml:space="preserve"> </w:t>
      </w:r>
      <w:r w:rsidRPr="00677CA1">
        <w:rPr>
          <w:rFonts w:ascii="Symbol" w:hAnsi="Symbol" w:cs="Arial"/>
          <w:kern w:val="2"/>
          <w:sz w:val="20"/>
          <w:szCs w:val="20"/>
        </w:rPr>
        <w:t></w:t>
      </w:r>
      <w:r w:rsidRPr="00677CA1">
        <w:rPr>
          <w:rFonts w:ascii="Arial" w:hAnsi="Arial" w:cs="Arial"/>
          <w:kern w:val="2"/>
          <w:sz w:val="20"/>
          <w:szCs w:val="20"/>
          <w:vertAlign w:val="subscript"/>
        </w:rPr>
        <w:t>min</w:t>
      </w:r>
      <w:r w:rsidRPr="00677CA1">
        <w:rPr>
          <w:rFonts w:ascii="Times New Roman" w:hAnsi="Times New Roman"/>
          <w:sz w:val="20"/>
          <w:szCs w:val="20"/>
        </w:rPr>
        <w:t xml:space="preserve">, </w:t>
      </w:r>
      <w:r w:rsidRPr="00677CA1">
        <w:rPr>
          <w:rFonts w:ascii="Symbol" w:hAnsi="Symbol" w:cs="Arial"/>
          <w:sz w:val="20"/>
          <w:szCs w:val="20"/>
        </w:rPr>
        <w:t></w:t>
      </w:r>
      <w:r w:rsidRPr="00677CA1">
        <w:rPr>
          <w:rFonts w:ascii="Arial" w:hAnsi="Arial" w:cs="Arial"/>
          <w:sz w:val="20"/>
          <w:szCs w:val="20"/>
          <w:vertAlign w:val="subscript"/>
        </w:rPr>
        <w:t>max</w:t>
      </w:r>
      <w:r w:rsidRPr="00677CA1">
        <w:rPr>
          <w:rFonts w:ascii="Times New Roman" w:hAnsi="Times New Roman"/>
          <w:sz w:val="20"/>
          <w:szCs w:val="20"/>
        </w:rPr>
        <w:t xml:space="preserve"> </w:t>
      </w:r>
      <w:r>
        <w:rPr>
          <w:rFonts w:ascii="Times New Roman" w:hAnsi="Times New Roman"/>
          <w:sz w:val="20"/>
          <w:szCs w:val="20"/>
        </w:rPr>
        <w:t xml:space="preserve">is the parameters for one beam direction rather than direction pairs.  </w:t>
      </w:r>
    </w:p>
    <w:p w14:paraId="2BB9AF0C" w14:textId="77777777" w:rsidR="00E71444" w:rsidRDefault="00E71444" w:rsidP="00E71444">
      <w:pPr>
        <w:spacing w:after="120"/>
        <w:jc w:val="both"/>
        <w:rPr>
          <w:rFonts w:ascii="Times New Roman" w:hAnsi="Times New Roman"/>
          <w:sz w:val="20"/>
          <w:szCs w:val="20"/>
        </w:rPr>
      </w:pPr>
      <w:r w:rsidRPr="00677CA1">
        <w:rPr>
          <w:rFonts w:ascii="Times New Roman" w:hAnsi="Times New Roman"/>
          <w:b/>
          <w:bCs/>
          <w:sz w:val="20"/>
          <w:szCs w:val="20"/>
        </w:rPr>
        <w:t>Proposal 2</w:t>
      </w:r>
      <w:r w:rsidRPr="00677CA1">
        <w:rPr>
          <w:rFonts w:ascii="Times New Roman" w:hAnsi="Times New Roman"/>
          <w:sz w:val="20"/>
          <w:szCs w:val="20"/>
        </w:rPr>
        <w:t xml:space="preserve">: During EEIRP mask conformance testing, </w:t>
      </w:r>
      <w:r>
        <w:rPr>
          <w:rFonts w:ascii="Times New Roman" w:hAnsi="Times New Roman"/>
          <w:sz w:val="20"/>
          <w:szCs w:val="20"/>
        </w:rPr>
        <w:t xml:space="preserve">CAR is provided as below: </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E71444" w:rsidRPr="00931575" w14:paraId="4D4EF823" w14:textId="77777777" w:rsidTr="0072602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D7D2472" w14:textId="77777777" w:rsidR="00E71444" w:rsidRPr="00931575" w:rsidRDefault="00E71444" w:rsidP="00726024">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4EBEF07" w14:textId="77777777" w:rsidR="00E71444" w:rsidRPr="00931575" w:rsidRDefault="00E71444" w:rsidP="00726024">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A3D8934" w14:textId="77777777" w:rsidR="00E71444" w:rsidRPr="00931575" w:rsidRDefault="00E71444" w:rsidP="00726024">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65C5696E" w14:textId="77777777" w:rsidR="00E71444" w:rsidRPr="00931575" w:rsidRDefault="00E71444" w:rsidP="00726024">
            <w:pPr>
              <w:pStyle w:val="TAH"/>
            </w:pPr>
            <w:r w:rsidRPr="00931575">
              <w:t>Applicability</w:t>
            </w:r>
          </w:p>
          <w:p w14:paraId="616A7D1F" w14:textId="77777777" w:rsidR="00E71444" w:rsidRPr="00931575" w:rsidRDefault="00E71444" w:rsidP="00726024">
            <w:pPr>
              <w:pStyle w:val="TAH"/>
            </w:pPr>
            <w:r w:rsidRPr="00931575">
              <w:t>(Note 1)</w:t>
            </w:r>
          </w:p>
        </w:tc>
      </w:tr>
      <w:tr w:rsidR="00E71444" w:rsidRPr="00931575" w14:paraId="5532C583" w14:textId="77777777" w:rsidTr="0072602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9922370" w14:textId="77777777" w:rsidR="00E71444" w:rsidRPr="00931575" w:rsidRDefault="00E71444" w:rsidP="00726024">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26667FE4" w14:textId="77777777" w:rsidR="00E71444" w:rsidRPr="00931575" w:rsidRDefault="00E71444" w:rsidP="00726024">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45451F80" w14:textId="77777777" w:rsidR="00E71444" w:rsidRPr="00931575" w:rsidRDefault="00E71444" w:rsidP="00726024">
            <w:pPr>
              <w:pStyle w:val="TAH"/>
            </w:pPr>
          </w:p>
        </w:tc>
        <w:tc>
          <w:tcPr>
            <w:tcW w:w="992" w:type="dxa"/>
            <w:tcBorders>
              <w:top w:val="single" w:sz="4" w:space="0" w:color="auto"/>
              <w:left w:val="single" w:sz="4" w:space="0" w:color="auto"/>
              <w:bottom w:val="single" w:sz="4" w:space="0" w:color="auto"/>
              <w:right w:val="single" w:sz="4" w:space="0" w:color="auto"/>
            </w:tcBorders>
          </w:tcPr>
          <w:p w14:paraId="07D64AE5" w14:textId="77777777" w:rsidR="00E71444" w:rsidRPr="00931575" w:rsidRDefault="00E71444" w:rsidP="00726024">
            <w:pPr>
              <w:pStyle w:val="TAH"/>
            </w:pPr>
            <w:r w:rsidRPr="00931575">
              <w:t>BS type 1-H</w:t>
            </w:r>
          </w:p>
          <w:p w14:paraId="4303DB0E" w14:textId="77777777" w:rsidR="00E71444" w:rsidRPr="00931575" w:rsidRDefault="00E71444" w:rsidP="00726024">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05F773D8" w14:textId="77777777" w:rsidR="00E71444" w:rsidRPr="00931575" w:rsidRDefault="00E71444" w:rsidP="00726024">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0123CB16" w14:textId="77777777" w:rsidR="00E71444" w:rsidRPr="00931575" w:rsidRDefault="00E71444" w:rsidP="00726024">
            <w:pPr>
              <w:pStyle w:val="TAH"/>
              <w:rPr>
                <w:rFonts w:cs="Arial"/>
                <w:szCs w:val="18"/>
              </w:rPr>
            </w:pPr>
            <w:r w:rsidRPr="00931575">
              <w:t>BS type 2-O</w:t>
            </w:r>
          </w:p>
        </w:tc>
      </w:tr>
      <w:tr w:rsidR="00E71444" w:rsidRPr="00A03A43" w14:paraId="35EBD282" w14:textId="77777777" w:rsidTr="00726024">
        <w:trPr>
          <w:cantSplit/>
          <w:jc w:val="center"/>
        </w:trPr>
        <w:tc>
          <w:tcPr>
            <w:tcW w:w="1300" w:type="dxa"/>
            <w:tcBorders>
              <w:top w:val="single" w:sz="4" w:space="0" w:color="auto"/>
              <w:left w:val="single" w:sz="4" w:space="0" w:color="auto"/>
              <w:bottom w:val="single" w:sz="4" w:space="0" w:color="auto"/>
              <w:right w:val="single" w:sz="4" w:space="0" w:color="auto"/>
            </w:tcBorders>
          </w:tcPr>
          <w:p w14:paraId="17D0071D" w14:textId="77777777" w:rsidR="00E71444" w:rsidRPr="00A03A43" w:rsidRDefault="00E71444" w:rsidP="00726024">
            <w:pPr>
              <w:pStyle w:val="TAL"/>
              <w:rPr>
                <w:rFonts w:cs="Arial"/>
                <w:szCs w:val="18"/>
              </w:rPr>
            </w:pPr>
            <w:proofErr w:type="spellStart"/>
            <w:r w:rsidRPr="00A03A43">
              <w:rPr>
                <w:szCs w:val="18"/>
              </w:rPr>
              <w:t>D.x</w:t>
            </w:r>
            <w:proofErr w:type="spellEnd"/>
          </w:p>
        </w:tc>
        <w:tc>
          <w:tcPr>
            <w:tcW w:w="1842" w:type="dxa"/>
            <w:tcBorders>
              <w:top w:val="single" w:sz="4" w:space="0" w:color="auto"/>
              <w:left w:val="single" w:sz="4" w:space="0" w:color="auto"/>
              <w:bottom w:val="single" w:sz="4" w:space="0" w:color="auto"/>
              <w:right w:val="single" w:sz="4" w:space="0" w:color="auto"/>
            </w:tcBorders>
          </w:tcPr>
          <w:p w14:paraId="22AD9E48" w14:textId="77777777" w:rsidR="00E71444" w:rsidRPr="00A03A43" w:rsidRDefault="00E71444" w:rsidP="00726024">
            <w:pPr>
              <w:pStyle w:val="TAL"/>
              <w:rPr>
                <w:szCs w:val="18"/>
                <w:lang w:eastAsia="zh-CN"/>
              </w:rPr>
            </w:pPr>
            <w:r w:rsidRPr="00A03A43">
              <w:rPr>
                <w:i/>
                <w:szCs w:val="18"/>
              </w:rPr>
              <w:t>OTA coverage angular range (CAR)</w:t>
            </w:r>
          </w:p>
        </w:tc>
        <w:tc>
          <w:tcPr>
            <w:tcW w:w="4111" w:type="dxa"/>
            <w:tcBorders>
              <w:top w:val="single" w:sz="4" w:space="0" w:color="auto"/>
              <w:left w:val="single" w:sz="4" w:space="0" w:color="auto"/>
              <w:bottom w:val="single" w:sz="4" w:space="0" w:color="auto"/>
              <w:right w:val="single" w:sz="4" w:space="0" w:color="auto"/>
            </w:tcBorders>
          </w:tcPr>
          <w:p w14:paraId="799DF337" w14:textId="77777777" w:rsidR="00E71444" w:rsidRPr="00A03A43" w:rsidRDefault="00E71444" w:rsidP="00726024">
            <w:pPr>
              <w:pStyle w:val="TAL"/>
              <w:rPr>
                <w:szCs w:val="18"/>
              </w:rPr>
            </w:pPr>
            <w:r w:rsidRPr="00A03A43">
              <w:rPr>
                <w:szCs w:val="18"/>
              </w:rPr>
              <w:t xml:space="preserve">The </w:t>
            </w:r>
            <w:r w:rsidRPr="00A03A43">
              <w:rPr>
                <w:rFonts w:ascii="Symbol" w:hAnsi="Symbol" w:cs="Arial"/>
                <w:szCs w:val="18"/>
              </w:rPr>
              <w:t></w:t>
            </w:r>
            <w:r w:rsidRPr="00A03A43">
              <w:rPr>
                <w:rFonts w:cs="Arial"/>
                <w:szCs w:val="18"/>
                <w:vertAlign w:val="subscript"/>
              </w:rPr>
              <w:t>max</w:t>
            </w:r>
            <w:r w:rsidRPr="00A03A43">
              <w:rPr>
                <w:szCs w:val="18"/>
              </w:rPr>
              <w:t xml:space="preserve"> and </w:t>
            </w:r>
            <w:r w:rsidRPr="00A03A43">
              <w:rPr>
                <w:rFonts w:ascii="Symbol" w:hAnsi="Symbol" w:cs="Arial"/>
                <w:szCs w:val="18"/>
              </w:rPr>
              <w:t></w:t>
            </w:r>
            <w:r w:rsidRPr="00A03A43">
              <w:rPr>
                <w:rFonts w:cs="Arial"/>
                <w:szCs w:val="18"/>
                <w:vertAlign w:val="subscript"/>
              </w:rPr>
              <w:t>min</w:t>
            </w:r>
            <w:r w:rsidRPr="00A03A43">
              <w:rPr>
                <w:szCs w:val="18"/>
              </w:rPr>
              <w:t xml:space="preserve"> in </w:t>
            </w:r>
            <w:r w:rsidRPr="00A03A43">
              <w:rPr>
                <w:i/>
                <w:iCs/>
                <w:szCs w:val="18"/>
              </w:rPr>
              <w:t>Φ</w:t>
            </w:r>
            <w:r w:rsidRPr="00A03A43">
              <w:rPr>
                <w:szCs w:val="18"/>
              </w:rPr>
              <w:t xml:space="preserve"> direction, and </w:t>
            </w:r>
            <w:r w:rsidRPr="00A03A43">
              <w:rPr>
                <w:rFonts w:ascii="Symbol" w:hAnsi="Symbol" w:cs="Arial"/>
                <w:szCs w:val="18"/>
              </w:rPr>
              <w:t></w:t>
            </w:r>
            <w:r w:rsidRPr="00A03A43">
              <w:rPr>
                <w:rFonts w:cs="Arial"/>
                <w:szCs w:val="18"/>
                <w:vertAlign w:val="subscript"/>
              </w:rPr>
              <w:t>max</w:t>
            </w:r>
            <w:r w:rsidRPr="00A03A43">
              <w:rPr>
                <w:szCs w:val="18"/>
              </w:rPr>
              <w:t xml:space="preserve"> and </w:t>
            </w:r>
            <w:r w:rsidRPr="00A03A43">
              <w:rPr>
                <w:rFonts w:ascii="Symbol" w:hAnsi="Symbol" w:cs="Arial"/>
                <w:szCs w:val="18"/>
              </w:rPr>
              <w:t></w:t>
            </w:r>
            <w:r w:rsidRPr="00A03A43">
              <w:rPr>
                <w:rFonts w:cs="Arial"/>
                <w:szCs w:val="18"/>
                <w:vertAlign w:val="subscript"/>
              </w:rPr>
              <w:t>min</w:t>
            </w:r>
            <w:r w:rsidRPr="00A03A43">
              <w:rPr>
                <w:szCs w:val="18"/>
              </w:rPr>
              <w:t xml:space="preserve"> in </w:t>
            </w:r>
            <w:r w:rsidRPr="00A03A43">
              <w:rPr>
                <w:i/>
                <w:szCs w:val="18"/>
              </w:rPr>
              <w:t>θ</w:t>
            </w:r>
            <w:r w:rsidRPr="00A03A43">
              <w:rPr>
                <w:szCs w:val="18"/>
              </w:rPr>
              <w:t xml:space="preserve"> direction:</w:t>
            </w:r>
          </w:p>
          <w:p w14:paraId="3B8874A0" w14:textId="77777777" w:rsidR="00E71444" w:rsidRPr="00A03A43" w:rsidRDefault="00E71444" w:rsidP="00726024">
            <w:pPr>
              <w:pStyle w:val="TAL"/>
              <w:rPr>
                <w:szCs w:val="18"/>
              </w:rPr>
            </w:pPr>
            <w:r w:rsidRPr="00A03A43">
              <w:rPr>
                <w:szCs w:val="18"/>
              </w:rPr>
              <w:t>1)</w:t>
            </w:r>
            <w:r w:rsidRPr="00A03A43">
              <w:rPr>
                <w:szCs w:val="18"/>
              </w:rPr>
              <w:tab/>
              <w:t xml:space="preserve">The </w:t>
            </w:r>
            <w:r w:rsidRPr="00A03A43">
              <w:rPr>
                <w:szCs w:val="18"/>
                <w:lang w:eastAsia="zh-CN"/>
              </w:rPr>
              <w:t xml:space="preserve">beam peak direction </w:t>
            </w:r>
            <w:r w:rsidRPr="00A03A43">
              <w:rPr>
                <w:rFonts w:ascii="Symbol" w:hAnsi="Symbol" w:cs="Arial"/>
                <w:color w:val="FF0000"/>
                <w:szCs w:val="18"/>
              </w:rPr>
              <w:t></w:t>
            </w:r>
            <w:r w:rsidRPr="00A03A43">
              <w:rPr>
                <w:rFonts w:cs="Arial"/>
                <w:color w:val="FF0000"/>
                <w:szCs w:val="18"/>
                <w:vertAlign w:val="subscript"/>
              </w:rPr>
              <w:t>max</w:t>
            </w:r>
            <w:r w:rsidRPr="00A03A43">
              <w:rPr>
                <w:szCs w:val="18"/>
                <w:lang w:eastAsia="zh-CN"/>
              </w:rPr>
              <w:t xml:space="preserve"> corresponding to the </w:t>
            </w:r>
            <w:r w:rsidRPr="00A03A43">
              <w:rPr>
                <w:szCs w:val="18"/>
              </w:rPr>
              <w:t xml:space="preserve">maximum steering from the reference beam </w:t>
            </w:r>
            <w:proofErr w:type="spellStart"/>
            <w:r w:rsidRPr="00A03A43">
              <w:rPr>
                <w:szCs w:val="18"/>
              </w:rPr>
              <w:t>centre</w:t>
            </w:r>
            <w:proofErr w:type="spellEnd"/>
            <w:r w:rsidRPr="00A03A43">
              <w:rPr>
                <w:szCs w:val="18"/>
              </w:rPr>
              <w:t xml:space="preserve"> direction in the positive Φ direction, </w:t>
            </w:r>
            <w:r w:rsidRPr="00A03A43">
              <w:rPr>
                <w:strike/>
                <w:color w:val="FF0000"/>
                <w:szCs w:val="18"/>
              </w:rPr>
              <w:t xml:space="preserve">while the θ value being the closest possible to the reference beam </w:t>
            </w:r>
            <w:proofErr w:type="spellStart"/>
            <w:r w:rsidRPr="00A03A43">
              <w:rPr>
                <w:strike/>
                <w:color w:val="FF0000"/>
                <w:szCs w:val="18"/>
              </w:rPr>
              <w:t>centre</w:t>
            </w:r>
            <w:proofErr w:type="spellEnd"/>
            <w:r w:rsidRPr="00A03A43">
              <w:rPr>
                <w:strike/>
                <w:color w:val="FF0000"/>
                <w:szCs w:val="18"/>
              </w:rPr>
              <w:t xml:space="preserve"> direction</w:t>
            </w:r>
            <w:r w:rsidRPr="00A03A43">
              <w:rPr>
                <w:szCs w:val="18"/>
              </w:rPr>
              <w:t>.</w:t>
            </w:r>
          </w:p>
          <w:p w14:paraId="7CEEEA79" w14:textId="77777777" w:rsidR="00E71444" w:rsidRPr="00A03A43" w:rsidRDefault="00E71444" w:rsidP="00726024">
            <w:pPr>
              <w:pStyle w:val="TAL"/>
              <w:rPr>
                <w:i/>
                <w:szCs w:val="18"/>
              </w:rPr>
            </w:pPr>
            <w:r w:rsidRPr="00A03A43">
              <w:rPr>
                <w:szCs w:val="18"/>
              </w:rPr>
              <w:t>2)</w:t>
            </w:r>
            <w:r w:rsidRPr="00A03A43">
              <w:rPr>
                <w:szCs w:val="18"/>
              </w:rPr>
              <w:tab/>
              <w:t xml:space="preserve">The </w:t>
            </w:r>
            <w:r w:rsidRPr="00A03A43">
              <w:rPr>
                <w:szCs w:val="18"/>
                <w:lang w:eastAsia="zh-CN"/>
              </w:rPr>
              <w:t xml:space="preserve">beam peak direction </w:t>
            </w:r>
            <w:r w:rsidRPr="00A03A43">
              <w:rPr>
                <w:rFonts w:ascii="Symbol" w:hAnsi="Symbol" w:cs="Arial"/>
                <w:color w:val="FF0000"/>
                <w:szCs w:val="18"/>
              </w:rPr>
              <w:t></w:t>
            </w:r>
            <w:r w:rsidRPr="00A03A43">
              <w:rPr>
                <w:rFonts w:cs="Arial"/>
                <w:color w:val="FF0000"/>
                <w:szCs w:val="18"/>
                <w:vertAlign w:val="subscript"/>
              </w:rPr>
              <w:t>min</w:t>
            </w:r>
            <w:r w:rsidRPr="00A03A43">
              <w:rPr>
                <w:szCs w:val="18"/>
                <w:lang w:eastAsia="zh-CN"/>
              </w:rPr>
              <w:t xml:space="preserve"> corresponding to the </w:t>
            </w:r>
            <w:r w:rsidRPr="00A03A43">
              <w:rPr>
                <w:szCs w:val="18"/>
              </w:rPr>
              <w:t xml:space="preserve">maximum steering from the reference beam </w:t>
            </w:r>
            <w:proofErr w:type="spellStart"/>
            <w:r w:rsidRPr="00A03A43">
              <w:rPr>
                <w:szCs w:val="18"/>
              </w:rPr>
              <w:t>centre</w:t>
            </w:r>
            <w:proofErr w:type="spellEnd"/>
            <w:r w:rsidRPr="00A03A43">
              <w:rPr>
                <w:szCs w:val="18"/>
              </w:rPr>
              <w:t xml:space="preserve"> direction in the negative </w:t>
            </w:r>
            <w:r w:rsidRPr="00A03A43">
              <w:rPr>
                <w:i/>
                <w:szCs w:val="18"/>
              </w:rPr>
              <w:t>Φ</w:t>
            </w:r>
            <w:r w:rsidRPr="00A03A43">
              <w:rPr>
                <w:szCs w:val="18"/>
              </w:rPr>
              <w:t xml:space="preserve"> direction</w:t>
            </w:r>
            <w:r w:rsidRPr="00A03A43">
              <w:rPr>
                <w:strike/>
                <w:color w:val="FF0000"/>
                <w:szCs w:val="18"/>
              </w:rPr>
              <w:t xml:space="preserve">, while the </w:t>
            </w:r>
            <w:r w:rsidRPr="00A03A43">
              <w:rPr>
                <w:i/>
                <w:strike/>
                <w:color w:val="FF0000"/>
                <w:szCs w:val="18"/>
              </w:rPr>
              <w:t xml:space="preserve">θ value being the closest possible to the </w:t>
            </w:r>
            <w:r w:rsidRPr="00A03A43">
              <w:rPr>
                <w:strike/>
                <w:color w:val="FF0000"/>
                <w:szCs w:val="18"/>
              </w:rPr>
              <w:t xml:space="preserve">reference beam </w:t>
            </w:r>
            <w:proofErr w:type="spellStart"/>
            <w:r w:rsidRPr="00A03A43">
              <w:rPr>
                <w:strike/>
                <w:color w:val="FF0000"/>
                <w:szCs w:val="18"/>
              </w:rPr>
              <w:t>centre</w:t>
            </w:r>
            <w:proofErr w:type="spellEnd"/>
            <w:r w:rsidRPr="00A03A43">
              <w:rPr>
                <w:strike/>
                <w:color w:val="FF0000"/>
                <w:szCs w:val="18"/>
              </w:rPr>
              <w:t xml:space="preserve"> direction</w:t>
            </w:r>
            <w:r w:rsidRPr="00A03A43">
              <w:rPr>
                <w:i/>
                <w:szCs w:val="18"/>
              </w:rPr>
              <w:t>.</w:t>
            </w:r>
          </w:p>
          <w:p w14:paraId="74A627AE" w14:textId="77777777" w:rsidR="00E71444" w:rsidRPr="00A03A43" w:rsidRDefault="00E71444" w:rsidP="00726024">
            <w:pPr>
              <w:pStyle w:val="TAL"/>
              <w:rPr>
                <w:szCs w:val="18"/>
              </w:rPr>
            </w:pPr>
            <w:r w:rsidRPr="00A03A43">
              <w:rPr>
                <w:szCs w:val="18"/>
              </w:rPr>
              <w:t>3)</w:t>
            </w:r>
            <w:r w:rsidRPr="00A03A43">
              <w:rPr>
                <w:szCs w:val="18"/>
              </w:rPr>
              <w:tab/>
              <w:t xml:space="preserve">The </w:t>
            </w:r>
            <w:r w:rsidRPr="00A03A43">
              <w:rPr>
                <w:szCs w:val="18"/>
                <w:lang w:eastAsia="zh-CN"/>
              </w:rPr>
              <w:t xml:space="preserve">beam peak direction </w:t>
            </w:r>
            <w:r w:rsidRPr="00A03A43">
              <w:rPr>
                <w:rFonts w:ascii="Symbol" w:hAnsi="Symbol" w:cs="Arial"/>
                <w:color w:val="FF0000"/>
                <w:szCs w:val="18"/>
              </w:rPr>
              <w:t></w:t>
            </w:r>
            <w:r w:rsidRPr="00A03A43">
              <w:rPr>
                <w:rFonts w:cs="Arial"/>
                <w:color w:val="FF0000"/>
                <w:szCs w:val="18"/>
                <w:vertAlign w:val="subscript"/>
              </w:rPr>
              <w:t>max</w:t>
            </w:r>
            <w:r w:rsidRPr="00A03A43">
              <w:rPr>
                <w:szCs w:val="18"/>
                <w:lang w:eastAsia="zh-CN"/>
              </w:rPr>
              <w:t xml:space="preserve"> corresponding to the </w:t>
            </w:r>
            <w:r w:rsidRPr="00A03A43">
              <w:rPr>
                <w:szCs w:val="18"/>
              </w:rPr>
              <w:t xml:space="preserve">maximum steering from the reference beam </w:t>
            </w:r>
            <w:proofErr w:type="spellStart"/>
            <w:r w:rsidRPr="00A03A43">
              <w:rPr>
                <w:szCs w:val="18"/>
              </w:rPr>
              <w:t>centre</w:t>
            </w:r>
            <w:proofErr w:type="spellEnd"/>
            <w:r w:rsidRPr="00A03A43">
              <w:rPr>
                <w:szCs w:val="18"/>
              </w:rPr>
              <w:t xml:space="preserve"> direction in the positive </w:t>
            </w:r>
            <w:r w:rsidRPr="00A03A43">
              <w:rPr>
                <w:i/>
                <w:szCs w:val="18"/>
              </w:rPr>
              <w:t>θ</w:t>
            </w:r>
            <w:r w:rsidRPr="00A03A43">
              <w:rPr>
                <w:szCs w:val="18"/>
              </w:rPr>
              <w:t xml:space="preserve"> direction</w:t>
            </w:r>
            <w:r w:rsidRPr="00BF13BC">
              <w:rPr>
                <w:strike/>
                <w:color w:val="FF0000"/>
                <w:szCs w:val="18"/>
              </w:rPr>
              <w:t>, while the</w:t>
            </w:r>
            <w:r w:rsidRPr="00BF13BC">
              <w:rPr>
                <w:i/>
                <w:strike/>
                <w:color w:val="FF0000"/>
                <w:szCs w:val="18"/>
              </w:rPr>
              <w:t xml:space="preserve"> Φ value being the closest possible to the</w:t>
            </w:r>
            <w:r w:rsidRPr="00BF13BC">
              <w:rPr>
                <w:strike/>
                <w:color w:val="FF0000"/>
                <w:szCs w:val="18"/>
              </w:rPr>
              <w:t xml:space="preserve"> reference beam </w:t>
            </w:r>
            <w:proofErr w:type="spellStart"/>
            <w:r w:rsidRPr="00BF13BC">
              <w:rPr>
                <w:strike/>
                <w:color w:val="FF0000"/>
                <w:szCs w:val="18"/>
              </w:rPr>
              <w:t>centre</w:t>
            </w:r>
            <w:proofErr w:type="spellEnd"/>
            <w:r w:rsidRPr="00BF13BC">
              <w:rPr>
                <w:strike/>
                <w:color w:val="FF0000"/>
                <w:szCs w:val="18"/>
              </w:rPr>
              <w:t xml:space="preserve"> direction</w:t>
            </w:r>
            <w:r w:rsidRPr="00A03A43">
              <w:rPr>
                <w:szCs w:val="18"/>
              </w:rPr>
              <w:t>.</w:t>
            </w:r>
          </w:p>
          <w:p w14:paraId="254D24A4" w14:textId="77777777" w:rsidR="00E71444" w:rsidRPr="00A03A43" w:rsidRDefault="00E71444" w:rsidP="00726024">
            <w:pPr>
              <w:pStyle w:val="TAL"/>
              <w:rPr>
                <w:i/>
                <w:szCs w:val="18"/>
              </w:rPr>
            </w:pPr>
            <w:r w:rsidRPr="00A03A43">
              <w:rPr>
                <w:szCs w:val="18"/>
                <w:lang w:eastAsia="zh-CN"/>
              </w:rPr>
              <w:t>4)</w:t>
            </w:r>
            <w:r w:rsidRPr="00A03A43">
              <w:rPr>
                <w:szCs w:val="18"/>
                <w:lang w:eastAsia="zh-CN"/>
              </w:rPr>
              <w:tab/>
              <w:t xml:space="preserve">The beam peak direction </w:t>
            </w:r>
            <w:r w:rsidRPr="00A03A43">
              <w:rPr>
                <w:rFonts w:ascii="Symbol" w:hAnsi="Symbol" w:cs="Arial"/>
                <w:color w:val="FF0000"/>
                <w:szCs w:val="18"/>
              </w:rPr>
              <w:t></w:t>
            </w:r>
            <w:r w:rsidRPr="00A03A43">
              <w:rPr>
                <w:rFonts w:cs="Arial"/>
                <w:color w:val="FF0000"/>
                <w:szCs w:val="18"/>
                <w:vertAlign w:val="subscript"/>
              </w:rPr>
              <w:t>min</w:t>
            </w:r>
            <w:r w:rsidRPr="00A03A43">
              <w:rPr>
                <w:szCs w:val="18"/>
                <w:lang w:eastAsia="zh-CN"/>
              </w:rPr>
              <w:t xml:space="preserve"> corresponding to the </w:t>
            </w:r>
            <w:r w:rsidRPr="00A03A43">
              <w:rPr>
                <w:szCs w:val="18"/>
              </w:rPr>
              <w:t xml:space="preserve">maximum steering from the reference beam </w:t>
            </w:r>
            <w:proofErr w:type="spellStart"/>
            <w:r w:rsidRPr="00A03A43">
              <w:rPr>
                <w:szCs w:val="18"/>
              </w:rPr>
              <w:t>centre</w:t>
            </w:r>
            <w:proofErr w:type="spellEnd"/>
            <w:r w:rsidRPr="00A03A43">
              <w:rPr>
                <w:szCs w:val="18"/>
              </w:rPr>
              <w:t xml:space="preserve"> direction in the negative </w:t>
            </w:r>
            <w:r w:rsidRPr="00A03A43">
              <w:rPr>
                <w:i/>
                <w:szCs w:val="18"/>
              </w:rPr>
              <w:t>θ</w:t>
            </w:r>
            <w:r w:rsidRPr="00A03A43">
              <w:rPr>
                <w:szCs w:val="18"/>
              </w:rPr>
              <w:t xml:space="preserve"> direction</w:t>
            </w:r>
            <w:r w:rsidRPr="00BF13BC">
              <w:rPr>
                <w:strike/>
                <w:color w:val="FF0000"/>
                <w:szCs w:val="18"/>
              </w:rPr>
              <w:t xml:space="preserve">, while the </w:t>
            </w:r>
            <w:r w:rsidRPr="00BF13BC">
              <w:rPr>
                <w:i/>
                <w:strike/>
                <w:color w:val="FF0000"/>
                <w:szCs w:val="18"/>
              </w:rPr>
              <w:t xml:space="preserve">Φ value being the closest possible to the </w:t>
            </w:r>
            <w:r w:rsidRPr="00BF13BC">
              <w:rPr>
                <w:strike/>
                <w:color w:val="FF0000"/>
                <w:szCs w:val="18"/>
              </w:rPr>
              <w:t xml:space="preserve">reference beam </w:t>
            </w:r>
            <w:proofErr w:type="spellStart"/>
            <w:r w:rsidRPr="00BF13BC">
              <w:rPr>
                <w:strike/>
                <w:color w:val="FF0000"/>
                <w:szCs w:val="18"/>
              </w:rPr>
              <w:t>centre</w:t>
            </w:r>
            <w:proofErr w:type="spellEnd"/>
            <w:r w:rsidRPr="00BF13BC">
              <w:rPr>
                <w:strike/>
                <w:color w:val="FF0000"/>
                <w:szCs w:val="18"/>
              </w:rPr>
              <w:t xml:space="preserve"> direction</w:t>
            </w:r>
            <w:r w:rsidRPr="00A03A43">
              <w:rPr>
                <w:i/>
                <w:szCs w:val="18"/>
              </w:rPr>
              <w:t>.</w:t>
            </w:r>
          </w:p>
        </w:tc>
        <w:tc>
          <w:tcPr>
            <w:tcW w:w="992" w:type="dxa"/>
            <w:tcBorders>
              <w:top w:val="single" w:sz="4" w:space="0" w:color="auto"/>
              <w:left w:val="single" w:sz="4" w:space="0" w:color="auto"/>
              <w:bottom w:val="single" w:sz="4" w:space="0" w:color="auto"/>
              <w:right w:val="single" w:sz="4" w:space="0" w:color="auto"/>
            </w:tcBorders>
          </w:tcPr>
          <w:p w14:paraId="1B8366BF" w14:textId="77777777" w:rsidR="00E71444" w:rsidRPr="00A03A43" w:rsidRDefault="00E71444" w:rsidP="00726024">
            <w:pPr>
              <w:pStyle w:val="TAL"/>
              <w:rPr>
                <w:szCs w:val="18"/>
              </w:rPr>
            </w:pPr>
            <w:r w:rsidRPr="00A03A43">
              <w:rPr>
                <w:szCs w:val="18"/>
              </w:rPr>
              <w:t>x</w:t>
            </w:r>
          </w:p>
        </w:tc>
        <w:tc>
          <w:tcPr>
            <w:tcW w:w="910" w:type="dxa"/>
            <w:tcBorders>
              <w:top w:val="single" w:sz="4" w:space="0" w:color="auto"/>
              <w:left w:val="single" w:sz="4" w:space="0" w:color="auto"/>
              <w:bottom w:val="single" w:sz="4" w:space="0" w:color="auto"/>
              <w:right w:val="single" w:sz="4" w:space="0" w:color="auto"/>
            </w:tcBorders>
          </w:tcPr>
          <w:p w14:paraId="1B096596" w14:textId="77777777" w:rsidR="00E71444" w:rsidRPr="00A03A43" w:rsidRDefault="00E71444" w:rsidP="00726024">
            <w:pPr>
              <w:pStyle w:val="TAL"/>
              <w:rPr>
                <w:szCs w:val="18"/>
              </w:rPr>
            </w:pPr>
            <w:r w:rsidRPr="00A03A43">
              <w:rPr>
                <w:szCs w:val="18"/>
              </w:rPr>
              <w:t>x</w:t>
            </w:r>
          </w:p>
        </w:tc>
        <w:tc>
          <w:tcPr>
            <w:tcW w:w="933" w:type="dxa"/>
            <w:tcBorders>
              <w:top w:val="single" w:sz="4" w:space="0" w:color="auto"/>
              <w:left w:val="single" w:sz="4" w:space="0" w:color="auto"/>
              <w:bottom w:val="single" w:sz="4" w:space="0" w:color="auto"/>
              <w:right w:val="single" w:sz="4" w:space="0" w:color="auto"/>
            </w:tcBorders>
          </w:tcPr>
          <w:p w14:paraId="528AE7CF" w14:textId="77777777" w:rsidR="00E71444" w:rsidRPr="00A03A43" w:rsidRDefault="00E71444" w:rsidP="00726024">
            <w:pPr>
              <w:pStyle w:val="TAL"/>
              <w:rPr>
                <w:szCs w:val="18"/>
              </w:rPr>
            </w:pPr>
            <w:r w:rsidRPr="00A03A43">
              <w:rPr>
                <w:szCs w:val="18"/>
              </w:rPr>
              <w:t>x</w:t>
            </w:r>
          </w:p>
        </w:tc>
      </w:tr>
    </w:tbl>
    <w:p w14:paraId="32F784B1" w14:textId="77777777" w:rsidR="00E71444" w:rsidRPr="00677CA1" w:rsidRDefault="00E71444" w:rsidP="00E71444">
      <w:pPr>
        <w:spacing w:after="120"/>
        <w:jc w:val="both"/>
        <w:rPr>
          <w:rFonts w:ascii="Times New Roman" w:hAnsi="Times New Roman"/>
          <w:sz w:val="20"/>
          <w:szCs w:val="20"/>
        </w:rPr>
      </w:pPr>
    </w:p>
    <w:p w14:paraId="0C8D64B6" w14:textId="77777777" w:rsidR="00E71444" w:rsidRDefault="00E71444" w:rsidP="00E71444">
      <w:pPr>
        <w:spacing w:after="180"/>
        <w:jc w:val="both"/>
        <w:rPr>
          <w:rFonts w:ascii="Times New Roman" w:hAnsi="Times New Roman"/>
          <w:sz w:val="20"/>
          <w:szCs w:val="20"/>
        </w:rPr>
      </w:pPr>
      <w:r w:rsidRPr="00B7301F">
        <w:rPr>
          <w:rFonts w:ascii="Times New Roman" w:hAnsi="Times New Roman" w:hint="eastAsia"/>
          <w:b/>
          <w:bCs/>
          <w:sz w:val="20"/>
          <w:szCs w:val="20"/>
        </w:rPr>
        <w:t>O</w:t>
      </w:r>
      <w:r w:rsidRPr="00B7301F">
        <w:rPr>
          <w:rFonts w:ascii="Times New Roman" w:hAnsi="Times New Roman"/>
          <w:b/>
          <w:bCs/>
          <w:sz w:val="20"/>
          <w:szCs w:val="20"/>
        </w:rPr>
        <w:t xml:space="preserve">bservation </w:t>
      </w:r>
      <w:r>
        <w:rPr>
          <w:rFonts w:ascii="Times New Roman" w:hAnsi="Times New Roman"/>
          <w:b/>
          <w:bCs/>
          <w:sz w:val="20"/>
          <w:szCs w:val="20"/>
        </w:rPr>
        <w:t>3</w:t>
      </w:r>
      <w:r>
        <w:rPr>
          <w:rFonts w:ascii="Times New Roman" w:hAnsi="Times New Roman"/>
          <w:sz w:val="20"/>
          <w:szCs w:val="20"/>
        </w:rPr>
        <w:t xml:space="preserve">: In Resolution 220 (WRC-23), the confidence interval is corresponding to the averaging processes in both steps 1 and 2, to guarantee the accurate averaging. </w:t>
      </w:r>
    </w:p>
    <w:p w14:paraId="42F4E0B1" w14:textId="77777777" w:rsidR="00E71444" w:rsidRDefault="00E71444" w:rsidP="00E71444">
      <w:pPr>
        <w:spacing w:after="180"/>
        <w:jc w:val="both"/>
        <w:rPr>
          <w:rFonts w:ascii="Times New Roman" w:hAnsi="Times New Roman"/>
          <w:sz w:val="20"/>
          <w:szCs w:val="20"/>
        </w:rPr>
      </w:pPr>
      <w:r w:rsidRPr="00B7301F">
        <w:rPr>
          <w:rFonts w:ascii="Times New Roman" w:hAnsi="Times New Roman" w:hint="eastAsia"/>
          <w:b/>
          <w:bCs/>
          <w:sz w:val="20"/>
          <w:szCs w:val="20"/>
        </w:rPr>
        <w:t>O</w:t>
      </w:r>
      <w:r w:rsidRPr="00B7301F">
        <w:rPr>
          <w:rFonts w:ascii="Times New Roman" w:hAnsi="Times New Roman"/>
          <w:b/>
          <w:bCs/>
          <w:sz w:val="20"/>
          <w:szCs w:val="20"/>
        </w:rPr>
        <w:t xml:space="preserve">bservation </w:t>
      </w:r>
      <w:r>
        <w:rPr>
          <w:rFonts w:ascii="Times New Roman" w:hAnsi="Times New Roman"/>
          <w:b/>
          <w:bCs/>
          <w:sz w:val="20"/>
          <w:szCs w:val="20"/>
        </w:rPr>
        <w:t>4</w:t>
      </w:r>
      <w:r>
        <w:rPr>
          <w:rFonts w:ascii="Times New Roman" w:hAnsi="Times New Roman"/>
          <w:sz w:val="20"/>
          <w:szCs w:val="20"/>
        </w:rPr>
        <w:t xml:space="preserve">: In Resolution 220 (WRC-23), </w:t>
      </w:r>
      <w:r w:rsidRPr="00E95BB7">
        <w:rPr>
          <w:rFonts w:ascii="Times New Roman" w:hAnsi="Times New Roman"/>
          <w:sz w:val="20"/>
          <w:szCs w:val="20"/>
        </w:rPr>
        <w:t>the confidence interval of 95%</w:t>
      </w:r>
      <w:r>
        <w:rPr>
          <w:rFonts w:ascii="Times New Roman" w:hAnsi="Times New Roman"/>
          <w:sz w:val="20"/>
          <w:szCs w:val="20"/>
        </w:rPr>
        <w:t xml:space="preserve"> for accurate averaging is just an exemplary value, rather than a regulated value. </w:t>
      </w:r>
    </w:p>
    <w:p w14:paraId="35917EF5" w14:textId="77777777" w:rsidR="00474628" w:rsidRDefault="00474628" w:rsidP="00474628">
      <w:pPr>
        <w:spacing w:after="180"/>
        <w:jc w:val="both"/>
        <w:rPr>
          <w:rFonts w:ascii="Times New Roman" w:hAnsi="Times New Roman"/>
          <w:sz w:val="20"/>
          <w:szCs w:val="20"/>
        </w:rPr>
      </w:pPr>
      <w:r w:rsidRPr="00B7301F">
        <w:rPr>
          <w:rFonts w:ascii="Times New Roman" w:hAnsi="Times New Roman" w:hint="eastAsia"/>
          <w:b/>
          <w:bCs/>
          <w:sz w:val="20"/>
          <w:szCs w:val="20"/>
        </w:rPr>
        <w:t>O</w:t>
      </w:r>
      <w:r w:rsidRPr="00B7301F">
        <w:rPr>
          <w:rFonts w:ascii="Times New Roman" w:hAnsi="Times New Roman"/>
          <w:b/>
          <w:bCs/>
          <w:sz w:val="20"/>
          <w:szCs w:val="20"/>
        </w:rPr>
        <w:t xml:space="preserve">bservation </w:t>
      </w:r>
      <w:r>
        <w:rPr>
          <w:rFonts w:ascii="Times New Roman" w:hAnsi="Times New Roman"/>
          <w:b/>
          <w:bCs/>
          <w:sz w:val="20"/>
          <w:szCs w:val="20"/>
        </w:rPr>
        <w:t>5</w:t>
      </w:r>
      <w:r>
        <w:rPr>
          <w:rFonts w:ascii="Times New Roman" w:hAnsi="Times New Roman"/>
          <w:sz w:val="20"/>
          <w:szCs w:val="20"/>
        </w:rPr>
        <w:t xml:space="preserve">: Only by assuming K “randomly selected” test beams which provides K sampled </w:t>
      </w:r>
      <m:oMath>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test beam i </m:t>
                </m:r>
              </m:sub>
            </m:sSub>
          </m:sub>
        </m:sSub>
      </m:oMath>
      <w:r>
        <w:rPr>
          <w:rFonts w:ascii="Times New Roman" w:hAnsi="Times New Roman" w:hint="eastAsia"/>
          <w:sz w:val="20"/>
          <w:szCs w:val="20"/>
        </w:rPr>
        <w:t xml:space="preserve"> </w:t>
      </w:r>
      <w:r>
        <w:rPr>
          <w:rFonts w:ascii="Times New Roman" w:hAnsi="Times New Roman"/>
          <w:sz w:val="20"/>
          <w:szCs w:val="20"/>
        </w:rPr>
        <w:t xml:space="preserve">and accordingly the averaged value  </w:t>
      </w:r>
      <m:oMath>
        <m:r>
          <w:rPr>
            <w:rFonts w:ascii="Cambria Math" w:hAnsi="Cambria Math"/>
            <w:sz w:val="20"/>
            <w:szCs w:val="20"/>
          </w:rPr>
          <m:t>avg(</m:t>
        </m:r>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test beam i </m:t>
                </m:r>
              </m:sub>
            </m:sSub>
          </m:sub>
        </m:sSub>
        <m:r>
          <w:rPr>
            <w:rFonts w:ascii="Cambria Math" w:hAnsi="Cambria Math"/>
            <w:sz w:val="20"/>
            <w:szCs w:val="20"/>
          </w:rPr>
          <m:t>)</m:t>
        </m:r>
      </m:oMath>
      <w:r>
        <w:rPr>
          <w:rFonts w:ascii="Times New Roman" w:hAnsi="Times New Roman"/>
          <w:sz w:val="20"/>
          <w:szCs w:val="20"/>
        </w:rPr>
        <w:t xml:space="preserve">, the actual EEIRP is smaller than the spatial emission mask (marked as </w:t>
      </w:r>
      <m:oMath>
        <m:sSub>
          <m:sSubPr>
            <m:ctrlPr>
              <w:rPr>
                <w:rFonts w:ascii="Cambria Math" w:hAnsi="Cambria Math"/>
                <w:i/>
                <w:sz w:val="20"/>
                <w:szCs w:val="20"/>
              </w:rPr>
            </m:ctrlPr>
          </m:sSubPr>
          <m:e>
            <m:r>
              <w:rPr>
                <w:rFonts w:ascii="Cambria Math" w:hAnsi="Cambria Math"/>
                <w:sz w:val="20"/>
                <w:szCs w:val="20"/>
              </w:rPr>
              <m:t>T</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m:t>
                </m:r>
              </m:sub>
            </m:sSub>
          </m:sub>
        </m:sSub>
      </m:oMath>
      <w:r>
        <w:rPr>
          <w:rFonts w:ascii="Times New Roman" w:hAnsi="Times New Roman"/>
          <w:sz w:val="20"/>
          <w:szCs w:val="20"/>
        </w:rPr>
        <w:t xml:space="preserve">) with 95% confidence only if: </w:t>
      </w:r>
    </w:p>
    <w:p w14:paraId="29C05CD7" w14:textId="77777777" w:rsidR="00474628" w:rsidRPr="00836B75" w:rsidRDefault="00474628" w:rsidP="00474628">
      <w:pPr>
        <w:spacing w:after="180"/>
        <w:jc w:val="center"/>
        <w:rPr>
          <w:rFonts w:ascii="Times New Roman" w:hAnsi="Times New Roman"/>
          <w:sz w:val="20"/>
          <w:szCs w:val="20"/>
        </w:rPr>
      </w:pPr>
      <m:oMathPara>
        <m:oMath>
          <m:r>
            <w:rPr>
              <w:rFonts w:ascii="Cambria Math" w:hAnsi="Cambria Math"/>
              <w:sz w:val="20"/>
              <w:szCs w:val="20"/>
            </w:rPr>
            <m:t>avg</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test beam i </m:t>
                      </m:r>
                    </m:sub>
                  </m:sSub>
                </m:sub>
              </m:sSub>
            </m:e>
          </m:d>
          <m:r>
            <w:rPr>
              <w:rFonts w:ascii="Cambria Math" w:hAnsi="Cambria Math"/>
              <w:sz w:val="20"/>
              <w:szCs w:val="20"/>
            </w:rPr>
            <m:t>+1.86∙</m:t>
          </m:r>
          <m:f>
            <m:fPr>
              <m:ctrlPr>
                <w:rPr>
                  <w:rFonts w:ascii="Cambria Math" w:hAnsi="Cambria Math"/>
                  <w:i/>
                  <w:sz w:val="20"/>
                  <w:szCs w:val="20"/>
                </w:rPr>
              </m:ctrlPr>
            </m:fPr>
            <m:num>
              <m:r>
                <w:rPr>
                  <w:rFonts w:ascii="Cambria Math" w:hAnsi="Cambria Math"/>
                  <w:sz w:val="20"/>
                  <w:szCs w:val="20"/>
                </w:rPr>
                <m:t>s</m:t>
              </m:r>
            </m:num>
            <m:den>
              <m:rad>
                <m:radPr>
                  <m:degHide m:val="1"/>
                  <m:ctrlPr>
                    <w:rPr>
                      <w:rFonts w:ascii="Cambria Math" w:hAnsi="Cambria Math"/>
                      <w:i/>
                      <w:sz w:val="20"/>
                      <w:szCs w:val="20"/>
                    </w:rPr>
                  </m:ctrlPr>
                </m:radPr>
                <m:deg/>
                <m:e>
                  <m:r>
                    <w:rPr>
                      <w:rFonts w:ascii="Cambria Math" w:hAnsi="Cambria Math"/>
                      <w:sz w:val="20"/>
                      <w:szCs w:val="20"/>
                    </w:rPr>
                    <m:t>K</m:t>
                  </m:r>
                </m:e>
              </m:rad>
            </m:den>
          </m:f>
          <m:r>
            <w:rPr>
              <w:rFonts w:ascii="Cambria Math" w:hAnsi="Cambria Math"/>
              <w:sz w:val="20"/>
              <w:szCs w:val="20"/>
            </w:rPr>
            <m:t>&lt;</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 xml:space="preserve">H </m:t>
                  </m:r>
                </m:sub>
              </m:sSub>
            </m:sub>
          </m:sSub>
        </m:oMath>
      </m:oMathPara>
    </w:p>
    <w:p w14:paraId="171F4BB9" w14:textId="77777777" w:rsidR="00474628" w:rsidRDefault="00474628" w:rsidP="00474628">
      <w:pPr>
        <w:spacing w:after="180"/>
        <w:jc w:val="both"/>
        <w:rPr>
          <w:rFonts w:ascii="Times New Roman" w:hAnsi="Times New Roman"/>
          <w:sz w:val="20"/>
          <w:szCs w:val="20"/>
        </w:rPr>
      </w:pPr>
      <w:r w:rsidRPr="00B7301F">
        <w:rPr>
          <w:rFonts w:ascii="Times New Roman" w:hAnsi="Times New Roman" w:hint="eastAsia"/>
          <w:b/>
          <w:bCs/>
          <w:sz w:val="20"/>
          <w:szCs w:val="20"/>
        </w:rPr>
        <w:t>O</w:t>
      </w:r>
      <w:r w:rsidRPr="00B7301F">
        <w:rPr>
          <w:rFonts w:ascii="Times New Roman" w:hAnsi="Times New Roman"/>
          <w:b/>
          <w:bCs/>
          <w:sz w:val="20"/>
          <w:szCs w:val="20"/>
        </w:rPr>
        <w:t xml:space="preserve">bservation </w:t>
      </w:r>
      <w:r>
        <w:rPr>
          <w:rFonts w:ascii="Times New Roman" w:hAnsi="Times New Roman"/>
          <w:b/>
          <w:bCs/>
          <w:sz w:val="20"/>
          <w:szCs w:val="20"/>
        </w:rPr>
        <w:t>6</w:t>
      </w:r>
      <w:r>
        <w:rPr>
          <w:rFonts w:ascii="Times New Roman" w:hAnsi="Times New Roman"/>
          <w:sz w:val="20"/>
          <w:szCs w:val="20"/>
        </w:rPr>
        <w:t xml:space="preserve">: The assumption of “K randomly selected test beams” can’t be held for the existing test beam options, such as 9 beams in diamond constellation and 17 beams in ellipsoid constellation. </w:t>
      </w:r>
    </w:p>
    <w:p w14:paraId="328F6A90" w14:textId="77777777" w:rsidR="00474628" w:rsidRDefault="00474628" w:rsidP="00474628">
      <w:pPr>
        <w:spacing w:after="180"/>
        <w:jc w:val="both"/>
        <w:rPr>
          <w:rFonts w:ascii="Times New Roman" w:hAnsi="Times New Roman"/>
          <w:sz w:val="20"/>
          <w:szCs w:val="20"/>
        </w:rPr>
      </w:pPr>
      <w:r w:rsidRPr="00B7301F">
        <w:rPr>
          <w:rFonts w:ascii="Times New Roman" w:hAnsi="Times New Roman" w:hint="eastAsia"/>
          <w:b/>
          <w:bCs/>
          <w:sz w:val="20"/>
          <w:szCs w:val="20"/>
        </w:rPr>
        <w:lastRenderedPageBreak/>
        <w:t>O</w:t>
      </w:r>
      <w:r w:rsidRPr="00B7301F">
        <w:rPr>
          <w:rFonts w:ascii="Times New Roman" w:hAnsi="Times New Roman"/>
          <w:b/>
          <w:bCs/>
          <w:sz w:val="20"/>
          <w:szCs w:val="20"/>
        </w:rPr>
        <w:t xml:space="preserve">bservation </w:t>
      </w:r>
      <w:r>
        <w:rPr>
          <w:rFonts w:ascii="Times New Roman" w:hAnsi="Times New Roman"/>
          <w:b/>
          <w:bCs/>
          <w:sz w:val="20"/>
          <w:szCs w:val="20"/>
        </w:rPr>
        <w:t>7</w:t>
      </w:r>
      <w:r>
        <w:rPr>
          <w:rFonts w:ascii="Times New Roman" w:hAnsi="Times New Roman"/>
          <w:sz w:val="20"/>
          <w:szCs w:val="20"/>
        </w:rPr>
        <w:t xml:space="preserve">: By adopting the existing test beam options, such as 9 beams in diamond constellation and 17 beams in ellipsoid constellation, the standard error from samples given by different test beams is overestimated. </w:t>
      </w:r>
    </w:p>
    <w:p w14:paraId="3ADF0FB2" w14:textId="77777777" w:rsidR="00474628" w:rsidRDefault="00474628" w:rsidP="00474628">
      <w:pPr>
        <w:spacing w:after="180"/>
        <w:jc w:val="both"/>
        <w:rPr>
          <w:rFonts w:ascii="Times New Roman" w:hAnsi="Times New Roman"/>
          <w:sz w:val="20"/>
          <w:szCs w:val="20"/>
        </w:rPr>
      </w:pPr>
      <w:r>
        <w:rPr>
          <w:rFonts w:ascii="Times New Roman" w:hAnsi="Times New Roman"/>
          <w:b/>
          <w:bCs/>
          <w:sz w:val="20"/>
          <w:szCs w:val="20"/>
        </w:rPr>
        <w:t>Proposal</w:t>
      </w:r>
      <w:r w:rsidRPr="00B7301F">
        <w:rPr>
          <w:rFonts w:ascii="Times New Roman" w:hAnsi="Times New Roman"/>
          <w:b/>
          <w:bCs/>
          <w:sz w:val="20"/>
          <w:szCs w:val="20"/>
        </w:rPr>
        <w:t xml:space="preserve"> </w:t>
      </w:r>
      <w:r>
        <w:rPr>
          <w:rFonts w:ascii="Times New Roman" w:hAnsi="Times New Roman"/>
          <w:b/>
          <w:bCs/>
          <w:sz w:val="20"/>
          <w:szCs w:val="20"/>
        </w:rPr>
        <w:t>3</w:t>
      </w:r>
      <w:r>
        <w:rPr>
          <w:rFonts w:ascii="Times New Roman" w:hAnsi="Times New Roman"/>
          <w:sz w:val="20"/>
          <w:szCs w:val="20"/>
        </w:rPr>
        <w:t xml:space="preserve">: If the existing non-random test beam options (such as 9 beams in diamond constellation and 17 beams in ellipsoid constellation) are adopted, the standard error-based method to guarantee 95% confidence interval should not be used. </w:t>
      </w:r>
    </w:p>
    <w:p w14:paraId="2B0C5AFC" w14:textId="77777777" w:rsidR="009D39C4" w:rsidRPr="00474628" w:rsidRDefault="009D39C4" w:rsidP="00473C63">
      <w:pPr>
        <w:spacing w:after="180"/>
        <w:jc w:val="both"/>
        <w:rPr>
          <w:rFonts w:ascii="Times New Roman" w:hAnsi="Times New Roman"/>
          <w:i/>
          <w:iCs/>
          <w:u w:val="single"/>
        </w:rPr>
      </w:pPr>
    </w:p>
    <w:p w14:paraId="1DCCAF6F" w14:textId="59F6614D" w:rsidR="008429AD" w:rsidRDefault="00D42912"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103A2580" w:rsidR="00681BD6" w:rsidRDefault="00681BD6" w:rsidP="009410D5">
      <w:pPr>
        <w:spacing w:after="180"/>
        <w:jc w:val="both"/>
        <w:rPr>
          <w:rFonts w:ascii="Times New Roman" w:hAnsi="Times New Roman"/>
        </w:rPr>
      </w:pPr>
      <w:r w:rsidRPr="009410D5">
        <w:rPr>
          <w:rFonts w:ascii="Times New Roman" w:hAnsi="Times New Roman"/>
        </w:rPr>
        <w:t>[</w:t>
      </w:r>
      <w:r w:rsidR="000E04B4">
        <w:rPr>
          <w:rFonts w:ascii="Times New Roman" w:hAnsi="Times New Roman"/>
        </w:rPr>
        <w:t>1</w:t>
      </w:r>
      <w:r w:rsidRPr="009410D5">
        <w:rPr>
          <w:rFonts w:ascii="Times New Roman" w:hAnsi="Times New Roman"/>
        </w:rPr>
        <w:t xml:space="preserve">] </w:t>
      </w:r>
      <w:r w:rsidR="000E04B4" w:rsidRPr="000E04B4">
        <w:rPr>
          <w:rFonts w:ascii="Times New Roman" w:hAnsi="Times New Roman"/>
        </w:rPr>
        <w:t>RP-240829</w:t>
      </w:r>
      <w:r w:rsidRPr="009410D5">
        <w:rPr>
          <w:rFonts w:ascii="Times New Roman" w:hAnsi="Times New Roman"/>
        </w:rPr>
        <w:t>, “</w:t>
      </w:r>
      <w:r w:rsidR="000E04B4" w:rsidRPr="000E04B4">
        <w:rPr>
          <w:rFonts w:ascii="Times New Roman" w:hAnsi="Times New Roman"/>
        </w:rPr>
        <w:t>NR base station (BS) RF requirement evolution for FR1/FR2 and testing</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0E04B4">
        <w:rPr>
          <w:rFonts w:ascii="Times New Roman" w:hAnsi="Times New Roman"/>
        </w:rPr>
        <w:t>Huawei</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w:t>
      </w:r>
      <w:r w:rsidR="0090185F">
        <w:rPr>
          <w:rFonts w:ascii="Times New Roman" w:hAnsi="Times New Roman"/>
        </w:rPr>
        <w:t>4</w:t>
      </w:r>
      <w:r w:rsidRPr="009410D5">
        <w:rPr>
          <w:rFonts w:ascii="Times New Roman" w:hAnsi="Times New Roman"/>
        </w:rPr>
        <w:t>.</w:t>
      </w:r>
    </w:p>
    <w:p w14:paraId="44A31849" w14:textId="1F921AA5" w:rsidR="008570D1" w:rsidRDefault="000E04B4" w:rsidP="009410D5">
      <w:pPr>
        <w:spacing w:after="180"/>
        <w:jc w:val="both"/>
        <w:rPr>
          <w:rFonts w:ascii="Times New Roman" w:hAnsi="Times New Roman"/>
        </w:rPr>
      </w:pPr>
      <w:r>
        <w:rPr>
          <w:rFonts w:ascii="Times New Roman" w:hAnsi="Times New Roman"/>
        </w:rPr>
        <w:t>[2] Final Acts, World Radiocommunication Conference 2023 (WRC-23), 20</w:t>
      </w:r>
      <w:r w:rsidRPr="000E04B4">
        <w:rPr>
          <w:rFonts w:ascii="Times New Roman" w:hAnsi="Times New Roman"/>
          <w:vertAlign w:val="superscript"/>
        </w:rPr>
        <w:t>th</w:t>
      </w:r>
      <w:r>
        <w:rPr>
          <w:rFonts w:ascii="Times New Roman" w:hAnsi="Times New Roman"/>
        </w:rPr>
        <w:t xml:space="preserve"> Nov.-15</w:t>
      </w:r>
      <w:r w:rsidRPr="000E04B4">
        <w:rPr>
          <w:rFonts w:ascii="Times New Roman" w:hAnsi="Times New Roman"/>
          <w:vertAlign w:val="superscript"/>
        </w:rPr>
        <w:t>th</w:t>
      </w:r>
      <w:r>
        <w:rPr>
          <w:rFonts w:ascii="Times New Roman" w:hAnsi="Times New Roman"/>
        </w:rPr>
        <w:t xml:space="preserve"> Dec. 2023. </w:t>
      </w:r>
    </w:p>
    <w:p w14:paraId="37B990FF" w14:textId="423A8895" w:rsidR="0090185F" w:rsidRDefault="0090185F" w:rsidP="009410D5">
      <w:pPr>
        <w:spacing w:after="180"/>
        <w:jc w:val="both"/>
        <w:rPr>
          <w:rFonts w:ascii="Times New Roman" w:hAnsi="Times New Roman"/>
          <w:lang w:val="en-AU"/>
        </w:rPr>
      </w:pPr>
      <w:r>
        <w:rPr>
          <w:rFonts w:ascii="Times New Roman" w:hAnsi="Times New Roman"/>
          <w:lang w:val="en-AU"/>
        </w:rPr>
        <w:t xml:space="preserve">[3] </w:t>
      </w:r>
      <w:r w:rsidRPr="0090185F">
        <w:rPr>
          <w:rFonts w:ascii="Times New Roman" w:hAnsi="Times New Roman"/>
          <w:lang w:val="en-AU"/>
        </w:rPr>
        <w:t>R4-2405656</w:t>
      </w:r>
      <w:r>
        <w:rPr>
          <w:rFonts w:ascii="Times New Roman" w:hAnsi="Times New Roman"/>
          <w:lang w:val="en-AU"/>
        </w:rPr>
        <w:t>, “</w:t>
      </w:r>
      <w:r w:rsidRPr="0090185F">
        <w:rPr>
          <w:rFonts w:ascii="Times New Roman" w:hAnsi="Times New Roman"/>
          <w:lang w:val="en-AU"/>
        </w:rPr>
        <w:t>Discussion on expected EIRP mask for upper 6GHz</w:t>
      </w:r>
      <w:r>
        <w:rPr>
          <w:rFonts w:ascii="Times New Roman" w:hAnsi="Times New Roman"/>
          <w:lang w:val="en-AU"/>
        </w:rPr>
        <w:t xml:space="preserve">”, Samsung, RAN4#110bis, April 2024. </w:t>
      </w:r>
    </w:p>
    <w:p w14:paraId="5BC536A1" w14:textId="00468B65" w:rsidR="0090185F" w:rsidRDefault="0090185F" w:rsidP="0090185F">
      <w:pPr>
        <w:spacing w:after="180"/>
        <w:jc w:val="both"/>
        <w:rPr>
          <w:rFonts w:ascii="Times New Roman" w:hAnsi="Times New Roman"/>
          <w:lang w:val="en-AU"/>
        </w:rPr>
      </w:pPr>
      <w:r>
        <w:rPr>
          <w:rFonts w:ascii="Times New Roman" w:hAnsi="Times New Roman"/>
          <w:lang w:val="en-AU"/>
        </w:rPr>
        <w:t>[</w:t>
      </w:r>
      <w:r w:rsidR="00B820F8">
        <w:rPr>
          <w:rFonts w:ascii="Times New Roman" w:hAnsi="Times New Roman"/>
          <w:lang w:val="en-AU"/>
        </w:rPr>
        <w:t>4</w:t>
      </w:r>
      <w:r>
        <w:rPr>
          <w:rFonts w:ascii="Times New Roman" w:hAnsi="Times New Roman"/>
          <w:lang w:val="en-AU"/>
        </w:rPr>
        <w:t xml:space="preserve">] </w:t>
      </w:r>
      <w:r w:rsidR="00B820F8" w:rsidRPr="00B820F8">
        <w:rPr>
          <w:rFonts w:ascii="Times New Roman" w:hAnsi="Times New Roman"/>
          <w:lang w:val="en-AU"/>
        </w:rPr>
        <w:t>R4-2406088</w:t>
      </w:r>
      <w:r>
        <w:rPr>
          <w:rFonts w:ascii="Times New Roman" w:hAnsi="Times New Roman"/>
          <w:lang w:val="en-AU"/>
        </w:rPr>
        <w:t>, “</w:t>
      </w:r>
      <w:r w:rsidR="00B820F8" w:rsidRPr="00B820F8">
        <w:rPr>
          <w:rFonts w:ascii="Times New Roman" w:hAnsi="Times New Roman"/>
          <w:lang w:val="en-AU"/>
        </w:rPr>
        <w:t>Way Forward for [110bis][311] NR_BS_RF</w:t>
      </w:r>
      <w:r>
        <w:rPr>
          <w:rFonts w:ascii="Times New Roman" w:hAnsi="Times New Roman"/>
          <w:lang w:val="en-AU"/>
        </w:rPr>
        <w:t xml:space="preserve">”, </w:t>
      </w:r>
      <w:r w:rsidR="00B820F8">
        <w:rPr>
          <w:rFonts w:ascii="Times New Roman" w:hAnsi="Times New Roman" w:hint="eastAsia"/>
          <w:lang w:val="en-AU"/>
        </w:rPr>
        <w:t>ZTE</w:t>
      </w:r>
      <w:r>
        <w:rPr>
          <w:rFonts w:ascii="Times New Roman" w:hAnsi="Times New Roman"/>
          <w:lang w:val="en-AU"/>
        </w:rPr>
        <w:t xml:space="preserve">, RAN4#110bis, April 2024. </w:t>
      </w:r>
    </w:p>
    <w:p w14:paraId="2D5E40CA" w14:textId="119430F5" w:rsidR="004D2194" w:rsidRDefault="004D2194" w:rsidP="0090185F">
      <w:pPr>
        <w:spacing w:after="180"/>
        <w:jc w:val="both"/>
        <w:rPr>
          <w:rFonts w:ascii="Times New Roman" w:hAnsi="Times New Roman"/>
          <w:lang w:val="en-AU"/>
        </w:rPr>
      </w:pPr>
      <w:r>
        <w:rPr>
          <w:rFonts w:ascii="Times New Roman" w:hAnsi="Times New Roman"/>
          <w:lang w:val="en-AU"/>
        </w:rPr>
        <w:t>[5] R4-2409766, “</w:t>
      </w:r>
      <w:r w:rsidRPr="004D2194">
        <w:rPr>
          <w:rFonts w:ascii="Times New Roman" w:hAnsi="Times New Roman"/>
          <w:lang w:val="en-AU"/>
        </w:rPr>
        <w:t>Discussion on expected EIRP mask for upper 6GHz</w:t>
      </w:r>
      <w:r>
        <w:rPr>
          <w:rFonts w:ascii="Times New Roman" w:hAnsi="Times New Roman"/>
          <w:lang w:val="en-AU"/>
        </w:rPr>
        <w:t>”, Samsung, RAN4#111, May 2024.</w:t>
      </w:r>
    </w:p>
    <w:p w14:paraId="6B8C4BD8" w14:textId="79420003" w:rsidR="004D2194" w:rsidRDefault="004D2194" w:rsidP="004D2194">
      <w:pPr>
        <w:spacing w:after="180"/>
        <w:jc w:val="both"/>
        <w:rPr>
          <w:rFonts w:ascii="Times New Roman" w:hAnsi="Times New Roman"/>
          <w:lang w:val="en-AU"/>
        </w:rPr>
      </w:pPr>
      <w:r>
        <w:rPr>
          <w:rFonts w:ascii="Times New Roman" w:hAnsi="Times New Roman"/>
          <w:lang w:val="en-AU"/>
        </w:rPr>
        <w:t>[</w:t>
      </w:r>
      <w:r w:rsidR="0055721F">
        <w:rPr>
          <w:rFonts w:ascii="Times New Roman" w:hAnsi="Times New Roman"/>
          <w:lang w:val="en-AU"/>
        </w:rPr>
        <w:t>6</w:t>
      </w:r>
      <w:r>
        <w:rPr>
          <w:rFonts w:ascii="Times New Roman" w:hAnsi="Times New Roman"/>
          <w:lang w:val="en-AU"/>
        </w:rPr>
        <w:t xml:space="preserve">] </w:t>
      </w:r>
      <w:r w:rsidR="0055721F" w:rsidRPr="0055721F">
        <w:rPr>
          <w:rFonts w:ascii="Times New Roman" w:hAnsi="Times New Roman"/>
          <w:lang w:val="en-AU"/>
        </w:rPr>
        <w:t>R4-2409955</w:t>
      </w:r>
      <w:r>
        <w:rPr>
          <w:rFonts w:ascii="Times New Roman" w:hAnsi="Times New Roman"/>
          <w:lang w:val="en-AU"/>
        </w:rPr>
        <w:t>, “</w:t>
      </w:r>
      <w:r w:rsidR="0055721F" w:rsidRPr="0055721F">
        <w:rPr>
          <w:rFonts w:ascii="Times New Roman" w:hAnsi="Times New Roman"/>
          <w:lang w:val="en-AU"/>
        </w:rPr>
        <w:t>Way Forward for [111][311] NR_BS_RF</w:t>
      </w:r>
      <w:r>
        <w:rPr>
          <w:rFonts w:ascii="Times New Roman" w:hAnsi="Times New Roman"/>
          <w:lang w:val="en-AU"/>
        </w:rPr>
        <w:t xml:space="preserve">”, </w:t>
      </w:r>
      <w:r>
        <w:rPr>
          <w:rFonts w:ascii="Times New Roman" w:hAnsi="Times New Roman" w:hint="eastAsia"/>
          <w:lang w:val="en-AU"/>
        </w:rPr>
        <w:t>ZTE</w:t>
      </w:r>
      <w:r>
        <w:rPr>
          <w:rFonts w:ascii="Times New Roman" w:hAnsi="Times New Roman"/>
          <w:lang w:val="en-AU"/>
        </w:rPr>
        <w:t>, RAN4#11</w:t>
      </w:r>
      <w:r w:rsidR="0055721F">
        <w:rPr>
          <w:rFonts w:ascii="Times New Roman" w:hAnsi="Times New Roman"/>
          <w:lang w:val="en-AU"/>
        </w:rPr>
        <w:t>1</w:t>
      </w:r>
      <w:r>
        <w:rPr>
          <w:rFonts w:ascii="Times New Roman" w:hAnsi="Times New Roman"/>
          <w:lang w:val="en-AU"/>
        </w:rPr>
        <w:t xml:space="preserve">, </w:t>
      </w:r>
      <w:r w:rsidR="0055721F">
        <w:rPr>
          <w:rFonts w:ascii="Times New Roman" w:hAnsi="Times New Roman" w:hint="eastAsia"/>
          <w:lang w:val="en-AU"/>
        </w:rPr>
        <w:t>May</w:t>
      </w:r>
      <w:r>
        <w:rPr>
          <w:rFonts w:ascii="Times New Roman" w:hAnsi="Times New Roman"/>
          <w:lang w:val="en-AU"/>
        </w:rPr>
        <w:t xml:space="preserve"> 2024. </w:t>
      </w:r>
    </w:p>
    <w:p w14:paraId="7C313714" w14:textId="5A96478F" w:rsidR="00EC4E82" w:rsidRDefault="00EC4E82" w:rsidP="00EC4E82">
      <w:pPr>
        <w:spacing w:after="180"/>
        <w:jc w:val="both"/>
        <w:rPr>
          <w:rFonts w:ascii="Times New Roman" w:hAnsi="Times New Roman"/>
          <w:lang w:val="en-AU"/>
        </w:rPr>
      </w:pPr>
      <w:r>
        <w:rPr>
          <w:rFonts w:ascii="Times New Roman" w:hAnsi="Times New Roman"/>
          <w:lang w:val="en-AU"/>
        </w:rPr>
        <w:t xml:space="preserve">[7] </w:t>
      </w:r>
      <w:r w:rsidRPr="00EC4E82">
        <w:rPr>
          <w:rFonts w:ascii="Times New Roman" w:hAnsi="Times New Roman"/>
          <w:lang w:val="en-AU"/>
        </w:rPr>
        <w:t>R4-2411643</w:t>
      </w:r>
      <w:r>
        <w:rPr>
          <w:rFonts w:ascii="Times New Roman" w:hAnsi="Times New Roman"/>
          <w:lang w:val="en-AU"/>
        </w:rPr>
        <w:t>, “</w:t>
      </w:r>
      <w:r w:rsidRPr="00EC4E82">
        <w:rPr>
          <w:rFonts w:ascii="Times New Roman" w:hAnsi="Times New Roman"/>
          <w:lang w:val="en-AU"/>
        </w:rPr>
        <w:t>Discussion on OTA spatial emission conformance testing</w:t>
      </w:r>
      <w:r>
        <w:rPr>
          <w:rFonts w:ascii="Times New Roman" w:hAnsi="Times New Roman"/>
          <w:lang w:val="en-AU"/>
        </w:rPr>
        <w:t>”, Samsung, RAN4#112, Aug. 2024.</w:t>
      </w:r>
    </w:p>
    <w:p w14:paraId="1974B6D7" w14:textId="572EA2B3" w:rsidR="00EC4E82" w:rsidRDefault="00EC4E82" w:rsidP="00EC4E82">
      <w:pPr>
        <w:spacing w:after="180"/>
        <w:jc w:val="both"/>
        <w:rPr>
          <w:rFonts w:ascii="Times New Roman" w:hAnsi="Times New Roman"/>
          <w:lang w:val="en-AU"/>
        </w:rPr>
      </w:pPr>
      <w:r>
        <w:rPr>
          <w:rFonts w:ascii="Times New Roman" w:hAnsi="Times New Roman"/>
          <w:lang w:val="en-AU"/>
        </w:rPr>
        <w:t xml:space="preserve">[8] </w:t>
      </w:r>
      <w:r w:rsidRPr="0055721F">
        <w:rPr>
          <w:rFonts w:ascii="Times New Roman" w:hAnsi="Times New Roman"/>
          <w:lang w:val="en-AU"/>
        </w:rPr>
        <w:t>R4-24</w:t>
      </w:r>
      <w:r>
        <w:rPr>
          <w:rFonts w:ascii="Times New Roman" w:hAnsi="Times New Roman"/>
          <w:lang w:val="en-AU"/>
        </w:rPr>
        <w:t>13509, “</w:t>
      </w:r>
      <w:r w:rsidRPr="00EC4E82">
        <w:rPr>
          <w:rFonts w:ascii="Times New Roman" w:hAnsi="Times New Roman"/>
          <w:lang w:val="en-AU"/>
        </w:rPr>
        <w:t>Way Forward for [112][305] NR_BS_RF</w:t>
      </w:r>
      <w:r>
        <w:rPr>
          <w:rFonts w:ascii="Times New Roman" w:hAnsi="Times New Roman"/>
          <w:lang w:val="en-AU"/>
        </w:rPr>
        <w:t xml:space="preserve">”, </w:t>
      </w:r>
      <w:r>
        <w:rPr>
          <w:rFonts w:ascii="Times New Roman" w:hAnsi="Times New Roman" w:hint="eastAsia"/>
          <w:lang w:val="en-AU"/>
        </w:rPr>
        <w:t>ZTE</w:t>
      </w:r>
      <w:r>
        <w:rPr>
          <w:rFonts w:ascii="Times New Roman" w:hAnsi="Times New Roman"/>
          <w:lang w:val="en-AU"/>
        </w:rPr>
        <w:t xml:space="preserve">, RAN4#112, Aug. 2024. </w:t>
      </w:r>
    </w:p>
    <w:p w14:paraId="06EA6D33" w14:textId="5E7FF202" w:rsidR="00143A4C" w:rsidRDefault="00143A4C" w:rsidP="00143A4C">
      <w:pPr>
        <w:spacing w:after="180"/>
        <w:jc w:val="both"/>
        <w:rPr>
          <w:rFonts w:ascii="Times New Roman" w:hAnsi="Times New Roman"/>
          <w:lang w:val="en-AU"/>
        </w:rPr>
      </w:pPr>
      <w:r>
        <w:rPr>
          <w:rFonts w:ascii="Times New Roman" w:hAnsi="Times New Roman"/>
          <w:lang w:val="en-AU"/>
        </w:rPr>
        <w:t xml:space="preserve">[9] </w:t>
      </w:r>
      <w:r>
        <w:rPr>
          <w:rFonts w:ascii="Times New Roman" w:hAnsi="Times New Roman" w:hint="eastAsia"/>
          <w:lang w:val="en-AU"/>
        </w:rPr>
        <w:t>R4</w:t>
      </w:r>
      <w:r>
        <w:rPr>
          <w:rFonts w:ascii="Times New Roman" w:hAnsi="Times New Roman"/>
          <w:lang w:val="en-AU"/>
        </w:rPr>
        <w:t>-2416502, “</w:t>
      </w:r>
      <w:r w:rsidRPr="00143A4C">
        <w:rPr>
          <w:rFonts w:ascii="Times New Roman" w:hAnsi="Times New Roman"/>
          <w:lang w:val="en-AU"/>
        </w:rPr>
        <w:t>Discussion on OTA spatial emission conformance testing</w:t>
      </w:r>
      <w:r>
        <w:rPr>
          <w:rFonts w:ascii="Times New Roman" w:hAnsi="Times New Roman"/>
          <w:lang w:val="en-AU"/>
        </w:rPr>
        <w:t>”, Samsung, RAN4#112bis, Oct. 2024.</w:t>
      </w:r>
    </w:p>
    <w:p w14:paraId="6A6C0395" w14:textId="0149C631" w:rsidR="00143A4C" w:rsidRDefault="00143A4C" w:rsidP="00143A4C">
      <w:pPr>
        <w:spacing w:after="180"/>
        <w:jc w:val="both"/>
        <w:rPr>
          <w:rFonts w:ascii="Times New Roman" w:hAnsi="Times New Roman"/>
          <w:lang w:val="en-AU"/>
        </w:rPr>
      </w:pPr>
      <w:r>
        <w:rPr>
          <w:rFonts w:ascii="Times New Roman" w:hAnsi="Times New Roman"/>
          <w:lang w:val="en-AU"/>
        </w:rPr>
        <w:t xml:space="preserve">[10] </w:t>
      </w:r>
      <w:r w:rsidRPr="0055721F">
        <w:rPr>
          <w:rFonts w:ascii="Times New Roman" w:hAnsi="Times New Roman"/>
          <w:lang w:val="en-AU"/>
        </w:rPr>
        <w:t>R4-</w:t>
      </w:r>
      <w:r>
        <w:rPr>
          <w:rFonts w:ascii="Times New Roman" w:hAnsi="Times New Roman"/>
          <w:lang w:val="en-AU"/>
        </w:rPr>
        <w:t>2416572, “</w:t>
      </w:r>
      <w:r w:rsidRPr="00143A4C">
        <w:rPr>
          <w:rFonts w:ascii="Times New Roman" w:hAnsi="Times New Roman"/>
          <w:lang w:val="en-AU"/>
        </w:rPr>
        <w:t>Way Forward for [112bis][302] NR_BS_RF_Part1_E_EIRP</w:t>
      </w:r>
      <w:r>
        <w:rPr>
          <w:rFonts w:ascii="Times New Roman" w:hAnsi="Times New Roman"/>
          <w:lang w:val="en-AU"/>
        </w:rPr>
        <w:t xml:space="preserve">”, </w:t>
      </w:r>
      <w:r>
        <w:rPr>
          <w:rFonts w:ascii="Times New Roman" w:hAnsi="Times New Roman" w:hint="eastAsia"/>
          <w:lang w:val="en-AU"/>
        </w:rPr>
        <w:t>ZTE</w:t>
      </w:r>
      <w:r>
        <w:rPr>
          <w:rFonts w:ascii="Times New Roman" w:hAnsi="Times New Roman"/>
          <w:lang w:val="en-AU"/>
        </w:rPr>
        <w:t xml:space="preserve">, RAN4#112bis, Oct. 2024. </w:t>
      </w:r>
    </w:p>
    <w:p w14:paraId="5A9686FB" w14:textId="071AFE38" w:rsidR="0090185F" w:rsidRPr="00143A4C" w:rsidRDefault="0090185F" w:rsidP="009410D5">
      <w:pPr>
        <w:spacing w:after="180"/>
        <w:jc w:val="both"/>
        <w:rPr>
          <w:rFonts w:ascii="Times New Roman" w:hAnsi="Times New Roman"/>
          <w:lang w:val="en-AU"/>
        </w:rPr>
      </w:pPr>
    </w:p>
    <w:p w14:paraId="429372A4" w14:textId="77777777" w:rsidR="0090185F" w:rsidRPr="0090185F" w:rsidRDefault="0090185F" w:rsidP="009410D5">
      <w:pPr>
        <w:spacing w:after="180"/>
        <w:jc w:val="both"/>
        <w:rPr>
          <w:rFonts w:ascii="Times New Roman" w:hAnsi="Times New Roman"/>
          <w:lang w:val="en-AU"/>
        </w:rPr>
      </w:pPr>
    </w:p>
    <w:p w14:paraId="2C88313C" w14:textId="77777777" w:rsidR="00640157" w:rsidRPr="000E04B4" w:rsidRDefault="00640157" w:rsidP="009410D5">
      <w:pPr>
        <w:spacing w:after="180"/>
        <w:jc w:val="both"/>
        <w:rPr>
          <w:rFonts w:ascii="Times New Roman" w:hAnsi="Times New Roman"/>
        </w:rPr>
      </w:pPr>
    </w:p>
    <w:sectPr w:rsidR="00640157" w:rsidRPr="000E04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A263" w14:textId="77777777" w:rsidR="00AA496E" w:rsidRDefault="00AA496E">
      <w:r>
        <w:separator/>
      </w:r>
    </w:p>
  </w:endnote>
  <w:endnote w:type="continuationSeparator" w:id="0">
    <w:p w14:paraId="280ED3F6" w14:textId="77777777" w:rsidR="00AA496E" w:rsidRDefault="00AA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Math">
    <w:altName w:val="Yu Gothic"/>
    <w:panose1 w:val="00000000000000000000"/>
    <w:charset w:val="80"/>
    <w:family w:val="auto"/>
    <w:notTrueType/>
    <w:pitch w:val="default"/>
    <w:sig w:usb0="00000001" w:usb1="08070000" w:usb2="00000010" w:usb3="00000000" w:csb0="00020000" w:csb1="00000000"/>
  </w:font>
  <w:font w:name="SymbolMT">
    <w:altName w:val="Microsoft JhengHei"/>
    <w:panose1 w:val="00000000000000000000"/>
    <w:charset w:val="88"/>
    <w:family w:val="auto"/>
    <w:notTrueType/>
    <w:pitch w:val="default"/>
    <w:sig w:usb0="00000001" w:usb1="08080000" w:usb2="00000010" w:usb3="00000000" w:csb0="00100000" w:csb1="00000000"/>
  </w:font>
  <w:font w:name="TimesNewRomanPS-ItalicMT">
    <w:altName w:val="微软雅黑"/>
    <w:panose1 w:val="00000000000000000000"/>
    <w:charset w:val="86"/>
    <w:family w:val="auto"/>
    <w:notTrueType/>
    <w:pitch w:val="default"/>
    <w:sig w:usb0="00000001" w:usb1="080E0000" w:usb2="00000010" w:usb3="00000000" w:csb0="00040000" w:csb1="00000000"/>
  </w:font>
  <w:font w:name="TimesNewRomanPS-BoldMT">
    <w:altName w:val="微软雅黑"/>
    <w:panose1 w:val="00000000000000000000"/>
    <w:charset w:val="86"/>
    <w:family w:val="auto"/>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E16C1" w14:textId="77777777" w:rsidR="00AA496E" w:rsidRDefault="00AA496E">
      <w:r>
        <w:separator/>
      </w:r>
    </w:p>
  </w:footnote>
  <w:footnote w:type="continuationSeparator" w:id="0">
    <w:p w14:paraId="5D514196" w14:textId="77777777" w:rsidR="00AA496E" w:rsidRDefault="00AA4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822D95"/>
    <w:multiLevelType w:val="singleLevel"/>
    <w:tmpl w:val="B8822D95"/>
    <w:lvl w:ilvl="0">
      <w:start w:val="1"/>
      <w:numFmt w:val="bullet"/>
      <w:lvlText w:val=""/>
      <w:lvlJc w:val="left"/>
      <w:pPr>
        <w:ind w:left="420" w:hanging="420"/>
      </w:pPr>
      <w:rPr>
        <w:rFonts w:ascii="Wingdings" w:hAnsi="Wingdings" w:hint="default"/>
      </w:rPr>
    </w:lvl>
  </w:abstractNum>
  <w:abstractNum w:abstractNumId="1"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2"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4514AA"/>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45309"/>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11633960"/>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4304EC"/>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C9EC1E"/>
    <w:multiLevelType w:val="singleLevel"/>
    <w:tmpl w:val="17C9EC1E"/>
    <w:lvl w:ilvl="0">
      <w:start w:val="1"/>
      <w:numFmt w:val="bullet"/>
      <w:lvlText w:val=""/>
      <w:lvlJc w:val="left"/>
      <w:pPr>
        <w:ind w:left="420" w:hanging="420"/>
      </w:pPr>
      <w:rPr>
        <w:rFonts w:ascii="Wingdings" w:hAnsi="Wingdings" w:hint="default"/>
      </w:rPr>
    </w:lvl>
  </w:abstractNum>
  <w:abstractNum w:abstractNumId="12"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4"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9"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2" w15:restartNumberingAfterBreak="0">
    <w:nsid w:val="46C07AB2"/>
    <w:multiLevelType w:val="singleLevel"/>
    <w:tmpl w:val="46C07AB2"/>
    <w:lvl w:ilvl="0">
      <w:start w:val="1"/>
      <w:numFmt w:val="bullet"/>
      <w:lvlText w:val=""/>
      <w:lvlJc w:val="left"/>
      <w:pPr>
        <w:ind w:left="420" w:hanging="420"/>
      </w:pPr>
      <w:rPr>
        <w:rFonts w:ascii="Wingdings" w:hAnsi="Wingdings" w:hint="default"/>
      </w:rPr>
    </w:lvl>
  </w:abstractNum>
  <w:abstractNum w:abstractNumId="23" w15:restartNumberingAfterBreak="0">
    <w:nsid w:val="493A720B"/>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1B07B"/>
    <w:multiLevelType w:val="singleLevel"/>
    <w:tmpl w:val="4FE1B07B"/>
    <w:lvl w:ilvl="0">
      <w:start w:val="1"/>
      <w:numFmt w:val="bullet"/>
      <w:lvlText w:val=""/>
      <w:lvlJc w:val="left"/>
      <w:pPr>
        <w:ind w:left="420" w:hanging="420"/>
      </w:pPr>
      <w:rPr>
        <w:rFonts w:ascii="Wingdings" w:hAnsi="Wingdings" w:hint="default"/>
      </w:rPr>
    </w:lvl>
  </w:abstractNum>
  <w:abstractNum w:abstractNumId="25"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5" w15:restartNumberingAfterBreak="0">
    <w:nsid w:val="647BBEB8"/>
    <w:multiLevelType w:val="singleLevel"/>
    <w:tmpl w:val="647BBEB8"/>
    <w:lvl w:ilvl="0">
      <w:start w:val="1"/>
      <w:numFmt w:val="bullet"/>
      <w:lvlText w:val=""/>
      <w:lvlJc w:val="left"/>
      <w:pPr>
        <w:ind w:left="420" w:hanging="420"/>
      </w:pPr>
      <w:rPr>
        <w:rFonts w:ascii="Wingdings" w:hAnsi="Wingdings" w:hint="default"/>
      </w:rPr>
    </w:lvl>
  </w:abstractNum>
  <w:abstractNum w:abstractNumId="36"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EA7C00"/>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9" w15:restartNumberingAfterBreak="0">
    <w:nsid w:val="73280BF4"/>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543E72"/>
    <w:multiLevelType w:val="multilevel"/>
    <w:tmpl w:val="73543E7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38609E"/>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3"/>
  </w:num>
  <w:num w:numId="3">
    <w:abstractNumId w:val="18"/>
  </w:num>
  <w:num w:numId="4">
    <w:abstractNumId w:val="12"/>
  </w:num>
  <w:num w:numId="5">
    <w:abstractNumId w:val="16"/>
  </w:num>
  <w:num w:numId="6">
    <w:abstractNumId w:val="17"/>
  </w:num>
  <w:num w:numId="7">
    <w:abstractNumId w:val="15"/>
  </w:num>
  <w:num w:numId="8">
    <w:abstractNumId w:val="38"/>
  </w:num>
  <w:num w:numId="9">
    <w:abstractNumId w:val="20"/>
  </w:num>
  <w:num w:numId="10">
    <w:abstractNumId w:val="28"/>
  </w:num>
  <w:num w:numId="11">
    <w:abstractNumId w:val="6"/>
  </w:num>
  <w:num w:numId="12">
    <w:abstractNumId w:val="36"/>
  </w:num>
  <w:num w:numId="13">
    <w:abstractNumId w:val="8"/>
  </w:num>
  <w:num w:numId="14">
    <w:abstractNumId w:val="29"/>
  </w:num>
  <w:num w:numId="15">
    <w:abstractNumId w:val="2"/>
  </w:num>
  <w:num w:numId="16">
    <w:abstractNumId w:val="13"/>
  </w:num>
  <w:num w:numId="17">
    <w:abstractNumId w:val="21"/>
  </w:num>
  <w:num w:numId="18">
    <w:abstractNumId w:val="30"/>
  </w:num>
  <w:num w:numId="19">
    <w:abstractNumId w:val="4"/>
  </w:num>
  <w:num w:numId="20">
    <w:abstractNumId w:val="14"/>
  </w:num>
  <w:num w:numId="21">
    <w:abstractNumId w:val="26"/>
  </w:num>
  <w:num w:numId="22">
    <w:abstractNumId w:val="31"/>
  </w:num>
  <w:num w:numId="23">
    <w:abstractNumId w:val="25"/>
  </w:num>
  <w:num w:numId="24">
    <w:abstractNumId w:val="7"/>
  </w:num>
  <w:num w:numId="25">
    <w:abstractNumId w:val="32"/>
  </w:num>
  <w:num w:numId="26">
    <w:abstractNumId w:val="34"/>
  </w:num>
  <w:num w:numId="27">
    <w:abstractNumId w:val="19"/>
  </w:num>
  <w:num w:numId="28">
    <w:abstractNumId w:val="41"/>
  </w:num>
  <w:num w:numId="29">
    <w:abstractNumId w:val="10"/>
  </w:num>
  <w:num w:numId="30">
    <w:abstractNumId w:val="37"/>
  </w:num>
  <w:num w:numId="31">
    <w:abstractNumId w:val="1"/>
  </w:num>
  <w:num w:numId="32">
    <w:abstractNumId w:val="5"/>
  </w:num>
  <w:num w:numId="33">
    <w:abstractNumId w:val="3"/>
  </w:num>
  <w:num w:numId="34">
    <w:abstractNumId w:val="9"/>
  </w:num>
  <w:num w:numId="35">
    <w:abstractNumId w:val="39"/>
  </w:num>
  <w:num w:numId="36">
    <w:abstractNumId w:val="23"/>
  </w:num>
  <w:num w:numId="37">
    <w:abstractNumId w:val="11"/>
  </w:num>
  <w:num w:numId="38">
    <w:abstractNumId w:val="0"/>
  </w:num>
  <w:num w:numId="39">
    <w:abstractNumId w:val="35"/>
  </w:num>
  <w:num w:numId="40">
    <w:abstractNumId w:val="40"/>
  </w:num>
  <w:num w:numId="41">
    <w:abstractNumId w:val="22"/>
  </w:num>
  <w:num w:numId="42">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258"/>
    <w:rsid w:val="00003CBF"/>
    <w:rsid w:val="000042CB"/>
    <w:rsid w:val="00004CFE"/>
    <w:rsid w:val="00004D37"/>
    <w:rsid w:val="00005C08"/>
    <w:rsid w:val="00006323"/>
    <w:rsid w:val="00006A12"/>
    <w:rsid w:val="00010AE0"/>
    <w:rsid w:val="00011009"/>
    <w:rsid w:val="000136A5"/>
    <w:rsid w:val="0001378D"/>
    <w:rsid w:val="00014AF8"/>
    <w:rsid w:val="000160D2"/>
    <w:rsid w:val="00016C66"/>
    <w:rsid w:val="0001799D"/>
    <w:rsid w:val="0002120C"/>
    <w:rsid w:val="00021222"/>
    <w:rsid w:val="00022B06"/>
    <w:rsid w:val="000236C3"/>
    <w:rsid w:val="0002530B"/>
    <w:rsid w:val="00025604"/>
    <w:rsid w:val="00025B99"/>
    <w:rsid w:val="00025E86"/>
    <w:rsid w:val="00026BF0"/>
    <w:rsid w:val="00026F3E"/>
    <w:rsid w:val="0003171D"/>
    <w:rsid w:val="00031C1D"/>
    <w:rsid w:val="00032AF6"/>
    <w:rsid w:val="0003313F"/>
    <w:rsid w:val="000353D1"/>
    <w:rsid w:val="000358CD"/>
    <w:rsid w:val="00036B50"/>
    <w:rsid w:val="0003795B"/>
    <w:rsid w:val="00037BCE"/>
    <w:rsid w:val="00040797"/>
    <w:rsid w:val="00041A3E"/>
    <w:rsid w:val="000430BE"/>
    <w:rsid w:val="00044525"/>
    <w:rsid w:val="00044A50"/>
    <w:rsid w:val="000457A1"/>
    <w:rsid w:val="000458AB"/>
    <w:rsid w:val="000463C3"/>
    <w:rsid w:val="00047FCD"/>
    <w:rsid w:val="00050001"/>
    <w:rsid w:val="00050786"/>
    <w:rsid w:val="00052041"/>
    <w:rsid w:val="00052290"/>
    <w:rsid w:val="0005326A"/>
    <w:rsid w:val="00054750"/>
    <w:rsid w:val="0005499E"/>
    <w:rsid w:val="00056FCB"/>
    <w:rsid w:val="00057928"/>
    <w:rsid w:val="00057A9F"/>
    <w:rsid w:val="00057CD0"/>
    <w:rsid w:val="00057F68"/>
    <w:rsid w:val="00060280"/>
    <w:rsid w:val="0006109E"/>
    <w:rsid w:val="0006266D"/>
    <w:rsid w:val="00065506"/>
    <w:rsid w:val="0006649B"/>
    <w:rsid w:val="00066BC3"/>
    <w:rsid w:val="00066E7E"/>
    <w:rsid w:val="000675CC"/>
    <w:rsid w:val="00067E07"/>
    <w:rsid w:val="00071E68"/>
    <w:rsid w:val="00072282"/>
    <w:rsid w:val="0007382E"/>
    <w:rsid w:val="0007489B"/>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0F9E"/>
    <w:rsid w:val="000A1830"/>
    <w:rsid w:val="000A1AE6"/>
    <w:rsid w:val="000A326D"/>
    <w:rsid w:val="000A4121"/>
    <w:rsid w:val="000A4AA3"/>
    <w:rsid w:val="000A550E"/>
    <w:rsid w:val="000A6864"/>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B7C97"/>
    <w:rsid w:val="000C064D"/>
    <w:rsid w:val="000C2BBB"/>
    <w:rsid w:val="000C38C3"/>
    <w:rsid w:val="000C5B53"/>
    <w:rsid w:val="000D11CB"/>
    <w:rsid w:val="000D329B"/>
    <w:rsid w:val="000D4089"/>
    <w:rsid w:val="000D44FB"/>
    <w:rsid w:val="000D4F5E"/>
    <w:rsid w:val="000D66A7"/>
    <w:rsid w:val="000D6CFC"/>
    <w:rsid w:val="000D702D"/>
    <w:rsid w:val="000E04B4"/>
    <w:rsid w:val="000E2599"/>
    <w:rsid w:val="000E2C81"/>
    <w:rsid w:val="000E4891"/>
    <w:rsid w:val="000E537B"/>
    <w:rsid w:val="000E57D0"/>
    <w:rsid w:val="000E595A"/>
    <w:rsid w:val="000E5F86"/>
    <w:rsid w:val="000E64CB"/>
    <w:rsid w:val="000E71EF"/>
    <w:rsid w:val="000E7858"/>
    <w:rsid w:val="000F08E7"/>
    <w:rsid w:val="000F101B"/>
    <w:rsid w:val="000F1DA8"/>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2A5"/>
    <w:rsid w:val="00110E26"/>
    <w:rsid w:val="0011269F"/>
    <w:rsid w:val="00114609"/>
    <w:rsid w:val="001163AF"/>
    <w:rsid w:val="00117BD6"/>
    <w:rsid w:val="001206C2"/>
    <w:rsid w:val="00121360"/>
    <w:rsid w:val="00121978"/>
    <w:rsid w:val="0012268F"/>
    <w:rsid w:val="00123422"/>
    <w:rsid w:val="00123A38"/>
    <w:rsid w:val="00124B6A"/>
    <w:rsid w:val="00126E68"/>
    <w:rsid w:val="001270DF"/>
    <w:rsid w:val="0012773B"/>
    <w:rsid w:val="00127974"/>
    <w:rsid w:val="00127F78"/>
    <w:rsid w:val="00130546"/>
    <w:rsid w:val="001318B6"/>
    <w:rsid w:val="00132030"/>
    <w:rsid w:val="00135800"/>
    <w:rsid w:val="00135AFF"/>
    <w:rsid w:val="00135D4F"/>
    <w:rsid w:val="00135D9F"/>
    <w:rsid w:val="00137996"/>
    <w:rsid w:val="00142907"/>
    <w:rsid w:val="00143548"/>
    <w:rsid w:val="001437F2"/>
    <w:rsid w:val="00143857"/>
    <w:rsid w:val="00143A4C"/>
    <w:rsid w:val="001440CF"/>
    <w:rsid w:val="00144F96"/>
    <w:rsid w:val="0014527D"/>
    <w:rsid w:val="00147700"/>
    <w:rsid w:val="00150641"/>
    <w:rsid w:val="00151EAC"/>
    <w:rsid w:val="00152C68"/>
    <w:rsid w:val="00153528"/>
    <w:rsid w:val="00153659"/>
    <w:rsid w:val="00153941"/>
    <w:rsid w:val="00153AF7"/>
    <w:rsid w:val="00154116"/>
    <w:rsid w:val="00154E68"/>
    <w:rsid w:val="001553CC"/>
    <w:rsid w:val="00155A5D"/>
    <w:rsid w:val="0015707D"/>
    <w:rsid w:val="00160E03"/>
    <w:rsid w:val="00161771"/>
    <w:rsid w:val="00162548"/>
    <w:rsid w:val="001628B4"/>
    <w:rsid w:val="00163D48"/>
    <w:rsid w:val="00163FBD"/>
    <w:rsid w:val="0016514D"/>
    <w:rsid w:val="001652C3"/>
    <w:rsid w:val="00166AB6"/>
    <w:rsid w:val="00167178"/>
    <w:rsid w:val="001672AB"/>
    <w:rsid w:val="00170C9E"/>
    <w:rsid w:val="0017138B"/>
    <w:rsid w:val="00172183"/>
    <w:rsid w:val="0017282B"/>
    <w:rsid w:val="00172B0C"/>
    <w:rsid w:val="001733F7"/>
    <w:rsid w:val="00174284"/>
    <w:rsid w:val="001751AB"/>
    <w:rsid w:val="00175A3F"/>
    <w:rsid w:val="0017623C"/>
    <w:rsid w:val="00176427"/>
    <w:rsid w:val="00177DA7"/>
    <w:rsid w:val="00180E09"/>
    <w:rsid w:val="00181DD4"/>
    <w:rsid w:val="00181DE7"/>
    <w:rsid w:val="001832A4"/>
    <w:rsid w:val="00183986"/>
    <w:rsid w:val="00183D4C"/>
    <w:rsid w:val="00183F6D"/>
    <w:rsid w:val="001844F2"/>
    <w:rsid w:val="00185BC9"/>
    <w:rsid w:val="00185D6D"/>
    <w:rsid w:val="0018670E"/>
    <w:rsid w:val="0018681E"/>
    <w:rsid w:val="00187C00"/>
    <w:rsid w:val="00190736"/>
    <w:rsid w:val="00191505"/>
    <w:rsid w:val="001929F1"/>
    <w:rsid w:val="00193244"/>
    <w:rsid w:val="00193480"/>
    <w:rsid w:val="0019495A"/>
    <w:rsid w:val="00195077"/>
    <w:rsid w:val="001952A9"/>
    <w:rsid w:val="00196AEB"/>
    <w:rsid w:val="001A08AA"/>
    <w:rsid w:val="001A1708"/>
    <w:rsid w:val="001A3A90"/>
    <w:rsid w:val="001A4177"/>
    <w:rsid w:val="001A4E3C"/>
    <w:rsid w:val="001A6CE9"/>
    <w:rsid w:val="001A7004"/>
    <w:rsid w:val="001A7008"/>
    <w:rsid w:val="001B169E"/>
    <w:rsid w:val="001B45CC"/>
    <w:rsid w:val="001B4F40"/>
    <w:rsid w:val="001B772D"/>
    <w:rsid w:val="001C1409"/>
    <w:rsid w:val="001C2EC3"/>
    <w:rsid w:val="001C34AB"/>
    <w:rsid w:val="001C3A12"/>
    <w:rsid w:val="001C4517"/>
    <w:rsid w:val="001C47AE"/>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0B36"/>
    <w:rsid w:val="001E137D"/>
    <w:rsid w:val="001E13AE"/>
    <w:rsid w:val="001E2DD3"/>
    <w:rsid w:val="001E4218"/>
    <w:rsid w:val="001E4B3E"/>
    <w:rsid w:val="001E5066"/>
    <w:rsid w:val="001E52F2"/>
    <w:rsid w:val="001E68D7"/>
    <w:rsid w:val="001F0626"/>
    <w:rsid w:val="001F0B20"/>
    <w:rsid w:val="001F102D"/>
    <w:rsid w:val="001F18A9"/>
    <w:rsid w:val="001F1CEC"/>
    <w:rsid w:val="001F27C0"/>
    <w:rsid w:val="001F2BCE"/>
    <w:rsid w:val="001F4E8D"/>
    <w:rsid w:val="001F5D70"/>
    <w:rsid w:val="001F6C75"/>
    <w:rsid w:val="001F7E8A"/>
    <w:rsid w:val="00200A62"/>
    <w:rsid w:val="002010E0"/>
    <w:rsid w:val="00201933"/>
    <w:rsid w:val="00201D6E"/>
    <w:rsid w:val="0020272F"/>
    <w:rsid w:val="0020312D"/>
    <w:rsid w:val="00203740"/>
    <w:rsid w:val="002046C7"/>
    <w:rsid w:val="0020580D"/>
    <w:rsid w:val="0021012C"/>
    <w:rsid w:val="00211143"/>
    <w:rsid w:val="0021162C"/>
    <w:rsid w:val="00213818"/>
    <w:rsid w:val="002138EA"/>
    <w:rsid w:val="00213F84"/>
    <w:rsid w:val="00214037"/>
    <w:rsid w:val="002140DA"/>
    <w:rsid w:val="00214FBD"/>
    <w:rsid w:val="00216DA0"/>
    <w:rsid w:val="00220A88"/>
    <w:rsid w:val="00220CBA"/>
    <w:rsid w:val="00220DD3"/>
    <w:rsid w:val="00221F9A"/>
    <w:rsid w:val="00222897"/>
    <w:rsid w:val="00222B0C"/>
    <w:rsid w:val="00227A12"/>
    <w:rsid w:val="0023055E"/>
    <w:rsid w:val="00230769"/>
    <w:rsid w:val="00230859"/>
    <w:rsid w:val="00232E2B"/>
    <w:rsid w:val="00234199"/>
    <w:rsid w:val="00234A56"/>
    <w:rsid w:val="00235394"/>
    <w:rsid w:val="00235577"/>
    <w:rsid w:val="0023677B"/>
    <w:rsid w:val="002405B0"/>
    <w:rsid w:val="00241D31"/>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2DCD"/>
    <w:rsid w:val="0026389A"/>
    <w:rsid w:val="00263B46"/>
    <w:rsid w:val="00263DA8"/>
    <w:rsid w:val="00264F5A"/>
    <w:rsid w:val="00266AE4"/>
    <w:rsid w:val="00271A38"/>
    <w:rsid w:val="00272A2F"/>
    <w:rsid w:val="002732AA"/>
    <w:rsid w:val="00274A7F"/>
    <w:rsid w:val="00274E1A"/>
    <w:rsid w:val="00275CC9"/>
    <w:rsid w:val="002775B1"/>
    <w:rsid w:val="002775B9"/>
    <w:rsid w:val="002778E0"/>
    <w:rsid w:val="0028039E"/>
    <w:rsid w:val="002811C4"/>
    <w:rsid w:val="00281639"/>
    <w:rsid w:val="00282213"/>
    <w:rsid w:val="002830DA"/>
    <w:rsid w:val="00283E5E"/>
    <w:rsid w:val="00284016"/>
    <w:rsid w:val="002848C5"/>
    <w:rsid w:val="0028513F"/>
    <w:rsid w:val="002858BF"/>
    <w:rsid w:val="00287D08"/>
    <w:rsid w:val="00287D7C"/>
    <w:rsid w:val="002928D0"/>
    <w:rsid w:val="00292F73"/>
    <w:rsid w:val="002930E1"/>
    <w:rsid w:val="002939AF"/>
    <w:rsid w:val="00293C7B"/>
    <w:rsid w:val="00294491"/>
    <w:rsid w:val="00294BDE"/>
    <w:rsid w:val="00295D81"/>
    <w:rsid w:val="00296A91"/>
    <w:rsid w:val="00297E2B"/>
    <w:rsid w:val="002A0CED"/>
    <w:rsid w:val="002A1734"/>
    <w:rsid w:val="002A26D2"/>
    <w:rsid w:val="002A2BEE"/>
    <w:rsid w:val="002A4CD0"/>
    <w:rsid w:val="002A4FFE"/>
    <w:rsid w:val="002A55AC"/>
    <w:rsid w:val="002A5BDF"/>
    <w:rsid w:val="002A6E69"/>
    <w:rsid w:val="002A7DA6"/>
    <w:rsid w:val="002A7DC4"/>
    <w:rsid w:val="002B00C9"/>
    <w:rsid w:val="002B47A9"/>
    <w:rsid w:val="002B516C"/>
    <w:rsid w:val="002B60C1"/>
    <w:rsid w:val="002B696C"/>
    <w:rsid w:val="002B7DF1"/>
    <w:rsid w:val="002C1090"/>
    <w:rsid w:val="002C297F"/>
    <w:rsid w:val="002C2A07"/>
    <w:rsid w:val="002C340A"/>
    <w:rsid w:val="002C3573"/>
    <w:rsid w:val="002C3FE8"/>
    <w:rsid w:val="002C4969"/>
    <w:rsid w:val="002C4B52"/>
    <w:rsid w:val="002C4C30"/>
    <w:rsid w:val="002C5C0E"/>
    <w:rsid w:val="002C62F6"/>
    <w:rsid w:val="002C777A"/>
    <w:rsid w:val="002D0050"/>
    <w:rsid w:val="002D03E5"/>
    <w:rsid w:val="002D14DE"/>
    <w:rsid w:val="002D2149"/>
    <w:rsid w:val="002D222B"/>
    <w:rsid w:val="002D2A56"/>
    <w:rsid w:val="002D2AEB"/>
    <w:rsid w:val="002D2B3C"/>
    <w:rsid w:val="002D3434"/>
    <w:rsid w:val="002D36EB"/>
    <w:rsid w:val="002D658D"/>
    <w:rsid w:val="002E195F"/>
    <w:rsid w:val="002E2A1C"/>
    <w:rsid w:val="002E2CBE"/>
    <w:rsid w:val="002E2CE9"/>
    <w:rsid w:val="002E345E"/>
    <w:rsid w:val="002E3BF7"/>
    <w:rsid w:val="002E5694"/>
    <w:rsid w:val="002E6BF7"/>
    <w:rsid w:val="002F114A"/>
    <w:rsid w:val="002F158C"/>
    <w:rsid w:val="002F20C5"/>
    <w:rsid w:val="002F2D2E"/>
    <w:rsid w:val="002F4093"/>
    <w:rsid w:val="002F4EF6"/>
    <w:rsid w:val="002F5636"/>
    <w:rsid w:val="0030041F"/>
    <w:rsid w:val="00301094"/>
    <w:rsid w:val="003022A5"/>
    <w:rsid w:val="00302732"/>
    <w:rsid w:val="00303AF7"/>
    <w:rsid w:val="00304513"/>
    <w:rsid w:val="00304C3A"/>
    <w:rsid w:val="00305393"/>
    <w:rsid w:val="00305B22"/>
    <w:rsid w:val="00305CF9"/>
    <w:rsid w:val="00305CFB"/>
    <w:rsid w:val="003071C1"/>
    <w:rsid w:val="00307535"/>
    <w:rsid w:val="0030753F"/>
    <w:rsid w:val="003076F8"/>
    <w:rsid w:val="00307A14"/>
    <w:rsid w:val="00307F65"/>
    <w:rsid w:val="0031061B"/>
    <w:rsid w:val="00311116"/>
    <w:rsid w:val="00311148"/>
    <w:rsid w:val="0031298A"/>
    <w:rsid w:val="00315267"/>
    <w:rsid w:val="0031577E"/>
    <w:rsid w:val="00315867"/>
    <w:rsid w:val="00322146"/>
    <w:rsid w:val="00323613"/>
    <w:rsid w:val="003240A0"/>
    <w:rsid w:val="00324956"/>
    <w:rsid w:val="003260D7"/>
    <w:rsid w:val="003261E4"/>
    <w:rsid w:val="003267D0"/>
    <w:rsid w:val="00330156"/>
    <w:rsid w:val="003302F3"/>
    <w:rsid w:val="0033138D"/>
    <w:rsid w:val="003315CC"/>
    <w:rsid w:val="00332A1C"/>
    <w:rsid w:val="003356B9"/>
    <w:rsid w:val="0033597C"/>
    <w:rsid w:val="00335FF0"/>
    <w:rsid w:val="00341CA0"/>
    <w:rsid w:val="003425DF"/>
    <w:rsid w:val="00342CE8"/>
    <w:rsid w:val="0034357B"/>
    <w:rsid w:val="003448B9"/>
    <w:rsid w:val="00345A0D"/>
    <w:rsid w:val="00347CA3"/>
    <w:rsid w:val="00350264"/>
    <w:rsid w:val="00351331"/>
    <w:rsid w:val="00351B8E"/>
    <w:rsid w:val="00351D22"/>
    <w:rsid w:val="00352BCD"/>
    <w:rsid w:val="00352C53"/>
    <w:rsid w:val="00353384"/>
    <w:rsid w:val="00355873"/>
    <w:rsid w:val="00355A7A"/>
    <w:rsid w:val="00355F5D"/>
    <w:rsid w:val="0035660F"/>
    <w:rsid w:val="00357070"/>
    <w:rsid w:val="00357F4C"/>
    <w:rsid w:val="00357FAF"/>
    <w:rsid w:val="0036087F"/>
    <w:rsid w:val="003628B9"/>
    <w:rsid w:val="00362C6E"/>
    <w:rsid w:val="00362D22"/>
    <w:rsid w:val="00362D8F"/>
    <w:rsid w:val="00363222"/>
    <w:rsid w:val="00365AFA"/>
    <w:rsid w:val="00366712"/>
    <w:rsid w:val="0036687E"/>
    <w:rsid w:val="00366D9B"/>
    <w:rsid w:val="00367397"/>
    <w:rsid w:val="00367724"/>
    <w:rsid w:val="00367CB7"/>
    <w:rsid w:val="00370F68"/>
    <w:rsid w:val="003729EC"/>
    <w:rsid w:val="003730C9"/>
    <w:rsid w:val="003730F8"/>
    <w:rsid w:val="00373CF5"/>
    <w:rsid w:val="003752A0"/>
    <w:rsid w:val="00375C55"/>
    <w:rsid w:val="003763D8"/>
    <w:rsid w:val="0037685F"/>
    <w:rsid w:val="00376BB3"/>
    <w:rsid w:val="003770F6"/>
    <w:rsid w:val="0038258E"/>
    <w:rsid w:val="00382776"/>
    <w:rsid w:val="00382E2E"/>
    <w:rsid w:val="0038419A"/>
    <w:rsid w:val="00386825"/>
    <w:rsid w:val="00387B66"/>
    <w:rsid w:val="00391FCC"/>
    <w:rsid w:val="00392D61"/>
    <w:rsid w:val="00392EB0"/>
    <w:rsid w:val="00393042"/>
    <w:rsid w:val="0039384B"/>
    <w:rsid w:val="00394AD5"/>
    <w:rsid w:val="00394F13"/>
    <w:rsid w:val="003954AA"/>
    <w:rsid w:val="003959F3"/>
    <w:rsid w:val="00395C5E"/>
    <w:rsid w:val="0039642D"/>
    <w:rsid w:val="003A066B"/>
    <w:rsid w:val="003A0F18"/>
    <w:rsid w:val="003A2E40"/>
    <w:rsid w:val="003A36EC"/>
    <w:rsid w:val="003A42F1"/>
    <w:rsid w:val="003A43FE"/>
    <w:rsid w:val="003A4F44"/>
    <w:rsid w:val="003A5F88"/>
    <w:rsid w:val="003A65A2"/>
    <w:rsid w:val="003A7EDE"/>
    <w:rsid w:val="003B0158"/>
    <w:rsid w:val="003B027F"/>
    <w:rsid w:val="003B1617"/>
    <w:rsid w:val="003B2609"/>
    <w:rsid w:val="003B3CB3"/>
    <w:rsid w:val="003B4DE7"/>
    <w:rsid w:val="003B5325"/>
    <w:rsid w:val="003B56DB"/>
    <w:rsid w:val="003B5A80"/>
    <w:rsid w:val="003B5FBA"/>
    <w:rsid w:val="003B6C83"/>
    <w:rsid w:val="003B755E"/>
    <w:rsid w:val="003C000B"/>
    <w:rsid w:val="003C0FF6"/>
    <w:rsid w:val="003C228E"/>
    <w:rsid w:val="003C2547"/>
    <w:rsid w:val="003C4571"/>
    <w:rsid w:val="003C5127"/>
    <w:rsid w:val="003C51E7"/>
    <w:rsid w:val="003C7B1F"/>
    <w:rsid w:val="003C7EA8"/>
    <w:rsid w:val="003D0331"/>
    <w:rsid w:val="003D0CBF"/>
    <w:rsid w:val="003D1EFD"/>
    <w:rsid w:val="003D28BF"/>
    <w:rsid w:val="003D2C02"/>
    <w:rsid w:val="003D34A5"/>
    <w:rsid w:val="003D4215"/>
    <w:rsid w:val="003D50DD"/>
    <w:rsid w:val="003D62EE"/>
    <w:rsid w:val="003D76A6"/>
    <w:rsid w:val="003D7719"/>
    <w:rsid w:val="003D7C8E"/>
    <w:rsid w:val="003E0E24"/>
    <w:rsid w:val="003E1B01"/>
    <w:rsid w:val="003E23B5"/>
    <w:rsid w:val="003E456F"/>
    <w:rsid w:val="003E46CD"/>
    <w:rsid w:val="003E5B0F"/>
    <w:rsid w:val="003E7413"/>
    <w:rsid w:val="003E78E9"/>
    <w:rsid w:val="003E7C5E"/>
    <w:rsid w:val="003E7D4E"/>
    <w:rsid w:val="003F0C1D"/>
    <w:rsid w:val="003F0E89"/>
    <w:rsid w:val="003F1C1B"/>
    <w:rsid w:val="003F2312"/>
    <w:rsid w:val="003F2458"/>
    <w:rsid w:val="003F35B1"/>
    <w:rsid w:val="003F7EEC"/>
    <w:rsid w:val="004003CD"/>
    <w:rsid w:val="004007FE"/>
    <w:rsid w:val="00400BFF"/>
    <w:rsid w:val="00401144"/>
    <w:rsid w:val="00402595"/>
    <w:rsid w:val="00403CE7"/>
    <w:rsid w:val="0040560F"/>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3FC"/>
    <w:rsid w:val="00426989"/>
    <w:rsid w:val="004271BA"/>
    <w:rsid w:val="004307AA"/>
    <w:rsid w:val="004313CB"/>
    <w:rsid w:val="00432054"/>
    <w:rsid w:val="0043296A"/>
    <w:rsid w:val="0043355D"/>
    <w:rsid w:val="00433F81"/>
    <w:rsid w:val="004344E5"/>
    <w:rsid w:val="00434DC1"/>
    <w:rsid w:val="004350F4"/>
    <w:rsid w:val="00435144"/>
    <w:rsid w:val="00437D22"/>
    <w:rsid w:val="004412A0"/>
    <w:rsid w:val="00443909"/>
    <w:rsid w:val="00445301"/>
    <w:rsid w:val="00445F14"/>
    <w:rsid w:val="004461BF"/>
    <w:rsid w:val="00447AA1"/>
    <w:rsid w:val="00450F27"/>
    <w:rsid w:val="00453775"/>
    <w:rsid w:val="004541B9"/>
    <w:rsid w:val="004564ED"/>
    <w:rsid w:val="00456A75"/>
    <w:rsid w:val="00456E5B"/>
    <w:rsid w:val="00457D7F"/>
    <w:rsid w:val="00461E39"/>
    <w:rsid w:val="00462D3A"/>
    <w:rsid w:val="004634EB"/>
    <w:rsid w:val="00463521"/>
    <w:rsid w:val="00464301"/>
    <w:rsid w:val="00466DD7"/>
    <w:rsid w:val="00467E06"/>
    <w:rsid w:val="00471125"/>
    <w:rsid w:val="00473C63"/>
    <w:rsid w:val="00473D9B"/>
    <w:rsid w:val="0047437A"/>
    <w:rsid w:val="0047440B"/>
    <w:rsid w:val="00474628"/>
    <w:rsid w:val="004761C5"/>
    <w:rsid w:val="004767E8"/>
    <w:rsid w:val="004771B0"/>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6912"/>
    <w:rsid w:val="004A71D7"/>
    <w:rsid w:val="004A783D"/>
    <w:rsid w:val="004B139A"/>
    <w:rsid w:val="004B149F"/>
    <w:rsid w:val="004B1D60"/>
    <w:rsid w:val="004B5CF0"/>
    <w:rsid w:val="004B6B0F"/>
    <w:rsid w:val="004B762D"/>
    <w:rsid w:val="004B7D3B"/>
    <w:rsid w:val="004C15FF"/>
    <w:rsid w:val="004C2567"/>
    <w:rsid w:val="004C304A"/>
    <w:rsid w:val="004C33EA"/>
    <w:rsid w:val="004C4734"/>
    <w:rsid w:val="004C68EB"/>
    <w:rsid w:val="004C7303"/>
    <w:rsid w:val="004D0075"/>
    <w:rsid w:val="004D020E"/>
    <w:rsid w:val="004D2194"/>
    <w:rsid w:val="004D43CA"/>
    <w:rsid w:val="004D4B38"/>
    <w:rsid w:val="004D67CC"/>
    <w:rsid w:val="004E1ECF"/>
    <w:rsid w:val="004E2659"/>
    <w:rsid w:val="004E27A4"/>
    <w:rsid w:val="004E30DF"/>
    <w:rsid w:val="004E39EE"/>
    <w:rsid w:val="004E41AF"/>
    <w:rsid w:val="004E56E0"/>
    <w:rsid w:val="004E62C0"/>
    <w:rsid w:val="004E7329"/>
    <w:rsid w:val="004E73F0"/>
    <w:rsid w:val="004E7887"/>
    <w:rsid w:val="004F08E1"/>
    <w:rsid w:val="004F0DFB"/>
    <w:rsid w:val="004F2AF5"/>
    <w:rsid w:val="004F2CB0"/>
    <w:rsid w:val="004F36FC"/>
    <w:rsid w:val="004F5B20"/>
    <w:rsid w:val="004F626F"/>
    <w:rsid w:val="004F699E"/>
    <w:rsid w:val="004F6AA0"/>
    <w:rsid w:val="0050009C"/>
    <w:rsid w:val="005017F7"/>
    <w:rsid w:val="00501FA7"/>
    <w:rsid w:val="00503103"/>
    <w:rsid w:val="005036A1"/>
    <w:rsid w:val="0050494A"/>
    <w:rsid w:val="00505BFA"/>
    <w:rsid w:val="005071B4"/>
    <w:rsid w:val="00507D53"/>
    <w:rsid w:val="00510D97"/>
    <w:rsid w:val="00510E40"/>
    <w:rsid w:val="005117A9"/>
    <w:rsid w:val="00511B22"/>
    <w:rsid w:val="00511F57"/>
    <w:rsid w:val="00512273"/>
    <w:rsid w:val="00513028"/>
    <w:rsid w:val="005131D3"/>
    <w:rsid w:val="00513D84"/>
    <w:rsid w:val="00513DAE"/>
    <w:rsid w:val="00515CBE"/>
    <w:rsid w:val="00515E2B"/>
    <w:rsid w:val="00516249"/>
    <w:rsid w:val="00516610"/>
    <w:rsid w:val="00517354"/>
    <w:rsid w:val="005173CE"/>
    <w:rsid w:val="00521DDF"/>
    <w:rsid w:val="00521FEE"/>
    <w:rsid w:val="00522A7E"/>
    <w:rsid w:val="00522F20"/>
    <w:rsid w:val="00524156"/>
    <w:rsid w:val="00524503"/>
    <w:rsid w:val="00524D4F"/>
    <w:rsid w:val="005259B8"/>
    <w:rsid w:val="005273F5"/>
    <w:rsid w:val="00527A4C"/>
    <w:rsid w:val="00527D47"/>
    <w:rsid w:val="0053013D"/>
    <w:rsid w:val="00530A2E"/>
    <w:rsid w:val="00530FBE"/>
    <w:rsid w:val="005320C6"/>
    <w:rsid w:val="005339DB"/>
    <w:rsid w:val="00534C89"/>
    <w:rsid w:val="0053594E"/>
    <w:rsid w:val="00536A56"/>
    <w:rsid w:val="00537A83"/>
    <w:rsid w:val="00541342"/>
    <w:rsid w:val="00541573"/>
    <w:rsid w:val="00541D12"/>
    <w:rsid w:val="00541D59"/>
    <w:rsid w:val="0054348A"/>
    <w:rsid w:val="0054383B"/>
    <w:rsid w:val="00544EB7"/>
    <w:rsid w:val="005477DF"/>
    <w:rsid w:val="00550CCB"/>
    <w:rsid w:val="00550DD1"/>
    <w:rsid w:val="00550E5A"/>
    <w:rsid w:val="0055136F"/>
    <w:rsid w:val="005516EA"/>
    <w:rsid w:val="005524FF"/>
    <w:rsid w:val="00555B4F"/>
    <w:rsid w:val="00556165"/>
    <w:rsid w:val="0055721F"/>
    <w:rsid w:val="00562301"/>
    <w:rsid w:val="005623D7"/>
    <w:rsid w:val="00562565"/>
    <w:rsid w:val="0056289C"/>
    <w:rsid w:val="00564267"/>
    <w:rsid w:val="005643DC"/>
    <w:rsid w:val="0056479E"/>
    <w:rsid w:val="00570AC8"/>
    <w:rsid w:val="00575049"/>
    <w:rsid w:val="0057519E"/>
    <w:rsid w:val="005778C8"/>
    <w:rsid w:val="00581106"/>
    <w:rsid w:val="005814E2"/>
    <w:rsid w:val="00581FFC"/>
    <w:rsid w:val="00582081"/>
    <w:rsid w:val="00582C98"/>
    <w:rsid w:val="00584CB8"/>
    <w:rsid w:val="0058519C"/>
    <w:rsid w:val="00585AAF"/>
    <w:rsid w:val="005863DC"/>
    <w:rsid w:val="005863E2"/>
    <w:rsid w:val="00590079"/>
    <w:rsid w:val="00590761"/>
    <w:rsid w:val="00593201"/>
    <w:rsid w:val="00594655"/>
    <w:rsid w:val="005956EE"/>
    <w:rsid w:val="00595B3C"/>
    <w:rsid w:val="00596D9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3613"/>
    <w:rsid w:val="005C42A8"/>
    <w:rsid w:val="005C4B25"/>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34D"/>
    <w:rsid w:val="005E5C23"/>
    <w:rsid w:val="005E726D"/>
    <w:rsid w:val="005F006F"/>
    <w:rsid w:val="005F07E1"/>
    <w:rsid w:val="005F2145"/>
    <w:rsid w:val="005F25CC"/>
    <w:rsid w:val="005F2610"/>
    <w:rsid w:val="005F333A"/>
    <w:rsid w:val="005F3925"/>
    <w:rsid w:val="005F57D1"/>
    <w:rsid w:val="00600202"/>
    <w:rsid w:val="00600BA4"/>
    <w:rsid w:val="0060138C"/>
    <w:rsid w:val="006016E1"/>
    <w:rsid w:val="00601E64"/>
    <w:rsid w:val="00602D27"/>
    <w:rsid w:val="0060369B"/>
    <w:rsid w:val="006078E8"/>
    <w:rsid w:val="00612038"/>
    <w:rsid w:val="00613625"/>
    <w:rsid w:val="006144A1"/>
    <w:rsid w:val="006145C8"/>
    <w:rsid w:val="00616096"/>
    <w:rsid w:val="006160A2"/>
    <w:rsid w:val="00616351"/>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177B"/>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413C"/>
    <w:rsid w:val="006667C7"/>
    <w:rsid w:val="00666E03"/>
    <w:rsid w:val="00671AD6"/>
    <w:rsid w:val="00671DEB"/>
    <w:rsid w:val="00672307"/>
    <w:rsid w:val="00673610"/>
    <w:rsid w:val="006770A4"/>
    <w:rsid w:val="00677CA1"/>
    <w:rsid w:val="006808C6"/>
    <w:rsid w:val="00681BD6"/>
    <w:rsid w:val="006864B6"/>
    <w:rsid w:val="00687333"/>
    <w:rsid w:val="006907F9"/>
    <w:rsid w:val="00692A68"/>
    <w:rsid w:val="0069383C"/>
    <w:rsid w:val="00695D85"/>
    <w:rsid w:val="00696DB7"/>
    <w:rsid w:val="006972A2"/>
    <w:rsid w:val="0069790A"/>
    <w:rsid w:val="00697AEF"/>
    <w:rsid w:val="006A2715"/>
    <w:rsid w:val="006A3245"/>
    <w:rsid w:val="006A39DE"/>
    <w:rsid w:val="006A4187"/>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2DF9"/>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A1B"/>
    <w:rsid w:val="006E2F4C"/>
    <w:rsid w:val="006E36B3"/>
    <w:rsid w:val="006E38E9"/>
    <w:rsid w:val="006E4B19"/>
    <w:rsid w:val="006E59F4"/>
    <w:rsid w:val="006E6C11"/>
    <w:rsid w:val="006E7881"/>
    <w:rsid w:val="006E7FC9"/>
    <w:rsid w:val="006F5564"/>
    <w:rsid w:val="006F57C6"/>
    <w:rsid w:val="006F74E4"/>
    <w:rsid w:val="006F7C0C"/>
    <w:rsid w:val="0070052A"/>
    <w:rsid w:val="00700755"/>
    <w:rsid w:val="00700782"/>
    <w:rsid w:val="00700954"/>
    <w:rsid w:val="007023B9"/>
    <w:rsid w:val="007027E1"/>
    <w:rsid w:val="00703A45"/>
    <w:rsid w:val="00704EFF"/>
    <w:rsid w:val="0070547F"/>
    <w:rsid w:val="00705919"/>
    <w:rsid w:val="0070641C"/>
    <w:rsid w:val="0070646B"/>
    <w:rsid w:val="007109CC"/>
    <w:rsid w:val="0071232B"/>
    <w:rsid w:val="007130A2"/>
    <w:rsid w:val="00714697"/>
    <w:rsid w:val="00715463"/>
    <w:rsid w:val="00715861"/>
    <w:rsid w:val="007159FD"/>
    <w:rsid w:val="007167D8"/>
    <w:rsid w:val="00716F54"/>
    <w:rsid w:val="00717593"/>
    <w:rsid w:val="00721B36"/>
    <w:rsid w:val="00721E1E"/>
    <w:rsid w:val="0072229A"/>
    <w:rsid w:val="00722413"/>
    <w:rsid w:val="0072327C"/>
    <w:rsid w:val="007239BB"/>
    <w:rsid w:val="00725975"/>
    <w:rsid w:val="00727F46"/>
    <w:rsid w:val="00730655"/>
    <w:rsid w:val="0073083E"/>
    <w:rsid w:val="007318A1"/>
    <w:rsid w:val="00731D77"/>
    <w:rsid w:val="00731F9B"/>
    <w:rsid w:val="00732360"/>
    <w:rsid w:val="00732AD1"/>
    <w:rsid w:val="00733588"/>
    <w:rsid w:val="0073390A"/>
    <w:rsid w:val="00734E64"/>
    <w:rsid w:val="00735BC3"/>
    <w:rsid w:val="00736B37"/>
    <w:rsid w:val="00736F41"/>
    <w:rsid w:val="007375A2"/>
    <w:rsid w:val="007375C6"/>
    <w:rsid w:val="007402E9"/>
    <w:rsid w:val="00740BED"/>
    <w:rsid w:val="00741168"/>
    <w:rsid w:val="0074314E"/>
    <w:rsid w:val="0074340B"/>
    <w:rsid w:val="007439E9"/>
    <w:rsid w:val="00746160"/>
    <w:rsid w:val="00746CC9"/>
    <w:rsid w:val="00750825"/>
    <w:rsid w:val="00750FD8"/>
    <w:rsid w:val="00751001"/>
    <w:rsid w:val="007520B4"/>
    <w:rsid w:val="007530EF"/>
    <w:rsid w:val="00755327"/>
    <w:rsid w:val="007556D0"/>
    <w:rsid w:val="007572AB"/>
    <w:rsid w:val="00760721"/>
    <w:rsid w:val="00761F65"/>
    <w:rsid w:val="00761FA8"/>
    <w:rsid w:val="00762143"/>
    <w:rsid w:val="00764142"/>
    <w:rsid w:val="00764C9D"/>
    <w:rsid w:val="00765139"/>
    <w:rsid w:val="00765DE3"/>
    <w:rsid w:val="00766510"/>
    <w:rsid w:val="00770B6B"/>
    <w:rsid w:val="00770C21"/>
    <w:rsid w:val="00771C8C"/>
    <w:rsid w:val="00771F9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39E4"/>
    <w:rsid w:val="00794A50"/>
    <w:rsid w:val="00795525"/>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578A"/>
    <w:rsid w:val="007D72E2"/>
    <w:rsid w:val="007D75E5"/>
    <w:rsid w:val="007D764E"/>
    <w:rsid w:val="007D773E"/>
    <w:rsid w:val="007E066E"/>
    <w:rsid w:val="007E1356"/>
    <w:rsid w:val="007E1421"/>
    <w:rsid w:val="007E20FC"/>
    <w:rsid w:val="007E355F"/>
    <w:rsid w:val="007E405B"/>
    <w:rsid w:val="007E4525"/>
    <w:rsid w:val="007E4CD4"/>
    <w:rsid w:val="007E7062"/>
    <w:rsid w:val="007E75D2"/>
    <w:rsid w:val="007F002A"/>
    <w:rsid w:val="007F03F9"/>
    <w:rsid w:val="007F0D64"/>
    <w:rsid w:val="007F0E1E"/>
    <w:rsid w:val="007F29A7"/>
    <w:rsid w:val="007F2D47"/>
    <w:rsid w:val="007F2FFC"/>
    <w:rsid w:val="007F31CD"/>
    <w:rsid w:val="007F409E"/>
    <w:rsid w:val="007F5692"/>
    <w:rsid w:val="007F5987"/>
    <w:rsid w:val="007F5FB0"/>
    <w:rsid w:val="007F6658"/>
    <w:rsid w:val="007F7D3E"/>
    <w:rsid w:val="00800891"/>
    <w:rsid w:val="0080112E"/>
    <w:rsid w:val="008019B9"/>
    <w:rsid w:val="008021CD"/>
    <w:rsid w:val="00802C08"/>
    <w:rsid w:val="00802CBD"/>
    <w:rsid w:val="00803440"/>
    <w:rsid w:val="00803915"/>
    <w:rsid w:val="008041A4"/>
    <w:rsid w:val="008051D1"/>
    <w:rsid w:val="00806358"/>
    <w:rsid w:val="00807D5D"/>
    <w:rsid w:val="0081048D"/>
    <w:rsid w:val="008145E5"/>
    <w:rsid w:val="00815EC1"/>
    <w:rsid w:val="00816078"/>
    <w:rsid w:val="008171F3"/>
    <w:rsid w:val="008173EF"/>
    <w:rsid w:val="008177E3"/>
    <w:rsid w:val="00817F4B"/>
    <w:rsid w:val="00820415"/>
    <w:rsid w:val="00820E1F"/>
    <w:rsid w:val="00821DDF"/>
    <w:rsid w:val="00822000"/>
    <w:rsid w:val="008232F5"/>
    <w:rsid w:val="00823AA9"/>
    <w:rsid w:val="00825C66"/>
    <w:rsid w:val="00825CD8"/>
    <w:rsid w:val="00827324"/>
    <w:rsid w:val="00830598"/>
    <w:rsid w:val="00832CBE"/>
    <w:rsid w:val="00833056"/>
    <w:rsid w:val="00834D32"/>
    <w:rsid w:val="0083589A"/>
    <w:rsid w:val="00836565"/>
    <w:rsid w:val="00836751"/>
    <w:rsid w:val="00836AD4"/>
    <w:rsid w:val="00836B75"/>
    <w:rsid w:val="00837AAE"/>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5D5"/>
    <w:rsid w:val="00866D5B"/>
    <w:rsid w:val="00866D97"/>
    <w:rsid w:val="00866FF5"/>
    <w:rsid w:val="008675CA"/>
    <w:rsid w:val="00870BA4"/>
    <w:rsid w:val="00871E3E"/>
    <w:rsid w:val="008722A5"/>
    <w:rsid w:val="00872F5A"/>
    <w:rsid w:val="008738A4"/>
    <w:rsid w:val="00873E1F"/>
    <w:rsid w:val="008743BA"/>
    <w:rsid w:val="00874C16"/>
    <w:rsid w:val="00874FE2"/>
    <w:rsid w:val="008765C9"/>
    <w:rsid w:val="00876825"/>
    <w:rsid w:val="00877D2F"/>
    <w:rsid w:val="008815D0"/>
    <w:rsid w:val="00882F62"/>
    <w:rsid w:val="008865BF"/>
    <w:rsid w:val="00886653"/>
    <w:rsid w:val="00886AE0"/>
    <w:rsid w:val="00886D1F"/>
    <w:rsid w:val="00886F1E"/>
    <w:rsid w:val="008871E9"/>
    <w:rsid w:val="00890062"/>
    <w:rsid w:val="008903AA"/>
    <w:rsid w:val="0089178B"/>
    <w:rsid w:val="00891EE1"/>
    <w:rsid w:val="00893987"/>
    <w:rsid w:val="008950C3"/>
    <w:rsid w:val="00895AF2"/>
    <w:rsid w:val="008963EF"/>
    <w:rsid w:val="0089688E"/>
    <w:rsid w:val="00896D5A"/>
    <w:rsid w:val="008A1013"/>
    <w:rsid w:val="008A19E0"/>
    <w:rsid w:val="008A1FBE"/>
    <w:rsid w:val="008A2878"/>
    <w:rsid w:val="008A4046"/>
    <w:rsid w:val="008B2961"/>
    <w:rsid w:val="008B2E60"/>
    <w:rsid w:val="008B50FA"/>
    <w:rsid w:val="008B5AE7"/>
    <w:rsid w:val="008B5CB5"/>
    <w:rsid w:val="008B5DB5"/>
    <w:rsid w:val="008B789A"/>
    <w:rsid w:val="008C0F35"/>
    <w:rsid w:val="008C184A"/>
    <w:rsid w:val="008C1E4A"/>
    <w:rsid w:val="008C22D7"/>
    <w:rsid w:val="008C2EF2"/>
    <w:rsid w:val="008C31D7"/>
    <w:rsid w:val="008C3A26"/>
    <w:rsid w:val="008C3F88"/>
    <w:rsid w:val="008C4A05"/>
    <w:rsid w:val="008C5790"/>
    <w:rsid w:val="008C60E9"/>
    <w:rsid w:val="008C6DDE"/>
    <w:rsid w:val="008D0A52"/>
    <w:rsid w:val="008D0CF3"/>
    <w:rsid w:val="008D1B7C"/>
    <w:rsid w:val="008D225A"/>
    <w:rsid w:val="008D3E70"/>
    <w:rsid w:val="008D482A"/>
    <w:rsid w:val="008D4D7C"/>
    <w:rsid w:val="008D6657"/>
    <w:rsid w:val="008D6BBD"/>
    <w:rsid w:val="008D72B6"/>
    <w:rsid w:val="008E0362"/>
    <w:rsid w:val="008E0733"/>
    <w:rsid w:val="008E17F0"/>
    <w:rsid w:val="008E17F5"/>
    <w:rsid w:val="008E1F60"/>
    <w:rsid w:val="008E24E9"/>
    <w:rsid w:val="008E2DF2"/>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8F6685"/>
    <w:rsid w:val="008F6932"/>
    <w:rsid w:val="00901719"/>
    <w:rsid w:val="0090185F"/>
    <w:rsid w:val="00901DD0"/>
    <w:rsid w:val="009022E8"/>
    <w:rsid w:val="00902C07"/>
    <w:rsid w:val="00903094"/>
    <w:rsid w:val="00903CD4"/>
    <w:rsid w:val="00904A41"/>
    <w:rsid w:val="00905652"/>
    <w:rsid w:val="00905804"/>
    <w:rsid w:val="0090796D"/>
    <w:rsid w:val="00907DDE"/>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473C"/>
    <w:rsid w:val="009256D1"/>
    <w:rsid w:val="00926945"/>
    <w:rsid w:val="009269B8"/>
    <w:rsid w:val="00927316"/>
    <w:rsid w:val="00927C5A"/>
    <w:rsid w:val="00931B8C"/>
    <w:rsid w:val="009331BD"/>
    <w:rsid w:val="00933D12"/>
    <w:rsid w:val="0093443A"/>
    <w:rsid w:val="00935AF5"/>
    <w:rsid w:val="00937065"/>
    <w:rsid w:val="0093711E"/>
    <w:rsid w:val="00940285"/>
    <w:rsid w:val="00940571"/>
    <w:rsid w:val="009410D5"/>
    <w:rsid w:val="0094483E"/>
    <w:rsid w:val="00944EF4"/>
    <w:rsid w:val="0094507C"/>
    <w:rsid w:val="00946425"/>
    <w:rsid w:val="00947484"/>
    <w:rsid w:val="00947E7E"/>
    <w:rsid w:val="00950254"/>
    <w:rsid w:val="0095139A"/>
    <w:rsid w:val="0095330C"/>
    <w:rsid w:val="009536F4"/>
    <w:rsid w:val="00953E16"/>
    <w:rsid w:val="009542AC"/>
    <w:rsid w:val="00954BD9"/>
    <w:rsid w:val="00955C0A"/>
    <w:rsid w:val="009561AF"/>
    <w:rsid w:val="009563CA"/>
    <w:rsid w:val="00956489"/>
    <w:rsid w:val="009569A8"/>
    <w:rsid w:val="00957066"/>
    <w:rsid w:val="00957239"/>
    <w:rsid w:val="009638D6"/>
    <w:rsid w:val="0096450F"/>
    <w:rsid w:val="00966194"/>
    <w:rsid w:val="009664CA"/>
    <w:rsid w:val="0096769E"/>
    <w:rsid w:val="00967D1B"/>
    <w:rsid w:val="00967EA8"/>
    <w:rsid w:val="00967F36"/>
    <w:rsid w:val="009723B4"/>
    <w:rsid w:val="009728FA"/>
    <w:rsid w:val="0097408E"/>
    <w:rsid w:val="009747FA"/>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937D3"/>
    <w:rsid w:val="0099526A"/>
    <w:rsid w:val="009A1DBF"/>
    <w:rsid w:val="009A1E16"/>
    <w:rsid w:val="009A1E57"/>
    <w:rsid w:val="009A2755"/>
    <w:rsid w:val="009A3757"/>
    <w:rsid w:val="009A3B3C"/>
    <w:rsid w:val="009A4AFA"/>
    <w:rsid w:val="009A68E6"/>
    <w:rsid w:val="009A7598"/>
    <w:rsid w:val="009B0033"/>
    <w:rsid w:val="009B06C4"/>
    <w:rsid w:val="009B0E95"/>
    <w:rsid w:val="009B144A"/>
    <w:rsid w:val="009B1D10"/>
    <w:rsid w:val="009B1DF8"/>
    <w:rsid w:val="009B30AF"/>
    <w:rsid w:val="009B3D20"/>
    <w:rsid w:val="009B53EB"/>
    <w:rsid w:val="009B5418"/>
    <w:rsid w:val="009B5B0A"/>
    <w:rsid w:val="009B5D06"/>
    <w:rsid w:val="009B6531"/>
    <w:rsid w:val="009B66D4"/>
    <w:rsid w:val="009B699F"/>
    <w:rsid w:val="009B7197"/>
    <w:rsid w:val="009B7212"/>
    <w:rsid w:val="009C01F4"/>
    <w:rsid w:val="009C0727"/>
    <w:rsid w:val="009C08B5"/>
    <w:rsid w:val="009C1030"/>
    <w:rsid w:val="009C4072"/>
    <w:rsid w:val="009C492F"/>
    <w:rsid w:val="009C5697"/>
    <w:rsid w:val="009C5E2D"/>
    <w:rsid w:val="009C5F17"/>
    <w:rsid w:val="009D087C"/>
    <w:rsid w:val="009D279A"/>
    <w:rsid w:val="009D2FF2"/>
    <w:rsid w:val="009D3226"/>
    <w:rsid w:val="009D3385"/>
    <w:rsid w:val="009D39C4"/>
    <w:rsid w:val="009D4069"/>
    <w:rsid w:val="009D4FCE"/>
    <w:rsid w:val="009D538F"/>
    <w:rsid w:val="009D5E21"/>
    <w:rsid w:val="009D7EC4"/>
    <w:rsid w:val="009E156C"/>
    <w:rsid w:val="009E16A9"/>
    <w:rsid w:val="009E311B"/>
    <w:rsid w:val="009E375F"/>
    <w:rsid w:val="009E5401"/>
    <w:rsid w:val="009E6A9F"/>
    <w:rsid w:val="009F30F4"/>
    <w:rsid w:val="009F4B82"/>
    <w:rsid w:val="009F7ED2"/>
    <w:rsid w:val="00A01BFE"/>
    <w:rsid w:val="00A02D3C"/>
    <w:rsid w:val="00A03A43"/>
    <w:rsid w:val="00A04782"/>
    <w:rsid w:val="00A05B26"/>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37EF4"/>
    <w:rsid w:val="00A4035F"/>
    <w:rsid w:val="00A405FE"/>
    <w:rsid w:val="00A41463"/>
    <w:rsid w:val="00A41BF5"/>
    <w:rsid w:val="00A434AD"/>
    <w:rsid w:val="00A43F09"/>
    <w:rsid w:val="00A44BEE"/>
    <w:rsid w:val="00A46683"/>
    <w:rsid w:val="00A46772"/>
    <w:rsid w:val="00A469E7"/>
    <w:rsid w:val="00A503DB"/>
    <w:rsid w:val="00A52133"/>
    <w:rsid w:val="00A53044"/>
    <w:rsid w:val="00A548ED"/>
    <w:rsid w:val="00A54C75"/>
    <w:rsid w:val="00A56596"/>
    <w:rsid w:val="00A5773B"/>
    <w:rsid w:val="00A604A4"/>
    <w:rsid w:val="00A63C01"/>
    <w:rsid w:val="00A64004"/>
    <w:rsid w:val="00A64A13"/>
    <w:rsid w:val="00A655A9"/>
    <w:rsid w:val="00A6605B"/>
    <w:rsid w:val="00A66ADC"/>
    <w:rsid w:val="00A70A50"/>
    <w:rsid w:val="00A7118B"/>
    <w:rsid w:val="00A7147D"/>
    <w:rsid w:val="00A724EC"/>
    <w:rsid w:val="00A72612"/>
    <w:rsid w:val="00A74549"/>
    <w:rsid w:val="00A745FA"/>
    <w:rsid w:val="00A759AB"/>
    <w:rsid w:val="00A80DA0"/>
    <w:rsid w:val="00A812CF"/>
    <w:rsid w:val="00A81B15"/>
    <w:rsid w:val="00A8272E"/>
    <w:rsid w:val="00A82C0D"/>
    <w:rsid w:val="00A82FAD"/>
    <w:rsid w:val="00A837FF"/>
    <w:rsid w:val="00A846DF"/>
    <w:rsid w:val="00A84BFE"/>
    <w:rsid w:val="00A84DC8"/>
    <w:rsid w:val="00A85BA5"/>
    <w:rsid w:val="00A85DBC"/>
    <w:rsid w:val="00A87FEB"/>
    <w:rsid w:val="00A90F7B"/>
    <w:rsid w:val="00A92EE5"/>
    <w:rsid w:val="00A93F9F"/>
    <w:rsid w:val="00A9420E"/>
    <w:rsid w:val="00A95B08"/>
    <w:rsid w:val="00A97648"/>
    <w:rsid w:val="00AA1CFD"/>
    <w:rsid w:val="00AA2239"/>
    <w:rsid w:val="00AA33D2"/>
    <w:rsid w:val="00AA34ED"/>
    <w:rsid w:val="00AA496E"/>
    <w:rsid w:val="00AA4DD7"/>
    <w:rsid w:val="00AA5217"/>
    <w:rsid w:val="00AA646D"/>
    <w:rsid w:val="00AA7883"/>
    <w:rsid w:val="00AB0719"/>
    <w:rsid w:val="00AB0C57"/>
    <w:rsid w:val="00AB1195"/>
    <w:rsid w:val="00AB1374"/>
    <w:rsid w:val="00AB1E54"/>
    <w:rsid w:val="00AB2A32"/>
    <w:rsid w:val="00AB4182"/>
    <w:rsid w:val="00AB4210"/>
    <w:rsid w:val="00AB435B"/>
    <w:rsid w:val="00AB462C"/>
    <w:rsid w:val="00AB4653"/>
    <w:rsid w:val="00AB5793"/>
    <w:rsid w:val="00AB6423"/>
    <w:rsid w:val="00AB79B8"/>
    <w:rsid w:val="00AB7BEA"/>
    <w:rsid w:val="00AC1181"/>
    <w:rsid w:val="00AC1202"/>
    <w:rsid w:val="00AC16C3"/>
    <w:rsid w:val="00AC27DB"/>
    <w:rsid w:val="00AC4D98"/>
    <w:rsid w:val="00AC5F10"/>
    <w:rsid w:val="00AC6D6B"/>
    <w:rsid w:val="00AD0353"/>
    <w:rsid w:val="00AD0969"/>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5F2C"/>
    <w:rsid w:val="00AE70D4"/>
    <w:rsid w:val="00AE7684"/>
    <w:rsid w:val="00AE7868"/>
    <w:rsid w:val="00AF0407"/>
    <w:rsid w:val="00AF1AAE"/>
    <w:rsid w:val="00AF1DFE"/>
    <w:rsid w:val="00AF2EA8"/>
    <w:rsid w:val="00AF2F77"/>
    <w:rsid w:val="00AF30F5"/>
    <w:rsid w:val="00AF3204"/>
    <w:rsid w:val="00AF759B"/>
    <w:rsid w:val="00B00012"/>
    <w:rsid w:val="00B00EDA"/>
    <w:rsid w:val="00B02FD3"/>
    <w:rsid w:val="00B033A9"/>
    <w:rsid w:val="00B039B5"/>
    <w:rsid w:val="00B03EB3"/>
    <w:rsid w:val="00B0508E"/>
    <w:rsid w:val="00B064E7"/>
    <w:rsid w:val="00B072AB"/>
    <w:rsid w:val="00B0752F"/>
    <w:rsid w:val="00B1071A"/>
    <w:rsid w:val="00B1516C"/>
    <w:rsid w:val="00B163F8"/>
    <w:rsid w:val="00B1734E"/>
    <w:rsid w:val="00B177D4"/>
    <w:rsid w:val="00B17E5F"/>
    <w:rsid w:val="00B17F9F"/>
    <w:rsid w:val="00B21700"/>
    <w:rsid w:val="00B22ADD"/>
    <w:rsid w:val="00B23564"/>
    <w:rsid w:val="00B23E74"/>
    <w:rsid w:val="00B2472D"/>
    <w:rsid w:val="00B2549F"/>
    <w:rsid w:val="00B267DD"/>
    <w:rsid w:val="00B353F5"/>
    <w:rsid w:val="00B36DD9"/>
    <w:rsid w:val="00B372EF"/>
    <w:rsid w:val="00B42A45"/>
    <w:rsid w:val="00B42E37"/>
    <w:rsid w:val="00B44132"/>
    <w:rsid w:val="00B452BF"/>
    <w:rsid w:val="00B46DAB"/>
    <w:rsid w:val="00B51652"/>
    <w:rsid w:val="00B536E2"/>
    <w:rsid w:val="00B558D9"/>
    <w:rsid w:val="00B57265"/>
    <w:rsid w:val="00B573B0"/>
    <w:rsid w:val="00B61CEE"/>
    <w:rsid w:val="00B621BF"/>
    <w:rsid w:val="00B633AE"/>
    <w:rsid w:val="00B63FFC"/>
    <w:rsid w:val="00B65009"/>
    <w:rsid w:val="00B661F1"/>
    <w:rsid w:val="00B665D2"/>
    <w:rsid w:val="00B6737C"/>
    <w:rsid w:val="00B67EE7"/>
    <w:rsid w:val="00B70B36"/>
    <w:rsid w:val="00B715E1"/>
    <w:rsid w:val="00B7214D"/>
    <w:rsid w:val="00B7301F"/>
    <w:rsid w:val="00B73E87"/>
    <w:rsid w:val="00B73E95"/>
    <w:rsid w:val="00B73FE8"/>
    <w:rsid w:val="00B74372"/>
    <w:rsid w:val="00B75974"/>
    <w:rsid w:val="00B75EB3"/>
    <w:rsid w:val="00B77AAE"/>
    <w:rsid w:val="00B77F06"/>
    <w:rsid w:val="00B80283"/>
    <w:rsid w:val="00B8095F"/>
    <w:rsid w:val="00B80B0C"/>
    <w:rsid w:val="00B80B11"/>
    <w:rsid w:val="00B820F8"/>
    <w:rsid w:val="00B82399"/>
    <w:rsid w:val="00B8446C"/>
    <w:rsid w:val="00B857FF"/>
    <w:rsid w:val="00B871CD"/>
    <w:rsid w:val="00B87725"/>
    <w:rsid w:val="00B90552"/>
    <w:rsid w:val="00B92D0D"/>
    <w:rsid w:val="00B936E8"/>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A763E"/>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41F1"/>
    <w:rsid w:val="00BC5982"/>
    <w:rsid w:val="00BC61C1"/>
    <w:rsid w:val="00BC64C6"/>
    <w:rsid w:val="00BC6966"/>
    <w:rsid w:val="00BC7CA2"/>
    <w:rsid w:val="00BD0FDA"/>
    <w:rsid w:val="00BD1CEF"/>
    <w:rsid w:val="00BD28C3"/>
    <w:rsid w:val="00BD35B6"/>
    <w:rsid w:val="00BD4975"/>
    <w:rsid w:val="00BD4E6B"/>
    <w:rsid w:val="00BD6404"/>
    <w:rsid w:val="00BD7235"/>
    <w:rsid w:val="00BE079B"/>
    <w:rsid w:val="00BE178E"/>
    <w:rsid w:val="00BE181D"/>
    <w:rsid w:val="00BE2412"/>
    <w:rsid w:val="00BE33AE"/>
    <w:rsid w:val="00BE5766"/>
    <w:rsid w:val="00BE6686"/>
    <w:rsid w:val="00BE7D18"/>
    <w:rsid w:val="00BF046F"/>
    <w:rsid w:val="00BF12BD"/>
    <w:rsid w:val="00BF13BC"/>
    <w:rsid w:val="00BF4238"/>
    <w:rsid w:val="00BF5743"/>
    <w:rsid w:val="00BF651E"/>
    <w:rsid w:val="00BF6E31"/>
    <w:rsid w:val="00BF6FE4"/>
    <w:rsid w:val="00C014CF"/>
    <w:rsid w:val="00C019D0"/>
    <w:rsid w:val="00C019F0"/>
    <w:rsid w:val="00C01D50"/>
    <w:rsid w:val="00C02E7B"/>
    <w:rsid w:val="00C042EA"/>
    <w:rsid w:val="00C0537C"/>
    <w:rsid w:val="00C056DC"/>
    <w:rsid w:val="00C06144"/>
    <w:rsid w:val="00C064C7"/>
    <w:rsid w:val="00C109DE"/>
    <w:rsid w:val="00C10EC5"/>
    <w:rsid w:val="00C112A2"/>
    <w:rsid w:val="00C11C37"/>
    <w:rsid w:val="00C128B4"/>
    <w:rsid w:val="00C1329B"/>
    <w:rsid w:val="00C13E7D"/>
    <w:rsid w:val="00C146A7"/>
    <w:rsid w:val="00C17202"/>
    <w:rsid w:val="00C17F5B"/>
    <w:rsid w:val="00C20979"/>
    <w:rsid w:val="00C21560"/>
    <w:rsid w:val="00C22C4E"/>
    <w:rsid w:val="00C25B15"/>
    <w:rsid w:val="00C261E6"/>
    <w:rsid w:val="00C26E19"/>
    <w:rsid w:val="00C31283"/>
    <w:rsid w:val="00C3177F"/>
    <w:rsid w:val="00C31BC0"/>
    <w:rsid w:val="00C32606"/>
    <w:rsid w:val="00C33C48"/>
    <w:rsid w:val="00C340E5"/>
    <w:rsid w:val="00C35AA7"/>
    <w:rsid w:val="00C36968"/>
    <w:rsid w:val="00C41BC3"/>
    <w:rsid w:val="00C42F1D"/>
    <w:rsid w:val="00C43532"/>
    <w:rsid w:val="00C4387C"/>
    <w:rsid w:val="00C43BA1"/>
    <w:rsid w:val="00C43DAB"/>
    <w:rsid w:val="00C43E8B"/>
    <w:rsid w:val="00C444F3"/>
    <w:rsid w:val="00C44AB1"/>
    <w:rsid w:val="00C45B48"/>
    <w:rsid w:val="00C45C42"/>
    <w:rsid w:val="00C47ACD"/>
    <w:rsid w:val="00C47F08"/>
    <w:rsid w:val="00C50F0C"/>
    <w:rsid w:val="00C5186A"/>
    <w:rsid w:val="00C52551"/>
    <w:rsid w:val="00C52B41"/>
    <w:rsid w:val="00C535A5"/>
    <w:rsid w:val="00C536FB"/>
    <w:rsid w:val="00C539AA"/>
    <w:rsid w:val="00C550F9"/>
    <w:rsid w:val="00C57380"/>
    <w:rsid w:val="00C5739F"/>
    <w:rsid w:val="00C57CF0"/>
    <w:rsid w:val="00C60ACF"/>
    <w:rsid w:val="00C61A58"/>
    <w:rsid w:val="00C623C5"/>
    <w:rsid w:val="00C630A2"/>
    <w:rsid w:val="00C642EB"/>
    <w:rsid w:val="00C64694"/>
    <w:rsid w:val="00C65891"/>
    <w:rsid w:val="00C70512"/>
    <w:rsid w:val="00C706BF"/>
    <w:rsid w:val="00C711EF"/>
    <w:rsid w:val="00C724D3"/>
    <w:rsid w:val="00C73664"/>
    <w:rsid w:val="00C736B0"/>
    <w:rsid w:val="00C7381D"/>
    <w:rsid w:val="00C755D0"/>
    <w:rsid w:val="00C76E09"/>
    <w:rsid w:val="00C77DD9"/>
    <w:rsid w:val="00C77F3F"/>
    <w:rsid w:val="00C80726"/>
    <w:rsid w:val="00C80F13"/>
    <w:rsid w:val="00C81487"/>
    <w:rsid w:val="00C8177E"/>
    <w:rsid w:val="00C82A7E"/>
    <w:rsid w:val="00C83F94"/>
    <w:rsid w:val="00C84FBB"/>
    <w:rsid w:val="00C85354"/>
    <w:rsid w:val="00C86ABA"/>
    <w:rsid w:val="00C908B9"/>
    <w:rsid w:val="00C92542"/>
    <w:rsid w:val="00C93F72"/>
    <w:rsid w:val="00C943F3"/>
    <w:rsid w:val="00C952AF"/>
    <w:rsid w:val="00C96206"/>
    <w:rsid w:val="00C978F8"/>
    <w:rsid w:val="00CA060D"/>
    <w:rsid w:val="00CA08A5"/>
    <w:rsid w:val="00CA08C6"/>
    <w:rsid w:val="00CA0AA8"/>
    <w:rsid w:val="00CA17EA"/>
    <w:rsid w:val="00CA2729"/>
    <w:rsid w:val="00CA3057"/>
    <w:rsid w:val="00CA384E"/>
    <w:rsid w:val="00CA45F8"/>
    <w:rsid w:val="00CA53DD"/>
    <w:rsid w:val="00CA5A72"/>
    <w:rsid w:val="00CA6BB3"/>
    <w:rsid w:val="00CA7BA3"/>
    <w:rsid w:val="00CB0AC1"/>
    <w:rsid w:val="00CB0E7D"/>
    <w:rsid w:val="00CB1520"/>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1F66"/>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4EFF"/>
    <w:rsid w:val="00CF5039"/>
    <w:rsid w:val="00CF606D"/>
    <w:rsid w:val="00CF71F0"/>
    <w:rsid w:val="00D03491"/>
    <w:rsid w:val="00D0382C"/>
    <w:rsid w:val="00D03D00"/>
    <w:rsid w:val="00D05168"/>
    <w:rsid w:val="00D05644"/>
    <w:rsid w:val="00D05C30"/>
    <w:rsid w:val="00D05F4C"/>
    <w:rsid w:val="00D060AA"/>
    <w:rsid w:val="00D06376"/>
    <w:rsid w:val="00D06881"/>
    <w:rsid w:val="00D06A3E"/>
    <w:rsid w:val="00D079E7"/>
    <w:rsid w:val="00D07B86"/>
    <w:rsid w:val="00D105F9"/>
    <w:rsid w:val="00D111DE"/>
    <w:rsid w:val="00D11359"/>
    <w:rsid w:val="00D13757"/>
    <w:rsid w:val="00D14B0D"/>
    <w:rsid w:val="00D15CDA"/>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6A2"/>
    <w:rsid w:val="00D329FE"/>
    <w:rsid w:val="00D32B28"/>
    <w:rsid w:val="00D34FA0"/>
    <w:rsid w:val="00D35F9B"/>
    <w:rsid w:val="00D35FD4"/>
    <w:rsid w:val="00D3667C"/>
    <w:rsid w:val="00D36B69"/>
    <w:rsid w:val="00D400FC"/>
    <w:rsid w:val="00D40279"/>
    <w:rsid w:val="00D408DD"/>
    <w:rsid w:val="00D422EB"/>
    <w:rsid w:val="00D426A6"/>
    <w:rsid w:val="00D42912"/>
    <w:rsid w:val="00D43490"/>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AD7"/>
    <w:rsid w:val="00D65EC2"/>
    <w:rsid w:val="00D706AA"/>
    <w:rsid w:val="00D709CE"/>
    <w:rsid w:val="00D71E45"/>
    <w:rsid w:val="00D71F73"/>
    <w:rsid w:val="00D7251C"/>
    <w:rsid w:val="00D7281F"/>
    <w:rsid w:val="00D72848"/>
    <w:rsid w:val="00D73B9B"/>
    <w:rsid w:val="00D74806"/>
    <w:rsid w:val="00D74CE2"/>
    <w:rsid w:val="00D7619D"/>
    <w:rsid w:val="00D767E7"/>
    <w:rsid w:val="00D76B0C"/>
    <w:rsid w:val="00D80786"/>
    <w:rsid w:val="00D81438"/>
    <w:rsid w:val="00D81CAB"/>
    <w:rsid w:val="00D8250F"/>
    <w:rsid w:val="00D82A65"/>
    <w:rsid w:val="00D8374D"/>
    <w:rsid w:val="00D8576F"/>
    <w:rsid w:val="00D8677F"/>
    <w:rsid w:val="00D86836"/>
    <w:rsid w:val="00D86CB4"/>
    <w:rsid w:val="00D87D86"/>
    <w:rsid w:val="00D90544"/>
    <w:rsid w:val="00D91C3E"/>
    <w:rsid w:val="00D91CAB"/>
    <w:rsid w:val="00D91ED1"/>
    <w:rsid w:val="00D93356"/>
    <w:rsid w:val="00D94582"/>
    <w:rsid w:val="00D9476D"/>
    <w:rsid w:val="00D9549A"/>
    <w:rsid w:val="00D9600A"/>
    <w:rsid w:val="00D9638E"/>
    <w:rsid w:val="00D97F0C"/>
    <w:rsid w:val="00DA21AB"/>
    <w:rsid w:val="00DA3A86"/>
    <w:rsid w:val="00DA3AF1"/>
    <w:rsid w:val="00DA4CC9"/>
    <w:rsid w:val="00DA7AE8"/>
    <w:rsid w:val="00DA7C59"/>
    <w:rsid w:val="00DB04AA"/>
    <w:rsid w:val="00DB0EAA"/>
    <w:rsid w:val="00DB1112"/>
    <w:rsid w:val="00DB1696"/>
    <w:rsid w:val="00DB49AE"/>
    <w:rsid w:val="00DB61B2"/>
    <w:rsid w:val="00DB6F85"/>
    <w:rsid w:val="00DB7665"/>
    <w:rsid w:val="00DC130B"/>
    <w:rsid w:val="00DC1A72"/>
    <w:rsid w:val="00DC34F4"/>
    <w:rsid w:val="00DC351F"/>
    <w:rsid w:val="00DC4CC6"/>
    <w:rsid w:val="00DC4D4A"/>
    <w:rsid w:val="00DC514F"/>
    <w:rsid w:val="00DC752D"/>
    <w:rsid w:val="00DC77DC"/>
    <w:rsid w:val="00DC781F"/>
    <w:rsid w:val="00DC7933"/>
    <w:rsid w:val="00DC7B21"/>
    <w:rsid w:val="00DD02AE"/>
    <w:rsid w:val="00DD09EE"/>
    <w:rsid w:val="00DD0C2C"/>
    <w:rsid w:val="00DD153C"/>
    <w:rsid w:val="00DD234B"/>
    <w:rsid w:val="00DD28BC"/>
    <w:rsid w:val="00DD2AC4"/>
    <w:rsid w:val="00DD3FD5"/>
    <w:rsid w:val="00DD513E"/>
    <w:rsid w:val="00DD6348"/>
    <w:rsid w:val="00DD6D1B"/>
    <w:rsid w:val="00DD7749"/>
    <w:rsid w:val="00DD788E"/>
    <w:rsid w:val="00DE0A8F"/>
    <w:rsid w:val="00DE11C5"/>
    <w:rsid w:val="00DE169E"/>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9D5"/>
    <w:rsid w:val="00E06CFB"/>
    <w:rsid w:val="00E06FDA"/>
    <w:rsid w:val="00E0705F"/>
    <w:rsid w:val="00E1031E"/>
    <w:rsid w:val="00E1068A"/>
    <w:rsid w:val="00E1282B"/>
    <w:rsid w:val="00E12E8C"/>
    <w:rsid w:val="00E14AB7"/>
    <w:rsid w:val="00E151F2"/>
    <w:rsid w:val="00E160A5"/>
    <w:rsid w:val="00E16574"/>
    <w:rsid w:val="00E1713D"/>
    <w:rsid w:val="00E20799"/>
    <w:rsid w:val="00E20A43"/>
    <w:rsid w:val="00E221F6"/>
    <w:rsid w:val="00E22E43"/>
    <w:rsid w:val="00E2316C"/>
    <w:rsid w:val="00E235F2"/>
    <w:rsid w:val="00E23898"/>
    <w:rsid w:val="00E23A56"/>
    <w:rsid w:val="00E2410B"/>
    <w:rsid w:val="00E24654"/>
    <w:rsid w:val="00E24A04"/>
    <w:rsid w:val="00E26085"/>
    <w:rsid w:val="00E2635B"/>
    <w:rsid w:val="00E269FD"/>
    <w:rsid w:val="00E27869"/>
    <w:rsid w:val="00E27F54"/>
    <w:rsid w:val="00E31459"/>
    <w:rsid w:val="00E33CD2"/>
    <w:rsid w:val="00E34A4C"/>
    <w:rsid w:val="00E34E88"/>
    <w:rsid w:val="00E35D91"/>
    <w:rsid w:val="00E363D9"/>
    <w:rsid w:val="00E363E0"/>
    <w:rsid w:val="00E40E90"/>
    <w:rsid w:val="00E42F54"/>
    <w:rsid w:val="00E4303D"/>
    <w:rsid w:val="00E4477E"/>
    <w:rsid w:val="00E4497F"/>
    <w:rsid w:val="00E4598B"/>
    <w:rsid w:val="00E465FA"/>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66D10"/>
    <w:rsid w:val="00E6785E"/>
    <w:rsid w:val="00E70C6E"/>
    <w:rsid w:val="00E71444"/>
    <w:rsid w:val="00E71A93"/>
    <w:rsid w:val="00E726EB"/>
    <w:rsid w:val="00E72A96"/>
    <w:rsid w:val="00E751B5"/>
    <w:rsid w:val="00E77291"/>
    <w:rsid w:val="00E802E0"/>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9FD"/>
    <w:rsid w:val="00E94F54"/>
    <w:rsid w:val="00E959B6"/>
    <w:rsid w:val="00E95BB7"/>
    <w:rsid w:val="00E95DEA"/>
    <w:rsid w:val="00E962BB"/>
    <w:rsid w:val="00EA0AAA"/>
    <w:rsid w:val="00EA1111"/>
    <w:rsid w:val="00EA1901"/>
    <w:rsid w:val="00EA20D5"/>
    <w:rsid w:val="00EA3120"/>
    <w:rsid w:val="00EA3630"/>
    <w:rsid w:val="00EA3961"/>
    <w:rsid w:val="00EA3B4F"/>
    <w:rsid w:val="00EA3C24"/>
    <w:rsid w:val="00EA3F42"/>
    <w:rsid w:val="00EA46A3"/>
    <w:rsid w:val="00EA4731"/>
    <w:rsid w:val="00EA5DC7"/>
    <w:rsid w:val="00EA6575"/>
    <w:rsid w:val="00EA73DF"/>
    <w:rsid w:val="00EB197A"/>
    <w:rsid w:val="00EB335C"/>
    <w:rsid w:val="00EB4CC6"/>
    <w:rsid w:val="00EB55B4"/>
    <w:rsid w:val="00EB61AE"/>
    <w:rsid w:val="00EB6AF8"/>
    <w:rsid w:val="00EC1A60"/>
    <w:rsid w:val="00EC1DD4"/>
    <w:rsid w:val="00EC322D"/>
    <w:rsid w:val="00EC35D8"/>
    <w:rsid w:val="00EC3D3C"/>
    <w:rsid w:val="00EC43CD"/>
    <w:rsid w:val="00EC4741"/>
    <w:rsid w:val="00EC4E82"/>
    <w:rsid w:val="00EC53B4"/>
    <w:rsid w:val="00EC5C75"/>
    <w:rsid w:val="00EC63E3"/>
    <w:rsid w:val="00EC745F"/>
    <w:rsid w:val="00ED014D"/>
    <w:rsid w:val="00ED0890"/>
    <w:rsid w:val="00ED1F71"/>
    <w:rsid w:val="00ED2629"/>
    <w:rsid w:val="00ED3307"/>
    <w:rsid w:val="00ED3DB1"/>
    <w:rsid w:val="00ED4182"/>
    <w:rsid w:val="00ED77E6"/>
    <w:rsid w:val="00EE14C9"/>
    <w:rsid w:val="00EE38D3"/>
    <w:rsid w:val="00EE4FA4"/>
    <w:rsid w:val="00EE5B68"/>
    <w:rsid w:val="00EE626C"/>
    <w:rsid w:val="00EE7CE4"/>
    <w:rsid w:val="00EF1EBA"/>
    <w:rsid w:val="00EF23F7"/>
    <w:rsid w:val="00EF55EB"/>
    <w:rsid w:val="00EF6797"/>
    <w:rsid w:val="00F001C4"/>
    <w:rsid w:val="00F00B3F"/>
    <w:rsid w:val="00F00DCC"/>
    <w:rsid w:val="00F0156F"/>
    <w:rsid w:val="00F0171D"/>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0CF7"/>
    <w:rsid w:val="00F221E2"/>
    <w:rsid w:val="00F22594"/>
    <w:rsid w:val="00F23041"/>
    <w:rsid w:val="00F241A3"/>
    <w:rsid w:val="00F24B8B"/>
    <w:rsid w:val="00F26C49"/>
    <w:rsid w:val="00F27257"/>
    <w:rsid w:val="00F277B9"/>
    <w:rsid w:val="00F30136"/>
    <w:rsid w:val="00F30D2E"/>
    <w:rsid w:val="00F310DA"/>
    <w:rsid w:val="00F321AC"/>
    <w:rsid w:val="00F32EE9"/>
    <w:rsid w:val="00F33F57"/>
    <w:rsid w:val="00F35516"/>
    <w:rsid w:val="00F3578E"/>
    <w:rsid w:val="00F35790"/>
    <w:rsid w:val="00F35C8B"/>
    <w:rsid w:val="00F369F8"/>
    <w:rsid w:val="00F37071"/>
    <w:rsid w:val="00F37289"/>
    <w:rsid w:val="00F376D4"/>
    <w:rsid w:val="00F4094E"/>
    <w:rsid w:val="00F40DC5"/>
    <w:rsid w:val="00F4136D"/>
    <w:rsid w:val="00F41529"/>
    <w:rsid w:val="00F4212E"/>
    <w:rsid w:val="00F42C20"/>
    <w:rsid w:val="00F42CD1"/>
    <w:rsid w:val="00F43577"/>
    <w:rsid w:val="00F43E34"/>
    <w:rsid w:val="00F44522"/>
    <w:rsid w:val="00F453B7"/>
    <w:rsid w:val="00F454AB"/>
    <w:rsid w:val="00F4592F"/>
    <w:rsid w:val="00F521C4"/>
    <w:rsid w:val="00F552D1"/>
    <w:rsid w:val="00F55913"/>
    <w:rsid w:val="00F55E2D"/>
    <w:rsid w:val="00F561DE"/>
    <w:rsid w:val="00F56685"/>
    <w:rsid w:val="00F5668D"/>
    <w:rsid w:val="00F57876"/>
    <w:rsid w:val="00F57F7A"/>
    <w:rsid w:val="00F6083D"/>
    <w:rsid w:val="00F61598"/>
    <w:rsid w:val="00F618EF"/>
    <w:rsid w:val="00F61965"/>
    <w:rsid w:val="00F61F33"/>
    <w:rsid w:val="00F62B94"/>
    <w:rsid w:val="00F6369C"/>
    <w:rsid w:val="00F65582"/>
    <w:rsid w:val="00F66E75"/>
    <w:rsid w:val="00F709FE"/>
    <w:rsid w:val="00F71442"/>
    <w:rsid w:val="00F72CF2"/>
    <w:rsid w:val="00F736DD"/>
    <w:rsid w:val="00F77530"/>
    <w:rsid w:val="00F77EB0"/>
    <w:rsid w:val="00F80B60"/>
    <w:rsid w:val="00F825EA"/>
    <w:rsid w:val="00F836EE"/>
    <w:rsid w:val="00F8714A"/>
    <w:rsid w:val="00F87CDD"/>
    <w:rsid w:val="00F9169C"/>
    <w:rsid w:val="00F91A6C"/>
    <w:rsid w:val="00F91D53"/>
    <w:rsid w:val="00F91E97"/>
    <w:rsid w:val="00F92818"/>
    <w:rsid w:val="00F933F0"/>
    <w:rsid w:val="00F93B24"/>
    <w:rsid w:val="00F94672"/>
    <w:rsid w:val="00F94715"/>
    <w:rsid w:val="00F94BAD"/>
    <w:rsid w:val="00F964DB"/>
    <w:rsid w:val="00F96502"/>
    <w:rsid w:val="00F96B02"/>
    <w:rsid w:val="00FA085C"/>
    <w:rsid w:val="00FA0C3A"/>
    <w:rsid w:val="00FA18C7"/>
    <w:rsid w:val="00FA2280"/>
    <w:rsid w:val="00FA4718"/>
    <w:rsid w:val="00FA4A05"/>
    <w:rsid w:val="00FA56EC"/>
    <w:rsid w:val="00FA59D8"/>
    <w:rsid w:val="00FA697C"/>
    <w:rsid w:val="00FA7F3D"/>
    <w:rsid w:val="00FB4707"/>
    <w:rsid w:val="00FB488C"/>
    <w:rsid w:val="00FB4CCF"/>
    <w:rsid w:val="00FB724E"/>
    <w:rsid w:val="00FB7266"/>
    <w:rsid w:val="00FB7F28"/>
    <w:rsid w:val="00FC051F"/>
    <w:rsid w:val="00FC06FF"/>
    <w:rsid w:val="00FC1D70"/>
    <w:rsid w:val="00FC1EE1"/>
    <w:rsid w:val="00FC201E"/>
    <w:rsid w:val="00FC2510"/>
    <w:rsid w:val="00FC545A"/>
    <w:rsid w:val="00FC560F"/>
    <w:rsid w:val="00FC69EA"/>
    <w:rsid w:val="00FC71BD"/>
    <w:rsid w:val="00FD0694"/>
    <w:rsid w:val="00FD0696"/>
    <w:rsid w:val="00FD2436"/>
    <w:rsid w:val="00FD25BE"/>
    <w:rsid w:val="00FD2E70"/>
    <w:rsid w:val="00FD67AB"/>
    <w:rsid w:val="00FD7AA7"/>
    <w:rsid w:val="00FD7D11"/>
    <w:rsid w:val="00FE0C32"/>
    <w:rsid w:val="00FE0FE4"/>
    <w:rsid w:val="00FE17E4"/>
    <w:rsid w:val="00FE248C"/>
    <w:rsid w:val="00FE42EC"/>
    <w:rsid w:val="00FE65AF"/>
    <w:rsid w:val="00FE710B"/>
    <w:rsid w:val="00FF111E"/>
    <w:rsid w:val="00FF1FCB"/>
    <w:rsid w:val="00FF2056"/>
    <w:rsid w:val="00FF34C3"/>
    <w:rsid w:val="00FF4ACA"/>
    <w:rsid w:val="00FF52D4"/>
    <w:rsid w:val="00FF6AA4"/>
    <w:rsid w:val="00FF6B1C"/>
    <w:rsid w:val="00FF74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0EA42D5-6BDC-41A7-864C-B423F5153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table" w:customStyle="1" w:styleId="Tabellengitternetz1">
    <w:name w:val="Tabellengitternetz1"/>
    <w:basedOn w:val="TableNormal"/>
    <w:next w:val="TableGrid"/>
    <w:rsid w:val="005C3613"/>
    <w:rPr>
      <w:rFonts w:ascii="CG Times (WN)" w:eastAsia="Arial"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8</Pages>
  <Words>3188</Words>
  <Characters>18178</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21324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4</cp:revision>
  <cp:lastPrinted>2019-04-25T01:09:00Z</cp:lastPrinted>
  <dcterms:created xsi:type="dcterms:W3CDTF">2024-11-03T04:46:00Z</dcterms:created>
  <dcterms:modified xsi:type="dcterms:W3CDTF">2024-11-08T03:32:00Z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