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9FE77" w14:textId="365AB661" w:rsidR="004B566B" w:rsidRPr="004B566B" w:rsidRDefault="004B566B" w:rsidP="004B566B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81624273"/>
      <w:r w:rsidRPr="004B566B">
        <w:rPr>
          <w:rFonts w:ascii="Arial" w:eastAsia="DengXian" w:hAnsi="Arial"/>
          <w:b/>
          <w:noProof/>
          <w:sz w:val="24"/>
        </w:rPr>
        <w:t>3GPP TSG RAN WG2#128</w:t>
      </w:r>
      <w:r w:rsidRPr="004B566B">
        <w:rPr>
          <w:rFonts w:ascii="Arial" w:eastAsia="DengXian" w:hAnsi="Arial"/>
          <w:b/>
          <w:noProof/>
          <w:sz w:val="24"/>
        </w:rPr>
        <w:tab/>
        <w:t>R2-240952</w:t>
      </w:r>
      <w:r>
        <w:rPr>
          <w:rFonts w:ascii="Arial" w:eastAsia="DengXian" w:hAnsi="Arial"/>
          <w:b/>
          <w:noProof/>
          <w:sz w:val="24"/>
        </w:rPr>
        <w:t>3</w:t>
      </w:r>
    </w:p>
    <w:p w14:paraId="0683E557" w14:textId="77777777" w:rsidR="004B566B" w:rsidRPr="004B566B" w:rsidRDefault="004B566B" w:rsidP="004B566B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</w:rPr>
      </w:pPr>
      <w:r w:rsidRPr="004B566B">
        <w:rPr>
          <w:rFonts w:ascii="Arial" w:eastAsia="DengXian" w:hAnsi="Arial"/>
          <w:b/>
          <w:noProof/>
          <w:sz w:val="24"/>
        </w:rPr>
        <w:t>Orlando, USA, 18th - 22nd November 2024</w:t>
      </w:r>
    </w:p>
    <w:p w14:paraId="0D01E05F" w14:textId="77777777" w:rsidR="004B566B" w:rsidRPr="004B566B" w:rsidRDefault="004B566B" w:rsidP="004B566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</w:rPr>
      </w:pPr>
    </w:p>
    <w:p w14:paraId="1C0964F8" w14:textId="77777777" w:rsidR="004B566B" w:rsidRPr="004B566B" w:rsidRDefault="004B566B" w:rsidP="004B566B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 w:cs="SimSun"/>
          <w:noProof/>
          <w:lang w:eastAsia="ko-KR"/>
        </w:rPr>
      </w:pPr>
    </w:p>
    <w:bookmarkEnd w:id="0"/>
    <w:p w14:paraId="509D762E" w14:textId="08E86DFB" w:rsidR="00795135" w:rsidRPr="000C4079" w:rsidRDefault="00795135" w:rsidP="0079513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C4079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0C4079">
        <w:rPr>
          <w:rFonts w:cs="Arial"/>
          <w:bCs/>
          <w:sz w:val="22"/>
          <w:szCs w:val="22"/>
        </w:rPr>
        <w:t xml:space="preserve">TSG </w:t>
      </w:r>
      <w:r w:rsidRPr="000C4079">
        <w:rPr>
          <w:rFonts w:cs="Arial"/>
          <w:noProof w:val="0"/>
          <w:sz w:val="22"/>
          <w:szCs w:val="22"/>
        </w:rPr>
        <w:t>RAN</w:t>
      </w:r>
      <w:r w:rsidRPr="000C4079">
        <w:rPr>
          <w:rFonts w:cs="Arial"/>
          <w:bCs/>
          <w:sz w:val="22"/>
          <w:szCs w:val="22"/>
        </w:rPr>
        <w:t xml:space="preserve"> WG4 </w:t>
      </w:r>
      <w:bookmarkEnd w:id="1"/>
      <w:bookmarkEnd w:id="2"/>
      <w:bookmarkEnd w:id="3"/>
      <w:r w:rsidRPr="000C4079">
        <w:rPr>
          <w:rFonts w:cs="Arial"/>
          <w:bCs/>
          <w:sz w:val="22"/>
          <w:szCs w:val="22"/>
        </w:rPr>
        <w:t xml:space="preserve">Meeting </w:t>
      </w:r>
      <w:r w:rsidRPr="000C4079">
        <w:rPr>
          <w:rFonts w:cs="Arial"/>
          <w:noProof w:val="0"/>
          <w:sz w:val="22"/>
          <w:szCs w:val="22"/>
        </w:rPr>
        <w:t>#112bis</w:t>
      </w:r>
      <w:r w:rsidRPr="000C4079">
        <w:rPr>
          <w:rFonts w:cs="Arial"/>
          <w:bCs/>
          <w:sz w:val="22"/>
          <w:szCs w:val="22"/>
        </w:rPr>
        <w:tab/>
      </w:r>
      <w:r w:rsidRPr="000C4079">
        <w:rPr>
          <w:rFonts w:cs="Arial"/>
          <w:bCs/>
          <w:sz w:val="22"/>
          <w:szCs w:val="22"/>
        </w:rPr>
        <w:tab/>
      </w:r>
      <w:r w:rsidR="0072001D" w:rsidRPr="0072001D">
        <w:rPr>
          <w:rFonts w:cs="Arial"/>
          <w:bCs/>
          <w:sz w:val="22"/>
          <w:szCs w:val="22"/>
        </w:rPr>
        <w:t>R4-2417119</w:t>
      </w:r>
    </w:p>
    <w:p w14:paraId="43CBA0E5" w14:textId="77777777" w:rsidR="00795135" w:rsidRPr="000C4079" w:rsidRDefault="00795135" w:rsidP="00795135">
      <w:pPr>
        <w:pStyle w:val="Header"/>
        <w:rPr>
          <w:sz w:val="22"/>
          <w:szCs w:val="22"/>
        </w:rPr>
      </w:pPr>
      <w:r w:rsidRPr="000C4079">
        <w:rPr>
          <w:sz w:val="22"/>
          <w:szCs w:val="22"/>
        </w:rPr>
        <w:t>Hefei, China, 14</w:t>
      </w:r>
      <w:r w:rsidRPr="000C4079">
        <w:rPr>
          <w:sz w:val="22"/>
          <w:szCs w:val="22"/>
          <w:vertAlign w:val="superscript"/>
        </w:rPr>
        <w:t>th</w:t>
      </w:r>
      <w:r w:rsidRPr="000C4079">
        <w:rPr>
          <w:sz w:val="22"/>
          <w:szCs w:val="22"/>
        </w:rPr>
        <w:t xml:space="preserve"> – 18</w:t>
      </w:r>
      <w:r w:rsidRPr="000C4079">
        <w:rPr>
          <w:sz w:val="22"/>
          <w:szCs w:val="22"/>
          <w:vertAlign w:val="superscript"/>
        </w:rPr>
        <w:t>th</w:t>
      </w:r>
      <w:r w:rsidRPr="000C4079">
        <w:rPr>
          <w:sz w:val="22"/>
          <w:szCs w:val="22"/>
        </w:rPr>
        <w:t xml:space="preserve"> October 2024</w:t>
      </w:r>
    </w:p>
    <w:p w14:paraId="75E85764" w14:textId="77777777" w:rsidR="00795135" w:rsidRPr="000C4079" w:rsidRDefault="00795135" w:rsidP="00795135">
      <w:pPr>
        <w:rPr>
          <w:rFonts w:ascii="Arial" w:hAnsi="Arial" w:cs="Arial"/>
        </w:rPr>
      </w:pPr>
    </w:p>
    <w:p w14:paraId="6D6D8E3D" w14:textId="10AF7F0E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Title:</w:t>
      </w:r>
      <w:r w:rsidRPr="000C4079">
        <w:rPr>
          <w:rFonts w:ascii="Arial" w:hAnsi="Arial" w:cs="Arial"/>
          <w:b/>
          <w:sz w:val="22"/>
          <w:szCs w:val="22"/>
        </w:rPr>
        <w:tab/>
        <w:t>LS on</w:t>
      </w:r>
      <w:r w:rsidR="004D226A">
        <w:rPr>
          <w:rFonts w:ascii="Arial" w:hAnsi="Arial" w:cs="Arial"/>
          <w:b/>
          <w:sz w:val="22"/>
          <w:szCs w:val="22"/>
        </w:rPr>
        <w:t xml:space="preserve"> Rel-19 NR channel BW less than 5MHz for FR1</w:t>
      </w:r>
    </w:p>
    <w:p w14:paraId="1EF69E31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0C4079">
        <w:rPr>
          <w:rFonts w:ascii="Arial" w:hAnsi="Arial" w:cs="Arial"/>
          <w:b/>
          <w:sz w:val="22"/>
          <w:szCs w:val="22"/>
        </w:rPr>
        <w:t>Response to: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</w:p>
    <w:p w14:paraId="761F8428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0C4079">
        <w:rPr>
          <w:rFonts w:ascii="Arial" w:hAnsi="Arial" w:cs="Arial"/>
          <w:b/>
          <w:sz w:val="22"/>
          <w:szCs w:val="22"/>
        </w:rPr>
        <w:t>Release:</w:t>
      </w:r>
      <w:r w:rsidRPr="000C4079"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6"/>
    <w:bookmarkEnd w:id="7"/>
    <w:bookmarkEnd w:id="8"/>
    <w:p w14:paraId="321DE1E0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Work Item:</w:t>
      </w:r>
      <w:r w:rsidRPr="000C4079">
        <w:rPr>
          <w:rFonts w:ascii="Arial" w:hAnsi="Arial" w:cs="Arial"/>
          <w:b/>
          <w:bCs/>
          <w:sz w:val="22"/>
          <w:szCs w:val="22"/>
        </w:rPr>
        <w:tab/>
        <w:t>NR_FR1_lessthan_5MHz_BW_Ph2</w:t>
      </w:r>
    </w:p>
    <w:p w14:paraId="3F6F2538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F39CD4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Source:</w:t>
      </w:r>
      <w:r w:rsidRPr="000C4079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AN</w:t>
      </w:r>
      <w:r w:rsidRPr="000C4079">
        <w:rPr>
          <w:rFonts w:ascii="Arial" w:hAnsi="Arial" w:cs="Arial"/>
          <w:b/>
          <w:sz w:val="22"/>
          <w:szCs w:val="22"/>
        </w:rPr>
        <w:t>4</w:t>
      </w:r>
    </w:p>
    <w:p w14:paraId="0DD42F6F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To:</w:t>
      </w:r>
      <w:r w:rsidRPr="000C4079">
        <w:rPr>
          <w:rFonts w:ascii="Arial" w:hAnsi="Arial" w:cs="Arial"/>
          <w:b/>
          <w:bCs/>
          <w:sz w:val="22"/>
          <w:szCs w:val="22"/>
        </w:rPr>
        <w:tab/>
        <w:t>R</w:t>
      </w:r>
      <w:r>
        <w:rPr>
          <w:rFonts w:ascii="Arial" w:hAnsi="Arial" w:cs="Arial"/>
          <w:b/>
          <w:bCs/>
          <w:sz w:val="22"/>
          <w:szCs w:val="22"/>
        </w:rPr>
        <w:t>AN</w:t>
      </w:r>
      <w:r w:rsidRPr="000C4079">
        <w:rPr>
          <w:rFonts w:ascii="Arial" w:hAnsi="Arial" w:cs="Arial"/>
          <w:b/>
          <w:bCs/>
          <w:sz w:val="22"/>
          <w:szCs w:val="22"/>
        </w:rPr>
        <w:t>2</w:t>
      </w:r>
    </w:p>
    <w:p w14:paraId="202C7491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0C4079">
        <w:rPr>
          <w:rFonts w:ascii="Arial" w:hAnsi="Arial" w:cs="Arial"/>
          <w:b/>
          <w:sz w:val="22"/>
          <w:szCs w:val="22"/>
        </w:rPr>
        <w:t>Cc: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64809DD7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Cs/>
        </w:rPr>
      </w:pPr>
    </w:p>
    <w:p w14:paraId="35341FAA" w14:textId="77777777" w:rsidR="00795135" w:rsidRPr="009E707C" w:rsidRDefault="00795135" w:rsidP="0079513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Contact person: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  <w:r w:rsidRPr="009E707C">
        <w:rPr>
          <w:rFonts w:ascii="Arial" w:hAnsi="Arial" w:cs="Arial"/>
          <w:bCs/>
          <w:sz w:val="22"/>
          <w:szCs w:val="22"/>
        </w:rPr>
        <w:t xml:space="preserve">Zhang, Meng </w:t>
      </w:r>
    </w:p>
    <w:p w14:paraId="2BAF9F71" w14:textId="77777777" w:rsidR="00795135" w:rsidRPr="009E707C" w:rsidRDefault="00795135" w:rsidP="00795135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9E707C">
        <w:rPr>
          <w:rFonts w:ascii="Arial" w:hAnsi="Arial" w:cs="Arial"/>
          <w:bCs/>
          <w:sz w:val="22"/>
          <w:szCs w:val="22"/>
        </w:rPr>
        <w:t>meng.zhang@intel.com</w:t>
      </w:r>
    </w:p>
    <w:p w14:paraId="0B846DFF" w14:textId="77777777" w:rsidR="00795135" w:rsidRPr="000C4079" w:rsidRDefault="00795135" w:rsidP="0079513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727C8F19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Send any reply LS to:</w:t>
      </w:r>
      <w:r w:rsidRPr="000C4079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C407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8AAC84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</w:rPr>
      </w:pPr>
    </w:p>
    <w:p w14:paraId="5FDD6E0C" w14:textId="77777777" w:rsidR="00A33C0B" w:rsidRDefault="00795135" w:rsidP="00795135">
      <w:pPr>
        <w:spacing w:after="60"/>
        <w:ind w:left="1985" w:hanging="1985"/>
        <w:rPr>
          <w:rFonts w:ascii="Arial" w:hAnsi="Arial" w:cs="Arial"/>
          <w:b/>
        </w:rPr>
      </w:pPr>
      <w:r w:rsidRPr="000C4079">
        <w:rPr>
          <w:rFonts w:ascii="Arial" w:hAnsi="Arial" w:cs="Arial"/>
          <w:b/>
        </w:rPr>
        <w:t>Attachments:</w:t>
      </w:r>
    </w:p>
    <w:p w14:paraId="33834F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C456A9" w14:textId="50B72F42" w:rsidR="00310617" w:rsidRPr="00954B1F" w:rsidRDefault="00310617" w:rsidP="00310617">
      <w:pPr>
        <w:jc w:val="both"/>
        <w:rPr>
          <w:lang w:eastAsia="ja-JP" w:bidi="hi-IN"/>
        </w:rPr>
      </w:pPr>
      <w:r w:rsidRPr="00954B1F">
        <w:rPr>
          <w:lang w:eastAsia="ja-JP" w:bidi="hi-IN"/>
        </w:rPr>
        <w:t xml:space="preserve">RAN4 has had extensive discussions on the UE RF requirements for Rel-19 less than 5MHz UE configured with CA and DC band combinations. </w:t>
      </w:r>
      <w:r w:rsidR="00A71CA5">
        <w:rPr>
          <w:lang w:eastAsia="ja-JP" w:bidi="hi-IN"/>
        </w:rPr>
        <w:t>RAN4 reach</w:t>
      </w:r>
      <w:r w:rsidR="000A47FF">
        <w:rPr>
          <w:lang w:eastAsia="ja-JP" w:bidi="hi-IN"/>
        </w:rPr>
        <w:t>ed</w:t>
      </w:r>
      <w:r w:rsidR="00A71CA5">
        <w:rPr>
          <w:lang w:eastAsia="ja-JP" w:bidi="hi-IN"/>
        </w:rPr>
        <w:t xml:space="preserve"> consensus on the </w:t>
      </w:r>
      <w:r w:rsidR="00DB43CC">
        <w:rPr>
          <w:lang w:eastAsia="ja-JP" w:bidi="hi-IN"/>
        </w:rPr>
        <w:t>associated</w:t>
      </w:r>
      <w:r w:rsidR="00B26AF0">
        <w:rPr>
          <w:lang w:eastAsia="ja-JP" w:bidi="hi-IN"/>
        </w:rPr>
        <w:t xml:space="preserve"> UE capability</w:t>
      </w:r>
      <w:r w:rsidR="00DB43CC">
        <w:rPr>
          <w:lang w:eastAsia="ja-JP" w:bidi="hi-IN"/>
        </w:rPr>
        <w:t xml:space="preserve"> </w:t>
      </w:r>
      <w:r w:rsidR="00A71CA5">
        <w:rPr>
          <w:lang w:eastAsia="ja-JP" w:bidi="hi-IN"/>
        </w:rPr>
        <w:t xml:space="preserve">signalling aspects </w:t>
      </w:r>
      <w:r w:rsidR="00DB43CC">
        <w:rPr>
          <w:lang w:eastAsia="ja-JP" w:bidi="hi-IN"/>
        </w:rPr>
        <w:t>as provided below</w:t>
      </w:r>
      <w:r w:rsidR="00C727BC">
        <w:rPr>
          <w:lang w:eastAsia="ja-JP" w:bidi="hi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71CA5" w14:paraId="04057889" w14:textId="77777777">
        <w:tc>
          <w:tcPr>
            <w:tcW w:w="10081" w:type="dxa"/>
            <w:shd w:val="clear" w:color="auto" w:fill="auto"/>
          </w:tcPr>
          <w:p w14:paraId="01F50014" w14:textId="29DA989C" w:rsidR="00A71CA5" w:rsidRPr="00A71CA5" w:rsidRDefault="00A71CA5">
            <w:pPr>
              <w:numPr>
                <w:ilvl w:val="0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 xml:space="preserve">UE needs to be able to indicate for each carrier in the CA/DC band combination whether it supports less than 5 MHz </w:t>
            </w:r>
            <w:r w:rsidR="007E607F">
              <w:rPr>
                <w:lang w:eastAsia="ja-JP" w:bidi="hi-IN"/>
              </w:rPr>
              <w:t xml:space="preserve">channel </w:t>
            </w:r>
            <w:r w:rsidRPr="00A71CA5">
              <w:rPr>
                <w:lang w:eastAsia="ja-JP" w:bidi="hi-IN"/>
              </w:rPr>
              <w:t>bandwidth operation for DL/UL</w:t>
            </w:r>
          </w:p>
          <w:p w14:paraId="2F10B152" w14:textId="7FD1CBFF" w:rsidR="00A71CA5" w:rsidRPr="00A71CA5" w:rsidRDefault="00A71CA5">
            <w:pPr>
              <w:numPr>
                <w:ilvl w:val="1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 xml:space="preserve">To declare the support of less than 5 MHz bandwidth operation in the CA/DC band combination UE needs to indicate UE capabilities defined for NR &lt; 5MHz </w:t>
            </w:r>
            <w:r w:rsidR="007E607F">
              <w:rPr>
                <w:lang w:eastAsia="ja-JP" w:bidi="hi-IN"/>
              </w:rPr>
              <w:t xml:space="preserve">channel </w:t>
            </w:r>
            <w:r w:rsidR="007E607F" w:rsidRPr="00A71CA5">
              <w:rPr>
                <w:lang w:eastAsia="ja-JP" w:bidi="hi-IN"/>
              </w:rPr>
              <w:t xml:space="preserve">bandwidth </w:t>
            </w:r>
            <w:r w:rsidRPr="00A71CA5">
              <w:rPr>
                <w:lang w:eastAsia="ja-JP" w:bidi="hi-IN"/>
              </w:rPr>
              <w:t xml:space="preserve">in Rel-18 and the existing </w:t>
            </w:r>
            <w:r w:rsidR="00292C39">
              <w:rPr>
                <w:lang w:eastAsia="ja-JP" w:bidi="hi-IN"/>
              </w:rPr>
              <w:t xml:space="preserve">UE capability </w:t>
            </w:r>
            <w:r w:rsidRPr="00A71CA5">
              <w:rPr>
                <w:lang w:eastAsia="ja-JP" w:bidi="hi-IN"/>
              </w:rPr>
              <w:t xml:space="preserve">applicability restriction to single carrier needs to be removed. </w:t>
            </w:r>
          </w:p>
          <w:p w14:paraId="2E6F5728" w14:textId="1F45F409" w:rsidR="00A71CA5" w:rsidRPr="00A71CA5" w:rsidRDefault="00A71CA5">
            <w:pPr>
              <w:numPr>
                <w:ilvl w:val="1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 xml:space="preserve">UE also indicates BCS including support of less than 5MHz channel </w:t>
            </w:r>
            <w:r w:rsidR="007E607F" w:rsidRPr="00A71CA5">
              <w:rPr>
                <w:lang w:eastAsia="ja-JP" w:bidi="hi-IN"/>
              </w:rPr>
              <w:t>bandwidth</w:t>
            </w:r>
          </w:p>
          <w:p w14:paraId="006F6523" w14:textId="77777777" w:rsidR="00A71CA5" w:rsidRPr="00A71CA5" w:rsidRDefault="00A71CA5">
            <w:pPr>
              <w:numPr>
                <w:ilvl w:val="0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>For BCS signalling the following framework is used:</w:t>
            </w:r>
          </w:p>
          <w:p w14:paraId="4C87ADC1" w14:textId="77777777" w:rsidR="00A71CA5" w:rsidRPr="00A71CA5" w:rsidRDefault="00A71CA5">
            <w:pPr>
              <w:numPr>
                <w:ilvl w:val="1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>Traditional BCSs (i.e., not BCS4 or BCS5): UE is expected to support 3MHz channel bandwidth in the band in the band combination if it indicates a corresponding BCS, which includes 3MHz channel bandwidth in RAN4 specifications. No signalling changes are expected by RAN4.</w:t>
            </w:r>
          </w:p>
          <w:p w14:paraId="0C21AE3E" w14:textId="77777777" w:rsidR="00A71CA5" w:rsidRPr="00A71CA5" w:rsidRDefault="00A71CA5">
            <w:pPr>
              <w:numPr>
                <w:ilvl w:val="1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>BCS4: if UE indicates support for BCS4 including a band that it also supports 3 MHz channel bandwidth for, then it shall support 3 MHz for CA for that band in the band combination. No signalling changes are expected by RAN4.</w:t>
            </w:r>
          </w:p>
          <w:p w14:paraId="03263966" w14:textId="4777DA64" w:rsidR="00A71CA5" w:rsidRPr="00A71CA5" w:rsidRDefault="00A71CA5" w:rsidP="00D126B2">
            <w:pPr>
              <w:numPr>
                <w:ilvl w:val="1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 xml:space="preserve">BCS5: if UE indicates support for BCS5 and minimum channel </w:t>
            </w:r>
            <w:r w:rsidR="007E607F" w:rsidRPr="00A71CA5">
              <w:rPr>
                <w:lang w:eastAsia="ja-JP" w:bidi="hi-IN"/>
              </w:rPr>
              <w:t>bandwidth</w:t>
            </w:r>
            <w:r w:rsidR="007E607F" w:rsidRPr="00A71CA5" w:rsidDel="007E607F">
              <w:rPr>
                <w:lang w:eastAsia="ja-JP" w:bidi="hi-IN"/>
              </w:rPr>
              <w:t xml:space="preserve"> </w:t>
            </w:r>
            <w:r w:rsidRPr="00A71CA5">
              <w:rPr>
                <w:lang w:eastAsia="ja-JP" w:bidi="hi-IN"/>
              </w:rPr>
              <w:t xml:space="preserve">of 3MHz as a part of BCS signalling, then it shall support 3 MHz for CA for that band in the combination.  The existing BCS5 signalling framework needs to be modified to allow indication of 3 MHz </w:t>
            </w:r>
            <w:r w:rsidR="00FC0289">
              <w:rPr>
                <w:lang w:eastAsia="ja-JP" w:bidi="hi-IN"/>
              </w:rPr>
              <w:t xml:space="preserve">as </w:t>
            </w:r>
            <w:r w:rsidRPr="00A71CA5">
              <w:rPr>
                <w:lang w:eastAsia="ja-JP" w:bidi="hi-IN"/>
              </w:rPr>
              <w:t xml:space="preserve">minimum channel </w:t>
            </w:r>
            <w:r w:rsidR="007E607F" w:rsidRPr="00A71CA5">
              <w:rPr>
                <w:lang w:eastAsia="ja-JP" w:bidi="hi-IN"/>
              </w:rPr>
              <w:t>bandwidth</w:t>
            </w:r>
            <w:r w:rsidRPr="00A71CA5">
              <w:rPr>
                <w:lang w:eastAsia="ja-JP" w:bidi="hi-IN"/>
              </w:rPr>
              <w:t>.</w:t>
            </w:r>
          </w:p>
          <w:p w14:paraId="6C74AC5C" w14:textId="67FE06E9" w:rsidR="00A71CA5" w:rsidRPr="00A71CA5" w:rsidRDefault="008804CE">
            <w:pPr>
              <w:numPr>
                <w:ilvl w:val="0"/>
                <w:numId w:val="6"/>
              </w:numPr>
              <w:jc w:val="both"/>
              <w:rPr>
                <w:lang w:eastAsia="ja-JP" w:bidi="hi-IN"/>
              </w:rPr>
            </w:pPr>
            <w:r w:rsidRPr="008804CE">
              <w:rPr>
                <w:lang w:val="en-US" w:eastAsia="ja-JP" w:bidi="hi-IN"/>
              </w:rPr>
              <w:t xml:space="preserve">It should be possible for UE to indicate support of </w:t>
            </w:r>
            <w:r w:rsidRPr="008804CE">
              <w:rPr>
                <w:lang w:eastAsia="ja-JP" w:bidi="hi-IN"/>
              </w:rPr>
              <w:t>CA/DC with less than 5MHz channel bandwidth starting from Rel-18 (i.e., allow early implementation from Rel-18)</w:t>
            </w:r>
          </w:p>
          <w:p w14:paraId="698DE7E0" w14:textId="00580EB5" w:rsidR="00A71CA5" w:rsidRDefault="00A71CA5">
            <w:pPr>
              <w:numPr>
                <w:ilvl w:val="0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>RAN4 has not identified a need for new signaling element. The signalling details are up to RAN2.</w:t>
            </w:r>
          </w:p>
        </w:tc>
      </w:tr>
    </w:tbl>
    <w:p w14:paraId="3CCCC212" w14:textId="760DE914" w:rsidR="00310617" w:rsidRDefault="00310617" w:rsidP="00A33C0B">
      <w:pPr>
        <w:spacing w:before="120" w:after="120"/>
        <w:jc w:val="both"/>
        <w:rPr>
          <w:lang w:eastAsia="ja-JP" w:bidi="hi-IN"/>
        </w:rPr>
      </w:pPr>
      <w:bookmarkStart w:id="11" w:name="_Hlk179989020"/>
      <w:bookmarkStart w:id="12" w:name="_Hlk179989043"/>
      <w:r w:rsidRPr="000C4079">
        <w:rPr>
          <w:lang w:eastAsia="ja-JP" w:bidi="hi-IN"/>
        </w:rPr>
        <w:t xml:space="preserve">The </w:t>
      </w:r>
      <w:r>
        <w:rPr>
          <w:lang w:eastAsia="ja-JP" w:bidi="hi-IN"/>
        </w:rPr>
        <w:t>specific</w:t>
      </w:r>
      <w:r w:rsidRPr="000C4079">
        <w:rPr>
          <w:lang w:eastAsia="ja-JP" w:bidi="hi-IN"/>
        </w:rPr>
        <w:t xml:space="preserve"> UE feature groups </w:t>
      </w:r>
      <w:bookmarkEnd w:id="11"/>
      <w:r w:rsidR="006D4EFE" w:rsidRPr="006D4EFE">
        <w:rPr>
          <w:lang w:eastAsia="ja-JP" w:bidi="hi-IN"/>
        </w:rPr>
        <w:t xml:space="preserve">for </w:t>
      </w:r>
      <w:r w:rsidR="006D4EFE">
        <w:rPr>
          <w:lang w:eastAsia="ja-JP" w:bidi="hi-IN"/>
        </w:rPr>
        <w:t xml:space="preserve">NR </w:t>
      </w:r>
      <w:r w:rsidR="006D4EFE" w:rsidRPr="006D4EFE">
        <w:rPr>
          <w:lang w:eastAsia="ja-JP" w:bidi="hi-IN"/>
        </w:rPr>
        <w:t>less than 5 MHz</w:t>
      </w:r>
      <w:r w:rsidR="006D4EFE">
        <w:rPr>
          <w:lang w:eastAsia="ja-JP" w:bidi="hi-IN"/>
        </w:rPr>
        <w:t xml:space="preserve"> channel bandwidth</w:t>
      </w:r>
      <w:r w:rsidR="00073DB9">
        <w:rPr>
          <w:lang w:eastAsia="ja-JP" w:bidi="hi-IN"/>
        </w:rPr>
        <w:t>,</w:t>
      </w:r>
      <w:r w:rsidR="006D4EFE" w:rsidRPr="006D4EFE">
        <w:rPr>
          <w:lang w:eastAsia="ja-JP" w:bidi="hi-IN"/>
        </w:rPr>
        <w:t xml:space="preserve"> </w:t>
      </w:r>
      <w:r w:rsidR="00682A38">
        <w:rPr>
          <w:lang w:eastAsia="ja-JP" w:bidi="hi-IN"/>
        </w:rPr>
        <w:t xml:space="preserve">which have single carrier restriction </w:t>
      </w:r>
      <w:r w:rsidRPr="000C4079">
        <w:rPr>
          <w:lang w:eastAsia="ja-JP" w:bidi="hi-IN"/>
        </w:rPr>
        <w:t>are listed</w:t>
      </w:r>
      <w:r>
        <w:rPr>
          <w:lang w:eastAsia="ja-JP" w:bidi="hi-IN"/>
        </w:rPr>
        <w:t xml:space="preserve"> below</w:t>
      </w:r>
      <w:r w:rsidRPr="000C4079">
        <w:rPr>
          <w:lang w:eastAsia="ja-JP" w:bidi="hi-IN"/>
        </w:rPr>
        <w:t>:</w:t>
      </w:r>
    </w:p>
    <w:bookmarkEnd w:id="12"/>
    <w:p w14:paraId="163E009D" w14:textId="7DD4A605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lastRenderedPageBreak/>
        <w:t>support12PRB-CORESET0-r18</w:t>
      </w:r>
    </w:p>
    <w:p w14:paraId="63AA32DE" w14:textId="1C2DBD4B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t>support3MHz-ChannelBW-Asymmetric-r18</w:t>
      </w:r>
    </w:p>
    <w:p w14:paraId="136E5275" w14:textId="692C3186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t>support3MHz-ChannelBW-Symmetric-r18</w:t>
      </w:r>
    </w:p>
    <w:p w14:paraId="0A5E03E3" w14:textId="1CA98AB9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t>support5MHz-ChannelBW-20PRB-CORESET0-r18</w:t>
      </w:r>
    </w:p>
    <w:p w14:paraId="53C7C37A" w14:textId="1D6A23E4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t>support12PRB-CORESET0-GSCN-41637-r18</w:t>
      </w:r>
    </w:p>
    <w:p w14:paraId="7525EA2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93BD1E" w14:textId="35A831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37FF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A200385" w14:textId="426D8991" w:rsidR="00B97703" w:rsidRDefault="00B97703" w:rsidP="00A33C0B">
      <w:pPr>
        <w:spacing w:after="120"/>
        <w:ind w:left="993" w:hanging="993"/>
        <w:rPr>
          <w:lang w:eastAsia="ja-JP" w:bidi="hi-I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47FF" w:rsidRPr="000C4079">
        <w:rPr>
          <w:lang w:eastAsia="ja-JP" w:bidi="hi-IN"/>
        </w:rPr>
        <w:t xml:space="preserve">RAN4 </w:t>
      </w:r>
      <w:r w:rsidR="00292C39" w:rsidRPr="000C4079">
        <w:rPr>
          <w:lang w:eastAsia="ja-JP" w:bidi="hi-IN"/>
        </w:rPr>
        <w:t xml:space="preserve">kindly </w:t>
      </w:r>
      <w:r w:rsidR="000A47FF" w:rsidRPr="000C4079">
        <w:rPr>
          <w:lang w:eastAsia="ja-JP" w:bidi="hi-IN"/>
        </w:rPr>
        <w:t xml:space="preserve">asks RAN2 to </w:t>
      </w:r>
      <w:r w:rsidR="000A47FF">
        <w:rPr>
          <w:lang w:eastAsia="ja-JP" w:bidi="hi-IN"/>
        </w:rPr>
        <w:t xml:space="preserve">take into consideration RAN4 </w:t>
      </w:r>
      <w:r w:rsidR="001C1B81">
        <w:rPr>
          <w:lang w:eastAsia="ja-JP" w:bidi="hi-IN"/>
        </w:rPr>
        <w:t>agreements</w:t>
      </w:r>
      <w:r w:rsidR="000A47FF" w:rsidRPr="000C4079">
        <w:rPr>
          <w:lang w:eastAsia="ja-JP" w:bidi="hi-IN"/>
        </w:rPr>
        <w:t xml:space="preserve"> and </w:t>
      </w:r>
      <w:r w:rsidR="000A47FF">
        <w:rPr>
          <w:lang w:eastAsia="ja-JP" w:bidi="hi-IN"/>
        </w:rPr>
        <w:t>introduce necessary UE capability signalling</w:t>
      </w:r>
      <w:r w:rsidR="006D2643">
        <w:rPr>
          <w:lang w:eastAsia="ja-JP" w:bidi="hi-IN"/>
        </w:rPr>
        <w:t xml:space="preserve"> update</w:t>
      </w:r>
      <w:r w:rsidR="000A47FF">
        <w:rPr>
          <w:lang w:eastAsia="ja-JP" w:bidi="hi-IN"/>
        </w:rPr>
        <w:t xml:space="preserve"> </w:t>
      </w:r>
      <w:r w:rsidR="00292C39">
        <w:rPr>
          <w:lang w:eastAsia="ja-JP" w:bidi="hi-IN"/>
        </w:rPr>
        <w:t xml:space="preserve">to enable </w:t>
      </w:r>
      <w:r w:rsidR="001C1B81">
        <w:rPr>
          <w:lang w:eastAsia="ja-JP" w:bidi="hi-IN"/>
        </w:rPr>
        <w:t xml:space="preserve">NR </w:t>
      </w:r>
      <w:r w:rsidR="00292C39">
        <w:rPr>
          <w:lang w:eastAsia="ja-JP" w:bidi="hi-IN"/>
        </w:rPr>
        <w:t>CA/DC operation with less than 5 MHz channel bandwidth</w:t>
      </w:r>
      <w:r w:rsidR="000A47FF">
        <w:rPr>
          <w:lang w:eastAsia="ja-JP" w:bidi="hi-IN"/>
        </w:rPr>
        <w:t>.</w:t>
      </w:r>
    </w:p>
    <w:p w14:paraId="56BC83E4" w14:textId="77777777" w:rsidR="00A33C0B" w:rsidRDefault="00A33C0B" w:rsidP="00A33C0B">
      <w:pPr>
        <w:spacing w:after="120"/>
        <w:ind w:left="993" w:hanging="993"/>
        <w:rPr>
          <w:rFonts w:ascii="Arial" w:hAnsi="Arial" w:cs="Arial"/>
        </w:rPr>
      </w:pPr>
    </w:p>
    <w:p w14:paraId="3934097E" w14:textId="0B3FD8F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06F9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06F97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59B20EE" w14:textId="77777777" w:rsidR="00EA171D" w:rsidRPr="000C4079" w:rsidRDefault="00EA171D" w:rsidP="00EA171D">
      <w:bookmarkStart w:id="13" w:name="OLE_LINK55"/>
      <w:bookmarkStart w:id="14" w:name="OLE_LINK56"/>
      <w:bookmarkStart w:id="15" w:name="OLE_LINK53"/>
      <w:bookmarkStart w:id="16" w:name="OLE_LINK54"/>
      <w:r w:rsidRPr="000C4079">
        <w:t>3GPP RAN WG4 #113</w:t>
      </w:r>
      <w:r w:rsidRPr="000C4079">
        <w:tab/>
      </w:r>
      <w:r w:rsidRPr="000C4079">
        <w:tab/>
        <w:t>18</w:t>
      </w:r>
      <w:r w:rsidRPr="000C4079">
        <w:rPr>
          <w:vertAlign w:val="superscript"/>
        </w:rPr>
        <w:t>th</w:t>
      </w:r>
      <w:r w:rsidRPr="000C4079">
        <w:t xml:space="preserve"> – 22</w:t>
      </w:r>
      <w:r w:rsidRPr="000C4079">
        <w:rPr>
          <w:vertAlign w:val="superscript"/>
        </w:rPr>
        <w:t>nd</w:t>
      </w:r>
      <w:r w:rsidRPr="000C4079">
        <w:t xml:space="preserve"> November 2024</w:t>
      </w:r>
      <w:r w:rsidRPr="000C4079">
        <w:tab/>
      </w:r>
      <w:r w:rsidRPr="000C4079">
        <w:tab/>
        <w:t>Orlando, USA</w:t>
      </w:r>
      <w:bookmarkEnd w:id="13"/>
      <w:bookmarkEnd w:id="14"/>
    </w:p>
    <w:p w14:paraId="5B4B5321" w14:textId="77777777" w:rsidR="00EA171D" w:rsidRPr="000C4079" w:rsidRDefault="00EA171D" w:rsidP="00EA171D">
      <w:r w:rsidRPr="000C4079">
        <w:t>3GPP RAN WG4 #114</w:t>
      </w:r>
      <w:r w:rsidRPr="000C4079">
        <w:tab/>
      </w:r>
      <w:r w:rsidRPr="000C4079">
        <w:tab/>
        <w:t>17</w:t>
      </w:r>
      <w:r w:rsidRPr="000C4079">
        <w:rPr>
          <w:vertAlign w:val="superscript"/>
        </w:rPr>
        <w:t>th</w:t>
      </w:r>
      <w:r w:rsidRPr="000C4079">
        <w:t xml:space="preserve"> – 21</w:t>
      </w:r>
      <w:r w:rsidRPr="000C4079">
        <w:rPr>
          <w:vertAlign w:val="superscript"/>
        </w:rPr>
        <w:t>st</w:t>
      </w:r>
      <w:r w:rsidRPr="000C4079">
        <w:t xml:space="preserve"> February 2025</w:t>
      </w:r>
      <w:r w:rsidRPr="000C4079">
        <w:tab/>
      </w:r>
      <w:r w:rsidRPr="000C4079">
        <w:tab/>
      </w:r>
      <w:r w:rsidRPr="000C4079">
        <w:tab/>
        <w:t>Athens, Greece</w:t>
      </w:r>
      <w:bookmarkEnd w:id="15"/>
      <w:bookmarkEnd w:id="16"/>
    </w:p>
    <w:p w14:paraId="0FECD9F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D5C34" w14:textId="77777777" w:rsidR="00CE089A" w:rsidRDefault="00CE089A">
      <w:pPr>
        <w:spacing w:after="0"/>
      </w:pPr>
      <w:r>
        <w:separator/>
      </w:r>
    </w:p>
  </w:endnote>
  <w:endnote w:type="continuationSeparator" w:id="0">
    <w:p w14:paraId="608604E3" w14:textId="77777777" w:rsidR="00CE089A" w:rsidRDefault="00CE08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CBC5C" w14:textId="77777777" w:rsidR="00CE089A" w:rsidRDefault="00CE089A">
      <w:pPr>
        <w:spacing w:after="0"/>
      </w:pPr>
      <w:r>
        <w:separator/>
      </w:r>
    </w:p>
  </w:footnote>
  <w:footnote w:type="continuationSeparator" w:id="0">
    <w:p w14:paraId="2FD4AFFE" w14:textId="77777777" w:rsidR="00CE089A" w:rsidRDefault="00CE08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D1246F"/>
    <w:multiLevelType w:val="hybridMultilevel"/>
    <w:tmpl w:val="EF566E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B73482"/>
    <w:multiLevelType w:val="hybridMultilevel"/>
    <w:tmpl w:val="9DCE69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78579A">
      <w:start w:val="200"/>
      <w:numFmt w:val="bullet"/>
      <w:lvlText w:val="-"/>
      <w:lvlJc w:val="left"/>
      <w:pPr>
        <w:ind w:left="3960" w:hanging="360"/>
      </w:pPr>
      <w:rPr>
        <w:rFonts w:ascii="Times New Roman" w:eastAsia="SimSun" w:hAnsi="Times New Roman" w:cs="Times New Roman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1861429">
    <w:abstractNumId w:val="5"/>
  </w:num>
  <w:num w:numId="2" w16cid:durableId="1493913625">
    <w:abstractNumId w:val="3"/>
  </w:num>
  <w:num w:numId="3" w16cid:durableId="730692816">
    <w:abstractNumId w:val="2"/>
  </w:num>
  <w:num w:numId="4" w16cid:durableId="1507287429">
    <w:abstractNumId w:val="0"/>
  </w:num>
  <w:num w:numId="5" w16cid:durableId="849291415">
    <w:abstractNumId w:val="1"/>
  </w:num>
  <w:num w:numId="6" w16cid:durableId="4110183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7F2"/>
    <w:rsid w:val="00073DB9"/>
    <w:rsid w:val="000A47FF"/>
    <w:rsid w:val="000E4F0E"/>
    <w:rsid w:val="000F6242"/>
    <w:rsid w:val="00135FF5"/>
    <w:rsid w:val="00191A89"/>
    <w:rsid w:val="001B0950"/>
    <w:rsid w:val="001C1B81"/>
    <w:rsid w:val="001F6B92"/>
    <w:rsid w:val="00292C39"/>
    <w:rsid w:val="002B46CB"/>
    <w:rsid w:val="002F1940"/>
    <w:rsid w:val="00310617"/>
    <w:rsid w:val="003109DE"/>
    <w:rsid w:val="003157AB"/>
    <w:rsid w:val="00341140"/>
    <w:rsid w:val="00383545"/>
    <w:rsid w:val="003D7F9F"/>
    <w:rsid w:val="003E5584"/>
    <w:rsid w:val="00412826"/>
    <w:rsid w:val="00414B0F"/>
    <w:rsid w:val="00433500"/>
    <w:rsid w:val="00433F71"/>
    <w:rsid w:val="00440D43"/>
    <w:rsid w:val="004B566B"/>
    <w:rsid w:val="004D226A"/>
    <w:rsid w:val="004E3939"/>
    <w:rsid w:val="00561568"/>
    <w:rsid w:val="00682A38"/>
    <w:rsid w:val="006D2643"/>
    <w:rsid w:val="006D4EFE"/>
    <w:rsid w:val="0072001D"/>
    <w:rsid w:val="007559E5"/>
    <w:rsid w:val="00777C18"/>
    <w:rsid w:val="00795135"/>
    <w:rsid w:val="007E607F"/>
    <w:rsid w:val="007F4F92"/>
    <w:rsid w:val="00806F97"/>
    <w:rsid w:val="008804CE"/>
    <w:rsid w:val="008D772F"/>
    <w:rsid w:val="008F5E0A"/>
    <w:rsid w:val="00992ABF"/>
    <w:rsid w:val="0099743E"/>
    <w:rsid w:val="0099764C"/>
    <w:rsid w:val="00A13F2E"/>
    <w:rsid w:val="00A33C0B"/>
    <w:rsid w:val="00A42D62"/>
    <w:rsid w:val="00A70587"/>
    <w:rsid w:val="00A71CA5"/>
    <w:rsid w:val="00AF3EBC"/>
    <w:rsid w:val="00B02B30"/>
    <w:rsid w:val="00B26AF0"/>
    <w:rsid w:val="00B42CC7"/>
    <w:rsid w:val="00B97703"/>
    <w:rsid w:val="00BD1CC6"/>
    <w:rsid w:val="00C727BC"/>
    <w:rsid w:val="00CE089A"/>
    <w:rsid w:val="00CF6087"/>
    <w:rsid w:val="00D062EC"/>
    <w:rsid w:val="00D10599"/>
    <w:rsid w:val="00D126B2"/>
    <w:rsid w:val="00DB43CC"/>
    <w:rsid w:val="00DC07EC"/>
    <w:rsid w:val="00E37FF5"/>
    <w:rsid w:val="00E572BA"/>
    <w:rsid w:val="00EA171D"/>
    <w:rsid w:val="00EE4490"/>
    <w:rsid w:val="00FC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FE9F7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F9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3D7F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3D7F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D7F9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D7F9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D7F9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D7F9F"/>
    <w:pPr>
      <w:outlineLvl w:val="5"/>
    </w:pPr>
  </w:style>
  <w:style w:type="paragraph" w:styleId="Heading7">
    <w:name w:val="heading 7"/>
    <w:basedOn w:val="H6"/>
    <w:next w:val="Normal"/>
    <w:qFormat/>
    <w:rsid w:val="003D7F9F"/>
    <w:pPr>
      <w:outlineLvl w:val="6"/>
    </w:pPr>
  </w:style>
  <w:style w:type="paragraph" w:styleId="Heading8">
    <w:name w:val="heading 8"/>
    <w:basedOn w:val="Heading1"/>
    <w:next w:val="Normal"/>
    <w:qFormat/>
    <w:rsid w:val="003D7F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7F9F"/>
    <w:pPr>
      <w:outlineLvl w:val="8"/>
    </w:pPr>
  </w:style>
  <w:style w:type="character" w:default="1" w:styleId="DefaultParagraphFont">
    <w:name w:val="Default Paragraph Font"/>
    <w:semiHidden/>
    <w:rsid w:val="003D7F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7F9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D7F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3D7F9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D7F9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3D7F9F"/>
    <w:pPr>
      <w:spacing w:before="180"/>
      <w:ind w:left="2693" w:hanging="2693"/>
    </w:pPr>
    <w:rPr>
      <w:b/>
    </w:rPr>
  </w:style>
  <w:style w:type="paragraph" w:styleId="TOC1">
    <w:name w:val="toc 1"/>
    <w:semiHidden/>
    <w:rsid w:val="003D7F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rsid w:val="003D7F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D7F9F"/>
    <w:pPr>
      <w:ind w:left="1701" w:hanging="1701"/>
    </w:pPr>
  </w:style>
  <w:style w:type="paragraph" w:styleId="TOC4">
    <w:name w:val="toc 4"/>
    <w:basedOn w:val="TOC3"/>
    <w:semiHidden/>
    <w:rsid w:val="003D7F9F"/>
    <w:pPr>
      <w:ind w:left="1418" w:hanging="1418"/>
    </w:pPr>
  </w:style>
  <w:style w:type="paragraph" w:styleId="TOC3">
    <w:name w:val="toc 3"/>
    <w:basedOn w:val="TOC2"/>
    <w:semiHidden/>
    <w:rsid w:val="003D7F9F"/>
    <w:pPr>
      <w:ind w:left="1134" w:hanging="1134"/>
    </w:pPr>
  </w:style>
  <w:style w:type="paragraph" w:styleId="TOC2">
    <w:name w:val="toc 2"/>
    <w:basedOn w:val="TOC1"/>
    <w:semiHidden/>
    <w:rsid w:val="003D7F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7F9F"/>
    <w:pPr>
      <w:ind w:left="284"/>
    </w:pPr>
  </w:style>
  <w:style w:type="paragraph" w:styleId="Index1">
    <w:name w:val="index 1"/>
    <w:basedOn w:val="Normal"/>
    <w:semiHidden/>
    <w:rsid w:val="003D7F9F"/>
    <w:pPr>
      <w:keepLines/>
      <w:spacing w:after="0"/>
    </w:pPr>
  </w:style>
  <w:style w:type="paragraph" w:customStyle="1" w:styleId="ZH">
    <w:name w:val="ZH"/>
    <w:rsid w:val="003D7F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D7F9F"/>
    <w:pPr>
      <w:outlineLvl w:val="9"/>
    </w:pPr>
  </w:style>
  <w:style w:type="paragraph" w:styleId="ListNumber2">
    <w:name w:val="List Number 2"/>
    <w:basedOn w:val="ListNumber"/>
    <w:semiHidden/>
    <w:rsid w:val="003D7F9F"/>
    <w:pPr>
      <w:ind w:left="851"/>
    </w:pPr>
  </w:style>
  <w:style w:type="character" w:styleId="FootnoteReference">
    <w:name w:val="footnote reference"/>
    <w:basedOn w:val="DefaultParagraphFont"/>
    <w:semiHidden/>
    <w:rsid w:val="003D7F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7F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3D7F9F"/>
    <w:rPr>
      <w:b/>
    </w:rPr>
  </w:style>
  <w:style w:type="paragraph" w:customStyle="1" w:styleId="TAC">
    <w:name w:val="TAC"/>
    <w:basedOn w:val="TAL"/>
    <w:rsid w:val="003D7F9F"/>
    <w:pPr>
      <w:jc w:val="center"/>
    </w:pPr>
  </w:style>
  <w:style w:type="paragraph" w:customStyle="1" w:styleId="TF">
    <w:name w:val="TF"/>
    <w:basedOn w:val="TH"/>
    <w:rsid w:val="003D7F9F"/>
    <w:pPr>
      <w:keepNext w:val="0"/>
      <w:spacing w:before="0" w:after="240"/>
    </w:pPr>
  </w:style>
  <w:style w:type="paragraph" w:customStyle="1" w:styleId="NO">
    <w:name w:val="NO"/>
    <w:basedOn w:val="Normal"/>
    <w:rsid w:val="003D7F9F"/>
    <w:pPr>
      <w:keepLines/>
      <w:ind w:left="1135" w:hanging="851"/>
    </w:pPr>
  </w:style>
  <w:style w:type="paragraph" w:styleId="TOC9">
    <w:name w:val="toc 9"/>
    <w:basedOn w:val="TOC8"/>
    <w:semiHidden/>
    <w:rsid w:val="003D7F9F"/>
    <w:pPr>
      <w:ind w:left="1418" w:hanging="1418"/>
    </w:pPr>
  </w:style>
  <w:style w:type="paragraph" w:customStyle="1" w:styleId="EX">
    <w:name w:val="EX"/>
    <w:basedOn w:val="Normal"/>
    <w:rsid w:val="003D7F9F"/>
    <w:pPr>
      <w:keepLines/>
      <w:ind w:left="1702" w:hanging="1418"/>
    </w:pPr>
  </w:style>
  <w:style w:type="paragraph" w:customStyle="1" w:styleId="FP">
    <w:name w:val="FP"/>
    <w:basedOn w:val="Normal"/>
    <w:rsid w:val="003D7F9F"/>
    <w:pPr>
      <w:spacing w:after="0"/>
    </w:pPr>
  </w:style>
  <w:style w:type="paragraph" w:customStyle="1" w:styleId="LD">
    <w:name w:val="LD"/>
    <w:rsid w:val="003D7F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3D7F9F"/>
    <w:pPr>
      <w:spacing w:after="0"/>
    </w:pPr>
  </w:style>
  <w:style w:type="paragraph" w:customStyle="1" w:styleId="EW">
    <w:name w:val="EW"/>
    <w:basedOn w:val="EX"/>
    <w:rsid w:val="003D7F9F"/>
    <w:pPr>
      <w:spacing w:after="0"/>
    </w:pPr>
  </w:style>
  <w:style w:type="paragraph" w:styleId="TOC6">
    <w:name w:val="toc 6"/>
    <w:basedOn w:val="TOC5"/>
    <w:next w:val="Normal"/>
    <w:semiHidden/>
    <w:rsid w:val="003D7F9F"/>
    <w:pPr>
      <w:ind w:left="1985" w:hanging="1985"/>
    </w:pPr>
  </w:style>
  <w:style w:type="paragraph" w:styleId="TOC7">
    <w:name w:val="toc 7"/>
    <w:basedOn w:val="TOC6"/>
    <w:next w:val="Normal"/>
    <w:semiHidden/>
    <w:rsid w:val="003D7F9F"/>
    <w:pPr>
      <w:ind w:left="2268" w:hanging="2268"/>
    </w:pPr>
  </w:style>
  <w:style w:type="paragraph" w:styleId="ListBullet2">
    <w:name w:val="List Bullet 2"/>
    <w:basedOn w:val="ListBullet"/>
    <w:semiHidden/>
    <w:rsid w:val="003D7F9F"/>
    <w:pPr>
      <w:ind w:left="851"/>
    </w:pPr>
  </w:style>
  <w:style w:type="paragraph" w:styleId="ListBullet3">
    <w:name w:val="List Bullet 3"/>
    <w:basedOn w:val="ListBullet2"/>
    <w:semiHidden/>
    <w:rsid w:val="003D7F9F"/>
    <w:pPr>
      <w:ind w:left="1135"/>
    </w:pPr>
  </w:style>
  <w:style w:type="paragraph" w:styleId="ListNumber">
    <w:name w:val="List Number"/>
    <w:basedOn w:val="List"/>
    <w:semiHidden/>
    <w:rsid w:val="003D7F9F"/>
  </w:style>
  <w:style w:type="paragraph" w:customStyle="1" w:styleId="EQ">
    <w:name w:val="EQ"/>
    <w:basedOn w:val="Normal"/>
    <w:next w:val="Normal"/>
    <w:rsid w:val="003D7F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7F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7F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7F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D7F9F"/>
    <w:pPr>
      <w:jc w:val="right"/>
    </w:pPr>
  </w:style>
  <w:style w:type="paragraph" w:customStyle="1" w:styleId="H6">
    <w:name w:val="H6"/>
    <w:basedOn w:val="Heading5"/>
    <w:next w:val="Normal"/>
    <w:rsid w:val="003D7F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7F9F"/>
    <w:pPr>
      <w:ind w:left="851" w:hanging="851"/>
    </w:pPr>
  </w:style>
  <w:style w:type="paragraph" w:customStyle="1" w:styleId="TAL">
    <w:name w:val="TAL"/>
    <w:basedOn w:val="Normal"/>
    <w:rsid w:val="003D7F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7F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D7F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3D7F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D7F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D7F9F"/>
    <w:pPr>
      <w:framePr w:wrap="notBeside" w:y="16161"/>
    </w:pPr>
  </w:style>
  <w:style w:type="character" w:customStyle="1" w:styleId="ZGSM">
    <w:name w:val="ZGSM"/>
    <w:rsid w:val="003D7F9F"/>
  </w:style>
  <w:style w:type="paragraph" w:styleId="List2">
    <w:name w:val="List 2"/>
    <w:basedOn w:val="List"/>
    <w:semiHidden/>
    <w:rsid w:val="003D7F9F"/>
    <w:pPr>
      <w:ind w:left="851"/>
    </w:pPr>
  </w:style>
  <w:style w:type="paragraph" w:customStyle="1" w:styleId="ZG">
    <w:name w:val="ZG"/>
    <w:rsid w:val="003D7F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3D7F9F"/>
    <w:pPr>
      <w:ind w:left="1135"/>
    </w:pPr>
  </w:style>
  <w:style w:type="paragraph" w:styleId="List4">
    <w:name w:val="List 4"/>
    <w:basedOn w:val="List3"/>
    <w:semiHidden/>
    <w:rsid w:val="003D7F9F"/>
    <w:pPr>
      <w:ind w:left="1418"/>
    </w:pPr>
  </w:style>
  <w:style w:type="paragraph" w:styleId="List5">
    <w:name w:val="List 5"/>
    <w:basedOn w:val="List4"/>
    <w:semiHidden/>
    <w:rsid w:val="003D7F9F"/>
    <w:pPr>
      <w:ind w:left="1702"/>
    </w:pPr>
  </w:style>
  <w:style w:type="paragraph" w:customStyle="1" w:styleId="EditorsNote">
    <w:name w:val="Editor's Note"/>
    <w:basedOn w:val="NO"/>
    <w:rsid w:val="003D7F9F"/>
    <w:rPr>
      <w:color w:val="FF0000"/>
    </w:rPr>
  </w:style>
  <w:style w:type="paragraph" w:styleId="List">
    <w:name w:val="List"/>
    <w:basedOn w:val="Normal"/>
    <w:semiHidden/>
    <w:rsid w:val="003D7F9F"/>
    <w:pPr>
      <w:ind w:left="568" w:hanging="284"/>
    </w:pPr>
  </w:style>
  <w:style w:type="paragraph" w:styleId="ListBullet">
    <w:name w:val="List Bullet"/>
    <w:basedOn w:val="List"/>
    <w:semiHidden/>
    <w:rsid w:val="003D7F9F"/>
  </w:style>
  <w:style w:type="paragraph" w:styleId="ListBullet4">
    <w:name w:val="List Bullet 4"/>
    <w:basedOn w:val="ListBullet3"/>
    <w:semiHidden/>
    <w:rsid w:val="003D7F9F"/>
    <w:pPr>
      <w:ind w:left="1418"/>
    </w:pPr>
  </w:style>
  <w:style w:type="paragraph" w:styleId="ListBullet5">
    <w:name w:val="List Bullet 5"/>
    <w:basedOn w:val="ListBullet4"/>
    <w:semiHidden/>
    <w:rsid w:val="003D7F9F"/>
    <w:pPr>
      <w:ind w:left="1702"/>
    </w:pPr>
  </w:style>
  <w:style w:type="paragraph" w:customStyle="1" w:styleId="B2">
    <w:name w:val="B2"/>
    <w:basedOn w:val="List2"/>
    <w:rsid w:val="003D7F9F"/>
  </w:style>
  <w:style w:type="paragraph" w:customStyle="1" w:styleId="B3">
    <w:name w:val="B3"/>
    <w:basedOn w:val="List3"/>
    <w:rsid w:val="003D7F9F"/>
  </w:style>
  <w:style w:type="paragraph" w:customStyle="1" w:styleId="B4">
    <w:name w:val="B4"/>
    <w:basedOn w:val="List4"/>
    <w:rsid w:val="003D7F9F"/>
  </w:style>
  <w:style w:type="paragraph" w:customStyle="1" w:styleId="B5">
    <w:name w:val="B5"/>
    <w:basedOn w:val="List5"/>
    <w:rsid w:val="003D7F9F"/>
  </w:style>
  <w:style w:type="paragraph" w:customStyle="1" w:styleId="ZTD">
    <w:name w:val="ZTD"/>
    <w:basedOn w:val="ZB"/>
    <w:rsid w:val="003D7F9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310617"/>
    <w:pPr>
      <w:spacing w:before="120" w:after="120"/>
      <w:ind w:left="720"/>
      <w:contextualSpacing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310617"/>
    <w:rPr>
      <w:rFonts w:eastAsia="SimSun"/>
      <w:lang w:eastAsia="en-US"/>
    </w:rPr>
  </w:style>
  <w:style w:type="table" w:styleId="TableGrid">
    <w:name w:val="Table Grid"/>
    <w:basedOn w:val="TableNormal"/>
    <w:uiPriority w:val="59"/>
    <w:rsid w:val="00A71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062E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F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13F2E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F2E"/>
    <w:rPr>
      <w:rFonts w:ascii="Arial" w:hAnsi="Arial"/>
      <w:b/>
      <w:bCs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00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D92CC-6CE1-4D78-B786-DC7C175F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2024-11-04T13:57:00Z</dcterms:created>
  <dcterms:modified xsi:type="dcterms:W3CDTF">2024-11-04T13:57:00Z</dcterms:modified>
</cp:coreProperties>
</file>