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CF735" w14:textId="5D16F7EF" w:rsidR="00D05380" w:rsidRPr="004A6D34" w:rsidRDefault="00D05380" w:rsidP="004A6D34">
      <w:pPr>
        <w:rPr>
          <w:rFonts w:ascii="Arial" w:hAnsi="Arial" w:cs="Arial"/>
          <w:b/>
          <w:bCs/>
          <w:sz w:val="24"/>
          <w:szCs w:val="24"/>
        </w:rPr>
      </w:pPr>
      <w:r w:rsidRPr="004A6D34">
        <w:rPr>
          <w:rFonts w:ascii="Arial" w:hAnsi="Arial" w:cs="Arial"/>
          <w:b/>
          <w:bCs/>
          <w:sz w:val="24"/>
          <w:szCs w:val="24"/>
        </w:rPr>
        <w:t>3GPP TSG RAN WG2 Meeting #12</w:t>
      </w:r>
      <w:r w:rsidR="004A6D34">
        <w:rPr>
          <w:rFonts w:ascii="Arial" w:hAnsi="Arial" w:cs="Arial"/>
          <w:b/>
          <w:bCs/>
          <w:sz w:val="24"/>
          <w:szCs w:val="24"/>
        </w:rPr>
        <w:t>8</w:t>
      </w:r>
      <w:r w:rsidRPr="004A6D34">
        <w:rPr>
          <w:rFonts w:ascii="Arial" w:hAnsi="Arial" w:cs="Arial"/>
          <w:b/>
          <w:bCs/>
          <w:sz w:val="24"/>
          <w:szCs w:val="24"/>
        </w:rPr>
        <w:t xml:space="preserve">                          </w:t>
      </w:r>
      <w:r w:rsidRPr="004A6D34">
        <w:rPr>
          <w:rFonts w:ascii="Arial" w:hAnsi="Arial" w:cs="Arial"/>
          <w:b/>
          <w:bCs/>
          <w:sz w:val="24"/>
          <w:szCs w:val="24"/>
        </w:rPr>
        <w:tab/>
        <w:t xml:space="preserve">   </w:t>
      </w:r>
      <w:r w:rsidR="004A6D34" w:rsidRPr="004A6D34">
        <w:rPr>
          <w:rFonts w:ascii="Arial" w:hAnsi="Arial" w:cs="Arial"/>
          <w:b/>
          <w:bCs/>
          <w:sz w:val="24"/>
          <w:szCs w:val="24"/>
        </w:rPr>
        <w:t>R2-2410427</w:t>
      </w:r>
    </w:p>
    <w:p w14:paraId="2BB479E2" w14:textId="633777DC" w:rsidR="00D05380" w:rsidRPr="004A6D34" w:rsidRDefault="004A6D34" w:rsidP="004A6D34">
      <w:pPr>
        <w:rPr>
          <w:rFonts w:ascii="Arial" w:hAnsi="Arial" w:cs="Arial"/>
          <w:b/>
          <w:bCs/>
          <w:sz w:val="24"/>
          <w:szCs w:val="24"/>
        </w:rPr>
      </w:pPr>
      <w:r w:rsidRPr="004A6D34">
        <w:rPr>
          <w:rFonts w:ascii="Arial" w:hAnsi="Arial" w:cs="Arial"/>
          <w:b/>
          <w:bCs/>
          <w:sz w:val="24"/>
          <w:szCs w:val="24"/>
          <w:lang w:val="de-DE"/>
        </w:rPr>
        <w:t>Orlando, US, Nov. 18th – 22nd</w:t>
      </w:r>
      <w:r w:rsidR="00D05380" w:rsidRPr="004A6D34">
        <w:rPr>
          <w:rFonts w:ascii="Arial" w:hAnsi="Arial" w:cs="Arial"/>
          <w:b/>
          <w:bCs/>
          <w:sz w:val="24"/>
          <w:szCs w:val="24"/>
          <w:lang w:val="de-DE"/>
        </w:rPr>
        <w:t>, 2024</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F01BE1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proofErr w:type="spellStart"/>
      <w:r w:rsidR="00C8176F" w:rsidRPr="00C8176F">
        <w:rPr>
          <w:rFonts w:ascii="Arial" w:hAnsi="Arial" w:cs="Arial"/>
          <w:sz w:val="24"/>
          <w:szCs w:val="24"/>
          <w:lang w:eastAsia="en-US"/>
        </w:rPr>
        <w:t>Netw_Energy_NR_enh</w:t>
      </w:r>
      <w:proofErr w:type="spellEnd"/>
      <w:r w:rsidR="00C8176F" w:rsidRPr="00C8176F">
        <w:rPr>
          <w:rFonts w:ascii="Arial" w:hAnsi="Arial" w:cs="Arial"/>
          <w:sz w:val="24"/>
          <w:szCs w:val="24"/>
          <w:lang w:eastAsia="en-US"/>
        </w:rPr>
        <w:t>-Core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434EBA35" w:rsidR="009F6437" w:rsidRPr="0034666C" w:rsidRDefault="00FC1671" w:rsidP="007504D6">
      <w:pPr>
        <w:rPr>
          <w:sz w:val="22"/>
          <w:szCs w:val="22"/>
        </w:rPr>
      </w:pPr>
      <w:r>
        <w:rPr>
          <w:sz w:val="22"/>
          <w:szCs w:val="22"/>
        </w:rPr>
        <w:t>At RAN #105, i</w:t>
      </w:r>
      <w:r w:rsidR="00F60D8F">
        <w:rPr>
          <w:sz w:val="22"/>
          <w:szCs w:val="22"/>
        </w:rPr>
        <w:t xml:space="preserve">t was agreed that on-demand SIB1 </w:t>
      </w:r>
      <w:r w:rsidR="00ED37F4">
        <w:rPr>
          <w:sz w:val="22"/>
          <w:szCs w:val="22"/>
        </w:rPr>
        <w:t xml:space="preserve">is </w:t>
      </w:r>
      <w:r w:rsidR="00F60D8F">
        <w:rPr>
          <w:sz w:val="22"/>
          <w:szCs w:val="22"/>
        </w:rPr>
        <w:t xml:space="preserve">specified for Case #2. </w:t>
      </w:r>
      <w:r w:rsidR="0034666C" w:rsidRPr="0034666C">
        <w:rPr>
          <w:sz w:val="22"/>
          <w:szCs w:val="22"/>
        </w:rPr>
        <w:t xml:space="preserve">The </w:t>
      </w:r>
      <w:r>
        <w:rPr>
          <w:sz w:val="22"/>
          <w:szCs w:val="22"/>
        </w:rPr>
        <w:t>updated objects</w:t>
      </w:r>
      <w:r w:rsidR="0034666C" w:rsidRPr="0034666C">
        <w:rPr>
          <w:sz w:val="22"/>
          <w:szCs w:val="22"/>
        </w:rPr>
        <w:t xml:space="preserve"> </w:t>
      </w:r>
      <w:r>
        <w:rPr>
          <w:sz w:val="22"/>
          <w:szCs w:val="22"/>
        </w:rPr>
        <w:t>are outlined</w:t>
      </w:r>
      <w:r w:rsidR="0034666C" w:rsidRPr="0034666C">
        <w:rPr>
          <w:sz w:val="22"/>
          <w:szCs w:val="22"/>
        </w:rPr>
        <w:t xml:space="preserve"> with the follows </w:t>
      </w:r>
      <w:r w:rsidR="009F6437" w:rsidRPr="0034666C">
        <w:rPr>
          <w:sz w:val="22"/>
          <w:szCs w:val="22"/>
        </w:rPr>
        <w:t>[1].</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880024">
        <w:trPr>
          <w:trHeight w:val="3167"/>
        </w:trPr>
        <w:tc>
          <w:tcPr>
            <w:tcW w:w="8820" w:type="dxa"/>
          </w:tcPr>
          <w:p w14:paraId="693C481A" w14:textId="7954CCB9" w:rsidR="00F60D8F" w:rsidRPr="00F60D8F" w:rsidRDefault="00F60D8F">
            <w:pPr>
              <w:numPr>
                <w:ilvl w:val="0"/>
                <w:numId w:val="9"/>
              </w:numPr>
              <w:spacing w:before="120" w:after="0"/>
              <w:textAlignment w:val="baseline"/>
              <w:rPr>
                <w:bCs/>
                <w:i/>
                <w:iCs/>
                <w:sz w:val="22"/>
                <w:szCs w:val="22"/>
                <w:lang w:eastAsia="zh-CN"/>
              </w:rPr>
            </w:pPr>
            <w:r w:rsidRPr="00F60D8F">
              <w:rPr>
                <w:bCs/>
                <w:i/>
                <w:iCs/>
                <w:sz w:val="22"/>
                <w:szCs w:val="22"/>
                <w:lang w:eastAsia="zh-CN"/>
              </w:rPr>
              <w:t xml:space="preserve">Specify support for </w:t>
            </w:r>
            <w:r w:rsidRPr="00F60D8F">
              <w:rPr>
                <w:b/>
                <w:i/>
                <w:iCs/>
                <w:sz w:val="22"/>
                <w:szCs w:val="22"/>
                <w:lang w:eastAsia="zh-CN"/>
              </w:rPr>
              <w:t>on-demand SIB1</w:t>
            </w:r>
            <w:r w:rsidRPr="00F60D8F">
              <w:rPr>
                <w:bCs/>
                <w:i/>
                <w:iCs/>
                <w:sz w:val="22"/>
                <w:szCs w:val="22"/>
                <w:lang w:eastAsia="zh-CN"/>
              </w:rPr>
              <w:t xml:space="preserve"> for UEs </w:t>
            </w:r>
            <w:r w:rsidRPr="00F60D8F">
              <w:rPr>
                <w:b/>
                <w:i/>
                <w:iCs/>
                <w:sz w:val="22"/>
                <w:szCs w:val="22"/>
                <w:lang w:eastAsia="zh-CN"/>
              </w:rPr>
              <w:t>in idle/inactive mode</w:t>
            </w:r>
            <w:r w:rsidRPr="00F60D8F">
              <w:rPr>
                <w:bCs/>
                <w:i/>
                <w:iCs/>
                <w:sz w:val="22"/>
                <w:szCs w:val="22"/>
                <w:lang w:eastAsia="zh-CN"/>
              </w:rPr>
              <w:t xml:space="preserve"> [RAN1/2/3]</w:t>
            </w:r>
          </w:p>
          <w:p w14:paraId="48A70C00" w14:textId="77777777"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Specify procedures and signaling method(s) for Case 2 [RAN1/2]</w:t>
            </w:r>
          </w:p>
          <w:p w14:paraId="4B842DD2" w14:textId="77777777" w:rsidR="00F60D8F" w:rsidRPr="00F60D8F" w:rsidRDefault="00F60D8F">
            <w:pPr>
              <w:pStyle w:val="ListParagraph"/>
              <w:numPr>
                <w:ilvl w:val="2"/>
                <w:numId w:val="9"/>
              </w:numPr>
              <w:spacing w:before="120" w:after="0"/>
              <w:ind w:left="1418" w:firstLineChars="0" w:hanging="360"/>
              <w:contextualSpacing/>
              <w:rPr>
                <w:bCs/>
                <w:i/>
                <w:iCs/>
                <w:sz w:val="22"/>
                <w:szCs w:val="22"/>
                <w:lang w:eastAsia="zh-CN"/>
              </w:rPr>
            </w:pPr>
            <w:r w:rsidRPr="00F60D8F">
              <w:rPr>
                <w:b/>
                <w:i/>
                <w:iCs/>
                <w:sz w:val="22"/>
                <w:szCs w:val="22"/>
                <w:lang w:eastAsia="zh-CN"/>
              </w:rPr>
              <w:t>Case 2:</w:t>
            </w:r>
            <w:r w:rsidRPr="00F60D8F">
              <w:rPr>
                <w:bCs/>
                <w:i/>
                <w:iCs/>
                <w:sz w:val="22"/>
                <w:szCs w:val="22"/>
                <w:lang w:eastAsia="zh-CN"/>
              </w:rPr>
              <w:t xml:space="preserve"> UE obtains UL WUS configuration from Cell A, UE transmits UL WUS on NES Cell, UE receives on-demand SIB1 from NES Cell</w:t>
            </w:r>
          </w:p>
          <w:p w14:paraId="28DEB89E" w14:textId="34AE760E" w:rsidR="00F60D8F" w:rsidRPr="00F60D8F" w:rsidRDefault="00F60D8F">
            <w:pPr>
              <w:numPr>
                <w:ilvl w:val="2"/>
                <w:numId w:val="9"/>
              </w:numPr>
              <w:spacing w:before="120" w:after="0"/>
              <w:ind w:left="1418" w:hanging="360"/>
              <w:jc w:val="both"/>
              <w:textAlignment w:val="baseline"/>
              <w:rPr>
                <w:bCs/>
                <w:i/>
                <w:iCs/>
                <w:sz w:val="22"/>
                <w:szCs w:val="22"/>
                <w:lang w:eastAsia="zh-CN"/>
              </w:rPr>
            </w:pPr>
            <w:r w:rsidRPr="00F60D8F">
              <w:rPr>
                <w:bCs/>
                <w:i/>
                <w:iCs/>
                <w:sz w:val="22"/>
                <w:szCs w:val="22"/>
                <w:lang w:eastAsia="zh-CN"/>
              </w:rPr>
              <w:t>Triggering method by UL WUS using PRACH</w:t>
            </w:r>
          </w:p>
          <w:p w14:paraId="0213BFBF" w14:textId="1C0803D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i/>
                <w:iCs/>
                <w:sz w:val="22"/>
                <w:szCs w:val="22"/>
              </w:rPr>
              <w:t xml:space="preserve">Specify inter NG-RAN node </w:t>
            </w:r>
            <w:proofErr w:type="spellStart"/>
            <w:r w:rsidRPr="00F60D8F">
              <w:rPr>
                <w:i/>
                <w:iCs/>
                <w:sz w:val="22"/>
                <w:szCs w:val="22"/>
              </w:rPr>
              <w:t>signalling</w:t>
            </w:r>
            <w:proofErr w:type="spellEnd"/>
            <w:r w:rsidRPr="00F60D8F">
              <w:rPr>
                <w:i/>
                <w:iCs/>
                <w:sz w:val="22"/>
                <w:szCs w:val="22"/>
              </w:rPr>
              <w:t xml:space="preserve"> </w:t>
            </w:r>
            <w:r w:rsidRPr="00F60D8F">
              <w:rPr>
                <w:bCs/>
                <w:i/>
                <w:iCs/>
                <w:sz w:val="22"/>
                <w:szCs w:val="22"/>
                <w:lang w:eastAsia="zh-CN"/>
              </w:rPr>
              <w:t xml:space="preserve">at least for the </w:t>
            </w:r>
            <w:r w:rsidRPr="00F60D8F">
              <w:rPr>
                <w:b/>
                <w:i/>
                <w:iCs/>
                <w:sz w:val="22"/>
                <w:szCs w:val="22"/>
                <w:lang w:eastAsia="zh-CN"/>
              </w:rPr>
              <w:t>configuration of UL WUS</w:t>
            </w:r>
            <w:r w:rsidRPr="00F60D8F">
              <w:rPr>
                <w:bCs/>
                <w:i/>
                <w:iCs/>
                <w:sz w:val="22"/>
                <w:szCs w:val="22"/>
                <w:lang w:eastAsia="zh-CN"/>
              </w:rPr>
              <w:t xml:space="preserve"> [RAN3]</w:t>
            </w:r>
          </w:p>
          <w:p w14:paraId="4AAFBA0F" w14:textId="3EB6D75F"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 xml:space="preserve">Note 1: No modification of SSB will be discussed under this </w:t>
            </w:r>
            <w:r w:rsidR="00FC1671" w:rsidRPr="00F60D8F">
              <w:rPr>
                <w:i/>
                <w:iCs/>
                <w:sz w:val="22"/>
                <w:szCs w:val="22"/>
              </w:rPr>
              <w:t>objective.</w:t>
            </w:r>
          </w:p>
          <w:p w14:paraId="5281A9B7"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2:</w:t>
            </w:r>
          </w:p>
          <w:p w14:paraId="5358C146"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Cs/>
                <w:i/>
                <w:iCs/>
                <w:sz w:val="22"/>
                <w:szCs w:val="22"/>
                <w:lang w:eastAsia="zh-CN"/>
              </w:rPr>
              <w:t>UL WUS: Uplink wake-up signal</w:t>
            </w:r>
          </w:p>
          <w:p w14:paraId="0EFB7492" w14:textId="7D18636A"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Cell A</w:t>
            </w:r>
            <w:r w:rsidRPr="00F60D8F">
              <w:rPr>
                <w:bCs/>
                <w:i/>
                <w:iCs/>
                <w:sz w:val="22"/>
                <w:szCs w:val="22"/>
                <w:lang w:eastAsia="zh-CN"/>
              </w:rPr>
              <w:t xml:space="preserve">: A cell that is periodically transmitting at least its own </w:t>
            </w:r>
            <w:r w:rsidR="00FC1671" w:rsidRPr="00F60D8F">
              <w:rPr>
                <w:bCs/>
                <w:i/>
                <w:iCs/>
                <w:sz w:val="22"/>
                <w:szCs w:val="22"/>
                <w:lang w:eastAsia="zh-CN"/>
              </w:rPr>
              <w:t>SIB1.</w:t>
            </w:r>
          </w:p>
          <w:p w14:paraId="5FB3CC38"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NES Cell</w:t>
            </w:r>
            <w:r w:rsidRPr="00F60D8F">
              <w:rPr>
                <w:bCs/>
                <w:i/>
                <w:iCs/>
                <w:sz w:val="22"/>
                <w:szCs w:val="22"/>
                <w:lang w:eastAsia="zh-CN"/>
              </w:rPr>
              <w:t>: A cell that may transmit SIB1 transmission in response to UL WUS from a UE</w:t>
            </w:r>
          </w:p>
          <w:p w14:paraId="0FAE6F9E"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3:</w:t>
            </w:r>
          </w:p>
          <w:p w14:paraId="31FCA9C3" w14:textId="01775023" w:rsidR="00F60D8F" w:rsidRPr="00F60D8F" w:rsidRDefault="00F60D8F">
            <w:pPr>
              <w:numPr>
                <w:ilvl w:val="2"/>
                <w:numId w:val="9"/>
              </w:numPr>
              <w:spacing w:before="120" w:after="0"/>
              <w:ind w:hanging="292"/>
              <w:jc w:val="both"/>
              <w:textAlignment w:val="baseline"/>
              <w:rPr>
                <w:bCs/>
                <w:i/>
                <w:iCs/>
                <w:sz w:val="22"/>
                <w:szCs w:val="22"/>
                <w:lang w:eastAsia="zh-CN"/>
              </w:rPr>
            </w:pPr>
            <w:r w:rsidRPr="00F60D8F">
              <w:rPr>
                <w:bCs/>
                <w:i/>
                <w:iCs/>
                <w:sz w:val="22"/>
                <w:szCs w:val="22"/>
                <w:lang w:eastAsia="zh-CN"/>
              </w:rPr>
              <w:t xml:space="preserve">RAN1 strives to minimize impact to legacy </w:t>
            </w:r>
            <w:r w:rsidR="00FC1671" w:rsidRPr="00F60D8F">
              <w:rPr>
                <w:bCs/>
                <w:i/>
                <w:iCs/>
                <w:sz w:val="22"/>
                <w:szCs w:val="22"/>
                <w:lang w:eastAsia="zh-CN"/>
              </w:rPr>
              <w:t>UE.</w:t>
            </w:r>
          </w:p>
          <w:p w14:paraId="58FF125E" w14:textId="71B8ED4A" w:rsidR="0034666C" w:rsidRPr="00F60D8F" w:rsidRDefault="00F60D8F">
            <w:pPr>
              <w:numPr>
                <w:ilvl w:val="2"/>
                <w:numId w:val="9"/>
              </w:numPr>
              <w:spacing w:before="120" w:after="120"/>
              <w:ind w:left="1253" w:hanging="288"/>
              <w:jc w:val="both"/>
              <w:textAlignment w:val="baseline"/>
              <w:rPr>
                <w:bCs/>
                <w:lang w:eastAsia="zh-CN"/>
              </w:rPr>
            </w:pPr>
            <w:r w:rsidRPr="00F60D8F">
              <w:rPr>
                <w:bCs/>
                <w:i/>
                <w:iCs/>
                <w:sz w:val="22"/>
                <w:szCs w:val="22"/>
                <w:lang w:eastAsia="zh-CN"/>
              </w:rPr>
              <w:t>RAN1 specification impact to support this feature should be minimized</w:t>
            </w:r>
          </w:p>
        </w:tc>
      </w:tr>
    </w:tbl>
    <w:p w14:paraId="3D5CBC6E" w14:textId="77777777" w:rsidR="00D02CC1" w:rsidRPr="0034666C" w:rsidRDefault="00D02CC1" w:rsidP="0034666C">
      <w:pPr>
        <w:tabs>
          <w:tab w:val="left" w:pos="1080"/>
        </w:tabs>
        <w:snapToGrid w:val="0"/>
        <w:spacing w:after="120"/>
        <w:rPr>
          <w:color w:val="auto"/>
          <w:sz w:val="22"/>
          <w:szCs w:val="22"/>
        </w:rPr>
      </w:pPr>
    </w:p>
    <w:p w14:paraId="29B59D02" w14:textId="5E60E856" w:rsidR="00D02CC1" w:rsidRDefault="00D02CC1" w:rsidP="00501FB7">
      <w:pPr>
        <w:spacing w:after="120"/>
        <w:rPr>
          <w:sz w:val="22"/>
          <w:szCs w:val="22"/>
        </w:rPr>
      </w:pPr>
      <w:r w:rsidRPr="0034666C">
        <w:rPr>
          <w:color w:val="auto"/>
          <w:sz w:val="22"/>
          <w:szCs w:val="22"/>
        </w:rPr>
        <w:t xml:space="preserve">In this contribution, we </w:t>
      </w:r>
      <w:r w:rsidR="00F60D8F">
        <w:rPr>
          <w:color w:val="auto"/>
          <w:sz w:val="22"/>
          <w:szCs w:val="22"/>
        </w:rPr>
        <w:t xml:space="preserve">further </w:t>
      </w:r>
      <w:r w:rsidRPr="0034666C">
        <w:rPr>
          <w:color w:val="auto"/>
          <w:sz w:val="22"/>
          <w:szCs w:val="22"/>
        </w:rPr>
        <w:t xml:space="preserve">discuss </w:t>
      </w:r>
      <w:r w:rsidR="00F60D8F">
        <w:rPr>
          <w:sz w:val="22"/>
          <w:szCs w:val="22"/>
        </w:rPr>
        <w:t>design considerations</w:t>
      </w:r>
      <w:r w:rsidR="0034666C" w:rsidRPr="0034666C">
        <w:rPr>
          <w:sz w:val="22"/>
          <w:szCs w:val="22"/>
        </w:rPr>
        <w:t xml:space="preserve"> </w:t>
      </w:r>
      <w:r w:rsidR="004C516F">
        <w:rPr>
          <w:sz w:val="22"/>
          <w:szCs w:val="22"/>
        </w:rPr>
        <w:t xml:space="preserve">for on-demand </w:t>
      </w:r>
      <w:r w:rsidR="002D4C86">
        <w:rPr>
          <w:sz w:val="22"/>
          <w:szCs w:val="22"/>
        </w:rPr>
        <w:t>SIB1</w:t>
      </w:r>
      <w:r w:rsidR="0034666C" w:rsidRPr="0034666C">
        <w:rPr>
          <w:sz w:val="22"/>
          <w:szCs w:val="22"/>
        </w:rPr>
        <w:t>.</w:t>
      </w:r>
    </w:p>
    <w:p w14:paraId="1F15DA54" w14:textId="77777777" w:rsidR="004C516F" w:rsidRDefault="004456F4" w:rsidP="00D02CC1">
      <w:pPr>
        <w:pStyle w:val="Heading1"/>
        <w:ind w:left="360" w:hanging="360"/>
        <w:rPr>
          <w:lang w:val="en-US"/>
        </w:rPr>
      </w:pPr>
      <w:r w:rsidRPr="000E215F">
        <w:rPr>
          <w:lang w:val="en-US"/>
        </w:rPr>
        <w:t>Discussion</w:t>
      </w:r>
    </w:p>
    <w:p w14:paraId="7982D191" w14:textId="220B265B" w:rsidR="004B4263" w:rsidRDefault="005122EB" w:rsidP="004B4263">
      <w:pPr>
        <w:pStyle w:val="Heading2"/>
      </w:pPr>
      <w:bookmarkStart w:id="0" w:name="_Hlk181883252"/>
      <w:bookmarkStart w:id="1" w:name="_Hlk174075429"/>
      <w:r>
        <w:t>Indication of broadcasting on-demand SIB1</w:t>
      </w:r>
    </w:p>
    <w:bookmarkEnd w:id="0"/>
    <w:p w14:paraId="2C370E17" w14:textId="3EC1C36A" w:rsidR="005122EB" w:rsidRPr="00EF1295" w:rsidRDefault="005122EB" w:rsidP="005122EB">
      <w:pPr>
        <w:rPr>
          <w:color w:val="000000" w:themeColor="text1"/>
          <w:sz w:val="22"/>
          <w:szCs w:val="22"/>
          <w:lang w:eastAsia="en-US"/>
        </w:rPr>
      </w:pPr>
      <w:r w:rsidRPr="00EF1295">
        <w:rPr>
          <w:color w:val="000000" w:themeColor="text1"/>
          <w:sz w:val="22"/>
          <w:szCs w:val="22"/>
          <w:lang w:eastAsia="en-US"/>
        </w:rPr>
        <w:t>At RAN2 #127bis, broadcasting on-demand SIB1 was agreed with the following agreements</w:t>
      </w:r>
      <w:r w:rsidR="00EF1295">
        <w:rPr>
          <w:color w:val="000000" w:themeColor="text1"/>
          <w:sz w:val="22"/>
          <w:szCs w:val="22"/>
          <w:lang w:eastAsia="en-US"/>
        </w:rPr>
        <w:t xml:space="preserve"> [6]</w:t>
      </w:r>
      <w:r w:rsidRPr="00EF1295">
        <w:rPr>
          <w:color w:val="000000" w:themeColor="text1"/>
          <w:sz w:val="22"/>
          <w:szCs w:val="22"/>
          <w:lang w:eastAsia="en-US"/>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EF1295" w14:paraId="7BDFA1CA" w14:textId="77777777" w:rsidTr="00EF1295">
        <w:trPr>
          <w:trHeight w:val="1590"/>
        </w:trPr>
        <w:tc>
          <w:tcPr>
            <w:tcW w:w="8820" w:type="dxa"/>
          </w:tcPr>
          <w:p w14:paraId="4D4EBB18" w14:textId="77777777" w:rsidR="00EF1295" w:rsidRPr="00EF1295" w:rsidRDefault="00EF1295" w:rsidP="00EF1295">
            <w:pPr>
              <w:snapToGrid w:val="0"/>
              <w:spacing w:before="120" w:after="120"/>
              <w:ind w:left="101"/>
              <w:rPr>
                <w:b/>
                <w:bCs/>
                <w:i/>
                <w:iCs/>
                <w:color w:val="000000" w:themeColor="text1"/>
                <w:sz w:val="22"/>
                <w:szCs w:val="22"/>
                <w:highlight w:val="green"/>
                <w:lang w:eastAsia="en-US"/>
              </w:rPr>
            </w:pPr>
            <w:r w:rsidRPr="00EF1295">
              <w:rPr>
                <w:b/>
                <w:bCs/>
                <w:i/>
                <w:iCs/>
                <w:color w:val="000000" w:themeColor="text1"/>
                <w:sz w:val="22"/>
                <w:szCs w:val="22"/>
                <w:highlight w:val="green"/>
                <w:lang w:eastAsia="en-US"/>
              </w:rPr>
              <w:lastRenderedPageBreak/>
              <w:t>Agreements</w:t>
            </w:r>
          </w:p>
          <w:p w14:paraId="606C532B" w14:textId="77777777" w:rsidR="00EF1295" w:rsidRPr="00EF1295" w:rsidRDefault="00EF1295" w:rsidP="00EF1295">
            <w:pPr>
              <w:snapToGrid w:val="0"/>
              <w:spacing w:after="120"/>
              <w:ind w:left="101"/>
              <w:rPr>
                <w:i/>
                <w:iCs/>
                <w:color w:val="000000" w:themeColor="text1"/>
                <w:sz w:val="22"/>
                <w:szCs w:val="22"/>
                <w:lang w:eastAsia="en-US"/>
              </w:rPr>
            </w:pPr>
            <w:r w:rsidRPr="00EF1295">
              <w:rPr>
                <w:i/>
                <w:iCs/>
                <w:color w:val="000000" w:themeColor="text1"/>
                <w:sz w:val="22"/>
                <w:szCs w:val="22"/>
                <w:lang w:eastAsia="en-US"/>
              </w:rPr>
              <w:t>7. A cell for which SIB1 request configuration is available, can periodically broadcast SIB1.</w:t>
            </w:r>
          </w:p>
          <w:p w14:paraId="6FF0970C" w14:textId="6ED54E24" w:rsidR="00EF1295" w:rsidRDefault="00EF1295" w:rsidP="00EF1295">
            <w:pPr>
              <w:snapToGrid w:val="0"/>
              <w:spacing w:after="120"/>
              <w:ind w:left="101"/>
              <w:rPr>
                <w:color w:val="000000" w:themeColor="text1"/>
                <w:sz w:val="22"/>
                <w:szCs w:val="22"/>
                <w:lang w:eastAsia="en-US"/>
              </w:rPr>
            </w:pPr>
            <w:r w:rsidRPr="00EF1295">
              <w:rPr>
                <w:i/>
                <w:iCs/>
                <w:color w:val="000000" w:themeColor="text1"/>
                <w:sz w:val="22"/>
                <w:szCs w:val="22"/>
                <w:lang w:eastAsia="en-US"/>
              </w:rPr>
              <w:t>8. If UE has SIB1 request configuration of a cell, UE needs to check if SIB1 is currently being broadcasted or provided on demand for that cell before requesting SIB1 of that cell.</w:t>
            </w:r>
          </w:p>
        </w:tc>
      </w:tr>
    </w:tbl>
    <w:p w14:paraId="676B08BA" w14:textId="77777777" w:rsidR="0022551A" w:rsidRDefault="0022551A" w:rsidP="00EF1295">
      <w:pPr>
        <w:rPr>
          <w:color w:val="000000" w:themeColor="text1"/>
          <w:sz w:val="22"/>
          <w:szCs w:val="22"/>
          <w:lang w:eastAsia="en-US"/>
        </w:rPr>
      </w:pPr>
    </w:p>
    <w:p w14:paraId="105053BD" w14:textId="60BB79B9" w:rsidR="00EF1295" w:rsidRDefault="00EF1295" w:rsidP="00570591">
      <w:pPr>
        <w:snapToGrid w:val="0"/>
        <w:spacing w:after="120"/>
        <w:rPr>
          <w:color w:val="000000" w:themeColor="text1"/>
          <w:sz w:val="22"/>
          <w:szCs w:val="22"/>
          <w:lang w:eastAsia="en-US"/>
        </w:rPr>
      </w:pPr>
      <w:r>
        <w:rPr>
          <w:color w:val="000000" w:themeColor="text1"/>
          <w:sz w:val="22"/>
          <w:szCs w:val="22"/>
          <w:lang w:eastAsia="en-US"/>
        </w:rPr>
        <w:t>Based on the above agreements, a NES cell on-demand SIB1 transmission has two modes (</w:t>
      </w:r>
      <w:proofErr w:type="gramStart"/>
      <w:r>
        <w:rPr>
          <w:color w:val="000000" w:themeColor="text1"/>
          <w:sz w:val="22"/>
          <w:szCs w:val="22"/>
          <w:lang w:eastAsia="en-US"/>
        </w:rPr>
        <w:t>similar to</w:t>
      </w:r>
      <w:proofErr w:type="gramEnd"/>
      <w:r>
        <w:rPr>
          <w:color w:val="000000" w:themeColor="text1"/>
          <w:sz w:val="22"/>
          <w:szCs w:val="22"/>
          <w:lang w:eastAsia="en-US"/>
        </w:rPr>
        <w:t xml:space="preserve"> the on-demand SI </w:t>
      </w:r>
      <w:r w:rsidR="00A91D70">
        <w:rPr>
          <w:color w:val="000000" w:themeColor="text1"/>
          <w:sz w:val="22"/>
          <w:szCs w:val="22"/>
          <w:lang w:eastAsia="en-US"/>
        </w:rPr>
        <w:t>currently</w:t>
      </w:r>
      <w:r>
        <w:rPr>
          <w:color w:val="000000" w:themeColor="text1"/>
          <w:sz w:val="22"/>
          <w:szCs w:val="22"/>
          <w:lang w:eastAsia="en-US"/>
        </w:rPr>
        <w:t xml:space="preserve"> supported): </w:t>
      </w:r>
    </w:p>
    <w:p w14:paraId="5B5AA20E" w14:textId="78E68A30" w:rsidR="00EF1295" w:rsidRDefault="00EF1295" w:rsidP="00570591">
      <w:pPr>
        <w:pStyle w:val="ListParagraph"/>
        <w:numPr>
          <w:ilvl w:val="0"/>
          <w:numId w:val="14"/>
        </w:numPr>
        <w:snapToGrid w:val="0"/>
        <w:spacing w:after="120"/>
        <w:ind w:firstLineChars="0"/>
        <w:rPr>
          <w:color w:val="000000" w:themeColor="text1"/>
          <w:sz w:val="22"/>
          <w:szCs w:val="22"/>
        </w:rPr>
      </w:pPr>
      <w:r>
        <w:rPr>
          <w:color w:val="000000" w:themeColor="text1"/>
          <w:sz w:val="22"/>
          <w:szCs w:val="22"/>
        </w:rPr>
        <w:t>Broadcasting: on-demand SIB1 is periodically broadcasted after triggered by a UL WUS.</w:t>
      </w:r>
    </w:p>
    <w:p w14:paraId="051629D1" w14:textId="35BC1A65" w:rsidR="00EF1295" w:rsidRDefault="00EF1295" w:rsidP="00570591">
      <w:pPr>
        <w:pStyle w:val="ListParagraph"/>
        <w:numPr>
          <w:ilvl w:val="0"/>
          <w:numId w:val="14"/>
        </w:numPr>
        <w:snapToGrid w:val="0"/>
        <w:spacing w:after="120"/>
        <w:ind w:firstLineChars="0"/>
        <w:rPr>
          <w:color w:val="000000" w:themeColor="text1"/>
          <w:sz w:val="22"/>
          <w:szCs w:val="22"/>
        </w:rPr>
      </w:pPr>
      <w:r>
        <w:rPr>
          <w:color w:val="000000" w:themeColor="text1"/>
          <w:sz w:val="22"/>
          <w:szCs w:val="22"/>
        </w:rPr>
        <w:t>No</w:t>
      </w:r>
      <w:r w:rsidR="0022551A">
        <w:rPr>
          <w:color w:val="000000" w:themeColor="text1"/>
          <w:sz w:val="22"/>
          <w:szCs w:val="22"/>
        </w:rPr>
        <w:t>t</w:t>
      </w:r>
      <w:r>
        <w:rPr>
          <w:color w:val="000000" w:themeColor="text1"/>
          <w:sz w:val="22"/>
          <w:szCs w:val="22"/>
        </w:rPr>
        <w:t>-broadcasting: on-demand SIB1 is only transmitted via UL WUS triggering.</w:t>
      </w:r>
    </w:p>
    <w:p w14:paraId="434945B1" w14:textId="0DD33468" w:rsidR="00EF1295" w:rsidRDefault="00EF1295" w:rsidP="00EF1295">
      <w:pPr>
        <w:rPr>
          <w:color w:val="000000" w:themeColor="text1"/>
          <w:sz w:val="22"/>
          <w:szCs w:val="22"/>
        </w:rPr>
      </w:pPr>
      <w:r>
        <w:rPr>
          <w:color w:val="000000" w:themeColor="text1"/>
          <w:sz w:val="22"/>
          <w:szCs w:val="22"/>
        </w:rPr>
        <w:t>Additionally, a UE is required to check the on-demand SIB1 transmission mode (i.e., broadcasting or no</w:t>
      </w:r>
      <w:r w:rsidR="0022551A">
        <w:rPr>
          <w:color w:val="000000" w:themeColor="text1"/>
          <w:sz w:val="22"/>
          <w:szCs w:val="22"/>
        </w:rPr>
        <w:t>t</w:t>
      </w:r>
      <w:r>
        <w:rPr>
          <w:color w:val="000000" w:themeColor="text1"/>
          <w:sz w:val="22"/>
          <w:szCs w:val="22"/>
        </w:rPr>
        <w:t>-broadcasting) after acquires an UL WUS configuration for an on-demand SIB1 transmission. Thus, an indication is needed for a UE to check the on-demand SIB1 transmission mode.</w:t>
      </w:r>
    </w:p>
    <w:p w14:paraId="204849DE" w14:textId="114208D6" w:rsidR="00EF1295" w:rsidRDefault="00EF1295" w:rsidP="00EF1295">
      <w:pPr>
        <w:rPr>
          <w:color w:val="000000" w:themeColor="text1"/>
          <w:sz w:val="22"/>
          <w:szCs w:val="22"/>
        </w:rPr>
      </w:pPr>
      <w:r>
        <w:rPr>
          <w:color w:val="000000" w:themeColor="text1"/>
          <w:sz w:val="22"/>
          <w:szCs w:val="22"/>
        </w:rPr>
        <w:t xml:space="preserve">There are multiple </w:t>
      </w:r>
      <w:r w:rsidR="0081330F">
        <w:rPr>
          <w:color w:val="000000" w:themeColor="text1"/>
          <w:sz w:val="22"/>
          <w:szCs w:val="22"/>
        </w:rPr>
        <w:t>option</w:t>
      </w:r>
      <w:r>
        <w:rPr>
          <w:color w:val="000000" w:themeColor="text1"/>
          <w:sz w:val="22"/>
          <w:szCs w:val="22"/>
        </w:rPr>
        <w:t xml:space="preserve">s to indicate if the on-demand SIB1 is broadcasted or not. </w:t>
      </w:r>
    </w:p>
    <w:p w14:paraId="63545AA7" w14:textId="2DAD28EE" w:rsidR="0081330F" w:rsidRPr="0081330F" w:rsidRDefault="0081330F" w:rsidP="00EF1295">
      <w:pPr>
        <w:rPr>
          <w:b/>
          <w:bCs/>
          <w:color w:val="000000" w:themeColor="text1"/>
          <w:sz w:val="22"/>
          <w:szCs w:val="22"/>
          <w:u w:val="single"/>
        </w:rPr>
      </w:pPr>
      <w:r w:rsidRPr="0081330F">
        <w:rPr>
          <w:b/>
          <w:bCs/>
          <w:color w:val="000000" w:themeColor="text1"/>
          <w:sz w:val="22"/>
          <w:szCs w:val="22"/>
          <w:u w:val="single"/>
        </w:rPr>
        <w:t xml:space="preserve">Option 1: </w:t>
      </w:r>
      <w:r w:rsidR="00833A64">
        <w:rPr>
          <w:b/>
          <w:bCs/>
          <w:color w:val="000000" w:themeColor="text1"/>
          <w:sz w:val="22"/>
          <w:szCs w:val="22"/>
          <w:u w:val="single"/>
        </w:rPr>
        <w:t>Indication</w:t>
      </w:r>
      <w:r w:rsidRPr="0081330F">
        <w:rPr>
          <w:b/>
          <w:bCs/>
          <w:color w:val="000000" w:themeColor="text1"/>
          <w:sz w:val="22"/>
          <w:szCs w:val="22"/>
          <w:u w:val="single"/>
        </w:rPr>
        <w:t xml:space="preserve"> in UL WUS configuration</w:t>
      </w:r>
    </w:p>
    <w:p w14:paraId="3219075F" w14:textId="65E899A2" w:rsidR="00EF1295" w:rsidRDefault="00EF1295" w:rsidP="00EF1295">
      <w:pPr>
        <w:rPr>
          <w:color w:val="000000" w:themeColor="text1"/>
          <w:sz w:val="22"/>
          <w:szCs w:val="22"/>
        </w:rPr>
      </w:pPr>
      <w:r>
        <w:rPr>
          <w:color w:val="000000" w:themeColor="text1"/>
          <w:sz w:val="22"/>
          <w:szCs w:val="22"/>
        </w:rPr>
        <w:t xml:space="preserve">For example, following the on-demand SI currently specified, the indicated may be included in the IE </w:t>
      </w:r>
      <w:proofErr w:type="spellStart"/>
      <w:r w:rsidRPr="00EF1295">
        <w:rPr>
          <w:i/>
          <w:iCs/>
          <w:color w:val="000000" w:themeColor="text1"/>
          <w:sz w:val="22"/>
          <w:szCs w:val="22"/>
        </w:rPr>
        <w:t>SchedulingInfo</w:t>
      </w:r>
      <w:proofErr w:type="spellEnd"/>
      <w:r>
        <w:rPr>
          <w:color w:val="000000" w:themeColor="text1"/>
          <w:sz w:val="22"/>
          <w:szCs w:val="22"/>
        </w:rPr>
        <w:t xml:space="preserve"> in current SIB1 as shown below.</w:t>
      </w:r>
    </w:p>
    <w:p w14:paraId="625466CB" w14:textId="1AD72689" w:rsidR="00EF1295" w:rsidRDefault="00EF1295" w:rsidP="00EF1295">
      <w:pPr>
        <w:ind w:left="1298"/>
        <w:rPr>
          <w:color w:val="000000" w:themeColor="text1"/>
          <w:sz w:val="22"/>
          <w:szCs w:val="22"/>
        </w:rPr>
      </w:pPr>
      <w:r w:rsidRPr="00662B0A">
        <w:rPr>
          <w:noProof/>
          <w:color w:val="808080" w:themeColor="background1" w:themeShade="80"/>
          <w:sz w:val="22"/>
          <w:szCs w:val="22"/>
        </w:rPr>
        <w:drawing>
          <wp:inline distT="0" distB="0" distL="0" distR="0" wp14:anchorId="4AEE06B3" wp14:editId="4553E2D8">
            <wp:extent cx="4421277" cy="831132"/>
            <wp:effectExtent l="19050" t="19050" r="17780" b="26670"/>
            <wp:docPr id="1639400752" name="Picture 1" descr="A yellow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00752" name="Picture 1" descr="A yellow line with black text&#10;&#10;Description automatically generated"/>
                    <pic:cNvPicPr/>
                  </pic:nvPicPr>
                  <pic:blipFill>
                    <a:blip r:embed="rId8"/>
                    <a:stretch>
                      <a:fillRect/>
                    </a:stretch>
                  </pic:blipFill>
                  <pic:spPr>
                    <a:xfrm>
                      <a:off x="0" y="0"/>
                      <a:ext cx="4457197" cy="837884"/>
                    </a:xfrm>
                    <a:prstGeom prst="rect">
                      <a:avLst/>
                    </a:prstGeom>
                    <a:ln>
                      <a:solidFill>
                        <a:srgbClr val="0070C0"/>
                      </a:solidFill>
                    </a:ln>
                  </pic:spPr>
                </pic:pic>
              </a:graphicData>
            </a:graphic>
          </wp:inline>
        </w:drawing>
      </w:r>
    </w:p>
    <w:p w14:paraId="46477B04" w14:textId="77777777" w:rsidR="00833A64" w:rsidRDefault="0081330F" w:rsidP="00EF1295">
      <w:pPr>
        <w:rPr>
          <w:color w:val="000000" w:themeColor="text1"/>
          <w:sz w:val="22"/>
          <w:szCs w:val="22"/>
        </w:rPr>
      </w:pPr>
      <w:r>
        <w:rPr>
          <w:color w:val="000000" w:themeColor="text1"/>
          <w:sz w:val="22"/>
          <w:szCs w:val="22"/>
        </w:rPr>
        <w:t xml:space="preserve">If this is adopted for on-demand SIB1, an indication (e.g., </w:t>
      </w:r>
      <w:r w:rsidRPr="0081330F">
        <w:rPr>
          <w:i/>
          <w:iCs/>
          <w:color w:val="000000" w:themeColor="text1"/>
          <w:sz w:val="22"/>
          <w:szCs w:val="22"/>
        </w:rPr>
        <w:t>sib1-BroadcastStatus</w:t>
      </w:r>
      <w:r>
        <w:rPr>
          <w:color w:val="000000" w:themeColor="text1"/>
          <w:sz w:val="22"/>
          <w:szCs w:val="22"/>
        </w:rPr>
        <w:t xml:space="preserve">) may be included in UL WUS configuration (e.g., like </w:t>
      </w:r>
      <w:proofErr w:type="spellStart"/>
      <w:r w:rsidRPr="0081330F">
        <w:rPr>
          <w:i/>
          <w:iCs/>
          <w:color w:val="000000" w:themeColor="text1"/>
          <w:sz w:val="22"/>
          <w:szCs w:val="22"/>
        </w:rPr>
        <w:t>SchedulingInfo</w:t>
      </w:r>
      <w:proofErr w:type="spellEnd"/>
      <w:r>
        <w:rPr>
          <w:color w:val="000000" w:themeColor="text1"/>
          <w:sz w:val="22"/>
          <w:szCs w:val="22"/>
        </w:rPr>
        <w:t xml:space="preserve"> with </w:t>
      </w:r>
      <w:proofErr w:type="spellStart"/>
      <w:r w:rsidRPr="0081330F">
        <w:rPr>
          <w:i/>
          <w:iCs/>
          <w:color w:val="000000" w:themeColor="text1"/>
          <w:sz w:val="22"/>
          <w:szCs w:val="22"/>
        </w:rPr>
        <w:t>si-BroadcastStatus</w:t>
      </w:r>
      <w:proofErr w:type="spellEnd"/>
      <w:r>
        <w:rPr>
          <w:color w:val="000000" w:themeColor="text1"/>
          <w:sz w:val="22"/>
          <w:szCs w:val="22"/>
        </w:rPr>
        <w:t xml:space="preserve"> for on-demand SI configuration in current SIB1). </w:t>
      </w:r>
    </w:p>
    <w:p w14:paraId="031E0C12" w14:textId="568EFB31" w:rsidR="0081330F" w:rsidRDefault="0081330F" w:rsidP="00EF1295">
      <w:pPr>
        <w:rPr>
          <w:color w:val="000000" w:themeColor="text1"/>
          <w:sz w:val="22"/>
          <w:szCs w:val="22"/>
        </w:rPr>
      </w:pPr>
      <w:r>
        <w:rPr>
          <w:color w:val="000000" w:themeColor="text1"/>
          <w:sz w:val="22"/>
          <w:szCs w:val="22"/>
        </w:rPr>
        <w:t>A UE may check the indication included in an UL WUS configuration and then decide to transmit the UL WUS or not for on-demand SIB1 transmission.</w:t>
      </w:r>
    </w:p>
    <w:p w14:paraId="34B210A0" w14:textId="3B45B055" w:rsidR="00833A64" w:rsidRDefault="0081330F" w:rsidP="00EF1295">
      <w:pPr>
        <w:rPr>
          <w:color w:val="000000" w:themeColor="text1"/>
          <w:sz w:val="22"/>
          <w:szCs w:val="22"/>
        </w:rPr>
      </w:pPr>
      <w:r>
        <w:rPr>
          <w:color w:val="000000" w:themeColor="text1"/>
          <w:sz w:val="22"/>
          <w:szCs w:val="22"/>
        </w:rPr>
        <w:t>When a NES cell decides to switch between “broadcasting” and “no</w:t>
      </w:r>
      <w:r w:rsidR="0022551A">
        <w:rPr>
          <w:color w:val="000000" w:themeColor="text1"/>
          <w:sz w:val="22"/>
          <w:szCs w:val="22"/>
        </w:rPr>
        <w:t>t</w:t>
      </w:r>
      <w:r>
        <w:rPr>
          <w:color w:val="000000" w:themeColor="text1"/>
          <w:sz w:val="22"/>
          <w:szCs w:val="22"/>
        </w:rPr>
        <w:t xml:space="preserve">-broadcasting”, it needs to </w:t>
      </w:r>
      <w:proofErr w:type="gramStart"/>
      <w:r>
        <w:rPr>
          <w:color w:val="000000" w:themeColor="text1"/>
          <w:sz w:val="22"/>
          <w:szCs w:val="22"/>
        </w:rPr>
        <w:t>updated</w:t>
      </w:r>
      <w:proofErr w:type="gramEnd"/>
      <w:r>
        <w:rPr>
          <w:color w:val="000000" w:themeColor="text1"/>
          <w:sz w:val="22"/>
          <w:szCs w:val="22"/>
        </w:rPr>
        <w:t xml:space="preserve"> this indication in its UL WUS configuration and also needs to transmit the updated UL WUS configuration to Cell-A</w:t>
      </w:r>
      <w:r w:rsidR="00833A64">
        <w:rPr>
          <w:color w:val="000000" w:themeColor="text1"/>
          <w:sz w:val="22"/>
          <w:szCs w:val="22"/>
        </w:rPr>
        <w:t>s</w:t>
      </w:r>
      <w:r>
        <w:rPr>
          <w:color w:val="000000" w:themeColor="text1"/>
          <w:sz w:val="22"/>
          <w:szCs w:val="22"/>
        </w:rPr>
        <w:t xml:space="preserve"> or other NES cells supporting this NES cell’s UL WUS configuration. If such switching is frequent, it may cause undesired traffic among CellA</w:t>
      </w:r>
      <w:r w:rsidR="00833A64">
        <w:rPr>
          <w:color w:val="000000" w:themeColor="text1"/>
          <w:sz w:val="22"/>
          <w:szCs w:val="22"/>
        </w:rPr>
        <w:t>s</w:t>
      </w:r>
      <w:r>
        <w:rPr>
          <w:color w:val="000000" w:themeColor="text1"/>
          <w:sz w:val="22"/>
          <w:szCs w:val="22"/>
        </w:rPr>
        <w:t xml:space="preserve"> and NES cells.</w:t>
      </w:r>
    </w:p>
    <w:p w14:paraId="5AD12434" w14:textId="77777777" w:rsidR="00487970" w:rsidRPr="00487970" w:rsidRDefault="00487970" w:rsidP="00487970">
      <w:pPr>
        <w:rPr>
          <w:b/>
          <w:bCs/>
          <w:i/>
          <w:iCs/>
          <w:color w:val="auto"/>
          <w:sz w:val="22"/>
          <w:szCs w:val="22"/>
        </w:rPr>
      </w:pPr>
      <w:r w:rsidRPr="00487970">
        <w:rPr>
          <w:b/>
          <w:bCs/>
          <w:i/>
          <w:iCs/>
          <w:color w:val="auto"/>
          <w:sz w:val="22"/>
          <w:szCs w:val="22"/>
        </w:rPr>
        <w:t>Observation 1. With the indication indicated in UL WUS configuration, a UE may get the indication in the UL WUS acquired by the UE. No extra UE monitoring is needed.</w:t>
      </w:r>
    </w:p>
    <w:p w14:paraId="74D642E4" w14:textId="08D87B21" w:rsidR="00487970" w:rsidRPr="00487970" w:rsidRDefault="00487970" w:rsidP="00EF1295">
      <w:pPr>
        <w:rPr>
          <w:b/>
          <w:bCs/>
          <w:i/>
          <w:iCs/>
          <w:color w:val="auto"/>
          <w:sz w:val="22"/>
          <w:szCs w:val="22"/>
        </w:rPr>
      </w:pPr>
      <w:r w:rsidRPr="00487970">
        <w:rPr>
          <w:b/>
          <w:bCs/>
          <w:i/>
          <w:iCs/>
          <w:color w:val="auto"/>
          <w:sz w:val="22"/>
          <w:szCs w:val="22"/>
        </w:rPr>
        <w:t>Observation 2. With the indication included in UL WUS configuration, frequently switching between broadcasting and no</w:t>
      </w:r>
      <w:r w:rsidR="0022551A">
        <w:rPr>
          <w:b/>
          <w:bCs/>
          <w:i/>
          <w:iCs/>
          <w:color w:val="auto"/>
          <w:sz w:val="22"/>
          <w:szCs w:val="22"/>
        </w:rPr>
        <w:t>t</w:t>
      </w:r>
      <w:r w:rsidRPr="00487970">
        <w:rPr>
          <w:b/>
          <w:bCs/>
          <w:i/>
          <w:iCs/>
          <w:color w:val="auto"/>
          <w:sz w:val="22"/>
          <w:szCs w:val="22"/>
        </w:rPr>
        <w:t>-broadcasting causes more traffic with updated UL WUS configurations among Cell-As and NES cells which should be avoid.</w:t>
      </w:r>
    </w:p>
    <w:p w14:paraId="77174845" w14:textId="01C02324" w:rsidR="00833A64" w:rsidRPr="0081330F" w:rsidRDefault="00833A64" w:rsidP="00833A64">
      <w:pPr>
        <w:rPr>
          <w:b/>
          <w:bCs/>
          <w:color w:val="000000" w:themeColor="text1"/>
          <w:sz w:val="22"/>
          <w:szCs w:val="22"/>
          <w:u w:val="single"/>
        </w:rPr>
      </w:pPr>
      <w:r w:rsidRPr="0081330F">
        <w:rPr>
          <w:b/>
          <w:bCs/>
          <w:color w:val="000000" w:themeColor="text1"/>
          <w:sz w:val="22"/>
          <w:szCs w:val="22"/>
          <w:u w:val="single"/>
        </w:rPr>
        <w:t xml:space="preserve">Option </w:t>
      </w:r>
      <w:r>
        <w:rPr>
          <w:b/>
          <w:bCs/>
          <w:color w:val="000000" w:themeColor="text1"/>
          <w:sz w:val="22"/>
          <w:szCs w:val="22"/>
          <w:u w:val="single"/>
        </w:rPr>
        <w:t>2</w:t>
      </w:r>
      <w:r w:rsidRPr="0081330F">
        <w:rPr>
          <w:b/>
          <w:bCs/>
          <w:color w:val="000000" w:themeColor="text1"/>
          <w:sz w:val="22"/>
          <w:szCs w:val="22"/>
          <w:u w:val="single"/>
        </w:rPr>
        <w:t xml:space="preserve">: </w:t>
      </w:r>
      <w:r>
        <w:rPr>
          <w:b/>
          <w:bCs/>
          <w:color w:val="000000" w:themeColor="text1"/>
          <w:sz w:val="22"/>
          <w:szCs w:val="22"/>
          <w:u w:val="single"/>
        </w:rPr>
        <w:t>Indication</w:t>
      </w:r>
      <w:r w:rsidRPr="0081330F">
        <w:rPr>
          <w:b/>
          <w:bCs/>
          <w:color w:val="000000" w:themeColor="text1"/>
          <w:sz w:val="22"/>
          <w:szCs w:val="22"/>
          <w:u w:val="single"/>
        </w:rPr>
        <w:t xml:space="preserve"> in </w:t>
      </w:r>
      <w:r>
        <w:rPr>
          <w:b/>
          <w:bCs/>
          <w:color w:val="000000" w:themeColor="text1"/>
          <w:sz w:val="22"/>
          <w:szCs w:val="22"/>
          <w:u w:val="single"/>
        </w:rPr>
        <w:t>MIB</w:t>
      </w:r>
    </w:p>
    <w:p w14:paraId="51F202DE" w14:textId="77777777" w:rsidR="00833A64" w:rsidRDefault="00833A64" w:rsidP="00833A64">
      <w:pPr>
        <w:rPr>
          <w:color w:val="000000" w:themeColor="text1"/>
          <w:sz w:val="22"/>
          <w:szCs w:val="22"/>
        </w:rPr>
      </w:pPr>
      <w:r>
        <w:rPr>
          <w:color w:val="000000" w:themeColor="text1"/>
          <w:sz w:val="22"/>
          <w:szCs w:val="22"/>
        </w:rPr>
        <w:t>For example, an indication may be supported in MIB such as using the K_SSB.</w:t>
      </w:r>
    </w:p>
    <w:p w14:paraId="592C862D" w14:textId="0E32D709" w:rsidR="00833A64" w:rsidRDefault="00833A64" w:rsidP="00833A64">
      <w:pPr>
        <w:rPr>
          <w:color w:val="000000" w:themeColor="text1"/>
          <w:sz w:val="22"/>
          <w:szCs w:val="22"/>
        </w:rPr>
      </w:pPr>
      <w:r>
        <w:rPr>
          <w:color w:val="000000" w:themeColor="text1"/>
          <w:sz w:val="22"/>
          <w:szCs w:val="22"/>
        </w:rPr>
        <w:t>A UE may check the K_SSB value in MIB and then decide to transmit the UL WUS or not for on-demand SIB1 transmission.</w:t>
      </w:r>
    </w:p>
    <w:p w14:paraId="1C24527A" w14:textId="1339AA84" w:rsidR="00833A64" w:rsidRPr="00487970" w:rsidRDefault="00833A64" w:rsidP="00833A64">
      <w:pPr>
        <w:rPr>
          <w:color w:val="auto"/>
          <w:sz w:val="22"/>
          <w:szCs w:val="22"/>
        </w:rPr>
      </w:pPr>
      <w:r w:rsidRPr="00487970">
        <w:rPr>
          <w:color w:val="auto"/>
          <w:sz w:val="22"/>
          <w:szCs w:val="22"/>
        </w:rPr>
        <w:t>When a NES cell decides to switch between “broadcasting” and “no</w:t>
      </w:r>
      <w:r w:rsidR="0022551A">
        <w:rPr>
          <w:color w:val="auto"/>
          <w:sz w:val="22"/>
          <w:szCs w:val="22"/>
        </w:rPr>
        <w:t>t</w:t>
      </w:r>
      <w:r w:rsidRPr="00487970">
        <w:rPr>
          <w:color w:val="auto"/>
          <w:sz w:val="22"/>
          <w:szCs w:val="22"/>
        </w:rPr>
        <w:t>-broadcasting”, it needs to update this indication in its MIB and does not need to update UL WUS configuration. Thus, this option avoids the traffic among CellAs and NES cells with such switching.</w:t>
      </w:r>
    </w:p>
    <w:p w14:paraId="040CB0D0" w14:textId="3942467F" w:rsidR="00487970" w:rsidRPr="00487970" w:rsidRDefault="00487970" w:rsidP="00487970">
      <w:pPr>
        <w:rPr>
          <w:b/>
          <w:bCs/>
          <w:i/>
          <w:iCs/>
          <w:color w:val="auto"/>
          <w:sz w:val="22"/>
          <w:szCs w:val="22"/>
        </w:rPr>
      </w:pPr>
      <w:r w:rsidRPr="00487970">
        <w:rPr>
          <w:b/>
          <w:bCs/>
          <w:i/>
          <w:iCs/>
          <w:color w:val="auto"/>
          <w:sz w:val="22"/>
          <w:szCs w:val="22"/>
        </w:rPr>
        <w:lastRenderedPageBreak/>
        <w:t>Observation 3. With the indication included in MIB, there is no need to update the UL WUS configuration and thus no traffic with updated UL WUS configurations among Cell-As and NES cells.</w:t>
      </w:r>
    </w:p>
    <w:p w14:paraId="4D2327F4" w14:textId="096C3D29" w:rsidR="00487970" w:rsidRPr="00487970" w:rsidRDefault="00487970" w:rsidP="00487970">
      <w:pPr>
        <w:rPr>
          <w:b/>
          <w:bCs/>
          <w:i/>
          <w:iCs/>
          <w:color w:val="auto"/>
          <w:sz w:val="22"/>
          <w:szCs w:val="22"/>
        </w:rPr>
      </w:pPr>
      <w:r w:rsidRPr="00487970">
        <w:rPr>
          <w:b/>
          <w:bCs/>
          <w:i/>
          <w:iCs/>
          <w:color w:val="auto"/>
          <w:sz w:val="22"/>
          <w:szCs w:val="22"/>
        </w:rPr>
        <w:t>Observation 4. With the indication indicated in MIB, a UE needs to decode the MIB before decides to transmit the UL WUS or not for on-demand SIB1.</w:t>
      </w:r>
    </w:p>
    <w:p w14:paraId="474C5CE6" w14:textId="0A582935" w:rsidR="00EF1295" w:rsidRPr="0022551A" w:rsidRDefault="00487970" w:rsidP="00EF1295">
      <w:pPr>
        <w:rPr>
          <w:color w:val="auto"/>
          <w:sz w:val="22"/>
          <w:szCs w:val="22"/>
        </w:rPr>
      </w:pPr>
      <w:r w:rsidRPr="00487970">
        <w:rPr>
          <w:color w:val="auto"/>
          <w:sz w:val="22"/>
          <w:szCs w:val="22"/>
        </w:rPr>
        <w:t xml:space="preserve">With the observation of option 1 and option 2, we make the following proposal. </w:t>
      </w:r>
    </w:p>
    <w:bookmarkEnd w:id="1"/>
    <w:p w14:paraId="35B44A20" w14:textId="3992E2FE" w:rsidR="004E241B" w:rsidRPr="00487970" w:rsidRDefault="004E241B" w:rsidP="004E241B">
      <w:pPr>
        <w:rPr>
          <w:b/>
          <w:bCs/>
          <w:i/>
          <w:iCs/>
          <w:color w:val="000000" w:themeColor="text1"/>
          <w:sz w:val="22"/>
          <w:szCs w:val="22"/>
        </w:rPr>
      </w:pPr>
      <w:r w:rsidRPr="00487970">
        <w:rPr>
          <w:b/>
          <w:bCs/>
          <w:i/>
          <w:iCs/>
          <w:color w:val="auto"/>
          <w:sz w:val="22"/>
          <w:szCs w:val="22"/>
        </w:rPr>
        <w:t>Proposal 1</w:t>
      </w:r>
      <w:r w:rsidR="006F2F6E" w:rsidRPr="00487970">
        <w:rPr>
          <w:b/>
          <w:bCs/>
          <w:i/>
          <w:iCs/>
          <w:color w:val="auto"/>
          <w:sz w:val="22"/>
          <w:szCs w:val="22"/>
        </w:rPr>
        <w:t>.</w:t>
      </w:r>
      <w:r w:rsidRPr="00487970">
        <w:rPr>
          <w:b/>
          <w:bCs/>
          <w:i/>
          <w:iCs/>
          <w:color w:val="auto"/>
          <w:sz w:val="22"/>
          <w:szCs w:val="22"/>
        </w:rPr>
        <w:t> </w:t>
      </w:r>
      <w:r w:rsidR="00487970" w:rsidRPr="00487970">
        <w:rPr>
          <w:b/>
          <w:bCs/>
          <w:i/>
          <w:iCs/>
          <w:color w:val="auto"/>
          <w:sz w:val="22"/>
          <w:szCs w:val="22"/>
        </w:rPr>
        <w:t xml:space="preserve">RAN2 </w:t>
      </w:r>
      <w:r w:rsidR="00A91D70">
        <w:rPr>
          <w:b/>
          <w:bCs/>
          <w:i/>
          <w:iCs/>
          <w:color w:val="auto"/>
          <w:sz w:val="22"/>
          <w:szCs w:val="22"/>
        </w:rPr>
        <w:t>waits for RAN1’s decision on whether to support the switching between broadcasting and not-broadcasting before further discussion on the indication.</w:t>
      </w:r>
    </w:p>
    <w:p w14:paraId="1E470831" w14:textId="6064EB6B" w:rsidR="00B018AA" w:rsidRDefault="00B018AA" w:rsidP="00B018AA">
      <w:pPr>
        <w:pStyle w:val="Heading2"/>
      </w:pPr>
      <w:r>
        <w:t xml:space="preserve">Uplink WUS configuration </w:t>
      </w:r>
    </w:p>
    <w:p w14:paraId="67263DE0" w14:textId="2F7D7626" w:rsidR="002B58B8" w:rsidRPr="00FC1671" w:rsidRDefault="002B58B8" w:rsidP="00657023">
      <w:pPr>
        <w:spacing w:after="120"/>
        <w:rPr>
          <w:color w:val="000000" w:themeColor="text1"/>
          <w:sz w:val="22"/>
          <w:szCs w:val="22"/>
          <w:lang w:eastAsia="en-US"/>
        </w:rPr>
      </w:pPr>
      <w:r w:rsidRPr="00FC1671">
        <w:rPr>
          <w:color w:val="000000" w:themeColor="text1"/>
          <w:sz w:val="22"/>
          <w:szCs w:val="22"/>
          <w:lang w:eastAsia="en-US"/>
        </w:rPr>
        <w:t xml:space="preserve">The following agreements were made at RAN2 #125bis for the contents of UL WUS </w:t>
      </w:r>
      <w:r w:rsidR="00942DCC" w:rsidRPr="00FC1671">
        <w:rPr>
          <w:color w:val="000000" w:themeColor="text1"/>
          <w:sz w:val="22"/>
          <w:szCs w:val="22"/>
          <w:lang w:eastAsia="en-US"/>
        </w:rPr>
        <w:t>configuration [</w:t>
      </w:r>
      <w:r w:rsidRPr="00FC1671">
        <w:rPr>
          <w:color w:val="000000" w:themeColor="text1"/>
          <w:sz w:val="22"/>
          <w:szCs w:val="22"/>
          <w:lang w:eastAsia="en-US"/>
        </w:rPr>
        <w:t>2].</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2B58B8" w:rsidRPr="00FC1671" w14:paraId="70177536" w14:textId="77777777" w:rsidTr="002B58B8">
        <w:trPr>
          <w:trHeight w:val="1037"/>
        </w:trPr>
        <w:tc>
          <w:tcPr>
            <w:tcW w:w="8730" w:type="dxa"/>
          </w:tcPr>
          <w:p w14:paraId="4EF88B08" w14:textId="3CED4AD3" w:rsidR="002B58B8" w:rsidRPr="00FC1671" w:rsidRDefault="002B58B8" w:rsidP="00942DCC">
            <w:pPr>
              <w:pStyle w:val="Doc-text2"/>
              <w:spacing w:before="120" w:after="120"/>
              <w:ind w:left="43" w:firstLine="0"/>
              <w:rPr>
                <w:rFonts w:ascii="Times New Roman" w:eastAsia="SimSun" w:hAnsi="Times New Roman"/>
                <w:b/>
                <w:bCs/>
                <w:i/>
                <w:iCs/>
                <w:color w:val="000000" w:themeColor="text1"/>
                <w:sz w:val="22"/>
                <w:szCs w:val="22"/>
                <w:highlight w:val="green"/>
                <w:lang w:eastAsia="en-US"/>
              </w:rPr>
            </w:pPr>
            <w:bookmarkStart w:id="2" w:name="_Hlk178880213"/>
            <w:r w:rsidRPr="00FC1671">
              <w:rPr>
                <w:rFonts w:ascii="Times New Roman" w:eastAsia="SimSun" w:hAnsi="Times New Roman"/>
                <w:b/>
                <w:bCs/>
                <w:i/>
                <w:iCs/>
                <w:color w:val="000000" w:themeColor="text1"/>
                <w:sz w:val="22"/>
                <w:szCs w:val="22"/>
                <w:highlight w:val="green"/>
                <w:lang w:eastAsia="en-US"/>
              </w:rPr>
              <w:t>Agreements</w:t>
            </w:r>
          </w:p>
          <w:p w14:paraId="2FFA99D5" w14:textId="230EA672" w:rsidR="002B58B8" w:rsidRPr="00FC1671" w:rsidRDefault="002B58B8" w:rsidP="00942DCC">
            <w:pPr>
              <w:pStyle w:val="Doc-text2"/>
              <w:spacing w:after="120"/>
              <w:ind w:left="39" w:firstLine="0"/>
              <w:rPr>
                <w:rFonts w:ascii="Times New Roman" w:eastAsia="SimSun" w:hAnsi="Times New Roman"/>
                <w:color w:val="000000" w:themeColor="text1"/>
                <w:sz w:val="22"/>
                <w:szCs w:val="22"/>
                <w:lang w:eastAsia="en-US"/>
              </w:rPr>
            </w:pPr>
            <w:r w:rsidRPr="00FC1671">
              <w:rPr>
                <w:rFonts w:ascii="Times New Roman" w:eastAsia="SimSun" w:hAnsi="Times New Roman"/>
                <w:color w:val="000000" w:themeColor="text1"/>
                <w:sz w:val="22"/>
                <w:szCs w:val="22"/>
                <w:lang w:eastAsia="en-US"/>
              </w:rPr>
              <w:t xml:space="preserve">1. RAN2 assume that RACH procedure is reused for UE to request on-demand SIB1. </w:t>
            </w:r>
          </w:p>
          <w:p w14:paraId="3BEC57BF" w14:textId="5248335B" w:rsidR="002B58B8" w:rsidRPr="00FC1671" w:rsidRDefault="002B58B8" w:rsidP="00942DCC">
            <w:pPr>
              <w:pStyle w:val="Doc-text2"/>
              <w:spacing w:after="120"/>
              <w:ind w:left="39" w:firstLine="0"/>
              <w:rPr>
                <w:rFonts w:ascii="Times New Roman" w:eastAsia="SimSun" w:hAnsi="Times New Roman"/>
                <w:color w:val="000000" w:themeColor="text1"/>
                <w:sz w:val="22"/>
                <w:szCs w:val="22"/>
                <w:lang w:eastAsia="en-US"/>
              </w:rPr>
            </w:pPr>
            <w:r w:rsidRPr="00FC1671">
              <w:rPr>
                <w:rFonts w:ascii="Times New Roman" w:eastAsia="SimSun" w:hAnsi="Times New Roman"/>
                <w:color w:val="000000" w:themeColor="text1"/>
                <w:sz w:val="22"/>
                <w:szCs w:val="22"/>
                <w:lang w:eastAsia="en-US"/>
              </w:rPr>
              <w:t>2. UL WUS configuration includes at least below information:</w:t>
            </w:r>
          </w:p>
          <w:p w14:paraId="6D5EFCDC" w14:textId="1E4DFAF0" w:rsidR="002B58B8" w:rsidRPr="00FC1671" w:rsidRDefault="002B58B8" w:rsidP="00942DCC">
            <w:pPr>
              <w:pStyle w:val="Doc-text2"/>
              <w:spacing w:after="120"/>
              <w:ind w:left="698" w:hanging="302"/>
              <w:rPr>
                <w:rFonts w:ascii="Times New Roman" w:eastAsia="SimSun" w:hAnsi="Times New Roman"/>
                <w:color w:val="000000" w:themeColor="text1"/>
                <w:sz w:val="22"/>
                <w:szCs w:val="22"/>
                <w:lang w:eastAsia="en-US"/>
              </w:rPr>
            </w:pPr>
            <w:r w:rsidRPr="00FC1671">
              <w:rPr>
                <w:rFonts w:ascii="Times New Roman" w:eastAsia="SimSun" w:hAnsi="Times New Roman"/>
                <w:color w:val="000000" w:themeColor="text1"/>
                <w:sz w:val="22"/>
                <w:szCs w:val="22"/>
                <w:lang w:eastAsia="en-US"/>
              </w:rPr>
              <w:t>•</w:t>
            </w:r>
            <w:r w:rsidRPr="00FC1671">
              <w:rPr>
                <w:rFonts w:ascii="Times New Roman" w:eastAsia="SimSun" w:hAnsi="Times New Roman"/>
                <w:color w:val="000000" w:themeColor="text1"/>
                <w:sz w:val="22"/>
                <w:szCs w:val="22"/>
                <w:lang w:eastAsia="en-US"/>
              </w:rPr>
              <w:tab/>
              <w:t xml:space="preserve">RACH configuration </w:t>
            </w:r>
          </w:p>
        </w:tc>
      </w:tr>
    </w:tbl>
    <w:bookmarkEnd w:id="2"/>
    <w:p w14:paraId="4D40DBC1" w14:textId="4B55ED9C" w:rsidR="00657023" w:rsidRPr="00FC1671" w:rsidRDefault="00942DCC" w:rsidP="00FC1671">
      <w:pPr>
        <w:spacing w:before="240" w:after="120"/>
        <w:rPr>
          <w:color w:val="000000" w:themeColor="text1"/>
          <w:sz w:val="22"/>
          <w:szCs w:val="22"/>
          <w:lang w:eastAsia="en-US"/>
        </w:rPr>
      </w:pPr>
      <w:r w:rsidRPr="00FC1671">
        <w:rPr>
          <w:color w:val="000000" w:themeColor="text1"/>
          <w:sz w:val="22"/>
          <w:szCs w:val="22"/>
          <w:lang w:eastAsia="en-US"/>
        </w:rPr>
        <w:t>More</w:t>
      </w:r>
      <w:r w:rsidR="00657023" w:rsidRPr="00FC1671">
        <w:rPr>
          <w:color w:val="000000" w:themeColor="text1"/>
          <w:sz w:val="22"/>
          <w:szCs w:val="22"/>
          <w:lang w:eastAsia="en-US"/>
        </w:rPr>
        <w:t xml:space="preserve"> agreements were made at RAN2 #126 for UL WUS configuration [</w:t>
      </w:r>
      <w:r w:rsidRPr="00FC1671">
        <w:rPr>
          <w:color w:val="000000" w:themeColor="text1"/>
          <w:sz w:val="22"/>
          <w:szCs w:val="22"/>
          <w:lang w:eastAsia="en-US"/>
        </w:rPr>
        <w:t>3</w:t>
      </w:r>
      <w:r w:rsidR="00657023" w:rsidRPr="00FC1671">
        <w:rPr>
          <w:color w:val="000000" w:themeColor="text1"/>
          <w:sz w:val="22"/>
          <w:szCs w:val="22"/>
          <w:lang w:eastAsia="en-US"/>
        </w:rPr>
        <w:t>].</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657023" w:rsidRPr="00FC1671" w14:paraId="33C07E73" w14:textId="77777777" w:rsidTr="0022551A">
        <w:trPr>
          <w:trHeight w:val="1826"/>
        </w:trPr>
        <w:tc>
          <w:tcPr>
            <w:tcW w:w="8730" w:type="dxa"/>
          </w:tcPr>
          <w:p w14:paraId="72792E25" w14:textId="765C4FEC" w:rsidR="00657023" w:rsidRPr="0022551A" w:rsidRDefault="00657023" w:rsidP="0022551A">
            <w:pPr>
              <w:spacing w:before="120" w:after="120"/>
              <w:ind w:left="86"/>
              <w:rPr>
                <w:b/>
                <w:bCs/>
                <w:i/>
                <w:iCs/>
                <w:color w:val="000000" w:themeColor="text1"/>
                <w:sz w:val="22"/>
                <w:szCs w:val="22"/>
                <w:lang w:eastAsia="en-US"/>
              </w:rPr>
            </w:pPr>
            <w:r w:rsidRPr="00FC1671">
              <w:rPr>
                <w:b/>
                <w:bCs/>
                <w:i/>
                <w:iCs/>
                <w:color w:val="000000" w:themeColor="text1"/>
                <w:sz w:val="22"/>
                <w:szCs w:val="22"/>
                <w:highlight w:val="green"/>
                <w:lang w:eastAsia="en-US"/>
              </w:rPr>
              <w:t>Agreements</w:t>
            </w:r>
          </w:p>
          <w:p w14:paraId="2DEC39ED" w14:textId="77777777" w:rsidR="00657023" w:rsidRPr="00FC1671" w:rsidRDefault="00657023" w:rsidP="00657023">
            <w:pPr>
              <w:spacing w:after="120"/>
              <w:ind w:left="338" w:hanging="253"/>
              <w:rPr>
                <w:i/>
                <w:iCs/>
                <w:color w:val="000000" w:themeColor="text1"/>
                <w:sz w:val="22"/>
                <w:szCs w:val="22"/>
                <w:lang w:eastAsia="en-US"/>
              </w:rPr>
            </w:pPr>
            <w:r w:rsidRPr="00FC1671">
              <w:rPr>
                <w:i/>
                <w:iCs/>
                <w:color w:val="000000" w:themeColor="text1"/>
                <w:sz w:val="22"/>
                <w:szCs w:val="22"/>
                <w:lang w:eastAsia="en-US"/>
              </w:rPr>
              <w:t>3.</w:t>
            </w:r>
            <w:r w:rsidRPr="00FC1671">
              <w:rPr>
                <w:i/>
                <w:iCs/>
                <w:color w:val="000000" w:themeColor="text1"/>
                <w:sz w:val="22"/>
                <w:szCs w:val="22"/>
                <w:lang w:eastAsia="en-US"/>
              </w:rPr>
              <w:tab/>
              <w:t>Can use the PCI and frequency of a NES Cell to associate the UL WUS configuration with a NES Cell.</w:t>
            </w:r>
          </w:p>
          <w:p w14:paraId="2CAAE92F" w14:textId="1350EA61" w:rsidR="00657023" w:rsidRPr="0022551A" w:rsidRDefault="00657023" w:rsidP="0022551A">
            <w:pPr>
              <w:spacing w:after="120"/>
              <w:ind w:left="338" w:hanging="253"/>
              <w:rPr>
                <w:i/>
                <w:iCs/>
                <w:color w:val="000000" w:themeColor="text1"/>
                <w:sz w:val="22"/>
                <w:szCs w:val="22"/>
                <w:lang w:eastAsia="en-US"/>
              </w:rPr>
            </w:pPr>
            <w:r w:rsidRPr="00FC1671">
              <w:rPr>
                <w:i/>
                <w:iCs/>
                <w:color w:val="000000" w:themeColor="text1"/>
                <w:sz w:val="22"/>
                <w:szCs w:val="22"/>
                <w:lang w:eastAsia="en-US"/>
              </w:rPr>
              <w:t>4.</w:t>
            </w:r>
            <w:r w:rsidRPr="00FC1671">
              <w:rPr>
                <w:i/>
                <w:iCs/>
                <w:color w:val="000000" w:themeColor="text1"/>
                <w:sz w:val="22"/>
                <w:szCs w:val="22"/>
                <w:lang w:eastAsia="en-US"/>
              </w:rPr>
              <w:tab/>
              <w:t>For Message 1 based on-demand SIB1 request, the on-demand SI request configuration that currently included in SIB1 may be used as the design baseline.</w:t>
            </w:r>
          </w:p>
        </w:tc>
      </w:tr>
    </w:tbl>
    <w:p w14:paraId="7CAD7F53" w14:textId="481A68EA" w:rsidR="00880024" w:rsidRPr="00FC1671" w:rsidRDefault="00880024" w:rsidP="00942DCC">
      <w:pPr>
        <w:spacing w:before="240" w:after="120"/>
        <w:rPr>
          <w:color w:val="000000" w:themeColor="text1"/>
          <w:sz w:val="22"/>
          <w:szCs w:val="22"/>
          <w:lang w:eastAsia="en-US"/>
        </w:rPr>
      </w:pPr>
      <w:r w:rsidRPr="00FC1671">
        <w:rPr>
          <w:color w:val="000000" w:themeColor="text1"/>
          <w:sz w:val="22"/>
          <w:szCs w:val="22"/>
          <w:lang w:eastAsia="en-US"/>
        </w:rPr>
        <w:t>Additionally</w:t>
      </w:r>
      <w:r w:rsidR="00657023" w:rsidRPr="00FC1671">
        <w:rPr>
          <w:color w:val="000000" w:themeColor="text1"/>
          <w:sz w:val="22"/>
          <w:szCs w:val="22"/>
          <w:lang w:eastAsia="en-US"/>
        </w:rPr>
        <w:t>,</w:t>
      </w:r>
      <w:r w:rsidRPr="00FC1671">
        <w:rPr>
          <w:color w:val="000000" w:themeColor="text1"/>
          <w:sz w:val="22"/>
          <w:szCs w:val="22"/>
          <w:lang w:eastAsia="en-US"/>
        </w:rPr>
        <w:t xml:space="preserve"> the following agreement </w:t>
      </w:r>
      <w:r w:rsidR="00657023" w:rsidRPr="00FC1671">
        <w:rPr>
          <w:color w:val="000000" w:themeColor="text1"/>
          <w:sz w:val="22"/>
          <w:szCs w:val="22"/>
          <w:lang w:eastAsia="en-US"/>
        </w:rPr>
        <w:t xml:space="preserve">was made at RAN2 #127 </w:t>
      </w:r>
      <w:r w:rsidRPr="00FC1671">
        <w:rPr>
          <w:color w:val="000000" w:themeColor="text1"/>
          <w:sz w:val="22"/>
          <w:szCs w:val="22"/>
          <w:lang w:eastAsia="en-US"/>
        </w:rPr>
        <w:t>for UL WUS update indication from a NES cell</w:t>
      </w:r>
      <w:r w:rsidR="001506FC" w:rsidRPr="00FC1671">
        <w:rPr>
          <w:color w:val="000000" w:themeColor="text1"/>
          <w:sz w:val="22"/>
          <w:szCs w:val="22"/>
          <w:lang w:eastAsia="en-US"/>
        </w:rPr>
        <w:t xml:space="preserve"> [</w:t>
      </w:r>
      <w:r w:rsidR="00FC1671" w:rsidRPr="00FC1671">
        <w:rPr>
          <w:color w:val="000000" w:themeColor="text1"/>
          <w:sz w:val="22"/>
          <w:szCs w:val="22"/>
          <w:lang w:eastAsia="en-US"/>
        </w:rPr>
        <w:t>4</w:t>
      </w:r>
      <w:r w:rsidR="001506FC" w:rsidRPr="00FC1671">
        <w:rPr>
          <w:color w:val="000000" w:themeColor="text1"/>
          <w:sz w:val="22"/>
          <w:szCs w:val="22"/>
          <w:lang w:eastAsia="en-US"/>
        </w:rPr>
        <w:t>]</w:t>
      </w:r>
      <w:r w:rsidR="00EF785E" w:rsidRPr="00FC1671">
        <w:rPr>
          <w:color w:val="000000" w:themeColor="text1"/>
          <w:sz w:val="22"/>
          <w:szCs w:val="22"/>
          <w:lang w:eastAsia="en-US"/>
        </w:rPr>
        <w:t>. This</w:t>
      </w:r>
      <w:r w:rsidR="001506FC" w:rsidRPr="00FC1671">
        <w:rPr>
          <w:color w:val="000000" w:themeColor="text1"/>
          <w:sz w:val="22"/>
          <w:szCs w:val="22"/>
          <w:lang w:eastAsia="en-US"/>
        </w:rPr>
        <w:t xml:space="preserve"> </w:t>
      </w:r>
      <w:r w:rsidR="00EF785E" w:rsidRPr="00FC1671">
        <w:rPr>
          <w:color w:val="000000" w:themeColor="text1"/>
          <w:sz w:val="22"/>
          <w:szCs w:val="22"/>
          <w:lang w:eastAsia="en-US"/>
        </w:rPr>
        <w:t>implies</w:t>
      </w:r>
      <w:r w:rsidR="001506FC" w:rsidRPr="00FC1671">
        <w:rPr>
          <w:color w:val="000000" w:themeColor="text1"/>
          <w:sz w:val="22"/>
          <w:szCs w:val="22"/>
          <w:lang w:eastAsia="en-US"/>
        </w:rPr>
        <w:t xml:space="preserve"> that a NES cell</w:t>
      </w:r>
      <w:r w:rsidR="00EF785E" w:rsidRPr="00FC1671">
        <w:rPr>
          <w:color w:val="000000" w:themeColor="text1"/>
          <w:sz w:val="22"/>
          <w:szCs w:val="22"/>
          <w:lang w:eastAsia="en-US"/>
        </w:rPr>
        <w:t xml:space="preserve"> may contain its UL WUS configuration in an SI.</w:t>
      </w:r>
    </w:p>
    <w:tbl>
      <w:tblPr>
        <w:tblW w:w="864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1506FC" w:rsidRPr="00FC1671" w14:paraId="091BB1DA" w14:textId="77777777" w:rsidTr="00C853D5">
        <w:trPr>
          <w:trHeight w:val="1129"/>
        </w:trPr>
        <w:tc>
          <w:tcPr>
            <w:tcW w:w="8640" w:type="dxa"/>
          </w:tcPr>
          <w:p w14:paraId="0682B9F3" w14:textId="4E7317AE" w:rsidR="001506FC" w:rsidRPr="0022551A" w:rsidRDefault="0022551A" w:rsidP="001506FC">
            <w:pPr>
              <w:spacing w:after="120"/>
              <w:ind w:left="62"/>
              <w:rPr>
                <w:b/>
                <w:bCs/>
                <w:i/>
                <w:iCs/>
                <w:color w:val="000000" w:themeColor="text1"/>
                <w:sz w:val="22"/>
                <w:szCs w:val="22"/>
                <w:highlight w:val="green"/>
                <w:lang w:eastAsia="en-US"/>
              </w:rPr>
            </w:pPr>
            <w:r w:rsidRPr="0022551A">
              <w:rPr>
                <w:b/>
                <w:bCs/>
                <w:i/>
                <w:iCs/>
                <w:color w:val="000000" w:themeColor="text1"/>
                <w:sz w:val="22"/>
                <w:szCs w:val="22"/>
                <w:highlight w:val="green"/>
                <w:lang w:eastAsia="en-US"/>
              </w:rPr>
              <w:t>Agreement</w:t>
            </w:r>
          </w:p>
          <w:p w14:paraId="343FA7F8" w14:textId="6BE51F17" w:rsidR="001506FC" w:rsidRPr="00FC1671" w:rsidRDefault="001506FC" w:rsidP="001506FC">
            <w:pPr>
              <w:spacing w:after="120"/>
              <w:ind w:left="347" w:hanging="347"/>
              <w:rPr>
                <w:b/>
                <w:bCs/>
                <w:i/>
                <w:iCs/>
                <w:color w:val="auto"/>
                <w:sz w:val="22"/>
                <w:szCs w:val="22"/>
                <w:u w:val="single"/>
              </w:rPr>
            </w:pPr>
            <w:r w:rsidRPr="00FC1671">
              <w:rPr>
                <w:i/>
                <w:iCs/>
                <w:color w:val="auto"/>
                <w:sz w:val="22"/>
                <w:szCs w:val="22"/>
              </w:rPr>
              <w:t>4.</w:t>
            </w:r>
            <w:r w:rsidRPr="00FC1671">
              <w:rPr>
                <w:i/>
                <w:iCs/>
                <w:color w:val="auto"/>
                <w:sz w:val="22"/>
                <w:szCs w:val="22"/>
              </w:rPr>
              <w:tab/>
              <w:t>Once Rel-19 NES UE camps on the NES cell, the UE expects to receive UL WUS configuration updates from the NES Cell, e.g., via legacy SI modification procedures.</w:t>
            </w:r>
          </w:p>
        </w:tc>
      </w:tr>
    </w:tbl>
    <w:p w14:paraId="0C2667EF" w14:textId="1AD2D442" w:rsidR="0022551A" w:rsidRDefault="00487970" w:rsidP="0022551A">
      <w:pPr>
        <w:snapToGrid w:val="0"/>
        <w:spacing w:before="240" w:after="120"/>
        <w:rPr>
          <w:color w:val="000000" w:themeColor="text1"/>
          <w:sz w:val="22"/>
          <w:szCs w:val="22"/>
          <w:lang w:eastAsia="en-US"/>
        </w:rPr>
      </w:pPr>
      <w:r>
        <w:rPr>
          <w:color w:val="000000" w:themeColor="text1"/>
          <w:sz w:val="22"/>
          <w:szCs w:val="22"/>
          <w:lang w:eastAsia="en-US"/>
        </w:rPr>
        <w:t xml:space="preserve">Furthermore, </w:t>
      </w:r>
      <w:r w:rsidR="0022551A">
        <w:rPr>
          <w:color w:val="000000" w:themeColor="text1"/>
          <w:sz w:val="22"/>
          <w:szCs w:val="22"/>
          <w:lang w:eastAsia="en-US"/>
        </w:rPr>
        <w:t>at RAN2 #127bis, more agreements were made</w:t>
      </w:r>
      <w:r>
        <w:rPr>
          <w:color w:val="000000" w:themeColor="text1"/>
          <w:sz w:val="22"/>
          <w:szCs w:val="22"/>
          <w:lang w:eastAsia="en-US"/>
        </w:rPr>
        <w:t xml:space="preserve"> for </w:t>
      </w:r>
      <w:r w:rsidR="0022551A">
        <w:rPr>
          <w:color w:val="000000" w:themeColor="text1"/>
          <w:sz w:val="22"/>
          <w:szCs w:val="22"/>
          <w:lang w:eastAsia="en-US"/>
        </w:rPr>
        <w:t>NES cell’s UL WUS configuration [6].</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0"/>
      </w:tblGrid>
      <w:tr w:rsidR="0022551A" w14:paraId="68059C16" w14:textId="77777777" w:rsidTr="0022551A">
        <w:trPr>
          <w:trHeight w:val="790"/>
        </w:trPr>
        <w:tc>
          <w:tcPr>
            <w:tcW w:w="8710" w:type="dxa"/>
          </w:tcPr>
          <w:p w14:paraId="792AA52C" w14:textId="46EF4462" w:rsidR="0022551A" w:rsidRPr="0022551A" w:rsidRDefault="0022551A" w:rsidP="0022551A">
            <w:pPr>
              <w:spacing w:after="120"/>
              <w:ind w:left="62"/>
              <w:rPr>
                <w:b/>
                <w:bCs/>
                <w:i/>
                <w:iCs/>
                <w:color w:val="000000" w:themeColor="text1"/>
                <w:sz w:val="22"/>
                <w:szCs w:val="22"/>
                <w:highlight w:val="green"/>
                <w:lang w:eastAsia="en-US"/>
              </w:rPr>
            </w:pPr>
            <w:r w:rsidRPr="0022551A">
              <w:rPr>
                <w:b/>
                <w:bCs/>
                <w:i/>
                <w:iCs/>
                <w:color w:val="000000" w:themeColor="text1"/>
                <w:sz w:val="22"/>
                <w:szCs w:val="22"/>
                <w:highlight w:val="green"/>
                <w:lang w:eastAsia="en-US"/>
              </w:rPr>
              <w:t>Agreement</w:t>
            </w:r>
            <w:r>
              <w:rPr>
                <w:b/>
                <w:bCs/>
                <w:i/>
                <w:iCs/>
                <w:color w:val="000000" w:themeColor="text1"/>
                <w:sz w:val="22"/>
                <w:szCs w:val="22"/>
                <w:highlight w:val="green"/>
                <w:lang w:eastAsia="en-US"/>
              </w:rPr>
              <w:t>s</w:t>
            </w:r>
          </w:p>
          <w:p w14:paraId="3A41EB4F" w14:textId="7CDB03B8" w:rsidR="0022551A" w:rsidRPr="0022551A" w:rsidRDefault="0022551A" w:rsidP="0022551A">
            <w:pPr>
              <w:snapToGrid w:val="0"/>
              <w:spacing w:after="120"/>
              <w:ind w:left="70"/>
              <w:rPr>
                <w:color w:val="000000" w:themeColor="text1"/>
                <w:sz w:val="22"/>
                <w:szCs w:val="22"/>
                <w:lang w:eastAsia="en-US"/>
              </w:rPr>
            </w:pPr>
            <w:r w:rsidRPr="0022551A">
              <w:rPr>
                <w:color w:val="000000" w:themeColor="text1"/>
                <w:sz w:val="22"/>
                <w:szCs w:val="22"/>
                <w:lang w:eastAsia="en-US"/>
              </w:rPr>
              <w:t>2.</w:t>
            </w:r>
            <w:r>
              <w:rPr>
                <w:color w:val="000000" w:themeColor="text1"/>
                <w:sz w:val="22"/>
                <w:szCs w:val="22"/>
                <w:lang w:eastAsia="en-US"/>
              </w:rPr>
              <w:t xml:space="preserve"> </w:t>
            </w:r>
            <w:r w:rsidRPr="0022551A">
              <w:rPr>
                <w:color w:val="000000" w:themeColor="text1"/>
                <w:sz w:val="22"/>
                <w:szCs w:val="22"/>
                <w:lang w:eastAsia="en-US"/>
              </w:rPr>
              <w:t xml:space="preserve">A NES cell can include </w:t>
            </w:r>
            <w:proofErr w:type="spellStart"/>
            <w:r w:rsidRPr="0022551A">
              <w:rPr>
                <w:color w:val="000000" w:themeColor="text1"/>
                <w:sz w:val="22"/>
                <w:szCs w:val="22"/>
                <w:lang w:eastAsia="en-US"/>
              </w:rPr>
              <w:t>neighbouring</w:t>
            </w:r>
            <w:proofErr w:type="spellEnd"/>
            <w:r w:rsidRPr="0022551A">
              <w:rPr>
                <w:color w:val="000000" w:themeColor="text1"/>
                <w:sz w:val="22"/>
                <w:szCs w:val="22"/>
                <w:lang w:eastAsia="en-US"/>
              </w:rPr>
              <w:t xml:space="preserve"> NES cell’s WUS configuration.</w:t>
            </w:r>
          </w:p>
          <w:p w14:paraId="765CFA92" w14:textId="57DC30F0" w:rsidR="0022551A" w:rsidRDefault="0022551A" w:rsidP="0022551A">
            <w:pPr>
              <w:snapToGrid w:val="0"/>
              <w:spacing w:after="120"/>
              <w:ind w:left="70"/>
              <w:rPr>
                <w:color w:val="000000" w:themeColor="text1"/>
                <w:sz w:val="22"/>
                <w:szCs w:val="22"/>
                <w:lang w:eastAsia="en-US"/>
              </w:rPr>
            </w:pPr>
            <w:r w:rsidRPr="0022551A">
              <w:rPr>
                <w:color w:val="000000" w:themeColor="text1"/>
                <w:sz w:val="22"/>
                <w:szCs w:val="22"/>
                <w:lang w:eastAsia="en-US"/>
              </w:rPr>
              <w:t>3.</w:t>
            </w:r>
            <w:r>
              <w:rPr>
                <w:color w:val="000000" w:themeColor="text1"/>
                <w:sz w:val="22"/>
                <w:szCs w:val="22"/>
                <w:lang w:eastAsia="en-US"/>
              </w:rPr>
              <w:t xml:space="preserve"> </w:t>
            </w:r>
            <w:r w:rsidRPr="0022551A">
              <w:rPr>
                <w:color w:val="000000" w:themeColor="text1"/>
                <w:sz w:val="22"/>
                <w:szCs w:val="22"/>
                <w:lang w:eastAsia="en-US"/>
              </w:rPr>
              <w:t>NES cell’s WUS configuration, it is included in a new SIB (including its own WUS configuration)</w:t>
            </w:r>
          </w:p>
        </w:tc>
      </w:tr>
    </w:tbl>
    <w:p w14:paraId="6B96793F" w14:textId="77777777" w:rsidR="0022551A" w:rsidRDefault="0022551A" w:rsidP="0022551A">
      <w:pPr>
        <w:snapToGrid w:val="0"/>
        <w:spacing w:after="120"/>
        <w:rPr>
          <w:color w:val="000000" w:themeColor="text1"/>
          <w:sz w:val="22"/>
          <w:szCs w:val="22"/>
          <w:lang w:eastAsia="en-US"/>
        </w:rPr>
      </w:pPr>
    </w:p>
    <w:p w14:paraId="450F0232" w14:textId="1D67CC49" w:rsidR="00EF785E" w:rsidRDefault="0022551A" w:rsidP="0022551A">
      <w:pPr>
        <w:snapToGrid w:val="0"/>
        <w:spacing w:after="120"/>
        <w:rPr>
          <w:color w:val="000000" w:themeColor="text1"/>
          <w:sz w:val="22"/>
          <w:szCs w:val="22"/>
          <w:lang w:eastAsia="en-US"/>
        </w:rPr>
      </w:pPr>
      <w:r>
        <w:rPr>
          <w:color w:val="000000" w:themeColor="text1"/>
          <w:sz w:val="22"/>
          <w:szCs w:val="22"/>
          <w:lang w:eastAsia="en-US"/>
        </w:rPr>
        <w:t xml:space="preserve">At RAN1 #118bis, agreements were made on UL WUS configuration parameters as the follows [5]. </w:t>
      </w:r>
    </w:p>
    <w:p w14:paraId="71EAF624" w14:textId="77777777" w:rsidR="00570591" w:rsidRDefault="00570591" w:rsidP="000D5A6D">
      <w:pPr>
        <w:snapToGrid w:val="0"/>
        <w:spacing w:after="120"/>
        <w:ind w:left="630"/>
        <w:rPr>
          <w:b/>
          <w:bCs/>
          <w:i/>
          <w:iCs/>
          <w:sz w:val="22"/>
          <w:szCs w:val="22"/>
          <w:highlight w:val="green"/>
          <w:lang w:eastAsia="x-none"/>
        </w:rPr>
      </w:pPr>
    </w:p>
    <w:p w14:paraId="1C6DAF0B" w14:textId="77777777" w:rsidR="00570591" w:rsidRDefault="00570591" w:rsidP="000D5A6D">
      <w:pPr>
        <w:snapToGrid w:val="0"/>
        <w:spacing w:after="120"/>
        <w:ind w:left="630"/>
        <w:rPr>
          <w:b/>
          <w:bCs/>
          <w:i/>
          <w:iCs/>
          <w:sz w:val="22"/>
          <w:szCs w:val="22"/>
          <w:highlight w:val="green"/>
          <w:lang w:eastAsia="x-none"/>
        </w:rPr>
      </w:pPr>
    </w:p>
    <w:p w14:paraId="71AB23C9" w14:textId="77777777" w:rsidR="00570591" w:rsidRDefault="00570591" w:rsidP="000D5A6D">
      <w:pPr>
        <w:snapToGrid w:val="0"/>
        <w:spacing w:after="120"/>
        <w:ind w:left="630"/>
        <w:rPr>
          <w:b/>
          <w:bCs/>
          <w:i/>
          <w:iCs/>
          <w:sz w:val="22"/>
          <w:szCs w:val="22"/>
          <w:highlight w:val="green"/>
          <w:lang w:eastAsia="x-none"/>
        </w:rPr>
      </w:pPr>
    </w:p>
    <w:p w14:paraId="131996B4" w14:textId="77777777" w:rsidR="00570591" w:rsidRDefault="00570591" w:rsidP="000D5A6D">
      <w:pPr>
        <w:snapToGrid w:val="0"/>
        <w:spacing w:after="120"/>
        <w:ind w:left="630"/>
        <w:rPr>
          <w:b/>
          <w:bCs/>
          <w:i/>
          <w:iCs/>
          <w:sz w:val="22"/>
          <w:szCs w:val="22"/>
          <w:highlight w:val="green"/>
          <w:lang w:eastAsia="x-none"/>
        </w:rPr>
      </w:pPr>
    </w:p>
    <w:p w14:paraId="2BE8564F" w14:textId="77777777" w:rsidR="00570591" w:rsidRDefault="00570591" w:rsidP="000D5A6D">
      <w:pPr>
        <w:snapToGrid w:val="0"/>
        <w:spacing w:after="120"/>
        <w:ind w:left="630"/>
        <w:rPr>
          <w:b/>
          <w:bCs/>
          <w:i/>
          <w:iCs/>
          <w:sz w:val="22"/>
          <w:szCs w:val="22"/>
          <w:highlight w:val="green"/>
          <w:lang w:eastAsia="x-none"/>
        </w:rPr>
      </w:pPr>
    </w:p>
    <w:p w14:paraId="469EE743" w14:textId="77777777" w:rsidR="00570591" w:rsidRDefault="00570591" w:rsidP="000D5A6D">
      <w:pPr>
        <w:snapToGrid w:val="0"/>
        <w:spacing w:after="120"/>
        <w:ind w:left="630"/>
        <w:rPr>
          <w:b/>
          <w:bCs/>
          <w:i/>
          <w:iCs/>
          <w:sz w:val="22"/>
          <w:szCs w:val="22"/>
          <w:highlight w:val="green"/>
          <w:lang w:eastAsia="x-none"/>
        </w:rPr>
      </w:pPr>
    </w:p>
    <w:p w14:paraId="775C68EB" w14:textId="77777777" w:rsidR="00570591" w:rsidRDefault="00570591" w:rsidP="000D5A6D">
      <w:pPr>
        <w:snapToGrid w:val="0"/>
        <w:spacing w:after="120"/>
        <w:ind w:left="630"/>
        <w:rPr>
          <w:b/>
          <w:bCs/>
          <w:i/>
          <w:iCs/>
          <w:sz w:val="22"/>
          <w:szCs w:val="22"/>
          <w:highlight w:val="green"/>
          <w:lang w:eastAsia="x-none"/>
        </w:rPr>
      </w:pPr>
    </w:p>
    <w:tbl>
      <w:tblPr>
        <w:tblW w:w="8781"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1"/>
      </w:tblGrid>
      <w:tr w:rsidR="00570591" w14:paraId="51B4FB65" w14:textId="77777777" w:rsidTr="00570591">
        <w:tblPrEx>
          <w:tblCellMar>
            <w:top w:w="0" w:type="dxa"/>
            <w:bottom w:w="0" w:type="dxa"/>
          </w:tblCellMar>
        </w:tblPrEx>
        <w:trPr>
          <w:trHeight w:val="3260"/>
        </w:trPr>
        <w:tc>
          <w:tcPr>
            <w:tcW w:w="8781" w:type="dxa"/>
          </w:tcPr>
          <w:p w14:paraId="271D3F63" w14:textId="77777777" w:rsidR="00570591" w:rsidRPr="000D5A6D" w:rsidRDefault="00570591" w:rsidP="00570591">
            <w:pPr>
              <w:snapToGrid w:val="0"/>
              <w:spacing w:after="120"/>
              <w:ind w:left="231"/>
              <w:rPr>
                <w:b/>
                <w:bCs/>
                <w:i/>
                <w:iCs/>
                <w:sz w:val="22"/>
                <w:szCs w:val="22"/>
                <w:lang w:eastAsia="x-none"/>
              </w:rPr>
            </w:pPr>
            <w:r w:rsidRPr="000D5A6D">
              <w:rPr>
                <w:b/>
                <w:bCs/>
                <w:i/>
                <w:iCs/>
                <w:sz w:val="22"/>
                <w:szCs w:val="22"/>
                <w:highlight w:val="green"/>
                <w:lang w:eastAsia="x-none"/>
              </w:rPr>
              <w:t>Agreement</w:t>
            </w:r>
          </w:p>
          <w:p w14:paraId="28158FCF" w14:textId="77777777" w:rsidR="00570591" w:rsidRPr="000D5A6D" w:rsidRDefault="00570591" w:rsidP="00570591">
            <w:pPr>
              <w:snapToGrid w:val="0"/>
              <w:spacing w:after="120"/>
              <w:ind w:left="231"/>
              <w:rPr>
                <w:rFonts w:eastAsia="PMingLiU"/>
                <w:i/>
                <w:iCs/>
                <w:sz w:val="22"/>
                <w:szCs w:val="22"/>
                <w:lang w:eastAsia="zh-TW"/>
              </w:rPr>
            </w:pPr>
            <w:proofErr w:type="gramStart"/>
            <w:r w:rsidRPr="000D5A6D">
              <w:rPr>
                <w:rFonts w:eastAsia="PMingLiU"/>
                <w:i/>
                <w:iCs/>
                <w:sz w:val="22"/>
                <w:szCs w:val="22"/>
                <w:lang w:eastAsia="zh-TW"/>
              </w:rPr>
              <w:t>For the purpose of</w:t>
            </w:r>
            <w:proofErr w:type="gramEnd"/>
            <w:r w:rsidRPr="000D5A6D">
              <w:rPr>
                <w:rFonts w:eastAsia="PMingLiU"/>
                <w:i/>
                <w:iCs/>
                <w:sz w:val="22"/>
                <w:szCs w:val="22"/>
                <w:lang w:eastAsia="zh-TW"/>
              </w:rPr>
              <w:t xml:space="preserve"> “to which cell does the configuration applies”, at least the following parameters are included in the UL-WUS configuration.</w:t>
            </w:r>
          </w:p>
          <w:tbl>
            <w:tblPr>
              <w:tblStyle w:val="TableGrid"/>
              <w:tblW w:w="6925" w:type="dxa"/>
              <w:jc w:val="center"/>
              <w:tblLayout w:type="fixed"/>
              <w:tblLook w:val="04A0" w:firstRow="1" w:lastRow="0" w:firstColumn="1" w:lastColumn="0" w:noHBand="0" w:noVBand="1"/>
            </w:tblPr>
            <w:tblGrid>
              <w:gridCol w:w="2965"/>
              <w:gridCol w:w="1710"/>
              <w:gridCol w:w="2250"/>
            </w:tblGrid>
            <w:tr w:rsidR="00570591" w:rsidRPr="000D5A6D" w14:paraId="1D278184" w14:textId="77777777" w:rsidTr="00570591">
              <w:trPr>
                <w:trHeight w:val="300"/>
                <w:jc w:val="center"/>
              </w:trPr>
              <w:tc>
                <w:tcPr>
                  <w:tcW w:w="2965" w:type="dxa"/>
                  <w:tcBorders>
                    <w:top w:val="single" w:sz="4" w:space="0" w:color="auto"/>
                    <w:left w:val="single" w:sz="4" w:space="0" w:color="auto"/>
                    <w:bottom w:val="single" w:sz="4" w:space="0" w:color="auto"/>
                    <w:right w:val="single" w:sz="4" w:space="0" w:color="auto"/>
                  </w:tcBorders>
                  <w:hideMark/>
                </w:tcPr>
                <w:p w14:paraId="5E3ABFAE" w14:textId="77777777" w:rsidR="00570591" w:rsidRPr="000D5A6D" w:rsidRDefault="00570591" w:rsidP="000D5A6D">
                  <w:pPr>
                    <w:snapToGrid w:val="0"/>
                    <w:spacing w:after="120" w:line="240" w:lineRule="auto"/>
                    <w:ind w:left="630"/>
                    <w:rPr>
                      <w:i/>
                      <w:iCs/>
                      <w:sz w:val="22"/>
                      <w:szCs w:val="22"/>
                      <w:lang w:val="en-US"/>
                    </w:rPr>
                  </w:pPr>
                  <w:r w:rsidRPr="000D5A6D">
                    <w:rPr>
                      <w:i/>
                      <w:iCs/>
                      <w:sz w:val="22"/>
                      <w:szCs w:val="22"/>
                    </w:rPr>
                    <w:t>Purpose</w:t>
                  </w:r>
                </w:p>
              </w:tc>
              <w:tc>
                <w:tcPr>
                  <w:tcW w:w="3960" w:type="dxa"/>
                  <w:gridSpan w:val="2"/>
                  <w:tcBorders>
                    <w:top w:val="single" w:sz="4" w:space="0" w:color="auto"/>
                    <w:left w:val="single" w:sz="4" w:space="0" w:color="auto"/>
                    <w:bottom w:val="single" w:sz="4" w:space="0" w:color="auto"/>
                    <w:right w:val="single" w:sz="4" w:space="0" w:color="auto"/>
                  </w:tcBorders>
                  <w:hideMark/>
                </w:tcPr>
                <w:p w14:paraId="0ED85AFE" w14:textId="77777777" w:rsidR="00570591" w:rsidRPr="000D5A6D" w:rsidRDefault="00570591" w:rsidP="000D5A6D">
                  <w:pPr>
                    <w:snapToGrid w:val="0"/>
                    <w:spacing w:after="120" w:line="240" w:lineRule="auto"/>
                    <w:ind w:left="630"/>
                    <w:rPr>
                      <w:i/>
                      <w:iCs/>
                      <w:sz w:val="22"/>
                      <w:szCs w:val="22"/>
                    </w:rPr>
                  </w:pPr>
                  <w:r w:rsidRPr="000D5A6D">
                    <w:rPr>
                      <w:i/>
                      <w:iCs/>
                      <w:sz w:val="22"/>
                      <w:szCs w:val="22"/>
                    </w:rPr>
                    <w:t>Parameters</w:t>
                  </w:r>
                </w:p>
              </w:tc>
            </w:tr>
            <w:tr w:rsidR="00570591" w:rsidRPr="000D5A6D" w14:paraId="768FC561" w14:textId="77777777" w:rsidTr="00570591">
              <w:trPr>
                <w:trHeight w:val="385"/>
                <w:jc w:val="center"/>
              </w:trPr>
              <w:tc>
                <w:tcPr>
                  <w:tcW w:w="2965" w:type="dxa"/>
                  <w:vMerge w:val="restart"/>
                  <w:tcBorders>
                    <w:top w:val="single" w:sz="4" w:space="0" w:color="auto"/>
                    <w:left w:val="single" w:sz="4" w:space="0" w:color="auto"/>
                    <w:bottom w:val="single" w:sz="4" w:space="0" w:color="auto"/>
                    <w:right w:val="single" w:sz="4" w:space="0" w:color="auto"/>
                  </w:tcBorders>
                  <w:hideMark/>
                </w:tcPr>
                <w:p w14:paraId="0FA0641F" w14:textId="77777777" w:rsidR="00570591" w:rsidRPr="000D5A6D" w:rsidRDefault="00570591" w:rsidP="000D5A6D">
                  <w:pPr>
                    <w:snapToGrid w:val="0"/>
                    <w:spacing w:after="120" w:line="240" w:lineRule="auto"/>
                    <w:ind w:left="630"/>
                    <w:rPr>
                      <w:i/>
                      <w:iCs/>
                      <w:sz w:val="22"/>
                      <w:szCs w:val="22"/>
                    </w:rPr>
                  </w:pPr>
                  <w:r w:rsidRPr="000D5A6D">
                    <w:rPr>
                      <w:i/>
                      <w:iCs/>
                      <w:sz w:val="22"/>
                      <w:szCs w:val="22"/>
                    </w:rPr>
                    <w:t>To which cell does the configuration applies</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172DB176" w14:textId="77777777" w:rsidR="00570591" w:rsidRPr="000D5A6D" w:rsidRDefault="00570591" w:rsidP="000D5A6D">
                  <w:pPr>
                    <w:snapToGrid w:val="0"/>
                    <w:spacing w:after="120" w:line="240" w:lineRule="auto"/>
                    <w:ind w:left="630"/>
                    <w:rPr>
                      <w:i/>
                      <w:iCs/>
                      <w:sz w:val="22"/>
                      <w:szCs w:val="22"/>
                    </w:rPr>
                  </w:pPr>
                  <w:r w:rsidRPr="000D5A6D">
                    <w:rPr>
                      <w:i/>
                      <w:iCs/>
                      <w:sz w:val="22"/>
                      <w:szCs w:val="22"/>
                    </w:rPr>
                    <w:t>NES-CellId</w:t>
                  </w:r>
                </w:p>
              </w:tc>
              <w:tc>
                <w:tcPr>
                  <w:tcW w:w="2250" w:type="dxa"/>
                  <w:tcBorders>
                    <w:top w:val="single" w:sz="4" w:space="0" w:color="auto"/>
                    <w:left w:val="single" w:sz="4" w:space="0" w:color="auto"/>
                    <w:bottom w:val="single" w:sz="4" w:space="0" w:color="auto"/>
                    <w:right w:val="single" w:sz="4" w:space="0" w:color="auto"/>
                  </w:tcBorders>
                  <w:hideMark/>
                </w:tcPr>
                <w:p w14:paraId="4EFDB82F" w14:textId="77777777" w:rsidR="00570591" w:rsidRPr="000D5A6D" w:rsidRDefault="00570591" w:rsidP="000D5A6D">
                  <w:pPr>
                    <w:snapToGrid w:val="0"/>
                    <w:spacing w:after="120" w:line="240" w:lineRule="auto"/>
                    <w:ind w:left="630"/>
                    <w:rPr>
                      <w:i/>
                      <w:iCs/>
                      <w:sz w:val="22"/>
                      <w:szCs w:val="22"/>
                    </w:rPr>
                  </w:pPr>
                  <w:r w:rsidRPr="000D5A6D">
                    <w:rPr>
                      <w:i/>
                      <w:iCs/>
                      <w:sz w:val="22"/>
                      <w:szCs w:val="22"/>
                    </w:rPr>
                    <w:t xml:space="preserve">PhysCellId </w:t>
                  </w:r>
                </w:p>
              </w:tc>
            </w:tr>
            <w:tr w:rsidR="00570591" w:rsidRPr="000D5A6D" w14:paraId="1E352A54" w14:textId="77777777" w:rsidTr="00570591">
              <w:trPr>
                <w:trHeight w:val="44"/>
                <w:jc w:val="center"/>
              </w:trPr>
              <w:tc>
                <w:tcPr>
                  <w:tcW w:w="2965" w:type="dxa"/>
                  <w:vMerge/>
                  <w:tcBorders>
                    <w:top w:val="single" w:sz="4" w:space="0" w:color="auto"/>
                    <w:left w:val="single" w:sz="4" w:space="0" w:color="auto"/>
                    <w:bottom w:val="single" w:sz="4" w:space="0" w:color="auto"/>
                    <w:right w:val="single" w:sz="4" w:space="0" w:color="auto"/>
                  </w:tcBorders>
                  <w:vAlign w:val="center"/>
                  <w:hideMark/>
                </w:tcPr>
                <w:p w14:paraId="04940012" w14:textId="77777777" w:rsidR="00570591" w:rsidRPr="000D5A6D" w:rsidRDefault="00570591" w:rsidP="000D5A6D">
                  <w:pPr>
                    <w:snapToGrid w:val="0"/>
                    <w:spacing w:after="120" w:line="240" w:lineRule="auto"/>
                    <w:ind w:left="630"/>
                    <w:rPr>
                      <w:i/>
                      <w:iCs/>
                      <w:sz w:val="22"/>
                      <w:szCs w:val="22"/>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D36052" w14:textId="77777777" w:rsidR="00570591" w:rsidRPr="000D5A6D" w:rsidRDefault="00570591" w:rsidP="000D5A6D">
                  <w:pPr>
                    <w:snapToGrid w:val="0"/>
                    <w:spacing w:after="120" w:line="240" w:lineRule="auto"/>
                    <w:ind w:left="630"/>
                    <w:rPr>
                      <w:i/>
                      <w:iCs/>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142302F5" w14:textId="77777777" w:rsidR="00570591" w:rsidRPr="000D5A6D" w:rsidRDefault="00570591" w:rsidP="000D5A6D">
                  <w:pPr>
                    <w:snapToGrid w:val="0"/>
                    <w:spacing w:after="120" w:line="240" w:lineRule="auto"/>
                    <w:ind w:left="630"/>
                    <w:rPr>
                      <w:i/>
                      <w:iCs/>
                      <w:sz w:val="22"/>
                      <w:szCs w:val="22"/>
                    </w:rPr>
                  </w:pPr>
                  <w:r w:rsidRPr="000D5A6D">
                    <w:rPr>
                      <w:i/>
                      <w:iCs/>
                      <w:sz w:val="22"/>
                      <w:szCs w:val="22"/>
                    </w:rPr>
                    <w:t>ARFCN-ValueNR</w:t>
                  </w:r>
                </w:p>
              </w:tc>
            </w:tr>
          </w:tbl>
          <w:p w14:paraId="5AF3B008" w14:textId="01B643ED" w:rsidR="00570591" w:rsidRDefault="00570591" w:rsidP="00570591">
            <w:pPr>
              <w:snapToGrid w:val="0"/>
              <w:spacing w:after="120"/>
              <w:ind w:left="231"/>
              <w:rPr>
                <w:b/>
                <w:bCs/>
                <w:i/>
                <w:iCs/>
                <w:sz w:val="22"/>
                <w:szCs w:val="22"/>
                <w:highlight w:val="green"/>
                <w:lang w:eastAsia="x-none"/>
              </w:rPr>
            </w:pPr>
            <w:r w:rsidRPr="000D5A6D">
              <w:rPr>
                <w:rFonts w:eastAsia="PMingLiU"/>
                <w:i/>
                <w:iCs/>
                <w:sz w:val="22"/>
                <w:szCs w:val="22"/>
                <w:lang w:eastAsia="zh-TW"/>
              </w:rPr>
              <w:t xml:space="preserve">Note: </w:t>
            </w:r>
            <w:bookmarkStart w:id="3" w:name="OLE_LINK88"/>
            <w:r w:rsidRPr="000D5A6D">
              <w:rPr>
                <w:rFonts w:eastAsia="PMingLiU"/>
                <w:i/>
                <w:iCs/>
                <w:sz w:val="22"/>
                <w:szCs w:val="22"/>
                <w:lang w:eastAsia="zh-TW"/>
              </w:rPr>
              <w:t>ARFCN-</w:t>
            </w:r>
            <w:proofErr w:type="spellStart"/>
            <w:r w:rsidRPr="000D5A6D">
              <w:rPr>
                <w:rFonts w:eastAsia="PMingLiU"/>
                <w:i/>
                <w:iCs/>
                <w:sz w:val="22"/>
                <w:szCs w:val="22"/>
                <w:lang w:eastAsia="zh-TW"/>
              </w:rPr>
              <w:t>ValueNR</w:t>
            </w:r>
            <w:bookmarkEnd w:id="3"/>
            <w:proofErr w:type="spellEnd"/>
            <w:r w:rsidRPr="000D5A6D">
              <w:rPr>
                <w:rFonts w:eastAsia="PMingLiU"/>
                <w:i/>
                <w:iCs/>
                <w:sz w:val="22"/>
                <w:szCs w:val="22"/>
                <w:lang w:eastAsia="zh-TW"/>
              </w:rPr>
              <w:t xml:space="preserve"> is used to indicate the absolute radio frequency channel number (ARFCN) for SSB of NES cell.</w:t>
            </w:r>
          </w:p>
        </w:tc>
      </w:tr>
    </w:tbl>
    <w:p w14:paraId="054912C6" w14:textId="77777777" w:rsidR="00570591" w:rsidRDefault="00570591" w:rsidP="000D5A6D">
      <w:pPr>
        <w:snapToGrid w:val="0"/>
        <w:spacing w:after="120"/>
        <w:rPr>
          <w:i/>
          <w:iCs/>
          <w:sz w:val="22"/>
          <w:szCs w:val="22"/>
          <w:lang w:eastAsia="x-none"/>
        </w:rPr>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8"/>
      </w:tblGrid>
      <w:tr w:rsidR="00570591" w14:paraId="4EE6A44D" w14:textId="77777777" w:rsidTr="00570591">
        <w:tblPrEx>
          <w:tblCellMar>
            <w:top w:w="0" w:type="dxa"/>
            <w:bottom w:w="0" w:type="dxa"/>
          </w:tblCellMar>
        </w:tblPrEx>
        <w:trPr>
          <w:trHeight w:val="3214"/>
        </w:trPr>
        <w:tc>
          <w:tcPr>
            <w:tcW w:w="8758" w:type="dxa"/>
          </w:tcPr>
          <w:p w14:paraId="27328041" w14:textId="77777777" w:rsidR="00570591" w:rsidRPr="000D5A6D" w:rsidRDefault="00570591" w:rsidP="00570591">
            <w:pPr>
              <w:snapToGrid w:val="0"/>
              <w:spacing w:after="120"/>
              <w:ind w:left="208" w:right="872"/>
              <w:rPr>
                <w:b/>
                <w:bCs/>
                <w:i/>
                <w:iCs/>
                <w:sz w:val="22"/>
                <w:szCs w:val="22"/>
                <w:lang w:eastAsia="x-none"/>
              </w:rPr>
            </w:pPr>
            <w:r w:rsidRPr="000D5A6D">
              <w:rPr>
                <w:b/>
                <w:bCs/>
                <w:i/>
                <w:iCs/>
                <w:sz w:val="22"/>
                <w:szCs w:val="22"/>
                <w:highlight w:val="green"/>
                <w:lang w:eastAsia="x-none"/>
              </w:rPr>
              <w:t>Agreement</w:t>
            </w:r>
          </w:p>
          <w:p w14:paraId="576F09F7" w14:textId="77777777" w:rsidR="00570591" w:rsidRPr="000D5A6D" w:rsidRDefault="00570591" w:rsidP="00570591">
            <w:pPr>
              <w:snapToGrid w:val="0"/>
              <w:spacing w:after="120"/>
              <w:ind w:left="208" w:right="872"/>
              <w:rPr>
                <w:rFonts w:eastAsia="PMingLiU"/>
                <w:i/>
                <w:iCs/>
                <w:sz w:val="22"/>
                <w:szCs w:val="22"/>
                <w:lang w:eastAsia="zh-TW"/>
              </w:rPr>
            </w:pPr>
            <w:proofErr w:type="gramStart"/>
            <w:r w:rsidRPr="000D5A6D">
              <w:rPr>
                <w:rFonts w:eastAsia="PMingLiU"/>
                <w:i/>
                <w:iCs/>
                <w:sz w:val="22"/>
                <w:szCs w:val="22"/>
                <w:lang w:eastAsia="zh-TW"/>
              </w:rPr>
              <w:t>For the purpose of</w:t>
            </w:r>
            <w:proofErr w:type="gramEnd"/>
            <w:r w:rsidRPr="000D5A6D">
              <w:rPr>
                <w:rFonts w:eastAsia="PMingLiU"/>
                <w:i/>
                <w:iCs/>
                <w:sz w:val="22"/>
                <w:szCs w:val="22"/>
                <w:lang w:eastAsia="zh-TW"/>
              </w:rPr>
              <w:t xml:space="preserve"> “WUS transmission”, at least the following parameters are included in the UL-WUS configuration:</w:t>
            </w:r>
          </w:p>
          <w:p w14:paraId="59DE3197" w14:textId="77777777" w:rsidR="00570591" w:rsidRPr="000D5A6D" w:rsidRDefault="00570591" w:rsidP="00570591">
            <w:pPr>
              <w:pStyle w:val="ListParagraph9"/>
              <w:numPr>
                <w:ilvl w:val="0"/>
                <w:numId w:val="15"/>
              </w:numPr>
              <w:snapToGrid w:val="0"/>
              <w:spacing w:after="120"/>
              <w:ind w:leftChars="0" w:left="208" w:right="872" w:firstLine="0"/>
              <w:rPr>
                <w:rFonts w:ascii="Times New Roman" w:eastAsia="PMingLiU" w:hAnsi="Times New Roman"/>
                <w:i/>
                <w:iCs/>
                <w:sz w:val="22"/>
                <w:szCs w:val="22"/>
                <w:lang w:val="en-US" w:eastAsia="zh-TW"/>
              </w:rPr>
            </w:pPr>
            <w:proofErr w:type="spellStart"/>
            <w:r w:rsidRPr="000D5A6D">
              <w:rPr>
                <w:rFonts w:ascii="Times New Roman" w:eastAsia="PMingLiU" w:hAnsi="Times New Roman"/>
                <w:i/>
                <w:iCs/>
                <w:sz w:val="22"/>
                <w:szCs w:val="22"/>
                <w:lang w:val="en-US" w:eastAsia="zh-TW"/>
              </w:rPr>
              <w:t>rsrp-ThresholdSSB</w:t>
            </w:r>
            <w:proofErr w:type="spellEnd"/>
          </w:p>
          <w:p w14:paraId="3C2162BF" w14:textId="77777777" w:rsidR="00570591" w:rsidRPr="000D5A6D" w:rsidRDefault="00570591" w:rsidP="00570591">
            <w:pPr>
              <w:pStyle w:val="ListParagraph9"/>
              <w:numPr>
                <w:ilvl w:val="0"/>
                <w:numId w:val="15"/>
              </w:numPr>
              <w:snapToGrid w:val="0"/>
              <w:spacing w:after="120"/>
              <w:ind w:leftChars="0" w:left="208" w:right="872" w:firstLine="0"/>
              <w:rPr>
                <w:rFonts w:ascii="Times New Roman" w:eastAsia="PMingLiU" w:hAnsi="Times New Roman"/>
                <w:i/>
                <w:iCs/>
                <w:sz w:val="22"/>
                <w:szCs w:val="22"/>
                <w:lang w:val="en-US" w:eastAsia="zh-TW"/>
              </w:rPr>
            </w:pPr>
            <w:bookmarkStart w:id="4" w:name="OLE_LINK47"/>
            <w:proofErr w:type="spellStart"/>
            <w:r w:rsidRPr="000D5A6D">
              <w:rPr>
                <w:rFonts w:ascii="Times New Roman" w:eastAsia="PMingLiU" w:hAnsi="Times New Roman"/>
                <w:i/>
                <w:iCs/>
                <w:sz w:val="22"/>
                <w:szCs w:val="22"/>
                <w:lang w:val="en-US" w:eastAsia="zh-TW"/>
              </w:rPr>
              <w:t>prach-RootSequenceIndex</w:t>
            </w:r>
            <w:proofErr w:type="spellEnd"/>
          </w:p>
          <w:bookmarkEnd w:id="4"/>
          <w:p w14:paraId="4B507EB6" w14:textId="77777777" w:rsidR="00570591" w:rsidRDefault="00570591" w:rsidP="00570591">
            <w:pPr>
              <w:pStyle w:val="ListParagraph9"/>
              <w:numPr>
                <w:ilvl w:val="0"/>
                <w:numId w:val="15"/>
              </w:numPr>
              <w:snapToGrid w:val="0"/>
              <w:spacing w:after="120"/>
              <w:ind w:leftChars="0" w:left="208" w:right="872" w:firstLine="0"/>
              <w:rPr>
                <w:rFonts w:ascii="Times New Roman" w:eastAsia="PMingLiU" w:hAnsi="Times New Roman"/>
                <w:i/>
                <w:iCs/>
                <w:sz w:val="22"/>
                <w:szCs w:val="22"/>
                <w:lang w:val="en-US" w:eastAsia="zh-TW"/>
              </w:rPr>
            </w:pPr>
            <w:r w:rsidRPr="000D5A6D">
              <w:rPr>
                <w:rFonts w:ascii="Times New Roman" w:eastAsia="PMingLiU" w:hAnsi="Times New Roman"/>
                <w:i/>
                <w:iCs/>
                <w:sz w:val="22"/>
                <w:szCs w:val="22"/>
                <w:lang w:val="en-US" w:eastAsia="zh-TW"/>
              </w:rPr>
              <w:t>msg1-SubcarrierSpacing</w:t>
            </w:r>
          </w:p>
          <w:p w14:paraId="7673EE75" w14:textId="7A8494E1" w:rsidR="00570591" w:rsidRPr="00570591" w:rsidRDefault="00570591" w:rsidP="00570591">
            <w:pPr>
              <w:pStyle w:val="ListParagraph9"/>
              <w:numPr>
                <w:ilvl w:val="0"/>
                <w:numId w:val="15"/>
              </w:numPr>
              <w:snapToGrid w:val="0"/>
              <w:spacing w:after="120"/>
              <w:ind w:leftChars="0" w:left="208" w:right="872" w:firstLine="0"/>
              <w:rPr>
                <w:rFonts w:ascii="Times New Roman" w:eastAsia="PMingLiU" w:hAnsi="Times New Roman"/>
                <w:i/>
                <w:iCs/>
                <w:sz w:val="22"/>
                <w:szCs w:val="22"/>
                <w:lang w:val="en-US" w:eastAsia="zh-TW"/>
              </w:rPr>
            </w:pPr>
            <w:proofErr w:type="spellStart"/>
            <w:r w:rsidRPr="00570591">
              <w:rPr>
                <w:rFonts w:eastAsia="PMingLiU"/>
                <w:i/>
                <w:iCs/>
                <w:sz w:val="22"/>
                <w:szCs w:val="22"/>
                <w:lang w:eastAsia="zh-TW"/>
              </w:rPr>
              <w:t>restrictedSetConfig</w:t>
            </w:r>
            <w:proofErr w:type="spellEnd"/>
          </w:p>
          <w:p w14:paraId="4B9FDCCE" w14:textId="0183180E" w:rsidR="00570591" w:rsidRPr="00570591" w:rsidRDefault="00570591" w:rsidP="00570591">
            <w:pPr>
              <w:snapToGrid w:val="0"/>
              <w:spacing w:after="120"/>
              <w:ind w:right="-87"/>
              <w:rPr>
                <w:rFonts w:eastAsia="PMingLiU"/>
                <w:i/>
                <w:iCs/>
                <w:sz w:val="22"/>
                <w:szCs w:val="22"/>
                <w:lang w:eastAsia="zh-TW"/>
              </w:rPr>
            </w:pPr>
            <w:r w:rsidRPr="000D5A6D">
              <w:rPr>
                <w:rFonts w:eastAsia="PMingLiU"/>
                <w:i/>
                <w:iCs/>
                <w:sz w:val="22"/>
                <w:szCs w:val="22"/>
                <w:lang w:eastAsia="zh-TW"/>
              </w:rPr>
              <w:t>Note: In legacy spec, the parameters above are under the IE RACH</w:t>
            </w:r>
            <w:r>
              <w:rPr>
                <w:rFonts w:eastAsia="PMingLiU"/>
                <w:i/>
                <w:iCs/>
                <w:sz w:val="22"/>
                <w:szCs w:val="22"/>
                <w:lang w:eastAsia="zh-TW"/>
              </w:rPr>
              <w:t>-</w:t>
            </w:r>
            <w:proofErr w:type="spellStart"/>
            <w:r w:rsidRPr="000D5A6D">
              <w:rPr>
                <w:rFonts w:eastAsia="PMingLiU"/>
                <w:i/>
                <w:iCs/>
                <w:sz w:val="22"/>
                <w:szCs w:val="22"/>
                <w:lang w:eastAsia="zh-TW"/>
              </w:rPr>
              <w:t>ConfigCommon</w:t>
            </w:r>
            <w:proofErr w:type="spellEnd"/>
          </w:p>
        </w:tc>
      </w:tr>
    </w:tbl>
    <w:p w14:paraId="2C31D484" w14:textId="77777777" w:rsidR="000D5A6D" w:rsidRPr="000D5A6D" w:rsidRDefault="000D5A6D" w:rsidP="000D5A6D">
      <w:pPr>
        <w:snapToGrid w:val="0"/>
        <w:spacing w:after="120"/>
        <w:rPr>
          <w:i/>
          <w:iCs/>
          <w:sz w:val="22"/>
          <w:szCs w:val="22"/>
          <w:lang w:eastAsia="x-none"/>
        </w:rPr>
      </w:pPr>
    </w:p>
    <w:tbl>
      <w:tblPr>
        <w:tblW w:w="0" w:type="auto"/>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1"/>
      </w:tblGrid>
      <w:tr w:rsidR="00570591" w14:paraId="3D10A076" w14:textId="77777777" w:rsidTr="00570591">
        <w:tblPrEx>
          <w:tblCellMar>
            <w:top w:w="0" w:type="dxa"/>
            <w:bottom w:w="0" w:type="dxa"/>
          </w:tblCellMar>
        </w:tblPrEx>
        <w:trPr>
          <w:trHeight w:val="4124"/>
        </w:trPr>
        <w:tc>
          <w:tcPr>
            <w:tcW w:w="8781" w:type="dxa"/>
          </w:tcPr>
          <w:p w14:paraId="41E8B632" w14:textId="77777777" w:rsidR="00570591" w:rsidRPr="000D5A6D" w:rsidRDefault="00570591" w:rsidP="00570591">
            <w:pPr>
              <w:snapToGrid w:val="0"/>
              <w:spacing w:after="120"/>
              <w:ind w:left="231" w:right="872"/>
              <w:rPr>
                <w:b/>
                <w:bCs/>
                <w:i/>
                <w:iCs/>
                <w:sz w:val="22"/>
                <w:szCs w:val="22"/>
                <w:lang w:eastAsia="x-none"/>
              </w:rPr>
            </w:pPr>
            <w:r w:rsidRPr="000D5A6D">
              <w:rPr>
                <w:b/>
                <w:bCs/>
                <w:i/>
                <w:iCs/>
                <w:sz w:val="22"/>
                <w:szCs w:val="22"/>
                <w:highlight w:val="green"/>
                <w:lang w:eastAsia="x-none"/>
              </w:rPr>
              <w:t>Agreement</w:t>
            </w:r>
          </w:p>
          <w:p w14:paraId="17A26226" w14:textId="77777777" w:rsidR="00570591" w:rsidRPr="000D5A6D" w:rsidRDefault="00570591" w:rsidP="00570591">
            <w:pPr>
              <w:snapToGrid w:val="0"/>
              <w:spacing w:after="120"/>
              <w:ind w:left="231" w:right="872"/>
              <w:rPr>
                <w:rFonts w:eastAsia="PMingLiU"/>
                <w:i/>
                <w:iCs/>
                <w:sz w:val="22"/>
                <w:szCs w:val="22"/>
                <w:lang w:eastAsia="zh-TW"/>
              </w:rPr>
            </w:pPr>
            <w:proofErr w:type="gramStart"/>
            <w:r w:rsidRPr="000D5A6D">
              <w:rPr>
                <w:rFonts w:eastAsia="PMingLiU"/>
                <w:i/>
                <w:iCs/>
                <w:sz w:val="22"/>
                <w:szCs w:val="22"/>
                <w:lang w:eastAsia="zh-TW"/>
              </w:rPr>
              <w:t>For the purpose of</w:t>
            </w:r>
            <w:proofErr w:type="gramEnd"/>
            <w:r w:rsidRPr="000D5A6D">
              <w:rPr>
                <w:rFonts w:eastAsia="PMingLiU"/>
                <w:i/>
                <w:iCs/>
                <w:sz w:val="22"/>
                <w:szCs w:val="22"/>
                <w:lang w:eastAsia="zh-TW"/>
              </w:rPr>
              <w:t xml:space="preserve"> “WUS transmission”, at least the following parameters to indicate “frequency information for UL-WUS transmission” are included in the UL-WUS configuration.</w:t>
            </w:r>
          </w:p>
          <w:tbl>
            <w:tblPr>
              <w:tblStyle w:val="TableGrid"/>
              <w:tblW w:w="7901" w:type="dxa"/>
              <w:jc w:val="center"/>
              <w:tblLayout w:type="fixed"/>
              <w:tblLook w:val="04A0" w:firstRow="1" w:lastRow="0" w:firstColumn="1" w:lastColumn="0" w:noHBand="0" w:noVBand="1"/>
            </w:tblPr>
            <w:tblGrid>
              <w:gridCol w:w="1795"/>
              <w:gridCol w:w="6106"/>
            </w:tblGrid>
            <w:tr w:rsidR="00570591" w:rsidRPr="000D5A6D" w14:paraId="1D5E4BE4" w14:textId="77777777" w:rsidTr="00570591">
              <w:trPr>
                <w:trHeight w:val="300"/>
                <w:jc w:val="center"/>
              </w:trPr>
              <w:tc>
                <w:tcPr>
                  <w:tcW w:w="1795" w:type="dxa"/>
                  <w:tcBorders>
                    <w:top w:val="single" w:sz="4" w:space="0" w:color="auto"/>
                    <w:left w:val="single" w:sz="4" w:space="0" w:color="auto"/>
                    <w:bottom w:val="single" w:sz="4" w:space="0" w:color="auto"/>
                    <w:right w:val="single" w:sz="4" w:space="0" w:color="auto"/>
                  </w:tcBorders>
                  <w:hideMark/>
                </w:tcPr>
                <w:p w14:paraId="4B9C184E" w14:textId="77777777" w:rsidR="00570591" w:rsidRPr="000D5A6D" w:rsidRDefault="00570591" w:rsidP="000D5A6D">
                  <w:pPr>
                    <w:snapToGrid w:val="0"/>
                    <w:spacing w:after="120" w:line="240" w:lineRule="auto"/>
                    <w:rPr>
                      <w:b/>
                      <w:bCs/>
                      <w:i/>
                      <w:iCs/>
                      <w:sz w:val="22"/>
                      <w:szCs w:val="22"/>
                      <w:lang w:val="en-US"/>
                    </w:rPr>
                  </w:pPr>
                  <w:r w:rsidRPr="000D5A6D">
                    <w:rPr>
                      <w:b/>
                      <w:bCs/>
                      <w:i/>
                      <w:iCs/>
                      <w:sz w:val="22"/>
                      <w:szCs w:val="22"/>
                    </w:rPr>
                    <w:t>Purpose</w:t>
                  </w:r>
                </w:p>
              </w:tc>
              <w:tc>
                <w:tcPr>
                  <w:tcW w:w="6106" w:type="dxa"/>
                  <w:tcBorders>
                    <w:top w:val="single" w:sz="4" w:space="0" w:color="auto"/>
                    <w:left w:val="single" w:sz="4" w:space="0" w:color="auto"/>
                    <w:bottom w:val="single" w:sz="4" w:space="0" w:color="auto"/>
                    <w:right w:val="single" w:sz="4" w:space="0" w:color="auto"/>
                  </w:tcBorders>
                  <w:hideMark/>
                </w:tcPr>
                <w:p w14:paraId="3E5D53A2" w14:textId="77777777" w:rsidR="00570591" w:rsidRPr="000D5A6D" w:rsidRDefault="00570591" w:rsidP="000D5A6D">
                  <w:pPr>
                    <w:snapToGrid w:val="0"/>
                    <w:spacing w:after="120" w:line="240" w:lineRule="auto"/>
                    <w:rPr>
                      <w:b/>
                      <w:bCs/>
                      <w:i/>
                      <w:iCs/>
                      <w:sz w:val="22"/>
                      <w:szCs w:val="22"/>
                    </w:rPr>
                  </w:pPr>
                  <w:r w:rsidRPr="000D5A6D">
                    <w:rPr>
                      <w:b/>
                      <w:bCs/>
                      <w:i/>
                      <w:iCs/>
                      <w:sz w:val="22"/>
                      <w:szCs w:val="22"/>
                    </w:rPr>
                    <w:t>Parameters</w:t>
                  </w:r>
                </w:p>
              </w:tc>
            </w:tr>
            <w:tr w:rsidR="00570591" w:rsidRPr="000D5A6D" w14:paraId="2C9B756A" w14:textId="77777777" w:rsidTr="00570591">
              <w:trPr>
                <w:trHeight w:val="288"/>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5921BBB" w14:textId="77777777" w:rsidR="00570591" w:rsidRPr="000D5A6D" w:rsidRDefault="00570591" w:rsidP="000D5A6D">
                  <w:pPr>
                    <w:snapToGrid w:val="0"/>
                    <w:spacing w:after="120" w:line="240" w:lineRule="auto"/>
                    <w:rPr>
                      <w:i/>
                      <w:iCs/>
                      <w:sz w:val="22"/>
                      <w:szCs w:val="22"/>
                    </w:rPr>
                  </w:pPr>
                  <w:r w:rsidRPr="000D5A6D">
                    <w:rPr>
                      <w:i/>
                      <w:iCs/>
                      <w:sz w:val="22"/>
                      <w:szCs w:val="22"/>
                    </w:rPr>
                    <w:t>WUS transmission</w:t>
                  </w:r>
                </w:p>
              </w:tc>
              <w:tc>
                <w:tcPr>
                  <w:tcW w:w="6106" w:type="dxa"/>
                  <w:tcBorders>
                    <w:top w:val="single" w:sz="4" w:space="0" w:color="auto"/>
                    <w:left w:val="single" w:sz="4" w:space="0" w:color="auto"/>
                    <w:bottom w:val="single" w:sz="4" w:space="0" w:color="auto"/>
                    <w:right w:val="single" w:sz="4" w:space="0" w:color="auto"/>
                  </w:tcBorders>
                  <w:hideMark/>
                </w:tcPr>
                <w:p w14:paraId="113EADBA" w14:textId="77777777" w:rsidR="00570591" w:rsidRPr="000D5A6D" w:rsidRDefault="00570591" w:rsidP="000D5A6D">
                  <w:pPr>
                    <w:snapToGrid w:val="0"/>
                    <w:spacing w:after="120" w:line="240" w:lineRule="auto"/>
                    <w:rPr>
                      <w:i/>
                      <w:iCs/>
                      <w:sz w:val="22"/>
                      <w:szCs w:val="22"/>
                    </w:rPr>
                  </w:pPr>
                  <w:r w:rsidRPr="000D5A6D">
                    <w:rPr>
                      <w:i/>
                      <w:iCs/>
                      <w:color w:val="FF0000"/>
                      <w:sz w:val="22"/>
                      <w:szCs w:val="22"/>
                    </w:rPr>
                    <w:t>frequencyBandList</w:t>
                  </w:r>
                </w:p>
              </w:tc>
            </w:tr>
            <w:tr w:rsidR="00570591" w:rsidRPr="000D5A6D" w14:paraId="5BC6E12E" w14:textId="77777777" w:rsidTr="00570591">
              <w:trPr>
                <w:trHeight w:val="300"/>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62F429DD" w14:textId="77777777" w:rsidR="00570591" w:rsidRPr="000D5A6D" w:rsidRDefault="00570591" w:rsidP="000D5A6D">
                  <w:pPr>
                    <w:snapToGrid w:val="0"/>
                    <w:spacing w:after="120" w:line="240" w:lineRule="auto"/>
                    <w:rPr>
                      <w:i/>
                      <w:iCs/>
                      <w:sz w:val="22"/>
                      <w:szCs w:val="22"/>
                    </w:rPr>
                  </w:pPr>
                </w:p>
              </w:tc>
              <w:tc>
                <w:tcPr>
                  <w:tcW w:w="6106" w:type="dxa"/>
                  <w:tcBorders>
                    <w:top w:val="single" w:sz="4" w:space="0" w:color="auto"/>
                    <w:left w:val="single" w:sz="4" w:space="0" w:color="auto"/>
                    <w:bottom w:val="single" w:sz="4" w:space="0" w:color="auto"/>
                    <w:right w:val="single" w:sz="4" w:space="0" w:color="auto"/>
                  </w:tcBorders>
                  <w:hideMark/>
                </w:tcPr>
                <w:p w14:paraId="4BF6F2A1" w14:textId="77777777" w:rsidR="00570591" w:rsidRPr="000D5A6D" w:rsidRDefault="00570591" w:rsidP="000D5A6D">
                  <w:pPr>
                    <w:snapToGrid w:val="0"/>
                    <w:spacing w:after="120" w:line="240" w:lineRule="auto"/>
                    <w:rPr>
                      <w:i/>
                      <w:iCs/>
                      <w:sz w:val="22"/>
                      <w:szCs w:val="22"/>
                    </w:rPr>
                  </w:pPr>
                  <w:r w:rsidRPr="000D5A6D">
                    <w:rPr>
                      <w:i/>
                      <w:iCs/>
                      <w:sz w:val="22"/>
                      <w:szCs w:val="22"/>
                    </w:rPr>
                    <w:t>absoluteFrequencyPointA</w:t>
                  </w:r>
                </w:p>
              </w:tc>
            </w:tr>
            <w:tr w:rsidR="00570591" w:rsidRPr="000D5A6D" w14:paraId="1A2828CD" w14:textId="77777777" w:rsidTr="00570591">
              <w:trPr>
                <w:trHeight w:val="288"/>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77B9819E" w14:textId="77777777" w:rsidR="00570591" w:rsidRPr="000D5A6D" w:rsidRDefault="00570591" w:rsidP="000D5A6D">
                  <w:pPr>
                    <w:snapToGrid w:val="0"/>
                    <w:spacing w:after="120" w:line="240" w:lineRule="auto"/>
                    <w:rPr>
                      <w:i/>
                      <w:iCs/>
                      <w:sz w:val="22"/>
                      <w:szCs w:val="22"/>
                    </w:rPr>
                  </w:pPr>
                </w:p>
              </w:tc>
              <w:tc>
                <w:tcPr>
                  <w:tcW w:w="6106" w:type="dxa"/>
                  <w:tcBorders>
                    <w:top w:val="single" w:sz="4" w:space="0" w:color="auto"/>
                    <w:left w:val="single" w:sz="4" w:space="0" w:color="auto"/>
                    <w:bottom w:val="single" w:sz="4" w:space="0" w:color="auto"/>
                    <w:right w:val="single" w:sz="4" w:space="0" w:color="auto"/>
                  </w:tcBorders>
                  <w:hideMark/>
                </w:tcPr>
                <w:p w14:paraId="22AE776C" w14:textId="77777777" w:rsidR="00570591" w:rsidRPr="000D5A6D" w:rsidRDefault="00570591" w:rsidP="000D5A6D">
                  <w:pPr>
                    <w:snapToGrid w:val="0"/>
                    <w:spacing w:after="120" w:line="240" w:lineRule="auto"/>
                    <w:rPr>
                      <w:i/>
                      <w:iCs/>
                      <w:sz w:val="22"/>
                      <w:szCs w:val="22"/>
                    </w:rPr>
                  </w:pPr>
                  <w:r w:rsidRPr="000D5A6D">
                    <w:rPr>
                      <w:i/>
                      <w:iCs/>
                      <w:sz w:val="22"/>
                      <w:szCs w:val="22"/>
                    </w:rPr>
                    <w:t>offsetToCarrier</w:t>
                  </w:r>
                </w:p>
              </w:tc>
            </w:tr>
            <w:tr w:rsidR="00570591" w:rsidRPr="000D5A6D" w14:paraId="1D4C5E2B" w14:textId="77777777" w:rsidTr="00570591">
              <w:trPr>
                <w:trHeight w:val="288"/>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11B20DA7" w14:textId="77777777" w:rsidR="00570591" w:rsidRPr="000D5A6D" w:rsidRDefault="00570591" w:rsidP="000D5A6D">
                  <w:pPr>
                    <w:snapToGrid w:val="0"/>
                    <w:spacing w:after="120" w:line="240" w:lineRule="auto"/>
                    <w:rPr>
                      <w:i/>
                      <w:iCs/>
                      <w:sz w:val="22"/>
                      <w:szCs w:val="22"/>
                    </w:rPr>
                  </w:pPr>
                </w:p>
              </w:tc>
              <w:tc>
                <w:tcPr>
                  <w:tcW w:w="6106" w:type="dxa"/>
                  <w:tcBorders>
                    <w:top w:val="single" w:sz="4" w:space="0" w:color="auto"/>
                    <w:left w:val="single" w:sz="4" w:space="0" w:color="auto"/>
                    <w:bottom w:val="single" w:sz="4" w:space="0" w:color="auto"/>
                    <w:right w:val="single" w:sz="4" w:space="0" w:color="auto"/>
                  </w:tcBorders>
                  <w:hideMark/>
                </w:tcPr>
                <w:p w14:paraId="76C27696" w14:textId="77777777" w:rsidR="00570591" w:rsidRPr="000D5A6D" w:rsidRDefault="00570591" w:rsidP="000D5A6D">
                  <w:pPr>
                    <w:snapToGrid w:val="0"/>
                    <w:spacing w:after="120" w:line="240" w:lineRule="auto"/>
                    <w:rPr>
                      <w:i/>
                      <w:iCs/>
                      <w:sz w:val="22"/>
                      <w:szCs w:val="22"/>
                    </w:rPr>
                  </w:pPr>
                  <w:r w:rsidRPr="000D5A6D">
                    <w:rPr>
                      <w:i/>
                      <w:iCs/>
                      <w:sz w:val="22"/>
                      <w:szCs w:val="22"/>
                    </w:rPr>
                    <w:t>p-Max</w:t>
                  </w:r>
                </w:p>
              </w:tc>
            </w:tr>
            <w:tr w:rsidR="00570591" w:rsidRPr="000D5A6D" w14:paraId="716EE5E0" w14:textId="77777777" w:rsidTr="00570591">
              <w:trPr>
                <w:trHeight w:val="288"/>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15C54CE6" w14:textId="77777777" w:rsidR="00570591" w:rsidRPr="000D5A6D" w:rsidRDefault="00570591" w:rsidP="000D5A6D">
                  <w:pPr>
                    <w:snapToGrid w:val="0"/>
                    <w:spacing w:after="120" w:line="240" w:lineRule="auto"/>
                    <w:rPr>
                      <w:i/>
                      <w:iCs/>
                      <w:sz w:val="22"/>
                      <w:szCs w:val="22"/>
                    </w:rPr>
                  </w:pPr>
                </w:p>
              </w:tc>
              <w:tc>
                <w:tcPr>
                  <w:tcW w:w="6106" w:type="dxa"/>
                  <w:tcBorders>
                    <w:top w:val="single" w:sz="4" w:space="0" w:color="auto"/>
                    <w:left w:val="single" w:sz="4" w:space="0" w:color="auto"/>
                    <w:bottom w:val="single" w:sz="4" w:space="0" w:color="auto"/>
                    <w:right w:val="single" w:sz="4" w:space="0" w:color="auto"/>
                  </w:tcBorders>
                  <w:hideMark/>
                </w:tcPr>
                <w:p w14:paraId="4D23CCA6" w14:textId="77777777" w:rsidR="00570591" w:rsidRPr="000D5A6D" w:rsidRDefault="00570591" w:rsidP="000D5A6D">
                  <w:pPr>
                    <w:snapToGrid w:val="0"/>
                    <w:spacing w:after="120" w:line="240" w:lineRule="auto"/>
                    <w:rPr>
                      <w:i/>
                      <w:iCs/>
                      <w:strike/>
                      <w:sz w:val="22"/>
                      <w:szCs w:val="22"/>
                    </w:rPr>
                  </w:pPr>
                  <w:r w:rsidRPr="000D5A6D">
                    <w:rPr>
                      <w:i/>
                      <w:iCs/>
                      <w:strike/>
                      <w:color w:val="FF0000"/>
                      <w:sz w:val="22"/>
                      <w:szCs w:val="22"/>
                    </w:rPr>
                    <w:t xml:space="preserve">frequencyShift7p5khz </w:t>
                  </w:r>
                  <w:r w:rsidRPr="000D5A6D">
                    <w:rPr>
                      <w:i/>
                      <w:iCs/>
                      <w:color w:val="FF0000"/>
                      <w:sz w:val="22"/>
                      <w:szCs w:val="22"/>
                      <w:highlight w:val="darkYellow"/>
                    </w:rPr>
                    <w:t>(working assumption)</w:t>
                  </w:r>
                  <w:r w:rsidRPr="000D5A6D">
                    <w:rPr>
                      <w:rFonts w:eastAsia="PMingLiU"/>
                      <w:i/>
                      <w:iCs/>
                      <w:color w:val="FF0000"/>
                      <w:sz w:val="22"/>
                      <w:szCs w:val="22"/>
                      <w:lang w:eastAsia="zh-TW"/>
                    </w:rPr>
                    <w:t>ULSubCarrierSpacing</w:t>
                  </w:r>
                </w:p>
              </w:tc>
            </w:tr>
          </w:tbl>
          <w:p w14:paraId="7E026604" w14:textId="77777777" w:rsidR="00570591" w:rsidRDefault="00570591" w:rsidP="00570591">
            <w:pPr>
              <w:snapToGrid w:val="0"/>
              <w:spacing w:after="120"/>
              <w:ind w:right="872"/>
              <w:rPr>
                <w:b/>
                <w:bCs/>
                <w:i/>
                <w:iCs/>
                <w:sz w:val="22"/>
                <w:szCs w:val="22"/>
                <w:highlight w:val="green"/>
                <w:lang w:eastAsia="x-none"/>
              </w:rPr>
            </w:pPr>
          </w:p>
        </w:tc>
      </w:tr>
    </w:tbl>
    <w:p w14:paraId="10E95ED2" w14:textId="77777777" w:rsidR="00570591" w:rsidRDefault="00570591" w:rsidP="000D5A6D">
      <w:pPr>
        <w:snapToGrid w:val="0"/>
        <w:spacing w:after="120"/>
        <w:ind w:left="630"/>
        <w:rPr>
          <w:i/>
          <w:iCs/>
          <w:sz w:val="22"/>
          <w:szCs w:val="22"/>
          <w:lang w:eastAsia="x-none"/>
        </w:rPr>
      </w:pPr>
    </w:p>
    <w:p w14:paraId="3D804F22" w14:textId="77777777" w:rsidR="00570591" w:rsidRDefault="00570591" w:rsidP="000D5A6D">
      <w:pPr>
        <w:snapToGrid w:val="0"/>
        <w:spacing w:after="120"/>
        <w:ind w:left="630"/>
        <w:rPr>
          <w:i/>
          <w:iCs/>
          <w:sz w:val="22"/>
          <w:szCs w:val="22"/>
          <w:lang w:eastAsia="x-none"/>
        </w:rPr>
      </w:pPr>
    </w:p>
    <w:p w14:paraId="0E1AAB8C" w14:textId="77777777" w:rsidR="00570591" w:rsidRDefault="00570591" w:rsidP="000D5A6D">
      <w:pPr>
        <w:snapToGrid w:val="0"/>
        <w:spacing w:after="120"/>
        <w:ind w:left="630"/>
        <w:rPr>
          <w:i/>
          <w:iCs/>
          <w:sz w:val="22"/>
          <w:szCs w:val="22"/>
          <w:lang w:eastAsia="x-none"/>
        </w:rPr>
      </w:pPr>
    </w:p>
    <w:p w14:paraId="4F562288" w14:textId="77777777" w:rsidR="00570591" w:rsidRDefault="00570591" w:rsidP="000D5A6D">
      <w:pPr>
        <w:snapToGrid w:val="0"/>
        <w:spacing w:after="120"/>
        <w:ind w:left="630"/>
        <w:rPr>
          <w:i/>
          <w:iCs/>
          <w:sz w:val="22"/>
          <w:szCs w:val="22"/>
          <w:lang w:eastAsia="x-none"/>
        </w:rPr>
      </w:pPr>
    </w:p>
    <w:p w14:paraId="27B90020" w14:textId="77777777" w:rsidR="00570591" w:rsidRDefault="00570591" w:rsidP="000D5A6D">
      <w:pPr>
        <w:snapToGrid w:val="0"/>
        <w:spacing w:after="120"/>
        <w:ind w:left="630"/>
        <w:rPr>
          <w:i/>
          <w:iCs/>
          <w:sz w:val="22"/>
          <w:szCs w:val="22"/>
          <w:lang w:eastAsia="x-none"/>
        </w:rPr>
      </w:pPr>
    </w:p>
    <w:p w14:paraId="51B73563" w14:textId="77777777" w:rsidR="00570591" w:rsidRDefault="00570591" w:rsidP="000D5A6D">
      <w:pPr>
        <w:snapToGrid w:val="0"/>
        <w:spacing w:after="120"/>
        <w:ind w:left="630"/>
        <w:rPr>
          <w:i/>
          <w:iCs/>
          <w:sz w:val="22"/>
          <w:szCs w:val="22"/>
          <w:lang w:eastAsia="x-none"/>
        </w:rPr>
      </w:pPr>
    </w:p>
    <w:p w14:paraId="08F6C070" w14:textId="77777777" w:rsidR="00570591" w:rsidRDefault="00570591" w:rsidP="000D5A6D">
      <w:pPr>
        <w:snapToGrid w:val="0"/>
        <w:spacing w:after="120"/>
        <w:ind w:left="630"/>
        <w:rPr>
          <w:i/>
          <w:iCs/>
          <w:sz w:val="22"/>
          <w:szCs w:val="22"/>
          <w:lang w:eastAsia="x-none"/>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3"/>
      </w:tblGrid>
      <w:tr w:rsidR="00570591" w14:paraId="16504053" w14:textId="77777777" w:rsidTr="00570591">
        <w:tblPrEx>
          <w:tblCellMar>
            <w:top w:w="0" w:type="dxa"/>
            <w:bottom w:w="0" w:type="dxa"/>
          </w:tblCellMar>
        </w:tblPrEx>
        <w:trPr>
          <w:trHeight w:val="9873"/>
        </w:trPr>
        <w:tc>
          <w:tcPr>
            <w:tcW w:w="8993" w:type="dxa"/>
          </w:tcPr>
          <w:p w14:paraId="1FC05CA9" w14:textId="77777777" w:rsidR="00570591" w:rsidRPr="000D5A6D" w:rsidRDefault="00570591" w:rsidP="00570591">
            <w:pPr>
              <w:snapToGrid w:val="0"/>
              <w:spacing w:after="120"/>
              <w:ind w:left="415"/>
              <w:rPr>
                <w:b/>
                <w:bCs/>
                <w:i/>
                <w:iCs/>
                <w:sz w:val="22"/>
                <w:szCs w:val="22"/>
                <w:lang w:eastAsia="x-none"/>
              </w:rPr>
            </w:pPr>
            <w:r w:rsidRPr="000D5A6D">
              <w:rPr>
                <w:b/>
                <w:bCs/>
                <w:i/>
                <w:iCs/>
                <w:sz w:val="22"/>
                <w:szCs w:val="22"/>
                <w:highlight w:val="green"/>
                <w:lang w:eastAsia="x-none"/>
              </w:rPr>
              <w:lastRenderedPageBreak/>
              <w:t>Agreement</w:t>
            </w:r>
          </w:p>
          <w:p w14:paraId="31AF9530" w14:textId="77777777" w:rsidR="00570591" w:rsidRPr="000D5A6D" w:rsidRDefault="00570591" w:rsidP="00570591">
            <w:pPr>
              <w:snapToGrid w:val="0"/>
              <w:spacing w:after="120"/>
              <w:ind w:left="415" w:right="872"/>
              <w:rPr>
                <w:rFonts w:eastAsia="PMingLiU"/>
                <w:i/>
                <w:iCs/>
                <w:sz w:val="22"/>
                <w:szCs w:val="22"/>
                <w:lang w:eastAsia="zh-TW"/>
              </w:rPr>
            </w:pPr>
            <w:proofErr w:type="gramStart"/>
            <w:r w:rsidRPr="000D5A6D">
              <w:rPr>
                <w:rFonts w:eastAsia="PMingLiU"/>
                <w:i/>
                <w:iCs/>
                <w:sz w:val="22"/>
                <w:szCs w:val="22"/>
                <w:lang w:eastAsia="zh-TW"/>
              </w:rPr>
              <w:t>For the purpose of</w:t>
            </w:r>
            <w:proofErr w:type="gramEnd"/>
            <w:r w:rsidRPr="000D5A6D">
              <w:rPr>
                <w:rFonts w:eastAsia="PMingLiU"/>
                <w:i/>
                <w:iCs/>
                <w:sz w:val="22"/>
                <w:szCs w:val="22"/>
                <w:lang w:eastAsia="zh-TW"/>
              </w:rPr>
              <w:t xml:space="preserve"> “WUS transmission”, at least the following parameters are included in the UL-WUS configuration. </w:t>
            </w:r>
          </w:p>
          <w:tbl>
            <w:tblPr>
              <w:tblStyle w:val="TableGrid"/>
              <w:tblW w:w="7555" w:type="dxa"/>
              <w:jc w:val="center"/>
              <w:tblLayout w:type="fixed"/>
              <w:tblLook w:val="04A0" w:firstRow="1" w:lastRow="0" w:firstColumn="1" w:lastColumn="0" w:noHBand="0" w:noVBand="1"/>
            </w:tblPr>
            <w:tblGrid>
              <w:gridCol w:w="1378"/>
              <w:gridCol w:w="1561"/>
              <w:gridCol w:w="1817"/>
              <w:gridCol w:w="3002"/>
            </w:tblGrid>
            <w:tr w:rsidR="00570591" w:rsidRPr="000D5A6D" w14:paraId="68AD2ED2" w14:textId="77777777" w:rsidTr="000D5A6D">
              <w:trPr>
                <w:trHeight w:val="300"/>
                <w:jc w:val="center"/>
              </w:trPr>
              <w:tc>
                <w:tcPr>
                  <w:tcW w:w="1345" w:type="dxa"/>
                  <w:tcBorders>
                    <w:top w:val="single" w:sz="4" w:space="0" w:color="auto"/>
                    <w:left w:val="single" w:sz="4" w:space="0" w:color="auto"/>
                    <w:bottom w:val="single" w:sz="4" w:space="0" w:color="auto"/>
                    <w:right w:val="single" w:sz="4" w:space="0" w:color="auto"/>
                  </w:tcBorders>
                  <w:hideMark/>
                </w:tcPr>
                <w:p w14:paraId="37FB2B74" w14:textId="77777777" w:rsidR="00570591" w:rsidRPr="000D5A6D" w:rsidRDefault="00570591" w:rsidP="000D5A6D">
                  <w:pPr>
                    <w:snapToGrid w:val="0"/>
                    <w:spacing w:after="120" w:line="240" w:lineRule="auto"/>
                    <w:rPr>
                      <w:b/>
                      <w:bCs/>
                      <w:i/>
                      <w:iCs/>
                      <w:sz w:val="22"/>
                      <w:szCs w:val="22"/>
                      <w:lang w:val="en-US"/>
                    </w:rPr>
                  </w:pPr>
                  <w:r w:rsidRPr="000D5A6D">
                    <w:rPr>
                      <w:b/>
                      <w:bCs/>
                      <w:i/>
                      <w:iCs/>
                      <w:sz w:val="22"/>
                      <w:szCs w:val="22"/>
                    </w:rPr>
                    <w:t>Purpose</w:t>
                  </w:r>
                </w:p>
              </w:tc>
              <w:tc>
                <w:tcPr>
                  <w:tcW w:w="6210" w:type="dxa"/>
                  <w:gridSpan w:val="3"/>
                  <w:tcBorders>
                    <w:top w:val="single" w:sz="4" w:space="0" w:color="auto"/>
                    <w:left w:val="single" w:sz="4" w:space="0" w:color="auto"/>
                    <w:bottom w:val="single" w:sz="4" w:space="0" w:color="auto"/>
                    <w:right w:val="single" w:sz="4" w:space="0" w:color="auto"/>
                  </w:tcBorders>
                  <w:hideMark/>
                </w:tcPr>
                <w:p w14:paraId="39BED2E3" w14:textId="77777777" w:rsidR="00570591" w:rsidRPr="000D5A6D" w:rsidRDefault="00570591" w:rsidP="000D5A6D">
                  <w:pPr>
                    <w:snapToGrid w:val="0"/>
                    <w:spacing w:after="120" w:line="240" w:lineRule="auto"/>
                    <w:rPr>
                      <w:b/>
                      <w:bCs/>
                      <w:i/>
                      <w:iCs/>
                      <w:sz w:val="22"/>
                      <w:szCs w:val="22"/>
                    </w:rPr>
                  </w:pPr>
                  <w:r w:rsidRPr="000D5A6D">
                    <w:rPr>
                      <w:b/>
                      <w:bCs/>
                      <w:i/>
                      <w:iCs/>
                      <w:sz w:val="22"/>
                      <w:szCs w:val="22"/>
                    </w:rPr>
                    <w:t>Parameters</w:t>
                  </w:r>
                </w:p>
              </w:tc>
            </w:tr>
            <w:tr w:rsidR="00570591" w:rsidRPr="000D5A6D" w14:paraId="3D0B29F2" w14:textId="77777777" w:rsidTr="000D5A6D">
              <w:trPr>
                <w:trHeight w:val="300"/>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56EA1EC1" w14:textId="77777777" w:rsidR="00570591" w:rsidRPr="000D5A6D" w:rsidRDefault="00570591" w:rsidP="000D5A6D">
                  <w:pPr>
                    <w:snapToGrid w:val="0"/>
                    <w:spacing w:after="120" w:line="240" w:lineRule="auto"/>
                    <w:rPr>
                      <w:b/>
                      <w:bCs/>
                      <w:i/>
                      <w:iCs/>
                      <w:sz w:val="22"/>
                      <w:szCs w:val="22"/>
                    </w:rPr>
                  </w:pPr>
                  <w:r w:rsidRPr="000D5A6D">
                    <w:rPr>
                      <w:b/>
                      <w:bCs/>
                      <w:i/>
                      <w:iCs/>
                      <w:sz w:val="22"/>
                      <w:szCs w:val="22"/>
                    </w:rPr>
                    <w:t>WUS transmission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EAAC49A" w14:textId="77777777" w:rsidR="00570591" w:rsidRPr="000D5A6D" w:rsidRDefault="00570591" w:rsidP="000D5A6D">
                  <w:pPr>
                    <w:snapToGrid w:val="0"/>
                    <w:spacing w:after="120" w:line="240" w:lineRule="auto"/>
                    <w:rPr>
                      <w:b/>
                      <w:bCs/>
                      <w:i/>
                      <w:iCs/>
                      <w:sz w:val="22"/>
                      <w:szCs w:val="22"/>
                    </w:rPr>
                  </w:pPr>
                  <w:r w:rsidRPr="000D5A6D">
                    <w:rPr>
                      <w:b/>
                      <w:bCs/>
                      <w:i/>
                      <w:iCs/>
                      <w:sz w:val="22"/>
                      <w:szCs w:val="22"/>
                    </w:rPr>
                    <w:t xml:space="preserve">SIB1-RequestConfig </w:t>
                  </w:r>
                </w:p>
                <w:p w14:paraId="284536C4" w14:textId="77777777" w:rsidR="00570591" w:rsidRPr="000D5A6D" w:rsidRDefault="00570591" w:rsidP="000D5A6D">
                  <w:pPr>
                    <w:snapToGrid w:val="0"/>
                    <w:spacing w:after="120" w:line="240" w:lineRule="auto"/>
                    <w:ind w:left="800"/>
                    <w:rPr>
                      <w:b/>
                      <w:bCs/>
                      <w:i/>
                      <w:iCs/>
                      <w:sz w:val="22"/>
                      <w:szCs w:val="22"/>
                    </w:rPr>
                  </w:pPr>
                  <w:r w:rsidRPr="000D5A6D">
                    <w:rPr>
                      <w:b/>
                      <w:bCs/>
                      <w:i/>
                      <w:iCs/>
                      <w:sz w:val="22"/>
                      <w:szCs w:val="22"/>
                    </w:rPr>
                    <w:t> </w:t>
                  </w:r>
                </w:p>
              </w:tc>
              <w:tc>
                <w:tcPr>
                  <w:tcW w:w="4680" w:type="dxa"/>
                  <w:gridSpan w:val="2"/>
                  <w:tcBorders>
                    <w:top w:val="single" w:sz="4" w:space="0" w:color="auto"/>
                    <w:left w:val="single" w:sz="4" w:space="0" w:color="auto"/>
                    <w:bottom w:val="single" w:sz="4" w:space="0" w:color="auto"/>
                    <w:right w:val="single" w:sz="4" w:space="0" w:color="auto"/>
                  </w:tcBorders>
                  <w:hideMark/>
                </w:tcPr>
                <w:p w14:paraId="0252C98F" w14:textId="77777777" w:rsidR="00570591" w:rsidRPr="000D5A6D" w:rsidRDefault="00570591" w:rsidP="000D5A6D">
                  <w:pPr>
                    <w:snapToGrid w:val="0"/>
                    <w:spacing w:after="120" w:line="240" w:lineRule="auto"/>
                    <w:rPr>
                      <w:i/>
                      <w:iCs/>
                      <w:sz w:val="22"/>
                      <w:szCs w:val="22"/>
                    </w:rPr>
                  </w:pPr>
                  <w:r w:rsidRPr="000D5A6D">
                    <w:rPr>
                      <w:i/>
                      <w:iCs/>
                      <w:sz w:val="22"/>
                      <w:szCs w:val="22"/>
                    </w:rPr>
                    <w:t>ss-PBCH-BlockPower</w:t>
                  </w:r>
                </w:p>
              </w:tc>
            </w:tr>
            <w:tr w:rsidR="00570591" w:rsidRPr="000D5A6D" w14:paraId="24FFEF56" w14:textId="77777777" w:rsidTr="000D5A6D">
              <w:trPr>
                <w:trHeight w:val="300"/>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70550F31"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A34B953" w14:textId="77777777" w:rsidR="00570591" w:rsidRPr="000D5A6D" w:rsidRDefault="00570591" w:rsidP="000D5A6D">
                  <w:pPr>
                    <w:snapToGrid w:val="0"/>
                    <w:spacing w:after="120" w:line="240" w:lineRule="auto"/>
                    <w:rPr>
                      <w:b/>
                      <w:bCs/>
                      <w:i/>
                      <w:iCs/>
                      <w:sz w:val="22"/>
                      <w:szCs w:val="22"/>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23B655A2" w14:textId="77777777" w:rsidR="00570591" w:rsidRPr="000D5A6D" w:rsidRDefault="00570591" w:rsidP="000D5A6D">
                  <w:pPr>
                    <w:snapToGrid w:val="0"/>
                    <w:spacing w:after="120" w:line="240" w:lineRule="auto"/>
                    <w:rPr>
                      <w:rFonts w:eastAsia="PMingLiU"/>
                      <w:b/>
                      <w:i/>
                      <w:iCs/>
                      <w:sz w:val="22"/>
                      <w:szCs w:val="22"/>
                      <w:lang w:eastAsia="zh-TW"/>
                    </w:rPr>
                  </w:pPr>
                  <w:r w:rsidRPr="000D5A6D">
                    <w:rPr>
                      <w:i/>
                      <w:iCs/>
                      <w:color w:val="FF0000"/>
                      <w:sz w:val="22"/>
                      <w:szCs w:val="22"/>
                    </w:rPr>
                    <w:t>SSB-positionInBurst</w:t>
                  </w:r>
                </w:p>
              </w:tc>
            </w:tr>
            <w:tr w:rsidR="00570591" w:rsidRPr="000D5A6D" w14:paraId="24B5C9CD" w14:textId="77777777" w:rsidTr="000D5A6D">
              <w:trPr>
                <w:trHeight w:val="300"/>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98D74A9"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C136A3" w14:textId="77777777" w:rsidR="00570591" w:rsidRPr="000D5A6D" w:rsidRDefault="00570591" w:rsidP="000D5A6D">
                  <w:pPr>
                    <w:snapToGrid w:val="0"/>
                    <w:spacing w:after="120" w:line="240" w:lineRule="auto"/>
                    <w:rPr>
                      <w:b/>
                      <w:bCs/>
                      <w:i/>
                      <w:iCs/>
                      <w:sz w:val="22"/>
                      <w:szCs w:val="22"/>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959CA62" w14:textId="77777777" w:rsidR="00570591" w:rsidRPr="000D5A6D" w:rsidRDefault="00570591" w:rsidP="000D5A6D">
                  <w:pPr>
                    <w:snapToGrid w:val="0"/>
                    <w:spacing w:after="120" w:line="240" w:lineRule="auto"/>
                    <w:rPr>
                      <w:i/>
                      <w:iCs/>
                      <w:color w:val="FF0000"/>
                      <w:sz w:val="22"/>
                      <w:szCs w:val="22"/>
                    </w:rPr>
                  </w:pPr>
                  <w:proofErr w:type="spellStart"/>
                  <w:r w:rsidRPr="000D5A6D">
                    <w:rPr>
                      <w:rFonts w:eastAsia="PMingLiU"/>
                      <w:i/>
                      <w:iCs/>
                      <w:color w:val="FF0000"/>
                      <w:sz w:val="22"/>
                      <w:szCs w:val="22"/>
                      <w:lang w:val="en-US" w:eastAsia="zh-TW"/>
                    </w:rPr>
                    <w:t>tdd</w:t>
                  </w:r>
                  <w:proofErr w:type="spellEnd"/>
                  <w:r w:rsidRPr="000D5A6D">
                    <w:rPr>
                      <w:rFonts w:eastAsia="PMingLiU"/>
                      <w:i/>
                      <w:iCs/>
                      <w:color w:val="FF0000"/>
                      <w:sz w:val="22"/>
                      <w:szCs w:val="22"/>
                      <w:lang w:val="en-US" w:eastAsia="zh-TW"/>
                    </w:rPr>
                    <w:t>-UL-DL-</w:t>
                  </w:r>
                  <w:proofErr w:type="spellStart"/>
                  <w:r w:rsidRPr="000D5A6D">
                    <w:rPr>
                      <w:rFonts w:eastAsia="PMingLiU"/>
                      <w:i/>
                      <w:iCs/>
                      <w:color w:val="FF0000"/>
                      <w:sz w:val="22"/>
                      <w:szCs w:val="22"/>
                      <w:lang w:val="en-US" w:eastAsia="zh-TW"/>
                    </w:rPr>
                    <w:t>ConfigurationCommon</w:t>
                  </w:r>
                  <w:proofErr w:type="spellEnd"/>
                </w:p>
              </w:tc>
            </w:tr>
            <w:tr w:rsidR="00570591" w:rsidRPr="000D5A6D" w14:paraId="2F236F80" w14:textId="77777777" w:rsidTr="000D5A6D">
              <w:trPr>
                <w:trHeight w:val="300"/>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6D0B79CA"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C4C1CB0" w14:textId="77777777" w:rsidR="00570591" w:rsidRPr="000D5A6D" w:rsidRDefault="00570591" w:rsidP="000D5A6D">
                  <w:pPr>
                    <w:snapToGrid w:val="0"/>
                    <w:spacing w:after="120" w:line="240" w:lineRule="auto"/>
                    <w:rPr>
                      <w:b/>
                      <w:bCs/>
                      <w:i/>
                      <w:iCs/>
                      <w:sz w:val="22"/>
                      <w:szCs w:val="22"/>
                    </w:rPr>
                  </w:pPr>
                </w:p>
              </w:tc>
              <w:tc>
                <w:tcPr>
                  <w:tcW w:w="1890" w:type="dxa"/>
                  <w:vMerge w:val="restart"/>
                  <w:tcBorders>
                    <w:top w:val="single" w:sz="4" w:space="0" w:color="auto"/>
                    <w:left w:val="single" w:sz="4" w:space="0" w:color="auto"/>
                    <w:bottom w:val="single" w:sz="4" w:space="0" w:color="auto"/>
                    <w:right w:val="single" w:sz="4" w:space="0" w:color="auto"/>
                  </w:tcBorders>
                  <w:hideMark/>
                </w:tcPr>
                <w:p w14:paraId="3EF571C4" w14:textId="77777777" w:rsidR="00570591" w:rsidRPr="000D5A6D" w:rsidRDefault="00570591" w:rsidP="000D5A6D">
                  <w:pPr>
                    <w:snapToGrid w:val="0"/>
                    <w:spacing w:after="120" w:line="240" w:lineRule="auto"/>
                    <w:rPr>
                      <w:i/>
                      <w:iCs/>
                      <w:sz w:val="22"/>
                      <w:szCs w:val="22"/>
                    </w:rPr>
                  </w:pPr>
                  <w:r w:rsidRPr="000D5A6D">
                    <w:rPr>
                      <w:i/>
                      <w:iCs/>
                      <w:sz w:val="22"/>
                      <w:szCs w:val="22"/>
                    </w:rPr>
                    <w:t>rach-OccasionsSIB1</w:t>
                  </w:r>
                </w:p>
              </w:tc>
              <w:tc>
                <w:tcPr>
                  <w:tcW w:w="2790" w:type="dxa"/>
                  <w:tcBorders>
                    <w:top w:val="single" w:sz="4" w:space="0" w:color="auto"/>
                    <w:left w:val="single" w:sz="4" w:space="0" w:color="auto"/>
                    <w:bottom w:val="single" w:sz="4" w:space="0" w:color="auto"/>
                    <w:right w:val="single" w:sz="4" w:space="0" w:color="auto"/>
                  </w:tcBorders>
                  <w:hideMark/>
                </w:tcPr>
                <w:p w14:paraId="691A4058" w14:textId="77777777" w:rsidR="00570591" w:rsidRPr="000D5A6D" w:rsidRDefault="00570591" w:rsidP="000D5A6D">
                  <w:pPr>
                    <w:snapToGrid w:val="0"/>
                    <w:spacing w:after="120" w:line="240" w:lineRule="auto"/>
                    <w:rPr>
                      <w:i/>
                      <w:iCs/>
                      <w:sz w:val="22"/>
                      <w:szCs w:val="22"/>
                    </w:rPr>
                  </w:pPr>
                  <w:r w:rsidRPr="000D5A6D">
                    <w:rPr>
                      <w:i/>
                      <w:iCs/>
                      <w:sz w:val="22"/>
                      <w:szCs w:val="22"/>
                    </w:rPr>
                    <w:t>Prach-ConfigurationIndex</w:t>
                  </w:r>
                </w:p>
              </w:tc>
            </w:tr>
            <w:tr w:rsidR="00570591" w:rsidRPr="000D5A6D" w14:paraId="65DAC394" w14:textId="77777777" w:rsidTr="000D5A6D">
              <w:trPr>
                <w:trHeight w:val="288"/>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7D793AD1"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ED26268"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815FAA2"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5E3D044C" w14:textId="77777777" w:rsidR="00570591" w:rsidRPr="000D5A6D" w:rsidRDefault="00570591" w:rsidP="000D5A6D">
                  <w:pPr>
                    <w:snapToGrid w:val="0"/>
                    <w:spacing w:after="120" w:line="240" w:lineRule="auto"/>
                    <w:rPr>
                      <w:i/>
                      <w:iCs/>
                      <w:sz w:val="22"/>
                      <w:szCs w:val="22"/>
                    </w:rPr>
                  </w:pPr>
                  <w:r w:rsidRPr="000D5A6D">
                    <w:rPr>
                      <w:i/>
                      <w:iCs/>
                      <w:color w:val="FF0000"/>
                      <w:sz w:val="22"/>
                      <w:szCs w:val="22"/>
                    </w:rPr>
                    <w:t>msg1-FDM</w:t>
                  </w:r>
                </w:p>
              </w:tc>
            </w:tr>
            <w:tr w:rsidR="00570591" w:rsidRPr="000D5A6D" w14:paraId="02F7EFE8" w14:textId="77777777" w:rsidTr="000D5A6D">
              <w:trPr>
                <w:trHeight w:val="288"/>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148DFB28"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5E8E0B6"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72015BEA"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393009E2" w14:textId="77777777" w:rsidR="00570591" w:rsidRPr="000D5A6D" w:rsidRDefault="00570591" w:rsidP="000D5A6D">
                  <w:pPr>
                    <w:snapToGrid w:val="0"/>
                    <w:spacing w:after="120" w:line="240" w:lineRule="auto"/>
                    <w:rPr>
                      <w:i/>
                      <w:iCs/>
                      <w:sz w:val="22"/>
                      <w:szCs w:val="22"/>
                    </w:rPr>
                  </w:pPr>
                  <w:r w:rsidRPr="000D5A6D">
                    <w:rPr>
                      <w:i/>
                      <w:iCs/>
                      <w:sz w:val="22"/>
                      <w:szCs w:val="22"/>
                    </w:rPr>
                    <w:t>msg1-FrequencyStart</w:t>
                  </w:r>
                </w:p>
              </w:tc>
            </w:tr>
            <w:tr w:rsidR="00570591" w:rsidRPr="000D5A6D" w14:paraId="606F9ED4" w14:textId="77777777" w:rsidTr="000D5A6D">
              <w:trPr>
                <w:trHeight w:val="344"/>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7CBB51B9"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93B1A20"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B660808"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044EDC8C" w14:textId="77777777" w:rsidR="00570591" w:rsidRPr="000D5A6D" w:rsidRDefault="00570591" w:rsidP="000D5A6D">
                  <w:pPr>
                    <w:snapToGrid w:val="0"/>
                    <w:spacing w:after="120" w:line="240" w:lineRule="auto"/>
                    <w:rPr>
                      <w:i/>
                      <w:iCs/>
                      <w:sz w:val="22"/>
                      <w:szCs w:val="22"/>
                    </w:rPr>
                  </w:pPr>
                  <w:r w:rsidRPr="000D5A6D">
                    <w:rPr>
                      <w:i/>
                      <w:iCs/>
                      <w:sz w:val="22"/>
                      <w:szCs w:val="22"/>
                    </w:rPr>
                    <w:t>zeroCorrelationZoneConfig</w:t>
                  </w:r>
                </w:p>
              </w:tc>
            </w:tr>
            <w:tr w:rsidR="00570591" w:rsidRPr="000D5A6D" w14:paraId="4E70AD15" w14:textId="77777777" w:rsidTr="000D5A6D">
              <w:trPr>
                <w:trHeight w:val="277"/>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52D1F28"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F1109D7"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BB33B72"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55FC630C" w14:textId="77777777" w:rsidR="00570591" w:rsidRPr="000D5A6D" w:rsidRDefault="00570591" w:rsidP="000D5A6D">
                  <w:pPr>
                    <w:snapToGrid w:val="0"/>
                    <w:spacing w:after="120" w:line="240" w:lineRule="auto"/>
                    <w:rPr>
                      <w:i/>
                      <w:iCs/>
                      <w:sz w:val="22"/>
                      <w:szCs w:val="22"/>
                    </w:rPr>
                  </w:pPr>
                  <w:r w:rsidRPr="000D5A6D">
                    <w:rPr>
                      <w:i/>
                      <w:iCs/>
                      <w:sz w:val="22"/>
                      <w:szCs w:val="22"/>
                    </w:rPr>
                    <w:t>preambleReceivedTargetPower</w:t>
                  </w:r>
                </w:p>
              </w:tc>
            </w:tr>
            <w:tr w:rsidR="00570591" w:rsidRPr="000D5A6D" w14:paraId="6F685962" w14:textId="77777777" w:rsidTr="000D5A6D">
              <w:trPr>
                <w:trHeight w:val="282"/>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53ACE3C8"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AAB51BD"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96B9096"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7E96848F" w14:textId="77777777" w:rsidR="00570591" w:rsidRPr="000D5A6D" w:rsidRDefault="00570591" w:rsidP="000D5A6D">
                  <w:pPr>
                    <w:snapToGrid w:val="0"/>
                    <w:spacing w:after="120" w:line="240" w:lineRule="auto"/>
                    <w:rPr>
                      <w:i/>
                      <w:iCs/>
                      <w:sz w:val="22"/>
                      <w:szCs w:val="22"/>
                    </w:rPr>
                  </w:pPr>
                  <w:r w:rsidRPr="000D5A6D">
                    <w:rPr>
                      <w:i/>
                      <w:iCs/>
                      <w:sz w:val="22"/>
                      <w:szCs w:val="22"/>
                    </w:rPr>
                    <w:t>preambleTransMax</w:t>
                  </w:r>
                </w:p>
              </w:tc>
            </w:tr>
            <w:tr w:rsidR="00570591" w:rsidRPr="000D5A6D" w14:paraId="406CA1BD" w14:textId="77777777" w:rsidTr="000D5A6D">
              <w:trPr>
                <w:trHeight w:val="288"/>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1139F320"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30C31A"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4B9AA4B"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01C6BDD1" w14:textId="77777777" w:rsidR="00570591" w:rsidRPr="000D5A6D" w:rsidRDefault="00570591" w:rsidP="000D5A6D">
                  <w:pPr>
                    <w:snapToGrid w:val="0"/>
                    <w:spacing w:after="120" w:line="240" w:lineRule="auto"/>
                    <w:rPr>
                      <w:i/>
                      <w:iCs/>
                      <w:sz w:val="22"/>
                      <w:szCs w:val="22"/>
                    </w:rPr>
                  </w:pPr>
                  <w:r w:rsidRPr="000D5A6D">
                    <w:rPr>
                      <w:i/>
                      <w:iCs/>
                      <w:sz w:val="22"/>
                      <w:szCs w:val="22"/>
                    </w:rPr>
                    <w:t>powerRampingStep</w:t>
                  </w:r>
                </w:p>
              </w:tc>
            </w:tr>
            <w:tr w:rsidR="00570591" w:rsidRPr="000D5A6D" w14:paraId="2C16D12A" w14:textId="77777777" w:rsidTr="000D5A6D">
              <w:trPr>
                <w:trHeight w:val="329"/>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2285ACF3"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D48B639"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983A1A4"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79DCF102" w14:textId="77777777" w:rsidR="00570591" w:rsidRPr="000D5A6D" w:rsidRDefault="00570591" w:rsidP="000D5A6D">
                  <w:pPr>
                    <w:snapToGrid w:val="0"/>
                    <w:spacing w:after="120" w:line="240" w:lineRule="auto"/>
                    <w:rPr>
                      <w:i/>
                      <w:iCs/>
                      <w:sz w:val="22"/>
                      <w:szCs w:val="22"/>
                    </w:rPr>
                  </w:pPr>
                  <w:r w:rsidRPr="000D5A6D">
                    <w:rPr>
                      <w:i/>
                      <w:iCs/>
                      <w:sz w:val="22"/>
                      <w:szCs w:val="22"/>
                    </w:rPr>
                    <w:t>ra-ResponseWindow</w:t>
                  </w:r>
                </w:p>
              </w:tc>
            </w:tr>
            <w:tr w:rsidR="00570591" w:rsidRPr="000D5A6D" w14:paraId="7E4A1152" w14:textId="77777777" w:rsidTr="000D5A6D">
              <w:trPr>
                <w:trHeight w:val="277"/>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263006B"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B13B947"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EB7994F"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5481453D" w14:textId="77777777" w:rsidR="00570591" w:rsidRPr="000D5A6D" w:rsidRDefault="00570591" w:rsidP="000D5A6D">
                  <w:pPr>
                    <w:snapToGrid w:val="0"/>
                    <w:spacing w:after="120" w:line="240" w:lineRule="auto"/>
                    <w:rPr>
                      <w:i/>
                      <w:iCs/>
                      <w:strike/>
                      <w:sz w:val="22"/>
                      <w:szCs w:val="22"/>
                    </w:rPr>
                  </w:pPr>
                  <w:r w:rsidRPr="000D5A6D">
                    <w:rPr>
                      <w:i/>
                      <w:iCs/>
                      <w:sz w:val="22"/>
                      <w:szCs w:val="22"/>
                    </w:rPr>
                    <w:t>ssb-perRACH-Occasion</w:t>
                  </w:r>
                </w:p>
              </w:tc>
            </w:tr>
            <w:tr w:rsidR="00570591" w:rsidRPr="000D5A6D" w14:paraId="2296EBE6" w14:textId="77777777" w:rsidTr="000D5A6D">
              <w:trPr>
                <w:trHeight w:val="275"/>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7A8760A9"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694268F" w14:textId="77777777" w:rsidR="00570591" w:rsidRPr="000D5A6D" w:rsidRDefault="00570591" w:rsidP="000D5A6D">
                  <w:pPr>
                    <w:snapToGrid w:val="0"/>
                    <w:spacing w:after="120" w:line="240" w:lineRule="auto"/>
                    <w:rPr>
                      <w:b/>
                      <w:bCs/>
                      <w:i/>
                      <w:iCs/>
                      <w:sz w:val="22"/>
                      <w:szCs w:val="22"/>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6C981CD4" w14:textId="77777777" w:rsidR="00570591" w:rsidRPr="000D5A6D" w:rsidRDefault="00570591" w:rsidP="000D5A6D">
                  <w:pPr>
                    <w:snapToGrid w:val="0"/>
                    <w:spacing w:after="120" w:line="240" w:lineRule="auto"/>
                    <w:rPr>
                      <w:i/>
                      <w:iCs/>
                      <w:sz w:val="22"/>
                      <w:szCs w:val="22"/>
                    </w:rPr>
                  </w:pPr>
                  <w:r w:rsidRPr="000D5A6D">
                    <w:rPr>
                      <w:i/>
                      <w:iCs/>
                      <w:sz w:val="22"/>
                      <w:szCs w:val="22"/>
                    </w:rPr>
                    <w:t>sib1-RequestPeriod</w:t>
                  </w:r>
                </w:p>
              </w:tc>
            </w:tr>
            <w:tr w:rsidR="00570591" w:rsidRPr="000D5A6D" w14:paraId="53F1D77D" w14:textId="77777777" w:rsidTr="000D5A6D">
              <w:trPr>
                <w:trHeight w:val="332"/>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12E4AC33"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9AEEB9A" w14:textId="77777777" w:rsidR="00570591" w:rsidRPr="000D5A6D" w:rsidRDefault="00570591" w:rsidP="000D5A6D">
                  <w:pPr>
                    <w:snapToGrid w:val="0"/>
                    <w:spacing w:after="120" w:line="240" w:lineRule="auto"/>
                    <w:rPr>
                      <w:b/>
                      <w:bCs/>
                      <w:i/>
                      <w:iCs/>
                      <w:sz w:val="22"/>
                      <w:szCs w:val="22"/>
                    </w:rPr>
                  </w:pPr>
                </w:p>
              </w:tc>
              <w:tc>
                <w:tcPr>
                  <w:tcW w:w="1890" w:type="dxa"/>
                  <w:vMerge w:val="restart"/>
                  <w:tcBorders>
                    <w:top w:val="single" w:sz="4" w:space="0" w:color="auto"/>
                    <w:left w:val="single" w:sz="4" w:space="0" w:color="auto"/>
                    <w:bottom w:val="single" w:sz="4" w:space="0" w:color="auto"/>
                    <w:right w:val="single" w:sz="4" w:space="0" w:color="auto"/>
                  </w:tcBorders>
                  <w:hideMark/>
                </w:tcPr>
                <w:p w14:paraId="7691734B" w14:textId="77777777" w:rsidR="00570591" w:rsidRPr="000D5A6D" w:rsidRDefault="00570591" w:rsidP="000D5A6D">
                  <w:pPr>
                    <w:snapToGrid w:val="0"/>
                    <w:spacing w:after="120" w:line="240" w:lineRule="auto"/>
                    <w:rPr>
                      <w:i/>
                      <w:iCs/>
                      <w:sz w:val="22"/>
                      <w:szCs w:val="22"/>
                    </w:rPr>
                  </w:pPr>
                  <w:r w:rsidRPr="000D5A6D">
                    <w:rPr>
                      <w:i/>
                      <w:iCs/>
                      <w:color w:val="FF0000"/>
                      <w:sz w:val="22"/>
                      <w:szCs w:val="22"/>
                    </w:rPr>
                    <w:t>sib1-RequestResources</w:t>
                  </w:r>
                </w:p>
              </w:tc>
              <w:tc>
                <w:tcPr>
                  <w:tcW w:w="2790" w:type="dxa"/>
                  <w:tcBorders>
                    <w:top w:val="single" w:sz="4" w:space="0" w:color="auto"/>
                    <w:left w:val="single" w:sz="4" w:space="0" w:color="auto"/>
                    <w:bottom w:val="single" w:sz="4" w:space="0" w:color="auto"/>
                    <w:right w:val="single" w:sz="4" w:space="0" w:color="auto"/>
                  </w:tcBorders>
                  <w:hideMark/>
                </w:tcPr>
                <w:p w14:paraId="45010A38" w14:textId="77777777" w:rsidR="00570591" w:rsidRPr="000D5A6D" w:rsidRDefault="00570591" w:rsidP="000D5A6D">
                  <w:pPr>
                    <w:snapToGrid w:val="0"/>
                    <w:spacing w:after="120" w:line="240" w:lineRule="auto"/>
                    <w:rPr>
                      <w:i/>
                      <w:iCs/>
                      <w:sz w:val="22"/>
                      <w:szCs w:val="22"/>
                    </w:rPr>
                  </w:pPr>
                  <w:r w:rsidRPr="000D5A6D">
                    <w:rPr>
                      <w:i/>
                      <w:iCs/>
                      <w:color w:val="FF0000"/>
                      <w:sz w:val="22"/>
                      <w:szCs w:val="22"/>
                    </w:rPr>
                    <w:t>ra-PreambleStartIndex</w:t>
                  </w:r>
                </w:p>
              </w:tc>
            </w:tr>
            <w:tr w:rsidR="00570591" w:rsidRPr="000D5A6D" w14:paraId="23CD1D43" w14:textId="77777777" w:rsidTr="000D5A6D">
              <w:trPr>
                <w:trHeight w:val="288"/>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7FE4CBBF"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694977"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D33FD12"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7E808722" w14:textId="77777777" w:rsidR="00570591" w:rsidRPr="000D5A6D" w:rsidRDefault="00570591" w:rsidP="000D5A6D">
                  <w:pPr>
                    <w:snapToGrid w:val="0"/>
                    <w:spacing w:after="120" w:line="240" w:lineRule="auto"/>
                    <w:rPr>
                      <w:i/>
                      <w:iCs/>
                      <w:sz w:val="22"/>
                      <w:szCs w:val="22"/>
                    </w:rPr>
                  </w:pPr>
                  <w:r w:rsidRPr="000D5A6D">
                    <w:rPr>
                      <w:i/>
                      <w:iCs/>
                      <w:color w:val="FF0000"/>
                      <w:sz w:val="22"/>
                      <w:szCs w:val="22"/>
                    </w:rPr>
                    <w:t>ra-AssociationPeriodIndex</w:t>
                  </w:r>
                </w:p>
              </w:tc>
            </w:tr>
            <w:tr w:rsidR="00570591" w:rsidRPr="000D5A6D" w14:paraId="25F921B3" w14:textId="77777777" w:rsidTr="000D5A6D">
              <w:trPr>
                <w:trHeight w:val="300"/>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EE85B33" w14:textId="77777777" w:rsidR="00570591" w:rsidRPr="000D5A6D" w:rsidRDefault="00570591" w:rsidP="000D5A6D">
                  <w:pPr>
                    <w:snapToGrid w:val="0"/>
                    <w:spacing w:after="120" w:line="240" w:lineRule="auto"/>
                    <w:rPr>
                      <w:b/>
                      <w:bCs/>
                      <w:i/>
                      <w:iCs/>
                      <w:sz w:val="22"/>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2FF6E6D" w14:textId="77777777" w:rsidR="00570591" w:rsidRPr="000D5A6D" w:rsidRDefault="00570591" w:rsidP="000D5A6D">
                  <w:pPr>
                    <w:snapToGrid w:val="0"/>
                    <w:spacing w:after="120" w:line="240" w:lineRule="auto"/>
                    <w:rPr>
                      <w:b/>
                      <w:bCs/>
                      <w:i/>
                      <w:i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C3BF63C" w14:textId="77777777" w:rsidR="00570591" w:rsidRPr="000D5A6D" w:rsidRDefault="00570591" w:rsidP="000D5A6D">
                  <w:pPr>
                    <w:snapToGrid w:val="0"/>
                    <w:spacing w:after="120" w:line="240" w:lineRule="auto"/>
                    <w:rPr>
                      <w:i/>
                      <w:iCs/>
                      <w:sz w:val="22"/>
                      <w:szCs w:val="22"/>
                    </w:rPr>
                  </w:pPr>
                </w:p>
              </w:tc>
              <w:tc>
                <w:tcPr>
                  <w:tcW w:w="2790" w:type="dxa"/>
                  <w:tcBorders>
                    <w:top w:val="single" w:sz="4" w:space="0" w:color="auto"/>
                    <w:left w:val="single" w:sz="4" w:space="0" w:color="auto"/>
                    <w:bottom w:val="single" w:sz="4" w:space="0" w:color="auto"/>
                    <w:right w:val="single" w:sz="4" w:space="0" w:color="auto"/>
                  </w:tcBorders>
                  <w:hideMark/>
                </w:tcPr>
                <w:p w14:paraId="43621CD6" w14:textId="77777777" w:rsidR="00570591" w:rsidRPr="000D5A6D" w:rsidRDefault="00570591" w:rsidP="000D5A6D">
                  <w:pPr>
                    <w:snapToGrid w:val="0"/>
                    <w:spacing w:after="120" w:line="240" w:lineRule="auto"/>
                    <w:rPr>
                      <w:i/>
                      <w:iCs/>
                      <w:sz w:val="22"/>
                      <w:szCs w:val="22"/>
                    </w:rPr>
                  </w:pPr>
                  <w:r w:rsidRPr="000D5A6D">
                    <w:rPr>
                      <w:i/>
                      <w:iCs/>
                      <w:color w:val="FF0000"/>
                      <w:sz w:val="22"/>
                      <w:szCs w:val="22"/>
                    </w:rPr>
                    <w:t>ra-ssb-OccasionMaskIndex</w:t>
                  </w:r>
                </w:p>
              </w:tc>
            </w:tr>
          </w:tbl>
          <w:p w14:paraId="618E8F57" w14:textId="77777777" w:rsidR="00570591" w:rsidRPr="000D5A6D" w:rsidRDefault="00570591" w:rsidP="00570591">
            <w:pPr>
              <w:snapToGrid w:val="0"/>
              <w:spacing w:after="120"/>
              <w:ind w:left="415" w:right="872"/>
              <w:rPr>
                <w:rFonts w:eastAsia="PMingLiU"/>
                <w:i/>
                <w:iCs/>
                <w:sz w:val="22"/>
                <w:szCs w:val="22"/>
                <w:lang w:eastAsia="zh-TW"/>
              </w:rPr>
            </w:pPr>
            <w:r w:rsidRPr="000D5A6D">
              <w:rPr>
                <w:rFonts w:eastAsia="PMingLiU"/>
                <w:i/>
                <w:iCs/>
                <w:sz w:val="22"/>
                <w:szCs w:val="22"/>
                <w:lang w:eastAsia="zh-TW"/>
              </w:rPr>
              <w:t xml:space="preserve">Note: </w:t>
            </w:r>
          </w:p>
          <w:p w14:paraId="5FC099E6" w14:textId="77777777" w:rsidR="00570591" w:rsidRDefault="00570591" w:rsidP="00570591">
            <w:pPr>
              <w:pStyle w:val="ListParagraph9"/>
              <w:numPr>
                <w:ilvl w:val="0"/>
                <w:numId w:val="17"/>
              </w:numPr>
              <w:snapToGrid w:val="0"/>
              <w:spacing w:after="120"/>
              <w:ind w:leftChars="0" w:right="872"/>
              <w:rPr>
                <w:rFonts w:ascii="Times New Roman" w:eastAsia="PMingLiU" w:hAnsi="Times New Roman"/>
                <w:i/>
                <w:iCs/>
                <w:sz w:val="22"/>
                <w:szCs w:val="22"/>
                <w:lang w:val="en-US" w:eastAsia="zh-TW"/>
              </w:rPr>
            </w:pPr>
            <w:r w:rsidRPr="000D5A6D">
              <w:rPr>
                <w:rFonts w:ascii="Times New Roman" w:eastAsia="PMingLiU" w:hAnsi="Times New Roman"/>
                <w:i/>
                <w:iCs/>
                <w:sz w:val="22"/>
                <w:szCs w:val="22"/>
                <w:lang w:val="en-US" w:eastAsia="zh-TW"/>
              </w:rPr>
              <w:t xml:space="preserve">In legacy spec, ss-PBCH-BlockPower/SSB-positionInBurst/tdd-UL-DL-ConfigurationCommon are under the IE </w:t>
            </w:r>
            <w:proofErr w:type="spellStart"/>
            <w:r w:rsidRPr="000D5A6D">
              <w:rPr>
                <w:rFonts w:ascii="Times New Roman" w:eastAsia="PMingLiU" w:hAnsi="Times New Roman"/>
                <w:i/>
                <w:iCs/>
                <w:sz w:val="22"/>
                <w:szCs w:val="22"/>
                <w:lang w:val="en-US" w:eastAsia="zh-TW"/>
              </w:rPr>
              <w:t>ServingCellConfigCommon</w:t>
            </w:r>
            <w:proofErr w:type="spellEnd"/>
            <w:r w:rsidRPr="000D5A6D">
              <w:rPr>
                <w:rFonts w:ascii="Times New Roman" w:eastAsia="PMingLiU" w:hAnsi="Times New Roman"/>
                <w:i/>
                <w:iCs/>
                <w:sz w:val="22"/>
                <w:szCs w:val="22"/>
                <w:lang w:val="en-US" w:eastAsia="zh-TW"/>
              </w:rPr>
              <w:t>/</w:t>
            </w:r>
            <w:proofErr w:type="spellStart"/>
            <w:r w:rsidRPr="000D5A6D">
              <w:rPr>
                <w:rFonts w:ascii="Times New Roman" w:eastAsia="PMingLiU" w:hAnsi="Times New Roman"/>
                <w:i/>
                <w:iCs/>
                <w:sz w:val="22"/>
                <w:szCs w:val="22"/>
                <w:lang w:val="en-US" w:eastAsia="zh-TW"/>
              </w:rPr>
              <w:t>ServingCellConfigCommonSIB</w:t>
            </w:r>
            <w:proofErr w:type="spellEnd"/>
          </w:p>
          <w:p w14:paraId="4CB351A7" w14:textId="7E99723D" w:rsidR="00570591" w:rsidRPr="00570591" w:rsidRDefault="00570591" w:rsidP="00570591">
            <w:pPr>
              <w:pStyle w:val="ListParagraph9"/>
              <w:numPr>
                <w:ilvl w:val="0"/>
                <w:numId w:val="17"/>
              </w:numPr>
              <w:snapToGrid w:val="0"/>
              <w:spacing w:after="120"/>
              <w:ind w:leftChars="0" w:right="872"/>
              <w:rPr>
                <w:rFonts w:ascii="Times New Roman" w:eastAsia="PMingLiU" w:hAnsi="Times New Roman"/>
                <w:i/>
                <w:iCs/>
                <w:sz w:val="22"/>
                <w:szCs w:val="22"/>
                <w:lang w:val="en-US" w:eastAsia="zh-TW"/>
              </w:rPr>
            </w:pPr>
            <w:r w:rsidRPr="00570591">
              <w:rPr>
                <w:rFonts w:eastAsia="PMingLiU"/>
                <w:i/>
                <w:iCs/>
                <w:sz w:val="22"/>
                <w:szCs w:val="22"/>
                <w:lang w:eastAsia="zh-TW"/>
              </w:rPr>
              <w:t xml:space="preserve">Msg1-FrequencyStart is with respect to the first RB of the UE carrier determined by </w:t>
            </w:r>
            <w:proofErr w:type="spellStart"/>
            <w:r w:rsidRPr="00570591">
              <w:rPr>
                <w:rFonts w:eastAsia="PMingLiU"/>
                <w:i/>
                <w:iCs/>
                <w:sz w:val="22"/>
                <w:szCs w:val="22"/>
                <w:lang w:eastAsia="zh-TW"/>
              </w:rPr>
              <w:t>offsetToCarrier</w:t>
            </w:r>
            <w:proofErr w:type="spellEnd"/>
            <w:r w:rsidRPr="00570591">
              <w:rPr>
                <w:rFonts w:eastAsia="PMingLiU"/>
                <w:i/>
                <w:iCs/>
                <w:sz w:val="22"/>
                <w:szCs w:val="22"/>
                <w:lang w:eastAsia="zh-TW"/>
              </w:rPr>
              <w:t xml:space="preserve"> and </w:t>
            </w:r>
            <w:proofErr w:type="spellStart"/>
            <w:r w:rsidRPr="00570591">
              <w:rPr>
                <w:rFonts w:eastAsia="PMingLiU"/>
                <w:i/>
                <w:iCs/>
                <w:sz w:val="22"/>
                <w:szCs w:val="22"/>
                <w:lang w:eastAsia="zh-TW"/>
              </w:rPr>
              <w:t>absoluteFrequencyPointA</w:t>
            </w:r>
            <w:proofErr w:type="spellEnd"/>
          </w:p>
        </w:tc>
      </w:tr>
    </w:tbl>
    <w:p w14:paraId="28A9BAA6" w14:textId="77777777" w:rsidR="00570591" w:rsidRDefault="00570591" w:rsidP="000D5A6D">
      <w:pPr>
        <w:snapToGrid w:val="0"/>
        <w:spacing w:after="120"/>
        <w:ind w:left="630" w:right="872"/>
        <w:rPr>
          <w:b/>
          <w:bCs/>
          <w:i/>
          <w:iCs/>
          <w:sz w:val="22"/>
          <w:szCs w:val="22"/>
          <w:highlight w:val="green"/>
          <w:lang w:eastAsia="x-none"/>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570591" w14:paraId="67CF249C" w14:textId="77777777" w:rsidTr="00570591">
        <w:tblPrEx>
          <w:tblCellMar>
            <w:top w:w="0" w:type="dxa"/>
            <w:bottom w:w="0" w:type="dxa"/>
          </w:tblCellMar>
        </w:tblPrEx>
        <w:trPr>
          <w:trHeight w:val="2829"/>
        </w:trPr>
        <w:tc>
          <w:tcPr>
            <w:tcW w:w="9000" w:type="dxa"/>
          </w:tcPr>
          <w:p w14:paraId="24339CB8" w14:textId="77777777" w:rsidR="00570591" w:rsidRPr="000D5A6D" w:rsidRDefault="00570591" w:rsidP="00570591">
            <w:pPr>
              <w:snapToGrid w:val="0"/>
              <w:spacing w:after="120"/>
              <w:ind w:left="312" w:right="872"/>
              <w:rPr>
                <w:b/>
                <w:bCs/>
                <w:i/>
                <w:iCs/>
                <w:sz w:val="22"/>
                <w:szCs w:val="22"/>
                <w:lang w:eastAsia="x-none"/>
              </w:rPr>
            </w:pPr>
            <w:r w:rsidRPr="000D5A6D">
              <w:rPr>
                <w:b/>
                <w:bCs/>
                <w:i/>
                <w:iCs/>
                <w:sz w:val="22"/>
                <w:szCs w:val="22"/>
                <w:highlight w:val="green"/>
                <w:lang w:eastAsia="x-none"/>
              </w:rPr>
              <w:t>Agreement</w:t>
            </w:r>
          </w:p>
          <w:p w14:paraId="6B10081F" w14:textId="77777777" w:rsidR="00570591" w:rsidRPr="000D5A6D" w:rsidRDefault="00570591" w:rsidP="00570591">
            <w:pPr>
              <w:snapToGrid w:val="0"/>
              <w:spacing w:after="120"/>
              <w:ind w:left="312" w:right="872"/>
              <w:rPr>
                <w:rFonts w:eastAsia="PMingLiU"/>
                <w:bCs/>
                <w:i/>
                <w:iCs/>
                <w:sz w:val="22"/>
                <w:szCs w:val="22"/>
                <w:lang w:eastAsia="zh-TW"/>
              </w:rPr>
            </w:pPr>
            <w:r w:rsidRPr="000D5A6D">
              <w:rPr>
                <w:rFonts w:eastAsia="PMingLiU"/>
                <w:bCs/>
                <w:i/>
                <w:iCs/>
                <w:sz w:val="22"/>
                <w:szCs w:val="22"/>
                <w:lang w:eastAsia="zh-TW"/>
              </w:rPr>
              <w:t>For further work of on-demand SIB1 in idle/inactive mode, it is assumed that:</w:t>
            </w:r>
          </w:p>
          <w:p w14:paraId="61147FD3" w14:textId="77777777" w:rsidR="00570591" w:rsidRPr="000D5A6D" w:rsidRDefault="00570591" w:rsidP="00570591">
            <w:pPr>
              <w:pStyle w:val="ListParagraph"/>
              <w:numPr>
                <w:ilvl w:val="0"/>
                <w:numId w:val="15"/>
              </w:numPr>
              <w:overflowPunct/>
              <w:autoSpaceDE/>
              <w:autoSpaceDN/>
              <w:adjustRightInd/>
              <w:snapToGrid w:val="0"/>
              <w:spacing w:after="120"/>
              <w:ind w:left="312" w:right="872" w:firstLineChars="0" w:firstLine="0"/>
              <w:textAlignment w:val="auto"/>
              <w:rPr>
                <w:rFonts w:eastAsia="PMingLiU"/>
                <w:bCs/>
                <w:i/>
                <w:iCs/>
                <w:sz w:val="22"/>
                <w:szCs w:val="22"/>
                <w:lang w:eastAsia="zh-TW"/>
              </w:rPr>
            </w:pPr>
            <w:r w:rsidRPr="000D5A6D">
              <w:rPr>
                <w:rFonts w:eastAsia="PMingLiU"/>
                <w:bCs/>
                <w:i/>
                <w:iCs/>
                <w:sz w:val="22"/>
                <w:szCs w:val="22"/>
                <w:lang w:eastAsia="zh-TW"/>
              </w:rPr>
              <w:t xml:space="preserve">SSB transmitted in the NES cell supporting OD-SIB1 is with </w:t>
            </w:r>
            <w:r w:rsidRPr="000D5A6D">
              <w:rPr>
                <w:rFonts w:eastAsia="PMingLiU"/>
                <w:b/>
                <w:i/>
                <w:iCs/>
                <w:sz w:val="22"/>
                <w:szCs w:val="22"/>
                <w:lang w:eastAsia="zh-TW"/>
              </w:rPr>
              <w:t>K_SSB &gt; 23</w:t>
            </w:r>
            <w:r w:rsidRPr="000D5A6D">
              <w:rPr>
                <w:rFonts w:eastAsia="PMingLiU"/>
                <w:bCs/>
                <w:i/>
                <w:iCs/>
                <w:sz w:val="22"/>
                <w:szCs w:val="22"/>
                <w:lang w:eastAsia="zh-TW"/>
              </w:rPr>
              <w:t xml:space="preserve"> for FR1 and </w:t>
            </w:r>
            <w:r w:rsidRPr="000D5A6D">
              <w:rPr>
                <w:rFonts w:eastAsia="PMingLiU"/>
                <w:b/>
                <w:i/>
                <w:iCs/>
                <w:sz w:val="22"/>
                <w:szCs w:val="22"/>
                <w:lang w:eastAsia="zh-TW"/>
              </w:rPr>
              <w:t>K_SSB &gt;11</w:t>
            </w:r>
            <w:r w:rsidRPr="000D5A6D">
              <w:rPr>
                <w:rFonts w:eastAsia="PMingLiU"/>
                <w:bCs/>
                <w:i/>
                <w:iCs/>
                <w:sz w:val="22"/>
                <w:szCs w:val="22"/>
                <w:lang w:eastAsia="zh-TW"/>
              </w:rPr>
              <w:t xml:space="preserve"> for FR2 if it is transmitted on sync raster</w:t>
            </w:r>
          </w:p>
          <w:p w14:paraId="6A78B783" w14:textId="77777777" w:rsidR="00570591" w:rsidRPr="000D5A6D" w:rsidRDefault="00570591" w:rsidP="00570591">
            <w:pPr>
              <w:pStyle w:val="ListParagraph"/>
              <w:numPr>
                <w:ilvl w:val="0"/>
                <w:numId w:val="15"/>
              </w:numPr>
              <w:overflowPunct/>
              <w:autoSpaceDE/>
              <w:autoSpaceDN/>
              <w:adjustRightInd/>
              <w:snapToGrid w:val="0"/>
              <w:spacing w:after="120"/>
              <w:ind w:left="312" w:right="872" w:firstLineChars="0" w:firstLine="0"/>
              <w:textAlignment w:val="auto"/>
              <w:rPr>
                <w:rFonts w:eastAsia="PMingLiU"/>
                <w:bCs/>
                <w:i/>
                <w:iCs/>
                <w:sz w:val="22"/>
                <w:szCs w:val="22"/>
                <w:lang w:eastAsia="zh-TW"/>
              </w:rPr>
            </w:pPr>
            <w:r w:rsidRPr="000D5A6D">
              <w:rPr>
                <w:rFonts w:eastAsia="PMingLiU"/>
                <w:bCs/>
                <w:i/>
                <w:iCs/>
                <w:sz w:val="22"/>
                <w:szCs w:val="22"/>
                <w:lang w:eastAsia="zh-TW"/>
              </w:rPr>
              <w:t>UE determines a cell supporting OD-SIB1 based at least on UL WUS configuration from Cell A.</w:t>
            </w:r>
          </w:p>
          <w:p w14:paraId="0D335BEA" w14:textId="77777777" w:rsidR="00570591" w:rsidRPr="000D5A6D" w:rsidRDefault="00570591" w:rsidP="00570591">
            <w:pPr>
              <w:snapToGrid w:val="0"/>
              <w:spacing w:before="120" w:after="120"/>
              <w:ind w:left="317" w:right="878"/>
              <w:rPr>
                <w:b/>
                <w:bCs/>
                <w:i/>
                <w:iCs/>
                <w:sz w:val="22"/>
                <w:szCs w:val="22"/>
                <w:lang w:eastAsia="x-none"/>
              </w:rPr>
            </w:pPr>
            <w:r w:rsidRPr="000D5A6D">
              <w:rPr>
                <w:b/>
                <w:bCs/>
                <w:i/>
                <w:iCs/>
                <w:sz w:val="22"/>
                <w:szCs w:val="22"/>
                <w:highlight w:val="green"/>
                <w:lang w:eastAsia="x-none"/>
              </w:rPr>
              <w:t>Agreement</w:t>
            </w:r>
          </w:p>
          <w:p w14:paraId="53F4717D" w14:textId="77777777" w:rsidR="00570591" w:rsidRDefault="00570591" w:rsidP="00570591">
            <w:pPr>
              <w:snapToGrid w:val="0"/>
              <w:spacing w:after="120"/>
              <w:ind w:left="630" w:right="872"/>
              <w:rPr>
                <w:i/>
                <w:iCs/>
                <w:sz w:val="22"/>
                <w:szCs w:val="22"/>
                <w:lang w:eastAsia="x-none"/>
              </w:rPr>
            </w:pPr>
            <w:r w:rsidRPr="000D5A6D">
              <w:rPr>
                <w:i/>
                <w:iCs/>
                <w:sz w:val="22"/>
                <w:szCs w:val="22"/>
                <w:lang w:eastAsia="x-none"/>
              </w:rPr>
              <w:t xml:space="preserve">For type 0 PDCCH monitoring occasions of on demand SIB1, </w:t>
            </w:r>
            <w:proofErr w:type="spellStart"/>
            <w:r w:rsidRPr="000D5A6D">
              <w:rPr>
                <w:i/>
                <w:iCs/>
                <w:sz w:val="22"/>
                <w:szCs w:val="22"/>
                <w:lang w:eastAsia="x-none"/>
              </w:rPr>
              <w:t>searchSpaceZero</w:t>
            </w:r>
            <w:proofErr w:type="spellEnd"/>
            <w:r w:rsidRPr="000D5A6D">
              <w:rPr>
                <w:i/>
                <w:iCs/>
                <w:sz w:val="22"/>
                <w:szCs w:val="22"/>
                <w:lang w:eastAsia="x-none"/>
              </w:rPr>
              <w:t xml:space="preserve"> and </w:t>
            </w:r>
            <w:proofErr w:type="spellStart"/>
            <w:r w:rsidRPr="000D5A6D">
              <w:rPr>
                <w:i/>
                <w:iCs/>
                <w:sz w:val="22"/>
                <w:szCs w:val="22"/>
                <w:lang w:eastAsia="x-none"/>
              </w:rPr>
              <w:t>controlResourceSetZero</w:t>
            </w:r>
            <w:proofErr w:type="spellEnd"/>
            <w:r w:rsidRPr="000D5A6D">
              <w:rPr>
                <w:i/>
                <w:iCs/>
                <w:sz w:val="22"/>
                <w:szCs w:val="22"/>
                <w:lang w:eastAsia="x-none"/>
              </w:rPr>
              <w:t xml:space="preserve"> for on-demand SIB1 are provided from UL WUS configuration if </w:t>
            </w:r>
            <w:r w:rsidRPr="000D5A6D">
              <w:rPr>
                <w:i/>
                <w:iCs/>
                <w:sz w:val="22"/>
                <w:szCs w:val="22"/>
                <w:lang w:eastAsia="x-none"/>
              </w:rPr>
              <w:t xml:space="preserve">SSB on NES cell is on sync raster and </w:t>
            </w:r>
            <w:r w:rsidRPr="000D5A6D">
              <w:rPr>
                <w:b/>
                <w:bCs/>
                <w:i/>
                <w:iCs/>
                <w:sz w:val="22"/>
                <w:szCs w:val="22"/>
                <w:lang w:eastAsia="x-none"/>
              </w:rPr>
              <w:t>K_SSB is not equal to 30 in FR1</w:t>
            </w:r>
            <w:r w:rsidRPr="000D5A6D">
              <w:rPr>
                <w:i/>
                <w:iCs/>
                <w:sz w:val="22"/>
                <w:szCs w:val="22"/>
                <w:lang w:eastAsia="x-none"/>
              </w:rPr>
              <w:t xml:space="preserve"> or </w:t>
            </w:r>
            <w:r w:rsidRPr="000D5A6D">
              <w:rPr>
                <w:b/>
                <w:bCs/>
                <w:i/>
                <w:iCs/>
                <w:sz w:val="22"/>
                <w:szCs w:val="22"/>
                <w:lang w:eastAsia="x-none"/>
              </w:rPr>
              <w:t>14 in FR2</w:t>
            </w:r>
            <w:r w:rsidRPr="000D5A6D">
              <w:rPr>
                <w:i/>
                <w:iCs/>
                <w:sz w:val="22"/>
                <w:szCs w:val="22"/>
                <w:lang w:eastAsia="x-none"/>
              </w:rPr>
              <w:t>.</w:t>
            </w:r>
          </w:p>
          <w:p w14:paraId="63B2B880" w14:textId="77777777" w:rsidR="00570591" w:rsidRPr="000D5A6D" w:rsidRDefault="00570591" w:rsidP="00570591">
            <w:pPr>
              <w:snapToGrid w:val="0"/>
              <w:spacing w:after="120"/>
              <w:ind w:left="630" w:right="872"/>
              <w:rPr>
                <w:i/>
                <w:iCs/>
                <w:sz w:val="22"/>
                <w:szCs w:val="22"/>
                <w:lang w:eastAsia="x-none"/>
              </w:rPr>
            </w:pPr>
          </w:p>
          <w:p w14:paraId="5A5CFC83" w14:textId="77777777" w:rsidR="00570591" w:rsidRPr="000D5A6D" w:rsidRDefault="00570591" w:rsidP="00570591">
            <w:pPr>
              <w:snapToGrid w:val="0"/>
              <w:spacing w:after="120"/>
              <w:ind w:left="630" w:right="872"/>
              <w:rPr>
                <w:b/>
                <w:bCs/>
                <w:i/>
                <w:iCs/>
                <w:sz w:val="22"/>
                <w:szCs w:val="22"/>
                <w:lang w:eastAsia="x-none"/>
              </w:rPr>
            </w:pPr>
            <w:r w:rsidRPr="000D5A6D">
              <w:rPr>
                <w:b/>
                <w:bCs/>
                <w:i/>
                <w:iCs/>
                <w:sz w:val="22"/>
                <w:szCs w:val="22"/>
                <w:highlight w:val="green"/>
                <w:lang w:eastAsia="x-none"/>
              </w:rPr>
              <w:lastRenderedPageBreak/>
              <w:t>Agreement</w:t>
            </w:r>
          </w:p>
          <w:p w14:paraId="3C500AA7" w14:textId="77777777" w:rsidR="00570591" w:rsidRPr="000D5A6D" w:rsidRDefault="00570591" w:rsidP="00570591">
            <w:pPr>
              <w:snapToGrid w:val="0"/>
              <w:spacing w:after="120"/>
              <w:ind w:left="630" w:right="872"/>
              <w:rPr>
                <w:rFonts w:eastAsia="PMingLiU"/>
                <w:bCs/>
                <w:i/>
                <w:iCs/>
                <w:sz w:val="22"/>
                <w:szCs w:val="22"/>
                <w:lang w:eastAsia="zh-TW"/>
              </w:rPr>
            </w:pPr>
            <w:r w:rsidRPr="000D5A6D">
              <w:rPr>
                <w:rFonts w:eastAsia="PMingLiU"/>
                <w:bCs/>
                <w:i/>
                <w:iCs/>
                <w:sz w:val="22"/>
                <w:szCs w:val="22"/>
                <w:lang w:eastAsia="zh-TW"/>
              </w:rPr>
              <w:t>For The repetition periodicity of SIB1 within the time window of on-demand SIB</w:t>
            </w:r>
            <w:proofErr w:type="gramStart"/>
            <w:r w:rsidRPr="000D5A6D">
              <w:rPr>
                <w:rFonts w:eastAsia="PMingLiU"/>
                <w:bCs/>
                <w:i/>
                <w:iCs/>
                <w:sz w:val="22"/>
                <w:szCs w:val="22"/>
                <w:lang w:eastAsia="zh-TW"/>
              </w:rPr>
              <w:t>1,:</w:t>
            </w:r>
            <w:proofErr w:type="gramEnd"/>
          </w:p>
          <w:p w14:paraId="65B57312" w14:textId="77777777" w:rsidR="00570591" w:rsidRDefault="00570591" w:rsidP="00570591">
            <w:pPr>
              <w:pStyle w:val="ListParagraph"/>
              <w:numPr>
                <w:ilvl w:val="0"/>
                <w:numId w:val="15"/>
              </w:numPr>
              <w:overflowPunct/>
              <w:autoSpaceDE/>
              <w:autoSpaceDN/>
              <w:adjustRightInd/>
              <w:snapToGrid w:val="0"/>
              <w:spacing w:after="120"/>
              <w:ind w:left="630" w:right="872" w:firstLineChars="0" w:firstLine="0"/>
              <w:textAlignment w:val="auto"/>
              <w:rPr>
                <w:rFonts w:eastAsia="PMingLiU"/>
                <w:bCs/>
                <w:i/>
                <w:iCs/>
                <w:sz w:val="22"/>
                <w:szCs w:val="22"/>
                <w:lang w:eastAsia="zh-TW"/>
              </w:rPr>
            </w:pPr>
            <w:r w:rsidRPr="000D5A6D">
              <w:rPr>
                <w:rFonts w:eastAsia="PMingLiU"/>
                <w:bCs/>
                <w:i/>
                <w:iCs/>
                <w:sz w:val="22"/>
                <w:szCs w:val="22"/>
                <w:lang w:eastAsia="zh-TW"/>
              </w:rPr>
              <w:t>Up to NW implementation (no change to existing specification)</w:t>
            </w:r>
          </w:p>
          <w:p w14:paraId="5F06C977" w14:textId="77777777" w:rsidR="00570591" w:rsidRPr="000D5A6D" w:rsidRDefault="00570591" w:rsidP="00570591">
            <w:pPr>
              <w:snapToGrid w:val="0"/>
              <w:spacing w:before="120" w:after="120"/>
              <w:ind w:left="634" w:right="878"/>
              <w:rPr>
                <w:b/>
                <w:bCs/>
                <w:i/>
                <w:iCs/>
                <w:sz w:val="22"/>
                <w:szCs w:val="22"/>
                <w:lang w:eastAsia="x-none"/>
              </w:rPr>
            </w:pPr>
            <w:r w:rsidRPr="000D5A6D">
              <w:rPr>
                <w:b/>
                <w:bCs/>
                <w:i/>
                <w:iCs/>
                <w:sz w:val="22"/>
                <w:szCs w:val="22"/>
                <w:highlight w:val="green"/>
                <w:lang w:eastAsia="x-none"/>
              </w:rPr>
              <w:t>Agreement</w:t>
            </w:r>
          </w:p>
          <w:p w14:paraId="226BCE72" w14:textId="77777777" w:rsidR="00570591" w:rsidRDefault="00570591" w:rsidP="00570591">
            <w:pPr>
              <w:snapToGrid w:val="0"/>
              <w:spacing w:after="120"/>
              <w:ind w:left="630" w:right="872"/>
              <w:rPr>
                <w:rFonts w:eastAsia="PMingLiU"/>
                <w:bCs/>
                <w:i/>
                <w:iCs/>
                <w:sz w:val="22"/>
                <w:szCs w:val="22"/>
                <w:lang w:eastAsia="zh-TW"/>
              </w:rPr>
            </w:pPr>
            <w:r w:rsidRPr="000D5A6D">
              <w:rPr>
                <w:rFonts w:eastAsia="PMingLiU"/>
                <w:bCs/>
                <w:i/>
                <w:iCs/>
                <w:sz w:val="22"/>
                <w:szCs w:val="22"/>
                <w:lang w:eastAsia="zh-TW"/>
              </w:rPr>
              <w:t>RAN1 to discuss the contents of RAR in response to UL WUS</w:t>
            </w:r>
            <w:r w:rsidRPr="000D5A6D">
              <w:rPr>
                <w:rFonts w:eastAsiaTheme="minorEastAsia"/>
                <w:bCs/>
                <w:i/>
                <w:iCs/>
                <w:sz w:val="22"/>
                <w:szCs w:val="22"/>
                <w:lang w:eastAsia="zh-CN"/>
              </w:rPr>
              <w:t xml:space="preserve"> using </w:t>
            </w:r>
            <w:r w:rsidRPr="000D5A6D">
              <w:rPr>
                <w:rFonts w:eastAsia="PMingLiU"/>
                <w:bCs/>
                <w:i/>
                <w:iCs/>
                <w:sz w:val="22"/>
                <w:szCs w:val="22"/>
                <w:lang w:eastAsia="zh-TW"/>
              </w:rPr>
              <w:t>the legacy RAR for OSI as a starting point</w:t>
            </w:r>
          </w:p>
          <w:p w14:paraId="3495D285" w14:textId="77777777" w:rsidR="00570591" w:rsidRPr="000D5A6D" w:rsidRDefault="00570591" w:rsidP="00570591">
            <w:pPr>
              <w:snapToGrid w:val="0"/>
              <w:spacing w:before="120" w:after="120"/>
              <w:ind w:left="634" w:right="878"/>
              <w:rPr>
                <w:b/>
                <w:bCs/>
                <w:i/>
                <w:iCs/>
                <w:sz w:val="22"/>
                <w:szCs w:val="22"/>
                <w:lang w:eastAsia="x-none"/>
              </w:rPr>
            </w:pPr>
            <w:r w:rsidRPr="000D5A6D">
              <w:rPr>
                <w:b/>
                <w:bCs/>
                <w:i/>
                <w:iCs/>
                <w:sz w:val="22"/>
                <w:szCs w:val="22"/>
                <w:highlight w:val="green"/>
                <w:lang w:eastAsia="x-none"/>
              </w:rPr>
              <w:t>Agreement</w:t>
            </w:r>
          </w:p>
          <w:p w14:paraId="72BA1753" w14:textId="77777777" w:rsidR="00570591" w:rsidRDefault="00570591" w:rsidP="00570591">
            <w:pPr>
              <w:snapToGrid w:val="0"/>
              <w:spacing w:after="120"/>
              <w:ind w:left="630" w:right="872"/>
              <w:rPr>
                <w:rFonts w:eastAsia="PMingLiU"/>
                <w:bCs/>
                <w:i/>
                <w:iCs/>
                <w:sz w:val="22"/>
                <w:szCs w:val="22"/>
                <w:lang w:eastAsia="zh-TW"/>
              </w:rPr>
            </w:pPr>
            <w:r w:rsidRPr="000D5A6D">
              <w:rPr>
                <w:rFonts w:eastAsia="PMingLiU"/>
                <w:bCs/>
                <w:i/>
                <w:iCs/>
                <w:sz w:val="22"/>
                <w:szCs w:val="22"/>
                <w:lang w:eastAsia="zh-TW"/>
              </w:rPr>
              <w:t>Search space for RAR in response to UL WUS on a NES Cell can be provided by the UL WUS configuration. If not, follow the search space zero for the NES Cell.</w:t>
            </w:r>
          </w:p>
          <w:p w14:paraId="5626E0CF" w14:textId="77777777" w:rsidR="00570591" w:rsidRPr="000D5A6D" w:rsidRDefault="00570591" w:rsidP="00570591">
            <w:pPr>
              <w:snapToGrid w:val="0"/>
              <w:spacing w:before="120" w:after="120"/>
              <w:ind w:left="634" w:right="878"/>
              <w:rPr>
                <w:b/>
                <w:bCs/>
                <w:i/>
                <w:iCs/>
                <w:sz w:val="22"/>
                <w:szCs w:val="22"/>
                <w:lang w:eastAsia="x-none"/>
              </w:rPr>
            </w:pPr>
            <w:r w:rsidRPr="000D5A6D">
              <w:rPr>
                <w:b/>
                <w:bCs/>
                <w:i/>
                <w:iCs/>
                <w:sz w:val="22"/>
                <w:szCs w:val="22"/>
                <w:highlight w:val="green"/>
                <w:lang w:eastAsia="x-none"/>
              </w:rPr>
              <w:t>Agreement</w:t>
            </w:r>
          </w:p>
          <w:p w14:paraId="12627FD7" w14:textId="6D12A93F" w:rsidR="00570591" w:rsidRPr="00570591" w:rsidRDefault="00570591" w:rsidP="00570591">
            <w:pPr>
              <w:pStyle w:val="ListParagraph9"/>
              <w:snapToGrid w:val="0"/>
              <w:spacing w:after="120"/>
              <w:ind w:leftChars="0" w:left="630" w:right="872"/>
              <w:rPr>
                <w:rFonts w:ascii="Times New Roman" w:hAnsi="Times New Roman"/>
                <w:i/>
                <w:iCs/>
                <w:sz w:val="22"/>
                <w:szCs w:val="22"/>
              </w:rPr>
            </w:pPr>
            <w:r w:rsidRPr="000D5A6D">
              <w:rPr>
                <w:rFonts w:ascii="Times New Roman" w:hAnsi="Times New Roman"/>
                <w:i/>
                <w:iCs/>
                <w:sz w:val="22"/>
                <w:szCs w:val="22"/>
              </w:rPr>
              <w:t xml:space="preserve">It is up to </w:t>
            </w:r>
            <w:proofErr w:type="spellStart"/>
            <w:r w:rsidRPr="000D5A6D">
              <w:rPr>
                <w:rFonts w:ascii="Times New Roman" w:hAnsi="Times New Roman"/>
                <w:i/>
                <w:iCs/>
                <w:sz w:val="22"/>
                <w:szCs w:val="22"/>
              </w:rPr>
              <w:t>gNB</w:t>
            </w:r>
            <w:proofErr w:type="spellEnd"/>
            <w:r w:rsidRPr="000D5A6D">
              <w:rPr>
                <w:rFonts w:ascii="Times New Roman" w:hAnsi="Times New Roman"/>
                <w:i/>
                <w:iCs/>
                <w:sz w:val="22"/>
                <w:szCs w:val="22"/>
              </w:rPr>
              <w:t xml:space="preserve"> to configure whether RACH occasions for UL WUS are shared or separated from the RACH occasions for other usages.</w:t>
            </w:r>
          </w:p>
        </w:tc>
      </w:tr>
    </w:tbl>
    <w:p w14:paraId="02FA6841" w14:textId="09102114" w:rsidR="000D5A6D" w:rsidRPr="00570591" w:rsidRDefault="00524594" w:rsidP="00570591">
      <w:pPr>
        <w:snapToGrid w:val="0"/>
        <w:spacing w:before="120" w:after="120"/>
        <w:rPr>
          <w:sz w:val="22"/>
          <w:szCs w:val="22"/>
          <w:lang w:val="en-GB" w:eastAsia="x-none"/>
        </w:rPr>
      </w:pPr>
      <w:r w:rsidRPr="00570591">
        <w:rPr>
          <w:sz w:val="22"/>
          <w:szCs w:val="22"/>
          <w:lang w:val="en-GB" w:eastAsia="x-none"/>
        </w:rPr>
        <w:lastRenderedPageBreak/>
        <w:t xml:space="preserve">Based on the above agreements made by RAN1, RAN2 further discuss parameters included in UL WUS configuration, e.g., </w:t>
      </w:r>
      <w:r w:rsidRPr="00570591">
        <w:rPr>
          <w:i/>
          <w:iCs/>
          <w:sz w:val="22"/>
          <w:szCs w:val="22"/>
          <w:lang w:val="en-GB" w:eastAsia="x-none"/>
        </w:rPr>
        <w:t>sib1-RequestConfig</w:t>
      </w:r>
      <w:r w:rsidRPr="00570591">
        <w:rPr>
          <w:sz w:val="22"/>
          <w:szCs w:val="22"/>
          <w:lang w:val="en-GB" w:eastAsia="x-none"/>
        </w:rPr>
        <w:t>. An LS may be sent to RAN1 based on the discussion.</w:t>
      </w:r>
    </w:p>
    <w:p w14:paraId="4C2C28BE" w14:textId="2AD4ECB2" w:rsidR="00880024" w:rsidRPr="00524594" w:rsidRDefault="00E9259E" w:rsidP="00B018AA">
      <w:pPr>
        <w:spacing w:after="120"/>
        <w:rPr>
          <w:b/>
          <w:bCs/>
          <w:i/>
          <w:iCs/>
          <w:sz w:val="22"/>
          <w:szCs w:val="22"/>
        </w:rPr>
      </w:pPr>
      <w:r w:rsidRPr="00FC1671">
        <w:rPr>
          <w:b/>
          <w:bCs/>
          <w:i/>
          <w:iCs/>
          <w:sz w:val="22"/>
          <w:szCs w:val="22"/>
        </w:rPr>
        <w:t>Proposal 2</w:t>
      </w:r>
      <w:r w:rsidR="006F2F6E" w:rsidRPr="00FC1671">
        <w:rPr>
          <w:b/>
          <w:bCs/>
          <w:i/>
          <w:iCs/>
          <w:sz w:val="22"/>
          <w:szCs w:val="22"/>
        </w:rPr>
        <w:t>.</w:t>
      </w:r>
      <w:r w:rsidRPr="00FC1671">
        <w:rPr>
          <w:b/>
          <w:bCs/>
          <w:i/>
          <w:iCs/>
          <w:sz w:val="22"/>
          <w:szCs w:val="22"/>
        </w:rPr>
        <w:t> </w:t>
      </w:r>
      <w:r w:rsidR="00524594">
        <w:rPr>
          <w:b/>
          <w:bCs/>
          <w:i/>
          <w:iCs/>
          <w:sz w:val="22"/>
          <w:szCs w:val="22"/>
        </w:rPr>
        <w:t>RAN2 reviews and discusses the UL WUS configuration parameters agreed by RAN1 and considers an LS to RAN1 based on the discussion</w:t>
      </w:r>
      <w:r w:rsidRPr="00FC1671">
        <w:rPr>
          <w:b/>
          <w:bCs/>
          <w:i/>
          <w:iCs/>
          <w:sz w:val="22"/>
          <w:szCs w:val="22"/>
        </w:rPr>
        <w:t>. </w:t>
      </w:r>
      <w:r w:rsidR="00087FC3" w:rsidRPr="00FC1671">
        <w:rPr>
          <w:b/>
          <w:bCs/>
          <w:i/>
          <w:iCs/>
          <w:sz w:val="22"/>
          <w:szCs w:val="22"/>
        </w:rPr>
        <w:t xml:space="preserve"> </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87BBB1B"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5"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037900">
        <w:rPr>
          <w:sz w:val="22"/>
          <w:szCs w:val="22"/>
        </w:rPr>
        <w:t>operation</w:t>
      </w:r>
      <w:r w:rsidR="00D305C8" w:rsidRPr="00D305C8">
        <w:rPr>
          <w:sz w:val="22"/>
          <w:szCs w:val="22"/>
        </w:rPr>
        <w:t xml:space="preserve"> </w:t>
      </w:r>
      <w:r w:rsidR="004F0F3B" w:rsidRPr="00D305C8">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5"/>
      <w:r w:rsidR="00D305C8" w:rsidRPr="00D305C8">
        <w:rPr>
          <w:color w:val="auto"/>
          <w:sz w:val="22"/>
          <w:szCs w:val="22"/>
        </w:rPr>
        <w:t>s</w:t>
      </w:r>
      <w:r w:rsidR="004C4F7D" w:rsidRPr="00D305C8">
        <w:rPr>
          <w:color w:val="BFBFBF" w:themeColor="background1" w:themeShade="BF"/>
          <w:sz w:val="22"/>
          <w:szCs w:val="22"/>
        </w:rPr>
        <w:t>.</w:t>
      </w:r>
    </w:p>
    <w:p w14:paraId="3E8066DC" w14:textId="5EF6E9E0" w:rsidR="00CF11F5" w:rsidRPr="00CF11F5" w:rsidRDefault="00CF11F5" w:rsidP="00CF11F5">
      <w:pPr>
        <w:rPr>
          <w:b/>
          <w:bCs/>
          <w:color w:val="000000" w:themeColor="text1"/>
          <w:sz w:val="22"/>
          <w:szCs w:val="22"/>
          <w:u w:val="single"/>
        </w:rPr>
      </w:pPr>
      <w:r w:rsidRPr="00CF11F5">
        <w:rPr>
          <w:b/>
          <w:bCs/>
          <w:color w:val="000000" w:themeColor="text1"/>
          <w:sz w:val="22"/>
          <w:szCs w:val="22"/>
          <w:u w:val="single"/>
        </w:rPr>
        <w:t>Indication of broadcasting on-demand SIB1</w:t>
      </w:r>
    </w:p>
    <w:p w14:paraId="6AC72D75" w14:textId="77777777" w:rsidR="00CF11F5" w:rsidRPr="0081330F" w:rsidRDefault="00CF11F5" w:rsidP="00CF11F5">
      <w:pPr>
        <w:rPr>
          <w:b/>
          <w:bCs/>
          <w:color w:val="000000" w:themeColor="text1"/>
          <w:sz w:val="22"/>
          <w:szCs w:val="22"/>
          <w:u w:val="single"/>
        </w:rPr>
      </w:pPr>
      <w:r w:rsidRPr="0081330F">
        <w:rPr>
          <w:b/>
          <w:bCs/>
          <w:color w:val="000000" w:themeColor="text1"/>
          <w:sz w:val="22"/>
          <w:szCs w:val="22"/>
          <w:u w:val="single"/>
        </w:rPr>
        <w:t>Option 1:</w:t>
      </w:r>
      <w:r w:rsidRPr="00CF11F5">
        <w:rPr>
          <w:b/>
          <w:bCs/>
          <w:color w:val="000000" w:themeColor="text1"/>
          <w:sz w:val="22"/>
          <w:szCs w:val="22"/>
        </w:rPr>
        <w:t xml:space="preserve"> </w:t>
      </w:r>
      <w:r w:rsidRPr="00CF11F5">
        <w:rPr>
          <w:color w:val="000000" w:themeColor="text1"/>
          <w:sz w:val="22"/>
          <w:szCs w:val="22"/>
        </w:rPr>
        <w:t>Indication in UL WUS configuration</w:t>
      </w:r>
    </w:p>
    <w:p w14:paraId="78C22B71" w14:textId="77777777" w:rsidR="00CF11F5" w:rsidRPr="00CF11F5" w:rsidRDefault="00CF11F5" w:rsidP="00CF11F5">
      <w:pPr>
        <w:rPr>
          <w:color w:val="auto"/>
          <w:sz w:val="22"/>
          <w:szCs w:val="22"/>
        </w:rPr>
      </w:pPr>
      <w:r w:rsidRPr="00CF11F5">
        <w:rPr>
          <w:b/>
          <w:bCs/>
          <w:color w:val="auto"/>
          <w:sz w:val="22"/>
          <w:szCs w:val="22"/>
        </w:rPr>
        <w:t>Observation 1.</w:t>
      </w:r>
      <w:r w:rsidRPr="00CF11F5">
        <w:rPr>
          <w:color w:val="auto"/>
          <w:sz w:val="22"/>
          <w:szCs w:val="22"/>
        </w:rPr>
        <w:t xml:space="preserve"> With the indication indicated in UL WUS configuration, a UE may get the indication in the UL WUS acquired by the UE. No extra UE monitoring is needed.</w:t>
      </w:r>
    </w:p>
    <w:p w14:paraId="4C09984B" w14:textId="77777777" w:rsidR="00CF11F5" w:rsidRPr="00CF11F5" w:rsidRDefault="00CF11F5" w:rsidP="00CF11F5">
      <w:pPr>
        <w:rPr>
          <w:color w:val="auto"/>
          <w:sz w:val="22"/>
          <w:szCs w:val="22"/>
        </w:rPr>
      </w:pPr>
      <w:r w:rsidRPr="00CF11F5">
        <w:rPr>
          <w:b/>
          <w:bCs/>
          <w:color w:val="auto"/>
          <w:sz w:val="22"/>
          <w:szCs w:val="22"/>
        </w:rPr>
        <w:t>Observation 2.</w:t>
      </w:r>
      <w:r w:rsidRPr="00CF11F5">
        <w:rPr>
          <w:color w:val="auto"/>
          <w:sz w:val="22"/>
          <w:szCs w:val="22"/>
        </w:rPr>
        <w:t xml:space="preserve"> With the indication included in UL WUS configuration, frequently switching between broadcasting and not-broadcasting causes more traffic with updated UL WUS configurations among Cell-As and NES cells which should be avoid.</w:t>
      </w:r>
    </w:p>
    <w:p w14:paraId="37B88821" w14:textId="77777777" w:rsidR="00CF11F5" w:rsidRPr="0081330F" w:rsidRDefault="00CF11F5" w:rsidP="00CF11F5">
      <w:pPr>
        <w:rPr>
          <w:b/>
          <w:bCs/>
          <w:color w:val="000000" w:themeColor="text1"/>
          <w:sz w:val="22"/>
          <w:szCs w:val="22"/>
          <w:u w:val="single"/>
        </w:rPr>
      </w:pPr>
      <w:r w:rsidRPr="0081330F">
        <w:rPr>
          <w:b/>
          <w:bCs/>
          <w:color w:val="000000" w:themeColor="text1"/>
          <w:sz w:val="22"/>
          <w:szCs w:val="22"/>
          <w:u w:val="single"/>
        </w:rPr>
        <w:t xml:space="preserve">Option </w:t>
      </w:r>
      <w:r>
        <w:rPr>
          <w:b/>
          <w:bCs/>
          <w:color w:val="000000" w:themeColor="text1"/>
          <w:sz w:val="22"/>
          <w:szCs w:val="22"/>
          <w:u w:val="single"/>
        </w:rPr>
        <w:t>2</w:t>
      </w:r>
      <w:r w:rsidRPr="0081330F">
        <w:rPr>
          <w:b/>
          <w:bCs/>
          <w:color w:val="000000" w:themeColor="text1"/>
          <w:sz w:val="22"/>
          <w:szCs w:val="22"/>
          <w:u w:val="single"/>
        </w:rPr>
        <w:t>:</w:t>
      </w:r>
      <w:r w:rsidRPr="00CF11F5">
        <w:rPr>
          <w:color w:val="000000" w:themeColor="text1"/>
          <w:sz w:val="22"/>
          <w:szCs w:val="22"/>
        </w:rPr>
        <w:t xml:space="preserve"> Indication in MIB</w:t>
      </w:r>
    </w:p>
    <w:p w14:paraId="64024003" w14:textId="77777777" w:rsidR="00CF11F5" w:rsidRPr="00CF11F5" w:rsidRDefault="00CF11F5" w:rsidP="00CF11F5">
      <w:pPr>
        <w:rPr>
          <w:color w:val="auto"/>
          <w:sz w:val="22"/>
          <w:szCs w:val="22"/>
        </w:rPr>
      </w:pPr>
      <w:r w:rsidRPr="00CF11F5">
        <w:rPr>
          <w:b/>
          <w:bCs/>
          <w:color w:val="auto"/>
          <w:sz w:val="22"/>
          <w:szCs w:val="22"/>
        </w:rPr>
        <w:t>Observation 3</w:t>
      </w:r>
      <w:r w:rsidRPr="00CF11F5">
        <w:rPr>
          <w:color w:val="auto"/>
          <w:sz w:val="22"/>
          <w:szCs w:val="22"/>
        </w:rPr>
        <w:t>. With the indication included in MIB, there is no need to update the UL WUS configuration and thus no traffic with updated UL WUS configurations among Cell-As and NES cells.</w:t>
      </w:r>
    </w:p>
    <w:p w14:paraId="455E9432" w14:textId="77777777" w:rsidR="00CF11F5" w:rsidRPr="00CF11F5" w:rsidRDefault="00CF11F5" w:rsidP="00CF11F5">
      <w:pPr>
        <w:rPr>
          <w:color w:val="auto"/>
          <w:sz w:val="22"/>
          <w:szCs w:val="22"/>
        </w:rPr>
      </w:pPr>
      <w:r w:rsidRPr="00CF11F5">
        <w:rPr>
          <w:b/>
          <w:bCs/>
          <w:color w:val="auto"/>
          <w:sz w:val="22"/>
          <w:szCs w:val="22"/>
        </w:rPr>
        <w:t>Observation 4.</w:t>
      </w:r>
      <w:r w:rsidRPr="00CF11F5">
        <w:rPr>
          <w:color w:val="auto"/>
          <w:sz w:val="22"/>
          <w:szCs w:val="22"/>
        </w:rPr>
        <w:t xml:space="preserve"> With the indication indicated in MIB, a UE needs to decode the MIB before decides to transmit the UL WUS or not for on-demand SIB1.</w:t>
      </w:r>
    </w:p>
    <w:p w14:paraId="3F1FB348" w14:textId="11A489D9" w:rsidR="006A6839" w:rsidRPr="006A6839" w:rsidRDefault="00CF11F5" w:rsidP="006A6839">
      <w:pPr>
        <w:rPr>
          <w:color w:val="000000" w:themeColor="text1"/>
          <w:sz w:val="22"/>
          <w:szCs w:val="22"/>
        </w:rPr>
      </w:pPr>
      <w:r w:rsidRPr="006A6839">
        <w:rPr>
          <w:b/>
          <w:bCs/>
          <w:color w:val="auto"/>
          <w:sz w:val="22"/>
          <w:szCs w:val="22"/>
        </w:rPr>
        <w:t>Proposal 1</w:t>
      </w:r>
      <w:r w:rsidRPr="006A6839">
        <w:rPr>
          <w:color w:val="auto"/>
          <w:sz w:val="22"/>
          <w:szCs w:val="22"/>
        </w:rPr>
        <w:t>. </w:t>
      </w:r>
      <w:r w:rsidR="006A6839" w:rsidRPr="006A6839">
        <w:rPr>
          <w:color w:val="auto"/>
          <w:sz w:val="22"/>
          <w:szCs w:val="22"/>
        </w:rPr>
        <w:t>RAN2 waits for RAN1’s decision on whether to support the switching between broadcasting and not-broadcasting before further discussion on the indication.</w:t>
      </w:r>
    </w:p>
    <w:p w14:paraId="34EAB9CC" w14:textId="77777777" w:rsidR="00CF11F5" w:rsidRPr="00CF11F5" w:rsidRDefault="00CF11F5" w:rsidP="00CF11F5">
      <w:pPr>
        <w:pStyle w:val="Heading2"/>
        <w:numPr>
          <w:ilvl w:val="0"/>
          <w:numId w:val="0"/>
        </w:numPr>
        <w:ind w:left="576" w:hanging="576"/>
        <w:rPr>
          <w:rFonts w:ascii="Times New Roman" w:hAnsi="Times New Roman"/>
          <w:b/>
          <w:bCs/>
          <w:color w:val="000000" w:themeColor="text1"/>
          <w:sz w:val="22"/>
          <w:szCs w:val="22"/>
          <w:u w:val="single"/>
          <w:lang w:val="en-US"/>
        </w:rPr>
      </w:pPr>
      <w:r w:rsidRPr="00CF11F5">
        <w:rPr>
          <w:rFonts w:ascii="Times New Roman" w:hAnsi="Times New Roman"/>
          <w:b/>
          <w:bCs/>
          <w:color w:val="000000" w:themeColor="text1"/>
          <w:sz w:val="22"/>
          <w:szCs w:val="22"/>
          <w:u w:val="single"/>
          <w:lang w:val="en-US"/>
        </w:rPr>
        <w:t xml:space="preserve">Uplink WUS configuration </w:t>
      </w:r>
    </w:p>
    <w:p w14:paraId="4084412C" w14:textId="77777777" w:rsidR="00CF11F5" w:rsidRPr="00CF11F5" w:rsidRDefault="00CF11F5" w:rsidP="00CF11F5">
      <w:pPr>
        <w:spacing w:after="120"/>
        <w:rPr>
          <w:sz w:val="22"/>
          <w:szCs w:val="22"/>
        </w:rPr>
      </w:pPr>
      <w:r w:rsidRPr="00CF11F5">
        <w:rPr>
          <w:b/>
          <w:bCs/>
          <w:sz w:val="22"/>
          <w:szCs w:val="22"/>
        </w:rPr>
        <w:t>Proposal 2.</w:t>
      </w:r>
      <w:r w:rsidRPr="00CF11F5">
        <w:rPr>
          <w:sz w:val="22"/>
          <w:szCs w:val="22"/>
        </w:rPr>
        <w:t xml:space="preserve"> RAN2 reviews and discusses the UL WUS configuration parameters agreed by RAN1 and considers an LS to RAN1 based on the discussion.  </w:t>
      </w:r>
    </w:p>
    <w:p w14:paraId="3418FE21" w14:textId="25182AFC" w:rsidR="00D02CC1" w:rsidRPr="00D02CC1" w:rsidRDefault="004B3D91" w:rsidP="00D02CC1">
      <w:pPr>
        <w:pStyle w:val="Heading1"/>
        <w:ind w:left="360" w:hanging="360"/>
        <w:rPr>
          <w:lang w:val="en-US"/>
        </w:rPr>
      </w:pPr>
      <w:r w:rsidRPr="00692DEB">
        <w:rPr>
          <w:lang w:val="en-US"/>
        </w:rPr>
        <w:lastRenderedPageBreak/>
        <w:t>References</w:t>
      </w:r>
    </w:p>
    <w:p w14:paraId="07CBA49E" w14:textId="1F1817CC" w:rsidR="00F60D8F" w:rsidRPr="00AB720E" w:rsidRDefault="00F60D8F" w:rsidP="00FC1671">
      <w:pPr>
        <w:pStyle w:val="Header"/>
        <w:tabs>
          <w:tab w:val="left" w:pos="360"/>
          <w:tab w:val="right" w:pos="9639"/>
        </w:tabs>
        <w:spacing w:after="120"/>
        <w:ind w:left="360" w:hanging="360"/>
        <w:rPr>
          <w:sz w:val="22"/>
          <w:szCs w:val="22"/>
        </w:rPr>
      </w:pPr>
      <w:bookmarkStart w:id="6" w:name="_Ref149856481"/>
      <w:r w:rsidRPr="002E436C">
        <w:rPr>
          <w:bCs/>
          <w:sz w:val="22"/>
          <w:szCs w:val="22"/>
        </w:rPr>
        <w:t>[1</w:t>
      </w:r>
      <w:r w:rsidRPr="002E436C">
        <w:rPr>
          <w:sz w:val="22"/>
          <w:szCs w:val="22"/>
        </w:rPr>
        <w:t xml:space="preserve">] </w:t>
      </w:r>
      <w:r w:rsidRPr="007B156B">
        <w:rPr>
          <w:sz w:val="22"/>
          <w:szCs w:val="22"/>
        </w:rPr>
        <w:t>RP-242354</w:t>
      </w:r>
      <w:r w:rsidRPr="002E436C">
        <w:rPr>
          <w:sz w:val="22"/>
          <w:szCs w:val="22"/>
        </w:rPr>
        <w:t xml:space="preserve"> “</w:t>
      </w:r>
      <w:r w:rsidRPr="007B156B">
        <w:rPr>
          <w:sz w:val="22"/>
          <w:szCs w:val="22"/>
        </w:rPr>
        <w:t>Revised WID: Enhancements of network energy savings for NR</w:t>
      </w:r>
      <w:r w:rsidRPr="002E436C">
        <w:rPr>
          <w:sz w:val="22"/>
          <w:szCs w:val="22"/>
        </w:rPr>
        <w:t>”, RAN Meeting #10</w:t>
      </w:r>
      <w:r>
        <w:rPr>
          <w:sz w:val="22"/>
          <w:szCs w:val="22"/>
        </w:rPr>
        <w:t>5</w:t>
      </w:r>
      <w:r w:rsidRPr="002E436C">
        <w:rPr>
          <w:sz w:val="22"/>
          <w:szCs w:val="22"/>
        </w:rPr>
        <w:t xml:space="preserve">, </w:t>
      </w:r>
      <w:r w:rsidRPr="007B156B">
        <w:rPr>
          <w:sz w:val="22"/>
          <w:szCs w:val="22"/>
        </w:rPr>
        <w:t>Melbourne, Australia, Sep 9-12, 2024</w:t>
      </w:r>
      <w:r w:rsidRPr="002E436C">
        <w:rPr>
          <w:sz w:val="22"/>
          <w:szCs w:val="22"/>
        </w:rPr>
        <w:t>.</w:t>
      </w:r>
      <w:bookmarkEnd w:id="6"/>
    </w:p>
    <w:p w14:paraId="534BE5F5" w14:textId="2A0896D1" w:rsidR="00FD08BA" w:rsidRDefault="00D605B0" w:rsidP="00FC1671">
      <w:pPr>
        <w:tabs>
          <w:tab w:val="left" w:pos="360"/>
          <w:tab w:val="center" w:pos="4536"/>
          <w:tab w:val="right" w:pos="7938"/>
          <w:tab w:val="right" w:pos="9639"/>
        </w:tabs>
        <w:spacing w:after="120"/>
        <w:ind w:left="360" w:right="2" w:hanging="360"/>
        <w:rPr>
          <w:sz w:val="22"/>
          <w:szCs w:val="22"/>
        </w:rPr>
      </w:pPr>
      <w:r w:rsidRPr="00AB720E">
        <w:rPr>
          <w:sz w:val="22"/>
          <w:szCs w:val="22"/>
        </w:rPr>
        <w:t>[</w:t>
      </w:r>
      <w:r w:rsidR="002B58B8">
        <w:rPr>
          <w:sz w:val="22"/>
          <w:szCs w:val="22"/>
        </w:rPr>
        <w:t>2</w:t>
      </w:r>
      <w:r w:rsidRPr="00AB720E">
        <w:rPr>
          <w:sz w:val="22"/>
          <w:szCs w:val="22"/>
        </w:rPr>
        <w:t xml:space="preserve">] </w:t>
      </w:r>
      <w:r w:rsidR="00FD08BA" w:rsidRPr="00AB720E">
        <w:rPr>
          <w:sz w:val="22"/>
          <w:szCs w:val="22"/>
        </w:rPr>
        <w:t xml:space="preserve">“R2_125bis_SL_R19 </w:t>
      </w:r>
      <w:proofErr w:type="spellStart"/>
      <w:r w:rsidR="00FD08BA" w:rsidRPr="00AB720E">
        <w:rPr>
          <w:sz w:val="22"/>
          <w:szCs w:val="22"/>
        </w:rPr>
        <w:t>NES_MOB_Session</w:t>
      </w:r>
      <w:proofErr w:type="spellEnd"/>
      <w:r w:rsidR="00FD08BA" w:rsidRPr="00AB720E">
        <w:rPr>
          <w:sz w:val="22"/>
          <w:szCs w:val="22"/>
        </w:rPr>
        <w:t xml:space="preserve"> Notes (Kyeongin </w:t>
      </w:r>
      <w:r w:rsidR="00FC1671" w:rsidRPr="00AB720E">
        <w:rPr>
          <w:sz w:val="22"/>
          <w:szCs w:val="22"/>
        </w:rPr>
        <w:t>Jeong) _</w:t>
      </w:r>
      <w:proofErr w:type="spellStart"/>
      <w:r w:rsidR="00FD08BA" w:rsidRPr="00AB720E">
        <w:rPr>
          <w:sz w:val="22"/>
          <w:szCs w:val="22"/>
        </w:rPr>
        <w:t>EoM</w:t>
      </w:r>
      <w:proofErr w:type="spellEnd"/>
      <w:r w:rsidR="00FD08BA" w:rsidRPr="00AB720E">
        <w:rPr>
          <w:sz w:val="22"/>
          <w:szCs w:val="22"/>
        </w:rPr>
        <w:t>”, RAN2 #125bis</w:t>
      </w:r>
      <w:r w:rsidR="008A7CA8">
        <w:rPr>
          <w:sz w:val="22"/>
          <w:szCs w:val="22"/>
        </w:rPr>
        <w:t>,</w:t>
      </w:r>
      <w:r w:rsidR="00FD08BA" w:rsidRPr="00AB720E">
        <w:rPr>
          <w:sz w:val="22"/>
          <w:szCs w:val="22"/>
        </w:rPr>
        <w:t xml:space="preserve"> Changsha, Hunan Province, China, April 15th – 19th, 2024.</w:t>
      </w:r>
    </w:p>
    <w:p w14:paraId="6937B6B8" w14:textId="77023339" w:rsidR="008A7CA8" w:rsidRDefault="008A7CA8" w:rsidP="00FC1671">
      <w:pPr>
        <w:tabs>
          <w:tab w:val="left" w:pos="360"/>
          <w:tab w:val="center" w:pos="4536"/>
          <w:tab w:val="right" w:pos="7938"/>
          <w:tab w:val="right" w:pos="9639"/>
        </w:tabs>
        <w:spacing w:after="120"/>
        <w:ind w:left="360" w:right="2" w:hanging="360"/>
        <w:rPr>
          <w:sz w:val="22"/>
          <w:szCs w:val="22"/>
        </w:rPr>
      </w:pPr>
      <w:r>
        <w:rPr>
          <w:sz w:val="22"/>
          <w:szCs w:val="22"/>
        </w:rPr>
        <w:t>[</w:t>
      </w:r>
      <w:r w:rsidR="002B58B8">
        <w:rPr>
          <w:sz w:val="22"/>
          <w:szCs w:val="22"/>
        </w:rPr>
        <w:t>3</w:t>
      </w:r>
      <w:r>
        <w:rPr>
          <w:sz w:val="22"/>
          <w:szCs w:val="22"/>
        </w:rPr>
        <w:t>] “</w:t>
      </w:r>
      <w:r w:rsidRPr="008A7CA8">
        <w:rPr>
          <w:sz w:val="22"/>
          <w:szCs w:val="22"/>
        </w:rPr>
        <w:t xml:space="preserve">R2_126_R18 SL_R19 </w:t>
      </w:r>
      <w:proofErr w:type="spellStart"/>
      <w:r w:rsidRPr="008A7CA8">
        <w:rPr>
          <w:sz w:val="22"/>
          <w:szCs w:val="22"/>
        </w:rPr>
        <w:t>NES_MOB_Session</w:t>
      </w:r>
      <w:proofErr w:type="spellEnd"/>
      <w:r w:rsidRPr="008A7CA8">
        <w:rPr>
          <w:sz w:val="22"/>
          <w:szCs w:val="22"/>
        </w:rPr>
        <w:t xml:space="preserve"> Notes (Kyeongin </w:t>
      </w:r>
      <w:r w:rsidR="00FC1671" w:rsidRPr="008A7CA8">
        <w:rPr>
          <w:sz w:val="22"/>
          <w:szCs w:val="22"/>
        </w:rPr>
        <w:t>Jeong) _</w:t>
      </w:r>
      <w:proofErr w:type="spellStart"/>
      <w:r w:rsidRPr="008A7CA8">
        <w:rPr>
          <w:sz w:val="22"/>
          <w:szCs w:val="22"/>
        </w:rPr>
        <w:t>EoM</w:t>
      </w:r>
      <w:proofErr w:type="spellEnd"/>
      <w:r>
        <w:rPr>
          <w:sz w:val="22"/>
          <w:szCs w:val="22"/>
        </w:rPr>
        <w:t xml:space="preserve">”, </w:t>
      </w:r>
      <w:r w:rsidRPr="00AB720E">
        <w:rPr>
          <w:sz w:val="22"/>
          <w:szCs w:val="22"/>
        </w:rPr>
        <w:t>RAN2 #12</w:t>
      </w:r>
      <w:r>
        <w:rPr>
          <w:sz w:val="22"/>
          <w:szCs w:val="22"/>
        </w:rPr>
        <w:t>6,</w:t>
      </w:r>
      <w:r w:rsidRPr="00AB720E">
        <w:rPr>
          <w:sz w:val="22"/>
          <w:szCs w:val="22"/>
        </w:rPr>
        <w:t xml:space="preserve"> </w:t>
      </w:r>
      <w:r w:rsidRPr="008A7CA8">
        <w:rPr>
          <w:sz w:val="22"/>
          <w:szCs w:val="22"/>
        </w:rPr>
        <w:t>Fukuoka City</w:t>
      </w:r>
      <w:r>
        <w:rPr>
          <w:sz w:val="22"/>
          <w:szCs w:val="22"/>
        </w:rPr>
        <w:t>,</w:t>
      </w:r>
      <w:r w:rsidRPr="008A7CA8">
        <w:rPr>
          <w:sz w:val="22"/>
          <w:szCs w:val="22"/>
        </w:rPr>
        <w:t xml:space="preserve"> Fukuoka, Japan, May 20th – 24th, 2024</w:t>
      </w:r>
      <w:r w:rsidRPr="00AB720E">
        <w:rPr>
          <w:sz w:val="22"/>
          <w:szCs w:val="22"/>
        </w:rPr>
        <w:t>.</w:t>
      </w:r>
    </w:p>
    <w:p w14:paraId="000FAC92" w14:textId="761D6EAF" w:rsidR="00C44D1A" w:rsidRDefault="00F60D8F" w:rsidP="00241389">
      <w:pPr>
        <w:tabs>
          <w:tab w:val="left" w:pos="360"/>
          <w:tab w:val="center" w:pos="4536"/>
          <w:tab w:val="right" w:pos="7938"/>
          <w:tab w:val="right" w:pos="9639"/>
        </w:tabs>
        <w:spacing w:after="120"/>
        <w:ind w:left="360" w:right="2" w:hanging="360"/>
        <w:rPr>
          <w:sz w:val="22"/>
          <w:szCs w:val="22"/>
        </w:rPr>
      </w:pPr>
      <w:r>
        <w:rPr>
          <w:sz w:val="22"/>
          <w:szCs w:val="22"/>
        </w:rPr>
        <w:t>[</w:t>
      </w:r>
      <w:r w:rsidR="002B58B8">
        <w:rPr>
          <w:sz w:val="22"/>
          <w:szCs w:val="22"/>
        </w:rPr>
        <w:t>4</w:t>
      </w:r>
      <w:r>
        <w:rPr>
          <w:sz w:val="22"/>
          <w:szCs w:val="22"/>
        </w:rPr>
        <w:t xml:space="preserve">] </w:t>
      </w:r>
      <w:bookmarkStart w:id="7" w:name="_Hlk178848695"/>
      <w:r w:rsidRPr="00672C37">
        <w:rPr>
          <w:sz w:val="22"/>
          <w:szCs w:val="22"/>
        </w:rPr>
        <w:t>R2-2407571</w:t>
      </w:r>
      <w:bookmarkEnd w:id="7"/>
      <w:r w:rsidRPr="00672C37">
        <w:rPr>
          <w:sz w:val="22"/>
          <w:szCs w:val="22"/>
        </w:rPr>
        <w:t xml:space="preserve"> “</w:t>
      </w:r>
      <w:bookmarkStart w:id="8" w:name="_Hlk178848707"/>
      <w:r w:rsidRPr="00672C37">
        <w:rPr>
          <w:sz w:val="22"/>
          <w:szCs w:val="22"/>
        </w:rPr>
        <w:t>Report from session on V2X/SL, R18/19 MOB, and R19 NES</w:t>
      </w:r>
      <w:bookmarkEnd w:id="8"/>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r w:rsidR="00241389">
        <w:rPr>
          <w:sz w:val="22"/>
          <w:szCs w:val="22"/>
        </w:rPr>
        <w:t>.</w:t>
      </w:r>
    </w:p>
    <w:p w14:paraId="663C8208" w14:textId="1A1B90F6" w:rsidR="005122EB" w:rsidRDefault="005122EB" w:rsidP="005122EB">
      <w:pPr>
        <w:tabs>
          <w:tab w:val="center" w:pos="4536"/>
          <w:tab w:val="right" w:pos="7938"/>
          <w:tab w:val="right" w:pos="9639"/>
        </w:tabs>
        <w:spacing w:after="120"/>
        <w:ind w:left="360" w:right="2" w:hanging="360"/>
        <w:rPr>
          <w:sz w:val="22"/>
          <w:szCs w:val="22"/>
        </w:rPr>
      </w:pPr>
      <w:r w:rsidRPr="002E436C">
        <w:rPr>
          <w:sz w:val="22"/>
          <w:szCs w:val="22"/>
        </w:rPr>
        <w:t>[</w:t>
      </w:r>
      <w:r w:rsidR="00EF1295">
        <w:rPr>
          <w:sz w:val="22"/>
          <w:szCs w:val="22"/>
        </w:rPr>
        <w:t>5</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p w14:paraId="5A34BE48" w14:textId="1E77AA98" w:rsidR="005122EB" w:rsidRPr="00241389" w:rsidRDefault="005122EB" w:rsidP="00CF11F5">
      <w:pPr>
        <w:tabs>
          <w:tab w:val="center" w:pos="4536"/>
          <w:tab w:val="right" w:pos="7938"/>
          <w:tab w:val="right" w:pos="9639"/>
        </w:tabs>
        <w:spacing w:after="120"/>
        <w:ind w:left="360" w:right="2" w:hanging="360"/>
        <w:rPr>
          <w:sz w:val="22"/>
          <w:szCs w:val="22"/>
        </w:rPr>
      </w:pPr>
      <w:r>
        <w:rPr>
          <w:sz w:val="22"/>
          <w:szCs w:val="22"/>
        </w:rPr>
        <w:t>[</w:t>
      </w:r>
      <w:r w:rsidR="00EF1295">
        <w:rPr>
          <w:sz w:val="22"/>
          <w:szCs w:val="22"/>
        </w:rPr>
        <w:t>6</w:t>
      </w:r>
      <w:r>
        <w:rPr>
          <w:sz w:val="22"/>
          <w:szCs w:val="22"/>
        </w:rPr>
        <w:t xml:space="preserve">] </w:t>
      </w:r>
      <w:r w:rsidRPr="00672C37">
        <w:rPr>
          <w:sz w:val="22"/>
          <w:szCs w:val="22"/>
        </w:rPr>
        <w:t>“</w:t>
      </w:r>
      <w:r w:rsidRPr="00DC797E">
        <w:rPr>
          <w:sz w:val="22"/>
          <w:szCs w:val="22"/>
        </w:rPr>
        <w:t>Report from session on V2X/SL, R18/19 MOB, and R19 NES</w:t>
      </w:r>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27bis,</w:t>
      </w:r>
      <w:r w:rsidRPr="002E436C">
        <w:rPr>
          <w:sz w:val="22"/>
          <w:szCs w:val="22"/>
        </w:rPr>
        <w:t xml:space="preserve"> </w:t>
      </w:r>
      <w:r w:rsidRPr="000F3279">
        <w:rPr>
          <w:sz w:val="22"/>
          <w:szCs w:val="22"/>
        </w:rPr>
        <w:t>Hefei, China, October 14th – 18th, 2024</w:t>
      </w:r>
      <w:r w:rsidR="00CF11F5">
        <w:rPr>
          <w:sz w:val="22"/>
          <w:szCs w:val="22"/>
        </w:rPr>
        <w:t>.</w:t>
      </w:r>
    </w:p>
    <w:sectPr w:rsidR="005122EB" w:rsidRPr="00241389" w:rsidSect="00691103">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908AF" w14:textId="77777777" w:rsidR="00BA0A7F" w:rsidRDefault="00BA0A7F">
      <w:r>
        <w:separator/>
      </w:r>
    </w:p>
    <w:p w14:paraId="684EE1A3" w14:textId="77777777" w:rsidR="00BA0A7F" w:rsidRDefault="00BA0A7F"/>
  </w:endnote>
  <w:endnote w:type="continuationSeparator" w:id="0">
    <w:p w14:paraId="02ECEAB7" w14:textId="77777777" w:rsidR="00BA0A7F" w:rsidRDefault="00BA0A7F">
      <w:r>
        <w:continuationSeparator/>
      </w:r>
    </w:p>
    <w:p w14:paraId="55F52EEB" w14:textId="77777777" w:rsidR="00BA0A7F" w:rsidRDefault="00BA0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6D0A8" w14:textId="77777777" w:rsidR="00BA0A7F" w:rsidRDefault="00BA0A7F">
      <w:r>
        <w:separator/>
      </w:r>
    </w:p>
    <w:p w14:paraId="164F8DE2" w14:textId="77777777" w:rsidR="00BA0A7F" w:rsidRDefault="00BA0A7F"/>
  </w:footnote>
  <w:footnote w:type="continuationSeparator" w:id="0">
    <w:p w14:paraId="57140215" w14:textId="77777777" w:rsidR="00BA0A7F" w:rsidRDefault="00BA0A7F">
      <w:r>
        <w:continuationSeparator/>
      </w:r>
    </w:p>
    <w:p w14:paraId="35A0CDA0" w14:textId="77777777" w:rsidR="00BA0A7F" w:rsidRDefault="00BA0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C741E"/>
    <w:multiLevelType w:val="hybridMultilevel"/>
    <w:tmpl w:val="D4B2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55573"/>
    <w:multiLevelType w:val="hybridMultilevel"/>
    <w:tmpl w:val="C77C806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92732"/>
    <w:multiLevelType w:val="hybridMultilevel"/>
    <w:tmpl w:val="D84A4880"/>
    <w:lvl w:ilvl="0" w:tplc="31C6C3C8">
      <w:numFmt w:val="bullet"/>
      <w:lvlText w:val="-"/>
      <w:lvlJc w:val="left"/>
      <w:pPr>
        <w:ind w:left="1148" w:hanging="360"/>
      </w:pPr>
      <w:rPr>
        <w:rFonts w:ascii="Times New Roman" w:eastAsia="DengXian" w:hAnsi="Times New Roman" w:cs="Times New Roman" w:hint="default"/>
        <w:sz w:val="20"/>
      </w:rPr>
    </w:lvl>
    <w:lvl w:ilvl="1" w:tplc="FFFFFFFF" w:tentative="1">
      <w:start w:val="1"/>
      <w:numFmt w:val="bullet"/>
      <w:lvlText w:val="o"/>
      <w:lvlJc w:val="left"/>
      <w:pPr>
        <w:ind w:left="1868" w:hanging="360"/>
      </w:pPr>
      <w:rPr>
        <w:rFonts w:ascii="Courier New" w:hAnsi="Courier New" w:cs="Courier New" w:hint="default"/>
      </w:rPr>
    </w:lvl>
    <w:lvl w:ilvl="2" w:tplc="FFFFFFFF" w:tentative="1">
      <w:start w:val="1"/>
      <w:numFmt w:val="bullet"/>
      <w:lvlText w:val=""/>
      <w:lvlJc w:val="left"/>
      <w:pPr>
        <w:ind w:left="2588" w:hanging="360"/>
      </w:pPr>
      <w:rPr>
        <w:rFonts w:ascii="Wingdings" w:hAnsi="Wingdings" w:hint="default"/>
      </w:rPr>
    </w:lvl>
    <w:lvl w:ilvl="3" w:tplc="FFFFFFFF" w:tentative="1">
      <w:start w:val="1"/>
      <w:numFmt w:val="bullet"/>
      <w:lvlText w:val=""/>
      <w:lvlJc w:val="left"/>
      <w:pPr>
        <w:ind w:left="3308" w:hanging="360"/>
      </w:pPr>
      <w:rPr>
        <w:rFonts w:ascii="Symbol" w:hAnsi="Symbol" w:hint="default"/>
      </w:rPr>
    </w:lvl>
    <w:lvl w:ilvl="4" w:tplc="FFFFFFFF" w:tentative="1">
      <w:start w:val="1"/>
      <w:numFmt w:val="bullet"/>
      <w:lvlText w:val="o"/>
      <w:lvlJc w:val="left"/>
      <w:pPr>
        <w:ind w:left="4028" w:hanging="360"/>
      </w:pPr>
      <w:rPr>
        <w:rFonts w:ascii="Courier New" w:hAnsi="Courier New" w:cs="Courier New" w:hint="default"/>
      </w:rPr>
    </w:lvl>
    <w:lvl w:ilvl="5" w:tplc="FFFFFFFF" w:tentative="1">
      <w:start w:val="1"/>
      <w:numFmt w:val="bullet"/>
      <w:lvlText w:val=""/>
      <w:lvlJc w:val="left"/>
      <w:pPr>
        <w:ind w:left="4748" w:hanging="360"/>
      </w:pPr>
      <w:rPr>
        <w:rFonts w:ascii="Wingdings" w:hAnsi="Wingdings" w:hint="default"/>
      </w:rPr>
    </w:lvl>
    <w:lvl w:ilvl="6" w:tplc="FFFFFFFF" w:tentative="1">
      <w:start w:val="1"/>
      <w:numFmt w:val="bullet"/>
      <w:lvlText w:val=""/>
      <w:lvlJc w:val="left"/>
      <w:pPr>
        <w:ind w:left="5468" w:hanging="360"/>
      </w:pPr>
      <w:rPr>
        <w:rFonts w:ascii="Symbol" w:hAnsi="Symbol" w:hint="default"/>
      </w:rPr>
    </w:lvl>
    <w:lvl w:ilvl="7" w:tplc="FFFFFFFF" w:tentative="1">
      <w:start w:val="1"/>
      <w:numFmt w:val="bullet"/>
      <w:lvlText w:val="o"/>
      <w:lvlJc w:val="left"/>
      <w:pPr>
        <w:ind w:left="6188" w:hanging="360"/>
      </w:pPr>
      <w:rPr>
        <w:rFonts w:ascii="Courier New" w:hAnsi="Courier New" w:cs="Courier New" w:hint="default"/>
      </w:rPr>
    </w:lvl>
    <w:lvl w:ilvl="8" w:tplc="FFFFFFFF" w:tentative="1">
      <w:start w:val="1"/>
      <w:numFmt w:val="bullet"/>
      <w:lvlText w:val=""/>
      <w:lvlJc w:val="left"/>
      <w:pPr>
        <w:ind w:left="6908" w:hanging="360"/>
      </w:pPr>
      <w:rPr>
        <w:rFonts w:ascii="Wingdings" w:hAnsi="Wingdings" w:hint="default"/>
      </w:rPr>
    </w:lvl>
  </w:abstractNum>
  <w:abstractNum w:abstractNumId="6" w15:restartNumberingAfterBreak="0">
    <w:nsid w:val="3AB73BEB"/>
    <w:multiLevelType w:val="hybridMultilevel"/>
    <w:tmpl w:val="AC34BEE0"/>
    <w:lvl w:ilvl="0" w:tplc="75ACA638">
      <w:numFmt w:val="bullet"/>
      <w:lvlText w:val=""/>
      <w:lvlJc w:val="left"/>
      <w:pPr>
        <w:ind w:left="720" w:hanging="360"/>
      </w:pPr>
      <w:rPr>
        <w:rFonts w:ascii="Symbol" w:eastAsia="Calibri"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8239EB"/>
    <w:multiLevelType w:val="hybridMultilevel"/>
    <w:tmpl w:val="3300F96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61AC4B3E"/>
    <w:multiLevelType w:val="multilevel"/>
    <w:tmpl w:val="9592A280"/>
    <w:lvl w:ilvl="0">
      <w:start w:val="1"/>
      <w:numFmt w:val="decimal"/>
      <w:lvlText w:val="%1."/>
      <w:lvlJc w:val="left"/>
      <w:pPr>
        <w:ind w:left="720" w:hanging="360"/>
      </w:pPr>
    </w:lvl>
    <w:lvl w:ilvl="1">
      <w:start w:val="1"/>
      <w:numFmt w:val="decimal"/>
      <w:isLgl/>
      <w:lvlText w:val="%1.%2"/>
      <w:lvlJc w:val="left"/>
      <w:pPr>
        <w:ind w:left="1665" w:hanging="1305"/>
      </w:pPr>
      <w:rPr>
        <w:rFonts w:hint="default"/>
      </w:rPr>
    </w:lvl>
    <w:lvl w:ilvl="2">
      <w:start w:val="1"/>
      <w:numFmt w:val="decimal"/>
      <w:isLgl/>
      <w:lvlText w:val="%1.%2.%3"/>
      <w:lvlJc w:val="left"/>
      <w:pPr>
        <w:ind w:left="1665" w:hanging="1305"/>
      </w:pPr>
      <w:rPr>
        <w:rFonts w:hint="default"/>
      </w:rPr>
    </w:lvl>
    <w:lvl w:ilvl="3">
      <w:start w:val="1"/>
      <w:numFmt w:val="decimal"/>
      <w:isLgl/>
      <w:lvlText w:val="%1.%2.%3.%4"/>
      <w:lvlJc w:val="left"/>
      <w:pPr>
        <w:ind w:left="1665" w:hanging="1305"/>
      </w:pPr>
      <w:rPr>
        <w:rFonts w:hint="default"/>
      </w:rPr>
    </w:lvl>
    <w:lvl w:ilvl="4">
      <w:start w:val="1"/>
      <w:numFmt w:val="decimal"/>
      <w:isLgl/>
      <w:lvlText w:val="%1.%2.%3.%4.%5"/>
      <w:lvlJc w:val="left"/>
      <w:pPr>
        <w:ind w:left="1665" w:hanging="1305"/>
      </w:pPr>
      <w:rPr>
        <w:rFonts w:hint="default"/>
      </w:rPr>
    </w:lvl>
    <w:lvl w:ilvl="5">
      <w:start w:val="1"/>
      <w:numFmt w:val="decimal"/>
      <w:isLgl/>
      <w:lvlText w:val="%1.%2.%3.%4.%5.%6"/>
      <w:lvlJc w:val="left"/>
      <w:pPr>
        <w:ind w:left="1665" w:hanging="130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6"/>
  </w:num>
  <w:num w:numId="2" w16cid:durableId="1542982269">
    <w:abstractNumId w:val="15"/>
  </w:num>
  <w:num w:numId="3" w16cid:durableId="89743588">
    <w:abstractNumId w:val="7"/>
  </w:num>
  <w:num w:numId="4" w16cid:durableId="545223178">
    <w:abstractNumId w:val="13"/>
  </w:num>
  <w:num w:numId="5" w16cid:durableId="423693691">
    <w:abstractNumId w:val="0"/>
  </w:num>
  <w:num w:numId="6" w16cid:durableId="1419671084">
    <w:abstractNumId w:val="4"/>
  </w:num>
  <w:num w:numId="7" w16cid:durableId="650253530">
    <w:abstractNumId w:val="8"/>
  </w:num>
  <w:num w:numId="8" w16cid:durableId="1295909628">
    <w:abstractNumId w:val="10"/>
  </w:num>
  <w:num w:numId="9" w16cid:durableId="152263208">
    <w:abstractNumId w:val="14"/>
  </w:num>
  <w:num w:numId="10" w16cid:durableId="1295060865">
    <w:abstractNumId w:val="1"/>
  </w:num>
  <w:num w:numId="11" w16cid:durableId="1354653581">
    <w:abstractNumId w:val="5"/>
  </w:num>
  <w:num w:numId="12" w16cid:durableId="1379548072">
    <w:abstractNumId w:val="9"/>
  </w:num>
  <w:num w:numId="13" w16cid:durableId="1745494900">
    <w:abstractNumId w:val="6"/>
  </w:num>
  <w:num w:numId="14" w16cid:durableId="1605572644">
    <w:abstractNumId w:val="12"/>
  </w:num>
  <w:num w:numId="15" w16cid:durableId="550313652">
    <w:abstractNumId w:val="3"/>
  </w:num>
  <w:num w:numId="16" w16cid:durableId="815951812">
    <w:abstractNumId w:val="11"/>
  </w:num>
  <w:num w:numId="17" w16cid:durableId="40792358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73C"/>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0D0"/>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87FC3"/>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5A6D"/>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6FC"/>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06C"/>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1A"/>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389"/>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1"/>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58B8"/>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1D"/>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96"/>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87970"/>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5F03"/>
    <w:rsid w:val="004A6053"/>
    <w:rsid w:val="004A6093"/>
    <w:rsid w:val="004A6166"/>
    <w:rsid w:val="004A659F"/>
    <w:rsid w:val="004A69D5"/>
    <w:rsid w:val="004A6A9A"/>
    <w:rsid w:val="004A6C65"/>
    <w:rsid w:val="004A6D34"/>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41B"/>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2EB"/>
    <w:rsid w:val="005124EF"/>
    <w:rsid w:val="005133C6"/>
    <w:rsid w:val="00513996"/>
    <w:rsid w:val="00513BF2"/>
    <w:rsid w:val="00513C19"/>
    <w:rsid w:val="00514089"/>
    <w:rsid w:val="005143FA"/>
    <w:rsid w:val="00514CD3"/>
    <w:rsid w:val="00515E57"/>
    <w:rsid w:val="005162FA"/>
    <w:rsid w:val="0051647E"/>
    <w:rsid w:val="005164E1"/>
    <w:rsid w:val="00516759"/>
    <w:rsid w:val="0051689A"/>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594"/>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591"/>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3E3"/>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1BFE"/>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2FAF"/>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023"/>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839"/>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2F6E"/>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0ED"/>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6F83"/>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30F"/>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A64"/>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6CD"/>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24"/>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DCC"/>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2FD8"/>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3FC"/>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D70"/>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3D9F"/>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8AA"/>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4CF"/>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1CB"/>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A7F"/>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93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3D5"/>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762D"/>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1F5"/>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80"/>
    <w:rsid w:val="00D053EA"/>
    <w:rsid w:val="00D055CA"/>
    <w:rsid w:val="00D05685"/>
    <w:rsid w:val="00D0581E"/>
    <w:rsid w:val="00D05DE4"/>
    <w:rsid w:val="00D069EA"/>
    <w:rsid w:val="00D072F6"/>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0D79"/>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057"/>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8CE"/>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A67"/>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31E"/>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59E"/>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37F4"/>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295"/>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85E"/>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D8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671"/>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A114A5AA-BE99-45F5-A399-40A3221D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ListParagraph9">
    <w:name w:val="List Paragraph9"/>
    <w:basedOn w:val="Normal"/>
    <w:link w:val="a"/>
    <w:uiPriority w:val="34"/>
    <w:qFormat/>
    <w:rsid w:val="000D5A6D"/>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0D5A6D"/>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08941553">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 w:id="1439836460">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11214121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110</TotalTime>
  <Pages>7</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6</cp:revision>
  <cp:lastPrinted>2017-03-22T20:13:00Z</cp:lastPrinted>
  <dcterms:created xsi:type="dcterms:W3CDTF">2024-11-07T17:53:00Z</dcterms:created>
  <dcterms:modified xsi:type="dcterms:W3CDTF">2024-11-08T08:49:00Z</dcterms:modified>
</cp:coreProperties>
</file>