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5.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6.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25C7AD">
      <w:pPr>
        <w:tabs>
          <w:tab w:val="center" w:pos="4536"/>
          <w:tab w:val="right" w:pos="9072"/>
        </w:tabs>
        <w:spacing w:after="0"/>
        <w:ind w:left="10" w:hanging="10"/>
        <w:rPr>
          <w:rFonts w:hint="default" w:ascii="Arial" w:hAnsi="Arial" w:eastAsiaTheme="minorEastAsia"/>
          <w:b/>
          <w:bCs/>
          <w:sz w:val="22"/>
          <w:szCs w:val="22"/>
          <w:lang w:val="en-US" w:eastAsia="zh-CN"/>
        </w:rPr>
      </w:pPr>
      <w:r>
        <w:rPr>
          <w:rFonts w:ascii="Arial" w:hAnsi="Arial" w:eastAsia="MS Mincho"/>
          <w:b/>
          <w:sz w:val="22"/>
          <w:szCs w:val="22"/>
        </w:rPr>
        <w:t xml:space="preserve">3GPP TSG RAN WG1 </w:t>
      </w:r>
      <w:r>
        <w:rPr>
          <w:rFonts w:ascii="Arial" w:hAnsi="Arial" w:eastAsia="MS Mincho"/>
          <w:b/>
          <w:bCs/>
          <w:sz w:val="22"/>
          <w:szCs w:val="22"/>
        </w:rPr>
        <w:t>#1</w:t>
      </w:r>
      <w:r>
        <w:rPr>
          <w:rFonts w:ascii="Arial" w:hAnsi="Arial" w:eastAsiaTheme="minorEastAsia"/>
          <w:b/>
          <w:bCs/>
          <w:sz w:val="22"/>
          <w:szCs w:val="22"/>
          <w:lang w:eastAsia="zh-CN"/>
        </w:rPr>
        <w:t>1</w:t>
      </w:r>
      <w:r>
        <w:rPr>
          <w:rFonts w:hint="eastAsia" w:ascii="Arial" w:hAnsi="Arial" w:eastAsiaTheme="minorEastAsia"/>
          <w:b/>
          <w:bCs/>
          <w:sz w:val="22"/>
          <w:szCs w:val="22"/>
          <w:lang w:eastAsia="zh-CN"/>
        </w:rPr>
        <w:t>9</w:t>
      </w:r>
      <w:r>
        <w:rPr>
          <w:rFonts w:ascii="Arial" w:hAnsi="Arial" w:eastAsia="MS Mincho"/>
          <w:b/>
          <w:sz w:val="22"/>
          <w:szCs w:val="22"/>
        </w:rPr>
        <w:tab/>
      </w:r>
      <w:r>
        <w:rPr>
          <w:rFonts w:ascii="Arial" w:hAnsi="Arial" w:eastAsia="MS Mincho"/>
          <w:b/>
          <w:sz w:val="22"/>
          <w:szCs w:val="22"/>
        </w:rPr>
        <w:tab/>
      </w:r>
      <w:r>
        <w:rPr>
          <w:rFonts w:ascii="Arial" w:hAnsi="Arial" w:eastAsia="MS Mincho"/>
          <w:b/>
          <w:sz w:val="22"/>
          <w:szCs w:val="22"/>
        </w:rPr>
        <w:t xml:space="preserve">                                              R1-</w:t>
      </w:r>
      <w:r>
        <w:rPr>
          <w:rFonts w:ascii="Arial" w:hAnsi="Arial" w:eastAsia="MS Mincho"/>
          <w:b/>
          <w:bCs/>
          <w:sz w:val="22"/>
          <w:szCs w:val="22"/>
        </w:rPr>
        <w:t>2</w:t>
      </w:r>
      <w:r>
        <w:rPr>
          <w:rFonts w:ascii="Arial" w:hAnsi="Arial" w:eastAsiaTheme="minorEastAsia"/>
          <w:b/>
          <w:bCs/>
          <w:sz w:val="22"/>
          <w:szCs w:val="22"/>
          <w:lang w:eastAsia="zh-CN"/>
        </w:rPr>
        <w:t>4</w:t>
      </w:r>
      <w:r>
        <w:rPr>
          <w:rFonts w:hint="eastAsia" w:ascii="Arial" w:hAnsi="Arial" w:eastAsiaTheme="minorEastAsia"/>
          <w:b/>
          <w:bCs/>
          <w:sz w:val="22"/>
          <w:szCs w:val="22"/>
          <w:lang w:eastAsia="zh-CN"/>
        </w:rPr>
        <w:t>10</w:t>
      </w:r>
      <w:r>
        <w:rPr>
          <w:rFonts w:hint="eastAsia" w:ascii="Arial" w:hAnsi="Arial" w:eastAsiaTheme="minorEastAsia"/>
          <w:b/>
          <w:bCs/>
          <w:sz w:val="22"/>
          <w:szCs w:val="22"/>
          <w:lang w:val="en-US" w:eastAsia="zh-CN"/>
        </w:rPr>
        <w:t>693</w:t>
      </w:r>
    </w:p>
    <w:p w14:paraId="1D6A0CAB">
      <w:pPr>
        <w:tabs>
          <w:tab w:val="center" w:pos="4536"/>
          <w:tab w:val="right" w:pos="9072"/>
        </w:tabs>
        <w:spacing w:after="0"/>
        <w:rPr>
          <w:rFonts w:ascii="Arial" w:hAnsi="Arial" w:cs="Arial" w:eastAsiaTheme="minorEastAsia"/>
          <w:b/>
          <w:bCs/>
          <w:sz w:val="22"/>
          <w:szCs w:val="22"/>
          <w:lang w:eastAsia="zh-CN"/>
        </w:rPr>
      </w:pPr>
      <w:r>
        <w:rPr>
          <w:rFonts w:hint="eastAsia" w:ascii="Arial" w:hAnsi="Arial" w:cs="Arial" w:eastAsiaTheme="minorEastAsia"/>
          <w:b/>
          <w:bCs/>
          <w:sz w:val="22"/>
          <w:szCs w:val="22"/>
          <w:lang w:eastAsia="zh-CN"/>
        </w:rPr>
        <w:t>Orlando</w:t>
      </w:r>
      <w:r>
        <w:rPr>
          <w:rFonts w:ascii="Arial" w:hAnsi="Arial" w:cs="Arial" w:eastAsiaTheme="minorEastAsia"/>
          <w:b/>
          <w:bCs/>
          <w:sz w:val="22"/>
          <w:szCs w:val="22"/>
          <w:lang w:eastAsia="zh-CN"/>
        </w:rPr>
        <w:t xml:space="preserve">, </w:t>
      </w:r>
      <w:r>
        <w:rPr>
          <w:rFonts w:hint="eastAsia" w:ascii="Arial" w:hAnsi="Arial" w:cs="Arial" w:eastAsiaTheme="minorEastAsia"/>
          <w:b/>
          <w:bCs/>
          <w:sz w:val="22"/>
          <w:szCs w:val="22"/>
          <w:lang w:eastAsia="zh-CN"/>
        </w:rPr>
        <w:t xml:space="preserve">US, </w:t>
      </w:r>
      <w:r>
        <w:rPr>
          <w:rFonts w:hint="eastAsia" w:ascii="Arial" w:hAnsi="Arial" w:cs="Arial" w:eastAsiaTheme="minorEastAsia"/>
          <w:b/>
          <w:bCs/>
          <w:sz w:val="22"/>
          <w:szCs w:val="22"/>
          <w:lang w:val="en-GB" w:eastAsia="zh-CN"/>
        </w:rPr>
        <w:t>N</w:t>
      </w:r>
      <w:r>
        <w:rPr>
          <w:rFonts w:ascii="Arial" w:hAnsi="Arial" w:cs="Arial" w:eastAsiaTheme="minorEastAsia"/>
          <w:b/>
          <w:bCs/>
          <w:sz w:val="22"/>
          <w:szCs w:val="22"/>
          <w:lang w:val="en-GB" w:eastAsia="zh-CN"/>
        </w:rPr>
        <w:t>ovember 18</w:t>
      </w:r>
      <w:r>
        <w:rPr>
          <w:rFonts w:hint="eastAsia" w:ascii="Arial" w:hAnsi="Arial" w:cs="Arial" w:eastAsiaTheme="minorEastAsia"/>
          <w:b/>
          <w:bCs/>
          <w:sz w:val="22"/>
          <w:szCs w:val="22"/>
          <w:vertAlign w:val="superscript"/>
          <w:lang w:val="en-GB" w:eastAsia="zh-CN"/>
        </w:rPr>
        <w:t>th</w:t>
      </w:r>
      <w:r>
        <w:rPr>
          <w:rFonts w:ascii="Arial" w:hAnsi="Arial" w:cs="Arial" w:eastAsiaTheme="minorEastAsia"/>
          <w:b/>
          <w:bCs/>
          <w:sz w:val="22"/>
          <w:szCs w:val="22"/>
          <w:lang w:val="en-GB" w:eastAsia="zh-CN"/>
        </w:rPr>
        <w:t xml:space="preserve"> – 22</w:t>
      </w:r>
      <w:r>
        <w:rPr>
          <w:rFonts w:ascii="Arial" w:hAnsi="Arial" w:cs="Arial" w:eastAsiaTheme="minorEastAsia"/>
          <w:b/>
          <w:bCs/>
          <w:sz w:val="22"/>
          <w:szCs w:val="22"/>
          <w:vertAlign w:val="superscript"/>
          <w:lang w:val="en-GB" w:eastAsia="zh-CN"/>
        </w:rPr>
        <w:t>nd</w:t>
      </w:r>
      <w:r>
        <w:rPr>
          <w:rFonts w:ascii="Arial" w:hAnsi="Arial" w:cs="Arial" w:eastAsiaTheme="minorEastAsia"/>
          <w:b/>
          <w:bCs/>
          <w:sz w:val="22"/>
          <w:szCs w:val="22"/>
          <w:lang w:eastAsia="zh-CN"/>
        </w:rPr>
        <w:t>, 2024</w:t>
      </w:r>
    </w:p>
    <w:p w14:paraId="0874C747">
      <w:pPr>
        <w:tabs>
          <w:tab w:val="center" w:pos="4536"/>
          <w:tab w:val="right" w:pos="9072"/>
        </w:tabs>
        <w:spacing w:after="0"/>
        <w:rPr>
          <w:rFonts w:ascii="Arial" w:hAnsi="Arial" w:eastAsiaTheme="minorEastAsia"/>
          <w:b/>
          <w:sz w:val="22"/>
          <w:lang w:eastAsia="zh-CN"/>
        </w:rPr>
      </w:pPr>
    </w:p>
    <w:p w14:paraId="030DA964">
      <w:pPr>
        <w:tabs>
          <w:tab w:val="left" w:pos="1843"/>
          <w:tab w:val="center" w:pos="4536"/>
          <w:tab w:val="right" w:pos="9072"/>
        </w:tabs>
        <w:spacing w:after="0"/>
        <w:rPr>
          <w:rFonts w:ascii="Arial" w:hAnsi="Arial" w:eastAsiaTheme="minorEastAsia"/>
          <w:b/>
          <w:sz w:val="22"/>
          <w:lang w:eastAsia="zh-CN"/>
        </w:rPr>
      </w:pPr>
      <w:r>
        <w:rPr>
          <w:rFonts w:ascii="Arial" w:hAnsi="Arial" w:eastAsia="MS Mincho"/>
          <w:b/>
          <w:sz w:val="22"/>
        </w:rPr>
        <w:t>Source:</w:t>
      </w:r>
      <w:r>
        <w:rPr>
          <w:rFonts w:ascii="Arial" w:hAnsi="Arial" w:eastAsia="MS Mincho"/>
          <w:b/>
          <w:sz w:val="22"/>
        </w:rPr>
        <w:tab/>
      </w:r>
      <w:r>
        <w:rPr>
          <w:rFonts w:ascii="Arial" w:hAnsi="Arial" w:eastAsiaTheme="minorEastAsia"/>
          <w:b/>
          <w:sz w:val="22"/>
          <w:lang w:eastAsia="zh-CN"/>
        </w:rPr>
        <w:t>Moderator (</w:t>
      </w:r>
      <w:r>
        <w:rPr>
          <w:rFonts w:ascii="Arial" w:hAnsi="Arial" w:eastAsia="MS Mincho"/>
          <w:b/>
          <w:sz w:val="22"/>
        </w:rPr>
        <w:t>CATT</w:t>
      </w:r>
      <w:r>
        <w:rPr>
          <w:rFonts w:ascii="Arial" w:hAnsi="Arial" w:eastAsiaTheme="minorEastAsia"/>
          <w:b/>
          <w:sz w:val="22"/>
          <w:lang w:eastAsia="zh-CN"/>
        </w:rPr>
        <w:t>)</w:t>
      </w:r>
    </w:p>
    <w:p w14:paraId="3E281674">
      <w:pPr>
        <w:tabs>
          <w:tab w:val="left" w:pos="1843"/>
          <w:tab w:val="center" w:pos="4536"/>
          <w:tab w:val="right" w:pos="9072"/>
        </w:tabs>
        <w:spacing w:after="0"/>
        <w:ind w:left="1840" w:hanging="1840"/>
        <w:rPr>
          <w:rFonts w:ascii="Arial" w:hAnsi="Arial" w:eastAsiaTheme="minorEastAsia"/>
          <w:b/>
          <w:sz w:val="22"/>
          <w:lang w:eastAsia="zh-CN"/>
        </w:rPr>
      </w:pPr>
      <w:r>
        <w:rPr>
          <w:rFonts w:ascii="Arial" w:hAnsi="Arial" w:eastAsia="MS Mincho"/>
          <w:b/>
          <w:sz w:val="22"/>
        </w:rPr>
        <w:t>Title:</w:t>
      </w:r>
      <w:bookmarkStart w:id="0" w:name="Title"/>
      <w:bookmarkEnd w:id="0"/>
      <w:r>
        <w:rPr>
          <w:rFonts w:ascii="Arial" w:hAnsi="Arial" w:eastAsia="MS Mincho"/>
          <w:b/>
          <w:sz w:val="22"/>
        </w:rPr>
        <w:tab/>
      </w:r>
      <w:r>
        <w:rPr>
          <w:rFonts w:ascii="Arial" w:hAnsi="Arial" w:eastAsiaTheme="minorEastAsia"/>
          <w:b/>
          <w:sz w:val="22"/>
          <w:lang w:eastAsia="zh-CN"/>
        </w:rPr>
        <w:t>Summary #</w:t>
      </w:r>
      <w:r>
        <w:rPr>
          <w:rFonts w:hint="eastAsia" w:ascii="Arial" w:hAnsi="Arial" w:eastAsiaTheme="minorEastAsia"/>
          <w:b/>
          <w:sz w:val="22"/>
          <w:lang w:eastAsia="zh-CN"/>
        </w:rPr>
        <w:t>2</w:t>
      </w:r>
      <w:r>
        <w:rPr>
          <w:rFonts w:ascii="Arial" w:hAnsi="Arial" w:eastAsiaTheme="minorEastAsia"/>
          <w:b/>
          <w:sz w:val="22"/>
          <w:lang w:eastAsia="zh-CN"/>
        </w:rPr>
        <w:t xml:space="preserve"> of </w:t>
      </w:r>
      <w:r>
        <w:rPr>
          <w:rFonts w:ascii="Arial" w:hAnsi="Arial" w:eastAsiaTheme="minorEastAsia"/>
          <w:b/>
          <w:sz w:val="22"/>
          <w:lang w:eastAsia="zh-CN"/>
        </w:rPr>
        <w:tab/>
      </w:r>
      <w:r>
        <w:rPr>
          <w:rFonts w:ascii="Arial" w:hAnsi="Arial" w:eastAsiaTheme="minorEastAsia"/>
          <w:b/>
          <w:sz w:val="22"/>
          <w:lang w:eastAsia="zh-CN"/>
        </w:rPr>
        <w:t>SBFD TX/RX/measurement procedures</w:t>
      </w:r>
    </w:p>
    <w:p w14:paraId="22F231AB">
      <w:pPr>
        <w:tabs>
          <w:tab w:val="left" w:pos="1843"/>
          <w:tab w:val="center" w:pos="4536"/>
          <w:tab w:val="right" w:pos="9072"/>
        </w:tabs>
        <w:spacing w:after="0"/>
        <w:rPr>
          <w:rFonts w:ascii="Arial" w:hAnsi="Arial" w:eastAsiaTheme="minorEastAsia"/>
          <w:b/>
          <w:sz w:val="22"/>
          <w:lang w:eastAsia="zh-CN"/>
        </w:rPr>
      </w:pPr>
      <w:r>
        <w:rPr>
          <w:rFonts w:ascii="Arial" w:hAnsi="Arial" w:eastAsia="MS Mincho"/>
          <w:b/>
          <w:sz w:val="22"/>
        </w:rPr>
        <w:t>Agenda Item:</w:t>
      </w:r>
      <w:bookmarkStart w:id="1" w:name="Source"/>
      <w:bookmarkEnd w:id="1"/>
      <w:r>
        <w:rPr>
          <w:rFonts w:ascii="Arial" w:hAnsi="Arial" w:eastAsia="MS Mincho"/>
          <w:b/>
          <w:sz w:val="22"/>
        </w:rPr>
        <w:tab/>
      </w:r>
      <w:r>
        <w:rPr>
          <w:rFonts w:ascii="Arial" w:hAnsi="Arial" w:eastAsiaTheme="minorEastAsia"/>
          <w:b/>
          <w:sz w:val="22"/>
          <w:lang w:eastAsia="zh-CN"/>
        </w:rPr>
        <w:t>9</w:t>
      </w:r>
      <w:r>
        <w:rPr>
          <w:rFonts w:ascii="Arial" w:hAnsi="Arial" w:eastAsia="MS Mincho"/>
          <w:b/>
          <w:sz w:val="22"/>
        </w:rPr>
        <w:t>.</w:t>
      </w:r>
      <w:r>
        <w:rPr>
          <w:rFonts w:ascii="Arial" w:hAnsi="Arial" w:eastAsiaTheme="minorEastAsia"/>
          <w:b/>
          <w:sz w:val="22"/>
          <w:lang w:eastAsia="zh-CN"/>
        </w:rPr>
        <w:t>3</w:t>
      </w:r>
      <w:r>
        <w:rPr>
          <w:rFonts w:ascii="Arial" w:hAnsi="Arial" w:eastAsia="MS Mincho"/>
          <w:b/>
          <w:sz w:val="22"/>
        </w:rPr>
        <w:t>.</w:t>
      </w:r>
      <w:r>
        <w:rPr>
          <w:rFonts w:ascii="Arial" w:hAnsi="Arial" w:eastAsiaTheme="minorEastAsia"/>
          <w:b/>
          <w:sz w:val="22"/>
          <w:lang w:eastAsia="zh-CN"/>
        </w:rPr>
        <w:t>1</w:t>
      </w:r>
    </w:p>
    <w:p w14:paraId="40682937">
      <w:pPr>
        <w:tabs>
          <w:tab w:val="left" w:pos="1843"/>
          <w:tab w:val="center" w:pos="4536"/>
          <w:tab w:val="right" w:pos="9072"/>
        </w:tabs>
        <w:spacing w:after="0"/>
        <w:rPr>
          <w:rFonts w:ascii="Arial" w:hAnsi="Arial" w:eastAsia="MS Mincho"/>
          <w:b/>
          <w:sz w:val="22"/>
        </w:rPr>
      </w:pPr>
      <w:r>
        <w:rPr>
          <w:rFonts w:ascii="Arial" w:hAnsi="Arial" w:eastAsia="MS Mincho"/>
          <w:b/>
          <w:sz w:val="22"/>
        </w:rPr>
        <w:t>Document for:</w:t>
      </w:r>
      <w:r>
        <w:rPr>
          <w:rFonts w:ascii="Arial" w:hAnsi="Arial" w:eastAsia="MS Mincho"/>
          <w:b/>
          <w:sz w:val="22"/>
        </w:rPr>
        <w:tab/>
      </w:r>
      <w:bookmarkStart w:id="2" w:name="DocumentFor"/>
      <w:bookmarkEnd w:id="2"/>
      <w:r>
        <w:rPr>
          <w:rFonts w:ascii="Arial" w:hAnsi="Arial" w:eastAsiaTheme="minorEastAsia"/>
          <w:b/>
          <w:sz w:val="22"/>
          <w:lang w:eastAsia="zh-CN"/>
        </w:rPr>
        <w:t xml:space="preserve">Discussion and </w:t>
      </w:r>
      <w:r>
        <w:rPr>
          <w:rFonts w:ascii="Arial" w:hAnsi="Arial" w:eastAsia="MS Mincho"/>
          <w:b/>
          <w:sz w:val="22"/>
        </w:rPr>
        <w:t>Decision</w:t>
      </w:r>
    </w:p>
    <w:p w14:paraId="7701F061">
      <w:pPr>
        <w:pStyle w:val="26"/>
        <w:pBdr>
          <w:bottom w:val="single" w:color="000000" w:sz="6" w:space="1"/>
        </w:pBdr>
        <w:tabs>
          <w:tab w:val="left" w:pos="1843"/>
        </w:tabs>
        <w:spacing w:after="120"/>
        <w:rPr>
          <w:rFonts w:eastAsia="宋体"/>
          <w:lang w:val="en-US" w:eastAsia="zh-CN"/>
        </w:rPr>
      </w:pPr>
    </w:p>
    <w:p w14:paraId="206FAB6E">
      <w:pPr>
        <w:pStyle w:val="149"/>
        <w:keepNext/>
        <w:numPr>
          <w:ilvl w:val="0"/>
          <w:numId w:val="9"/>
        </w:numPr>
        <w:spacing w:before="120" w:after="60"/>
        <w:outlineLvl w:val="2"/>
        <w:rPr>
          <w:rFonts w:ascii="Arial" w:hAnsi="Arial" w:eastAsia="宋体"/>
          <w:b/>
          <w:vanish/>
          <w:sz w:val="21"/>
          <w:szCs w:val="21"/>
        </w:rPr>
      </w:pPr>
    </w:p>
    <w:p w14:paraId="77106DE7">
      <w:pPr>
        <w:pStyle w:val="149"/>
        <w:keepNext/>
        <w:numPr>
          <w:ilvl w:val="0"/>
          <w:numId w:val="9"/>
        </w:numPr>
        <w:spacing w:before="120" w:after="60"/>
        <w:outlineLvl w:val="2"/>
        <w:rPr>
          <w:rFonts w:ascii="Arial" w:hAnsi="Arial" w:eastAsia="宋体"/>
          <w:b/>
          <w:vanish/>
          <w:sz w:val="21"/>
          <w:szCs w:val="21"/>
        </w:rPr>
      </w:pPr>
    </w:p>
    <w:p w14:paraId="4C553A0B">
      <w:pPr>
        <w:pStyle w:val="149"/>
        <w:keepNext/>
        <w:numPr>
          <w:ilvl w:val="0"/>
          <w:numId w:val="9"/>
        </w:numPr>
        <w:spacing w:before="120" w:after="60"/>
        <w:outlineLvl w:val="2"/>
        <w:rPr>
          <w:rFonts w:ascii="Arial" w:hAnsi="Arial" w:eastAsia="宋体"/>
          <w:b/>
          <w:vanish/>
          <w:sz w:val="21"/>
          <w:szCs w:val="21"/>
        </w:rPr>
      </w:pPr>
    </w:p>
    <w:p w14:paraId="7CA08D09">
      <w:pPr>
        <w:pStyle w:val="149"/>
        <w:keepNext/>
        <w:numPr>
          <w:ilvl w:val="1"/>
          <w:numId w:val="9"/>
        </w:numPr>
        <w:spacing w:before="120" w:after="60"/>
        <w:outlineLvl w:val="2"/>
        <w:rPr>
          <w:rFonts w:ascii="Arial" w:hAnsi="Arial" w:eastAsia="宋体"/>
          <w:b/>
          <w:vanish/>
          <w:sz w:val="21"/>
          <w:szCs w:val="21"/>
        </w:rPr>
      </w:pPr>
    </w:p>
    <w:p w14:paraId="364F98B1">
      <w:pPr>
        <w:pStyle w:val="2"/>
        <w:numPr>
          <w:ilvl w:val="0"/>
          <w:numId w:val="10"/>
        </w:numPr>
        <w:spacing w:before="240"/>
      </w:pPr>
      <w:bookmarkStart w:id="3" w:name="_Ref521334010"/>
      <w:r>
        <w:t>Introduction</w:t>
      </w:r>
      <w:bookmarkEnd w:id="3"/>
    </w:p>
    <w:p w14:paraId="26A1930C">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 xml:space="preserve">REF _Ref159156060 \r \h</w:instrText>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1F92F78C">
      <w:pPr>
        <w:spacing w:after="120" w:line="240" w:lineRule="auto"/>
      </w:pPr>
      <w:r>
        <w:t xml:space="preserve">Rel-19 WI on evolution of NR duplex operation: Sub-band full duplex (SBFD) was approved in RP-234035 </w:t>
      </w:r>
      <w:r>
        <w:fldChar w:fldCharType="begin"/>
      </w:r>
      <w:r>
        <w:instrText xml:space="preserve">REF _Ref159169660 \r \h</w:instrText>
      </w:r>
      <w:r>
        <w:fldChar w:fldCharType="separate"/>
      </w:r>
      <w:r>
        <w:t>[2]</w:t>
      </w:r>
      <w:r>
        <w:fldChar w:fldCharType="end"/>
      </w:r>
      <w:r>
        <w:t xml:space="preserve"> and updated in RP-24</w:t>
      </w:r>
      <w:r>
        <w:rPr>
          <w:rFonts w:hint="eastAsia" w:eastAsiaTheme="minorEastAsia"/>
          <w:lang w:eastAsia="zh-CN"/>
        </w:rPr>
        <w:t>1614</w:t>
      </w:r>
      <w:r>
        <w:t xml:space="preserve"> </w:t>
      </w:r>
      <w:r>
        <w:fldChar w:fldCharType="begin"/>
      </w:r>
      <w:r>
        <w:instrText xml:space="preserve"> REF _Ref173226329 \r \h </w:instrText>
      </w:r>
      <w:r>
        <w:fldChar w:fldCharType="separate"/>
      </w:r>
      <w:r>
        <w:t>[4]</w:t>
      </w:r>
      <w:r>
        <w:fldChar w:fldCharType="end"/>
      </w:r>
      <w:r>
        <w:t xml:space="preserve"> with the following objectives.</w:t>
      </w:r>
    </w:p>
    <w:p w14:paraId="642F7493">
      <w:pPr>
        <w:spacing w:after="120" w:line="240" w:lineRule="auto"/>
        <w:rPr>
          <w:rFonts w:eastAsiaTheme="minorEastAsia"/>
          <w:lang w:eastAsia="zh-CN"/>
        </w:rPr>
      </w:pPr>
      <w:r>
        <w:t>This document summarizes the inputs and the discussions in RAN1#11</w:t>
      </w:r>
      <w:r>
        <w:rPr>
          <w:rFonts w:hint="eastAsia" w:eastAsiaTheme="minorEastAsia"/>
          <w:lang w:eastAsia="zh-CN"/>
        </w:rPr>
        <w:t>9</w:t>
      </w:r>
      <w:r>
        <w:t xml:space="preserve"> on Rel-19 SBFD TX/RX/measurement procedures corresponding to objectives highlighted in cyan below. </w:t>
      </w:r>
    </w:p>
    <w:p w14:paraId="0B980685">
      <w:pPr>
        <w:spacing w:after="120" w:line="240" w:lineRule="auto"/>
      </w:pPr>
      <w:r>
        <w:t>Note that it was agreed in RAN1#116 that CLI measurement behaviours for SBFD-aware UE are discussed in agenda item 9.3.3</w:t>
      </w:r>
      <w:r>
        <w:rPr>
          <w:rFonts w:hint="eastAsia" w:eastAsiaTheme="minorEastAsia"/>
          <w:lang w:eastAsia="zh-CN"/>
        </w:rPr>
        <w:t xml:space="preserve"> and it was agreed in RAN1#116bis that </w:t>
      </w:r>
      <w:r>
        <w:rPr>
          <w:rFonts w:hint="eastAsia" w:eastAsia="宋体"/>
          <w:lang w:eastAsia="zh-CN"/>
        </w:rPr>
        <w:t>s</w:t>
      </w:r>
      <w:r>
        <w:rPr>
          <w:rFonts w:eastAsia="宋体"/>
        </w:rPr>
        <w:t>upport of UL Tx power control enhancements can be discussed in AI 9.3.1 and 9.3.2 (for PRACH only)</w:t>
      </w:r>
      <w: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42FA7D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060" w:type="dxa"/>
          </w:tcPr>
          <w:p w14:paraId="623ECAFF">
            <w:pPr>
              <w:numPr>
                <w:ilvl w:val="0"/>
                <w:numId w:val="11"/>
              </w:numPr>
              <w:suppressAutoHyphens w:val="0"/>
              <w:spacing w:after="160" w:line="254" w:lineRule="auto"/>
              <w:ind w:right="-99"/>
              <w:jc w:val="left"/>
              <w:rPr>
                <w:rFonts w:eastAsia="Malgun Gothic"/>
                <w:lang w:eastAsia="ko-KR"/>
              </w:rPr>
            </w:pPr>
            <w:r>
              <w:rPr>
                <w:rFonts w:eastAsia="Malgun Gothic"/>
                <w:lang w:eastAsia="ko-KR"/>
              </w:rPr>
              <w:t>For subband non-overlapping full duplex (SBFD) operation at gNB side within a TDD carrier:</w:t>
            </w:r>
          </w:p>
          <w:p w14:paraId="1DFE78B2">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46691942">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time location of SBFD subbands in SIB is not precluded</w:t>
            </w:r>
          </w:p>
          <w:p w14:paraId="48FAD596">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59E0C8D0">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frequency domain location of SBFD subbands in SIB is not precluded</w:t>
            </w:r>
          </w:p>
          <w:p w14:paraId="1F84ADEE">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4011392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6FCBA2FA">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behaviours on SBFD subbands configured in DL and/or flexible symbol indicated by </w:t>
            </w:r>
            <w:r>
              <w:rPr>
                <w:rFonts w:eastAsia="Malgun Gothic"/>
                <w:i/>
                <w:iCs/>
                <w:highlight w:val="cyan"/>
                <w:lang w:eastAsia="ko-KR"/>
              </w:rPr>
              <w:t>TDD-UL-DL-ConfigCommon</w:t>
            </w:r>
          </w:p>
          <w:p w14:paraId="72384807">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74303471">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7858D5A6">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0309323A">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12D8845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175A7420">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0425AAA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Enhancements on physical channels/signals and procedure across SBFD symbols and non-SBFD symbols in different slots, where each transmission/reception within a slot has either all SBFD or all non-SBFD symbols, including</w:t>
            </w:r>
          </w:p>
          <w:p w14:paraId="3411410E">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4F9953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45DF5F96">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2562E532">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5DFF71A0">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2BB6E563">
            <w:pPr>
              <w:numPr>
                <w:ilvl w:val="2"/>
                <w:numId w:val="11"/>
              </w:numPr>
              <w:suppressAutoHyphens w:val="0"/>
              <w:spacing w:after="160" w:line="254" w:lineRule="auto"/>
              <w:ind w:right="-99"/>
              <w:jc w:val="left"/>
              <w:rPr>
                <w:rFonts w:eastAsia="Malgun Gothic"/>
                <w:lang w:eastAsia="ko-KR"/>
              </w:rPr>
            </w:pPr>
            <w:r>
              <w:rPr>
                <w:rFonts w:eastAsia="Malgun Gothic"/>
                <w:lang w:eastAsia="ko-KR"/>
              </w:rPr>
              <w:t>SBFD at the gNB side</w:t>
            </w:r>
          </w:p>
          <w:p w14:paraId="228ACDC6">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4204F15B">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52AC1463">
            <w:pPr>
              <w:numPr>
                <w:ilvl w:val="2"/>
                <w:numId w:val="11"/>
              </w:numPr>
              <w:suppressAutoHyphens w:val="0"/>
              <w:spacing w:after="160" w:line="254" w:lineRule="auto"/>
              <w:ind w:right="-99"/>
              <w:jc w:val="left"/>
              <w:rPr>
                <w:rFonts w:eastAsia="Malgun Gothic"/>
                <w:lang w:eastAsia="ko-KR"/>
              </w:rPr>
            </w:pPr>
            <w:r>
              <w:rPr>
                <w:rFonts w:eastAsia="Malgun Gothic"/>
                <w:lang w:eastAsia="ko-KR"/>
              </w:rPr>
              <w:t>SBFD operation Option 4, i.e., both time and frequency locations of subbands for SBFD operation are known to SBFD aware UEs</w:t>
            </w:r>
          </w:p>
          <w:p w14:paraId="2E96FC1F">
            <w:pPr>
              <w:numPr>
                <w:ilvl w:val="2"/>
                <w:numId w:val="11"/>
              </w:numPr>
              <w:suppressAutoHyphens w:val="0"/>
              <w:spacing w:after="160" w:line="254" w:lineRule="auto"/>
              <w:ind w:right="-99"/>
              <w:jc w:val="left"/>
              <w:rPr>
                <w:rFonts w:eastAsia="Malgun Gothic"/>
                <w:lang w:eastAsia="ko-KR"/>
              </w:rPr>
            </w:pPr>
            <w:r>
              <w:rPr>
                <w:rFonts w:eastAsia="Malgun Gothic"/>
                <w:lang w:eastAsia="ko-KR"/>
              </w:rPr>
              <w:t>Coexistence between non-SBFD aware UEs (including legacy UEs) and SBFD aware UEs in the cell operating SBFD at gNB side</w:t>
            </w:r>
          </w:p>
          <w:p w14:paraId="71530926">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1992F97B">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3679B522">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76269DD5">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4281F555">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Information exchange among gNBs, including [RAN3]</w:t>
            </w:r>
          </w:p>
          <w:p w14:paraId="0EAD8896">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325D99A4">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4BDBF66E">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5089A93C">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4C2E4361">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25DBBF40">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7A44BA03">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39A0F509">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6EE51C21">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L1 based UE-to-UE CLI measurement and reporting based on existing CSI framework, including [RAN1, RAN2, RAN4]</w:t>
            </w:r>
          </w:p>
          <w:p w14:paraId="6675113A">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‘typeD’ QCL assumptions for the CLI measurement resource</w:t>
            </w:r>
          </w:p>
          <w:p w14:paraId="3422C5FF">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5129F01">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266ABB43">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679EC145">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50695C4A">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7506761F">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13EE6B0A">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BS RF requirements for SBFD operation at gNB [RAN4]</w:t>
            </w:r>
          </w:p>
          <w:p w14:paraId="3C8D2823">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0E49A7D3">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3AB80CB7">
            <w:pPr>
              <w:numPr>
                <w:ilvl w:val="0"/>
                <w:numId w:val="11"/>
              </w:numPr>
              <w:suppressAutoHyphens w:val="0"/>
              <w:spacing w:after="160" w:line="254" w:lineRule="auto"/>
              <w:ind w:right="-99"/>
              <w:jc w:val="left"/>
              <w:rPr>
                <w:rFonts w:eastAsia="Malgun Gothic"/>
                <w:lang w:eastAsia="ko-KR"/>
              </w:rPr>
            </w:pPr>
            <w:r>
              <w:rPr>
                <w:rFonts w:eastAsia="Malgun Gothic"/>
                <w:lang w:eastAsia="ko-KR"/>
              </w:rPr>
              <w:t>Note: RAN3 will not specify enhancements to network signalling to support inter-operator coordination for CLI handling</w:t>
            </w:r>
          </w:p>
          <w:p w14:paraId="41CC91C3">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gNBs </w:t>
            </w:r>
          </w:p>
          <w:p w14:paraId="6000B20A">
            <w:pPr>
              <w:numPr>
                <w:ilvl w:val="1"/>
                <w:numId w:val="11"/>
              </w:numPr>
              <w:suppressAutoHyphens w:val="0"/>
              <w:spacing w:after="160" w:line="256" w:lineRule="auto"/>
              <w:ind w:right="-99"/>
              <w:jc w:val="left"/>
              <w:rPr>
                <w:rFonts w:eastAsia="Malgun Gothic"/>
                <w:lang w:eastAsia="ko-KR"/>
              </w:rPr>
            </w:pPr>
            <w:r>
              <w:rPr>
                <w:rFonts w:eastAsia="Malgun Gothic"/>
                <w:lang w:eastAsia="ko-KR"/>
              </w:rPr>
              <w:t>No normative behavior is implied for the gNB receiving the CLI-mitigation request. No need to further send a stop message for CLI mitigation. Detailed signaling can be discussed in RAN3</w:t>
            </w:r>
          </w:p>
          <w:p w14:paraId="15BB1F6C">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46B13A64">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1819E519">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3476B099">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4861A01E">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64488420">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4D01A8AD">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53B0C1A6">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3F01DE1D">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45B2CC16">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774C41C1">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43837A2E">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25F3144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The measurement resources for SRS-RSRP are based on the existing legacy RS patterns. No specification impact for SRS configuration information exchange between gNBs</w:t>
            </w:r>
          </w:p>
          <w:p w14:paraId="795E7C6D">
            <w:pPr>
              <w:numPr>
                <w:ilvl w:val="1"/>
                <w:numId w:val="11"/>
              </w:numPr>
              <w:suppressAutoHyphens w:val="0"/>
              <w:spacing w:after="160" w:line="256" w:lineRule="auto"/>
              <w:ind w:right="-99"/>
              <w:jc w:val="left"/>
              <w:rPr>
                <w:rFonts w:eastAsia="Malgun Gothic"/>
                <w:lang w:eastAsia="ko-KR"/>
              </w:rPr>
            </w:pPr>
            <w:r>
              <w:rPr>
                <w:rFonts w:eastAsia="Malgun Gothic"/>
                <w:lang w:eastAsia="ko-KR"/>
              </w:rPr>
              <w:t>Periodic and semi-persistent reporting can be considered in addition to aperiodic reporting</w:t>
            </w:r>
          </w:p>
          <w:p w14:paraId="38D8531D">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5DF96091">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1E9F4EC1">
      <w:pPr>
        <w:pStyle w:val="2"/>
        <w:numPr>
          <w:ilvl w:val="0"/>
          <w:numId w:val="10"/>
        </w:numPr>
        <w:spacing w:before="240"/>
      </w:pPr>
      <w:r>
        <w:t>Proposals for online sessions</w:t>
      </w:r>
    </w:p>
    <w:p w14:paraId="609D0DF0">
      <w:pPr>
        <w:pStyle w:val="3"/>
        <w:numPr>
          <w:ilvl w:val="1"/>
          <w:numId w:val="10"/>
        </w:numPr>
        <w:rPr>
          <w:lang w:val="en-US"/>
        </w:rPr>
      </w:pPr>
      <w:r>
        <w:rPr>
          <w:rFonts w:hint="eastAsia" w:eastAsiaTheme="minorEastAsia"/>
          <w:lang w:val="en-US" w:eastAsia="zh-CN"/>
        </w:rPr>
        <w:t>Wednes</w:t>
      </w:r>
      <w:r>
        <w:rPr>
          <w:rFonts w:hint="eastAsia" w:eastAsiaTheme="minorEastAsia"/>
          <w:lang w:val="en-US"/>
        </w:rPr>
        <w:t>day (Nov</w:t>
      </w:r>
      <w:r>
        <w:rPr>
          <w:rFonts w:eastAsiaTheme="minorEastAsia"/>
          <w:lang w:val="en-US"/>
        </w:rPr>
        <w:t xml:space="preserve"> </w:t>
      </w:r>
      <w:r>
        <w:rPr>
          <w:rFonts w:hint="eastAsia" w:eastAsiaTheme="minorEastAsia"/>
          <w:lang w:val="en-US" w:eastAsia="zh-CN"/>
        </w:rPr>
        <w:t>21</w:t>
      </w:r>
      <w:r>
        <w:rPr>
          <w:rFonts w:hint="eastAsia" w:eastAsiaTheme="minorEastAsia"/>
          <w:vertAlign w:val="superscript"/>
          <w:lang w:val="en-US" w:eastAsia="zh-CN"/>
        </w:rPr>
        <w:t>st</w:t>
      </w:r>
      <w:r>
        <w:rPr>
          <w:rFonts w:hint="eastAsia" w:eastAsiaTheme="minorEastAsia"/>
          <w:lang w:val="en-US"/>
        </w:rPr>
        <w:t>)</w:t>
      </w:r>
    </w:p>
    <w:p w14:paraId="0130FC04">
      <w:pPr>
        <w:pStyle w:val="5"/>
        <w:numPr>
          <w:ilvl w:val="3"/>
          <w:numId w:val="0"/>
        </w:numPr>
        <w:spacing w:after="60"/>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71357079">
      <w:pPr>
        <w:spacing w:after="120"/>
        <w:rPr>
          <w:rFonts w:eastAsiaTheme="minorEastAsia"/>
          <w:b/>
          <w:lang w:eastAsia="zh-CN"/>
        </w:rPr>
      </w:pPr>
      <w:r>
        <w:rPr>
          <w:rFonts w:eastAsiaTheme="minorEastAsia"/>
          <w:b/>
          <w:lang w:eastAsia="zh-CN"/>
        </w:rPr>
        <w:t>Proposed Agreement:</w:t>
      </w:r>
    </w:p>
    <w:p w14:paraId="0722DD4D">
      <w:pPr>
        <w:pStyle w:val="149"/>
        <w:tabs>
          <w:tab w:val="left" w:pos="0"/>
        </w:tabs>
        <w:spacing w:after="0"/>
        <w:ind w:left="0"/>
        <w:rPr>
          <w:rFonts w:eastAsiaTheme="minorEastAsia"/>
        </w:rPr>
      </w:pPr>
      <w:r>
        <w:rPr>
          <w:rFonts w:hint="eastAsia" w:eastAsiaTheme="minorEastAsia"/>
        </w:rPr>
        <w:t>Confirm the following working assumption made in RAN1#118.</w:t>
      </w:r>
    </w:p>
    <w:p w14:paraId="7E2AF718">
      <w:pPr>
        <w:rPr>
          <w:rFonts w:eastAsia="Malgun Gothic"/>
          <w:b/>
          <w:lang w:eastAsia="zh-CN"/>
        </w:rPr>
      </w:pPr>
      <w:r>
        <w:rPr>
          <w:rFonts w:eastAsia="Malgun Gothic"/>
          <w:b/>
          <w:highlight w:val="darkYellow"/>
          <w:lang w:eastAsia="zh-CN"/>
        </w:rPr>
        <w:t>Working Assumption</w:t>
      </w:r>
    </w:p>
    <w:p w14:paraId="2C901BC2">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7088C0D6">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p>
    <w:p w14:paraId="300F7CDF">
      <w:pPr>
        <w:numPr>
          <w:ilvl w:val="0"/>
          <w:numId w:val="12"/>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7D1B2D9F"/>
    <w:p w14:paraId="2D6C3005">
      <w:pPr>
        <w:pStyle w:val="5"/>
        <w:numPr>
          <w:ilvl w:val="3"/>
          <w:numId w:val="0"/>
        </w:numPr>
        <w:spacing w:after="60"/>
        <w:rPr>
          <w:rFonts w:eastAsiaTheme="minorEastAsia"/>
          <w:b/>
          <w:sz w:val="20"/>
          <w:lang w:eastAsia="zh-CN"/>
        </w:rPr>
      </w:pPr>
      <w:r>
        <w:rPr>
          <w:b/>
          <w:sz w:val="20"/>
        </w:rPr>
        <w:t>Proposal 2-</w:t>
      </w:r>
      <w:r>
        <w:rPr>
          <w:rFonts w:hint="eastAsia" w:eastAsiaTheme="minorEastAsia"/>
          <w:b/>
          <w:sz w:val="20"/>
          <w:lang w:eastAsia="zh-CN"/>
        </w:rPr>
        <w:t>6</w:t>
      </w:r>
    </w:p>
    <w:p w14:paraId="2A7B0024">
      <w:pPr>
        <w:rPr>
          <w:rFonts w:eastAsiaTheme="minorEastAsia"/>
          <w:b/>
          <w:lang w:eastAsia="zh-CN"/>
        </w:rPr>
      </w:pPr>
      <w:r>
        <w:rPr>
          <w:rFonts w:hint="eastAsia" w:eastAsiaTheme="minorEastAsia"/>
          <w:b/>
          <w:lang w:eastAsia="zh-CN"/>
        </w:rPr>
        <w:t>Proposed Agreement:</w:t>
      </w:r>
    </w:p>
    <w:p w14:paraId="4BC13421">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w:t>
      </w:r>
      <w:r>
        <w:rPr>
          <w:rFonts w:ascii="Times" w:hAnsi="Times" w:eastAsia="Malgun Gothic"/>
          <w:szCs w:val="24"/>
          <w:lang w:val="en-GB" w:eastAsia="zh-CN"/>
        </w:rPr>
        <w:t>SP-CSI on PUSCH</w:t>
      </w:r>
      <w:r>
        <w:rPr>
          <w:rFonts w:ascii="Times" w:hAnsi="Times" w:eastAsia="바탕"/>
          <w:szCs w:val="24"/>
          <w:lang w:val="en-GB"/>
        </w:rPr>
        <w:t xml:space="preserve"> is SBFD symbols, </w:t>
      </w:r>
    </w:p>
    <w:p w14:paraId="4DF9A1A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UL usable PRBs are considered to be valid for PUSCH transmission.</w:t>
      </w:r>
    </w:p>
    <w:p w14:paraId="7CBBE22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PUSCH which is fully outside UL usable PRBs.</w:t>
      </w:r>
    </w:p>
    <w:p w14:paraId="488B0D80">
      <w:pPr>
        <w:numPr>
          <w:ilvl w:val="0"/>
          <w:numId w:val="0"/>
        </w:numPr>
        <w:suppressAutoHyphens w:val="0"/>
        <w:spacing w:after="0" w:line="240" w:lineRule="auto"/>
        <w:jc w:val="left"/>
        <w:rPr>
          <w:color w:val="auto"/>
          <w:lang w:val="en-GB"/>
        </w:rPr>
      </w:pPr>
    </w:p>
    <w:p w14:paraId="0D179F2E">
      <w:pPr>
        <w:pStyle w:val="5"/>
        <w:numPr>
          <w:ilvl w:val="3"/>
          <w:numId w:val="0"/>
        </w:numPr>
        <w:spacing w:after="60"/>
        <w:rPr>
          <w:rFonts w:eastAsiaTheme="minorEastAsia"/>
          <w:b/>
          <w:sz w:val="20"/>
          <w:lang w:eastAsia="zh-CN"/>
        </w:rPr>
      </w:pPr>
      <w:r>
        <w:rPr>
          <w:b/>
          <w:sz w:val="20"/>
        </w:rPr>
        <w:t>Proposal 2-</w:t>
      </w:r>
      <w:r>
        <w:rPr>
          <w:rFonts w:hint="eastAsia" w:eastAsiaTheme="minorEastAsia"/>
          <w:b/>
          <w:sz w:val="20"/>
          <w:lang w:eastAsia="zh-CN"/>
        </w:rPr>
        <w:t>4</w:t>
      </w:r>
    </w:p>
    <w:p w14:paraId="74056D7F">
      <w:pPr>
        <w:rPr>
          <w:rFonts w:eastAsiaTheme="minorEastAsia"/>
          <w:b/>
          <w:lang w:eastAsia="zh-CN"/>
        </w:rPr>
      </w:pPr>
      <w:r>
        <w:rPr>
          <w:rFonts w:hint="eastAsia" w:eastAsiaTheme="minorEastAsia"/>
          <w:b/>
          <w:lang w:eastAsia="zh-CN"/>
        </w:rPr>
        <w:t>Proposed Agreement:</w:t>
      </w:r>
    </w:p>
    <w:p w14:paraId="4461E566">
      <w:pPr>
        <w:rPr>
          <w:rFonts w:eastAsiaTheme="minorEastAsia"/>
          <w:lang w:eastAsia="zh-CN"/>
        </w:rPr>
      </w:pPr>
      <w:r>
        <w:rPr>
          <w:rFonts w:hint="eastAsia" w:eastAsiaTheme="minorEastAsia"/>
          <w:lang w:eastAsia="zh-CN"/>
        </w:rPr>
        <w:t xml:space="preserve">It is clarified that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w:t>
      </w:r>
      <w:r>
        <w:rPr>
          <w:rFonts w:hint="eastAsia" w:eastAsiaTheme="minorEastAsia"/>
          <w:lang w:eastAsia="zh-CN"/>
        </w:rPr>
        <w:t xml:space="preserve"> in the following agreement in RAN1#118 refers to the first transmission/reception occasion indicated by scheduling DCI.</w:t>
      </w:r>
    </w:p>
    <w:p w14:paraId="577312E0">
      <w:pPr>
        <w:rPr>
          <w:rFonts w:eastAsia="Malgun Gothic"/>
          <w:b/>
          <w:lang w:eastAsia="zh-CN"/>
        </w:rPr>
      </w:pPr>
      <w:r>
        <w:rPr>
          <w:rFonts w:eastAsia="Malgun Gothic"/>
          <w:b/>
          <w:highlight w:val="green"/>
          <w:lang w:eastAsia="zh-CN"/>
        </w:rPr>
        <w:t>Agreement</w:t>
      </w:r>
    </w:p>
    <w:p w14:paraId="6ACA818D">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38340394">
      <w:pPr>
        <w:tabs>
          <w:tab w:val="left" w:pos="0"/>
        </w:tabs>
        <w:suppressAutoHyphens w:val="0"/>
        <w:spacing w:after="0" w:line="240" w:lineRule="auto"/>
        <w:jc w:val="left"/>
        <w:rPr>
          <w:rFonts w:eastAsia="Malgun Gothic"/>
          <w:lang w:eastAsia="zh-CN"/>
        </w:rPr>
      </w:pPr>
      <w:r>
        <w:rPr>
          <w:rFonts w:hint="eastAsia" w:eastAsiaTheme="minorEastAsia"/>
          <w:lang w:eastAsia="zh-CN"/>
        </w:rPr>
        <w:tab/>
      </w: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363C926D">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w:t>
      </w:r>
      <w:r>
        <w:rPr>
          <w:rFonts w:hint="eastAsia" w:eastAsia="Malgun Gothic"/>
          <w:highlight w:val="cyan"/>
          <w:lang w:eastAsia="zh-CN"/>
        </w:rPr>
        <w:t>the first</w:t>
      </w:r>
      <w:r>
        <w:rPr>
          <w:rFonts w:eastAsia="Malgun Gothic"/>
          <w:highlight w:val="cyan"/>
        </w:rPr>
        <w:t xml:space="preserve"> transmission/reception</w:t>
      </w:r>
      <w:r>
        <w:rPr>
          <w:rFonts w:hint="eastAsia" w:eastAsia="Malgun Gothic"/>
          <w:lang w:eastAsia="zh-CN"/>
        </w:rPr>
        <w:t>.</w:t>
      </w:r>
    </w:p>
    <w:p w14:paraId="211FBF32">
      <w:pPr>
        <w:ind w:firstLine="720"/>
        <w:rPr>
          <w:rFonts w:eastAsiaTheme="minorEastAsia"/>
          <w:color w:val="FF0000"/>
          <w:lang w:eastAsia="zh-CN"/>
        </w:rPr>
      </w:pP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56895B0A">
      <w:pPr>
        <w:rPr>
          <w:rFonts w:eastAsiaTheme="minorEastAsia"/>
          <w:lang w:val="en-GB" w:eastAsia="zh-CN"/>
        </w:rPr>
      </w:pPr>
    </w:p>
    <w:p w14:paraId="7E551E11">
      <w:pPr>
        <w:pStyle w:val="5"/>
        <w:numPr>
          <w:ilvl w:val="3"/>
          <w:numId w:val="0"/>
        </w:numPr>
        <w:spacing w:after="60"/>
        <w:rPr>
          <w:rFonts w:eastAsiaTheme="minorEastAsia"/>
          <w:b/>
          <w:sz w:val="20"/>
          <w:lang w:eastAsia="zh-CN"/>
        </w:rPr>
      </w:pPr>
      <w:r>
        <w:rPr>
          <w:rFonts w:hint="eastAsia" w:eastAsia="宋体"/>
          <w:b/>
          <w:sz w:val="20"/>
          <w:lang w:eastAsia="zh-CN"/>
        </w:rPr>
        <w:t>P</w:t>
      </w:r>
      <w:r>
        <w:rPr>
          <w:b/>
          <w:sz w:val="20"/>
        </w:rPr>
        <w:t>roposal 2-</w:t>
      </w:r>
      <w:r>
        <w:rPr>
          <w:rFonts w:hint="eastAsia" w:eastAsiaTheme="minorEastAsia"/>
          <w:b/>
          <w:sz w:val="20"/>
          <w:lang w:eastAsia="zh-CN"/>
        </w:rPr>
        <w:t>5</w:t>
      </w:r>
      <w:r>
        <w:rPr>
          <w:rFonts w:hint="eastAsia" w:eastAsiaTheme="minorEastAsia"/>
          <w:b/>
          <w:sz w:val="20"/>
          <w:lang w:val="en-US" w:eastAsia="zh-CN"/>
        </w:rPr>
        <w:t>b</w:t>
      </w:r>
    </w:p>
    <w:p w14:paraId="7CD79FAC">
      <w:r>
        <w:t>Update the following agreement made in RAN1#11</w:t>
      </w:r>
      <w:r>
        <w:rPr>
          <w:rFonts w:hint="eastAsia" w:eastAsiaTheme="minorEastAsia"/>
          <w:lang w:eastAsia="zh-CN"/>
        </w:rPr>
        <w:t>8</w:t>
      </w:r>
      <w:r>
        <w:t xml:space="preserve"> meeting: </w:t>
      </w:r>
    </w:p>
    <w:p w14:paraId="06796D75">
      <w:pPr>
        <w:rPr>
          <w:rFonts w:eastAsia="Malgun Gothic"/>
          <w:b/>
          <w:lang w:eastAsia="zh-CN"/>
        </w:rPr>
      </w:pPr>
      <w:r>
        <w:rPr>
          <w:rFonts w:eastAsia="Malgun Gothic"/>
          <w:b/>
          <w:highlight w:val="green"/>
          <w:lang w:eastAsia="zh-CN"/>
        </w:rPr>
        <w:t>Agreement</w:t>
      </w:r>
    </w:p>
    <w:p w14:paraId="0A42279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宋体"/>
          <w:lang w:val="en-US" w:eastAsia="zh-CN"/>
        </w:rPr>
        <w:t xml:space="preserve"> </w:t>
      </w:r>
      <w:r>
        <w:rPr>
          <w:rFonts w:cs="Times" w:eastAsiaTheme="minorEastAsia"/>
          <w:color w:val="FF0000"/>
          <w:lang w:eastAsia="zh-CN"/>
        </w:rPr>
        <w:t>(each transmission/reception within a slot has either all SBFD or all non-SBFD symbols)</w:t>
      </w:r>
      <w:r>
        <w:rPr>
          <w:rFonts w:hint="eastAsia" w:eastAsia="Malgun Gothic"/>
          <w:lang w:eastAsia="zh-CN"/>
        </w:rPr>
        <w:t xml:space="preserve"> with C</w:t>
      </w:r>
      <w:r>
        <w:rPr>
          <w:rFonts w:eastAsia="Malgun Gothic"/>
          <w:lang w:eastAsia="zh-CN"/>
        </w:rPr>
        <w:t xml:space="preserve">onfiguration 1, </w:t>
      </w:r>
    </w:p>
    <w:p w14:paraId="7233BE0E">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none"/>
          <w:lang w:eastAsia="zh-CN"/>
        </w:rPr>
        <w:t>A-SRS with available slot counting,</w:t>
      </w:r>
      <w:r>
        <w:rPr>
          <w:rFonts w:hint="eastAsia" w:eastAsiaTheme="minorEastAsia"/>
          <w:color w:val="FF0000"/>
          <w:u w:val="non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5930EA4A">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none"/>
          <w:lang w:eastAsia="zh-CN"/>
        </w:rPr>
        <w:t xml:space="preserve">with neither TBoMS nor </w:t>
      </w:r>
      <w:r>
        <w:rPr>
          <w:rFonts w:eastAsiaTheme="minorEastAsia"/>
          <w:color w:val="FF0000"/>
          <w:u w:val="none"/>
          <w:lang w:eastAsia="zh-CN"/>
        </w:rPr>
        <w:t>PUSCH repetition type A</w:t>
      </w:r>
      <w:r>
        <w:rPr>
          <w:rFonts w:hint="eastAsia" w:eastAsiaTheme="minorEastAsia"/>
          <w:color w:val="FF0000"/>
          <w:u w:val="non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35030327">
      <w:pPr>
        <w:numPr>
          <w:ilvl w:val="0"/>
          <w:numId w:val="0"/>
        </w:numPr>
        <w:suppressAutoHyphens w:val="0"/>
        <w:spacing w:after="0" w:line="240" w:lineRule="auto"/>
        <w:jc w:val="left"/>
        <w:rPr>
          <w:color w:val="auto"/>
          <w:lang w:val="en-GB"/>
        </w:rPr>
      </w:pPr>
    </w:p>
    <w:p w14:paraId="4714E1CB">
      <w:pPr>
        <w:pStyle w:val="5"/>
        <w:numPr>
          <w:ilvl w:val="3"/>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13a</w:t>
      </w:r>
    </w:p>
    <w:p w14:paraId="0E39D61D">
      <w:pPr>
        <w:rPr>
          <w:rFonts w:eastAsiaTheme="minorEastAsia"/>
          <w:b/>
          <w:lang w:eastAsia="zh-CN"/>
        </w:rPr>
      </w:pPr>
      <w:r>
        <w:rPr>
          <w:rFonts w:hint="eastAsia" w:eastAsiaTheme="minorEastAsia"/>
          <w:b/>
          <w:lang w:eastAsia="zh-CN"/>
        </w:rPr>
        <w:t>Proposed Agreement:</w:t>
      </w:r>
    </w:p>
    <w:p w14:paraId="5C28B70E">
      <w:r>
        <w:t>Update the following agreement made in RAN1#11</w:t>
      </w:r>
      <w:r>
        <w:rPr>
          <w:rFonts w:hint="eastAsia" w:eastAsiaTheme="minorEastAsia"/>
          <w:lang w:eastAsia="zh-CN"/>
        </w:rPr>
        <w:t>8bis</w:t>
      </w:r>
      <w:r>
        <w:t xml:space="preserve"> meeting</w:t>
      </w:r>
      <w:r>
        <w:rPr>
          <w:rFonts w:hint="eastAsia" w:eastAsiaTheme="minorEastAsia"/>
          <w:lang w:eastAsia="zh-CN"/>
        </w:rPr>
        <w:t xml:space="preserve"> in cyan</w:t>
      </w:r>
      <w:r>
        <w:t xml:space="preserve">: </w:t>
      </w:r>
    </w:p>
    <w:p w14:paraId="0D843F2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4792E9D">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54A2745B">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44CDC95E">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308A0281">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3726C765">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610D8F1B">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2A1772A9">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5B811420">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54A1BE1C">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201DFE52">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5279D11B">
      <w:pPr>
        <w:suppressAutoHyphens w:val="0"/>
        <w:spacing w:after="0" w:line="240" w:lineRule="auto"/>
        <w:jc w:val="left"/>
        <w:rPr>
          <w:rFonts w:ascii="Times" w:hAnsi="Times" w:eastAsia="Malgun Gothic"/>
          <w:strike/>
          <w:color w:val="00B0F0"/>
          <w:szCs w:val="24"/>
          <w:lang w:val="en-GB" w:eastAsia="zh-CN"/>
        </w:rPr>
      </w:pPr>
      <w:r>
        <w:rPr>
          <w:rFonts w:ascii="Times" w:hAnsi="Times" w:eastAsia="Malgun Gothic"/>
          <w:strike/>
          <w:color w:val="00B0F0"/>
          <w:szCs w:val="24"/>
          <w:lang w:val="en-GB" w:eastAsia="zh-CN"/>
        </w:rPr>
        <w:t>Decide in RAN1#119, one of the following options:</w:t>
      </w:r>
    </w:p>
    <w:p w14:paraId="2C2FF3F5">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trike/>
          <w:color w:val="00B0F0"/>
          <w:szCs w:val="24"/>
          <w:lang w:val="en-GB" w:eastAsia="zh-CN"/>
        </w:rPr>
      </w:pPr>
      <w:r>
        <w:rPr>
          <w:rFonts w:ascii="Times" w:hAnsi="Times" w:eastAsia="Malgun Gothic"/>
          <w:strike/>
          <w:color w:val="00B0F0"/>
          <w:szCs w:val="24"/>
          <w:lang w:val="en-GB" w:eastAsia="zh-CN"/>
        </w:rPr>
        <w:t xml:space="preserve">Alt1: Remove </w:t>
      </w:r>
      <m:oMath>
        <m:d>
          <m:dPr>
            <m:begChr m:val="["/>
            <m:endChr m:val="]"/>
            <m:ctrlPr>
              <w:rPr>
                <w:rFonts w:ascii="Cambria Math" w:hAnsi="Cambria Math" w:eastAsia="宋体"/>
                <w:strike/>
                <w:color w:val="00B0F0"/>
                <w:szCs w:val="24"/>
                <w:lang w:val="en-GB"/>
              </w:rPr>
            </m:ctrlPr>
          </m:dPr>
          <m:e>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ctrlPr>
              <w:rPr>
                <w:rFonts w:ascii="Cambria Math" w:hAnsi="Cambria Math" w:eastAsia="宋体"/>
                <w:strike/>
                <w:color w:val="00B0F0"/>
                <w:szCs w:val="24"/>
                <w:lang w:val="en-GB"/>
              </w:rPr>
            </m:ctrlPr>
          </m:e>
        </m:d>
      </m:oMath>
      <w:r>
        <w:rPr>
          <w:rFonts w:ascii="Times" w:hAnsi="Times" w:eastAsia="Malgun Gothic"/>
          <w:strike/>
          <w:color w:val="00B0F0"/>
          <w:szCs w:val="24"/>
          <w:lang w:val="en-GB" w:eastAsia="zh-CN"/>
        </w:rPr>
        <w:t xml:space="preserve"> in the above equations</w:t>
      </w:r>
    </w:p>
    <w:p w14:paraId="1BFA9C50">
      <w:pPr>
        <w:numPr>
          <w:ilvl w:val="0"/>
          <w:numId w:val="13"/>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ascii="Times" w:hAnsi="Times" w:eastAsia="Malgun Gothic"/>
          <w:strike/>
          <w:color w:val="00B0F0"/>
          <w:szCs w:val="24"/>
          <w:lang w:val="en-GB" w:eastAsia="zh-CN"/>
        </w:rPr>
        <w:t xml:space="preserve">Alt2: Remove square brackets from </w:t>
      </w:r>
      <m:oMath>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r>
          <m:rPr>
            <m:sty m:val="p"/>
          </m:rPr>
          <w:rPr>
            <w:rFonts w:ascii="Cambria Math" w:hAnsi="Cambria Math" w:eastAsia="宋体"/>
            <w:strike/>
            <w:color w:val="00B0F0"/>
            <w:szCs w:val="24"/>
            <w:lang w:val="en-GB" w:eastAsia="zh-CN"/>
          </w:rPr>
          <m:t>]</m:t>
        </m:r>
      </m:oMath>
      <w:r>
        <w:rPr>
          <w:rFonts w:ascii="Times" w:hAnsi="Times" w:eastAsia="Malgun Gothic"/>
          <w:strike/>
          <w:color w:val="00B0F0"/>
          <w:szCs w:val="24"/>
          <w:lang w:val="en-GB" w:eastAsia="zh-CN"/>
        </w:rPr>
        <w:t xml:space="preserve"> in the above equations</w:t>
      </w:r>
    </w:p>
    <w:p w14:paraId="696879CE">
      <w:pPr>
        <w:numPr>
          <w:ilvl w:val="0"/>
          <w:numId w:val="0"/>
        </w:numPr>
        <w:suppressAutoHyphens w:val="0"/>
        <w:spacing w:after="0" w:line="240" w:lineRule="auto"/>
        <w:jc w:val="left"/>
        <w:rPr>
          <w:color w:val="auto"/>
          <w:lang w:val="en-GB"/>
        </w:rPr>
      </w:pPr>
    </w:p>
    <w:p w14:paraId="4DB5C4C1">
      <w:pPr>
        <w:pStyle w:val="5"/>
        <w:numPr>
          <w:ilvl w:val="3"/>
          <w:numId w:val="0"/>
        </w:numPr>
        <w:spacing w:after="60"/>
        <w:rPr>
          <w:rFonts w:eastAsiaTheme="minorEastAsia"/>
          <w:b/>
          <w:color w:val="auto"/>
          <w:sz w:val="20"/>
          <w:lang w:eastAsia="zh-CN"/>
        </w:rPr>
      </w:pPr>
      <w:r>
        <w:rPr>
          <w:b/>
          <w:color w:val="auto"/>
          <w:sz w:val="20"/>
        </w:rPr>
        <w:t>Proposal 2-</w:t>
      </w:r>
      <w:r>
        <w:rPr>
          <w:rFonts w:hint="eastAsia" w:eastAsiaTheme="minorEastAsia"/>
          <w:b/>
          <w:color w:val="auto"/>
          <w:sz w:val="20"/>
          <w:lang w:eastAsia="zh-CN"/>
        </w:rPr>
        <w:t>8a</w:t>
      </w:r>
    </w:p>
    <w:p w14:paraId="460632EB">
      <w:pPr>
        <w:rPr>
          <w:rFonts w:eastAsiaTheme="minorEastAsia"/>
          <w:b/>
          <w:color w:val="auto"/>
          <w:lang w:eastAsia="zh-CN"/>
        </w:rPr>
      </w:pPr>
      <w:r>
        <w:rPr>
          <w:rFonts w:hint="eastAsia" w:eastAsiaTheme="minorEastAsia"/>
          <w:b/>
          <w:color w:val="auto"/>
          <w:lang w:eastAsia="zh-CN"/>
        </w:rPr>
        <w:t>Proposed Agreement:</w:t>
      </w:r>
    </w:p>
    <w:p w14:paraId="0C92E239">
      <w:pPr>
        <w:rPr>
          <w:rFonts w:ascii="Times" w:hAnsi="Times" w:cs="Times" w:eastAsiaTheme="minorEastAsia"/>
          <w:bCs/>
          <w:color w:val="auto"/>
          <w:lang w:val="en-GB" w:eastAsia="zh-CN"/>
        </w:rPr>
      </w:pPr>
      <w:r>
        <w:rPr>
          <w:rFonts w:hint="eastAsia" w:eastAsiaTheme="minorEastAsia"/>
          <w:bCs/>
          <w:color w:val="auto"/>
          <w:lang w:eastAsia="zh-CN"/>
        </w:rPr>
        <w:t>For</w:t>
      </w:r>
      <w:r>
        <w:rPr>
          <w:rFonts w:hint="eastAsia" w:eastAsiaTheme="minorEastAsia"/>
          <w:color w:val="auto"/>
          <w:lang w:eastAsia="zh-CN"/>
        </w:rPr>
        <w:t xml:space="preserve"> dynamically scheduled</w:t>
      </w:r>
      <w:r>
        <w:rPr>
          <w:rFonts w:hint="eastAsia" w:eastAsiaTheme="minorEastAsia"/>
          <w:bCs/>
          <w:color w:val="auto"/>
          <w:lang w:eastAsia="zh-CN"/>
        </w:rPr>
        <w:t xml:space="preserve"> PDSCH repetitions</w:t>
      </w:r>
      <w:r>
        <w:rPr>
          <w:rFonts w:ascii="Times" w:hAnsi="Times" w:eastAsia="Malgun Gothic" w:cs="Times"/>
          <w:bCs/>
          <w:color w:val="auto"/>
          <w:lang w:val="en-GB" w:eastAsia="zh-CN"/>
        </w:rPr>
        <w:t xml:space="preserve"> with Configuration 2</w:t>
      </w:r>
      <w:r>
        <w:rPr>
          <w:rFonts w:hint="eastAsia" w:ascii="Times" w:hAnsi="Times" w:cs="Times" w:eastAsiaTheme="minorEastAsia"/>
          <w:bCs/>
          <w:color w:val="auto"/>
          <w:lang w:val="en-GB" w:eastAsia="zh-CN"/>
        </w:rPr>
        <w:t>, down-select from the following options for TBS determination.</w:t>
      </w:r>
    </w:p>
    <w:p w14:paraId="3E2A3D18">
      <w:pPr>
        <w:numPr>
          <w:ilvl w:val="0"/>
          <w:numId w:val="12"/>
        </w:numPr>
        <w:suppressAutoHyphens w:val="0"/>
        <w:spacing w:after="0" w:line="240" w:lineRule="auto"/>
        <w:jc w:val="left"/>
        <w:rPr>
          <w:color w:val="auto"/>
          <w:lang w:val="en-GB"/>
        </w:rPr>
      </w:pPr>
      <w:r>
        <w:rPr>
          <w:rFonts w:hint="eastAsia"/>
          <w:color w:val="auto"/>
          <w:lang w:val="en-GB"/>
        </w:rPr>
        <w:t xml:space="preserve">Option </w:t>
      </w:r>
      <w:r>
        <w:rPr>
          <w:rFonts w:hint="eastAsia" w:eastAsiaTheme="minorEastAsia"/>
          <w:color w:val="auto"/>
          <w:lang w:val="en-GB" w:eastAsia="zh-CN"/>
        </w:rPr>
        <w:t>1</w:t>
      </w:r>
      <w:r>
        <w:rPr>
          <w:rFonts w:hint="eastAsia"/>
          <w:color w:val="auto"/>
          <w:lang w:val="en-GB"/>
        </w:rPr>
        <w:t>:</w:t>
      </w:r>
    </w:p>
    <w:p w14:paraId="024BBD78">
      <w:pPr>
        <w:numPr>
          <w:ilvl w:val="1"/>
          <w:numId w:val="12"/>
        </w:numPr>
        <w:suppressAutoHyphens w:val="0"/>
        <w:spacing w:after="0" w:line="240" w:lineRule="auto"/>
        <w:jc w:val="left"/>
        <w:rPr>
          <w:rFonts w:eastAsiaTheme="minorEastAsia"/>
          <w:bCs/>
          <w:color w:val="auto"/>
          <w:lang w:eastAsia="zh-CN"/>
        </w:rPr>
      </w:pPr>
      <w:r>
        <w:rPr>
          <w:color w:val="auto"/>
          <w:lang w:val="en-GB"/>
        </w:rPr>
        <w:t>If the first repetition</w:t>
      </w:r>
      <w:r>
        <w:rPr>
          <w:rFonts w:hint="eastAsia" w:eastAsiaTheme="minorEastAsia"/>
          <w:color w:val="auto"/>
          <w:lang w:val="en-GB" w:eastAsia="zh-CN"/>
        </w:rPr>
        <w:t xml:space="preserve"> occasion</w:t>
      </w:r>
      <w:r>
        <w:rPr>
          <w:rFonts w:hint="eastAsia" w:eastAsiaTheme="minorEastAsia"/>
          <w:color w:val="auto"/>
          <w:lang w:eastAsia="zh-CN"/>
        </w:rPr>
        <w:t xml:space="preserve"> indicated by scheduling DCI</w:t>
      </w:r>
      <w:r>
        <w:rPr>
          <w:color w:val="auto"/>
          <w:lang w:val="en-GB"/>
        </w:rPr>
        <w:t xml:space="preserve"> is in SBFD symbols,</w:t>
      </w:r>
      <w:r>
        <w:rPr>
          <w:rFonts w:hint="eastAsia" w:eastAsiaTheme="minorEastAsia"/>
          <w:color w:val="auto"/>
          <w:lang w:val="en-GB" w:eastAsia="zh-CN"/>
        </w:rPr>
        <w:t xml:space="preserve"> </w:t>
      </w:r>
      <w:r>
        <w:rPr>
          <w:rFonts w:hint="eastAsia" w:eastAsiaTheme="minorEastAsia"/>
          <w:color w:val="auto"/>
          <w:lang w:eastAsia="zh-CN"/>
        </w:rPr>
        <w:t>t</w:t>
      </w:r>
      <w:r>
        <w:rPr>
          <w:rFonts w:hint="eastAsia" w:eastAsia="Malgun Gothic"/>
          <w:color w:val="auto"/>
          <w:lang w:eastAsia="zh-CN"/>
        </w:rPr>
        <w:t xml:space="preserve">he number of PRBs for </w:t>
      </w:r>
      <w:r>
        <w:rPr>
          <w:rFonts w:hint="eastAsia" w:eastAsiaTheme="minorEastAsia"/>
          <w:color w:val="auto"/>
          <w:lang w:eastAsia="zh-CN"/>
        </w:rPr>
        <w:t xml:space="preserve">TBS </w:t>
      </w:r>
      <w:r>
        <w:rPr>
          <w:rFonts w:hint="eastAsia" w:eastAsia="Malgun Gothic"/>
          <w:color w:val="auto"/>
          <w:lang w:eastAsia="zh-CN"/>
        </w:rPr>
        <w:t xml:space="preserve">determination is </w:t>
      </w:r>
      <w:r>
        <w:rPr>
          <w:rFonts w:hint="eastAsia" w:eastAsiaTheme="minorEastAsia"/>
          <w:color w:val="auto"/>
          <w:lang w:eastAsia="zh-CN"/>
        </w:rPr>
        <w:t xml:space="preserve">based on assigned </w:t>
      </w:r>
      <w:r>
        <w:rPr>
          <w:rFonts w:eastAsiaTheme="minorEastAsia"/>
          <w:color w:val="auto"/>
          <w:lang w:eastAsia="zh-CN"/>
        </w:rPr>
        <w:t>PRBs</w:t>
      </w:r>
      <w:r>
        <w:rPr>
          <w:color w:val="auto"/>
        </w:rPr>
        <w:t xml:space="preserve"> </w:t>
      </w:r>
      <w:r>
        <w:rPr>
          <w:rFonts w:eastAsiaTheme="minorEastAsia"/>
          <w:color w:val="auto"/>
          <w:lang w:eastAsia="zh-CN"/>
        </w:rPr>
        <w:t>within DL usable PRBs</w:t>
      </w:r>
      <w:r>
        <w:rPr>
          <w:rFonts w:hint="eastAsia" w:eastAsiaTheme="minorEastAsia"/>
          <w:color w:val="auto"/>
          <w:lang w:eastAsia="zh-CN"/>
        </w:rPr>
        <w:t>.</w:t>
      </w:r>
      <w:r>
        <w:rPr>
          <w:color w:val="auto"/>
          <w:lang w:val="en-GB"/>
        </w:rPr>
        <w:t xml:space="preserve"> </w:t>
      </w:r>
    </w:p>
    <w:p w14:paraId="289414AB">
      <w:pPr>
        <w:numPr>
          <w:ilvl w:val="1"/>
          <w:numId w:val="12"/>
        </w:numPr>
        <w:suppressAutoHyphens w:val="0"/>
        <w:spacing w:after="0" w:line="240" w:lineRule="auto"/>
        <w:jc w:val="left"/>
        <w:rPr>
          <w:rFonts w:eastAsiaTheme="minorEastAsia"/>
          <w:bCs/>
          <w:color w:val="auto"/>
          <w:lang w:eastAsia="zh-CN"/>
        </w:rPr>
      </w:pPr>
      <w:r>
        <w:rPr>
          <w:color w:val="auto"/>
          <w:lang w:val="en-GB"/>
        </w:rPr>
        <w:t xml:space="preserve">If the first repetition </w:t>
      </w:r>
      <w:r>
        <w:rPr>
          <w:rFonts w:hint="eastAsia" w:eastAsiaTheme="minorEastAsia"/>
          <w:color w:val="auto"/>
          <w:lang w:val="en-GB" w:eastAsia="zh-CN"/>
        </w:rPr>
        <w:t>occasion</w:t>
      </w:r>
      <w:r>
        <w:rPr>
          <w:color w:val="auto"/>
          <w:lang w:val="en-GB"/>
        </w:rPr>
        <w:t xml:space="preserve"> </w:t>
      </w:r>
      <w:r>
        <w:rPr>
          <w:rFonts w:hint="eastAsia" w:eastAsiaTheme="minorEastAsia"/>
          <w:color w:val="auto"/>
          <w:lang w:eastAsia="zh-CN"/>
        </w:rPr>
        <w:t xml:space="preserve">indicated by scheduling DCI </w:t>
      </w:r>
      <w:r>
        <w:rPr>
          <w:color w:val="auto"/>
          <w:lang w:val="en-GB"/>
        </w:rPr>
        <w:t xml:space="preserve">is in </w:t>
      </w:r>
      <w:r>
        <w:rPr>
          <w:rFonts w:hint="eastAsia" w:eastAsiaTheme="minorEastAsia"/>
          <w:color w:val="auto"/>
          <w:lang w:val="en-GB" w:eastAsia="zh-CN"/>
        </w:rPr>
        <w:t>non-</w:t>
      </w:r>
      <w:r>
        <w:rPr>
          <w:color w:val="auto"/>
          <w:lang w:val="en-GB"/>
        </w:rPr>
        <w:t>SBFD symbols,</w:t>
      </w:r>
      <w:r>
        <w:rPr>
          <w:rFonts w:hint="eastAsia" w:eastAsiaTheme="minorEastAsia"/>
          <w:color w:val="auto"/>
          <w:lang w:val="en-GB" w:eastAsia="zh-CN"/>
        </w:rPr>
        <w:t xml:space="preserve"> </w:t>
      </w:r>
      <w:r>
        <w:rPr>
          <w:rFonts w:hint="eastAsia" w:eastAsiaTheme="minorEastAsia"/>
          <w:color w:val="auto"/>
          <w:lang w:eastAsia="zh-CN"/>
        </w:rPr>
        <w:t>t</w:t>
      </w:r>
      <w:r>
        <w:rPr>
          <w:rFonts w:hint="eastAsia" w:eastAsia="Malgun Gothic"/>
          <w:color w:val="auto"/>
          <w:lang w:eastAsia="zh-CN"/>
        </w:rPr>
        <w:t xml:space="preserve">he number of PRBs for </w:t>
      </w:r>
      <w:r>
        <w:rPr>
          <w:rFonts w:hint="eastAsia" w:eastAsiaTheme="minorEastAsia"/>
          <w:color w:val="auto"/>
          <w:lang w:eastAsia="zh-CN"/>
        </w:rPr>
        <w:t xml:space="preserve">TBS </w:t>
      </w:r>
      <w:r>
        <w:rPr>
          <w:rFonts w:hint="eastAsia" w:eastAsia="Malgun Gothic"/>
          <w:color w:val="auto"/>
          <w:lang w:eastAsia="zh-CN"/>
        </w:rPr>
        <w:t>determination is</w:t>
      </w:r>
      <w:r>
        <w:rPr>
          <w:rFonts w:hint="eastAsia" w:eastAsiaTheme="minorEastAsia"/>
          <w:color w:val="auto"/>
          <w:lang w:eastAsia="zh-CN"/>
        </w:rPr>
        <w:t xml:space="preserve"> based on assigned </w:t>
      </w:r>
      <w:r>
        <w:rPr>
          <w:rFonts w:eastAsiaTheme="minorEastAsia"/>
          <w:color w:val="auto"/>
          <w:lang w:eastAsia="zh-CN"/>
        </w:rPr>
        <w:t>PRBs</w:t>
      </w:r>
      <w:r>
        <w:rPr>
          <w:rFonts w:hint="eastAsia" w:eastAsiaTheme="minorEastAsia"/>
          <w:color w:val="auto"/>
          <w:lang w:eastAsia="zh-CN"/>
        </w:rPr>
        <w:t>.</w:t>
      </w:r>
    </w:p>
    <w:p w14:paraId="5EC35A6F">
      <w:pPr>
        <w:numPr>
          <w:ilvl w:val="0"/>
          <w:numId w:val="12"/>
        </w:numPr>
        <w:suppressAutoHyphens w:val="0"/>
        <w:spacing w:after="0" w:line="240" w:lineRule="auto"/>
        <w:jc w:val="left"/>
        <w:rPr>
          <w:color w:val="auto"/>
          <w:lang w:val="en-GB"/>
        </w:rPr>
      </w:pPr>
      <w:r>
        <w:rPr>
          <w:rFonts w:hint="eastAsia"/>
          <w:color w:val="auto"/>
          <w:lang w:val="en-GB"/>
        </w:rPr>
        <w:t xml:space="preserve">Option </w:t>
      </w:r>
      <w:r>
        <w:rPr>
          <w:rFonts w:hint="eastAsia" w:eastAsiaTheme="minorEastAsia"/>
          <w:color w:val="auto"/>
          <w:lang w:val="en-GB" w:eastAsia="zh-CN"/>
        </w:rPr>
        <w:t>2</w:t>
      </w:r>
      <w:r>
        <w:rPr>
          <w:rFonts w:hint="eastAsia"/>
          <w:color w:val="auto"/>
          <w:lang w:val="en-GB"/>
        </w:rPr>
        <w:t>:</w:t>
      </w:r>
    </w:p>
    <w:p w14:paraId="6C4E082A">
      <w:pPr>
        <w:numPr>
          <w:ilvl w:val="1"/>
          <w:numId w:val="12"/>
        </w:numPr>
        <w:suppressAutoHyphens w:val="0"/>
        <w:spacing w:after="0" w:line="240" w:lineRule="auto"/>
        <w:jc w:val="left"/>
        <w:rPr>
          <w:color w:val="auto"/>
          <w:lang w:val="en-GB"/>
        </w:rPr>
      </w:pPr>
      <w:r>
        <w:rPr>
          <w:rFonts w:ascii="Times" w:hAnsi="Times" w:cs="Times" w:eastAsiaTheme="minorEastAsia"/>
          <w:color w:val="auto"/>
          <w:lang w:eastAsia="zh-CN"/>
        </w:rPr>
        <w:t xml:space="preserve">If at least one </w:t>
      </w:r>
      <w:r>
        <w:rPr>
          <w:rFonts w:hint="eastAsia" w:ascii="Times" w:hAnsi="Times" w:cs="Times" w:eastAsiaTheme="minorEastAsia"/>
          <w:color w:val="auto"/>
          <w:lang w:eastAsia="zh-CN"/>
        </w:rPr>
        <w:t>repetition</w:t>
      </w:r>
      <w:r>
        <w:rPr>
          <w:rFonts w:ascii="Times" w:hAnsi="Times" w:cs="Times" w:eastAsiaTheme="minorEastAsia"/>
          <w:color w:val="auto"/>
          <w:lang w:eastAsia="zh-CN"/>
        </w:rPr>
        <w:t xml:space="preserve"> occasion</w:t>
      </w:r>
      <w:r>
        <w:rPr>
          <w:rFonts w:hint="eastAsia" w:ascii="Times" w:hAnsi="Times" w:cs="Times" w:eastAsiaTheme="minorEastAsia"/>
          <w:color w:val="auto"/>
          <w:lang w:eastAsia="zh-CN"/>
        </w:rPr>
        <w:t xml:space="preserve"> </w:t>
      </w:r>
      <w:r>
        <w:rPr>
          <w:rFonts w:hint="eastAsia" w:eastAsiaTheme="minorEastAsia"/>
          <w:color w:val="auto"/>
          <w:lang w:eastAsia="zh-CN"/>
        </w:rPr>
        <w:t>indicated by scheduling DCI</w:t>
      </w:r>
      <w:r>
        <w:rPr>
          <w:rFonts w:ascii="Times" w:hAnsi="Times" w:cs="Times" w:eastAsiaTheme="minorEastAsia"/>
          <w:color w:val="auto"/>
          <w:lang w:eastAsia="zh-CN"/>
        </w:rPr>
        <w:t xml:space="preserve"> </w:t>
      </w:r>
      <w:r>
        <w:rPr>
          <w:rFonts w:hint="eastAsia" w:ascii="Times" w:hAnsi="Times" w:cs="Times" w:eastAsiaTheme="minorEastAsia"/>
          <w:color w:val="auto"/>
          <w:lang w:eastAsia="zh-CN"/>
        </w:rPr>
        <w:t xml:space="preserve">is </w:t>
      </w:r>
      <w:r>
        <w:rPr>
          <w:rFonts w:ascii="Times" w:hAnsi="Times" w:cs="Times" w:eastAsiaTheme="minorEastAsia"/>
          <w:color w:val="auto"/>
          <w:lang w:eastAsia="zh-CN"/>
        </w:rPr>
        <w:t>in SBFD symbols,</w:t>
      </w:r>
      <w:r>
        <w:rPr>
          <w:rFonts w:hint="eastAsia" w:ascii="Times" w:hAnsi="Times" w:cs="Times" w:eastAsiaTheme="minorEastAsia"/>
          <w:color w:val="auto"/>
          <w:lang w:eastAsia="zh-CN"/>
        </w:rPr>
        <w:t xml:space="preserve"> </w:t>
      </w:r>
      <w:r>
        <w:rPr>
          <w:rFonts w:hint="eastAsia" w:eastAsia="Malgun Gothic"/>
          <w:color w:val="auto"/>
          <w:lang w:eastAsia="zh-CN"/>
        </w:rPr>
        <w:t xml:space="preserve">the number of PRBs for TBS determination is </w:t>
      </w:r>
      <w:r>
        <w:rPr>
          <w:rFonts w:hint="eastAsia" w:eastAsiaTheme="minorEastAsia"/>
          <w:color w:val="auto"/>
          <w:lang w:eastAsia="zh-CN"/>
        </w:rPr>
        <w:t xml:space="preserve">based on intersection between assigned </w:t>
      </w:r>
      <w:r>
        <w:rPr>
          <w:rFonts w:eastAsiaTheme="minorEastAsia"/>
          <w:color w:val="auto"/>
          <w:lang w:eastAsia="zh-CN"/>
        </w:rPr>
        <w:t>PRBs</w:t>
      </w:r>
      <w:r>
        <w:rPr>
          <w:color w:val="auto"/>
        </w:rPr>
        <w:t xml:space="preserve"> </w:t>
      </w:r>
      <w:r>
        <w:rPr>
          <w:rFonts w:hint="eastAsia" w:eastAsiaTheme="minorEastAsia"/>
          <w:color w:val="auto"/>
          <w:lang w:eastAsia="zh-CN"/>
        </w:rPr>
        <w:t xml:space="preserve">and DL usable PRBs. </w:t>
      </w:r>
      <w:r>
        <w:rPr>
          <w:rFonts w:ascii="Times" w:hAnsi="Times" w:cs="Times" w:eastAsiaTheme="minorEastAsia"/>
          <w:color w:val="auto"/>
          <w:lang w:eastAsia="zh-CN"/>
        </w:rPr>
        <w:t>Otherwise</w:t>
      </w:r>
      <w:r>
        <w:rPr>
          <w:rFonts w:hint="eastAsia" w:ascii="Times" w:hAnsi="Times" w:cs="Times" w:eastAsiaTheme="minorEastAsia"/>
          <w:color w:val="auto"/>
          <w:lang w:eastAsia="zh-CN"/>
        </w:rPr>
        <w:t xml:space="preserve"> if all the repetition occasions indicated by scheduling DCI are in non-SBFD symbols</w:t>
      </w:r>
      <w:r>
        <w:rPr>
          <w:rFonts w:ascii="Times" w:hAnsi="Times" w:cs="Times" w:eastAsiaTheme="minorEastAsia"/>
          <w:color w:val="auto"/>
          <w:lang w:eastAsia="zh-CN"/>
        </w:rPr>
        <w:t>, the number of PRBs for TBS determination is based on assigned PRBs.</w:t>
      </w:r>
    </w:p>
    <w:p w14:paraId="276E5B99">
      <w:pPr>
        <w:numPr>
          <w:ilvl w:val="0"/>
          <w:numId w:val="0"/>
        </w:numPr>
        <w:suppressAutoHyphens w:val="0"/>
        <w:spacing w:after="0" w:line="240" w:lineRule="auto"/>
        <w:jc w:val="left"/>
        <w:rPr>
          <w:color w:val="auto"/>
          <w:lang w:val="en-GB"/>
        </w:rPr>
      </w:pPr>
    </w:p>
    <w:p w14:paraId="627A0F18">
      <w:pPr>
        <w:pStyle w:val="5"/>
        <w:numPr>
          <w:ilvl w:val="3"/>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15</w:t>
      </w:r>
      <w:r>
        <w:rPr>
          <w:rFonts w:hint="eastAsia" w:eastAsiaTheme="minorEastAsia"/>
          <w:b/>
          <w:color w:val="FF0000"/>
          <w:sz w:val="20"/>
          <w:lang w:val="en-US" w:eastAsia="zh-CN"/>
        </w:rPr>
        <w:t>b</w:t>
      </w:r>
    </w:p>
    <w:p w14:paraId="72435ED7">
      <w:pPr>
        <w:rPr>
          <w:rFonts w:eastAsiaTheme="minorEastAsia"/>
          <w:b/>
          <w:sz w:val="18"/>
          <w:szCs w:val="18"/>
          <w:lang w:eastAsia="zh-CN"/>
        </w:rPr>
      </w:pPr>
      <w:r>
        <w:rPr>
          <w:rFonts w:hint="eastAsia" w:eastAsiaTheme="minorEastAsia"/>
          <w:b/>
          <w:sz w:val="18"/>
          <w:szCs w:val="18"/>
          <w:lang w:eastAsia="zh-CN"/>
        </w:rPr>
        <w:t>Proposed Agreement:</w:t>
      </w:r>
    </w:p>
    <w:p w14:paraId="4FE093CF">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6F04AF8D">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47BD88F8">
      <w:pPr>
        <w:pStyle w:val="174"/>
        <w:numPr>
          <w:ilvl w:val="0"/>
          <w:numId w:val="14"/>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1924D143">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For periodic and semi-persistent SRS, the SRS transmissions in non-SBFD symbols are dropped.</w:t>
      </w:r>
    </w:p>
    <w:p w14:paraId="08261EC2">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36D9B1F5">
      <w:pPr>
        <w:numPr>
          <w:ilvl w:val="2"/>
          <w:numId w:val="15"/>
        </w:numPr>
        <w:suppressAutoHyphens w:val="0"/>
        <w:spacing w:before="100" w:beforeAutospacing="1" w:after="100" w:afterAutospacing="1" w:line="240" w:lineRule="auto"/>
        <w:jc w:val="left"/>
        <w:rPr>
          <w:color w:val="auto"/>
          <w:sz w:val="18"/>
          <w:szCs w:val="18"/>
        </w:rPr>
      </w:pPr>
      <w:r>
        <w:rPr>
          <w:rFonts w:hint="eastAsia" w:eastAsia="宋体"/>
          <w:color w:val="auto"/>
          <w:sz w:val="18"/>
          <w:szCs w:val="18"/>
          <w:lang w:eastAsia="zh-CN"/>
        </w:rPr>
        <w:t xml:space="preserve">FFS impact on </w:t>
      </w:r>
      <w:r>
        <w:rPr>
          <w:i/>
          <w:iCs/>
          <w:color w:val="auto"/>
          <w:sz w:val="18"/>
          <w:szCs w:val="18"/>
        </w:rPr>
        <w:t>availableSlotOffsetList</w:t>
      </w:r>
    </w:p>
    <w:p w14:paraId="23969CCD">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For aperiodic SRS without available slot counting, it is expected that UE is indicated to transmit SRS in the SBFD symbols.</w:t>
      </w:r>
    </w:p>
    <w:p w14:paraId="0D216C88">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FFS: impact on frequency hopping counter</w:t>
      </w:r>
    </w:p>
    <w:p w14:paraId="77F8A1A9">
      <w:pPr>
        <w:numPr>
          <w:ilvl w:val="0"/>
          <w:numId w:val="15"/>
        </w:numPr>
        <w:suppressAutoHyphens w:val="0"/>
        <w:spacing w:before="100" w:beforeAutospacing="1" w:after="100" w:afterAutospacing="1" w:line="240" w:lineRule="auto"/>
        <w:jc w:val="left"/>
        <w:rPr>
          <w:color w:val="auto"/>
          <w:sz w:val="18"/>
          <w:szCs w:val="18"/>
        </w:rPr>
      </w:pPr>
      <w:r>
        <w:rPr>
          <w:i/>
          <w:iCs/>
          <w:color w:val="auto"/>
          <w:sz w:val="18"/>
          <w:szCs w:val="18"/>
        </w:rPr>
        <w:t>SRS-ResourceSet</w:t>
      </w:r>
      <w:r>
        <w:rPr>
          <w:color w:val="auto"/>
          <w:sz w:val="18"/>
          <w:szCs w:val="18"/>
        </w:rPr>
        <w:t xml:space="preserve"> configured for non-SBFD symbol is only applicable to SRS transmission occasions in non-SBFD symbols. </w:t>
      </w:r>
    </w:p>
    <w:p w14:paraId="57206A2D">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For periodic and semi-persistent SRS, the SRS transmissions in SBFD symbols are dropped.</w:t>
      </w:r>
    </w:p>
    <w:p w14:paraId="62866EC3">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For aperiodic SRS with available slot counting, only non-SBFD symbols are available for SRS transmission.</w:t>
      </w:r>
    </w:p>
    <w:p w14:paraId="7FB7E8F5">
      <w:pPr>
        <w:numPr>
          <w:ilvl w:val="2"/>
          <w:numId w:val="15"/>
        </w:numPr>
        <w:suppressAutoHyphens w:val="0"/>
        <w:spacing w:before="100" w:beforeAutospacing="1" w:after="100" w:afterAutospacing="1" w:line="240" w:lineRule="auto"/>
        <w:jc w:val="left"/>
        <w:rPr>
          <w:color w:val="auto"/>
          <w:sz w:val="18"/>
          <w:szCs w:val="18"/>
        </w:rPr>
      </w:pPr>
      <w:r>
        <w:rPr>
          <w:rFonts w:hint="eastAsia" w:eastAsia="宋体"/>
          <w:color w:val="auto"/>
          <w:sz w:val="18"/>
          <w:szCs w:val="18"/>
          <w:lang w:eastAsia="zh-CN"/>
        </w:rPr>
        <w:t xml:space="preserve">FFS impact on </w:t>
      </w:r>
      <w:r>
        <w:rPr>
          <w:i/>
          <w:iCs/>
          <w:color w:val="auto"/>
          <w:sz w:val="18"/>
          <w:szCs w:val="18"/>
        </w:rPr>
        <w:t>availableSlotOffsetList</w:t>
      </w:r>
    </w:p>
    <w:p w14:paraId="7EF226A7">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For aperiodic SRS without available slot counting, it is expected that UE is indicated to transmit SRS in the non-SBFD symbols.</w:t>
      </w:r>
    </w:p>
    <w:p w14:paraId="66328C28">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FFS: impact on frequency hopping counter</w:t>
      </w:r>
    </w:p>
    <w:p w14:paraId="280F1FD7">
      <w:pPr>
        <w:numPr>
          <w:ilvl w:val="0"/>
          <w:numId w:val="15"/>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w:t>
      </w:r>
    </w:p>
    <w:p w14:paraId="6BCB9025">
      <w:pPr>
        <w:numPr>
          <w:ilvl w:val="0"/>
          <w:numId w:val="15"/>
        </w:numPr>
        <w:suppressAutoHyphens w:val="0"/>
        <w:spacing w:before="100" w:beforeAutospacing="1" w:after="100" w:afterAutospacing="1" w:line="240" w:lineRule="auto"/>
        <w:jc w:val="left"/>
        <w:rPr>
          <w:b/>
          <w:bCs/>
          <w:color w:val="FF0000"/>
          <w:sz w:val="18"/>
          <w:szCs w:val="18"/>
        </w:rPr>
      </w:pPr>
      <w:r>
        <w:rPr>
          <w:rFonts w:hint="eastAsia" w:eastAsia="宋体"/>
          <w:i w:val="0"/>
          <w:iCs w:val="0"/>
          <w:color w:val="FF0000"/>
          <w:lang w:val="en-US" w:eastAsia="zh-CN"/>
        </w:rPr>
        <w:t xml:space="preserve">For </w:t>
      </w:r>
      <w:r>
        <w:rPr>
          <w:i/>
          <w:iCs/>
          <w:color w:val="FF0000"/>
          <w:sz w:val="18"/>
          <w:szCs w:val="18"/>
        </w:rPr>
        <w:t>SRS-ResourceSet</w:t>
      </w:r>
      <w:r>
        <w:rPr>
          <w:color w:val="FF0000"/>
          <w:sz w:val="18"/>
          <w:szCs w:val="18"/>
        </w:rPr>
        <w:t>s</w:t>
      </w:r>
      <w:r>
        <w:rPr>
          <w:rFonts w:hint="eastAsia" w:eastAsia="宋体"/>
          <w:color w:val="FF0000"/>
          <w:sz w:val="18"/>
          <w:szCs w:val="18"/>
          <w:lang w:val="en-US" w:eastAsia="zh-CN"/>
        </w:rPr>
        <w:t xml:space="preserve"> with </w:t>
      </w:r>
      <w:r>
        <w:rPr>
          <w:i/>
          <w:iCs/>
          <w:color w:val="FF0000"/>
        </w:rPr>
        <w:t>usage</w:t>
      </w:r>
      <w:r>
        <w:rPr>
          <w:color w:val="FF0000"/>
        </w:rPr>
        <w:t> set to '</w:t>
      </w:r>
      <w:r>
        <w:rPr>
          <w:i/>
          <w:iCs/>
          <w:color w:val="FF0000"/>
        </w:rPr>
        <w:t>nonCodebook</w:t>
      </w:r>
      <w:r>
        <w:rPr>
          <w:color w:val="FF0000"/>
        </w:rPr>
        <w:t>'</w:t>
      </w:r>
      <w:r>
        <w:rPr>
          <w:rFonts w:hint="eastAsia" w:eastAsia="宋体"/>
          <w:color w:val="FF0000"/>
          <w:lang w:val="en-US" w:eastAsia="zh-CN"/>
        </w:rPr>
        <w:t>, o</w:t>
      </w:r>
      <w:r>
        <w:rPr>
          <w:color w:val="FF0000"/>
        </w:rPr>
        <w:t>nly one SRS port for each SRS resource is configured</w:t>
      </w:r>
      <w:r>
        <w:rPr>
          <w:rFonts w:hint="eastAsia" w:eastAsia="宋体"/>
          <w:color w:val="FF0000"/>
          <w:lang w:val="en-US" w:eastAsia="zh-CN"/>
        </w:rPr>
        <w:t xml:space="preserve"> as legacy</w:t>
      </w:r>
      <w:r>
        <w:rPr>
          <w:color w:val="FF0000"/>
        </w:rPr>
        <w:t>.</w:t>
      </w:r>
    </w:p>
    <w:p w14:paraId="529E0D93">
      <w:pPr>
        <w:numPr>
          <w:ilvl w:val="0"/>
          <w:numId w:val="15"/>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10903896">
      <w:pPr>
        <w:numPr>
          <w:ilvl w:val="1"/>
          <w:numId w:val="15"/>
        </w:numPr>
        <w:suppressAutoHyphens w:val="0"/>
        <w:spacing w:before="100" w:beforeAutospacing="1" w:after="100" w:afterAutospacing="1" w:line="240" w:lineRule="auto"/>
        <w:jc w:val="left"/>
        <w:rPr>
          <w:sz w:val="18"/>
          <w:szCs w:val="18"/>
        </w:rPr>
      </w:pPr>
      <w:r>
        <w:rPr>
          <w:sz w:val="18"/>
          <w:szCs w:val="18"/>
        </w:rPr>
        <w:t>SRS resource set indicato</w:t>
      </w:r>
      <w:r>
        <w:rPr>
          <w:color w:val="auto"/>
          <w:sz w:val="18"/>
          <w:szCs w:val="18"/>
        </w:rPr>
        <w:t xml:space="preserve">r (SRSI) field is absent from </w:t>
      </w:r>
      <w:r>
        <w:rPr>
          <w:sz w:val="18"/>
          <w:szCs w:val="18"/>
        </w:rPr>
        <w:t>DCI. </w:t>
      </w:r>
      <w:r>
        <w:rPr>
          <w:i/>
          <w:iCs/>
          <w:sz w:val="18"/>
          <w:szCs w:val="18"/>
        </w:rPr>
        <w:t>srs-ResourceSetId</w:t>
      </w:r>
      <w:r>
        <w:rPr>
          <w:sz w:val="18"/>
          <w:szCs w:val="18"/>
        </w:rPr>
        <w:t xml:space="preserve"> is absent in </w:t>
      </w:r>
      <w:r>
        <w:rPr>
          <w:i/>
          <w:iCs/>
          <w:sz w:val="18"/>
          <w:szCs w:val="18"/>
        </w:rPr>
        <w:t>rrc-ConfiguredUplinkGrant.</w:t>
      </w:r>
    </w:p>
    <w:p w14:paraId="0ECCEDD2">
      <w:pPr>
        <w:numPr>
          <w:ilvl w:val="1"/>
          <w:numId w:val="15"/>
        </w:numPr>
        <w:suppressAutoHyphens w:val="0"/>
        <w:spacing w:before="100" w:beforeAutospacing="1" w:after="100" w:afterAutospacing="1" w:line="240" w:lineRule="auto"/>
        <w:jc w:val="left"/>
        <w:rPr>
          <w:color w:val="auto"/>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set to 'codebook',</w:t>
      </w:r>
      <w:r>
        <w:rPr>
          <w:color w:val="auto"/>
          <w:sz w:val="18"/>
          <w:szCs w:val="18"/>
        </w:rPr>
        <w:t xml:space="preserve"> second precoding information (TPMI) field is absent from DCI and </w:t>
      </w:r>
      <w:r>
        <w:rPr>
          <w:i/>
          <w:iCs/>
          <w:color w:val="auto"/>
          <w:sz w:val="18"/>
          <w:szCs w:val="18"/>
        </w:rPr>
        <w:t>precodingAndNumberOfLayers2</w:t>
      </w:r>
      <w:r>
        <w:rPr>
          <w:color w:val="auto"/>
          <w:sz w:val="18"/>
          <w:szCs w:val="18"/>
        </w:rPr>
        <w:t xml:space="preserve"> is absent from </w:t>
      </w:r>
      <w:r>
        <w:rPr>
          <w:i/>
          <w:iCs/>
          <w:color w:val="auto"/>
          <w:sz w:val="18"/>
          <w:szCs w:val="18"/>
        </w:rPr>
        <w:t>rrc-ConfiguredUplinkGrant.</w:t>
      </w:r>
    </w:p>
    <w:p w14:paraId="70C9948A">
      <w:pPr>
        <w:numPr>
          <w:ilvl w:val="1"/>
          <w:numId w:val="15"/>
        </w:numPr>
        <w:suppressAutoHyphens w:val="0"/>
        <w:spacing w:before="100" w:beforeAutospacing="1" w:after="100" w:afterAutospacing="1" w:line="240" w:lineRule="auto"/>
        <w:jc w:val="left"/>
        <w:rPr>
          <w:color w:val="auto"/>
          <w:sz w:val="18"/>
          <w:szCs w:val="18"/>
        </w:rPr>
      </w:pPr>
      <w:r>
        <w:rPr>
          <w:color w:val="auto"/>
          <w:sz w:val="18"/>
          <w:szCs w:val="18"/>
        </w:rPr>
        <w:t xml:space="preserve">Second SRS resource indicator (SRI) field is absent from DCI </w:t>
      </w:r>
    </w:p>
    <w:p w14:paraId="77373ADD">
      <w:pPr>
        <w:numPr>
          <w:ilvl w:val="2"/>
          <w:numId w:val="15"/>
        </w:numPr>
        <w:suppressAutoHyphens w:val="0"/>
        <w:spacing w:before="100" w:beforeAutospacing="1" w:after="100" w:afterAutospacing="1" w:line="240" w:lineRule="auto"/>
        <w:jc w:val="left"/>
        <w:rPr>
          <w:color w:val="auto"/>
          <w:sz w:val="18"/>
          <w:szCs w:val="18"/>
        </w:rPr>
      </w:pPr>
      <w:r>
        <w:rPr>
          <w:rFonts w:hint="eastAsia" w:eastAsia="宋体"/>
          <w:color w:val="auto"/>
          <w:sz w:val="18"/>
          <w:szCs w:val="18"/>
          <w:lang w:eastAsia="zh-CN"/>
        </w:rPr>
        <w:t xml:space="preserve">For </w:t>
      </w:r>
      <w:r>
        <w:rPr>
          <w:rFonts w:eastAsia="宋体"/>
          <w:b w:val="0"/>
          <w:bCs w:val="0"/>
          <w:color w:val="auto"/>
          <w:sz w:val="18"/>
          <w:szCs w:val="18"/>
          <w:lang w:eastAsia="zh-CN"/>
        </w:rPr>
        <w:t xml:space="preserve">DG </w:t>
      </w:r>
      <w:r>
        <w:rPr>
          <w:rFonts w:hint="eastAsia" w:eastAsia="宋体"/>
          <w:color w:val="auto"/>
          <w:sz w:val="18"/>
          <w:szCs w:val="18"/>
          <w:lang w:eastAsia="zh-CN"/>
        </w:rPr>
        <w:t xml:space="preserve">PUSCH without repetition within a slot, </w:t>
      </w:r>
      <w:r>
        <w:rPr>
          <w:color w:val="auto"/>
          <w:sz w:val="18"/>
          <w:szCs w:val="18"/>
        </w:rPr>
        <w:t>the indicated SRI</w:t>
      </w:r>
      <w:r>
        <w:rPr>
          <w:rFonts w:hint="eastAsia" w:eastAsia="宋体"/>
          <w:color w:val="auto"/>
          <w:sz w:val="18"/>
          <w:szCs w:val="18"/>
          <w:lang w:eastAsia="zh-CN"/>
        </w:rPr>
        <w:t xml:space="preserve"> in slot </w:t>
      </w:r>
      <w:r>
        <w:rPr>
          <w:rFonts w:hint="eastAsia" w:eastAsia="宋体"/>
          <w:i/>
          <w:iCs/>
          <w:color w:val="auto"/>
          <w:sz w:val="18"/>
          <w:szCs w:val="18"/>
          <w:lang w:eastAsia="zh-CN"/>
        </w:rPr>
        <w:t>n</w:t>
      </w:r>
      <w:r>
        <w:rPr>
          <w:color w:val="auto"/>
          <w:sz w:val="18"/>
          <w:szCs w:val="18"/>
        </w:rPr>
        <w:t xml:space="preserve"> is associated with the most recent transmission of SRS resource identified by the SRI in the same symbol type as</w:t>
      </w:r>
      <w:r>
        <w:rPr>
          <w:rFonts w:hint="eastAsia" w:eastAsia="宋体"/>
          <w:color w:val="auto"/>
          <w:sz w:val="18"/>
          <w:szCs w:val="18"/>
          <w:lang w:eastAsia="zh-CN"/>
        </w:rPr>
        <w:t xml:space="preserve"> that</w:t>
      </w:r>
      <w:r>
        <w:rPr>
          <w:color w:val="auto"/>
          <w:sz w:val="18"/>
          <w:szCs w:val="18"/>
        </w:rPr>
        <w:t xml:space="preserve"> of PUSCH transmission</w:t>
      </w:r>
      <w:r>
        <w:rPr>
          <w:color w:val="auto"/>
        </w:rPr>
        <w:t>, where the SRS resource prior to the PDCCH carrying the SRI</w:t>
      </w:r>
      <w:r>
        <w:rPr>
          <w:color w:val="auto"/>
          <w:sz w:val="18"/>
          <w:szCs w:val="18"/>
        </w:rPr>
        <w:t>.</w:t>
      </w:r>
    </w:p>
    <w:p w14:paraId="1572C42A">
      <w:pPr>
        <w:numPr>
          <w:ilvl w:val="3"/>
          <w:numId w:val="15"/>
        </w:numPr>
        <w:suppressAutoHyphens w:val="0"/>
        <w:spacing w:before="100" w:beforeAutospacing="1" w:after="100" w:afterAutospacing="1" w:line="240" w:lineRule="auto"/>
        <w:ind w:left="2520" w:leftChars="0" w:hanging="360" w:firstLineChars="0"/>
        <w:jc w:val="left"/>
        <w:rPr>
          <w:color w:val="FF0000"/>
          <w:sz w:val="18"/>
          <w:szCs w:val="18"/>
        </w:rPr>
      </w:pPr>
      <w:r>
        <w:rPr>
          <w:color w:val="FF0000"/>
          <w:sz w:val="18"/>
          <w:szCs w:val="18"/>
        </w:rPr>
        <w:t>If </w:t>
      </w:r>
      <w:r>
        <w:rPr>
          <w:i/>
          <w:iCs/>
          <w:color w:val="FF0000"/>
          <w:sz w:val="18"/>
          <w:szCs w:val="18"/>
        </w:rPr>
        <w:t>txConfig </w:t>
      </w:r>
      <w:r>
        <w:rPr>
          <w:color w:val="FF0000"/>
          <w:sz w:val="18"/>
          <w:szCs w:val="18"/>
        </w:rPr>
        <w:t>is</w:t>
      </w:r>
      <w:r>
        <w:rPr>
          <w:i/>
          <w:iCs/>
          <w:color w:val="FF0000"/>
          <w:sz w:val="18"/>
          <w:szCs w:val="18"/>
        </w:rPr>
        <w:t> </w:t>
      </w:r>
      <w:r>
        <w:rPr>
          <w:color w:val="FF0000"/>
          <w:sz w:val="18"/>
          <w:szCs w:val="18"/>
        </w:rPr>
        <w:t>set to 'codebook',</w:t>
      </w:r>
      <w:r>
        <w:rPr>
          <w:rFonts w:hint="eastAsia" w:eastAsia="宋体"/>
          <w:color w:val="FF0000"/>
          <w:sz w:val="18"/>
          <w:szCs w:val="18"/>
          <w:lang w:val="en-US" w:eastAsia="zh-CN"/>
        </w:rPr>
        <w:t xml:space="preserve"> </w:t>
      </w:r>
      <w:r>
        <w:rPr>
          <w:b w:val="0"/>
          <w:bCs w:val="0"/>
          <w:color w:val="FF0000"/>
          <w:sz w:val="18"/>
          <w:szCs w:val="18"/>
        </w:rPr>
        <w:t>the precoding information and number of layers (TPMI) field in DCI</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 identified by the SRI in the same symbol type</w:t>
      </w:r>
    </w:p>
    <w:p w14:paraId="6369977F">
      <w:pPr>
        <w:numPr>
          <w:ilvl w:val="2"/>
          <w:numId w:val="15"/>
        </w:numPr>
        <w:suppressAutoHyphens w:val="0"/>
        <w:spacing w:before="100" w:beforeAutospacing="1" w:after="100" w:afterAutospacing="1" w:line="240" w:lineRule="auto"/>
        <w:jc w:val="left"/>
        <w:rPr>
          <w:color w:val="auto"/>
          <w:sz w:val="18"/>
          <w:szCs w:val="18"/>
        </w:rPr>
      </w:pPr>
      <w:r>
        <w:rPr>
          <w:color w:val="auto"/>
          <w:sz w:val="18"/>
          <w:szCs w:val="18"/>
        </w:rPr>
        <w:t xml:space="preserve">For </w:t>
      </w:r>
      <w:r>
        <w:rPr>
          <w:rFonts w:hint="eastAsia" w:eastAsia="宋体"/>
          <w:color w:val="auto"/>
          <w:sz w:val="18"/>
          <w:szCs w:val="18"/>
          <w:lang w:eastAsia="zh-CN"/>
        </w:rPr>
        <w:t>DG</w:t>
      </w:r>
      <w:r>
        <w:rPr>
          <w:rFonts w:eastAsia="宋体"/>
          <w:color w:val="auto"/>
          <w:sz w:val="18"/>
          <w:szCs w:val="18"/>
          <w:lang w:eastAsia="zh-CN"/>
        </w:rPr>
        <w:t xml:space="preserve"> </w:t>
      </w:r>
      <w:r>
        <w:rPr>
          <w:rFonts w:eastAsia="宋体"/>
          <w:b w:val="0"/>
          <w:bCs w:val="0"/>
          <w:color w:val="FF0000"/>
          <w:sz w:val="18"/>
          <w:szCs w:val="18"/>
          <w:lang w:eastAsia="zh-CN"/>
        </w:rPr>
        <w:t>with repetition</w:t>
      </w:r>
      <w:r>
        <w:rPr>
          <w:rFonts w:hint="eastAsia" w:eastAsia="宋体"/>
          <w:b w:val="0"/>
          <w:bCs w:val="0"/>
          <w:color w:val="FF0000"/>
          <w:sz w:val="18"/>
          <w:szCs w:val="18"/>
          <w:lang w:val="en-US" w:eastAsia="zh-CN"/>
        </w:rPr>
        <w:t>/multi-PUSCH scheduled by a single DCI/TBoMS</w:t>
      </w:r>
      <w:r>
        <w:rPr>
          <w:rFonts w:hint="eastAsia" w:eastAsia="宋体"/>
          <w:color w:val="auto"/>
          <w:sz w:val="18"/>
          <w:szCs w:val="18"/>
          <w:lang w:eastAsia="zh-CN"/>
        </w:rPr>
        <w:t xml:space="preserve">/Type 2 CG </w:t>
      </w:r>
      <w:r>
        <w:rPr>
          <w:color w:val="auto"/>
          <w:sz w:val="18"/>
          <w:szCs w:val="18"/>
        </w:rPr>
        <w:t xml:space="preserve">PUSCH with Configuration 1, the indicated SRI </w:t>
      </w:r>
      <w:r>
        <w:rPr>
          <w:rFonts w:hint="eastAsia" w:eastAsia="宋体"/>
          <w:color w:val="auto"/>
          <w:sz w:val="18"/>
          <w:szCs w:val="18"/>
          <w:lang w:eastAsia="zh-CN"/>
        </w:rPr>
        <w:t xml:space="preserve">in slot </w:t>
      </w:r>
      <w:r>
        <w:rPr>
          <w:rFonts w:hint="eastAsia" w:eastAsia="宋体"/>
          <w:i/>
          <w:iCs/>
          <w:color w:val="auto"/>
          <w:sz w:val="18"/>
          <w:szCs w:val="18"/>
          <w:lang w:eastAsia="zh-CN"/>
        </w:rPr>
        <w:t>n</w:t>
      </w:r>
      <w:r>
        <w:rPr>
          <w:rFonts w:hint="eastAsia" w:eastAsia="宋体"/>
          <w:color w:val="auto"/>
          <w:sz w:val="18"/>
          <w:szCs w:val="18"/>
          <w:lang w:eastAsia="zh-CN"/>
        </w:rPr>
        <w:t xml:space="preserve"> </w:t>
      </w:r>
      <w:r>
        <w:rPr>
          <w:color w:val="auto"/>
          <w:sz w:val="18"/>
          <w:szCs w:val="18"/>
        </w:rPr>
        <w:t>is associated with the most recent transmission of SRS resource identified by the SRI in the same symbol type as the valid symbol type of PUSCH transmission</w:t>
      </w:r>
      <w:r>
        <w:rPr>
          <w:color w:val="auto"/>
        </w:rPr>
        <w:t>, where the SRS resource prior to the PDCCH carrying the SRI</w:t>
      </w:r>
      <w:r>
        <w:rPr>
          <w:color w:val="auto"/>
          <w:sz w:val="18"/>
          <w:szCs w:val="18"/>
        </w:rPr>
        <w:t>.</w:t>
      </w:r>
    </w:p>
    <w:p w14:paraId="529BB161">
      <w:pPr>
        <w:numPr>
          <w:ilvl w:val="3"/>
          <w:numId w:val="15"/>
        </w:numPr>
        <w:suppressAutoHyphens w:val="0"/>
        <w:spacing w:before="100" w:beforeAutospacing="1" w:after="100" w:afterAutospacing="1" w:line="240" w:lineRule="auto"/>
        <w:ind w:left="2520" w:leftChars="0" w:hanging="360" w:firstLineChars="0"/>
        <w:jc w:val="left"/>
        <w:rPr>
          <w:color w:val="FF0000"/>
          <w:sz w:val="18"/>
          <w:szCs w:val="18"/>
        </w:rPr>
      </w:pPr>
      <w:r>
        <w:rPr>
          <w:color w:val="FF0000"/>
          <w:sz w:val="18"/>
          <w:szCs w:val="18"/>
        </w:rPr>
        <w:t>If </w:t>
      </w:r>
      <w:r>
        <w:rPr>
          <w:i/>
          <w:iCs/>
          <w:color w:val="FF0000"/>
          <w:sz w:val="18"/>
          <w:szCs w:val="18"/>
        </w:rPr>
        <w:t>txConfig </w:t>
      </w:r>
      <w:r>
        <w:rPr>
          <w:color w:val="FF0000"/>
          <w:sz w:val="18"/>
          <w:szCs w:val="18"/>
        </w:rPr>
        <w:t>is</w:t>
      </w:r>
      <w:r>
        <w:rPr>
          <w:i/>
          <w:iCs/>
          <w:color w:val="FF0000"/>
          <w:sz w:val="18"/>
          <w:szCs w:val="18"/>
        </w:rPr>
        <w:t> </w:t>
      </w:r>
      <w:r>
        <w:rPr>
          <w:color w:val="FF0000"/>
          <w:sz w:val="18"/>
          <w:szCs w:val="18"/>
        </w:rPr>
        <w:t>set to 'codebook',</w:t>
      </w:r>
      <w:r>
        <w:rPr>
          <w:rFonts w:hint="eastAsia" w:eastAsia="宋体"/>
          <w:color w:val="FF0000"/>
          <w:sz w:val="18"/>
          <w:szCs w:val="18"/>
          <w:lang w:val="en-US" w:eastAsia="zh-CN"/>
        </w:rPr>
        <w:t xml:space="preserve"> </w:t>
      </w:r>
      <w:r>
        <w:rPr>
          <w:b w:val="0"/>
          <w:bCs w:val="0"/>
          <w:color w:val="FF0000"/>
          <w:sz w:val="18"/>
          <w:szCs w:val="18"/>
        </w:rPr>
        <w:t>the precoding information and number of layers (TPMI) field in DCI</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 identified by the SRI in the same symbol type</w:t>
      </w:r>
      <w:r>
        <w:rPr>
          <w:rFonts w:hint="eastAsia" w:eastAsia="宋体"/>
          <w:color w:val="FF0000"/>
          <w:lang w:val="en-US" w:eastAsia="zh-CN"/>
        </w:rPr>
        <w:t xml:space="preserve"> as the valid symbol type of PUSCH transmission</w:t>
      </w:r>
    </w:p>
    <w:p w14:paraId="3FD972E2">
      <w:pPr>
        <w:numPr>
          <w:ilvl w:val="2"/>
          <w:numId w:val="15"/>
        </w:numPr>
        <w:suppressAutoHyphens w:val="0"/>
        <w:spacing w:before="100" w:beforeAutospacing="1" w:after="100" w:afterAutospacing="1" w:line="240" w:lineRule="auto"/>
        <w:jc w:val="left"/>
        <w:rPr>
          <w:color w:val="auto"/>
          <w:sz w:val="18"/>
          <w:szCs w:val="18"/>
        </w:rPr>
      </w:pPr>
      <w:r>
        <w:rPr>
          <w:sz w:val="18"/>
          <w:szCs w:val="18"/>
        </w:rPr>
        <w:t xml:space="preserve">For </w:t>
      </w:r>
      <w:r>
        <w:rPr>
          <w:rFonts w:hint="eastAsia" w:eastAsia="宋体"/>
          <w:color w:val="auto"/>
          <w:sz w:val="18"/>
          <w:szCs w:val="18"/>
          <w:lang w:eastAsia="zh-CN"/>
        </w:rPr>
        <w:t>DG</w:t>
      </w:r>
      <w:r>
        <w:rPr>
          <w:rFonts w:eastAsia="宋体"/>
          <w:color w:val="00B0F0"/>
          <w:sz w:val="18"/>
          <w:szCs w:val="18"/>
          <w:lang w:eastAsia="zh-CN"/>
        </w:rPr>
        <w:t xml:space="preserve"> </w:t>
      </w:r>
      <w:r>
        <w:rPr>
          <w:rFonts w:eastAsia="宋体"/>
          <w:b w:val="0"/>
          <w:bCs w:val="0"/>
          <w:color w:val="FF0000"/>
          <w:sz w:val="18"/>
          <w:szCs w:val="18"/>
          <w:lang w:eastAsia="zh-CN"/>
        </w:rPr>
        <w:t>with repetition</w:t>
      </w:r>
      <w:r>
        <w:rPr>
          <w:rFonts w:hint="eastAsia" w:eastAsia="宋体"/>
          <w:b w:val="0"/>
          <w:bCs w:val="0"/>
          <w:color w:val="FF0000"/>
          <w:sz w:val="18"/>
          <w:szCs w:val="18"/>
          <w:lang w:val="en-US" w:eastAsia="zh-CN"/>
        </w:rPr>
        <w:t>/multi-PUSCH scheduled by a single DCI/TBoMS</w:t>
      </w:r>
      <w:r>
        <w:rPr>
          <w:rFonts w:hint="eastAsia" w:eastAsia="宋体"/>
          <w:color w:val="auto"/>
          <w:sz w:val="18"/>
          <w:szCs w:val="18"/>
          <w:lang w:eastAsia="zh-CN"/>
        </w:rPr>
        <w:t xml:space="preserve">/Type 2 CG </w:t>
      </w:r>
      <w:r>
        <w:rPr>
          <w:color w:val="auto"/>
          <w:sz w:val="18"/>
          <w:szCs w:val="18"/>
        </w:rPr>
        <w:t xml:space="preserve">PUSCH with Configuration 2, the SRS resource indicator is applicable to both SBFD and non-SBFD </w:t>
      </w:r>
      <w:r>
        <w:rPr>
          <w:i/>
          <w:iCs/>
          <w:color w:val="auto"/>
          <w:sz w:val="18"/>
          <w:szCs w:val="18"/>
        </w:rPr>
        <w:t>SRS-ResourceSet</w:t>
      </w:r>
      <w:r>
        <w:rPr>
          <w:color w:val="auto"/>
          <w:sz w:val="18"/>
          <w:szCs w:val="18"/>
        </w:rPr>
        <w:t>s. For PUSCH transmissions in SBFD symbols, the indicated SRI</w:t>
      </w:r>
      <w:r>
        <w:rPr>
          <w:rFonts w:hint="eastAsia" w:eastAsia="宋体"/>
          <w:color w:val="auto"/>
          <w:sz w:val="18"/>
          <w:szCs w:val="18"/>
          <w:lang w:eastAsia="zh-CN"/>
        </w:rPr>
        <w:t xml:space="preserve"> in slot </w:t>
      </w:r>
      <w:r>
        <w:rPr>
          <w:rFonts w:hint="eastAsia" w:eastAsia="宋体"/>
          <w:i/>
          <w:iCs/>
          <w:color w:val="auto"/>
          <w:sz w:val="18"/>
          <w:szCs w:val="18"/>
          <w:lang w:eastAsia="zh-CN"/>
        </w:rPr>
        <w:t>n</w:t>
      </w:r>
      <w:r>
        <w:rPr>
          <w:color w:val="auto"/>
          <w:sz w:val="18"/>
          <w:szCs w:val="18"/>
        </w:rPr>
        <w:t xml:space="preserve"> is associated with the most recent transmission of SRS resource identified by the SRI in SBFD symbols</w:t>
      </w:r>
      <w:r>
        <w:rPr>
          <w:color w:val="auto"/>
        </w:rPr>
        <w:t>, where the SRS resource is prior to the PDCCH carrying the SRI</w:t>
      </w:r>
      <w:r>
        <w:rPr>
          <w:color w:val="auto"/>
          <w:sz w:val="18"/>
          <w:szCs w:val="18"/>
        </w:rPr>
        <w:t xml:space="preserve">. For PUSCH transmissions in non-SBFD symbols, the indicated SRI </w:t>
      </w:r>
      <w:r>
        <w:rPr>
          <w:rFonts w:hint="eastAsia" w:eastAsia="宋体"/>
          <w:color w:val="auto"/>
          <w:sz w:val="18"/>
          <w:szCs w:val="18"/>
          <w:lang w:eastAsia="zh-CN"/>
        </w:rPr>
        <w:t xml:space="preserve">in slot </w:t>
      </w:r>
      <w:r>
        <w:rPr>
          <w:rFonts w:hint="eastAsia" w:eastAsia="宋体"/>
          <w:i/>
          <w:iCs/>
          <w:color w:val="auto"/>
          <w:sz w:val="18"/>
          <w:szCs w:val="18"/>
          <w:lang w:eastAsia="zh-CN"/>
        </w:rPr>
        <w:t xml:space="preserve">n </w:t>
      </w:r>
      <w:r>
        <w:rPr>
          <w:color w:val="auto"/>
          <w:sz w:val="18"/>
          <w:szCs w:val="18"/>
        </w:rPr>
        <w:t>is associated with the most recent transmission of SRS resource identified by the SRI in non-SBFD symbols</w:t>
      </w:r>
      <w:r>
        <w:rPr>
          <w:color w:val="auto"/>
        </w:rPr>
        <w:t>, where the SRS resource is prior to the PDCCH carrying the SRI</w:t>
      </w:r>
      <w:r>
        <w:rPr>
          <w:color w:val="auto"/>
          <w:sz w:val="18"/>
          <w:szCs w:val="18"/>
        </w:rPr>
        <w:t>.</w:t>
      </w:r>
    </w:p>
    <w:p w14:paraId="6E7B839B">
      <w:pPr>
        <w:numPr>
          <w:ilvl w:val="3"/>
          <w:numId w:val="15"/>
        </w:numPr>
        <w:suppressAutoHyphens w:val="0"/>
        <w:spacing w:before="100" w:beforeAutospacing="1" w:after="100" w:afterAutospacing="1" w:line="240" w:lineRule="auto"/>
        <w:ind w:left="2520" w:leftChars="0" w:hanging="360" w:firstLineChars="0"/>
        <w:jc w:val="left"/>
        <w:rPr>
          <w:color w:val="FF0000"/>
          <w:sz w:val="18"/>
          <w:szCs w:val="18"/>
        </w:rPr>
      </w:pPr>
      <w:r>
        <w:rPr>
          <w:rFonts w:hint="eastAsia" w:eastAsia="宋体"/>
          <w:color w:val="FF0000"/>
          <w:sz w:val="18"/>
          <w:szCs w:val="18"/>
          <w:lang w:val="en-US" w:eastAsia="zh-CN"/>
        </w:rPr>
        <w:t>T</w:t>
      </w:r>
      <w:r>
        <w:rPr>
          <w:rFonts w:hint="eastAsia"/>
          <w:color w:val="FF0000"/>
          <w:sz w:val="18"/>
          <w:szCs w:val="18"/>
        </w:rPr>
        <w:t>he number</w:t>
      </w:r>
      <w:r>
        <w:rPr>
          <w:rFonts w:hint="eastAsia" w:eastAsia="宋体"/>
          <w:color w:val="FF0000"/>
          <w:sz w:val="18"/>
          <w:szCs w:val="18"/>
          <w:lang w:val="en-US" w:eastAsia="zh-CN"/>
        </w:rPr>
        <w:t>s</w:t>
      </w:r>
      <w:r>
        <w:rPr>
          <w:rFonts w:hint="eastAsia"/>
          <w:color w:val="FF0000"/>
          <w:sz w:val="18"/>
          <w:szCs w:val="18"/>
        </w:rPr>
        <w:t xml:space="preserve"> of ports of the SRS resources</w:t>
      </w:r>
      <w:r>
        <w:rPr>
          <w:rFonts w:hint="eastAsia" w:eastAsia="宋体"/>
          <w:color w:val="FF0000"/>
          <w:sz w:val="18"/>
          <w:szCs w:val="18"/>
          <w:lang w:val="en-US" w:eastAsia="zh-CN"/>
        </w:rPr>
        <w:t xml:space="preserve"> </w:t>
      </w:r>
      <w:r>
        <w:rPr>
          <w:rFonts w:hint="eastAsia"/>
          <w:color w:val="FF0000"/>
          <w:sz w:val="18"/>
          <w:szCs w:val="18"/>
        </w:rPr>
        <w:t>identified by the SRI in SBFD symbols</w:t>
      </w:r>
      <w:r>
        <w:rPr>
          <w:rFonts w:hint="eastAsia" w:eastAsia="宋体"/>
          <w:color w:val="FF0000"/>
          <w:sz w:val="18"/>
          <w:szCs w:val="18"/>
          <w:lang w:val="en-US" w:eastAsia="zh-CN"/>
        </w:rPr>
        <w:t xml:space="preserve"> and in non-SBFD symbols are the same.</w:t>
      </w:r>
    </w:p>
    <w:p w14:paraId="754A068F">
      <w:pPr>
        <w:numPr>
          <w:ilvl w:val="3"/>
          <w:numId w:val="15"/>
        </w:numPr>
        <w:suppressAutoHyphens w:val="0"/>
        <w:spacing w:before="100" w:beforeAutospacing="1" w:after="100" w:afterAutospacing="1" w:line="240" w:lineRule="auto"/>
        <w:ind w:left="2520" w:leftChars="0" w:hanging="360" w:firstLineChars="0"/>
        <w:jc w:val="left"/>
        <w:rPr>
          <w:color w:val="FF0000"/>
          <w:sz w:val="18"/>
          <w:szCs w:val="18"/>
        </w:rPr>
      </w:pPr>
      <w:r>
        <w:rPr>
          <w:color w:val="FF0000"/>
          <w:sz w:val="18"/>
          <w:szCs w:val="18"/>
        </w:rPr>
        <w:t>If </w:t>
      </w:r>
      <w:r>
        <w:rPr>
          <w:i/>
          <w:iCs/>
          <w:color w:val="FF0000"/>
          <w:sz w:val="18"/>
          <w:szCs w:val="18"/>
        </w:rPr>
        <w:t>txConfig </w:t>
      </w:r>
      <w:r>
        <w:rPr>
          <w:color w:val="FF0000"/>
          <w:sz w:val="18"/>
          <w:szCs w:val="18"/>
        </w:rPr>
        <w:t>is</w:t>
      </w:r>
      <w:r>
        <w:rPr>
          <w:i/>
          <w:iCs/>
          <w:color w:val="FF0000"/>
          <w:sz w:val="18"/>
          <w:szCs w:val="18"/>
        </w:rPr>
        <w:t> </w:t>
      </w:r>
      <w:r>
        <w:rPr>
          <w:color w:val="FF0000"/>
          <w:sz w:val="18"/>
          <w:szCs w:val="18"/>
        </w:rPr>
        <w:t>set to 'codebook',</w:t>
      </w:r>
      <w:r>
        <w:rPr>
          <w:rFonts w:hint="eastAsia" w:eastAsia="宋体"/>
          <w:color w:val="FF0000"/>
          <w:sz w:val="18"/>
          <w:szCs w:val="18"/>
          <w:lang w:val="en-US" w:eastAsia="zh-CN"/>
        </w:rPr>
        <w:t xml:space="preserve"> for PUSCH transmission in SBFD symbols, </w:t>
      </w:r>
      <w:r>
        <w:rPr>
          <w:b w:val="0"/>
          <w:bCs w:val="0"/>
          <w:color w:val="FF0000"/>
          <w:sz w:val="18"/>
          <w:szCs w:val="18"/>
        </w:rPr>
        <w:t>the precoding information and number of layers (TPMI) field in DCI</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val="en-US" w:eastAsia="zh-CN"/>
        </w:rPr>
        <w:t>SBFD symbols. F</w:t>
      </w:r>
      <w:r>
        <w:rPr>
          <w:rFonts w:hint="eastAsia" w:eastAsia="宋体"/>
          <w:color w:val="FF0000"/>
          <w:sz w:val="18"/>
          <w:szCs w:val="18"/>
          <w:lang w:val="en-US" w:eastAsia="zh-CN"/>
        </w:rPr>
        <w:t xml:space="preserve">or PUSCH transmission in non-SBFD symbols, </w:t>
      </w:r>
      <w:r>
        <w:rPr>
          <w:b w:val="0"/>
          <w:bCs w:val="0"/>
          <w:color w:val="FF0000"/>
          <w:sz w:val="18"/>
          <w:szCs w:val="18"/>
        </w:rPr>
        <w:t>the precoding information and number of layers (TPMI) field in DCI</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val="en-US" w:eastAsia="zh-CN"/>
        </w:rPr>
        <w:t>non-SBFD symbols.</w:t>
      </w:r>
    </w:p>
    <w:p w14:paraId="56530D0D">
      <w:pPr>
        <w:numPr>
          <w:ilvl w:val="2"/>
          <w:numId w:val="15"/>
        </w:numPr>
        <w:suppressAutoHyphens w:val="0"/>
        <w:spacing w:before="100" w:beforeAutospacing="1" w:after="100" w:afterAutospacing="1" w:line="240" w:lineRule="auto"/>
        <w:jc w:val="left"/>
        <w:rPr>
          <w:b w:val="0"/>
          <w:bCs w:val="0"/>
          <w:color w:val="FF0000"/>
          <w:sz w:val="18"/>
          <w:szCs w:val="18"/>
        </w:rPr>
      </w:pPr>
      <w:r>
        <w:rPr>
          <w:b w:val="0"/>
          <w:bCs w:val="0"/>
          <w:color w:val="FF0000"/>
          <w:sz w:val="18"/>
          <w:szCs w:val="18"/>
        </w:rPr>
        <w:t>If only a single SRS resource is configured in both SRS resource sets, the SRI field is absent from DCI. In this case “SRS resource identified by the SRI” in the above bullets corresponds to the single SRS resource in each SRS resource set.</w:t>
      </w:r>
    </w:p>
    <w:p w14:paraId="15669466">
      <w:pPr>
        <w:numPr>
          <w:ilvl w:val="1"/>
          <w:numId w:val="15"/>
        </w:numPr>
        <w:suppressAutoHyphens w:val="0"/>
        <w:spacing w:before="100" w:beforeAutospacing="1" w:after="100" w:afterAutospacing="1" w:line="240" w:lineRule="auto"/>
        <w:jc w:val="left"/>
        <w:rPr>
          <w:sz w:val="18"/>
          <w:szCs w:val="18"/>
        </w:rPr>
      </w:pPr>
      <w:r>
        <w:rPr>
          <w:i/>
          <w:iCs/>
          <w:sz w:val="18"/>
          <w:szCs w:val="18"/>
        </w:rPr>
        <w:t>srs-ResourceIndicat</w:t>
      </w:r>
      <w:r>
        <w:rPr>
          <w:i/>
          <w:iCs/>
          <w:color w:val="auto"/>
          <w:sz w:val="18"/>
          <w:szCs w:val="18"/>
        </w:rPr>
        <w:t>or2</w:t>
      </w:r>
      <w:r>
        <w:rPr>
          <w:color w:val="auto"/>
          <w:sz w:val="18"/>
          <w:szCs w:val="18"/>
        </w:rPr>
        <w:t xml:space="preserve"> is absent from </w:t>
      </w:r>
      <w:r>
        <w:rPr>
          <w:i/>
          <w:iCs/>
          <w:color w:val="auto"/>
          <w:sz w:val="18"/>
          <w:szCs w:val="18"/>
        </w:rPr>
        <w:t>rr</w:t>
      </w:r>
      <w:r>
        <w:rPr>
          <w:i/>
          <w:iCs/>
          <w:sz w:val="18"/>
          <w:szCs w:val="18"/>
        </w:rPr>
        <w:t>c-ConfiguredUplinkGrant.</w:t>
      </w:r>
    </w:p>
    <w:p w14:paraId="619DABFF">
      <w:pPr>
        <w:numPr>
          <w:ilvl w:val="2"/>
          <w:numId w:val="15"/>
        </w:numPr>
        <w:suppressAutoHyphens w:val="0"/>
        <w:spacing w:before="100" w:beforeAutospacing="1" w:after="100" w:afterAutospacing="1" w:line="240" w:lineRule="auto"/>
        <w:jc w:val="left"/>
        <w:rPr>
          <w:b w:val="0"/>
          <w:bCs w:val="0"/>
          <w:color w:val="auto"/>
          <w:sz w:val="18"/>
          <w:szCs w:val="18"/>
        </w:rPr>
      </w:pPr>
      <w:r>
        <w:rPr>
          <w:b w:val="0"/>
          <w:bCs w:val="0"/>
          <w:color w:val="auto"/>
          <w:sz w:val="18"/>
          <w:szCs w:val="18"/>
        </w:rPr>
        <w:t>For</w:t>
      </w:r>
      <w:r>
        <w:rPr>
          <w:b w:val="0"/>
          <w:bCs w:val="0"/>
          <w:color w:val="auto"/>
          <w:sz w:val="18"/>
          <w:szCs w:val="18"/>
        </w:rPr>
        <w:t xml:space="preserve"> </w:t>
      </w:r>
      <w:r>
        <w:rPr>
          <w:rFonts w:hint="eastAsia" w:eastAsia="宋体"/>
          <w:b w:val="0"/>
          <w:bCs w:val="0"/>
          <w:color w:val="auto"/>
          <w:sz w:val="18"/>
          <w:szCs w:val="18"/>
          <w:lang w:eastAsia="zh-CN"/>
        </w:rPr>
        <w:t xml:space="preserve">Type 1 CG </w:t>
      </w:r>
      <w:r>
        <w:rPr>
          <w:b w:val="0"/>
          <w:bCs w:val="0"/>
          <w:color w:val="auto"/>
          <w:sz w:val="18"/>
          <w:szCs w:val="18"/>
        </w:rPr>
        <w:t xml:space="preserve">PUSCH with Configuration 1, </w:t>
      </w:r>
      <w:r>
        <w:rPr>
          <w:b w:val="0"/>
          <w:bCs w:val="0"/>
          <w:i/>
          <w:iCs/>
          <w:color w:val="auto"/>
          <w:sz w:val="18"/>
          <w:szCs w:val="18"/>
        </w:rPr>
        <w:t xml:space="preserve">srs-ResourceIndicator </w:t>
      </w:r>
      <w:r>
        <w:rPr>
          <w:b w:val="0"/>
          <w:bCs w:val="0"/>
          <w:color w:val="auto"/>
          <w:sz w:val="18"/>
          <w:szCs w:val="18"/>
        </w:rPr>
        <w:t>is associated with the most recent transmission of SRS resource identified by the SRI in the same symbol type as the valid symbol type of PUSCH transmission.</w:t>
      </w:r>
    </w:p>
    <w:p w14:paraId="49E91084">
      <w:pPr>
        <w:numPr>
          <w:ilvl w:val="3"/>
          <w:numId w:val="15"/>
        </w:numPr>
        <w:suppressAutoHyphens w:val="0"/>
        <w:spacing w:before="100" w:beforeAutospacing="1" w:after="100" w:afterAutospacing="1" w:line="240" w:lineRule="auto"/>
        <w:ind w:left="2520" w:leftChars="0" w:hanging="360" w:firstLineChars="0"/>
        <w:jc w:val="left"/>
        <w:rPr>
          <w:b w:val="0"/>
          <w:bCs w:val="0"/>
          <w:color w:val="auto"/>
          <w:sz w:val="18"/>
          <w:szCs w:val="18"/>
        </w:rPr>
      </w:pPr>
      <w:r>
        <w:rPr>
          <w:color w:val="FF0000"/>
          <w:sz w:val="18"/>
          <w:szCs w:val="18"/>
        </w:rPr>
        <w:t>If </w:t>
      </w:r>
      <w:r>
        <w:rPr>
          <w:i/>
          <w:iCs/>
          <w:color w:val="FF0000"/>
          <w:sz w:val="18"/>
          <w:szCs w:val="18"/>
        </w:rPr>
        <w:t>txConfig </w:t>
      </w:r>
      <w:r>
        <w:rPr>
          <w:color w:val="FF0000"/>
          <w:sz w:val="18"/>
          <w:szCs w:val="18"/>
        </w:rPr>
        <w:t>is</w:t>
      </w:r>
      <w:r>
        <w:rPr>
          <w:i/>
          <w:iCs/>
          <w:color w:val="FF0000"/>
          <w:sz w:val="18"/>
          <w:szCs w:val="18"/>
        </w:rPr>
        <w:t> </w:t>
      </w:r>
      <w:r>
        <w:rPr>
          <w:color w:val="FF0000"/>
          <w:sz w:val="18"/>
          <w:szCs w:val="18"/>
        </w:rPr>
        <w:t>set to 'codebook',</w:t>
      </w:r>
      <w:r>
        <w:rPr>
          <w:rFonts w:hint="eastAsia" w:eastAsia="宋体"/>
          <w:color w:val="FF0000"/>
          <w:sz w:val="18"/>
          <w:szCs w:val="18"/>
          <w:lang w:val="en-US" w:eastAsia="zh-CN"/>
        </w:rPr>
        <w:t xml:space="preserve"> </w:t>
      </w:r>
      <w:r>
        <w:rPr>
          <w:rFonts w:hint="eastAsia" w:eastAsia="宋体"/>
          <w:i/>
          <w:iCs/>
          <w:color w:val="FF0000"/>
          <w:sz w:val="18"/>
          <w:szCs w:val="18"/>
          <w:lang w:val="en-US" w:eastAsia="zh-CN"/>
        </w:rPr>
        <w:t>precodingAndNumberOfLayers</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 identified by the SRI in the same symbol type</w:t>
      </w:r>
      <w:r>
        <w:rPr>
          <w:rFonts w:hint="eastAsia" w:eastAsia="宋体"/>
          <w:color w:val="FF0000"/>
          <w:lang w:val="en-US" w:eastAsia="zh-CN"/>
        </w:rPr>
        <w:t xml:space="preserve"> as the valid symbol type of PUSCH transmission.</w:t>
      </w:r>
    </w:p>
    <w:p w14:paraId="47214306">
      <w:pPr>
        <w:numPr>
          <w:ilvl w:val="2"/>
          <w:numId w:val="15"/>
        </w:numPr>
        <w:suppressAutoHyphens w:val="0"/>
        <w:spacing w:before="100" w:beforeAutospacing="1" w:after="100" w:afterAutospacing="1" w:line="240" w:lineRule="auto"/>
        <w:jc w:val="left"/>
        <w:rPr>
          <w:b w:val="0"/>
          <w:bCs w:val="0"/>
          <w:color w:val="auto"/>
          <w:sz w:val="18"/>
          <w:szCs w:val="18"/>
        </w:rPr>
      </w:pPr>
      <w:r>
        <w:rPr>
          <w:b w:val="0"/>
          <w:bCs w:val="0"/>
          <w:color w:val="auto"/>
          <w:sz w:val="18"/>
          <w:szCs w:val="18"/>
        </w:rPr>
        <w:t>Fo</w:t>
      </w:r>
      <w:r>
        <w:rPr>
          <w:b w:val="0"/>
          <w:bCs w:val="0"/>
          <w:color w:val="auto"/>
          <w:sz w:val="18"/>
          <w:szCs w:val="18"/>
        </w:rPr>
        <w:t xml:space="preserve">r </w:t>
      </w:r>
      <w:r>
        <w:rPr>
          <w:rFonts w:hint="eastAsia" w:eastAsia="宋体"/>
          <w:b w:val="0"/>
          <w:bCs w:val="0"/>
          <w:color w:val="auto"/>
          <w:sz w:val="18"/>
          <w:szCs w:val="18"/>
          <w:lang w:eastAsia="zh-CN"/>
        </w:rPr>
        <w:t xml:space="preserve">Type 1 CG </w:t>
      </w:r>
      <w:r>
        <w:rPr>
          <w:b w:val="0"/>
          <w:bCs w:val="0"/>
          <w:color w:val="auto"/>
          <w:sz w:val="18"/>
          <w:szCs w:val="18"/>
        </w:rPr>
        <w:t xml:space="preserve">PUSCH with Configuration 2, </w:t>
      </w:r>
      <w:r>
        <w:rPr>
          <w:b w:val="0"/>
          <w:bCs w:val="0"/>
          <w:i/>
          <w:iCs/>
          <w:color w:val="auto"/>
          <w:sz w:val="18"/>
          <w:szCs w:val="18"/>
        </w:rPr>
        <w:t>srs-ResourceIndicator</w:t>
      </w:r>
      <w:r>
        <w:rPr>
          <w:b w:val="0"/>
          <w:bCs w:val="0"/>
          <w:color w:val="auto"/>
          <w:sz w:val="18"/>
          <w:szCs w:val="18"/>
        </w:rPr>
        <w:t xml:space="preserve">  is applicable to both SBFD and non-SBFD </w:t>
      </w:r>
      <w:r>
        <w:rPr>
          <w:b w:val="0"/>
          <w:bCs w:val="0"/>
          <w:i/>
          <w:iCs/>
          <w:color w:val="auto"/>
          <w:sz w:val="18"/>
          <w:szCs w:val="18"/>
        </w:rPr>
        <w:t>SRS-ResourceSet</w:t>
      </w:r>
      <w:r>
        <w:rPr>
          <w:b w:val="0"/>
          <w:bCs w:val="0"/>
          <w:color w:val="auto"/>
          <w:sz w:val="18"/>
          <w:szCs w:val="18"/>
        </w:rPr>
        <w:t>s. For PUSCH transmissions in SBFD symbols, the </w:t>
      </w:r>
      <w:r>
        <w:rPr>
          <w:b w:val="0"/>
          <w:bCs w:val="0"/>
          <w:i/>
          <w:iCs/>
          <w:color w:val="auto"/>
          <w:sz w:val="18"/>
          <w:szCs w:val="18"/>
        </w:rPr>
        <w:t xml:space="preserve">srs-ResourceIndicator </w:t>
      </w:r>
      <w:r>
        <w:rPr>
          <w:b w:val="0"/>
          <w:bCs w:val="0"/>
          <w:color w:val="auto"/>
          <w:sz w:val="18"/>
          <w:szCs w:val="18"/>
        </w:rPr>
        <w:t>is associated with the most recent transmission of SRS resource identified by the SRI in SBFD symbols. For PUSCH transmissions in non-SBFD symbols, the </w:t>
      </w:r>
      <w:r>
        <w:rPr>
          <w:b w:val="0"/>
          <w:bCs w:val="0"/>
          <w:i/>
          <w:iCs/>
          <w:color w:val="auto"/>
          <w:sz w:val="18"/>
          <w:szCs w:val="18"/>
        </w:rPr>
        <w:t xml:space="preserve">srs-ResourceIndicator </w:t>
      </w:r>
      <w:r>
        <w:rPr>
          <w:b w:val="0"/>
          <w:bCs w:val="0"/>
          <w:color w:val="auto"/>
          <w:sz w:val="18"/>
          <w:szCs w:val="18"/>
        </w:rPr>
        <w:t xml:space="preserve">  is associated with the most recent transmission of SRS resource identified by the SRI in non-SBFD symbols.</w:t>
      </w:r>
    </w:p>
    <w:p w14:paraId="31BD2C21">
      <w:pPr>
        <w:numPr>
          <w:ilvl w:val="3"/>
          <w:numId w:val="15"/>
        </w:numPr>
        <w:suppressAutoHyphens w:val="0"/>
        <w:spacing w:before="100" w:beforeAutospacing="1" w:after="100" w:afterAutospacing="1" w:line="240" w:lineRule="auto"/>
        <w:ind w:left="2520" w:leftChars="0" w:hanging="360" w:firstLineChars="0"/>
        <w:jc w:val="left"/>
        <w:rPr>
          <w:b w:val="0"/>
          <w:bCs w:val="0"/>
          <w:color w:val="auto"/>
          <w:sz w:val="18"/>
          <w:szCs w:val="18"/>
        </w:rPr>
      </w:pPr>
      <w:r>
        <w:rPr>
          <w:color w:val="FF0000"/>
          <w:sz w:val="18"/>
          <w:szCs w:val="18"/>
        </w:rPr>
        <w:t>If </w:t>
      </w:r>
      <w:r>
        <w:rPr>
          <w:i/>
          <w:iCs/>
          <w:color w:val="FF0000"/>
          <w:sz w:val="18"/>
          <w:szCs w:val="18"/>
        </w:rPr>
        <w:t>txConfig </w:t>
      </w:r>
      <w:r>
        <w:rPr>
          <w:color w:val="FF0000"/>
          <w:sz w:val="18"/>
          <w:szCs w:val="18"/>
        </w:rPr>
        <w:t>is</w:t>
      </w:r>
      <w:r>
        <w:rPr>
          <w:i/>
          <w:iCs/>
          <w:color w:val="FF0000"/>
          <w:sz w:val="18"/>
          <w:szCs w:val="18"/>
        </w:rPr>
        <w:t> </w:t>
      </w:r>
      <w:r>
        <w:rPr>
          <w:color w:val="FF0000"/>
          <w:sz w:val="18"/>
          <w:szCs w:val="18"/>
        </w:rPr>
        <w:t>set to 'codebook',</w:t>
      </w:r>
      <w:r>
        <w:rPr>
          <w:rFonts w:hint="eastAsia" w:eastAsia="宋体"/>
          <w:color w:val="FF0000"/>
          <w:sz w:val="18"/>
          <w:szCs w:val="18"/>
          <w:lang w:val="en-US" w:eastAsia="zh-CN"/>
        </w:rPr>
        <w:t xml:space="preserve"> for PUSCH transmission in SBFD symbols, </w:t>
      </w:r>
      <w:r>
        <w:rPr>
          <w:rFonts w:hint="eastAsia" w:eastAsia="宋体"/>
          <w:i/>
          <w:iCs/>
          <w:color w:val="FF0000"/>
          <w:sz w:val="18"/>
          <w:szCs w:val="18"/>
          <w:lang w:val="en-US" w:eastAsia="zh-CN"/>
        </w:rPr>
        <w:t>precodingAndNumberOfLayers</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val="en-US" w:eastAsia="zh-CN"/>
        </w:rPr>
        <w:t>SBFD symbols. F</w:t>
      </w:r>
      <w:r>
        <w:rPr>
          <w:rFonts w:hint="eastAsia" w:eastAsia="宋体"/>
          <w:color w:val="FF0000"/>
          <w:sz w:val="18"/>
          <w:szCs w:val="18"/>
          <w:lang w:val="en-US" w:eastAsia="zh-CN"/>
        </w:rPr>
        <w:t xml:space="preserve">or PUSCH transmission in non-SBFD symbols, </w:t>
      </w:r>
      <w:r>
        <w:rPr>
          <w:rFonts w:hint="eastAsia" w:eastAsia="宋体"/>
          <w:i/>
          <w:iCs/>
          <w:color w:val="FF0000"/>
          <w:sz w:val="18"/>
          <w:szCs w:val="18"/>
          <w:lang w:val="en-US" w:eastAsia="zh-CN"/>
        </w:rPr>
        <w:t>precodingAndNumberOfLayers</w:t>
      </w:r>
      <w:r>
        <w:rPr>
          <w:rFonts w:hint="eastAsia" w:eastAsia="宋体"/>
          <w:b w:val="0"/>
          <w:bCs w:val="0"/>
          <w:color w:val="FF0000"/>
          <w:sz w:val="18"/>
          <w:szCs w:val="18"/>
          <w:lang w:val="en-US" w:eastAsia="zh-CN"/>
        </w:rPr>
        <w:t xml:space="preserve"> </w:t>
      </w:r>
      <w:r>
        <w:rPr>
          <w:color w:val="FF0000"/>
        </w:rPr>
        <w:t xml:space="preserve">corresponds to the SRS resource </w:t>
      </w:r>
      <w:r>
        <w:rPr>
          <w:rFonts w:hint="eastAsia"/>
          <w:color w:val="FF0000"/>
        </w:rPr>
        <w:t xml:space="preserve">identified by the SRI in </w:t>
      </w:r>
      <w:r>
        <w:rPr>
          <w:rFonts w:hint="eastAsia" w:eastAsia="宋体"/>
          <w:color w:val="FF0000"/>
          <w:lang w:val="en-US" w:eastAsia="zh-CN"/>
        </w:rPr>
        <w:t>non-SBFD symbols.</w:t>
      </w:r>
    </w:p>
    <w:p w14:paraId="4125B449">
      <w:pPr>
        <w:numPr>
          <w:ilvl w:val="1"/>
          <w:numId w:val="15"/>
        </w:numPr>
        <w:suppressAutoHyphens w:val="0"/>
        <w:spacing w:before="100" w:beforeAutospacing="1" w:after="100" w:afterAutospacing="1" w:line="240" w:lineRule="auto"/>
        <w:jc w:val="left"/>
        <w:rPr>
          <w:color w:val="auto"/>
          <w:sz w:val="18"/>
          <w:szCs w:val="18"/>
          <w:lang w:eastAsia="zh-CN"/>
        </w:rPr>
      </w:pPr>
      <w:bookmarkStart w:id="27" w:name="_GoBack"/>
      <w:bookmarkEnd w:id="27"/>
      <w:r>
        <w:rPr>
          <w:rFonts w:hint="eastAsia"/>
          <w:color w:val="auto"/>
          <w:sz w:val="18"/>
          <w:szCs w:val="18"/>
          <w:lang w:eastAsia="zh-CN"/>
        </w:rPr>
        <w:t xml:space="preserve">If </w:t>
      </w:r>
      <w:r>
        <w:rPr>
          <w:i/>
          <w:iCs/>
          <w:color w:val="auto"/>
          <w:sz w:val="18"/>
          <w:szCs w:val="18"/>
        </w:rPr>
        <w:t>txConfig</w:t>
      </w:r>
      <w:r>
        <w:rPr>
          <w:color w:val="auto"/>
          <w:sz w:val="18"/>
          <w:szCs w:val="18"/>
          <w:lang w:eastAsia="zh-CN"/>
        </w:rPr>
        <w:t xml:space="preserve"> </w:t>
      </w:r>
      <w:r>
        <w:rPr>
          <w:rFonts w:hint="eastAsia"/>
          <w:color w:val="auto"/>
          <w:sz w:val="18"/>
          <w:szCs w:val="18"/>
          <w:lang w:eastAsia="zh-CN"/>
        </w:rPr>
        <w:t xml:space="preserve">is </w:t>
      </w:r>
      <w:r>
        <w:rPr>
          <w:color w:val="auto"/>
          <w:sz w:val="18"/>
          <w:szCs w:val="18"/>
        </w:rPr>
        <w:t>set to 'nonCodebook'</w:t>
      </w:r>
      <w:r>
        <w:rPr>
          <w:rFonts w:hint="eastAsia"/>
          <w:color w:val="auto"/>
          <w:sz w:val="18"/>
          <w:szCs w:val="18"/>
          <w:lang w:eastAsia="zh-CN"/>
        </w:rPr>
        <w:t xml:space="preserve">, </w:t>
      </w:r>
      <w:r>
        <w:rPr>
          <w:color w:val="auto"/>
          <w:sz w:val="18"/>
          <w:szCs w:val="18"/>
          <w:lang w:eastAsia="zh-CN"/>
        </w:rPr>
        <w:t>each SRS resource set is associated with an associated CSI-RS</w:t>
      </w:r>
      <w:r>
        <w:rPr>
          <w:rFonts w:hint="eastAsia"/>
          <w:color w:val="auto"/>
          <w:sz w:val="18"/>
          <w:szCs w:val="18"/>
          <w:lang w:eastAsia="zh-CN"/>
        </w:rPr>
        <w:t>.</w:t>
      </w:r>
    </w:p>
    <w:p w14:paraId="3A16CA4E">
      <w:pPr>
        <w:numPr>
          <w:ilvl w:val="0"/>
          <w:numId w:val="15"/>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16494CE3">
      <w:pPr>
        <w:numPr>
          <w:ilvl w:val="0"/>
          <w:numId w:val="15"/>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5FE618D8">
      <w:pPr>
        <w:numPr>
          <w:ilvl w:val="0"/>
          <w:numId w:val="15"/>
        </w:numPr>
        <w:suppressAutoHyphens w:val="0"/>
        <w:spacing w:before="100" w:beforeAutospacing="1" w:after="100" w:afterAutospacing="1" w:line="240" w:lineRule="auto"/>
        <w:jc w:val="left"/>
        <w:rPr>
          <w:rFonts w:eastAsiaTheme="minorEastAsia"/>
          <w:lang w:eastAsia="zh-CN"/>
        </w:rPr>
      </w:pPr>
      <w:r>
        <w:t xml:space="preserve">Not applicable to </w:t>
      </w:r>
      <w:r>
        <w:rPr>
          <w:i/>
          <w:iCs/>
        </w:rPr>
        <w:t>usage</w:t>
      </w:r>
      <w:r>
        <w:t xml:space="preserve"> set to '</w:t>
      </w:r>
      <w:r>
        <w:rPr>
          <w:i/>
          <w:iCs/>
        </w:rPr>
        <w:t>antennaSwitching’</w:t>
      </w:r>
    </w:p>
    <w:p w14:paraId="0A529A56">
      <w:pPr>
        <w:numPr>
          <w:ilvl w:val="0"/>
          <w:numId w:val="0"/>
        </w:numPr>
        <w:suppressAutoHyphens w:val="0"/>
        <w:spacing w:after="0" w:line="240" w:lineRule="auto"/>
        <w:jc w:val="left"/>
        <w:rPr>
          <w:color w:val="auto"/>
          <w:lang w:val="en-GB"/>
        </w:rPr>
      </w:pPr>
    </w:p>
    <w:p w14:paraId="0B410299">
      <w:pPr>
        <w:pStyle w:val="5"/>
        <w:numPr>
          <w:ilvl w:val="3"/>
          <w:numId w:val="0"/>
        </w:numPr>
        <w:spacing w:after="60"/>
        <w:rPr>
          <w:rFonts w:eastAsiaTheme="minorEastAsia"/>
          <w:b/>
          <w:sz w:val="20"/>
          <w:lang w:eastAsia="zh-CN"/>
        </w:rPr>
      </w:pPr>
      <w:r>
        <w:rPr>
          <w:b/>
          <w:sz w:val="20"/>
        </w:rPr>
        <w:t>Proposal 2-</w:t>
      </w:r>
      <w:r>
        <w:rPr>
          <w:rFonts w:hint="eastAsia" w:eastAsiaTheme="minorEastAsia"/>
          <w:b/>
          <w:sz w:val="20"/>
          <w:lang w:eastAsia="zh-CN"/>
        </w:rPr>
        <w:t>17</w:t>
      </w:r>
    </w:p>
    <w:p w14:paraId="580D6B77">
      <w:pPr>
        <w:rPr>
          <w:rFonts w:eastAsiaTheme="minorEastAsia"/>
          <w:b/>
          <w:lang w:eastAsia="zh-CN"/>
        </w:rPr>
      </w:pPr>
      <w:r>
        <w:rPr>
          <w:rFonts w:hint="eastAsia" w:eastAsiaTheme="minorEastAsia"/>
          <w:b/>
          <w:lang w:eastAsia="zh-CN"/>
        </w:rPr>
        <w:t>Proposed Conclusion:</w:t>
      </w:r>
    </w:p>
    <w:p w14:paraId="15E0A3CD">
      <w:pPr>
        <w:rPr>
          <w:rFonts w:eastAsiaTheme="minorEastAsia"/>
          <w:lang w:eastAsia="zh-CN"/>
        </w:rPr>
      </w:pPr>
      <w:r>
        <w:rPr>
          <w:rFonts w:hint="eastAsia" w:eastAsiaTheme="minorEastAsia"/>
          <w:lang w:eastAsia="zh-CN"/>
        </w:rPr>
        <w:t>For SBFD in Rel-19, only single TRP scenario is considered and mTRP scenario is not considered.</w:t>
      </w:r>
    </w:p>
    <w:p w14:paraId="65F8B4B4">
      <w:pPr>
        <w:rPr>
          <w:rFonts w:eastAsiaTheme="minorEastAsia"/>
          <w:lang w:val="en-GB" w:eastAsia="zh-CN"/>
        </w:rPr>
      </w:pPr>
    </w:p>
    <w:p w14:paraId="1139574D">
      <w:pPr>
        <w:pStyle w:val="5"/>
        <w:numPr>
          <w:ilvl w:val="3"/>
          <w:numId w:val="0"/>
        </w:numPr>
        <w:spacing w:after="60"/>
        <w:rPr>
          <w:rFonts w:eastAsiaTheme="minorEastAsia"/>
          <w:b/>
          <w:sz w:val="20"/>
          <w:lang w:eastAsia="zh-CN"/>
        </w:rPr>
      </w:pPr>
      <w:r>
        <w:rPr>
          <w:b/>
          <w:sz w:val="20"/>
        </w:rPr>
        <w:t>Proposal 2-</w:t>
      </w:r>
      <w:r>
        <w:rPr>
          <w:rFonts w:hint="eastAsia" w:eastAsiaTheme="minorEastAsia"/>
          <w:b/>
          <w:sz w:val="20"/>
          <w:lang w:eastAsia="zh-CN"/>
        </w:rPr>
        <w:t>11</w:t>
      </w:r>
    </w:p>
    <w:p w14:paraId="5FD6ECC1">
      <w:pPr>
        <w:rPr>
          <w:rFonts w:eastAsiaTheme="minorEastAsia"/>
          <w:b/>
          <w:lang w:eastAsia="zh-CN"/>
        </w:rPr>
      </w:pPr>
      <w:r>
        <w:rPr>
          <w:rFonts w:hint="eastAsia" w:eastAsiaTheme="minorEastAsia"/>
          <w:b/>
          <w:lang w:eastAsia="zh-CN"/>
        </w:rPr>
        <w:t>Proposed Conclusion:</w:t>
      </w:r>
    </w:p>
    <w:p w14:paraId="53458267">
      <w:pPr>
        <w:rPr>
          <w:rFonts w:eastAsiaTheme="minorEastAsia"/>
          <w:lang w:eastAsia="zh-CN"/>
        </w:rPr>
      </w:pPr>
      <w:r>
        <w:rPr>
          <w:rFonts w:hint="eastAsia" w:eastAsiaTheme="minorEastAsia"/>
          <w:lang w:eastAsia="zh-CN"/>
        </w:rPr>
        <w:t>The maximum number</w:t>
      </w:r>
      <w:r>
        <w:rPr>
          <w:rFonts w:hint="eastAsia" w:eastAsia="Malgun Gothic"/>
          <w:lang w:eastAsia="zh-CN"/>
        </w:rPr>
        <w:t xml:space="preserve"> of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 the same as legacy (i.e. no more than 2) for SBFD operation in Rel-19.</w:t>
      </w:r>
    </w:p>
    <w:p w14:paraId="2CA87E8A">
      <w:pPr>
        <w:rPr>
          <w:rFonts w:eastAsiaTheme="minorEastAsia"/>
          <w:lang w:val="en-GB" w:eastAsia="zh-CN"/>
        </w:rPr>
      </w:pPr>
    </w:p>
    <w:p w14:paraId="01E659E6">
      <w:pPr>
        <w:pStyle w:val="5"/>
        <w:numPr>
          <w:ilvl w:val="3"/>
          <w:numId w:val="0"/>
        </w:numPr>
        <w:spacing w:after="60"/>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2</w:t>
      </w:r>
      <w:r>
        <w:rPr>
          <w:rFonts w:hint="eastAsia" w:eastAsiaTheme="minorEastAsia"/>
          <w:b/>
          <w:color w:val="00B0F0"/>
          <w:sz w:val="20"/>
          <w:lang w:eastAsia="zh-CN"/>
        </w:rPr>
        <w:t>a</w:t>
      </w:r>
    </w:p>
    <w:p w14:paraId="7D138AAB">
      <w:pPr>
        <w:spacing w:after="120"/>
        <w:rPr>
          <w:rFonts w:eastAsiaTheme="minorEastAsia"/>
          <w:b/>
          <w:lang w:eastAsia="zh-CN"/>
        </w:rPr>
      </w:pPr>
      <w:r>
        <w:rPr>
          <w:rFonts w:eastAsiaTheme="minorEastAsia"/>
          <w:b/>
          <w:lang w:eastAsia="zh-CN"/>
        </w:rPr>
        <w:t>Proposed Agreement:</w:t>
      </w:r>
    </w:p>
    <w:p w14:paraId="71BBB237">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r>
        <w:rPr>
          <w:rFonts w:hint="eastAsia" w:eastAsiaTheme="minorEastAsia"/>
          <w:color w:val="00B0F0"/>
          <w:lang w:eastAsia="zh-CN"/>
        </w:rPr>
        <w:t>, i.e. UE ignores SFI indication for SBFD symbols</w:t>
      </w:r>
      <w:r>
        <w:rPr>
          <w:rFonts w:hint="eastAsia" w:eastAsiaTheme="minorEastAsia"/>
          <w:lang w:eastAsia="zh-CN"/>
        </w:rPr>
        <w:t>.</w:t>
      </w:r>
    </w:p>
    <w:p w14:paraId="48B0CEB5">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41F6D0CB">
      <w:pPr>
        <w:rPr>
          <w:rFonts w:eastAsiaTheme="minorEastAsia"/>
          <w:lang w:val="en-GB" w:eastAsia="zh-CN"/>
        </w:rPr>
      </w:pPr>
    </w:p>
    <w:p w14:paraId="34B4C9D3">
      <w:pPr>
        <w:pStyle w:val="5"/>
        <w:numPr>
          <w:ilvl w:val="3"/>
          <w:numId w:val="0"/>
        </w:numPr>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16AF6179">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613B0CD0">
      <w:pPr>
        <w:pStyle w:val="149"/>
        <w:tabs>
          <w:tab w:val="left" w:pos="0"/>
        </w:tabs>
        <w:spacing w:after="0"/>
        <w:ind w:left="0"/>
        <w:rPr>
          <w:rFonts w:eastAsiaTheme="minorEastAsia"/>
        </w:rPr>
      </w:pPr>
      <w:r>
        <w:rPr>
          <w:rFonts w:hint="eastAsia" w:eastAsiaTheme="minorEastAsia"/>
        </w:rPr>
        <w:t>Confirm the following working assumption made in RAN1#118bis.</w:t>
      </w:r>
    </w:p>
    <w:p w14:paraId="316767B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6701F339">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50DCD08F">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4239EBA5">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4311EFC9">
      <w:pPr>
        <w:rPr>
          <w:rFonts w:eastAsiaTheme="minorEastAsia"/>
          <w:lang w:val="en-GB" w:eastAsia="zh-CN"/>
        </w:rPr>
      </w:pPr>
    </w:p>
    <w:p w14:paraId="2228B981">
      <w:pPr>
        <w:pStyle w:val="2"/>
        <w:numPr>
          <w:ilvl w:val="0"/>
          <w:numId w:val="10"/>
        </w:numPr>
        <w:spacing w:before="240"/>
        <w:rPr>
          <w:lang w:val="en-US"/>
        </w:rPr>
      </w:pPr>
      <w:r>
        <w:rPr>
          <w:lang w:val="en-US"/>
        </w:rPr>
        <w:t>Summary of input contributions</w:t>
      </w:r>
    </w:p>
    <w:p w14:paraId="0F614848">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221EB166">
      <w:pPr>
        <w:pStyle w:val="3"/>
        <w:numPr>
          <w:ilvl w:val="1"/>
          <w:numId w:val="10"/>
        </w:numPr>
        <w:rPr>
          <w:lang w:val="en-US"/>
        </w:rPr>
      </w:pPr>
      <w:r>
        <w:rPr>
          <w:lang w:val="en-US" w:eastAsia="ko-KR"/>
        </w:rPr>
        <w:t>SBFD subband</w:t>
      </w:r>
      <w:r>
        <w:rPr>
          <w:rFonts w:eastAsiaTheme="minorEastAsia"/>
          <w:lang w:val="en-US"/>
        </w:rPr>
        <w:t xml:space="preserve"> indication</w:t>
      </w:r>
    </w:p>
    <w:p w14:paraId="0E885539">
      <w:pPr>
        <w:pStyle w:val="174"/>
        <w:numPr>
          <w:ilvl w:val="0"/>
          <w:numId w:val="16"/>
        </w:numPr>
        <w:rPr>
          <w:rStyle w:val="103"/>
          <w:rFonts w:eastAsia="Arial"/>
          <w:vanish/>
          <w:lang w:eastAsia="en-US"/>
        </w:rPr>
      </w:pPr>
    </w:p>
    <w:p w14:paraId="1F3A23E8">
      <w:pPr>
        <w:pStyle w:val="174"/>
        <w:numPr>
          <w:ilvl w:val="0"/>
          <w:numId w:val="16"/>
        </w:numPr>
        <w:rPr>
          <w:rStyle w:val="103"/>
          <w:rFonts w:eastAsia="Arial"/>
          <w:vanish/>
          <w:lang w:eastAsia="en-US"/>
        </w:rPr>
      </w:pPr>
    </w:p>
    <w:p w14:paraId="1480379A">
      <w:pPr>
        <w:pStyle w:val="174"/>
        <w:numPr>
          <w:ilvl w:val="0"/>
          <w:numId w:val="16"/>
        </w:numPr>
        <w:rPr>
          <w:rStyle w:val="103"/>
          <w:rFonts w:eastAsia="Arial"/>
          <w:vanish/>
          <w:lang w:eastAsia="en-US"/>
        </w:rPr>
      </w:pPr>
    </w:p>
    <w:p w14:paraId="15E1CAE4">
      <w:pPr>
        <w:pStyle w:val="174"/>
        <w:numPr>
          <w:ilvl w:val="1"/>
          <w:numId w:val="16"/>
        </w:numPr>
        <w:rPr>
          <w:rStyle w:val="103"/>
          <w:rFonts w:eastAsia="Arial"/>
          <w:vanish/>
          <w:lang w:eastAsia="en-US"/>
        </w:rPr>
      </w:pPr>
    </w:p>
    <w:p w14:paraId="12314C4C">
      <w:pPr>
        <w:pStyle w:val="174"/>
        <w:numPr>
          <w:ilvl w:val="2"/>
          <w:numId w:val="16"/>
        </w:numPr>
        <w:rPr>
          <w:rStyle w:val="103"/>
          <w:rFonts w:eastAsia="Arial"/>
          <w:vanish/>
          <w:lang w:eastAsia="en-US"/>
        </w:rPr>
      </w:pPr>
    </w:p>
    <w:p w14:paraId="0848AD52">
      <w:pPr>
        <w:pStyle w:val="174"/>
        <w:numPr>
          <w:ilvl w:val="2"/>
          <w:numId w:val="16"/>
        </w:numPr>
        <w:rPr>
          <w:rStyle w:val="103"/>
          <w:vanish/>
        </w:rPr>
      </w:pPr>
    </w:p>
    <w:p w14:paraId="672DCE9F">
      <w:pPr>
        <w:pStyle w:val="4"/>
        <w:numPr>
          <w:ilvl w:val="2"/>
          <w:numId w:val="9"/>
        </w:numPr>
        <w:rPr>
          <w:rStyle w:val="103"/>
          <w:b/>
          <w:sz w:val="22"/>
        </w:rPr>
      </w:pPr>
      <w:r>
        <w:rPr>
          <w:rStyle w:val="103"/>
          <w:rFonts w:hint="eastAsia"/>
          <w:b/>
          <w:sz w:val="22"/>
        </w:rPr>
        <w:t>Time location indication</w:t>
      </w:r>
    </w:p>
    <w:p w14:paraId="635C8D90">
      <w:pPr>
        <w:rPr>
          <w:rFonts w:eastAsiaTheme="minorEastAsia"/>
          <w:lang w:val="en-GB" w:eastAsia="zh-CN"/>
        </w:rPr>
      </w:pPr>
      <w:r>
        <w:rPr>
          <w:rFonts w:hint="eastAsia" w:eastAsiaTheme="minorEastAsia"/>
          <w:lang w:val="en-GB" w:eastAsia="zh-CN"/>
        </w:rPr>
        <w:t>The following agreements were made in RAN1#116, RAN1#117 and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E4F90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0AFCB6A">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231B9640">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745FC8B9">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19A4593F">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51007910">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1A3136FA">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6D16D854">
            <w:pPr>
              <w:rPr>
                <w:rFonts w:eastAsiaTheme="minorEastAsia"/>
                <w:lang w:val="en-GB" w:eastAsia="zh-CN"/>
              </w:rPr>
            </w:pPr>
          </w:p>
          <w:p w14:paraId="2076019C">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6A287125">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A slot can consist of SBFD symbols and non-SBFD symbols.</w:t>
            </w:r>
          </w:p>
          <w:p w14:paraId="2C89907A">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For semi-static indication of SBFD subband time location,</w:t>
            </w:r>
          </w:p>
          <w:p w14:paraId="347871B6">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0BAF2159">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SBFD symbols are configured in DL and/or flexible symbols configured in </w:t>
            </w:r>
            <w:r>
              <w:rPr>
                <w:rFonts w:ascii="Times" w:hAnsi="Times" w:eastAsia="Malgun Gothic" w:cs="Times"/>
                <w:i/>
                <w:lang w:val="en-GB" w:eastAsia="zh-CN"/>
              </w:rPr>
              <w:t>TDD-UL-DL-ConfigCommon</w:t>
            </w:r>
          </w:p>
          <w:p w14:paraId="589EF8B8">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configured SBFD symbols can start from any symbol within a slot and can end in any symbol within a slot.</w:t>
            </w:r>
          </w:p>
          <w:p w14:paraId="65B89D2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i/>
                <w:lang w:val="en-GB" w:eastAsia="zh-CN"/>
              </w:rPr>
              <w:t>referenceSubcarrierSpacing</w:t>
            </w:r>
            <w:r>
              <w:rPr>
                <w:rFonts w:ascii="Times" w:hAnsi="Times" w:eastAsia="Malgun Gothic" w:cs="Times"/>
                <w:lang w:val="en-GB" w:eastAsia="zh-CN"/>
              </w:rPr>
              <w:t xml:space="preserve"> in </w:t>
            </w:r>
            <w:r>
              <w:rPr>
                <w:rFonts w:ascii="Times" w:hAnsi="Times" w:eastAsia="Malgun Gothic" w:cs="Times"/>
                <w:i/>
                <w:lang w:val="en-GB" w:eastAsia="zh-CN"/>
              </w:rPr>
              <w:t xml:space="preserve">TDD-UL-DL-ConfigCommon </w:t>
            </w:r>
            <w:r>
              <w:rPr>
                <w:rFonts w:ascii="Times" w:hAnsi="Times" w:eastAsia="Malgun Gothic" w:cs="Times"/>
                <w:lang w:val="en-GB" w:eastAsia="zh-CN"/>
              </w:rPr>
              <w:t>is used as reference SCS.</w:t>
            </w:r>
          </w:p>
          <w:p w14:paraId="7672F4F4">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details</w:t>
            </w:r>
          </w:p>
          <w:p w14:paraId="332C2F86">
            <w:pPr>
              <w:rPr>
                <w:rFonts w:eastAsiaTheme="minorEastAsia"/>
                <w:lang w:val="en-GB" w:eastAsia="zh-CN"/>
              </w:rPr>
            </w:pPr>
          </w:p>
          <w:p w14:paraId="4127FD53">
            <w:pPr>
              <w:rPr>
                <w:rFonts w:eastAsiaTheme="minorEastAsia"/>
                <w:b/>
                <w:lang w:eastAsia="zh-CN"/>
              </w:rPr>
            </w:pPr>
            <w:r>
              <w:rPr>
                <w:rFonts w:hint="eastAsia" w:eastAsiaTheme="minorEastAsia"/>
                <w:b/>
                <w:highlight w:val="green"/>
                <w:lang w:eastAsia="zh-CN"/>
              </w:rPr>
              <w:t>Agreement</w:t>
            </w:r>
          </w:p>
          <w:p w14:paraId="362E243B">
            <w:pPr>
              <w:rPr>
                <w:rFonts w:eastAsiaTheme="minorEastAsia"/>
                <w:lang w:eastAsia="zh-CN"/>
              </w:rPr>
            </w:pPr>
            <w:r>
              <w:rPr>
                <w:rFonts w:eastAsia="Malgun Gothic"/>
                <w:lang w:eastAsia="zh-CN"/>
              </w:rPr>
              <w:t>For RRC connected mode UEs,</w:t>
            </w:r>
            <w:r>
              <w:rPr>
                <w:rFonts w:hint="eastAsia" w:eastAsiaTheme="minorEastAsia"/>
                <w:lang w:eastAsia="zh-CN"/>
              </w:rPr>
              <w:t xml:space="preserve"> SBFD subband time period</w:t>
            </w:r>
            <w:r>
              <w:rPr>
                <w:rFonts w:eastAsiaTheme="minorEastAsia"/>
                <w:lang w:eastAsia="zh-CN"/>
              </w:rPr>
              <w:t>:</w:t>
            </w:r>
          </w:p>
          <w:p w14:paraId="2330C56D">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hen only one TDD-UL-DL pattern is configured</w:t>
            </w:r>
            <w:r>
              <w:rPr>
                <w:rFonts w:hint="eastAsia"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hint="eastAsia" w:eastAsiaTheme="minorEastAsia"/>
                <w:lang w:eastAsia="zh-CN"/>
              </w:rPr>
              <w:t xml:space="preserve"> </w:t>
            </w:r>
          </w:p>
          <w:p w14:paraId="21129FD8">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 xml:space="preserve">hen </w:t>
            </w:r>
            <w:r>
              <w:rPr>
                <w:rFonts w:hint="eastAsia" w:eastAsiaTheme="minorEastAsia"/>
                <w:lang w:eastAsia="zh-CN"/>
              </w:rPr>
              <w:t>two</w:t>
            </w:r>
            <w:r>
              <w:rPr>
                <w:rFonts w:eastAsia="Malgun Gothic"/>
                <w:lang w:eastAsia="zh-CN"/>
              </w:rPr>
              <w:t xml:space="preserve"> TDD-UL-DL pattern</w:t>
            </w:r>
            <w:r>
              <w:rPr>
                <w:rFonts w:hint="eastAsia" w:eastAsiaTheme="minorEastAsia"/>
                <w:lang w:eastAsia="zh-CN"/>
              </w:rPr>
              <w:t>s are</w:t>
            </w:r>
            <w:r>
              <w:rPr>
                <w:rFonts w:eastAsia="Malgun Gothic"/>
                <w:lang w:eastAsia="zh-CN"/>
              </w:rPr>
              <w:t xml:space="preserve"> configured</w:t>
            </w:r>
            <w:r>
              <w:rPr>
                <w:rFonts w:hint="eastAsia" w:eastAsiaTheme="minorEastAsia"/>
                <w:lang w:eastAsia="zh-CN"/>
              </w:rPr>
              <w:t>, t</w:t>
            </w:r>
            <w:r>
              <w:rPr>
                <w:rFonts w:eastAsia="Malgun Gothic"/>
                <w:lang w:eastAsia="zh-CN"/>
              </w:rPr>
              <w:t>he</w:t>
            </w:r>
            <w:r>
              <w:rPr>
                <w:rFonts w:hint="eastAsia" w:eastAsiaTheme="minor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hint="eastAsia" w:eastAsiaTheme="minorEastAsia"/>
                <w:lang w:eastAsia="zh-CN"/>
              </w:rPr>
              <w:t>.</w:t>
            </w:r>
          </w:p>
          <w:p w14:paraId="628AF29D">
            <w:pPr>
              <w:rPr>
                <w:rFonts w:eastAsiaTheme="minorEastAsia"/>
                <w:lang w:eastAsia="zh-CN"/>
              </w:rPr>
            </w:pPr>
          </w:p>
          <w:p w14:paraId="078A6660">
            <w:pPr>
              <w:rPr>
                <w:rFonts w:eastAsia="Malgun Gothic"/>
                <w:b/>
                <w:lang w:eastAsia="zh-CN"/>
              </w:rPr>
            </w:pPr>
            <w:r>
              <w:rPr>
                <w:rFonts w:eastAsia="Malgun Gothic"/>
                <w:b/>
                <w:highlight w:val="green"/>
                <w:lang w:eastAsia="zh-CN"/>
              </w:rPr>
              <w:t>Agreement</w:t>
            </w:r>
          </w:p>
          <w:p w14:paraId="63863595">
            <w:pPr>
              <w:pStyle w:val="174"/>
              <w:numPr>
                <w:ilvl w:val="0"/>
                <w:numId w:val="0"/>
              </w:numPr>
              <w:tabs>
                <w:tab w:val="left" w:pos="0"/>
              </w:tabs>
              <w:rPr>
                <w:rFonts w:eastAsia="Malgun Gothic" w:cs="Times"/>
              </w:rPr>
            </w:pPr>
            <w:r>
              <w:rPr>
                <w:rFonts w:hint="eastAsia" w:eastAsia="Malgun Gothic"/>
              </w:rPr>
              <w:t xml:space="preserve">For configuration of SBFD symbols </w:t>
            </w:r>
            <w:r>
              <w:rPr>
                <w:rFonts w:eastAsia="Malgun Gothic" w:cs="Times"/>
              </w:rPr>
              <w:t>within a TDD-UL-DL pattern period</w:t>
            </w:r>
            <w:r>
              <w:rPr>
                <w:rFonts w:hint="eastAsia" w:eastAsia="Malgun Gothic" w:cs="Times"/>
              </w:rPr>
              <w:t xml:space="preserve">, the following parameters </w:t>
            </w:r>
            <w:r>
              <w:rPr>
                <w:rFonts w:eastAsia="Malgun Gothic" w:cs="Times"/>
              </w:rPr>
              <w:t>are supported</w:t>
            </w:r>
          </w:p>
          <w:p w14:paraId="2EC284A0">
            <w:pPr>
              <w:numPr>
                <w:ilvl w:val="0"/>
                <w:numId w:val="12"/>
              </w:numPr>
              <w:suppressAutoHyphens w:val="0"/>
              <w:spacing w:after="0" w:line="240" w:lineRule="auto"/>
              <w:jc w:val="left"/>
              <w:rPr>
                <w:rFonts w:eastAsia="Malgun Gothic"/>
              </w:rPr>
            </w:pPr>
            <w:r>
              <w:rPr>
                <w:rFonts w:hint="eastAsia" w:eastAsia="Malgun Gothic" w:cs="Times"/>
                <w:lang w:eastAsia="zh-CN"/>
              </w:rPr>
              <w:t>A s</w:t>
            </w:r>
            <w:r>
              <w:rPr>
                <w:rFonts w:hint="eastAsia" w:eastAsia="Malgun Gothic"/>
              </w:rPr>
              <w:t>tarting slot index</w:t>
            </w:r>
            <w:r>
              <w:rPr>
                <w:rFonts w:hint="eastAsia" w:eastAsia="Malgun Gothic"/>
                <w:lang w:eastAsia="zh-CN"/>
              </w:rPr>
              <w:t xml:space="preserve"> </w:t>
            </w:r>
          </w:p>
          <w:p w14:paraId="7766AC63">
            <w:pPr>
              <w:numPr>
                <w:ilvl w:val="0"/>
                <w:numId w:val="12"/>
              </w:numPr>
              <w:suppressAutoHyphens w:val="0"/>
              <w:spacing w:after="0" w:line="240" w:lineRule="auto"/>
              <w:jc w:val="left"/>
              <w:rPr>
                <w:rFonts w:eastAsia="Malgun Gothic"/>
              </w:rPr>
            </w:pPr>
            <w:r>
              <w:rPr>
                <w:rFonts w:hint="eastAsia" w:eastAsia="Malgun Gothic"/>
                <w:lang w:eastAsia="zh-CN"/>
              </w:rPr>
              <w:t>A s</w:t>
            </w:r>
            <w:r>
              <w:rPr>
                <w:rFonts w:hint="eastAsia" w:eastAsia="Malgun Gothic"/>
              </w:rPr>
              <w:t>tarting symbol index within</w:t>
            </w:r>
            <w:r>
              <w:rPr>
                <w:rFonts w:hint="eastAsia" w:eastAsia="Malgun Gothic"/>
                <w:lang w:eastAsia="zh-CN"/>
              </w:rPr>
              <w:t xml:space="preserve"> the</w:t>
            </w:r>
            <w:r>
              <w:rPr>
                <w:rFonts w:hint="eastAsia" w:eastAsia="Malgun Gothic"/>
              </w:rPr>
              <w:t xml:space="preserve"> starting slot</w:t>
            </w:r>
          </w:p>
          <w:p w14:paraId="38F04FFF">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 xml:space="preserve">nding slot index </w:t>
            </w:r>
          </w:p>
          <w:p w14:paraId="7639B131">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nding symbol index within</w:t>
            </w:r>
            <w:r>
              <w:rPr>
                <w:rFonts w:hint="eastAsia" w:eastAsia="Malgun Gothic"/>
                <w:lang w:eastAsia="zh-CN"/>
              </w:rPr>
              <w:t xml:space="preserve"> the</w:t>
            </w:r>
            <w:r>
              <w:rPr>
                <w:rFonts w:hint="eastAsia" w:eastAsia="Malgun Gothic"/>
              </w:rPr>
              <w:t xml:space="preserve"> ending slot</w:t>
            </w:r>
          </w:p>
        </w:tc>
      </w:tr>
    </w:tbl>
    <w:p w14:paraId="6D692C7D">
      <w:pPr>
        <w:rPr>
          <w:rFonts w:eastAsiaTheme="minorEastAsia"/>
          <w:lang w:val="en-GB" w:eastAsia="zh-CN"/>
        </w:rPr>
      </w:pPr>
    </w:p>
    <w:p w14:paraId="76DCAB3F">
      <w:pPr>
        <w:rPr>
          <w:rFonts w:eastAsiaTheme="minorEastAsia"/>
          <w:lang w:val="en-GB" w:eastAsia="zh-CN"/>
        </w:rPr>
      </w:pPr>
      <w:r>
        <w:rPr>
          <w:rFonts w:hint="eastAsia" w:eastAsiaTheme="minorEastAsia"/>
          <w:lang w:val="en-GB" w:eastAsia="zh-CN"/>
        </w:rPr>
        <w:t xml:space="preserve">China Telecom and LGE proposed to </w:t>
      </w:r>
      <w:r>
        <w:rPr>
          <w:rFonts w:eastAsia="바탕"/>
          <w:lang w:eastAsia="ko-KR"/>
        </w:rPr>
        <w:t xml:space="preserve">prevent configuring </w:t>
      </w:r>
      <w:r>
        <w:rPr>
          <w:rFonts w:eastAsiaTheme="minorEastAsia"/>
          <w:lang w:eastAsia="zh-CN"/>
        </w:rPr>
        <w:t xml:space="preserve">SBFD symbols in UL symbols configured in </w:t>
      </w:r>
      <w:r>
        <w:rPr>
          <w:rFonts w:eastAsiaTheme="minorEastAsia"/>
          <w:i/>
          <w:lang w:eastAsia="zh-CN"/>
        </w:rPr>
        <w:t>TDD-UL-DL-ConfigCommon</w:t>
      </w:r>
      <w:r>
        <w:rPr>
          <w:rFonts w:eastAsiaTheme="minorEastAsia"/>
          <w:lang w:eastAsia="zh-CN"/>
        </w:rPr>
        <w:t xml:space="preserve"> </w:t>
      </w:r>
      <w:r>
        <w:rPr>
          <w:rFonts w:hint="eastAsia" w:eastAsiaTheme="minorEastAsia"/>
          <w:lang w:eastAsia="zh-CN"/>
        </w:rPr>
        <w:t xml:space="preserve">by </w:t>
      </w:r>
      <w:r>
        <w:rPr>
          <w:rFonts w:eastAsiaTheme="minorEastAsia"/>
          <w:lang w:eastAsia="zh-CN"/>
        </w:rPr>
        <w:t>defin</w:t>
      </w:r>
      <w:r>
        <w:rPr>
          <w:rFonts w:hint="eastAsia" w:eastAsiaTheme="minorEastAsia"/>
          <w:lang w:eastAsia="zh-CN"/>
        </w:rPr>
        <w:t>ing</w:t>
      </w:r>
      <w:r>
        <w:rPr>
          <w:rFonts w:eastAsiaTheme="minorEastAsia"/>
          <w:lang w:eastAsia="zh-CN"/>
        </w:rPr>
        <w:t xml:space="preserve"> the</w:t>
      </w:r>
      <w:r>
        <w:rPr>
          <w:rFonts w:hint="eastAsia" w:eastAsiaTheme="minorEastAsia"/>
          <w:lang w:eastAsia="zh-CN"/>
        </w:rPr>
        <w:t xml:space="preserve"> reference point for configuring</w:t>
      </w:r>
      <w:r>
        <w:rPr>
          <w:rFonts w:eastAsiaTheme="minorEastAsia"/>
          <w:lang w:eastAsia="zh-CN"/>
        </w:rPr>
        <w:t xml:space="preserve"> </w:t>
      </w:r>
      <w:r>
        <w:rPr>
          <w:rFonts w:hint="eastAsia" w:eastAsia="Malgun Gothic"/>
          <w:lang w:eastAsia="zh-CN"/>
        </w:rPr>
        <w:t>e</w:t>
      </w:r>
      <w:r>
        <w:rPr>
          <w:rFonts w:hint="eastAsia" w:eastAsia="Malgun Gothic"/>
        </w:rPr>
        <w:t xml:space="preserve">nding slot </w:t>
      </w:r>
      <w:r>
        <w:rPr>
          <w:rFonts w:eastAsia="Malgun Gothic"/>
        </w:rPr>
        <w:t xml:space="preserve">and </w:t>
      </w:r>
      <w:r>
        <w:rPr>
          <w:rFonts w:hint="eastAsia" w:eastAsia="Malgun Gothic"/>
          <w:lang w:eastAsia="zh-CN"/>
        </w:rPr>
        <w:t>e</w:t>
      </w:r>
      <w:r>
        <w:rPr>
          <w:rFonts w:hint="eastAsia" w:eastAsia="Malgun Gothic"/>
        </w:rPr>
        <w:t>nding symbol</w:t>
      </w:r>
      <w:r>
        <w:rPr>
          <w:rFonts w:eastAsia="Malgun Gothic"/>
        </w:rPr>
        <w:t>.</w:t>
      </w:r>
    </w:p>
    <w:p w14:paraId="0AA28933">
      <w:pPr>
        <w:rPr>
          <w:rFonts w:eastAsiaTheme="minorEastAsia"/>
          <w:lang w:val="en-GB" w:eastAsia="zh-CN"/>
        </w:rPr>
      </w:pPr>
      <w:r>
        <w:rPr>
          <w:rFonts w:eastAsiaTheme="minorEastAsia"/>
          <w:lang w:val="en-GB" w:eastAsia="zh-CN"/>
        </w:rPr>
        <w:t>V</w:t>
      </w:r>
      <w:r>
        <w:rPr>
          <w:rFonts w:hint="eastAsia" w:eastAsiaTheme="minorEastAsia"/>
          <w:lang w:val="en-GB" w:eastAsia="zh-CN"/>
        </w:rPr>
        <w:t>ivo clarified that f</w:t>
      </w:r>
      <w:r>
        <w:rPr>
          <w:rFonts w:eastAsiaTheme="minorEastAsia"/>
          <w:lang w:val="en-GB" w:eastAsia="zh-CN"/>
        </w:rPr>
        <w:t xml:space="preserve">or configuration of SBFD symbols within a TDD-UL-DL pattern period, the starting/ending slot index is a slot index within the slot configuration period given in </w:t>
      </w:r>
      <w:r>
        <w:rPr>
          <w:rFonts w:eastAsiaTheme="minorEastAsia"/>
          <w:i/>
          <w:lang w:val="en-GB" w:eastAsia="zh-CN"/>
        </w:rPr>
        <w:t>tdd-UL-DL-configurationCommon</w:t>
      </w:r>
      <w:r>
        <w:rPr>
          <w:rFonts w:eastAsiaTheme="minorEastAsia"/>
          <w:lang w:val="en-GB" w:eastAsia="zh-CN"/>
        </w:rPr>
        <w:t>.</w:t>
      </w:r>
      <w:r>
        <w:rPr>
          <w:rFonts w:hint="eastAsia" w:eastAsiaTheme="minorEastAsia"/>
          <w:lang w:val="en-GB" w:eastAsia="zh-CN"/>
        </w:rPr>
        <w:t xml:space="preserve"> </w:t>
      </w:r>
    </w:p>
    <w:p w14:paraId="18762001">
      <w:pPr>
        <w:rPr>
          <w:rFonts w:eastAsiaTheme="minorEastAsia"/>
          <w:lang w:eastAsia="zh-CN"/>
        </w:rPr>
      </w:pPr>
      <w:r>
        <w:rPr>
          <w:rFonts w:hint="eastAsia" w:eastAsiaTheme="minorEastAsia"/>
          <w:lang w:val="en-GB" w:eastAsia="zh-CN"/>
        </w:rPr>
        <w:t xml:space="preserve">ZTE proposed to have a clear conclusion </w:t>
      </w:r>
      <w:r>
        <w:rPr>
          <w:rFonts w:hint="eastAsia" w:eastAsiaTheme="minorEastAsia"/>
          <w:lang w:eastAsia="zh-CN"/>
        </w:rPr>
        <w:t xml:space="preserve">for the case when the period of an SBFD subband in the time domain is </w:t>
      </w:r>
      <w:r>
        <w:rPr>
          <w:rFonts w:hint="eastAsia" w:eastAsiaTheme="minorEastAsia"/>
        </w:rPr>
        <w:t xml:space="preserve">the same as the </w:t>
      </w:r>
      <w:r>
        <w:rPr>
          <w:rFonts w:eastAsiaTheme="minorEastAsia"/>
        </w:rPr>
        <w:t>sum of</w:t>
      </w:r>
      <w:r>
        <w:rPr>
          <w:rFonts w:eastAsia="Malgun Gothic"/>
        </w:rPr>
        <w:t xml:space="preserve"> </w:t>
      </w:r>
      <w:r>
        <w:rPr>
          <w:rFonts w:eastAsiaTheme="minorEastAsia"/>
        </w:rPr>
        <w:t xml:space="preserve">the two </w:t>
      </w:r>
      <w:r>
        <w:rPr>
          <w:rFonts w:eastAsia="Malgun Gothic"/>
        </w:rPr>
        <w:t>TDD-UL-DL pattern period</w:t>
      </w:r>
      <w:r>
        <w:rPr>
          <w:rFonts w:eastAsiaTheme="minorEastAsia"/>
        </w:rPr>
        <w:t>s</w:t>
      </w:r>
      <w:r>
        <w:rPr>
          <w:rFonts w:hint="eastAsia" w:eastAsiaTheme="minorEastAsia"/>
          <w:lang w:eastAsia="zh-CN"/>
        </w:rPr>
        <w:t xml:space="preserve"> that the SBFD </w:t>
      </w:r>
      <w:r>
        <w:rPr>
          <w:rFonts w:eastAsiaTheme="minorEastAsia"/>
          <w:lang w:eastAsia="zh-CN"/>
        </w:rPr>
        <w:t>symbols</w:t>
      </w:r>
      <w:r>
        <w:rPr>
          <w:rFonts w:hint="eastAsia" w:eastAsiaTheme="minorEastAsia"/>
          <w:lang w:eastAsia="zh-CN"/>
        </w:rPr>
        <w:t xml:space="preserve"> in the two TDD-UL-DL patterns should be configured separately</w:t>
      </w:r>
      <w:r>
        <w:rPr>
          <w:rFonts w:eastAsiaTheme="minorEastAsia"/>
          <w:lang w:eastAsia="zh-CN"/>
        </w:rPr>
        <w:t>.</w:t>
      </w:r>
      <w:r>
        <w:rPr>
          <w:rFonts w:hint="eastAsia" w:eastAsiaTheme="minorEastAsia"/>
          <w:lang w:eastAsia="zh-CN"/>
        </w:rPr>
        <w:t xml:space="preserve"> </w:t>
      </w:r>
    </w:p>
    <w:p w14:paraId="06B67BDE">
      <w:pPr>
        <w:rPr>
          <w:rFonts w:eastAsiaTheme="minorEastAsia"/>
          <w:lang w:eastAsia="zh-CN"/>
        </w:rPr>
      </w:pPr>
      <w:r>
        <w:rPr>
          <w:rFonts w:hint="eastAsia" w:eastAsiaTheme="minorEastAsia"/>
          <w:lang w:eastAsia="zh-CN"/>
        </w:rPr>
        <w:t>Fujitsu proposed to discuss</w:t>
      </w:r>
      <w:r>
        <w:rPr>
          <w:rFonts w:ascii="Arial" w:hAnsi="Arial" w:cs="Arial" w:eastAsiaTheme="minorEastAsia"/>
          <w:b/>
          <w:bCs/>
          <w:kern w:val="2"/>
          <w:sz w:val="21"/>
          <w:szCs w:val="22"/>
          <w:lang w:eastAsia="zh-CN"/>
        </w:rPr>
        <w:t xml:space="preserve"> </w:t>
      </w:r>
      <w:r>
        <w:rPr>
          <w:rFonts w:eastAsiaTheme="minorEastAsia"/>
          <w:bCs/>
          <w:lang w:eastAsia="zh-CN"/>
        </w:rPr>
        <w:t xml:space="preserve">how to determine </w:t>
      </w:r>
      <w:r>
        <w:rPr>
          <w:rFonts w:hint="eastAsia" w:eastAsiaTheme="minorEastAsia"/>
          <w:bCs/>
          <w:lang w:eastAsia="zh-CN"/>
        </w:rPr>
        <w:t>SBFD</w:t>
      </w:r>
      <w:r>
        <w:rPr>
          <w:rFonts w:eastAsiaTheme="minorEastAsia"/>
          <w:bCs/>
          <w:lang w:eastAsia="zh-CN"/>
        </w:rPr>
        <w:t>/non-SBFD</w:t>
      </w:r>
      <w:r>
        <w:rPr>
          <w:rFonts w:hint="eastAsia" w:eastAsiaTheme="minorEastAsia"/>
          <w:bCs/>
          <w:lang w:eastAsia="zh-CN"/>
        </w:rPr>
        <w:t xml:space="preserve"> symbols for active DL/UL BWP</w:t>
      </w:r>
      <w:r>
        <w:rPr>
          <w:rFonts w:eastAsiaTheme="minorEastAsia"/>
          <w:bCs/>
          <w:lang w:eastAsia="zh-CN"/>
        </w:rPr>
        <w:t xml:space="preserve">s </w:t>
      </w:r>
      <w:r>
        <w:rPr>
          <w:rFonts w:hint="eastAsia" w:eastAsiaTheme="minorEastAsia"/>
          <w:bCs/>
          <w:lang w:eastAsia="zh-CN"/>
        </w:rPr>
        <w:t xml:space="preserve">with NCP or ECP </w:t>
      </w:r>
      <w:r>
        <w:rPr>
          <w:rFonts w:eastAsiaTheme="minorEastAsia"/>
          <w:bCs/>
          <w:lang w:eastAsia="zh-CN"/>
        </w:rPr>
        <w:t xml:space="preserve">based on the SBFD/non-SBFD symbols configured with respect to </w:t>
      </w:r>
      <w:r>
        <w:rPr>
          <w:rFonts w:eastAsiaTheme="minorEastAsia"/>
          <w:bCs/>
          <w:i/>
          <w:iCs/>
          <w:lang w:eastAsia="zh-CN"/>
        </w:rPr>
        <w:t>referenceSubcarrierSpacing</w:t>
      </w:r>
      <w:r>
        <w:rPr>
          <w:rFonts w:eastAsiaTheme="minorEastAsia"/>
          <w:bCs/>
          <w:lang w:eastAsia="zh-CN"/>
        </w:rPr>
        <w:t xml:space="preserve"> in </w:t>
      </w:r>
      <w:r>
        <w:rPr>
          <w:rFonts w:eastAsiaTheme="minorEastAsia"/>
          <w:bCs/>
          <w:i/>
          <w:iCs/>
          <w:lang w:eastAsia="zh-CN"/>
        </w:rPr>
        <w:t>TDD-UL-DL-ConfigCommon</w:t>
      </w:r>
      <w:r>
        <w:rPr>
          <w:rFonts w:eastAsiaTheme="minorEastAsia"/>
          <w:bCs/>
          <w:lang w:eastAsia="zh-CN"/>
        </w:rPr>
        <w:t>.</w:t>
      </w:r>
    </w:p>
    <w:p w14:paraId="21BA9B4A">
      <w:pPr>
        <w:rPr>
          <w:rFonts w:eastAsiaTheme="minorEastAsia"/>
          <w:lang w:val="en-GB" w:eastAsia="zh-CN"/>
        </w:rPr>
      </w:pPr>
      <w:r>
        <w:rPr>
          <w:rFonts w:hint="eastAsia" w:eastAsiaTheme="minorEastAsia"/>
          <w:lang w:val="en-GB" w:eastAsia="zh-CN"/>
        </w:rPr>
        <w:t>Nokia proposed that t</w:t>
      </w:r>
      <w:r>
        <w:rPr>
          <w:rFonts w:eastAsiaTheme="minorEastAsia"/>
          <w:lang w:val="en-GB" w:eastAsia="zh-CN"/>
        </w:rPr>
        <w:t>he periodic UL-DL pattern configuration can be complemented with additional cell-specific signaling that can change the configuration or format for one or more slots.</w:t>
      </w:r>
    </w:p>
    <w:p w14:paraId="0EE41CBC">
      <w:pPr>
        <w:rPr>
          <w:rFonts w:eastAsiaTheme="minorEastAsia"/>
          <w:lang w:eastAsia="zh-CN"/>
        </w:rPr>
      </w:pPr>
    </w:p>
    <w:p w14:paraId="602F0A46">
      <w:pPr>
        <w:rPr>
          <w:rFonts w:eastAsiaTheme="minorEastAsia"/>
          <w:lang w:eastAsia="zh-CN"/>
        </w:rPr>
      </w:pPr>
      <w:r>
        <w:rPr>
          <w:rFonts w:hint="eastAsia" w:eastAsiaTheme="minorEastAsia"/>
          <w:lang w:eastAsia="zh-CN"/>
        </w:rPr>
        <w:t xml:space="preserve">DOCOMO and Ericsson discussed the case that </w:t>
      </w:r>
      <w:r>
        <w:rPr>
          <w:rFonts w:eastAsiaTheme="minorEastAsia"/>
          <w:lang w:eastAsia="zh-CN"/>
        </w:rPr>
        <w:t xml:space="preserve">non-SBFD DL symbol </w:t>
      </w:r>
      <w:r>
        <w:rPr>
          <w:rFonts w:hint="eastAsia" w:eastAsiaTheme="minorEastAsia"/>
          <w:lang w:eastAsia="zh-CN"/>
        </w:rPr>
        <w:t xml:space="preserve">are configured </w:t>
      </w:r>
      <w:r>
        <w:rPr>
          <w:rFonts w:eastAsiaTheme="minorEastAsia"/>
          <w:lang w:eastAsia="zh-CN"/>
        </w:rPr>
        <w:t>between SBFD symbols and UL symbols</w:t>
      </w:r>
      <w:r>
        <w:rPr>
          <w:rFonts w:hint="eastAsia" w:eastAsiaTheme="minorEastAsia"/>
          <w:lang w:eastAsia="zh-CN"/>
        </w:rPr>
        <w:t>, as illustrated below.</w:t>
      </w:r>
    </w:p>
    <w:p w14:paraId="07A9FF31">
      <w:pPr>
        <w:jc w:val="center"/>
        <w:rPr>
          <w:rFonts w:eastAsiaTheme="minorEastAsia"/>
          <w:lang w:eastAsia="zh-CN"/>
        </w:rPr>
      </w:pPr>
      <w:r>
        <w:rPr>
          <w:lang w:eastAsia="zh-CN"/>
        </w:rPr>
        <w:drawing>
          <wp:inline distT="0" distB="0" distL="0" distR="0">
            <wp:extent cx="2122805" cy="830580"/>
            <wp:effectExtent l="0" t="0" r="0" b="7620"/>
            <wp:docPr id="1807765404" name="图片 180776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4" name="图片 1807765404"/>
                    <pic:cNvPicPr>
                      <a:picLocks noChangeAspect="1"/>
                    </pic:cNvPicPr>
                  </pic:nvPicPr>
                  <pic:blipFill>
                    <a:blip r:embed="rId8"/>
                    <a:stretch>
                      <a:fillRect/>
                    </a:stretch>
                  </pic:blipFill>
                  <pic:spPr>
                    <a:xfrm>
                      <a:off x="0" y="0"/>
                      <a:ext cx="2123372" cy="830917"/>
                    </a:xfrm>
                    <a:prstGeom prst="rect">
                      <a:avLst/>
                    </a:prstGeom>
                  </pic:spPr>
                </pic:pic>
              </a:graphicData>
            </a:graphic>
          </wp:inline>
        </w:drawing>
      </w:r>
    </w:p>
    <w:p w14:paraId="1FAFB386">
      <w:pPr>
        <w:rPr>
          <w:rFonts w:eastAsiaTheme="minorEastAsia"/>
          <w:lang w:eastAsia="zh-CN"/>
        </w:rPr>
      </w:pPr>
      <w:r>
        <w:rPr>
          <w:rFonts w:hint="eastAsia" w:eastAsiaTheme="minorEastAsia"/>
          <w:lang w:eastAsia="zh-CN"/>
        </w:rPr>
        <w:t xml:space="preserve">DOCOMO proposed that UE </w:t>
      </w:r>
      <w:r>
        <w:rPr>
          <w:rFonts w:eastAsiaTheme="minorEastAsia"/>
          <w:lang w:eastAsia="zh-CN"/>
        </w:rPr>
        <w:t>doesn’t expect any non-SBFD DL symbol between SBFD symbols and UL symbols within a TDD pattern period</w:t>
      </w:r>
      <w:r>
        <w:t xml:space="preserve"> </w:t>
      </w:r>
      <w:r>
        <w:rPr>
          <w:rFonts w:eastAsiaTheme="minorEastAsia"/>
          <w:lang w:eastAsia="zh-CN"/>
        </w:rPr>
        <w:t>in order to reduce DL/UL switching in one TDD pattern period.</w:t>
      </w:r>
      <w:r>
        <w:rPr>
          <w:rFonts w:hint="eastAsia" w:eastAsiaTheme="minorEastAsia"/>
          <w:lang w:eastAsia="zh-CN"/>
        </w:rPr>
        <w:t xml:space="preserve"> Ericsson proposed that </w:t>
      </w:r>
      <w:r>
        <w:rPr>
          <w:rFonts w:eastAsiaTheme="minorEastAsia"/>
          <w:lang w:eastAsia="zh-CN"/>
        </w:rPr>
        <w:t>RAN1 will not introduce specific functionality for enabling non-SBFD DL symbols inbetween SBFD and UL symbols</w:t>
      </w:r>
      <w:r>
        <w:rPr>
          <w:rFonts w:hint="eastAsia" w:eastAsiaTheme="minorEastAsia"/>
          <w:lang w:eastAsia="zh-CN"/>
        </w:rPr>
        <w:t>.</w:t>
      </w:r>
    </w:p>
    <w:p w14:paraId="3286E26A">
      <w:pPr>
        <w:rPr>
          <w:rFonts w:eastAsiaTheme="minorEastAsia"/>
          <w:lang w:val="en-GB" w:eastAsia="zh-CN"/>
        </w:rPr>
      </w:pPr>
    </w:p>
    <w:p w14:paraId="7BA8C1F7">
      <w:pPr>
        <w:pStyle w:val="4"/>
        <w:numPr>
          <w:ilvl w:val="2"/>
          <w:numId w:val="9"/>
        </w:numPr>
        <w:rPr>
          <w:rStyle w:val="103"/>
          <w:b/>
          <w:sz w:val="22"/>
        </w:rPr>
      </w:pPr>
      <w:r>
        <w:rPr>
          <w:rStyle w:val="103"/>
          <w:rFonts w:hint="eastAsia"/>
          <w:b/>
          <w:sz w:val="22"/>
        </w:rPr>
        <w:t>Frequency location indication</w:t>
      </w:r>
    </w:p>
    <w:p w14:paraId="1426092F">
      <w:pPr>
        <w:rPr>
          <w:rFonts w:eastAsiaTheme="minorEastAsia"/>
          <w:lang w:val="en-GB" w:eastAsia="zh-CN"/>
        </w:rPr>
      </w:pPr>
      <w:r>
        <w:rPr>
          <w:rFonts w:hint="eastAsia" w:eastAsiaTheme="minorEastAsia"/>
          <w:lang w:val="en-GB" w:eastAsia="zh-CN"/>
        </w:rPr>
        <w:t>The following working assumption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CEDAB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123B0BA5">
            <w:pPr>
              <w:rPr>
                <w:rFonts w:eastAsia="Malgun Gothic"/>
                <w:b/>
                <w:lang w:eastAsia="zh-CN"/>
              </w:rPr>
            </w:pPr>
            <w:r>
              <w:rPr>
                <w:rFonts w:eastAsia="Malgun Gothic"/>
                <w:b/>
                <w:highlight w:val="darkYellow"/>
                <w:lang w:eastAsia="zh-CN"/>
              </w:rPr>
              <w:t>Working Assumption</w:t>
            </w:r>
          </w:p>
          <w:p w14:paraId="7E3A7BED">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24B11BC6">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p>
          <w:p w14:paraId="39834B54">
            <w:pPr>
              <w:numPr>
                <w:ilvl w:val="0"/>
                <w:numId w:val="12"/>
              </w:numPr>
              <w:suppressAutoHyphens w:val="0"/>
              <w:spacing w:after="0" w:line="240" w:lineRule="auto"/>
              <w:jc w:val="left"/>
              <w:rPr>
                <w:rFonts w:eastAsia="Malgun Gothic"/>
                <w:lang w:eastAsia="zh-CN"/>
              </w:rPr>
            </w:pPr>
            <w:r>
              <w:rPr>
                <w:rFonts w:hint="eastAsia" w:eastAsia="Malgun Gothic"/>
                <w:szCs w:val="22"/>
                <w:lang w:eastAsia="zh-CN"/>
              </w:rPr>
              <w:t>One or two SBFD DL subbands can be configured</w:t>
            </w:r>
          </w:p>
        </w:tc>
      </w:tr>
    </w:tbl>
    <w:p w14:paraId="44DA6E53">
      <w:pPr>
        <w:rPr>
          <w:rFonts w:eastAsiaTheme="minorEastAsia"/>
          <w:lang w:val="en-GB" w:eastAsia="zh-CN"/>
        </w:rPr>
      </w:pPr>
    </w:p>
    <w:p w14:paraId="0AC751FA">
      <w:pPr>
        <w:rPr>
          <w:rFonts w:eastAsiaTheme="minorEastAsia"/>
          <w:lang w:eastAsia="zh-CN"/>
        </w:rPr>
      </w:pPr>
      <w:r>
        <w:rPr>
          <w:rFonts w:hint="eastAsia" w:eastAsiaTheme="minorEastAsia"/>
          <w:lang w:eastAsia="zh-CN"/>
        </w:rPr>
        <w:t>Huawei, ZTE, Fujitsu, China Telecom, vivo, MediaTek, Spreadtrum, Tejas, Sony, Nokia, OPPO, Ericsson proposed to confirm the above working assumption.</w:t>
      </w:r>
    </w:p>
    <w:p w14:paraId="1BA0A5E9">
      <w:pPr>
        <w:rPr>
          <w:rFonts w:eastAsiaTheme="minorEastAsia"/>
          <w:highlight w:val="yellow"/>
          <w:lang w:eastAsia="zh-CN"/>
        </w:rPr>
      </w:pPr>
    </w:p>
    <w:p w14:paraId="7D09970F">
      <w:pPr>
        <w:rPr>
          <w:rFonts w:eastAsiaTheme="minorEastAsia"/>
          <w:lang w:eastAsia="zh-CN"/>
        </w:rPr>
      </w:pPr>
      <w:r>
        <w:rPr>
          <w:rFonts w:hint="eastAsia" w:eastAsiaTheme="minorEastAsia"/>
          <w:lang w:eastAsia="zh-CN"/>
        </w:rPr>
        <w:t>DOCOMO proposed to consider the following restrictions:</w:t>
      </w:r>
    </w:p>
    <w:p w14:paraId="73F51C39">
      <w:pPr>
        <w:numPr>
          <w:ilvl w:val="0"/>
          <w:numId w:val="18"/>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1D48A7A0">
      <w:pPr>
        <w:numPr>
          <w:ilvl w:val="0"/>
          <w:numId w:val="18"/>
        </w:numPr>
        <w:rPr>
          <w:rFonts w:eastAsiaTheme="minorEastAsia"/>
          <w:bCs/>
          <w:lang w:eastAsia="zh-CN"/>
        </w:rPr>
      </w:pPr>
      <w:r>
        <w:rPr>
          <w:rFonts w:eastAsiaTheme="minorEastAsia"/>
          <w:bCs/>
          <w:lang w:eastAsia="zh-CN"/>
        </w:rPr>
        <w:t>UL subband</w:t>
      </w:r>
      <w:r>
        <w:rPr>
          <w:rFonts w:hint="eastAsia" w:eastAsiaTheme="minorEastAsia"/>
          <w:bCs/>
          <w:lang w:eastAsia="zh-CN"/>
        </w:rPr>
        <w:t xml:space="preserve">s </w:t>
      </w:r>
      <w:r>
        <w:rPr>
          <w:rFonts w:eastAsiaTheme="minorEastAsia"/>
          <w:bCs/>
          <w:lang w:eastAsia="zh-CN"/>
        </w:rPr>
        <w:t>configured for SCSs should be contiguous from carrier bandwidth perspective</w:t>
      </w:r>
      <w:r>
        <w:rPr>
          <w:rFonts w:hint="eastAsia" w:eastAsiaTheme="minorEastAsia"/>
          <w:bCs/>
          <w:lang w:eastAsia="zh-CN"/>
        </w:rPr>
        <w:t>.</w:t>
      </w:r>
    </w:p>
    <w:p w14:paraId="075374C7">
      <w:pPr>
        <w:numPr>
          <w:ilvl w:val="0"/>
          <w:numId w:val="18"/>
        </w:numPr>
        <w:rPr>
          <w:rFonts w:eastAsiaTheme="minorEastAsia"/>
          <w:bCs/>
          <w:lang w:eastAsia="zh-CN"/>
        </w:rPr>
      </w:pPr>
      <w:r>
        <w:rPr>
          <w:rFonts w:hint="eastAsia" w:eastAsiaTheme="minorEastAsia"/>
          <w:bCs/>
          <w:lang w:eastAsia="zh-CN"/>
        </w:rPr>
        <w:t xml:space="preserve">FFS </w:t>
      </w:r>
      <w:bookmarkStart w:id="5" w:name="_Hlk174043613"/>
      <w:r>
        <w:rPr>
          <w:rFonts w:hint="eastAsia" w:eastAsiaTheme="minorEastAsia"/>
          <w:bCs/>
          <w:lang w:eastAsia="zh-CN"/>
        </w:rPr>
        <w:t xml:space="preserve">whether/how to allow unaligned DL subband </w:t>
      </w:r>
      <w:r>
        <w:rPr>
          <w:rFonts w:eastAsiaTheme="minorEastAsia"/>
          <w:bCs/>
          <w:lang w:eastAsia="zh-CN"/>
        </w:rPr>
        <w:t xml:space="preserve">boundary </w:t>
      </w:r>
      <w:r>
        <w:rPr>
          <w:rFonts w:hint="eastAsia" w:eastAsiaTheme="minorEastAsia"/>
          <w:bCs/>
          <w:lang w:eastAsia="zh-CN"/>
        </w:rPr>
        <w:t>among</w:t>
      </w:r>
      <w:r>
        <w:rPr>
          <w:rFonts w:eastAsiaTheme="minorEastAsia"/>
          <w:bCs/>
          <w:lang w:eastAsia="zh-CN"/>
        </w:rPr>
        <w:t xml:space="preserve"> SCSs</w:t>
      </w:r>
      <w:r>
        <w:rPr>
          <w:rFonts w:hint="eastAsia" w:eastAsiaTheme="minorEastAsia"/>
          <w:bCs/>
          <w:lang w:eastAsia="zh-CN"/>
        </w:rPr>
        <w:t xml:space="preserve">, and whether/how to allow unaligned UL subband </w:t>
      </w:r>
      <w:r>
        <w:rPr>
          <w:rFonts w:eastAsiaTheme="minorEastAsia"/>
          <w:bCs/>
          <w:lang w:eastAsia="zh-CN"/>
        </w:rPr>
        <w:t xml:space="preserve">boundary </w:t>
      </w:r>
      <w:r>
        <w:rPr>
          <w:rFonts w:hint="eastAsia" w:eastAsiaTheme="minorEastAsia"/>
          <w:bCs/>
          <w:lang w:eastAsia="zh-CN"/>
        </w:rPr>
        <w:t>among</w:t>
      </w:r>
      <w:r>
        <w:rPr>
          <w:rFonts w:eastAsiaTheme="minorEastAsia"/>
          <w:bCs/>
          <w:lang w:eastAsia="zh-CN"/>
        </w:rPr>
        <w:t xml:space="preserve"> SCSs</w:t>
      </w:r>
      <w:bookmarkEnd w:id="5"/>
      <w:r>
        <w:rPr>
          <w:rFonts w:hint="eastAsia" w:eastAsiaTheme="minorEastAsia"/>
          <w:bCs/>
          <w:lang w:eastAsia="zh-CN"/>
        </w:rPr>
        <w:t>.</w:t>
      </w:r>
    </w:p>
    <w:p w14:paraId="27B3ACFE">
      <w:pPr>
        <w:rPr>
          <w:rFonts w:eastAsiaTheme="minorEastAsia"/>
          <w:lang w:eastAsia="zh-CN"/>
        </w:rPr>
      </w:pPr>
    </w:p>
    <w:p w14:paraId="330056AE">
      <w:pPr>
        <w:rPr>
          <w:rFonts w:eastAsiaTheme="minorEastAsia"/>
          <w:lang w:val="en-GB" w:eastAsia="zh-CN"/>
        </w:rPr>
      </w:pPr>
      <w:r>
        <w:rPr>
          <w:rFonts w:eastAsiaTheme="minorEastAsia"/>
          <w:lang w:eastAsia="zh-CN"/>
        </w:rPr>
        <w:t>X</w:t>
      </w:r>
      <w:r>
        <w:rPr>
          <w:rFonts w:hint="eastAsia" w:eastAsiaTheme="minorEastAsia"/>
          <w:lang w:eastAsia="zh-CN"/>
        </w:rPr>
        <w:t>iaomi proposed to consider that f</w:t>
      </w:r>
      <w:r>
        <w:rPr>
          <w:rFonts w:eastAsiaTheme="minorEastAsia"/>
          <w:lang w:eastAsia="zh-CN"/>
        </w:rPr>
        <w:t xml:space="preserve">or a SBFD symbol indicated by time domain indication, a default BWP is used to determine the frequency location of the UL subband if gNB doesn’t provide relevant configuration.  </w:t>
      </w:r>
    </w:p>
    <w:p w14:paraId="2F0A12D9">
      <w:pPr>
        <w:rPr>
          <w:rFonts w:eastAsiaTheme="minorEastAsia"/>
          <w:lang w:eastAsia="zh-CN"/>
        </w:rPr>
      </w:pPr>
    </w:p>
    <w:p w14:paraId="3081ED2B">
      <w:pPr>
        <w:pStyle w:val="4"/>
        <w:numPr>
          <w:ilvl w:val="2"/>
          <w:numId w:val="9"/>
        </w:numPr>
        <w:rPr>
          <w:rStyle w:val="103"/>
          <w:b/>
          <w:sz w:val="22"/>
        </w:rPr>
      </w:pPr>
      <w:r>
        <w:rPr>
          <w:rStyle w:val="103"/>
          <w:b/>
          <w:sz w:val="22"/>
        </w:rPr>
        <w:t>UE-specific indication</w:t>
      </w:r>
      <w:r>
        <w:rPr>
          <w:rStyle w:val="103"/>
          <w:rFonts w:hint="eastAsia"/>
          <w:b/>
          <w:sz w:val="22"/>
        </w:rPr>
        <w:t xml:space="preserve"> of SBFD frequency locations</w:t>
      </w:r>
    </w:p>
    <w:p w14:paraId="03745867">
      <w:pPr>
        <w:rPr>
          <w:rFonts w:eastAsiaTheme="minorEastAsia"/>
          <w:lang w:eastAsia="zh-CN"/>
        </w:rPr>
      </w:pPr>
      <w:r>
        <w:rPr>
          <w:rFonts w:eastAsiaTheme="minorEastAsia"/>
          <w:lang w:eastAsia="zh-CN"/>
        </w:rPr>
        <w:t>For semi-static indication of frequency locations of SBFD subbands, the following agreement w</w:t>
      </w:r>
      <w:r>
        <w:rPr>
          <w:rFonts w:hint="eastAsia" w:eastAsiaTheme="minorEastAsia"/>
          <w:lang w:eastAsia="zh-CN"/>
        </w:rPr>
        <w:t>as</w:t>
      </w:r>
      <w:r>
        <w:rPr>
          <w:rFonts w:eastAsiaTheme="minorEastAsia"/>
          <w:lang w:eastAsia="zh-CN"/>
        </w:rPr>
        <w:t xml:space="preserve"> made in RAN1#116.</w:t>
      </w:r>
    </w:p>
    <w:tbl>
      <w:tblPr>
        <w:tblStyle w:val="33"/>
        <w:tblW w:w="928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55E5A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2170095D">
            <w:pPr>
              <w:suppressAutoHyphens w:val="0"/>
              <w:spacing w:after="0" w:line="240" w:lineRule="auto"/>
              <w:jc w:val="left"/>
              <w:rPr>
                <w:rFonts w:ascii="Times" w:hAnsi="Times" w:eastAsiaTheme="minorEastAsia"/>
                <w:b/>
                <w:highlight w:val="green"/>
                <w:lang w:val="en-GB" w:eastAsia="zh-CN"/>
              </w:rPr>
            </w:pPr>
            <w:r>
              <w:rPr>
                <w:rFonts w:ascii="Times" w:hAnsi="Times" w:eastAsia="Malgun Gothic"/>
                <w:b/>
                <w:highlight w:val="green"/>
                <w:lang w:val="en-GB" w:eastAsia="zh-CN"/>
              </w:rPr>
              <w:t>Agreement</w:t>
            </w:r>
            <w:r>
              <w:rPr>
                <w:rFonts w:hint="eastAsia" w:ascii="Times" w:hAnsi="Times" w:eastAsiaTheme="minorEastAsia"/>
                <w:b/>
                <w:highlight w:val="green"/>
                <w:lang w:val="en-GB" w:eastAsia="zh-CN"/>
              </w:rPr>
              <w:t xml:space="preserve"> </w:t>
            </w:r>
          </w:p>
          <w:p w14:paraId="6223F320">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location of SBFD subbands is supported within a TDD carrier.</w:t>
            </w:r>
          </w:p>
          <w:p w14:paraId="1832F143">
            <w:pPr>
              <w:numPr>
                <w:ilvl w:val="0"/>
                <w:numId w:val="12"/>
              </w:numPr>
              <w:suppressAutoHyphens w:val="0"/>
              <w:spacing w:after="0" w:line="240" w:lineRule="auto"/>
              <w:jc w:val="left"/>
              <w:rPr>
                <w:rFonts w:eastAsia="Malgun Gothic"/>
                <w:lang w:val="en-GB" w:eastAsia="zh-CN"/>
              </w:rPr>
            </w:pPr>
            <w:r>
              <w:rPr>
                <w:rFonts w:eastAsia="Malgun Gothic"/>
                <w:lang w:val="en-GB" w:eastAsia="zh-CN"/>
              </w:rPr>
              <w:t>FFS: Additional support of UE-specific configuration on time and/or frequency locations of SBFD subbands</w:t>
            </w:r>
          </w:p>
        </w:tc>
      </w:tr>
    </w:tbl>
    <w:p w14:paraId="3FC78A4F">
      <w:pPr>
        <w:rPr>
          <w:rFonts w:eastAsiaTheme="minorEastAsia"/>
          <w:lang w:eastAsia="zh-CN"/>
        </w:rPr>
      </w:pPr>
    </w:p>
    <w:p w14:paraId="6511DEF9">
      <w:r>
        <w:t>RAN2 has agreed in RAN2#127 [R2-2407572] to support cell-specific SBFD time/frequency configuration provided in SIB1:</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21E16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29" w:type="dxa"/>
          </w:tcPr>
          <w:p w14:paraId="79A3F455">
            <w:pPr>
              <w:pStyle w:val="153"/>
              <w:numPr>
                <w:ilvl w:val="0"/>
                <w:numId w:val="19"/>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5F3C2A07">
      <w:pPr>
        <w:rPr>
          <w:rFonts w:eastAsiaTheme="minorEastAsia"/>
          <w:lang w:eastAsia="zh-CN"/>
        </w:rPr>
      </w:pPr>
    </w:p>
    <w:p w14:paraId="22253E7D">
      <w:pPr>
        <w:rPr>
          <w:rFonts w:eastAsiaTheme="minorEastAsia"/>
          <w:lang w:eastAsia="zh-CN"/>
        </w:rPr>
      </w:pPr>
      <w:r>
        <w:rPr>
          <w:rFonts w:hint="eastAsia" w:eastAsiaTheme="minorEastAsia"/>
          <w:lang w:eastAsia="zh-CN"/>
        </w:rPr>
        <w:t xml:space="preserve">Huawei, ZTE, Samsung, CMCC, TCL, Nokia, DOCOMO, LGE, Fujitsu (also applicable </w:t>
      </w:r>
      <w:r>
        <w:rPr>
          <w:rFonts w:eastAsiaTheme="minorEastAsia"/>
          <w:lang w:eastAsia="zh-CN"/>
        </w:rPr>
        <w:t>to RRC_IDLE/INACTIVE UEs</w:t>
      </w:r>
      <w:r>
        <w:rPr>
          <w:rFonts w:hint="eastAsia" w:eastAsiaTheme="minorEastAsia"/>
          <w:lang w:eastAsia="zh-CN"/>
        </w:rPr>
        <w:t xml:space="preserve">), </w:t>
      </w:r>
      <w:r>
        <w:t>Transsion</w:t>
      </w:r>
      <w:r>
        <w:rPr>
          <w:rFonts w:hint="eastAsia" w:eastAsiaTheme="minorEastAsia"/>
          <w:lang w:eastAsia="zh-CN"/>
        </w:rPr>
        <w:t>, China Telecom, and WILUS proposed to confirm the above RAN1 working assumption.</w:t>
      </w:r>
    </w:p>
    <w:p w14:paraId="09DB0320">
      <w:pPr>
        <w:rPr>
          <w:rFonts w:eastAsiaTheme="minorEastAsia"/>
          <w:lang w:val="en-GB" w:eastAsia="zh-CN"/>
        </w:rPr>
      </w:pPr>
      <w:r>
        <w:rPr>
          <w:rFonts w:hint="eastAsia" w:eastAsiaTheme="minorEastAsia"/>
          <w:lang w:eastAsia="zh-CN"/>
        </w:rPr>
        <w:t>Based on the above agreements, the key issue is whether to support</w:t>
      </w:r>
      <w:r>
        <w:rPr>
          <w:rFonts w:eastAsia="Malgun Gothic"/>
          <w:szCs w:val="24"/>
          <w:lang w:val="en-GB" w:eastAsia="zh-CN"/>
        </w:rPr>
        <w:t xml:space="preserve"> UE-specific configuration on frequency locations of SBFD subbands</w:t>
      </w:r>
      <w:r>
        <w:rPr>
          <w:rFonts w:hint="eastAsia" w:eastAsiaTheme="minorEastAsia"/>
          <w:szCs w:val="24"/>
          <w:lang w:val="en-GB" w:eastAsia="zh-CN"/>
        </w:rPr>
        <w:t xml:space="preserve"> and companies</w:t>
      </w:r>
      <w:r>
        <w:rPr>
          <w:rFonts w:eastAsiaTheme="minorEastAsia"/>
          <w:szCs w:val="24"/>
          <w:lang w:val="en-GB" w:eastAsia="zh-CN"/>
        </w:rPr>
        <w:t>’</w:t>
      </w:r>
      <w:r>
        <w:rPr>
          <w:rFonts w:hint="eastAsia" w:eastAsiaTheme="minorEastAsia"/>
          <w:szCs w:val="24"/>
          <w:lang w:val="en-GB" w:eastAsia="zh-CN"/>
        </w:rPr>
        <w:t xml:space="preserve"> views </w:t>
      </w:r>
      <w:r>
        <w:rPr>
          <w:rFonts w:eastAsiaTheme="minorEastAsia"/>
          <w:lang w:val="en-GB" w:eastAsia="zh-CN"/>
        </w:rPr>
        <w:t xml:space="preserve">are summarized below. </w:t>
      </w:r>
    </w:p>
    <w:p w14:paraId="3213A191">
      <w:pPr>
        <w:pStyle w:val="174"/>
        <w:numPr>
          <w:ilvl w:val="0"/>
          <w:numId w:val="20"/>
        </w:numPr>
      </w:pPr>
      <w:r>
        <w:t>UE-specific configuration on frequency location of SBFD subbands</w:t>
      </w:r>
    </w:p>
    <w:p w14:paraId="362A0155">
      <w:pPr>
        <w:pStyle w:val="174"/>
        <w:numPr>
          <w:ilvl w:val="1"/>
          <w:numId w:val="20"/>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w:t>
      </w:r>
      <w:r>
        <w:rPr>
          <w:rFonts w:hint="eastAsia"/>
          <w:i/>
          <w:color w:val="C00000"/>
          <w:lang w:val="fr-FR"/>
        </w:rPr>
        <w:t xml:space="preserve"> Apple, Nokia,</w:t>
      </w:r>
      <w:r>
        <w:rPr>
          <w:i/>
          <w:color w:val="C00000"/>
          <w:lang w:val="fr-FR"/>
        </w:rPr>
        <w:t xml:space="preserve"> ETRI, QC</w:t>
      </w:r>
    </w:p>
    <w:p w14:paraId="0481E290">
      <w:pPr>
        <w:pStyle w:val="174"/>
        <w:numPr>
          <w:ilvl w:val="1"/>
          <w:numId w:val="20"/>
        </w:numPr>
        <w:rPr>
          <w:i/>
          <w:color w:val="C00000"/>
        </w:rPr>
      </w:pPr>
      <w:r>
        <w:rPr>
          <w:i/>
          <w:color w:val="C00000"/>
        </w:rPr>
        <w:t xml:space="preserve">Not support: </w:t>
      </w:r>
      <w:r>
        <w:rPr>
          <w:rFonts w:hint="eastAsia"/>
          <w:i/>
          <w:color w:val="C00000"/>
        </w:rPr>
        <w:t xml:space="preserve">MediaTek, CT, Ericsson, Samsung, </w:t>
      </w:r>
      <w:r>
        <w:rPr>
          <w:i/>
          <w:color w:val="C00000"/>
        </w:rPr>
        <w:t xml:space="preserve">Spreadtrum, </w:t>
      </w:r>
      <w:r>
        <w:rPr>
          <w:rFonts w:hint="eastAsia"/>
          <w:i/>
          <w:color w:val="C00000"/>
        </w:rPr>
        <w:t xml:space="preserve">vivo, </w:t>
      </w:r>
      <w:r>
        <w:rPr>
          <w:i/>
          <w:color w:val="C00000"/>
        </w:rPr>
        <w:t>Transsion</w:t>
      </w:r>
      <w:r>
        <w:rPr>
          <w:rFonts w:hint="eastAsia"/>
          <w:i/>
          <w:color w:val="C00000"/>
        </w:rPr>
        <w:t>,</w:t>
      </w:r>
      <w:r>
        <w:rPr>
          <w:i/>
          <w:color w:val="C00000"/>
        </w:rPr>
        <w:t xml:space="preserve"> Fujitsu,</w:t>
      </w:r>
      <w:r>
        <w:rPr>
          <w:rFonts w:hint="eastAsia"/>
          <w:i/>
          <w:color w:val="C00000"/>
        </w:rPr>
        <w:t xml:space="preserve"> HONOR</w:t>
      </w:r>
    </w:p>
    <w:p w14:paraId="05DD6923">
      <w:pPr>
        <w:pStyle w:val="174"/>
        <w:numPr>
          <w:ilvl w:val="1"/>
          <w:numId w:val="20"/>
        </w:numPr>
        <w:rPr>
          <w:i/>
          <w:color w:val="C00000"/>
        </w:rPr>
      </w:pPr>
      <w:r>
        <w:rPr>
          <w:rFonts w:hint="eastAsia"/>
          <w:i/>
          <w:color w:val="C00000"/>
        </w:rPr>
        <w:t>Send LS to RAN4: Huawei, Nokia, QC</w:t>
      </w:r>
    </w:p>
    <w:p w14:paraId="1A170762">
      <w:pPr>
        <w:rPr>
          <w:rFonts w:eastAsiaTheme="minorEastAsia"/>
          <w:lang w:val="en-GB" w:eastAsia="zh-CN"/>
        </w:rPr>
      </w:pPr>
    </w:p>
    <w:p w14:paraId="0082FFC4">
      <w:pPr>
        <w:rPr>
          <w:rFonts w:eastAsiaTheme="minorEastAsia"/>
          <w:lang w:val="en-GB" w:eastAsia="zh-CN"/>
        </w:rPr>
      </w:pPr>
      <w:r>
        <w:rPr>
          <w:rFonts w:hint="eastAsia" w:eastAsiaTheme="minorEastAsia"/>
          <w:lang w:val="en-GB" w:eastAsia="zh-CN"/>
        </w:rPr>
        <w:t xml:space="preserve">Qualcomm supports per-BWP UE-specific </w:t>
      </w:r>
      <w:r>
        <w:rPr>
          <w:rFonts w:eastAsiaTheme="minorEastAsia"/>
          <w:lang w:val="en-GB" w:eastAsia="zh-CN"/>
        </w:rPr>
        <w:t>SBFD frequency configurations at least to accommodate UE-specific guard band. Other motivations are to accommodate some UEs requirements to operate in single DL subband.</w:t>
      </w:r>
      <w:r>
        <w:rPr>
          <w:rFonts w:hint="eastAsia" w:eastAsiaTheme="minorEastAsia"/>
          <w:lang w:val="en-GB" w:eastAsia="zh-CN"/>
        </w:rPr>
        <w:t xml:space="preserve"> Qualcomm proposed to send</w:t>
      </w:r>
      <w:r>
        <w:t xml:space="preserve"> </w:t>
      </w:r>
      <w:r>
        <w:rPr>
          <w:rFonts w:eastAsiaTheme="minorEastAsia"/>
          <w:lang w:val="en-GB" w:eastAsia="zh-CN"/>
        </w:rPr>
        <w:t>an LS to RAN4 on the feasibility and use-case of SBFD-aware guardband and single DL subband.</w:t>
      </w:r>
    </w:p>
    <w:p w14:paraId="3C9AA86B">
      <w:pPr>
        <w:rPr>
          <w:rFonts w:eastAsiaTheme="minorEastAsia"/>
          <w:lang w:val="en-GB" w:eastAsia="zh-CN"/>
        </w:rPr>
      </w:pPr>
    </w:p>
    <w:p w14:paraId="143BDCC7">
      <w:pPr>
        <w:pStyle w:val="4"/>
        <w:numPr>
          <w:ilvl w:val="2"/>
          <w:numId w:val="9"/>
        </w:numPr>
        <w:rPr>
          <w:rStyle w:val="103"/>
          <w:b/>
          <w:sz w:val="22"/>
        </w:rPr>
      </w:pPr>
      <w:r>
        <w:rPr>
          <w:rStyle w:val="103"/>
          <w:rFonts w:hint="eastAsia"/>
          <w:b/>
          <w:sz w:val="22"/>
        </w:rPr>
        <w:t>Guard periods</w:t>
      </w:r>
    </w:p>
    <w:p w14:paraId="57917D4E">
      <w:pPr>
        <w:rPr>
          <w:rFonts w:eastAsiaTheme="minorEastAsia"/>
          <w:lang w:eastAsia="zh-CN"/>
        </w:rPr>
      </w:pPr>
      <w:r>
        <w:rPr>
          <w:rFonts w:hint="eastAsia" w:eastAsiaTheme="minorEastAsia"/>
          <w:lang w:eastAsia="zh-CN"/>
        </w:rPr>
        <w:t>The following agreements were made in RAN4#112 [R4-2413514].</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1E853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03811053">
            <w:pPr>
              <w:spacing w:after="0"/>
              <w:rPr>
                <w:highlight w:val="green"/>
              </w:rPr>
            </w:pPr>
            <w:r>
              <w:rPr>
                <w:highlight w:val="green"/>
              </w:rPr>
              <w:t xml:space="preserve">Agreement: </w:t>
            </w:r>
          </w:p>
          <w:p w14:paraId="095C04B7">
            <w:pPr>
              <w:pStyle w:val="174"/>
              <w:numPr>
                <w:ilvl w:val="0"/>
                <w:numId w:val="21"/>
              </w:numPr>
            </w:pPr>
            <w:r>
              <w:t xml:space="preserve">Transient period length between SBFD and non-SBFD: </w:t>
            </w:r>
          </w:p>
          <w:p w14:paraId="2A2D9BAD">
            <w:pPr>
              <w:pStyle w:val="174"/>
              <w:numPr>
                <w:ilvl w:val="1"/>
                <w:numId w:val="21"/>
              </w:numPr>
              <w:tabs>
                <w:tab w:val="left" w:pos="992"/>
              </w:tabs>
            </w:pPr>
            <w:r>
              <w:t>The existing TDD BS transmitter transient period reused, i.e., 10us for FR1 and 3us for FR2-1.</w:t>
            </w:r>
          </w:p>
          <w:p w14:paraId="32BA025B">
            <w:pPr>
              <w:spacing w:after="0"/>
              <w:rPr>
                <w:highlight w:val="green"/>
              </w:rPr>
            </w:pPr>
            <w:r>
              <w:rPr>
                <w:highlight w:val="green"/>
              </w:rPr>
              <w:t xml:space="preserve">Agreement: </w:t>
            </w:r>
          </w:p>
          <w:p w14:paraId="24F933FA">
            <w:pPr>
              <w:pStyle w:val="174"/>
              <w:numPr>
                <w:ilvl w:val="0"/>
                <w:numId w:val="21"/>
              </w:numPr>
            </w:pPr>
            <w:r>
              <w:t xml:space="preserve">Location of transient period between SBFD and non-SBFD in RAN4 RF requirement: </w:t>
            </w:r>
          </w:p>
          <w:p w14:paraId="074BCC46">
            <w:pPr>
              <w:pStyle w:val="174"/>
              <w:numPr>
                <w:ilvl w:val="1"/>
                <w:numId w:val="21"/>
              </w:numPr>
            </w:pPr>
            <w:r>
              <w:rPr>
                <w:lang w:val="en-AU"/>
              </w:rPr>
              <w:t xml:space="preserve">FFS the </w:t>
            </w:r>
            <w:r>
              <w:t>location of transient period between SBFD and non-SBFD shall be located within the SBFD slot/symbol if it needs to be decided.</w:t>
            </w:r>
          </w:p>
        </w:tc>
      </w:tr>
    </w:tbl>
    <w:p w14:paraId="48E0C62F">
      <w:pPr>
        <w:rPr>
          <w:rFonts w:eastAsiaTheme="minorEastAsia"/>
          <w:lang w:eastAsia="zh-CN"/>
        </w:rPr>
      </w:pPr>
    </w:p>
    <w:p w14:paraId="721FDB14">
      <w:pPr>
        <w:rPr>
          <w:rFonts w:eastAsiaTheme="minorEastAsia"/>
          <w:lang w:eastAsia="zh-CN"/>
        </w:rPr>
      </w:pPr>
      <w:r>
        <w:rPr>
          <w:rFonts w:eastAsiaTheme="minorEastAsia"/>
          <w:lang w:eastAsia="zh-CN"/>
        </w:rPr>
        <w:t>Some companies discussed whether to explicitly configure guard periods between SBFD and non-SBFD symbols.</w:t>
      </w:r>
    </w:p>
    <w:p w14:paraId="4B249596">
      <w:pPr>
        <w:pStyle w:val="174"/>
        <w:numPr>
          <w:ilvl w:val="0"/>
          <w:numId w:val="22"/>
        </w:numPr>
      </w:pPr>
      <w:r>
        <w:t>Guard periods between SBFD and non-SBFD symbols</w:t>
      </w:r>
    </w:p>
    <w:p w14:paraId="558B7721">
      <w:pPr>
        <w:pStyle w:val="174"/>
        <w:numPr>
          <w:ilvl w:val="1"/>
          <w:numId w:val="22"/>
        </w:numPr>
      </w:pPr>
      <w:r>
        <w:t>Explicitly configured</w:t>
      </w:r>
    </w:p>
    <w:p w14:paraId="62660C72">
      <w:pPr>
        <w:pStyle w:val="174"/>
        <w:numPr>
          <w:ilvl w:val="2"/>
          <w:numId w:val="22"/>
        </w:numPr>
        <w:rPr>
          <w:i/>
          <w:color w:val="C00000"/>
        </w:rPr>
      </w:pPr>
      <w:r>
        <w:rPr>
          <w:i/>
          <w:color w:val="C00000"/>
        </w:rPr>
        <w:t>Support: CMC</w:t>
      </w:r>
      <w:r>
        <w:rPr>
          <w:rFonts w:hint="eastAsia"/>
          <w:i/>
          <w:color w:val="C00000"/>
        </w:rPr>
        <w:t xml:space="preserve">C </w:t>
      </w:r>
      <w:r>
        <w:rPr>
          <w:rFonts w:hint="eastAsia"/>
          <w:i/>
          <w:color w:val="595959" w:themeColor="text1" w:themeTint="A6"/>
          <w14:textFill>
            <w14:solidFill>
              <w14:schemeClr w14:val="tx1">
                <w14:lumMod w14:val="65000"/>
                <w14:lumOff w14:val="35000"/>
              </w14:schemeClr>
            </w14:solidFill>
          </w14:textFill>
        </w:rPr>
        <w:t>(outside SBFD symbols to avoid mapping)</w:t>
      </w:r>
      <w:r>
        <w:rPr>
          <w:rFonts w:hint="eastAsia"/>
          <w:i/>
          <w:color w:val="C00000"/>
        </w:rPr>
        <w:t>, LGE</w:t>
      </w:r>
    </w:p>
    <w:p w14:paraId="7FF85AFC">
      <w:pPr>
        <w:pStyle w:val="174"/>
        <w:numPr>
          <w:ilvl w:val="1"/>
          <w:numId w:val="22"/>
        </w:numPr>
      </w:pPr>
      <w:r>
        <w:rPr>
          <w:rFonts w:hint="eastAsia"/>
        </w:rPr>
        <w:t>No explicit indication</w:t>
      </w:r>
    </w:p>
    <w:p w14:paraId="75C77320">
      <w:pPr>
        <w:pStyle w:val="174"/>
        <w:numPr>
          <w:ilvl w:val="2"/>
          <w:numId w:val="22"/>
        </w:numPr>
        <w:rPr>
          <w:color w:val="C00000"/>
        </w:rPr>
      </w:pPr>
      <w:r>
        <w:rPr>
          <w:i/>
          <w:color w:val="C00000"/>
        </w:rPr>
        <w:t xml:space="preserve">Support: </w:t>
      </w:r>
      <w:r>
        <w:rPr>
          <w:rFonts w:hint="eastAsia"/>
          <w:i/>
          <w:color w:val="C00000"/>
        </w:rPr>
        <w:t xml:space="preserve">Spreadtrum, </w:t>
      </w:r>
      <w:r>
        <w:rPr>
          <w:i/>
          <w:color w:val="C00000"/>
        </w:rPr>
        <w:t>C</w:t>
      </w:r>
      <w:r>
        <w:rPr>
          <w:rFonts w:hint="eastAsia"/>
          <w:i/>
          <w:color w:val="C00000"/>
        </w:rPr>
        <w:t>ATT, Ericsson</w:t>
      </w:r>
    </w:p>
    <w:p w14:paraId="7F987CF2">
      <w:pPr>
        <w:pStyle w:val="174"/>
        <w:numPr>
          <w:ilvl w:val="1"/>
          <w:numId w:val="22"/>
        </w:numPr>
      </w:pPr>
      <w:r>
        <w:rPr>
          <w:rFonts w:hint="eastAsia"/>
        </w:rPr>
        <w:t>Wait RAN4 conclusion</w:t>
      </w:r>
    </w:p>
    <w:p w14:paraId="17FE4687">
      <w:pPr>
        <w:pStyle w:val="174"/>
        <w:numPr>
          <w:ilvl w:val="2"/>
          <w:numId w:val="22"/>
        </w:numPr>
        <w:rPr>
          <w:i/>
          <w:color w:val="C00000"/>
        </w:rPr>
      </w:pPr>
      <w:r>
        <w:rPr>
          <w:rFonts w:hint="eastAsia"/>
          <w:i/>
          <w:color w:val="C00000"/>
        </w:rPr>
        <w:t>Support: Samsung</w:t>
      </w:r>
    </w:p>
    <w:p w14:paraId="10E47134">
      <w:pPr>
        <w:rPr>
          <w:rFonts w:eastAsiaTheme="minorEastAsia"/>
          <w:highlight w:val="yellow"/>
          <w:lang w:val="en-GB" w:eastAsia="zh-CN"/>
        </w:rPr>
      </w:pPr>
    </w:p>
    <w:p w14:paraId="26D7884C">
      <w:pPr>
        <w:rPr>
          <w:rFonts w:eastAsiaTheme="minorEastAsia"/>
          <w:lang w:eastAsia="zh-CN"/>
        </w:rPr>
      </w:pPr>
      <w:r>
        <w:rPr>
          <w:rFonts w:hint="eastAsia" w:eastAsiaTheme="minorEastAsia"/>
          <w:lang w:eastAsia="zh-CN"/>
        </w:rPr>
        <w:t>Ericsson proposed to i</w:t>
      </w:r>
      <w:r>
        <w:t>ntroduce a guard subband in the first symbol(s) of the UL subband</w:t>
      </w:r>
      <w:r>
        <w:rPr>
          <w:rFonts w:hint="eastAsia" w:eastAsiaTheme="minorEastAsia"/>
          <w:lang w:eastAsia="zh-CN"/>
        </w:rPr>
        <w:t xml:space="preserve">, as shown in </w:t>
      </w:r>
      <w:r>
        <w:rPr>
          <w:rFonts w:eastAsiaTheme="minorEastAsia"/>
          <w:lang w:eastAsia="zh-CN"/>
        </w:rPr>
        <w:t>the</w:t>
      </w:r>
      <w:r>
        <w:rPr>
          <w:rFonts w:hint="eastAsia" w:eastAsiaTheme="minorEastAsia"/>
          <w:lang w:eastAsia="zh-CN"/>
        </w:rPr>
        <w:t xml:space="preserve"> right figure below.</w:t>
      </w:r>
    </w:p>
    <w:p w14:paraId="35948C20">
      <w:pPr>
        <w:keepNext/>
      </w:pPr>
      <w:r>
        <w:rPr>
          <w:lang w:eastAsia="zh-CN"/>
        </w:rPr>
        <w:drawing>
          <wp:inline distT="0" distB="0" distL="0" distR="0">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9">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1ED06A2A">
      <w:pPr>
        <w:pStyle w:val="12"/>
        <w:rPr>
          <w:lang w:eastAsia="zh-CN"/>
        </w:rPr>
      </w:pPr>
      <w:r>
        <w:t xml:space="preserve">Figure </w:t>
      </w:r>
      <w:r>
        <w:fldChar w:fldCharType="begin"/>
      </w:r>
      <w:r>
        <w:instrText xml:space="preserve"> SEQ Figure \* ARABIC </w:instrText>
      </w:r>
      <w:r>
        <w:fldChar w:fldCharType="separate"/>
      </w:r>
      <w:r>
        <w:t>1</w:t>
      </w:r>
      <w:r>
        <w:fldChar w:fldCharType="end"/>
      </w:r>
      <w:r>
        <w:rPr>
          <w:rFonts w:hint="eastAsia"/>
          <w:lang w:eastAsia="zh-CN"/>
        </w:rPr>
        <w:t xml:space="preserve">: </w:t>
      </w:r>
      <w:r>
        <w:t>Illustration of, left, a legacy configuration, center, SBFD symbols comprised within DL symbols, and, right, the required guard periods for a configuration of SBFD comprised within DL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 MERGEFORMAT </w:instrText>
      </w:r>
      <w:r>
        <w:rPr>
          <w:lang w:eastAsia="zh-CN"/>
        </w:rPr>
        <w:fldChar w:fldCharType="separate"/>
      </w:r>
      <w:r>
        <w:rPr>
          <w:lang w:eastAsia="zh-CN"/>
        </w:rPr>
        <w:t>[30]</w:t>
      </w:r>
      <w:r>
        <w:rPr>
          <w:lang w:eastAsia="zh-CN"/>
        </w:rPr>
        <w:fldChar w:fldCharType="end"/>
      </w:r>
    </w:p>
    <w:p w14:paraId="3C858C20">
      <w:pPr>
        <w:rPr>
          <w:rFonts w:eastAsiaTheme="minorEastAsia"/>
          <w:lang w:eastAsia="zh-CN"/>
        </w:rPr>
      </w:pPr>
    </w:p>
    <w:p w14:paraId="6A5D6A4F">
      <w:pPr>
        <w:pStyle w:val="4"/>
        <w:numPr>
          <w:ilvl w:val="2"/>
          <w:numId w:val="9"/>
        </w:numPr>
        <w:rPr>
          <w:rStyle w:val="103"/>
          <w:b/>
          <w:sz w:val="22"/>
        </w:rPr>
      </w:pPr>
      <w:r>
        <w:rPr>
          <w:rStyle w:val="103"/>
          <w:rFonts w:hint="eastAsia"/>
          <w:b/>
          <w:sz w:val="22"/>
        </w:rPr>
        <w:t xml:space="preserve">Interaction with legacy </w:t>
      </w:r>
      <w:r>
        <w:rPr>
          <w:rStyle w:val="103"/>
          <w:b/>
          <w:sz w:val="22"/>
        </w:rPr>
        <w:t>TDD slot configuration indications</w:t>
      </w:r>
    </w:p>
    <w:p w14:paraId="1CC44BDE">
      <w:pPr>
        <w:rPr>
          <w:rFonts w:ascii="Times" w:hAnsi="Times" w:cs="Times" w:eastAsiaTheme="minorEastAsia"/>
          <w:lang w:val="en-GB" w:eastAsia="zh-CN"/>
        </w:rPr>
      </w:pPr>
      <w:r>
        <w:rPr>
          <w:rFonts w:hint="eastAsia" w:eastAsiaTheme="minorEastAsia"/>
          <w:lang w:val="en-GB" w:eastAsia="zh-CN"/>
        </w:rPr>
        <w:t>It was agreed in RAN1#116</w:t>
      </w:r>
      <w:r>
        <w:rPr>
          <w:rFonts w:ascii="Times" w:hAnsi="Times" w:eastAsia="Malgun Gothic"/>
          <w:szCs w:val="24"/>
          <w:lang w:val="en-GB" w:eastAsia="zh-CN"/>
        </w:rPr>
        <w:t xml:space="preserve">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r>
        <w:rPr>
          <w:rFonts w:hint="eastAsia" w:ascii="Times" w:hAnsi="Times" w:eastAsiaTheme="minorEastAsia"/>
          <w:szCs w:val="24"/>
          <w:lang w:val="en-GB" w:eastAsia="zh-CN"/>
        </w:rPr>
        <w:t xml:space="preserve">, where </w:t>
      </w:r>
      <w:r>
        <w:rPr>
          <w:rFonts w:ascii="Times" w:hAnsi="Times" w:eastAsia="Malgun Gothic" w:cs="Times"/>
          <w:lang w:val="en-GB" w:eastAsia="zh-CN"/>
        </w:rPr>
        <w:t>DCI format 2_0 cannot be used to revert SBFD symbol to non-SBFD symbol</w:t>
      </w:r>
      <w:r>
        <w:rPr>
          <w:rFonts w:hint="eastAsia" w:ascii="Times" w:hAnsi="Times" w:cs="Times" w:eastAsiaTheme="minorEastAsia"/>
          <w:lang w:val="en-GB" w:eastAsia="zh-CN"/>
        </w:rPr>
        <w:t>.</w:t>
      </w:r>
    </w:p>
    <w:p w14:paraId="319F3E18">
      <w:pPr>
        <w:rPr>
          <w:rFonts w:eastAsiaTheme="minorEastAsia"/>
          <w:lang w:val="en-GB" w:eastAsia="zh-CN"/>
        </w:rPr>
      </w:pPr>
      <w:r>
        <w:rPr>
          <w:rFonts w:hint="eastAsia" w:eastAsiaTheme="minorEastAsia"/>
          <w:lang w:val="en-GB" w:eastAsia="zh-CN"/>
        </w:rPr>
        <w:t xml:space="preserve">It was agreed to support </w:t>
      </w:r>
      <w:r>
        <w:rPr>
          <w:rFonts w:eastAsia="Malgun Gothic"/>
          <w:szCs w:val="24"/>
          <w:lang w:val="en-GB" w:eastAsia="zh-CN"/>
        </w:rPr>
        <w:t>cell-specific configuration on time location of SBFD subbands</w:t>
      </w:r>
      <w:r>
        <w:rPr>
          <w:rFonts w:hint="eastAsia" w:eastAsiaTheme="minorEastAsia"/>
          <w:szCs w:val="24"/>
          <w:lang w:val="en-GB" w:eastAsia="zh-CN"/>
        </w:rPr>
        <w:t xml:space="preserve"> and any </w:t>
      </w:r>
      <w:r>
        <w:rPr>
          <w:rFonts w:hint="eastAsia" w:eastAsiaTheme="minorEastAsia"/>
          <w:lang w:val="en-GB" w:eastAsia="zh-CN"/>
        </w:rPr>
        <w:t>UE-specific or group-common configuration cannot revert a SBFD/non-SBFD symbol to a non-SBFD/SBFD symbol.</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2C96BF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451DEC45">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(RAN1#116)</w:t>
            </w:r>
          </w:p>
          <w:p w14:paraId="27FDECD5">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53737215">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0EEC6D25">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1F23CBEE">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3B5338BC">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02B464E2">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5D8EEAB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4ED08784">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30EBB389">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5D536DC7">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p w14:paraId="64A7516B">
            <w:pPr>
              <w:suppressAutoHyphens w:val="0"/>
              <w:spacing w:after="0" w:line="240" w:lineRule="auto"/>
              <w:jc w:val="left"/>
              <w:rPr>
                <w:rFonts w:ascii="Times" w:hAnsi="Times" w:eastAsiaTheme="minorEastAsia"/>
                <w:b/>
                <w:szCs w:val="24"/>
                <w:highlight w:val="green"/>
                <w:lang w:val="en-GB" w:eastAsia="zh-CN"/>
              </w:rPr>
            </w:pPr>
          </w:p>
          <w:p w14:paraId="01EB65D1">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(RAN1#116)</w:t>
            </w:r>
          </w:p>
          <w:p w14:paraId="3EADC4A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2B5D8686">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3DFE7CF9">
            <w:pPr>
              <w:spacing w:after="0"/>
              <w:rPr>
                <w:rFonts w:ascii="Times" w:hAnsi="Times" w:eastAsiaTheme="minorEastAsia"/>
                <w:lang w:val="en-GB" w:eastAsia="zh-CN"/>
              </w:rPr>
            </w:pPr>
          </w:p>
          <w:p w14:paraId="670D426F">
            <w:pPr>
              <w:suppressAutoHyphens w:val="0"/>
              <w:spacing w:after="0" w:line="240" w:lineRule="auto"/>
              <w:jc w:val="left"/>
              <w:rPr>
                <w:rFonts w:ascii="Times" w:hAnsi="Times" w:eastAsiaTheme="minorEastAsia"/>
                <w:b/>
                <w:highlight w:val="green"/>
                <w:lang w:val="en-GB" w:eastAsia="zh-CN"/>
              </w:rPr>
            </w:pPr>
            <w:r>
              <w:rPr>
                <w:rFonts w:hint="eastAsia" w:ascii="Times" w:hAnsi="Times" w:eastAsia="Malgun Gothic"/>
                <w:b/>
                <w:highlight w:val="green"/>
                <w:lang w:val="en-GB" w:eastAsia="zh-CN"/>
              </w:rPr>
              <w:t>Agreement</w:t>
            </w:r>
            <w:r>
              <w:rPr>
                <w:rFonts w:hint="eastAsia" w:ascii="Times" w:hAnsi="Times" w:eastAsiaTheme="minorEastAsia"/>
                <w:b/>
                <w:highlight w:val="green"/>
                <w:lang w:val="en-GB" w:eastAsia="zh-CN"/>
              </w:rPr>
              <w:t xml:space="preserve"> (RAN1#116bis)</w:t>
            </w:r>
          </w:p>
          <w:p w14:paraId="02BA7E56">
            <w:pPr>
              <w:suppressAutoHyphens w:val="0"/>
              <w:spacing w:after="0" w:line="240" w:lineRule="auto"/>
              <w:jc w:val="left"/>
              <w:rPr>
                <w:rFonts w:ascii="Times" w:hAnsi="Times" w:eastAsia="Malgun Gothic"/>
                <w:lang w:val="en-GB"/>
              </w:rPr>
            </w:pPr>
            <w:r>
              <w:rPr>
                <w:rFonts w:hint="eastAsia" w:ascii="Times" w:hAnsi="Times" w:eastAsia="Malgun Gothic"/>
                <w:lang w:val="en-GB"/>
              </w:rPr>
              <w:t>A symbol</w:t>
            </w:r>
            <w:r>
              <w:rPr>
                <w:rFonts w:hint="eastAsia" w:ascii="Times" w:hAnsi="Times" w:eastAsia="Malgun Gothic"/>
                <w:lang w:val="en-GB" w:eastAsia="zh-CN"/>
              </w:rPr>
              <w:t xml:space="preserve">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 non-SBFD symbol via any UE-specific </w:t>
            </w:r>
            <w:r>
              <w:rPr>
                <w:rFonts w:ascii="Times" w:hAnsi="Times" w:eastAsia="Malgun Gothic"/>
                <w:lang w:val="en-GB" w:eastAsia="zh-CN"/>
              </w:rPr>
              <w:t>configura</w:t>
            </w:r>
            <w:r>
              <w:rPr>
                <w:rFonts w:hint="eastAsia" w:ascii="Times" w:hAnsi="Times" w:eastAsia="Malgun Gothic"/>
                <w:lang w:val="en-GB" w:eastAsia="zh-CN"/>
              </w:rPr>
              <w:t xml:space="preserve">tion </w:t>
            </w:r>
            <w:r>
              <w:rPr>
                <w:rFonts w:hint="eastAsia" w:ascii="Times" w:hAnsi="Times" w:eastAsia="Malgun Gothic"/>
                <w:lang w:val="en-GB"/>
              </w:rPr>
              <w:t xml:space="preserve">or group-common </w:t>
            </w:r>
            <w:r>
              <w:rPr>
                <w:rFonts w:ascii="Times" w:hAnsi="Times" w:eastAsia="Malgun Gothic"/>
                <w:lang w:val="en-GB"/>
              </w:rPr>
              <w:t>signaling</w:t>
            </w:r>
            <w:r>
              <w:rPr>
                <w:rFonts w:hint="eastAsia" w:ascii="Times" w:hAnsi="Times" w:eastAsia="Malgun Gothic"/>
                <w:lang w:val="en-GB" w:eastAsia="zh-CN"/>
              </w:rPr>
              <w:t>.</w:t>
            </w:r>
          </w:p>
          <w:p w14:paraId="478D4CD5">
            <w:pPr>
              <w:rPr>
                <w:rFonts w:eastAsiaTheme="minorEastAsia"/>
                <w:lang w:val="en-GB" w:eastAsia="zh-CN"/>
              </w:rPr>
            </w:pPr>
            <w:r>
              <w:rPr>
                <w:rFonts w:hint="eastAsia" w:ascii="Times" w:hAnsi="Times" w:eastAsia="Malgun Gothic"/>
                <w:lang w:val="en-GB"/>
              </w:rPr>
              <w:t xml:space="preserve">A symbol </w:t>
            </w:r>
            <w:r>
              <w:rPr>
                <w:rFonts w:hint="eastAsia" w:ascii="Times" w:hAnsi="Times" w:eastAsia="Malgun Gothic"/>
                <w:lang w:val="en-GB" w:eastAsia="zh-CN"/>
              </w:rPr>
              <w:t xml:space="preserve">not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w:t>
            </w:r>
            <w:r>
              <w:rPr>
                <w:rFonts w:hint="eastAsia" w:ascii="Times" w:hAnsi="Times" w:eastAsia="Malgun Gothic"/>
                <w:lang w:val="en-GB" w:eastAsia="zh-CN"/>
              </w:rPr>
              <w:t>n</w:t>
            </w:r>
            <w:r>
              <w:rPr>
                <w:rFonts w:hint="eastAsia" w:ascii="Times" w:hAnsi="Times" w:eastAsia="Malgun Gothic"/>
                <w:lang w:val="en-GB"/>
              </w:rPr>
              <w:t xml:space="preserve"> SBFD symbol via any UE-specific</w:t>
            </w:r>
            <w:r>
              <w:rPr>
                <w:rFonts w:ascii="Times" w:hAnsi="Times" w:eastAsia="Malgun Gothic"/>
                <w:lang w:val="en-GB" w:eastAsia="zh-CN"/>
              </w:rPr>
              <w:t xml:space="preserve"> configura</w:t>
            </w:r>
            <w:r>
              <w:rPr>
                <w:rFonts w:hint="eastAsia" w:ascii="Times" w:hAnsi="Times" w:eastAsia="Malgun Gothic"/>
                <w:lang w:val="en-GB" w:eastAsia="zh-CN"/>
              </w:rPr>
              <w:t>tion</w:t>
            </w:r>
            <w:r>
              <w:rPr>
                <w:rFonts w:hint="eastAsia" w:ascii="Times" w:hAnsi="Times" w:eastAsia="Malgun Gothic"/>
                <w:lang w:val="en-GB"/>
              </w:rPr>
              <w:t xml:space="preserve"> or group-common </w:t>
            </w:r>
            <w:r>
              <w:rPr>
                <w:rFonts w:ascii="Times" w:hAnsi="Times" w:eastAsia="Malgun Gothic"/>
                <w:lang w:val="en-GB"/>
              </w:rPr>
              <w:t>signaling</w:t>
            </w:r>
            <w:r>
              <w:rPr>
                <w:rFonts w:hint="eastAsia" w:ascii="Times" w:hAnsi="Times" w:eastAsia="Malgun Gothic"/>
                <w:lang w:val="en-GB" w:eastAsia="zh-CN"/>
              </w:rPr>
              <w:t>.</w:t>
            </w:r>
          </w:p>
        </w:tc>
      </w:tr>
    </w:tbl>
    <w:p w14:paraId="543E9786">
      <w:pPr>
        <w:rPr>
          <w:rFonts w:eastAsiaTheme="minorEastAsia"/>
          <w:lang w:val="en-GB" w:eastAsia="zh-CN"/>
        </w:rPr>
      </w:pPr>
    </w:p>
    <w:p w14:paraId="0047D882">
      <w:pPr>
        <w:rPr>
          <w:rFonts w:eastAsiaTheme="minorEastAsia"/>
          <w:lang w:val="en-GB" w:eastAsia="zh-CN"/>
        </w:rPr>
      </w:pPr>
      <w:r>
        <w:rPr>
          <w:rFonts w:hint="eastAsia" w:eastAsiaTheme="minorEastAsia"/>
          <w:lang w:val="en-GB" w:eastAsia="zh-CN"/>
        </w:rPr>
        <w:t xml:space="preserve">One related discussion point is that whether explicit link direction is supported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w:t>
      </w:r>
      <w:r>
        <w:rPr>
          <w:rFonts w:hint="eastAsia" w:ascii="Times" w:hAnsi="Times" w:eastAsiaTheme="minorEastAsia"/>
          <w:szCs w:val="24"/>
          <w:lang w:val="en-GB" w:eastAsia="zh-CN"/>
        </w:rPr>
        <w:t>/or</w:t>
      </w:r>
      <w:r>
        <w:rPr>
          <w:rFonts w:ascii="Times" w:hAnsi="Times" w:eastAsia="Malgun Gothic"/>
          <w:szCs w:val="24"/>
          <w:lang w:val="en-GB" w:eastAsia="zh-CN"/>
        </w:rPr>
        <w:t xml:space="preserve"> SFI in DCI format 2_0</w:t>
      </w:r>
      <w:r>
        <w:rPr>
          <w:rFonts w:hint="eastAsia" w:ascii="Times" w:hAnsi="Times" w:eastAsiaTheme="minorEastAsia"/>
          <w:szCs w:val="24"/>
          <w:lang w:val="en-GB" w:eastAsia="zh-CN"/>
        </w:rPr>
        <w:t>, which is summarized in section 3.2.4.1.</w:t>
      </w:r>
    </w:p>
    <w:p w14:paraId="5F49AB1F">
      <w:pPr>
        <w:rPr>
          <w:rFonts w:eastAsiaTheme="minorEastAsia"/>
          <w:lang w:val="en-GB" w:eastAsia="zh-CN"/>
        </w:rPr>
      </w:pPr>
      <w:r>
        <w:rPr>
          <w:rFonts w:hint="eastAsia" w:eastAsiaTheme="minorEastAsia"/>
          <w:lang w:val="en-GB" w:eastAsia="zh-CN"/>
        </w:rPr>
        <w:t>Companies</w:t>
      </w:r>
      <w:r>
        <w:rPr>
          <w:rFonts w:eastAsiaTheme="minorEastAsia"/>
          <w:lang w:val="en-GB" w:eastAsia="zh-CN"/>
        </w:rPr>
        <w:t>’</w:t>
      </w:r>
      <w:r>
        <w:rPr>
          <w:rFonts w:hint="eastAsia" w:eastAsiaTheme="minorEastAsia"/>
          <w:lang w:val="en-GB" w:eastAsia="zh-CN"/>
        </w:rPr>
        <w:t xml:space="preserve"> views on interation with TDD-UL-DL-ConfigDedicated and SFI </w:t>
      </w:r>
      <w:r>
        <w:rPr>
          <w:rFonts w:hint="eastAsia" w:eastAsiaTheme="minorEastAsia"/>
          <w:u w:val="single"/>
          <w:lang w:val="en-GB" w:eastAsia="zh-CN"/>
        </w:rPr>
        <w:t>if link direction indication is not supported nor provided</w:t>
      </w:r>
      <w:r>
        <w:rPr>
          <w:rFonts w:hint="eastAsia" w:eastAsiaTheme="minorEastAsia"/>
          <w:lang w:val="en-GB" w:eastAsia="zh-CN"/>
        </w:rPr>
        <w:t xml:space="preserve"> are summarized below.</w:t>
      </w:r>
    </w:p>
    <w:p w14:paraId="2836B16F">
      <w:pPr>
        <w:ind w:left="426" w:hanging="426"/>
        <w:rPr>
          <w:rFonts w:ascii="Times" w:hAnsi="Times" w:eastAsiaTheme="minorEastAsia"/>
          <w:b/>
          <w:i/>
          <w:szCs w:val="24"/>
          <w:u w:val="single"/>
          <w:lang w:eastAsia="zh-CN"/>
        </w:rPr>
      </w:pPr>
      <w:r>
        <w:rPr>
          <w:rFonts w:ascii="Times" w:hAnsi="Times" w:eastAsia="Malgun Gothic"/>
          <w:b/>
          <w:i/>
          <w:szCs w:val="24"/>
          <w:u w:val="single"/>
        </w:rPr>
        <w:t>TDD-UL-DL-ConfigDedicated</w:t>
      </w:r>
    </w:p>
    <w:p w14:paraId="5541CA23">
      <w:pPr>
        <w:ind w:left="426" w:hanging="426"/>
        <w:rPr>
          <w:rFonts w:ascii="Times" w:hAnsi="Times" w:eastAsiaTheme="minorEastAsia"/>
          <w:szCs w:val="24"/>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w:t>
      </w:r>
    </w:p>
    <w:p w14:paraId="57F4803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hint="eastAsia" w:eastAsiaTheme="minorEastAsia"/>
          <w:lang w:eastAsia="zh-CN"/>
        </w:rPr>
        <w:t xml:space="preserve"> for SBFD symbols</w:t>
      </w:r>
    </w:p>
    <w:p w14:paraId="59E8E16E">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 xml:space="preserve">upport: Ericsson, Samsung </w:t>
      </w:r>
      <w:r>
        <w:rPr>
          <w:rFonts w:hint="eastAsia" w:eastAsiaTheme="minorEastAsia"/>
          <w:i/>
          <w:color w:val="595959" w:themeColor="text1" w:themeTint="A6"/>
          <w:lang w:eastAsia="zh-CN"/>
          <w14:textFill>
            <w14:solidFill>
              <w14:schemeClr w14:val="tx1">
                <w14:lumMod w14:val="65000"/>
                <w14:lumOff w14:val="35000"/>
              </w14:schemeClr>
            </w14:solidFill>
          </w14:textFill>
        </w:rPr>
        <w:t>(f</w:t>
      </w:r>
      <w:r>
        <w:rPr>
          <w:rFonts w:eastAsiaTheme="minorEastAsia"/>
          <w:i/>
          <w:color w:val="595959" w:themeColor="text1" w:themeTint="A6"/>
          <w:lang w:eastAsia="zh-CN"/>
          <w14:textFill>
            <w14:solidFill>
              <w14:schemeClr w14:val="tx1">
                <w14:lumMod w14:val="65000"/>
                <w14:lumOff w14:val="35000"/>
              </w14:schemeClr>
            </w14:solidFill>
          </w14:textFill>
        </w:rPr>
        <w:t>ollow the legacy UE behavior for non-SBFD symbol</w:t>
      </w:r>
      <w:r>
        <w:rPr>
          <w:rFonts w:hint="eastAsia" w:eastAsiaTheme="minorEastAsia"/>
          <w:i/>
          <w:color w:val="595959" w:themeColor="text1" w:themeTint="A6"/>
          <w:lang w:eastAsia="zh-CN"/>
          <w14:textFill>
            <w14:solidFill>
              <w14:schemeClr w14:val="tx1">
                <w14:lumMod w14:val="65000"/>
                <w14:lumOff w14:val="35000"/>
              </w14:schemeClr>
            </w14:solidFill>
          </w14:textFill>
        </w:rPr>
        <w:t>)</w:t>
      </w:r>
      <w:r>
        <w:rPr>
          <w:rFonts w:hint="eastAsia" w:eastAsiaTheme="minorEastAsia"/>
          <w:i/>
          <w:color w:val="C00000"/>
          <w:lang w:eastAsia="zh-CN"/>
        </w:rPr>
        <w:t xml:space="preserve">, vivo, Nokia, ETRI, QC </w:t>
      </w:r>
    </w:p>
    <w:p w14:paraId="561D0C0E">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hint="eastAsia" w:eastAsiaTheme="minorEastAsia"/>
          <w:i/>
          <w:color w:val="C00000"/>
          <w:lang w:eastAsia="zh-CN"/>
        </w:rPr>
        <w:t xml:space="preserve">Not support: </w:t>
      </w:r>
    </w:p>
    <w:p w14:paraId="33645FC9">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i/>
          <w:lang w:eastAsia="zh-CN"/>
        </w:rPr>
        <w:t>TDD-UL-DL-ConfigDedicated</w:t>
      </w:r>
      <w:r>
        <w:rPr>
          <w:rFonts w:hint="eastAsia" w:eastAsiaTheme="minorEastAsia"/>
          <w:i/>
          <w:lang w:eastAsia="zh-CN"/>
        </w:rPr>
        <w:t xml:space="preserve"> </w:t>
      </w:r>
      <w:r>
        <w:rPr>
          <w:rFonts w:hint="eastAsia" w:eastAsiaTheme="minorEastAsia"/>
          <w:lang w:eastAsia="zh-CN"/>
        </w:rPr>
        <w:t>is not applicable to SBFD symbols. An SBFD aware</w:t>
      </w:r>
      <w:r>
        <w:rPr>
          <w:rFonts w:eastAsiaTheme="minorEastAsia"/>
          <w:lang w:eastAsia="zh-CN"/>
        </w:rPr>
        <w:t xml:space="preserve"> UE</w:t>
      </w:r>
      <w:r>
        <w:rPr>
          <w:rFonts w:hint="eastAsia" w:eastAsiaTheme="minor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hint="eastAsia" w:eastAsiaTheme="minorEastAsia"/>
          <w:lang w:eastAsia="zh-CN"/>
        </w:rPr>
        <w:t>as legacy for non-SBFD symbols</w:t>
      </w:r>
      <w:r>
        <w:rPr>
          <w:rFonts w:eastAsiaTheme="minorEastAsia"/>
          <w:lang w:eastAsia="zh-CN"/>
        </w:rPr>
        <w:t>.</w:t>
      </w:r>
    </w:p>
    <w:p w14:paraId="2CBB6EAC">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val="fr-FR" w:eastAsia="zh-CN"/>
        </w:rPr>
      </w:pPr>
      <w:r>
        <w:rPr>
          <w:rFonts w:eastAsiaTheme="minorEastAsia"/>
          <w:i/>
          <w:color w:val="C00000"/>
          <w:lang w:val="fr-FR" w:eastAsia="zh-CN"/>
        </w:rPr>
        <w:t>S</w:t>
      </w:r>
      <w:r>
        <w:rPr>
          <w:rFonts w:hint="eastAsia" w:eastAsiaTheme="minorEastAsia"/>
          <w:i/>
          <w:color w:val="C00000"/>
          <w:lang w:val="fr-FR" w:eastAsia="zh-CN"/>
        </w:rPr>
        <w:t>upport: Huawei, ZTE, CT, LGE, vivo, xiaomi, Ericsson, Nokia, QC</w:t>
      </w:r>
    </w:p>
    <w:p w14:paraId="2D918F5B">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i/>
          <w:lang w:eastAsia="zh-CN"/>
        </w:rPr>
        <w:t xml:space="preserve">TDD-UL-DL-ConfigDedicated </w:t>
      </w:r>
      <w:r>
        <w:rPr>
          <w:rFonts w:eastAsiaTheme="minorEastAsia"/>
          <w:lang w:eastAsia="zh-CN"/>
        </w:rPr>
        <w:t>is applicable to both non-SBFD and SBFD symbols.</w:t>
      </w:r>
    </w:p>
    <w:p w14:paraId="44356BDA">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Spreadtrum, Sony</w:t>
      </w:r>
    </w:p>
    <w:p w14:paraId="50776336">
      <w:pPr>
        <w:ind w:left="66"/>
        <w:rPr>
          <w:rFonts w:ascii="Times" w:hAnsi="Times" w:eastAsiaTheme="minorEastAsia"/>
          <w:szCs w:val="24"/>
          <w:highlight w:val="yellow"/>
          <w:lang w:eastAsia="zh-CN"/>
        </w:rPr>
      </w:pPr>
    </w:p>
    <w:p w14:paraId="0F25E05E">
      <w:pPr>
        <w:ind w:left="426" w:hanging="426"/>
        <w:rPr>
          <w:rFonts w:ascii="Times" w:hAnsi="Times" w:eastAsiaTheme="minorEastAsia"/>
          <w:b/>
          <w:szCs w:val="24"/>
          <w:u w:val="single"/>
        </w:rPr>
      </w:pPr>
      <w:r>
        <w:rPr>
          <w:rFonts w:ascii="Times" w:hAnsi="Times" w:eastAsia="Malgun Gothic"/>
          <w:b/>
          <w:szCs w:val="24"/>
          <w:u w:val="single"/>
        </w:rPr>
        <w:t>SFI in DCI format 2_0</w:t>
      </w:r>
    </w:p>
    <w:p w14:paraId="3B1D3025">
      <w:pPr>
        <w:ind w:left="426" w:hanging="426"/>
        <w:rPr>
          <w:rFonts w:ascii="Times" w:hAnsi="Times" w:eastAsiaTheme="minorEastAsia"/>
          <w:szCs w:val="24"/>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w:t>
      </w:r>
    </w:p>
    <w:p w14:paraId="69CCC58B">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be </w:t>
      </w:r>
      <w:r>
        <w:rPr>
          <w:rFonts w:hint="eastAsia" w:eastAsiaTheme="minorEastAsia"/>
          <w:lang w:eastAsia="zh-CN"/>
        </w:rPr>
        <w:t>configured to monitor DCI format 2_0 for the serving cell</w:t>
      </w:r>
      <w:r>
        <w:rPr>
          <w:rFonts w:eastAsiaTheme="minorEastAsia"/>
          <w:lang w:eastAsia="zh-CN"/>
        </w:rPr>
        <w:t>.</w:t>
      </w:r>
    </w:p>
    <w:p w14:paraId="6FC357FC">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Samsung, Nokia, DOCOMO</w:t>
      </w:r>
    </w:p>
    <w:p w14:paraId="34134D5E">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w:t>
      </w:r>
      <w:r>
        <w:rPr>
          <w:rFonts w:hint="eastAsia" w:eastAsiaTheme="minorEastAsia"/>
          <w:lang w:eastAsia="zh-CN"/>
        </w:rPr>
        <w:t>receive SFI for SBFD symbols</w:t>
      </w:r>
      <w:r>
        <w:rPr>
          <w:rFonts w:eastAsiaTheme="minorEastAsia"/>
          <w:lang w:eastAsia="zh-CN"/>
        </w:rPr>
        <w:t>.</w:t>
      </w:r>
    </w:p>
    <w:p w14:paraId="638BDB80">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MediaTek, ETRI, QC</w:t>
      </w:r>
    </w:p>
    <w:p w14:paraId="07709ADD">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hint="eastAsia" w:eastAsiaTheme="minorEastAsia"/>
          <w:i/>
          <w:color w:val="C00000"/>
          <w:lang w:eastAsia="zh-CN"/>
        </w:rPr>
        <w:t xml:space="preserve">Not support: </w:t>
      </w:r>
    </w:p>
    <w:p w14:paraId="05F1D034">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xml:space="preserve"> ignores SFI in DCI format 2_0 for the serving cell, if provided.</w:t>
      </w:r>
    </w:p>
    <w:p w14:paraId="28CD0C0C">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DOCOMO</w:t>
      </w:r>
    </w:p>
    <w:p w14:paraId="5D53E1D4">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SFI in DCI format 2_0 is not applicable to SBFD symbols. An SBFD aware</w:t>
      </w:r>
      <w:r>
        <w:rPr>
          <w:rFonts w:eastAsiaTheme="minorEastAsia"/>
          <w:lang w:eastAsia="zh-CN"/>
        </w:rPr>
        <w:t xml:space="preserve"> UE</w:t>
      </w:r>
      <w:r>
        <w:rPr>
          <w:rFonts w:hint="eastAsia" w:eastAsiaTheme="minorEastAsia"/>
          <w:lang w:eastAsia="zh-CN"/>
        </w:rPr>
        <w:t xml:space="preserve"> interprets SFI in DCI format 2_0 as legacy for non-SBFD symbols</w:t>
      </w:r>
      <w:r>
        <w:rPr>
          <w:rFonts w:eastAsiaTheme="minorEastAsia"/>
          <w:lang w:eastAsia="zh-CN"/>
        </w:rPr>
        <w:t>.</w:t>
      </w:r>
    </w:p>
    <w:p w14:paraId="760B6811">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 xml:space="preserve">upport: Huawei, ZTE, CT, LGE, vivo, xiaomi, HONOR, Ericsson, Nokia, QC, DOCOMO, WILUS </w:t>
      </w:r>
    </w:p>
    <w:p w14:paraId="2EA43D27">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hint="eastAsia" w:eastAsiaTheme="minorEastAsia"/>
          <w:lang w:eastAsia="zh-CN"/>
        </w:rPr>
        <w:t xml:space="preserve">SFI in DCI format 2_0 </w:t>
      </w:r>
      <w:r>
        <w:rPr>
          <w:rFonts w:eastAsiaTheme="minorEastAsia"/>
          <w:lang w:eastAsia="zh-CN"/>
        </w:rPr>
        <w:t>is applicable to both non-SBFD and SBFD symbols.</w:t>
      </w:r>
    </w:p>
    <w:p w14:paraId="6DCAC713">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Spreadtrum, Sony</w:t>
      </w:r>
    </w:p>
    <w:p w14:paraId="17440FCD">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lang w:eastAsia="zh-CN"/>
        </w:rPr>
        <w:t>D</w:t>
      </w:r>
      <w:r>
        <w:rPr>
          <w:rFonts w:hint="eastAsia" w:eastAsiaTheme="minorEastAsia"/>
          <w:lang w:eastAsia="zh-CN"/>
        </w:rPr>
        <w:t>eprioritize in Rel-19</w:t>
      </w:r>
    </w:p>
    <w:p w14:paraId="291EF488">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Sharp</w:t>
      </w:r>
    </w:p>
    <w:p w14:paraId="2397BCB5">
      <w:pPr>
        <w:rPr>
          <w:rFonts w:eastAsiaTheme="minorEastAsia"/>
          <w:lang w:eastAsia="zh-CN"/>
        </w:rPr>
      </w:pPr>
    </w:p>
    <w:p w14:paraId="0F2F212E">
      <w:pPr>
        <w:pStyle w:val="3"/>
        <w:numPr>
          <w:ilvl w:val="1"/>
          <w:numId w:val="10"/>
        </w:numPr>
        <w:rPr>
          <w:rFonts w:eastAsiaTheme="minorEastAsia"/>
          <w:lang w:val="en-US"/>
        </w:rPr>
      </w:pPr>
      <w:r>
        <w:rPr>
          <w:rFonts w:eastAsiaTheme="minorEastAsia"/>
          <w:lang w:val="en-US"/>
        </w:rPr>
        <w:t>TX/RX/measurement procedures</w:t>
      </w:r>
    </w:p>
    <w:p w14:paraId="1E18A8BF">
      <w:pPr>
        <w:pStyle w:val="174"/>
        <w:numPr>
          <w:ilvl w:val="1"/>
          <w:numId w:val="9"/>
        </w:numPr>
        <w:rPr>
          <w:rStyle w:val="103"/>
          <w:rFonts w:eastAsia="宋体"/>
          <w:vanish/>
        </w:rPr>
      </w:pPr>
    </w:p>
    <w:p w14:paraId="330E625B">
      <w:pPr>
        <w:pStyle w:val="4"/>
        <w:numPr>
          <w:ilvl w:val="2"/>
          <w:numId w:val="9"/>
        </w:numPr>
        <w:rPr>
          <w:rStyle w:val="103"/>
          <w:b/>
          <w:sz w:val="22"/>
        </w:rPr>
      </w:pPr>
      <w:r>
        <w:rPr>
          <w:rStyle w:val="103"/>
          <w:b/>
          <w:sz w:val="22"/>
        </w:rPr>
        <w:t>TX/RX/measurement behaviors</w:t>
      </w:r>
    </w:p>
    <w:p w14:paraId="49E01506">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B726E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34936A76">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667FE32">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2E8F8906">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5388823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36F98746">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1DC760D9">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04DB253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662ECA20">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2C0D1B19">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0DD55006">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4B6BA3A9">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tc>
      </w:tr>
    </w:tbl>
    <w:p w14:paraId="6FF4B286">
      <w:pPr>
        <w:suppressAutoHyphens w:val="0"/>
        <w:spacing w:after="160" w:line="254" w:lineRule="auto"/>
        <w:ind w:right="-98"/>
        <w:jc w:val="left"/>
        <w:textAlignment w:val="baseline"/>
        <w:rPr>
          <w:rFonts w:eastAsiaTheme="minorEastAsia"/>
          <w:lang w:eastAsia="zh-CN"/>
        </w:rPr>
      </w:pPr>
    </w:p>
    <w:p w14:paraId="1971BBBD">
      <w:pPr>
        <w:pStyle w:val="174"/>
        <w:numPr>
          <w:ilvl w:val="1"/>
          <w:numId w:val="16"/>
        </w:numPr>
        <w:rPr>
          <w:rStyle w:val="103"/>
          <w:rFonts w:eastAsia="Arial"/>
          <w:b w:val="0"/>
          <w:vanish/>
          <w:lang w:eastAsia="en-US"/>
        </w:rPr>
      </w:pPr>
    </w:p>
    <w:p w14:paraId="3B3BFB48">
      <w:pPr>
        <w:pStyle w:val="174"/>
        <w:numPr>
          <w:ilvl w:val="1"/>
          <w:numId w:val="16"/>
        </w:numPr>
        <w:rPr>
          <w:rStyle w:val="103"/>
          <w:rFonts w:eastAsia="Arial"/>
          <w:b w:val="0"/>
          <w:vanish/>
          <w:lang w:eastAsia="en-US"/>
        </w:rPr>
      </w:pPr>
    </w:p>
    <w:p w14:paraId="0723C6C9">
      <w:pPr>
        <w:pStyle w:val="174"/>
        <w:numPr>
          <w:ilvl w:val="2"/>
          <w:numId w:val="16"/>
        </w:numPr>
        <w:rPr>
          <w:rStyle w:val="103"/>
          <w:rFonts w:eastAsia="Arial"/>
          <w:b w:val="0"/>
          <w:vanish/>
          <w:lang w:eastAsia="en-US"/>
        </w:rPr>
      </w:pPr>
    </w:p>
    <w:p w14:paraId="028DC765">
      <w:pPr>
        <w:pStyle w:val="2"/>
        <w:rPr>
          <w:rStyle w:val="103"/>
          <w:b/>
          <w:vanish/>
        </w:rPr>
      </w:pPr>
    </w:p>
    <w:p w14:paraId="14270DEA">
      <w:pPr>
        <w:pStyle w:val="2"/>
        <w:rPr>
          <w:rStyle w:val="103"/>
          <w:b/>
          <w:vanish/>
        </w:rPr>
      </w:pPr>
    </w:p>
    <w:p w14:paraId="394D8188">
      <w:pPr>
        <w:pStyle w:val="2"/>
        <w:rPr>
          <w:rStyle w:val="103"/>
          <w:b/>
          <w:vanish/>
        </w:rPr>
      </w:pPr>
    </w:p>
    <w:p w14:paraId="6D6F1FBC">
      <w:pPr>
        <w:pStyle w:val="3"/>
        <w:rPr>
          <w:rStyle w:val="103"/>
          <w:b/>
          <w:vanish/>
        </w:rPr>
      </w:pPr>
    </w:p>
    <w:p w14:paraId="5B216DA0">
      <w:pPr>
        <w:pStyle w:val="3"/>
        <w:rPr>
          <w:rStyle w:val="103"/>
          <w:b/>
          <w:vanish/>
        </w:rPr>
      </w:pPr>
    </w:p>
    <w:p w14:paraId="2C77768E">
      <w:pPr>
        <w:pStyle w:val="4"/>
        <w:rPr>
          <w:rStyle w:val="103"/>
          <w:b/>
          <w:vanish/>
        </w:rPr>
      </w:pPr>
    </w:p>
    <w:p w14:paraId="7E0C00D8">
      <w:pPr>
        <w:pStyle w:val="5"/>
        <w:ind w:left="851"/>
        <w:rPr>
          <w:rStyle w:val="103"/>
          <w:rFonts w:eastAsiaTheme="minorEastAsia"/>
          <w:lang w:eastAsia="zh-CN"/>
        </w:rPr>
      </w:pPr>
      <w:r>
        <w:rPr>
          <w:rStyle w:val="103"/>
        </w:rPr>
        <w:t>Determination of UL/DL usable PRBs</w:t>
      </w:r>
    </w:p>
    <w:p w14:paraId="2D8967D0">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ACEDCC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0B606E75">
            <w:pPr>
              <w:suppressAutoHyphens w:val="0"/>
              <w:spacing w:after="0" w:line="240" w:lineRule="auto"/>
              <w:jc w:val="left"/>
              <w:rPr>
                <w:rFonts w:ascii="Times" w:hAnsi="Times" w:eastAsia="바탕"/>
                <w:b/>
                <w:bCs/>
                <w:iCs/>
                <w:szCs w:val="24"/>
                <w:highlight w:val="green"/>
                <w:lang w:val="en-GB"/>
              </w:rPr>
            </w:pPr>
            <w:r>
              <w:rPr>
                <w:rFonts w:ascii="Times" w:hAnsi="Times" w:eastAsia="바탕"/>
                <w:b/>
                <w:bCs/>
                <w:iCs/>
                <w:szCs w:val="24"/>
                <w:highlight w:val="green"/>
                <w:lang w:val="en-GB"/>
              </w:rPr>
              <w:t>Agreement</w:t>
            </w:r>
          </w:p>
          <w:p w14:paraId="0D7A3475">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discussion purpose, UL subband frequency resources within active UL BWP are called UL usable PRBs and DL subband(s) frequency resources within active DL BWP are called DL usable PRBs.</w:t>
            </w:r>
          </w:p>
          <w:p w14:paraId="243B179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determining UL/DL usable PRBs, consider the following options.</w:t>
            </w:r>
          </w:p>
          <w:p w14:paraId="0A04C058">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353A431">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UL/DL usable PRBs are explicitly configured within active UL/DL BWP in SBFD symbols.</w:t>
            </w:r>
          </w:p>
        </w:tc>
      </w:tr>
    </w:tbl>
    <w:p w14:paraId="1CF92E4A">
      <w:pPr>
        <w:rPr>
          <w:rFonts w:eastAsiaTheme="minorEastAsia"/>
          <w:lang w:val="en-GB" w:eastAsia="zh-CN"/>
        </w:rPr>
      </w:pPr>
    </w:p>
    <w:p w14:paraId="1E719EEF">
      <w:pPr>
        <w:rPr>
          <w:rFonts w:eastAsiaTheme="minorEastAsia"/>
          <w:lang w:val="en-GB" w:eastAsia="zh-CN"/>
        </w:rPr>
      </w:pPr>
      <w:r>
        <w:rPr>
          <w:rFonts w:hint="eastAsia" w:eastAsiaTheme="minorEastAsia"/>
          <w:lang w:val="en-GB" w:eastAsia="zh-CN"/>
        </w:rPr>
        <w:t>In RAN1#118bis, Option 1 was agreed to be supported.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F7A5C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7EAE655">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993047F">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If UE-specific configuration on frequency locations of SBFD subbands is not supported nor provided, support Option 1 for determining UL/DL usable PRBs. </w:t>
            </w:r>
          </w:p>
          <w:p w14:paraId="7820701F">
            <w:pPr>
              <w:numPr>
                <w:ilvl w:val="0"/>
                <w:numId w:val="17"/>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6435FC14">
      <w:pPr>
        <w:rPr>
          <w:rFonts w:eastAsiaTheme="minorEastAsia"/>
          <w:lang w:val="en-GB" w:eastAsia="zh-CN"/>
        </w:rPr>
      </w:pPr>
    </w:p>
    <w:p w14:paraId="0614701F">
      <w:pPr>
        <w:rPr>
          <w:rFonts w:eastAsiaTheme="minorEastAsia"/>
          <w:lang w:val="en-GB" w:eastAsia="zh-CN"/>
        </w:rPr>
      </w:pPr>
      <w:r>
        <w:rPr>
          <w:rFonts w:hint="eastAsia" w:eastAsiaTheme="minorEastAsia"/>
          <w:lang w:val="en-GB" w:eastAsia="zh-CN"/>
        </w:rPr>
        <w:t xml:space="preserve">Fujitsu </w:t>
      </w:r>
      <w:r>
        <w:rPr>
          <w:rFonts w:eastAsiaTheme="minorEastAsia"/>
          <w:lang w:val="en-GB" w:eastAsia="zh-CN"/>
        </w:rPr>
        <w:t>proposed</w:t>
      </w:r>
      <w:r>
        <w:rPr>
          <w:rFonts w:hint="eastAsia" w:eastAsiaTheme="minorEastAsia"/>
          <w:lang w:val="en-GB" w:eastAsia="zh-CN"/>
        </w:rPr>
        <w:t xml:space="preserve"> to clarify the above agreement as below.</w:t>
      </w:r>
    </w:p>
    <w:p w14:paraId="591E1B78">
      <w:pPr>
        <w:rPr>
          <w:rFonts w:eastAsiaTheme="minorEastAsia"/>
          <w:bCs/>
          <w:lang w:eastAsia="zh-CN"/>
        </w:rPr>
      </w:pPr>
      <w:r>
        <w:rPr>
          <w:rFonts w:eastAsiaTheme="minorEastAsia"/>
          <w:bCs/>
          <w:lang w:eastAsia="zh-CN"/>
        </w:rPr>
        <w:t xml:space="preserve">If UE-specific configuration on frequency locations of SBFD subbands is not supported nor provided, for a UL BWP, UL usable PRBs are determined as intersection between cell-specific UL subband </w:t>
      </w:r>
      <w:r>
        <w:rPr>
          <w:rFonts w:eastAsiaTheme="minorEastAsia"/>
          <w:bCs/>
          <w:color w:val="FF0000"/>
          <w:u w:val="single"/>
          <w:lang w:eastAsia="zh-CN"/>
        </w:rPr>
        <w:t>corresponding to the SCS configuration of the UL BWP</w:t>
      </w:r>
      <w:r>
        <w:rPr>
          <w:rFonts w:eastAsiaTheme="minorEastAsia"/>
          <w:bCs/>
          <w:color w:val="FF0000"/>
          <w:lang w:eastAsia="zh-CN"/>
        </w:rPr>
        <w:t xml:space="preserve"> </w:t>
      </w:r>
      <w:r>
        <w:rPr>
          <w:rFonts w:eastAsiaTheme="minorEastAsia"/>
          <w:bCs/>
          <w:lang w:eastAsia="zh-CN"/>
        </w:rPr>
        <w:t xml:space="preserve">and the UL BWP in SBFD symbols. For a DL BWP, DL usable PRBs are determined as intersection between cell-specific DL subband(s) </w:t>
      </w:r>
      <w:r>
        <w:rPr>
          <w:rFonts w:eastAsiaTheme="minorEastAsia"/>
          <w:bCs/>
          <w:color w:val="FF0000"/>
          <w:u w:val="single"/>
          <w:lang w:eastAsia="zh-CN"/>
        </w:rPr>
        <w:t>corresponding to the SCS configuration of the DL BWP</w:t>
      </w:r>
      <w:r>
        <w:rPr>
          <w:rFonts w:eastAsiaTheme="minorEastAsia"/>
          <w:bCs/>
          <w:lang w:eastAsia="zh-CN"/>
        </w:rPr>
        <w:t xml:space="preserve"> and the DL BWP in SBFD symbols.</w:t>
      </w:r>
    </w:p>
    <w:p w14:paraId="7310ABFF">
      <w:pPr>
        <w:rPr>
          <w:rFonts w:eastAsiaTheme="minorEastAsia"/>
          <w:lang w:eastAsia="zh-CN"/>
        </w:rPr>
      </w:pPr>
    </w:p>
    <w:p w14:paraId="61A35AEF">
      <w:pPr>
        <w:rPr>
          <w:rFonts w:eastAsiaTheme="minorEastAsia"/>
          <w:lang w:eastAsia="zh-CN"/>
        </w:rPr>
      </w:pPr>
      <w:r>
        <w:rPr>
          <w:rFonts w:hint="eastAsia" w:eastAsiaTheme="minorEastAsia"/>
          <w:lang w:eastAsia="zh-CN"/>
        </w:rPr>
        <w:t>In addition, Fujitsu proposed to clarify whether</w:t>
      </w:r>
      <w:r>
        <w:rPr>
          <w:rFonts w:eastAsiaTheme="minorEastAsia"/>
          <w:lang w:eastAsia="zh-CN"/>
        </w:rPr>
        <w:t xml:space="preserve">/how to handle the case </w:t>
      </w:r>
      <w:r>
        <w:rPr>
          <w:rFonts w:hint="eastAsia" w:eastAsiaTheme="minorEastAsia"/>
          <w:lang w:eastAsia="zh-CN"/>
        </w:rPr>
        <w:t xml:space="preserve">that </w:t>
      </w:r>
      <w:r>
        <w:rPr>
          <w:rFonts w:eastAsiaTheme="minorEastAsia"/>
          <w:lang w:eastAsia="zh-CN"/>
        </w:rPr>
        <w:t>the intersection between UL/DL subbands and the UL/DL BWP is empty for an UL/DL BWP.</w:t>
      </w:r>
    </w:p>
    <w:p w14:paraId="52E4620F">
      <w:pPr>
        <w:ind w:left="420"/>
        <w:rPr>
          <w:rFonts w:eastAsiaTheme="minorEastAsia"/>
        </w:rPr>
      </w:pPr>
    </w:p>
    <w:p w14:paraId="1E92AE1F">
      <w:pPr>
        <w:pStyle w:val="5"/>
        <w:ind w:left="851"/>
        <w:rPr>
          <w:rStyle w:val="103"/>
        </w:rPr>
      </w:pPr>
      <w:r>
        <w:rPr>
          <w:rStyle w:val="103"/>
        </w:rPr>
        <w:t>Tx/Rx occasion mapped to SBFD and non-SBFD symbols within a slot</w:t>
      </w:r>
    </w:p>
    <w:p w14:paraId="7C2E987A">
      <w:pPr>
        <w:spacing w:before="120"/>
        <w:rPr>
          <w:rFonts w:ascii="Times" w:hAnsi="Times"/>
        </w:rPr>
      </w:pPr>
      <w:r>
        <w:rPr>
          <w:rFonts w:ascii="Times" w:hAnsi="Times"/>
        </w:rPr>
        <w:t>For a physical channel/signal occasion</w:t>
      </w:r>
      <w:r>
        <w:rPr>
          <w:rFonts w:hint="eastAsia" w:ascii="Times" w:hAnsi="Times" w:eastAsiaTheme="minorEastAsia"/>
          <w:lang w:eastAsia="zh-CN"/>
        </w:rPr>
        <w:t>, except for a RO,</w:t>
      </w:r>
      <w:r>
        <w:rPr>
          <w:rFonts w:ascii="Times" w:hAnsi="Times"/>
        </w:rPr>
        <w:t xml:space="preserve"> mapped to SBFD and non-SBFD symbols within a slot if any, </w:t>
      </w:r>
    </w:p>
    <w:p w14:paraId="229C6986">
      <w:pPr>
        <w:pStyle w:val="174"/>
        <w:ind w:left="426" w:hanging="426"/>
      </w:pPr>
      <w:r>
        <w:t>Option 1: UE does not transmit or receive the physical channel/signal within the slot.</w:t>
      </w:r>
    </w:p>
    <w:p w14:paraId="6588EE0D">
      <w:pPr>
        <w:pStyle w:val="174"/>
        <w:numPr>
          <w:ilvl w:val="1"/>
          <w:numId w:val="24"/>
        </w:numPr>
        <w:rPr>
          <w:i/>
          <w:color w:val="C00000"/>
        </w:rPr>
      </w:pPr>
      <w:r>
        <w:rPr>
          <w:i/>
          <w:color w:val="C00000"/>
        </w:rPr>
        <w:t xml:space="preserve">Support: </w:t>
      </w:r>
      <w:r>
        <w:rPr>
          <w:rFonts w:hint="eastAsia"/>
          <w:i/>
          <w:color w:val="C00000"/>
        </w:rPr>
        <w:t xml:space="preserve">Huawei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MediaTek, </w:t>
      </w:r>
      <w:r>
        <w:rPr>
          <w:i/>
          <w:color w:val="C00000"/>
        </w:rPr>
        <w:t>Spreadtrum</w:t>
      </w:r>
      <w:r>
        <w:rPr>
          <w:rFonts w:hint="eastAsia"/>
          <w:i/>
          <w:color w:val="C00000"/>
        </w:rPr>
        <w:t xml:space="preserve"> </w:t>
      </w:r>
      <w:r>
        <w:rPr>
          <w:rFonts w:hint="eastAsia"/>
          <w:i/>
          <w:color w:val="595959" w:themeColor="text1" w:themeTint="A6"/>
          <w14:textFill>
            <w14:solidFill>
              <w14:schemeClr w14:val="tx1">
                <w14:lumMod w14:val="65000"/>
                <w14:lumOff w14:val="35000"/>
              </w14:schemeClr>
            </w14:solidFill>
          </w14:textFill>
        </w:rPr>
        <w:t>(except for PUSCH repetition type B)</w:t>
      </w:r>
      <w:r>
        <w:rPr>
          <w:i/>
          <w:color w:val="C00000"/>
        </w:rPr>
        <w:t xml:space="preserve">, </w:t>
      </w:r>
      <w:r>
        <w:rPr>
          <w:rFonts w:hint="eastAsia"/>
          <w:i/>
          <w:color w:val="C00000"/>
        </w:rPr>
        <w:t xml:space="preserve">LGE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 xml:space="preserve">Ericsson </w:t>
      </w:r>
      <w:r>
        <w:rPr>
          <w:i/>
          <w:color w:val="595959" w:themeColor="text1" w:themeTint="A6"/>
          <w14:textFill>
            <w14:solidFill>
              <w14:schemeClr w14:val="tx1">
                <w14:lumMod w14:val="65000"/>
                <w14:lumOff w14:val="35000"/>
              </w14:schemeClr>
            </w14:solidFill>
          </w14:textFill>
        </w:rPr>
        <w:t>(actual repetition involving different symbol types are invalidated)</w:t>
      </w:r>
      <w:r>
        <w:rPr>
          <w:i/>
          <w:color w:val="C00000"/>
        </w:rPr>
        <w:t>,</w:t>
      </w:r>
      <w:r>
        <w:rPr>
          <w:rFonts w:hint="eastAsia"/>
          <w:i/>
          <w:color w:val="C00000"/>
        </w:rPr>
        <w:t xml:space="preserve"> </w:t>
      </w:r>
      <w:r>
        <w:rPr>
          <w:i/>
          <w:color w:val="C00000"/>
        </w:rPr>
        <w:t xml:space="preserve">ZTE </w:t>
      </w:r>
      <w:r>
        <w:rPr>
          <w:i/>
          <w:color w:val="595959" w:themeColor="text1" w:themeTint="A6"/>
          <w14:textFill>
            <w14:solidFill>
              <w14:schemeClr w14:val="tx1">
                <w14:lumMod w14:val="65000"/>
                <w14:lumOff w14:val="35000"/>
              </w14:schemeClr>
            </w14:solidFill>
          </w14:textFill>
        </w:rPr>
        <w:t>(except for PUSCH repetition type B</w:t>
      </w:r>
      <w:r>
        <w:rPr>
          <w:rFonts w:hint="eastAsia"/>
          <w:i/>
          <w:color w:val="595959" w:themeColor="text1" w:themeTint="A6"/>
          <w14:textFill>
            <w14:solidFill>
              <w14:schemeClr w14:val="tx1">
                <w14:lumMod w14:val="65000"/>
                <w14:lumOff w14:val="35000"/>
              </w14:schemeClr>
            </w14:solidFill>
          </w14:textFill>
        </w:rPr>
        <w:t xml:space="preserve">), </w:t>
      </w:r>
      <w:r>
        <w:rPr>
          <w:i/>
          <w:color w:val="C00000"/>
        </w:rPr>
        <w:t xml:space="preserve">OPPO </w:t>
      </w:r>
      <w:r>
        <w:rPr>
          <w:i/>
          <w:color w:val="595959" w:themeColor="text1" w:themeTint="A6"/>
          <w14:textFill>
            <w14:solidFill>
              <w14:schemeClr w14:val="tx1">
                <w14:lumMod w14:val="65000"/>
                <w14:lumOff w14:val="35000"/>
              </w14:schemeClr>
            </w14:solidFill>
          </w14:textFill>
        </w:rPr>
        <w:t>(error case for DG)</w:t>
      </w:r>
      <w:r>
        <w:rPr>
          <w:i/>
          <w:color w:val="C00000"/>
        </w:rPr>
        <w:t>,</w:t>
      </w:r>
      <w:r>
        <w:rPr>
          <w:rFonts w:hint="eastAsia"/>
          <w:i/>
          <w:color w:val="C00000"/>
        </w:rPr>
        <w:t xml:space="preserve"> Spreadtrum,</w:t>
      </w:r>
      <w:r>
        <w:rPr>
          <w:i/>
          <w:color w:val="C00000"/>
        </w:rPr>
        <w:t xml:space="preserve"> </w:t>
      </w:r>
      <w:r>
        <w:rPr>
          <w:rFonts w:hint="eastAsia"/>
          <w:i/>
          <w:color w:val="C00000"/>
        </w:rPr>
        <w:t xml:space="preserve">CT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 xml:space="preserve">NEC, QC </w:t>
      </w:r>
      <w:r>
        <w:rPr>
          <w:i/>
          <w:color w:val="595959" w:themeColor="text1" w:themeTint="A6"/>
          <w14:textFill>
            <w14:solidFill>
              <w14:schemeClr w14:val="tx1">
                <w14:lumMod w14:val="65000"/>
                <w14:lumOff w14:val="35000"/>
              </w14:schemeClr>
            </w14:solidFill>
          </w14:textFill>
        </w:rPr>
        <w:t>(error case for DG)</w:t>
      </w:r>
      <w:r>
        <w:rPr>
          <w:i/>
          <w:color w:val="C00000"/>
        </w:rPr>
        <w:t>, DOCOMO</w:t>
      </w:r>
      <w:r>
        <w:rPr>
          <w:rFonts w:hint="eastAsia"/>
          <w:i/>
          <w:color w:val="C00000"/>
        </w:rPr>
        <w:t xml:space="preserve"> </w:t>
      </w:r>
      <w:r>
        <w:rPr>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Fraunhofer</w:t>
      </w:r>
    </w:p>
    <w:p w14:paraId="512167A7">
      <w:pPr>
        <w:pStyle w:val="174"/>
        <w:ind w:left="426" w:hanging="426"/>
      </w:pPr>
      <w:r>
        <w:t>Option 2: UE can transmit or receive the physical channel/signal within the slot only under certain conditions.</w:t>
      </w:r>
    </w:p>
    <w:p w14:paraId="09923FF9">
      <w:pPr>
        <w:pStyle w:val="174"/>
        <w:numPr>
          <w:ilvl w:val="1"/>
          <w:numId w:val="24"/>
        </w:numPr>
        <w:rPr>
          <w:i/>
          <w:color w:val="C00000"/>
        </w:rPr>
      </w:pPr>
      <w:r>
        <w:rPr>
          <w:i/>
          <w:color w:val="C00000"/>
        </w:rPr>
        <w:t>Support: TCL, vivo</w:t>
      </w:r>
      <w:r>
        <w:rPr>
          <w:rFonts w:hint="eastAsia"/>
          <w:i/>
          <w:color w:val="C00000"/>
        </w:rPr>
        <w:t xml:space="preserve"> </w:t>
      </w:r>
      <w:r>
        <w:rPr>
          <w:rFonts w:hint="eastAsia"/>
          <w:i/>
          <w:color w:val="595959" w:themeColor="text1" w:themeTint="A6"/>
          <w14:textFill>
            <w14:solidFill>
              <w14:schemeClr w14:val="tx1">
                <w14:lumMod w14:val="65000"/>
                <w14:lumOff w14:val="35000"/>
              </w14:schemeClr>
            </w14:solidFill>
          </w14:textFill>
        </w:rPr>
        <w:t>(if consistent configuration)</w:t>
      </w:r>
      <w:r>
        <w:rPr>
          <w:i/>
          <w:color w:val="C00000"/>
        </w:rPr>
        <w:t xml:space="preserve">, </w:t>
      </w:r>
      <w:r>
        <w:rPr>
          <w:rFonts w:hint="eastAsia"/>
          <w:i/>
          <w:color w:val="C00000"/>
        </w:rPr>
        <w:t xml:space="preserve">IDC </w:t>
      </w:r>
      <w:r>
        <w:rPr>
          <w:rFonts w:hint="eastAsia"/>
          <w:i/>
          <w:color w:val="595959" w:themeColor="text1" w:themeTint="A6"/>
          <w14:textFill>
            <w14:solidFill>
              <w14:schemeClr w14:val="tx1">
                <w14:lumMod w14:val="65000"/>
                <w14:lumOff w14:val="35000"/>
              </w14:schemeClr>
            </w14:solidFill>
          </w14:textFill>
        </w:rPr>
        <w:t>(for UL)</w:t>
      </w:r>
      <w:r>
        <w:rPr>
          <w:rFonts w:hint="eastAsia"/>
          <w:i/>
          <w:color w:val="C00000"/>
        </w:rPr>
        <w:t xml:space="preserve">, </w:t>
      </w:r>
      <w:r>
        <w:rPr>
          <w:i/>
          <w:color w:val="C00000"/>
        </w:rPr>
        <w:t>Nokia, Sony</w:t>
      </w:r>
      <w:r>
        <w:rPr>
          <w:rFonts w:hint="eastAsia"/>
          <w:i/>
          <w:color w:val="C00000"/>
        </w:rPr>
        <w:t xml:space="preserve">, WILUS </w:t>
      </w:r>
      <w:r>
        <w:rPr>
          <w:rFonts w:hint="eastAsia"/>
          <w:i/>
          <w:color w:val="595959" w:themeColor="text1" w:themeTint="A6"/>
          <w14:textFill>
            <w14:solidFill>
              <w14:schemeClr w14:val="tx1">
                <w14:lumMod w14:val="65000"/>
                <w14:lumOff w14:val="35000"/>
              </w14:schemeClr>
            </w14:solidFill>
          </w14:textFill>
        </w:rPr>
        <w:t>(if FDRA is available for both SBFD and non-SBFD symbols)</w:t>
      </w:r>
    </w:p>
    <w:p w14:paraId="4AACDFD0">
      <w:pPr>
        <w:ind w:left="420" w:hanging="420"/>
        <w:rPr>
          <w:rFonts w:eastAsiaTheme="minorEastAsia"/>
          <w:lang w:eastAsia="zh-CN"/>
        </w:rPr>
      </w:pPr>
    </w:p>
    <w:p w14:paraId="65131CC8">
      <w:pPr>
        <w:ind w:left="420" w:hanging="420"/>
        <w:rPr>
          <w:rFonts w:eastAsiaTheme="minorEastAsia"/>
          <w:lang w:eastAsia="zh-CN"/>
        </w:rPr>
      </w:pPr>
      <w:r>
        <w:rPr>
          <w:rFonts w:hint="eastAsia" w:eastAsiaTheme="minorEastAsia"/>
          <w:lang w:eastAsia="zh-CN"/>
        </w:rPr>
        <w:t>For PUSCH repetition type B, there are generally two options.</w:t>
      </w:r>
    </w:p>
    <w:p w14:paraId="294405EA">
      <w:pPr>
        <w:pStyle w:val="174"/>
        <w:numPr>
          <w:ilvl w:val="0"/>
          <w:numId w:val="25"/>
        </w:numPr>
      </w:pPr>
      <w:r>
        <w:rPr>
          <w:rFonts w:hint="eastAsia"/>
        </w:rPr>
        <w:t xml:space="preserve">Option 1: </w:t>
      </w:r>
      <w:r>
        <w:t xml:space="preserve">nominal repetition </w:t>
      </w:r>
      <w:r>
        <w:rPr>
          <w:rFonts w:hint="eastAsia"/>
        </w:rPr>
        <w:t>is</w:t>
      </w:r>
      <w:r>
        <w:t xml:space="preserve"> segmented into actual repetitions around boundary of SBFD symbols and non-SBFD symbols</w:t>
      </w:r>
    </w:p>
    <w:p w14:paraId="31A3B302">
      <w:pPr>
        <w:ind w:left="420" w:hanging="420"/>
        <w:jc w:val="center"/>
        <w:rPr>
          <w:rFonts w:eastAsiaTheme="minorEastAsia"/>
          <w:lang w:eastAsia="zh-CN"/>
        </w:rPr>
      </w:pPr>
      <w:r>
        <w:rPr>
          <w:rFonts w:eastAsia="宋体"/>
          <w:sz w:val="22"/>
          <w:szCs w:val="22"/>
          <w:lang w:eastAsia="zh-CN"/>
        </w:rPr>
        <w:drawing>
          <wp:inline distT="0" distB="0" distL="0" distR="0">
            <wp:extent cx="4202430" cy="1922780"/>
            <wp:effectExtent l="0" t="0" r="7620" b="1270"/>
            <wp:docPr id="1245243783"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243783" name="图片 1" descr="日程表&#10;&#10;描述已自动生成"/>
                    <pic:cNvPicPr>
                      <a:picLocks noChangeAspect="1"/>
                    </pic:cNvPicPr>
                  </pic:nvPicPr>
                  <pic:blipFill>
                    <a:blip r:embed="rId10"/>
                    <a:stretch>
                      <a:fillRect/>
                    </a:stretch>
                  </pic:blipFill>
                  <pic:spPr>
                    <a:xfrm>
                      <a:off x="0" y="0"/>
                      <a:ext cx="4227547" cy="1934020"/>
                    </a:xfrm>
                    <a:prstGeom prst="rect">
                      <a:avLst/>
                    </a:prstGeom>
                  </pic:spPr>
                </pic:pic>
              </a:graphicData>
            </a:graphic>
          </wp:inline>
        </w:drawing>
      </w:r>
    </w:p>
    <w:p w14:paraId="701714C3">
      <w:pPr>
        <w:keepNext/>
        <w:ind w:left="420" w:hanging="420"/>
        <w:jc w:val="center"/>
      </w:pPr>
      <w:r>
        <w:rPr>
          <w:rFonts w:eastAsia="宋体"/>
          <w:sz w:val="22"/>
          <w:szCs w:val="22"/>
          <w:lang w:eastAsia="zh-CN"/>
        </w:rPr>
        <w:drawing>
          <wp:inline distT="0" distB="0" distL="0" distR="0">
            <wp:extent cx="4479290" cy="942975"/>
            <wp:effectExtent l="0" t="0" r="0" b="9525"/>
            <wp:docPr id="1807765384"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384" name="图片 1" descr="日程表&#10;&#10;描述已自动生成"/>
                    <pic:cNvPicPr>
                      <a:picLocks noChangeAspect="1"/>
                    </pic:cNvPicPr>
                  </pic:nvPicPr>
                  <pic:blipFill>
                    <a:blip r:embed="rId11"/>
                    <a:stretch>
                      <a:fillRect/>
                    </a:stretch>
                  </pic:blipFill>
                  <pic:spPr>
                    <a:xfrm>
                      <a:off x="0" y="0"/>
                      <a:ext cx="4497853" cy="947202"/>
                    </a:xfrm>
                    <a:prstGeom prst="rect">
                      <a:avLst/>
                    </a:prstGeom>
                  </pic:spPr>
                </pic:pic>
              </a:graphicData>
            </a:graphic>
          </wp:inline>
        </w:drawing>
      </w:r>
    </w:p>
    <w:p w14:paraId="40847028">
      <w:pPr>
        <w:pStyle w:val="12"/>
        <w:rPr>
          <w:rFonts w:eastAsiaTheme="minorEastAsia"/>
          <w:lang w:val="en-GB" w:eastAsia="zh-CN"/>
        </w:rPr>
      </w:pPr>
      <w:r>
        <w:t xml:space="preserve">Figure </w:t>
      </w:r>
      <w:r>
        <w:fldChar w:fldCharType="begin"/>
      </w:r>
      <w:r>
        <w:instrText xml:space="preserve"> SEQ Figure \* ARABIC </w:instrText>
      </w:r>
      <w:r>
        <w:fldChar w:fldCharType="separate"/>
      </w:r>
      <w:r>
        <w:t>2</w:t>
      </w:r>
      <w:r>
        <w:fldChar w:fldCharType="end"/>
      </w:r>
      <w:r>
        <w:rPr>
          <w:rFonts w:hint="eastAsia"/>
          <w:lang w:eastAsia="zh-CN"/>
        </w:rPr>
        <w:t xml:space="preserve">: PUSCH repetition type B segmentation around </w:t>
      </w:r>
      <w:r>
        <w:rPr>
          <w:lang w:eastAsia="zh-CN"/>
        </w:rPr>
        <w:t>boundary of SBFD symbols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_Ref182317323 \r \h</w:instrText>
      </w:r>
      <w:r>
        <w:rPr>
          <w:lang w:eastAsia="zh-CN"/>
        </w:rPr>
        <w:instrText xml:space="preserve"> </w:instrText>
      </w:r>
      <w:r>
        <w:rPr>
          <w:lang w:eastAsia="zh-CN"/>
        </w:rPr>
        <w:fldChar w:fldCharType="separate"/>
      </w:r>
      <w:r>
        <w:rPr>
          <w:lang w:eastAsia="zh-CN"/>
        </w:rPr>
        <w:t>[37]</w:t>
      </w:r>
      <w:r>
        <w:rPr>
          <w:lang w:eastAsia="zh-CN"/>
        </w:rPr>
        <w:fldChar w:fldCharType="end"/>
      </w:r>
    </w:p>
    <w:p w14:paraId="33CF76FD">
      <w:pPr>
        <w:pStyle w:val="174"/>
        <w:numPr>
          <w:ilvl w:val="0"/>
          <w:numId w:val="25"/>
        </w:numPr>
      </w:pPr>
      <w:r>
        <w:rPr>
          <w:rFonts w:hint="eastAsia"/>
        </w:rPr>
        <w:t>Option 2:</w:t>
      </w:r>
      <w:r>
        <w:t xml:space="preserve"> </w:t>
      </w:r>
      <w:r>
        <w:rPr>
          <w:rFonts w:hint="eastAsia"/>
        </w:rPr>
        <w:t>A</w:t>
      </w:r>
      <w:r>
        <w:t>ctual repetition involving different symbol types are invalidated</w:t>
      </w:r>
      <w:r>
        <w:rPr>
          <w:rFonts w:hint="eastAsia"/>
        </w:rPr>
        <w:t>.</w:t>
      </w:r>
    </w:p>
    <w:p w14:paraId="39149430">
      <w:pPr>
        <w:pStyle w:val="174"/>
        <w:numPr>
          <w:ilvl w:val="0"/>
          <w:numId w:val="0"/>
        </w:numPr>
        <w:ind w:left="720"/>
      </w:pPr>
      <w:r>
        <w:rPr>
          <w:rFonts w:hint="eastAsia"/>
        </w:rPr>
        <w:t>In the following figure, actural repetition 2 is invalid and actual repetitions 0, 1, 3 are valid.</w:t>
      </w:r>
    </w:p>
    <w:p w14:paraId="6585CBD4">
      <w:pPr>
        <w:pStyle w:val="174"/>
        <w:numPr>
          <w:ilvl w:val="0"/>
          <w:numId w:val="0"/>
        </w:numPr>
        <w:ind w:left="720"/>
      </w:pPr>
    </w:p>
    <w:p w14:paraId="58E96E6A">
      <w:pPr>
        <w:pStyle w:val="174"/>
        <w:keepNext/>
        <w:numPr>
          <w:ilvl w:val="0"/>
          <w:numId w:val="0"/>
        </w:numPr>
      </w:pPr>
      <w:r>
        <w:rPr>
          <w:lang w:val="en-US"/>
        </w:rPr>
        <w:drawing>
          <wp:inline distT="0" distB="0" distL="0" distR="0">
            <wp:extent cx="5759450" cy="2085975"/>
            <wp:effectExtent l="0" t="0" r="0" b="9525"/>
            <wp:docPr id="1387030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30459"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759450" cy="2086523"/>
                    </a:xfrm>
                    <a:prstGeom prst="rect">
                      <a:avLst/>
                    </a:prstGeom>
                    <a:noFill/>
                    <a:ln>
                      <a:noFill/>
                    </a:ln>
                  </pic:spPr>
                </pic:pic>
              </a:graphicData>
            </a:graphic>
          </wp:inline>
        </w:drawing>
      </w:r>
    </w:p>
    <w:p w14:paraId="0E3DAFA7">
      <w:pPr>
        <w:pStyle w:val="12"/>
        <w:rPr>
          <w:lang w:eastAsia="zh-CN"/>
        </w:rPr>
      </w:pPr>
      <w:r>
        <w:t xml:space="preserve">Figure </w:t>
      </w:r>
      <w:r>
        <w:fldChar w:fldCharType="begin"/>
      </w:r>
      <w:r>
        <w:instrText xml:space="preserve"> SEQ Figure \* ARABIC </w:instrText>
      </w:r>
      <w:r>
        <w:fldChar w:fldCharType="separate"/>
      </w:r>
      <w:r>
        <w:t>3</w:t>
      </w:r>
      <w:r>
        <w:fldChar w:fldCharType="end"/>
      </w:r>
      <w:r>
        <w:rPr>
          <w:rFonts w:hint="eastAsia"/>
          <w:lang w:eastAsia="zh-CN"/>
        </w:rPr>
        <w:t xml:space="preserve">: </w:t>
      </w:r>
      <w:r>
        <w:t>PUSCH Repetition Type B across SBFD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6F8856A8">
      <w:pPr>
        <w:pStyle w:val="5"/>
        <w:ind w:left="851"/>
        <w:rPr>
          <w:rStyle w:val="103"/>
        </w:rPr>
      </w:pPr>
      <w:r>
        <w:rPr>
          <w:rStyle w:val="103"/>
          <w:rFonts w:hint="eastAsia" w:eastAsiaTheme="minorEastAsia"/>
          <w:lang w:eastAsia="zh-CN"/>
        </w:rPr>
        <w:t xml:space="preserve">Maximum number of </w:t>
      </w:r>
      <w:r>
        <w:rPr>
          <w:rStyle w:val="103"/>
        </w:rPr>
        <w:t>Tx/Rx transitions from UE perspective</w:t>
      </w:r>
    </w:p>
    <w:p w14:paraId="5C7165B0">
      <w:pPr>
        <w:rPr>
          <w:rFonts w:ascii="Times" w:hAnsi="Times" w:eastAsiaTheme="minorEastAsia"/>
          <w:lang w:eastAsia="zh-CN"/>
        </w:rPr>
      </w:pPr>
      <w:r>
        <w:rPr>
          <w:rFonts w:hint="eastAsia" w:eastAsiaTheme="minorEastAsia"/>
          <w:lang w:val="en-GB" w:eastAsia="zh-CN"/>
        </w:rPr>
        <w:t>Qualcomm</w:t>
      </w:r>
      <w:r>
        <w:t xml:space="preserve"> </w:t>
      </w:r>
      <w:r>
        <w:rPr>
          <w:rFonts w:hint="eastAsia" w:eastAsiaTheme="minorEastAsia"/>
          <w:lang w:val="en-GB" w:eastAsia="zh-CN"/>
        </w:rPr>
        <w:t xml:space="preserve">discussed that </w:t>
      </w:r>
      <w:r>
        <w:rPr>
          <w:rFonts w:eastAsiaTheme="minorEastAsia"/>
          <w:lang w:val="en-GB" w:eastAsia="zh-CN"/>
        </w:rPr>
        <w:t>SBFD-aware UE may frequently switch between DL and UL mode during SBFD slot and/or the SBFD pattern</w:t>
      </w:r>
      <w:r>
        <w:rPr>
          <w:rFonts w:hint="eastAsia" w:eastAsiaTheme="minorEastAsia"/>
          <w:lang w:val="en-GB" w:eastAsia="zh-CN"/>
        </w:rPr>
        <w:t xml:space="preserve"> a</w:t>
      </w:r>
      <w:r>
        <w:rPr>
          <w:rFonts w:eastAsiaTheme="minorEastAsia"/>
          <w:lang w:val="en-GB" w:eastAsia="zh-CN"/>
        </w:rPr>
        <w:t>s the SBFD-aware UE is half duplex. This will incur some many DL-UL switching as compared to legacy semi-static TDD operation where only UE would switch once for DDDSU TDD pattern.</w:t>
      </w:r>
      <w:r>
        <w:rPr>
          <w:rFonts w:hint="eastAsia" w:eastAsiaTheme="minorEastAsia"/>
          <w:lang w:val="en-GB" w:eastAsia="zh-CN"/>
        </w:rPr>
        <w:t xml:space="preserve"> Qualcomm proposed RAN1 to discuss </w:t>
      </w:r>
      <w:r>
        <w:rPr>
          <w:rFonts w:eastAsiaTheme="minorEastAsia"/>
          <w:lang w:val="en-GB" w:eastAsia="zh-CN"/>
        </w:rPr>
        <w:t>some limitation on maximum number of DL/UL switching for the SBFD-aware UE within SBFD slots and the SBFD time period</w:t>
      </w:r>
      <w:r>
        <w:rPr>
          <w:rFonts w:ascii="Times" w:hAnsi="Times" w:eastAsia="Malgun Gothic"/>
          <w:lang w:eastAsia="zh-CN"/>
        </w:rPr>
        <w:t xml:space="preserve"> as frequen</w:t>
      </w:r>
      <w:r>
        <w:rPr>
          <w:rFonts w:hint="eastAsia" w:ascii="Times" w:hAnsi="Times" w:eastAsiaTheme="minorEastAsia"/>
          <w:lang w:eastAsia="zh-CN"/>
        </w:rPr>
        <w:t>t</w:t>
      </w:r>
      <w:r>
        <w:rPr>
          <w:rFonts w:ascii="Times" w:hAnsi="Times" w:eastAsia="Malgun Gothic"/>
          <w:lang w:eastAsia="zh-CN"/>
        </w:rPr>
        <w:t xml:space="preserve"> switching will affect UE peak throughput</w:t>
      </w:r>
      <w:r>
        <w:rPr>
          <w:rFonts w:hint="eastAsia" w:ascii="Times" w:hAnsi="Times" w:eastAsiaTheme="minorEastAsia"/>
          <w:lang w:eastAsia="zh-CN"/>
        </w:rPr>
        <w:t>.</w:t>
      </w:r>
    </w:p>
    <w:p w14:paraId="0556F81E">
      <w:pPr>
        <w:spacing w:after="0"/>
        <w:rPr>
          <w:rFonts w:ascii="Times" w:hAnsi="Times" w:eastAsiaTheme="minorEastAsia"/>
          <w:lang w:eastAsia="zh-CN"/>
        </w:rPr>
      </w:pPr>
      <w:r>
        <w:rPr>
          <w:rFonts w:ascii="Times" w:hAnsi="Times" w:eastAsia="Malgun Gothic"/>
          <w:lang w:eastAsia="zh-CN"/>
        </w:rPr>
        <w:t xml:space="preserve">Example in the figure below shows a scenario where UE needs to switch in every SBFD slot from DL mode (PDCCH reception) to UL mode (PUSCH transmission) with 1-2 symbols are not utilized per each SBFD slot to accommodate Tx-Rx switching and UE TA advance. </w:t>
      </w:r>
    </w:p>
    <w:p w14:paraId="74794EF1">
      <w:pPr>
        <w:keepNext/>
        <w:ind w:left="420" w:hanging="420"/>
        <w:jc w:val="center"/>
      </w:pPr>
      <w:r>
        <w:object>
          <v:shape id="_x0000_i1025" o:spt="75" type="#_x0000_t75" style="height:175.9pt;width:357.25pt;" o:ole="t" filled="f" o:preferrelative="t" stroked="f" coordsize="21600,21600">
            <v:path/>
            <v:fill on="f" focussize="0,0"/>
            <v:stroke on="f" joinstyle="miter"/>
            <v:imagedata r:id="rId14" o:title=""/>
            <o:lock v:ext="edit" aspectratio="t"/>
            <w10:wrap type="none"/>
            <w10:anchorlock/>
          </v:shape>
          <o:OLEObject Type="Embed" ProgID="Visio.Drawing.15" ShapeID="_x0000_i1025" DrawAspect="Content" ObjectID="_1468075725" r:id="rId13">
            <o:LockedField>false</o:LockedField>
          </o:OLEObject>
        </w:object>
      </w:r>
    </w:p>
    <w:p w14:paraId="6CD66EA8">
      <w:pPr>
        <w:pStyle w:val="12"/>
        <w:rPr>
          <w:rFonts w:eastAsiaTheme="minorEastAsia"/>
          <w:lang w:val="en-GB" w:eastAsia="zh-CN"/>
        </w:rPr>
      </w:pPr>
      <w:r>
        <w:t xml:space="preserve">Figure </w:t>
      </w:r>
      <w:r>
        <w:fldChar w:fldCharType="begin"/>
      </w:r>
      <w:r>
        <w:instrText xml:space="preserve"> SEQ Figure \* ARABIC </w:instrText>
      </w:r>
      <w:r>
        <w:fldChar w:fldCharType="separate"/>
      </w:r>
      <w:r>
        <w:t>4</w:t>
      </w:r>
      <w:r>
        <w:fldChar w:fldCharType="end"/>
      </w:r>
      <w:r>
        <w:rPr>
          <w:rFonts w:hint="eastAsia"/>
          <w:lang w:eastAsia="zh-CN"/>
        </w:rPr>
        <w:t xml:space="preserve">: </w:t>
      </w:r>
      <w:r>
        <w:t>Example of DL-UL switching per each SBFD slot with 1-2 symbols gap for Rx-Tx switching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79600DA7">
      <w:pPr>
        <w:rPr>
          <w:rFonts w:eastAsiaTheme="minorEastAsia"/>
          <w:highlight w:val="yellow"/>
          <w:lang w:val="en-GB" w:eastAsia="zh-CN"/>
        </w:rPr>
      </w:pPr>
    </w:p>
    <w:p w14:paraId="74F8ABC9">
      <w:pPr>
        <w:rPr>
          <w:rFonts w:eastAsiaTheme="minorEastAsia"/>
          <w:lang w:val="en-GB" w:eastAsia="zh-CN"/>
        </w:rPr>
      </w:pPr>
      <w:r>
        <w:rPr>
          <w:rFonts w:hint="eastAsia" w:eastAsiaTheme="minorEastAsia"/>
          <w:lang w:val="en-GB" w:eastAsia="zh-CN"/>
        </w:rPr>
        <w:t xml:space="preserve">Nokia proposed that </w:t>
      </w:r>
      <w:bookmarkStart w:id="6" w:name="_Toc178938766"/>
      <w:r>
        <w:t>RAN1 does not specify any limit regarding the number of Tx-Rx transitions the UE can perform within a time period (</w:t>
      </w:r>
      <w:r>
        <w:rPr>
          <w:rFonts w:ascii="Times" w:hAnsi="Times" w:cs="Times"/>
        </w:rPr>
        <w:t>e.g. slot or TDD UL-DL pattern period</w:t>
      </w:r>
      <w:r>
        <w:t xml:space="preserve">). </w:t>
      </w:r>
      <w:r>
        <w:rPr>
          <w:rFonts w:ascii="Times" w:hAnsi="Times" w:cs="Times"/>
        </w:rPr>
        <w:t>It is up to the gNB to ensure that the Tx-Rx switching time is respected, and that the overhead due to such Tx-Rx switching time is kept to a reasonable level.</w:t>
      </w:r>
      <w:bookmarkEnd w:id="6"/>
    </w:p>
    <w:p w14:paraId="02E3426C">
      <w:pPr>
        <w:ind w:left="420" w:hanging="420"/>
        <w:rPr>
          <w:rFonts w:eastAsiaTheme="minorEastAsia"/>
          <w:lang w:val="en-GB" w:eastAsia="zh-CN"/>
        </w:rPr>
      </w:pPr>
    </w:p>
    <w:p w14:paraId="6377DB36">
      <w:pPr>
        <w:pStyle w:val="5"/>
        <w:ind w:left="851"/>
        <w:rPr>
          <w:rStyle w:val="103"/>
          <w:rFonts w:eastAsiaTheme="minorEastAsia"/>
          <w:lang w:eastAsia="zh-CN"/>
        </w:rPr>
      </w:pPr>
      <w:r>
        <w:rPr>
          <w:rStyle w:val="103"/>
          <w:rFonts w:hint="eastAsia" w:eastAsiaTheme="minorEastAsia"/>
          <w:lang w:eastAsia="zh-CN"/>
        </w:rPr>
        <w:t>UE restriction in supporting SBFD subbands</w:t>
      </w:r>
    </w:p>
    <w:p w14:paraId="08218662">
      <w:r>
        <w:rPr>
          <w:rFonts w:hint="eastAsia" w:eastAsiaTheme="minorEastAsia"/>
          <w:lang w:val="en-GB" w:eastAsia="zh-CN"/>
        </w:rPr>
        <w:t xml:space="preserve">Apple discussed that </w:t>
      </w:r>
      <w:r>
        <w:t xml:space="preserve">some UE implementations may prefer to be scheduled in only one of the DL sub-bands in SBFD slots/symbols. Some other UEs may not be able to cancel CLI in SBFD slot, and thus indicate to be scheduled in SBFD slots only in UL. </w:t>
      </w:r>
      <w:r>
        <w:rPr>
          <w:rFonts w:hint="eastAsia" w:eastAsiaTheme="minorEastAsia"/>
          <w:lang w:eastAsia="zh-CN"/>
        </w:rPr>
        <w:t>It is proposed that a</w:t>
      </w:r>
      <w:r>
        <w:t xml:space="preserve"> SBFD-aware UE can exist subject to different UE capabilities</w:t>
      </w:r>
    </w:p>
    <w:p w14:paraId="092D06F7">
      <w:pPr>
        <w:pStyle w:val="174"/>
        <w:numPr>
          <w:ilvl w:val="0"/>
          <w:numId w:val="26"/>
        </w:numPr>
      </w:pPr>
      <w:r>
        <w:rPr>
          <w:b/>
          <w:bCs/>
        </w:rPr>
        <w:t>Cap1</w:t>
      </w:r>
      <w:r>
        <w:t xml:space="preserve">: Support being scheduled in SBFD symbol in UL sub-band only </w:t>
      </w:r>
    </w:p>
    <w:p w14:paraId="1F70EF66">
      <w:pPr>
        <w:pStyle w:val="174"/>
        <w:numPr>
          <w:ilvl w:val="0"/>
          <w:numId w:val="26"/>
        </w:numPr>
      </w:pPr>
      <w:r>
        <w:rPr>
          <w:b/>
          <w:bCs/>
        </w:rPr>
        <w:t>Cap2</w:t>
      </w:r>
      <w:r>
        <w:t>: Support being scheduled in SBFD symbol in UL sub-band and/or in only one of the DL sub-bands</w:t>
      </w:r>
    </w:p>
    <w:p w14:paraId="4A9CE256">
      <w:pPr>
        <w:pStyle w:val="174"/>
        <w:numPr>
          <w:ilvl w:val="0"/>
          <w:numId w:val="26"/>
        </w:numPr>
      </w:pPr>
      <w:r>
        <w:rPr>
          <w:b/>
          <w:bCs/>
        </w:rPr>
        <w:t>Cap3</w:t>
      </w:r>
      <w:r>
        <w:t>: Support being scheduled in SBFD symbol in UL sub-band and/or across both DL sub-bands</w:t>
      </w:r>
    </w:p>
    <w:p w14:paraId="7FA3E59D">
      <w:pPr>
        <w:rPr>
          <w:rFonts w:eastAsiaTheme="minorEastAsia"/>
          <w:lang w:eastAsia="zh-CN"/>
        </w:rPr>
      </w:pPr>
      <w:r>
        <w:t>Cap1 is the least capable UE in terms of UE-to-UE CLI handling, as such a UE avoids being scheduled in downlink in SBFD symbols in any of the DL sub-bands. Cap3 is the most capable UE as it can be scheduled in downlink across the two DL sub-bands. Cap2 UE is in the middle. For a SBFD-aware UE of Cap2, SBFD switching delay is defined as the time offset between switching from non-SBFD symbols to SBFD symbols (and vice versa), or from one sub-band to another sub-band within SBFD symbols.</w:t>
      </w:r>
    </w:p>
    <w:p w14:paraId="4DACB936">
      <w:r>
        <w:t>SBFD switching delay can reuse the numbers already specified in 38.133 Table 8.6.2-1, for BWP switch delay without BWP switch indication, or subject to UE capability new slot or sub-slot offsets can be specified. Here it must be noted that there will be no active BWP switching even for low capable UEs, s</w:t>
      </w:r>
      <w:r>
        <w:rPr>
          <w:rFonts w:hint="eastAsia" w:eastAsiaTheme="minorEastAsia"/>
          <w:lang w:eastAsia="zh-CN"/>
        </w:rPr>
        <w:t>o</w:t>
      </w:r>
      <w:r>
        <w:t xml:space="preserve"> no new design/specification is needed in terms of BWP switch indication, number of configured BWP etc. </w:t>
      </w:r>
    </w:p>
    <w:p w14:paraId="764A2C26">
      <w:pPr>
        <w:keepNext/>
        <w:jc w:val="center"/>
      </w:pPr>
      <w:r>
        <w:rPr>
          <w:lang w:eastAsia="zh-CN"/>
        </w:rPr>
        <w:drawing>
          <wp:inline distT="0" distB="0" distL="0" distR="0">
            <wp:extent cx="4756150" cy="1024890"/>
            <wp:effectExtent l="0" t="0" r="6350" b="3810"/>
            <wp:docPr id="1009611172" name="Picture 1" descr="A blue and pink rectangular object with a black arrow&#10;&#10;Description automatically generated"/>
            <wp:cNvGraphicFramePr/>
            <a:graphic xmlns:a="http://schemas.openxmlformats.org/drawingml/2006/main">
              <a:graphicData uri="http://schemas.openxmlformats.org/drawingml/2006/picture">
                <pic:pic xmlns:pic="http://schemas.openxmlformats.org/drawingml/2006/picture">
                  <pic:nvPicPr>
                    <pic:cNvPr id="1009611172" name="Picture 1" descr="A blue and pink rectangular object with a black arrow&#10;&#10;Description automatically generated"/>
                    <pic:cNvPicPr/>
                  </pic:nvPicPr>
                  <pic:blipFill>
                    <a:blip r:embed="rId15"/>
                    <a:stretch>
                      <a:fillRect/>
                    </a:stretch>
                  </pic:blipFill>
                  <pic:spPr>
                    <a:xfrm>
                      <a:off x="0" y="0"/>
                      <a:ext cx="4756150" cy="1024890"/>
                    </a:xfrm>
                    <a:prstGeom prst="rect">
                      <a:avLst/>
                    </a:prstGeom>
                  </pic:spPr>
                </pic:pic>
              </a:graphicData>
            </a:graphic>
          </wp:inline>
        </w:drawing>
      </w:r>
    </w:p>
    <w:p w14:paraId="168C9E5A">
      <w:pPr>
        <w:pStyle w:val="12"/>
        <w:rPr>
          <w:rFonts w:eastAsiaTheme="minorEastAsia"/>
          <w:lang w:eastAsia="zh-CN"/>
        </w:rPr>
      </w:pPr>
      <w:r>
        <w:t xml:space="preserve">Figure </w:t>
      </w:r>
      <w:r>
        <w:fldChar w:fldCharType="begin"/>
      </w:r>
      <w:r>
        <w:instrText xml:space="preserve"> SEQ Figure \* ARABIC </w:instrText>
      </w:r>
      <w:r>
        <w:fldChar w:fldCharType="separate"/>
      </w:r>
      <w:r>
        <w:t>5</w:t>
      </w:r>
      <w:r>
        <w:fldChar w:fldCharType="end"/>
      </w:r>
      <w:r>
        <w:rPr>
          <w:rFonts w:hint="eastAsia"/>
          <w:lang w:eastAsia="zh-CN"/>
        </w:rPr>
        <w:t xml:space="preserve">: </w:t>
      </w:r>
      <w:r>
        <w:rPr>
          <w:lang w:eastAsia="zh-CN"/>
        </w:rPr>
        <w:t>SBFD switching delay for a UE incapable of being scheduled across both DL sub-bands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_Ref182314866 \r \h</w:instrText>
      </w:r>
      <w:r>
        <w:rPr>
          <w:lang w:eastAsia="zh-CN"/>
        </w:rPr>
        <w:instrText xml:space="preserve"> </w:instrText>
      </w:r>
      <w:r>
        <w:rPr>
          <w:lang w:eastAsia="zh-CN"/>
        </w:rPr>
        <w:fldChar w:fldCharType="separate"/>
      </w:r>
      <w:r>
        <w:rPr>
          <w:lang w:eastAsia="zh-CN"/>
        </w:rPr>
        <w:t>[20]</w:t>
      </w:r>
      <w:r>
        <w:rPr>
          <w:lang w:eastAsia="zh-CN"/>
        </w:rPr>
        <w:fldChar w:fldCharType="end"/>
      </w:r>
    </w:p>
    <w:p w14:paraId="2BA38F94">
      <w:pPr>
        <w:rPr>
          <w:rFonts w:eastAsiaTheme="minorEastAsia"/>
          <w:highlight w:val="yellow"/>
          <w:lang w:val="en-GB" w:eastAsia="zh-CN"/>
        </w:rPr>
      </w:pPr>
    </w:p>
    <w:p w14:paraId="3CC7F30A">
      <w:pPr>
        <w:spacing w:after="0"/>
        <w:rPr>
          <w:rFonts w:eastAsia="바탕"/>
          <w:bCs/>
          <w:szCs w:val="24"/>
          <w:lang w:val="en-GB"/>
        </w:rPr>
      </w:pPr>
      <w:r>
        <w:rPr>
          <w:rFonts w:hint="eastAsia" w:eastAsiaTheme="minorEastAsia"/>
          <w:lang w:val="en-GB" w:eastAsia="zh-CN"/>
        </w:rPr>
        <w:t>Qualcomm</w:t>
      </w:r>
      <w:r>
        <w:rPr>
          <w:rFonts w:eastAsia="바탕"/>
          <w:bCs/>
          <w:szCs w:val="24"/>
          <w:lang w:val="en-GB"/>
        </w:rPr>
        <w:t xml:space="preserve"> </w:t>
      </w:r>
      <w:r>
        <w:rPr>
          <w:rFonts w:hint="eastAsia" w:eastAsiaTheme="minorEastAsia"/>
          <w:bCs/>
          <w:szCs w:val="24"/>
          <w:lang w:val="en-GB" w:eastAsia="zh-CN"/>
        </w:rPr>
        <w:t>discussed that i</w:t>
      </w:r>
      <w:r>
        <w:rPr>
          <w:rFonts w:eastAsia="바탕"/>
          <w:bCs/>
          <w:szCs w:val="24"/>
          <w:lang w:val="en-GB"/>
        </w:rPr>
        <w:t xml:space="preserve">n some scenarios when the UL subband is in the middle of the carrier, designing a notch filter to suppress the uplink subband is challenging than a filter for a single DL subband. </w:t>
      </w:r>
      <w:r>
        <w:rPr>
          <w:rFonts w:hint="eastAsia" w:eastAsiaTheme="minorEastAsia"/>
          <w:bCs/>
          <w:szCs w:val="24"/>
          <w:lang w:val="en-GB" w:eastAsia="zh-CN"/>
        </w:rPr>
        <w:t xml:space="preserve">It is proposed to support </w:t>
      </w:r>
      <w:r>
        <w:rPr>
          <w:rFonts w:eastAsiaTheme="minorEastAsia"/>
          <w:bCs/>
          <w:szCs w:val="24"/>
          <w:lang w:val="en-GB" w:eastAsia="zh-CN"/>
        </w:rPr>
        <w:t>UE reporting of single DL subband operation in SBFD symbols.</w:t>
      </w:r>
      <w:r>
        <w:rPr>
          <w:rFonts w:eastAsia="바탕"/>
          <w:bCs/>
          <w:szCs w:val="24"/>
          <w:lang w:val="en-GB"/>
        </w:rPr>
        <w:t xml:space="preserve"> </w:t>
      </w:r>
    </w:p>
    <w:p w14:paraId="5DC38B0A">
      <w:pPr>
        <w:rPr>
          <w:rFonts w:eastAsiaTheme="minorEastAsia"/>
          <w:lang w:val="en-GB" w:eastAsia="zh-CN"/>
        </w:rPr>
      </w:pPr>
    </w:p>
    <w:p w14:paraId="31B9F89E">
      <w:pPr>
        <w:pStyle w:val="4"/>
        <w:numPr>
          <w:ilvl w:val="2"/>
          <w:numId w:val="9"/>
        </w:numPr>
        <w:rPr>
          <w:rStyle w:val="103"/>
          <w:b/>
          <w:sz w:val="22"/>
        </w:rPr>
      </w:pPr>
      <w:r>
        <w:rPr>
          <w:rStyle w:val="103"/>
          <w:b/>
          <w:sz w:val="22"/>
        </w:rPr>
        <w:t>FDRA enhancements in SBFD symbols</w:t>
      </w:r>
    </w:p>
    <w:p w14:paraId="46839426">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40D74BF9">
      <w:pPr>
        <w:pStyle w:val="174"/>
        <w:numPr>
          <w:ilvl w:val="0"/>
          <w:numId w:val="27"/>
        </w:numPr>
      </w:pPr>
      <w:r>
        <w:t>resource allocation in frequency domain for PDSCH/CSI-RS across two DL subbands in SBFD symbols</w:t>
      </w:r>
    </w:p>
    <w:p w14:paraId="1E8A64F4">
      <w:pPr>
        <w:pStyle w:val="174"/>
        <w:numPr>
          <w:ilvl w:val="0"/>
          <w:numId w:val="27"/>
        </w:numPr>
      </w:pPr>
      <w:r>
        <w:t>handling of unaligned boundaries between SBFD subband(s) and RBG, CSI reporting subband, CSI-RS resource, PRG</w:t>
      </w:r>
    </w:p>
    <w:p w14:paraId="3E4FA1C8">
      <w:pPr>
        <w:pStyle w:val="174"/>
        <w:numPr>
          <w:ilvl w:val="0"/>
          <w:numId w:val="16"/>
        </w:numPr>
        <w:rPr>
          <w:rStyle w:val="103"/>
          <w:rFonts w:eastAsia="Arial"/>
          <w:vanish/>
        </w:rPr>
      </w:pPr>
    </w:p>
    <w:p w14:paraId="0FFE57E4">
      <w:pPr>
        <w:pStyle w:val="174"/>
        <w:numPr>
          <w:ilvl w:val="0"/>
          <w:numId w:val="16"/>
        </w:numPr>
        <w:rPr>
          <w:rStyle w:val="103"/>
          <w:rFonts w:eastAsia="Arial"/>
          <w:vanish/>
        </w:rPr>
      </w:pPr>
    </w:p>
    <w:p w14:paraId="2B7E7E53">
      <w:pPr>
        <w:pStyle w:val="174"/>
        <w:numPr>
          <w:ilvl w:val="0"/>
          <w:numId w:val="16"/>
        </w:numPr>
        <w:rPr>
          <w:rStyle w:val="103"/>
          <w:rFonts w:eastAsia="Arial"/>
          <w:vanish/>
        </w:rPr>
      </w:pPr>
    </w:p>
    <w:p w14:paraId="2EC10E58">
      <w:pPr>
        <w:pStyle w:val="174"/>
        <w:numPr>
          <w:ilvl w:val="1"/>
          <w:numId w:val="16"/>
        </w:numPr>
        <w:rPr>
          <w:rStyle w:val="103"/>
          <w:rFonts w:eastAsia="Arial"/>
          <w:vanish/>
        </w:rPr>
      </w:pPr>
    </w:p>
    <w:p w14:paraId="3F5017CA">
      <w:pPr>
        <w:pStyle w:val="174"/>
        <w:numPr>
          <w:ilvl w:val="1"/>
          <w:numId w:val="16"/>
        </w:numPr>
        <w:rPr>
          <w:rStyle w:val="103"/>
          <w:rFonts w:eastAsia="Arial"/>
          <w:vanish/>
        </w:rPr>
      </w:pPr>
    </w:p>
    <w:p w14:paraId="7EAD87B5">
      <w:pPr>
        <w:pStyle w:val="174"/>
        <w:numPr>
          <w:ilvl w:val="2"/>
          <w:numId w:val="16"/>
        </w:numPr>
        <w:rPr>
          <w:rStyle w:val="103"/>
          <w:rFonts w:eastAsia="Arial"/>
          <w:vanish/>
        </w:rPr>
      </w:pPr>
    </w:p>
    <w:p w14:paraId="623C1719">
      <w:pPr>
        <w:pStyle w:val="174"/>
        <w:numPr>
          <w:ilvl w:val="2"/>
          <w:numId w:val="16"/>
        </w:numPr>
        <w:rPr>
          <w:rStyle w:val="103"/>
          <w:rFonts w:eastAsia="Arial"/>
          <w:vanish/>
        </w:rPr>
      </w:pPr>
    </w:p>
    <w:p w14:paraId="364F0D19">
      <w:pPr>
        <w:pStyle w:val="174"/>
        <w:keepNext/>
        <w:numPr>
          <w:ilvl w:val="2"/>
          <w:numId w:val="1"/>
        </w:numPr>
        <w:suppressAutoHyphens/>
        <w:spacing w:before="120" w:after="60" w:line="259" w:lineRule="auto"/>
        <w:outlineLvl w:val="2"/>
        <w:rPr>
          <w:rStyle w:val="103"/>
          <w:rFonts w:eastAsia="Arial"/>
          <w:b w:val="0"/>
          <w:vanish/>
          <w:lang w:eastAsia="en-US"/>
        </w:rPr>
      </w:pPr>
    </w:p>
    <w:p w14:paraId="11B64AF5">
      <w:pPr>
        <w:pStyle w:val="5"/>
        <w:ind w:left="851"/>
        <w:rPr>
          <w:rStyle w:val="103"/>
        </w:rPr>
      </w:pPr>
      <w:r>
        <w:rPr>
          <w:rStyle w:val="103"/>
        </w:rPr>
        <w:t xml:space="preserve">FDRA RA type 1 </w:t>
      </w:r>
    </w:p>
    <w:p w14:paraId="19664870">
      <w:pPr>
        <w:rPr>
          <w:rFonts w:eastAsiaTheme="minorEastAsia"/>
          <w:lang w:eastAsia="zh-CN"/>
        </w:rPr>
      </w:pPr>
      <w:r>
        <w:rPr>
          <w:rFonts w:hint="eastAsia" w:eastAsiaTheme="minorEastAsia"/>
          <w:lang w:eastAsia="zh-CN"/>
        </w:rPr>
        <w:t xml:space="preserve">The following agreement was made in RAN1#117 on potential </w:t>
      </w:r>
      <w:r>
        <w:rPr>
          <w:rFonts w:eastAsiaTheme="minorEastAsia"/>
          <w:lang w:eastAsia="zh-CN"/>
        </w:rPr>
        <w:t>enhancements</w:t>
      </w:r>
      <w:r>
        <w:rPr>
          <w:rFonts w:hint="eastAsia" w:eastAsiaTheme="minorEastAsia"/>
          <w:lang w:eastAsia="zh-CN"/>
        </w:rPr>
        <w:t xml:space="preserve"> on RA type 1 for PDSCH</w:t>
      </w:r>
      <w:r>
        <w:rPr>
          <w:rFonts w:ascii="Times" w:hAnsi="Times" w:eastAsia="바탕" w:cs="Times"/>
          <w:szCs w:val="24"/>
          <w:lang w:val="en-GB" w:eastAsia="zh-CN"/>
        </w:rPr>
        <w:t xml:space="preserve"> in a single slot </w:t>
      </w:r>
      <w:r>
        <w:rPr>
          <w:rFonts w:hint="eastAsia" w:ascii="Times" w:hAnsi="Times" w:eastAsia="Malgun Gothic" w:cs="Times"/>
          <w:szCs w:val="24"/>
          <w:lang w:val="en-GB" w:eastAsia="zh-CN"/>
        </w:rPr>
        <w:t xml:space="preserve">scheduled at least </w:t>
      </w:r>
      <w:r>
        <w:rPr>
          <w:rFonts w:ascii="Times" w:hAnsi="Times" w:eastAsia="바탕" w:cs="Times"/>
          <w:szCs w:val="24"/>
          <w:lang w:val="en-GB" w:eastAsia="zh-CN"/>
        </w:rPr>
        <w:t xml:space="preserve">by DCI </w:t>
      </w:r>
      <w:r>
        <w:rPr>
          <w:rFonts w:hint="eastAsia" w:ascii="Times" w:hAnsi="Times" w:eastAsia="Malgun Gothic" w:cs="Times"/>
          <w:szCs w:val="24"/>
          <w:lang w:val="en-GB" w:eastAsia="zh-CN"/>
        </w:rPr>
        <w:t>format in USS</w:t>
      </w:r>
      <w:r>
        <w:rPr>
          <w:rFonts w:hint="eastAsia" w:eastAsiaTheme="minorEastAsia"/>
          <w:lang w:eastAsia="zh-CN"/>
        </w:rPr>
        <w:t>.</w:t>
      </w:r>
    </w:p>
    <w:tbl>
      <w:tblPr>
        <w:tblStyle w:val="33"/>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25A04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5000" w:type="pct"/>
          </w:tcPr>
          <w:p w14:paraId="03F5A358">
            <w:pPr>
              <w:rPr>
                <w:rFonts w:eastAsiaTheme="minorEastAsia"/>
                <w:b/>
                <w:lang w:eastAsia="zh-CN"/>
              </w:rPr>
            </w:pPr>
            <w:r>
              <w:rPr>
                <w:rFonts w:hint="eastAsia" w:eastAsiaTheme="minorEastAsia"/>
                <w:b/>
                <w:highlight w:val="green"/>
                <w:lang w:eastAsia="zh-CN"/>
              </w:rPr>
              <w:t>Agreement</w:t>
            </w:r>
          </w:p>
          <w:p w14:paraId="0188125B">
            <w:pPr>
              <w:rPr>
                <w:rFonts w:eastAsia="Malgun Gothic"/>
                <w:lang w:eastAsia="zh-CN"/>
              </w:rPr>
            </w:pPr>
            <w:r>
              <w:rPr>
                <w:rFonts w:hint="eastAsia" w:eastAsia="Malgun Gothic"/>
                <w:lang w:eastAsia="zh-CN"/>
              </w:rPr>
              <w:t xml:space="preserve">For </w:t>
            </w:r>
            <w:r>
              <w:rPr>
                <w:rFonts w:eastAsia="Malgun Gothic"/>
                <w:lang w:eastAsia="zh-CN"/>
              </w:rPr>
              <w:t xml:space="preserve">frequency </w:t>
            </w:r>
            <w:r>
              <w:rPr>
                <w:rFonts w:hint="eastAsia" w:eastAsia="Malgun Gothic"/>
                <w:lang w:eastAsia="zh-CN"/>
              </w:rPr>
              <w:t xml:space="preserve">domain </w:t>
            </w:r>
            <w:r>
              <w:rPr>
                <w:rFonts w:eastAsia="Malgun Gothic"/>
                <w:lang w:eastAsia="zh-CN"/>
              </w:rPr>
              <w:t xml:space="preserve">resource allocation Type </w:t>
            </w:r>
            <w:r>
              <w:rPr>
                <w:rFonts w:hint="eastAsia" w:eastAsia="Malgun Gothic"/>
                <w:lang w:eastAsia="zh-CN"/>
              </w:rPr>
              <w:t>1</w:t>
            </w:r>
            <w:r>
              <w:rPr>
                <w:rFonts w:eastAsia="Malgun Gothic"/>
                <w:lang w:eastAsia="zh-CN"/>
              </w:rPr>
              <w:t xml:space="preserve"> for PDSCH</w:t>
            </w:r>
            <w:r>
              <w:rPr>
                <w:rFonts w:cs="Times"/>
                <w:lang w:eastAsia="zh-CN"/>
              </w:rPr>
              <w:t xml:space="preserve"> in a single slot </w:t>
            </w:r>
            <w:r>
              <w:rPr>
                <w:rFonts w:hint="eastAsia" w:eastAsia="Malgun Gothic" w:cs="Times"/>
                <w:lang w:eastAsia="zh-CN"/>
              </w:rPr>
              <w:t xml:space="preserve">scheduled at least </w:t>
            </w:r>
            <w:r>
              <w:rPr>
                <w:rFonts w:cs="Times"/>
                <w:lang w:eastAsia="zh-CN"/>
              </w:rPr>
              <w:t xml:space="preserve">by DCI </w:t>
            </w:r>
            <w:r>
              <w:rPr>
                <w:rFonts w:hint="eastAsia"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hint="eastAsia" w:eastAsia="Malgun Gothic" w:cs="Times"/>
                <w:lang w:eastAsia="zh-CN"/>
              </w:rPr>
              <w:t xml:space="preserve">, </w:t>
            </w:r>
          </w:p>
          <w:p w14:paraId="5C34E70D">
            <w:pPr>
              <w:numPr>
                <w:ilvl w:val="0"/>
                <w:numId w:val="28"/>
              </w:numPr>
              <w:suppressAutoHyphens w:val="0"/>
              <w:spacing w:after="0" w:line="240" w:lineRule="auto"/>
              <w:jc w:val="left"/>
              <w:rPr>
                <w:rFonts w:eastAsia="Malgun Gothic"/>
                <w:lang w:eastAsia="zh-CN"/>
              </w:rPr>
            </w:pPr>
            <w:r>
              <w:rPr>
                <w:rFonts w:hint="eastAsia" w:eastAsia="Malgun Gothic"/>
                <w:lang w:eastAsia="zh-CN"/>
              </w:rPr>
              <w:t xml:space="preserve">Option 1-1: Only the assigned PRBs within DL usable PRBs are </w:t>
            </w:r>
            <w:r>
              <w:rPr>
                <w:rFonts w:hint="eastAsia" w:eastAsia="Malgun Gothic" w:cs="Times"/>
                <w:lang w:eastAsia="zh-CN"/>
              </w:rPr>
              <w:t>considered to be valid for</w:t>
            </w:r>
            <w:r>
              <w:rPr>
                <w:rFonts w:hint="eastAsia" w:eastAsia="Malgun Gothic"/>
                <w:lang w:eastAsia="zh-CN"/>
              </w:rPr>
              <w:t xml:space="preserve"> PDSCH. Assigned PRBs that fall outside DL usable PRBs are </w:t>
            </w:r>
            <w:r>
              <w:rPr>
                <w:rFonts w:hint="eastAsia" w:eastAsia="Malgun Gothic" w:cs="Times"/>
                <w:lang w:eastAsia="zh-CN"/>
              </w:rPr>
              <w:t>considered to be</w:t>
            </w:r>
            <w:r>
              <w:rPr>
                <w:rFonts w:hint="eastAsia" w:eastAsia="Malgun Gothic"/>
                <w:lang w:eastAsia="zh-CN"/>
              </w:rPr>
              <w:t xml:space="preserve"> </w:t>
            </w:r>
            <w:r>
              <w:rPr>
                <w:rFonts w:eastAsia="Malgun Gothic"/>
                <w:lang w:eastAsia="zh-CN"/>
              </w:rPr>
              <w:t>invalid and</w:t>
            </w:r>
            <w:r>
              <w:rPr>
                <w:rFonts w:hint="eastAsia" w:eastAsia="Malgun Gothic"/>
                <w:lang w:eastAsia="zh-CN"/>
              </w:rPr>
              <w:t xml:space="preserve"> should not be used for PDSCH resource mapping.</w:t>
            </w:r>
          </w:p>
          <w:p w14:paraId="7490CE30">
            <w:pPr>
              <w:numPr>
                <w:ilvl w:val="1"/>
                <w:numId w:val="28"/>
              </w:numPr>
              <w:suppressAutoHyphens w:val="0"/>
              <w:spacing w:after="0" w:line="240" w:lineRule="auto"/>
              <w:jc w:val="left"/>
              <w:rPr>
                <w:rFonts w:eastAsia="Malgun Gothic"/>
                <w:lang w:eastAsia="zh-CN"/>
              </w:rPr>
            </w:pPr>
            <w:r>
              <w:rPr>
                <w:rFonts w:hint="eastAsia" w:eastAsia="Malgun Gothic" w:cs="Times"/>
                <w:lang w:eastAsia="zh-CN"/>
              </w:rPr>
              <w:t>Existing</w:t>
            </w:r>
            <w:r>
              <w:rPr>
                <w:rFonts w:hint="eastAsia" w:eastAsia="Malgun Gothic"/>
                <w:lang w:eastAsia="zh-CN"/>
              </w:rPr>
              <w:t xml:space="preserve"> RB indexing and VRB-to-PRB mapping are reused</w:t>
            </w:r>
          </w:p>
          <w:p w14:paraId="72430564">
            <w:pPr>
              <w:numPr>
                <w:ilvl w:val="1"/>
                <w:numId w:val="28"/>
              </w:numPr>
              <w:suppressAutoHyphens w:val="0"/>
              <w:spacing w:after="0" w:line="240" w:lineRule="auto"/>
              <w:jc w:val="left"/>
              <w:rPr>
                <w:rFonts w:eastAsia="Malgun Gothic"/>
                <w:lang w:eastAsia="zh-CN"/>
              </w:rPr>
            </w:pPr>
            <w:r>
              <w:rPr>
                <w:rFonts w:hint="eastAsia" w:eastAsia="Malgun Gothic"/>
                <w:lang w:eastAsia="zh-CN"/>
              </w:rPr>
              <w:t>The number of PRBs for TBS determination is based on the assigned PRBs within DL usable PRBs only</w:t>
            </w:r>
          </w:p>
          <w:p w14:paraId="1032B435">
            <w:pPr>
              <w:numPr>
                <w:ilvl w:val="1"/>
                <w:numId w:val="28"/>
              </w:numPr>
              <w:suppressAutoHyphens w:val="0"/>
              <w:spacing w:after="0" w:line="240" w:lineRule="auto"/>
              <w:jc w:val="left"/>
              <w:rPr>
                <w:rFonts w:eastAsia="Malgun Gothic"/>
                <w:lang w:eastAsia="zh-CN"/>
              </w:rPr>
            </w:pPr>
            <w:r>
              <w:rPr>
                <w:rFonts w:hint="eastAsia" w:eastAsia="Malgun Gothic"/>
                <w:lang w:eastAsia="zh-CN"/>
              </w:rPr>
              <w:t>FFS</w:t>
            </w:r>
            <w:r>
              <w:rPr>
                <w:rFonts w:eastAsia="Malgun Gothic"/>
                <w:lang w:eastAsia="zh-CN"/>
              </w:rPr>
              <w:t>:</w:t>
            </w:r>
            <w:r>
              <w:rPr>
                <w:rFonts w:hint="eastAsia" w:eastAsia="Malgun Gothic"/>
                <w:lang w:eastAsia="zh-CN"/>
              </w:rPr>
              <w:t xml:space="preserve"> DMRS </w:t>
            </w:r>
            <w:r>
              <w:rPr>
                <w:rFonts w:eastAsia="Malgun Gothic"/>
                <w:lang w:eastAsia="zh-CN"/>
              </w:rPr>
              <w:t xml:space="preserve">sequence </w:t>
            </w:r>
            <w:r>
              <w:rPr>
                <w:rFonts w:hint="eastAsia" w:eastAsia="Malgun Gothic"/>
                <w:lang w:eastAsia="zh-CN"/>
              </w:rPr>
              <w:t xml:space="preserve">mapping </w:t>
            </w:r>
          </w:p>
          <w:p w14:paraId="043817DE">
            <w:pPr>
              <w:numPr>
                <w:ilvl w:val="0"/>
                <w:numId w:val="28"/>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76F8657B">
            <w:pPr>
              <w:numPr>
                <w:ilvl w:val="0"/>
                <w:numId w:val="28"/>
              </w:numPr>
              <w:suppressAutoHyphens w:val="0"/>
              <w:spacing w:after="0" w:line="240" w:lineRule="auto"/>
              <w:jc w:val="left"/>
              <w:rPr>
                <w:rFonts w:eastAsiaTheme="minorEastAsia"/>
                <w:bCs/>
                <w:lang w:eastAsia="zh-CN"/>
              </w:rPr>
            </w:pPr>
            <w:r>
              <w:rPr>
                <w:rFonts w:hint="eastAsia" w:eastAsiaTheme="minorEastAsia"/>
                <w:bCs/>
                <w:lang w:eastAsia="zh-CN"/>
              </w:rPr>
              <w:t>FFS: partial PRG</w:t>
            </w:r>
          </w:p>
        </w:tc>
      </w:tr>
    </w:tbl>
    <w:p w14:paraId="426FC849">
      <w:pPr>
        <w:rPr>
          <w:rFonts w:eastAsiaTheme="minorEastAsia"/>
          <w:lang w:eastAsia="zh-CN"/>
        </w:rPr>
      </w:pPr>
    </w:p>
    <w:p w14:paraId="55637CC6">
      <w:pPr>
        <w:rPr>
          <w:rFonts w:eastAsiaTheme="minorEastAsia"/>
          <w:lang w:eastAsia="zh-CN"/>
        </w:rPr>
      </w:pPr>
      <w:r>
        <w:rPr>
          <w:rFonts w:hint="eastAsia" w:eastAsiaTheme="minorEastAsia"/>
          <w:lang w:eastAsia="zh-CN"/>
        </w:rPr>
        <w:t>For DMRS sequence mapping, a general agreement was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EB9E3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64B6931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B36C1E9">
            <w:pPr>
              <w:suppressAutoHyphens w:val="0"/>
              <w:spacing w:after="0" w:line="240" w:lineRule="auto"/>
              <w:jc w:val="left"/>
              <w:rPr>
                <w:rFonts w:ascii="Times" w:hAnsi="Times" w:cs="Times" w:eastAsiaTheme="minorEastAsia"/>
                <w:szCs w:val="24"/>
                <w:lang w:val="en-GB" w:eastAsia="zh-CN"/>
              </w:rPr>
            </w:pPr>
            <w:r>
              <w:rPr>
                <w:rFonts w:ascii="Times" w:hAnsi="Times" w:eastAsia="Malgun Gothic"/>
                <w:szCs w:val="24"/>
                <w:lang w:val="en-GB" w:eastAsia="zh-CN"/>
              </w:rPr>
              <w:t xml:space="preserve">For a PDSCH/PUSCH with assigned PRBs overlapping with SBFD subband boundary and only the PRBs within DL/UL usable PRBs are valid for PDSCH/PUSCH reception/transmission, </w:t>
            </w:r>
            <w:r>
              <w:rPr>
                <w:rFonts w:ascii="Times" w:hAnsi="Times" w:eastAsia="Malgun Gothic" w:cs="Times"/>
                <w:szCs w:val="24"/>
                <w:lang w:val="en-GB" w:eastAsia="zh-CN"/>
              </w:rPr>
              <w:t xml:space="preserve">legacy DMRS sequence mapping is applied to assigned PRBs within DL/UL usable PRBs only </w:t>
            </w:r>
            <w:r>
              <w:rPr>
                <w:rFonts w:ascii="Times" w:hAnsi="Times" w:eastAsia="Malgun Gothic"/>
                <w:szCs w:val="24"/>
                <w:lang w:val="en-GB" w:eastAsia="zh-CN"/>
              </w:rPr>
              <w:t xml:space="preserve">(effectively, this is same as the case when the </w:t>
            </w:r>
            <w:r>
              <w:rPr>
                <w:rFonts w:ascii="Times" w:hAnsi="Times" w:eastAsia="Malgun Gothic" w:cs="Times"/>
                <w:szCs w:val="24"/>
                <w:lang w:val="en-GB" w:eastAsia="zh-CN"/>
              </w:rPr>
              <w:t>DMRS</w:t>
            </w:r>
            <w:r>
              <w:rPr>
                <w:rFonts w:ascii="Times" w:hAnsi="Times" w:eastAsia="Malgun Gothic"/>
                <w:szCs w:val="24"/>
                <w:lang w:val="en-GB" w:eastAsia="zh-CN"/>
              </w:rPr>
              <w:t xml:space="preserve"> sequence mapped to the RBs outside the DL/UL usable PRBs are punctured)</w:t>
            </w:r>
            <w:r>
              <w:rPr>
                <w:rFonts w:ascii="Times" w:hAnsi="Times" w:eastAsia="Malgun Gothic" w:cs="Times"/>
                <w:szCs w:val="24"/>
                <w:lang w:val="en-GB" w:eastAsia="zh-CN"/>
              </w:rPr>
              <w:t>.</w:t>
            </w:r>
          </w:p>
        </w:tc>
      </w:tr>
    </w:tbl>
    <w:p w14:paraId="0C5CA01A">
      <w:pPr>
        <w:rPr>
          <w:rFonts w:eastAsiaTheme="minorEastAsia"/>
          <w:lang w:eastAsia="zh-CN"/>
        </w:rPr>
      </w:pPr>
    </w:p>
    <w:p w14:paraId="5876B82C">
      <w:pPr>
        <w:rPr>
          <w:rFonts w:eastAsiaTheme="minorEastAsia"/>
          <w:lang w:eastAsia="zh-CN"/>
        </w:rPr>
      </w:pPr>
      <w:r>
        <w:rPr>
          <w:rFonts w:hint="eastAsia" w:eastAsiaTheme="minorEastAsia"/>
          <w:lang w:eastAsia="zh-CN"/>
        </w:rPr>
        <w:t xml:space="preserve">According to current spec, a UE is not expected to </w:t>
      </w:r>
      <w:r>
        <w:t>handle the case where PDSCH DM-RS REs are overlapping, even partially, with any RE(s) not available for PDSCH.</w:t>
      </w:r>
      <w:r>
        <w:rPr>
          <w:rFonts w:hint="eastAsia" w:eastAsiaTheme="minorEastAsia"/>
          <w:lang w:eastAsia="zh-CN"/>
        </w:rPr>
        <w:t xml:space="preserve"> </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A8016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D8448B3">
            <w:pPr>
              <w:spacing w:after="0"/>
              <w:rPr>
                <w:b/>
                <w:bCs/>
              </w:rPr>
            </w:pPr>
            <w:r>
              <w:rPr>
                <w:b/>
                <w:bCs/>
              </w:rPr>
              <w:t>Clause 5.1.4 (TS 38.214)</w:t>
            </w:r>
          </w:p>
          <w:p w14:paraId="36E5D744">
            <w:pPr>
              <w:rPr>
                <w:rFonts w:eastAsiaTheme="minorEastAsia"/>
                <w:lang w:eastAsia="zh-CN"/>
              </w:rPr>
            </w:pPr>
            <w:r>
              <w:t>A UE is not expected to handle the case where PDSCH DM-RS REs are overlapping, even partially, with any RE(s) not available for PDSCH.</w:t>
            </w:r>
          </w:p>
        </w:tc>
      </w:tr>
    </w:tbl>
    <w:p w14:paraId="0EDFD1AF">
      <w:pPr>
        <w:spacing w:before="120"/>
        <w:rPr>
          <w:rFonts w:eastAsiaTheme="minorEastAsia"/>
          <w:lang w:eastAsia="zh-CN"/>
        </w:rPr>
      </w:pPr>
      <w:r>
        <w:rPr>
          <w:rFonts w:hint="eastAsia" w:eastAsiaTheme="minorEastAsia"/>
          <w:lang w:eastAsia="zh-CN"/>
        </w:rPr>
        <w:t>Huawei proposed to relax the above restriction for SBFD-aware UEs in SBFD symbols.</w:t>
      </w:r>
    </w:p>
    <w:p w14:paraId="3B7BDA6D">
      <w:pPr>
        <w:rPr>
          <w:rFonts w:eastAsiaTheme="minorEastAsia"/>
          <w:lang w:eastAsia="zh-CN"/>
        </w:rPr>
      </w:pPr>
    </w:p>
    <w:p w14:paraId="197755C0">
      <w:pPr>
        <w:rPr>
          <w:rFonts w:ascii="Times" w:hAnsi="Times" w:cs="Times" w:eastAsiaTheme="minorEastAsia"/>
          <w:b/>
          <w:szCs w:val="24"/>
          <w:u w:val="single"/>
          <w:lang w:val="en-GB" w:eastAsia="zh-CN"/>
        </w:rPr>
      </w:pPr>
      <w:r>
        <w:rPr>
          <w:rFonts w:hint="eastAsia" w:eastAsiaTheme="minorEastAsia"/>
          <w:b/>
          <w:u w:val="single"/>
          <w:lang w:eastAsia="zh-CN"/>
        </w:rPr>
        <w:t>PDSCH</w:t>
      </w:r>
      <w:r>
        <w:rPr>
          <w:rFonts w:ascii="Times" w:hAnsi="Times" w:eastAsia="바탕" w:cs="Times"/>
          <w:b/>
          <w:szCs w:val="24"/>
          <w:u w:val="single"/>
          <w:lang w:val="en-GB" w:eastAsia="zh-CN"/>
        </w:rPr>
        <w:t xml:space="preserve"> </w:t>
      </w:r>
      <w:r>
        <w:rPr>
          <w:rFonts w:hint="eastAsia" w:ascii="Times" w:hAnsi="Times" w:eastAsia="Malgun Gothic" w:cs="Times"/>
          <w:b/>
          <w:szCs w:val="24"/>
          <w:u w:val="single"/>
          <w:lang w:val="en-GB" w:eastAsia="zh-CN"/>
        </w:rPr>
        <w:t xml:space="preserve">scheduled </w:t>
      </w:r>
      <w:r>
        <w:rPr>
          <w:rFonts w:ascii="Times" w:hAnsi="Times" w:eastAsia="바탕" w:cs="Times"/>
          <w:b/>
          <w:szCs w:val="24"/>
          <w:u w:val="single"/>
          <w:lang w:val="en-GB" w:eastAsia="zh-CN"/>
        </w:rPr>
        <w:t xml:space="preserve">by DCI </w:t>
      </w:r>
      <w:r>
        <w:rPr>
          <w:rFonts w:hint="eastAsia" w:ascii="Times" w:hAnsi="Times" w:eastAsia="Malgun Gothic" w:cs="Times"/>
          <w:b/>
          <w:szCs w:val="24"/>
          <w:u w:val="single"/>
          <w:lang w:val="en-GB" w:eastAsia="zh-CN"/>
        </w:rPr>
        <w:t xml:space="preserve">format in </w:t>
      </w:r>
      <w:r>
        <w:rPr>
          <w:rFonts w:hint="eastAsia" w:ascii="Times" w:hAnsi="Times" w:cs="Times" w:eastAsiaTheme="minorEastAsia"/>
          <w:b/>
          <w:szCs w:val="24"/>
          <w:u w:val="single"/>
          <w:lang w:val="en-GB" w:eastAsia="zh-CN"/>
        </w:rPr>
        <w:t>C</w:t>
      </w:r>
      <w:r>
        <w:rPr>
          <w:rFonts w:hint="eastAsia" w:ascii="Times" w:hAnsi="Times" w:eastAsia="Malgun Gothic" w:cs="Times"/>
          <w:b/>
          <w:szCs w:val="24"/>
          <w:u w:val="single"/>
          <w:lang w:val="en-GB" w:eastAsia="zh-CN"/>
        </w:rPr>
        <w:t>SS</w:t>
      </w:r>
    </w:p>
    <w:p w14:paraId="12216B8A">
      <w:pPr>
        <w:rPr>
          <w:rFonts w:eastAsiaTheme="minorEastAsia"/>
          <w:lang w:eastAsia="zh-CN"/>
        </w:rPr>
      </w:pPr>
      <w:r>
        <w:rPr>
          <w:rFonts w:hint="eastAsia" w:eastAsiaTheme="minorEastAsia"/>
          <w:lang w:eastAsia="zh-CN"/>
        </w:rPr>
        <w:t>ZTE has the following proposal for PDSCH scheduled by DCI format in CSS.</w:t>
      </w:r>
    </w:p>
    <w:p w14:paraId="272736DF">
      <w:pPr>
        <w:rPr>
          <w:rFonts w:eastAsia="Malgun Gothic"/>
        </w:rPr>
      </w:pPr>
      <w:r>
        <w:rPr>
          <w:rFonts w:hint="eastAsia" w:eastAsia="Malgun Gothic"/>
        </w:rPr>
        <w:t xml:space="preserve">For </w:t>
      </w:r>
      <w:r>
        <w:rPr>
          <w:rFonts w:eastAsia="Malgun Gothic"/>
        </w:rPr>
        <w:t xml:space="preserve">frequency </w:t>
      </w:r>
      <w:r>
        <w:rPr>
          <w:rFonts w:hint="eastAsia" w:eastAsia="Malgun Gothic"/>
        </w:rPr>
        <w:t xml:space="preserve">domain </w:t>
      </w:r>
      <w:r>
        <w:rPr>
          <w:rFonts w:eastAsia="Malgun Gothic"/>
        </w:rPr>
        <w:t xml:space="preserve">resource allocation Type </w:t>
      </w:r>
      <w:r>
        <w:rPr>
          <w:rFonts w:hint="eastAsia" w:eastAsia="Malgun Gothic"/>
        </w:rPr>
        <w:t>1</w:t>
      </w:r>
      <w:r>
        <w:rPr>
          <w:rFonts w:eastAsia="Malgun Gothic"/>
        </w:rPr>
        <w:t xml:space="preserve"> for PDSCH</w:t>
      </w:r>
      <w:r>
        <w:rPr>
          <w:rFonts w:cs="Times"/>
        </w:rPr>
        <w:t xml:space="preserve"> in a single slot </w:t>
      </w:r>
      <w:r>
        <w:rPr>
          <w:rFonts w:hint="eastAsia" w:eastAsia="Malgun Gothic" w:cs="Times"/>
        </w:rPr>
        <w:t xml:space="preserve">scheduled </w:t>
      </w:r>
      <w:r>
        <w:rPr>
          <w:rFonts w:cs="Times"/>
        </w:rPr>
        <w:t xml:space="preserve">by DCI </w:t>
      </w:r>
      <w:r>
        <w:rPr>
          <w:rFonts w:hint="eastAsia" w:eastAsia="Malgun Gothic" w:cs="Times"/>
        </w:rPr>
        <w:t xml:space="preserve">format in </w:t>
      </w:r>
      <w:r>
        <w:rPr>
          <w:rFonts w:eastAsia="Malgun Gothic" w:cs="Times"/>
        </w:rPr>
        <w:t xml:space="preserve">CSS, support the following: </w:t>
      </w:r>
    </w:p>
    <w:p w14:paraId="2670C328">
      <w:pPr>
        <w:numPr>
          <w:ilvl w:val="0"/>
          <w:numId w:val="28"/>
        </w:numPr>
        <w:suppressAutoHyphens w:val="0"/>
        <w:spacing w:after="120" w:line="240" w:lineRule="auto"/>
        <w:rPr>
          <w:rFonts w:eastAsia="Malgun Gothic"/>
        </w:rPr>
      </w:pPr>
      <w:r>
        <w:rPr>
          <w:rFonts w:hint="eastAsia" w:eastAsia="Malgun Gothic"/>
        </w:rPr>
        <w:t xml:space="preserve">Only the assigned PRBs within DL usable PRBs are </w:t>
      </w:r>
      <w:r>
        <w:rPr>
          <w:rFonts w:hint="eastAsia" w:eastAsia="Malgun Gothic" w:cs="Times"/>
        </w:rPr>
        <w:t>considered to be valid for</w:t>
      </w:r>
      <w:r>
        <w:rPr>
          <w:rFonts w:hint="eastAsia" w:eastAsia="Malgun Gothic"/>
        </w:rPr>
        <w:t xml:space="preserve"> </w:t>
      </w:r>
      <w:r>
        <w:rPr>
          <w:rFonts w:hint="eastAsia" w:eastAsiaTheme="minorEastAsia"/>
          <w:bCs/>
        </w:rPr>
        <w:t>PDSCH</w:t>
      </w:r>
      <w:r>
        <w:rPr>
          <w:rFonts w:hint="eastAsia" w:eastAsia="Malgun Gothic"/>
        </w:rPr>
        <w:t xml:space="preserve">. Assigned PRBs that fall outside DL usable PRBs are </w:t>
      </w:r>
      <w:r>
        <w:rPr>
          <w:rFonts w:hint="eastAsia" w:eastAsia="Malgun Gothic" w:cs="Times"/>
        </w:rPr>
        <w:t>considered to be</w:t>
      </w:r>
      <w:r>
        <w:rPr>
          <w:rFonts w:hint="eastAsia" w:eastAsia="Malgun Gothic"/>
        </w:rPr>
        <w:t xml:space="preserve"> </w:t>
      </w:r>
      <w:r>
        <w:rPr>
          <w:rFonts w:eastAsia="Malgun Gothic"/>
        </w:rPr>
        <w:t xml:space="preserve">invalid.  </w:t>
      </w:r>
    </w:p>
    <w:p w14:paraId="4EFBAD92">
      <w:pPr>
        <w:numPr>
          <w:ilvl w:val="1"/>
          <w:numId w:val="28"/>
        </w:numPr>
        <w:suppressAutoHyphens w:val="0"/>
        <w:spacing w:after="120" w:line="240" w:lineRule="auto"/>
        <w:rPr>
          <w:rFonts w:eastAsia="Malgun Gothic"/>
        </w:rPr>
      </w:pPr>
      <w:r>
        <w:rPr>
          <w:rFonts w:hint="eastAsia" w:eastAsia="Malgun Gothic" w:cs="Times"/>
        </w:rPr>
        <w:t>Existing</w:t>
      </w:r>
      <w:r>
        <w:rPr>
          <w:rFonts w:hint="eastAsia" w:eastAsia="Malgun Gothic"/>
        </w:rPr>
        <w:t xml:space="preserve"> RB indexing and VRB-to-PRB mapping are reused</w:t>
      </w:r>
      <w:r>
        <w:rPr>
          <w:rFonts w:hint="eastAsia"/>
          <w:lang w:eastAsia="zh-CN"/>
        </w:rPr>
        <w:t>.</w:t>
      </w:r>
    </w:p>
    <w:p w14:paraId="283EA44A">
      <w:pPr>
        <w:numPr>
          <w:ilvl w:val="1"/>
          <w:numId w:val="28"/>
        </w:numPr>
        <w:suppressAutoHyphens w:val="0"/>
        <w:spacing w:after="120" w:line="240" w:lineRule="auto"/>
        <w:rPr>
          <w:rFonts w:eastAsia="Malgun Gothic"/>
        </w:rPr>
      </w:pPr>
      <w:r>
        <w:rPr>
          <w:rFonts w:hint="eastAsia" w:eastAsiaTheme="minorEastAsia"/>
          <w:lang w:eastAsia="zh-CN"/>
        </w:rPr>
        <w:t>D</w:t>
      </w:r>
      <w:r>
        <w:rPr>
          <w:rFonts w:eastAsiaTheme="minorEastAsia"/>
          <w:lang w:eastAsia="zh-CN"/>
        </w:rPr>
        <w:t xml:space="preserve">own-select one of the following options. </w:t>
      </w:r>
    </w:p>
    <w:p w14:paraId="06317417">
      <w:pPr>
        <w:numPr>
          <w:ilvl w:val="2"/>
          <w:numId w:val="28"/>
        </w:numPr>
        <w:suppressAutoHyphens w:val="0"/>
        <w:spacing w:after="120" w:line="240" w:lineRule="auto"/>
        <w:jc w:val="left"/>
        <w:rPr>
          <w:rFonts w:eastAsia="Malgun Gothic"/>
        </w:rPr>
      </w:pPr>
      <w:r>
        <w:rPr>
          <w:rFonts w:eastAsia="Malgun Gothic"/>
        </w:rPr>
        <w:t xml:space="preserve">Option 1: </w:t>
      </w:r>
      <w:r>
        <w:rPr>
          <w:rFonts w:hint="eastAsia" w:eastAsia="Malgun Gothic"/>
        </w:rPr>
        <w:t xml:space="preserve">The number of PRBs for TBS determination is based on the assigned PRBs </w:t>
      </w:r>
      <w:r>
        <w:rPr>
          <w:rFonts w:hint="eastAsia" w:eastAsia="Malgun Gothic"/>
          <w:u w:val="single"/>
        </w:rPr>
        <w:t>as legacy</w:t>
      </w:r>
      <w:r>
        <w:rPr>
          <w:rFonts w:eastAsia="Malgun Gothic"/>
        </w:rPr>
        <w:t>. The</w:t>
      </w:r>
      <w:r>
        <w:rPr>
          <w:rFonts w:eastAsiaTheme="minorEastAsia"/>
          <w:lang w:eastAsia="zh-CN"/>
        </w:rPr>
        <w:t xml:space="preserve"> invalid PRBs are punctured</w:t>
      </w:r>
    </w:p>
    <w:p w14:paraId="323F5B97">
      <w:pPr>
        <w:numPr>
          <w:ilvl w:val="2"/>
          <w:numId w:val="28"/>
        </w:numPr>
        <w:suppressAutoHyphens w:val="0"/>
        <w:spacing w:after="120" w:line="240" w:lineRule="auto"/>
        <w:rPr>
          <w:rFonts w:eastAsia="Malgun Gothic"/>
        </w:rPr>
      </w:pPr>
      <w:r>
        <w:rPr>
          <w:rFonts w:eastAsia="Malgun Gothic"/>
        </w:rPr>
        <w:t xml:space="preserve">Option 2: </w:t>
      </w:r>
      <w:r>
        <w:rPr>
          <w:rFonts w:hint="eastAsia" w:eastAsia="Malgun Gothic"/>
        </w:rPr>
        <w:t>The number of PRBs for TBS determination is based on the assigned PRBs within DL usable PRBs only</w:t>
      </w:r>
      <w:r>
        <w:rPr>
          <w:rFonts w:eastAsia="Malgun Gothic"/>
        </w:rPr>
        <w:t xml:space="preserve">. </w:t>
      </w:r>
      <w:r>
        <w:rPr>
          <w:rFonts w:hint="eastAsia"/>
        </w:rPr>
        <w:t>VRB-to-PRB mapping</w:t>
      </w:r>
      <w:r>
        <w:t xml:space="preserve"> is always disabled and a UE does not expect that the PDSCH is scheduled out of the </w:t>
      </w:r>
      <w:r>
        <w:rPr>
          <w:rFonts w:hint="eastAsia" w:eastAsia="Malgun Gothic"/>
        </w:rPr>
        <w:t>DL usable PRBs</w:t>
      </w:r>
    </w:p>
    <w:p w14:paraId="43A98367">
      <w:pPr>
        <w:numPr>
          <w:ilvl w:val="0"/>
          <w:numId w:val="28"/>
        </w:numPr>
        <w:suppressAutoHyphens w:val="0"/>
        <w:spacing w:after="120" w:line="240" w:lineRule="auto"/>
        <w:rPr>
          <w:rFonts w:eastAsia="Malgun Gothic"/>
        </w:rPr>
      </w:pPr>
      <w:r>
        <w:rPr>
          <w:rFonts w:hint="eastAsia" w:eastAsia="Malgun Gothic"/>
        </w:rPr>
        <w:t>N</w:t>
      </w:r>
      <w:r>
        <w:rPr>
          <w:rFonts w:eastAsia="Malgun Gothic"/>
        </w:rPr>
        <w:t xml:space="preserve">o impact on </w:t>
      </w:r>
      <w:r>
        <w:rPr>
          <w:rFonts w:hint="eastAsia" w:eastAsia="Malgun Gothic"/>
        </w:rPr>
        <w:t>DMRS</w:t>
      </w:r>
      <w:r>
        <w:rPr>
          <w:rFonts w:eastAsia="Malgun Gothic"/>
        </w:rPr>
        <w:t xml:space="preserve"> sequence generation.</w:t>
      </w:r>
    </w:p>
    <w:p w14:paraId="5922CE33">
      <w:pPr>
        <w:numPr>
          <w:ilvl w:val="0"/>
          <w:numId w:val="28"/>
        </w:numPr>
        <w:suppressAutoHyphens w:val="0"/>
        <w:spacing w:after="120" w:line="240" w:lineRule="auto"/>
        <w:rPr>
          <w:rFonts w:eastAsiaTheme="minorEastAsia"/>
          <w:bCs/>
        </w:rPr>
      </w:pPr>
      <w:r>
        <w:rPr>
          <w:rFonts w:hint="eastAsia" w:eastAsia="Malgun Gothic"/>
        </w:rPr>
        <w:t xml:space="preserve">DMRS </w:t>
      </w:r>
      <w:r>
        <w:rPr>
          <w:rFonts w:eastAsia="Malgun Gothic"/>
        </w:rPr>
        <w:t xml:space="preserve">sequence mapped to </w:t>
      </w:r>
      <w:r>
        <w:rPr>
          <w:rFonts w:eastAsiaTheme="minorEastAsia"/>
        </w:rPr>
        <w:t>the RBs outside the DL usable PRBs are punctured.</w:t>
      </w:r>
    </w:p>
    <w:p w14:paraId="274D54D1">
      <w:pPr>
        <w:numPr>
          <w:ilvl w:val="0"/>
          <w:numId w:val="28"/>
        </w:numPr>
        <w:suppressAutoHyphens w:val="0"/>
        <w:spacing w:after="120" w:line="240" w:lineRule="auto"/>
        <w:rPr>
          <w:rFonts w:eastAsiaTheme="minorEastAsia"/>
          <w:bCs/>
        </w:rPr>
      </w:pPr>
      <w:r>
        <w:rPr>
          <w:rFonts w:eastAsiaTheme="minorEastAsia"/>
          <w:bCs/>
        </w:rPr>
        <w:t>W</w:t>
      </w:r>
      <w:r>
        <w:rPr>
          <w:rFonts w:cs="Times"/>
        </w:rPr>
        <w:t xml:space="preserve">hen an </w:t>
      </w:r>
      <w:r>
        <w:rPr>
          <w:rFonts w:hint="eastAsia" w:eastAsia="Malgun Gothic" w:cs="Times"/>
        </w:rPr>
        <w:t xml:space="preserve">assigned </w:t>
      </w:r>
      <w:r>
        <w:rPr>
          <w:rFonts w:cs="Times"/>
        </w:rPr>
        <w:t>PRG overlaps</w:t>
      </w:r>
      <w:r>
        <w:rPr>
          <w:rFonts w:hint="eastAsia" w:eastAsia="Malgun Gothic" w:cs="Times"/>
        </w:rPr>
        <w:t xml:space="preserve"> with</w:t>
      </w:r>
      <w:r>
        <w:rPr>
          <w:rFonts w:cs="Times"/>
        </w:rPr>
        <w:t xml:space="preserve"> the subband boundary,</w:t>
      </w:r>
      <w:r>
        <w:rPr>
          <w:rFonts w:hint="eastAsia" w:eastAsia="Malgun Gothic"/>
        </w:rPr>
        <w:t xml:space="preserve"> only the PRBs within DL usable PRBs are considered to be valid for PDSCH</w:t>
      </w:r>
      <w:r>
        <w:rPr>
          <w:rFonts w:eastAsia="Malgun Gothic"/>
        </w:rPr>
        <w:t xml:space="preserve"> reception. </w:t>
      </w:r>
    </w:p>
    <w:p w14:paraId="5CBBAB0B">
      <w:pPr>
        <w:rPr>
          <w:rFonts w:eastAsiaTheme="minorEastAsia"/>
          <w:lang w:eastAsia="zh-CN"/>
        </w:rPr>
      </w:pPr>
    </w:p>
    <w:p w14:paraId="269DAC06">
      <w:pPr>
        <w:rPr>
          <w:rFonts w:eastAsiaTheme="minorEastAsia"/>
          <w:lang w:val="en-GB" w:eastAsia="zh-CN"/>
        </w:rPr>
      </w:pPr>
      <w:r>
        <w:rPr>
          <w:rFonts w:hint="eastAsia" w:eastAsiaTheme="minorEastAsia"/>
          <w:lang w:eastAsia="zh-CN"/>
        </w:rPr>
        <w:t>Spreadtrum proposed that a</w:t>
      </w:r>
      <w:r>
        <w:rPr>
          <w:rFonts w:eastAsiaTheme="minorEastAsia"/>
          <w:lang w:eastAsia="zh-CN"/>
        </w:rPr>
        <w:t>ssigned PRBs in PDSCH scheduled by DCI format 1_0 in CSS are all inside DL usable PRBs by scheduling.</w:t>
      </w:r>
    </w:p>
    <w:p w14:paraId="09DD32A8">
      <w:pPr>
        <w:rPr>
          <w:rFonts w:eastAsiaTheme="minorEastAsia"/>
          <w:highlight w:val="yellow"/>
          <w:lang w:eastAsia="zh-CN"/>
        </w:rPr>
      </w:pPr>
    </w:p>
    <w:p w14:paraId="05ED0DA8">
      <w:pPr>
        <w:rPr>
          <w:rFonts w:eastAsiaTheme="minorEastAsia"/>
          <w:lang w:eastAsia="zh-CN"/>
        </w:rPr>
      </w:pPr>
      <w:r>
        <w:rPr>
          <w:rFonts w:eastAsiaTheme="minorEastAsia"/>
          <w:lang w:eastAsia="zh-CN"/>
        </w:rPr>
        <w:t>X</w:t>
      </w:r>
      <w:r>
        <w:rPr>
          <w:rFonts w:hint="eastAsia" w:eastAsiaTheme="minorEastAsia"/>
          <w:lang w:eastAsia="zh-CN"/>
        </w:rPr>
        <w:t xml:space="preserve">iaomi proposed that </w:t>
      </w:r>
      <w:r>
        <w:rPr>
          <w:rFonts w:hint="eastAsia" w:eastAsiaTheme="minorEastAsia"/>
          <w:sz w:val="21"/>
          <w:lang w:eastAsia="zh-CN"/>
        </w:rPr>
        <w:t>f</w:t>
      </w:r>
      <w:r>
        <w:rPr>
          <w:sz w:val="21"/>
        </w:rPr>
        <w:t>or frequency domain resource allocation Type 1 for PDSCH in a single slot scheduled by DCI format 1_0 in CSS, option 1-1 is adopted if the scheduled PDSCH is a unicast PDSCH.</w:t>
      </w:r>
    </w:p>
    <w:p w14:paraId="7231A977">
      <w:pPr>
        <w:rPr>
          <w:rFonts w:eastAsiaTheme="minorEastAsia"/>
          <w:lang w:eastAsia="zh-CN"/>
        </w:rPr>
      </w:pPr>
    </w:p>
    <w:p w14:paraId="763F2659">
      <w:pPr>
        <w:rPr>
          <w:rFonts w:eastAsiaTheme="minorEastAsia"/>
          <w:b/>
          <w:u w:val="single"/>
          <w:lang w:eastAsia="zh-CN"/>
        </w:rPr>
      </w:pPr>
      <w:r>
        <w:rPr>
          <w:rFonts w:hint="eastAsia" w:eastAsiaTheme="minorEastAsia"/>
          <w:b/>
          <w:u w:val="single"/>
          <w:lang w:eastAsia="zh-CN"/>
        </w:rPr>
        <w:t xml:space="preserve">RA type 1 with RBG </w:t>
      </w:r>
      <w:r>
        <w:rPr>
          <w:rFonts w:eastAsiaTheme="minorEastAsia"/>
          <w:b/>
          <w:u w:val="single"/>
          <w:lang w:eastAsia="zh-CN"/>
        </w:rPr>
        <w:t>granularity</w:t>
      </w:r>
    </w:p>
    <w:p w14:paraId="6FAF28BA">
      <w:pPr>
        <w:rPr>
          <w:rFonts w:eastAsiaTheme="minorEastAsia"/>
          <w:lang w:eastAsia="zh-CN"/>
        </w:rPr>
      </w:pPr>
      <w:r>
        <w:rPr>
          <w:rFonts w:hint="eastAsia" w:eastAsiaTheme="minorEastAsia"/>
          <w:lang w:eastAsia="zh-CN"/>
        </w:rPr>
        <w:t xml:space="preserve">Spreadtrum discussed RA type 1 with RBG </w:t>
      </w:r>
      <w:r>
        <w:rPr>
          <w:rFonts w:eastAsiaTheme="minorEastAsia"/>
          <w:lang w:eastAsia="zh-CN"/>
        </w:rPr>
        <w:t>granularity</w:t>
      </w:r>
      <w:r>
        <w:rPr>
          <w:rFonts w:hint="eastAsia" w:eastAsiaTheme="minor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2DBA6647">
      <w:pPr>
        <w:pStyle w:val="174"/>
        <w:numPr>
          <w:ilvl w:val="0"/>
          <w:numId w:val="29"/>
        </w:numPr>
      </w:pPr>
      <w:r>
        <w:t>When an allocated RBG overlaps with the subband boundary, only the PRBs within DL usable PRBs are considered to be assigned for PDSCH reception and only the PRBs within UL usable PRBs are considered to be assigned for PUSCH transmission.</w:t>
      </w:r>
    </w:p>
    <w:p w14:paraId="62F26B43">
      <w:pPr>
        <w:pStyle w:val="174"/>
        <w:numPr>
          <w:ilvl w:val="0"/>
          <w:numId w:val="29"/>
        </w:numPr>
      </w:pPr>
      <w:r>
        <w:t>Allocated RBGs that fall outside DL usable PRBs are considered to be not assigned and should not be used for PDSCH resource mapping</w:t>
      </w:r>
    </w:p>
    <w:p w14:paraId="0909CF65">
      <w:pPr>
        <w:rPr>
          <w:rFonts w:eastAsiaTheme="minorEastAsia"/>
          <w:lang w:eastAsia="zh-CN"/>
        </w:rPr>
      </w:pPr>
      <w:r>
        <w:rPr>
          <w:rFonts w:hint="eastAsia" w:eastAsiaTheme="minorEastAsia"/>
          <w:lang w:eastAsia="zh-CN"/>
        </w:rPr>
        <w:t xml:space="preserve">ZTE had the following proposal for </w:t>
      </w:r>
      <w:r>
        <w:rPr>
          <w:rFonts w:eastAsiaTheme="minorEastAsia"/>
          <w:lang w:eastAsia="zh-CN"/>
        </w:rPr>
        <w:t>frequency resource allocation Type 1 for PDSCH or PUSCH in a single slot by DCI based scheduling (without repetition or TBoMS),</w:t>
      </w:r>
    </w:p>
    <w:p w14:paraId="5866184D">
      <w:pPr>
        <w:pStyle w:val="174"/>
        <w:numPr>
          <w:ilvl w:val="0"/>
          <w:numId w:val="30"/>
        </w:numPr>
        <w:spacing w:after="120"/>
        <w:rPr>
          <w:rFonts w:eastAsia="Malgun Gothic" w:cs="Times"/>
        </w:rPr>
      </w:pPr>
      <w:r>
        <w:rPr>
          <w:rFonts w:cs="Times"/>
        </w:rPr>
        <w:t xml:space="preserve">When an </w:t>
      </w:r>
      <w:r>
        <w:rPr>
          <w:rFonts w:hint="eastAsia" w:eastAsia="Malgun Gothic" w:cs="Times"/>
        </w:rPr>
        <w:t xml:space="preserve">assigned </w:t>
      </w:r>
      <w:r>
        <w:rPr>
          <w:rFonts w:cs="Times"/>
        </w:rPr>
        <w:t>RB group overlaps</w:t>
      </w:r>
      <w:r>
        <w:rPr>
          <w:rFonts w:hint="eastAsia" w:eastAsia="Malgun Gothic" w:cs="Times"/>
        </w:rPr>
        <w:t xml:space="preserve"> with</w:t>
      </w:r>
      <w:r>
        <w:rPr>
          <w:rFonts w:cs="Times"/>
        </w:rPr>
        <w:t xml:space="preserve"> the subband boundary,</w:t>
      </w:r>
      <w:r>
        <w:rPr>
          <w:rFonts w:hint="eastAsia" w:eastAsia="Malgun Gothic" w:cs="Times"/>
        </w:rPr>
        <w:t xml:space="preserve"> only the PRBs within DL usable PRBs are considered to be valid for PDSCH</w:t>
      </w:r>
      <w:r>
        <w:rPr>
          <w:rFonts w:eastAsia="Malgun Gothic" w:cs="Times"/>
        </w:rPr>
        <w:t xml:space="preserve"> reception</w:t>
      </w:r>
      <w:r>
        <w:rPr>
          <w:rFonts w:hint="eastAsia" w:eastAsia="Malgun Gothic" w:cs="Times"/>
        </w:rPr>
        <w:t xml:space="preserve"> and only the PRBs within UL usable PRBs are considered to be valid for PUSCH</w:t>
      </w:r>
      <w:r>
        <w:rPr>
          <w:rFonts w:eastAsia="Malgun Gothic" w:cs="Times"/>
        </w:rPr>
        <w:t xml:space="preserve"> transmission</w:t>
      </w:r>
      <w:r>
        <w:rPr>
          <w:rFonts w:hint="eastAsia" w:eastAsia="Malgun Gothic" w:cs="Times"/>
        </w:rPr>
        <w:t>.</w:t>
      </w:r>
    </w:p>
    <w:p w14:paraId="5FBF2E2B">
      <w:pPr>
        <w:pStyle w:val="174"/>
        <w:numPr>
          <w:ilvl w:val="0"/>
          <w:numId w:val="30"/>
        </w:numPr>
        <w:spacing w:after="120"/>
      </w:pPr>
      <w:r>
        <w:rPr>
          <w:rFonts w:hint="eastAsia" w:eastAsia="Malgun Gothic" w:cs="Times"/>
        </w:rPr>
        <w:t>SBFD aware UE does not expect to be assigned with a</w:t>
      </w:r>
      <w:r>
        <w:rPr>
          <w:rFonts w:eastAsia="Malgun Gothic" w:cs="Times"/>
        </w:rPr>
        <w:t>n</w:t>
      </w:r>
      <w:r>
        <w:rPr>
          <w:rFonts w:hint="eastAsia" w:eastAsia="Malgun Gothic" w:cs="Times"/>
        </w:rPr>
        <w:t xml:space="preserve"> </w:t>
      </w:r>
      <w:r>
        <w:rPr>
          <w:rFonts w:cs="Times"/>
        </w:rPr>
        <w:t>RB group</w:t>
      </w:r>
      <w:r>
        <w:rPr>
          <w:rFonts w:hint="eastAsia" w:eastAsia="Malgun Gothic" w:cs="Times"/>
        </w:rPr>
        <w:t xml:space="preserve"> for PDSCH which is fully outside DL usable PRBs or a</w:t>
      </w:r>
      <w:r>
        <w:rPr>
          <w:rFonts w:eastAsia="Malgun Gothic" w:cs="Times"/>
        </w:rPr>
        <w:t>n</w:t>
      </w:r>
      <w:r>
        <w:rPr>
          <w:rFonts w:hint="eastAsia" w:eastAsia="Malgun Gothic" w:cs="Times"/>
        </w:rPr>
        <w:t xml:space="preserve"> </w:t>
      </w:r>
      <w:r>
        <w:rPr>
          <w:rFonts w:cs="Times"/>
        </w:rPr>
        <w:t>RB group</w:t>
      </w:r>
      <w:r>
        <w:rPr>
          <w:rFonts w:hint="eastAsia" w:eastAsia="Malgun Gothic" w:cs="Times"/>
        </w:rPr>
        <w:t xml:space="preserve"> for PUSCH which is fully outside UL usable PRBs.</w:t>
      </w:r>
    </w:p>
    <w:p w14:paraId="445B0C8D">
      <w:pPr>
        <w:pStyle w:val="174"/>
        <w:numPr>
          <w:ilvl w:val="0"/>
          <w:numId w:val="30"/>
        </w:numPr>
        <w:spacing w:after="120"/>
        <w:rPr>
          <w:rFonts w:cs="Times"/>
        </w:rPr>
      </w:pPr>
      <w:r>
        <w:t>T</w:t>
      </w:r>
      <w:r>
        <w:rPr>
          <w:rFonts w:hint="eastAsia" w:eastAsia="Malgun Gothic"/>
        </w:rPr>
        <w:t xml:space="preserve">he number of PRBs for TBS determination is based on the assigned PRBs within </w:t>
      </w:r>
      <w:r>
        <w:rPr>
          <w:rFonts w:cs="Times"/>
        </w:rPr>
        <w:t>DL usable PRBs only</w:t>
      </w:r>
      <w:r>
        <w:rPr>
          <w:rFonts w:hint="eastAsia" w:cs="Times"/>
        </w:rPr>
        <w:t xml:space="preserve"> and </w:t>
      </w:r>
      <w:r>
        <w:rPr>
          <w:rFonts w:cs="Times"/>
        </w:rPr>
        <w:t xml:space="preserve">assigned PRBs within </w:t>
      </w:r>
      <w:r>
        <w:rPr>
          <w:rFonts w:hint="eastAsia" w:cs="Times"/>
        </w:rPr>
        <w:t>U</w:t>
      </w:r>
      <w:r>
        <w:rPr>
          <w:rFonts w:cs="Times"/>
        </w:rPr>
        <w:t>L usable PRBs only</w:t>
      </w:r>
      <w:r>
        <w:rPr>
          <w:rFonts w:hint="eastAsia" w:cs="Times"/>
        </w:rPr>
        <w:t xml:space="preserve"> for PDSCH and PUSCH respectively.</w:t>
      </w:r>
    </w:p>
    <w:p w14:paraId="73FD4A65">
      <w:pPr>
        <w:rPr>
          <w:lang w:eastAsia="zh-CN"/>
        </w:rPr>
      </w:pPr>
      <w:r>
        <w:rPr>
          <w:rFonts w:hint="eastAsia"/>
          <w:lang w:eastAsia="zh-CN"/>
        </w:rPr>
        <w:t>N</w:t>
      </w:r>
      <w:r>
        <w:rPr>
          <w:lang w:eastAsia="zh-CN"/>
        </w:rPr>
        <w:t xml:space="preserve">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571C0857">
      <w:pPr>
        <w:rPr>
          <w:rFonts w:eastAsiaTheme="minorEastAsia"/>
          <w:lang w:eastAsia="zh-CN"/>
        </w:rPr>
      </w:pPr>
      <w:r>
        <w:rPr>
          <w:rFonts w:hint="eastAsia" w:eastAsiaTheme="minorEastAsia"/>
          <w:lang w:eastAsia="zh-CN"/>
        </w:rPr>
        <w:t>LGE has the similar proposal as ZTE.</w:t>
      </w:r>
    </w:p>
    <w:p w14:paraId="6978D0FD">
      <w:pPr>
        <w:rPr>
          <w:rFonts w:eastAsiaTheme="minorEastAsia"/>
          <w:lang w:eastAsia="zh-CN"/>
        </w:rPr>
      </w:pPr>
      <w:r>
        <w:rPr>
          <w:rFonts w:hint="eastAsia" w:eastAsiaTheme="minorEastAsia"/>
          <w:lang w:eastAsia="zh-CN"/>
        </w:rPr>
        <w:t>Qualcomm proposed to support:</w:t>
      </w:r>
    </w:p>
    <w:p w14:paraId="5AF65C84">
      <w:pPr>
        <w:numPr>
          <w:ilvl w:val="0"/>
          <w:numId w:val="31"/>
        </w:numPr>
        <w:rPr>
          <w:rFonts w:eastAsiaTheme="minorEastAsia"/>
          <w:bCs/>
          <w:lang w:val="en-GB" w:eastAsia="zh-CN"/>
        </w:rPr>
      </w:pPr>
      <w:r>
        <w:rPr>
          <w:rFonts w:eastAsiaTheme="minorEastAsia"/>
          <w:bCs/>
          <w:lang w:val="en-GB" w:eastAsia="zh-CN"/>
        </w:rPr>
        <w:t>The definition of partial Resource block bundle when VRB-PRB interleaving is enabled.</w:t>
      </w:r>
    </w:p>
    <w:p w14:paraId="38480F4B">
      <w:pPr>
        <w:numPr>
          <w:ilvl w:val="0"/>
          <w:numId w:val="31"/>
        </w:numPr>
        <w:rPr>
          <w:rFonts w:eastAsiaTheme="minorEastAsia"/>
          <w:bCs/>
          <w:lang w:val="en-GB" w:eastAsia="zh-CN"/>
        </w:rPr>
      </w:pPr>
      <w:r>
        <w:rPr>
          <w:rFonts w:eastAsiaTheme="minorEastAsia"/>
          <w:bCs/>
          <w:lang w:val="en-GB" w:eastAsia="zh-CN"/>
        </w:rPr>
        <w:t>The definition of partial RBG(s) for DCI format 1_2 when VRB-PRB interleaving is disabled.</w:t>
      </w: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95"/>
        <w:gridCol w:w="4691"/>
      </w:tblGrid>
      <w:tr w14:paraId="75290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14:paraId="3F7F73D5">
            <w:pPr>
              <w:rPr>
                <w:rFonts w:eastAsiaTheme="minorEastAsia"/>
                <w:bCs/>
                <w:lang w:val="en-GB" w:eastAsia="zh-CN"/>
              </w:rPr>
            </w:pPr>
            <w:r>
              <w:rPr>
                <w:lang w:eastAsia="zh-CN"/>
              </w:rPr>
              <w:drawing>
                <wp:inline distT="0" distB="0" distL="0" distR="0">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6"/>
                          <a:stretch>
                            <a:fillRect/>
                          </a:stretch>
                        </pic:blipFill>
                        <pic:spPr>
                          <a:xfrm>
                            <a:off x="0" y="0"/>
                            <a:ext cx="2740482" cy="1470061"/>
                          </a:xfrm>
                          <a:prstGeom prst="rect">
                            <a:avLst/>
                          </a:prstGeom>
                        </pic:spPr>
                      </pic:pic>
                    </a:graphicData>
                  </a:graphic>
                </wp:inline>
              </w:drawing>
            </w:r>
          </w:p>
          <w:p w14:paraId="178B8614">
            <w:pPr>
              <w:jc w:val="center"/>
              <w:rPr>
                <w:rFonts w:eastAsiaTheme="minorEastAsia"/>
                <w:bCs/>
                <w:lang w:val="en-GB" w:eastAsia="zh-CN"/>
              </w:rPr>
            </w:pPr>
            <w:r>
              <w:t>Partial interleave resource block bundle (</w:t>
            </w:r>
            <m:oMath>
              <m:r>
                <m:rPr>
                  <m:sty m:val="bi"/>
                </m:rPr>
                <w:rPr>
                  <w:rFonts w:ascii="Cambria Math" w:hAnsi="Cambria Math"/>
                </w:rPr>
                <m:t>L</m:t>
              </m:r>
            </m:oMath>
            <w:r>
              <w:t>) for resource allocation Type 1</w:t>
            </w:r>
          </w:p>
        </w:tc>
        <w:tc>
          <w:tcPr>
            <w:tcW w:w="4643" w:type="dxa"/>
          </w:tcPr>
          <w:p w14:paraId="5EA35C9E">
            <w:pPr>
              <w:rPr>
                <w:rFonts w:eastAsiaTheme="minorEastAsia"/>
                <w:bCs/>
                <w:lang w:val="en-GB" w:eastAsia="zh-CN"/>
              </w:rPr>
            </w:pPr>
            <w:r>
              <w:rPr>
                <w:lang w:eastAsia="zh-CN"/>
              </w:rPr>
              <w:drawing>
                <wp:inline distT="0" distB="0" distL="0" distR="0">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2851380" cy="1453372"/>
                          </a:xfrm>
                          <a:prstGeom prst="rect">
                            <a:avLst/>
                          </a:prstGeom>
                        </pic:spPr>
                      </pic:pic>
                    </a:graphicData>
                  </a:graphic>
                </wp:inline>
              </w:drawing>
            </w:r>
          </w:p>
          <w:p w14:paraId="3C2511CF">
            <w:pPr>
              <w:keepNext/>
              <w:jc w:val="center"/>
              <w:rPr>
                <w:rFonts w:eastAsiaTheme="minorEastAsia"/>
                <w:bCs/>
                <w:lang w:val="en-GB" w:eastAsia="zh-CN"/>
              </w:rPr>
            </w:pPr>
            <w:r>
              <w:t>Partial RBGs with RA Type 1 (RIV) and no interleaving</w:t>
            </w:r>
          </w:p>
        </w:tc>
      </w:tr>
    </w:tbl>
    <w:p w14:paraId="42275429">
      <w:pPr>
        <w:pStyle w:val="12"/>
        <w:rPr>
          <w:rFonts w:eastAsiaTheme="minorEastAsia"/>
          <w:bCs/>
          <w:lang w:val="en-GB" w:eastAsia="zh-CN"/>
        </w:rPr>
      </w:pPr>
      <w:r>
        <w:t xml:space="preserve">Figure </w:t>
      </w:r>
      <w:r>
        <w:fldChar w:fldCharType="begin"/>
      </w:r>
      <w:r>
        <w:instrText xml:space="preserve"> SEQ Figure \* ARABIC </w:instrText>
      </w:r>
      <w:r>
        <w:fldChar w:fldCharType="separate"/>
      </w:r>
      <w:r>
        <w:t>6</w:t>
      </w:r>
      <w:r>
        <w:fldChar w:fldCharType="end"/>
      </w:r>
      <w:r>
        <w:rPr>
          <w:rFonts w:hint="eastAsia"/>
          <w:lang w:eastAsia="zh-CN"/>
        </w:rPr>
        <w:t xml:space="preserve">: partial RB bundle and partial RBG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79D47698">
      <w:pPr>
        <w:rPr>
          <w:rFonts w:eastAsiaTheme="minorEastAsia"/>
          <w:lang w:val="en-GB" w:eastAsia="zh-CN"/>
        </w:rPr>
      </w:pPr>
    </w:p>
    <w:p w14:paraId="66D68CEB">
      <w:pPr>
        <w:pStyle w:val="5"/>
        <w:ind w:left="851"/>
        <w:rPr>
          <w:rStyle w:val="103"/>
        </w:rPr>
      </w:pPr>
      <w:r>
        <w:rPr>
          <w:rStyle w:val="103"/>
          <w:rFonts w:hint="eastAsia"/>
        </w:rPr>
        <w:t>FDRA RA type 0</w:t>
      </w:r>
    </w:p>
    <w:p w14:paraId="4FE8FC32">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The following agreements were made in RAN1#116bis and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CC4CF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81FE86D">
            <w:pPr>
              <w:rPr>
                <w:rFonts w:eastAsia="微软雅黑"/>
                <w:highlight w:val="green"/>
                <w:lang w:eastAsia="zh-CN"/>
              </w:rPr>
            </w:pPr>
            <w:r>
              <w:rPr>
                <w:rFonts w:hint="eastAsia" w:eastAsia="Malgun Gothic"/>
                <w:b/>
                <w:highlight w:val="green"/>
                <w:lang w:eastAsia="zh-CN"/>
              </w:rPr>
              <w:t>Agreement</w:t>
            </w:r>
          </w:p>
          <w:p w14:paraId="3B246468">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cs="Times"/>
                <w:lang w:eastAsia="zh-CN"/>
              </w:rPr>
              <w:t xml:space="preserve"> only the PRBs within DL usable PRBs are considered to be valid for PDSCH</w:t>
            </w:r>
            <w:r>
              <w:rPr>
                <w:rFonts w:eastAsia="Malgun Gothic" w:cs="Times"/>
                <w:lang w:eastAsia="zh-CN"/>
              </w:rPr>
              <w:t xml:space="preserve"> reception</w:t>
            </w:r>
            <w:r>
              <w:rPr>
                <w:rFonts w:hint="eastAsia" w:eastAsia="Malgun Gothic" w:cs="Times"/>
                <w:lang w:eastAsia="zh-CN"/>
              </w:rPr>
              <w:t xml:space="preserve"> and only the PRBs within UL usable PRBs are considered to be valid for PUSCH</w:t>
            </w:r>
            <w:r>
              <w:rPr>
                <w:rFonts w:eastAsia="Malgun Gothic" w:cs="Times"/>
                <w:lang w:eastAsia="zh-CN"/>
              </w:rPr>
              <w:t xml:space="preserve"> transmission</w:t>
            </w:r>
            <w:r>
              <w:rPr>
                <w:rFonts w:hint="eastAsia" w:eastAsia="Malgun Gothic" w:cs="Times"/>
                <w:lang w:eastAsia="zh-CN"/>
              </w:rPr>
              <w:t>.</w:t>
            </w:r>
          </w:p>
          <w:p w14:paraId="7E2CB634">
            <w:pPr>
              <w:numPr>
                <w:ilvl w:val="0"/>
                <w:numId w:val="32"/>
              </w:numPr>
              <w:suppressAutoHyphens w:val="0"/>
              <w:spacing w:after="0" w:line="240" w:lineRule="auto"/>
              <w:rPr>
                <w:rFonts w:eastAsia="Malgun Gothic" w:cs="Times"/>
                <w:lang w:eastAsia="zh-CN"/>
              </w:rPr>
            </w:pPr>
            <w:r>
              <w:rPr>
                <w:rFonts w:hint="eastAsia" w:eastAsia="Malgun Gothic" w:cs="Times"/>
                <w:lang w:eastAsia="zh-CN"/>
              </w:rPr>
              <w:t>SBFD aware UE does not expect to be assigned with a RBG for PDSCH which is fully outside DL usable PRBs or a RBG for PUSCH which is fully outside UL usable PRBs.</w:t>
            </w:r>
          </w:p>
          <w:p w14:paraId="1456F396">
            <w:pPr>
              <w:suppressAutoHyphens w:val="0"/>
              <w:spacing w:after="0" w:line="240" w:lineRule="auto"/>
              <w:rPr>
                <w:rFonts w:cs="Times" w:eastAsiaTheme="minorEastAsia"/>
                <w:lang w:eastAsia="zh-CN"/>
              </w:rPr>
            </w:pPr>
          </w:p>
          <w:p w14:paraId="66CB7D5C">
            <w:pPr>
              <w:rPr>
                <w:rFonts w:eastAsiaTheme="minorEastAsia"/>
                <w:b/>
                <w:lang w:eastAsia="zh-CN"/>
              </w:rPr>
            </w:pPr>
            <w:r>
              <w:rPr>
                <w:rFonts w:hint="eastAsia" w:eastAsiaTheme="minorEastAsia"/>
                <w:b/>
                <w:highlight w:val="green"/>
                <w:lang w:eastAsia="zh-CN"/>
              </w:rPr>
              <w:t>Agreement</w:t>
            </w:r>
          </w:p>
          <w:p w14:paraId="27951148">
            <w:pPr>
              <w:suppressAutoHyphens w:val="0"/>
              <w:spacing w:after="0" w:line="240" w:lineRule="auto"/>
              <w:rPr>
                <w:rFonts w:cs="Time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lang w:eastAsia="zh-CN"/>
              </w:rPr>
              <w:t xml:space="preserve"> </w:t>
            </w:r>
            <w:r>
              <w:rPr>
                <w:rFonts w:hint="eastAsia" w:eastAsiaTheme="minorEastAsia"/>
                <w:lang w:eastAsia="zh-CN"/>
              </w:rPr>
              <w:t>t</w:t>
            </w:r>
            <w:r>
              <w:rPr>
                <w:rFonts w:hint="eastAsia" w:eastAsia="Malgun Gothic"/>
                <w:lang w:eastAsia="zh-CN"/>
              </w:rPr>
              <w:t xml:space="preserve">he number of PRBs for TBS determination is based on the assigned PRBs within </w:t>
            </w:r>
            <w:r>
              <w:rPr>
                <w:rFonts w:cs="Times" w:eastAsiaTheme="minorEastAsia"/>
                <w:lang w:eastAsia="zh-CN"/>
              </w:rPr>
              <w:t>DL usable PRBs only</w:t>
            </w:r>
            <w:r>
              <w:rPr>
                <w:rFonts w:hint="eastAsia" w:cs="Times" w:eastAsiaTheme="minorEastAsia"/>
                <w:lang w:eastAsia="zh-CN"/>
              </w:rPr>
              <w:t xml:space="preserve"> and </w:t>
            </w:r>
            <w:r>
              <w:rPr>
                <w:rFonts w:cs="Times" w:eastAsiaTheme="minorEastAsia"/>
                <w:lang w:eastAsia="zh-CN"/>
              </w:rPr>
              <w:t xml:space="preserve">assigned PRBs within </w:t>
            </w:r>
            <w:r>
              <w:rPr>
                <w:rFonts w:hint="eastAsia" w:cs="Times" w:eastAsiaTheme="minorEastAsia"/>
                <w:lang w:eastAsia="zh-CN"/>
              </w:rPr>
              <w:t>U</w:t>
            </w:r>
            <w:r>
              <w:rPr>
                <w:rFonts w:cs="Times" w:eastAsiaTheme="minorEastAsia"/>
                <w:lang w:eastAsia="zh-CN"/>
              </w:rPr>
              <w:t>L usable PRBs only</w:t>
            </w:r>
            <w:r>
              <w:rPr>
                <w:rFonts w:hint="eastAsia" w:cs="Times" w:eastAsiaTheme="minorEastAsia"/>
                <w:lang w:eastAsia="zh-CN"/>
              </w:rPr>
              <w:t xml:space="preserve"> for PDSCH and PUSCH respectively</w:t>
            </w:r>
          </w:p>
        </w:tc>
      </w:tr>
    </w:tbl>
    <w:p w14:paraId="45535B27">
      <w:pPr>
        <w:spacing w:after="0" w:line="240" w:lineRule="auto"/>
        <w:jc w:val="left"/>
        <w:rPr>
          <w:rFonts w:ascii="Times" w:hAnsi="Times" w:cs="Times" w:eastAsiaTheme="minorEastAsia"/>
          <w:lang w:val="en-GB" w:eastAsia="zh-CN"/>
        </w:rPr>
      </w:pPr>
    </w:p>
    <w:p w14:paraId="29DCCE7F">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In RAN1#118bis, the following conclusion was made on nominal RBG size.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1C94F5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16EAA41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42A705C3">
            <w:p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tc>
      </w:tr>
    </w:tbl>
    <w:p w14:paraId="198D1DC1">
      <w:pPr>
        <w:spacing w:after="0" w:line="240" w:lineRule="auto"/>
        <w:jc w:val="left"/>
        <w:rPr>
          <w:rFonts w:ascii="Times" w:hAnsi="Times" w:cs="Times" w:eastAsiaTheme="minorEastAsia"/>
          <w:lang w:val="en-GB" w:eastAsia="zh-CN"/>
        </w:rPr>
      </w:pPr>
    </w:p>
    <w:p w14:paraId="55BB2704">
      <w:pPr>
        <w:pStyle w:val="5"/>
        <w:ind w:left="851"/>
        <w:rPr>
          <w:rStyle w:val="103"/>
        </w:rPr>
      </w:pPr>
      <w:r>
        <w:rPr>
          <w:rStyle w:val="103"/>
        </w:rPr>
        <w:t>PRG</w:t>
      </w:r>
    </w:p>
    <w:p w14:paraId="07D49D3F">
      <w:pPr>
        <w:pStyle w:val="6"/>
        <w:rPr>
          <w:rStyle w:val="103"/>
          <w:b/>
        </w:rPr>
      </w:pPr>
      <w:r>
        <w:rPr>
          <w:rStyle w:val="103"/>
          <w:b/>
        </w:rPr>
        <w:t>W</w:t>
      </w:r>
      <w:r>
        <w:rPr>
          <w:rStyle w:val="103"/>
          <w:rFonts w:hint="eastAsia"/>
          <w:b/>
        </w:rPr>
        <w:t>ideband PRG</w:t>
      </w:r>
    </w:p>
    <w:p w14:paraId="02A136BC">
      <w:pPr>
        <w:rPr>
          <w:rFonts w:eastAsiaTheme="minorEastAsia"/>
          <w:lang w:eastAsia="zh-CN"/>
        </w:rPr>
      </w:pPr>
      <w:r>
        <w:rPr>
          <w:rFonts w:eastAsiaTheme="minorEastAsia"/>
          <w:lang w:val="en-GB" w:eastAsia="zh-CN"/>
        </w:rPr>
        <w:t xml:space="preserve">For </w:t>
      </w:r>
      <w:r>
        <w:rPr>
          <w:rFonts w:hint="eastAsia" w:eastAsiaTheme="minor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hint="eastAsia" w:eastAsiaTheme="minorEastAsia"/>
          <w:lang w:eastAsia="zh-CN"/>
        </w:rPr>
        <w:t>conclusion was made in RAN1#118</w:t>
      </w:r>
      <w:r>
        <w:rPr>
          <w:rFonts w:eastAsiaTheme="minorEastAsia"/>
          <w:lang w:eastAsia="zh-CN"/>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AAE06D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DBD6A4A">
            <w:pPr>
              <w:rPr>
                <w:rFonts w:eastAsia="Malgun Gothic"/>
                <w:b/>
                <w:lang w:eastAsia="zh-CN"/>
              </w:rPr>
            </w:pPr>
            <w:r>
              <w:rPr>
                <w:rFonts w:hint="eastAsia" w:eastAsia="Malgun Gothic"/>
                <w:b/>
                <w:lang w:eastAsia="zh-CN"/>
              </w:rPr>
              <w:t>Conclusion</w:t>
            </w:r>
          </w:p>
          <w:p w14:paraId="66A3883A">
            <w:pPr>
              <w:tabs>
                <w:tab w:val="left" w:pos="0"/>
              </w:tabs>
              <w:rPr>
                <w:rFonts w:cs="Times" w:eastAsiaTheme="minorEastAsia"/>
                <w:lang w:eastAsia="zh-CN"/>
              </w:rPr>
            </w:pPr>
            <w:r>
              <w:rPr>
                <w:rFonts w:eastAsia="Malgun Gothic" w:cs="Times"/>
                <w:lang w:eastAsia="zh-CN"/>
              </w:rPr>
              <w:t>If PRG is determined as wideband,</w:t>
            </w:r>
            <w:r>
              <w:rPr>
                <w:rFonts w:hint="eastAsia" w:eastAsia="Malgun Gothic" w:cs="Times"/>
              </w:rPr>
              <w:t xml:space="preserve"> </w:t>
            </w:r>
            <w:r>
              <w:rPr>
                <w:rFonts w:hint="eastAsia" w:eastAsia="Malgun Gothic" w:cs="Times"/>
                <w:lang w:eastAsia="zh-CN"/>
              </w:rPr>
              <w:t xml:space="preserve">UE does not </w:t>
            </w:r>
            <w:r>
              <w:rPr>
                <w:rFonts w:eastAsia="Malgun Gothic" w:cs="Times"/>
                <w:lang w:eastAsia="zh-CN"/>
              </w:rPr>
              <w:t>expect</w:t>
            </w:r>
            <w:r>
              <w:rPr>
                <w:rFonts w:hint="eastAsia" w:eastAsia="Malgun Gothic" w:cs="Times"/>
                <w:lang w:eastAsia="zh-CN"/>
              </w:rPr>
              <w:t xml:space="preserve">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w:t>
            </w:r>
            <w:r>
              <w:rPr>
                <w:rFonts w:hint="eastAsia" w:eastAsia="Malgun Gothic" w:cs="Times"/>
                <w:lang w:eastAsia="zh-CN"/>
              </w:rPr>
              <w:t>in SBFD symbols.</w:t>
            </w:r>
          </w:p>
        </w:tc>
      </w:tr>
    </w:tbl>
    <w:p w14:paraId="714943EA">
      <w:pPr>
        <w:tabs>
          <w:tab w:val="left" w:pos="0"/>
        </w:tabs>
        <w:spacing w:after="0" w:line="240" w:lineRule="auto"/>
        <w:jc w:val="left"/>
        <w:rPr>
          <w:rFonts w:ascii="Times" w:hAnsi="Times" w:cs="Times" w:eastAsiaTheme="minorEastAsia"/>
          <w:b/>
          <w:szCs w:val="24"/>
          <w:highlight w:val="yellow"/>
          <w:u w:val="single"/>
          <w:lang w:eastAsia="zh-CN"/>
        </w:rPr>
      </w:pPr>
    </w:p>
    <w:p w14:paraId="22BF51BC">
      <w:pPr>
        <w:tabs>
          <w:tab w:val="left" w:pos="0"/>
        </w:tabs>
        <w:spacing w:after="0" w:line="240" w:lineRule="auto"/>
        <w:jc w:val="left"/>
        <w:rPr>
          <w:rFonts w:ascii="Times" w:hAnsi="Times" w:cs="Times" w:eastAsiaTheme="minorEastAsia"/>
          <w:b/>
          <w:szCs w:val="24"/>
          <w:u w:val="single"/>
          <w:lang w:eastAsia="zh-CN"/>
        </w:rPr>
      </w:pPr>
      <w:r>
        <w:rPr>
          <w:rFonts w:ascii="Times" w:hAnsi="Times" w:cs="Times" w:eastAsiaTheme="minorEastAsia"/>
          <w:b/>
          <w:szCs w:val="24"/>
          <w:u w:val="single"/>
          <w:lang w:eastAsia="zh-CN"/>
        </w:rPr>
        <w:t>S</w:t>
      </w:r>
      <w:r>
        <w:rPr>
          <w:rFonts w:hint="eastAsia" w:ascii="Times" w:hAnsi="Times" w:cs="Times" w:eastAsiaTheme="minorEastAsia"/>
          <w:b/>
          <w:szCs w:val="24"/>
          <w:u w:val="single"/>
          <w:lang w:eastAsia="zh-CN"/>
        </w:rPr>
        <w:t>tatic bundling</w:t>
      </w:r>
    </w:p>
    <w:p w14:paraId="20AF582A">
      <w:pPr>
        <w:tabs>
          <w:tab w:val="left" w:pos="0"/>
        </w:tabs>
        <w:spacing w:after="0" w:line="240" w:lineRule="auto"/>
        <w:jc w:val="left"/>
        <w:rPr>
          <w:rFonts w:ascii="Times" w:hAnsi="Times" w:cs="Times" w:eastAsiaTheme="minorEastAsia"/>
          <w:szCs w:val="24"/>
          <w:lang w:eastAsia="zh-CN"/>
        </w:rPr>
      </w:pPr>
      <w:r>
        <w:rPr>
          <w:rFonts w:hint="eastAsia" w:ascii="Times" w:hAnsi="Times" w:cs="Times" w:eastAsiaTheme="minorEastAsia"/>
          <w:szCs w:val="24"/>
          <w:lang w:eastAsia="zh-CN"/>
        </w:rPr>
        <w:t>Huawei, Samsung proposed that i</w:t>
      </w:r>
      <w:r>
        <w:rPr>
          <w:rFonts w:ascii="Times" w:hAnsi="Times" w:cs="Times" w:eastAsiaTheme="minorEastAsia"/>
          <w:szCs w:val="24"/>
          <w:lang w:eastAsia="zh-CN"/>
        </w:rPr>
        <w:t xml:space="preserve">n case of </w:t>
      </w:r>
      <w:r>
        <w:rPr>
          <w:rFonts w:ascii="Times" w:hAnsi="Times" w:cs="Times" w:eastAsiaTheme="minorEastAsia"/>
          <w:i/>
          <w:szCs w:val="24"/>
          <w:lang w:eastAsia="zh-CN"/>
        </w:rPr>
        <w:t>prb-BundlingType</w:t>
      </w:r>
      <w:r>
        <w:rPr>
          <w:rFonts w:ascii="Times" w:hAnsi="Times" w:cs="Times" w:eastAsiaTheme="minorEastAsia"/>
          <w:szCs w:val="24"/>
          <w:lang w:eastAsia="zh-CN"/>
        </w:rPr>
        <w:t>=</w:t>
      </w:r>
      <w:r>
        <w:rPr>
          <w:rFonts w:ascii="Times" w:hAnsi="Times" w:cs="Times" w:eastAsiaTheme="minorEastAsia"/>
          <w:i/>
          <w:szCs w:val="24"/>
          <w:lang w:eastAsia="zh-CN"/>
        </w:rPr>
        <w:t>staticBundling</w:t>
      </w:r>
      <w:r>
        <w:rPr>
          <w:rFonts w:ascii="Times" w:hAnsi="Times" w:cs="Times" w:eastAsiaTheme="minorEastAsia"/>
          <w:szCs w:val="24"/>
          <w:lang w:eastAsia="zh-CN"/>
        </w:rPr>
        <w:t xml:space="preserve"> and </w:t>
      </w:r>
      <w:r>
        <w:rPr>
          <w:rFonts w:ascii="Times" w:hAnsi="Times" w:cs="Times" w:eastAsiaTheme="minorEastAsia"/>
          <w:i/>
          <w:szCs w:val="24"/>
          <w:lang w:eastAsia="zh-CN"/>
        </w:rPr>
        <w:t>bundleSize</w:t>
      </w:r>
      <w:r>
        <w:rPr>
          <w:rFonts w:ascii="Times" w:hAnsi="Times" w:cs="Times" w:eastAsiaTheme="minorEastAsia"/>
          <w:szCs w:val="24"/>
          <w:lang w:eastAsia="zh-CN"/>
        </w:rPr>
        <w:t>=</w:t>
      </w:r>
      <w:r>
        <w:rPr>
          <w:rFonts w:ascii="Times" w:hAnsi="Times" w:cs="Times" w:eastAsiaTheme="minorEastAsia"/>
          <w:i/>
          <w:szCs w:val="24"/>
          <w:lang w:eastAsia="zh-CN"/>
        </w:rPr>
        <w:t>wideband</w:t>
      </w:r>
      <w:r>
        <w:rPr>
          <w:rFonts w:ascii="Times" w:hAnsi="Times" w:cs="Times" w:eastAsiaTheme="minorEastAsia"/>
          <w:szCs w:val="24"/>
          <w:lang w:eastAsia="zh-CN"/>
        </w:rPr>
        <w:t>, UE may assume the PRG size is equal to 2 when the scheduled PRBs are non-contiguous in SBFD symbol</w:t>
      </w:r>
      <w:r>
        <w:rPr>
          <w:rFonts w:hint="eastAsia" w:ascii="Times" w:hAnsi="Times" w:cs="Times" w:eastAsiaTheme="minorEastAsia"/>
          <w:szCs w:val="24"/>
          <w:lang w:eastAsia="zh-CN"/>
        </w:rPr>
        <w:t xml:space="preserve">, to avoid peak DL throughput degradation when </w:t>
      </w:r>
      <w:r>
        <w:rPr>
          <w:rFonts w:ascii="Times" w:hAnsi="Times" w:cs="Times" w:eastAsiaTheme="minorEastAsia"/>
          <w:szCs w:val="24"/>
          <w:lang w:eastAsia="zh-CN"/>
        </w:rPr>
        <w:t>‘wideband’ is configured</w:t>
      </w:r>
      <w:r>
        <w:rPr>
          <w:rFonts w:hint="eastAsia" w:ascii="Times" w:hAnsi="Times" w:cs="Times" w:eastAsiaTheme="minorEastAsia"/>
          <w:szCs w:val="24"/>
          <w:lang w:eastAsia="zh-CN"/>
        </w:rPr>
        <w:t>.</w:t>
      </w:r>
    </w:p>
    <w:p w14:paraId="01D605F3">
      <w:pPr>
        <w:tabs>
          <w:tab w:val="left" w:pos="0"/>
        </w:tabs>
        <w:spacing w:after="0" w:line="240" w:lineRule="auto"/>
        <w:jc w:val="left"/>
        <w:rPr>
          <w:rFonts w:ascii="Times" w:hAnsi="Times" w:cs="Times" w:eastAsiaTheme="minorEastAsia"/>
          <w:szCs w:val="24"/>
          <w:highlight w:val="yellow"/>
          <w:lang w:eastAsia="zh-CN"/>
        </w:rPr>
      </w:pPr>
    </w:p>
    <w:p w14:paraId="0AAEE1B8">
      <w:pPr>
        <w:tabs>
          <w:tab w:val="left" w:pos="0"/>
        </w:tabs>
        <w:spacing w:after="0" w:line="240" w:lineRule="auto"/>
        <w:jc w:val="left"/>
        <w:rPr>
          <w:rFonts w:ascii="Times" w:hAnsi="Times" w:cs="Times" w:eastAsiaTheme="minorEastAsia"/>
          <w:szCs w:val="24"/>
          <w:highlight w:val="yellow"/>
          <w:lang w:eastAsia="zh-CN"/>
        </w:rPr>
      </w:pPr>
    </w:p>
    <w:p w14:paraId="72160A4A">
      <w:pPr>
        <w:tabs>
          <w:tab w:val="left" w:pos="0"/>
        </w:tabs>
        <w:spacing w:after="0" w:line="240" w:lineRule="auto"/>
        <w:jc w:val="left"/>
        <w:rPr>
          <w:rFonts w:ascii="Times" w:hAnsi="Times" w:cs="Times" w:eastAsiaTheme="minorEastAsia"/>
          <w:b/>
          <w:szCs w:val="24"/>
          <w:u w:val="single"/>
          <w:lang w:eastAsia="zh-CN"/>
        </w:rPr>
      </w:pPr>
      <w:r>
        <w:rPr>
          <w:rFonts w:hint="eastAsia" w:ascii="Times" w:hAnsi="Times" w:cs="Times" w:eastAsiaTheme="minorEastAsia"/>
          <w:b/>
          <w:szCs w:val="24"/>
          <w:u w:val="single"/>
          <w:lang w:eastAsia="zh-CN"/>
        </w:rPr>
        <w:t>Dynamic bundling</w:t>
      </w:r>
    </w:p>
    <w:p w14:paraId="52959D6D">
      <w:pPr>
        <w:spacing w:after="0"/>
        <w:rPr>
          <w:lang w:eastAsia="zh-CN"/>
        </w:rPr>
      </w:pPr>
      <w:r>
        <w:rPr>
          <w:lang w:eastAsia="zh-CN"/>
        </w:rPr>
        <w:t xml:space="preserve">The wideband precoding can be either semi-static configured or dynamically indication. For dynamic bundling indication, i.e. the higher layer parameter </w:t>
      </w:r>
      <w:r>
        <w:rPr>
          <w:i/>
          <w:iCs/>
          <w:lang w:eastAsia="zh-CN"/>
        </w:rPr>
        <w:t xml:space="preserve">prb-BundlingType </w:t>
      </w:r>
      <w:r>
        <w:rPr>
          <w:lang w:eastAsia="zh-CN"/>
        </w:rPr>
        <w:t xml:space="preserve">is set to 'dynamicBundling’, gNB configures two sets of bundles where the first set is configured with one or two values among {2,4,wideband}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m:rPr/>
              <w:rPr>
                <w:rFonts w:ascii="Cambria Math" w:hAnsi="Cambria Math"/>
                <w:lang w:eastAsia="zh-CN"/>
              </w:rPr>
              <m:t>N</m:t>
            </m:r>
            <m:ctrlPr>
              <w:rPr>
                <w:rFonts w:ascii="Cambria Math" w:hAnsi="Cambria Math"/>
                <w:i/>
                <w:iCs/>
              </w:rPr>
            </m:ctrlPr>
          </m:e>
          <m:sub>
            <m:r>
              <m:rPr/>
              <w:rPr>
                <w:rFonts w:ascii="Cambria Math" w:hAnsi="Cambria Math"/>
                <w:lang w:eastAsia="zh-CN"/>
              </w:rPr>
              <m:t>BWP</m:t>
            </m:r>
            <m:ctrlPr>
              <w:rPr>
                <w:rFonts w:ascii="Cambria Math" w:hAnsi="Cambria Math"/>
                <w:i/>
                <w:iCs/>
              </w:rPr>
            </m:ctrlPr>
          </m:sub>
          <m:sup>
            <m:r>
              <m:rPr/>
              <w:rPr>
                <w:rFonts w:ascii="Cambria Math" w:hAnsi="Cambria Math"/>
                <w:lang w:eastAsia="zh-CN"/>
              </w:rPr>
              <m:t>size</m:t>
            </m:r>
            <m:ctrlPr>
              <w:rPr>
                <w:rFonts w:ascii="Cambria Math" w:hAnsi="Cambria Math"/>
                <w:i/>
                <w:iCs/>
              </w:rPr>
            </m:ctrlPr>
          </m:sup>
        </m:sSubSup>
        <m:r>
          <m:rPr/>
          <w:rPr>
            <w:rFonts w:ascii="Cambria Math" w:hAnsi="Cambria Math"/>
            <w:lang w:eastAsia="zh-CN"/>
          </w:rPr>
          <m:t>/2</m:t>
        </m:r>
      </m:oMath>
      <w:r>
        <w:rPr>
          <w:lang w:eastAsia="zh-CN"/>
        </w:rPr>
        <w:t xml:space="preserve">. Then, there could be issue when UE is scheduled PDSCH in one of the DL subband, as the number of scheduled PRBs may be always less than half the BWP size which may not allow for wideband precoding. </w:t>
      </w:r>
    </w:p>
    <w:p w14:paraId="50C54686">
      <w:pPr>
        <w:rPr>
          <w:rFonts w:eastAsiaTheme="minorEastAsia"/>
          <w:lang w:eastAsia="zh-CN"/>
        </w:rPr>
      </w:pPr>
      <w:r>
        <w:rPr>
          <w:rFonts w:hint="eastAsia" w:eastAsiaTheme="minorEastAsia"/>
          <w:lang w:eastAsia="zh-CN"/>
        </w:rPr>
        <w:t xml:space="preserve">OPPO, Samsung, vivo, Tejas, China Telecom, Ericsson and Qualcomm proposed that </w:t>
      </w:r>
      <w:r>
        <w:rPr>
          <w:rFonts w:hint="eastAsia" w:eastAsiaTheme="minor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larger than half of the size of the DL </w:t>
      </w:r>
      <w:r>
        <w:rPr>
          <w:rFonts w:hint="eastAsia" w:eastAsiaTheme="minorEastAsia"/>
          <w:bCs/>
          <w:lang w:eastAsia="zh-CN"/>
        </w:rPr>
        <w:t>usable PRBs</w:t>
      </w:r>
      <w:r>
        <w:rPr>
          <w:rFonts w:hint="eastAsia" w:eastAsiaTheme="minorEastAsia"/>
          <w:lang w:eastAsia="zh-CN"/>
        </w:rPr>
        <w:t>.</w:t>
      </w:r>
    </w:p>
    <w:p w14:paraId="3B2F5A0C">
      <w:pPr>
        <w:rPr>
          <w:rFonts w:eastAsiaTheme="minorEastAsia"/>
          <w:highlight w:val="yellow"/>
          <w:lang w:val="en-GB" w:eastAsia="zh-CN"/>
        </w:rPr>
      </w:pPr>
    </w:p>
    <w:p w14:paraId="229E5042">
      <w:pPr>
        <w:rPr>
          <w:rFonts w:eastAsiaTheme="minorEastAsia"/>
          <w:lang w:val="en-GB" w:eastAsia="zh-CN"/>
        </w:rPr>
      </w:pPr>
      <w:r>
        <w:rPr>
          <w:rFonts w:ascii="Times" w:hAnsi="Times" w:cs="Times" w:eastAsiaTheme="minorEastAsia"/>
          <w:b/>
          <w:szCs w:val="24"/>
          <w:u w:val="single"/>
          <w:lang w:eastAsia="zh-CN"/>
        </w:rPr>
        <w:t>SPS PDSCHs, PDSCH repetitions and multi-PDSCHs</w:t>
      </w:r>
    </w:p>
    <w:p w14:paraId="2E79BBE9">
      <w:pPr>
        <w:rPr>
          <w:rFonts w:eastAsiaTheme="minorEastAsia"/>
          <w:lang w:val="en-GB" w:eastAsia="zh-CN"/>
        </w:rPr>
      </w:pPr>
      <w:r>
        <w:rPr>
          <w:rFonts w:hint="eastAsia" w:eastAsiaTheme="minorEastAsia"/>
          <w:lang w:val="en-GB" w:eastAsia="zh-CN"/>
        </w:rPr>
        <w:t xml:space="preserve">Samsung proposed to </w:t>
      </w:r>
      <w:r>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hint="eastAsia" w:eastAsiaTheme="minorEastAsia"/>
          <w:lang w:val="en-GB" w:eastAsia="zh-CN"/>
        </w:rPr>
        <w:t xml:space="preserve"> w</w:t>
      </w:r>
      <w:r>
        <w:rPr>
          <w:rFonts w:eastAsiaTheme="minorEastAsia"/>
          <w:lang w:val="en-GB" w:eastAsia="zh-CN"/>
        </w:rPr>
        <w:t>hen SPS PDSCHs, PDSCH repetitions and multi-PDSCHs across non-SBFD symbols and SBFD symbols (Configuration 2).</w:t>
      </w:r>
    </w:p>
    <w:p w14:paraId="0F2A9B83">
      <w:pPr>
        <w:keepNext/>
        <w:jc w:val="center"/>
      </w:pPr>
      <w:r>
        <w:rPr>
          <w:rFonts w:ascii="Arial" w:hAnsi="Arial" w:cs="Arial"/>
          <w:i/>
          <w:iCs/>
          <w:lang w:eastAsia="zh-CN"/>
        </w:rPr>
        <w:drawing>
          <wp:inline distT="0" distB="0" distL="0" distR="0">
            <wp:extent cx="3386455" cy="232537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388929" cy="2326997"/>
                    </a:xfrm>
                    <a:prstGeom prst="rect">
                      <a:avLst/>
                    </a:prstGeom>
                    <a:noFill/>
                  </pic:spPr>
                </pic:pic>
              </a:graphicData>
            </a:graphic>
          </wp:inline>
        </w:drawing>
      </w:r>
    </w:p>
    <w:p w14:paraId="709C971A">
      <w:pPr>
        <w:pStyle w:val="12"/>
        <w:rPr>
          <w:rFonts w:eastAsiaTheme="minorEastAsia"/>
          <w:lang w:val="en-GB" w:eastAsia="zh-CN"/>
        </w:rPr>
      </w:pPr>
      <w:r>
        <w:t xml:space="preserve">Figure </w:t>
      </w:r>
      <w:r>
        <w:fldChar w:fldCharType="begin"/>
      </w:r>
      <w:r>
        <w:instrText xml:space="preserve"> SEQ Figure \* ARABIC </w:instrText>
      </w:r>
      <w:r>
        <w:fldChar w:fldCharType="separate"/>
      </w:r>
      <w:r>
        <w:t>7</w:t>
      </w:r>
      <w:r>
        <w:fldChar w:fldCharType="end"/>
      </w:r>
      <w:r>
        <w:rPr>
          <w:rFonts w:hint="eastAsia"/>
          <w:lang w:eastAsia="zh-CN"/>
        </w:rPr>
        <w:t xml:space="preserve">: </w:t>
      </w:r>
      <w:r>
        <w:rPr>
          <w:lang w:eastAsia="zh-CN"/>
        </w:rPr>
        <w:t>Wideband PRG size across two symbols types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 MERGEFORMAT </w:instrText>
      </w:r>
      <w:r>
        <w:rPr>
          <w:lang w:eastAsia="zh-CN"/>
        </w:rPr>
        <w:fldChar w:fldCharType="separate"/>
      </w:r>
      <w:r>
        <w:rPr>
          <w:lang w:eastAsia="zh-CN"/>
        </w:rPr>
        <w:t>[16]</w:t>
      </w:r>
      <w:r>
        <w:rPr>
          <w:lang w:eastAsia="zh-CN"/>
        </w:rPr>
        <w:fldChar w:fldCharType="end"/>
      </w:r>
    </w:p>
    <w:p w14:paraId="425DA839">
      <w:pPr>
        <w:pStyle w:val="6"/>
        <w:rPr>
          <w:rStyle w:val="103"/>
          <w:b/>
        </w:rPr>
      </w:pPr>
      <w:r>
        <w:rPr>
          <w:rStyle w:val="103"/>
          <w:b/>
        </w:rPr>
        <w:t>Partial PRG</w:t>
      </w:r>
    </w:p>
    <w:p w14:paraId="1E0B5C37">
      <w:pPr>
        <w:rPr>
          <w:rFonts w:eastAsiaTheme="minorEastAsia"/>
          <w:lang w:val="en-GB" w:eastAsia="zh-CN"/>
        </w:rPr>
      </w:pPr>
      <w:r>
        <w:rPr>
          <w:rFonts w:hint="eastAsia" w:eastAsiaTheme="minorEastAsia"/>
          <w:lang w:val="en-GB" w:eastAsia="zh-CN"/>
        </w:rPr>
        <w:t>For partial PRG, the following agreement was made in Rel-18 SI.</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2DCDA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4DD64B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2C6DF6A2">
            <w:pPr>
              <w:tabs>
                <w:tab w:val="left" w:pos="0"/>
              </w:tabs>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For a PRG that overlaps with subband boundary, if the part of DL PRG inside the DL subband can be used, better scheduling flexibility and resource utilization can be achieved</w:t>
            </w:r>
            <w:r>
              <w:rPr>
                <w:rFonts w:ascii="Times" w:hAnsi="Times" w:eastAsia="Malgun Gothic" w:cs="Times"/>
                <w:color w:val="FF0000"/>
                <w:szCs w:val="24"/>
                <w:lang w:val="en-GB" w:eastAsia="zh-CN"/>
              </w:rPr>
              <w:t>, however degraded channel estimation quality in the partial PRG is expected compared to a PRG due to limited RBs in the partial PRG</w:t>
            </w:r>
            <w:r>
              <w:rPr>
                <w:rFonts w:ascii="Times" w:hAnsi="Times" w:eastAsia="Malgun Gothic" w:cs="Times"/>
                <w:szCs w:val="24"/>
                <w:lang w:val="en-GB" w:eastAsia="zh-CN"/>
              </w:rPr>
              <w:t xml:space="preserve">. </w:t>
            </w:r>
          </w:p>
          <w:p w14:paraId="119B6E22">
            <w:pPr>
              <w:numPr>
                <w:ilvl w:val="1"/>
                <w:numId w:val="33"/>
              </w:numPr>
              <w:suppressAutoHyphens w:val="0"/>
              <w:spacing w:after="0" w:line="240" w:lineRule="auto"/>
              <w:jc w:val="left"/>
              <w:rPr>
                <w:rFonts w:ascii="Times" w:hAnsi="Times" w:eastAsia="바탕"/>
                <w:szCs w:val="24"/>
                <w:lang w:val="en-GB" w:eastAsia="ko-KR"/>
              </w:rPr>
            </w:pPr>
            <w:r>
              <w:rPr>
                <w:rFonts w:ascii="Times" w:hAnsi="Times" w:eastAsia="바탕"/>
                <w:szCs w:val="24"/>
                <w:lang w:val="en-GB" w:eastAsia="ko-KR"/>
              </w:rPr>
              <w:t>Note: UE complexity could increase if this feature is supported</w:t>
            </w:r>
          </w:p>
        </w:tc>
      </w:tr>
    </w:tbl>
    <w:p w14:paraId="3DB94903">
      <w:pPr>
        <w:rPr>
          <w:rFonts w:eastAsiaTheme="minorEastAsia"/>
          <w:lang w:val="en-GB" w:eastAsia="zh-CN"/>
        </w:rPr>
      </w:pPr>
    </w:p>
    <w:p w14:paraId="0832C040">
      <w:pPr>
        <w:rPr>
          <w:rFonts w:eastAsiaTheme="minorEastAsia"/>
          <w:lang w:val="en-GB" w:eastAsia="zh-CN"/>
        </w:rPr>
      </w:pPr>
      <w:r>
        <w:rPr>
          <w:rFonts w:hint="eastAsia" w:eastAsiaTheme="minorEastAsia"/>
          <w:lang w:val="en-GB" w:eastAsia="zh-CN"/>
        </w:rPr>
        <w:t>The following agreement was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2CC1E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1E0607A8">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860788B">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For a PRG that overlaps the subband boundary, the part of the DL PRG inside the DL subband can be used subject to UE capability</w:t>
            </w:r>
          </w:p>
          <w:p w14:paraId="57FD556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UE capability reports the maximum number of supported partial PRGs in SBFD symbols.</w:t>
            </w:r>
          </w:p>
        </w:tc>
      </w:tr>
    </w:tbl>
    <w:p w14:paraId="2611686C">
      <w:pPr>
        <w:rPr>
          <w:rFonts w:eastAsiaTheme="minorEastAsia"/>
          <w:lang w:val="en-GB" w:eastAsia="zh-CN"/>
        </w:rPr>
      </w:pPr>
    </w:p>
    <w:p w14:paraId="04DFC40A">
      <w:pPr>
        <w:rPr>
          <w:rFonts w:eastAsiaTheme="minorEastAsia"/>
          <w:lang w:val="en-GB" w:eastAsia="zh-CN"/>
        </w:rPr>
      </w:pPr>
      <w:r>
        <w:rPr>
          <w:rFonts w:hint="eastAsia" w:eastAsiaTheme="minorEastAsia"/>
          <w:lang w:val="en-GB" w:eastAsia="zh-CN"/>
        </w:rPr>
        <w:t>Huawei discussed that there may be two possible UE behaviors for the above agreement.</w:t>
      </w:r>
    </w:p>
    <w:p w14:paraId="17706E14">
      <w:pPr>
        <w:pStyle w:val="174"/>
        <w:numPr>
          <w:ilvl w:val="0"/>
          <w:numId w:val="34"/>
        </w:numPr>
        <w:adjustRightInd w:val="0"/>
        <w:snapToGrid w:val="0"/>
        <w:spacing w:after="120"/>
        <w:rPr>
          <w:szCs w:val="22"/>
        </w:rPr>
      </w:pPr>
      <w:r>
        <w:rPr>
          <w:szCs w:val="22"/>
        </w:rPr>
        <w:t xml:space="preserve">Option 1: UE does not expect the number of partial PRGs in SBFD symbols will exceed UE capability </w:t>
      </w:r>
    </w:p>
    <w:p w14:paraId="4F3BC2D1">
      <w:pPr>
        <w:pStyle w:val="174"/>
        <w:numPr>
          <w:ilvl w:val="0"/>
          <w:numId w:val="34"/>
        </w:numPr>
        <w:adjustRightInd w:val="0"/>
        <w:snapToGrid w:val="0"/>
        <w:spacing w:after="120"/>
        <w:rPr>
          <w:szCs w:val="22"/>
        </w:rPr>
      </w:pPr>
      <w:r>
        <w:rPr>
          <w:szCs w:val="22"/>
        </w:rPr>
        <w:t>Option 2: Introduce predefined rules to determine which PRGs are valid or used</w:t>
      </w:r>
    </w:p>
    <w:p w14:paraId="42ADA5B1">
      <w:pPr>
        <w:rPr>
          <w:rFonts w:eastAsiaTheme="minorEastAsia"/>
          <w:lang w:val="en-GB" w:eastAsia="zh-CN"/>
        </w:rPr>
      </w:pPr>
    </w:p>
    <w:p w14:paraId="1ABA4202">
      <w:pPr>
        <w:rPr>
          <w:rFonts w:eastAsiaTheme="minorEastAsia"/>
          <w:lang w:val="en-GB" w:eastAsia="zh-CN"/>
        </w:rPr>
      </w:pPr>
      <w:r>
        <w:rPr>
          <w:rFonts w:hint="eastAsia" w:eastAsiaTheme="minorEastAsia"/>
          <w:lang w:val="en-GB" w:eastAsia="zh-CN"/>
        </w:rPr>
        <w:t xml:space="preserve">For </w:t>
      </w:r>
      <w:r>
        <w:rPr>
          <w:rFonts w:ascii="Times" w:hAnsi="Times" w:eastAsia="Malgun Gothic"/>
          <w:szCs w:val="24"/>
          <w:lang w:val="en-GB" w:eastAsia="zh-CN"/>
        </w:rPr>
        <w:t>the maximum number of supported partial PRGs</w:t>
      </w:r>
      <w:r>
        <w:rPr>
          <w:rFonts w:hint="eastAsia" w:ascii="Times" w:hAnsi="Times" w:eastAsiaTheme="minorEastAsia"/>
          <w:szCs w:val="24"/>
          <w:lang w:val="en-GB" w:eastAsia="zh-CN"/>
        </w:rPr>
        <w:t>,</w:t>
      </w:r>
      <w:r>
        <w:rPr>
          <w:rFonts w:ascii="Times" w:hAnsi="Times" w:eastAsia="Malgun Gothic"/>
          <w:szCs w:val="24"/>
          <w:lang w:val="en-GB" w:eastAsia="zh-CN"/>
        </w:rPr>
        <w:t xml:space="preserve"> </w:t>
      </w:r>
      <w:r>
        <w:rPr>
          <w:rFonts w:hint="eastAsia" w:eastAsiaTheme="minorEastAsia"/>
          <w:lang w:val="en-GB" w:eastAsia="zh-CN"/>
        </w:rPr>
        <w:t xml:space="preserve">ZTE recommended that the UE can report one from {2, 4}. ZTE thinks that there may be some scheduling limitations if </w:t>
      </w:r>
      <w:r>
        <w:rPr>
          <w:rFonts w:eastAsiaTheme="minorEastAsia"/>
          <w:lang w:val="en-GB" w:eastAsia="zh-CN"/>
        </w:rPr>
        <w:t>the number of scheduled partial PRGs cannot exceed the value reported by the UE.</w:t>
      </w:r>
      <w:r>
        <w:rPr>
          <w:rFonts w:hint="eastAsia" w:eastAsiaTheme="minorEastAsia"/>
          <w:lang w:val="en-GB" w:eastAsia="zh-CN"/>
        </w:rPr>
        <w:t xml:space="preserve"> </w:t>
      </w:r>
      <w:r>
        <w:rPr>
          <w:rFonts w:eastAsiaTheme="minorEastAsia"/>
          <w:lang w:val="en-GB" w:eastAsia="zh-CN"/>
        </w:rPr>
        <w:t>Another way is that the base station can schedule a PDSCH including 1~4 partial PRGs no matter which value are reported by the UE. But, only some of the partial PRGs is considered as valid and used for transmission subject to the capability value reported by the UE.</w:t>
      </w:r>
    </w:p>
    <w:p w14:paraId="7682FDDF">
      <w:pPr>
        <w:rPr>
          <w:rFonts w:eastAsiaTheme="minorEastAsia"/>
          <w:lang w:val="en-GB" w:eastAsia="zh-CN"/>
        </w:rPr>
      </w:pPr>
    </w:p>
    <w:p w14:paraId="1A52483A">
      <w:pPr>
        <w:pStyle w:val="5"/>
        <w:ind w:left="851"/>
        <w:rPr>
          <w:rStyle w:val="103"/>
        </w:rPr>
      </w:pPr>
      <w:r>
        <w:rPr>
          <w:rStyle w:val="103"/>
        </w:rPr>
        <w:t xml:space="preserve">CSI-RS </w:t>
      </w:r>
      <w:r>
        <w:rPr>
          <w:rStyle w:val="103"/>
          <w:rFonts w:hint="eastAsia"/>
        </w:rPr>
        <w:t>resource</w:t>
      </w:r>
    </w:p>
    <w:p w14:paraId="61A9A86B">
      <w:pPr>
        <w:rPr>
          <w:rFonts w:eastAsiaTheme="minorEastAsia"/>
          <w:b/>
          <w:u w:val="single"/>
          <w:lang w:val="en-GB" w:eastAsia="zh-CN"/>
        </w:rPr>
      </w:pPr>
      <w:r>
        <w:rPr>
          <w:rFonts w:hint="eastAsia" w:eastAsiaTheme="minorEastAsia"/>
          <w:b/>
          <w:u w:val="single"/>
          <w:lang w:val="en-GB" w:eastAsia="zh-CN"/>
        </w:rPr>
        <w:t>CSI-RS resource allocation across two DL subbands</w:t>
      </w:r>
    </w:p>
    <w:p w14:paraId="44AEF86C">
      <w:pPr>
        <w:rPr>
          <w:rFonts w:eastAsiaTheme="minorEastAsia"/>
          <w:lang w:val="en-GB" w:eastAsia="zh-CN"/>
        </w:rPr>
      </w:pPr>
      <w:r>
        <w:rPr>
          <w:rFonts w:hint="eastAsia" w:eastAsiaTheme="minorEastAsia"/>
          <w:lang w:val="en-GB" w:eastAsia="zh-CN"/>
        </w:rPr>
        <w:t>The following agreement was made in RAN1#117.</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3FF30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077D2220">
            <w:pPr>
              <w:rPr>
                <w:rFonts w:eastAsiaTheme="minorEastAsia"/>
                <w:b/>
                <w:lang w:eastAsia="zh-CN"/>
              </w:rPr>
            </w:pPr>
            <w:r>
              <w:rPr>
                <w:rFonts w:eastAsiaTheme="minorEastAsia"/>
                <w:b/>
                <w:highlight w:val="darkYellow"/>
                <w:lang w:eastAsia="zh-CN"/>
              </w:rPr>
              <w:t>Working Assumption</w:t>
            </w:r>
          </w:p>
          <w:p w14:paraId="6692E5C3">
            <w:pPr>
              <w:tabs>
                <w:tab w:val="left" w:pos="0"/>
              </w:tabs>
              <w:rPr>
                <w:rFonts w:eastAsiaTheme="minorEastAsia"/>
              </w:rPr>
            </w:pPr>
            <w:r>
              <w:rPr>
                <w:rFonts w:hint="eastAsia" w:eastAsiaTheme="minorEastAsia"/>
              </w:rPr>
              <w:t xml:space="preserve">For </w:t>
            </w:r>
            <w:r>
              <w:rPr>
                <w:rFonts w:eastAsia="Malgun Gothic"/>
              </w:rPr>
              <w:t>frequency resource allocation for CSI-RS across downlink subbands for SBFD-aware UEs</w:t>
            </w:r>
            <w:r>
              <w:rPr>
                <w:rFonts w:hint="eastAsia" w:eastAsiaTheme="minorEastAsia"/>
              </w:rPr>
              <w:t>, support o</w:t>
            </w:r>
            <w:r>
              <w:rPr>
                <w:rFonts w:eastAsia="Malgun Gothic"/>
              </w:rPr>
              <w:t xml:space="preserve">ne contiguous CSI-RS resource allocation with non-contiguous CSI-RS resource derived by excluding frequency resources outside DL </w:t>
            </w:r>
            <w:r>
              <w:rPr>
                <w:rFonts w:hint="eastAsia" w:eastAsiaTheme="minorEastAsia"/>
              </w:rPr>
              <w:t>usable PRBs.</w:t>
            </w:r>
          </w:p>
          <w:p w14:paraId="2C855643">
            <w:pPr>
              <w:numPr>
                <w:ilvl w:val="1"/>
                <w:numId w:val="33"/>
              </w:numPr>
              <w:spacing w:after="0" w:line="240" w:lineRule="auto"/>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124B1BD0">
            <w:pPr>
              <w:numPr>
                <w:ilvl w:val="1"/>
                <w:numId w:val="33"/>
              </w:numPr>
              <w:spacing w:after="0" w:line="240" w:lineRule="auto"/>
              <w:rPr>
                <w:rFonts w:eastAsiaTheme="minorEastAsia"/>
                <w:lang w:eastAsia="zh-CN"/>
              </w:rPr>
            </w:pPr>
            <w:r>
              <w:rPr>
                <w:rFonts w:hint="eastAsia" w:eastAsiaTheme="minorEastAsia"/>
                <w:lang w:eastAsia="zh-CN"/>
              </w:rPr>
              <w:t xml:space="preserve">CSI-RS sequence mapping is applied to </w:t>
            </w:r>
            <w:r>
              <w:t xml:space="preserve">CSI-RS resources within DL </w:t>
            </w:r>
            <w:r>
              <w:rPr>
                <w:rFonts w:hint="eastAsia"/>
              </w:rPr>
              <w:t>usable PRBs</w:t>
            </w:r>
            <w:r>
              <w:rPr>
                <w:rFonts w:hint="eastAsia" w:eastAsiaTheme="minor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6676BB60">
            <w:pPr>
              <w:numPr>
                <w:ilvl w:val="1"/>
                <w:numId w:val="33"/>
              </w:numPr>
              <w:spacing w:after="0" w:line="240" w:lineRule="auto"/>
              <w:rPr>
                <w:rFonts w:eastAsiaTheme="minorEastAsia"/>
              </w:rPr>
            </w:pPr>
            <w:r>
              <w:rPr>
                <w:rFonts w:eastAsiaTheme="minorEastAsia"/>
                <w:lang w:eastAsia="zh-CN"/>
              </w:rPr>
              <w:t>RAN1 to further study the</w:t>
            </w:r>
            <w:r>
              <w:rPr>
                <w:rFonts w:hint="eastAsia" w:eastAsiaTheme="minorEastAsia"/>
                <w:lang w:eastAsia="zh-CN"/>
              </w:rPr>
              <w:t xml:space="preserve"> impact on </w:t>
            </w:r>
            <w:r>
              <w:rPr>
                <w:rFonts w:eastAsiaTheme="minorEastAsia"/>
                <w:lang w:eastAsia="zh-CN"/>
              </w:rPr>
              <w:t>CSI processing timeline in SBFD symbols to process the CSI-RS across the two DL subbands</w:t>
            </w:r>
          </w:p>
        </w:tc>
      </w:tr>
    </w:tbl>
    <w:p w14:paraId="1FEC3544">
      <w:pPr>
        <w:rPr>
          <w:rFonts w:eastAsiaTheme="minorEastAsia"/>
          <w:lang w:val="en-GB" w:eastAsia="zh-CN"/>
        </w:rPr>
      </w:pPr>
    </w:p>
    <w:p w14:paraId="43C435F7">
      <w:pPr>
        <w:rPr>
          <w:rFonts w:eastAsiaTheme="minorEastAsia"/>
          <w:lang w:val="en-GB" w:eastAsia="zh-CN"/>
        </w:rPr>
      </w:pPr>
      <w:r>
        <w:rPr>
          <w:rFonts w:hint="eastAsia" w:eastAsiaTheme="minor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subbands</w:t>
      </w:r>
      <w:r>
        <w:rPr>
          <w:rFonts w:hint="eastAsia" w:eastAsiaTheme="minorEastAsia"/>
          <w:lang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533E2C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59570A6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B375B7F">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CSI processing timeline in SBFD symbols to process the CSI-RS across two DL subbands, </w:t>
            </w:r>
          </w:p>
          <w:p w14:paraId="15BE12E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It is up to UE capability to indicate one of the following:</w:t>
            </w:r>
          </w:p>
          <w:p w14:paraId="37E89DE9">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CSI processing timeline and CPU counting are the same as legacy.</w:t>
            </w:r>
          </w:p>
          <w:p w14:paraId="71FEB3A1">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Scale the CSI processing timeline Z/Z’ by factor of 2 and keep the same CPU counting</w:t>
            </w:r>
            <w:r>
              <w:rPr>
                <w:rFonts w:ascii="Times" w:hAnsi="Times" w:eastAsia="Malgun Gothic"/>
                <w:szCs w:val="24"/>
                <w:lang w:val="en-GB" w:eastAsia="zh-CN"/>
              </w:rPr>
              <w:t xml:space="preserve"> as legacy.</w:t>
            </w:r>
          </w:p>
        </w:tc>
      </w:tr>
    </w:tbl>
    <w:p w14:paraId="1337BB08">
      <w:pPr>
        <w:rPr>
          <w:rFonts w:eastAsiaTheme="minorEastAsia"/>
          <w:lang w:val="en-GB" w:eastAsia="zh-CN"/>
        </w:rPr>
      </w:pPr>
    </w:p>
    <w:p w14:paraId="5C0EE8F0">
      <w:pPr>
        <w:rPr>
          <w:rFonts w:eastAsiaTheme="minorEastAsia"/>
          <w:lang w:val="en-GB" w:eastAsia="zh-CN"/>
        </w:rPr>
      </w:pPr>
      <w:r>
        <w:rPr>
          <w:rFonts w:eastAsiaTheme="minorEastAsia"/>
          <w:lang w:val="en-GB" w:eastAsia="zh-CN"/>
        </w:rPr>
        <w:t xml:space="preserve">Huawei discussed CSI report for L1 beam reporting. </w:t>
      </w:r>
      <w:r>
        <w:rPr>
          <w:rFonts w:eastAsiaTheme="minorEastAsia"/>
          <w:lang w:eastAsia="zh-CN"/>
        </w:rPr>
        <w:t>For this case, the (</w:t>
      </w:r>
      <w:r>
        <w:t>Z, Z’) is defined as</w:t>
      </w:r>
      <w:r>
        <w:rPr>
          <w:rFonts w:eastAsiaTheme="minorEastAsia"/>
          <w:lang w:eastAsia="zh-CN"/>
        </w:rPr>
        <w:t xml:space="preserve"> </w:t>
      </w:r>
      <m:oMath>
        <m:r>
          <m:rPr/>
          <w:rPr>
            <w:rFonts w:ascii="Cambria Math" w:hAnsi="Cambria Math"/>
          </w:rPr>
          <m:t>(</m:t>
        </m:r>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m:t>
        </m:r>
        <m:sSubSup>
          <m:sSubSupPr>
            <m:ctrlPr>
              <w:rPr>
                <w:rFonts w:ascii="Cambria Math" w:hAnsi="Cambria Math"/>
                <w:i/>
              </w:rPr>
            </m:ctrlPr>
          </m:sSubSupPr>
          <m:e>
            <m:r>
              <m:rPr/>
              <w:rPr>
                <w:rFonts w:ascii="Cambria Math" w:hAnsi="Cambria Math"/>
              </w:rPr>
              <m:t>Z</m:t>
            </m:r>
            <m:ctrlPr>
              <w:rPr>
                <w:rFonts w:ascii="Cambria Math" w:hAnsi="Cambria Math"/>
                <w:i/>
              </w:rPr>
            </m:ctrlPr>
          </m:e>
          <m:sub>
            <m:r>
              <m:rPr/>
              <w:rPr>
                <w:rFonts w:ascii="Cambria Math" w:hAnsi="Cambria Math"/>
              </w:rPr>
              <m:t>3</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oMath>
      <w:r>
        <w:rPr>
          <w:rFonts w:eastAsiaTheme="minorEastAsia"/>
          <w:lang w:eastAsia="zh-CN"/>
        </w:rPr>
        <w:t xml:space="preserve"> of table </w:t>
      </w:r>
      <w:r>
        <w:t>5.4-2</w:t>
      </w:r>
      <w:r>
        <w:rPr>
          <w:rFonts w:eastAsiaTheme="minorEastAsia"/>
          <w:lang w:eastAsia="zh-CN"/>
        </w:rPr>
        <w:t xml:space="preserve">, </w:t>
      </w:r>
      <m:oMath>
        <m:r>
          <m:rPr>
            <m:sty m:val="p"/>
          </m:rPr>
          <w:rPr>
            <w:rFonts w:ascii="Cambria Math" w:hAnsi="Cambria Math"/>
          </w:rPr>
          <m:t xml:space="preserve">where </m:t>
        </m:r>
        <m:r>
          <m:rPr/>
          <w:rPr>
            <w:rFonts w:ascii="Cambria Math" w:hAnsi="Cambria Math"/>
          </w:rPr>
          <m:t xml:space="preserve">Xµ </m:t>
        </m:r>
      </m:oMath>
      <w:r>
        <w:t xml:space="preserve">is according to UE reported capability </w:t>
      </w:r>
      <w:r>
        <w:rPr>
          <w:i/>
        </w:rPr>
        <w:t>beamReportTiming</w:t>
      </w:r>
      <w:r>
        <w:t xml:space="preserve"> and </w:t>
      </w:r>
      <w:r>
        <w:rPr>
          <w:i/>
        </w:rPr>
        <w:t>KB</w:t>
      </w:r>
      <w:r>
        <w:rPr>
          <w:i/>
          <w:vertAlign w:val="subscript"/>
        </w:rPr>
        <w:t>l</w:t>
      </w:r>
      <w:r>
        <w:t xml:space="preserve"> is according to UE reported capability </w:t>
      </w:r>
      <w:r>
        <w:rPr>
          <w:i/>
        </w:rPr>
        <w:t>beamSwitchTiming.</w:t>
      </w:r>
      <w:r>
        <w:rPr>
          <w:rFonts w:eastAsiaTheme="minorEastAsia"/>
          <w:lang w:eastAsia="zh-CN"/>
        </w:rPr>
        <w:t xml:space="preserve"> Considering the two parts of the CSI-RS falling within two DL subbands share same receiving beam, beam switching time </w:t>
      </w:r>
      <w:r>
        <w:rPr>
          <w:i/>
        </w:rPr>
        <w:t>KB</w:t>
      </w:r>
      <w:r>
        <w:rPr>
          <w:i/>
          <w:vertAlign w:val="subscript"/>
        </w:rPr>
        <w:t>l</w:t>
      </w:r>
      <w:r>
        <w:rPr>
          <w:rFonts w:eastAsiaTheme="minorEastAsia"/>
          <w:lang w:eastAsia="zh-CN"/>
        </w:rPr>
        <w:t xml:space="preserve"> can be reused without scaled by the factor of 2. Therefore, only beam reporting time </w:t>
      </w:r>
      <m:oMath>
        <m:r>
          <m:rPr/>
          <w:rPr>
            <w:rFonts w:ascii="Cambria Math" w:hAnsi="Cambria Math"/>
          </w:rPr>
          <m:t>Xµ</m:t>
        </m:r>
      </m:oMath>
      <w:r>
        <w:rPr>
          <w:rFonts w:eastAsiaTheme="minorEastAsia"/>
          <w:lang w:eastAsia="zh-CN"/>
        </w:rPr>
        <w:t xml:space="preserve"> needs to be doubled.</w:t>
      </w:r>
    </w:p>
    <w:p w14:paraId="430B2085">
      <w:pPr>
        <w:rPr>
          <w:rFonts w:eastAsiaTheme="minorEastAsia"/>
          <w:lang w:val="en-GB" w:eastAsia="zh-CN"/>
        </w:rPr>
      </w:pPr>
    </w:p>
    <w:p w14:paraId="1CEB6649">
      <w:pPr>
        <w:rPr>
          <w:rFonts w:eastAsiaTheme="minorEastAsia"/>
          <w:lang w:val="en-GB" w:eastAsia="zh-CN"/>
        </w:rPr>
      </w:pPr>
      <w:r>
        <w:rPr>
          <w:rFonts w:hint="eastAsia" w:eastAsiaTheme="minorEastAsia"/>
          <w:lang w:val="en-GB" w:eastAsia="zh-CN"/>
        </w:rPr>
        <w:t xml:space="preserve">Samsung proposed to </w:t>
      </w:r>
      <w:r>
        <w:rPr>
          <w:rFonts w:eastAsiaTheme="minorEastAsia"/>
          <w:lang w:val="en-GB" w:eastAsia="zh-CN"/>
        </w:rPr>
        <w:t>consider doubling the counting of active resources and active ports for the CSI-RS</w:t>
      </w:r>
      <w:r>
        <w:t xml:space="preserve"> </w:t>
      </w:r>
      <w:r>
        <w:rPr>
          <w:rFonts w:hint="eastAsia" w:eastAsiaTheme="minorEastAsia"/>
          <w:lang w:val="en-GB" w:eastAsia="zh-CN"/>
        </w:rPr>
        <w:t>i</w:t>
      </w:r>
      <w:r>
        <w:rPr>
          <w:rFonts w:eastAsiaTheme="minorEastAsia"/>
          <w:lang w:val="en-GB" w:eastAsia="zh-CN"/>
        </w:rPr>
        <w:t>n case of CSI-RS across the two DL subbands</w:t>
      </w:r>
      <w:r>
        <w:rPr>
          <w:rFonts w:hint="eastAsia" w:eastAsiaTheme="minorEastAsia"/>
          <w:lang w:val="en-GB" w:eastAsia="zh-CN"/>
        </w:rPr>
        <w:t>.</w:t>
      </w:r>
    </w:p>
    <w:p w14:paraId="0DBFBB71">
      <w:pPr>
        <w:rPr>
          <w:rFonts w:eastAsiaTheme="minorEastAsia"/>
          <w:lang w:val="en-GB" w:eastAsia="zh-CN"/>
        </w:rPr>
      </w:pPr>
      <w:r>
        <w:rPr>
          <w:rFonts w:hint="eastAsia" w:eastAsiaTheme="minorEastAsia"/>
          <w:lang w:val="en-GB" w:eastAsia="zh-CN"/>
        </w:rPr>
        <w:t xml:space="preserve">In addition, Samsung discussed </w:t>
      </w:r>
      <w:r>
        <w:rPr>
          <w:rFonts w:eastAsiaTheme="minorEastAsia"/>
          <w:lang w:val="en-GB" w:eastAsia="zh-CN"/>
        </w:rPr>
        <w:t>the associated minimum bandwidth</w:t>
      </w:r>
      <w:r>
        <w:t xml:space="preserve"> </w:t>
      </w:r>
      <w:r>
        <w:rPr>
          <w:rFonts w:eastAsiaTheme="minorEastAsia"/>
          <w:lang w:val="en-GB" w:eastAsia="zh-CN"/>
        </w:rPr>
        <w:t>for CSI-RS across the two DL subbands</w:t>
      </w:r>
      <w:r>
        <w:rPr>
          <w:rFonts w:hint="eastAsia" w:eastAsiaTheme="minorEastAsia"/>
          <w:lang w:val="en-GB" w:eastAsia="zh-CN"/>
        </w:rPr>
        <w:t xml:space="preserve">. </w:t>
      </w:r>
      <w:r>
        <w:rPr>
          <w:rFonts w:eastAsiaTheme="minorEastAsia"/>
          <w:lang w:eastAsia="zh-CN"/>
        </w:rPr>
        <w:t xml:space="preserve">In case of a CSI-RS across the two DL subbands, similar restriction should be defined with extension. </w:t>
      </w:r>
      <w:r>
        <w:rPr>
          <w:rFonts w:eastAsiaTheme="minorEastAsia"/>
          <w:bCs/>
          <w:iCs/>
          <w:lang w:eastAsia="zh-CN"/>
        </w:rPr>
        <w:t xml:space="preserve">In case of a CSI-RS across the two DL subbands, the frequency domain resources of the CSI-RS consist of 2 parts in different DL subbands. </w:t>
      </w:r>
      <w:r>
        <w:rPr>
          <w:rFonts w:hint="eastAsia" w:eastAsiaTheme="minorEastAsia"/>
          <w:bCs/>
          <w:iCs/>
          <w:lang w:eastAsia="zh-CN"/>
        </w:rPr>
        <w:t>T</w:t>
      </w:r>
      <w:r>
        <w:rPr>
          <w:rFonts w:eastAsiaTheme="minorEastAsia"/>
          <w:bCs/>
          <w:iCs/>
          <w:lang w:eastAsia="zh-CN"/>
        </w:rPr>
        <w:t xml:space="preserve">he number of PRBs for each of the 2 parts </w:t>
      </w:r>
      <w:r>
        <w:rPr>
          <w:rFonts w:eastAsiaTheme="minorEastAsia"/>
          <w:iCs/>
          <w:lang w:eastAsia="zh-CN"/>
        </w:rPr>
        <w:t xml:space="preserve">is ≥ </w:t>
      </w:r>
      <m:oMath>
        <m:r>
          <m:rPr>
            <m:sty m:val="p"/>
          </m:rPr>
          <w:rPr>
            <w:rFonts w:ascii="Cambria Math" w:hAnsi="Cambria Math" w:eastAsiaTheme="minorEastAsia"/>
            <w:lang w:eastAsia="zh-CN"/>
          </w:rPr>
          <m:t>min⁡(24,</m:t>
        </m:r>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N</m:t>
            </m:r>
            <m:ctrlPr>
              <w:rPr>
                <w:rFonts w:ascii="Cambria Math" w:hAnsi="Cambria Math" w:eastAsiaTheme="minorEastAsia"/>
                <w:iCs/>
                <w:lang w:eastAsia="zh-CN"/>
              </w:rPr>
            </m:ctrlPr>
          </m:e>
          <m:sub>
            <m:r>
              <m:rPr>
                <m:sty m:val="p"/>
              </m:rPr>
              <w:rPr>
                <w:rFonts w:ascii="Cambria Math" w:hAnsi="Cambria Math" w:eastAsiaTheme="minorEastAsia"/>
                <w:lang w:eastAsia="zh-CN"/>
              </w:rPr>
              <m:t>DL−SB</m:t>
            </m:r>
            <m:ctrlPr>
              <w:rPr>
                <w:rFonts w:ascii="Cambria Math" w:hAnsi="Cambria Math" w:eastAsiaTheme="minorEastAsia"/>
                <w:iCs/>
                <w:lang w:eastAsia="zh-CN"/>
              </w:rPr>
            </m:ctrlPr>
          </m:sub>
          <m:sup>
            <m:r>
              <m:rPr>
                <m:sty m:val="p"/>
              </m:rPr>
              <w:rPr>
                <w:rFonts w:ascii="Cambria Math" w:hAnsi="Cambria Math" w:eastAsiaTheme="minorEastAsia"/>
                <w:lang w:eastAsia="zh-CN"/>
              </w:rPr>
              <m:t>size</m:t>
            </m:r>
            <m:ctrlPr>
              <w:rPr>
                <w:rFonts w:ascii="Cambria Math" w:hAnsi="Cambria Math" w:eastAsiaTheme="minorEastAsia"/>
                <w:iCs/>
                <w:lang w:eastAsia="zh-CN"/>
              </w:rPr>
            </m:ctrlPr>
          </m:sup>
        </m:sSubSup>
        <m:r>
          <m:rPr>
            <m:sty m:val="p"/>
          </m:rPr>
          <w:rPr>
            <w:rFonts w:ascii="Cambria Math" w:hAnsi="Cambria Math" w:eastAsiaTheme="minorEastAsia"/>
            <w:lang w:eastAsia="zh-CN"/>
          </w:rPr>
          <m:t>)</m:t>
        </m:r>
      </m:oMath>
      <w:r>
        <w:rPr>
          <w:rFonts w:eastAsiaTheme="minorEastAsia"/>
          <w:bCs/>
          <w:iCs/>
          <w:lang w:eastAsia="zh-CN"/>
        </w:rPr>
        <w:t xml:space="preserve">, where </w:t>
      </w:r>
      <m:oMath>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N</m:t>
            </m:r>
            <m:ctrlPr>
              <w:rPr>
                <w:rFonts w:ascii="Cambria Math" w:hAnsi="Cambria Math" w:eastAsiaTheme="minorEastAsia"/>
                <w:iCs/>
                <w:lang w:eastAsia="zh-CN"/>
              </w:rPr>
            </m:ctrlPr>
          </m:e>
          <m:sub>
            <m:r>
              <m:rPr>
                <m:sty m:val="p"/>
              </m:rPr>
              <w:rPr>
                <w:rFonts w:ascii="Cambria Math" w:hAnsi="Cambria Math" w:eastAsiaTheme="minorEastAsia"/>
                <w:lang w:eastAsia="zh-CN"/>
              </w:rPr>
              <m:t>DL−SB</m:t>
            </m:r>
            <m:ctrlPr>
              <w:rPr>
                <w:rFonts w:ascii="Cambria Math" w:hAnsi="Cambria Math" w:eastAsiaTheme="minorEastAsia"/>
                <w:iCs/>
                <w:lang w:eastAsia="zh-CN"/>
              </w:rPr>
            </m:ctrlPr>
          </m:sub>
          <m:sup>
            <m:r>
              <m:rPr>
                <m:sty m:val="p"/>
              </m:rPr>
              <w:rPr>
                <w:rFonts w:ascii="Cambria Math" w:hAnsi="Cambria Math" w:eastAsiaTheme="minorEastAsia"/>
                <w:lang w:eastAsia="zh-CN"/>
              </w:rPr>
              <m:t>size</m:t>
            </m:r>
            <m:ctrlPr>
              <w:rPr>
                <w:rFonts w:ascii="Cambria Math" w:hAnsi="Cambria Math" w:eastAsiaTheme="minorEastAsia"/>
                <w:iCs/>
                <w:lang w:eastAsia="zh-CN"/>
              </w:rPr>
            </m:ctrlPr>
          </m:sup>
        </m:sSubSup>
      </m:oMath>
      <w:r>
        <w:rPr>
          <w:rFonts w:eastAsiaTheme="minorEastAsia"/>
          <w:iCs/>
          <w:lang w:eastAsia="zh-CN"/>
        </w:rPr>
        <w:t xml:space="preserve"> is the number of PRBs of DL subband which includes the associated part of the CSI-RS.</w:t>
      </w:r>
    </w:p>
    <w:p w14:paraId="0F868504">
      <w:pPr>
        <w:rPr>
          <w:rFonts w:eastAsiaTheme="minorEastAsia"/>
          <w:lang w:val="en-GB" w:eastAsia="zh-CN"/>
        </w:rPr>
      </w:pPr>
    </w:p>
    <w:p w14:paraId="36A9AF50">
      <w:pPr>
        <w:rPr>
          <w:rFonts w:eastAsiaTheme="minorEastAsia"/>
          <w:lang w:val="en-GB" w:eastAsia="zh-CN"/>
        </w:rPr>
      </w:pPr>
      <w:r>
        <w:rPr>
          <w:rFonts w:hint="eastAsia" w:eastAsiaTheme="minorEastAsia"/>
          <w:lang w:val="en-GB" w:eastAsia="zh-CN"/>
        </w:rPr>
        <w:t>LG proposed to discuss and clarify whether the agreement and working assumption are applicable to CSI-RS for mobility.</w:t>
      </w:r>
    </w:p>
    <w:p w14:paraId="26B76722">
      <w:pPr>
        <w:rPr>
          <w:rFonts w:eastAsiaTheme="minorEastAsia"/>
          <w:lang w:val="en-GB" w:eastAsia="zh-CN"/>
        </w:rPr>
      </w:pPr>
    </w:p>
    <w:p w14:paraId="64FC395F">
      <w:pPr>
        <w:rPr>
          <w:rFonts w:eastAsiaTheme="minorEastAsia"/>
          <w:lang w:val="en-GB" w:eastAsia="zh-CN"/>
        </w:rPr>
      </w:pPr>
      <w:r>
        <w:rPr>
          <w:rFonts w:hint="eastAsia" w:eastAsiaTheme="minorEastAsia"/>
          <w:lang w:val="en-GB" w:eastAsia="zh-CN"/>
        </w:rPr>
        <w:t>Nokia proposed that supporting</w:t>
      </w:r>
      <w:r>
        <w:t xml:space="preserve"> more TRS symbol positions in FR1 may allow the SBFD aware UE transmit UL data in SBFD slots with TRS.</w:t>
      </w:r>
      <w:r>
        <w:rPr>
          <w:rFonts w:hint="eastAsia" w:eastAsiaTheme="minorEastAsia"/>
          <w:lang w:val="en-GB" w:eastAsia="zh-CN"/>
        </w:rPr>
        <w:t xml:space="preserve"> </w:t>
      </w:r>
    </w:p>
    <w:p w14:paraId="3B31F04A">
      <w:pPr>
        <w:rPr>
          <w:rFonts w:eastAsiaTheme="minorEastAsia"/>
          <w:lang w:val="en-GB" w:eastAsia="zh-CN"/>
        </w:rPr>
      </w:pPr>
    </w:p>
    <w:p w14:paraId="05DC2D9D">
      <w:pPr>
        <w:pStyle w:val="5"/>
        <w:ind w:left="851"/>
        <w:rPr>
          <w:rStyle w:val="103"/>
          <w:rFonts w:eastAsiaTheme="minorEastAsia"/>
          <w:lang w:eastAsia="zh-CN"/>
        </w:rPr>
      </w:pPr>
      <w:r>
        <w:rPr>
          <w:rStyle w:val="103"/>
        </w:rPr>
        <w:t>CSI</w:t>
      </w:r>
      <w:r>
        <w:rPr>
          <w:rStyle w:val="103"/>
          <w:rFonts w:hint="eastAsia" w:eastAsiaTheme="minorEastAsia"/>
          <w:lang w:eastAsia="zh-CN"/>
        </w:rPr>
        <w:t xml:space="preserve"> reporting subband</w:t>
      </w:r>
    </w:p>
    <w:p w14:paraId="6ACE94A2">
      <w:pPr>
        <w:rPr>
          <w:rFonts w:eastAsiaTheme="minorEastAsia"/>
          <w:lang w:val="en-GB" w:eastAsia="zh-CN"/>
        </w:rPr>
      </w:pPr>
      <w:r>
        <w:rPr>
          <w:rFonts w:hint="eastAsia" w:eastAsiaTheme="minorEastAsia"/>
          <w:lang w:val="en-GB" w:eastAsia="zh-CN"/>
        </w:rPr>
        <w:t>The following agreement was made in RAN1#117 for partial CSI reporting subband.</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9E908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1228F853">
            <w:pPr>
              <w:rPr>
                <w:rFonts w:eastAsiaTheme="minorEastAsia"/>
                <w:b/>
                <w:lang w:eastAsia="zh-CN"/>
              </w:rPr>
            </w:pPr>
            <w:r>
              <w:rPr>
                <w:rFonts w:hint="eastAsia" w:eastAsiaTheme="minorEastAsia"/>
                <w:b/>
                <w:highlight w:val="green"/>
                <w:lang w:eastAsia="zh-CN"/>
              </w:rPr>
              <w:t>Agreement</w:t>
            </w:r>
          </w:p>
          <w:p w14:paraId="48CB4A2A">
            <w:pPr>
              <w:rPr>
                <w:rFonts w:eastAsiaTheme="minorEastAsia"/>
                <w:lang w:eastAsia="zh-CN"/>
              </w:rPr>
            </w:pPr>
            <w:r>
              <w:rPr>
                <w:rFonts w:eastAsia="微软雅黑"/>
              </w:rPr>
              <w:t>For</w:t>
            </w:r>
            <w:r>
              <w:rPr>
                <w:rFonts w:eastAsia="Malgun Gothic"/>
              </w:rPr>
              <w:t xml:space="preserve"> a CSI reporting subband which overlaps</w:t>
            </w:r>
            <w:r>
              <w:rPr>
                <w:rFonts w:hint="eastAsia" w:eastAsiaTheme="minorEastAsia"/>
                <w:lang w:eastAsia="zh-CN"/>
              </w:rPr>
              <w:t xml:space="preserve"> with at least one PRB within DL usable PRBs and one or more PRBs outside DL usable PRBs, the CSI reporting subband includes PRB(s) within DL usable PRBs only.</w:t>
            </w:r>
          </w:p>
        </w:tc>
      </w:tr>
    </w:tbl>
    <w:p w14:paraId="3BE77A13">
      <w:pPr>
        <w:rPr>
          <w:rFonts w:eastAsiaTheme="minorEastAsia"/>
          <w:lang w:val="en-GB" w:eastAsia="zh-CN"/>
        </w:rPr>
      </w:pPr>
    </w:p>
    <w:p w14:paraId="3A42F515">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 xml:space="preserve">In RAN1#118bis, the following conclusion was made on nominal </w:t>
      </w:r>
      <w:r>
        <w:rPr>
          <w:rFonts w:ascii="Times" w:hAnsi="Times" w:eastAsia="Malgun Gothic"/>
          <w:szCs w:val="24"/>
          <w:lang w:val="en-GB" w:eastAsia="zh-CN"/>
        </w:rPr>
        <w:t>CSI reporting subband size</w:t>
      </w:r>
      <w:r>
        <w:rPr>
          <w:rFonts w:hint="eastAsia" w:ascii="Times" w:hAnsi="Times" w:cs="Times" w:eastAsiaTheme="minorEastAsia"/>
          <w:lang w:val="en-GB"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47D48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35C0F9B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473918E8">
            <w:p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tc>
      </w:tr>
    </w:tbl>
    <w:p w14:paraId="0563CBB3">
      <w:pPr>
        <w:rPr>
          <w:rFonts w:eastAsiaTheme="minorEastAsia"/>
          <w:lang w:val="en-GB" w:eastAsia="zh-CN"/>
        </w:rPr>
      </w:pPr>
    </w:p>
    <w:p w14:paraId="608A419B">
      <w:pPr>
        <w:rPr>
          <w:rFonts w:eastAsiaTheme="minorEastAsia"/>
          <w:highlight w:val="yellow"/>
          <w:lang w:eastAsia="zh-CN"/>
        </w:rPr>
      </w:pPr>
      <w:r>
        <w:rPr>
          <w:rFonts w:hint="eastAsia" w:eastAsiaTheme="minorEastAsia"/>
          <w:lang w:eastAsia="zh-CN"/>
        </w:rPr>
        <w:t xml:space="preserve">DOCOMO, QC proposed that </w:t>
      </w:r>
      <w:r>
        <w:rPr>
          <w:rFonts w:eastAsiaTheme="minorEastAsia"/>
          <w:lang w:eastAsia="zh-CN"/>
        </w:rPr>
        <w:t>UE doesn’t expect to be configured for CSI reporting subband(s) that is completely outside the DL usable PRBs</w:t>
      </w:r>
      <w:r>
        <w:rPr>
          <w:rFonts w:hint="eastAsia" w:eastAsiaTheme="minorEastAsia"/>
          <w:lang w:eastAsia="zh-CN"/>
        </w:rPr>
        <w:t>.</w:t>
      </w:r>
    </w:p>
    <w:p w14:paraId="3303BE43">
      <w:pPr>
        <w:rPr>
          <w:rFonts w:eastAsiaTheme="minorEastAsia"/>
          <w:lang w:eastAsia="zh-CN"/>
        </w:rPr>
      </w:pPr>
      <w:r>
        <w:rPr>
          <w:rFonts w:hint="eastAsia" w:eastAsiaTheme="minorEastAsia"/>
          <w:lang w:eastAsia="zh-CN"/>
        </w:rPr>
        <w:t>OPPO proposed that f</w:t>
      </w:r>
      <w:r>
        <w:rPr>
          <w:rFonts w:eastAsiaTheme="minorEastAsia"/>
          <w:lang w:eastAsia="zh-CN"/>
        </w:rPr>
        <w:t>or a CSI reporting subband which fully overlaps with UL subband and/or guard band, RAN1 further studies whether it can associate to a subband CSI report taking different CSI reporting options into consideration, e.g.,</w:t>
      </w:r>
    </w:p>
    <w:p w14:paraId="31A6D9D8">
      <w:pPr>
        <w:numPr>
          <w:ilvl w:val="0"/>
          <w:numId w:val="35"/>
        </w:numPr>
        <w:rPr>
          <w:rFonts w:eastAsiaTheme="minorEastAsia"/>
          <w:lang w:eastAsia="zh-CN"/>
        </w:rPr>
      </w:pPr>
      <w:r>
        <w:rPr>
          <w:rFonts w:eastAsiaTheme="minorEastAsia"/>
          <w:lang w:eastAsia="zh-CN"/>
        </w:rPr>
        <w:t>if separate CSI reporting is associated with SBFD symbols and non-SBFD symbols respectively, then UE does not expect to be configured to report subband CSI reporting corresponding to the CSI subband which fully overlaps with UL subband and/or guard band;</w:t>
      </w:r>
    </w:p>
    <w:p w14:paraId="69001493">
      <w:pPr>
        <w:numPr>
          <w:ilvl w:val="0"/>
          <w:numId w:val="35"/>
        </w:numPr>
        <w:rPr>
          <w:rFonts w:eastAsiaTheme="minorEastAsia"/>
          <w:lang w:eastAsia="zh-CN"/>
        </w:rPr>
      </w:pPr>
      <w:r>
        <w:rPr>
          <w:rFonts w:hint="eastAsia" w:eastAsiaTheme="minorEastAsia"/>
          <w:lang w:eastAsia="zh-CN"/>
        </w:rPr>
        <w:t>i</w:t>
      </w:r>
      <w:r>
        <w:rPr>
          <w:rFonts w:eastAsiaTheme="minorEastAsia"/>
          <w:lang w:eastAsia="zh-CN"/>
        </w:rPr>
        <w:t>f same CSI reporting is associated with both SBFD symbols and non-SBFD symbols, then the CSI subband which fully overlaps with UL subband and/or guard band can still associates to a subband report and up to UE implementation to fill it, e.g., UE fills in dummy report.</w:t>
      </w:r>
    </w:p>
    <w:p w14:paraId="432234D4">
      <w:pPr>
        <w:rPr>
          <w:rFonts w:eastAsiaTheme="minorEastAsia"/>
          <w:lang w:eastAsia="zh-CN"/>
        </w:rPr>
      </w:pPr>
    </w:p>
    <w:p w14:paraId="1251724C">
      <w:pPr>
        <w:pStyle w:val="4"/>
        <w:numPr>
          <w:ilvl w:val="2"/>
          <w:numId w:val="9"/>
        </w:numPr>
        <w:rPr>
          <w:rStyle w:val="103"/>
          <w:b/>
          <w:sz w:val="22"/>
        </w:rPr>
      </w:pPr>
      <w:r>
        <w:rPr>
          <w:rStyle w:val="103"/>
          <w:b/>
          <w:sz w:val="22"/>
        </w:rPr>
        <w:t>Physical channels/signals across SBFD and non-SBFD symbols</w:t>
      </w:r>
    </w:p>
    <w:p w14:paraId="599A99CF">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1B0B8FFD">
      <w:pPr>
        <w:pStyle w:val="174"/>
        <w:numPr>
          <w:ilvl w:val="0"/>
          <w:numId w:val="27"/>
        </w:numPr>
      </w:pPr>
      <w:r>
        <w:t>resource allocation in frequency domain for transmission or reception in SBFD symbols and non-SBFD symbols with different available frequency resource in different slots</w:t>
      </w:r>
    </w:p>
    <w:p w14:paraId="259FA511">
      <w:pPr>
        <w:pStyle w:val="174"/>
        <w:numPr>
          <w:ilvl w:val="0"/>
          <w:numId w:val="27"/>
        </w:numPr>
      </w:pPr>
      <w:r>
        <w:t>CSI report of which associated CSI-RS instances occur in both SBFD symbols and non-SBFD symbols in different slots</w:t>
      </w:r>
    </w:p>
    <w:p w14:paraId="788C53F1">
      <w:pPr>
        <w:rPr>
          <w:rFonts w:eastAsiaTheme="minorEastAsia"/>
          <w:lang w:val="en-GB" w:eastAsia="zh-CN"/>
        </w:rPr>
      </w:pPr>
    </w:p>
    <w:p w14:paraId="3A7D2B6E">
      <w:pPr>
        <w:pStyle w:val="174"/>
        <w:keepNext/>
        <w:numPr>
          <w:ilvl w:val="2"/>
          <w:numId w:val="36"/>
        </w:numPr>
        <w:suppressAutoHyphens/>
        <w:spacing w:before="120" w:after="180" w:line="259" w:lineRule="auto"/>
        <w:outlineLvl w:val="3"/>
        <w:rPr>
          <w:rStyle w:val="103"/>
          <w:rFonts w:eastAsia="Arial"/>
          <w:vanish/>
          <w:lang w:eastAsia="en-US"/>
        </w:rPr>
      </w:pPr>
    </w:p>
    <w:p w14:paraId="6EF7DD92">
      <w:pPr>
        <w:pStyle w:val="174"/>
        <w:keepNext/>
        <w:numPr>
          <w:ilvl w:val="2"/>
          <w:numId w:val="1"/>
        </w:numPr>
        <w:suppressAutoHyphens/>
        <w:spacing w:before="120" w:after="60" w:line="259" w:lineRule="auto"/>
        <w:outlineLvl w:val="2"/>
        <w:rPr>
          <w:rStyle w:val="103"/>
          <w:rFonts w:eastAsia="宋体"/>
          <w:b w:val="0"/>
          <w:vanish/>
        </w:rPr>
      </w:pPr>
    </w:p>
    <w:p w14:paraId="35FC163D">
      <w:pPr>
        <w:pStyle w:val="5"/>
        <w:ind w:left="851"/>
        <w:rPr>
          <w:rStyle w:val="103"/>
          <w:rFonts w:eastAsiaTheme="minorEastAsia"/>
          <w:lang w:eastAsia="zh-CN"/>
        </w:rPr>
      </w:pPr>
      <w:r>
        <w:rPr>
          <w:rStyle w:val="103"/>
          <w:rFonts w:eastAsiaTheme="minorEastAsia"/>
          <w:lang w:eastAsia="zh-CN"/>
        </w:rPr>
        <w:t>TX</w:t>
      </w:r>
      <w:r>
        <w:rPr>
          <w:rStyle w:val="103"/>
          <w:rFonts w:hint="eastAsia" w:eastAsiaTheme="minorEastAsia"/>
          <w:lang w:eastAsia="zh-CN"/>
        </w:rPr>
        <w:t>/RX across different slots framework</w:t>
      </w:r>
    </w:p>
    <w:p w14:paraId="22EDE0BA">
      <w:pPr>
        <w:rPr>
          <w:rFonts w:eastAsiaTheme="minorEastAsia"/>
        </w:rPr>
      </w:pPr>
      <w:r>
        <w:rPr>
          <w:rFonts w:eastAsiaTheme="minorEastAsia"/>
        </w:rPr>
        <w:t>The following agreement w</w:t>
      </w:r>
      <w:r>
        <w:rPr>
          <w:rFonts w:hint="eastAsia" w:eastAsiaTheme="minorEastAsia"/>
        </w:rPr>
        <w:t>as</w:t>
      </w:r>
      <w:r>
        <w:rPr>
          <w:rFonts w:eastAsiaTheme="minorEastAsia"/>
        </w:rPr>
        <w:t xml:space="preserve"> made in </w:t>
      </w:r>
      <w:r>
        <w:rPr>
          <w:rFonts w:hint="eastAsia" w:eastAsiaTheme="minorEastAsia"/>
        </w:rPr>
        <w:t>RAN1#11</w:t>
      </w:r>
      <w:r>
        <w:rPr>
          <w:rFonts w:hint="eastAsia" w:eastAsiaTheme="minorEastAsia"/>
          <w:lang w:eastAsia="zh-CN"/>
        </w:rPr>
        <w:t>7</w:t>
      </w:r>
      <w:r>
        <w:rPr>
          <w:rFonts w:hint="eastAsia" w:eastAsiaTheme="minorEastAsia"/>
        </w:rPr>
        <w:t xml:space="preserve"> meeting</w:t>
      </w:r>
      <w:r>
        <w:rPr>
          <w:rFonts w:eastAsiaTheme="minorEastAsia"/>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C3943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1AD30CC0">
            <w:pPr>
              <w:rPr>
                <w:rFonts w:eastAsiaTheme="minorEastAsia"/>
                <w:b/>
                <w:lang w:eastAsia="zh-CN"/>
              </w:rPr>
            </w:pPr>
            <w:r>
              <w:rPr>
                <w:rFonts w:hint="eastAsia" w:eastAsiaTheme="minorEastAsia"/>
                <w:b/>
                <w:highlight w:val="green"/>
                <w:lang w:eastAsia="zh-CN"/>
              </w:rPr>
              <w:t>Agreement</w:t>
            </w:r>
          </w:p>
          <w:p w14:paraId="2D9CD8AD">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hint="eastAsia" w:eastAsiaTheme="minorEastAsia"/>
                <w:lang w:eastAsia="zh-CN"/>
              </w:rPr>
              <w:t xml:space="preserve"> for an SBFD aware UE, the </w:t>
            </w:r>
            <w:r>
              <w:rPr>
                <w:rFonts w:eastAsia="Malgun Gothic"/>
              </w:rPr>
              <w:t>SBFD-aware UE</w:t>
            </w:r>
            <w:r>
              <w:rPr>
                <w:rFonts w:hint="eastAsia" w:eastAsiaTheme="minorEastAsia"/>
                <w:lang w:eastAsia="zh-CN"/>
              </w:rPr>
              <w:t xml:space="preserve"> is </w:t>
            </w:r>
            <w:r>
              <w:rPr>
                <w:rFonts w:eastAsiaTheme="minorEastAsia"/>
                <w:b/>
                <w:lang w:eastAsia="zh-CN"/>
              </w:rPr>
              <w:t>provided</w:t>
            </w:r>
            <w:r>
              <w:rPr>
                <w:rFonts w:eastAsiaTheme="minorEastAsia"/>
                <w:lang w:eastAsia="zh-CN"/>
              </w:rPr>
              <w:t xml:space="preserve"> </w:t>
            </w:r>
            <w:r>
              <w:rPr>
                <w:rFonts w:hint="eastAsia" w:eastAsiaTheme="minorEastAsia"/>
                <w:lang w:eastAsia="zh-CN"/>
              </w:rPr>
              <w:t>with one of the configurations.</w:t>
            </w:r>
          </w:p>
          <w:p w14:paraId="75311DCA">
            <w:pPr>
              <w:numPr>
                <w:ilvl w:val="1"/>
                <w:numId w:val="33"/>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7850D061">
            <w:pPr>
              <w:numPr>
                <w:ilvl w:val="1"/>
                <w:numId w:val="33"/>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4F571F22">
            <w:pPr>
              <w:numPr>
                <w:ilvl w:val="1"/>
                <w:numId w:val="33"/>
              </w:numPr>
              <w:spacing w:after="0"/>
              <w:rPr>
                <w:rFonts w:eastAsia="Malgun Gothic"/>
              </w:rPr>
            </w:pPr>
            <w:r>
              <w:rPr>
                <w:rFonts w:hint="eastAsia" w:eastAsiaTheme="minorEastAsia"/>
                <w:lang w:eastAsia="zh-CN"/>
              </w:rPr>
              <w:t>FFS granularity of the configuration, e.g. per UE, per channel/signal etc.</w:t>
            </w:r>
          </w:p>
          <w:p w14:paraId="5C524BF8">
            <w:pPr>
              <w:numPr>
                <w:ilvl w:val="1"/>
                <w:numId w:val="33"/>
              </w:numPr>
              <w:spacing w:after="0"/>
              <w:rPr>
                <w:rFonts w:eastAsia="Malgun Gothic"/>
              </w:rPr>
            </w:pPr>
            <w:r>
              <w:rPr>
                <w:rFonts w:hint="eastAsia" w:eastAsiaTheme="minorEastAsia"/>
                <w:lang w:eastAsia="zh-CN"/>
              </w:rPr>
              <w:t>FFS whether support of configuration 2 is subject to UE capability</w:t>
            </w:r>
          </w:p>
        </w:tc>
      </w:tr>
    </w:tbl>
    <w:p w14:paraId="1BD23C1C">
      <w:pPr>
        <w:rPr>
          <w:rFonts w:eastAsiaTheme="minorEastAsia"/>
          <w:lang w:eastAsia="zh-CN"/>
        </w:rPr>
      </w:pPr>
    </w:p>
    <w:p w14:paraId="6B58CB32">
      <w:pPr>
        <w:rPr>
          <w:rFonts w:eastAsiaTheme="minorEastAsia"/>
          <w:lang w:eastAsia="zh-CN"/>
        </w:rPr>
      </w:pPr>
      <w:r>
        <w:rPr>
          <w:rFonts w:hint="eastAsia" w:eastAsiaTheme="minorEastAsia"/>
          <w:lang w:eastAsia="zh-CN"/>
        </w:rPr>
        <w:t>In RAN1#118bis, it was agreed to select from the following three options.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123F6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487832E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644A300">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522E18DB">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4D7C6BF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3945C2FC">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44560D7F">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345093B5">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tc>
      </w:tr>
    </w:tbl>
    <w:p w14:paraId="2560ADC5">
      <w:pPr>
        <w:pStyle w:val="6"/>
        <w:rPr>
          <w:rStyle w:val="52"/>
          <w:rFonts w:eastAsiaTheme="minorEastAsia"/>
          <w:b/>
          <w:bCs w:val="0"/>
          <w:sz w:val="21"/>
          <w:szCs w:val="21"/>
          <w:lang w:eastAsia="zh-CN"/>
        </w:rPr>
      </w:pPr>
      <w:r>
        <w:rPr>
          <w:rStyle w:val="52"/>
          <w:rFonts w:eastAsiaTheme="minorEastAsia"/>
          <w:b/>
          <w:bCs w:val="0"/>
          <w:sz w:val="21"/>
          <w:szCs w:val="21"/>
          <w:lang w:eastAsia="zh-CN"/>
        </w:rPr>
        <w:t>Configuration provision</w:t>
      </w:r>
    </w:p>
    <w:p w14:paraId="08F72ED1">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0DCBD00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5EF7AC86">
      <w:pPr>
        <w:numPr>
          <w:ilvl w:val="1"/>
          <w:numId w:val="12"/>
        </w:numPr>
        <w:suppressAutoHyphens w:val="0"/>
        <w:spacing w:after="0" w:line="240" w:lineRule="auto"/>
        <w:jc w:val="left"/>
        <w:rPr>
          <w:rFonts w:ascii="Times" w:hAnsi="Times" w:eastAsia="Malgun Gothic"/>
          <w:i/>
          <w:color w:val="C00000"/>
          <w:szCs w:val="24"/>
          <w:lang w:val="fr-FR" w:eastAsia="zh-CN"/>
        </w:rPr>
      </w:pPr>
      <w:r>
        <w:rPr>
          <w:rFonts w:ascii="Times" w:hAnsi="Times" w:eastAsiaTheme="minorEastAsia"/>
          <w:i/>
          <w:color w:val="C00000"/>
          <w:szCs w:val="24"/>
          <w:lang w:val="fr-FR" w:eastAsia="zh-CN"/>
        </w:rPr>
        <w:t>S</w:t>
      </w:r>
      <w:r>
        <w:rPr>
          <w:rFonts w:hint="eastAsia" w:ascii="Times" w:hAnsi="Times" w:eastAsiaTheme="minorEastAsia"/>
          <w:i/>
          <w:color w:val="C00000"/>
          <w:szCs w:val="24"/>
          <w:lang w:val="fr-FR" w:eastAsia="zh-CN"/>
        </w:rPr>
        <w:t xml:space="preserve">upport: Apple, LGE, IDC, OPPO, Tejas, </w:t>
      </w:r>
      <w:r>
        <w:rPr>
          <w:rFonts w:ascii="Times" w:hAnsi="Times" w:eastAsiaTheme="minorEastAsia"/>
          <w:i/>
          <w:color w:val="C00000"/>
          <w:szCs w:val="24"/>
          <w:lang w:val="fr-FR" w:eastAsia="zh-CN"/>
        </w:rPr>
        <w:t>Transsion</w:t>
      </w:r>
      <w:r>
        <w:rPr>
          <w:rFonts w:hint="eastAsia" w:ascii="Times" w:hAnsi="Times" w:eastAsiaTheme="minorEastAsia"/>
          <w:i/>
          <w:color w:val="C00000"/>
          <w:szCs w:val="24"/>
          <w:lang w:val="fr-FR" w:eastAsia="zh-CN"/>
        </w:rPr>
        <w:t>, DOCOMO, QC</w:t>
      </w:r>
    </w:p>
    <w:p w14:paraId="5EA27BAD">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1A6F8460">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43361943">
      <w:pPr>
        <w:numPr>
          <w:ilvl w:val="1"/>
          <w:numId w:val="12"/>
        </w:numPr>
        <w:suppressAutoHyphens w:val="0"/>
        <w:spacing w:after="0" w:line="240" w:lineRule="auto"/>
        <w:jc w:val="left"/>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Huawei, CMCC, ZTE, MediaTek, Spreadtrum, Samsung, vivo, </w:t>
      </w:r>
      <w:r>
        <w:rPr>
          <w:rFonts w:ascii="Times" w:hAnsi="Times" w:eastAsiaTheme="minorEastAsia"/>
          <w:i/>
          <w:color w:val="C00000"/>
          <w:szCs w:val="22"/>
          <w:lang w:val="en-GB" w:eastAsia="zh-CN"/>
        </w:rPr>
        <w:t>Ruijie</w:t>
      </w:r>
      <w:r>
        <w:rPr>
          <w:rFonts w:hint="eastAsia" w:ascii="Times" w:hAnsi="Times" w:eastAsiaTheme="minorEastAsia"/>
          <w:i/>
          <w:color w:val="C00000"/>
          <w:szCs w:val="22"/>
          <w:lang w:val="en-GB" w:eastAsia="zh-CN"/>
        </w:rPr>
        <w:t xml:space="preserve">, CATT, </w:t>
      </w:r>
      <w:r>
        <w:rPr>
          <w:rFonts w:hint="eastAsia" w:ascii="Times" w:hAnsi="Times" w:eastAsiaTheme="minorEastAsia"/>
          <w:i/>
          <w:color w:val="C00000"/>
          <w:szCs w:val="24"/>
          <w:lang w:val="en-GB" w:eastAsia="zh-CN"/>
        </w:rPr>
        <w:t xml:space="preserve">Fujitsu, CT, </w:t>
      </w:r>
      <w:r>
        <w:rPr>
          <w:rFonts w:ascii="Times" w:hAnsi="Times" w:eastAsiaTheme="minorEastAsia"/>
          <w:i/>
          <w:color w:val="C00000"/>
          <w:szCs w:val="24"/>
          <w:lang w:eastAsia="zh-CN"/>
        </w:rPr>
        <w:t>HONOR</w:t>
      </w:r>
      <w:r>
        <w:rPr>
          <w:rFonts w:hint="eastAsia" w:ascii="Times" w:hAnsi="Times" w:eastAsiaTheme="minorEastAsia"/>
          <w:i/>
          <w:color w:val="C00000"/>
          <w:szCs w:val="24"/>
          <w:lang w:eastAsia="zh-CN"/>
        </w:rPr>
        <w:t>,</w:t>
      </w:r>
      <w:r>
        <w:rPr>
          <w:rFonts w:hint="eastAsia" w:ascii="Times" w:hAnsi="Times" w:eastAsiaTheme="minorEastAsia"/>
          <w:i/>
          <w:color w:val="C00000"/>
          <w:szCs w:val="24"/>
          <w:lang w:val="en-GB" w:eastAsia="zh-CN"/>
        </w:rPr>
        <w:t xml:space="preserve"> Lenovo, NEC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(FFS type 2 CG)</w:t>
      </w:r>
      <w:r>
        <w:rPr>
          <w:rFonts w:hint="eastAsia" w:ascii="Times" w:hAnsi="Times" w:eastAsiaTheme="minorEastAsia"/>
          <w:i/>
          <w:color w:val="C00000"/>
          <w:szCs w:val="24"/>
          <w:lang w:val="en-GB" w:eastAsia="zh-CN"/>
        </w:rPr>
        <w:t xml:space="preserve">, Sony, ETRI, Sharp, Ericsson, Nokia, Google, </w:t>
      </w:r>
      <w:r>
        <w:rPr>
          <w:rFonts w:hint="eastAsia" w:ascii="Times" w:hAnsi="Times" w:cs="Times" w:eastAsiaTheme="minorEastAsia"/>
          <w:i/>
          <w:color w:val="C00000"/>
          <w:lang w:val="en-GB" w:eastAsia="zh-CN"/>
        </w:rPr>
        <w:t>CEWiT</w:t>
      </w:r>
    </w:p>
    <w:p w14:paraId="0D73F6A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34C96FC8">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 separate UE capabilities for Configuration 1 and 2.</w:t>
      </w:r>
    </w:p>
    <w:p w14:paraId="2ED217B6">
      <w:pPr>
        <w:numPr>
          <w:ilvl w:val="1"/>
          <w:numId w:val="12"/>
        </w:numPr>
        <w:suppressAutoHyphens w:val="0"/>
        <w:spacing w:after="0" w:line="240" w:lineRule="auto"/>
        <w:jc w:val="left"/>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TCL, xiaomi</w:t>
      </w:r>
    </w:p>
    <w:p w14:paraId="4CE4629B">
      <w:pPr>
        <w:rPr>
          <w:rFonts w:eastAsiaTheme="minorEastAsia"/>
          <w:lang w:eastAsia="zh-CN"/>
        </w:rPr>
      </w:pPr>
    </w:p>
    <w:p w14:paraId="70A7A4B4">
      <w:pPr>
        <w:pStyle w:val="6"/>
        <w:rPr>
          <w:rStyle w:val="52"/>
          <w:rFonts w:eastAsiaTheme="minorEastAsia"/>
          <w:b/>
          <w:bCs/>
          <w:sz w:val="21"/>
          <w:szCs w:val="21"/>
          <w:lang w:val="en-US" w:eastAsia="zh-CN"/>
        </w:rPr>
      </w:pPr>
      <w:r>
        <w:rPr>
          <w:rStyle w:val="52"/>
          <w:rFonts w:hint="eastAsia" w:eastAsiaTheme="minorEastAsia"/>
          <w:b/>
          <w:bCs/>
          <w:sz w:val="21"/>
          <w:szCs w:val="21"/>
          <w:lang w:val="en-US" w:eastAsia="zh-CN"/>
        </w:rPr>
        <w:t>UE capability</w:t>
      </w:r>
    </w:p>
    <w:p w14:paraId="6A6689C5">
      <w:pPr>
        <w:pStyle w:val="174"/>
        <w:numPr>
          <w:ilvl w:val="0"/>
          <w:numId w:val="37"/>
        </w:numPr>
      </w:pPr>
      <w:r>
        <w:rPr>
          <w:rFonts w:hint="eastAsia"/>
        </w:rPr>
        <w:t>Support of configuration 2 is subject to UE capability</w:t>
      </w:r>
    </w:p>
    <w:p w14:paraId="7AC0387C">
      <w:pPr>
        <w:pStyle w:val="174"/>
        <w:numPr>
          <w:ilvl w:val="1"/>
          <w:numId w:val="37"/>
        </w:numPr>
        <w:rPr>
          <w:i/>
          <w:color w:val="C00000"/>
        </w:rPr>
      </w:pPr>
      <w:r>
        <w:rPr>
          <w:rFonts w:hint="eastAsia"/>
          <w:i/>
          <w:color w:val="C00000"/>
        </w:rPr>
        <w:t xml:space="preserve">Support: Huawei, Spreadtrum, ZTE, Samsung, Fujitsu </w:t>
      </w:r>
      <w:r>
        <w:rPr>
          <w:rFonts w:hint="eastAsia"/>
          <w:i/>
          <w:color w:val="595959" w:themeColor="text1" w:themeTint="A6"/>
          <w14:textFill>
            <w14:solidFill>
              <w14:schemeClr w14:val="tx1">
                <w14:lumMod w14:val="65000"/>
                <w14:lumOff w14:val="35000"/>
              </w14:schemeClr>
            </w14:solidFill>
          </w14:textFill>
        </w:rPr>
        <w:t>(separate capabilities for UL and DL)</w:t>
      </w:r>
      <w:r>
        <w:rPr>
          <w:rFonts w:hint="eastAsia"/>
          <w:i/>
          <w:color w:val="C00000"/>
        </w:rPr>
        <w:t xml:space="preserve">, OPPO,  CT, CATT, </w:t>
      </w:r>
    </w:p>
    <w:p w14:paraId="3B43D8CB">
      <w:pPr>
        <w:pStyle w:val="174"/>
        <w:numPr>
          <w:ilvl w:val="1"/>
          <w:numId w:val="37"/>
        </w:numPr>
        <w:rPr>
          <w:i/>
          <w:color w:val="C00000"/>
        </w:rPr>
      </w:pPr>
      <w:r>
        <w:rPr>
          <w:rFonts w:hint="eastAsia"/>
          <w:i/>
          <w:color w:val="C00000"/>
        </w:rPr>
        <w:t>Not support: Google</w:t>
      </w:r>
    </w:p>
    <w:p w14:paraId="34E0C561">
      <w:pPr>
        <w:rPr>
          <w:rFonts w:eastAsiaTheme="minorEastAsia"/>
          <w:lang w:eastAsia="zh-CN"/>
        </w:rPr>
      </w:pPr>
    </w:p>
    <w:p w14:paraId="2E00E7B7">
      <w:pPr>
        <w:pStyle w:val="174"/>
        <w:numPr>
          <w:ilvl w:val="0"/>
          <w:numId w:val="37"/>
        </w:numPr>
      </w:pPr>
      <w:r>
        <w:rPr>
          <w:rFonts w:hint="eastAsia"/>
        </w:rPr>
        <w:t>Configuration 1 is the default configuration</w:t>
      </w:r>
    </w:p>
    <w:p w14:paraId="73C62A46">
      <w:pPr>
        <w:pStyle w:val="174"/>
        <w:numPr>
          <w:ilvl w:val="1"/>
          <w:numId w:val="37"/>
        </w:numPr>
        <w:rPr>
          <w:i/>
          <w:color w:val="C00000"/>
        </w:rPr>
      </w:pPr>
      <w:r>
        <w:rPr>
          <w:rFonts w:hint="eastAsia"/>
          <w:i/>
          <w:color w:val="C00000"/>
        </w:rPr>
        <w:t>Support: Samsung, CATT, Fujitsu</w:t>
      </w:r>
    </w:p>
    <w:p w14:paraId="1450B49F">
      <w:pPr>
        <w:rPr>
          <w:rFonts w:eastAsiaTheme="minorEastAsia"/>
          <w:lang w:eastAsia="zh-CN"/>
        </w:rPr>
      </w:pPr>
    </w:p>
    <w:p w14:paraId="772DEE88">
      <w:pPr>
        <w:rPr>
          <w:rFonts w:eastAsiaTheme="minorEastAsia"/>
          <w:lang w:eastAsia="zh-CN"/>
        </w:rPr>
      </w:pPr>
      <w:r>
        <w:rPr>
          <w:rFonts w:hint="eastAsia" w:eastAsiaTheme="minorEastAsia"/>
          <w:lang w:eastAsia="zh-CN"/>
        </w:rPr>
        <w:t xml:space="preserve">ZTE proposed that for </w:t>
      </w:r>
      <w:r>
        <w:rPr>
          <w:rFonts w:eastAsiaTheme="minorEastAsia"/>
          <w:lang w:eastAsia="zh-CN"/>
        </w:rPr>
        <w:t>DL receptions across SBFD symbols and non-SBFD symbols in different slots (each reception within a slot has either all SBFD or all non-SBFD symbols) for an SBFD aware UE,</w:t>
      </w:r>
      <w:r>
        <w:rPr>
          <w:rFonts w:hint="eastAsia" w:eastAsiaTheme="minorEastAsia"/>
          <w:lang w:eastAsia="zh-CN"/>
        </w:rPr>
        <w:t xml:space="preserve"> i</w:t>
      </w:r>
      <w:r>
        <w:rPr>
          <w:rFonts w:eastAsiaTheme="minorEastAsia"/>
          <w:lang w:eastAsia="zh-CN"/>
        </w:rPr>
        <w:t>f the DL receptions are DL common receptions, the DL receptions should always be performed with Configuration 2</w:t>
      </w:r>
      <w:r>
        <w:rPr>
          <w:rFonts w:hint="eastAsia" w:eastAsiaTheme="minorEastAsia"/>
          <w:lang w:eastAsia="zh-CN"/>
        </w:rPr>
        <w:t xml:space="preserve"> considering backward compatibility</w:t>
      </w:r>
      <w:r>
        <w:rPr>
          <w:rFonts w:eastAsiaTheme="minorEastAsia"/>
          <w:lang w:eastAsia="zh-CN"/>
        </w:rPr>
        <w:t>.</w:t>
      </w:r>
    </w:p>
    <w:p w14:paraId="3824CF24">
      <w:pPr>
        <w:pStyle w:val="6"/>
        <w:rPr>
          <w:rStyle w:val="52"/>
          <w:rFonts w:eastAsiaTheme="minorEastAsia"/>
          <w:b/>
          <w:bCs w:val="0"/>
          <w:sz w:val="21"/>
          <w:szCs w:val="21"/>
          <w:lang w:val="en-US" w:eastAsia="zh-CN"/>
        </w:rPr>
      </w:pPr>
      <w:r>
        <w:rPr>
          <w:rStyle w:val="52"/>
          <w:rFonts w:hint="eastAsia" w:eastAsiaTheme="minorEastAsia"/>
          <w:b/>
          <w:bCs w:val="0"/>
          <w:sz w:val="21"/>
          <w:szCs w:val="21"/>
          <w:lang w:val="en-US" w:eastAsia="zh-CN"/>
        </w:rPr>
        <w:t>Tx/Rx for Configuration 1</w:t>
      </w:r>
    </w:p>
    <w:p w14:paraId="772B7C1B">
      <w:pPr>
        <w:pStyle w:val="7"/>
        <w:rPr>
          <w:rStyle w:val="103"/>
          <w:b/>
        </w:rPr>
      </w:pPr>
      <w:r>
        <w:rPr>
          <w:rStyle w:val="103"/>
          <w:rFonts w:hint="eastAsia"/>
          <w:b/>
        </w:rPr>
        <w:t>Determination of symbol type for configuration 1</w:t>
      </w:r>
    </w:p>
    <w:p w14:paraId="5A450474">
      <w:pPr>
        <w:rPr>
          <w:rFonts w:eastAsiaTheme="minorEastAsia"/>
          <w:bCs/>
          <w:lang w:eastAsia="zh-CN"/>
        </w:rPr>
      </w:pPr>
      <w:r>
        <w:rPr>
          <w:rFonts w:eastAsiaTheme="minorEastAsia"/>
          <w:bCs/>
          <w:lang w:eastAsia="zh-CN"/>
        </w:rPr>
        <w:t>The</w:t>
      </w:r>
      <w:r>
        <w:rPr>
          <w:rFonts w:hint="eastAsia" w:eastAsiaTheme="minorEastAsia"/>
          <w:bCs/>
          <w:lang w:eastAsia="zh-CN"/>
        </w:rPr>
        <w:t xml:space="preserv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D1F28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24C8BEAB">
            <w:pPr>
              <w:rPr>
                <w:rFonts w:eastAsia="Malgun Gothic"/>
                <w:b/>
                <w:lang w:eastAsia="zh-CN"/>
              </w:rPr>
            </w:pPr>
            <w:r>
              <w:rPr>
                <w:rFonts w:eastAsia="Malgun Gothic"/>
                <w:b/>
                <w:highlight w:val="green"/>
                <w:lang w:eastAsia="zh-CN"/>
              </w:rPr>
              <w:t>Agreement</w:t>
            </w:r>
          </w:p>
          <w:p w14:paraId="44476882">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02811A86">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2DE32B3F">
            <w:pPr>
              <w:numPr>
                <w:ilvl w:val="1"/>
                <w:numId w:val="12"/>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7EFEDBF0">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1248850B">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0324BE68">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33A9533B">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01EAC1CD">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261984E7">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3C0C6AF0">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436F3B93">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1D4D4DB2">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39AA7098">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5AAE4345">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6A5795EA">
            <w:pPr>
              <w:pStyle w:val="174"/>
              <w:numPr>
                <w:ilvl w:val="2"/>
                <w:numId w:val="12"/>
              </w:numPr>
            </w:pPr>
            <w:r>
              <w:t>The valid symbol type</w:t>
            </w:r>
            <w:r>
              <w:rPr>
                <w:rFonts w:hint="eastAsia"/>
              </w:rPr>
              <w:t xml:space="preserve"> for semi-persistent SRS</w:t>
            </w:r>
            <w:r>
              <w:t xml:space="preserve"> is determined based on the symbol type of the first SRS after activation.</w:t>
            </w:r>
          </w:p>
        </w:tc>
      </w:tr>
    </w:tbl>
    <w:p w14:paraId="6F6BE395">
      <w:pPr>
        <w:rPr>
          <w:rFonts w:eastAsiaTheme="minorEastAsia"/>
          <w:bCs/>
          <w:lang w:eastAsia="zh-CN"/>
        </w:rPr>
      </w:pPr>
    </w:p>
    <w:p w14:paraId="1906B90D">
      <w:pPr>
        <w:rPr>
          <w:b/>
          <w:u w:val="single"/>
        </w:rPr>
      </w:pPr>
      <w:r>
        <w:rPr>
          <w:rFonts w:hint="eastAsia"/>
          <w:b/>
          <w:u w:val="single"/>
        </w:rPr>
        <w:t>SP-CSI on PUCCH or PUSCH, type 2 CG PUSCH, SPS PDSCH and semi-persistent SRS</w:t>
      </w:r>
    </w:p>
    <w:p w14:paraId="31F5ED2F">
      <w:pPr>
        <w:rPr>
          <w:rFonts w:eastAsiaTheme="minorEastAsia"/>
          <w:bCs/>
          <w:lang w:eastAsia="zh-CN"/>
        </w:rPr>
      </w:pPr>
      <w:r>
        <w:rPr>
          <w:rFonts w:hint="eastAsia" w:eastAsiaTheme="minorEastAsia"/>
          <w:bCs/>
          <w:lang w:eastAsia="zh-CN"/>
        </w:rPr>
        <w:t>Companies</w:t>
      </w:r>
      <w:r>
        <w:rPr>
          <w:rFonts w:eastAsiaTheme="minorEastAsia"/>
          <w:bCs/>
          <w:lang w:eastAsia="zh-CN"/>
        </w:rPr>
        <w:t>’</w:t>
      </w:r>
      <w:r>
        <w:rPr>
          <w:rFonts w:hint="eastAsia" w:eastAsiaTheme="minorEastAsia"/>
          <w:bCs/>
          <w:lang w:eastAsia="zh-CN"/>
        </w:rPr>
        <w:t xml:space="preserve"> views on the two options are summarized below.</w:t>
      </w:r>
    </w:p>
    <w:p w14:paraId="4298E629">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7EC294AC">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09CE8C44">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53E7B0E5">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7A7A10C3">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37E2054C">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74F20335">
      <w:pPr>
        <w:numPr>
          <w:ilvl w:val="2"/>
          <w:numId w:val="12"/>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 xml:space="preserve">Support: MediaTek,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(SRS-ResourceSet/SRS-Resource for SRS)</w:t>
      </w:r>
      <w:r>
        <w:rPr>
          <w:rFonts w:hint="eastAsia" w:eastAsiaTheme="minorEastAsia"/>
          <w:i/>
          <w:color w:val="C00000"/>
          <w:lang w:eastAsia="zh-CN"/>
        </w:rPr>
        <w:t xml:space="preserve">, LGE, Spreadtrum </w:t>
      </w:r>
      <w:r>
        <w:rPr>
          <w:rFonts w:hint="eastAsia" w:eastAsiaTheme="minorEastAsia"/>
          <w:i/>
          <w:color w:val="595959" w:themeColor="text1" w:themeTint="A6"/>
          <w:lang w:eastAsia="zh-CN"/>
          <w14:textFill>
            <w14:solidFill>
              <w14:schemeClr w14:val="tx1">
                <w14:lumMod w14:val="65000"/>
                <w14:lumOff w14:val="35000"/>
              </w14:schemeClr>
            </w14:solidFill>
          </w14:textFill>
        </w:rPr>
        <w:t>(for SRS)</w:t>
      </w:r>
      <w:r>
        <w:rPr>
          <w:rFonts w:hint="eastAsia" w:eastAsiaTheme="minorEastAsia"/>
          <w:i/>
          <w:color w:val="C00000"/>
          <w:lang w:eastAsia="zh-CN"/>
        </w:rPr>
        <w:t xml:space="preserve">, Ericsson, Nokia, Samsung, QC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type 2 CG and SPS PDSCH, the valid symbol type for SP PUCCH is configured in PUCCH resource)</w:t>
      </w:r>
    </w:p>
    <w:p w14:paraId="0371F6DA">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4617C091">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18435D6F">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6B642E3C">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D4E9580">
      <w:pPr>
        <w:numPr>
          <w:ilvl w:val="2"/>
          <w:numId w:val="12"/>
        </w:numPr>
        <w:suppressAutoHyphens w:val="0"/>
        <w:spacing w:after="0" w:line="240" w:lineRule="auto"/>
        <w:jc w:val="left"/>
        <w:rPr>
          <w:rFonts w:eastAsiaTheme="minorEastAsia"/>
          <w:bCs/>
          <w:lang w:eastAsia="zh-CN"/>
        </w:rPr>
      </w:pPr>
      <w:r>
        <w:t xml:space="preserve">The valid </w:t>
      </w:r>
      <w:r>
        <w:rPr>
          <w:rFonts w:eastAsia="Malgun Gothic"/>
          <w:lang w:eastAsia="zh-CN"/>
        </w:rPr>
        <w:t>symbol</w:t>
      </w:r>
      <w:r>
        <w:t xml:space="preserve"> type</w:t>
      </w:r>
      <w:r>
        <w:rPr>
          <w:rFonts w:hint="eastAsia"/>
        </w:rPr>
        <w:t xml:space="preserve"> for semi-persistent SRS</w:t>
      </w:r>
      <w:r>
        <w:t xml:space="preserve"> is determined based on the symbol type of the first SRS after activation.</w:t>
      </w:r>
    </w:p>
    <w:p w14:paraId="4ACA4A4F">
      <w:pPr>
        <w:numPr>
          <w:ilvl w:val="2"/>
          <w:numId w:val="12"/>
        </w:numPr>
        <w:suppressAutoHyphens w:val="0"/>
        <w:spacing w:after="0" w:line="240" w:lineRule="auto"/>
        <w:jc w:val="left"/>
        <w:rPr>
          <w:rFonts w:eastAsiaTheme="minorEastAsia"/>
          <w:bCs/>
          <w:lang w:eastAsia="zh-CN"/>
        </w:rPr>
      </w:pPr>
      <w:r>
        <w:rPr>
          <w:rFonts w:hint="eastAsia" w:eastAsiaTheme="minorEastAsia"/>
          <w:i/>
          <w:color w:val="C00000"/>
          <w:lang w:eastAsia="zh-CN"/>
        </w:rPr>
        <w:t xml:space="preserve">Support: Huawei, ZTE, Spreadtrum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SPS PDSCH and type 2 CG PUSCH)</w:t>
      </w:r>
      <w:r>
        <w:rPr>
          <w:rFonts w:hint="eastAsia" w:eastAsiaTheme="minorEastAsia"/>
          <w:i/>
          <w:color w:val="C00000"/>
          <w:lang w:eastAsia="zh-CN"/>
        </w:rPr>
        <w:t xml:space="preserve">, CMCC, vivo, CT </w:t>
      </w:r>
      <w:r>
        <w:rPr>
          <w:rFonts w:hint="eastAsia" w:eastAsiaTheme="minorEastAsia"/>
          <w:i/>
          <w:color w:val="595959" w:themeColor="text1" w:themeTint="A6"/>
          <w:lang w:eastAsia="zh-CN"/>
          <w14:textFill>
            <w14:solidFill>
              <w14:schemeClr w14:val="tx1">
                <w14:lumMod w14:val="65000"/>
                <w14:lumOff w14:val="35000"/>
              </w14:schemeClr>
            </w14:solidFill>
          </w14:textFill>
        </w:rPr>
        <w:t>(FFS SP-SRS)</w:t>
      </w:r>
      <w:r>
        <w:rPr>
          <w:rFonts w:hint="eastAsia" w:eastAsiaTheme="minorEastAsia"/>
          <w:i/>
          <w:color w:val="C00000"/>
          <w:lang w:eastAsia="zh-CN"/>
        </w:rPr>
        <w:t xml:space="preserve">, Sharp, Sony, </w:t>
      </w:r>
      <w:r>
        <w:rPr>
          <w:rFonts w:hint="eastAsia" w:ascii="Times" w:hAnsi="Times" w:cs="Times" w:eastAsiaTheme="minorEastAsia"/>
          <w:i/>
          <w:color w:val="C00000"/>
          <w:lang w:val="en-GB" w:eastAsia="zh-CN"/>
        </w:rPr>
        <w:t xml:space="preserve">Panasonic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(first occasion)</w:t>
      </w:r>
      <w:r>
        <w:rPr>
          <w:rFonts w:hint="eastAsia" w:ascii="Times" w:hAnsi="Times" w:cs="Times" w:eastAsiaTheme="minorEastAsia"/>
          <w:i/>
          <w:color w:val="C00000"/>
          <w:lang w:val="en-GB" w:eastAsia="zh-CN"/>
        </w:rPr>
        <w:t xml:space="preserve">, Lenovo, ETRI, </w:t>
      </w:r>
      <w:r>
        <w:rPr>
          <w:rFonts w:hint="eastAsia" w:eastAsiaTheme="minorEastAsia"/>
          <w:i/>
          <w:color w:val="C00000"/>
          <w:lang w:eastAsia="zh-CN"/>
        </w:rPr>
        <w:t xml:space="preserve">DOCOMO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SPS PDSCH and type 2 CG PUSCH)</w:t>
      </w:r>
    </w:p>
    <w:p w14:paraId="4D918773">
      <w:pPr>
        <w:tabs>
          <w:tab w:val="left" w:pos="0"/>
        </w:tabs>
        <w:suppressAutoHyphens w:val="0"/>
        <w:spacing w:after="0" w:line="240" w:lineRule="auto"/>
        <w:ind w:left="2160"/>
        <w:jc w:val="left"/>
        <w:rPr>
          <w:rFonts w:eastAsiaTheme="minorEastAsia"/>
          <w:bCs/>
          <w:lang w:eastAsia="zh-CN"/>
        </w:rPr>
      </w:pPr>
    </w:p>
    <w:p w14:paraId="63061CF1">
      <w:pPr>
        <w:rPr>
          <w:b/>
          <w:u w:val="single"/>
        </w:rPr>
      </w:pPr>
      <w:r>
        <w:rPr>
          <w:rFonts w:hint="eastAsia"/>
          <w:b/>
          <w:u w:val="single"/>
        </w:rPr>
        <w:t>S</w:t>
      </w:r>
      <w:r>
        <w:rPr>
          <w:rFonts w:hint="eastAsia" w:eastAsia="Malgun Gothic"/>
          <w:b/>
          <w:u w:val="single"/>
        </w:rPr>
        <w:t xml:space="preserve">emi-statically configured </w:t>
      </w:r>
      <w:r>
        <w:rPr>
          <w:rFonts w:eastAsia="Malgun Gothic"/>
          <w:b/>
          <w:u w:val="single"/>
        </w:rPr>
        <w:t>transmissions/receptions without activation DCI</w:t>
      </w:r>
    </w:p>
    <w:p w14:paraId="7C914567">
      <w:pPr>
        <w:rPr>
          <w:rFonts w:eastAsiaTheme="minorEastAsia"/>
          <w:lang w:eastAsia="zh-CN"/>
        </w:rPr>
      </w:pPr>
      <w:r>
        <w:rPr>
          <w:rFonts w:hint="eastAsia" w:eastAsia="宋体"/>
          <w:szCs w:val="22"/>
          <w:lang w:eastAsia="zh-CN"/>
        </w:rPr>
        <w:t xml:space="preserve">For </w:t>
      </w:r>
      <w:r>
        <w:rPr>
          <w:rFonts w:hint="eastAsia" w:eastAsia="Malgun Gothic"/>
          <w:lang w:eastAsia="zh-CN"/>
        </w:rPr>
        <w:t xml:space="preserve">semi-statically configured </w:t>
      </w:r>
      <w:r>
        <w:rPr>
          <w:rFonts w:eastAsia="Malgun Gothic"/>
        </w:rPr>
        <w:t>transmissions/receptions without activation DCI</w:t>
      </w:r>
      <w:r>
        <w:rPr>
          <w:rFonts w:hint="eastAsia" w:eastAsia="宋体"/>
          <w:szCs w:val="22"/>
          <w:lang w:eastAsia="zh-CN"/>
        </w:rPr>
        <w:t xml:space="preserve">, it was agreed that </w:t>
      </w:r>
      <w:r>
        <w:rPr>
          <w:rFonts w:eastAsia="宋体"/>
          <w:szCs w:val="22"/>
          <w:lang w:eastAsia="zh-CN"/>
        </w:rPr>
        <w:t xml:space="preserve">the valid symbol type is </w:t>
      </w:r>
      <w:r>
        <w:rPr>
          <w:rFonts w:hint="eastAsia" w:eastAsia="Malgun Gothic"/>
          <w:lang w:eastAsia="zh-CN"/>
        </w:rPr>
        <w:t>is explicitly configured by RRC</w:t>
      </w:r>
      <w:r>
        <w:rPr>
          <w:rFonts w:eastAsia="宋体"/>
          <w:szCs w:val="22"/>
          <w:lang w:eastAsia="zh-CN"/>
        </w:rPr>
        <w:t>.</w:t>
      </w:r>
    </w:p>
    <w:p w14:paraId="6C208A49">
      <w:pPr>
        <w:spacing w:before="120" w:beforeLines="50"/>
        <w:rPr>
          <w:rFonts w:eastAsia="Malgun Gothic"/>
          <w:bCs/>
        </w:rPr>
      </w:pPr>
      <w:r>
        <w:rPr>
          <w:rFonts w:hint="eastAsia" w:eastAsiaTheme="minorEastAsia"/>
          <w:lang w:eastAsia="zh-CN"/>
        </w:rPr>
        <w:t xml:space="preserve">ZTE proposed that for </w:t>
      </w:r>
      <w:r>
        <w:rPr>
          <w:rFonts w:eastAsia="Malgun Gothic"/>
          <w:bCs/>
        </w:rPr>
        <w:t>Configuration 1</w:t>
      </w:r>
      <w:r>
        <w:rPr>
          <w:rFonts w:hint="eastAsia"/>
          <w:bCs/>
          <w:lang w:eastAsia="zh-CN"/>
        </w:rPr>
        <w:t>,</w:t>
      </w:r>
      <w:r>
        <w:rPr>
          <w:rFonts w:eastAsia="Malgun Gothic"/>
          <w:bCs/>
        </w:rPr>
        <w:t xml:space="preserve"> </w:t>
      </w:r>
      <w:r>
        <w:rPr>
          <w:rFonts w:hint="eastAsia" w:eastAsia="Malgun Gothic"/>
          <w:bCs/>
        </w:rPr>
        <w:t xml:space="preserve">the valid symbol type for </w:t>
      </w:r>
      <w:r>
        <w:rPr>
          <w:rFonts w:eastAsia="Malgun Gothic"/>
          <w:bCs/>
        </w:rPr>
        <w:t>s</w:t>
      </w:r>
      <w:r>
        <w:rPr>
          <w:rFonts w:hint="eastAsia" w:eastAsia="Malgun Gothic"/>
          <w:bCs/>
        </w:rPr>
        <w:t xml:space="preserve">emi-statically configured </w:t>
      </w:r>
      <w:r>
        <w:rPr>
          <w:rFonts w:eastAsia="Malgun Gothic"/>
          <w:bCs/>
        </w:rPr>
        <w:t xml:space="preserve">transmissions/receptions without activation DCI is determined as follows. </w:t>
      </w:r>
    </w:p>
    <w:p w14:paraId="3765F4C0">
      <w:pPr>
        <w:pStyle w:val="174"/>
        <w:numPr>
          <w:ilvl w:val="0"/>
          <w:numId w:val="38"/>
        </w:numPr>
        <w:spacing w:after="120"/>
      </w:pPr>
      <w:r>
        <w:t>For Type 1 CG PUSCH, it is e</w:t>
      </w:r>
      <w:r>
        <w:rPr>
          <w:rFonts w:hint="eastAsia" w:eastAsia="Malgun Gothic"/>
          <w:bCs/>
        </w:rPr>
        <w:t xml:space="preserve">xplicitly configured </w:t>
      </w:r>
      <w:r>
        <w:rPr>
          <w:rFonts w:hint="eastAsia" w:eastAsia="Malgun Gothic"/>
          <w:bCs/>
          <w:lang w:val="en-US"/>
        </w:rPr>
        <w:t xml:space="preserve">in </w:t>
      </w:r>
      <w:r>
        <w:rPr>
          <w:rFonts w:hint="eastAsia" w:eastAsia="Malgun Gothic"/>
          <w:bCs/>
          <w:i/>
          <w:iCs/>
          <w:lang w:val="en-US"/>
        </w:rPr>
        <w:t xml:space="preserve">rrc-ConfiguredUplinkGrant </w:t>
      </w:r>
      <w:r>
        <w:rPr>
          <w:rFonts w:hint="eastAsia" w:eastAsia="Malgun Gothic"/>
          <w:bCs/>
          <w:lang w:val="en-US"/>
        </w:rPr>
        <w:t xml:space="preserve">in </w:t>
      </w:r>
      <w:r>
        <w:rPr>
          <w:rFonts w:hint="eastAsia" w:eastAsia="Malgun Gothic"/>
          <w:bCs/>
          <w:i/>
          <w:iCs/>
          <w:lang w:val="en-US"/>
        </w:rPr>
        <w:t>ConfiguredGrantConfig</w:t>
      </w:r>
      <w:r>
        <w:rPr>
          <w:rFonts w:hint="eastAsia" w:eastAsia="Malgun Gothic"/>
          <w:bCs/>
        </w:rPr>
        <w:t>.</w:t>
      </w:r>
    </w:p>
    <w:p w14:paraId="5D6B48AF">
      <w:pPr>
        <w:pStyle w:val="174"/>
        <w:numPr>
          <w:ilvl w:val="0"/>
          <w:numId w:val="38"/>
        </w:numPr>
        <w:spacing w:after="120"/>
      </w:pPr>
      <w:r>
        <w:t>For periodic PUCCH with SR, it is e</w:t>
      </w:r>
      <w:r>
        <w:rPr>
          <w:rFonts w:hint="eastAsia" w:eastAsia="Malgun Gothic"/>
          <w:bCs/>
        </w:rPr>
        <w:t xml:space="preserve">xplicitly configured </w:t>
      </w:r>
      <w:r>
        <w:rPr>
          <w:rFonts w:hint="eastAsia" w:eastAsia="Malgun Gothic"/>
          <w:bCs/>
          <w:lang w:val="en-US"/>
        </w:rPr>
        <w:t>in</w:t>
      </w:r>
      <w:r>
        <w:rPr>
          <w:rFonts w:eastAsia="Malgun Gothic"/>
          <w:bCs/>
          <w:lang w:val="en-US"/>
        </w:rPr>
        <w:t xml:space="preserve"> </w:t>
      </w:r>
      <w:r>
        <w:rPr>
          <w:rFonts w:eastAsia="Malgun Gothic"/>
          <w:bCs/>
          <w:i/>
          <w:iCs/>
          <w:lang w:val="en-US"/>
        </w:rPr>
        <w:t>SchedulingRequestResourceConfig.</w:t>
      </w:r>
    </w:p>
    <w:p w14:paraId="77D040BB">
      <w:pPr>
        <w:pStyle w:val="174"/>
        <w:numPr>
          <w:ilvl w:val="0"/>
          <w:numId w:val="38"/>
        </w:numPr>
        <w:spacing w:after="120"/>
      </w:pPr>
      <w:r>
        <w:t>For periodic PUCCH with CSI, it is e</w:t>
      </w:r>
      <w:r>
        <w:rPr>
          <w:rFonts w:hint="eastAsia" w:eastAsia="Malgun Gothic"/>
          <w:bCs/>
        </w:rPr>
        <w:t xml:space="preserve">xplicitly configured </w:t>
      </w:r>
      <w:r>
        <w:rPr>
          <w:rFonts w:hint="eastAsia" w:eastAsia="Malgun Gothic"/>
          <w:bCs/>
          <w:lang w:val="en-US"/>
        </w:rPr>
        <w:t>in</w:t>
      </w:r>
      <w:r>
        <w:rPr>
          <w:rFonts w:ascii="Courier" w:hAnsi="Courier" w:cs="Courier"/>
          <w:sz w:val="16"/>
          <w:szCs w:val="16"/>
          <w:lang w:val="en-US"/>
        </w:rPr>
        <w:t xml:space="preserve"> </w:t>
      </w:r>
      <w:r>
        <w:rPr>
          <w:rFonts w:eastAsia="Malgun Gothic"/>
          <w:bCs/>
          <w:i/>
          <w:iCs/>
          <w:lang w:val="en-US"/>
        </w:rPr>
        <w:t xml:space="preserve">periodic -&gt; reportConfigType -&gt; CSI-ReportConfig. </w:t>
      </w:r>
    </w:p>
    <w:p w14:paraId="0B503A00">
      <w:pPr>
        <w:spacing w:after="0"/>
        <w:rPr>
          <w:lang w:eastAsia="ko-KR"/>
        </w:rPr>
      </w:pPr>
      <w:r>
        <w:rPr>
          <w:rFonts w:hint="eastAsia" w:eastAsiaTheme="minorEastAsia"/>
          <w:lang w:eastAsia="zh-CN"/>
        </w:rPr>
        <w:t>Qualcomm proposed the following for periodic transmission and receptions with configuration 1.</w:t>
      </w:r>
    </w:p>
    <w:p w14:paraId="1FCDD36A">
      <w:pPr>
        <w:pStyle w:val="174"/>
        <w:numPr>
          <w:ilvl w:val="0"/>
          <w:numId w:val="39"/>
        </w:numPr>
        <w:rPr>
          <w:rFonts w:eastAsia="宋体"/>
          <w:lang w:eastAsia="ko-KR"/>
        </w:rPr>
      </w:pPr>
      <w:r>
        <w:rPr>
          <w:rFonts w:eastAsia="Malgun Gothic"/>
          <w:bCs/>
        </w:rPr>
        <w:t>The valid symbol type for P</w:t>
      </w:r>
      <w:r>
        <w:rPr>
          <w:rFonts w:hint="eastAsia"/>
          <w:bCs/>
        </w:rPr>
        <w:t xml:space="preserve"> </w:t>
      </w:r>
      <w:r>
        <w:rPr>
          <w:rFonts w:eastAsia="Malgun Gothic"/>
          <w:bCs/>
        </w:rPr>
        <w:t>PUCCH is explicitly configured in PUCCH resource.</w:t>
      </w:r>
    </w:p>
    <w:p w14:paraId="363452F0">
      <w:pPr>
        <w:pStyle w:val="174"/>
        <w:numPr>
          <w:ilvl w:val="0"/>
          <w:numId w:val="39"/>
        </w:numPr>
        <w:jc w:val="left"/>
        <w:rPr>
          <w:rFonts w:eastAsia="Malgun Gothic"/>
          <w:bCs/>
        </w:rPr>
      </w:pPr>
      <w:r>
        <w:rPr>
          <w:rFonts w:eastAsia="Malgun Gothic"/>
          <w:bCs/>
        </w:rPr>
        <w:t>The valid symbol type for P CSI</w:t>
      </w:r>
      <w:r>
        <w:rPr>
          <w:rFonts w:hint="eastAsia"/>
          <w:bCs/>
        </w:rPr>
        <w:t>-RS resource/set</w:t>
      </w:r>
      <w:r>
        <w:rPr>
          <w:rFonts w:eastAsia="Malgun Gothic"/>
          <w:bCs/>
        </w:rPr>
        <w:t xml:space="preserve"> is explicitly configured in </w:t>
      </w:r>
      <w:r>
        <w:rPr>
          <w:rFonts w:eastAsia="Malgun Gothic"/>
          <w:bCs/>
          <w:i/>
        </w:rPr>
        <w:t>NZP-CSI-RS resource/set/CSI-ResourceConfig</w:t>
      </w:r>
      <w:r>
        <w:rPr>
          <w:rFonts w:eastAsia="Malgun Gothic"/>
          <w:bCs/>
        </w:rPr>
        <w:t xml:space="preserve">. </w:t>
      </w:r>
    </w:p>
    <w:p w14:paraId="105E9B54">
      <w:pPr>
        <w:pStyle w:val="174"/>
        <w:numPr>
          <w:ilvl w:val="0"/>
          <w:numId w:val="39"/>
        </w:numPr>
        <w:rPr>
          <w:rFonts w:eastAsia="宋体"/>
          <w:bCs/>
          <w:lang w:eastAsia="ko-KR"/>
        </w:rPr>
      </w:pPr>
      <w:r>
        <w:rPr>
          <w:rFonts w:eastAsia="Malgun Gothic"/>
          <w:bCs/>
        </w:rPr>
        <w:t xml:space="preserve">The valid symbol type for CG-PUSCH Type 1 is explicitly configured in </w:t>
      </w:r>
      <w:r>
        <w:rPr>
          <w:rFonts w:eastAsia="Malgun Gothic"/>
          <w:bCs/>
          <w:i/>
        </w:rPr>
        <w:t>ConfiguredGrantConfig.</w:t>
      </w:r>
    </w:p>
    <w:p w14:paraId="1879ACB3">
      <w:pPr>
        <w:rPr>
          <w:rFonts w:eastAsiaTheme="minorEastAsia"/>
          <w:highlight w:val="yellow"/>
          <w:lang w:eastAsia="zh-CN"/>
        </w:rPr>
      </w:pPr>
    </w:p>
    <w:p w14:paraId="0EE317F0">
      <w:pPr>
        <w:rPr>
          <w:rFonts w:eastAsia="宋体"/>
          <w:szCs w:val="22"/>
          <w:lang w:eastAsia="zh-CN"/>
        </w:rPr>
      </w:pPr>
      <w:r>
        <w:rPr>
          <w:rFonts w:hint="eastAsia" w:eastAsiaTheme="minorEastAsia"/>
          <w:lang w:eastAsia="zh-CN"/>
        </w:rPr>
        <w:t xml:space="preserve">DOCOMO discussed that </w:t>
      </w:r>
      <w:r>
        <w:rPr>
          <w:rFonts w:hint="eastAsia" w:eastAsia="宋体"/>
          <w:szCs w:val="22"/>
          <w:lang w:eastAsia="zh-CN"/>
        </w:rPr>
        <w:t xml:space="preserve">further clarification may </w:t>
      </w:r>
      <w:r>
        <w:rPr>
          <w:rFonts w:hint="eastAsia" w:eastAsiaTheme="minorEastAsia"/>
          <w:szCs w:val="22"/>
        </w:rPr>
        <w:t xml:space="preserve">or may not </w:t>
      </w:r>
      <w:r>
        <w:rPr>
          <w:rFonts w:hint="eastAsia" w:eastAsia="宋体"/>
          <w:szCs w:val="22"/>
          <w:lang w:eastAsia="zh-CN"/>
        </w:rPr>
        <w:t xml:space="preserve">be needed for the case when the valid symbol type configuration is not provided and proposed that </w:t>
      </w:r>
      <w:r>
        <w:rPr>
          <w:rFonts w:eastAsia="宋体"/>
          <w:szCs w:val="22"/>
          <w:lang w:eastAsia="zh-CN"/>
        </w:rPr>
        <w:t>if the valid symbol type configuration is not provided, default valid symbol type is determined as “non-SBFD”.</w:t>
      </w:r>
    </w:p>
    <w:p w14:paraId="3919FB8C">
      <w:pPr>
        <w:rPr>
          <w:rFonts w:eastAsiaTheme="minorEastAsia"/>
          <w:lang w:val="en-GB" w:eastAsia="zh-CN"/>
        </w:rPr>
      </w:pPr>
    </w:p>
    <w:p w14:paraId="34D40DE4">
      <w:pPr>
        <w:rPr>
          <w:b/>
          <w:u w:val="single"/>
        </w:rPr>
      </w:pPr>
      <w:r>
        <w:rPr>
          <w:rFonts w:hint="eastAsia"/>
          <w:b/>
          <w:u w:val="single"/>
        </w:rPr>
        <w:t xml:space="preserve">Dynamically scheduled </w:t>
      </w:r>
      <w:r>
        <w:rPr>
          <w:b/>
          <w:u w:val="single"/>
        </w:rPr>
        <w:t>transmissions/receptions</w:t>
      </w:r>
    </w:p>
    <w:p w14:paraId="4625AA1C">
      <w:pPr>
        <w:rPr>
          <w:rFonts w:eastAsia="宋体"/>
          <w:szCs w:val="22"/>
          <w:lang w:eastAsia="zh-CN"/>
        </w:rPr>
      </w:pPr>
      <w:r>
        <w:rPr>
          <w:rFonts w:hint="eastAsia" w:eastAsia="宋体"/>
          <w:szCs w:val="22"/>
          <w:lang w:eastAsia="zh-CN"/>
        </w:rPr>
        <w:t xml:space="preserve">For </w:t>
      </w:r>
      <w:r>
        <w:rPr>
          <w:rFonts w:eastAsia="宋体"/>
          <w:szCs w:val="22"/>
          <w:lang w:eastAsia="zh-CN"/>
        </w:rPr>
        <w:t>dynamically scheduled transmissions/receptions</w:t>
      </w:r>
      <w:r>
        <w:rPr>
          <w:rFonts w:hint="eastAsia" w:eastAsia="宋体"/>
          <w:szCs w:val="22"/>
          <w:lang w:eastAsia="zh-CN"/>
        </w:rPr>
        <w:t xml:space="preserve">, it was agreed that </w:t>
      </w:r>
      <w:r>
        <w:rPr>
          <w:rFonts w:eastAsia="宋体"/>
          <w:szCs w:val="22"/>
          <w:lang w:eastAsia="zh-CN"/>
        </w:rPr>
        <w:t>the valid symbol type is determined based on the symbol type of the first transmission/reception.</w:t>
      </w:r>
      <w:r>
        <w:rPr>
          <w:rFonts w:hint="eastAsia" w:eastAsia="宋体"/>
          <w:szCs w:val="22"/>
          <w:lang w:eastAsia="zh-CN"/>
        </w:rPr>
        <w:t xml:space="preserve"> Qualcomm and DOCOMO further clarified the </w:t>
      </w:r>
      <w:r>
        <w:rPr>
          <w:rFonts w:eastAsia="宋体"/>
          <w:szCs w:val="22"/>
          <w:lang w:eastAsia="zh-CN"/>
        </w:rPr>
        <w:t>“</w:t>
      </w:r>
      <w:r>
        <w:rPr>
          <w:rFonts w:hint="eastAsia" w:eastAsia="宋体"/>
          <w:szCs w:val="22"/>
          <w:lang w:eastAsia="zh-CN"/>
        </w:rPr>
        <w:t>first transmission/reception</w:t>
      </w:r>
      <w:r>
        <w:rPr>
          <w:rFonts w:eastAsia="宋体"/>
          <w:szCs w:val="22"/>
          <w:lang w:eastAsia="zh-CN"/>
        </w:rPr>
        <w:t>”</w:t>
      </w:r>
      <w:r>
        <w:rPr>
          <w:rFonts w:hint="eastAsia" w:eastAsia="宋体"/>
          <w:szCs w:val="22"/>
          <w:lang w:eastAsia="zh-CN"/>
        </w:rPr>
        <w:t>.</w:t>
      </w:r>
    </w:p>
    <w:p w14:paraId="2DFBDC8C">
      <w:pPr>
        <w:rPr>
          <w:rFonts w:eastAsia="宋体"/>
          <w:szCs w:val="22"/>
          <w:lang w:eastAsia="zh-CN"/>
        </w:rPr>
      </w:pPr>
      <w:r>
        <w:rPr>
          <w:rFonts w:hint="eastAsia" w:eastAsia="宋体"/>
          <w:szCs w:val="22"/>
          <w:lang w:eastAsia="zh-CN"/>
        </w:rPr>
        <w:t>The proposal from Qualcomm is as follows.</w:t>
      </w:r>
    </w:p>
    <w:p w14:paraId="3248C1AC">
      <w:pPr>
        <w:pStyle w:val="174"/>
        <w:numPr>
          <w:ilvl w:val="0"/>
          <w:numId w:val="40"/>
        </w:numPr>
        <w:jc w:val="left"/>
        <w:rPr>
          <w:rFonts w:eastAsia="宋体"/>
          <w:iCs/>
          <w:szCs w:val="16"/>
          <w:lang w:eastAsia="ko-KR"/>
        </w:rPr>
      </w:pPr>
      <w:bookmarkStart w:id="7" w:name="_Hlk178933874"/>
      <w:r>
        <w:rPr>
          <w:rFonts w:eastAsia="宋体"/>
          <w:iCs/>
          <w:szCs w:val="16"/>
          <w:lang w:eastAsia="ko-KR"/>
        </w:rPr>
        <w:t>For multiple PUSCHs by single DCI, multiple PDSCHs by single DCI, PDSCH repetition and PUSCH repetition with physical slot counting, the valid symbol type is determined based on the symbol type of the first transmission/reception.</w:t>
      </w:r>
    </w:p>
    <w:p w14:paraId="2C3AC305">
      <w:pPr>
        <w:pStyle w:val="174"/>
        <w:numPr>
          <w:ilvl w:val="0"/>
          <w:numId w:val="40"/>
        </w:numPr>
        <w:jc w:val="left"/>
        <w:rPr>
          <w:rFonts w:eastAsia="宋体"/>
          <w:iCs/>
          <w:szCs w:val="16"/>
          <w:lang w:eastAsia="ko-KR"/>
        </w:rPr>
      </w:pPr>
      <w:r>
        <w:rPr>
          <w:rFonts w:eastAsia="宋体"/>
          <w:iCs/>
          <w:szCs w:val="16"/>
          <w:lang w:eastAsia="ko-KR"/>
        </w:rPr>
        <w:t>For PUSCH repetition with available slot counting and PUCCH repetition, the valid symbol type is determined based on the reference slot indicated by the slot offset</w:t>
      </w:r>
      <w:bookmarkEnd w:id="7"/>
      <w:r>
        <w:rPr>
          <w:rFonts w:eastAsia="宋体"/>
          <w:iCs/>
          <w:szCs w:val="16"/>
          <w:lang w:eastAsia="ko-KR"/>
        </w:rPr>
        <w:t>.</w:t>
      </w:r>
    </w:p>
    <w:p w14:paraId="655860FE">
      <w:pPr>
        <w:spacing w:before="120"/>
        <w:rPr>
          <w:rFonts w:eastAsia="宋体"/>
          <w:szCs w:val="22"/>
          <w:lang w:val="en-GB" w:eastAsia="zh-CN"/>
        </w:rPr>
      </w:pPr>
      <w:r>
        <w:rPr>
          <w:rFonts w:hint="eastAsia" w:eastAsia="宋体"/>
          <w:szCs w:val="22"/>
          <w:lang w:val="en-GB" w:eastAsia="zh-CN"/>
        </w:rPr>
        <w:t xml:space="preserve">Fujistu proposed that </w:t>
      </w:r>
      <w:r>
        <w:rPr>
          <w:rFonts w:hint="eastAsia" w:eastAsiaTheme="minorEastAsia"/>
          <w:bCs/>
          <w:lang w:val="en-GB" w:eastAsia="zh-CN"/>
        </w:rPr>
        <w:t>f</w:t>
      </w:r>
      <w:r>
        <w:rPr>
          <w:rFonts w:eastAsiaTheme="minorEastAsia"/>
          <w:bCs/>
          <w:lang w:val="en-GB" w:eastAsia="zh-CN"/>
        </w:rPr>
        <w:t xml:space="preserve">or dynamically scheduled PUSCH transmissions in case of Configuration 1, define separate rules for determining the first slot and the other slots in the corresponding </w:t>
      </w:r>
      <w:r>
        <w:rPr>
          <w:rFonts w:eastAsiaTheme="minorEastAsia"/>
          <w:bCs/>
          <w:i/>
          <w:lang w:val="en-GB" w:eastAsia="zh-CN"/>
        </w:rPr>
        <w:t>N</w:t>
      </w:r>
      <w:r>
        <w:rPr>
          <w:rFonts w:eastAsiaTheme="minorEastAsia"/>
          <w:bCs/>
          <w:lang w:val="en-GB" w:eastAsia="zh-CN"/>
        </w:rPr>
        <w:t>∙</w:t>
      </w:r>
      <w:r>
        <w:rPr>
          <w:rFonts w:eastAsiaTheme="minorEastAsia"/>
          <w:bCs/>
          <w:i/>
          <w:lang w:val="en-GB" w:eastAsia="zh-CN"/>
        </w:rPr>
        <w:t>K</w:t>
      </w:r>
      <w:r>
        <w:rPr>
          <w:rFonts w:eastAsiaTheme="minorEastAsia"/>
          <w:bCs/>
          <w:lang w:val="en-GB" w:eastAsia="zh-CN"/>
        </w:rPr>
        <w:t xml:space="preserve"> slots.</w:t>
      </w:r>
      <w:r>
        <w:rPr>
          <w:rFonts w:hint="eastAsia" w:eastAsiaTheme="minorEastAsia"/>
          <w:bCs/>
          <w:lang w:val="en-GB" w:eastAsia="zh-CN"/>
        </w:rPr>
        <w:t xml:space="preserve"> </w:t>
      </w:r>
      <w:r>
        <w:rPr>
          <w:bCs/>
        </w:rPr>
        <w:t>Only the other slots are determined based on the invalid symbol type.</w:t>
      </w:r>
    </w:p>
    <w:p w14:paraId="0A8DE9BC">
      <w:pPr>
        <w:spacing w:before="120"/>
        <w:rPr>
          <w:rFonts w:eastAsia="宋体"/>
          <w:bCs/>
          <w:szCs w:val="22"/>
          <w:lang w:eastAsia="zh-CN"/>
        </w:rPr>
      </w:pPr>
      <w:r>
        <w:rPr>
          <w:rFonts w:hint="eastAsia" w:eastAsia="宋体"/>
          <w:szCs w:val="22"/>
          <w:lang w:val="en-GB" w:eastAsia="zh-CN"/>
        </w:rPr>
        <w:t xml:space="preserve">DOCOMO proposed that </w:t>
      </w:r>
      <w:r>
        <w:rPr>
          <w:rFonts w:hint="eastAsia" w:eastAsia="宋体"/>
          <w:bCs/>
          <w:szCs w:val="22"/>
          <w:lang w:eastAsia="zh-CN"/>
        </w:rPr>
        <w:t>f</w:t>
      </w:r>
      <w:r>
        <w:rPr>
          <w:rFonts w:eastAsia="宋体"/>
          <w:bCs/>
          <w:szCs w:val="22"/>
          <w:lang w:eastAsia="zh-CN"/>
        </w:rPr>
        <w:t>or</w:t>
      </w:r>
      <w:r>
        <w:rPr>
          <w:rFonts w:hint="eastAsia" w:eastAsia="宋体"/>
          <w:bCs/>
          <w:szCs w:val="22"/>
          <w:lang w:eastAsia="zh-CN"/>
        </w:rPr>
        <w:t xml:space="preserve"> configuration 1, for valid symbol type determination for </w:t>
      </w:r>
      <w:r>
        <w:rPr>
          <w:rFonts w:eastAsia="宋体"/>
          <w:bCs/>
          <w:szCs w:val="22"/>
          <w:lang w:eastAsia="zh-CN"/>
        </w:rPr>
        <w:t>dynamically scheduled transmissions/receptions:</w:t>
      </w:r>
    </w:p>
    <w:p w14:paraId="014C95A3">
      <w:pPr>
        <w:numPr>
          <w:ilvl w:val="0"/>
          <w:numId w:val="41"/>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dynamically scheduled transmissions, valid symbol type is determined based on the symbol type of the first transmission</w:t>
      </w:r>
      <w:r>
        <w:rPr>
          <w:rFonts w:hint="eastAsia" w:eastAsia="宋体"/>
          <w:bCs/>
          <w:szCs w:val="22"/>
          <w:lang w:val="en-GB" w:eastAsia="zh-CN"/>
        </w:rPr>
        <w:t xml:space="preserve"> occasion not overlapping with non-SBFD DL symbol or SSB symbol.</w:t>
      </w:r>
    </w:p>
    <w:p w14:paraId="72153480">
      <w:pPr>
        <w:numPr>
          <w:ilvl w:val="0"/>
          <w:numId w:val="41"/>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dynamically scheduled </w:t>
      </w:r>
      <w:r>
        <w:rPr>
          <w:rFonts w:hint="eastAsia" w:eastAsia="宋体"/>
          <w:bCs/>
          <w:szCs w:val="22"/>
          <w:lang w:val="en-GB" w:eastAsia="zh-CN"/>
        </w:rPr>
        <w:t>receptions</w:t>
      </w:r>
      <w:r>
        <w:rPr>
          <w:rFonts w:eastAsia="宋体"/>
          <w:bCs/>
          <w:szCs w:val="22"/>
          <w:lang w:val="en-GB" w:eastAsia="zh-CN"/>
        </w:rPr>
        <w:t xml:space="preserve">, valid symbol type is determined based on the symbol type of the first </w:t>
      </w:r>
      <w:r>
        <w:rPr>
          <w:rFonts w:hint="eastAsia" w:eastAsia="宋体"/>
          <w:bCs/>
          <w:szCs w:val="22"/>
          <w:lang w:val="en-GB" w:eastAsia="zh-CN"/>
        </w:rPr>
        <w:t>reception occasion not overlapping with UL symbol.</w:t>
      </w:r>
    </w:p>
    <w:p w14:paraId="328C0BBC">
      <w:pPr>
        <w:rPr>
          <w:rFonts w:eastAsiaTheme="minorEastAsia"/>
          <w:bCs/>
          <w:lang w:eastAsia="zh-CN"/>
        </w:rPr>
      </w:pPr>
      <w:r>
        <w:rPr>
          <w:rFonts w:hint="eastAsia" w:eastAsiaTheme="minorEastAsia"/>
          <w:bCs/>
          <w:lang w:eastAsia="zh-CN"/>
        </w:rPr>
        <w:t>Lenovo proposed that f</w:t>
      </w:r>
      <w:r>
        <w:rPr>
          <w:rFonts w:eastAsiaTheme="minorEastAsia"/>
          <w:bCs/>
          <w:lang w:eastAsia="zh-CN"/>
        </w:rPr>
        <w:t>or dynamically scheduled PUSCH transmission with repetition type B with SBFD Configuration 1, the valid symbol type is determined based on the symbol type of the first nominal repetition.</w:t>
      </w:r>
    </w:p>
    <w:p w14:paraId="41AB0CA1">
      <w:pPr>
        <w:rPr>
          <w:rFonts w:eastAsiaTheme="minorEastAsia"/>
          <w:bCs/>
          <w:lang w:eastAsia="zh-CN"/>
        </w:rPr>
      </w:pPr>
    </w:p>
    <w:p w14:paraId="5A105474">
      <w:pPr>
        <w:rPr>
          <w:b/>
          <w:u w:val="single"/>
        </w:rPr>
      </w:pPr>
      <w:r>
        <w:rPr>
          <w:rFonts w:hint="eastAsia"/>
          <w:b/>
          <w:u w:val="single"/>
        </w:rPr>
        <w:t>SPS HARQ-ACK</w:t>
      </w:r>
    </w:p>
    <w:p w14:paraId="3F84C96C">
      <w:pPr>
        <w:rPr>
          <w:rFonts w:eastAsiaTheme="minorEastAsia"/>
          <w:lang w:eastAsia="zh-CN"/>
        </w:rPr>
      </w:pPr>
      <w:r>
        <w:rPr>
          <w:rFonts w:hint="eastAsia" w:eastAsiaTheme="minorEastAsia"/>
          <w:lang w:eastAsia="zh-CN"/>
        </w:rPr>
        <w:t>For SPS HARQ-ACK, ZTE, OPPO and Samsung discussed whether for Configuration 1, SPS HARQ-ACK should be restricted to one symbol type only.</w:t>
      </w:r>
    </w:p>
    <w:p w14:paraId="6430018F">
      <w:pPr>
        <w:rPr>
          <w:rFonts w:eastAsiaTheme="minorEastAsia"/>
          <w:lang w:eastAsia="zh-CN"/>
        </w:rPr>
      </w:pPr>
      <w:r>
        <w:rPr>
          <w:rFonts w:hint="eastAsia" w:eastAsiaTheme="minorEastAsia"/>
          <w:lang w:eastAsia="zh-CN"/>
        </w:rPr>
        <w:t xml:space="preserve">Both OPPO and Samsung think that SPS HARQ-ACK should be restricted to one symbol type only. Furthermore, OPPO proposed to discuss for SPS HARQ-ACK, </w:t>
      </w:r>
      <w:r>
        <w:rPr>
          <w:rFonts w:eastAsiaTheme="minorEastAsia"/>
          <w:lang w:eastAsia="zh-CN"/>
        </w:rPr>
        <w:t xml:space="preserve">the valid symbol type is determined based on </w:t>
      </w:r>
      <w:r>
        <w:rPr>
          <w:rFonts w:hint="eastAsia" w:eastAsiaTheme="minorEastAsia"/>
          <w:lang w:eastAsia="zh-CN"/>
        </w:rPr>
        <w:t xml:space="preserve">explicit configuration or based on </w:t>
      </w:r>
      <w:r>
        <w:rPr>
          <w:rFonts w:eastAsiaTheme="minorEastAsia"/>
          <w:lang w:eastAsia="zh-CN"/>
        </w:rPr>
        <w:t>the symbol type of the first SPS HARQ-ACK associated with activation DCI.</w:t>
      </w:r>
    </w:p>
    <w:p w14:paraId="20B8B62D">
      <w:pPr>
        <w:rPr>
          <w:rFonts w:eastAsiaTheme="minorEastAsia"/>
          <w:lang w:eastAsia="zh-CN"/>
        </w:rPr>
      </w:pPr>
    </w:p>
    <w:p w14:paraId="69318D0D">
      <w:pPr>
        <w:pStyle w:val="7"/>
        <w:rPr>
          <w:rStyle w:val="103"/>
          <w:b/>
          <w:lang w:eastAsia="en-US"/>
        </w:rPr>
      </w:pPr>
      <w:r>
        <w:rPr>
          <w:rStyle w:val="103"/>
          <w:rFonts w:hint="eastAsia"/>
          <w:b/>
        </w:rPr>
        <w:t>Handling of Tx/Rx in the invalid symbol type for configuration 1</w:t>
      </w:r>
    </w:p>
    <w:p w14:paraId="2CFD081C">
      <w:pPr>
        <w:rPr>
          <w:rFonts w:eastAsiaTheme="minorEastAsia"/>
          <w:bCs/>
          <w:lang w:eastAsia="zh-CN"/>
        </w:rPr>
      </w:pPr>
      <w:r>
        <w:rPr>
          <w:rFonts w:eastAsiaTheme="minorEastAsia"/>
          <w:bCs/>
          <w:lang w:eastAsia="zh-CN"/>
        </w:rPr>
        <w:t>The</w:t>
      </w:r>
      <w:r>
        <w:rPr>
          <w:rFonts w:hint="eastAsia" w:eastAsiaTheme="minorEastAsia"/>
          <w:bCs/>
          <w:lang w:eastAsia="zh-CN"/>
        </w:rPr>
        <w:t xml:space="preserv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C9736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022CF297">
            <w:pPr>
              <w:rPr>
                <w:rFonts w:eastAsia="Malgun Gothic"/>
                <w:b/>
                <w:lang w:eastAsia="zh-CN"/>
              </w:rPr>
            </w:pPr>
            <w:r>
              <w:rPr>
                <w:rFonts w:eastAsia="Malgun Gothic"/>
                <w:b/>
                <w:highlight w:val="green"/>
                <w:lang w:eastAsia="zh-CN"/>
              </w:rPr>
              <w:t>Agreement</w:t>
            </w:r>
          </w:p>
          <w:p w14:paraId="11634B39">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29497E50">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037F7AD0">
            <w:pPr>
              <w:numPr>
                <w:ilvl w:val="0"/>
                <w:numId w:val="12"/>
              </w:numPr>
              <w:suppressAutoHyphens w:val="0"/>
              <w:spacing w:after="0" w:line="240" w:lineRule="auto"/>
              <w:jc w:val="left"/>
              <w:rPr>
                <w:rFonts w:eastAsia="Malgun Gothic"/>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tc>
      </w:tr>
    </w:tbl>
    <w:p w14:paraId="601014FE">
      <w:pPr>
        <w:rPr>
          <w:rFonts w:eastAsiaTheme="minorEastAsia"/>
          <w:bCs/>
          <w:lang w:eastAsia="zh-CN"/>
        </w:rPr>
      </w:pPr>
    </w:p>
    <w:p w14:paraId="640237DA">
      <w:pPr>
        <w:rPr>
          <w:rFonts w:eastAsiaTheme="minorEastAsia"/>
          <w:bCs/>
          <w:lang w:eastAsia="zh-CN"/>
        </w:rPr>
      </w:pPr>
      <w:r>
        <w:rPr>
          <w:rFonts w:hint="eastAsia" w:eastAsiaTheme="minorEastAsia"/>
          <w:bCs/>
          <w:lang w:eastAsia="zh-CN"/>
        </w:rPr>
        <w:t>Qualcomm proposed to update the agreement to include A-SRS with available slot counting.</w:t>
      </w:r>
    </w:p>
    <w:p w14:paraId="44258F65">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6FFAF06D">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eastAsia="Malgun Gothic"/>
          <w:b/>
          <w:color w:val="FF0000"/>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08E68488">
      <w:pPr>
        <w:numPr>
          <w:ilvl w:val="0"/>
          <w:numId w:val="12"/>
        </w:numPr>
        <w:suppressAutoHyphens w:val="0"/>
        <w:spacing w:after="0" w:line="240" w:lineRule="auto"/>
        <w:jc w:val="left"/>
        <w:rPr>
          <w:rFonts w:eastAsiaTheme="minorEastAsia"/>
          <w:bCs/>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0E76FD7F">
      <w:pPr>
        <w:rPr>
          <w:rFonts w:eastAsiaTheme="minorEastAsia"/>
          <w:bCs/>
          <w:highlight w:val="yellow"/>
          <w:lang w:eastAsia="zh-CN"/>
        </w:rPr>
      </w:pPr>
    </w:p>
    <w:p w14:paraId="05E7AB6F">
      <w:pPr>
        <w:rPr>
          <w:rFonts w:eastAsiaTheme="minorEastAsia"/>
          <w:bCs/>
          <w:lang w:val="en-GB" w:eastAsia="zh-CN"/>
        </w:rPr>
      </w:pPr>
      <w:r>
        <w:rPr>
          <w:rFonts w:hint="eastAsia" w:eastAsiaTheme="minorEastAsia"/>
          <w:bCs/>
          <w:lang w:eastAsia="zh-CN"/>
        </w:rPr>
        <w:t>Fujitsu discussed</w:t>
      </w:r>
      <w:r>
        <w:t xml:space="preserve"> </w:t>
      </w:r>
      <w:r>
        <w:rPr>
          <w:rFonts w:eastAsiaTheme="minorEastAsia"/>
          <w:bCs/>
          <w:lang w:eastAsia="zh-CN"/>
        </w:rPr>
        <w:t>the case of CG PUSCH with PUSCH repetition type A with available slot counting or TBoMS.</w:t>
      </w:r>
      <w:r>
        <w:rPr>
          <w:rFonts w:hint="eastAsia" w:eastAsiaTheme="minorEastAsia"/>
          <w:bCs/>
          <w:lang w:eastAsia="zh-CN"/>
        </w:rPr>
        <w:t xml:space="preserve"> It is proposed that f</w:t>
      </w:r>
      <w:r>
        <w:rPr>
          <w:rFonts w:eastAsiaTheme="minorEastAsia"/>
          <w:bCs/>
          <w:lang w:eastAsia="zh-CN"/>
        </w:rPr>
        <w:t>or CG PUSCH with repetition type A with available slot counting or TBoMS, UE postpones transmissions in the invalid symbol type.</w:t>
      </w:r>
    </w:p>
    <w:p w14:paraId="23A880F1">
      <w:pPr>
        <w:pStyle w:val="7"/>
        <w:rPr>
          <w:rStyle w:val="103"/>
          <w:b/>
          <w:lang w:eastAsia="en-US"/>
        </w:rPr>
      </w:pPr>
      <w:r>
        <w:rPr>
          <w:rStyle w:val="103"/>
          <w:rFonts w:hint="eastAsia"/>
          <w:b/>
        </w:rPr>
        <w:t>Handling of Tx/Rx in the valid symbol type for configuration 1</w:t>
      </w:r>
    </w:p>
    <w:p w14:paraId="12675932">
      <w:pPr>
        <w:rPr>
          <w:rFonts w:eastAsiaTheme="minorEastAsia"/>
          <w:bCs/>
          <w:lang w:val="en-GB" w:eastAsia="zh-CN"/>
        </w:rPr>
      </w:pPr>
      <w:r>
        <w:rPr>
          <w:rFonts w:hint="eastAsia" w:eastAsiaTheme="minorEastAsia"/>
          <w:bCs/>
          <w:lang w:val="en-GB" w:eastAsia="zh-CN"/>
        </w:rPr>
        <w:t>In RAN1#118bis, the following agreement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509BD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21D59D1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AF96C74">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SPS PDSCH, CG PUSCH, PDSCH/PUSCH repetition, multi-PDSCH/PUSCH scheduled by a single DCI and TBoMS is SBFD symbols, </w:t>
            </w:r>
          </w:p>
          <w:p w14:paraId="6DC26ED6">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5722F9A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73CF994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7E3872C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The above applies to SP-CSI on PUSCH when applicable</w:t>
            </w:r>
          </w:p>
          <w:p w14:paraId="56979CBF">
            <w:pPr>
              <w:tabs>
                <w:tab w:val="left" w:pos="0"/>
              </w:tabs>
              <w:suppressAutoHyphens w:val="0"/>
              <w:spacing w:after="0" w:line="240" w:lineRule="auto"/>
              <w:jc w:val="left"/>
              <w:rPr>
                <w:rFonts w:ascii="Times" w:hAnsi="Times" w:eastAsia="바탕"/>
                <w:szCs w:val="24"/>
                <w:lang w:val="en-GB"/>
              </w:rPr>
            </w:pPr>
            <w:r>
              <w:rPr>
                <w:rFonts w:ascii="Times" w:hAnsi="Times" w:eastAsia="바탕"/>
                <w:szCs w:val="24"/>
                <w:lang w:val="en-GB"/>
              </w:rPr>
              <w:t>For configuration 1 and frequency resource allocation Type 1, if the valid symbol type for SPS PDSCH, PDSCH repetition and multi-PDSCH scheduled by a single DCI is SBFD symbols, then</w:t>
            </w:r>
          </w:p>
          <w:p w14:paraId="1165399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Only the assigned PRBs within DL usable PRBs are considered to be valid for PDSCH.</w:t>
            </w:r>
          </w:p>
          <w:p w14:paraId="735FD09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Assigned PRBs that fall outside DL usable PRBs are considered to be invalid and should not be used for PDSCH resource mapping.</w:t>
            </w:r>
          </w:p>
          <w:p w14:paraId="3DD11BA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Existing RB indexing and VRB-to-PRB mapping are reused.</w:t>
            </w:r>
          </w:p>
          <w:p w14:paraId="1A1F7CF7">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w:t>
            </w:r>
          </w:p>
        </w:tc>
      </w:tr>
    </w:tbl>
    <w:p w14:paraId="21AF8425">
      <w:pPr>
        <w:rPr>
          <w:rFonts w:eastAsiaTheme="minorEastAsia"/>
          <w:bCs/>
          <w:lang w:val="en-GB" w:eastAsia="zh-CN"/>
        </w:rPr>
      </w:pPr>
    </w:p>
    <w:p w14:paraId="656D451F">
      <w:pPr>
        <w:rPr>
          <w:rFonts w:eastAsiaTheme="minorEastAsia"/>
          <w:b/>
          <w:bCs/>
          <w:u w:val="single"/>
          <w:lang w:val="en-GB" w:eastAsia="zh-CN"/>
        </w:rPr>
      </w:pPr>
      <w:r>
        <w:rPr>
          <w:rFonts w:hint="eastAsia" w:eastAsiaTheme="minorEastAsia"/>
          <w:b/>
          <w:bCs/>
          <w:u w:val="single"/>
          <w:lang w:val="en-GB" w:eastAsia="zh-CN"/>
        </w:rPr>
        <w:t>SP-CSI on PUSCH</w:t>
      </w:r>
    </w:p>
    <w:p w14:paraId="2C01B39E">
      <w:pPr>
        <w:rPr>
          <w:rFonts w:eastAsiaTheme="minorEastAsia"/>
          <w:bCs/>
          <w:lang w:val="en-GB" w:eastAsia="zh-CN"/>
        </w:rPr>
      </w:pPr>
      <w:r>
        <w:rPr>
          <w:rFonts w:hint="eastAsia" w:eastAsiaTheme="minorEastAsia"/>
          <w:bCs/>
          <w:lang w:val="en-GB" w:eastAsia="zh-CN"/>
        </w:rPr>
        <w:t>There is an FFS in the above agreement on SP-CSI on PUSCH.</w:t>
      </w:r>
    </w:p>
    <w:p w14:paraId="585489D1">
      <w:pPr>
        <w:rPr>
          <w:rFonts w:eastAsiaTheme="minorEastAsia"/>
          <w:bCs/>
          <w:lang w:val="en-GB" w:eastAsia="zh-CN"/>
        </w:rPr>
      </w:pPr>
      <w:r>
        <w:rPr>
          <w:rFonts w:hint="eastAsia" w:eastAsiaTheme="minorEastAsia"/>
          <w:bCs/>
          <w:lang w:val="en-GB" w:eastAsia="zh-CN"/>
        </w:rPr>
        <w:t>Spreadtrum, vivo, CATT and Fujitsu discussed and proposed that only the first and the third bullets apply to SP-CSI on PUSCH since TBS is not needed for SP-CSI on PUSCH.</w:t>
      </w:r>
    </w:p>
    <w:p w14:paraId="3E37F376">
      <w:pPr>
        <w:rPr>
          <w:rFonts w:eastAsiaTheme="minorEastAsia"/>
          <w:bCs/>
          <w:lang w:val="en-GB" w:eastAsia="zh-CN"/>
        </w:rPr>
      </w:pPr>
    </w:p>
    <w:p w14:paraId="0383DC39">
      <w:pPr>
        <w:rPr>
          <w:rFonts w:eastAsiaTheme="minorEastAsia"/>
          <w:bCs/>
          <w:lang w:val="en-GB" w:eastAsia="zh-CN"/>
        </w:rPr>
      </w:pPr>
      <w:r>
        <w:rPr>
          <w:rFonts w:hint="eastAsia" w:eastAsiaTheme="minorEastAsia"/>
          <w:bCs/>
          <w:lang w:val="en-GB" w:eastAsia="zh-CN"/>
        </w:rPr>
        <w:t>DOCOMO proposed that the above agreement can also be applied to configuration 2 and the transmissions/receptions are in SBFD symbols only.</w:t>
      </w:r>
    </w:p>
    <w:p w14:paraId="74A42ED3">
      <w:pPr>
        <w:pStyle w:val="7"/>
        <w:rPr>
          <w:rStyle w:val="103"/>
          <w:b/>
          <w:lang w:eastAsia="en-US"/>
        </w:rPr>
      </w:pPr>
      <w:r>
        <w:rPr>
          <w:rStyle w:val="103"/>
          <w:rFonts w:hint="eastAsia" w:eastAsiaTheme="minorEastAsia"/>
          <w:b/>
        </w:rPr>
        <w:t>Available slot counting</w:t>
      </w:r>
    </w:p>
    <w:p w14:paraId="59A556BA">
      <w:pPr>
        <w:rPr>
          <w:lang w:val="en-GB"/>
        </w:rPr>
      </w:pPr>
      <w:r>
        <w:rPr>
          <w:rFonts w:hint="eastAsia" w:eastAsiaTheme="minorEastAsia"/>
          <w:lang w:val="en-GB" w:eastAsia="zh-CN"/>
        </w:rPr>
        <w:t>Qualcomm discussed that w</w:t>
      </w:r>
      <w:r>
        <w:rPr>
          <w:lang w:val="en-GB"/>
        </w:rPr>
        <w:t xml:space="preserve">hen valid symbol type is determined as SBFD, not all slots would be available SBFD slot for PUSCH/PUCCH repetition. For example, there could be SSB symbols in the DL subband or the slot could be a slot with mixed SBFD and non-SBFD symbols where PUSCH resources span both symbol types. This is clarified by the example in the figure below. </w:t>
      </w:r>
    </w:p>
    <w:p w14:paraId="36FD0400">
      <w:pPr>
        <w:keepNext/>
        <w:jc w:val="center"/>
      </w:pPr>
      <w:r>
        <w:object>
          <v:shape id="_x0000_i1026" o:spt="75" type="#_x0000_t75" style="height:115.75pt;width:150.4pt;" o:ole="t" filled="f" o:preferrelative="t" stroked="f" coordsize="21600,21600">
            <v:path/>
            <v:fill on="f" focussize="0,0"/>
            <v:stroke on="f" joinstyle="miter"/>
            <v:imagedata r:id="rId20" o:title=""/>
            <o:lock v:ext="edit" aspectratio="t"/>
            <w10:wrap type="none"/>
            <w10:anchorlock/>
          </v:shape>
          <o:OLEObject Type="Embed" ProgID="Visio.Drawing.15" ShapeID="_x0000_i1026" DrawAspect="Content" ObjectID="_1468075726" r:id="rId19">
            <o:LockedField>false</o:LockedField>
          </o:OLEObject>
        </w:object>
      </w:r>
    </w:p>
    <w:p w14:paraId="238F3317">
      <w:pPr>
        <w:pStyle w:val="12"/>
        <w:rPr>
          <w:lang w:eastAsia="zh-CN"/>
        </w:rPr>
      </w:pPr>
      <w:r>
        <w:t xml:space="preserve">Figure </w:t>
      </w:r>
      <w:r>
        <w:fldChar w:fldCharType="begin"/>
      </w:r>
      <w:r>
        <w:instrText xml:space="preserve"> SEQ Figure \* ARABIC </w:instrText>
      </w:r>
      <w:r>
        <w:fldChar w:fldCharType="separate"/>
      </w:r>
      <w:r>
        <w:t>8</w:t>
      </w:r>
      <w:r>
        <w:fldChar w:fldCharType="end"/>
      </w:r>
      <w:r>
        <w:rPr>
          <w:rFonts w:hint="eastAsia"/>
          <w:lang w:eastAsia="zh-CN"/>
        </w:rPr>
        <w:t xml:space="preserve">: </w:t>
      </w:r>
      <w:r>
        <w:t>Example of available slot counting for PUSCH repetition in 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47A7D0F2">
      <w:pPr>
        <w:rPr>
          <w:rFonts w:eastAsiaTheme="minorEastAsia"/>
          <w:bCs/>
          <w:lang w:eastAsia="zh-CN"/>
        </w:rPr>
      </w:pPr>
      <w:r>
        <w:rPr>
          <w:rFonts w:hint="eastAsia" w:eastAsiaTheme="minorEastAsia"/>
          <w:bCs/>
          <w:lang w:eastAsia="zh-CN"/>
        </w:rPr>
        <w:t>Qualcomm proposed the following proposal.</w:t>
      </w:r>
    </w:p>
    <w:p w14:paraId="0C07BAB8">
      <w:pPr>
        <w:spacing w:after="0"/>
        <w:rPr>
          <w:iCs/>
          <w:szCs w:val="16"/>
          <w:lang w:val="en-GB" w:eastAsia="ko-KR"/>
        </w:rPr>
      </w:pPr>
      <w:r>
        <w:rPr>
          <w:iCs/>
          <w:szCs w:val="16"/>
          <w:lang w:val="en-GB" w:eastAsia="ko-KR"/>
        </w:rPr>
        <w:t>For PUCCH repetition and PUSCH repetition with available counting and UE is provided configuration 1:</w:t>
      </w:r>
    </w:p>
    <w:p w14:paraId="1F92E06A">
      <w:pPr>
        <w:pStyle w:val="174"/>
        <w:numPr>
          <w:ilvl w:val="0"/>
          <w:numId w:val="42"/>
        </w:numPr>
        <w:jc w:val="left"/>
        <w:rPr>
          <w:rFonts w:eastAsia="宋体"/>
          <w:iCs/>
          <w:szCs w:val="16"/>
          <w:lang w:eastAsia="ko-KR"/>
        </w:rPr>
      </w:pPr>
      <w:r>
        <w:rPr>
          <w:rFonts w:eastAsia="宋体"/>
          <w:iCs/>
          <w:szCs w:val="16"/>
          <w:lang w:eastAsia="ko-KR"/>
        </w:rPr>
        <w:t>When the valid symbol type is determined as SBFD, a slot is counted when</w:t>
      </w:r>
    </w:p>
    <w:p w14:paraId="60B8057E">
      <w:pPr>
        <w:pStyle w:val="174"/>
        <w:numPr>
          <w:ilvl w:val="1"/>
          <w:numId w:val="42"/>
        </w:numPr>
        <w:jc w:val="left"/>
        <w:rPr>
          <w:rFonts w:eastAsia="宋体"/>
          <w:iCs/>
          <w:szCs w:val="16"/>
          <w:lang w:eastAsia="ko-KR"/>
        </w:rPr>
      </w:pPr>
      <w:r>
        <w:rPr>
          <w:rFonts w:eastAsia="宋体"/>
          <w:iCs/>
          <w:szCs w:val="16"/>
          <w:lang w:eastAsia="ko-KR"/>
        </w:rPr>
        <w:t>all symbols are SBFD symbols and frequency resources are within the uplink subband of SBFD symbols, and are not overlapping in time domain with SSB symbols</w:t>
      </w:r>
    </w:p>
    <w:p w14:paraId="0EB79B74">
      <w:pPr>
        <w:pStyle w:val="174"/>
        <w:numPr>
          <w:ilvl w:val="0"/>
          <w:numId w:val="42"/>
        </w:numPr>
        <w:jc w:val="left"/>
        <w:rPr>
          <w:rFonts w:eastAsia="宋体"/>
          <w:iCs/>
          <w:szCs w:val="16"/>
          <w:lang w:eastAsia="ko-KR"/>
        </w:rPr>
      </w:pPr>
      <w:r>
        <w:rPr>
          <w:rFonts w:eastAsia="宋体"/>
          <w:iCs/>
          <w:szCs w:val="16"/>
          <w:lang w:eastAsia="ko-KR"/>
        </w:rPr>
        <w:t>When the valid symbol is determined as non-SBFD, a slot is counted when</w:t>
      </w:r>
    </w:p>
    <w:p w14:paraId="34D35B1A">
      <w:pPr>
        <w:pStyle w:val="174"/>
        <w:numPr>
          <w:ilvl w:val="1"/>
          <w:numId w:val="42"/>
        </w:numPr>
        <w:jc w:val="left"/>
        <w:rPr>
          <w:rFonts w:eastAsia="宋体"/>
          <w:iCs/>
          <w:szCs w:val="16"/>
          <w:lang w:eastAsia="ko-KR"/>
        </w:rPr>
      </w:pPr>
      <w:r>
        <w:rPr>
          <w:rFonts w:eastAsia="宋体"/>
          <w:iCs/>
          <w:szCs w:val="16"/>
          <w:lang w:eastAsia="ko-KR"/>
        </w:rPr>
        <w:t>all symbols are non-SBFD symbols as UL symbols and/or FL symbols not overlapping in time domain with SSB symbols</w:t>
      </w:r>
    </w:p>
    <w:p w14:paraId="2B5AC37F">
      <w:pPr>
        <w:rPr>
          <w:rFonts w:eastAsiaTheme="minorEastAsia"/>
          <w:bCs/>
          <w:lang w:val="en-GB" w:eastAsia="zh-CN"/>
        </w:rPr>
      </w:pPr>
    </w:p>
    <w:p w14:paraId="540AAAD0">
      <w:pPr>
        <w:rPr>
          <w:bCs/>
        </w:rPr>
      </w:pPr>
      <w:r>
        <w:rPr>
          <w:rFonts w:hint="eastAsia" w:eastAsiaTheme="minorEastAsia"/>
          <w:bCs/>
          <w:lang w:val="en-GB" w:eastAsia="zh-CN"/>
        </w:rPr>
        <w:t>Fujitsu proposed that f</w:t>
      </w:r>
      <w:r>
        <w:rPr>
          <w:rFonts w:eastAsiaTheme="minorEastAsia"/>
          <w:bCs/>
          <w:lang w:val="en-GB" w:eastAsia="zh-CN"/>
        </w:rPr>
        <w:t>or repetition type A with available slot counting and T</w:t>
      </w:r>
      <w:r>
        <w:rPr>
          <w:rFonts w:hint="eastAsia" w:eastAsiaTheme="minorEastAsia"/>
          <w:bCs/>
          <w:lang w:val="en-GB" w:eastAsia="zh-CN"/>
        </w:rPr>
        <w:t>B</w:t>
      </w:r>
      <w:r>
        <w:rPr>
          <w:rFonts w:eastAsiaTheme="minorEastAsia"/>
          <w:bCs/>
          <w:lang w:val="en-GB" w:eastAsia="zh-CN"/>
        </w:rPr>
        <w:t xml:space="preserve">oMS, enhance the rules for available slot counting to resolve the collision with the invalid symbol type and to allow PUSCH transmissions overlapping with symbols indicated DL by </w:t>
      </w:r>
      <w:r>
        <w:rPr>
          <w:rFonts w:eastAsiaTheme="minorEastAsia"/>
          <w:bCs/>
          <w:i/>
          <w:lang w:val="en-GB" w:eastAsia="zh-CN"/>
        </w:rPr>
        <w:t>tdd-UL-DL-ConfigurationCommon</w:t>
      </w:r>
      <w:r>
        <w:rPr>
          <w:rFonts w:eastAsiaTheme="minorEastAsia"/>
          <w:bCs/>
          <w:lang w:val="en-GB" w:eastAsia="zh-CN"/>
        </w:rPr>
        <w:t>.</w:t>
      </w:r>
      <w:r>
        <w:rPr>
          <w:rFonts w:hint="eastAsia" w:eastAsiaTheme="minorEastAsia"/>
          <w:bCs/>
          <w:lang w:val="en-GB" w:eastAsia="zh-CN"/>
        </w:rPr>
        <w:t xml:space="preserve"> </w:t>
      </w:r>
    </w:p>
    <w:p w14:paraId="3847D8EF">
      <w:pPr>
        <w:pStyle w:val="6"/>
        <w:rPr>
          <w:rStyle w:val="52"/>
          <w:rFonts w:eastAsiaTheme="minorEastAsia"/>
          <w:b/>
          <w:bCs w:val="0"/>
          <w:sz w:val="21"/>
          <w:szCs w:val="21"/>
          <w:lang w:val="en-US" w:eastAsia="zh-CN"/>
        </w:rPr>
      </w:pPr>
      <w:r>
        <w:rPr>
          <w:rStyle w:val="52"/>
          <w:rFonts w:hint="eastAsia" w:eastAsiaTheme="minorEastAsia"/>
          <w:b/>
          <w:bCs w:val="0"/>
          <w:sz w:val="21"/>
          <w:szCs w:val="21"/>
          <w:lang w:val="en-US" w:eastAsia="zh-CN"/>
        </w:rPr>
        <w:t>Tx/Rx for Configuration 2</w:t>
      </w:r>
    </w:p>
    <w:p w14:paraId="375A2DD4">
      <w:pPr>
        <w:pStyle w:val="7"/>
        <w:rPr>
          <w:rStyle w:val="103"/>
          <w:b/>
          <w:lang w:eastAsia="en-US"/>
        </w:rPr>
      </w:pPr>
      <w:r>
        <w:rPr>
          <w:rStyle w:val="103"/>
          <w:rFonts w:hint="eastAsia"/>
          <w:b/>
          <w:lang w:eastAsia="en-US"/>
        </w:rPr>
        <w:t>PUSCH</w:t>
      </w:r>
    </w:p>
    <w:p w14:paraId="199CF22A">
      <w:pPr>
        <w:rPr>
          <w:rFonts w:eastAsiaTheme="minorEastAsia"/>
          <w:lang w:val="en-GB" w:eastAsia="zh-CN"/>
        </w:rPr>
      </w:pPr>
      <w:r>
        <w:rPr>
          <w:rFonts w:hint="eastAsia" w:eastAsiaTheme="minorEastAsia"/>
          <w:lang w:val="en-GB" w:eastAsia="zh-CN"/>
        </w:rPr>
        <w:t>The following agreement was made for PUSCH transmissions in SBFD symbols and non-SBFD symbols in RAN1#118 and RAN1#118bis.</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33211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502E80F">
            <w:pPr>
              <w:rPr>
                <w:rFonts w:eastAsia="Malgun Gothic"/>
                <w:b/>
                <w:lang w:eastAsia="zh-CN"/>
              </w:rPr>
            </w:pPr>
            <w:r>
              <w:rPr>
                <w:rFonts w:eastAsia="Malgun Gothic"/>
                <w:b/>
                <w:highlight w:val="green"/>
                <w:lang w:eastAsia="zh-CN"/>
              </w:rPr>
              <w:t>Agreement</w:t>
            </w:r>
          </w:p>
          <w:p w14:paraId="4B8D6722">
            <w:pPr>
              <w:rPr>
                <w:rFonts w:eastAsia="Malgun Gothic"/>
                <w:lang w:eastAsia="zh-CN"/>
              </w:rPr>
            </w:pPr>
            <w:r>
              <w:rPr>
                <w:rFonts w:eastAsia="Malgun Gothic"/>
                <w:bCs/>
                <w:lang w:eastAsia="zh-CN"/>
              </w:rPr>
              <w:t>For a CG PUSCH configuration</w:t>
            </w:r>
            <w:r>
              <w:rPr>
                <w:rFonts w:hint="eastAsia" w:eastAsia="Malgun Gothic"/>
                <w:bCs/>
                <w:lang w:eastAsia="zh-CN"/>
              </w:rPr>
              <w:t xml:space="preserve"> without repetitions, if the</w:t>
            </w:r>
            <w:r>
              <w:rPr>
                <w:rFonts w:eastAsia="Malgun Gothic"/>
                <w:bCs/>
                <w:lang w:eastAsia="zh-CN"/>
              </w:rPr>
              <w:t xml:space="preserve"> transmission occasions </w:t>
            </w:r>
            <w:r>
              <w:rPr>
                <w:rFonts w:hint="eastAsia" w:eastAsia="Malgun Gothic"/>
                <w:bCs/>
                <w:lang w:eastAsia="zh-CN"/>
              </w:rPr>
              <w:t xml:space="preserve">are </w:t>
            </w:r>
            <w:r>
              <w:rPr>
                <w:rFonts w:eastAsia="Malgun Gothic"/>
                <w:bCs/>
                <w:lang w:eastAsia="zh-CN"/>
              </w:rPr>
              <w:t>across SBFD symbols and non-SBFD symbols where each transmission occasion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f</w:t>
            </w:r>
            <w:r>
              <w:rPr>
                <w:rFonts w:eastAsia="Malgun Gothic"/>
                <w:bCs/>
                <w:lang w:eastAsia="zh-CN"/>
              </w:rPr>
              <w:t>or P</w:t>
            </w:r>
            <w:r>
              <w:rPr>
                <w:rFonts w:hint="eastAsia" w:eastAsia="Malgun Gothic"/>
                <w:bCs/>
                <w:lang w:eastAsia="zh-CN"/>
              </w:rPr>
              <w:t>U</w:t>
            </w:r>
            <w:r>
              <w:rPr>
                <w:rFonts w:eastAsia="Malgun Gothic"/>
                <w:bCs/>
                <w:lang w:eastAsia="zh-CN"/>
              </w:rPr>
              <w:t>SCH repetition type-A across SBFD symbols and non-SBFD symbols</w:t>
            </w:r>
            <w:r>
              <w:rPr>
                <w:rFonts w:hint="eastAsia" w:eastAsia="Malgun Gothic"/>
                <w:bCs/>
                <w:lang w:eastAsia="zh-CN"/>
              </w:rPr>
              <w:t xml:space="preserve"> in different slots</w:t>
            </w:r>
            <w:r>
              <w:rPr>
                <w:rFonts w:eastAsia="Malgun Gothic"/>
                <w:bCs/>
                <w:lang w:eastAsia="zh-CN"/>
              </w:rPr>
              <w:t xml:space="preserve"> 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w:t>
            </w:r>
            <w:r>
              <w:rPr>
                <w:rFonts w:hint="eastAsia" w:eastAsia="Malgun Gothic"/>
                <w:bCs/>
                <w:lang w:eastAsia="zh-CN"/>
              </w:rPr>
              <w:t>U</w:t>
            </w:r>
            <w:r>
              <w:rPr>
                <w:rFonts w:eastAsia="Malgun Gothic"/>
                <w:bCs/>
                <w:lang w:eastAsia="zh-CN"/>
              </w:rPr>
              <w:t>SCH scheduled by a single DCI across SBFD symbols and non-SBFD symbols, where each PUSCH within a slot has either all SBFD or all non-SBFD symbols</w:t>
            </w:r>
            <w:r>
              <w:rPr>
                <w:rFonts w:hint="eastAsia" w:eastAsia="Malgun Gothic"/>
                <w:bCs/>
                <w:lang w:eastAsia="zh-CN"/>
              </w:rPr>
              <w:t xml:space="preserve"> (i.e. Configuration 2)</w:t>
            </w:r>
            <w:r>
              <w:rPr>
                <w:rFonts w:eastAsia="Malgun Gothic"/>
                <w:bCs/>
                <w:lang w:eastAsia="zh-CN"/>
              </w:rPr>
              <w:t xml:space="preserve">, </w:t>
            </w:r>
            <w:r>
              <w:rPr>
                <w:rFonts w:hint="eastAsia" w:eastAsia="Malgun Gothic"/>
                <w:bCs/>
                <w:lang w:eastAsia="zh-CN"/>
              </w:rPr>
              <w:t>and f</w:t>
            </w:r>
            <w:r>
              <w:rPr>
                <w:rFonts w:eastAsia="Malgun Gothic"/>
                <w:bCs/>
                <w:lang w:eastAsia="zh-CN"/>
              </w:rPr>
              <w:t>or T</w:t>
            </w:r>
            <w:r>
              <w:rPr>
                <w:rFonts w:hint="eastAsia" w:eastAsia="Malgun Gothic"/>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0ABA5B79">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p>
          <w:p w14:paraId="2A53D573">
            <w:pPr>
              <w:numPr>
                <w:ilvl w:val="1"/>
                <w:numId w:val="43"/>
              </w:numPr>
              <w:suppressAutoHyphens w:val="0"/>
              <w:spacing w:after="0" w:line="240" w:lineRule="auto"/>
              <w:jc w:val="left"/>
              <w:rPr>
                <w:rFonts w:eastAsia="Malgun Gothic"/>
                <w:lang w:eastAsia="zh-CN"/>
              </w:rPr>
            </w:pPr>
            <w:r>
              <w:rPr>
                <w:rFonts w:hint="eastAsia" w:eastAsia="Malgun Gothic"/>
                <w:lang w:eastAsia="zh-CN"/>
              </w:rPr>
              <w:t>The numbers of PRBs are the same for PUSCH transm</w:t>
            </w:r>
            <w:r>
              <w:rPr>
                <w:rFonts w:eastAsia="Malgun Gothic"/>
                <w:lang w:eastAsia="zh-CN"/>
              </w:rPr>
              <w:t>i</w:t>
            </w:r>
            <w:r>
              <w:rPr>
                <w:rFonts w:hint="eastAsia" w:eastAsia="Malgun Gothic"/>
                <w:lang w:eastAsia="zh-CN"/>
              </w:rPr>
              <w:t>ssions in SBFD symbols and PUSCH transmissions in non-SBFD symbols</w:t>
            </w:r>
          </w:p>
          <w:p w14:paraId="6D3061DC">
            <w:pPr>
              <w:tabs>
                <w:tab w:val="left" w:pos="0"/>
              </w:tabs>
              <w:suppressAutoHyphens w:val="0"/>
              <w:spacing w:after="0" w:line="240" w:lineRule="auto"/>
              <w:jc w:val="left"/>
              <w:rPr>
                <w:rFonts w:eastAsiaTheme="minorEastAsia"/>
                <w:lang w:eastAsia="zh-CN"/>
              </w:rPr>
            </w:pPr>
          </w:p>
          <w:p w14:paraId="742720E4">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C25C14B">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p>
          <w:p w14:paraId="6F751476">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799EF83D">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62A62249">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1A7E3A8A">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779888CF">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31C574BF">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7F1C8D7D">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056CE6E8">
            <w:pPr>
              <w:numPr>
                <w:ilvl w:val="2"/>
                <w:numId w:val="12"/>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3DE2F460">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46C5D327">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2E425590">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41D93959">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4579E279">
            <w:pPr>
              <w:numPr>
                <w:ilvl w:val="2"/>
                <w:numId w:val="12"/>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 round(</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w:t>
            </w:r>
            <m:oMath>
              <m:f>
                <m:fPr>
                  <m:ctrlPr>
                    <w:rPr>
                      <w:rFonts w:ascii="Cambria Math" w:hAnsi="Cambria Math" w:eastAsia="바탕"/>
                      <w:i/>
                      <w:szCs w:val="24"/>
                      <w:lang w:val="en-GB"/>
                    </w:rPr>
                  </m:ctrlPr>
                </m:fPr>
                <m:num>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num>
                <m:den>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den>
              </m:f>
            </m:oMath>
            <w:r>
              <w:rPr>
                <w:rFonts w:ascii="Times" w:hAnsi="Times" w:eastAsia="바탕"/>
                <w:szCs w:val="24"/>
                <w:lang w:val="en-GB"/>
              </w:rPr>
              <w:t xml:space="preserve">) + </w:t>
            </w:r>
            <m:oMath>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p>
          <w:p w14:paraId="6FF21F4F">
            <w:pPr>
              <w:numPr>
                <w:ilvl w:val="2"/>
                <w:numId w:val="12"/>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p>
          <w:p w14:paraId="36A8145C">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6921CE3C">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50F1B235">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634E6FFF">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532B742F">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BWP</w:t>
            </w:r>
          </w:p>
          <w:p w14:paraId="45151427">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usable PRBs</w:t>
            </w:r>
          </w:p>
          <w:p w14:paraId="54B2F748">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r>
                <m:rPr/>
                <w:rPr>
                  <w:rFonts w:ascii="Cambria Math" w:hAnsi="Cambria Math" w:eastAsia="바탕"/>
                  <w:szCs w:val="24"/>
                  <w:lang w:val="en-GB"/>
                </w:rPr>
                <m:t xml:space="preserve"> </m:t>
              </m:r>
            </m:oMath>
            <w:r>
              <w:rPr>
                <w:rFonts w:ascii="Times" w:hAnsi="Times" w:eastAsia="Malgun Gothic"/>
                <w:iCs/>
                <w:szCs w:val="24"/>
                <w:lang w:val="en-GB" w:eastAsia="zh-CN"/>
              </w:rPr>
              <w:t>is the number of PRBs for PUSCH transmissions</w:t>
            </w:r>
          </w:p>
          <w:p w14:paraId="70C55A32">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szCs w:val="24"/>
                <w:lang w:val="en-GB" w:eastAsia="zh-CN"/>
              </w:rPr>
              <w:t xml:space="preserve"> in SBFD symbols.</w:t>
            </w:r>
          </w:p>
          <w:p w14:paraId="5E223695">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6194ED3C">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bCs/>
                <w:szCs w:val="24"/>
                <w:lang w:val="en-GB" w:eastAsia="zh-CN"/>
              </w:rPr>
              <w:t xml:space="preserve"> to be overlapped with PRBs outside UL usable PRBs.</w:t>
            </w:r>
          </w:p>
          <w:p w14:paraId="295E0159">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1666720D">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tc>
      </w:tr>
    </w:tbl>
    <w:p w14:paraId="62D52400">
      <w:pPr>
        <w:rPr>
          <w:rFonts w:eastAsiaTheme="minorEastAsia"/>
          <w:lang w:val="en-GB" w:eastAsia="zh-CN"/>
        </w:rPr>
      </w:pPr>
    </w:p>
    <w:p w14:paraId="25D2F423">
      <w:pPr>
        <w:rPr>
          <w:rFonts w:eastAsiaTheme="minorEastAsia"/>
          <w:lang w:val="en-GB" w:eastAsia="zh-CN"/>
        </w:rPr>
      </w:pPr>
      <w:r>
        <w:rPr>
          <w:rFonts w:hint="eastAsia" w:eastAsiaTheme="minorEastAsia"/>
          <w:lang w:val="en-GB" w:eastAsia="zh-CN"/>
        </w:rPr>
        <w:t>Companies</w:t>
      </w:r>
      <w:r>
        <w:rPr>
          <w:rFonts w:eastAsiaTheme="minorEastAsia"/>
          <w:lang w:val="en-GB" w:eastAsia="zh-CN"/>
        </w:rPr>
        <w:t>’</w:t>
      </w:r>
      <w:r>
        <w:rPr>
          <w:rFonts w:hint="eastAsia" w:eastAsiaTheme="minorEastAsia"/>
          <w:lang w:val="en-GB" w:eastAsia="zh-CN"/>
        </w:rPr>
        <w:t xml:space="preserve"> views are summarized below.</w:t>
      </w:r>
    </w:p>
    <w:p w14:paraId="28EC97EA">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p>
    <w:p w14:paraId="178CC480">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0E5B29D6">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5A60A738">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48FBFD30">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062CFF38">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0747C696">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679A27A8">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ZTE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(1-A or 2-A)</w:t>
      </w:r>
      <w:r>
        <w:rPr>
          <w:rFonts w:hint="eastAsia" w:ascii="Times" w:hAnsi="Times" w:eastAsiaTheme="minorEastAsia"/>
          <w:i/>
          <w:color w:val="C00000"/>
          <w:szCs w:val="24"/>
          <w:lang w:val="en-GB" w:eastAsia="zh-CN"/>
        </w:rPr>
        <w:t xml:space="preserve">, TCL, IDC, Spreadtrum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xiaomi, Fujistu, CT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(type 1 CG)</w:t>
      </w:r>
      <w:r>
        <w:rPr>
          <w:rFonts w:hint="eastAsia"/>
          <w:i/>
          <w:color w:val="C00000"/>
        </w:rPr>
        <w:t xml:space="preserve">, </w:t>
      </w:r>
      <w:r>
        <w:rPr>
          <w:i/>
          <w:color w:val="C00000"/>
        </w:rPr>
        <w:t>Fraunhofer</w:t>
      </w:r>
      <w:r>
        <w:rPr>
          <w:rFonts w:hint="eastAsia" w:eastAsiaTheme="minorEastAsia"/>
          <w:i/>
          <w:color w:val="C00000"/>
          <w:lang w:eastAsia="zh-CN"/>
        </w:rPr>
        <w:t xml:space="preserve">, Google, </w:t>
      </w:r>
      <w:r>
        <w:rPr>
          <w:rFonts w:hint="eastAsia" w:ascii="Times" w:hAnsi="Times" w:cs="Times" w:eastAsiaTheme="minorEastAsia"/>
          <w:i/>
          <w:color w:val="C00000"/>
          <w:lang w:val="en-GB" w:eastAsia="zh-CN"/>
        </w:rPr>
        <w:t>CEWiT</w:t>
      </w:r>
    </w:p>
    <w:p w14:paraId="1FF03698">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5D6B2189">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w:t>
      </w:r>
    </w:p>
    <w:p w14:paraId="71F26713">
      <w:pPr>
        <w:numPr>
          <w:ilvl w:val="2"/>
          <w:numId w:val="12"/>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7B6929BA">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Samsung, MediaTek, Sony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QC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(one configured RB offset)</w:t>
      </w:r>
      <w:r>
        <w:rPr>
          <w:rFonts w:hint="eastAsia" w:ascii="Times" w:hAnsi="Times" w:eastAsiaTheme="minorEastAsia"/>
          <w:i/>
          <w:color w:val="C00000"/>
          <w:szCs w:val="24"/>
          <w:lang w:val="en-GB" w:eastAsia="zh-CN"/>
        </w:rPr>
        <w:t>,</w:t>
      </w:r>
    </w:p>
    <w:p w14:paraId="0C72BF15">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29193B82">
      <w:pPr>
        <w:numPr>
          <w:ilvl w:val="3"/>
          <w:numId w:val="12"/>
        </w:numPr>
        <w:suppressAutoHyphens w:val="0"/>
        <w:spacing w:after="0" w:line="240" w:lineRule="auto"/>
        <w:jc w:val="left"/>
        <w:rPr>
          <w:rFonts w:ascii="Times" w:hAnsi="Times" w:eastAsia="Malgun Gothic"/>
          <w:bCs/>
          <w:i/>
          <w:color w:val="595959" w:themeColor="text1" w:themeTint="A6"/>
          <w:szCs w:val="24"/>
          <w:lang w:val="en-GB" w:eastAsia="zh-CN"/>
          <w14:textFill>
            <w14:solidFill>
              <w14:schemeClr w14:val="tx1">
                <w14:lumMod w14:val="65000"/>
                <w14:lumOff w14:val="35000"/>
              </w14:schemeClr>
            </w14:solidFill>
          </w14:textFill>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vivo, Tejas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w:t>
      </w:r>
      <w:r>
        <w:rPr>
          <w:rFonts w:hint="eastAsia" w:ascii="Times" w:hAnsi="Times" w:eastAsiaTheme="minorEastAsia"/>
          <w:i/>
          <w:color w:val="595959" w:themeColor="text1" w:themeTint="A6"/>
          <w:szCs w:val="24"/>
          <w:vertAlign w:val="superscript"/>
          <w:lang w:val="en-GB" w:eastAsia="zh-CN"/>
          <w14:textFill>
            <w14:solidFill>
              <w14:schemeClr w14:val="tx1">
                <w14:lumMod w14:val="65000"/>
                <w14:lumOff w14:val="35000"/>
              </w14:schemeClr>
            </w14:solidFill>
          </w14:textFill>
        </w:rPr>
        <w:t>nd</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 preference)</w:t>
      </w:r>
      <w:r>
        <w:rPr>
          <w:rFonts w:hint="eastAsia" w:ascii="Times" w:hAnsi="Times" w:eastAsiaTheme="minorEastAsia"/>
          <w:i/>
          <w:color w:val="C00000"/>
          <w:szCs w:val="24"/>
          <w:lang w:val="en-GB" w:eastAsia="zh-CN"/>
        </w:rPr>
        <w:t xml:space="preserve">, DOCOMO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CT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(other than type 1 CG), </w:t>
      </w:r>
      <w:r>
        <w:rPr>
          <w:rFonts w:hint="eastAsia" w:ascii="Times" w:hAnsi="Times" w:eastAsiaTheme="minorEastAsia"/>
          <w:i/>
          <w:color w:val="C00000"/>
          <w:szCs w:val="22"/>
          <w:lang w:val="en-GB" w:eastAsia="zh-CN"/>
        </w:rPr>
        <w:t xml:space="preserve">Panasonic, </w:t>
      </w:r>
      <w:r>
        <w:rPr>
          <w:rFonts w:ascii="Times" w:hAnsi="Times" w:eastAsiaTheme="minorEastAsia"/>
          <w:i/>
          <w:color w:val="C00000"/>
          <w:szCs w:val="22"/>
          <w:lang w:val="en-GB" w:eastAsia="zh-CN"/>
        </w:rPr>
        <w:t>HONOR</w:t>
      </w:r>
      <w:r>
        <w:rPr>
          <w:rFonts w:hint="eastAsia" w:ascii="Times" w:hAnsi="Times" w:eastAsiaTheme="minorEastAsia"/>
          <w:i/>
          <w:color w:val="C00000"/>
          <w:szCs w:val="22"/>
          <w:lang w:val="en-GB" w:eastAsia="zh-CN"/>
        </w:rPr>
        <w:t>, Sharp</w:t>
      </w:r>
    </w:p>
    <w:p w14:paraId="480CAA84">
      <w:pPr>
        <w:numPr>
          <w:ilvl w:val="2"/>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Equation 1-E:</w:t>
      </w:r>
      <w:r>
        <w:rPr>
          <w:rFonts w:hint="eastAsia" w:ascii="Times" w:hAnsi="Times" w:eastAsiaTheme="minorEastAsia"/>
          <w:szCs w:val="24"/>
          <w:lang w:val="en-GB" w:eastAsia="zh-CN"/>
        </w:rPr>
        <w:t xml:space="preserve"> </w:t>
      </w:r>
      <m:oMath>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SBFD</m:t>
            </m:r>
            <m:ctrlPr>
              <w:rPr>
                <w:rFonts w:ascii="Cambria Math" w:hAnsi="Cambria Math" w:eastAsiaTheme="minorEastAsia"/>
                <w:bCs/>
                <w:i/>
                <w:iCs/>
                <w:szCs w:val="24"/>
                <w:lang w:eastAsia="zh-CN"/>
              </w:rPr>
            </m:ctrlPr>
          </m:sup>
        </m:sSubSup>
        <m:r>
          <m:rPr>
            <m:sty m:val="p"/>
          </m:rPr>
          <w:rPr>
            <w:rFonts w:ascii="Cambria Math" w:hAnsi="Cambria Math" w:eastAsiaTheme="minorEastAsia"/>
            <w:szCs w:val="24"/>
            <w:lang w:eastAsia="zh-CN"/>
          </w:rPr>
          <m:t> =</m:t>
        </m:r>
        <m:r>
          <m:rPr/>
          <w:rPr>
            <w:rFonts w:ascii="Cambria Math" w:hAnsi="Cambria Math" w:eastAsiaTheme="minorEastAsia"/>
            <w:szCs w:val="24"/>
            <w:lang w:eastAsia="zh-CN"/>
          </w:rPr>
          <m:t> </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UL SB</m:t>
            </m:r>
            <m:ctrlPr>
              <w:rPr>
                <w:rFonts w:ascii="Cambria Math" w:hAnsi="Cambria Math" w:eastAsiaTheme="minorEastAsia"/>
                <w:bCs/>
                <w:i/>
                <w:iCs/>
                <w:szCs w:val="24"/>
                <w:lang w:eastAsia="zh-CN"/>
              </w:rPr>
            </m:ctrlPr>
          </m:sup>
        </m:sSubSup>
        <m:r>
          <m:rPr/>
          <w:rPr>
            <w:rFonts w:ascii="Cambria Math" w:hAnsi="Cambria Math" w:eastAsiaTheme="minorEastAsia"/>
            <w:szCs w:val="24"/>
            <w:lang w:eastAsia="zh-CN"/>
          </w:rPr>
          <m:t>+mod(</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non−SBFD</m:t>
            </m:r>
            <m:ctrlPr>
              <w:rPr>
                <w:rFonts w:ascii="Cambria Math" w:hAnsi="Cambria Math" w:eastAsiaTheme="minorEastAsia"/>
                <w:bCs/>
                <w:i/>
                <w:iCs/>
                <w:szCs w:val="24"/>
                <w:lang w:eastAsia="zh-CN"/>
              </w:rPr>
            </m:ctrlPr>
          </m:sup>
        </m:sSubSup>
        <m:r>
          <m:rPr/>
          <w:rPr>
            <w:rFonts w:ascii="Cambria Math" w:hAnsi="Cambria Math" w:eastAsiaTheme="minorEastAsia"/>
            <w:szCs w:val="24"/>
            <w:lang w:eastAsia="zh-CN"/>
          </w:rPr>
          <m:t>+</m:t>
        </m:r>
        <m:sSubSup>
          <m:sSubSupPr>
            <m:ctrlPr>
              <w:rPr>
                <w:rFonts w:ascii="Cambria Math" w:hAnsi="Cambria Math" w:eastAsiaTheme="minorEastAsia"/>
                <w:b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szCs w:val="24"/>
                <w:lang w:eastAsia="zh-CN"/>
              </w:rPr>
            </m:ctrlPr>
          </m:e>
          <m:sub>
            <m:r>
              <m:rPr/>
              <w:rPr>
                <w:rFonts w:ascii="Cambria Math" w:hAnsi="Cambria Math" w:eastAsiaTheme="minorEastAsia"/>
                <w:szCs w:val="24"/>
                <w:lang w:eastAsia="zh-CN"/>
              </w:rPr>
              <m:t>offset</m:t>
            </m:r>
            <m:ctrlPr>
              <w:rPr>
                <w:rFonts w:ascii="Cambria Math" w:hAnsi="Cambria Math" w:eastAsiaTheme="minorEastAsia"/>
                <w:bCs/>
                <w:szCs w:val="24"/>
                <w:lang w:eastAsia="zh-CN"/>
              </w:rPr>
            </m:ctrlPr>
          </m:sub>
          <m:sup>
            <m:r>
              <m:rPr/>
              <w:rPr>
                <w:rFonts w:ascii="Cambria Math" w:hAnsi="Cambria Math" w:eastAsiaTheme="minorEastAsia"/>
                <w:szCs w:val="24"/>
                <w:lang w:eastAsia="zh-CN"/>
              </w:rPr>
              <m:t>SBFD</m:t>
            </m:r>
            <m:ctrlPr>
              <w:rPr>
                <w:rFonts w:ascii="Cambria Math" w:hAnsi="Cambria Math" w:eastAsiaTheme="minorEastAsia"/>
                <w:bCs/>
                <w:szCs w:val="24"/>
                <w:lang w:eastAsia="zh-CN"/>
              </w:rPr>
            </m:ctrlPr>
          </m:sup>
        </m:sSubSup>
        <m:r>
          <m:rPr/>
          <w:rPr>
            <w:rFonts w:ascii="Cambria Math" w:hAnsi="Cambria Math" w:eastAsiaTheme="minorEastAsia"/>
            <w:szCs w:val="24"/>
            <w:lang w:eastAsia="zh-CN"/>
          </w:rPr>
          <m:t xml:space="preserve">, </m:t>
        </m:r>
        <m:r>
          <m:rPr>
            <m:sty m:val="p"/>
          </m:rPr>
          <w:rPr>
            <w:rFonts w:ascii="Cambria Math" w:hAnsi="Cambria Math" w:eastAsiaTheme="minorEastAsia"/>
            <w:szCs w:val="24"/>
            <w:lang w:eastAsia="zh-CN"/>
          </w:rPr>
          <m:t>max⁡</m:t>
        </m:r>
        <m:r>
          <m:rPr/>
          <w:rPr>
            <w:rFonts w:ascii="Cambria Math" w:hAnsi="Cambria Math" w:eastAsiaTheme="minorEastAsia"/>
            <w:szCs w:val="24"/>
            <w:lang w:eastAsia="zh-CN"/>
          </w:rPr>
          <m:t>(</m:t>
        </m:r>
        <m:d>
          <m:dPr>
            <m:ctrlPr>
              <w:rPr>
                <w:rFonts w:ascii="Cambria Math" w:hAnsi="Cambria Math" w:eastAsiaTheme="minorEastAsia"/>
                <w:bCs/>
                <w:i/>
                <w:iCs/>
                <w:szCs w:val="24"/>
                <w:lang w:eastAsia="zh-CN"/>
              </w:rPr>
            </m:ctrlPr>
          </m:dPr>
          <m:e>
            <m:sSubSup>
              <m:sSubSupPr>
                <m:ctrlPr>
                  <w:rPr>
                    <w:rFonts w:ascii="Cambria Math" w:hAnsi="Cambria Math" w:eastAsiaTheme="minorEastAsia"/>
                    <w:bCs/>
                    <w:i/>
                    <w:szCs w:val="24"/>
                    <w:lang w:eastAsia="zh-CN"/>
                  </w:rPr>
                </m:ctrlPr>
              </m:sSubSupPr>
              <m:e>
                <m:r>
                  <m:rPr/>
                  <w:rPr>
                    <w:rFonts w:ascii="Cambria Math" w:hAnsi="Cambria Math" w:eastAsiaTheme="minorEastAsia"/>
                    <w:szCs w:val="24"/>
                    <w:lang w:eastAsia="zh-CN"/>
                  </w:rPr>
                  <m:t>N</m:t>
                </m:r>
                <m:ctrlPr>
                  <w:rPr>
                    <w:rFonts w:ascii="Cambria Math" w:hAnsi="Cambria Math" w:eastAsiaTheme="minorEastAsia"/>
                    <w:bCs/>
                    <w:i/>
                    <w:szCs w:val="24"/>
                    <w:lang w:eastAsia="zh-CN"/>
                  </w:rPr>
                </m:ctrlPr>
              </m:e>
              <m:sub>
                <m:r>
                  <m:rPr/>
                  <w:rPr>
                    <w:rFonts w:ascii="Cambria Math" w:hAnsi="Cambria Math" w:eastAsiaTheme="minorEastAsia"/>
                    <w:szCs w:val="24"/>
                    <w:lang w:eastAsia="zh-CN"/>
                  </w:rPr>
                  <m:t>UL SB</m:t>
                </m:r>
                <m:ctrlPr>
                  <w:rPr>
                    <w:rFonts w:ascii="Cambria Math" w:hAnsi="Cambria Math" w:eastAsiaTheme="minorEastAsia"/>
                    <w:bCs/>
                    <w:i/>
                    <w:szCs w:val="24"/>
                    <w:lang w:eastAsia="zh-CN"/>
                  </w:rPr>
                </m:ctrlPr>
              </m:sub>
              <m:sup>
                <m:r>
                  <m:rPr/>
                  <w:rPr>
                    <w:rFonts w:ascii="Cambria Math" w:hAnsi="Cambria Math" w:eastAsiaTheme="minorEastAsia"/>
                    <w:szCs w:val="24"/>
                    <w:lang w:eastAsia="zh-CN"/>
                  </w:rPr>
                  <m:t>size</m:t>
                </m:r>
                <m:ctrlPr>
                  <w:rPr>
                    <w:rFonts w:ascii="Cambria Math" w:hAnsi="Cambria Math" w:eastAsiaTheme="minorEastAsia"/>
                    <w:bCs/>
                    <w:i/>
                    <w:szCs w:val="24"/>
                    <w:lang w:eastAsia="zh-CN"/>
                  </w:rPr>
                </m:ctrlPr>
              </m:sup>
            </m:sSubSup>
            <m:r>
              <m:rPr/>
              <w:rPr>
                <w:rFonts w:ascii="Cambria Math" w:hAnsi="Cambria Math" w:eastAsiaTheme="minorEastAsia"/>
                <w:szCs w:val="24"/>
                <w:lang w:eastAsia="zh-CN"/>
              </w:rPr>
              <m:t> −</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N</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PUSCH</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size</m:t>
                </m:r>
                <m:ctrlPr>
                  <w:rPr>
                    <w:rFonts w:ascii="Cambria Math" w:hAnsi="Cambria Math" w:eastAsiaTheme="minorEastAsia"/>
                    <w:bCs/>
                    <w:i/>
                    <w:iCs/>
                    <w:szCs w:val="24"/>
                    <w:lang w:eastAsia="zh-CN"/>
                  </w:rPr>
                </m:ctrlPr>
              </m:sup>
            </m:sSubSup>
            <m:ctrlPr>
              <w:rPr>
                <w:rFonts w:ascii="Cambria Math" w:hAnsi="Cambria Math" w:eastAsiaTheme="minorEastAsia"/>
                <w:bCs/>
                <w:i/>
                <w:iCs/>
                <w:szCs w:val="24"/>
                <w:lang w:eastAsia="zh-CN"/>
              </w:rPr>
            </m:ctrlPr>
          </m:e>
        </m:d>
        <m:r>
          <m:rPr/>
          <w:rPr>
            <w:rFonts w:ascii="Cambria Math" w:hAnsi="Cambria Math" w:eastAsiaTheme="minorEastAsia"/>
            <w:szCs w:val="24"/>
            <w:lang w:eastAsia="zh-CN"/>
          </w:rPr>
          <m:t>, 1))</m:t>
        </m:r>
      </m:oMath>
    </w:p>
    <w:p w14:paraId="28F65DF3">
      <w:pPr>
        <w:numPr>
          <w:ilvl w:val="3"/>
          <w:numId w:val="12"/>
        </w:numPr>
        <w:suppressAutoHyphens w:val="0"/>
        <w:spacing w:after="0" w:line="240" w:lineRule="auto"/>
        <w:jc w:val="left"/>
        <w:rPr>
          <w:rFonts w:ascii="Times" w:hAnsi="Times" w:eastAsia="Malgun Gothic"/>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Fujitsu</w:t>
      </w:r>
    </w:p>
    <w:p w14:paraId="0E7EFE82">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38F682CA">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640456BF">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Huawei, Lenovo</w:t>
      </w:r>
    </w:p>
    <w:p w14:paraId="1580D5A6">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0A91093D">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Samsung, CMCC, LGE, Tejas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(1</w:t>
      </w:r>
      <w:r>
        <w:rPr>
          <w:rFonts w:hint="eastAsia" w:ascii="Times" w:hAnsi="Times" w:eastAsiaTheme="minorEastAsia"/>
          <w:i/>
          <w:color w:val="595959" w:themeColor="text1" w:themeTint="A6"/>
          <w:szCs w:val="24"/>
          <w:vertAlign w:val="superscript"/>
          <w:lang w:val="en-GB" w:eastAsia="zh-CN"/>
          <w14:textFill>
            <w14:solidFill>
              <w14:schemeClr w14:val="tx1">
                <w14:lumMod w14:val="65000"/>
                <w14:lumOff w14:val="35000"/>
              </w14:schemeClr>
            </w14:solidFill>
          </w14:textFill>
        </w:rPr>
        <w:t>st</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 preference)</w:t>
      </w:r>
      <w:r>
        <w:rPr>
          <w:rFonts w:hint="eastAsia" w:ascii="Times" w:hAnsi="Times" w:eastAsiaTheme="minorEastAsia"/>
          <w:i/>
          <w:color w:val="C00000"/>
          <w:szCs w:val="24"/>
          <w:lang w:val="en-GB" w:eastAsia="zh-CN"/>
        </w:rPr>
        <w:t xml:space="preserve">, CATT, Nokia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(2-B or 2-C)</w:t>
      </w:r>
      <w:r>
        <w:rPr>
          <w:rFonts w:hint="eastAsia" w:ascii="Times" w:hAnsi="Times" w:eastAsiaTheme="minorEastAsia"/>
          <w:i/>
          <w:color w:val="C00000"/>
          <w:szCs w:val="24"/>
          <w:lang w:val="en-GB" w:eastAsia="zh-CN"/>
        </w:rPr>
        <w:t>, Ericsson</w:t>
      </w:r>
    </w:p>
    <w:p w14:paraId="791C2B05">
      <w:pPr>
        <w:numPr>
          <w:ilvl w:val="2"/>
          <w:numId w:val="12"/>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 round(</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w:t>
      </w:r>
      <m:oMath>
        <m:f>
          <m:fPr>
            <m:ctrlPr>
              <w:rPr>
                <w:rFonts w:ascii="Cambria Math" w:hAnsi="Cambria Math" w:eastAsia="바탕"/>
                <w:i/>
                <w:szCs w:val="24"/>
                <w:lang w:val="en-GB"/>
              </w:rPr>
            </m:ctrlPr>
          </m:fPr>
          <m:num>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num>
          <m:den>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den>
        </m:f>
      </m:oMath>
      <w:r>
        <w:rPr>
          <w:rFonts w:ascii="Times" w:hAnsi="Times" w:eastAsia="바탕"/>
          <w:szCs w:val="24"/>
          <w:lang w:val="en-GB"/>
        </w:rPr>
        <w:t xml:space="preserve">) + </w:t>
      </w:r>
      <m:oMath>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p>
    <w:p w14:paraId="48AB520E">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OPPO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(if Option 2 is supported)</w:t>
      </w:r>
      <w:r>
        <w:rPr>
          <w:rFonts w:hint="eastAsia" w:ascii="Times" w:hAnsi="Times" w:eastAsiaTheme="minorEastAsia"/>
          <w:i/>
          <w:color w:val="C00000"/>
          <w:szCs w:val="24"/>
          <w:lang w:val="en-GB" w:eastAsia="zh-CN"/>
        </w:rPr>
        <w:t xml:space="preserve">, Nokia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(2-B or 2-C)</w:t>
      </w:r>
      <w:r>
        <w:rPr>
          <w:rFonts w:hint="eastAsia" w:ascii="Times" w:hAnsi="Times" w:eastAsiaTheme="minorEastAsia"/>
          <w:i/>
          <w:color w:val="C00000"/>
          <w:szCs w:val="24"/>
          <w:lang w:val="en-GB" w:eastAsia="zh-CN"/>
        </w:rPr>
        <w:t>,</w:t>
      </w:r>
    </w:p>
    <w:p w14:paraId="6F77CB02">
      <w:pPr>
        <w:numPr>
          <w:ilvl w:val="2"/>
          <w:numId w:val="12"/>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p>
    <w:p w14:paraId="61B40974">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TCL</w:t>
      </w:r>
    </w:p>
    <w:p w14:paraId="52DB9F8D">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4E84BA17">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54E3E456">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45BBAB3B">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4BA4D72A">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BWP</w:t>
      </w:r>
    </w:p>
    <w:p w14:paraId="0DDF5335">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usable PRBs</w:t>
      </w:r>
    </w:p>
    <w:p w14:paraId="4B87CFC7">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r>
          <m:rPr/>
          <w:rPr>
            <w:rFonts w:ascii="Cambria Math" w:hAnsi="Cambria Math" w:eastAsia="바탕"/>
            <w:szCs w:val="24"/>
            <w:lang w:val="en-GB"/>
          </w:rPr>
          <m:t xml:space="preserve"> </m:t>
        </m:r>
      </m:oMath>
      <w:r>
        <w:rPr>
          <w:rFonts w:ascii="Times" w:hAnsi="Times" w:eastAsia="Malgun Gothic"/>
          <w:iCs/>
          <w:szCs w:val="24"/>
          <w:lang w:val="en-GB" w:eastAsia="zh-CN"/>
        </w:rPr>
        <w:t>is the number of PRBs for PUSCH transmissions</w:t>
      </w:r>
    </w:p>
    <w:p w14:paraId="343ACF9F">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szCs w:val="24"/>
          <w:lang w:val="en-GB" w:eastAsia="zh-CN"/>
        </w:rPr>
        <w:t xml:space="preserve"> in SBFD symbols.</w:t>
      </w:r>
    </w:p>
    <w:p w14:paraId="4F3BE7CB">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48383934">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bCs/>
          <w:szCs w:val="24"/>
          <w:lang w:val="en-GB" w:eastAsia="zh-CN"/>
        </w:rPr>
        <w:t xml:space="preserve"> to be overlapped with PRBs outside UL usable PRBs.</w:t>
      </w:r>
    </w:p>
    <w:p w14:paraId="2FF74D4B">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3D5D0213">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p w14:paraId="342565D9">
      <w:pPr>
        <w:rPr>
          <w:rFonts w:eastAsiaTheme="minorEastAsia"/>
          <w:lang w:val="en-GB" w:eastAsia="zh-CN"/>
        </w:rPr>
      </w:pPr>
    </w:p>
    <w:p w14:paraId="19C11299">
      <w:pPr>
        <w:rPr>
          <w:rFonts w:eastAsiaTheme="minorEastAsia"/>
          <w:iCs/>
          <w:lang w:eastAsia="zh-CN"/>
        </w:rPr>
      </w:pPr>
      <w:r>
        <w:rPr>
          <w:rFonts w:hint="eastAsia" w:eastAsiaTheme="minorEastAsia"/>
          <w:lang w:val="en-GB" w:eastAsia="zh-CN"/>
        </w:rPr>
        <w:t xml:space="preserve">Samsung discussed that if </w:t>
      </w:r>
      <w:r>
        <w:rPr>
          <w:rFonts w:hint="eastAsia" w:eastAsiaTheme="minorEastAsia"/>
          <w:iCs/>
          <w:lang w:eastAsia="zh-CN"/>
        </w:rPr>
        <w:t>multiple</w:t>
      </w:r>
      <w:r>
        <w:rPr>
          <w:rFonts w:eastAsiaTheme="minorEastAsia"/>
          <w:iCs/>
          <w:lang w:eastAsia="zh-CN"/>
        </w:rPr>
        <w:t xml:space="preserve"> </w:t>
      </w:r>
      <w:r>
        <w:rPr>
          <w:rFonts w:hint="eastAsia" w:eastAsiaTheme="minorEastAsia"/>
          <w:iCs/>
          <w:lang w:eastAsia="zh-CN"/>
        </w:rPr>
        <w:t>f</w:t>
      </w:r>
      <w:r>
        <w:rPr>
          <w:rFonts w:eastAsiaTheme="minorEastAsia"/>
          <w:iCs/>
          <w:lang w:eastAsia="zh-CN"/>
        </w:rPr>
        <w:t>requency shift offsets (</w:t>
      </w:r>
      <m:oMath>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RB</m:t>
            </m:r>
            <m:ctrlPr>
              <w:rPr>
                <w:rFonts w:ascii="Cambria Math" w:hAnsi="Cambria Math" w:eastAsiaTheme="minorEastAsia"/>
                <w:iCs/>
                <w:lang w:eastAsia="zh-CN"/>
              </w:rPr>
            </m:ctrlPr>
          </m:e>
          <m:sub>
            <m:r>
              <m:rPr>
                <m:sty m:val="p"/>
              </m:rPr>
              <w:rPr>
                <w:rFonts w:ascii="Cambria Math" w:hAnsi="Cambria Math" w:eastAsiaTheme="minorEastAsia"/>
                <w:lang w:eastAsia="zh-CN"/>
              </w:rPr>
              <m:t>offset</m:t>
            </m:r>
            <m:ctrlPr>
              <w:rPr>
                <w:rFonts w:ascii="Cambria Math" w:hAnsi="Cambria Math" w:eastAsiaTheme="minorEastAsia"/>
                <w:iCs/>
                <w:lang w:eastAsia="zh-CN"/>
              </w:rPr>
            </m:ctrlPr>
          </m:sub>
          <m:sup>
            <m:r>
              <m:rPr>
                <m:sty m:val="p"/>
              </m:rPr>
              <w:rPr>
                <w:rFonts w:ascii="Cambria Math" w:hAnsi="Cambria Math" w:eastAsiaTheme="minorEastAsia"/>
                <w:lang w:eastAsia="zh-CN"/>
              </w:rPr>
              <m:t>SBFD</m:t>
            </m:r>
            <m:ctrlPr>
              <w:rPr>
                <w:rFonts w:ascii="Cambria Math" w:hAnsi="Cambria Math" w:eastAsiaTheme="minorEastAsia"/>
                <w:iCs/>
                <w:lang w:eastAsia="zh-CN"/>
              </w:rPr>
            </m:ctrlPr>
          </m:sup>
        </m:sSubSup>
      </m:oMath>
      <w:r>
        <w:rPr>
          <w:rFonts w:hint="eastAsia" w:eastAsiaTheme="minorEastAsia"/>
          <w:iCs/>
          <w:lang w:eastAsia="zh-CN"/>
        </w:rPr>
        <w:t>)</w:t>
      </w:r>
      <w:r>
        <w:rPr>
          <w:rFonts w:eastAsiaTheme="minorEastAsia"/>
          <w:iCs/>
          <w:lang w:eastAsia="zh-CN"/>
        </w:rPr>
        <w:t xml:space="preserve"> are configured, one </w:t>
      </w:r>
      <w:r>
        <w:rPr>
          <w:rFonts w:hint="eastAsia" w:eastAsiaTheme="minorEastAsia"/>
          <w:iCs/>
          <w:lang w:eastAsia="zh-CN"/>
        </w:rPr>
        <w:t>f</w:t>
      </w:r>
      <w:r>
        <w:rPr>
          <w:rFonts w:eastAsiaTheme="minorEastAsia"/>
          <w:iCs/>
          <w:lang w:eastAsia="zh-CN"/>
        </w:rPr>
        <w:t>requency shift offset is indicated by a DCI format scheduling PUSCH.</w:t>
      </w:r>
      <w:r>
        <w:rPr>
          <w:rFonts w:hint="eastAsia" w:eastAsiaTheme="minorEastAsia"/>
          <w:iCs/>
          <w:lang w:eastAsia="zh-CN"/>
        </w:rPr>
        <w:t xml:space="preserve"> </w:t>
      </w:r>
      <w:r>
        <w:rPr>
          <w:rFonts w:eastAsiaTheme="minorEastAsia"/>
          <w:iCs/>
          <w:lang w:eastAsia="zh-CN"/>
        </w:rPr>
        <w:t>The simple way is to reuse FH offset indication by FDRA.</w:t>
      </w:r>
    </w:p>
    <w:p w14:paraId="1EF3261D">
      <w:pPr>
        <w:rPr>
          <w:rFonts w:eastAsiaTheme="minorEastAsia"/>
          <w:lang w:val="en-GB" w:eastAsia="zh-CN"/>
        </w:rPr>
      </w:pPr>
      <w:r>
        <w:rPr>
          <w:rFonts w:hint="eastAsia" w:eastAsiaTheme="minorEastAsia"/>
          <w:iCs/>
          <w:lang w:eastAsia="zh-CN"/>
        </w:rPr>
        <w:t xml:space="preserve">OPPO discussed that if Option 1 is adopted, </w:t>
      </w:r>
      <w:r>
        <w:rPr>
          <w:rFonts w:eastAsiaTheme="minorEastAsia"/>
          <w:iCs/>
          <w:lang w:eastAsia="zh-CN"/>
        </w:rPr>
        <w:t>one or two RB offsets are configured by RRC signaling based on the SBFD pattern (DU, UD or DUD), and the UE determines one RB offset or not applying any RB offset based on the frequency range of scheduled PRB in non-SBFD symbols</w:t>
      </w:r>
      <w:r>
        <w:rPr>
          <w:rFonts w:hint="eastAsia" w:eastAsiaTheme="minorEastAsia"/>
          <w:iCs/>
          <w:lang w:eastAsia="zh-CN"/>
        </w:rPr>
        <w:t>.</w:t>
      </w:r>
    </w:p>
    <w:p w14:paraId="7109F8A7">
      <w:pPr>
        <w:rPr>
          <w:rFonts w:eastAsiaTheme="minorEastAsia"/>
          <w:lang w:val="en-GB" w:eastAsia="zh-CN"/>
        </w:rPr>
      </w:pPr>
    </w:p>
    <w:p w14:paraId="269521DF">
      <w:pPr>
        <w:rPr>
          <w:rFonts w:eastAsiaTheme="minorEastAsia"/>
          <w:b/>
          <w:u w:val="single"/>
          <w:lang w:val="en-GB" w:eastAsia="zh-CN"/>
        </w:rPr>
      </w:pPr>
      <w:r>
        <w:rPr>
          <w:rFonts w:hint="eastAsia" w:eastAsiaTheme="minorEastAsia"/>
          <w:b/>
          <w:u w:val="single"/>
          <w:lang w:val="en-GB" w:eastAsia="zh-CN"/>
        </w:rPr>
        <w:t>Applicability to RA type 0</w:t>
      </w:r>
    </w:p>
    <w:p w14:paraId="42411D96">
      <w:pPr>
        <w:rPr>
          <w:rFonts w:eastAsiaTheme="minorEastAsia"/>
          <w:lang w:val="en-GB" w:eastAsia="zh-CN"/>
        </w:rPr>
      </w:pPr>
      <w:r>
        <w:rPr>
          <w:rFonts w:hint="eastAsia" w:eastAsiaTheme="minorEastAsia"/>
          <w:lang w:val="en-GB" w:eastAsia="zh-CN"/>
        </w:rPr>
        <w:t>Huawei proposed to reuse the method of RA type 1 (Equation 2-A) with the following modifications for RA type 0.</w:t>
      </w:r>
    </w:p>
    <w:p w14:paraId="5718D876">
      <w:pPr>
        <w:numPr>
          <w:ilvl w:val="0"/>
          <w:numId w:val="44"/>
        </w:numPr>
        <w:rPr>
          <w:rFonts w:eastAsiaTheme="minorEastAsia"/>
          <w:lang w:val="en-GB" w:eastAsia="zh-CN"/>
        </w:rPr>
      </w:pPr>
      <w:r>
        <w:rPr>
          <w:rFonts w:eastAsiaTheme="minorEastAsia"/>
          <w:lang w:val="en-GB" w:eastAsia="zh-CN"/>
        </w:rPr>
        <w:t xml:space="preserve">The RBG containing the starting PRB for PUSCH in SBFD symbol </w:t>
      </w:r>
      <m:oMath>
        <m:sSubSup>
          <m:sSubSupPr>
            <m:ctrlPr>
              <w:rPr>
                <w:rFonts w:ascii="Cambria Math" w:hAnsi="Cambria Math" w:eastAsiaTheme="minorEastAsia"/>
                <w:lang w:val="en-GB" w:eastAsia="zh-CN"/>
              </w:rPr>
            </m:ctrlPr>
          </m:sSubSupPr>
          <m:e>
            <m:r>
              <m:rPr>
                <m:sty m:val="p"/>
              </m:rPr>
              <w:rPr>
                <w:rFonts w:ascii="Cambria Math" w:hAnsi="Cambria Math" w:eastAsiaTheme="minorEastAsia"/>
                <w:lang w:val="en-GB" w:eastAsia="zh-CN"/>
              </w:rPr>
              <m:t>RB</m:t>
            </m:r>
            <m:ctrlPr>
              <w:rPr>
                <w:rFonts w:ascii="Cambria Math" w:hAnsi="Cambria Math" w:eastAsiaTheme="minorEastAsia"/>
                <w:lang w:val="en-GB" w:eastAsia="zh-CN"/>
              </w:rPr>
            </m:ctrlPr>
          </m:e>
          <m:sub>
            <m:r>
              <m:rPr>
                <m:sty m:val="p"/>
              </m:rPr>
              <w:rPr>
                <w:rFonts w:ascii="Cambria Math" w:hAnsi="Cambria Math" w:eastAsiaTheme="minorEastAsia"/>
                <w:lang w:val="en-GB" w:eastAsia="zh-CN"/>
              </w:rPr>
              <m:t>start</m:t>
            </m:r>
            <m:ctrlPr>
              <w:rPr>
                <w:rFonts w:ascii="Cambria Math" w:hAnsi="Cambria Math" w:eastAsiaTheme="minorEastAsia"/>
                <w:lang w:val="en-GB" w:eastAsia="zh-CN"/>
              </w:rPr>
            </m:ctrlPr>
          </m:sub>
          <m:sup>
            <m:r>
              <m:rPr>
                <m:sty m:val="p"/>
              </m:rPr>
              <w:rPr>
                <w:rFonts w:ascii="Cambria Math" w:hAnsi="Cambria Math" w:eastAsiaTheme="minorEastAsia"/>
                <w:lang w:val="en-GB" w:eastAsia="zh-CN"/>
              </w:rPr>
              <m:t>SBFD</m:t>
            </m:r>
            <m:ctrlPr>
              <w:rPr>
                <w:rFonts w:ascii="Cambria Math" w:hAnsi="Cambria Math" w:eastAsiaTheme="minorEastAsia"/>
                <w:lang w:val="en-GB" w:eastAsia="zh-CN"/>
              </w:rPr>
            </m:ctrlPr>
          </m:sup>
        </m:sSubSup>
      </m:oMath>
      <w:r>
        <w:rPr>
          <w:rFonts w:eastAsiaTheme="minorEastAsia"/>
          <w:lang w:val="en-GB" w:eastAsia="zh-CN"/>
        </w:rPr>
        <w:t xml:space="preserve"> is taken as the first allocated RBG in SBFD symbols and the other allocated RBGs in SBFD symbols are determined based on the relative positions of RBGs in non-SBFD symbols</w:t>
      </w:r>
    </w:p>
    <w:p w14:paraId="6F34FFF4">
      <w:pPr>
        <w:numPr>
          <w:ilvl w:val="0"/>
          <w:numId w:val="44"/>
        </w:numPr>
        <w:rPr>
          <w:rFonts w:eastAsiaTheme="minorEastAsia"/>
          <w:lang w:val="en-GB" w:eastAsia="zh-CN"/>
        </w:rPr>
      </w:pPr>
      <m:oMath>
        <m:sSubSup>
          <m:sSubSupPr>
            <m:ctrlPr>
              <w:rPr>
                <w:rFonts w:ascii="Cambria Math" w:hAnsi="Cambria Math" w:eastAsiaTheme="minorEastAsia"/>
                <w:lang w:val="en-GB" w:eastAsia="zh-CN"/>
              </w:rPr>
            </m:ctrlPr>
          </m:sSubSupPr>
          <m:e>
            <m:r>
              <m:rPr>
                <m:sty m:val="p"/>
              </m:rPr>
              <w:rPr>
                <w:rFonts w:ascii="Cambria Math" w:hAnsi="Cambria Math" w:eastAsiaTheme="minorEastAsia"/>
                <w:lang w:val="en-GB" w:eastAsia="zh-CN"/>
              </w:rPr>
              <m:t>N</m:t>
            </m:r>
            <m:ctrlPr>
              <w:rPr>
                <w:rFonts w:ascii="Cambria Math" w:hAnsi="Cambria Math" w:eastAsiaTheme="minorEastAsia"/>
                <w:lang w:val="en-GB" w:eastAsia="zh-CN"/>
              </w:rPr>
            </m:ctrlPr>
          </m:e>
          <m:sub>
            <m:r>
              <m:rPr>
                <m:sty m:val="p"/>
              </m:rPr>
              <w:rPr>
                <w:rFonts w:ascii="Cambria Math" w:hAnsi="Cambria Math" w:eastAsiaTheme="minorEastAsia"/>
                <w:lang w:val="en-GB" w:eastAsia="zh-CN"/>
              </w:rPr>
              <m:t>PUSCH</m:t>
            </m:r>
            <m:ctrlPr>
              <w:rPr>
                <w:rFonts w:ascii="Cambria Math" w:hAnsi="Cambria Math" w:eastAsiaTheme="minorEastAsia"/>
                <w:lang w:val="en-GB" w:eastAsia="zh-CN"/>
              </w:rPr>
            </m:ctrlPr>
          </m:sub>
          <m:sup>
            <m:r>
              <m:rPr>
                <m:sty m:val="p"/>
              </m:rPr>
              <w:rPr>
                <w:rFonts w:ascii="Cambria Math" w:hAnsi="Cambria Math" w:eastAsiaTheme="minorEastAsia"/>
                <w:lang w:val="en-GB" w:eastAsia="zh-CN"/>
              </w:rPr>
              <m:t>size</m:t>
            </m:r>
            <m:ctrlPr>
              <w:rPr>
                <w:rFonts w:ascii="Cambria Math" w:hAnsi="Cambria Math" w:eastAsiaTheme="minorEastAsia"/>
                <w:lang w:val="en-GB" w:eastAsia="zh-CN"/>
              </w:rPr>
            </m:ctrlPr>
          </m:sup>
        </m:sSubSup>
        <m:r>
          <m:rPr>
            <m:sty m:val="p"/>
          </m:rPr>
          <w:rPr>
            <w:rFonts w:ascii="Cambria Math" w:hAnsi="Cambria Math" w:eastAsiaTheme="minorEastAsia"/>
            <w:lang w:val="en-GB" w:eastAsia="zh-CN"/>
          </w:rPr>
          <m:t xml:space="preserve"> </m:t>
        </m:r>
      </m:oMath>
      <w:r>
        <w:rPr>
          <w:rFonts w:eastAsiaTheme="minorEastAsia"/>
          <w:lang w:val="en-GB" w:eastAsia="zh-CN"/>
        </w:rPr>
        <w:t xml:space="preserve">is changed to the number of PRBs from the starting PRB of the first allocated RBG to the end PRB of the last </w:t>
      </w:r>
      <w:r>
        <w:rPr>
          <w:rFonts w:hint="eastAsia" w:eastAsiaTheme="minorEastAsia"/>
          <w:lang w:val="en-GB" w:eastAsia="zh-CN"/>
        </w:rPr>
        <w:t>allocated</w:t>
      </w:r>
      <w:r>
        <w:rPr>
          <w:rFonts w:eastAsiaTheme="minorEastAsia"/>
          <w:lang w:val="en-GB" w:eastAsia="zh-CN"/>
        </w:rPr>
        <w:t xml:space="preserve"> RBG in non-SBFD symbols</w:t>
      </w:r>
    </w:p>
    <w:p w14:paraId="5F4C32B8">
      <w:pPr>
        <w:rPr>
          <w:rFonts w:eastAsiaTheme="minorEastAsia"/>
          <w:lang w:val="en-GB" w:eastAsia="zh-CN"/>
        </w:rPr>
      </w:pPr>
    </w:p>
    <w:p w14:paraId="09429916">
      <w:pPr>
        <w:rPr>
          <w:rFonts w:eastAsiaTheme="minorEastAsia"/>
          <w:lang w:val="en-GB" w:eastAsia="zh-CN"/>
        </w:rPr>
      </w:pPr>
      <w:r>
        <w:rPr>
          <w:rFonts w:hint="eastAsia" w:eastAsiaTheme="minorEastAsia"/>
          <w:lang w:val="en-GB" w:eastAsia="zh-CN"/>
        </w:rPr>
        <w:t>ZTE proposed to select one or multiple options for PUSCH transmissions with Configuration 2 and RA type 0.</w:t>
      </w:r>
    </w:p>
    <w:p w14:paraId="5AF7851B">
      <w:pPr>
        <w:pStyle w:val="174"/>
        <w:numPr>
          <w:ilvl w:val="0"/>
          <w:numId w:val="45"/>
        </w:numPr>
        <w:spacing w:after="120"/>
        <w:ind w:hanging="431"/>
        <w:rPr>
          <w:bCs/>
          <w:lang w:val="en-US"/>
        </w:rPr>
      </w:pPr>
      <w:r>
        <w:rPr>
          <w:rFonts w:hint="eastAsia"/>
          <w:bCs/>
          <w:lang w:val="en-US"/>
        </w:rPr>
        <w:t xml:space="preserve">Option 1: </w:t>
      </w:r>
      <w:r>
        <w:t xml:space="preserve"> </w:t>
      </w:r>
      <w:r>
        <w:rPr>
          <w:bCs/>
          <w:lang w:val="en-US"/>
        </w:rPr>
        <w:t xml:space="preserve">One of the equations </w:t>
      </w:r>
      <w:r>
        <w:rPr>
          <w:rFonts w:hint="eastAsia"/>
          <w:bCs/>
          <w:lang w:val="en-US"/>
        </w:rPr>
        <w:t>for RA type 1</w:t>
      </w:r>
      <w:r>
        <w:rPr>
          <w:bCs/>
          <w:lang w:val="en-US"/>
        </w:rPr>
        <w:t xml:space="preserve"> 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64BA4BC7">
      <w:pPr>
        <w:pStyle w:val="174"/>
        <w:numPr>
          <w:ilvl w:val="0"/>
          <w:numId w:val="45"/>
        </w:numPr>
        <w:spacing w:after="120"/>
        <w:ind w:hanging="431"/>
        <w:rPr>
          <w:bCs/>
          <w:lang w:val="en-US"/>
        </w:rPr>
      </w:pPr>
      <w:r>
        <w:rPr>
          <w:rFonts w:hint="eastAsia"/>
          <w:bCs/>
          <w:lang w:val="en-US"/>
        </w:rPr>
        <w:t xml:space="preserve">Option 2-1: </w:t>
      </w:r>
      <w:r>
        <w:t xml:space="preserve"> </w:t>
      </w:r>
      <w:r>
        <w:rPr>
          <w:bCs/>
          <w:lang w:val="en-US"/>
        </w:rPr>
        <w:t>If the bandwidth of UL usable PRBs is the same as the bandwidth of UL BWP, RA type 0 can be used and PRBs allocated based on FDRA are applicable to both SBFD symbols and non-SBFD symbols. Otherwise, RA type 0 is prohibited, or the above option 1 is used.</w:t>
      </w:r>
    </w:p>
    <w:p w14:paraId="59F9EB81">
      <w:pPr>
        <w:pStyle w:val="174"/>
        <w:numPr>
          <w:ilvl w:val="0"/>
          <w:numId w:val="45"/>
        </w:numPr>
        <w:spacing w:after="120"/>
        <w:ind w:hanging="431"/>
        <w:rPr>
          <w:lang w:val="en-US"/>
        </w:rPr>
      </w:pPr>
      <w:r>
        <w:rPr>
          <w:rFonts w:hint="eastAsia"/>
          <w:bCs/>
          <w:lang w:val="en-US"/>
        </w:rPr>
        <w:t xml:space="preserve">Option 2-2: </w:t>
      </w:r>
      <w:r>
        <w:t xml:space="preserve"> </w:t>
      </w:r>
      <w:r>
        <w:rPr>
          <w:bCs/>
          <w:lang w:val="en-US"/>
        </w:rPr>
        <w:t>If PRBs directly allocated based on FDRA are in UL usable PRBs in the case RA type 0 is used, RA type 0 can be used and PRBs allocated based on FDRA are applicable to both SBFD symbols and non-SBFD symbols. Otherwise, RA type 0 is prohibited or the above option 1 is used.</w:t>
      </w:r>
    </w:p>
    <w:p w14:paraId="63CCA860">
      <w:pPr>
        <w:rPr>
          <w:rFonts w:eastAsiaTheme="minorEastAsia"/>
          <w:lang w:val="en-GB" w:eastAsia="zh-CN"/>
        </w:rPr>
      </w:pPr>
    </w:p>
    <w:p w14:paraId="3D645606">
      <w:pPr>
        <w:rPr>
          <w:rFonts w:eastAsiaTheme="minorEastAsia"/>
          <w:lang w:val="en-GB" w:eastAsia="zh-CN"/>
        </w:rPr>
      </w:pPr>
      <w:r>
        <w:rPr>
          <w:rFonts w:hint="eastAsia" w:eastAsiaTheme="minorEastAsia"/>
          <w:lang w:val="en-GB" w:eastAsia="zh-CN"/>
        </w:rPr>
        <w:t xml:space="preserve">Samsung discussed that </w:t>
      </w:r>
      <w:r>
        <w:rPr>
          <w:rFonts w:eastAsiaTheme="minorEastAsia"/>
          <w:lang w:val="en-GB" w:eastAsia="zh-CN"/>
        </w:rPr>
        <w:t>FDRA type 0 is not a practical configuration for PUSCH transmission in UL subband.</w:t>
      </w:r>
      <w:r>
        <w:rPr>
          <w:rFonts w:hint="eastAsia" w:eastAsiaTheme="minorEastAsia"/>
          <w:lang w:val="en-GB" w:eastAsia="zh-CN"/>
        </w:rPr>
        <w:t xml:space="preserve"> According to the current scheduling restriction, </w:t>
      </w:r>
      <w:r>
        <w:rPr>
          <w:rFonts w:eastAsiaTheme="minorEastAsia"/>
          <w:lang w:val="en-GB" w:eastAsia="zh-CN"/>
        </w:rPr>
        <w:t>the bandwidth of scheduled PRBs (including allocated PRBs and unallocated PRB between the allocated PRBs) should be larger than 19.08MHz, 18.36MHz, or 17.28MHz for 15kHz, 30kHz, or 60kHz SCS, respectively. The bandwidth is almost same as the UL subband.</w:t>
      </w:r>
      <w:r>
        <w:rPr>
          <w:rFonts w:hint="eastAsia" w:eastAsiaTheme="minorEastAsia"/>
          <w:lang w:val="en-GB" w:eastAsia="zh-CN"/>
        </w:rPr>
        <w:t xml:space="preserve"> </w:t>
      </w:r>
      <w:r>
        <w:rPr>
          <w:rFonts w:eastAsiaTheme="minorEastAsia"/>
          <w:lang w:val="en-GB" w:eastAsia="zh-CN"/>
        </w:rPr>
        <w:t>Also, the non-contiguous resource allocation by FDRA type-0 results in the allowed maximum power reduction, which is contradictive of SBFD operation for UL coverage extension.</w:t>
      </w:r>
      <w:r>
        <w:rPr>
          <w:rFonts w:hint="eastAsia" w:eastAsiaTheme="minorEastAsia"/>
          <w:lang w:val="en-GB" w:eastAsia="zh-CN"/>
        </w:rPr>
        <w:t xml:space="preserve"> However, </w:t>
      </w:r>
      <w:r>
        <w:rPr>
          <w:rFonts w:eastAsiaTheme="minorEastAsia"/>
          <w:lang w:val="en-GB" w:eastAsia="zh-CN"/>
        </w:rPr>
        <w:t>FDRA type-1 with RBG granularity is supported in DCI format 0_2 or 0_3. The similar issue (RBG boundary mismatch) can occur for FDRA type-1 with RBG granularity. Note that the same issue occurs when frequency hopping is enabled, but it can be avoided by a proper FH offset configuration/indication. The same way can be reused for frequency shift offset values.</w:t>
      </w:r>
      <w:r>
        <w:rPr>
          <w:rFonts w:hint="eastAsia" w:eastAsiaTheme="minorEastAsia"/>
          <w:lang w:val="en-GB" w:eastAsia="zh-CN"/>
        </w:rPr>
        <w:t xml:space="preserve"> The proposal is that t</w:t>
      </w:r>
      <w:r>
        <w:rPr>
          <w:rFonts w:eastAsiaTheme="minorEastAsia"/>
          <w:lang w:val="en-GB" w:eastAsia="zh-CN"/>
        </w:rPr>
        <w:t>he frequency shift is applicable to FDRA type-0 without any optimization.</w:t>
      </w:r>
    </w:p>
    <w:p w14:paraId="4D44F447">
      <w:pPr>
        <w:rPr>
          <w:rFonts w:eastAsiaTheme="minorEastAsia"/>
          <w:lang w:val="en-GB" w:eastAsia="zh-CN"/>
        </w:rPr>
      </w:pPr>
    </w:p>
    <w:p w14:paraId="695C284C">
      <w:pPr>
        <w:rPr>
          <w:rFonts w:eastAsiaTheme="minorEastAsia"/>
          <w:bCs/>
          <w:lang w:val="en-GB" w:eastAsia="zh-CN"/>
        </w:rPr>
      </w:pPr>
      <w:r>
        <w:rPr>
          <w:rFonts w:hint="eastAsia" w:eastAsiaTheme="minorEastAsia"/>
          <w:lang w:val="en-GB" w:eastAsia="zh-CN"/>
        </w:rPr>
        <w:t xml:space="preserve">DOCOM proposed that </w:t>
      </w:r>
      <w:r>
        <w:rPr>
          <w:rFonts w:hint="eastAsia" w:eastAsiaTheme="minorEastAsia"/>
          <w:bCs/>
          <w:lang w:val="en-GB" w:eastAsia="zh-CN"/>
        </w:rPr>
        <w:t>f</w:t>
      </w:r>
      <w:r>
        <w:rPr>
          <w:rFonts w:eastAsiaTheme="minorEastAsia"/>
          <w:bCs/>
          <w:lang w:val="en-GB" w:eastAsia="zh-CN"/>
        </w:rPr>
        <w:t>or configuration 2</w:t>
      </w:r>
      <w:r>
        <w:rPr>
          <w:rFonts w:hint="eastAsia" w:eastAsiaTheme="minorEastAsia"/>
          <w:bCs/>
          <w:lang w:val="en-GB" w:eastAsia="zh-CN"/>
        </w:rPr>
        <w:t xml:space="preserve"> and FDRA type 0</w:t>
      </w:r>
      <w:r>
        <w:rPr>
          <w:rFonts w:eastAsiaTheme="minorEastAsia"/>
          <w:bCs/>
          <w:lang w:val="en-GB" w:eastAsia="zh-CN"/>
        </w:rPr>
        <w:t>, for CG PUSCH, PUSCH repetitions, multi-PUSCH scheduled by single DCI, PUSCH TBoMS, across SBFD symbols and non-SBFD symbols, for determining starting PRB for PUSCH transmissions in SBFD symbols:</w:t>
      </w:r>
    </w:p>
    <w:p w14:paraId="0F82EA04">
      <w:pPr>
        <w:numPr>
          <w:ilvl w:val="0"/>
          <w:numId w:val="46"/>
        </w:numPr>
        <w:rPr>
          <w:rFonts w:eastAsiaTheme="minorEastAsia"/>
          <w:bCs/>
          <w:lang w:val="en-GB" w:eastAsia="zh-CN"/>
        </w:rPr>
      </w:pPr>
      <w:r>
        <w:rPr>
          <w:rFonts w:hint="eastAsia" w:eastAsiaTheme="minorEastAsia"/>
          <w:bCs/>
          <w:lang w:val="en-GB" w:eastAsia="zh-CN"/>
        </w:rPr>
        <w:t>Alt 1: UE expects that all allocated RBGs are within UL usable PRBs.</w:t>
      </w:r>
    </w:p>
    <w:p w14:paraId="2C585F57">
      <w:pPr>
        <w:numPr>
          <w:ilvl w:val="0"/>
          <w:numId w:val="46"/>
        </w:numPr>
        <w:rPr>
          <w:rFonts w:eastAsiaTheme="minorEastAsia"/>
          <w:bCs/>
          <w:lang w:val="en-GB" w:eastAsia="zh-CN"/>
        </w:rPr>
      </w:pPr>
      <w:r>
        <w:rPr>
          <w:rFonts w:hint="eastAsia" w:eastAsiaTheme="minorEastAsia"/>
          <w:bCs/>
          <w:lang w:val="en-GB" w:eastAsia="zh-CN"/>
        </w:rPr>
        <w:t xml:space="preserve">Alt 2: </w:t>
      </w:r>
      <w:r>
        <w:rPr>
          <w:rFonts w:eastAsiaTheme="minorEastAsia"/>
          <w:bCs/>
          <w:lang w:val="en-GB" w:eastAsia="zh-CN"/>
        </w:rPr>
        <w:t>When an assigned RBG overlaps with the subband boundary, only the PRBs within UL usable PRBs are considered to be valid for PUSCH transmission</w:t>
      </w:r>
      <w:r>
        <w:rPr>
          <w:rFonts w:hint="eastAsia" w:eastAsiaTheme="minorEastAsia"/>
          <w:bCs/>
          <w:lang w:val="en-GB" w:eastAsia="zh-CN"/>
        </w:rPr>
        <w:t xml:space="preserve"> in SBFD symbols</w:t>
      </w:r>
      <w:r>
        <w:rPr>
          <w:rFonts w:eastAsiaTheme="minorEastAsia"/>
          <w:bCs/>
          <w:lang w:val="en-GB" w:eastAsia="zh-CN"/>
        </w:rPr>
        <w:t>.</w:t>
      </w:r>
      <w:r>
        <w:rPr>
          <w:rFonts w:hint="eastAsia" w:eastAsiaTheme="minorEastAsia"/>
          <w:bCs/>
          <w:lang w:val="en-GB" w:eastAsia="zh-CN"/>
        </w:rPr>
        <w:t xml:space="preserve"> </w:t>
      </w:r>
      <w:r>
        <w:rPr>
          <w:rFonts w:eastAsiaTheme="minorEastAsia"/>
          <w:bCs/>
          <w:lang w:val="en-GB" w:eastAsia="zh-CN"/>
        </w:rPr>
        <w:t>UE does not expect to be assigned with a RBG which is fully outside UL usable PRBs</w:t>
      </w:r>
      <w:r>
        <w:rPr>
          <w:rFonts w:hint="eastAsia" w:eastAsiaTheme="minorEastAsia"/>
          <w:bCs/>
          <w:lang w:val="en-GB" w:eastAsia="zh-CN"/>
        </w:rPr>
        <w:t>.</w:t>
      </w:r>
    </w:p>
    <w:p w14:paraId="554E55CF">
      <w:pPr>
        <w:rPr>
          <w:rFonts w:eastAsiaTheme="minorEastAsia"/>
          <w:lang w:val="en-GB" w:eastAsia="zh-CN"/>
        </w:rPr>
      </w:pPr>
    </w:p>
    <w:p w14:paraId="393ED1CC">
      <w:pPr>
        <w:pStyle w:val="7"/>
        <w:rPr>
          <w:rStyle w:val="103"/>
          <w:b/>
          <w:lang w:eastAsia="en-US"/>
        </w:rPr>
      </w:pPr>
      <w:r>
        <w:rPr>
          <w:rStyle w:val="103"/>
          <w:rFonts w:hint="eastAsia"/>
          <w:b/>
          <w:lang w:eastAsia="en-US"/>
        </w:rPr>
        <w:t>PDSCH</w:t>
      </w:r>
    </w:p>
    <w:p w14:paraId="3A0352A8">
      <w:pPr>
        <w:rPr>
          <w:rFonts w:eastAsiaTheme="minorEastAsia"/>
          <w:lang w:val="en-GB" w:eastAsia="zh-CN"/>
        </w:rPr>
      </w:pPr>
      <w:r>
        <w:rPr>
          <w:rFonts w:hint="eastAsia" w:eastAsiaTheme="minorEastAsia"/>
          <w:lang w:val="en-GB" w:eastAsia="zh-CN"/>
        </w:rPr>
        <w:t>The following working assumption was made for PDSCH receptions across SBFD and non-SBFD symbols in RAN1#118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835361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2C86BED0">
            <w:pPr>
              <w:rPr>
                <w:rFonts w:eastAsia="Malgun Gothic"/>
                <w:b/>
                <w:lang w:eastAsia="zh-CN"/>
              </w:rPr>
            </w:pPr>
            <w:r>
              <w:rPr>
                <w:rFonts w:eastAsia="Malgun Gothic"/>
                <w:b/>
                <w:highlight w:val="darkYellow"/>
                <w:lang w:eastAsia="zh-CN"/>
              </w:rPr>
              <w:t>Working Assumption</w:t>
            </w:r>
          </w:p>
          <w:p w14:paraId="48530BDA">
            <w:pPr>
              <w:rPr>
                <w:rFonts w:eastAsia="Malgun Gothic"/>
                <w:lang w:eastAsia="zh-CN"/>
              </w:rPr>
            </w:pPr>
            <w:r>
              <w:rPr>
                <w:rFonts w:eastAsia="Malgun Gothic"/>
                <w:bCs/>
                <w:lang w:eastAsia="zh-CN"/>
              </w:rPr>
              <w:t>For an SPS PDSCH configuration</w:t>
            </w:r>
            <w:r>
              <w:rPr>
                <w:rFonts w:hint="eastAsia" w:eastAsia="Malgun Gothic"/>
                <w:bCs/>
                <w:lang w:eastAsia="zh-CN"/>
              </w:rPr>
              <w:t xml:space="preserve"> without repetitions, if the</w:t>
            </w:r>
            <w:r>
              <w:rPr>
                <w:rFonts w:eastAsia="Malgun Gothic"/>
                <w:bCs/>
                <w:lang w:eastAsia="zh-CN"/>
              </w:rPr>
              <w:t xml:space="preserve"> reception occasions </w:t>
            </w:r>
            <w:r>
              <w:rPr>
                <w:rFonts w:hint="eastAsia" w:eastAsia="Malgun Gothic"/>
                <w:bCs/>
                <w:lang w:eastAsia="zh-CN"/>
              </w:rPr>
              <w:t xml:space="preserve">are </w:t>
            </w:r>
            <w:r>
              <w:rPr>
                <w:rFonts w:eastAsia="Malgun Gothic"/>
                <w:bCs/>
                <w:lang w:eastAsia="zh-CN"/>
              </w:rPr>
              <w:t>across SBFD symbols and non-SBFD symbols</w:t>
            </w:r>
            <w:r>
              <w:rPr>
                <w:rFonts w:hint="eastAsia" w:eastAsia="Malgun Gothic"/>
                <w:bCs/>
                <w:lang w:eastAsia="zh-CN"/>
              </w:rPr>
              <w:t xml:space="preserve"> </w:t>
            </w:r>
            <w:r>
              <w:rPr>
                <w:rFonts w:eastAsia="Malgun Gothic"/>
                <w:bCs/>
                <w:lang w:eastAsia="zh-CN"/>
              </w:rPr>
              <w:t>where each reception occasion has either all SBFD or all non-SBFD symbols</w:t>
            </w:r>
            <w:r>
              <w:rPr>
                <w:rFonts w:hint="eastAsia" w:eastAsia="Malgun Gothic"/>
                <w:bCs/>
                <w:lang w:eastAsia="zh-CN"/>
              </w:rPr>
              <w:t xml:space="preserve"> (i.e. Configuration 2), </w:t>
            </w:r>
            <w:r>
              <w:rPr>
                <w:rFonts w:eastAsia="Malgun Gothic"/>
                <w:bCs/>
                <w:lang w:eastAsia="zh-CN"/>
              </w:rPr>
              <w:t>PDSCH repetitions across SBFD symbols and non-SBFD symbols</w:t>
            </w:r>
            <w:r>
              <w:rPr>
                <w:rFonts w:hint="eastAsia" w:eastAsia="Malgun Gothic"/>
                <w:bCs/>
                <w:lang w:eastAsia="zh-CN"/>
              </w:rPr>
              <w:t xml:space="preserve"> in different slots </w:t>
            </w:r>
            <w:r>
              <w:rPr>
                <w:rFonts w:eastAsia="Malgun Gothic"/>
                <w:bCs/>
                <w:lang w:eastAsia="zh-CN"/>
              </w:rPr>
              <w:t>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34FA7F51">
            <w:pPr>
              <w:numPr>
                <w:ilvl w:val="0"/>
                <w:numId w:val="43"/>
              </w:numPr>
              <w:suppressAutoHyphens w:val="0"/>
              <w:spacing w:after="0" w:line="240" w:lineRule="auto"/>
              <w:jc w:val="left"/>
              <w:rPr>
                <w:rFonts w:eastAsia="Malgun Gothic"/>
                <w:lang w:eastAsia="zh-CN"/>
              </w:rPr>
            </w:pPr>
            <w:r>
              <w:rPr>
                <w:rFonts w:hint="eastAsia" w:eastAsia="Malgun Gothic"/>
                <w:lang w:eastAsia="zh-CN"/>
              </w:rPr>
              <w:t>Option 5: Only the assigned PRBs within DL usable PRBs in SBFD symbols are considered to be valid.</w:t>
            </w:r>
          </w:p>
          <w:p w14:paraId="08F30718">
            <w:pPr>
              <w:numPr>
                <w:ilvl w:val="1"/>
                <w:numId w:val="28"/>
              </w:numPr>
              <w:suppressAutoHyphens w:val="0"/>
              <w:spacing w:after="0" w:line="240" w:lineRule="auto"/>
              <w:jc w:val="left"/>
              <w:rPr>
                <w:rFonts w:eastAsia="Malgun Gothic"/>
                <w:lang w:eastAsia="zh-CN"/>
              </w:rPr>
            </w:pPr>
            <w:r>
              <w:rPr>
                <w:rFonts w:hint="eastAsia" w:eastAsia="Malgun Gothic"/>
                <w:lang w:eastAsia="zh-CN"/>
              </w:rPr>
              <w:t xml:space="preserve">For SPS PDSCH, FFS whether the number of PRBs for TBS determination is based on assigned PRBs or assigned PRBs within DL usable PRBs only </w:t>
            </w:r>
          </w:p>
          <w:p w14:paraId="6E63CDD3">
            <w:pPr>
              <w:numPr>
                <w:ilvl w:val="1"/>
                <w:numId w:val="28"/>
              </w:numPr>
              <w:suppressAutoHyphens w:val="0"/>
              <w:spacing w:after="0" w:line="240" w:lineRule="auto"/>
              <w:jc w:val="left"/>
              <w:rPr>
                <w:rFonts w:eastAsia="Malgun Gothic"/>
                <w:lang w:eastAsia="zh-CN"/>
              </w:rPr>
            </w:pPr>
            <w:r>
              <w:rPr>
                <w:rFonts w:eastAsia="Malgun Gothic"/>
                <w:bCs/>
                <w:lang w:eastAsia="zh-CN"/>
              </w:rPr>
              <w:t>For PDSCH repetitions</w:t>
            </w:r>
            <w:r>
              <w:rPr>
                <w:rFonts w:hint="eastAsia" w:eastAsia="Malgun Gothic"/>
                <w:bCs/>
                <w:lang w:eastAsia="zh-CN"/>
              </w:rPr>
              <w:t>,</w:t>
            </w:r>
            <w:r>
              <w:rPr>
                <w:rFonts w:eastAsia="Malgun Gothic"/>
                <w:bCs/>
                <w:lang w:eastAsia="zh-CN"/>
              </w:rPr>
              <w:t xml:space="preserve"> </w:t>
            </w:r>
            <w:r>
              <w:rPr>
                <w:rFonts w:hint="eastAsia" w:eastAsia="Malgun Gothic"/>
                <w:bCs/>
                <w:lang w:eastAsia="zh-CN"/>
              </w:rPr>
              <w:t xml:space="preserve">FFS whether </w:t>
            </w:r>
            <w:r>
              <w:rPr>
                <w:rFonts w:hint="eastAsia"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05DC1B01">
            <w:pPr>
              <w:numPr>
                <w:ilvl w:val="1"/>
                <w:numId w:val="28"/>
              </w:numPr>
              <w:suppressAutoHyphens w:val="0"/>
              <w:spacing w:after="0" w:line="240" w:lineRule="auto"/>
              <w:jc w:val="left"/>
              <w:rPr>
                <w:rFonts w:eastAsia="Malgun Gothic"/>
                <w:lang w:eastAsia="zh-CN"/>
              </w:rPr>
            </w:pPr>
            <w:r>
              <w:rPr>
                <w:rFonts w:hint="eastAsia" w:eastAsia="Malgun Gothic"/>
                <w:bCs/>
                <w:lang w:eastAsia="zh-CN"/>
              </w:rPr>
              <w:t>F</w:t>
            </w:r>
            <w:r>
              <w:rPr>
                <w:rFonts w:eastAsia="Malgun Gothic"/>
                <w:bCs/>
                <w:lang w:eastAsia="zh-CN"/>
              </w:rPr>
              <w:t>or multi-PDSCH scheduled by a single DCI</w:t>
            </w:r>
            <w:r>
              <w:rPr>
                <w:rFonts w:hint="eastAsia" w:eastAsia="Malgun Gothic"/>
                <w:bCs/>
                <w:lang w:eastAsia="zh-CN"/>
              </w:rPr>
              <w:t>,</w:t>
            </w:r>
            <w:r>
              <w:rPr>
                <w:rFonts w:hint="eastAsia" w:eastAsia="Malgun Gothic"/>
                <w:lang w:eastAsia="zh-CN"/>
              </w:rPr>
              <w:t xml:space="preserve"> FFS whether the number of PRBs for TBS determination is based on assigned PRBs or assigned PRBs within DL usable PRBs only.</w:t>
            </w:r>
          </w:p>
          <w:p w14:paraId="6804B8DF">
            <w:pPr>
              <w:tabs>
                <w:tab w:val="left" w:pos="0"/>
              </w:tabs>
              <w:suppressAutoHyphens w:val="0"/>
              <w:spacing w:after="0" w:line="240" w:lineRule="auto"/>
              <w:jc w:val="left"/>
              <w:rPr>
                <w:rFonts w:ascii="Times" w:hAnsi="Times" w:eastAsia="Malgun Gothic"/>
                <w:szCs w:val="24"/>
                <w:lang w:eastAsia="zh-CN"/>
              </w:rPr>
            </w:pPr>
          </w:p>
        </w:tc>
      </w:tr>
    </w:tbl>
    <w:p w14:paraId="4C695D49">
      <w:pPr>
        <w:rPr>
          <w:rFonts w:eastAsiaTheme="minorEastAsia"/>
          <w:sz w:val="18"/>
          <w:u w:val="single"/>
          <w:lang w:eastAsia="zh-CN"/>
        </w:rPr>
      </w:pPr>
    </w:p>
    <w:p w14:paraId="012C8B32">
      <w:pPr>
        <w:rPr>
          <w:rFonts w:eastAsiaTheme="minorEastAsia"/>
          <w:lang w:eastAsia="zh-CN"/>
        </w:rPr>
      </w:pPr>
      <w:r>
        <w:rPr>
          <w:rFonts w:hint="eastAsia" w:eastAsiaTheme="minorEastAsia"/>
          <w:lang w:eastAsia="zh-CN"/>
        </w:rPr>
        <w:t>In RAN1#118bis, the TBS determination for multi-PDSCH</w:t>
      </w:r>
      <w:r>
        <w:rPr>
          <w:rFonts w:ascii="Times" w:hAnsi="Times" w:eastAsia="Malgun Gothic" w:cs="Times"/>
          <w:bCs/>
          <w:lang w:val="en-GB" w:eastAsia="zh-CN"/>
        </w:rPr>
        <w:t xml:space="preserve"> scheduled by a single DCI with Configuration 2</w:t>
      </w:r>
      <w:r>
        <w:rPr>
          <w:rFonts w:hint="eastAsia" w:ascii="Times" w:hAnsi="Times" w:cs="Times" w:eastAsiaTheme="minorEastAsia"/>
          <w:bCs/>
          <w:lang w:val="en-GB" w:eastAsia="zh-CN"/>
        </w:rPr>
        <w:t xml:space="preserve"> was agreed.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C81E1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24E4B031">
            <w:pPr>
              <w:suppressAutoHyphens w:val="0"/>
              <w:spacing w:after="0" w:line="240" w:lineRule="auto"/>
              <w:jc w:val="left"/>
              <w:rPr>
                <w:rFonts w:ascii="Times" w:hAnsi="Times" w:eastAsia="Malgun Gothic"/>
                <w:b/>
                <w:lang w:val="en-GB" w:eastAsia="zh-CN"/>
              </w:rPr>
            </w:pPr>
            <w:r>
              <w:rPr>
                <w:rFonts w:ascii="Times" w:hAnsi="Times" w:eastAsia="Malgun Gothic"/>
                <w:b/>
                <w:highlight w:val="green"/>
                <w:lang w:val="en-GB" w:eastAsia="zh-CN"/>
              </w:rPr>
              <w:t>Agreement</w:t>
            </w:r>
          </w:p>
          <w:p w14:paraId="74481606">
            <w:pPr>
              <w:numPr>
                <w:ilvl w:val="0"/>
                <w:numId w:val="47"/>
              </w:numPr>
              <w:suppressAutoHyphens w:val="0"/>
              <w:spacing w:after="0" w:line="240" w:lineRule="auto"/>
              <w:jc w:val="left"/>
              <w:rPr>
                <w:rFonts w:ascii="Times" w:hAnsi="Times" w:eastAsia="Malgun Gothic" w:cs="Times"/>
                <w:lang w:val="en-GB" w:eastAsia="zh-CN"/>
              </w:rPr>
            </w:pPr>
            <w:r>
              <w:rPr>
                <w:rFonts w:ascii="Times" w:hAnsi="Times" w:eastAsia="Malgun Gothic" w:cs="Times"/>
                <w:bCs/>
                <w:lang w:val="en-GB" w:eastAsia="zh-CN"/>
              </w:rPr>
              <w:t xml:space="preserve">For multi-PDSCH scheduled by a single DCI with Configuration 2, </w:t>
            </w:r>
            <w:r>
              <w:rPr>
                <w:rFonts w:ascii="Times" w:hAnsi="Times" w:eastAsia="Malgun Gothic" w:cs="Times"/>
                <w:lang w:val="en-GB" w:eastAsia="zh-CN"/>
              </w:rPr>
              <w:t>the number of PRBs for TBS determination for a PDSCH 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 PDSCH 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tc>
      </w:tr>
    </w:tbl>
    <w:p w14:paraId="6DC029D8">
      <w:pPr>
        <w:rPr>
          <w:rFonts w:eastAsiaTheme="minorEastAsia"/>
          <w:sz w:val="18"/>
          <w:u w:val="single"/>
          <w:lang w:eastAsia="zh-CN"/>
        </w:rPr>
      </w:pPr>
    </w:p>
    <w:p w14:paraId="00124267">
      <w:pPr>
        <w:rPr>
          <w:rFonts w:eastAsiaTheme="minorEastAsia"/>
          <w:lang w:eastAsia="zh-CN"/>
        </w:rPr>
      </w:pPr>
      <w:r>
        <w:rPr>
          <w:rFonts w:hint="eastAsia" w:eastAsiaTheme="minorEastAsia"/>
          <w:lang w:eastAsia="zh-CN"/>
        </w:rPr>
        <w:t>Companies</w:t>
      </w:r>
      <w:r>
        <w:rPr>
          <w:rFonts w:eastAsiaTheme="minorEastAsia"/>
          <w:lang w:eastAsia="zh-CN"/>
        </w:rPr>
        <w:t>’</w:t>
      </w:r>
      <w:r>
        <w:rPr>
          <w:rFonts w:hint="eastAsia" w:eastAsiaTheme="minorEastAsia"/>
          <w:lang w:eastAsia="zh-CN"/>
        </w:rPr>
        <w:t xml:space="preserve"> views on the TBS determination for SPS PDSCH and PDSCH repetitions are summarized below.</w:t>
      </w:r>
    </w:p>
    <w:p w14:paraId="578A1181">
      <w:pPr>
        <w:tabs>
          <w:tab w:val="left" w:pos="0"/>
        </w:tabs>
        <w:suppressAutoHyphens w:val="0"/>
        <w:spacing w:after="0" w:line="240" w:lineRule="auto"/>
        <w:jc w:val="left"/>
        <w:rPr>
          <w:rFonts w:eastAsia="Malgun Gothic"/>
          <w:b/>
          <w:u w:val="single"/>
          <w:lang w:eastAsia="zh-CN"/>
        </w:rPr>
      </w:pPr>
      <w:r>
        <w:rPr>
          <w:rFonts w:hint="eastAsia" w:eastAsiaTheme="minorEastAsia"/>
          <w:b/>
          <w:u w:val="single"/>
          <w:lang w:eastAsia="zh-CN"/>
        </w:rPr>
        <w:t>SPS PDSCH</w:t>
      </w:r>
    </w:p>
    <w:p w14:paraId="66CE6285">
      <w:pPr>
        <w:numPr>
          <w:ilvl w:val="0"/>
          <w:numId w:val="28"/>
        </w:numPr>
        <w:suppressAutoHyphens w:val="0"/>
        <w:spacing w:after="0" w:line="240" w:lineRule="auto"/>
        <w:jc w:val="left"/>
        <w:rPr>
          <w:rFonts w:eastAsia="Malgun Gothic"/>
          <w:lang w:eastAsia="zh-CN"/>
        </w:rPr>
      </w:pPr>
      <w:r>
        <w:rPr>
          <w:rFonts w:eastAsiaTheme="minorEastAsia"/>
          <w:lang w:eastAsia="zh-CN"/>
        </w:rPr>
        <w:t>S</w:t>
      </w:r>
      <w:r>
        <w:rPr>
          <w:rFonts w:hint="eastAsia" w:eastAsiaTheme="minorEastAsia"/>
          <w:lang w:eastAsia="zh-CN"/>
        </w:rPr>
        <w:t>ame or independent TB sizes for SPS PDSCHs in SBFD symbols and non-SBFD symbols</w:t>
      </w:r>
    </w:p>
    <w:p w14:paraId="16A67BEF">
      <w:pPr>
        <w:numPr>
          <w:ilvl w:val="1"/>
          <w:numId w:val="28"/>
        </w:numPr>
        <w:suppressAutoHyphens w:val="0"/>
        <w:spacing w:after="0" w:line="240" w:lineRule="auto"/>
        <w:jc w:val="left"/>
        <w:rPr>
          <w:rFonts w:eastAsia="Malgun Gothic"/>
          <w:lang w:eastAsia="zh-CN"/>
        </w:rPr>
      </w:pPr>
      <w:r>
        <w:rPr>
          <w:rFonts w:eastAsiaTheme="minorEastAsia"/>
          <w:lang w:eastAsia="zh-CN"/>
        </w:rPr>
        <w:t>S</w:t>
      </w:r>
      <w:r>
        <w:rPr>
          <w:rFonts w:hint="eastAsia" w:eastAsiaTheme="minorEastAsia"/>
          <w:lang w:eastAsia="zh-CN"/>
        </w:rPr>
        <w:t xml:space="preserve">ame: </w:t>
      </w:r>
      <w:r>
        <w:rPr>
          <w:rFonts w:hint="eastAsia" w:eastAsiaTheme="minorEastAsia"/>
          <w:i/>
          <w:color w:val="C00000"/>
          <w:lang w:eastAsia="zh-CN"/>
        </w:rPr>
        <w:t xml:space="preserve">CMCC, LGE, Spreadtrum, vivo, CATT, </w:t>
      </w:r>
      <w:r>
        <w:rPr>
          <w:rFonts w:hint="eastAsia" w:ascii="Times" w:hAnsi="Times" w:eastAsiaTheme="minorEastAsia"/>
          <w:i/>
          <w:color w:val="C00000"/>
          <w:szCs w:val="22"/>
          <w:lang w:val="en-GB" w:eastAsia="zh-CN"/>
        </w:rPr>
        <w:t xml:space="preserve">Panasonic, Sony, </w:t>
      </w:r>
      <w:r>
        <w:rPr>
          <w:rFonts w:hint="eastAsia" w:eastAsiaTheme="minorEastAsia"/>
          <w:i/>
          <w:color w:val="C00000"/>
          <w:lang w:eastAsia="zh-CN"/>
        </w:rPr>
        <w:t>Nokia, WILUS</w:t>
      </w:r>
    </w:p>
    <w:p w14:paraId="0BED3DB8">
      <w:pPr>
        <w:numPr>
          <w:ilvl w:val="2"/>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PRBs </w:t>
      </w:r>
    </w:p>
    <w:p w14:paraId="276570AC">
      <w:pPr>
        <w:numPr>
          <w:ilvl w:val="3"/>
          <w:numId w:val="28"/>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 xml:space="preserve">Support: vivo, </w:t>
      </w:r>
      <w:r>
        <w:rPr>
          <w:rFonts w:hint="eastAsia" w:ascii="Times" w:hAnsi="Times" w:eastAsiaTheme="minorEastAsia"/>
          <w:i/>
          <w:color w:val="C00000"/>
          <w:szCs w:val="22"/>
          <w:lang w:val="en-GB" w:eastAsia="zh-CN"/>
        </w:rPr>
        <w:t>Panasonic, Sony</w:t>
      </w:r>
    </w:p>
    <w:p w14:paraId="79A02C21">
      <w:pPr>
        <w:numPr>
          <w:ilvl w:val="2"/>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p>
    <w:p w14:paraId="10C9F04B">
      <w:pPr>
        <w:pStyle w:val="174"/>
        <w:numPr>
          <w:ilvl w:val="3"/>
          <w:numId w:val="28"/>
        </w:numPr>
        <w:rPr>
          <w:i/>
          <w:color w:val="C00000"/>
          <w:lang w:val="en-US"/>
        </w:rPr>
      </w:pPr>
      <w:r>
        <w:rPr>
          <w:i/>
          <w:color w:val="C00000"/>
        </w:rPr>
        <w:t>S</w:t>
      </w:r>
      <w:r>
        <w:rPr>
          <w:rFonts w:hint="eastAsia"/>
          <w:i/>
          <w:color w:val="C00000"/>
        </w:rPr>
        <w:t xml:space="preserve">upport: CMCC, LGE, Spreadtrum, Nokia, </w:t>
      </w:r>
      <w:r>
        <w:rPr>
          <w:i/>
          <w:color w:val="C00000"/>
          <w:lang w:val="en-US"/>
        </w:rPr>
        <w:t xml:space="preserve">WILUS </w:t>
      </w:r>
      <w:r>
        <w:rPr>
          <w:i/>
          <w:color w:val="595959" w:themeColor="text1" w:themeTint="A6"/>
          <w:lang w:val="en-US"/>
          <w14:textFill>
            <w14:solidFill>
              <w14:schemeClr w14:val="tx1">
                <w14:lumMod w14:val="65000"/>
                <w14:lumOff w14:val="35000"/>
              </w14:schemeClr>
            </w14:solidFill>
          </w14:textFill>
        </w:rPr>
        <w:t>(if at least one PDSCH repetition overlaps with SBFD symbols)</w:t>
      </w:r>
    </w:p>
    <w:p w14:paraId="2E141BEE">
      <w:pPr>
        <w:numPr>
          <w:ilvl w:val="2"/>
          <w:numId w:val="28"/>
        </w:numPr>
        <w:suppressAutoHyphens w:val="0"/>
        <w:spacing w:after="0" w:line="240" w:lineRule="auto"/>
        <w:jc w:val="left"/>
        <w:rPr>
          <w:rFonts w:eastAsia="Malgun Gothic"/>
          <w:lang w:eastAsia="zh-CN"/>
        </w:rPr>
      </w:pPr>
      <w:r>
        <w:rPr>
          <w:rFonts w:hint="eastAsia" w:eastAsiaTheme="minorEastAsia"/>
          <w:lang w:eastAsia="zh-CN"/>
        </w:rPr>
        <w:t>TBS is determined based on valid PRBs of the first PDSCH repetition</w:t>
      </w:r>
    </w:p>
    <w:p w14:paraId="54803328">
      <w:pPr>
        <w:numPr>
          <w:ilvl w:val="3"/>
          <w:numId w:val="28"/>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Support: CATT</w:t>
      </w:r>
    </w:p>
    <w:p w14:paraId="55375A20">
      <w:pPr>
        <w:numPr>
          <w:ilvl w:val="1"/>
          <w:numId w:val="28"/>
        </w:numPr>
        <w:suppressAutoHyphens w:val="0"/>
        <w:spacing w:after="0" w:line="240" w:lineRule="auto"/>
        <w:jc w:val="left"/>
        <w:rPr>
          <w:rFonts w:eastAsia="Malgun Gothic"/>
          <w:lang w:eastAsia="zh-CN"/>
        </w:rPr>
      </w:pPr>
      <w:r>
        <w:rPr>
          <w:rFonts w:hint="eastAsia" w:eastAsiaTheme="minorEastAsia"/>
          <w:lang w:eastAsia="zh-CN"/>
        </w:rPr>
        <w:t xml:space="preserve">Independent: </w:t>
      </w:r>
      <w:r>
        <w:rPr>
          <w:rFonts w:hint="eastAsia" w:eastAsiaTheme="minorEastAsia"/>
          <w:i/>
          <w:color w:val="C00000"/>
          <w:lang w:eastAsia="zh-CN"/>
        </w:rPr>
        <w:t>Huawei, Samsung, MediaTek, xiaomi, Ericsson, Fujitsu, OPPO, CT, DOCOMO</w:t>
      </w:r>
      <w:r>
        <w:rPr>
          <w:rFonts w:hint="eastAsia"/>
          <w:i/>
          <w:color w:val="C00000"/>
        </w:rPr>
        <w:t xml:space="preserve">, </w:t>
      </w:r>
      <w:r>
        <w:rPr>
          <w:i/>
          <w:color w:val="C00000"/>
        </w:rPr>
        <w:t>Fraunhofer</w:t>
      </w:r>
      <w:r>
        <w:rPr>
          <w:rFonts w:hint="eastAsia" w:eastAsiaTheme="minorEastAsia"/>
          <w:i/>
          <w:color w:val="C00000"/>
          <w:lang w:eastAsia="zh-CN"/>
        </w:rPr>
        <w:t xml:space="preserve">, QC, </w:t>
      </w:r>
      <w:r>
        <w:rPr>
          <w:rFonts w:hint="eastAsia" w:ascii="Times" w:hAnsi="Times" w:cs="Times" w:eastAsiaTheme="minorEastAsia"/>
          <w:i/>
          <w:color w:val="C00000"/>
          <w:lang w:val="en-GB" w:eastAsia="zh-CN"/>
        </w:rPr>
        <w:t>CEWiT</w:t>
      </w:r>
    </w:p>
    <w:p w14:paraId="47895A3C">
      <w:pPr>
        <w:numPr>
          <w:ilvl w:val="2"/>
          <w:numId w:val="28"/>
        </w:numPr>
        <w:suppressAutoHyphens w:val="0"/>
        <w:spacing w:after="0" w:line="240" w:lineRule="auto"/>
        <w:jc w:val="left"/>
        <w:rPr>
          <w:rFonts w:eastAsia="Malgun Gothic"/>
          <w:lang w:eastAsia="zh-CN"/>
        </w:rPr>
      </w:pPr>
      <w:r>
        <w:rPr>
          <w:rFonts w:hint="eastAsia" w:ascii="Times" w:hAnsi="Times" w:cs="Times" w:eastAsiaTheme="minorEastAsia"/>
          <w:lang w:val="en-GB" w:eastAsia="zh-CN"/>
        </w:rPr>
        <w:t>T</w:t>
      </w:r>
      <w:r>
        <w:rPr>
          <w:rFonts w:ascii="Times" w:hAnsi="Times" w:eastAsia="Malgun Gothic" w:cs="Times"/>
          <w:lang w:val="en-GB" w:eastAsia="zh-CN"/>
        </w:rPr>
        <w: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 </w:t>
      </w:r>
      <w:r>
        <w:rPr>
          <w:rFonts w:hint="eastAsia" w:ascii="Times" w:hAnsi="Times" w:cs="Times" w:eastAsiaTheme="minorEastAsia"/>
          <w:lang w:val="en-GB" w:eastAsia="zh-CN"/>
        </w:rPr>
        <w:t xml:space="preserve">occasion </w:t>
      </w:r>
      <w:r>
        <w:rPr>
          <w:rFonts w:ascii="Times" w:hAnsi="Times" w:eastAsia="Malgun Gothic" w:cs="Times"/>
          <w:lang w:val="en-GB" w:eastAsia="zh-CN"/>
        </w:rPr>
        <w:t>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 </w:t>
      </w:r>
      <w:r>
        <w:rPr>
          <w:rFonts w:hint="eastAsia" w:ascii="Times" w:hAnsi="Times" w:cs="Times" w:eastAsiaTheme="minorEastAsia"/>
          <w:lang w:val="en-GB" w:eastAsia="zh-CN"/>
        </w:rPr>
        <w:t xml:space="preserve">occasion </w:t>
      </w:r>
      <w:r>
        <w:rPr>
          <w:rFonts w:ascii="Times" w:hAnsi="Times" w:eastAsia="Malgun Gothic" w:cs="Times"/>
          <w:lang w:val="en-GB" w:eastAsia="zh-CN"/>
        </w:rPr>
        <w:t>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p w14:paraId="7B579D1D">
      <w:pPr>
        <w:tabs>
          <w:tab w:val="left" w:pos="0"/>
        </w:tabs>
        <w:suppressAutoHyphens w:val="0"/>
        <w:spacing w:after="0" w:line="240" w:lineRule="auto"/>
        <w:jc w:val="left"/>
        <w:rPr>
          <w:rFonts w:eastAsiaTheme="minorEastAsia"/>
          <w:lang w:eastAsia="zh-CN"/>
        </w:rPr>
      </w:pPr>
    </w:p>
    <w:p w14:paraId="6B336242">
      <w:pPr>
        <w:tabs>
          <w:tab w:val="left" w:pos="0"/>
        </w:tabs>
        <w:suppressAutoHyphens w:val="0"/>
        <w:spacing w:after="0" w:line="240" w:lineRule="auto"/>
        <w:jc w:val="left"/>
        <w:rPr>
          <w:rFonts w:eastAsia="Malgun Gothic"/>
          <w:b/>
          <w:u w:val="single"/>
          <w:lang w:eastAsia="zh-CN"/>
        </w:rPr>
      </w:pPr>
      <w:r>
        <w:rPr>
          <w:rFonts w:hint="eastAsia" w:eastAsiaTheme="minorEastAsia"/>
          <w:b/>
          <w:u w:val="single"/>
          <w:lang w:eastAsia="zh-CN"/>
        </w:rPr>
        <w:t>PDSCH repetitions</w:t>
      </w:r>
    </w:p>
    <w:p w14:paraId="2D4D8094">
      <w:pPr>
        <w:tabs>
          <w:tab w:val="left" w:pos="0"/>
        </w:tabs>
        <w:suppressAutoHyphens w:val="0"/>
        <w:spacing w:after="0" w:line="240" w:lineRule="auto"/>
        <w:jc w:val="left"/>
        <w:rPr>
          <w:rFonts w:eastAsia="Malgun Gothic"/>
          <w:lang w:eastAsia="zh-CN"/>
        </w:rPr>
      </w:pPr>
      <w:r>
        <w:rPr>
          <w:rFonts w:hint="eastAsia" w:eastAsiaTheme="minorEastAsia"/>
          <w:lang w:eastAsia="zh-CN"/>
        </w:rPr>
        <w:t xml:space="preserve">For all PDSCH repetitions, </w:t>
      </w:r>
    </w:p>
    <w:p w14:paraId="114A7853">
      <w:pPr>
        <w:numPr>
          <w:ilvl w:val="0"/>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p>
    <w:p w14:paraId="70F6B15C">
      <w:pPr>
        <w:numPr>
          <w:ilvl w:val="1"/>
          <w:numId w:val="28"/>
        </w:numPr>
        <w:suppressAutoHyphens w:val="0"/>
        <w:spacing w:after="0" w:line="240" w:lineRule="auto"/>
        <w:jc w:val="left"/>
        <w:rPr>
          <w:rFonts w:eastAsiaTheme="minorEastAsia"/>
          <w:i/>
          <w:color w:val="C00000"/>
          <w:lang w:eastAsia="zh-CN"/>
        </w:rPr>
      </w:pPr>
      <w:r>
        <w:rPr>
          <w:rFonts w:hint="eastAsia" w:eastAsiaTheme="minorEastAsia"/>
          <w:i/>
          <w:color w:val="C00000"/>
          <w:lang w:eastAsia="zh-CN"/>
        </w:rPr>
        <w:t xml:space="preserve">Support: Samsung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CMCC, LGE, IDC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Spreadtrum, vivo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(gNB indicates whether TBS is based on assigned PRBs or assigned PRBs within DL usable PRBs)</w:t>
      </w:r>
      <w:r>
        <w:rPr>
          <w:rFonts w:hint="eastAsia" w:eastAsiaTheme="minorEastAsia"/>
          <w:i/>
          <w:color w:val="C00000"/>
          <w:lang w:eastAsia="zh-CN"/>
        </w:rPr>
        <w:t xml:space="preserve">, CT, QC, WILUS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w:t>
      </w:r>
      <w:r>
        <w:rPr>
          <w:rFonts w:hint="eastAsia" w:ascii="Times" w:hAnsi="Times" w:cs="Times" w:eastAsiaTheme="minorEastAsia"/>
          <w:i/>
          <w:color w:val="C00000"/>
          <w:lang w:val="en-GB" w:eastAsia="zh-CN"/>
        </w:rPr>
        <w:t>CEWiT</w:t>
      </w:r>
    </w:p>
    <w:p w14:paraId="42FF12E1">
      <w:pPr>
        <w:numPr>
          <w:ilvl w:val="0"/>
          <w:numId w:val="28"/>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rPr>
          <w:rFonts w:hint="eastAsia" w:eastAsiaTheme="minorEastAsia"/>
          <w:lang w:eastAsia="zh-CN"/>
        </w:rPr>
        <w:t>.</w:t>
      </w:r>
    </w:p>
    <w:p w14:paraId="4E841056">
      <w:pPr>
        <w:numPr>
          <w:ilvl w:val="1"/>
          <w:numId w:val="28"/>
        </w:numPr>
        <w:suppressAutoHyphens w:val="0"/>
        <w:spacing w:after="0" w:line="240" w:lineRule="auto"/>
        <w:jc w:val="left"/>
        <w:rPr>
          <w:rFonts w:eastAsiaTheme="minorEastAsia"/>
          <w:i/>
          <w:color w:val="595959" w:themeColor="text1" w:themeTint="A6"/>
          <w:lang w:eastAsia="zh-CN"/>
          <w14:textFill>
            <w14:solidFill>
              <w14:schemeClr w14:val="tx1">
                <w14:lumMod w14:val="65000"/>
                <w14:lumOff w14:val="35000"/>
              </w14:schemeClr>
            </w14:solidFill>
          </w14:textFill>
        </w:rPr>
      </w:pPr>
      <w:r>
        <w:rPr>
          <w:rFonts w:hint="eastAsia" w:eastAsiaTheme="minorEastAsia"/>
          <w:i/>
          <w:color w:val="C00000"/>
          <w:lang w:eastAsia="zh-CN"/>
        </w:rPr>
        <w:t xml:space="preserve">Support: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(gNB indicates whether TBS is based on assigned PRBs or assigned PRBs within DL usable PRBs)</w:t>
      </w:r>
      <w:r>
        <w:rPr>
          <w:rFonts w:hint="eastAsia" w:eastAsiaTheme="minorEastAsia"/>
          <w:i/>
          <w:color w:val="C00000"/>
          <w:lang w:eastAsia="zh-CN"/>
        </w:rPr>
        <w:t>,</w:t>
      </w:r>
      <w:r>
        <w:rPr>
          <w:rFonts w:hint="eastAsia" w:eastAsiaTheme="minorEastAsia"/>
          <w:i/>
          <w:color w:val="595959" w:themeColor="text1" w:themeTint="A6"/>
          <w:lang w:eastAsia="zh-CN"/>
          <w14:textFill>
            <w14:solidFill>
              <w14:schemeClr w14:val="tx1">
                <w14:lumMod w14:val="65000"/>
                <w14:lumOff w14:val="35000"/>
              </w14:schemeClr>
            </w14:solidFill>
          </w14:textFill>
        </w:rPr>
        <w:t xml:space="preserve"> </w:t>
      </w:r>
      <w:r>
        <w:rPr>
          <w:rFonts w:hint="eastAsia" w:ascii="Times" w:hAnsi="Times" w:eastAsiaTheme="minorEastAsia"/>
          <w:i/>
          <w:color w:val="C00000"/>
          <w:szCs w:val="22"/>
          <w:lang w:val="en-GB" w:eastAsia="zh-CN"/>
        </w:rPr>
        <w:t xml:space="preserve">Panasonic, Sony, </w:t>
      </w:r>
      <w:r>
        <w:rPr>
          <w:rFonts w:hint="eastAsia" w:eastAsiaTheme="minorEastAsia"/>
          <w:i/>
          <w:color w:val="C00000"/>
          <w:lang w:eastAsia="zh-CN"/>
        </w:rPr>
        <w:t>DOCOMO</w:t>
      </w:r>
    </w:p>
    <w:p w14:paraId="3B73A1D6">
      <w:pPr>
        <w:numPr>
          <w:ilvl w:val="0"/>
          <w:numId w:val="28"/>
        </w:numPr>
        <w:suppressAutoHyphens w:val="0"/>
        <w:spacing w:after="0" w:line="240" w:lineRule="auto"/>
        <w:jc w:val="left"/>
        <w:rPr>
          <w:rFonts w:eastAsia="Malgun Gothic"/>
          <w:lang w:eastAsia="zh-CN"/>
        </w:rPr>
      </w:pPr>
      <w:r>
        <w:rPr>
          <w:lang w:val="en-GB"/>
        </w:rPr>
        <w:t>If the first repetition is in SBFD symbols,</w:t>
      </w:r>
      <w:r>
        <w:rPr>
          <w:rFonts w:hint="eastAsia" w:eastAsiaTheme="minorEastAsia"/>
          <w:lang w:val="en-GB" w:eastAsia="zh-CN"/>
        </w:rPr>
        <w:t xml:space="preserve"> </w:t>
      </w: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If the first repetition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 xml:space="preserve">TBS is determined based on assigned </w:t>
      </w:r>
      <w:r>
        <w:rPr>
          <w:rFonts w:eastAsiaTheme="minorEastAsia"/>
          <w:lang w:eastAsia="zh-CN"/>
        </w:rPr>
        <w:t>PRBs</w:t>
      </w:r>
      <w:r>
        <w:rPr>
          <w:rFonts w:hint="eastAsia" w:eastAsiaTheme="minorEastAsia"/>
          <w:lang w:eastAsia="zh-CN"/>
        </w:rPr>
        <w:t>.</w:t>
      </w:r>
    </w:p>
    <w:p w14:paraId="5E146C7A">
      <w:pPr>
        <w:numPr>
          <w:ilvl w:val="1"/>
          <w:numId w:val="28"/>
        </w:numPr>
        <w:suppressAutoHyphens w:val="0"/>
        <w:spacing w:after="0" w:line="240" w:lineRule="auto"/>
        <w:jc w:val="left"/>
        <w:rPr>
          <w:rFonts w:eastAsiaTheme="minorEastAsia"/>
          <w:i/>
          <w:color w:val="C00000"/>
          <w:lang w:eastAsia="zh-CN"/>
        </w:rPr>
      </w:pPr>
      <w:r>
        <w:rPr>
          <w:rFonts w:hint="eastAsia" w:eastAsiaTheme="minorEastAsia"/>
          <w:i/>
          <w:color w:val="C00000"/>
          <w:lang w:eastAsia="zh-CN"/>
        </w:rPr>
        <w:t>Support: Huawei, CATT, Fujitsu, Ericsson, Sharp, Nokia, DOCOMO</w:t>
      </w:r>
    </w:p>
    <w:p w14:paraId="50926713">
      <w:pPr>
        <w:tabs>
          <w:tab w:val="left" w:pos="0"/>
        </w:tabs>
        <w:suppressAutoHyphens w:val="0"/>
        <w:spacing w:after="0" w:line="240" w:lineRule="auto"/>
        <w:jc w:val="left"/>
        <w:rPr>
          <w:rFonts w:eastAsiaTheme="minorEastAsia"/>
          <w:color w:val="C00000"/>
          <w:lang w:eastAsia="zh-CN"/>
        </w:rPr>
      </w:pPr>
    </w:p>
    <w:p w14:paraId="1B892D2E">
      <w:pPr>
        <w:tabs>
          <w:tab w:val="left" w:pos="0"/>
        </w:tabs>
        <w:suppressAutoHyphens w:val="0"/>
        <w:spacing w:after="0" w:line="240" w:lineRule="auto"/>
        <w:jc w:val="left"/>
        <w:rPr>
          <w:rFonts w:eastAsiaTheme="minorEastAsia"/>
          <w:lang w:eastAsia="zh-CN"/>
        </w:rPr>
      </w:pPr>
      <w:r>
        <w:rPr>
          <w:rFonts w:hint="eastAsia" w:eastAsiaTheme="minorEastAsia"/>
          <w:lang w:eastAsia="zh-CN"/>
        </w:rPr>
        <w:t>MediaTek proposed to separately determine TBS for PDSCH repetitions in SBFD and non-SBFD symbols.</w:t>
      </w:r>
    </w:p>
    <w:p w14:paraId="7896F90D">
      <w:pPr>
        <w:tabs>
          <w:tab w:val="left" w:pos="0"/>
        </w:tabs>
        <w:suppressAutoHyphens w:val="0"/>
        <w:spacing w:after="0" w:line="240" w:lineRule="auto"/>
        <w:jc w:val="left"/>
        <w:rPr>
          <w:rFonts w:eastAsiaTheme="minorEastAsia"/>
          <w:lang w:eastAsia="zh-CN"/>
        </w:rPr>
      </w:pPr>
    </w:p>
    <w:p w14:paraId="52DD6288">
      <w:pPr>
        <w:pStyle w:val="5"/>
        <w:ind w:left="851"/>
        <w:rPr>
          <w:rStyle w:val="103"/>
          <w:rFonts w:eastAsiaTheme="minorEastAsia"/>
          <w:lang w:eastAsia="zh-CN"/>
        </w:rPr>
      </w:pPr>
      <w:r>
        <w:rPr>
          <w:rStyle w:val="103"/>
          <w:rFonts w:hint="eastAsia" w:eastAsiaTheme="minorEastAsia"/>
          <w:lang w:eastAsia="zh-CN"/>
        </w:rPr>
        <w:t>Separate TCI states</w:t>
      </w:r>
    </w:p>
    <w:p w14:paraId="1219CA29">
      <w:pPr>
        <w:rPr>
          <w:rFonts w:eastAsiaTheme="minorEastAsia"/>
          <w:b/>
          <w:u w:val="single"/>
          <w:lang w:val="en-GB" w:eastAsia="zh-CN"/>
        </w:rPr>
      </w:pPr>
      <w:r>
        <w:rPr>
          <w:rFonts w:hint="eastAsia" w:eastAsiaTheme="minorEastAsia"/>
          <w:b/>
          <w:u w:val="single"/>
          <w:lang w:val="en-GB" w:eastAsia="zh-CN"/>
        </w:rPr>
        <w:t>Separate beam/spatial relations</w:t>
      </w:r>
    </w:p>
    <w:p w14:paraId="026D36B4">
      <w:pPr>
        <w:rPr>
          <w:rFonts w:eastAsiaTheme="minorEastAsia"/>
          <w:lang w:eastAsia="zh-CN"/>
        </w:rPr>
      </w:pPr>
      <w:r>
        <w:rPr>
          <w:rFonts w:hint="eastAsia" w:eastAsiaTheme="minorEastAsia"/>
          <w:lang w:eastAsia="zh-CN"/>
        </w:rPr>
        <w:t xml:space="preserve">Separate beam/spatial relations for SBFD and non-SBFD symbols for </w:t>
      </w:r>
      <w:r>
        <w:rPr>
          <w:rFonts w:eastAsiaTheme="minorEastAsia"/>
          <w:lang w:eastAsia="zh-CN"/>
        </w:rPr>
        <w:t>single-TRP scenario</w:t>
      </w:r>
    </w:p>
    <w:p w14:paraId="32D84686">
      <w:pPr>
        <w:pStyle w:val="174"/>
        <w:numPr>
          <w:ilvl w:val="0"/>
          <w:numId w:val="48"/>
        </w:numPr>
        <w:rPr>
          <w:i/>
          <w:color w:val="C00000"/>
        </w:rPr>
      </w:pPr>
      <w:r>
        <w:rPr>
          <w:i/>
          <w:color w:val="C00000"/>
        </w:rPr>
        <w:t>S</w:t>
      </w:r>
      <w:r>
        <w:rPr>
          <w:rFonts w:hint="eastAsia"/>
          <w:i/>
          <w:color w:val="C00000"/>
        </w:rPr>
        <w:t>upport: MediaTek, CATT, vivo, Fujitsu, Samsung, ITRI, Sony, QC</w:t>
      </w:r>
    </w:p>
    <w:p w14:paraId="2E163FD3">
      <w:pPr>
        <w:pStyle w:val="174"/>
        <w:numPr>
          <w:ilvl w:val="0"/>
          <w:numId w:val="48"/>
        </w:numPr>
        <w:rPr>
          <w:i/>
          <w:color w:val="C00000"/>
        </w:rPr>
      </w:pPr>
      <w:r>
        <w:rPr>
          <w:i/>
          <w:color w:val="C00000"/>
        </w:rPr>
        <w:t>N</w:t>
      </w:r>
      <w:r>
        <w:rPr>
          <w:rFonts w:hint="eastAsia"/>
          <w:i/>
          <w:color w:val="C00000"/>
        </w:rPr>
        <w:t>ot support: Sharp, OPPO, Ericsson, Nokia, TCL</w:t>
      </w:r>
    </w:p>
    <w:p w14:paraId="269B5486">
      <w:pPr>
        <w:rPr>
          <w:rFonts w:eastAsiaTheme="minorEastAsia"/>
          <w:lang w:eastAsia="zh-CN"/>
        </w:rPr>
      </w:pPr>
    </w:p>
    <w:p w14:paraId="30066E79">
      <w:pPr>
        <w:rPr>
          <w:rFonts w:eastAsiaTheme="minorEastAsia"/>
          <w:lang w:eastAsia="zh-CN"/>
        </w:rPr>
      </w:pPr>
      <w:r>
        <w:rPr>
          <w:rFonts w:hint="eastAsia" w:eastAsiaTheme="minorEastAsia"/>
          <w:lang w:eastAsia="zh-CN"/>
        </w:rPr>
        <w:t xml:space="preserve">OPPO does not </w:t>
      </w:r>
      <w:r>
        <w:rPr>
          <w:rFonts w:eastAsiaTheme="minorEastAsia"/>
          <w:lang w:eastAsia="zh-CN"/>
        </w:rPr>
        <w:t>see strong motivation for support of separate beam</w:t>
      </w:r>
      <w:r>
        <w:t xml:space="preserve"> </w:t>
      </w:r>
      <w:r>
        <w:rPr>
          <w:rFonts w:hint="eastAsia" w:eastAsiaTheme="minorEastAsia"/>
          <w:lang w:eastAsia="zh-CN"/>
        </w:rPr>
        <w:t>s</w:t>
      </w:r>
      <w:r>
        <w:rPr>
          <w:rFonts w:eastAsiaTheme="minorEastAsia"/>
          <w:lang w:eastAsia="zh-CN"/>
        </w:rPr>
        <w:t>ince this is single TRP scenario, the distance between deployed panels would be small</w:t>
      </w:r>
      <w:r>
        <w:rPr>
          <w:rFonts w:hint="eastAsia" w:eastAsiaTheme="minorEastAsia"/>
          <w:lang w:eastAsia="zh-CN"/>
        </w:rPr>
        <w:t>.</w:t>
      </w:r>
    </w:p>
    <w:p w14:paraId="01C8F0FA">
      <w:pPr>
        <w:rPr>
          <w:rFonts w:eastAsiaTheme="minorEastAsia"/>
          <w:lang w:eastAsia="zh-CN"/>
        </w:rPr>
      </w:pPr>
      <w:r>
        <w:rPr>
          <w:rFonts w:hint="eastAsia" w:eastAsiaTheme="minorEastAsia"/>
          <w:lang w:eastAsia="zh-CN"/>
        </w:rPr>
        <w:t>Ericsson thinks that it is not motivated to use different UL Tx spatial filters for UL transmission in SBFD and non-SBFD symbols towards the same TRP. T</w:t>
      </w:r>
      <w:r>
        <w:t>he reason is obvious: why would a UE transmit an UL channel or signal with one beamforming direction in a UL symbol and another beamforming direction in a SBFD symbol that are close to each other in time and to same/similar position of received panel(s) (of the same TRP), especially considering the UE has very limited beamforming capability?</w:t>
      </w:r>
    </w:p>
    <w:p w14:paraId="14D15235">
      <w:pPr>
        <w:rPr>
          <w:rFonts w:eastAsiaTheme="minorEastAsia"/>
          <w:lang w:eastAsia="zh-CN"/>
        </w:rPr>
      </w:pPr>
      <w:r>
        <w:rPr>
          <w:rFonts w:hint="eastAsia" w:eastAsiaTheme="minorEastAsia"/>
          <w:lang w:eastAsia="zh-CN"/>
        </w:rPr>
        <w:t xml:space="preserve">Companies who support separate beam/spatial relations for SBFD and non-SBFD symbols mainly consider self-intererence and CLI in SBFD symbols. For self-interference, the following figure shows that </w:t>
      </w:r>
      <w:r>
        <w:rPr>
          <w:rFonts w:eastAsiaTheme="minorEastAsia"/>
          <w:lang w:eastAsia="zh-CN"/>
        </w:rPr>
        <w:t xml:space="preserve">if there is a clutter in TX/RX beam boresight direction, UL performance is suffered from strong self-interference. </w:t>
      </w:r>
      <w:r>
        <w:rPr>
          <w:rFonts w:hint="eastAsia" w:eastAsiaTheme="minorEastAsia"/>
          <w:lang w:eastAsia="zh-CN"/>
        </w:rPr>
        <w:t>Consequently</w:t>
      </w:r>
      <w:r>
        <w:rPr>
          <w:rFonts w:eastAsiaTheme="minorEastAsia"/>
          <w:lang w:eastAsia="zh-CN"/>
        </w:rPr>
        <w:t>, some Tx-Rx beam pair can be restricted in SBFD symbol, but all Tx-Rx beam pair is allowed in non-SBFD symbol.</w:t>
      </w:r>
    </w:p>
    <w:p w14:paraId="3D4B7540">
      <w:pPr>
        <w:keepNext/>
        <w:jc w:val="center"/>
      </w:pPr>
      <w:r>
        <w:rPr>
          <w:rFonts w:ascii="Arial" w:hAnsi="Arial" w:cs="Arial"/>
          <w:lang w:eastAsia="zh-CN"/>
        </w:rPr>
        <w:drawing>
          <wp:inline distT="0" distB="0" distL="0" distR="0">
            <wp:extent cx="4925695" cy="2268220"/>
            <wp:effectExtent l="0" t="0" r="0" b="0"/>
            <wp:docPr id="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25695" cy="2268220"/>
                    </a:xfrm>
                    <a:prstGeom prst="rect">
                      <a:avLst/>
                    </a:prstGeom>
                    <a:noFill/>
                  </pic:spPr>
                </pic:pic>
              </a:graphicData>
            </a:graphic>
          </wp:inline>
        </w:drawing>
      </w:r>
    </w:p>
    <w:p w14:paraId="12DDF95C">
      <w:pPr>
        <w:pStyle w:val="12"/>
        <w:rPr>
          <w:rFonts w:eastAsiaTheme="minorEastAsia"/>
          <w:lang w:eastAsia="zh-CN"/>
        </w:rPr>
      </w:pPr>
      <w:r>
        <w:t xml:space="preserve">Figure </w:t>
      </w:r>
      <w:r>
        <w:fldChar w:fldCharType="begin"/>
      </w:r>
      <w:r>
        <w:instrText xml:space="preserve"> SEQ Figure \* ARABIC </w:instrText>
      </w:r>
      <w:r>
        <w:fldChar w:fldCharType="separate"/>
      </w:r>
      <w:r>
        <w:t>9</w:t>
      </w:r>
      <w:r>
        <w:fldChar w:fldCharType="end"/>
      </w:r>
      <w:r>
        <w:rPr>
          <w:rFonts w:hint="eastAsia"/>
          <w:lang w:eastAsia="zh-CN"/>
        </w:rPr>
        <w:t xml:space="preserve">: </w:t>
      </w:r>
      <w:r>
        <w:rPr>
          <w:lang w:eastAsia="zh-CN"/>
        </w:rPr>
        <w:t>Best beam/spatial relation for Non-SBFD symbol and SBFD symbol</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w:instrText>
      </w:r>
      <w:r>
        <w:rPr>
          <w:lang w:eastAsia="zh-CN"/>
        </w:rPr>
        <w:fldChar w:fldCharType="separate"/>
      </w:r>
      <w:r>
        <w:rPr>
          <w:lang w:eastAsia="zh-CN"/>
        </w:rPr>
        <w:t>[16]</w:t>
      </w:r>
      <w:r>
        <w:rPr>
          <w:lang w:eastAsia="zh-CN"/>
        </w:rPr>
        <w:fldChar w:fldCharType="end"/>
      </w:r>
    </w:p>
    <w:p w14:paraId="68B4017B">
      <w:pPr>
        <w:rPr>
          <w:rFonts w:eastAsiaTheme="minorEastAsia"/>
          <w:lang w:eastAsia="zh-CN"/>
        </w:rPr>
      </w:pPr>
      <w:r>
        <w:rPr>
          <w:rFonts w:hint="eastAsia" w:eastAsiaTheme="minorEastAsia"/>
          <w:lang w:eastAsia="zh-CN"/>
        </w:rPr>
        <w:t xml:space="preserve">Considering inter-gNB CLI, </w:t>
      </w:r>
      <w:r>
        <w:rPr>
          <w:lang w:val="en-GB"/>
        </w:rPr>
        <w:t>the gNB receiver beam for uplink reception in non-SBFD symbols may be deteriorated in SBFD symbols due to interference and a different beam should be used for uplink reception in SBFD symbols.</w:t>
      </w:r>
    </w:p>
    <w:p w14:paraId="5CA9BB53">
      <w:pPr>
        <w:rPr>
          <w:rFonts w:eastAsiaTheme="minorEastAsia"/>
          <w:lang w:val="en-GB" w:eastAsia="zh-CN"/>
        </w:rPr>
      </w:pPr>
      <w:r>
        <w:rPr>
          <w:rFonts w:hint="eastAsia" w:eastAsiaTheme="minorEastAsia"/>
          <w:lang w:eastAsia="zh-CN"/>
        </w:rPr>
        <w:t>For DL</w:t>
      </w:r>
      <w:r>
        <w:rPr>
          <w:lang w:val="en-GB"/>
        </w:rPr>
        <w:t>, best UE reception beam in DL symbols may not be suitable for DL reception in SBFD symbols due to inter-UE CLI.</w:t>
      </w:r>
      <w:r>
        <w:rPr>
          <w:rFonts w:hint="eastAsia" w:eastAsiaTheme="minorEastAsia"/>
          <w:lang w:val="en-GB" w:eastAsia="zh-CN"/>
        </w:rPr>
        <w:t xml:space="preserve"> </w:t>
      </w:r>
      <w:r>
        <w:rPr>
          <w:rFonts w:eastAsiaTheme="minorEastAsia"/>
          <w:lang w:val="en-GB" w:eastAsia="zh-CN"/>
        </w:rPr>
        <w:t>O</w:t>
      </w:r>
      <w:r>
        <w:rPr>
          <w:rFonts w:hint="eastAsia" w:eastAsiaTheme="minorEastAsia"/>
          <w:lang w:val="en-GB" w:eastAsia="zh-CN"/>
        </w:rPr>
        <w:t>r an</w:t>
      </w:r>
      <w:r>
        <w:rPr>
          <w:rFonts w:eastAsiaTheme="minorEastAsia"/>
          <w:lang w:val="en-GB" w:eastAsia="zh-CN"/>
        </w:rPr>
        <w:t xml:space="preserve"> aggressor gNB may avoid using the beam corresponding to the strong DL beam information in SBFD symbol</w:t>
      </w:r>
      <w:r>
        <w:t xml:space="preserve"> </w:t>
      </w:r>
      <w:r>
        <w:rPr>
          <w:rFonts w:hint="eastAsia" w:eastAsiaTheme="minorEastAsia"/>
          <w:lang w:eastAsia="zh-CN"/>
        </w:rPr>
        <w:t xml:space="preserve">while </w:t>
      </w:r>
      <w:r>
        <w:rPr>
          <w:rFonts w:eastAsiaTheme="minorEastAsia"/>
          <w:lang w:val="en-GB" w:eastAsia="zh-CN"/>
        </w:rPr>
        <w:t>still keep using the beam in non-SBFD symbol.</w:t>
      </w:r>
    </w:p>
    <w:p w14:paraId="768451B7">
      <w:pPr>
        <w:rPr>
          <w:rFonts w:eastAsiaTheme="minorEastAsia"/>
          <w:lang w:val="en-GB" w:eastAsia="zh-CN"/>
        </w:rPr>
      </w:pPr>
    </w:p>
    <w:p w14:paraId="4D3FCF44">
      <w:pPr>
        <w:pStyle w:val="5"/>
        <w:ind w:left="851"/>
        <w:rPr>
          <w:rStyle w:val="103"/>
          <w:rFonts w:eastAsiaTheme="minorEastAsia"/>
          <w:lang w:eastAsia="zh-CN"/>
        </w:rPr>
      </w:pPr>
      <w:r>
        <w:rPr>
          <w:rStyle w:val="103"/>
          <w:rFonts w:hint="eastAsia" w:eastAsiaTheme="minorEastAsia"/>
          <w:lang w:eastAsia="zh-CN"/>
        </w:rPr>
        <w:t>Separate UL power control</w:t>
      </w:r>
    </w:p>
    <w:p w14:paraId="23FF5239">
      <w:pPr>
        <w:rPr>
          <w:rFonts w:eastAsiaTheme="minorEastAsia"/>
        </w:rPr>
      </w:pPr>
      <w:r>
        <w:rPr>
          <w:rFonts w:eastAsiaTheme="minorEastAsia"/>
        </w:rPr>
        <w:t>The following agreement</w:t>
      </w:r>
      <w:r>
        <w:rPr>
          <w:rFonts w:hint="eastAsia" w:eastAsiaTheme="minorEastAsia"/>
          <w:lang w:eastAsia="zh-CN"/>
        </w:rPr>
        <w:t>s</w:t>
      </w:r>
      <w:r>
        <w:rPr>
          <w:rFonts w:eastAsiaTheme="minorEastAsia"/>
        </w:rPr>
        <w:t xml:space="preserve"> w</w:t>
      </w:r>
      <w:r>
        <w:rPr>
          <w:rFonts w:hint="eastAsia" w:eastAsiaTheme="minorEastAsia"/>
          <w:lang w:eastAsia="zh-CN"/>
        </w:rPr>
        <w:t>ere</w:t>
      </w:r>
      <w:r>
        <w:rPr>
          <w:rFonts w:eastAsiaTheme="minorEastAsia"/>
        </w:rPr>
        <w:t xml:space="preserve"> made in </w:t>
      </w:r>
      <w:r>
        <w:rPr>
          <w:rFonts w:hint="eastAsia" w:eastAsiaTheme="minorEastAsia"/>
        </w:rPr>
        <w:t>RAN1#11</w:t>
      </w:r>
      <w:r>
        <w:rPr>
          <w:rFonts w:hint="eastAsia" w:eastAsiaTheme="minorEastAsia"/>
          <w:lang w:eastAsia="zh-CN"/>
        </w:rPr>
        <w:t>7</w:t>
      </w:r>
      <w:r>
        <w:rPr>
          <w:rFonts w:hint="eastAsia" w:eastAsiaTheme="minorEastAsia"/>
        </w:rPr>
        <w:t xml:space="preserve"> </w:t>
      </w:r>
      <w:r>
        <w:rPr>
          <w:rFonts w:hint="eastAsia" w:eastAsiaTheme="minorEastAsia"/>
          <w:lang w:eastAsia="zh-CN"/>
        </w:rPr>
        <w:t>and in RAN1#118</w:t>
      </w:r>
      <w:r>
        <w:rPr>
          <w:rFonts w:eastAsiaTheme="minorEastAsia"/>
        </w:rP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C6FEC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15022B7A">
            <w:pPr>
              <w:rPr>
                <w:rFonts w:eastAsiaTheme="minorEastAsia"/>
                <w:b/>
                <w:lang w:eastAsia="zh-CN"/>
              </w:rPr>
            </w:pPr>
            <w:r>
              <w:rPr>
                <w:rFonts w:hint="eastAsia" w:eastAsiaTheme="minorEastAsia"/>
                <w:b/>
                <w:highlight w:val="green"/>
                <w:lang w:eastAsia="zh-CN"/>
              </w:rPr>
              <w:t>Agreement</w:t>
            </w:r>
          </w:p>
          <w:p w14:paraId="0F4AA7D6">
            <w:pPr>
              <w:rPr>
                <w:rFonts w:eastAsiaTheme="minorEastAsia"/>
                <w:lang w:eastAsia="zh-CN"/>
              </w:rPr>
            </w:pPr>
            <w:r>
              <w:rPr>
                <w:rFonts w:eastAsiaTheme="minorEastAsia"/>
                <w:lang w:eastAsia="zh-CN"/>
              </w:rPr>
              <w:t>For a single TRP scenario,</w:t>
            </w:r>
            <w:r>
              <w:rPr>
                <w:rFonts w:hint="eastAsia" w:eastAsiaTheme="minorEastAsia"/>
                <w:lang w:eastAsia="zh-CN"/>
              </w:rPr>
              <w:t xml:space="preserve"> support separate UL power control for PUSCH/PUCCH/SRS transmissions in SBFD symbols and non-SBFD symbols </w:t>
            </w:r>
          </w:p>
          <w:p w14:paraId="3E157F47">
            <w:pPr>
              <w:numPr>
                <w:ilvl w:val="0"/>
                <w:numId w:val="32"/>
              </w:numPr>
              <w:suppressAutoHyphens w:val="0"/>
              <w:spacing w:after="0" w:line="240" w:lineRule="auto"/>
              <w:jc w:val="left"/>
              <w:rPr>
                <w:rFonts w:eastAsiaTheme="minorEastAsia"/>
                <w:lang w:eastAsia="zh-CN"/>
              </w:rPr>
            </w:pPr>
            <w:r>
              <w:rPr>
                <w:rFonts w:hint="eastAsia" w:eastAsiaTheme="minorEastAsia"/>
                <w:lang w:eastAsia="zh-CN"/>
              </w:rPr>
              <w:t>Decide in RAN1#118 whether separate UL power control for FR2 is supported based on UL spatial relation Info framework and/or unified TCI state framework.</w:t>
            </w:r>
          </w:p>
          <w:p w14:paraId="59C0AC05">
            <w:pPr>
              <w:suppressAutoHyphens w:val="0"/>
              <w:spacing w:after="0" w:line="240" w:lineRule="auto"/>
              <w:jc w:val="left"/>
              <w:rPr>
                <w:rFonts w:eastAsiaTheme="minorEastAsia"/>
                <w:lang w:eastAsia="zh-CN"/>
              </w:rPr>
            </w:pPr>
          </w:p>
          <w:p w14:paraId="4F9424DE">
            <w:pPr>
              <w:rPr>
                <w:rFonts w:eastAsia="Malgun Gothic"/>
                <w:lang w:eastAsia="zh-CN"/>
              </w:rPr>
            </w:pPr>
            <w:r>
              <w:rPr>
                <w:rFonts w:eastAsia="Malgun Gothic"/>
                <w:b/>
                <w:highlight w:val="green"/>
                <w:lang w:eastAsia="zh-CN"/>
              </w:rPr>
              <w:t>Agreement</w:t>
            </w:r>
          </w:p>
          <w:p w14:paraId="01572574">
            <w:pPr>
              <w:tabs>
                <w:tab w:val="left" w:pos="0"/>
              </w:tabs>
            </w:pPr>
            <w:r>
              <w:rPr>
                <w:rFonts w:hint="eastAsia" w:eastAsia="Malgun Gothic"/>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hint="eastAsia" w:eastAsia="Malgun Gothic"/>
              </w:rPr>
              <w:t xml:space="preserve"> parameters.</w:t>
            </w:r>
          </w:p>
          <w:p w14:paraId="07448D97">
            <w:pPr>
              <w:pStyle w:val="174"/>
              <w:numPr>
                <w:ilvl w:val="0"/>
                <w:numId w:val="3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6BF8810B">
            <w:pPr>
              <w:pStyle w:val="174"/>
              <w:numPr>
                <w:ilvl w:val="1"/>
                <w:numId w:val="32"/>
              </w:numPr>
              <w:tabs>
                <w:tab w:val="left" w:pos="0"/>
              </w:tabs>
            </w:pPr>
            <w:r>
              <w:rPr>
                <w:rFonts w:hint="eastAsia"/>
              </w:rPr>
              <w:t>FFS: No RRC impact</w:t>
            </w:r>
          </w:p>
          <w:p w14:paraId="377B6843">
            <w:pPr>
              <w:pStyle w:val="174"/>
              <w:numPr>
                <w:ilvl w:val="1"/>
                <w:numId w:val="32"/>
              </w:numPr>
              <w:tabs>
                <w:tab w:val="left" w:pos="0"/>
              </w:tabs>
            </w:pPr>
            <w:r>
              <w:t xml:space="preserve">FFS: New MAC CE or reuse existing </w:t>
            </w:r>
            <w:r>
              <w:rPr>
                <w:rFonts w:hint="eastAsia"/>
              </w:rPr>
              <w:t>MAC CE</w:t>
            </w:r>
          </w:p>
          <w:p w14:paraId="145BABBB">
            <w:pPr>
              <w:pStyle w:val="174"/>
              <w:numPr>
                <w:ilvl w:val="0"/>
                <w:numId w:val="32"/>
              </w:numPr>
              <w:tabs>
                <w:tab w:val="left" w:pos="0"/>
              </w:tabs>
            </w:pPr>
            <w:r>
              <w:rPr>
                <w:rFonts w:hint="eastAsia"/>
              </w:rPr>
              <w:t xml:space="preserve">Option 2: </w:t>
            </w:r>
            <w:r>
              <w:t>Same unified TCI state is associated with separate UL power control parameters for SBFD symbols and non-SBFD symbols</w:t>
            </w:r>
          </w:p>
          <w:p w14:paraId="1BD7F329">
            <w:pPr>
              <w:pStyle w:val="174"/>
              <w:numPr>
                <w:ilvl w:val="1"/>
                <w:numId w:val="32"/>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469837A6">
            <w:pPr>
              <w:pStyle w:val="174"/>
              <w:numPr>
                <w:ilvl w:val="1"/>
                <w:numId w:val="32"/>
              </w:numPr>
              <w:tabs>
                <w:tab w:val="left" w:pos="0"/>
              </w:tabs>
            </w:pPr>
            <w:r>
              <w:rPr>
                <w:rFonts w:hint="eastAsia"/>
              </w:rPr>
              <w:t xml:space="preserve">FFS: </w:t>
            </w:r>
            <w:r>
              <w:t>I</w:t>
            </w:r>
            <w:r>
              <w:rPr>
                <w:rFonts w:hint="eastAsia"/>
              </w:rPr>
              <w:t>mpact on MAC CE</w:t>
            </w:r>
          </w:p>
          <w:p w14:paraId="589BA748">
            <w:pPr>
              <w:pStyle w:val="174"/>
              <w:numPr>
                <w:ilvl w:val="0"/>
                <w:numId w:val="32"/>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666D5609">
            <w:pPr>
              <w:pStyle w:val="174"/>
              <w:numPr>
                <w:ilvl w:val="1"/>
                <w:numId w:val="3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0B8A9228">
            <w:pPr>
              <w:pStyle w:val="174"/>
              <w:numPr>
                <w:ilvl w:val="2"/>
                <w:numId w:val="32"/>
              </w:numPr>
              <w:tabs>
                <w:tab w:val="left" w:pos="0"/>
              </w:tabs>
            </w:pPr>
            <w:r>
              <w:t>FFS: Same offset or different offsets for all channels</w:t>
            </w:r>
          </w:p>
          <w:p w14:paraId="5E15B7CF">
            <w:pPr>
              <w:pStyle w:val="174"/>
              <w:numPr>
                <w:ilvl w:val="1"/>
                <w:numId w:val="32"/>
              </w:numPr>
              <w:tabs>
                <w:tab w:val="left" w:pos="0"/>
              </w:tabs>
            </w:pPr>
            <w:r>
              <w:t xml:space="preserve">FFS: RRC or MAC CE </w:t>
            </w:r>
            <w:r>
              <w:rPr>
                <w:rFonts w:hint="eastAsia"/>
              </w:rPr>
              <w:t xml:space="preserve">introduced </w:t>
            </w:r>
            <w:r>
              <w:t>to convey power offset</w:t>
            </w:r>
          </w:p>
          <w:p w14:paraId="023971A5">
            <w:pPr>
              <w:numPr>
                <w:ilvl w:val="0"/>
                <w:numId w:val="32"/>
              </w:numPr>
              <w:suppressAutoHyphens w:val="0"/>
              <w:spacing w:after="0" w:line="240" w:lineRule="auto"/>
              <w:jc w:val="left"/>
              <w:rPr>
                <w:rFonts w:eastAsia="Malgun Gothic"/>
                <w:lang w:eastAsia="zh-CN"/>
              </w:rPr>
            </w:pPr>
            <w:r>
              <w:rPr>
                <w:rFonts w:hint="eastAsia" w:eastAsia="Malgun Gothic"/>
                <w:lang w:eastAsia="zh-CN"/>
              </w:rPr>
              <w:t xml:space="preserve">FFS whether the maximum number of closed power </w:t>
            </w:r>
            <w:r>
              <w:rPr>
                <w:rFonts w:eastAsia="Malgun Gothic"/>
                <w:lang w:eastAsia="zh-CN"/>
              </w:rPr>
              <w:t>control</w:t>
            </w:r>
            <w:r>
              <w:rPr>
                <w:rFonts w:hint="eastAsia" w:eastAsia="Malgun Gothic"/>
                <w:lang w:eastAsia="zh-CN"/>
              </w:rPr>
              <w:t xml:space="preserve"> loops is increased to be more than 2.</w:t>
            </w:r>
          </w:p>
          <w:p w14:paraId="70C97A90">
            <w:pPr>
              <w:numPr>
                <w:ilvl w:val="0"/>
                <w:numId w:val="32"/>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tc>
      </w:tr>
    </w:tbl>
    <w:p w14:paraId="6CC894BE">
      <w:pPr>
        <w:rPr>
          <w:rFonts w:eastAsiaTheme="minorEastAsia"/>
          <w:b/>
          <w:u w:val="single"/>
          <w:lang w:eastAsia="zh-CN"/>
        </w:rPr>
      </w:pPr>
    </w:p>
    <w:p w14:paraId="65FF3056">
      <w:pPr>
        <w:tabs>
          <w:tab w:val="left" w:pos="0"/>
        </w:tabs>
      </w:pPr>
      <w:r>
        <w:rPr>
          <w:rFonts w:hint="eastAsia" w:eastAsiaTheme="minorEastAsia"/>
          <w:b/>
          <w:u w:val="single"/>
          <w:lang w:val="en-GB" w:eastAsia="zh-CN"/>
        </w:rPr>
        <w:t>O</w:t>
      </w:r>
      <w:r>
        <w:rPr>
          <w:b/>
          <w:u w:val="single"/>
        </w:rPr>
        <w:t>ptions to support separate configurations of UL power control parameters</w:t>
      </w:r>
      <w:r>
        <w:rPr>
          <w:rFonts w:hint="eastAsia"/>
          <w:b/>
          <w:u w:val="single"/>
        </w:rPr>
        <w:t xml:space="preserve"> </w:t>
      </w:r>
    </w:p>
    <w:p w14:paraId="09EE4211">
      <w:pPr>
        <w:pStyle w:val="174"/>
        <w:numPr>
          <w:ilvl w:val="0"/>
          <w:numId w:val="3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14692C18">
      <w:pPr>
        <w:pStyle w:val="174"/>
        <w:numPr>
          <w:ilvl w:val="1"/>
          <w:numId w:val="32"/>
        </w:numPr>
        <w:tabs>
          <w:tab w:val="left" w:pos="0"/>
        </w:tabs>
        <w:rPr>
          <w:i/>
          <w:color w:val="C00000"/>
        </w:rPr>
      </w:pPr>
      <w:r>
        <w:rPr>
          <w:rFonts w:hint="eastAsia"/>
          <w:i/>
          <w:color w:val="C00000"/>
        </w:rPr>
        <w:t xml:space="preserve">Support: New H3C, Huawei, ZTE, Samsung, MediaTek, vivo, CATT, xiaomi, LGE, Fujitsu, Spreadtrum, DOCOMO </w:t>
      </w:r>
      <w:r>
        <w:rPr>
          <w:rFonts w:hint="eastAsia"/>
          <w:i/>
          <w:color w:val="595959" w:themeColor="text1" w:themeTint="A6"/>
          <w14:textFill>
            <w14:solidFill>
              <w14:schemeClr w14:val="tx1">
                <w14:lumMod w14:val="65000"/>
                <w14:lumOff w14:val="35000"/>
              </w14:schemeClr>
            </w14:solidFill>
          </w14:textFill>
        </w:rPr>
        <w:t>(if separate UL beams for SBFD and non-SBFD are supported)</w:t>
      </w:r>
      <w:r>
        <w:rPr>
          <w:rFonts w:hint="eastAsia"/>
          <w:i/>
          <w:color w:val="C00000"/>
        </w:rPr>
        <w:t>, IDC, Sony, ITRI, CEWiT</w:t>
      </w:r>
    </w:p>
    <w:p w14:paraId="21CD44C0">
      <w:pPr>
        <w:pStyle w:val="174"/>
        <w:numPr>
          <w:ilvl w:val="1"/>
          <w:numId w:val="32"/>
        </w:numPr>
        <w:tabs>
          <w:tab w:val="left" w:pos="0"/>
        </w:tabs>
        <w:rPr>
          <w:i/>
          <w:color w:val="C00000"/>
        </w:rPr>
      </w:pPr>
      <w:r>
        <w:rPr>
          <w:rFonts w:hint="eastAsia"/>
          <w:i/>
          <w:color w:val="C00000"/>
        </w:rPr>
        <w:t>Not support: Sharp</w:t>
      </w:r>
    </w:p>
    <w:p w14:paraId="5AD33DC9">
      <w:pPr>
        <w:pStyle w:val="174"/>
        <w:numPr>
          <w:ilvl w:val="0"/>
          <w:numId w:val="32"/>
        </w:numPr>
        <w:tabs>
          <w:tab w:val="left" w:pos="0"/>
        </w:tabs>
      </w:pPr>
      <w:r>
        <w:rPr>
          <w:rFonts w:hint="eastAsia"/>
        </w:rPr>
        <w:t xml:space="preserve">Option 2: </w:t>
      </w:r>
      <w:r>
        <w:t>Same unified TCI state is associated with separate UL power control parameters for SBFD symbols and non-SBFD symbols</w:t>
      </w:r>
    </w:p>
    <w:p w14:paraId="74F61F29">
      <w:pPr>
        <w:pStyle w:val="174"/>
        <w:numPr>
          <w:ilvl w:val="1"/>
          <w:numId w:val="32"/>
        </w:numPr>
        <w:tabs>
          <w:tab w:val="left" w:pos="0"/>
        </w:tabs>
        <w:rPr>
          <w:i/>
          <w:color w:val="C00000"/>
        </w:rPr>
      </w:pPr>
      <w:r>
        <w:rPr>
          <w:rFonts w:hint="eastAsia"/>
          <w:i/>
          <w:color w:val="C00000"/>
        </w:rPr>
        <w:t xml:space="preserve">Support: TCL, Spredtrum </w:t>
      </w:r>
      <w:r>
        <w:rPr>
          <w:rFonts w:hint="eastAsia"/>
          <w:i/>
          <w:color w:val="595959" w:themeColor="text1" w:themeTint="A6"/>
          <w14:textFill>
            <w14:solidFill>
              <w14:schemeClr w14:val="tx1">
                <w14:lumMod w14:val="65000"/>
                <w14:lumOff w14:val="35000"/>
              </w14:schemeClr>
            </w14:solidFill>
          </w14:textFill>
        </w:rPr>
        <w:t>(if separate UL beams for SBFD and non-SBFD are not supported)</w:t>
      </w:r>
      <w:r>
        <w:rPr>
          <w:rFonts w:hint="eastAsia"/>
          <w:i/>
          <w:color w:val="C00000"/>
        </w:rPr>
        <w:t xml:space="preserve">, DOCOMO </w:t>
      </w:r>
      <w:r>
        <w:rPr>
          <w:rFonts w:hint="eastAsia"/>
          <w:i/>
          <w:color w:val="595959" w:themeColor="text1" w:themeTint="A6"/>
          <w14:textFill>
            <w14:solidFill>
              <w14:schemeClr w14:val="tx1">
                <w14:lumMod w14:val="65000"/>
                <w14:lumOff w14:val="35000"/>
              </w14:schemeClr>
            </w14:solidFill>
          </w14:textFill>
        </w:rPr>
        <w:t>(if separate UL beams for SBFD and non-SBFD are not supported)</w:t>
      </w:r>
      <w:r>
        <w:rPr>
          <w:rFonts w:hint="eastAsia"/>
          <w:i/>
          <w:color w:val="C00000"/>
        </w:rPr>
        <w:t xml:space="preserve">, OPPO, Apple, NEC </w:t>
      </w:r>
      <w:r>
        <w:rPr>
          <w:rFonts w:hint="eastAsia"/>
          <w:i/>
          <w:color w:val="595959" w:themeColor="text1" w:themeTint="A6"/>
          <w14:textFill>
            <w14:solidFill>
              <w14:schemeClr w14:val="tx1">
                <w14:lumMod w14:val="65000"/>
                <w14:lumOff w14:val="35000"/>
              </w14:schemeClr>
            </w14:solidFill>
          </w14:textFill>
        </w:rPr>
        <w:t>(down-select from Option 2 and 3)</w:t>
      </w:r>
      <w:r>
        <w:rPr>
          <w:rFonts w:hint="eastAsia"/>
          <w:i/>
          <w:color w:val="C00000"/>
        </w:rPr>
        <w:t>, Nokia, ETRI, QC</w:t>
      </w:r>
    </w:p>
    <w:p w14:paraId="21164B40">
      <w:pPr>
        <w:pStyle w:val="174"/>
        <w:numPr>
          <w:ilvl w:val="1"/>
          <w:numId w:val="32"/>
        </w:numPr>
        <w:tabs>
          <w:tab w:val="left" w:pos="0"/>
        </w:tabs>
      </w:pPr>
      <w:r>
        <w:rPr>
          <w:rFonts w:hint="eastAsia"/>
        </w:rPr>
        <w:t xml:space="preserve">A new </w:t>
      </w:r>
      <w:r>
        <w:rPr>
          <w:rFonts w:hint="eastAsia"/>
          <w:i/>
        </w:rPr>
        <w:t>Uplink-powerControlId</w:t>
      </w:r>
      <w:r>
        <w:rPr>
          <w:rFonts w:hint="eastAsia"/>
        </w:rPr>
        <w:t xml:space="preserve"> is introduced for SBFD symbols: </w:t>
      </w:r>
      <w:r>
        <w:rPr>
          <w:rFonts w:hint="eastAsia"/>
          <w:i/>
          <w:color w:val="C00000"/>
        </w:rPr>
        <w:t>Apple</w:t>
      </w:r>
    </w:p>
    <w:p w14:paraId="6F51AAB1">
      <w:pPr>
        <w:pStyle w:val="174"/>
        <w:numPr>
          <w:ilvl w:val="1"/>
          <w:numId w:val="32"/>
        </w:numPr>
        <w:tabs>
          <w:tab w:val="left" w:pos="0"/>
        </w:tabs>
      </w:pPr>
      <w:r>
        <w:rPr>
          <w:rFonts w:hint="eastAsia"/>
        </w:rPr>
        <w:t xml:space="preserve">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 </w:t>
      </w:r>
      <w:r>
        <w:rPr>
          <w:rFonts w:hint="eastAsia"/>
          <w:i/>
          <w:color w:val="C00000"/>
        </w:rPr>
        <w:t>DOCOMO</w:t>
      </w:r>
    </w:p>
    <w:p w14:paraId="2B0E3D57">
      <w:pPr>
        <w:pStyle w:val="174"/>
        <w:numPr>
          <w:ilvl w:val="0"/>
          <w:numId w:val="32"/>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5C5401F4">
      <w:pPr>
        <w:pStyle w:val="174"/>
        <w:numPr>
          <w:ilvl w:val="1"/>
          <w:numId w:val="32"/>
        </w:numPr>
        <w:tabs>
          <w:tab w:val="left" w:pos="0"/>
        </w:tabs>
        <w:rPr>
          <w:i/>
          <w:color w:val="C00000"/>
        </w:rPr>
      </w:pPr>
      <w:r>
        <w:rPr>
          <w:rFonts w:hint="eastAsia"/>
          <w:i/>
          <w:color w:val="C00000"/>
        </w:rPr>
        <w:t xml:space="preserve">Support: CMCC, NEC </w:t>
      </w:r>
      <w:r>
        <w:rPr>
          <w:rFonts w:hint="eastAsia"/>
          <w:i/>
          <w:color w:val="595959" w:themeColor="text1" w:themeTint="A6"/>
          <w14:textFill>
            <w14:solidFill>
              <w14:schemeClr w14:val="tx1">
                <w14:lumMod w14:val="65000"/>
                <w14:lumOff w14:val="35000"/>
              </w14:schemeClr>
            </w14:solidFill>
          </w14:textFill>
        </w:rPr>
        <w:t>(down-select from Option 2 and 3)</w:t>
      </w:r>
      <w:r>
        <w:rPr>
          <w:rFonts w:hint="eastAsia"/>
          <w:i/>
          <w:color w:val="C00000"/>
        </w:rPr>
        <w:t>, Nokia, Ericsson</w:t>
      </w:r>
    </w:p>
    <w:p w14:paraId="1DDBD532">
      <w:pPr>
        <w:pStyle w:val="174"/>
        <w:numPr>
          <w:ilvl w:val="1"/>
          <w:numId w:val="3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158E93B1">
      <w:pPr>
        <w:pStyle w:val="174"/>
        <w:numPr>
          <w:ilvl w:val="2"/>
          <w:numId w:val="32"/>
        </w:numPr>
        <w:tabs>
          <w:tab w:val="left" w:pos="0"/>
        </w:tabs>
      </w:pPr>
      <w:r>
        <w:t>Same offset for all channels</w:t>
      </w:r>
      <w:r>
        <w:rPr>
          <w:rFonts w:hint="eastAsia"/>
        </w:rPr>
        <w:t xml:space="preserve">: </w:t>
      </w:r>
      <w:r>
        <w:rPr>
          <w:rFonts w:hint="eastAsia"/>
          <w:i/>
          <w:color w:val="C00000"/>
        </w:rPr>
        <w:t>Ericsson</w:t>
      </w:r>
    </w:p>
    <w:p w14:paraId="19C4AD71">
      <w:pPr>
        <w:pStyle w:val="174"/>
        <w:numPr>
          <w:ilvl w:val="2"/>
          <w:numId w:val="32"/>
        </w:numPr>
        <w:tabs>
          <w:tab w:val="left" w:pos="0"/>
        </w:tabs>
      </w:pPr>
      <w:r>
        <w:rPr>
          <w:rFonts w:hint="eastAsia"/>
        </w:rPr>
        <w:t>D</w:t>
      </w:r>
      <w:r>
        <w:t>ifferent offsets for all channels</w:t>
      </w:r>
    </w:p>
    <w:p w14:paraId="293E8E1C">
      <w:pPr>
        <w:rPr>
          <w:rFonts w:eastAsiaTheme="minorEastAsia"/>
          <w:lang w:val="en-GB" w:eastAsia="zh-CN"/>
        </w:rPr>
      </w:pPr>
    </w:p>
    <w:p w14:paraId="5FDE9BA4">
      <w:pPr>
        <w:rPr>
          <w:rFonts w:eastAsiaTheme="minorEastAsia"/>
          <w:b/>
          <w:u w:val="single"/>
          <w:lang w:val="en-GB" w:eastAsia="zh-CN"/>
        </w:rPr>
      </w:pPr>
      <w:r>
        <w:rPr>
          <w:rFonts w:hint="eastAsia" w:eastAsiaTheme="minorEastAsia"/>
          <w:b/>
          <w:u w:val="single"/>
          <w:lang w:eastAsia="zh-CN"/>
        </w:rPr>
        <w:t>M</w:t>
      </w:r>
      <w:r>
        <w:rPr>
          <w:rFonts w:hint="eastAsia" w:eastAsia="Malgun Gothic"/>
          <w:b/>
          <w:u w:val="single"/>
          <w:lang w:eastAsia="zh-CN"/>
        </w:rPr>
        <w:t xml:space="preserve">aximum number of closed power </w:t>
      </w:r>
      <w:r>
        <w:rPr>
          <w:rFonts w:eastAsia="Malgun Gothic"/>
          <w:b/>
          <w:u w:val="single"/>
          <w:lang w:eastAsia="zh-CN"/>
        </w:rPr>
        <w:t>control</w:t>
      </w:r>
      <w:r>
        <w:rPr>
          <w:rFonts w:hint="eastAsia" w:eastAsia="Malgun Gothic"/>
          <w:b/>
          <w:u w:val="single"/>
          <w:lang w:eastAsia="zh-CN"/>
        </w:rPr>
        <w:t xml:space="preserve"> loops</w:t>
      </w:r>
    </w:p>
    <w:p w14:paraId="7A05C9C0">
      <w:pPr>
        <w:rPr>
          <w:rFonts w:eastAsiaTheme="minorEastAsia"/>
          <w:lang w:eastAsia="zh-CN"/>
        </w:rPr>
      </w:pPr>
      <w:r>
        <w:rPr>
          <w:rFonts w:hint="eastAsia" w:eastAsiaTheme="minorEastAsia"/>
          <w:lang w:eastAsia="zh-CN"/>
        </w:rPr>
        <w:t>T</w:t>
      </w:r>
      <w:r>
        <w:rPr>
          <w:rFonts w:hint="eastAsia" w:eastAsia="Malgun Gothic"/>
          <w:lang w:eastAsia="zh-CN"/>
        </w:rPr>
        <w:t xml:space="preserve">he maximum number of closed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w:t>
      </w:r>
    </w:p>
    <w:p w14:paraId="4B19CF86">
      <w:pPr>
        <w:pStyle w:val="174"/>
        <w:numPr>
          <w:ilvl w:val="0"/>
          <w:numId w:val="49"/>
        </w:numPr>
      </w:pPr>
      <w:r>
        <w:t>L</w:t>
      </w:r>
      <w:r>
        <w:rPr>
          <w:rFonts w:hint="eastAsia"/>
        </w:rPr>
        <w:t>imited to 2</w:t>
      </w:r>
    </w:p>
    <w:p w14:paraId="383B1C6D">
      <w:pPr>
        <w:pStyle w:val="174"/>
        <w:numPr>
          <w:ilvl w:val="1"/>
          <w:numId w:val="49"/>
        </w:numPr>
        <w:rPr>
          <w:i/>
          <w:color w:val="C00000"/>
        </w:rPr>
      </w:pPr>
      <w:r>
        <w:rPr>
          <w:rFonts w:hint="eastAsia"/>
          <w:i/>
          <w:color w:val="C00000"/>
        </w:rPr>
        <w:t>Support: New H3C, vivo, CATT</w:t>
      </w:r>
    </w:p>
    <w:p w14:paraId="4EBE45C8">
      <w:pPr>
        <w:rPr>
          <w:rFonts w:eastAsiaTheme="minorEastAsia"/>
          <w:lang w:val="en-GB" w:eastAsia="zh-CN"/>
        </w:rPr>
      </w:pPr>
    </w:p>
    <w:p w14:paraId="7487EEBB">
      <w:pPr>
        <w:rPr>
          <w:rFonts w:eastAsiaTheme="minorEastAsia"/>
          <w:b/>
          <w:u w:val="single"/>
          <w:lang w:eastAsia="zh-CN"/>
        </w:rPr>
      </w:pPr>
      <w:r>
        <w:rPr>
          <w:rFonts w:hint="eastAsia" w:eastAsiaTheme="minorEastAsia"/>
          <w:b/>
          <w:u w:val="single"/>
          <w:lang w:eastAsia="zh-CN"/>
        </w:rPr>
        <w:t>T</w:t>
      </w:r>
      <w:r>
        <w:rPr>
          <w:rFonts w:eastAsia="Malgun Gothic"/>
          <w:b/>
          <w:u w:val="single"/>
          <w:lang w:eastAsia="zh-CN"/>
        </w:rPr>
        <w:t>he case where UL power control is not associated within TCI state</w:t>
      </w:r>
    </w:p>
    <w:p w14:paraId="1DDE7D69">
      <w:pPr>
        <w:spacing w:after="120" w:line="240" w:lineRule="auto"/>
        <w:rPr>
          <w:rFonts w:eastAsiaTheme="minorEastAsia"/>
          <w:lang w:eastAsia="zh-CN"/>
        </w:rPr>
      </w:pPr>
      <w:r>
        <w:rPr>
          <w:rFonts w:hint="eastAsia" w:ascii="Times" w:hAnsi="Times" w:cs="Times" w:eastAsiaTheme="minorEastAsia"/>
          <w:lang w:val="en-GB" w:eastAsia="zh-CN"/>
        </w:rPr>
        <w:t>F</w:t>
      </w:r>
      <w:r>
        <w:rPr>
          <w:rFonts w:ascii="Times" w:hAnsi="Times" w:cs="Times" w:eastAsiaTheme="minorEastAsia"/>
          <w:lang w:val="en-GB" w:eastAsia="zh-CN"/>
        </w:rPr>
        <w:t xml:space="preserve">or </w:t>
      </w:r>
      <w:r>
        <w:rPr>
          <w:rFonts w:ascii="Times" w:hAnsi="Times" w:cs="Times"/>
          <w:lang w:val="en-GB"/>
        </w:rPr>
        <w:t>the case unified TCI state</w:t>
      </w:r>
      <w:r>
        <w:rPr>
          <w:rFonts w:ascii="Times" w:hAnsi="Times" w:cs="Times" w:eastAsiaTheme="minorEastAsia"/>
          <w:lang w:val="en-GB" w:eastAsia="zh-CN"/>
        </w:rPr>
        <w:t xml:space="preserve"> is configured and </w:t>
      </w:r>
      <w:r>
        <w:rPr>
          <w:rFonts w:ascii="Times" w:hAnsi="Times" w:cs="Times"/>
          <w:lang w:val="en-GB"/>
        </w:rPr>
        <w:t xml:space="preserve">UL power control </w:t>
      </w:r>
      <w:r>
        <w:rPr>
          <w:rFonts w:ascii="Times" w:hAnsi="Times" w:cs="Times" w:eastAsiaTheme="minorEastAsia"/>
          <w:lang w:val="en-GB" w:eastAsia="zh-CN"/>
        </w:rPr>
        <w:t>parameters are</w:t>
      </w:r>
      <w:r>
        <w:rPr>
          <w:rFonts w:ascii="Times" w:hAnsi="Times" w:cs="Times"/>
          <w:lang w:val="en-GB"/>
        </w:rPr>
        <w:t xml:space="preserve"> not </w:t>
      </w:r>
      <w:r>
        <w:rPr>
          <w:rFonts w:ascii="Times" w:hAnsi="Times" w:cs="Times" w:eastAsiaTheme="minorEastAsia"/>
          <w:lang w:val="en-GB" w:eastAsia="zh-CN"/>
        </w:rPr>
        <w:t>configured with</w:t>
      </w:r>
      <w:r>
        <w:rPr>
          <w:rFonts w:ascii="Times" w:hAnsi="Times" w:cs="Times"/>
          <w:lang w:val="en-GB"/>
        </w:rPr>
        <w:t xml:space="preserve">in </w:t>
      </w:r>
      <w:r>
        <w:rPr>
          <w:rFonts w:ascii="Times" w:hAnsi="Times" w:cs="Times" w:eastAsiaTheme="minorEastAsia"/>
          <w:lang w:val="en-GB" w:eastAsia="zh-CN"/>
        </w:rPr>
        <w:t xml:space="preserve">unified </w:t>
      </w:r>
      <w:r>
        <w:rPr>
          <w:rFonts w:ascii="Times" w:hAnsi="Times" w:cs="Times"/>
          <w:lang w:val="en-GB"/>
        </w:rPr>
        <w:t>TCI state</w:t>
      </w:r>
      <w:r>
        <w:rPr>
          <w:rFonts w:ascii="Times" w:hAnsi="Times" w:cs="Times" w:eastAsiaTheme="minorEastAsia"/>
          <w:lang w:val="en-GB" w:eastAsia="zh-CN"/>
        </w:rPr>
        <w:t xml:space="preserve">, UE would use the </w:t>
      </w:r>
      <w:r>
        <w:rPr>
          <w:rFonts w:ascii="Times" w:hAnsi="Times" w:cs="Times"/>
          <w:lang w:val="en-GB"/>
        </w:rPr>
        <w:t>UL power control</w:t>
      </w:r>
      <w:r>
        <w:rPr>
          <w:rFonts w:ascii="Times" w:hAnsi="Times" w:cs="Times" w:eastAsiaTheme="minorEastAsia"/>
          <w:lang w:val="en-GB" w:eastAsia="zh-CN"/>
        </w:rPr>
        <w:t xml:space="preserve"> parameters configured in </w:t>
      </w:r>
      <w:r>
        <w:rPr>
          <w:rFonts w:ascii="Times" w:hAnsi="Times" w:eastAsia="Malgun Gothic"/>
          <w:szCs w:val="24"/>
          <w:lang w:eastAsia="zh-CN"/>
        </w:rPr>
        <w:t>BWP-UplinkDedicated</w:t>
      </w:r>
      <w:r>
        <w:rPr>
          <w:rFonts w:ascii="Times" w:hAnsi="Times" w:cs="Times" w:eastAsiaTheme="minorEastAsia"/>
          <w:lang w:val="en-GB" w:eastAsia="zh-CN"/>
        </w:rPr>
        <w:t xml:space="preserve"> </w:t>
      </w:r>
      <w:r>
        <w:t>associated with</w:t>
      </w:r>
      <w:r>
        <w:rPr>
          <w:rFonts w:eastAsiaTheme="minorEastAsia"/>
          <w:lang w:eastAsia="zh-CN"/>
        </w:rPr>
        <w:t xml:space="preserve"> </w:t>
      </w:r>
      <w:r>
        <w:rPr>
          <w:rFonts w:ascii="Times" w:hAnsi="Times" w:cs="Times" w:eastAsiaTheme="minorEastAsia"/>
          <w:lang w:val="en-GB" w:eastAsia="zh-CN"/>
        </w:rPr>
        <w:t xml:space="preserve">unified </w:t>
      </w:r>
      <w:r>
        <w:rPr>
          <w:rFonts w:ascii="Times" w:hAnsi="Times" w:cs="Times"/>
          <w:lang w:val="en-GB"/>
        </w:rPr>
        <w:t>TCI state</w:t>
      </w:r>
      <w:r>
        <w:rPr>
          <w:rFonts w:ascii="Times" w:hAnsi="Times" w:cs="Times" w:eastAsiaTheme="minorEastAsia"/>
          <w:lang w:val="en-GB" w:eastAsia="zh-CN"/>
        </w:rPr>
        <w:t xml:space="preserve">. In this case, to support </w:t>
      </w:r>
      <w:r>
        <w:rPr>
          <w:rFonts w:ascii="Times" w:hAnsi="Times" w:eastAsia="宋体" w:cs="Times"/>
          <w:lang w:val="en-GB" w:eastAsia="zh-CN"/>
        </w:rPr>
        <w:t xml:space="preserve">separate UL power control for PUSCH/PUCCH/SRS transmissions in SBFD symbols and non-SBFD symbols, </w:t>
      </w:r>
      <w:r>
        <w:rPr>
          <w:rFonts w:hint="eastAsia" w:eastAsiaTheme="minorEastAsia"/>
          <w:lang w:eastAsia="zh-CN"/>
        </w:rPr>
        <w:t xml:space="preserve">Huawei, Spreadtrum, vivo, CATT proposed to support </w:t>
      </w:r>
      <w:r>
        <w:rPr>
          <w:rFonts w:eastAsiaTheme="minorEastAsia"/>
          <w:lang w:eastAsia="zh-CN"/>
        </w:rPr>
        <w:t xml:space="preserve">separate UL power control parameters for SBFD symbols and non-SBFD symbols </w:t>
      </w:r>
      <w:r>
        <w:rPr>
          <w:rFonts w:ascii="Times" w:hAnsi="Times" w:cs="Times" w:eastAsiaTheme="minorEastAsia"/>
          <w:lang w:val="en-GB" w:eastAsia="zh-CN"/>
        </w:rPr>
        <w:t xml:space="preserve">configured in UL BWP </w:t>
      </w:r>
      <w:r>
        <w:t>associated with</w:t>
      </w:r>
      <w:r>
        <w:rPr>
          <w:rFonts w:eastAsiaTheme="minorEastAsia"/>
          <w:lang w:eastAsia="zh-CN"/>
        </w:rPr>
        <w:t xml:space="preserve"> </w:t>
      </w:r>
      <w:r>
        <w:rPr>
          <w:rFonts w:ascii="Times" w:hAnsi="Times" w:cs="Times" w:eastAsiaTheme="minorEastAsia"/>
          <w:lang w:val="en-GB" w:eastAsia="zh-CN"/>
        </w:rPr>
        <w:t xml:space="preserve">unified </w:t>
      </w:r>
      <w:r>
        <w:rPr>
          <w:rFonts w:ascii="Times" w:hAnsi="Times" w:cs="Times"/>
          <w:lang w:val="en-GB"/>
        </w:rPr>
        <w:t>TCI state</w:t>
      </w:r>
      <w:r>
        <w:rPr>
          <w:rFonts w:eastAsiaTheme="minorEastAsia"/>
          <w:lang w:eastAsia="zh-CN"/>
        </w:rPr>
        <w:t>.</w:t>
      </w:r>
      <w:r>
        <w:rPr>
          <w:rFonts w:hint="eastAsia" w:eastAsiaTheme="minorEastAsia"/>
          <w:lang w:eastAsia="zh-CN"/>
        </w:rPr>
        <w:t xml:space="preserve"> For example, vivo proposed to add </w:t>
      </w:r>
      <w:r>
        <w:rPr>
          <w:rFonts w:eastAsiaTheme="minorEastAsia"/>
          <w:lang w:val="en-GB" w:eastAsia="zh-CN"/>
        </w:rPr>
        <w:t xml:space="preserve">an additional ID with IE type of </w:t>
      </w:r>
      <w:r>
        <w:rPr>
          <w:rFonts w:eastAsiaTheme="minorEastAsia"/>
          <w:i/>
          <w:lang w:val="en-GB" w:eastAsia="zh-CN"/>
        </w:rPr>
        <w:t>Uplink-powerControlId-r17</w:t>
      </w:r>
      <w:r>
        <w:rPr>
          <w:rFonts w:eastAsiaTheme="minorEastAsia"/>
          <w:lang w:val="en-GB" w:eastAsia="zh-CN"/>
        </w:rPr>
        <w:t xml:space="preserve"> for another set of UL power control parameters in </w:t>
      </w:r>
      <w:r>
        <w:rPr>
          <w:rFonts w:eastAsiaTheme="minorEastAsia"/>
          <w:i/>
          <w:lang w:val="en-GB" w:eastAsia="zh-CN"/>
        </w:rPr>
        <w:t>BWP-UplinkDedicated</w:t>
      </w:r>
      <w:r>
        <w:rPr>
          <w:rFonts w:eastAsiaTheme="minorEastAsia"/>
          <w:lang w:val="en-GB" w:eastAsia="zh-CN"/>
        </w:rPr>
        <w:t>, which is used for SBFD symbols.</w:t>
      </w:r>
    </w:p>
    <w:p w14:paraId="7B7DFA2F">
      <w:pPr>
        <w:rPr>
          <w:rFonts w:eastAsiaTheme="minorEastAsia"/>
          <w:lang w:eastAsia="zh-CN"/>
        </w:rPr>
      </w:pPr>
    </w:p>
    <w:p w14:paraId="2AF3E37F">
      <w:pPr>
        <w:pStyle w:val="5"/>
        <w:ind w:left="851"/>
        <w:rPr>
          <w:rStyle w:val="103"/>
          <w:bCs/>
          <w:lang w:eastAsia="zh-CN"/>
        </w:rPr>
      </w:pPr>
      <w:r>
        <w:rPr>
          <w:rStyle w:val="103"/>
          <w:rFonts w:hint="eastAsia" w:eastAsiaTheme="minorEastAsia"/>
          <w:bCs/>
          <w:lang w:eastAsia="zh-CN"/>
        </w:rPr>
        <w:t xml:space="preserve">PUSCH </w:t>
      </w:r>
      <w:r>
        <w:rPr>
          <w:rStyle w:val="103"/>
          <w:rFonts w:hint="eastAsia"/>
          <w:bCs/>
        </w:rPr>
        <w:t>Frequency Hopping</w:t>
      </w:r>
    </w:p>
    <w:p w14:paraId="696B53E1">
      <w:pPr>
        <w:rPr>
          <w:rFonts w:eastAsiaTheme="minorEastAsia"/>
        </w:rPr>
      </w:pPr>
      <w:r>
        <w:rPr>
          <w:rFonts w:eastAsiaTheme="minorEastAsia"/>
        </w:rPr>
        <w:t>The following agreement</w:t>
      </w:r>
      <w:r>
        <w:rPr>
          <w:rFonts w:hint="eastAsia" w:eastAsiaTheme="minorEastAsia"/>
          <w:lang w:eastAsia="zh-CN"/>
        </w:rPr>
        <w:t>s</w:t>
      </w:r>
      <w:r>
        <w:rPr>
          <w:rFonts w:eastAsiaTheme="minorEastAsia"/>
        </w:rPr>
        <w:t xml:space="preserve"> w</w:t>
      </w:r>
      <w:r>
        <w:rPr>
          <w:rFonts w:hint="eastAsia" w:eastAsiaTheme="minorEastAsia"/>
          <w:lang w:eastAsia="zh-CN"/>
        </w:rPr>
        <w:t>ere</w:t>
      </w:r>
      <w:r>
        <w:rPr>
          <w:rFonts w:eastAsiaTheme="minorEastAsia"/>
        </w:rPr>
        <w:t xml:space="preserve"> made in </w:t>
      </w:r>
      <w:r>
        <w:rPr>
          <w:rFonts w:hint="eastAsia" w:eastAsiaTheme="minorEastAsia"/>
        </w:rPr>
        <w:t>RAN1#11</w:t>
      </w:r>
      <w:r>
        <w:rPr>
          <w:rFonts w:hint="eastAsia" w:eastAsiaTheme="minorEastAsia"/>
          <w:lang w:eastAsia="zh-CN"/>
        </w:rPr>
        <w:t>7, RAN1#118</w:t>
      </w:r>
      <w:r>
        <w:rPr>
          <w:rFonts w:hint="eastAsia" w:eastAsiaTheme="minorEastAsia"/>
        </w:rPr>
        <w:t xml:space="preserve"> </w:t>
      </w:r>
      <w:r>
        <w:rPr>
          <w:rFonts w:hint="eastAsia" w:eastAsiaTheme="minorEastAsia"/>
          <w:lang w:eastAsia="zh-CN"/>
        </w:rPr>
        <w:t>and RAN1#118bis</w:t>
      </w:r>
      <w:r>
        <w:rPr>
          <w:rFonts w:eastAsiaTheme="minorEastAsia"/>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023765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57DC949">
            <w:pPr>
              <w:rPr>
                <w:rFonts w:eastAsiaTheme="minorEastAsia"/>
                <w:b/>
                <w:lang w:eastAsia="zh-CN"/>
              </w:rPr>
            </w:pPr>
            <w:r>
              <w:rPr>
                <w:rFonts w:hint="eastAsia" w:eastAsiaTheme="minorEastAsia"/>
                <w:b/>
                <w:highlight w:val="green"/>
                <w:lang w:eastAsia="zh-CN"/>
              </w:rPr>
              <w:t>Agreement</w:t>
            </w:r>
          </w:p>
          <w:p w14:paraId="559FDA99">
            <w:pPr>
              <w:tabs>
                <w:tab w:val="left" w:pos="0"/>
              </w:tabs>
              <w:rPr>
                <w:rFonts w:eastAsiaTheme="minorEastAsia"/>
                <w:lang w:eastAsia="zh-CN"/>
              </w:rPr>
            </w:pPr>
            <w:r>
              <w:rPr>
                <w:rFonts w:hint="eastAsia" w:eastAsiaTheme="minorEastAsia"/>
                <w:lang w:eastAsia="zh-CN"/>
              </w:rPr>
              <w:t xml:space="preserve">Support separate </w:t>
            </w:r>
            <w:r>
              <w:rPr>
                <w:rFonts w:hint="eastAsia"/>
              </w:rPr>
              <w:t xml:space="preserve">FH </w:t>
            </w:r>
            <w:r>
              <w:rPr>
                <w:rFonts w:eastAsiaTheme="minorEastAsia"/>
                <w:lang w:eastAsia="zh-CN"/>
              </w:rPr>
              <w:t xml:space="preserve">offsets </w:t>
            </w:r>
            <w:r>
              <w:rPr>
                <w:rFonts w:hint="eastAsia" w:eastAsiaTheme="minorEastAsia"/>
                <w:lang w:eastAsia="zh-CN"/>
              </w:rPr>
              <w:t xml:space="preserve">for PUSCH transmissions in </w:t>
            </w:r>
            <w:r>
              <w:rPr>
                <w:rFonts w:hint="eastAsia"/>
              </w:rPr>
              <w:t>SBFD symbols and non-SBFD symbols</w:t>
            </w:r>
            <w:r>
              <w:rPr>
                <w:rFonts w:hint="eastAsia" w:eastAsiaTheme="minorEastAsia"/>
                <w:lang w:eastAsia="zh-CN"/>
              </w:rPr>
              <w:t xml:space="preserve"> respectively.</w:t>
            </w:r>
          </w:p>
          <w:p w14:paraId="7091FAB1">
            <w:pPr>
              <w:pStyle w:val="174"/>
              <w:numPr>
                <w:ilvl w:val="0"/>
                <w:numId w:val="32"/>
              </w:numPr>
              <w:tabs>
                <w:tab w:val="left" w:pos="0"/>
              </w:tabs>
            </w:pPr>
            <w:r>
              <w:t xml:space="preserve">FFS: How to indicate/determine </w:t>
            </w:r>
            <w:r>
              <w:rPr>
                <w:rFonts w:hint="eastAsia"/>
              </w:rPr>
              <w:t xml:space="preserve">the </w:t>
            </w:r>
            <w:r>
              <w:t>FH offsets for PUSCH transmissions in SBFD and non-SBFD symbols, respectively.</w:t>
            </w:r>
          </w:p>
          <w:p w14:paraId="2B4B53B6">
            <w:pPr>
              <w:pStyle w:val="174"/>
              <w:numPr>
                <w:ilvl w:val="0"/>
                <w:numId w:val="32"/>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03D726E4">
            <w:pPr>
              <w:tabs>
                <w:tab w:val="left" w:pos="0"/>
              </w:tabs>
              <w:rPr>
                <w:rFonts w:eastAsiaTheme="minorEastAsia"/>
                <w:lang w:eastAsia="zh-CN"/>
              </w:rPr>
            </w:pPr>
          </w:p>
          <w:p w14:paraId="6FFBAE06">
            <w:pPr>
              <w:rPr>
                <w:rFonts w:eastAsia="Malgun Gothic"/>
                <w:b/>
                <w:lang w:eastAsia="zh-CN"/>
              </w:rPr>
            </w:pPr>
            <w:r>
              <w:rPr>
                <w:rFonts w:hint="eastAsia" w:eastAsia="Malgun Gothic"/>
                <w:b/>
                <w:highlight w:val="green"/>
                <w:lang w:eastAsia="zh-CN"/>
              </w:rPr>
              <w:t>Agreement</w:t>
            </w:r>
          </w:p>
          <w:p w14:paraId="25501B09">
            <w:pPr>
              <w:shd w:val="clear" w:color="auto" w:fill="FFFFFF"/>
              <w:tabs>
                <w:tab w:val="left" w:pos="0"/>
              </w:tabs>
              <w:rPr>
                <w:rFonts w:eastAsia="Malgun Gothic"/>
                <w:lang w:eastAsia="zh-CN"/>
              </w:rPr>
            </w:pPr>
            <w:r>
              <w:rPr>
                <w:rFonts w:hint="eastAsia" w:eastAsia="Malgun Gothic"/>
                <w:lang w:eastAsia="zh-CN"/>
              </w:rPr>
              <w:t xml:space="preserve">Support separate configurations of FH offsets for </w:t>
            </w:r>
            <w:r>
              <w:rPr>
                <w:rFonts w:hint="eastAsia"/>
              </w:rPr>
              <w:t>SBFD symbols and non-SBFD symbols</w:t>
            </w:r>
            <w:r>
              <w:rPr>
                <w:rFonts w:hint="eastAsia" w:eastAsia="Malgun Gothic"/>
                <w:lang w:eastAsia="zh-CN"/>
              </w:rPr>
              <w:t>, for a type 1 CG PUSCH with Configuration 2.</w:t>
            </w:r>
          </w:p>
          <w:p w14:paraId="0D29EFAE">
            <w:pPr>
              <w:numPr>
                <w:ilvl w:val="0"/>
                <w:numId w:val="32"/>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hint="eastAsia" w:eastAsia="Malgun Gothic"/>
                <w:lang w:eastAsia="zh-CN"/>
              </w:rPr>
              <w:t xml:space="preserve">ntroduce a new RRC parameter in </w:t>
            </w:r>
            <w:r>
              <w:rPr>
                <w:rFonts w:eastAsia="Malgun Gothic"/>
                <w:i/>
                <w:lang w:eastAsia="zh-CN"/>
              </w:rPr>
              <w:t>rrc-ConfiguredUplinkGrant</w:t>
            </w:r>
            <w:r>
              <w:rPr>
                <w:rFonts w:hint="eastAsia" w:eastAsia="Malgun Gothic"/>
                <w:lang w:eastAsia="zh-CN"/>
              </w:rPr>
              <w:t xml:space="preserve"> in </w:t>
            </w:r>
            <w:r>
              <w:rPr>
                <w:rFonts w:eastAsia="Malgun Gothic"/>
                <w:i/>
                <w:lang w:eastAsia="zh-CN"/>
              </w:rPr>
              <w:t>ConfiguredGrantConfig</w:t>
            </w:r>
            <w:r>
              <w:rPr>
                <w:rFonts w:hint="eastAsia" w:eastAsia="Malgun Gothic"/>
                <w:lang w:eastAsia="zh-CN"/>
              </w:rPr>
              <w:t xml:space="preserve"> to configure FH offset for SBFD symbols.</w:t>
            </w:r>
          </w:p>
          <w:p w14:paraId="1CDC9DA9">
            <w:pPr>
              <w:shd w:val="clear" w:color="auto" w:fill="FFFFFF"/>
              <w:tabs>
                <w:tab w:val="left" w:pos="0"/>
              </w:tabs>
              <w:rPr>
                <w:rFonts w:eastAsia="Malgun Gothic"/>
                <w:lang w:eastAsia="zh-CN"/>
              </w:rPr>
            </w:pPr>
            <w:r>
              <w:rPr>
                <w:rFonts w:hint="eastAsia" w:eastAsia="Malgun Gothic"/>
                <w:lang w:eastAsia="zh-CN"/>
              </w:rPr>
              <w:t>Support separate configurations of</w:t>
            </w:r>
            <w:r>
              <w:t xml:space="preserve"> </w:t>
            </w:r>
            <w:r>
              <w:rPr>
                <w:rFonts w:hint="eastAsia" w:eastAsia="Malgun Gothic"/>
                <w:lang w:eastAsia="zh-CN"/>
              </w:rPr>
              <w:t xml:space="preserve">FH offset lists for </w:t>
            </w:r>
            <w:r>
              <w:rPr>
                <w:rFonts w:hint="eastAsia"/>
              </w:rPr>
              <w:t>SBFD symbols and non-SBFD symbols</w:t>
            </w:r>
            <w:r>
              <w:rPr>
                <w:rFonts w:hint="eastAsia" w:eastAsia="Malgun Gothic"/>
                <w:lang w:eastAsia="zh-CN"/>
              </w:rPr>
              <w:t>, for PUSCH scheduled by DCI and type 2 CG PUSCH.</w:t>
            </w:r>
          </w:p>
          <w:p w14:paraId="56991FC1">
            <w:pPr>
              <w:numPr>
                <w:ilvl w:val="0"/>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PUSCH-Config</w:t>
            </w:r>
            <w:r>
              <w:rPr>
                <w:rFonts w:hint="eastAsia" w:eastAsia="Malgun Gothic"/>
                <w:lang w:eastAsia="zh-CN"/>
              </w:rPr>
              <w:t xml:space="preserve"> to configure a set of FH offsets for SBFD symbols.</w:t>
            </w:r>
          </w:p>
          <w:p w14:paraId="4B641444">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Support separate configurations for DCI format 0_2 and other DCI formats as </w:t>
            </w:r>
            <w:r>
              <w:rPr>
                <w:rFonts w:eastAsia="Malgun Gothic"/>
                <w:lang w:eastAsia="zh-CN"/>
              </w:rPr>
              <w:t>legacy</w:t>
            </w:r>
          </w:p>
          <w:p w14:paraId="596A56C8">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FFS: </w:t>
            </w:r>
            <w:r>
              <w:rPr>
                <w:rFonts w:eastAsia="Malgun Gothic"/>
                <w:lang w:eastAsia="zh-CN"/>
              </w:rPr>
              <w:t xml:space="preserve">The number of bits used to indicate FH offset in DCI is determined </w:t>
            </w:r>
            <w:r>
              <w:rPr>
                <w:rFonts w:hint="eastAsia" w:eastAsia="Malgun Gothic"/>
                <w:lang w:eastAsia="zh-CN"/>
              </w:rPr>
              <w:t xml:space="preserve">as legacy </w:t>
            </w:r>
          </w:p>
          <w:p w14:paraId="5F902DF1">
            <w:pPr>
              <w:shd w:val="clear" w:color="auto" w:fill="FFFFFF"/>
              <w:tabs>
                <w:tab w:val="left" w:pos="0"/>
              </w:tabs>
              <w:rPr>
                <w:rFonts w:eastAsia="Malgun Gothic"/>
                <w:lang w:eastAsia="zh-CN"/>
              </w:rPr>
            </w:pPr>
            <w:r>
              <w:rPr>
                <w:rFonts w:eastAsia="Malgun Gothic"/>
                <w:lang w:eastAsia="zh-CN"/>
              </w:rPr>
              <w:t>UE applies the FH offset</w:t>
            </w:r>
            <w:r>
              <w:rPr>
                <w:rFonts w:hint="eastAsia" w:eastAsia="Malgun Gothic"/>
                <w:lang w:eastAsia="zh-CN"/>
              </w:rPr>
              <w:t>/FH offset list</w:t>
            </w:r>
            <w:r>
              <w:rPr>
                <w:rFonts w:eastAsia="Malgun Gothic"/>
                <w:lang w:eastAsia="zh-CN"/>
              </w:rPr>
              <w:t xml:space="preserve"> according to the symbol type of the PUSCH</w:t>
            </w:r>
            <w:r>
              <w:rPr>
                <w:rFonts w:hint="eastAsia" w:eastAsia="Malgun Gothic"/>
                <w:lang w:eastAsia="zh-CN"/>
              </w:rPr>
              <w:t xml:space="preserve"> transmissions.</w:t>
            </w:r>
          </w:p>
          <w:p w14:paraId="393F56FC">
            <w:pPr>
              <w:shd w:val="clear" w:color="auto" w:fill="FFFFFF"/>
              <w:tabs>
                <w:tab w:val="left" w:pos="0"/>
              </w:tabs>
              <w:rPr>
                <w:rFonts w:eastAsiaTheme="minorEastAsia"/>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 e.g. FH is disabled for PUSCH </w:t>
            </w:r>
            <w:r>
              <w:rPr>
                <w:rFonts w:eastAsia="Malgun Gothic"/>
                <w:lang w:eastAsia="zh-CN"/>
              </w:rPr>
              <w:t>transmissions</w:t>
            </w:r>
            <w:r>
              <w:rPr>
                <w:rFonts w:hint="eastAsia" w:eastAsia="Malgun Gothic"/>
                <w:lang w:eastAsia="zh-CN"/>
              </w:rPr>
              <w:t xml:space="preserve"> in SBFD symbols, or FH offset/FH offset list for non-SBFD symbols are applied for SBFD symbols etc.</w:t>
            </w:r>
          </w:p>
          <w:p w14:paraId="4DF8D29E">
            <w:pPr>
              <w:shd w:val="clear" w:color="auto" w:fill="FFFFFF"/>
              <w:tabs>
                <w:tab w:val="left" w:pos="0"/>
              </w:tabs>
              <w:rPr>
                <w:rFonts w:eastAsiaTheme="minorEastAsia"/>
                <w:lang w:eastAsia="zh-CN"/>
              </w:rPr>
            </w:pPr>
          </w:p>
          <w:p w14:paraId="5DB4E5C4">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FDF7F65">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for SBFD symbols is the same as the number of FH offsets of</w:t>
            </w:r>
            <w:r>
              <w:rPr>
                <w:rFonts w:ascii="Times" w:hAnsi="Times" w:eastAsia="바탕"/>
                <w:szCs w:val="24"/>
                <w:lang w:val="en-GB"/>
              </w:rPr>
              <w:t xml:space="preserve"> </w:t>
            </w:r>
            <w:r>
              <w:rPr>
                <w:rFonts w:ascii="Times" w:hAnsi="Times" w:eastAsia="Malgun Gothic"/>
                <w:szCs w:val="24"/>
                <w:lang w:val="en-GB" w:eastAsia="zh-CN"/>
              </w:rPr>
              <w:t>FH offset list for non-SBFD symbols.</w:t>
            </w:r>
          </w:p>
          <w:p w14:paraId="3C2734D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is determined based on the UL BWP size as legacy.</w:t>
            </w:r>
          </w:p>
          <w:p w14:paraId="4721D16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bits used to indicate FH offset in DCI is determined as legacy.</w:t>
            </w:r>
          </w:p>
          <w:p w14:paraId="776C0F79">
            <w:pPr>
              <w:shd w:val="clear" w:color="auto" w:fill="FFFFFF"/>
              <w:tabs>
                <w:tab w:val="left" w:pos="0"/>
              </w:tabs>
              <w:rPr>
                <w:rFonts w:eastAsiaTheme="minorEastAsia"/>
                <w:lang w:eastAsia="zh-CN"/>
              </w:rPr>
            </w:pPr>
          </w:p>
          <w:p w14:paraId="079A7CB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CB001CD">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1741F695">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589D7530">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2BA5A215">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0C47CBD6">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396379CE">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38449BFE">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3B21360B">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p>
          <w:p w14:paraId="04230483">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4E70D820">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5A2028DA">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Decide in RAN1#119, one of the following options:</w:t>
            </w:r>
          </w:p>
          <w:p w14:paraId="1ECC1C3F">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176469B1">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tc>
      </w:tr>
    </w:tbl>
    <w:p w14:paraId="22471DF1">
      <w:pPr>
        <w:rPr>
          <w:rFonts w:eastAsiaTheme="minorEastAsia"/>
          <w:b/>
          <w:iCs/>
          <w:u w:val="single"/>
          <w:lang w:eastAsia="zh-CN"/>
        </w:rPr>
      </w:pPr>
    </w:p>
    <w:p w14:paraId="1D5459F5">
      <w:pPr>
        <w:rPr>
          <w:rFonts w:eastAsiaTheme="minorEastAsia"/>
          <w:iCs/>
          <w:lang w:val="en-GB" w:eastAsia="zh-CN"/>
        </w:rPr>
      </w:pPr>
      <w:r>
        <w:rPr>
          <w:rFonts w:hint="eastAsia" w:eastAsiaTheme="minorEastAsia"/>
          <w:iCs/>
          <w:lang w:eastAsia="zh-CN"/>
        </w:rPr>
        <w:t>Fujitsu proposed to clarify</w:t>
      </w:r>
      <w:r>
        <w:rPr>
          <w:rFonts w:hint="eastAsia"/>
        </w:rPr>
        <w:t xml:space="preserve"> </w:t>
      </w:r>
      <w:r>
        <w:rPr>
          <w:rFonts w:hint="eastAsia" w:eastAsiaTheme="minorEastAsia"/>
          <w:iCs/>
          <w:lang w:eastAsia="zh-CN"/>
        </w:rPr>
        <w:t>t</w:t>
      </w:r>
      <w:r>
        <w:rPr>
          <w:rFonts w:eastAsiaTheme="minorEastAsia"/>
          <w:iCs/>
          <w:lang w:eastAsia="zh-CN"/>
        </w:rPr>
        <w:t>he new RRC parameters in PUSCH-Config to configure a set of FH offsets for SBFD symbols also apply to PUSCH for SP-CSI.</w:t>
      </w:r>
    </w:p>
    <w:p w14:paraId="480BC759">
      <w:pPr>
        <w:pStyle w:val="6"/>
        <w:rPr>
          <w:rStyle w:val="103"/>
          <w:b/>
        </w:rPr>
      </w:pPr>
      <w:r>
        <w:rPr>
          <w:rStyle w:val="103"/>
          <w:b/>
        </w:rPr>
        <w:t xml:space="preserve">FH </w:t>
      </w:r>
      <w:r>
        <w:rPr>
          <w:rStyle w:val="103"/>
          <w:rFonts w:hint="eastAsia"/>
          <w:b/>
        </w:rPr>
        <w:t>equation</w:t>
      </w:r>
    </w:p>
    <w:p w14:paraId="06EB75C8">
      <w:pPr>
        <w:rPr>
          <w:rFonts w:ascii="Arial" w:hAnsi="Arial" w:cs="Arial" w:eastAsiaTheme="minorEastAsia"/>
          <w:b/>
          <w:szCs w:val="24"/>
          <w:u w:val="single"/>
          <w:vertAlign w:val="subscript"/>
          <w:lang w:val="en-GB" w:eastAsia="zh-CN"/>
        </w:rPr>
      </w:pPr>
      <w:r>
        <w:rPr>
          <w:rFonts w:hint="eastAsia" w:ascii="Arial" w:hAnsi="Arial" w:cs="Arial" w:eastAsiaTheme="minorEastAsia"/>
          <w:b/>
          <w:szCs w:val="24"/>
          <w:u w:val="single"/>
          <w:lang w:val="en-GB" w:eastAsia="zh-CN"/>
        </w:rPr>
        <w:t>RB</w:t>
      </w:r>
      <w:r>
        <w:rPr>
          <w:rFonts w:hint="eastAsia" w:ascii="Arial" w:hAnsi="Arial" w:cs="Arial" w:eastAsiaTheme="minorEastAsia"/>
          <w:b/>
          <w:szCs w:val="24"/>
          <w:u w:val="single"/>
          <w:vertAlign w:val="subscript"/>
          <w:lang w:val="en-GB" w:eastAsia="zh-CN"/>
        </w:rPr>
        <w:t>UL SB start</w:t>
      </w:r>
    </w:p>
    <w:p w14:paraId="121221F9">
      <w:pPr>
        <w:rPr>
          <w:rFonts w:eastAsiaTheme="minorEastAsia"/>
          <w:iCs/>
          <w:lang w:val="en-GB" w:eastAsia="zh-CN"/>
        </w:rPr>
      </w:pPr>
      <w:r>
        <w:rPr>
          <w:rFonts w:hint="eastAsia" w:eastAsiaTheme="minorEastAsia"/>
          <w:iCs/>
          <w:lang w:val="en-GB" w:eastAsia="zh-CN"/>
        </w:rPr>
        <w:t>Companies</w:t>
      </w:r>
      <w:r>
        <w:rPr>
          <w:rFonts w:eastAsiaTheme="minorEastAsia"/>
          <w:iCs/>
          <w:lang w:val="en-GB" w:eastAsia="zh-CN"/>
        </w:rPr>
        <w:t>’</w:t>
      </w:r>
      <w:r>
        <w:rPr>
          <w:rFonts w:hint="eastAsia" w:eastAsiaTheme="minorEastAsia"/>
          <w:iCs/>
          <w:lang w:val="en-GB" w:eastAsia="zh-CN"/>
        </w:rPr>
        <w:t xml:space="preserve"> views on whether to remove or keep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oMath>
      <w:r>
        <w:rPr>
          <w:rFonts w:hint="eastAsia" w:eastAsiaTheme="minorEastAsia"/>
          <w:iCs/>
          <w:lang w:val="en-GB" w:eastAsia="zh-CN"/>
        </w:rPr>
        <w:t xml:space="preserve"> in the equations are summarized below.</w:t>
      </w:r>
    </w:p>
    <w:p w14:paraId="5CADF64B">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18CE74DD">
      <w:pPr>
        <w:numPr>
          <w:ilvl w:val="1"/>
          <w:numId w:val="13"/>
        </w:numPr>
        <w:suppressAutoHyphens w:val="0"/>
        <w:overflowPunct w:val="0"/>
        <w:autoSpaceDE w:val="0"/>
        <w:autoSpaceDN w:val="0"/>
        <w:adjustRightInd w:val="0"/>
        <w:spacing w:after="0" w:line="240" w:lineRule="auto"/>
        <w:jc w:val="left"/>
        <w:textAlignment w:val="baseline"/>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Huawei, CMCC, MediaTek, TCL, LGE, xiaomi, Lenovo, Fujistu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(PUSCH scheduled by RAR UL grant/DCI format 0_0 scrambled by TC-RNTI to be discussed in AI 9.3.2)</w:t>
      </w:r>
      <w:r>
        <w:rPr>
          <w:rFonts w:hint="eastAsia" w:ascii="Times" w:hAnsi="Times" w:eastAsiaTheme="minorEastAsia"/>
          <w:i/>
          <w:color w:val="C00000"/>
          <w:szCs w:val="24"/>
          <w:lang w:val="en-GB" w:eastAsia="zh-CN"/>
        </w:rPr>
        <w:t>, Google</w:t>
      </w:r>
    </w:p>
    <w:p w14:paraId="4365FF0D">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p w14:paraId="3AF67B7A">
      <w:pPr>
        <w:numPr>
          <w:ilvl w:val="1"/>
          <w:numId w:val="13"/>
        </w:numPr>
        <w:suppressAutoHyphens w:val="0"/>
        <w:overflowPunct w:val="0"/>
        <w:autoSpaceDE w:val="0"/>
        <w:autoSpaceDN w:val="0"/>
        <w:adjustRightInd w:val="0"/>
        <w:spacing w:after="0" w:line="240" w:lineRule="auto"/>
        <w:jc w:val="left"/>
        <w:textAlignment w:val="baseline"/>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ZTE, Samsung, Spreadtrum, OPPO, vivo, Tejas, CATT, CT, Panasonic, </w:t>
      </w:r>
      <w:r>
        <w:rPr>
          <w:rFonts w:ascii="Times" w:hAnsi="Times" w:eastAsiaTheme="minorEastAsia"/>
          <w:i/>
          <w:color w:val="C00000"/>
          <w:szCs w:val="24"/>
          <w:lang w:val="en-GB" w:eastAsia="zh-CN"/>
        </w:rPr>
        <w:t>HONOR</w:t>
      </w:r>
      <w:r>
        <w:rPr>
          <w:rFonts w:hint="eastAsia" w:ascii="Times" w:hAnsi="Times" w:eastAsiaTheme="minorEastAsia"/>
          <w:i/>
          <w:color w:val="C00000"/>
          <w:szCs w:val="24"/>
          <w:lang w:val="en-GB" w:eastAsia="zh-CN"/>
        </w:rPr>
        <w:t>, NEC, Ericsson, DOCOMO, QC, WILUS</w:t>
      </w:r>
    </w:p>
    <w:p w14:paraId="1CEBC46D">
      <w:pPr>
        <w:rPr>
          <w:rFonts w:eastAsiaTheme="minorEastAsia"/>
          <w:b/>
          <w:iCs/>
          <w:u w:val="single"/>
          <w:lang w:val="en-GB" w:eastAsia="zh-CN"/>
        </w:rPr>
      </w:pPr>
    </w:p>
    <w:p w14:paraId="1BDB398E">
      <w:pPr>
        <w:keepNext/>
        <w:jc w:val="center"/>
      </w:pPr>
      <w:r>
        <w:rPr>
          <w:rFonts w:eastAsia="宋体"/>
          <w:sz w:val="22"/>
          <w:szCs w:val="22"/>
          <w:lang w:eastAsia="zh-CN"/>
        </w:rPr>
        <w:drawing>
          <wp:inline distT="0" distB="0" distL="0" distR="0">
            <wp:extent cx="3926205" cy="1691640"/>
            <wp:effectExtent l="0" t="0" r="0" b="3810"/>
            <wp:docPr id="51973257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32578" name="图片 1" descr="图示&#10;&#10;描述已自动生成"/>
                    <pic:cNvPicPr>
                      <a:picLocks noChangeAspect="1"/>
                    </pic:cNvPicPr>
                  </pic:nvPicPr>
                  <pic:blipFill>
                    <a:blip r:embed="rId22"/>
                    <a:stretch>
                      <a:fillRect/>
                    </a:stretch>
                  </pic:blipFill>
                  <pic:spPr>
                    <a:xfrm>
                      <a:off x="0" y="0"/>
                      <a:ext cx="3934475" cy="1695391"/>
                    </a:xfrm>
                    <a:prstGeom prst="rect">
                      <a:avLst/>
                    </a:prstGeom>
                  </pic:spPr>
                </pic:pic>
              </a:graphicData>
            </a:graphic>
          </wp:inline>
        </w:drawing>
      </w:r>
    </w:p>
    <w:p w14:paraId="443BB9A7">
      <w:pPr>
        <w:pStyle w:val="12"/>
        <w:rPr>
          <w:rFonts w:eastAsiaTheme="minorEastAsia"/>
          <w:b/>
          <w:iCs/>
          <w:u w:val="single"/>
          <w:lang w:val="en-GB" w:eastAsia="zh-CN"/>
        </w:rPr>
      </w:pPr>
      <w:r>
        <w:t xml:space="preserve">Figure </w:t>
      </w:r>
      <w:r>
        <w:fldChar w:fldCharType="begin"/>
      </w:r>
      <w:r>
        <w:instrText xml:space="preserve"> SEQ Figure \* ARABIC </w:instrText>
      </w:r>
      <w:r>
        <w:fldChar w:fldCharType="separate"/>
      </w:r>
      <w:r>
        <w:t>10</w:t>
      </w:r>
      <w:r>
        <w:fldChar w:fldCharType="end"/>
      </w:r>
      <w:r>
        <w:rPr>
          <w:rFonts w:hint="eastAsia"/>
          <w:lang w:eastAsia="zh-CN"/>
        </w:rPr>
        <w:t xml:space="preserve">: PUSCH frequency hopping in SBFD symbols </w:t>
      </w:r>
      <w:r>
        <w:rPr>
          <w:lang w:eastAsia="zh-CN"/>
        </w:rPr>
        <w:fldChar w:fldCharType="begin"/>
      </w:r>
      <w:r>
        <w:rPr>
          <w:lang w:eastAsia="zh-CN"/>
        </w:rPr>
        <w:instrText xml:space="preserve"> </w:instrText>
      </w:r>
      <w:r>
        <w:rPr>
          <w:rFonts w:hint="eastAsia"/>
          <w:lang w:eastAsia="zh-CN"/>
        </w:rPr>
        <w:instrText xml:space="preserve">REF _Ref182317323 \r \h</w:instrText>
      </w:r>
      <w:r>
        <w:rPr>
          <w:lang w:eastAsia="zh-CN"/>
        </w:rPr>
        <w:instrText xml:space="preserve"> </w:instrText>
      </w:r>
      <w:r>
        <w:rPr>
          <w:lang w:eastAsia="zh-CN"/>
        </w:rPr>
        <w:fldChar w:fldCharType="separate"/>
      </w:r>
      <w:r>
        <w:rPr>
          <w:lang w:eastAsia="zh-CN"/>
        </w:rPr>
        <w:t>[37]</w:t>
      </w:r>
      <w:r>
        <w:rPr>
          <w:lang w:eastAsia="zh-CN"/>
        </w:rPr>
        <w:fldChar w:fldCharType="end"/>
      </w:r>
    </w:p>
    <w:p w14:paraId="424E16EE">
      <w:pPr>
        <w:rPr>
          <w:rFonts w:eastAsiaTheme="minorEastAsia"/>
          <w:b/>
          <w:iCs/>
          <w:u w:val="single"/>
          <w:lang w:val="en-GB" w:eastAsia="zh-CN"/>
        </w:rPr>
      </w:pPr>
    </w:p>
    <w:p w14:paraId="48D28B71">
      <w:pPr>
        <w:rPr>
          <w:rFonts w:eastAsiaTheme="minorEastAsia"/>
          <w:b/>
          <w:iCs/>
          <w:u w:val="single"/>
          <w:lang w:val="en-GB" w:eastAsia="zh-CN"/>
        </w:rPr>
      </w:pPr>
      <w:r>
        <w:rPr>
          <w:rFonts w:hint="eastAsia" w:eastAsiaTheme="minorEastAsia"/>
          <w:b/>
          <w:iCs/>
          <w:u w:val="single"/>
          <w:lang w:val="en-GB" w:eastAsia="zh-CN"/>
        </w:rPr>
        <w:t>RB</w:t>
      </w:r>
      <w:r>
        <w:rPr>
          <w:rFonts w:hint="eastAsia" w:eastAsiaTheme="minorEastAsia"/>
          <w:b/>
          <w:iCs/>
          <w:u w:val="single"/>
          <w:vertAlign w:val="subscript"/>
          <w:lang w:val="en-GB" w:eastAsia="zh-CN"/>
        </w:rPr>
        <w:t>start</w:t>
      </w:r>
    </w:p>
    <w:p w14:paraId="503C45DE">
      <w:pPr>
        <w:rPr>
          <w:rFonts w:eastAsiaTheme="minorEastAsia"/>
          <w:iCs/>
          <w:lang w:val="en-GB" w:eastAsia="zh-CN"/>
        </w:rPr>
      </w:pPr>
      <w:r>
        <w:rPr>
          <w:rFonts w:eastAsiaTheme="minorEastAsia"/>
          <w:iCs/>
          <w:lang w:val="en-GB" w:eastAsia="zh-CN"/>
        </w:rPr>
        <w:t xml:space="preserve">Huawei discussed how the </w:t>
      </w:r>
      <m:oMath>
        <m:sSub>
          <m:sSubPr>
            <m:ctrlPr>
              <w:rPr>
                <w:rFonts w:ascii="Cambria Math" w:hAnsi="Cambria Math" w:eastAsiaTheme="minorEastAsia"/>
                <w:lang w:eastAsia="zh-CN"/>
              </w:rPr>
            </m:ctrlPr>
          </m:sSubPr>
          <m:e>
            <m:r>
              <m:rPr>
                <m:sty m:val="p"/>
              </m:rPr>
              <w:rPr>
                <w:rFonts w:ascii="Cambria Math" w:hAnsi="Cambria Math" w:eastAsiaTheme="minorEastAsia"/>
                <w:lang w:eastAsia="zh-CN"/>
              </w:rPr>
              <m:t>RB</m:t>
            </m:r>
            <m:ctrlPr>
              <w:rPr>
                <w:rFonts w:ascii="Cambria Math" w:hAnsi="Cambria Math" w:eastAsiaTheme="minorEastAsia"/>
                <w:lang w:eastAsia="zh-CN"/>
              </w:rPr>
            </m:ctrlPr>
          </m:e>
          <m:sub>
            <m:r>
              <m:rPr>
                <m:sty m:val="p"/>
              </m:rPr>
              <w:rPr>
                <w:rFonts w:ascii="Cambria Math" w:hAnsi="Cambria Math" w:eastAsiaTheme="minorEastAsia"/>
                <w:lang w:eastAsia="zh-CN"/>
              </w:rPr>
              <m:t>start</m:t>
            </m:r>
            <m:ctrlPr>
              <w:rPr>
                <w:rFonts w:ascii="Cambria Math" w:hAnsi="Cambria Math" w:eastAsiaTheme="minorEastAsia"/>
                <w:lang w:eastAsia="zh-CN"/>
              </w:rPr>
            </m:ctrlPr>
          </m:sub>
        </m:sSub>
      </m:oMath>
      <w:r>
        <w:rPr>
          <w:rFonts w:eastAsiaTheme="minorEastAsia"/>
          <w:iCs/>
          <w:lang w:val="en-GB" w:eastAsia="zh-CN"/>
        </w:rPr>
        <w:t xml:space="preserve"> in the FH equations are determined.</w:t>
      </w:r>
    </w:p>
    <w:p w14:paraId="33512AFE">
      <w:pPr>
        <w:rPr>
          <w:rFonts w:eastAsia="宋体"/>
          <w:lang w:eastAsia="zh-CN"/>
        </w:rPr>
      </w:pPr>
      <w:r>
        <w:rPr>
          <w:rFonts w:eastAsiaTheme="minorEastAsia"/>
          <w:iCs/>
          <w:lang w:val="en-GB" w:eastAsia="zh-CN"/>
        </w:rPr>
        <w:t xml:space="preserve">For Configuration 1, </w:t>
      </w:r>
      <m:oMath>
        <m:sSub>
          <m:sSubPr>
            <m:ctrlPr>
              <w:rPr>
                <w:rFonts w:ascii="Cambria Math" w:hAnsi="Cambria Math" w:eastAsiaTheme="minorEastAsia"/>
                <w:lang w:eastAsia="zh-CN"/>
              </w:rPr>
            </m:ctrlPr>
          </m:sSubPr>
          <m:e>
            <m:r>
              <m:rPr>
                <m:sty m:val="p"/>
              </m:rPr>
              <w:rPr>
                <w:rFonts w:ascii="Cambria Math" w:hAnsi="Cambria Math" w:eastAsiaTheme="minorEastAsia"/>
                <w:lang w:eastAsia="zh-CN"/>
              </w:rPr>
              <m:t>RB</m:t>
            </m:r>
            <m:ctrlPr>
              <w:rPr>
                <w:rFonts w:ascii="Cambria Math" w:hAnsi="Cambria Math" w:eastAsiaTheme="minorEastAsia"/>
                <w:lang w:eastAsia="zh-CN"/>
              </w:rPr>
            </m:ctrlPr>
          </m:e>
          <m:sub>
            <m:r>
              <m:rPr>
                <m:sty m:val="p"/>
              </m:rPr>
              <w:rPr>
                <w:rFonts w:ascii="Cambria Math" w:hAnsi="Cambria Math" w:eastAsiaTheme="minorEastAsia"/>
                <w:lang w:eastAsia="zh-CN"/>
              </w:rPr>
              <m:t>start</m:t>
            </m:r>
            <m:ctrlPr>
              <w:rPr>
                <w:rFonts w:ascii="Cambria Math" w:hAnsi="Cambria Math" w:eastAsiaTheme="minorEastAsia"/>
                <w:lang w:eastAsia="zh-CN"/>
              </w:rPr>
            </m:ctrlPr>
          </m:sub>
        </m:sSub>
      </m:oMath>
      <w:r>
        <w:rPr>
          <w:rFonts w:eastAsiaTheme="minorEastAsia"/>
          <w:lang w:eastAsia="zh-CN"/>
        </w:rPr>
        <w:t xml:space="preserve"> can be determined based on current specification. It is up to the gNB to guarantee the starting PRB </w:t>
      </w:r>
      <w:r>
        <w:rPr>
          <w:rFonts w:eastAsia="宋体"/>
          <w:lang w:eastAsia="zh-CN"/>
        </w:rPr>
        <w:t>of the first PUSCH hop always falls within UL usable PRBs.</w:t>
      </w:r>
    </w:p>
    <w:p w14:paraId="4BEB27D7">
      <w:pPr>
        <w:adjustRightInd w:val="0"/>
        <w:snapToGrid w:val="0"/>
        <w:spacing w:after="120"/>
        <w:rPr>
          <w:rFonts w:eastAsiaTheme="minorEastAsia"/>
          <w:szCs w:val="32"/>
          <w:lang w:eastAsia="zh-CN"/>
        </w:rPr>
      </w:pPr>
      <w:r>
        <w:rPr>
          <w:rFonts w:eastAsiaTheme="minorEastAsia"/>
          <w:szCs w:val="32"/>
          <w:lang w:eastAsia="zh-CN"/>
        </w:rPr>
        <w:t xml:space="preserve">For Configuration 2, </w:t>
      </w:r>
      <w:r>
        <w:rPr>
          <w:rFonts w:eastAsia="宋体"/>
          <w:szCs w:val="32"/>
          <w:lang w:eastAsia="zh-CN"/>
        </w:rPr>
        <w:t xml:space="preserve">there are two methods to determine </w:t>
      </w:r>
      <w:r>
        <w:rPr>
          <w:rFonts w:eastAsiaTheme="minorEastAsia"/>
          <w:szCs w:val="32"/>
          <w:lang w:eastAsia="zh-CN"/>
        </w:rPr>
        <w:t xml:space="preserve">the </w:t>
      </w:r>
      <m:oMath>
        <m:sSub>
          <m:sSubPr>
            <m:ctrlPr>
              <w:rPr>
                <w:rFonts w:ascii="Cambria Math" w:hAnsi="Cambria Math" w:eastAsiaTheme="minorEastAsia"/>
                <w:szCs w:val="32"/>
                <w:lang w:eastAsia="zh-CN"/>
              </w:rPr>
            </m:ctrlPr>
          </m:sSubPr>
          <m:e>
            <m:r>
              <m:rPr>
                <m:sty m:val="p"/>
              </m:rPr>
              <w:rPr>
                <w:rFonts w:ascii="Cambria Math" w:hAnsi="Cambria Math" w:eastAsiaTheme="minorEastAsia"/>
                <w:szCs w:val="32"/>
                <w:lang w:eastAsia="zh-CN"/>
              </w:rPr>
              <m:t>RB</m:t>
            </m:r>
            <m:ctrlPr>
              <w:rPr>
                <w:rFonts w:ascii="Cambria Math" w:hAnsi="Cambria Math" w:eastAsiaTheme="minorEastAsia"/>
                <w:szCs w:val="32"/>
                <w:lang w:eastAsia="zh-CN"/>
              </w:rPr>
            </m:ctrlPr>
          </m:e>
          <m:sub>
            <m:r>
              <m:rPr>
                <m:sty m:val="p"/>
              </m:rPr>
              <w:rPr>
                <w:rFonts w:ascii="Cambria Math" w:hAnsi="Cambria Math" w:eastAsiaTheme="minorEastAsia"/>
                <w:szCs w:val="32"/>
                <w:lang w:eastAsia="zh-CN"/>
              </w:rPr>
              <m:t>start</m:t>
            </m:r>
            <m:ctrlPr>
              <w:rPr>
                <w:rFonts w:ascii="Cambria Math" w:hAnsi="Cambria Math" w:eastAsiaTheme="minorEastAsia"/>
                <w:szCs w:val="32"/>
                <w:lang w:eastAsia="zh-CN"/>
              </w:rPr>
            </m:ctrlPr>
          </m:sub>
        </m:sSub>
      </m:oMath>
      <w:r>
        <w:rPr>
          <w:rFonts w:eastAsiaTheme="minorEastAsia"/>
          <w:szCs w:val="32"/>
          <w:lang w:eastAsia="zh-CN"/>
        </w:rPr>
        <w:t xml:space="preserve">. </w:t>
      </w:r>
    </w:p>
    <w:p w14:paraId="17644D95">
      <w:pPr>
        <w:pStyle w:val="174"/>
        <w:numPr>
          <w:ilvl w:val="0"/>
          <w:numId w:val="50"/>
        </w:numPr>
        <w:adjustRightInd w:val="0"/>
        <w:snapToGrid w:val="0"/>
        <w:spacing w:after="120"/>
        <w:rPr>
          <w:szCs w:val="32"/>
        </w:rPr>
      </w:pPr>
      <w:r>
        <w:rPr>
          <w:szCs w:val="32"/>
        </w:rPr>
        <w:t xml:space="preserve">Method#1: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in all the equations are determined according to the methods adopted for PUSCH with FH disabled.</w:t>
      </w:r>
    </w:p>
    <w:p w14:paraId="7E0104DF">
      <w:pPr>
        <w:pStyle w:val="174"/>
        <w:numPr>
          <w:ilvl w:val="0"/>
          <w:numId w:val="50"/>
        </w:numPr>
        <w:adjustRightInd w:val="0"/>
        <w:snapToGrid w:val="0"/>
        <w:spacing w:after="120"/>
        <w:rPr>
          <w:szCs w:val="32"/>
        </w:rPr>
      </w:pPr>
      <w:r>
        <w:rPr>
          <w:szCs w:val="32"/>
        </w:rPr>
        <w:t xml:space="preserve">Method#2: </w:t>
      </w:r>
    </w:p>
    <w:p w14:paraId="0824E49D">
      <w:pPr>
        <w:pStyle w:val="174"/>
        <w:numPr>
          <w:ilvl w:val="0"/>
          <w:numId w:val="51"/>
        </w:numPr>
        <w:adjustRightInd w:val="0"/>
        <w:snapToGrid w:val="0"/>
        <w:spacing w:after="120"/>
        <w:rPr>
          <w:szCs w:val="32"/>
        </w:rPr>
      </w:pPr>
      <w:r>
        <w:rPr>
          <w:szCs w:val="32"/>
        </w:rPr>
        <w:t xml:space="preserve">For intra-slot FH &amp; i = 0 and inter-slot FH &amp; </w:t>
      </w:r>
      <m:oMath>
        <m:sSubSup>
          <m:sSubSupPr>
            <m:ctrlPr>
              <w:rPr>
                <w:rFonts w:ascii="Cambria Math" w:hAnsi="Cambria Math"/>
                <w:i/>
                <w:szCs w:val="32"/>
              </w:rPr>
            </m:ctrlPr>
          </m:sSubSupPr>
          <m:e>
            <m:r>
              <m:rPr/>
              <w:rPr>
                <w:rFonts w:ascii="Cambria Math" w:hAnsi="Cambria Math"/>
                <w:szCs w:val="32"/>
              </w:rPr>
              <m:t>n</m:t>
            </m:r>
            <m:ctrlPr>
              <w:rPr>
                <w:rFonts w:ascii="Cambria Math" w:hAnsi="Cambria Math"/>
                <w:i/>
                <w:szCs w:val="32"/>
              </w:rPr>
            </m:ctrlPr>
          </m:e>
          <m:sub>
            <m:r>
              <m:rPr/>
              <w:rPr>
                <w:rFonts w:ascii="Cambria Math" w:hAnsi="Cambria Math"/>
                <w:szCs w:val="32"/>
              </w:rPr>
              <m:t>s</m:t>
            </m:r>
            <m:ctrlPr>
              <w:rPr>
                <w:rFonts w:ascii="Cambria Math" w:hAnsi="Cambria Math"/>
                <w:i/>
                <w:szCs w:val="32"/>
              </w:rPr>
            </m:ctrlPr>
          </m:sub>
          <m:sup>
            <m:r>
              <m:rPr/>
              <w:rPr>
                <w:rFonts w:ascii="Cambria Math" w:hAnsi="Cambria Math"/>
                <w:szCs w:val="32"/>
              </w:rPr>
              <m:t>μ</m:t>
            </m:r>
            <m:ctrlPr>
              <w:rPr>
                <w:rFonts w:ascii="Cambria Math" w:hAnsi="Cambria Math"/>
                <w:i/>
                <w:szCs w:val="32"/>
              </w:rPr>
            </m:ctrlPr>
          </m:sup>
        </m:sSubSup>
        <m:r>
          <m:rPr/>
          <w:rPr>
            <w:rFonts w:ascii="Cambria Math" w:hAnsi="Cambria Math"/>
            <w:szCs w:val="32"/>
          </w:rPr>
          <m:t>mod2=0</m:t>
        </m:r>
      </m:oMath>
      <w:r>
        <w:rPr>
          <w:szCs w:val="32"/>
        </w:rPr>
        <w:t xml:space="preserve">,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are determined according to the methods adopted for PUSCH with FH disabled.</w:t>
      </w:r>
    </w:p>
    <w:p w14:paraId="0A63096B">
      <w:pPr>
        <w:pStyle w:val="174"/>
        <w:numPr>
          <w:ilvl w:val="0"/>
          <w:numId w:val="51"/>
        </w:numPr>
        <w:adjustRightInd w:val="0"/>
        <w:snapToGrid w:val="0"/>
        <w:spacing w:after="120"/>
        <w:rPr>
          <w:szCs w:val="32"/>
        </w:rPr>
      </w:pPr>
      <w:r>
        <w:rPr>
          <w:szCs w:val="32"/>
        </w:rPr>
        <w:t xml:space="preserve">For intra-slot FH &amp; i = 1 and inter-slot FH &amp; </w:t>
      </w:r>
      <m:oMath>
        <m:sSubSup>
          <m:sSubSupPr>
            <m:ctrlPr>
              <w:rPr>
                <w:rFonts w:ascii="Cambria Math" w:hAnsi="Cambria Math"/>
                <w:i/>
                <w:szCs w:val="32"/>
              </w:rPr>
            </m:ctrlPr>
          </m:sSubSupPr>
          <m:e>
            <m:r>
              <m:rPr/>
              <w:rPr>
                <w:rFonts w:ascii="Cambria Math" w:hAnsi="Cambria Math"/>
                <w:szCs w:val="32"/>
              </w:rPr>
              <m:t>n</m:t>
            </m:r>
            <m:ctrlPr>
              <w:rPr>
                <w:rFonts w:ascii="Cambria Math" w:hAnsi="Cambria Math"/>
                <w:i/>
                <w:szCs w:val="32"/>
              </w:rPr>
            </m:ctrlPr>
          </m:e>
          <m:sub>
            <m:r>
              <m:rPr/>
              <w:rPr>
                <w:rFonts w:ascii="Cambria Math" w:hAnsi="Cambria Math"/>
                <w:szCs w:val="32"/>
              </w:rPr>
              <m:t>s</m:t>
            </m:r>
            <m:ctrlPr>
              <w:rPr>
                <w:rFonts w:ascii="Cambria Math" w:hAnsi="Cambria Math"/>
                <w:i/>
                <w:szCs w:val="32"/>
              </w:rPr>
            </m:ctrlPr>
          </m:sub>
          <m:sup>
            <m:r>
              <m:rPr/>
              <w:rPr>
                <w:rFonts w:ascii="Cambria Math" w:hAnsi="Cambria Math"/>
                <w:szCs w:val="32"/>
              </w:rPr>
              <m:t>μ</m:t>
            </m:r>
            <m:ctrlPr>
              <w:rPr>
                <w:rFonts w:ascii="Cambria Math" w:hAnsi="Cambria Math"/>
                <w:i/>
                <w:szCs w:val="32"/>
              </w:rPr>
            </m:ctrlPr>
          </m:sup>
        </m:sSubSup>
        <m:r>
          <m:rPr/>
          <w:rPr>
            <w:rFonts w:ascii="Cambria Math" w:hAnsi="Cambria Math"/>
            <w:szCs w:val="32"/>
          </w:rPr>
          <m:t>mod2=1</m:t>
        </m:r>
      </m:oMath>
      <w:r>
        <w:rPr>
          <w:szCs w:val="32"/>
        </w:rPr>
        <w:t xml:space="preserve">,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are determined according to existing specification.</w:t>
      </w:r>
    </w:p>
    <w:p w14:paraId="146D120F">
      <w:pPr>
        <w:rPr>
          <w:rFonts w:eastAsiaTheme="minorEastAsia"/>
          <w:iCs/>
          <w:lang w:val="en-GB" w:eastAsia="zh-CN"/>
        </w:rPr>
      </w:pPr>
    </w:p>
    <w:p w14:paraId="375A882A">
      <w:pPr>
        <w:rPr>
          <w:rFonts w:eastAsiaTheme="minorEastAsia"/>
          <w:iCs/>
          <w:lang w:val="en-GB" w:eastAsia="zh-CN"/>
        </w:rPr>
      </w:pPr>
      <w:r>
        <w:rPr>
          <w:rFonts w:hint="eastAsia" w:eastAsiaTheme="minorEastAsia"/>
          <w:iCs/>
          <w:lang w:val="en-GB" w:eastAsia="zh-CN"/>
        </w:rPr>
        <w:t>Samsung proposed that i</w:t>
      </w:r>
      <w:r>
        <w:rPr>
          <w:rFonts w:eastAsiaTheme="minorEastAsia"/>
          <w:iCs/>
          <w:lang w:val="en-GB" w:eastAsia="zh-CN"/>
        </w:rPr>
        <w:t>f both frequency shift and frequency hopping are applied, the frequency shift is firstly applied and then frequency hopping is applied. In other words, the starting PRB of the first hop of PUSCH in SBFD symbols is determined by the frequency shift.</w:t>
      </w:r>
    </w:p>
    <w:p w14:paraId="27268E5F">
      <w:pPr>
        <w:rPr>
          <w:rFonts w:eastAsiaTheme="minorEastAsia"/>
          <w:iCs/>
          <w:lang w:val="en-GB" w:eastAsia="zh-CN"/>
        </w:rPr>
      </w:pPr>
    </w:p>
    <w:p w14:paraId="0D30A78F">
      <w:pPr>
        <w:rPr>
          <w:rFonts w:eastAsiaTheme="minorEastAsia"/>
          <w:iCs/>
          <w:lang w:val="en-GB" w:eastAsia="zh-CN"/>
        </w:rPr>
      </w:pPr>
      <w:r>
        <w:rPr>
          <w:rFonts w:hint="eastAsia" w:eastAsiaTheme="minorEastAsia"/>
          <w:iCs/>
          <w:lang w:val="en-GB" w:eastAsia="zh-CN"/>
        </w:rPr>
        <w:t xml:space="preserve">Spreadtrum also clarified that </w:t>
      </w:r>
      <m:oMath>
        <m:sSub>
          <m:sSubPr>
            <m:ctrlPr>
              <w:rPr>
                <w:rFonts w:ascii="Cambria Math" w:hAnsi="Cambria Math"/>
              </w:rPr>
            </m:ctrlPr>
          </m:sSubPr>
          <m:e>
            <m:r>
              <m:rPr/>
              <w:rPr>
                <w:rFonts w:ascii="Cambria Math" w:hAnsi="Cambria Math"/>
              </w:rPr>
              <m:t>RB</m:t>
            </m:r>
            <m:ctrlPr>
              <w:rPr>
                <w:rFonts w:ascii="Cambria Math" w:hAnsi="Cambria Math"/>
              </w:rPr>
            </m:ctrlPr>
          </m:e>
          <m:sub>
            <m:r>
              <m:rPr/>
              <w:rPr>
                <w:rFonts w:ascii="Cambria Math" w:hAnsi="Cambria Math"/>
              </w:rPr>
              <m:t>start</m:t>
            </m:r>
            <m:ctrlPr>
              <w:rPr>
                <w:rFonts w:ascii="Cambria Math" w:hAnsi="Cambria Math"/>
              </w:rPr>
            </m:ctrlPr>
          </m:sub>
        </m:sSub>
      </m:oMath>
      <w:r>
        <w:rPr>
          <w:rFonts w:hint="eastAsia" w:eastAsia="微软雅黑"/>
          <w:lang w:eastAsia="zh-CN"/>
        </w:rPr>
        <w:t xml:space="preserve"> </w:t>
      </w:r>
      <w:r>
        <w:rPr>
          <w:color w:val="000000"/>
        </w:rPr>
        <w:t xml:space="preserve"> in the formula is the starting PRB for SBFD symbol after applying starting PRB determination for PUSCH transmissions in SBFD symbols</w:t>
      </w:r>
      <w:r>
        <w:rPr>
          <w:rFonts w:hint="eastAsia" w:eastAsiaTheme="minorEastAsia"/>
          <w:color w:val="000000"/>
          <w:lang w:eastAsia="zh-CN"/>
        </w:rPr>
        <w:t>.</w:t>
      </w:r>
    </w:p>
    <w:p w14:paraId="1E98D2A5">
      <w:pPr>
        <w:rPr>
          <w:rFonts w:eastAsiaTheme="minorEastAsia"/>
          <w:iCs/>
          <w:lang w:val="en-GB" w:eastAsia="zh-CN"/>
        </w:rPr>
      </w:pPr>
    </w:p>
    <w:p w14:paraId="67D5D889">
      <w:pPr>
        <w:rPr>
          <w:rFonts w:eastAsiaTheme="minorEastAsia"/>
          <w:b/>
          <w:iCs/>
          <w:u w:val="single"/>
          <w:lang w:val="en-GB" w:eastAsia="zh-CN"/>
        </w:rPr>
      </w:pPr>
      <w:r>
        <w:rPr>
          <w:rFonts w:hint="eastAsia" w:eastAsiaTheme="minorEastAsia"/>
          <w:b/>
          <w:iCs/>
          <w:u w:val="single"/>
          <w:lang w:val="en-GB" w:eastAsia="zh-CN"/>
        </w:rPr>
        <w:t>Repetition counter</w:t>
      </w:r>
    </w:p>
    <w:p w14:paraId="11E0DC62">
      <w:pPr>
        <w:rPr>
          <w:rFonts w:eastAsiaTheme="minorEastAsia"/>
          <w:lang w:eastAsia="zh-CN"/>
        </w:rPr>
      </w:pPr>
      <w:r>
        <w:rPr>
          <w:rFonts w:hint="eastAsia" w:eastAsiaTheme="minorEastAsia"/>
          <w:iCs/>
          <w:lang w:val="en-GB" w:eastAsia="zh-CN"/>
        </w:rPr>
        <w:t xml:space="preserve">Ericsson proposed </w:t>
      </w:r>
      <w:r>
        <w:rPr>
          <w:rFonts w:hint="eastAsia" w:eastAsiaTheme="minorEastAsia"/>
          <w:lang w:eastAsia="zh-CN"/>
        </w:rPr>
        <w:t>t</w:t>
      </w:r>
      <w:r>
        <w:t>wo repetition counters, one for repetitions in slots with SBFD symbols and one for repetitions in slots with non-SBFD symbols, should be used for PUSCH frequency hopping to ensure optimal frequency resource allocation across the slots.</w:t>
      </w:r>
    </w:p>
    <w:p w14:paraId="7A73628E">
      <w:pPr>
        <w:keepNext/>
      </w:pPr>
      <w:r>
        <w:rPr>
          <w:lang w:eastAsia="zh-CN"/>
        </w:rPr>
        <w:drawing>
          <wp:inline distT="0" distB="0" distL="0" distR="0">
            <wp:extent cx="5645150" cy="3391535"/>
            <wp:effectExtent l="0" t="0" r="0" b="0"/>
            <wp:docPr id="1807765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5"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684755" cy="3415925"/>
                    </a:xfrm>
                    <a:prstGeom prst="rect">
                      <a:avLst/>
                    </a:prstGeom>
                    <a:noFill/>
                    <a:ln>
                      <a:noFill/>
                    </a:ln>
                  </pic:spPr>
                </pic:pic>
              </a:graphicData>
            </a:graphic>
          </wp:inline>
        </w:drawing>
      </w:r>
    </w:p>
    <w:p w14:paraId="3798E250">
      <w:pPr>
        <w:pStyle w:val="12"/>
        <w:rPr>
          <w:rFonts w:eastAsiaTheme="minorEastAsia"/>
          <w:iCs/>
          <w:lang w:val="en-GB" w:eastAsia="zh-CN"/>
        </w:rPr>
      </w:pPr>
      <w:r>
        <w:t xml:space="preserve">Figure </w:t>
      </w:r>
      <w:r>
        <w:fldChar w:fldCharType="begin"/>
      </w:r>
      <w:r>
        <w:instrText xml:space="preserve"> SEQ Figure \* ARABIC </w:instrText>
      </w:r>
      <w:r>
        <w:fldChar w:fldCharType="separate"/>
      </w:r>
      <w:r>
        <w:t>11</w:t>
      </w:r>
      <w:r>
        <w:fldChar w:fldCharType="end"/>
      </w:r>
      <w:r>
        <w:rPr>
          <w:rFonts w:hint="eastAsia"/>
          <w:lang w:eastAsia="zh-CN"/>
        </w:rPr>
        <w:t xml:space="preserve">: </w:t>
      </w:r>
      <w:r>
        <w:rPr>
          <w:lang w:eastAsia="zh-CN"/>
        </w:rPr>
        <w:t>Different starting points and frequency hopping offsets for PUSCH repetitions in SBFD symbols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7F2EF34C">
      <w:pPr>
        <w:rPr>
          <w:rFonts w:eastAsiaTheme="minorEastAsia"/>
          <w:b/>
          <w:iCs/>
          <w:u w:val="single"/>
          <w:lang w:val="en-GB" w:eastAsia="zh-CN"/>
        </w:rPr>
      </w:pPr>
    </w:p>
    <w:p w14:paraId="47389B74">
      <w:pPr>
        <w:rPr>
          <w:rFonts w:eastAsiaTheme="minorEastAsia"/>
          <w:b/>
          <w:u w:val="single"/>
          <w:lang w:val="en-GB" w:eastAsia="zh-CN"/>
        </w:rPr>
      </w:pPr>
      <w:r>
        <w:rPr>
          <w:rFonts w:hint="eastAsia" w:eastAsiaTheme="minorEastAsia"/>
          <w:b/>
          <w:u w:val="single"/>
          <w:lang w:val="en-GB" w:eastAsia="zh-CN"/>
        </w:rPr>
        <w:t>Other parameters</w:t>
      </w:r>
    </w:p>
    <w:p w14:paraId="61B079E5">
      <w:pPr>
        <w:rPr>
          <w:rFonts w:eastAsiaTheme="minorEastAsia"/>
          <w:lang w:val="en-GB" w:eastAsia="zh-CN"/>
        </w:rPr>
      </w:pPr>
      <w:r>
        <w:rPr>
          <w:rFonts w:hint="eastAsia" w:eastAsiaTheme="minorEastAsia"/>
          <w:lang w:val="en-GB" w:eastAsia="zh-CN"/>
        </w:rPr>
        <w:t xml:space="preserve">CMCC proposed to support separate configuration of </w:t>
      </w:r>
      <w:r>
        <w:rPr>
          <w:i/>
          <w:iCs/>
          <w:lang w:eastAsia="zh-CN"/>
        </w:rPr>
        <w:t>pusch-FrequencyHopping-Interval</w:t>
      </w:r>
      <w:r>
        <w:rPr>
          <w:b/>
          <w:i/>
          <w:iCs/>
          <w:lang w:eastAsia="zh-CN"/>
        </w:rPr>
        <w:t xml:space="preserve"> </w:t>
      </w:r>
      <w:r>
        <w:rPr>
          <w:rFonts w:hint="eastAsia" w:eastAsiaTheme="minorEastAsia"/>
          <w:lang w:val="en-GB" w:eastAsia="zh-CN"/>
        </w:rPr>
        <w:t>for SBFD and non-SBFD symbols.</w:t>
      </w:r>
    </w:p>
    <w:p w14:paraId="4A412E57">
      <w:pPr>
        <w:pStyle w:val="6"/>
        <w:rPr>
          <w:rStyle w:val="103"/>
          <w:b/>
          <w:bCs w:val="0"/>
        </w:rPr>
      </w:pPr>
      <w:r>
        <w:rPr>
          <w:rStyle w:val="103"/>
          <w:rFonts w:hint="eastAsia"/>
          <w:b/>
          <w:bCs w:val="0"/>
        </w:rPr>
        <w:t xml:space="preserve">UE </w:t>
      </w:r>
      <w:r>
        <w:rPr>
          <w:rStyle w:val="103"/>
          <w:b/>
          <w:bCs w:val="0"/>
        </w:rPr>
        <w:t>behaviour</w:t>
      </w:r>
      <w:r>
        <w:rPr>
          <w:rStyle w:val="103"/>
          <w:rFonts w:hint="eastAsia"/>
          <w:b/>
          <w:bCs w:val="0"/>
        </w:rPr>
        <w:t xml:space="preserve"> when </w:t>
      </w:r>
      <w:r>
        <w:rPr>
          <w:rStyle w:val="103"/>
          <w:b/>
          <w:bCs w:val="0"/>
        </w:rPr>
        <w:t>FH offset/FH offset list is not provided for SBFD symbols</w:t>
      </w:r>
    </w:p>
    <w:p w14:paraId="419BABE1">
      <w:pPr>
        <w:rPr>
          <w:rFonts w:eastAsiaTheme="minorEastAsia"/>
          <w:lang w:eastAsia="zh-CN"/>
        </w:rPr>
      </w:pPr>
      <w:r>
        <w:rPr>
          <w:rFonts w:hint="eastAsia" w:eastAsiaTheme="minorEastAsia"/>
          <w:lang w:val="en-GB" w:eastAsia="zh-CN"/>
        </w:rPr>
        <w:t xml:space="preserve">There is an FFS on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0C1D9C46">
      <w:pPr>
        <w:pStyle w:val="174"/>
        <w:numPr>
          <w:ilvl w:val="0"/>
          <w:numId w:val="37"/>
        </w:numPr>
      </w:pPr>
      <w:r>
        <w:rPr>
          <w:rFonts w:hint="eastAsia"/>
        </w:rPr>
        <w:t>If PUSCH transmissions in SBFD symbols</w:t>
      </w:r>
      <w:r>
        <w:t xml:space="preserve"> </w:t>
      </w:r>
      <w:r>
        <w:rPr>
          <w:rFonts w:hint="eastAsia"/>
        </w:rPr>
        <w:t xml:space="preserve">according to </w:t>
      </w:r>
      <w:r>
        <w:t>FH offset/FH offset list for non-SBFD symbols</w:t>
      </w:r>
      <w:r>
        <w:rPr>
          <w:rFonts w:ascii="Times" w:hAnsi="Times" w:eastAsia="Malgun Gothic"/>
          <w:i/>
          <w:szCs w:val="24"/>
        </w:rPr>
        <w:t xml:space="preserve"> </w:t>
      </w:r>
      <w:r>
        <w:rPr>
          <w:rFonts w:ascii="Times" w:hAnsi="Times" w:eastAsia="Malgun Gothic"/>
          <w:szCs w:val="24"/>
        </w:rPr>
        <w:t xml:space="preserve">partially or entirely fall outside UL usable RBs, </w:t>
      </w:r>
      <w:r>
        <w:rPr>
          <w:rFonts w:hint="eastAsia" w:ascii="Times" w:hAnsi="Times" w:eastAsia="Malgun Gothic"/>
          <w:szCs w:val="24"/>
        </w:rPr>
        <w:t xml:space="preserve">FH is disabled for PUSCH </w:t>
      </w:r>
      <w:r>
        <w:rPr>
          <w:rFonts w:ascii="Times" w:hAnsi="Times" w:eastAsia="Malgun Gothic"/>
          <w:szCs w:val="24"/>
        </w:rPr>
        <w:t>transmissions</w:t>
      </w:r>
      <w:r>
        <w:rPr>
          <w:rFonts w:hint="eastAsia" w:ascii="Times" w:hAnsi="Times" w:eastAsia="Malgun Gothic"/>
          <w:szCs w:val="24"/>
        </w:rPr>
        <w:t xml:space="preserve"> in SBFD symbols</w:t>
      </w:r>
      <w:r>
        <w:rPr>
          <w:rFonts w:hint="eastAsia" w:ascii="Times" w:hAnsi="Times"/>
          <w:szCs w:val="24"/>
        </w:rPr>
        <w:t xml:space="preserve">; otherwise, </w:t>
      </w:r>
      <w:r>
        <w:t>FH offset/FH offset list for non-SBFD symbols</w:t>
      </w:r>
      <w:r>
        <w:rPr>
          <w:rFonts w:hint="eastAsia"/>
        </w:rPr>
        <w:t xml:space="preserve"> are applied </w:t>
      </w:r>
      <w:r>
        <w:rPr>
          <w:rFonts w:hint="eastAsia" w:ascii="Times" w:hAnsi="Times" w:eastAsia="Malgun Gothic"/>
          <w:szCs w:val="24"/>
        </w:rPr>
        <w:t xml:space="preserve">for PUSCH </w:t>
      </w:r>
      <w:r>
        <w:rPr>
          <w:rFonts w:ascii="Times" w:hAnsi="Times" w:eastAsia="Malgun Gothic"/>
          <w:szCs w:val="24"/>
        </w:rPr>
        <w:t>transmissions</w:t>
      </w:r>
      <w:r>
        <w:rPr>
          <w:rFonts w:hint="eastAsia" w:ascii="Times" w:hAnsi="Times" w:eastAsia="Malgun Gothic"/>
          <w:szCs w:val="24"/>
        </w:rPr>
        <w:t xml:space="preserve"> in SBFD symbols</w:t>
      </w:r>
      <w:r>
        <w:rPr>
          <w:rFonts w:hint="eastAsia" w:ascii="Times" w:hAnsi="Times"/>
          <w:szCs w:val="24"/>
        </w:rPr>
        <w:t>.</w:t>
      </w:r>
    </w:p>
    <w:p w14:paraId="6700F27C">
      <w:pPr>
        <w:pStyle w:val="174"/>
        <w:numPr>
          <w:ilvl w:val="1"/>
          <w:numId w:val="37"/>
        </w:numPr>
      </w:pPr>
      <w:r>
        <w:rPr>
          <w:rFonts w:hint="eastAsia"/>
          <w:i/>
          <w:color w:val="C00000"/>
        </w:rPr>
        <w:t>Support: Huawei</w:t>
      </w:r>
    </w:p>
    <w:p w14:paraId="2A635CB5">
      <w:pPr>
        <w:pStyle w:val="174"/>
        <w:numPr>
          <w:ilvl w:val="0"/>
          <w:numId w:val="37"/>
        </w:numPr>
      </w:pPr>
      <w:r>
        <w:t>FH offset/FH offset list for non-SBFD symbols are applied for SBFD symbols</w:t>
      </w:r>
    </w:p>
    <w:p w14:paraId="40E8678B">
      <w:pPr>
        <w:pStyle w:val="174"/>
        <w:numPr>
          <w:ilvl w:val="1"/>
          <w:numId w:val="37"/>
        </w:numPr>
        <w:rPr>
          <w:i/>
          <w:color w:val="C00000"/>
        </w:rPr>
      </w:pPr>
      <w:r>
        <w:rPr>
          <w:rFonts w:hint="eastAsia"/>
          <w:i/>
          <w:color w:val="C00000"/>
        </w:rPr>
        <w:t xml:space="preserve">Support: vivo, OPPO, xiaomi, Fujitsu </w:t>
      </w:r>
      <w:r>
        <w:rPr>
          <w:rFonts w:hint="eastAsia"/>
          <w:i/>
          <w:color w:val="595959" w:themeColor="text1" w:themeTint="A6"/>
          <w14:textFill>
            <w14:solidFill>
              <w14:schemeClr w14:val="tx1">
                <w14:lumMod w14:val="65000"/>
                <w14:lumOff w14:val="35000"/>
              </w14:schemeClr>
            </w14:solidFill>
          </w14:textFill>
        </w:rPr>
        <w:t>(both with additional RRC parameter to enable/disable FH for SBFD symbols)</w:t>
      </w:r>
      <w:r>
        <w:rPr>
          <w:rFonts w:hint="eastAsia"/>
          <w:i/>
          <w:color w:val="C00000"/>
        </w:rPr>
        <w:t>, Qualcomm</w:t>
      </w:r>
    </w:p>
    <w:p w14:paraId="2ED90688">
      <w:pPr>
        <w:pStyle w:val="174"/>
        <w:numPr>
          <w:ilvl w:val="0"/>
          <w:numId w:val="37"/>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56DC4A60">
      <w:pPr>
        <w:pStyle w:val="174"/>
        <w:numPr>
          <w:ilvl w:val="1"/>
          <w:numId w:val="37"/>
        </w:numPr>
        <w:rPr>
          <w:i/>
          <w:color w:val="C00000"/>
        </w:rPr>
      </w:pPr>
      <w:r>
        <w:rPr>
          <w:rFonts w:hint="eastAsia"/>
          <w:i/>
          <w:color w:val="C00000"/>
        </w:rPr>
        <w:t xml:space="preserve">Support: ZTE, Spreadtrum, CMCC, Tejas, MediaTek, CATT, DOCOMO, Fujitsu </w:t>
      </w:r>
      <w:r>
        <w:rPr>
          <w:rFonts w:hint="eastAsia"/>
          <w:i/>
          <w:color w:val="595959" w:themeColor="text1" w:themeTint="A6"/>
          <w14:textFill>
            <w14:solidFill>
              <w14:schemeClr w14:val="tx1">
                <w14:lumMod w14:val="65000"/>
                <w14:lumOff w14:val="35000"/>
              </w14:schemeClr>
            </w14:solidFill>
          </w14:textFill>
        </w:rPr>
        <w:t>(both with additional RRC parameter to enable/disable FH for SBFD symbols)</w:t>
      </w:r>
      <w:r>
        <w:rPr>
          <w:rFonts w:hint="eastAsia"/>
          <w:i/>
          <w:color w:val="C00000"/>
        </w:rPr>
        <w:t>, Nokia, CEWiT</w:t>
      </w:r>
    </w:p>
    <w:p w14:paraId="5C1E1CD7">
      <w:pPr>
        <w:rPr>
          <w:rFonts w:eastAsiaTheme="minorEastAsia"/>
          <w:lang w:val="en-GB" w:eastAsia="zh-CN"/>
        </w:rPr>
      </w:pPr>
    </w:p>
    <w:p w14:paraId="0A454764">
      <w:pPr>
        <w:rPr>
          <w:rFonts w:eastAsiaTheme="minorEastAsia"/>
          <w:lang w:eastAsia="zh-CN"/>
        </w:rPr>
      </w:pPr>
      <w:r>
        <w:rPr>
          <w:rFonts w:hint="eastAsia" w:eastAsiaTheme="minorEastAsia"/>
          <w:lang w:val="en-GB" w:eastAsia="zh-CN"/>
        </w:rPr>
        <w:t>In addition, ZTE proposed that i</w:t>
      </w:r>
      <w:r>
        <w:rPr>
          <w:rFonts w:eastAsiaTheme="minorEastAsia"/>
          <w:lang w:val="en-GB" w:eastAsia="zh-CN"/>
        </w:rPr>
        <w:t>f a FH offset/FH offset list is not configured for non-SBFD symbols, FH offset/FH offset list configured for SBFD symbols is used for the PUSCH transmissions in non-SBFD symbols.</w:t>
      </w:r>
    </w:p>
    <w:p w14:paraId="1ED06E4B">
      <w:pPr>
        <w:rPr>
          <w:rFonts w:eastAsiaTheme="minorEastAsia"/>
          <w:lang w:val="en-GB" w:eastAsia="zh-CN"/>
        </w:rPr>
      </w:pPr>
    </w:p>
    <w:p w14:paraId="3D23F81B">
      <w:pPr>
        <w:pStyle w:val="5"/>
        <w:ind w:left="851"/>
        <w:rPr>
          <w:rStyle w:val="103"/>
          <w:rFonts w:eastAsiaTheme="minorEastAsia"/>
          <w:lang w:eastAsia="zh-CN"/>
        </w:rPr>
      </w:pPr>
      <w:r>
        <w:rPr>
          <w:rStyle w:val="103"/>
          <w:rFonts w:hint="eastAsia" w:eastAsiaTheme="minorEastAsia"/>
          <w:lang w:eastAsia="zh-CN"/>
        </w:rPr>
        <w:t>PUCCH</w:t>
      </w:r>
    </w:p>
    <w:p w14:paraId="27F1FAE1">
      <w:pPr>
        <w:rPr>
          <w:rFonts w:eastAsiaTheme="minorEastAsia"/>
          <w:lang w:eastAsia="zh-CN"/>
        </w:rPr>
      </w:pPr>
      <w:r>
        <w:rPr>
          <w:rFonts w:hint="eastAsia" w:eastAsiaTheme="minorEastAsia"/>
          <w:lang w:eastAsia="zh-CN"/>
        </w:rPr>
        <w:t>The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B1372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09323FC4">
            <w:pPr>
              <w:rPr>
                <w:rFonts w:eastAsia="Malgun Gothic"/>
                <w:b/>
                <w:lang w:eastAsia="zh-CN"/>
              </w:rPr>
            </w:pPr>
            <w:r>
              <w:rPr>
                <w:rFonts w:eastAsia="Malgun Gothic"/>
                <w:b/>
                <w:highlight w:val="green"/>
                <w:lang w:eastAsia="zh-CN"/>
              </w:rPr>
              <w:t>Agreement</w:t>
            </w:r>
          </w:p>
          <w:p w14:paraId="67C4F441">
            <w:pPr>
              <w:rPr>
                <w:rFonts w:eastAsia="Malgun Gothic"/>
                <w:lang w:eastAsia="zh-CN"/>
              </w:rPr>
            </w:pPr>
            <w:r>
              <w:rPr>
                <w:rFonts w:hint="eastAsia" w:eastAsia="Malgun Gothic"/>
                <w:lang w:eastAsia="zh-CN"/>
              </w:rPr>
              <w:t>S</w:t>
            </w:r>
            <w:r>
              <w:t>upport separate frequency configurations</w:t>
            </w:r>
            <w:r>
              <w:rPr>
                <w:rFonts w:hint="eastAsia" w:eastAsia="Malgun Gothic"/>
                <w:lang w:eastAsia="zh-CN"/>
              </w:rPr>
              <w:t xml:space="preserve"> </w:t>
            </w:r>
            <w:r>
              <w:rPr>
                <w:rFonts w:hint="eastAsia" w:eastAsia="Malgun Gothic"/>
                <w:iCs/>
                <w:lang w:eastAsia="zh-CN"/>
              </w:rPr>
              <w:t xml:space="preserve">for </w:t>
            </w:r>
            <w:r>
              <w:rPr>
                <w:rFonts w:hint="eastAsia"/>
              </w:rPr>
              <w:t>SBFD symbols and non-SBFD symbols</w:t>
            </w:r>
            <w:r>
              <w:t xml:space="preserve"> </w:t>
            </w:r>
            <w:r>
              <w:rPr>
                <w:rFonts w:hint="eastAsia" w:eastAsia="Malgun Gothic"/>
                <w:lang w:eastAsia="zh-CN"/>
              </w:rPr>
              <w:t>in</w:t>
            </w:r>
            <w:r>
              <w:rPr>
                <w:rFonts w:eastAsia="Malgun Gothic"/>
                <w:lang w:eastAsia="zh-CN"/>
              </w:rPr>
              <w:t xml:space="preserve"> the same</w:t>
            </w:r>
            <w:r>
              <w:t xml:space="preserve"> </w:t>
            </w:r>
            <w:r>
              <w:rPr>
                <w:rFonts w:hint="eastAsia"/>
                <w:i/>
                <w:iCs/>
              </w:rPr>
              <w:t>PUCC</w:t>
            </w:r>
            <w:r>
              <w:rPr>
                <w:rFonts w:hint="eastAsia" w:eastAsia="Malgun Gothic"/>
                <w:i/>
                <w:iCs/>
                <w:lang w:eastAsia="zh-CN"/>
              </w:rPr>
              <w:t>H-Resource</w:t>
            </w:r>
            <w:r>
              <w:rPr>
                <w:rFonts w:hint="eastAsia" w:eastAsia="Malgun Gothic"/>
                <w:lang w:eastAsia="zh-CN"/>
              </w:rPr>
              <w:t>.</w:t>
            </w:r>
          </w:p>
          <w:p w14:paraId="09DB4858">
            <w:pPr>
              <w:numPr>
                <w:ilvl w:val="0"/>
                <w:numId w:val="12"/>
              </w:numPr>
              <w:shd w:val="clear" w:color="auto" w:fill="FFFFFF"/>
              <w:suppressAutoHyphens w:val="0"/>
              <w:spacing w:after="0" w:line="231" w:lineRule="atLeast"/>
              <w:jc w:val="left"/>
              <w:rPr>
                <w:rFonts w:eastAsia="Malgun Gothic"/>
                <w:lang w:eastAsia="zh-CN"/>
              </w:rPr>
            </w:pPr>
            <w:r>
              <w:rPr>
                <w:rFonts w:hint="eastAsia" w:eastAsia="Malgun Gothic"/>
                <w:i/>
                <w:iCs/>
                <w:lang w:eastAsia="zh-CN"/>
              </w:rPr>
              <w:t xml:space="preserve">pucch-ResourceId </w:t>
            </w:r>
            <w:r>
              <w:rPr>
                <w:rFonts w:hint="eastAsia" w:eastAsia="Malgun Gothic"/>
                <w:iCs/>
                <w:lang w:eastAsia="zh-CN"/>
              </w:rPr>
              <w:t>is not separately configured for SBFD and non-SBFD symbols</w:t>
            </w:r>
          </w:p>
          <w:p w14:paraId="3C730C92">
            <w:pPr>
              <w:numPr>
                <w:ilvl w:val="0"/>
                <w:numId w:val="12"/>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hint="eastAsia" w:eastAsia="Malgun Gothic"/>
                <w:lang w:eastAsia="zh-CN"/>
              </w:rPr>
              <w:t xml:space="preserve">upport separate configurations of </w:t>
            </w:r>
            <w:r>
              <w:rPr>
                <w:i/>
                <w:iCs/>
              </w:rPr>
              <w:t>startingPRB</w:t>
            </w:r>
            <w:r>
              <w:t xml:space="preserve"> and </w:t>
            </w:r>
            <w:r>
              <w:rPr>
                <w:i/>
                <w:iCs/>
              </w:rPr>
              <w:t>secondHopPRB</w:t>
            </w:r>
            <w:r>
              <w:rPr>
                <w:rFonts w:hint="eastAsia" w:eastAsia="Malgun Gothic"/>
                <w:iCs/>
                <w:lang w:eastAsia="zh-CN"/>
              </w:rPr>
              <w:t xml:space="preserve"> for </w:t>
            </w:r>
            <w:r>
              <w:rPr>
                <w:rFonts w:hint="eastAsia"/>
              </w:rPr>
              <w:t>SBFD symbols and non-SBFD symbols</w:t>
            </w:r>
          </w:p>
          <w:p w14:paraId="24B60426">
            <w:pPr>
              <w:numPr>
                <w:ilvl w:val="1"/>
                <w:numId w:val="12"/>
              </w:numPr>
              <w:shd w:val="clear" w:color="auto" w:fill="FFFFFF"/>
              <w:suppressAutoHyphens w:val="0"/>
              <w:spacing w:after="0" w:line="231" w:lineRule="atLeast"/>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PUCCH-Resource</w:t>
            </w:r>
            <w:r>
              <w:rPr>
                <w:rFonts w:hint="eastAsia" w:eastAsia="Malgun Gothic"/>
                <w:lang w:eastAsia="zh-CN"/>
              </w:rPr>
              <w:t xml:space="preserve"> to configure starting PRB and second hop PRB for SBFD symbols</w:t>
            </w:r>
          </w:p>
          <w:p w14:paraId="75C9E7BD">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FFS 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p>
          <w:p w14:paraId="5DCC37DE">
            <w:pPr>
              <w:numPr>
                <w:ilvl w:val="0"/>
                <w:numId w:val="12"/>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7E882360">
            <w:pPr>
              <w:numPr>
                <w:ilvl w:val="0"/>
                <w:numId w:val="12"/>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hint="eastAsia" w:eastAsia="Malgun Gothic"/>
                <w:i/>
                <w:iCs/>
                <w:lang w:eastAsia="zh-CN"/>
              </w:rPr>
              <w:t>pucch-ResourceId</w:t>
            </w:r>
            <w:r>
              <w:rPr>
                <w:rFonts w:eastAsia="Malgun Gothic"/>
                <w:lang w:eastAsia="zh-CN"/>
              </w:rPr>
              <w:t xml:space="preserve"> is counted as 1 resource</w:t>
            </w:r>
          </w:p>
          <w:p w14:paraId="47C21103">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 for SBFD symbols, e.g. PUCCH </w:t>
            </w:r>
            <w:r>
              <w:rPr>
                <w:rFonts w:eastAsia="Malgun Gothic"/>
                <w:lang w:eastAsia="zh-CN"/>
              </w:rPr>
              <w:t>transmissions</w:t>
            </w:r>
            <w:r>
              <w:rPr>
                <w:rFonts w:hint="eastAsia" w:eastAsia="Malgun Gothic"/>
                <w:lang w:eastAsia="zh-CN"/>
              </w:rPr>
              <w:t xml:space="preserve"> in SBFD symbols for this </w:t>
            </w:r>
            <w:r>
              <w:rPr>
                <w:rFonts w:hint="eastAsia" w:eastAsia="Malgun Gothic"/>
                <w:i/>
                <w:iCs/>
                <w:lang w:eastAsia="zh-CN"/>
              </w:rPr>
              <w:t>pucch-ResourceId</w:t>
            </w:r>
            <w:r>
              <w:rPr>
                <w:rFonts w:hint="eastAsia" w:eastAsia="Malgun Gothic"/>
                <w:lang w:eastAsia="zh-CN"/>
              </w:rPr>
              <w:t xml:space="preserve"> is not expected, or configurations for non-SBFD symbols are applied for SBFD symbols (in which case it is not expected that the configurations would lead to unexpected transmissions) etc.</w:t>
            </w:r>
          </w:p>
        </w:tc>
      </w:tr>
    </w:tbl>
    <w:p w14:paraId="34257D8D">
      <w:pPr>
        <w:rPr>
          <w:rFonts w:eastAsiaTheme="minorEastAsia"/>
          <w:b/>
          <w:u w:val="single"/>
          <w:lang w:eastAsia="zh-CN"/>
        </w:rPr>
      </w:pPr>
    </w:p>
    <w:p w14:paraId="1D4E4964">
      <w:pPr>
        <w:pStyle w:val="6"/>
        <w:rPr>
          <w:rStyle w:val="103"/>
          <w:b/>
        </w:rPr>
      </w:pPr>
      <w:r>
        <w:rPr>
          <w:rStyle w:val="103"/>
          <w:rFonts w:hint="eastAsia"/>
          <w:b/>
        </w:rPr>
        <w:t xml:space="preserve">Separate configurations of </w:t>
      </w:r>
      <w:r>
        <w:rPr>
          <w:rStyle w:val="103"/>
          <w:rFonts w:hint="eastAsia"/>
          <w:b/>
          <w:i/>
        </w:rPr>
        <w:t>intraSlotFrequencyHopping</w:t>
      </w:r>
    </w:p>
    <w:p w14:paraId="5F623986">
      <w:pPr>
        <w:rPr>
          <w:rFonts w:eastAsiaTheme="minorEastAsia"/>
          <w:lang w:eastAsia="zh-CN"/>
        </w:rPr>
      </w:pPr>
      <w:r>
        <w:rPr>
          <w:rFonts w:hint="eastAsia" w:eastAsiaTheme="minorEastAsia"/>
          <w:lang w:val="en-GB" w:eastAsia="zh-CN"/>
        </w:rPr>
        <w:t xml:space="preserve">There is an FFS on </w:t>
      </w:r>
      <w:r>
        <w:rPr>
          <w:rFonts w:hint="eastAsia" w:eastAsia="Malgun Gothic"/>
          <w:lang w:eastAsia="zh-CN"/>
        </w:rPr>
        <w:t xml:space="preserve">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5645AC5C">
      <w:pPr>
        <w:pStyle w:val="174"/>
        <w:numPr>
          <w:ilvl w:val="0"/>
          <w:numId w:val="37"/>
        </w:numPr>
      </w:pPr>
      <w:r>
        <w:rPr>
          <w:rFonts w:hint="eastAsia"/>
        </w:rPr>
        <w:t>S</w:t>
      </w:r>
      <w:r>
        <w:rPr>
          <w:rFonts w:hint="eastAsia" w:eastAsia="Malgun Gothic"/>
        </w:rPr>
        <w:t xml:space="preserve">eparate configurations of </w:t>
      </w:r>
      <w:r>
        <w:rPr>
          <w:rFonts w:hint="eastAsia" w:eastAsia="Malgun Gothic"/>
          <w:i/>
        </w:rPr>
        <w:t>intraSlotFrequencyHopping</w:t>
      </w:r>
      <w:r>
        <w:rPr>
          <w:rFonts w:hint="eastAsia"/>
        </w:rPr>
        <w:t xml:space="preserve"> for SBFD and non-SBFD symbols</w:t>
      </w:r>
    </w:p>
    <w:p w14:paraId="49F227BA">
      <w:pPr>
        <w:pStyle w:val="174"/>
        <w:numPr>
          <w:ilvl w:val="1"/>
          <w:numId w:val="37"/>
        </w:numPr>
        <w:rPr>
          <w:i/>
          <w:color w:val="C00000"/>
        </w:rPr>
      </w:pPr>
      <w:r>
        <w:rPr>
          <w:rFonts w:hint="eastAsia"/>
          <w:i/>
          <w:color w:val="C00000"/>
        </w:rPr>
        <w:t xml:space="preserve">Support:TCL </w:t>
      </w:r>
      <w:r>
        <w:rPr>
          <w:rFonts w:hint="eastAsia"/>
          <w:i/>
          <w:color w:val="595959" w:themeColor="text1" w:themeTint="A6"/>
          <w14:textFill>
            <w14:solidFill>
              <w14:schemeClr w14:val="tx1">
                <w14:lumMod w14:val="65000"/>
                <w14:lumOff w14:val="35000"/>
              </w14:schemeClr>
            </w14:solidFill>
          </w14:textFill>
        </w:rPr>
        <w:t>(for configuration 2)</w:t>
      </w:r>
      <w:r>
        <w:rPr>
          <w:rFonts w:hint="eastAsia"/>
          <w:i/>
          <w:color w:val="C00000"/>
        </w:rPr>
        <w:t>, ZTE, Tejas, xiaomi, DOCOMO, NEC, Ericsson, Nokia</w:t>
      </w:r>
    </w:p>
    <w:p w14:paraId="69EAF065">
      <w:pPr>
        <w:pStyle w:val="174"/>
        <w:numPr>
          <w:ilvl w:val="1"/>
          <w:numId w:val="37"/>
        </w:numPr>
        <w:rPr>
          <w:i/>
          <w:color w:val="C00000"/>
        </w:rPr>
      </w:pPr>
      <w:r>
        <w:rPr>
          <w:rFonts w:hint="eastAsia"/>
          <w:i/>
          <w:color w:val="C00000"/>
        </w:rPr>
        <w:t>N</w:t>
      </w:r>
      <w:r>
        <w:rPr>
          <w:i/>
          <w:color w:val="C00000"/>
        </w:rPr>
        <w:t>o</w:t>
      </w:r>
      <w:r>
        <w:rPr>
          <w:rFonts w:hint="eastAsia"/>
          <w:i/>
          <w:color w:val="C00000"/>
        </w:rPr>
        <w:t>t support: Huawei, Spreadtrum, CMCC, OPPO, MediaTek, vivo, CATT, CT, Qualcomm</w:t>
      </w:r>
    </w:p>
    <w:p w14:paraId="75154D1F">
      <w:pPr>
        <w:rPr>
          <w:rFonts w:eastAsiaTheme="minorEastAsia"/>
          <w:lang w:val="en-GB" w:eastAsia="zh-CN"/>
        </w:rPr>
      </w:pPr>
    </w:p>
    <w:p w14:paraId="4D3C96D2">
      <w:pPr>
        <w:pStyle w:val="6"/>
        <w:rPr>
          <w:rStyle w:val="103"/>
          <w:b/>
        </w:rPr>
      </w:pPr>
      <w:r>
        <w:rPr>
          <w:rStyle w:val="103"/>
          <w:rFonts w:hint="eastAsia"/>
          <w:b/>
        </w:rPr>
        <w:t xml:space="preserve">UE </w:t>
      </w:r>
      <w:r>
        <w:rPr>
          <w:rStyle w:val="103"/>
          <w:b/>
        </w:rPr>
        <w:t>behaviour</w:t>
      </w:r>
      <w:r>
        <w:rPr>
          <w:rStyle w:val="103"/>
          <w:rFonts w:hint="eastAsia"/>
          <w:b/>
        </w:rPr>
        <w:t xml:space="preserve"> when no separate configuration is provided for SBFD symbols</w:t>
      </w:r>
    </w:p>
    <w:p w14:paraId="2872DA2C">
      <w:pPr>
        <w:rPr>
          <w:rFonts w:eastAsiaTheme="minorEastAsia"/>
          <w:lang w:eastAsia="zh-CN"/>
        </w:rPr>
      </w:pPr>
      <w:r>
        <w:rPr>
          <w:rFonts w:hint="eastAsia" w:eastAsiaTheme="minorEastAsia"/>
          <w:lang w:eastAsia="zh-CN"/>
        </w:rPr>
        <w:t xml:space="preserve">There is an FFS in the above agreement on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w:t>
      </w:r>
      <w:r>
        <w:rPr>
          <w:rFonts w:hint="eastAsia" w:eastAsiaTheme="minorEastAsia"/>
          <w:lang w:eastAsia="zh-CN"/>
        </w:rPr>
        <w:t xml:space="preserve"> in </w:t>
      </w:r>
      <w:r>
        <w:rPr>
          <w:rFonts w:hint="eastAsia" w:eastAsiaTheme="minorEastAsia"/>
          <w:i/>
          <w:lang w:eastAsia="zh-CN"/>
        </w:rPr>
        <w:t>PUCCH-Resource</w:t>
      </w:r>
      <w:r>
        <w:rPr>
          <w:rFonts w:hint="eastAsia" w:eastAsia="Malgun Gothic"/>
          <w:lang w:eastAsia="zh-CN"/>
        </w:rPr>
        <w:t xml:space="preserve"> for SBFD symbols</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59288254">
      <w:pPr>
        <w:pStyle w:val="174"/>
        <w:numPr>
          <w:ilvl w:val="0"/>
          <w:numId w:val="37"/>
        </w:numPr>
      </w:pPr>
      <w:r>
        <w:t xml:space="preserve">PUCCH transmissions in SBFD symbols for this </w:t>
      </w:r>
      <w:r>
        <w:rPr>
          <w:i/>
        </w:rPr>
        <w:t>pucch-ResourceId</w:t>
      </w:r>
      <w:r>
        <w:t xml:space="preserve"> is not expected</w:t>
      </w:r>
      <w:r>
        <w:rPr>
          <w:rFonts w:hint="eastAsia"/>
        </w:rPr>
        <w:t xml:space="preserve"> </w:t>
      </w:r>
    </w:p>
    <w:p w14:paraId="021CC123">
      <w:pPr>
        <w:pStyle w:val="174"/>
        <w:numPr>
          <w:ilvl w:val="1"/>
          <w:numId w:val="37"/>
        </w:numPr>
      </w:pPr>
      <w:r>
        <w:rPr>
          <w:rFonts w:hint="eastAsia"/>
          <w:i/>
          <w:color w:val="C00000"/>
        </w:rPr>
        <w:t>Support: ZTE, CMCC, CATT, Lenovo, Ericsson, Nokia</w:t>
      </w:r>
    </w:p>
    <w:p w14:paraId="242A0F6B">
      <w:pPr>
        <w:pStyle w:val="174"/>
        <w:numPr>
          <w:ilvl w:val="0"/>
          <w:numId w:val="37"/>
        </w:numPr>
      </w:pPr>
      <w:r>
        <w:rPr>
          <w:rFonts w:hint="eastAsia"/>
        </w:rPr>
        <w:t>C</w:t>
      </w:r>
      <w:r>
        <w:rPr>
          <w:rFonts w:hint="eastAsia" w:eastAsia="Malgun Gothic"/>
        </w:rPr>
        <w:t xml:space="preserve">onfigurations for non-SBFD symbols are applied for SBFD symbols </w:t>
      </w:r>
    </w:p>
    <w:p w14:paraId="7C9E3C15">
      <w:pPr>
        <w:pStyle w:val="174"/>
        <w:numPr>
          <w:ilvl w:val="1"/>
          <w:numId w:val="37"/>
        </w:numPr>
        <w:rPr>
          <w:i/>
          <w:color w:val="C00000"/>
        </w:rPr>
      </w:pPr>
      <w:r>
        <w:rPr>
          <w:rFonts w:hint="eastAsia"/>
          <w:i/>
          <w:color w:val="C00000"/>
        </w:rPr>
        <w:t xml:space="preserve">Support: OPPO, vivo </w:t>
      </w:r>
      <w:r>
        <w:rPr>
          <w:rFonts w:hint="eastAsia"/>
          <w:i/>
          <w:color w:val="595959" w:themeColor="text1" w:themeTint="A6"/>
          <w14:textFill>
            <w14:solidFill>
              <w14:schemeClr w14:val="tx1">
                <w14:lumMod w14:val="65000"/>
                <w14:lumOff w14:val="35000"/>
              </w14:schemeClr>
            </w14:solidFill>
          </w14:textFill>
        </w:rPr>
        <w:t>(FFS when PUCCH occupy any PRB outside UL usable PRBs)</w:t>
      </w:r>
      <w:r>
        <w:rPr>
          <w:rFonts w:hint="eastAsia"/>
          <w:i/>
          <w:color w:val="C00000"/>
        </w:rPr>
        <w:t>, xiaomi, CT, Qualcomm</w:t>
      </w:r>
    </w:p>
    <w:p w14:paraId="5D73FC05">
      <w:pPr>
        <w:pStyle w:val="174"/>
        <w:numPr>
          <w:ilvl w:val="0"/>
          <w:numId w:val="37"/>
        </w:numPr>
      </w:pPr>
      <w:r>
        <w:rPr>
          <w:rFonts w:eastAsia="Malgun Gothic"/>
          <w:szCs w:val="24"/>
        </w:rPr>
        <w:t xml:space="preserve">If PUCCH transmissions partially or entirely fall outside UL usable RBs in SBFD symbols, PUCCH transmissions in SBFD symbols for this </w:t>
      </w:r>
      <w:r>
        <w:rPr>
          <w:rFonts w:eastAsia="Malgun Gothic"/>
          <w:i/>
          <w:szCs w:val="24"/>
        </w:rPr>
        <w:t>pucch-ResourceId</w:t>
      </w:r>
      <w:r>
        <w:rPr>
          <w:rFonts w:eastAsia="Malgun Gothic"/>
          <w:szCs w:val="24"/>
        </w:rPr>
        <w:t xml:space="preserve"> is </w:t>
      </w:r>
      <w:r>
        <w:rPr>
          <w:rFonts w:hint="eastAsia"/>
          <w:szCs w:val="24"/>
        </w:rPr>
        <w:t>dropped</w:t>
      </w:r>
      <w:r>
        <w:rPr>
          <w:rFonts w:eastAsia="Malgun Gothic"/>
          <w:szCs w:val="24"/>
        </w:rPr>
        <w:t>. If PUCCH transmissions entirely fall within UL usable RBs in SBFD symbols, configurations for non-SBFD symbols are applied for SBFD symbols.</w:t>
      </w:r>
    </w:p>
    <w:p w14:paraId="4598388A">
      <w:pPr>
        <w:pStyle w:val="174"/>
        <w:numPr>
          <w:ilvl w:val="1"/>
          <w:numId w:val="37"/>
        </w:numPr>
        <w:rPr>
          <w:i/>
          <w:color w:val="C00000"/>
        </w:rPr>
      </w:pPr>
      <w:r>
        <w:rPr>
          <w:rFonts w:hint="eastAsia"/>
          <w:i/>
          <w:color w:val="C00000"/>
        </w:rPr>
        <w:t>Support: Huawei, Spreadtrum, Tejas, Samsung, MediaTek, DOCOMO</w:t>
      </w:r>
    </w:p>
    <w:p w14:paraId="7BBDCF1C">
      <w:pPr>
        <w:pStyle w:val="174"/>
        <w:numPr>
          <w:ilvl w:val="0"/>
          <w:numId w:val="37"/>
        </w:numPr>
        <w:rPr>
          <w:rFonts w:eastAsia="宋体"/>
          <w:b/>
          <w:bCs/>
          <w:szCs w:val="22"/>
        </w:rPr>
      </w:pPr>
      <w:r>
        <w:rPr>
          <w:rFonts w:hint="eastAsia" w:eastAsia="宋体"/>
          <w:bCs/>
          <w:szCs w:val="22"/>
        </w:rPr>
        <w:t xml:space="preserve">If separate configuration of </w:t>
      </w:r>
      <w:r>
        <w:rPr>
          <w:rFonts w:eastAsia="바탕"/>
          <w:bCs/>
          <w:i/>
          <w:iCs/>
          <w:szCs w:val="22"/>
          <w:lang w:eastAsia="en-US"/>
        </w:rPr>
        <w:t>startingPRB</w:t>
      </w:r>
      <w:r>
        <w:rPr>
          <w:rFonts w:eastAsia="바탕"/>
          <w:bCs/>
          <w:szCs w:val="22"/>
          <w:lang w:eastAsia="en-US"/>
        </w:rPr>
        <w:t xml:space="preserve"> </w:t>
      </w:r>
      <w:r>
        <w:rPr>
          <w:rFonts w:hint="eastAsia" w:eastAsia="宋体"/>
          <w:bCs/>
          <w:szCs w:val="22"/>
        </w:rPr>
        <w:t xml:space="preserve">for SBFD </w:t>
      </w:r>
      <w:r>
        <w:rPr>
          <w:rFonts w:eastAsia="宋体"/>
          <w:bCs/>
          <w:szCs w:val="22"/>
        </w:rPr>
        <w:t>is</w:t>
      </w:r>
      <w:r>
        <w:rPr>
          <w:rFonts w:hint="eastAsia" w:eastAsia="宋体"/>
          <w:bCs/>
          <w:szCs w:val="22"/>
        </w:rPr>
        <w:t xml:space="preserve"> not provided, the legacy configuration of </w:t>
      </w:r>
      <w:r>
        <w:rPr>
          <w:rFonts w:eastAsia="바탕"/>
          <w:bCs/>
          <w:i/>
          <w:iCs/>
          <w:szCs w:val="22"/>
          <w:lang w:eastAsia="en-US"/>
        </w:rPr>
        <w:t>startingPRB</w:t>
      </w:r>
      <w:r>
        <w:rPr>
          <w:rFonts w:eastAsia="바탕"/>
          <w:bCs/>
          <w:szCs w:val="22"/>
          <w:lang w:eastAsia="en-US"/>
        </w:rPr>
        <w:t xml:space="preserve"> </w:t>
      </w:r>
      <w:r>
        <w:rPr>
          <w:rFonts w:eastAsia="宋体"/>
          <w:bCs/>
          <w:szCs w:val="22"/>
        </w:rPr>
        <w:t>is</w:t>
      </w:r>
      <w:r>
        <w:rPr>
          <w:rFonts w:hint="eastAsia" w:eastAsia="宋体"/>
          <w:bCs/>
          <w:szCs w:val="22"/>
        </w:rPr>
        <w:t xml:space="preserve"> applied for PUCCH in SBFD symbols using the </w:t>
      </w:r>
      <w:r>
        <w:rPr>
          <w:rFonts w:eastAsia="Malgun Gothic"/>
          <w:bCs/>
          <w:i/>
          <w:iCs/>
          <w:szCs w:val="22"/>
        </w:rPr>
        <w:t>pucch-ResourceId</w:t>
      </w:r>
      <w:r>
        <w:rPr>
          <w:rFonts w:hint="eastAsia" w:eastAsia="宋体"/>
          <w:bCs/>
          <w:szCs w:val="22"/>
        </w:rPr>
        <w:t xml:space="preserve">. </w:t>
      </w:r>
      <w:r>
        <w:rPr>
          <w:rFonts w:eastAsia="宋体"/>
          <w:bCs/>
          <w:szCs w:val="22"/>
        </w:rPr>
        <w:t>If the PUCCH frequency resource in SBFD symbols overlaps with RB outside UL usable PRBs, the PUCCH transmission is dropped.</w:t>
      </w:r>
      <w:r>
        <w:rPr>
          <w:rFonts w:hint="eastAsia" w:eastAsia="宋体"/>
          <w:b/>
          <w:bCs/>
          <w:szCs w:val="22"/>
        </w:rPr>
        <w:t xml:space="preserve"> </w:t>
      </w:r>
      <w:r>
        <w:rPr>
          <w:rFonts w:hint="eastAsia" w:eastAsia="宋体"/>
          <w:bCs/>
          <w:szCs w:val="22"/>
        </w:rPr>
        <w:t xml:space="preserve">If separate </w:t>
      </w:r>
      <w:r>
        <w:rPr>
          <w:rFonts w:eastAsia="宋体"/>
          <w:bCs/>
          <w:szCs w:val="22"/>
        </w:rPr>
        <w:t xml:space="preserve">configuration of </w:t>
      </w:r>
      <w:r>
        <w:rPr>
          <w:rFonts w:eastAsia="宋体"/>
          <w:bCs/>
          <w:i/>
          <w:iCs/>
          <w:szCs w:val="22"/>
        </w:rPr>
        <w:t>secondHopPRB</w:t>
      </w:r>
      <w:r>
        <w:rPr>
          <w:rFonts w:eastAsia="宋体"/>
          <w:bCs/>
          <w:iCs/>
          <w:szCs w:val="22"/>
        </w:rPr>
        <w:t xml:space="preserve"> for </w:t>
      </w:r>
      <w:r>
        <w:rPr>
          <w:rFonts w:eastAsia="宋体"/>
          <w:bCs/>
          <w:szCs w:val="22"/>
        </w:rPr>
        <w:t>SBFD is not provided,</w:t>
      </w:r>
      <w:r>
        <w:rPr>
          <w:rFonts w:hint="eastAsia" w:eastAsia="宋体"/>
          <w:bCs/>
          <w:szCs w:val="22"/>
        </w:rPr>
        <w:t xml:space="preserve"> down-select from two options: Option 1: Frequency hopping for PUCCH transmission in SBFD symbols is disabled. </w:t>
      </w:r>
      <w:r>
        <w:rPr>
          <w:rFonts w:eastAsia="宋体"/>
          <w:bCs/>
          <w:szCs w:val="22"/>
        </w:rPr>
        <w:t>Option</w:t>
      </w:r>
      <w:r>
        <w:rPr>
          <w:rFonts w:hint="eastAsia" w:eastAsia="宋体"/>
          <w:bCs/>
          <w:szCs w:val="22"/>
        </w:rPr>
        <w:t xml:space="preserve"> 2: The legacy </w:t>
      </w:r>
      <w:r>
        <w:rPr>
          <w:rFonts w:eastAsia="宋体"/>
          <w:bCs/>
          <w:szCs w:val="22"/>
        </w:rPr>
        <w:t>configuration</w:t>
      </w:r>
      <w:r>
        <w:rPr>
          <w:rFonts w:hint="eastAsia" w:eastAsia="宋体"/>
          <w:bCs/>
          <w:szCs w:val="22"/>
        </w:rPr>
        <w:t xml:space="preserve"> of </w:t>
      </w:r>
      <w:r>
        <w:rPr>
          <w:rFonts w:eastAsia="宋体"/>
          <w:bCs/>
          <w:i/>
          <w:iCs/>
          <w:szCs w:val="22"/>
        </w:rPr>
        <w:t>secondHopPRB</w:t>
      </w:r>
      <w:r>
        <w:rPr>
          <w:rFonts w:hint="eastAsia" w:eastAsia="宋体"/>
          <w:bCs/>
          <w:szCs w:val="22"/>
        </w:rPr>
        <w:t xml:space="preserve"> is applied.</w:t>
      </w:r>
    </w:p>
    <w:p w14:paraId="3BBF623A">
      <w:pPr>
        <w:pStyle w:val="174"/>
        <w:numPr>
          <w:ilvl w:val="1"/>
          <w:numId w:val="37"/>
        </w:numPr>
        <w:rPr>
          <w:i/>
          <w:color w:val="C00000"/>
        </w:rPr>
      </w:pPr>
      <w:r>
        <w:rPr>
          <w:rFonts w:hint="eastAsia"/>
          <w:i/>
          <w:color w:val="C00000"/>
        </w:rPr>
        <w:t>Support: DOCOMO</w:t>
      </w:r>
    </w:p>
    <w:p w14:paraId="38282B0E">
      <w:pPr>
        <w:rPr>
          <w:rFonts w:eastAsiaTheme="minorEastAsia"/>
          <w:lang w:val="en-GB" w:eastAsia="zh-CN"/>
        </w:rPr>
      </w:pPr>
    </w:p>
    <w:p w14:paraId="780885B5">
      <w:pPr>
        <w:rPr>
          <w:rFonts w:eastAsiaTheme="minorEastAsia"/>
          <w:lang w:eastAsia="zh-CN"/>
        </w:rPr>
      </w:pPr>
      <w:r>
        <w:rPr>
          <w:rFonts w:hint="eastAsia" w:eastAsiaTheme="minorEastAsia"/>
          <w:lang w:eastAsia="zh-CN"/>
        </w:rPr>
        <w:t>In addition, ZTE proposed that i</w:t>
      </w:r>
      <w:r>
        <w:rPr>
          <w:rFonts w:eastAsiaTheme="minorEastAsia"/>
          <w:lang w:eastAsia="zh-CN"/>
        </w:rPr>
        <w:t xml:space="preserve">f no separate frequency configuration for a </w:t>
      </w:r>
      <w:r>
        <w:rPr>
          <w:rFonts w:eastAsiaTheme="minorEastAsia"/>
          <w:i/>
          <w:lang w:eastAsia="zh-CN"/>
        </w:rPr>
        <w:t>pucch-Resource</w:t>
      </w:r>
      <w:r>
        <w:rPr>
          <w:rFonts w:eastAsiaTheme="minorEastAsia"/>
          <w:lang w:eastAsia="zh-CN"/>
        </w:rPr>
        <w:t xml:space="preserve"> is provided for non-SBFD symbols, the configurations for SBFD symbols are applied for non-SBFD symbols.</w:t>
      </w:r>
    </w:p>
    <w:p w14:paraId="79FE77D9">
      <w:pPr>
        <w:pStyle w:val="6"/>
        <w:rPr>
          <w:rStyle w:val="103"/>
          <w:rFonts w:eastAsiaTheme="minorEastAsia"/>
          <w:b/>
        </w:rPr>
      </w:pPr>
      <w:r>
        <w:rPr>
          <w:rStyle w:val="103"/>
          <w:rFonts w:eastAsiaTheme="minorEastAsia"/>
          <w:b/>
        </w:rPr>
        <w:t>S</w:t>
      </w:r>
      <w:r>
        <w:rPr>
          <w:rStyle w:val="103"/>
          <w:rFonts w:hint="eastAsia" w:eastAsiaTheme="minorEastAsia"/>
          <w:b/>
        </w:rPr>
        <w:t>eparate or same repetition counters</w:t>
      </w:r>
    </w:p>
    <w:p w14:paraId="3248ACDB">
      <w:pPr>
        <w:rPr>
          <w:rFonts w:eastAsiaTheme="minorEastAsia"/>
          <w:lang w:val="en-GB" w:eastAsia="zh-CN"/>
        </w:rPr>
      </w:pPr>
      <w:r>
        <w:rPr>
          <w:rFonts w:hint="eastAsia" w:eastAsiaTheme="minorEastAsia"/>
          <w:lang w:val="en-GB" w:eastAsia="zh-CN"/>
        </w:rPr>
        <w:t>CMCC and Ericsson proposed to have separate repetition counters for PUCCH FH.</w:t>
      </w: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43"/>
        <w:gridCol w:w="4643"/>
      </w:tblGrid>
      <w:tr w14:paraId="7D013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14:paraId="291C0C20">
            <w:pPr>
              <w:rPr>
                <w:rFonts w:eastAsiaTheme="minorEastAsia"/>
                <w:lang w:val="en-GB" w:eastAsia="zh-CN"/>
              </w:rPr>
            </w:pPr>
            <w:r>
              <w:rPr>
                <w:lang w:eastAsia="zh-CN"/>
              </w:rPr>
              <w:drawing>
                <wp:inline distT="0" distB="0" distL="0" distR="0">
                  <wp:extent cx="2978150" cy="3344545"/>
                  <wp:effectExtent l="0" t="0" r="6350" b="0"/>
                  <wp:docPr id="153979241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92416" name="Picture 2"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992541" cy="3360623"/>
                          </a:xfrm>
                          <a:prstGeom prst="rect">
                            <a:avLst/>
                          </a:prstGeom>
                          <a:noFill/>
                          <a:ln>
                            <a:noFill/>
                          </a:ln>
                        </pic:spPr>
                      </pic:pic>
                    </a:graphicData>
                  </a:graphic>
                </wp:inline>
              </w:drawing>
            </w:r>
          </w:p>
        </w:tc>
        <w:tc>
          <w:tcPr>
            <w:tcW w:w="4643" w:type="dxa"/>
          </w:tcPr>
          <w:p w14:paraId="3409F4CD">
            <w:pPr>
              <w:keepNext/>
              <w:rPr>
                <w:rFonts w:eastAsiaTheme="minorEastAsia"/>
                <w:lang w:val="en-GB" w:eastAsia="zh-CN"/>
              </w:rPr>
            </w:pPr>
            <w:r>
              <w:rPr>
                <w:lang w:eastAsia="zh-CN"/>
              </w:rPr>
              <w:drawing>
                <wp:inline distT="0" distB="0" distL="0" distR="0">
                  <wp:extent cx="2978150" cy="3344545"/>
                  <wp:effectExtent l="0" t="0" r="6350" b="0"/>
                  <wp:docPr id="180776540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6" name="Picture 2"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992541" cy="3360623"/>
                          </a:xfrm>
                          <a:prstGeom prst="rect">
                            <a:avLst/>
                          </a:prstGeom>
                          <a:noFill/>
                          <a:ln>
                            <a:noFill/>
                          </a:ln>
                        </pic:spPr>
                      </pic:pic>
                    </a:graphicData>
                  </a:graphic>
                </wp:inline>
              </w:drawing>
            </w:r>
          </w:p>
        </w:tc>
      </w:tr>
    </w:tbl>
    <w:p w14:paraId="3311A6C9">
      <w:pPr>
        <w:pStyle w:val="12"/>
        <w:rPr>
          <w:rFonts w:eastAsiaTheme="minorEastAsia"/>
          <w:lang w:val="en-GB" w:eastAsia="zh-CN"/>
        </w:rPr>
      </w:pPr>
      <w:r>
        <w:t xml:space="preserve">Figure </w:t>
      </w:r>
      <w:r>
        <w:fldChar w:fldCharType="begin"/>
      </w:r>
      <w:r>
        <w:instrText xml:space="preserve"> SEQ Figure \* ARABIC </w:instrText>
      </w:r>
      <w:r>
        <w:fldChar w:fldCharType="separate"/>
      </w:r>
      <w:r>
        <w:t>12</w:t>
      </w:r>
      <w:r>
        <w:fldChar w:fldCharType="end"/>
      </w:r>
      <w:r>
        <w:rPr>
          <w:rFonts w:hint="eastAsia"/>
          <w:lang w:eastAsia="zh-CN"/>
        </w:rPr>
        <w:t>:</w:t>
      </w:r>
      <w:r>
        <w:t xml:space="preserve"> PUCCH inter-slot frequency hopping resource allocation</w:t>
      </w:r>
      <w:r>
        <w:rPr>
          <w:rFonts w:hint="eastAsia"/>
          <w:lang w:eastAsia="zh-CN"/>
        </w:rPr>
        <w:t xml:space="preserve"> (</w:t>
      </w:r>
      <w:r>
        <w:rPr>
          <w:rFonts w:hint="eastAsia" w:eastAsiaTheme="minorEastAsia"/>
          <w:lang w:val="en-GB" w:eastAsia="zh-CN"/>
        </w:rPr>
        <w:t xml:space="preserve">Left: </w:t>
      </w:r>
      <w:r>
        <w:rPr>
          <w:rFonts w:eastAsiaTheme="minorEastAsia"/>
          <w:lang w:val="en-GB" w:eastAsia="zh-CN"/>
        </w:rPr>
        <w:t>O</w:t>
      </w:r>
      <w:r>
        <w:rPr>
          <w:rFonts w:hint="eastAsia" w:eastAsiaTheme="minorEastAsia"/>
          <w:lang w:val="en-GB" w:eastAsia="zh-CN"/>
        </w:rPr>
        <w:t xml:space="preserve">ne slot counter; Right: two slot counters)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473848A8">
      <w:pPr>
        <w:pStyle w:val="6"/>
        <w:rPr>
          <w:rStyle w:val="103"/>
          <w:b/>
        </w:rPr>
      </w:pPr>
      <w:r>
        <w:rPr>
          <w:rStyle w:val="103"/>
          <w:rFonts w:hint="eastAsia"/>
          <w:b/>
        </w:rPr>
        <w:t>Others</w:t>
      </w:r>
    </w:p>
    <w:p w14:paraId="5548347D">
      <w:pPr>
        <w:rPr>
          <w:rFonts w:eastAsiaTheme="minorEastAsia"/>
          <w:lang w:val="en-GB" w:eastAsia="zh-CN"/>
        </w:rPr>
      </w:pPr>
      <w:r>
        <w:rPr>
          <w:rFonts w:hint="eastAsia" w:eastAsiaTheme="minorEastAsia"/>
          <w:lang w:val="en-GB" w:eastAsia="zh-CN"/>
        </w:rPr>
        <w:t xml:space="preserve">CMCC proposed to support separate configuration of </w:t>
      </w:r>
      <w:r>
        <w:rPr>
          <w:bCs/>
          <w:i/>
          <w:iCs/>
          <w:lang w:eastAsia="zh-CN"/>
        </w:rPr>
        <w:t>pucch-FrequencyHoppingInterval</w:t>
      </w:r>
      <w:r>
        <w:rPr>
          <w:bCs/>
          <w:lang w:eastAsia="zh-CN"/>
        </w:rPr>
        <w:t xml:space="preserve"> </w:t>
      </w:r>
      <w:r>
        <w:rPr>
          <w:rFonts w:hint="eastAsia" w:eastAsiaTheme="minorEastAsia"/>
          <w:lang w:val="en-GB" w:eastAsia="zh-CN"/>
        </w:rPr>
        <w:t>for SBFD and non-SBFD symbols when PUCCH DMRS bundling is enabled.</w:t>
      </w:r>
    </w:p>
    <w:p w14:paraId="4E1288FC">
      <w:pPr>
        <w:rPr>
          <w:rFonts w:eastAsiaTheme="minorEastAsia"/>
          <w:lang w:val="en-GB" w:eastAsia="zh-CN"/>
        </w:rPr>
      </w:pPr>
      <w:r>
        <w:rPr>
          <w:rFonts w:hint="eastAsia" w:eastAsiaTheme="minorEastAsia"/>
          <w:lang w:val="en-GB" w:eastAsia="zh-CN"/>
        </w:rPr>
        <w:t xml:space="preserve">ZTE propose to support separate configuration of </w:t>
      </w:r>
      <w:r>
        <w:rPr>
          <w:rFonts w:hint="eastAsia"/>
          <w:i/>
          <w:iCs/>
          <w:lang w:eastAsia="zh-CN"/>
        </w:rPr>
        <w:t xml:space="preserve">maxCodeRate </w:t>
      </w:r>
      <w:r>
        <w:rPr>
          <w:rFonts w:hint="eastAsia"/>
          <w:lang w:eastAsia="zh-CN"/>
        </w:rPr>
        <w:t xml:space="preserve">in </w:t>
      </w:r>
      <w:r>
        <w:rPr>
          <w:rFonts w:hint="eastAsia"/>
          <w:i/>
          <w:iCs/>
          <w:lang w:eastAsia="zh-CN"/>
        </w:rPr>
        <w:t>PUCCH-FormatConfig</w:t>
      </w:r>
      <w:r>
        <w:rPr>
          <w:rFonts w:hint="eastAsia"/>
          <w:b/>
          <w:lang w:eastAsia="zh-CN"/>
        </w:rPr>
        <w:t xml:space="preserve"> </w:t>
      </w:r>
      <w:r>
        <w:rPr>
          <w:rFonts w:hint="eastAsia" w:eastAsiaTheme="minorEastAsia"/>
          <w:lang w:val="en-GB" w:eastAsia="zh-CN"/>
        </w:rPr>
        <w:t>for SBFD and non-SBFD symbols.</w:t>
      </w:r>
    </w:p>
    <w:p w14:paraId="381E02C4">
      <w:pPr>
        <w:rPr>
          <w:rFonts w:eastAsiaTheme="minorEastAsia"/>
          <w:lang w:val="en-GB" w:eastAsia="zh-CN"/>
        </w:rPr>
      </w:pPr>
      <w:r>
        <w:rPr>
          <w:rFonts w:hint="eastAsia" w:eastAsiaTheme="minorEastAsia"/>
          <w:lang w:val="en-GB" w:eastAsia="zh-CN"/>
        </w:rPr>
        <w:t xml:space="preserve">OPPO proposed to support separate configuration of </w:t>
      </w:r>
      <w:r>
        <w:rPr>
          <w:i/>
          <w:iCs/>
          <w:lang w:eastAsia="zh-CN"/>
        </w:rPr>
        <w:t xml:space="preserve">nrofSymbols </w:t>
      </w:r>
      <w:r>
        <w:rPr>
          <w:iCs/>
          <w:lang w:eastAsia="zh-CN"/>
        </w:rPr>
        <w:t>and</w:t>
      </w:r>
      <w:r>
        <w:rPr>
          <w:i/>
          <w:iCs/>
          <w:lang w:eastAsia="zh-CN"/>
        </w:rPr>
        <w:t xml:space="preserve"> nrofPRBs </w:t>
      </w:r>
      <w:r>
        <w:rPr>
          <w:rFonts w:hint="eastAsia" w:eastAsiaTheme="minorEastAsia"/>
          <w:lang w:val="en-GB" w:eastAsia="zh-CN"/>
        </w:rPr>
        <w:t>for SBFD and non-SBFD symbols.</w:t>
      </w:r>
    </w:p>
    <w:p w14:paraId="725CDD29">
      <w:pPr>
        <w:rPr>
          <w:rFonts w:eastAsiaTheme="minorEastAsia"/>
          <w:highlight w:val="yellow"/>
          <w:lang w:val="en-GB" w:eastAsia="zh-CN"/>
        </w:rPr>
      </w:pPr>
    </w:p>
    <w:p w14:paraId="6F9D646E">
      <w:pPr>
        <w:pStyle w:val="5"/>
        <w:ind w:left="851"/>
        <w:rPr>
          <w:rStyle w:val="103"/>
          <w:rFonts w:eastAsiaTheme="minorEastAsia"/>
          <w:lang w:eastAsia="zh-CN"/>
        </w:rPr>
      </w:pPr>
      <w:r>
        <w:rPr>
          <w:rStyle w:val="103"/>
          <w:rFonts w:hint="eastAsia" w:eastAsiaTheme="minorEastAsia"/>
          <w:lang w:eastAsia="zh-CN"/>
        </w:rPr>
        <w:t>SRS</w:t>
      </w:r>
    </w:p>
    <w:p w14:paraId="0422B797">
      <w:pPr>
        <w:rPr>
          <w:rFonts w:eastAsiaTheme="minorEastAsia"/>
        </w:rPr>
      </w:pPr>
      <w:r>
        <w:rPr>
          <w:rFonts w:eastAsiaTheme="minorEastAsia"/>
        </w:rPr>
        <w:t>The following agreement w</w:t>
      </w:r>
      <w:r>
        <w:rPr>
          <w:rFonts w:hint="eastAsia" w:eastAsiaTheme="minorEastAsia"/>
        </w:rPr>
        <w:t>as</w:t>
      </w:r>
      <w:r>
        <w:rPr>
          <w:rFonts w:eastAsiaTheme="minorEastAsia"/>
        </w:rPr>
        <w:t xml:space="preserve"> made in </w:t>
      </w:r>
      <w:r>
        <w:rPr>
          <w:rFonts w:hint="eastAsia" w:eastAsiaTheme="minorEastAsia"/>
        </w:rPr>
        <w:t>RAN1#116bis meeting</w:t>
      </w:r>
      <w:r>
        <w:rPr>
          <w:rFonts w:eastAsiaTheme="minorEastAsia"/>
        </w:rP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5C99C3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42E9D76C">
            <w:pPr>
              <w:rPr>
                <w:rFonts w:eastAsia="Malgun Gothic"/>
                <w:b/>
                <w:highlight w:val="green"/>
                <w:lang w:eastAsia="zh-CN"/>
              </w:rPr>
            </w:pPr>
            <w:r>
              <w:rPr>
                <w:rFonts w:eastAsia="Malgun Gothic"/>
                <w:b/>
                <w:highlight w:val="green"/>
                <w:lang w:eastAsia="zh-CN"/>
              </w:rPr>
              <w:t>Agreement</w:t>
            </w:r>
          </w:p>
          <w:p w14:paraId="1FFA3396">
            <w:pPr>
              <w:rPr>
                <w:rFonts w:eastAsiaTheme="minorEastAsia"/>
                <w:bCs/>
                <w:lang w:eastAsia="zh-CN"/>
              </w:rPr>
            </w:pPr>
            <w:r>
              <w:rPr>
                <w:rFonts w:hint="eastAsia" w:eastAsia="Malgun Gothic"/>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hint="eastAsia" w:eastAsia="Malgun Gothic"/>
                <w:bCs/>
                <w:lang w:eastAsia="zh-CN"/>
              </w:rPr>
              <w:t xml:space="preserve"> existing schemes, e.g. multi-TRP PUCCH/PUSCH repetition schemes.</w:t>
            </w:r>
          </w:p>
        </w:tc>
      </w:tr>
    </w:tbl>
    <w:p w14:paraId="11F9862A">
      <w:pPr>
        <w:spacing w:before="120"/>
        <w:rPr>
          <w:rFonts w:cs="Times" w:eastAsiaTheme="minorEastAsia"/>
          <w:lang w:val="en-GB" w:eastAsia="zh-CN"/>
        </w:rPr>
      </w:pPr>
      <w:r>
        <w:rPr>
          <w:rFonts w:hint="eastAsia" w:cs="Times" w:eastAsiaTheme="minorEastAsia"/>
          <w:lang w:val="en-GB" w:eastAsia="zh-CN"/>
        </w:rPr>
        <w:t xml:space="preserve">In RAN1#118bis, two options were agreed to be selected to support </w:t>
      </w:r>
      <w:r>
        <w:rPr>
          <w:rFonts w:ascii="Times" w:hAnsi="Times" w:eastAsia="바탕"/>
          <w:szCs w:val="24"/>
          <w:lang w:val="en-GB"/>
        </w:rPr>
        <w:t xml:space="preserve">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ascii="Times" w:hAnsi="Times" w:eastAsia="Malgun Gothic"/>
          <w:szCs w:val="24"/>
          <w:lang w:val="en-GB"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E414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2C9CA1F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FFD8C98">
            <w:p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Support 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ascii="Times" w:hAnsi="Times" w:eastAsia="Malgun Gothic"/>
                <w:szCs w:val="24"/>
                <w:lang w:val="en-GB" w:eastAsia="zh-CN"/>
              </w:rPr>
              <w:t>. Select one from the following options.</w:t>
            </w:r>
          </w:p>
          <w:p w14:paraId="0D07683B">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70365E12">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70C3D30B">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23844C9A">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257B7050">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0B9061AA">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3CFF7DDE">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SBFD symbols are dropped.</w:t>
            </w:r>
          </w:p>
          <w:p w14:paraId="308C6F96">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non-SBFD symbols are available for SRS transmission.</w:t>
            </w:r>
          </w:p>
          <w:p w14:paraId="16A1A157">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51B743E5">
            <w:pPr>
              <w:numPr>
                <w:ilvl w:val="1"/>
                <w:numId w:val="12"/>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p w14:paraId="7EB4985B">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바탕"/>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7145D809">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At least </w:t>
            </w:r>
            <w:r>
              <w:rPr>
                <w:rFonts w:ascii="Times" w:hAnsi="Times" w:eastAsia="Malgun Gothic"/>
                <w:i/>
                <w:szCs w:val="24"/>
                <w:lang w:val="en-GB" w:eastAsia="zh-CN"/>
              </w:rPr>
              <w:t>freqDomainPosition</w:t>
            </w:r>
            <w:r>
              <w:rPr>
                <w:rFonts w:ascii="Times" w:hAnsi="Times" w:eastAsia="Malgun Gothic"/>
                <w:szCs w:val="24"/>
                <w:lang w:val="en-GB" w:eastAsia="zh-CN"/>
              </w:rPr>
              <w:t xml:space="preserve">, </w:t>
            </w:r>
            <w:r>
              <w:rPr>
                <w:rFonts w:ascii="Times" w:hAnsi="Times" w:eastAsia="Malgun Gothic"/>
                <w:i/>
                <w:szCs w:val="24"/>
                <w:lang w:val="en-GB" w:eastAsia="zh-CN"/>
              </w:rPr>
              <w:t>freqDomainShift</w:t>
            </w:r>
            <w:r>
              <w:rPr>
                <w:rFonts w:ascii="Times" w:hAnsi="Times" w:eastAsia="Malgun Gothic"/>
                <w:szCs w:val="24"/>
                <w:lang w:val="en-GB" w:eastAsia="zh-CN"/>
              </w:rPr>
              <w:t xml:space="preserve"> and </w:t>
            </w:r>
            <w:r>
              <w:rPr>
                <w:rFonts w:ascii="Times" w:hAnsi="Times" w:eastAsia="Malgun Gothic"/>
                <w:i/>
                <w:szCs w:val="24"/>
                <w:lang w:val="en-GB" w:eastAsia="zh-CN"/>
              </w:rPr>
              <w:t>freqHopping</w:t>
            </w:r>
            <w:r>
              <w:rPr>
                <w:rFonts w:ascii="Times" w:hAnsi="Times" w:eastAsia="Malgun Gothic"/>
                <w:szCs w:val="24"/>
                <w:lang w:val="en-GB" w:eastAsia="zh-CN"/>
              </w:rPr>
              <w:t xml:space="preserve"> are separately configured.</w:t>
            </w:r>
          </w:p>
          <w:p w14:paraId="1F7DD093">
            <w:pPr>
              <w:numPr>
                <w:ilvl w:val="2"/>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separate configurations of other parameters</w:t>
            </w:r>
          </w:p>
          <w:p w14:paraId="38B76242">
            <w:pPr>
              <w:numPr>
                <w:ilvl w:val="1"/>
                <w:numId w:val="12"/>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tc>
      </w:tr>
    </w:tbl>
    <w:p w14:paraId="58B6826B">
      <w:pPr>
        <w:spacing w:before="120"/>
        <w:rPr>
          <w:rFonts w:cs="Times" w:eastAsiaTheme="minorEastAsia"/>
          <w:b/>
          <w:u w:val="single"/>
          <w:lang w:val="en-GB" w:eastAsia="zh-CN"/>
        </w:rPr>
      </w:pPr>
    </w:p>
    <w:p w14:paraId="6CB63955">
      <w:pPr>
        <w:spacing w:before="120"/>
        <w:rPr>
          <w:rFonts w:cs="Times" w:eastAsiaTheme="minorEastAsia"/>
          <w:b/>
          <w:u w:val="single"/>
          <w:lang w:val="en-GB" w:eastAsia="zh-CN"/>
        </w:rPr>
      </w:pPr>
      <w:r>
        <w:rPr>
          <w:rFonts w:hint="eastAsia" w:cs="Times" w:eastAsiaTheme="minorEastAsia"/>
          <w:b/>
          <w:u w:val="single"/>
          <w:lang w:val="en-GB" w:eastAsia="zh-CN"/>
        </w:rPr>
        <w:t xml:space="preserve">Separate SRS </w:t>
      </w:r>
      <w:r>
        <w:rPr>
          <w:rFonts w:cs="Times" w:eastAsiaTheme="minorEastAsia"/>
          <w:b/>
          <w:u w:val="single"/>
          <w:lang w:val="en-GB" w:eastAsia="zh-CN"/>
        </w:rPr>
        <w:t>configurations for SBFD and non-SBFD symbols</w:t>
      </w:r>
    </w:p>
    <w:p w14:paraId="25C25263">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hint="eastAsia" w:eastAsiaTheme="minorEastAsia"/>
          <w:lang w:eastAsia="zh-CN"/>
        </w:rPr>
        <w:t>a list of</w:t>
      </w:r>
      <w:r>
        <w:t xml:space="preserve"> SRS resource sets. </w:t>
      </w:r>
    </w:p>
    <w:p w14:paraId="2ADF7802">
      <w:pPr>
        <w:rPr>
          <w:rFonts w:eastAsiaTheme="minorEastAsia"/>
          <w:lang w:eastAsia="zh-CN"/>
        </w:rPr>
      </w:pPr>
      <w:r>
        <w:rPr>
          <w:rFonts w:hint="eastAsia" w:eastAsiaTheme="minorEastAsia"/>
          <w:lang w:eastAsia="zh-CN"/>
        </w:rPr>
        <w:t>Each SRS resource set configuration includes:</w:t>
      </w:r>
    </w:p>
    <w:p w14:paraId="5A0BA89C">
      <w:pPr>
        <w:pStyle w:val="174"/>
        <w:numPr>
          <w:ilvl w:val="0"/>
          <w:numId w:val="2"/>
        </w:numPr>
      </w:pPr>
      <w:r>
        <w:t>O</w:t>
      </w:r>
      <w:r>
        <w:rPr>
          <w:rFonts w:hint="eastAsia"/>
        </w:rPr>
        <w:t>ne or multiple SRS resources</w:t>
      </w:r>
    </w:p>
    <w:p w14:paraId="0C50583E">
      <w:pPr>
        <w:pStyle w:val="174"/>
      </w:pPr>
      <w:r>
        <w:t>Time/frequency</w:t>
      </w:r>
      <w:r>
        <w:rPr>
          <w:rFonts w:hint="eastAsia"/>
        </w:rPr>
        <w:t xml:space="preserve"> resource and spatial relation are separately configured for each SRS resource.</w:t>
      </w:r>
    </w:p>
    <w:p w14:paraId="015607C3">
      <w:pPr>
        <w:pStyle w:val="174"/>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5C747105">
      <w:pPr>
        <w:pStyle w:val="174"/>
        <w:numPr>
          <w:ilvl w:val="0"/>
          <w:numId w:val="2"/>
        </w:numPr>
      </w:pPr>
      <w:r>
        <w:rPr>
          <w:rFonts w:hint="eastAsia"/>
        </w:rPr>
        <w:t>power control parameters</w:t>
      </w:r>
    </w:p>
    <w:p w14:paraId="7A20BAF5">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hint="eastAsia" w:eastAsiaTheme="minorEastAsia"/>
          <w:lang w:eastAsia="zh-CN"/>
        </w:rPr>
        <w:t xml:space="preserve"> </w:t>
      </w:r>
    </w:p>
    <w:p w14:paraId="54B1551E">
      <w:pPr>
        <w:spacing w:before="120"/>
        <w:rPr>
          <w:rFonts w:eastAsiaTheme="minorEastAsia"/>
          <w:lang w:eastAsia="zh-CN"/>
        </w:rPr>
      </w:pPr>
    </w:p>
    <w:p w14:paraId="321B5384">
      <w:pPr>
        <w:rPr>
          <w:rFonts w:cs="Times" w:eastAsiaTheme="minorEastAsia"/>
          <w:lang w:val="en-GB" w:eastAsia="zh-CN"/>
        </w:rPr>
      </w:pPr>
      <w:r>
        <w:rPr>
          <w:rFonts w:hint="eastAsia" w:cs="Times" w:eastAsiaTheme="minorEastAsia"/>
          <w:lang w:val="en-GB" w:eastAsia="zh-CN"/>
        </w:rPr>
        <w:t>Companies</w:t>
      </w:r>
      <w:r>
        <w:rPr>
          <w:rFonts w:cs="Times" w:eastAsiaTheme="minorEastAsia"/>
          <w:lang w:val="en-GB" w:eastAsia="zh-CN"/>
        </w:rPr>
        <w:t>’</w:t>
      </w:r>
      <w:r>
        <w:rPr>
          <w:rFonts w:hint="eastAsia" w:cs="Times" w:eastAsiaTheme="minorEastAsia"/>
          <w:lang w:val="en-GB" w:eastAsia="zh-CN"/>
        </w:rPr>
        <w:t xml:space="preserve"> views on support of separate SRS configurations </w:t>
      </w:r>
      <w:r>
        <w:rPr>
          <w:rFonts w:hint="eastAsia"/>
        </w:rPr>
        <w:t xml:space="preserve">for SBFD symbols and non-SBFD symbols </w:t>
      </w:r>
      <w:r>
        <w:rPr>
          <w:rFonts w:hint="eastAsia" w:cs="Times" w:eastAsiaTheme="minorEastAsia"/>
          <w:lang w:val="en-GB" w:eastAsia="zh-CN"/>
        </w:rPr>
        <w:t>are summarized below.</w:t>
      </w:r>
    </w:p>
    <w:p w14:paraId="5D5FACD8">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3A76B5A8">
      <w:pPr>
        <w:numPr>
          <w:ilvl w:val="1"/>
          <w:numId w:val="12"/>
        </w:numPr>
        <w:suppressAutoHyphens w:val="0"/>
        <w:spacing w:after="0" w:line="240" w:lineRule="auto"/>
        <w:jc w:val="left"/>
        <w:rPr>
          <w:rFonts w:ascii="Times" w:hAnsi="Times" w:eastAsia="Malgun Gothic"/>
          <w:i/>
          <w:color w:val="C00000"/>
          <w:szCs w:val="22"/>
          <w:lang w:val="en-GB" w:eastAsia="zh-CN"/>
        </w:rPr>
      </w:pPr>
      <w:r>
        <w:rPr>
          <w:rFonts w:hint="eastAsia" w:ascii="Times" w:hAnsi="Times" w:eastAsiaTheme="minorEastAsia"/>
          <w:i/>
          <w:color w:val="C00000"/>
          <w:szCs w:val="22"/>
          <w:lang w:val="en-GB" w:eastAsia="zh-CN"/>
        </w:rPr>
        <w:t>S</w:t>
      </w:r>
      <w:r>
        <w:rPr>
          <w:rFonts w:hint="eastAsia" w:ascii="Times" w:hAnsi="Times" w:eastAsia="Malgun Gothic"/>
          <w:i/>
          <w:color w:val="C00000"/>
          <w:szCs w:val="22"/>
          <w:lang w:val="en-GB" w:eastAsia="zh-CN"/>
        </w:rPr>
        <w:t>upport</w:t>
      </w:r>
      <w:r>
        <w:rPr>
          <w:rFonts w:hint="eastAsia" w:ascii="Times" w:hAnsi="Times" w:eastAsiaTheme="minorEastAsia"/>
          <w:i/>
          <w:color w:val="C00000"/>
          <w:szCs w:val="22"/>
          <w:lang w:val="en-GB" w:eastAsia="zh-CN"/>
        </w:rPr>
        <w:t xml:space="preserve">: New H3C, Huawei, Samsung, CMCC, MediaTek, TCL </w:t>
      </w:r>
      <w:r>
        <w:rPr>
          <w:rFonts w:hint="eastAsia" w:ascii="Times" w:hAnsi="Times" w:eastAsiaTheme="minorEastAsia"/>
          <w:i/>
          <w:color w:val="595959" w:themeColor="text1" w:themeTint="A6"/>
          <w:szCs w:val="22"/>
          <w:lang w:val="en-GB" w:eastAsia="zh-CN"/>
          <w14:textFill>
            <w14:solidFill>
              <w14:schemeClr w14:val="tx1">
                <w14:lumMod w14:val="65000"/>
                <w14:lumOff w14:val="35000"/>
              </w14:schemeClr>
            </w14:solidFill>
          </w14:textFill>
        </w:rPr>
        <w:t>(both Option 1 and 2)</w:t>
      </w:r>
      <w:r>
        <w:rPr>
          <w:rFonts w:hint="eastAsia" w:ascii="Times" w:hAnsi="Times" w:eastAsiaTheme="minorEastAsia"/>
          <w:i/>
          <w:color w:val="C00000"/>
          <w:szCs w:val="22"/>
          <w:lang w:val="en-GB" w:eastAsia="zh-CN"/>
        </w:rPr>
        <w:t xml:space="preserve">, LGE, IDC, Spreadtrum, vivo, Tejas, </w:t>
      </w:r>
      <w:r>
        <w:rPr>
          <w:rFonts w:ascii="Times" w:hAnsi="Times" w:eastAsiaTheme="minorEastAsia"/>
          <w:i/>
          <w:color w:val="C00000"/>
          <w:szCs w:val="22"/>
          <w:lang w:val="en-GB" w:eastAsia="zh-CN"/>
        </w:rPr>
        <w:t>Ruijie</w:t>
      </w:r>
      <w:r>
        <w:rPr>
          <w:rFonts w:hint="eastAsia" w:ascii="Times" w:hAnsi="Times" w:eastAsiaTheme="minorEastAsia"/>
          <w:i/>
          <w:color w:val="C00000"/>
          <w:szCs w:val="22"/>
          <w:lang w:val="en-GB" w:eastAsia="zh-CN"/>
        </w:rPr>
        <w:t xml:space="preserve">, CATT, </w:t>
      </w:r>
      <w:r>
        <w:rPr>
          <w:rFonts w:ascii="Times" w:hAnsi="Times" w:eastAsiaTheme="minorEastAsia"/>
          <w:i/>
          <w:color w:val="C00000"/>
          <w:szCs w:val="22"/>
          <w:lang w:val="en-GB" w:eastAsia="zh-CN"/>
        </w:rPr>
        <w:t>Transsion</w:t>
      </w:r>
      <w:r>
        <w:rPr>
          <w:rFonts w:hint="eastAsia" w:ascii="Times" w:hAnsi="Times" w:eastAsiaTheme="minorEastAsia"/>
          <w:i/>
          <w:color w:val="C00000"/>
          <w:szCs w:val="22"/>
          <w:lang w:val="en-GB" w:eastAsia="zh-CN"/>
        </w:rPr>
        <w:t>, Nokia, Fujitsu, Panasonic, DOCOMO, QC</w:t>
      </w:r>
    </w:p>
    <w:p w14:paraId="7723CA0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바탕"/>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330AE3EF">
      <w:pPr>
        <w:numPr>
          <w:ilvl w:val="1"/>
          <w:numId w:val="12"/>
        </w:numPr>
        <w:suppressAutoHyphens w:val="0"/>
        <w:spacing w:after="0" w:line="240" w:lineRule="auto"/>
        <w:jc w:val="left"/>
        <w:rPr>
          <w:rFonts w:ascii="Times" w:hAnsi="Times" w:eastAsia="Malgun Gothic"/>
          <w:i/>
          <w:color w:val="C00000"/>
          <w:szCs w:val="22"/>
          <w:lang w:val="en-GB" w:eastAsia="zh-CN"/>
        </w:rPr>
      </w:pPr>
      <w:r>
        <w:rPr>
          <w:rFonts w:hint="eastAsia" w:ascii="Times" w:hAnsi="Times" w:eastAsiaTheme="minorEastAsia"/>
          <w:i/>
          <w:color w:val="C00000"/>
          <w:szCs w:val="22"/>
          <w:lang w:val="en-GB" w:eastAsia="zh-CN"/>
        </w:rPr>
        <w:t>S</w:t>
      </w:r>
      <w:r>
        <w:rPr>
          <w:rFonts w:hint="eastAsia" w:ascii="Times" w:hAnsi="Times" w:eastAsia="Malgun Gothic"/>
          <w:i/>
          <w:color w:val="C00000"/>
          <w:szCs w:val="22"/>
          <w:lang w:val="en-GB" w:eastAsia="zh-CN"/>
        </w:rPr>
        <w:t>upport</w:t>
      </w:r>
      <w:r>
        <w:rPr>
          <w:rFonts w:hint="eastAsia" w:ascii="Times" w:hAnsi="Times" w:eastAsiaTheme="minorEastAsia"/>
          <w:i/>
          <w:color w:val="C00000"/>
          <w:szCs w:val="22"/>
          <w:lang w:val="en-GB" w:eastAsia="zh-CN"/>
        </w:rPr>
        <w:t xml:space="preserve">: Apple, TCL </w:t>
      </w:r>
      <w:r>
        <w:rPr>
          <w:rFonts w:hint="eastAsia" w:ascii="Times" w:hAnsi="Times" w:eastAsiaTheme="minorEastAsia"/>
          <w:i/>
          <w:color w:val="595959" w:themeColor="text1" w:themeTint="A6"/>
          <w:szCs w:val="22"/>
          <w:lang w:val="en-GB" w:eastAsia="zh-CN"/>
          <w14:textFill>
            <w14:solidFill>
              <w14:schemeClr w14:val="tx1">
                <w14:lumMod w14:val="65000"/>
                <w14:lumOff w14:val="35000"/>
              </w14:schemeClr>
            </w14:solidFill>
          </w14:textFill>
        </w:rPr>
        <w:t>(both Option 1 and 2)</w:t>
      </w:r>
      <w:r>
        <w:rPr>
          <w:rFonts w:hint="eastAsia" w:ascii="Times" w:hAnsi="Times" w:eastAsiaTheme="minorEastAsia"/>
          <w:i/>
          <w:color w:val="C00000"/>
          <w:szCs w:val="22"/>
          <w:lang w:val="en-GB" w:eastAsia="zh-CN"/>
        </w:rPr>
        <w:t>, NEC, Ericsson</w:t>
      </w:r>
    </w:p>
    <w:p w14:paraId="43D71CDE">
      <w:pPr>
        <w:rPr>
          <w:rFonts w:cs="Times" w:eastAsiaTheme="minorEastAsia"/>
          <w:lang w:val="en-GB" w:eastAsia="zh-CN"/>
        </w:rPr>
      </w:pPr>
    </w:p>
    <w:p w14:paraId="2E7B50B5">
      <w:pPr>
        <w:rPr>
          <w:rFonts w:cs="Times" w:eastAsiaTheme="minorEastAsia"/>
          <w:b/>
          <w:u w:val="single"/>
          <w:lang w:val="en-GB" w:eastAsia="zh-CN"/>
        </w:rPr>
      </w:pPr>
      <w:r>
        <w:rPr>
          <w:rFonts w:hint="eastAsia" w:cs="Times" w:eastAsiaTheme="minorEastAsia"/>
          <w:b/>
          <w:u w:val="single"/>
          <w:lang w:val="en-GB" w:eastAsia="zh-CN"/>
        </w:rPr>
        <w:t>Potential issues of Option 1</w:t>
      </w:r>
    </w:p>
    <w:p w14:paraId="4BD40459">
      <w:pPr>
        <w:rPr>
          <w:rFonts w:cs="Times" w:eastAsiaTheme="minorEastAsia"/>
          <w:lang w:val="en-GB" w:eastAsia="zh-CN"/>
        </w:rPr>
      </w:pPr>
      <w:r>
        <w:rPr>
          <w:rFonts w:hint="eastAsia" w:cs="Times" w:eastAsiaTheme="minorEastAsia"/>
          <w:lang w:val="en-GB" w:eastAsia="zh-CN"/>
        </w:rPr>
        <w:t xml:space="preserve">Ericsson has concern on Option 1 since it </w:t>
      </w:r>
      <w:r>
        <w:rPr>
          <w:rFonts w:cs="Times" w:eastAsiaTheme="minorEastAsia"/>
          <w:lang w:val="en-GB" w:eastAsia="zh-CN"/>
        </w:rPr>
        <w:t>effectively create</w:t>
      </w:r>
      <w:r>
        <w:rPr>
          <w:rFonts w:hint="eastAsia" w:cs="Times" w:eastAsiaTheme="minorEastAsia"/>
          <w:lang w:val="en-GB" w:eastAsia="zh-CN"/>
        </w:rPr>
        <w:t>s</w:t>
      </w:r>
      <w:r>
        <w:rPr>
          <w:rFonts w:cs="Times" w:eastAsiaTheme="minorEastAsia"/>
          <w:lang w:val="en-GB" w:eastAsia="zh-CN"/>
        </w:rPr>
        <w:t xml:space="preserve"> enormous obstacles or even completely block future support of SBFD in a multi-TRP scenario</w:t>
      </w:r>
      <w:r>
        <w:rPr>
          <w:rFonts w:hint="eastAsia" w:cs="Times" w:eastAsiaTheme="minorEastAsia"/>
          <w:lang w:val="en-GB" w:eastAsia="zh-CN"/>
        </w:rPr>
        <w:t>.</w:t>
      </w:r>
    </w:p>
    <w:p w14:paraId="1FB7A6F2">
      <w:pPr>
        <w:rPr>
          <w:rFonts w:cs="Times" w:eastAsiaTheme="minorEastAsia"/>
          <w:lang w:val="en-GB" w:eastAsia="zh-CN"/>
        </w:rPr>
      </w:pPr>
    </w:p>
    <w:p w14:paraId="638C58DF">
      <w:pPr>
        <w:rPr>
          <w:rFonts w:cs="Times" w:eastAsiaTheme="minorEastAsia"/>
          <w:lang w:val="en-GB" w:eastAsia="zh-CN"/>
        </w:rPr>
      </w:pPr>
      <w:r>
        <w:rPr>
          <w:rFonts w:hint="eastAsia" w:cs="Times" w:eastAsiaTheme="minorEastAsia"/>
          <w:lang w:val="en-GB" w:eastAsia="zh-CN"/>
        </w:rPr>
        <w:t>Apple thinks there are following drawbacks for Option 1.</w:t>
      </w:r>
    </w:p>
    <w:p w14:paraId="1A3A3D61">
      <w:pPr>
        <w:pStyle w:val="174"/>
        <w:numPr>
          <w:ilvl w:val="0"/>
          <w:numId w:val="52"/>
        </w:numPr>
        <w:rPr>
          <w:rFonts w:eastAsia="Malgun Gothic" w:cs="Times"/>
          <w:lang w:eastAsia="en-US"/>
        </w:rPr>
      </w:pPr>
      <w:r>
        <w:rPr>
          <w:rFonts w:eastAsia="Malgun Gothic" w:cs="Times"/>
          <w:lang w:eastAsia="en-US"/>
        </w:rPr>
        <w:t xml:space="preserve">For most of scenarios, SRS is unnecessarily dropped, even if the configured SRS resource bandwidth is within UL BWP (for </w:t>
      </w:r>
      <w:r>
        <w:rPr>
          <w:i/>
        </w:rPr>
        <w:t>SRS-ResourceSet</w:t>
      </w:r>
      <w:r>
        <w:t xml:space="preserve"> configured for non-SBFD symbol</w:t>
      </w:r>
      <w:r>
        <w:rPr>
          <w:rFonts w:eastAsia="Malgun Gothic" w:cs="Times"/>
          <w:lang w:eastAsia="en-US"/>
        </w:rPr>
        <w:t xml:space="preserve">), or within UL usable PRBs (for </w:t>
      </w:r>
      <w:r>
        <w:rPr>
          <w:i/>
        </w:rPr>
        <w:t>SRS-ResourceSet</w:t>
      </w:r>
      <w:r>
        <w:t xml:space="preserve"> configured for SBFD symbol)</w:t>
      </w:r>
      <w:r>
        <w:rPr>
          <w:rFonts w:eastAsia="Malgun Gothic" w:cs="Times"/>
          <w:lang w:eastAsia="en-US"/>
        </w:rPr>
        <w:t xml:space="preserve">. </w:t>
      </w:r>
    </w:p>
    <w:p w14:paraId="475167F6">
      <w:pPr>
        <w:pStyle w:val="174"/>
        <w:numPr>
          <w:ilvl w:val="0"/>
          <w:numId w:val="52"/>
        </w:numPr>
        <w:rPr>
          <w:rFonts w:cs="Times"/>
        </w:rPr>
      </w:pPr>
      <w:r>
        <w:rPr>
          <w:rFonts w:eastAsia="Malgun Gothic" w:cs="Times"/>
          <w:lang w:eastAsia="en-US"/>
        </w:rPr>
        <w:t xml:space="preserve">Additional specification is needed to make sure a clear distinguish between this use-case, and mTRP PUSCH repetition, which is specified for TDM operation in Rel-17 and SDM/SFN operation in Rel-18. This is not a trivial effort, especially considering that justification behind such separate configuration per </w:t>
      </w:r>
      <w:r>
        <w:rPr>
          <w:i/>
        </w:rPr>
        <w:t>SRS-ResourceSet</w:t>
      </w:r>
      <w:r>
        <w:t xml:space="preserve"> is not really met.</w:t>
      </w:r>
    </w:p>
    <w:p w14:paraId="190E2B46">
      <w:pPr>
        <w:rPr>
          <w:rFonts w:cs="Times" w:eastAsiaTheme="minorEastAsia"/>
          <w:lang w:val="en-GB" w:eastAsia="zh-CN"/>
        </w:rPr>
      </w:pPr>
    </w:p>
    <w:p w14:paraId="4F9EED47">
      <w:pPr>
        <w:rPr>
          <w:rFonts w:cs="Times" w:eastAsiaTheme="minorEastAsia"/>
          <w:b/>
          <w:u w:val="single"/>
          <w:lang w:val="en-GB" w:eastAsia="zh-CN"/>
        </w:rPr>
      </w:pPr>
      <w:r>
        <w:rPr>
          <w:rFonts w:hint="eastAsia" w:cs="Times" w:eastAsiaTheme="minorEastAsia"/>
          <w:b/>
          <w:u w:val="single"/>
          <w:lang w:val="en-GB" w:eastAsia="zh-CN"/>
        </w:rPr>
        <w:t>Potential issues of Option 2</w:t>
      </w:r>
    </w:p>
    <w:p w14:paraId="1F019642">
      <w:pPr>
        <w:rPr>
          <w:rFonts w:cs="Times" w:eastAsiaTheme="minorEastAsia"/>
          <w:lang w:val="en-GB" w:eastAsia="zh-CN"/>
        </w:rPr>
      </w:pPr>
      <w:r>
        <w:rPr>
          <w:rFonts w:hint="eastAsia" w:cs="Times" w:eastAsiaTheme="minorEastAsia"/>
          <w:lang w:val="en-GB" w:eastAsia="zh-CN"/>
        </w:rPr>
        <w:t>DOCOMO and Qualcomm discussed the impact on SRS frequency hopping of Option 2.</w:t>
      </w:r>
    </w:p>
    <w:p w14:paraId="1AEE372C">
      <w:pPr>
        <w:rPr>
          <w:rFonts w:cs="Times" w:eastAsiaTheme="minorEastAsia"/>
          <w:lang w:val="en-GB" w:eastAsia="zh-CN"/>
        </w:rPr>
      </w:pPr>
      <w:r>
        <w:rPr>
          <w:rFonts w:hint="eastAsia" w:cs="Times" w:eastAsiaTheme="minorEastAsia"/>
          <w:lang w:val="en-GB" w:eastAsia="zh-CN"/>
        </w:rPr>
        <w:t xml:space="preserve">DOCOMO thinks that if </w:t>
      </w:r>
      <w:r>
        <w:rPr>
          <w:rFonts w:cs="Times" w:eastAsiaTheme="minorEastAsia"/>
          <w:lang w:val="en-GB" w:eastAsia="zh-CN"/>
        </w:rPr>
        <w:t>SRS transmissions of one SRS resource can be across SBFD symbols and non-SBFD symbols, the impact on SRS frequency hopping may need more complicated discussions.</w:t>
      </w:r>
    </w:p>
    <w:p w14:paraId="3FC75A9E">
      <w:pPr>
        <w:rPr>
          <w:rFonts w:cs="Times" w:eastAsiaTheme="minorEastAsia"/>
          <w:lang w:val="en-GB" w:eastAsia="zh-CN"/>
        </w:rPr>
      </w:pPr>
      <w:r>
        <w:rPr>
          <w:rFonts w:hint="eastAsia" w:cs="Times" w:eastAsiaTheme="minorEastAsia"/>
          <w:lang w:val="en-GB" w:eastAsia="zh-CN"/>
        </w:rPr>
        <w:t>Qualcomm thinks for Option 2 RAN1 needs</w:t>
      </w:r>
      <w:r>
        <w:rPr>
          <w:rFonts w:cs="Times" w:eastAsiaTheme="minorEastAsia"/>
          <w:bCs/>
          <w:lang w:eastAsia="zh-CN"/>
        </w:rPr>
        <w:t xml:space="preserve"> to discuss first whether the quantity </w:t>
      </w:r>
      <w:r>
        <w:rPr>
          <w:rFonts w:ascii="Cambria Math" w:hAnsi="Cambria Math" w:cs="Cambria Math" w:eastAsiaTheme="minorEastAsia"/>
          <w:bCs/>
          <w:lang w:eastAsia="zh-CN"/>
        </w:rPr>
        <w:t>𝑛</w:t>
      </w:r>
      <w:r>
        <w:rPr>
          <w:rFonts w:cs="Times" w:eastAsiaTheme="minorEastAsia"/>
          <w:bCs/>
          <w:lang w:eastAsia="zh-CN"/>
        </w:rPr>
        <w:t>SRS is used to count SRS transmission occasions in SBFD and non-SBFD symbols or different counters are used. In either scenario, this will increase UE complexity and introduce new UE behavior as compared to legacy P/SP SRS transmission.</w:t>
      </w:r>
    </w:p>
    <w:p w14:paraId="5DEC2BC0">
      <w:pPr>
        <w:keepNext/>
        <w:jc w:val="center"/>
        <w:rPr>
          <w:rFonts w:cs="Times" w:eastAsiaTheme="minorEastAsia"/>
          <w:lang w:eastAsia="zh-CN"/>
        </w:rPr>
      </w:pPr>
      <w:r>
        <w:rPr>
          <w:rFonts w:cs="Times" w:eastAsiaTheme="minorEastAsia"/>
          <w:lang w:eastAsia="zh-CN"/>
        </w:rPr>
        <w:object>
          <v:shape id="_x0000_i1027" o:spt="75" type="#_x0000_t75" style="height:190.95pt;width:196.4pt;" o:ole="t" filled="f" o:preferrelative="t" stroked="f" coordsize="21600,21600">
            <v:path/>
            <v:fill on="f" focussize="0,0"/>
            <v:stroke on="f" joinstyle="miter"/>
            <v:imagedata r:id="rId26" o:title=""/>
            <o:lock v:ext="edit" aspectratio="t"/>
            <w10:wrap type="none"/>
            <w10:anchorlock/>
          </v:shape>
          <o:OLEObject Type="Embed" ProgID="Visio.Drawing.15" ShapeID="_x0000_i1027" DrawAspect="Content" ObjectID="_1468075727" r:id="rId25">
            <o:LockedField>false</o:LockedField>
          </o:OLEObject>
        </w:object>
      </w:r>
    </w:p>
    <w:p w14:paraId="4857421C">
      <w:pPr>
        <w:pStyle w:val="12"/>
        <w:rPr>
          <w:lang w:eastAsia="zh-CN"/>
        </w:rPr>
      </w:pPr>
      <w:r>
        <w:t xml:space="preserve">Figure </w:t>
      </w:r>
      <w:r>
        <w:fldChar w:fldCharType="begin"/>
      </w:r>
      <w:r>
        <w:instrText xml:space="preserve"> SEQ Figure \* ARABIC </w:instrText>
      </w:r>
      <w:r>
        <w:fldChar w:fldCharType="separate"/>
      </w:r>
      <w:r>
        <w:t>13</w:t>
      </w:r>
      <w:r>
        <w:fldChar w:fldCharType="end"/>
      </w:r>
      <w:r>
        <w:rPr>
          <w:rFonts w:hint="eastAsia"/>
          <w:lang w:eastAsia="zh-CN"/>
        </w:rPr>
        <w:t xml:space="preserve">: </w:t>
      </w:r>
      <w:r>
        <w:rPr>
          <w:lang w:eastAsia="zh-CN"/>
        </w:rPr>
        <w:t>P/SP resource with two FH patterns and counter for SBFD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56901273">
      <w:pPr>
        <w:rPr>
          <w:rFonts w:cs="Times" w:eastAsiaTheme="minorEastAsia"/>
          <w:bCs/>
          <w:lang w:val="en-GB" w:eastAsia="zh-CN"/>
        </w:rPr>
      </w:pPr>
    </w:p>
    <w:p w14:paraId="70209D4A">
      <w:pPr>
        <w:rPr>
          <w:rFonts w:cs="Times" w:eastAsiaTheme="minorEastAsia"/>
          <w:bCs/>
          <w:lang w:val="en-GB" w:eastAsia="zh-CN"/>
        </w:rPr>
      </w:pPr>
      <w:r>
        <w:rPr>
          <w:rFonts w:hint="eastAsia" w:cs="Times" w:eastAsiaTheme="minorEastAsia"/>
          <w:bCs/>
          <w:lang w:val="en-GB" w:eastAsia="zh-CN"/>
        </w:rPr>
        <w:t xml:space="preserve">In addition, Qualcomm discussed the impact on SRS power control for Option 2. </w:t>
      </w:r>
      <w:r>
        <w:rPr>
          <w:rFonts w:cs="Times" w:eastAsiaTheme="minorEastAsia"/>
          <w:bCs/>
          <w:lang w:val="en-GB" w:eastAsia="zh-CN"/>
        </w:rPr>
        <w:t xml:space="preserve">The SRS transmission power depends on SRS transmission bandwidth denoted by number RBs </w:t>
      </w:r>
      <m:oMath>
        <m:sSub>
          <m:sSubPr>
            <m:ctrlPr>
              <w:rPr>
                <w:rFonts w:ascii="Cambria Math" w:hAnsi="Cambria Math" w:cs="Times" w:eastAsiaTheme="minorEastAsia"/>
                <w:bCs/>
                <w:i/>
                <w:lang w:val="en-GB" w:eastAsia="zh-CN"/>
              </w:rPr>
            </m:ctrlPr>
          </m:sSubPr>
          <m:e>
            <m:r>
              <m:rPr/>
              <w:rPr>
                <w:rFonts w:ascii="Cambria Math" w:hAnsi="Cambria Math" w:cs="Times" w:eastAsiaTheme="minorEastAsia"/>
                <w:lang w:val="en-GB" w:eastAsia="zh-CN"/>
              </w:rPr>
              <m:t>M</m:t>
            </m:r>
            <m:ctrlPr>
              <w:rPr>
                <w:rFonts w:ascii="Cambria Math" w:hAnsi="Cambria Math" w:cs="Times" w:eastAsiaTheme="minorEastAsia"/>
                <w:bCs/>
                <w:i/>
                <w:lang w:val="en-GB" w:eastAsia="zh-CN"/>
              </w:rPr>
            </m:ctrlPr>
          </m:e>
          <m:sub>
            <m:r>
              <m:rPr/>
              <w:rPr>
                <w:rFonts w:ascii="Cambria Math" w:hAnsi="Cambria Math" w:cs="Times" w:eastAsiaTheme="minorEastAsia"/>
                <w:lang w:val="en-GB" w:eastAsia="zh-CN"/>
              </w:rPr>
              <m:t>SRS,b,f,c</m:t>
            </m:r>
            <m:ctrlPr>
              <w:rPr>
                <w:rFonts w:ascii="Cambria Math" w:hAnsi="Cambria Math" w:cs="Times" w:eastAsiaTheme="minorEastAsia"/>
                <w:bCs/>
                <w:i/>
                <w:lang w:val="en-GB" w:eastAsia="zh-CN"/>
              </w:rPr>
            </m:ctrlPr>
          </m:sub>
        </m:sSub>
      </m:oMath>
      <w:r>
        <w:rPr>
          <w:rFonts w:cs="Times" w:eastAsiaTheme="minorEastAsia"/>
          <w:bCs/>
          <w:lang w:val="en-GB" w:eastAsia="zh-CN"/>
        </w:rPr>
        <w:t>. Then, a new UE behaviour is required to compute two transmit power for the same SRS resource based on the SRS occasion and corresponding number of RBS in SBFD and non-SBFD symbols. In addition, as the power control parameters are configured on the SRS resource set, this requires duplication of the PC parameters configurations for SBFD and non-SBFD at the SRS resource set level if UE doesn’t support unified TCI framework. In addition, even under unified TCI framework, the SRS may not follow the indicated unified TCI and UE determined the power control parameters based on the SRS resource with lowest ID. In that case, duplication of the configuration of the TCI state under the SRS resource level.</w:t>
      </w:r>
    </w:p>
    <w:p w14:paraId="2E3F2615">
      <w:pPr>
        <w:rPr>
          <w:rFonts w:cs="Times" w:eastAsiaTheme="minorEastAsia"/>
          <w:lang w:val="en-GB" w:eastAsia="zh-CN"/>
        </w:rPr>
      </w:pPr>
    </w:p>
    <w:p w14:paraId="47A4B365">
      <w:pPr>
        <w:rPr>
          <w:rFonts w:cs="Times" w:eastAsiaTheme="minorEastAsia"/>
          <w:lang w:val="en-GB" w:eastAsia="zh-CN"/>
        </w:rPr>
      </w:pPr>
      <w:r>
        <w:rPr>
          <w:rFonts w:hint="eastAsia" w:cs="Times" w:eastAsiaTheme="minorEastAsia"/>
          <w:lang w:val="en-GB" w:eastAsia="zh-CN"/>
        </w:rPr>
        <w:t>CATT and Interdigital discussed that a</w:t>
      </w:r>
      <w:r>
        <w:rPr>
          <w:rFonts w:cs="Arial"/>
          <w:iCs/>
        </w:rPr>
        <w:t xml:space="preserve">ccording to the Option 2, an SRI may point to the same SRS resource that has been used for SRS transmissions on SBFD symbols as well as non-SBFD symbols. </w:t>
      </w:r>
      <w:r>
        <w:rPr>
          <w:rFonts w:hint="eastAsia" w:cs="Arial" w:eastAsiaTheme="minorEastAsia"/>
          <w:iCs/>
          <w:lang w:eastAsia="zh-CN"/>
        </w:rPr>
        <w:t>T</w:t>
      </w:r>
      <w:r>
        <w:rPr>
          <w:rFonts w:cs="Arial"/>
          <w:iCs/>
        </w:rPr>
        <w:t xml:space="preserve">hen </w:t>
      </w:r>
      <w:r>
        <w:rPr>
          <w:rFonts w:hint="eastAsia" w:cs="Arial" w:eastAsiaTheme="minorEastAsia"/>
          <w:iCs/>
          <w:lang w:eastAsia="zh-CN"/>
        </w:rPr>
        <w:t>it is not clear</w:t>
      </w:r>
      <w:r>
        <w:rPr>
          <w:rFonts w:cs="Arial"/>
          <w:iCs/>
        </w:rPr>
        <w:t xml:space="preserve"> the SRI points to which time moment of one of transmitted SRSs.</w:t>
      </w:r>
    </w:p>
    <w:p w14:paraId="1482F346">
      <w:pPr>
        <w:rPr>
          <w:rFonts w:cs="Times" w:eastAsiaTheme="minorEastAsia"/>
          <w:lang w:val="en-GB" w:eastAsia="zh-CN"/>
        </w:rPr>
      </w:pPr>
    </w:p>
    <w:p w14:paraId="7EBB8623">
      <w:pPr>
        <w:rPr>
          <w:rFonts w:cs="Times" w:eastAsiaTheme="minorEastAsia"/>
          <w:lang w:val="en-GB" w:eastAsia="zh-CN"/>
        </w:rPr>
      </w:pPr>
      <w:r>
        <w:rPr>
          <w:rFonts w:hint="eastAsia" w:cs="Times" w:eastAsiaTheme="minorEastAsia"/>
          <w:lang w:val="en-GB" w:eastAsia="zh-CN"/>
        </w:rPr>
        <w:t xml:space="preserve">In addition, CATT thinks for </w:t>
      </w:r>
      <w:r>
        <w:rPr>
          <w:rFonts w:hint="eastAsia" w:eastAsiaTheme="minorEastAsia"/>
          <w:lang w:eastAsia="zh-CN"/>
        </w:rPr>
        <w:t xml:space="preserve">a SRS resource across SBFD symbol and non-SBFD symbol within a slot, additional rules should be defined on whether the SRS resource in one slot can be transmitted with different frequency domain parameters. </w:t>
      </w:r>
      <w:r>
        <w:rPr>
          <w:rFonts w:hint="eastAsia" w:eastAsiaTheme="minorEastAsia"/>
          <w:color w:val="000000"/>
          <w:lang w:eastAsia="zh-CN"/>
        </w:rPr>
        <w:t xml:space="preserve">For aperiodic SRS with Option 2, it is restrictive for gNB to trigger </w:t>
      </w:r>
      <w:r>
        <w:rPr>
          <w:rFonts w:hint="eastAsia" w:eastAsiaTheme="minorEastAsia"/>
          <w:lang w:eastAsia="zh-CN"/>
        </w:rPr>
        <w:t xml:space="preserve">SRS transmission in the target symbol type since the slot offset between DCI and triggered SRS is configured for each SRS resource set, and it is also </w:t>
      </w:r>
      <w:r>
        <w:rPr>
          <w:rFonts w:hint="eastAsia" w:eastAsiaTheme="minorEastAsia"/>
          <w:color w:val="000000"/>
          <w:lang w:eastAsia="zh-CN"/>
        </w:rPr>
        <w:t>difficult for gNB to trigger different SRS resources for different symbol types by one trigger state considering that all the SRS resources in one SRS resource set are in the same slot.</w:t>
      </w:r>
    </w:p>
    <w:p w14:paraId="7B15F861">
      <w:pPr>
        <w:rPr>
          <w:rFonts w:cs="Times" w:eastAsiaTheme="minorEastAsia"/>
          <w:lang w:val="en-GB" w:eastAsia="zh-CN"/>
        </w:rPr>
      </w:pPr>
    </w:p>
    <w:p w14:paraId="14E69142">
      <w:pPr>
        <w:rPr>
          <w:rFonts w:cs="Times" w:eastAsiaTheme="minorEastAsia"/>
          <w:b/>
          <w:u w:val="single"/>
          <w:lang w:val="en-GB" w:eastAsia="zh-CN"/>
        </w:rPr>
      </w:pPr>
      <w:r>
        <w:rPr>
          <w:rFonts w:hint="eastAsia" w:cs="Times" w:eastAsiaTheme="minorEastAsia"/>
          <w:b/>
          <w:u w:val="single"/>
          <w:lang w:val="en-GB" w:eastAsia="zh-CN"/>
        </w:rPr>
        <w:t>A-SRS available slot counting</w:t>
      </w:r>
    </w:p>
    <w:p w14:paraId="6C5F59BB">
      <w:pPr>
        <w:keepNext/>
        <w:jc w:val="center"/>
      </w:pPr>
      <w:r>
        <w:object>
          <v:shape id="_x0000_i1028" o:spt="75" type="#_x0000_t75" style="height:124.4pt;width:257.45pt;" o:ole="t" filled="f" o:preferrelative="t" stroked="f" coordsize="21600,21600">
            <v:path/>
            <v:fill on="f" focussize="0,0"/>
            <v:stroke on="f" joinstyle="miter"/>
            <v:imagedata r:id="rId28" o:title=""/>
            <o:lock v:ext="edit" aspectratio="t"/>
            <w10:wrap type="none"/>
            <w10:anchorlock/>
          </v:shape>
          <o:OLEObject Type="Embed" ProgID="Visio.Drawing.15" ShapeID="_x0000_i1028" DrawAspect="Content" ObjectID="_1468075728" r:id="rId27">
            <o:LockedField>false</o:LockedField>
          </o:OLEObject>
        </w:object>
      </w:r>
    </w:p>
    <w:p w14:paraId="21024316">
      <w:pPr>
        <w:pStyle w:val="12"/>
        <w:rPr>
          <w:lang w:eastAsia="zh-CN"/>
        </w:rPr>
      </w:pPr>
      <w:r>
        <w:t xml:space="preserve">Figure </w:t>
      </w:r>
      <w:r>
        <w:fldChar w:fldCharType="begin"/>
      </w:r>
      <w:r>
        <w:instrText xml:space="preserve"> SEQ Figure \* ARABIC </w:instrText>
      </w:r>
      <w:r>
        <w:fldChar w:fldCharType="separate"/>
      </w:r>
      <w:r>
        <w:t>14</w:t>
      </w:r>
      <w:r>
        <w:fldChar w:fldCharType="end"/>
      </w:r>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6ED4690C">
      <w:pPr>
        <w:rPr>
          <w:rFonts w:eastAsiaTheme="minorEastAsia"/>
          <w:lang w:eastAsia="zh-CN"/>
        </w:rPr>
      </w:pPr>
      <w:r>
        <w:rPr>
          <w:rFonts w:hint="eastAsia" w:eastAsiaTheme="minorEastAsia"/>
          <w:lang w:eastAsia="zh-CN"/>
        </w:rPr>
        <w:t>Qualcomm proposed that f</w:t>
      </w:r>
      <w:r>
        <w:rPr>
          <w:rFonts w:eastAsia="바탕"/>
          <w:szCs w:val="24"/>
          <w:lang w:val="en-GB"/>
        </w:rPr>
        <w:t>or aperiodic SRS set with configuration #1, the target symbol type is explicitly configured at the SRS-Resource-Set. When available slot counting is configured for aperiodic SRS, the UE counts the available slots with the same duplex type of the target</w:t>
      </w:r>
      <w:r>
        <w:rPr>
          <w:rFonts w:hint="eastAsia" w:eastAsiaTheme="minorEastAsia"/>
          <w:szCs w:val="24"/>
          <w:lang w:val="en-GB" w:eastAsia="zh-CN"/>
        </w:rPr>
        <w:t xml:space="preserve"> (valid)</w:t>
      </w:r>
      <w:r>
        <w:rPr>
          <w:rFonts w:eastAsia="바탕"/>
          <w:szCs w:val="24"/>
          <w:lang w:val="en-GB"/>
        </w:rPr>
        <w:t xml:space="preserve"> symbol</w:t>
      </w:r>
      <w:r>
        <w:rPr>
          <w:rFonts w:hint="eastAsia" w:eastAsiaTheme="minorEastAsia"/>
          <w:szCs w:val="24"/>
          <w:lang w:val="en-GB" w:eastAsia="zh-CN"/>
        </w:rPr>
        <w:t xml:space="preserve">, where the valid symbol type is explicitly configured at the </w:t>
      </w:r>
      <w:r>
        <w:rPr>
          <w:rFonts w:hint="eastAsia" w:eastAsiaTheme="minorEastAsia"/>
          <w:i/>
          <w:szCs w:val="24"/>
          <w:lang w:val="en-GB" w:eastAsia="zh-CN"/>
        </w:rPr>
        <w:t>SRS-ResourceSet</w:t>
      </w:r>
      <w:r>
        <w:rPr>
          <w:rFonts w:eastAsia="바탕"/>
          <w:szCs w:val="24"/>
          <w:lang w:val="en-GB"/>
        </w:rPr>
        <w:t>.</w:t>
      </w:r>
    </w:p>
    <w:p w14:paraId="65CEEB31">
      <w:pPr>
        <w:rPr>
          <w:rFonts w:eastAsiaTheme="minorEastAsia"/>
          <w:lang w:eastAsia="zh-CN"/>
        </w:rPr>
      </w:pPr>
    </w:p>
    <w:p w14:paraId="4E219E20">
      <w:pPr>
        <w:pStyle w:val="5"/>
        <w:ind w:left="851"/>
        <w:rPr>
          <w:rStyle w:val="103"/>
          <w:rFonts w:eastAsiaTheme="minorEastAsia"/>
          <w:lang w:eastAsia="zh-CN"/>
        </w:rPr>
      </w:pPr>
      <w:r>
        <w:rPr>
          <w:rStyle w:val="103"/>
          <w:rFonts w:eastAsiaTheme="minorEastAsia"/>
          <w:lang w:eastAsia="zh-CN"/>
        </w:rPr>
        <w:t>CSI measurements and reporting</w:t>
      </w:r>
    </w:p>
    <w:p w14:paraId="7ABC1DF8">
      <w:pPr>
        <w:rPr>
          <w:rFonts w:eastAsiaTheme="minorEastAsia"/>
          <w:lang w:eastAsia="zh-CN"/>
        </w:rPr>
      </w:pPr>
      <w:r>
        <w:rPr>
          <w:rFonts w:hint="eastAsia" w:eastAsiaTheme="minorEastAsia"/>
          <w:lang w:val="en-GB" w:eastAsia="zh-CN"/>
        </w:rPr>
        <w:t>The following agreement was agreed in RAN1#117.</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1ECF22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1DD6A5F6">
            <w:pPr>
              <w:rPr>
                <w:rFonts w:eastAsiaTheme="minorEastAsia"/>
                <w:b/>
                <w:lang w:eastAsia="zh-CN"/>
              </w:rPr>
            </w:pPr>
            <w:r>
              <w:rPr>
                <w:rFonts w:hint="eastAsia" w:eastAsiaTheme="minorEastAsia"/>
                <w:b/>
                <w:highlight w:val="green"/>
                <w:lang w:eastAsia="zh-CN"/>
              </w:rPr>
              <w:t>Agreement</w:t>
            </w:r>
          </w:p>
          <w:p w14:paraId="4EA99360">
            <w:pPr>
              <w:rPr>
                <w:rFonts w:eastAsiaTheme="minorEastAsia"/>
                <w:lang w:eastAsia="zh-CN"/>
              </w:rPr>
            </w:pPr>
            <w:r>
              <w:rPr>
                <w:rFonts w:hint="eastAsia" w:cs="Times" w:eastAsiaTheme="minorEastAsia"/>
                <w:lang w:eastAsia="zh-CN"/>
              </w:rPr>
              <w:t>F</w:t>
            </w:r>
            <w:r>
              <w:rPr>
                <w:rFonts w:eastAsia="Malgun Gothic" w:cs="Times"/>
              </w:rPr>
              <w:t>or CSI report associated with periodic/semi-persistent CSI-RS</w:t>
            </w:r>
            <w:r>
              <w:rPr>
                <w:rFonts w:hint="eastAsia" w:cs="Times" w:eastAsiaTheme="minorEastAsia"/>
                <w:lang w:eastAsia="zh-CN"/>
              </w:rPr>
              <w:t>, discuss and decide whether to support the following options.</w:t>
            </w:r>
          </w:p>
          <w:p w14:paraId="5A87AEE1">
            <w:pPr>
              <w:numPr>
                <w:ilvl w:val="0"/>
                <w:numId w:val="32"/>
              </w:numPr>
              <w:suppressAutoHyphens w:val="0"/>
              <w:spacing w:after="0" w:line="240" w:lineRule="auto"/>
              <w:jc w:val="left"/>
              <w:rPr>
                <w:rFonts w:eastAsia="Malgun Gothic"/>
                <w:lang w:eastAsia="zh-CN"/>
              </w:rPr>
            </w:pPr>
            <w:r>
              <w:rPr>
                <w:rFonts w:hint="eastAsia" w:cs="Times" w:eastAsiaTheme="minorEastAsia"/>
                <w:lang w:eastAsia="zh-CN"/>
              </w:rPr>
              <w:t xml:space="preserve">Option A: </w:t>
            </w:r>
            <w:r>
              <w:rPr>
                <w:rFonts w:cs="Times" w:eastAsiaTheme="minorEastAsia"/>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non-SBFD symbols only</w:t>
            </w:r>
            <w:r>
              <w:rPr>
                <w:rFonts w:eastAsia="Malgun Gothic"/>
                <w:lang w:eastAsia="zh-CN"/>
              </w:rPr>
              <w:t>.</w:t>
            </w:r>
          </w:p>
          <w:p w14:paraId="224CC1E3">
            <w:pPr>
              <w:numPr>
                <w:ilvl w:val="1"/>
                <w:numId w:val="32"/>
              </w:numPr>
              <w:suppressAutoHyphens w:val="0"/>
              <w:spacing w:after="0" w:line="240" w:lineRule="auto"/>
              <w:jc w:val="left"/>
              <w:rPr>
                <w:rFonts w:eastAsia="Malgun Gothic"/>
                <w:lang w:eastAsia="zh-CN"/>
              </w:rPr>
            </w:pPr>
            <w:r>
              <w:rPr>
                <w:rFonts w:hint="eastAsia" w:eastAsiaTheme="minor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75B6D443">
            <w:pPr>
              <w:numPr>
                <w:ilvl w:val="2"/>
                <w:numId w:val="32"/>
              </w:numPr>
              <w:suppressAutoHyphens w:val="0"/>
              <w:spacing w:after="0" w:line="240" w:lineRule="auto"/>
              <w:jc w:val="left"/>
              <w:rPr>
                <w:rFonts w:eastAsia="Malgun Gothic"/>
                <w:lang w:eastAsia="zh-CN"/>
              </w:rPr>
            </w:pPr>
            <w:r>
              <w:rPr>
                <w:rFonts w:hint="eastAsia" w:eastAsiaTheme="minor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SBFD symbols only</w:t>
            </w:r>
            <w:r>
              <w:rPr>
                <w:rFonts w:hint="eastAsia" w:cs="Times" w:eastAsiaTheme="minorEastAsia"/>
                <w:lang w:eastAsia="zh-CN"/>
              </w:rPr>
              <w:t xml:space="preserve">, </w:t>
            </w:r>
            <w:r>
              <w:rPr>
                <w:rFonts w:eastAsia="Malgun Gothic"/>
                <w:lang w:eastAsia="zh-CN"/>
              </w:rPr>
              <w:t>only CSI-RS transmission occasions within SBFD symbols are used for CSI derivation</w:t>
            </w:r>
            <w:r>
              <w:rPr>
                <w:rFonts w:hint="eastAsia" w:eastAsiaTheme="minor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non-SBFD symbols only</w:t>
            </w:r>
            <w:r>
              <w:rPr>
                <w:rFonts w:hint="eastAsia" w:cs="Times" w:eastAsiaTheme="minorEastAsia"/>
                <w:lang w:eastAsia="zh-CN"/>
              </w:rPr>
              <w:t xml:space="preserve">, </w:t>
            </w:r>
            <w:r>
              <w:rPr>
                <w:rFonts w:eastAsia="Malgun Gothic"/>
                <w:lang w:eastAsia="zh-CN"/>
              </w:rPr>
              <w:t xml:space="preserve">only CSI-RS transmission occasions within </w:t>
            </w:r>
            <w:r>
              <w:rPr>
                <w:rFonts w:hint="eastAsia" w:eastAsiaTheme="minorEastAsia"/>
                <w:lang w:eastAsia="zh-CN"/>
              </w:rPr>
              <w:t>non-</w:t>
            </w:r>
            <w:r>
              <w:rPr>
                <w:rFonts w:eastAsia="Malgun Gothic"/>
                <w:lang w:eastAsia="zh-CN"/>
              </w:rPr>
              <w:t>SBFD symbols are used for CSI derivation</w:t>
            </w:r>
            <w:r>
              <w:rPr>
                <w:rFonts w:hint="eastAsia" w:eastAsiaTheme="minorEastAsia"/>
                <w:lang w:eastAsia="zh-CN"/>
              </w:rPr>
              <w:t>.</w:t>
            </w:r>
          </w:p>
          <w:p w14:paraId="01FA1464">
            <w:pPr>
              <w:numPr>
                <w:ilvl w:val="0"/>
                <w:numId w:val="32"/>
              </w:numPr>
              <w:suppressAutoHyphens w:val="0"/>
              <w:spacing w:after="0" w:line="240" w:lineRule="auto"/>
              <w:jc w:val="left"/>
              <w:rPr>
                <w:rFonts w:eastAsia="Malgun Gothic"/>
                <w:lang w:eastAsia="zh-CN"/>
              </w:rPr>
            </w:pPr>
            <w:r>
              <w:rPr>
                <w:rFonts w:hint="eastAsia" w:cs="Times" w:eastAsiaTheme="minorEastAsia"/>
                <w:lang w:eastAsia="zh-CN"/>
              </w:rPr>
              <w:t xml:space="preserve">Option B: </w:t>
            </w:r>
            <w:r>
              <w:rPr>
                <w:rFonts w:cs="Times" w:eastAsiaTheme="minorEastAsia"/>
                <w:lang w:eastAsia="zh-CN"/>
              </w:rPr>
              <w:t>Enhance</w:t>
            </w:r>
            <w:r>
              <w:rPr>
                <w:rFonts w:hint="eastAsia" w:cs="Times" w:eastAsiaTheme="minorEastAsia"/>
                <w:lang w:eastAsia="zh-CN"/>
              </w:rPr>
              <w:t xml:space="preserve"> Rel-18 NES</w:t>
            </w:r>
            <w:r>
              <w:t xml:space="preserve"> CSI reporting framework</w:t>
            </w:r>
            <w:r>
              <w:rPr>
                <w:rFonts w:hint="eastAsia" w:eastAsiaTheme="minorEastAsia"/>
                <w:lang w:eastAsia="zh-CN"/>
              </w:rPr>
              <w:t xml:space="preserve"> to support </w:t>
            </w:r>
            <w:r>
              <w:t xml:space="preserve">one </w:t>
            </w:r>
            <w:r>
              <w:rPr>
                <w:i/>
                <w:iCs/>
              </w:rPr>
              <w:t>CSI-ReportConfig</w:t>
            </w:r>
            <w:r>
              <w:t xml:space="preserve"> </w:t>
            </w:r>
            <w:r>
              <w:rPr>
                <w:rFonts w:hint="eastAsia" w:eastAsiaTheme="minorEastAsia"/>
                <w:lang w:eastAsia="zh-CN"/>
              </w:rPr>
              <w:t xml:space="preserve">with one sub-configuration </w:t>
            </w:r>
            <w:r>
              <w:t>associated with SBFD symbols and</w:t>
            </w:r>
            <w:r>
              <w:rPr>
                <w:rFonts w:hint="eastAsia" w:eastAsiaTheme="minorEastAsia"/>
                <w:lang w:eastAsia="zh-CN"/>
              </w:rPr>
              <w:t xml:space="preserve"> the other sub-configuration associated with</w:t>
            </w:r>
            <w:r>
              <w:t xml:space="preserve"> non-SBFD symbols</w:t>
            </w:r>
          </w:p>
        </w:tc>
      </w:tr>
    </w:tbl>
    <w:p w14:paraId="2A12BA5B">
      <w:pPr>
        <w:rPr>
          <w:rFonts w:eastAsiaTheme="minorEastAsia"/>
          <w:lang w:eastAsia="zh-CN"/>
        </w:rPr>
      </w:pPr>
    </w:p>
    <w:p w14:paraId="2B840D1A">
      <w:pPr>
        <w:rPr>
          <w:rFonts w:eastAsiaTheme="minorEastAsia"/>
          <w:lang w:eastAsia="zh-CN"/>
        </w:rPr>
      </w:pPr>
      <w:r>
        <w:rPr>
          <w:rFonts w:hint="eastAsia" w:eastAsiaTheme="minorEastAsia"/>
          <w:lang w:eastAsia="zh-CN"/>
        </w:rPr>
        <w:t>In RAN1#118bis, the following agreement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1BCFB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3F76256">
            <w:pPr>
              <w:tabs>
                <w:tab w:val="left" w:pos="0"/>
              </w:tabs>
              <w:suppressAutoHyphens w:val="0"/>
              <w:spacing w:after="0" w:line="240" w:lineRule="auto"/>
              <w:jc w:val="left"/>
              <w:rPr>
                <w:rFonts w:ascii="Times" w:hAnsi="Times" w:eastAsia="바탕"/>
                <w:b/>
                <w:bCs/>
                <w:szCs w:val="22"/>
                <w:lang w:val="en-GB" w:eastAsia="en-GB"/>
              </w:rPr>
            </w:pPr>
            <w:r>
              <w:rPr>
                <w:rFonts w:ascii="Times" w:hAnsi="Times" w:eastAsia="바탕"/>
                <w:b/>
                <w:bCs/>
                <w:szCs w:val="22"/>
                <w:highlight w:val="green"/>
                <w:lang w:val="en-GB" w:eastAsia="en-GB"/>
              </w:rPr>
              <w:t>Agreement</w:t>
            </w:r>
          </w:p>
          <w:p w14:paraId="44842015">
            <w:pPr>
              <w:suppressAutoHyphens w:val="0"/>
              <w:spacing w:after="0" w:line="240" w:lineRule="auto"/>
              <w:jc w:val="left"/>
              <w:rPr>
                <w:rFonts w:ascii="Times" w:hAnsi="Times" w:eastAsiaTheme="minorEastAsia"/>
                <w:szCs w:val="24"/>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xml:space="preserve">, the valid symbol type for CSI derivation for </w:t>
            </w:r>
            <w:r>
              <w:rPr>
                <w:rFonts w:ascii="Times" w:hAnsi="Times" w:eastAsia="Malgun Gothic" w:cs="Times"/>
                <w:szCs w:val="24"/>
                <w:lang w:val="en-GB"/>
              </w:rPr>
              <w:t>periodic/semi-persistent</w:t>
            </w:r>
            <w:r>
              <w:rPr>
                <w:rFonts w:ascii="Times" w:hAnsi="Times" w:eastAsia="Malgun Gothic" w:cs="Times"/>
                <w:szCs w:val="24"/>
                <w:lang w:val="en-GB" w:eastAsia="zh-CN"/>
              </w:rPr>
              <w:t xml:space="preserve"> CSI-RS resources for the CSI report is explicitly configured. </w:t>
            </w:r>
            <w:r>
              <w:rPr>
                <w:rFonts w:ascii="Times" w:hAnsi="Times" w:eastAsia="Malgun Gothic"/>
                <w:szCs w:val="24"/>
                <w:lang w:val="en-GB" w:eastAsia="zh-CN"/>
              </w:rPr>
              <w:t>Only CSI-RS transmission occasions within the valid symbol types are used for CSI derivation.</w:t>
            </w:r>
          </w:p>
        </w:tc>
      </w:tr>
    </w:tbl>
    <w:p w14:paraId="09CED19E">
      <w:pPr>
        <w:rPr>
          <w:rFonts w:eastAsiaTheme="minorEastAsia"/>
          <w:lang w:eastAsia="zh-CN"/>
        </w:rPr>
      </w:pPr>
    </w:p>
    <w:p w14:paraId="5E4C622E">
      <w:pPr>
        <w:rPr>
          <w:rFonts w:eastAsiaTheme="minorEastAsia"/>
          <w:lang w:eastAsia="zh-CN"/>
        </w:rPr>
      </w:pPr>
      <w:r>
        <w:rPr>
          <w:rFonts w:hint="eastAsia" w:eastAsiaTheme="minorEastAsia"/>
          <w:lang w:eastAsia="zh-CN"/>
        </w:rPr>
        <w:t xml:space="preserve">For the above agreement, Spreadtrum, CATT, Fujitsu support to configure the valid symbol type in </w:t>
      </w:r>
      <w:r>
        <w:rPr>
          <w:rFonts w:hint="eastAsia" w:eastAsiaTheme="minorEastAsia"/>
          <w:i/>
          <w:lang w:eastAsia="zh-CN"/>
        </w:rPr>
        <w:t>CSI-ReportConfig</w:t>
      </w:r>
      <w:r>
        <w:rPr>
          <w:rFonts w:hint="eastAsia" w:eastAsiaTheme="minorEastAsia"/>
          <w:lang w:eastAsia="zh-CN"/>
        </w:rPr>
        <w:t>.</w:t>
      </w:r>
    </w:p>
    <w:p w14:paraId="335F5900">
      <w:pPr>
        <w:rPr>
          <w:rFonts w:eastAsiaTheme="minorEastAsia"/>
          <w:lang w:eastAsia="zh-CN"/>
        </w:rPr>
      </w:pPr>
    </w:p>
    <w:p w14:paraId="6BE62A1E">
      <w:pPr>
        <w:rPr>
          <w:rFonts w:eastAsiaTheme="minorEastAsia"/>
          <w:lang w:eastAsia="zh-CN"/>
        </w:rPr>
      </w:pPr>
      <w:r>
        <w:rPr>
          <w:rFonts w:hint="eastAsia" w:eastAsiaTheme="minorEastAsia"/>
          <w:lang w:eastAsia="zh-CN"/>
        </w:rPr>
        <w:t xml:space="preserve">Huawei discussed CSI report associated with aperiodic CSI-RS. </w:t>
      </w:r>
      <w:r>
        <w:rPr>
          <w:rFonts w:eastAsiaTheme="minorEastAsia"/>
          <w:lang w:eastAsia="zh-CN"/>
        </w:rPr>
        <w:t xml:space="preserve">For a CSI report associated with aperiodic CSI-RS, only one of the aperiodic CSI-RS resource sets from the Resource Setting of the CSI report is associated with the trigger state, and the UE is higher layer configured per trigger state per Resource Setting to select the one aperiodic CSI-RS resource set from the Resource Setting. The selected aperiodic CSI-RS resource set consists of one or more aperiodic CSI-RS resources. If UE receives the DCI triggering the CSI report in slot n, UE receives the one or more aperiodic CSI-RS resources in slot n + offset, where the value of offset is given by </w:t>
      </w:r>
      <w:r>
        <w:rPr>
          <w:rFonts w:eastAsiaTheme="minorEastAsia"/>
          <w:i/>
          <w:lang w:eastAsia="zh-CN"/>
        </w:rPr>
        <w:t>aperiodicTriggeringOffset</w:t>
      </w:r>
      <w:r>
        <w:rPr>
          <w:rFonts w:eastAsiaTheme="minorEastAsia"/>
          <w:lang w:eastAsia="zh-CN"/>
        </w:rPr>
        <w:t xml:space="preserve"> configured per CSI-RS resource set.</w:t>
      </w:r>
    </w:p>
    <w:p w14:paraId="77EAA7EC">
      <w:pPr>
        <w:rPr>
          <w:rFonts w:eastAsiaTheme="minorEastAsia"/>
          <w:lang w:eastAsia="zh-CN"/>
        </w:rPr>
      </w:pPr>
      <w:r>
        <w:rPr>
          <w:rFonts w:eastAsiaTheme="minorEastAsia"/>
          <w:lang w:eastAsia="zh-CN"/>
        </w:rPr>
        <w:t>If the triggered aperiodic CSI-RS resource set occurs in a slot consists only SBFD symbols or only non-SBFD symbols, all the CSI-RS transmission occasions in the set can be used for CSI derivation as legacy. If the triggered aperiodic CSI-RS resource set occurs in a slot consists both SBFD symbols and non-SBFD symbols, it is difficult for UE to derivate CSI based from CSI-RS resources on both SBFD symbols and non-SBFD symbols. The valid symbol type for CSI derivation can also be used for aperiodic CSI-RS resources in above case.</w:t>
      </w:r>
    </w:p>
    <w:p w14:paraId="0038FFA6">
      <w:pPr>
        <w:rPr>
          <w:rFonts w:eastAsiaTheme="minorEastAsia"/>
          <w:lang w:eastAsia="zh-CN"/>
        </w:rPr>
      </w:pPr>
    </w:p>
    <w:p w14:paraId="25B440F9">
      <w:pPr>
        <w:rPr>
          <w:rFonts w:eastAsiaTheme="minorEastAsia"/>
          <w:bCs/>
          <w:lang w:eastAsia="zh-CN"/>
        </w:rPr>
      </w:pPr>
      <w:r>
        <w:rPr>
          <w:rFonts w:hint="eastAsia" w:eastAsiaTheme="minorEastAsia"/>
          <w:lang w:eastAsia="zh-CN"/>
        </w:rPr>
        <w:t>For CSI reference resource determination, Samsung proposed that if</w:t>
      </w:r>
      <w:r>
        <w:rPr>
          <w:rFonts w:ascii="Arial" w:hAnsi="Arial" w:eastAsia="바탕" w:cs="Arial"/>
          <w:bCs/>
          <w:i/>
        </w:rPr>
        <w:t xml:space="preserve"> </w:t>
      </w:r>
      <w:r>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0F2D56BF">
      <w:pPr>
        <w:numPr>
          <w:ilvl w:val="0"/>
          <w:numId w:val="53"/>
        </w:numPr>
        <w:rPr>
          <w:rFonts w:eastAsiaTheme="minorEastAsia"/>
          <w:lang w:val="en-GB" w:eastAsia="zh-CN"/>
        </w:rPr>
      </w:pPr>
      <w:r>
        <w:rPr>
          <w:rFonts w:eastAsiaTheme="minorEastAsia"/>
          <w:lang w:val="en-GB" w:eastAsia="zh-CN"/>
        </w:rPr>
        <w:t>A slot comprises at least one higher layer configured downlink or flexible symbol, where the symbol is with the same symbol type as the configured valid symbol type; and</w:t>
      </w:r>
    </w:p>
    <w:p w14:paraId="5965876C">
      <w:pPr>
        <w:numPr>
          <w:ilvl w:val="0"/>
          <w:numId w:val="53"/>
        </w:numPr>
        <w:rPr>
          <w:rFonts w:eastAsiaTheme="minorEastAsia"/>
          <w:lang w:val="en-GB" w:eastAsia="zh-CN"/>
        </w:rPr>
      </w:pPr>
      <w:r>
        <w:rPr>
          <w:rFonts w:eastAsiaTheme="minorEastAsia"/>
          <w:lang w:val="en-GB" w:eastAsia="zh-CN"/>
        </w:rPr>
        <w:t>The slot does not fall within a configured measurement gap for that UE</w:t>
      </w:r>
    </w:p>
    <w:p w14:paraId="27091041">
      <w:pPr>
        <w:rPr>
          <w:rFonts w:eastAsiaTheme="minorEastAsia"/>
          <w:lang w:val="en-GB" w:eastAsia="zh-CN"/>
        </w:rPr>
      </w:pPr>
    </w:p>
    <w:p w14:paraId="21C1552C">
      <w:pPr>
        <w:rPr>
          <w:rFonts w:eastAsiaTheme="minorEastAsia"/>
          <w:lang w:val="en-GB" w:eastAsia="zh-CN"/>
        </w:rPr>
      </w:pPr>
      <w:r>
        <w:rPr>
          <w:rFonts w:hint="eastAsia" w:eastAsiaTheme="minorEastAsia"/>
          <w:lang w:val="en-GB" w:eastAsia="zh-CN"/>
        </w:rPr>
        <w:t>In addition, Samsung proposed that i</w:t>
      </w:r>
      <w:r>
        <w:rPr>
          <w:rFonts w:eastAsiaTheme="minorEastAsia"/>
          <w:lang w:val="en-GB" w:eastAsia="zh-CN"/>
        </w:rPr>
        <w:t>f the timeRestrictionForChannelMeasurements in CSI-ReportConfig is set to "Configured", and if the valid symbol type for CSI derivation for periodic/semi-persistent CSI-RS resources for the CSI report is configured,</w:t>
      </w:r>
      <w:r>
        <w:rPr>
          <w:rFonts w:hint="eastAsia" w:eastAsiaTheme="minorEastAsia"/>
          <w:lang w:val="en-GB" w:eastAsia="zh-CN"/>
        </w:rPr>
        <w:t xml:space="preserve"> </w:t>
      </w:r>
    </w:p>
    <w:p w14:paraId="10ED3E5F">
      <w:pPr>
        <w:pStyle w:val="174"/>
        <w:numPr>
          <w:ilvl w:val="0"/>
          <w:numId w:val="54"/>
        </w:numPr>
      </w:pPr>
      <w:r>
        <w:rPr>
          <w:rFonts w:hint="eastAsia"/>
        </w:rPr>
        <w:t>T</w:t>
      </w:r>
      <w:r>
        <w:t>he most recent occasion of the periodic/semi-persistent CSI-RS resource for channel measure-ment for CSI derivation is within the symbols with the same symbol type as the configured valid symbol type</w:t>
      </w:r>
      <w:r>
        <w:rPr>
          <w:rFonts w:hint="eastAsia"/>
        </w:rPr>
        <w:t>.</w:t>
      </w:r>
    </w:p>
    <w:p w14:paraId="787E7DA1">
      <w:pPr>
        <w:pStyle w:val="174"/>
        <w:numPr>
          <w:ilvl w:val="0"/>
          <w:numId w:val="54"/>
        </w:numPr>
      </w:pPr>
      <w:r>
        <w:t>The most recent occasion of periodic/semi-persistent CSI-IM and/or NZP CSI-RS for interference measurement for CSI derivation is within the symbols with the same symbol type as the configured valid symbol type</w:t>
      </w:r>
    </w:p>
    <w:p w14:paraId="27A66F64">
      <w:pPr>
        <w:rPr>
          <w:rFonts w:eastAsiaTheme="minorEastAsia"/>
          <w:lang w:eastAsia="zh-CN"/>
        </w:rPr>
      </w:pPr>
    </w:p>
    <w:p w14:paraId="370C2A5E">
      <w:pPr>
        <w:rPr>
          <w:rFonts w:eastAsiaTheme="minorEastAsia"/>
          <w:lang w:eastAsia="zh-CN"/>
        </w:rPr>
      </w:pPr>
      <w:r>
        <w:rPr>
          <w:rFonts w:hint="eastAsia" w:eastAsiaTheme="minorEastAsia"/>
          <w:lang w:eastAsia="zh-CN"/>
        </w:rPr>
        <w:t>Companies</w:t>
      </w:r>
      <w:r>
        <w:rPr>
          <w:rFonts w:eastAsiaTheme="minorEastAsia"/>
          <w:lang w:eastAsia="zh-CN"/>
        </w:rPr>
        <w:t>’</w:t>
      </w:r>
      <w:r>
        <w:rPr>
          <w:rFonts w:hint="eastAsia" w:eastAsiaTheme="minorEastAsia"/>
          <w:lang w:eastAsia="zh-CN"/>
        </w:rPr>
        <w:t xml:space="preserve"> views on the options are summarized below.</w:t>
      </w:r>
    </w:p>
    <w:p w14:paraId="68C22639">
      <w:pPr>
        <w:pStyle w:val="174"/>
        <w:numPr>
          <w:ilvl w:val="0"/>
          <w:numId w:val="37"/>
        </w:numPr>
      </w:pPr>
      <w:r>
        <w:rPr>
          <w:rFonts w:hint="eastAsia"/>
        </w:rPr>
        <w:t>Option B</w:t>
      </w:r>
    </w:p>
    <w:p w14:paraId="7B413CE2">
      <w:pPr>
        <w:pStyle w:val="174"/>
        <w:numPr>
          <w:ilvl w:val="1"/>
          <w:numId w:val="37"/>
        </w:numPr>
        <w:rPr>
          <w:i/>
          <w:color w:val="C00000"/>
        </w:rPr>
      </w:pPr>
      <w:r>
        <w:rPr>
          <w:rFonts w:hint="eastAsia"/>
          <w:i/>
          <w:color w:val="C00000"/>
        </w:rPr>
        <w:t xml:space="preserve">Support:  LGE, Fujitsu </w:t>
      </w:r>
      <w:r>
        <w:rPr>
          <w:rFonts w:hint="eastAsia"/>
          <w:i/>
          <w:color w:val="595959" w:themeColor="text1" w:themeTint="A6"/>
          <w14:textFill>
            <w14:solidFill>
              <w14:schemeClr w14:val="tx1">
                <w14:lumMod w14:val="65000"/>
                <w14:lumOff w14:val="35000"/>
              </w14:schemeClr>
            </w14:solidFill>
          </w14:textFill>
        </w:rPr>
        <w:t>(</w:t>
      </w:r>
      <w:r>
        <w:rPr>
          <w:i/>
          <w:color w:val="595959" w:themeColor="text1" w:themeTint="A6"/>
          <w14:textFill>
            <w14:solidFill>
              <w14:schemeClr w14:val="tx1">
                <w14:lumMod w14:val="65000"/>
                <w14:lumOff w14:val="35000"/>
              </w14:schemeClr>
            </w14:solidFill>
          </w14:textFill>
        </w:rPr>
        <w:t>with similar restrictions as Option A</w:t>
      </w:r>
      <w:r>
        <w:rPr>
          <w:rFonts w:hint="eastAsia"/>
          <w:i/>
          <w:color w:val="595959" w:themeColor="text1" w:themeTint="A6"/>
          <w14:textFill>
            <w14:solidFill>
              <w14:schemeClr w14:val="tx1">
                <w14:lumMod w14:val="65000"/>
                <w14:lumOff w14:val="35000"/>
              </w14:schemeClr>
            </w14:solidFill>
          </w14:textFill>
        </w:rPr>
        <w:t>)</w:t>
      </w:r>
      <w:r>
        <w:rPr>
          <w:rFonts w:hint="eastAsia"/>
          <w:i/>
          <w:color w:val="C00000"/>
        </w:rPr>
        <w:t>, CATT, Samsung, NEC</w:t>
      </w:r>
    </w:p>
    <w:p w14:paraId="10C9A4B0">
      <w:pPr>
        <w:rPr>
          <w:rFonts w:eastAsiaTheme="minorEastAsia"/>
          <w:bCs/>
          <w:lang w:eastAsia="zh-CN"/>
        </w:rPr>
      </w:pPr>
    </w:p>
    <w:p w14:paraId="22BFADB6">
      <w:pPr>
        <w:rPr>
          <w:rFonts w:eastAsiaTheme="minorEastAsia"/>
          <w:bCs/>
          <w:lang w:eastAsia="zh-CN"/>
        </w:rPr>
      </w:pPr>
      <w:r>
        <w:rPr>
          <w:rFonts w:hint="eastAsia" w:eastAsiaTheme="minorEastAsia"/>
          <w:bCs/>
          <w:lang w:eastAsia="zh-CN"/>
        </w:rPr>
        <w:t>ETRI proposed</w:t>
      </w:r>
      <w:r>
        <w:rPr>
          <w:rFonts w:eastAsiaTheme="minorEastAsia"/>
          <w:bCs/>
          <w:lang w:eastAsia="zh-CN"/>
        </w:rPr>
        <w:t xml:space="preserve"> to clarify that for a CSI report, a UE shall only consider the CMR and/or IMR, which shares the same duplex mode with the CSI reference resource.</w:t>
      </w:r>
    </w:p>
    <w:p w14:paraId="2E77D451">
      <w:pPr>
        <w:numPr>
          <w:ilvl w:val="0"/>
          <w:numId w:val="55"/>
        </w:numPr>
        <w:rPr>
          <w:rFonts w:eastAsiaTheme="minorEastAsia"/>
          <w:lang w:val="en-GB" w:eastAsia="zh-CN"/>
        </w:rPr>
      </w:pPr>
      <w:r>
        <w:rPr>
          <w:rFonts w:eastAsiaTheme="minorEastAsia"/>
          <w:lang w:val="en-GB" w:eastAsia="zh-CN"/>
        </w:rPr>
        <w:t>For a CSI report with CSI reference resource in SBFD symbols, UE does not take the CMR and/or IMR into account for CSI derivation, if the CMR and/or IMR is on the non-SBFD symbols</w:t>
      </w:r>
    </w:p>
    <w:p w14:paraId="4618FFEB">
      <w:pPr>
        <w:numPr>
          <w:ilvl w:val="0"/>
          <w:numId w:val="55"/>
        </w:numPr>
        <w:rPr>
          <w:rFonts w:eastAsiaTheme="minorEastAsia"/>
          <w:lang w:val="en-GB" w:eastAsia="zh-CN"/>
        </w:rPr>
      </w:pPr>
      <w:r>
        <w:rPr>
          <w:rFonts w:eastAsiaTheme="minorEastAsia"/>
          <w:lang w:val="en-GB" w:eastAsia="zh-CN"/>
        </w:rPr>
        <w:t>For a CSI report with CSI reference resource in non-SBFD symbols, UE does not take the CMR and/or IMR into account for CSI derivation, if the CMR and/or IMR is on the SBFD symbols</w:t>
      </w:r>
    </w:p>
    <w:p w14:paraId="481EA1B4">
      <w:pPr>
        <w:pStyle w:val="3"/>
        <w:numPr>
          <w:ilvl w:val="1"/>
          <w:numId w:val="10"/>
        </w:numPr>
        <w:rPr>
          <w:rFonts w:eastAsiaTheme="minorEastAsia"/>
          <w:lang w:val="en-US"/>
        </w:rPr>
      </w:pPr>
      <w:r>
        <w:rPr>
          <w:rFonts w:eastAsiaTheme="minorEastAsia"/>
          <w:lang w:val="en-US"/>
        </w:rPr>
        <w:t>Collision handling</w:t>
      </w:r>
    </w:p>
    <w:p w14:paraId="5A2E4D3B">
      <w:pPr>
        <w:pStyle w:val="174"/>
        <w:numPr>
          <w:ilvl w:val="2"/>
          <w:numId w:val="36"/>
        </w:numPr>
        <w:rPr>
          <w:rStyle w:val="103"/>
          <w:rFonts w:eastAsia="Arial"/>
          <w:vanish/>
          <w:lang w:eastAsia="en-US"/>
        </w:rPr>
      </w:pPr>
    </w:p>
    <w:p w14:paraId="3D55BE47">
      <w:pPr>
        <w:pStyle w:val="174"/>
        <w:keepNext/>
        <w:numPr>
          <w:ilvl w:val="2"/>
          <w:numId w:val="1"/>
        </w:numPr>
        <w:suppressAutoHyphens/>
        <w:spacing w:before="120" w:after="60" w:line="259" w:lineRule="auto"/>
        <w:outlineLvl w:val="2"/>
        <w:rPr>
          <w:rStyle w:val="103"/>
          <w:b w:val="0"/>
          <w:vanish/>
        </w:rPr>
      </w:pPr>
    </w:p>
    <w:p w14:paraId="1D718E93">
      <w:pPr>
        <w:pStyle w:val="174"/>
        <w:keepNext/>
        <w:numPr>
          <w:ilvl w:val="1"/>
          <w:numId w:val="9"/>
        </w:numPr>
        <w:suppressAutoHyphens/>
        <w:spacing w:before="120" w:after="60" w:line="259" w:lineRule="auto"/>
        <w:outlineLvl w:val="2"/>
        <w:rPr>
          <w:rStyle w:val="103"/>
          <w:rFonts w:eastAsia="宋体"/>
          <w:vanish/>
          <w:sz w:val="22"/>
        </w:rPr>
      </w:pPr>
    </w:p>
    <w:p w14:paraId="28775CA5">
      <w:pPr>
        <w:pStyle w:val="4"/>
        <w:numPr>
          <w:ilvl w:val="2"/>
          <w:numId w:val="9"/>
        </w:numPr>
        <w:rPr>
          <w:rStyle w:val="103"/>
          <w:b/>
          <w:sz w:val="22"/>
        </w:rPr>
      </w:pPr>
      <w:r>
        <w:rPr>
          <w:rStyle w:val="103"/>
          <w:b/>
          <w:sz w:val="22"/>
        </w:rPr>
        <w:t>Link direction determination</w:t>
      </w:r>
    </w:p>
    <w:p w14:paraId="0629E51C">
      <w:pPr>
        <w:rPr>
          <w:rFonts w:ascii="Times" w:hAnsi="Times" w:eastAsiaTheme="minorEastAsia"/>
          <w:szCs w:val="24"/>
          <w:lang w:val="en-GB" w:eastAsia="zh-CN"/>
        </w:rPr>
      </w:pPr>
      <w:r>
        <w:rPr>
          <w:rFonts w:hint="eastAsia" w:ascii="Times" w:hAnsi="Times" w:eastAsiaTheme="minorEastAsia"/>
          <w:szCs w:val="24"/>
          <w:lang w:val="en-GB" w:eastAsia="zh-CN"/>
        </w:rPr>
        <w:t>In RAN1#116 meeting, two options were agreed to be considered to determine link direction.</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FCC4BF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10471B5F">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12F1C7D5">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w:t>
            </w:r>
            <w:r>
              <w:rPr>
                <w:rFonts w:ascii="Times" w:hAnsi="Times" w:eastAsia="Malgun Gothic"/>
                <w:szCs w:val="24"/>
                <w:lang w:val="en-GB" w:eastAsia="zh-CN"/>
              </w:rPr>
              <w:t>an</w:t>
            </w:r>
            <w:r>
              <w:rPr>
                <w:rFonts w:ascii="Times" w:hAnsi="Times" w:eastAsia="Malgun Gothic"/>
                <w:szCs w:val="24"/>
                <w:lang w:val="en-GB" w:eastAsia="ko-KR"/>
              </w:rPr>
              <w:t xml:space="preserve"> SBFD symbol,</w:t>
            </w:r>
            <w:r>
              <w:rPr>
                <w:rFonts w:ascii="Times" w:hAnsi="Times" w:eastAsia="Malgun Gothic"/>
                <w:szCs w:val="24"/>
                <w:lang w:val="en-GB" w:eastAsia="zh-CN"/>
              </w:rPr>
              <w:t xml:space="preserve"> consider the following options to determine link direction, i.e. whether to transmit or to receive in the SBFD symbol.</w:t>
            </w:r>
            <w:r>
              <w:rPr>
                <w:rFonts w:ascii="Times" w:hAnsi="Times" w:eastAsia="Malgun Gothic"/>
                <w:szCs w:val="24"/>
                <w:lang w:val="en-GB" w:eastAsia="ko-KR"/>
              </w:rPr>
              <w:t xml:space="preserve"> </w:t>
            </w:r>
          </w:p>
          <w:p w14:paraId="608BF252">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73DC199D">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5DCF9677">
            <w:pPr>
              <w:suppressAutoHyphens w:val="0"/>
              <w:spacing w:after="0" w:line="240" w:lineRule="auto"/>
              <w:jc w:val="left"/>
              <w:rPr>
                <w:rFonts w:ascii="Times" w:hAnsi="Times" w:eastAsiaTheme="minorEastAsia"/>
                <w:lang w:val="en-GB" w:eastAsia="zh-CN"/>
              </w:rPr>
            </w:pPr>
            <w:r>
              <w:rPr>
                <w:rFonts w:ascii="Times" w:hAnsi="Times" w:eastAsia="Malgun Gothic"/>
                <w:szCs w:val="24"/>
                <w:lang w:val="en-GB" w:eastAsia="zh-CN"/>
              </w:rPr>
              <w:t xml:space="preserve">Other options are not precluded. </w:t>
            </w:r>
          </w:p>
        </w:tc>
      </w:tr>
    </w:tbl>
    <w:p w14:paraId="5B8A27ED">
      <w:pPr>
        <w:rPr>
          <w:rFonts w:ascii="Times" w:hAnsi="Times" w:eastAsiaTheme="minorEastAsia"/>
          <w:szCs w:val="24"/>
          <w:lang w:eastAsia="zh-CN"/>
        </w:rPr>
      </w:pPr>
    </w:p>
    <w:p w14:paraId="5E2AA51C">
      <w:pPr>
        <w:rPr>
          <w:rFonts w:ascii="Times" w:hAnsi="Times" w:eastAsiaTheme="minorEastAsia"/>
          <w:szCs w:val="24"/>
          <w:lang w:val="en-GB" w:eastAsia="zh-CN"/>
        </w:rPr>
      </w:pPr>
      <w:r>
        <w:rPr>
          <w:rFonts w:hint="eastAsia" w:ascii="Times" w:hAnsi="Times" w:eastAsiaTheme="minorEastAsia"/>
          <w:szCs w:val="24"/>
          <w:lang w:val="en-GB" w:eastAsia="zh-CN"/>
        </w:rPr>
        <w:t>Companies</w:t>
      </w:r>
      <w:r>
        <w:rPr>
          <w:rFonts w:ascii="Times" w:hAnsi="Times" w:eastAsiaTheme="minorEastAsia"/>
          <w:szCs w:val="24"/>
          <w:lang w:val="en-GB" w:eastAsia="zh-CN"/>
        </w:rPr>
        <w:t>’</w:t>
      </w:r>
      <w:r>
        <w:rPr>
          <w:rFonts w:hint="eastAsia" w:ascii="Times" w:hAnsi="Times" w:eastAsiaTheme="minorEastAsia"/>
          <w:szCs w:val="24"/>
          <w:lang w:val="en-GB" w:eastAsia="zh-CN"/>
        </w:rPr>
        <w:t xml:space="preserve"> views on support of explicit link direction indication are summarized below.</w:t>
      </w:r>
    </w:p>
    <w:p w14:paraId="250D003C">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7ECEC832">
      <w:pPr>
        <w:numPr>
          <w:ilvl w:val="1"/>
          <w:numId w:val="17"/>
        </w:numPr>
        <w:suppressAutoHyphens w:val="0"/>
        <w:spacing w:after="0" w:line="240" w:lineRule="auto"/>
        <w:jc w:val="left"/>
        <w:rPr>
          <w:rFonts w:ascii="Times" w:hAnsi="Times" w:eastAsia="Malgun Gothic" w:cs="Times"/>
          <w:i/>
          <w:color w:val="C00000"/>
          <w:lang w:val="en-GB" w:eastAsia="zh-CN"/>
        </w:rPr>
      </w:pPr>
      <w:r>
        <w:rPr>
          <w:rFonts w:hint="eastAsia" w:ascii="Times" w:hAnsi="Times" w:cs="Times" w:eastAsiaTheme="minorEastAsia"/>
          <w:i/>
          <w:color w:val="C00000"/>
          <w:lang w:val="en-GB" w:eastAsia="zh-CN"/>
        </w:rPr>
        <w:t xml:space="preserve">Support: TCL, ZTE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(baseline)</w:t>
      </w:r>
      <w:r>
        <w:rPr>
          <w:rFonts w:hint="eastAsia" w:ascii="Times" w:hAnsi="Times" w:cs="Times" w:eastAsiaTheme="minorEastAsia"/>
          <w:i/>
          <w:color w:val="C00000"/>
          <w:lang w:val="en-GB" w:eastAsia="zh-CN"/>
        </w:rPr>
        <w:t xml:space="preserve">, CT, MediaTek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(based on UE capability)</w:t>
      </w:r>
      <w:r>
        <w:rPr>
          <w:rFonts w:hint="eastAsia" w:ascii="Times" w:hAnsi="Times" w:cs="Times" w:eastAsiaTheme="minorEastAsia"/>
          <w:i/>
          <w:color w:val="C00000"/>
          <w:lang w:val="en-GB" w:eastAsia="zh-CN"/>
        </w:rPr>
        <w:t xml:space="preserve">, OPPO, Spreadtrum, Nokia, Ericsson, QC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(baseline)</w:t>
      </w:r>
      <w:r>
        <w:rPr>
          <w:rFonts w:hint="eastAsia" w:ascii="Times" w:hAnsi="Times" w:cs="Times" w:eastAsiaTheme="minorEastAsia"/>
          <w:i/>
          <w:color w:val="C00000"/>
          <w:lang w:val="en-GB" w:eastAsia="zh-CN"/>
        </w:rPr>
        <w:t>, DOCOMO, Panasonic, ITRI</w:t>
      </w:r>
    </w:p>
    <w:p w14:paraId="5DE33487">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7062FD60">
      <w:pPr>
        <w:numPr>
          <w:ilvl w:val="1"/>
          <w:numId w:val="17"/>
        </w:numPr>
        <w:suppressAutoHyphens w:val="0"/>
        <w:spacing w:after="0" w:line="240" w:lineRule="auto"/>
        <w:jc w:val="left"/>
        <w:rPr>
          <w:rFonts w:ascii="Times" w:hAnsi="Times" w:eastAsia="Malgun Gothic" w:cs="Times"/>
          <w:i/>
          <w:color w:val="C00000"/>
          <w:lang w:val="en-GB" w:eastAsia="zh-CN"/>
        </w:rPr>
      </w:pPr>
      <w:r>
        <w:rPr>
          <w:rFonts w:hint="eastAsia" w:ascii="Times" w:hAnsi="Times" w:cs="Times" w:eastAsiaTheme="minorEastAsia"/>
          <w:i/>
          <w:color w:val="C00000"/>
          <w:lang w:val="en-GB" w:eastAsia="zh-CN"/>
        </w:rPr>
        <w:t xml:space="preserve">Support: CMCC, vivo, MediaTek, Spreadtrum, Fujitsu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(at least for collision case 3)</w:t>
      </w:r>
      <w:r>
        <w:rPr>
          <w:rFonts w:hint="eastAsia" w:ascii="Times" w:hAnsi="Times" w:cs="Times" w:eastAsiaTheme="minorEastAsia"/>
          <w:i/>
          <w:color w:val="C00000"/>
          <w:lang w:val="en-GB" w:eastAsia="zh-CN"/>
        </w:rPr>
        <w:t xml:space="preserve">, Nokia, ITRI, Sony, Google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(for collision case 3)</w:t>
      </w:r>
      <w:r>
        <w:rPr>
          <w:rFonts w:hint="eastAsia" w:ascii="Times" w:hAnsi="Times" w:cs="Times" w:eastAsiaTheme="minorEastAsia"/>
          <w:i/>
          <w:color w:val="C00000"/>
          <w:lang w:val="en-GB" w:eastAsia="zh-CN"/>
        </w:rPr>
        <w:t>, CEWiT</w:t>
      </w:r>
    </w:p>
    <w:p w14:paraId="209F4004">
      <w:pPr>
        <w:rPr>
          <w:rFonts w:eastAsiaTheme="minorEastAsia"/>
          <w:lang w:val="en-GB" w:eastAsia="zh-CN"/>
        </w:rPr>
      </w:pPr>
    </w:p>
    <w:p w14:paraId="1867A1E9">
      <w:pPr>
        <w:rPr>
          <w:rFonts w:eastAsiaTheme="minorEastAsia"/>
          <w:lang w:val="en-GB" w:eastAsia="zh-CN"/>
        </w:rPr>
      </w:pPr>
      <w:r>
        <w:rPr>
          <w:rFonts w:hint="eastAsia" w:eastAsiaTheme="minorEastAsia"/>
          <w:lang w:val="en-GB" w:eastAsia="zh-CN"/>
        </w:rPr>
        <w:t>For link direction indication, Nokia proposed both semi-static and dynamic indications as below.</w:t>
      </w:r>
    </w:p>
    <w:p w14:paraId="5ABB33EC">
      <w:pPr>
        <w:numPr>
          <w:ilvl w:val="1"/>
          <w:numId w:val="56"/>
        </w:numPr>
        <w:ind w:left="426"/>
        <w:rPr>
          <w:rFonts w:eastAsiaTheme="minorEastAsia"/>
          <w:bCs/>
          <w:lang w:eastAsia="zh-CN"/>
        </w:rPr>
      </w:pPr>
      <w:bookmarkStart w:id="8" w:name="_Toc181965581"/>
      <w:r>
        <w:rPr>
          <w:rFonts w:eastAsiaTheme="minorEastAsia"/>
          <w:bCs/>
          <w:lang w:eastAsia="zh-CN"/>
        </w:rPr>
        <w:t>RRC level-signaling can indicate whether to prioritize semi-static UL or semi-static DL in certain slots in case of overlapping between semi-static UL and semi-static DL signals.</w:t>
      </w:r>
      <w:bookmarkEnd w:id="8"/>
    </w:p>
    <w:p w14:paraId="5AC3BB20">
      <w:pPr>
        <w:numPr>
          <w:ilvl w:val="1"/>
          <w:numId w:val="56"/>
        </w:numPr>
        <w:ind w:left="426"/>
        <w:rPr>
          <w:rFonts w:eastAsiaTheme="minorEastAsia"/>
          <w:bCs/>
          <w:lang w:eastAsia="zh-CN"/>
        </w:rPr>
      </w:pPr>
      <w:bookmarkStart w:id="9" w:name="_Toc181965582"/>
      <w:r>
        <w:rPr>
          <w:rFonts w:eastAsiaTheme="minorEastAsia"/>
          <w:bCs/>
          <w:lang w:eastAsia="zh-CN"/>
        </w:rPr>
        <w:t>gNB indicates dynamically whether the UE should prioritize UL or DL transmissions in upcoming slot(s).</w:t>
      </w:r>
      <w:bookmarkEnd w:id="9"/>
    </w:p>
    <w:p w14:paraId="21EEA506">
      <w:pPr>
        <w:rPr>
          <w:rFonts w:eastAsiaTheme="minorEastAsia"/>
          <w:lang w:eastAsia="zh-CN"/>
        </w:rPr>
      </w:pPr>
    </w:p>
    <w:p w14:paraId="5B3DAE52">
      <w:pPr>
        <w:rPr>
          <w:rFonts w:eastAsiaTheme="minorEastAsia"/>
          <w:lang w:val="en-GB" w:eastAsia="zh-CN"/>
        </w:rPr>
      </w:pPr>
    </w:p>
    <w:p w14:paraId="68556324">
      <w:pPr>
        <w:pStyle w:val="4"/>
        <w:numPr>
          <w:ilvl w:val="2"/>
          <w:numId w:val="9"/>
        </w:numPr>
        <w:rPr>
          <w:rStyle w:val="103"/>
          <w:b/>
          <w:sz w:val="22"/>
        </w:rPr>
      </w:pPr>
      <w:r>
        <w:rPr>
          <w:rStyle w:val="103"/>
          <w:b/>
          <w:sz w:val="22"/>
        </w:rPr>
        <w:t xml:space="preserve">Collision handling </w:t>
      </w:r>
      <w:r>
        <w:rPr>
          <w:rStyle w:val="103"/>
          <w:rFonts w:hint="eastAsia"/>
          <w:b/>
          <w:sz w:val="22"/>
        </w:rPr>
        <w:t>C</w:t>
      </w:r>
      <w:r>
        <w:rPr>
          <w:rStyle w:val="103"/>
          <w:b/>
          <w:sz w:val="22"/>
        </w:rPr>
        <w:t>ases</w:t>
      </w:r>
    </w:p>
    <w:p w14:paraId="2EC956BD">
      <w:pPr>
        <w:rPr>
          <w:rFonts w:eastAsiaTheme="minorEastAsia"/>
          <w:lang w:val="en-GB" w:eastAsia="zh-CN"/>
        </w:rPr>
      </w:pPr>
      <w:r>
        <w:rPr>
          <w:rFonts w:hint="eastAsia" w:eastAsiaTheme="minorEastAsia"/>
          <w:lang w:val="en-GB" w:eastAsia="zh-CN"/>
        </w:rPr>
        <w:t>The following agreement was made in RAN1#116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7967D4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D115165">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1C6C8D80">
            <w:pPr>
              <w:suppressAutoHyphens w:val="0"/>
              <w:spacing w:after="0" w:line="240" w:lineRule="auto"/>
              <w:contextualSpacing/>
              <w:jc w:val="left"/>
              <w:rPr>
                <w:rFonts w:ascii="Times" w:hAnsi="Times" w:eastAsia="바탕"/>
                <w:szCs w:val="24"/>
                <w:lang w:val="en-GB" w:eastAsia="zh-CN"/>
              </w:rPr>
            </w:pPr>
            <w:r>
              <w:rPr>
                <w:rFonts w:ascii="Times" w:hAnsi="Times" w:eastAsia="Malgun Gothic"/>
                <w:szCs w:val="24"/>
                <w:lang w:val="en-GB" w:eastAsia="zh-CN"/>
              </w:rPr>
              <w:t>For SBFD-aware UEs, collisions between DL reception in DL subband(s) and UL transmission in UL subband in a SBFD symbol</w:t>
            </w:r>
            <w:r>
              <w:rPr>
                <w:rFonts w:ascii="Times" w:hAnsi="Times" w:eastAsia="바탕"/>
                <w:szCs w:val="24"/>
                <w:lang w:val="en-GB" w:eastAsia="zh-CN"/>
              </w:rPr>
              <w:t xml:space="preserve"> may be addressed or alleviated with proper scheduling.</w:t>
            </w:r>
            <w:r>
              <w:rPr>
                <w:rFonts w:ascii="Times" w:hAnsi="Times" w:eastAsia="Malgun Gothic"/>
                <w:szCs w:val="24"/>
                <w:lang w:val="en-GB" w:eastAsia="zh-CN"/>
              </w:rPr>
              <w:t xml:space="preserve"> </w:t>
            </w:r>
            <w:r>
              <w:rPr>
                <w:rFonts w:ascii="Times" w:hAnsi="Times" w:eastAsia="바탕"/>
                <w:szCs w:val="24"/>
                <w:lang w:val="en-GB" w:eastAsia="zh-CN"/>
              </w:rPr>
              <w:t>The following cases of potential collisions</w:t>
            </w:r>
            <w:r>
              <w:rPr>
                <w:rFonts w:ascii="Times" w:hAnsi="Times" w:eastAsia="Malgun Gothic"/>
                <w:szCs w:val="24"/>
                <w:lang w:val="en-GB" w:eastAsia="zh-CN"/>
              </w:rPr>
              <w:t>, [if link direction indication is not supported or provided],</w:t>
            </w:r>
            <w:r>
              <w:rPr>
                <w:rFonts w:ascii="Times" w:hAnsi="Times" w:eastAsia="바탕"/>
                <w:szCs w:val="24"/>
                <w:lang w:val="en-GB" w:eastAsia="zh-CN"/>
              </w:rPr>
              <w:t xml:space="preserve"> can be further studied to see if any change to the current specs is necessary:</w:t>
            </w:r>
          </w:p>
          <w:p w14:paraId="0B7D1A15">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1: Dynamically scheduled DL reception vs. semi-statically configured UL transmission</w:t>
            </w:r>
          </w:p>
          <w:p w14:paraId="595E3C0B">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dynamic PDSCH or CSI-RS collides with configured SRS, PUCCH, or CG PUSCH</w:t>
            </w:r>
          </w:p>
          <w:p w14:paraId="0F32567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2: Semi-statically configured DL reception vs. dynamically scheduled UL transmission</w:t>
            </w:r>
          </w:p>
          <w:p w14:paraId="192C500D">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PDCCH or SPS PDSCH collides with dynamic PUSCH or PUCCH</w:t>
            </w:r>
          </w:p>
          <w:p w14:paraId="5407D25F">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Case 3: Semi-statically configured DL reception vs. semi-statically configured UL transmission  </w:t>
            </w:r>
          </w:p>
          <w:p w14:paraId="4B1E639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4: Dynamically scheduled DL reception vs. dynamic scheduled UL transmission</w:t>
            </w:r>
          </w:p>
          <w:p w14:paraId="67DEC8CE">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5: SSB vs. dynamically scheduled or configured UL transmission</w:t>
            </w:r>
          </w:p>
          <w:p w14:paraId="68CA6ED6">
            <w:pPr>
              <w:numPr>
                <w:ilvl w:val="1"/>
                <w:numId w:val="17"/>
              </w:numPr>
              <w:suppressAutoHyphens w:val="0"/>
              <w:spacing w:after="0" w:line="240" w:lineRule="auto"/>
              <w:jc w:val="left"/>
              <w:rPr>
                <w:rFonts w:ascii="Times" w:hAnsi="Times" w:eastAsia="Malgun Gothic" w:cs="Times"/>
                <w:lang w:val="sv-SE" w:eastAsia="zh-CN"/>
              </w:rPr>
            </w:pPr>
            <w:r>
              <w:rPr>
                <w:rFonts w:ascii="Times" w:hAnsi="Times" w:eastAsia="Malgun Gothic" w:cs="Times"/>
                <w:lang w:val="sv-SE" w:eastAsia="zh-CN"/>
              </w:rPr>
              <w:t>e.g., PUSCH, PUCCH, PRACH, SRS</w:t>
            </w:r>
          </w:p>
          <w:p w14:paraId="390AE614">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6: Dynamic or semi-static DL vs. valid RO</w:t>
            </w:r>
          </w:p>
          <w:p w14:paraId="72295B0A">
            <w:pPr>
              <w:tabs>
                <w:tab w:val="left" w:pos="0"/>
              </w:tabs>
              <w:suppressAutoHyphens w:val="0"/>
              <w:spacing w:after="0" w:line="240" w:lineRule="auto"/>
              <w:jc w:val="left"/>
              <w:rPr>
                <w:rFonts w:ascii="Times" w:hAnsi="Times" w:eastAsiaTheme="minorEastAsia"/>
                <w:bCs/>
                <w:strike/>
                <w:szCs w:val="24"/>
                <w:lang w:val="en-GB" w:eastAsia="zh-CN"/>
              </w:rPr>
            </w:pPr>
            <w:r>
              <w:rPr>
                <w:rFonts w:ascii="Times" w:hAnsi="Times" w:eastAsia="Malgun Gothic"/>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2351D7C1">
      <w:pPr>
        <w:rPr>
          <w:rFonts w:eastAsiaTheme="minorEastAsia"/>
          <w:lang w:val="en-GB" w:eastAsia="zh-CN"/>
        </w:rPr>
      </w:pPr>
    </w:p>
    <w:p w14:paraId="15CEC65B">
      <w:pPr>
        <w:pStyle w:val="174"/>
        <w:keepNext/>
        <w:numPr>
          <w:ilvl w:val="1"/>
          <w:numId w:val="1"/>
        </w:numPr>
        <w:tabs>
          <w:tab w:val="left" w:pos="-806"/>
        </w:tabs>
        <w:suppressAutoHyphens/>
        <w:spacing w:before="240" w:after="120" w:line="259" w:lineRule="auto"/>
        <w:outlineLvl w:val="1"/>
        <w:rPr>
          <w:rStyle w:val="103"/>
          <w:rFonts w:eastAsia="MS Mincho"/>
          <w:b w:val="0"/>
          <w:vanish/>
        </w:rPr>
      </w:pPr>
    </w:p>
    <w:p w14:paraId="389C5039">
      <w:pPr>
        <w:pStyle w:val="174"/>
        <w:keepNext/>
        <w:numPr>
          <w:ilvl w:val="2"/>
          <w:numId w:val="1"/>
        </w:numPr>
        <w:suppressAutoHyphens/>
        <w:spacing w:before="120" w:after="60" w:line="259" w:lineRule="auto"/>
        <w:outlineLvl w:val="2"/>
        <w:rPr>
          <w:rStyle w:val="103"/>
          <w:rFonts w:eastAsia="宋体"/>
          <w:b w:val="0"/>
          <w:vanish/>
        </w:rPr>
      </w:pPr>
    </w:p>
    <w:p w14:paraId="5FBE7944">
      <w:pPr>
        <w:pStyle w:val="174"/>
        <w:keepNext/>
        <w:numPr>
          <w:ilvl w:val="2"/>
          <w:numId w:val="1"/>
        </w:numPr>
        <w:suppressAutoHyphens/>
        <w:spacing w:before="120" w:after="60" w:line="259" w:lineRule="auto"/>
        <w:outlineLvl w:val="2"/>
        <w:rPr>
          <w:rStyle w:val="103"/>
          <w:rFonts w:eastAsia="宋体"/>
          <w:b w:val="0"/>
          <w:vanish/>
        </w:rPr>
      </w:pPr>
    </w:p>
    <w:p w14:paraId="293F0863">
      <w:pPr>
        <w:pStyle w:val="5"/>
        <w:ind w:left="851"/>
        <w:rPr>
          <w:rStyle w:val="103"/>
        </w:rPr>
      </w:pPr>
      <w:r>
        <w:rPr>
          <w:rStyle w:val="103"/>
          <w:rFonts w:hint="eastAsia"/>
        </w:rPr>
        <w:t xml:space="preserve">Case 1: </w:t>
      </w:r>
      <w:r>
        <w:rPr>
          <w:rStyle w:val="103"/>
        </w:rPr>
        <w:t>Dynamically scheduled DL reception vs. semi-statically configured UL transmission</w:t>
      </w:r>
    </w:p>
    <w:p w14:paraId="723179E8">
      <w:pPr>
        <w:rPr>
          <w:rFonts w:eastAsiaTheme="minorEastAsia"/>
          <w:lang w:val="en-GB" w:eastAsia="zh-CN"/>
        </w:rPr>
      </w:pPr>
      <w:r>
        <w:rPr>
          <w:rFonts w:hint="eastAsia" w:eastAsiaTheme="minorEastAsia"/>
          <w:lang w:val="en-GB" w:eastAsia="zh-CN"/>
        </w:rPr>
        <w:t>The following agreements were made in RAN1#116bis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213887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F1E9F1B">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04CAC952">
            <w:pPr>
              <w:tabs>
                <w:tab w:val="left" w:pos="0"/>
              </w:tabs>
              <w:suppressAutoHyphens w:val="0"/>
              <w:spacing w:after="0" w:line="240" w:lineRule="auto"/>
              <w:jc w:val="left"/>
              <w:rPr>
                <w:rFonts w:ascii="Times" w:hAnsi="Times" w:eastAsia="Malgun Gothic"/>
                <w:szCs w:val="24"/>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w:t>
            </w:r>
            <w:r>
              <w:rPr>
                <w:rFonts w:hint="eastAsia" w:ascii="Times" w:hAnsi="Times" w:eastAsia="Malgun Gothic"/>
                <w:szCs w:val="24"/>
                <w:lang w:val="en-GB" w:eastAsia="zh-CN"/>
              </w:rPr>
              <w:t>E</w:t>
            </w:r>
            <w:r>
              <w:rPr>
                <w:rFonts w:ascii="Times" w:hAnsi="Times" w:eastAsia="Malgun Gothic"/>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hint="eastAsia" w:eastAsia="Malgun Gothic"/>
                <w:lang w:val="en-GB" w:eastAsia="zh-CN"/>
              </w:rPr>
              <w:t xml:space="preserve"> </w:t>
            </w:r>
            <w:r>
              <w:rPr>
                <w:lang w:val="en-GB" w:eastAsia="zh-CN"/>
              </w:rPr>
              <w:t>in unpaired spectrum</w:t>
            </w:r>
            <w:r>
              <w:rPr>
                <w:rFonts w:eastAsia="Malgun Gothic"/>
                <w:lang w:val="en-GB" w:eastAsia="zh-CN"/>
              </w:rPr>
              <w:t xml:space="preserve">, i.e. </w:t>
            </w:r>
            <w:r>
              <w:rPr>
                <w:rFonts w:ascii="Times" w:hAnsi="Times" w:eastAsia="Malgun Gothic"/>
                <w:szCs w:val="24"/>
                <w:lang w:val="en-GB" w:eastAsia="ko-KR"/>
              </w:rPr>
              <w:t xml:space="preserve">UL transmission </w:t>
            </w:r>
            <w:r>
              <w:rPr>
                <w:rFonts w:ascii="Times" w:hAnsi="Times" w:eastAsia="Malgun Gothic"/>
                <w:szCs w:val="24"/>
                <w:lang w:val="en-GB" w:eastAsia="zh-CN"/>
              </w:rPr>
              <w:t xml:space="preserve">is cancelled </w:t>
            </w:r>
            <w:r>
              <w:rPr>
                <w:rFonts w:ascii="Times" w:hAnsi="Times" w:eastAsia="Malgun Gothic"/>
                <w:szCs w:val="24"/>
                <w:lang w:val="en-GB" w:eastAsia="ko-KR"/>
              </w:rPr>
              <w:t>if cancellation timeline is met</w:t>
            </w:r>
            <w:r>
              <w:rPr>
                <w:rFonts w:ascii="Times" w:hAnsi="Times" w:eastAsia="Malgun Gothic"/>
                <w:szCs w:val="24"/>
                <w:lang w:val="en-GB" w:eastAsia="zh-CN"/>
              </w:rPr>
              <w:t>.</w:t>
            </w:r>
          </w:p>
          <w:p w14:paraId="729A01AA">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193EBD6A">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FFS on dynamically scheduled </w:t>
            </w:r>
            <w:r>
              <w:rPr>
                <w:rFonts w:ascii="Times" w:hAnsi="Times" w:eastAsia="Malgun Gothic"/>
                <w:szCs w:val="24"/>
                <w:lang w:val="en-GB" w:eastAsia="zh-CN"/>
              </w:rPr>
              <w:t>D</w:t>
            </w:r>
            <w:r>
              <w:rPr>
                <w:rFonts w:hint="eastAsia" w:ascii="Times" w:hAnsi="Times" w:eastAsia="Malgun Gothic"/>
                <w:szCs w:val="24"/>
                <w:lang w:val="en-GB" w:eastAsia="zh-CN"/>
              </w:rPr>
              <w:t xml:space="preserve">L </w:t>
            </w:r>
            <w:r>
              <w:rPr>
                <w:rFonts w:ascii="Times" w:hAnsi="Times" w:eastAsia="Malgun Gothic"/>
                <w:szCs w:val="24"/>
                <w:lang w:val="en-GB" w:eastAsia="zh-CN"/>
              </w:rPr>
              <w:t>reception</w:t>
            </w:r>
            <w:r>
              <w:rPr>
                <w:rFonts w:hint="eastAsia" w:ascii="Times" w:hAnsi="Times" w:eastAsia="Malgun Gothic"/>
                <w:szCs w:val="24"/>
                <w:lang w:val="en-GB" w:eastAsia="zh-CN"/>
              </w:rPr>
              <w:t xml:space="preserve"> with repetition</w:t>
            </w:r>
          </w:p>
          <w:p w14:paraId="16F5394B">
            <w:pPr>
              <w:suppressAutoHyphens w:val="0"/>
              <w:spacing w:after="0" w:line="240" w:lineRule="auto"/>
              <w:jc w:val="left"/>
              <w:rPr>
                <w:rFonts w:ascii="Times" w:hAnsi="Times" w:eastAsiaTheme="minorEastAsia"/>
                <w:szCs w:val="24"/>
                <w:lang w:val="en-GB" w:eastAsia="zh-CN"/>
              </w:rPr>
            </w:pPr>
          </w:p>
          <w:p w14:paraId="58A3A50C">
            <w:pPr>
              <w:rPr>
                <w:rFonts w:eastAsia="Malgun Gothic"/>
                <w:b/>
                <w:lang w:eastAsia="zh-CN"/>
              </w:rPr>
            </w:pPr>
            <w:r>
              <w:rPr>
                <w:rFonts w:eastAsia="Malgun Gothic"/>
                <w:b/>
                <w:highlight w:val="green"/>
                <w:lang w:eastAsia="zh-CN"/>
              </w:rPr>
              <w:t>Agreement</w:t>
            </w:r>
          </w:p>
          <w:p w14:paraId="18FF9D0C">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10A42E64">
      <w:pPr>
        <w:rPr>
          <w:rFonts w:eastAsiaTheme="minorEastAsia"/>
          <w:lang w:eastAsia="zh-CN"/>
        </w:rPr>
      </w:pPr>
    </w:p>
    <w:p w14:paraId="0594776A">
      <w:pPr>
        <w:pStyle w:val="5"/>
        <w:ind w:left="851"/>
        <w:rPr>
          <w:rStyle w:val="103"/>
        </w:rPr>
      </w:pPr>
      <w:r>
        <w:rPr>
          <w:rStyle w:val="103"/>
          <w:rFonts w:hint="eastAsia"/>
        </w:rPr>
        <w:t xml:space="preserve">Case 2: </w:t>
      </w:r>
      <w:r>
        <w:rPr>
          <w:rStyle w:val="103"/>
        </w:rPr>
        <w:t>Semi-statically configured DL reception vs. dynamically scheduled UL transmission</w:t>
      </w:r>
    </w:p>
    <w:p w14:paraId="2BB5E31E">
      <w:pPr>
        <w:rPr>
          <w:rFonts w:eastAsiaTheme="minorEastAsia"/>
          <w:lang w:val="en-GB" w:eastAsia="zh-CN"/>
        </w:rPr>
      </w:pPr>
      <w:r>
        <w:rPr>
          <w:rFonts w:hint="eastAsia" w:eastAsiaTheme="minorEastAsia"/>
          <w:lang w:val="en-GB" w:eastAsia="zh-CN"/>
        </w:rPr>
        <w:t>The following agreements were made in RAN1#116bis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2B8FC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BD6C5EB">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p>
          <w:p w14:paraId="7973C845">
            <w:pPr>
              <w:tabs>
                <w:tab w:val="left" w:pos="0"/>
              </w:tabs>
              <w:suppressAutoHyphens w:val="0"/>
              <w:spacing w:after="0" w:line="240" w:lineRule="auto"/>
              <w:jc w:val="left"/>
              <w:rPr>
                <w:rFonts w:eastAsia="Malgun Gothic"/>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69D701AA">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7867C7AC">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FFS on dynamically scheduled UL transmission with repetition</w:t>
            </w:r>
          </w:p>
          <w:p w14:paraId="4064076C">
            <w:pPr>
              <w:suppressAutoHyphens w:val="0"/>
              <w:spacing w:after="0" w:line="240" w:lineRule="auto"/>
              <w:jc w:val="left"/>
              <w:rPr>
                <w:rFonts w:ascii="Times" w:hAnsi="Times" w:eastAsiaTheme="minorEastAsia"/>
                <w:szCs w:val="24"/>
                <w:lang w:val="en-GB" w:eastAsia="zh-CN"/>
              </w:rPr>
            </w:pPr>
          </w:p>
          <w:p w14:paraId="587D907A">
            <w:pPr>
              <w:rPr>
                <w:rFonts w:eastAsia="Malgun Gothic"/>
                <w:b/>
                <w:lang w:eastAsia="zh-CN"/>
              </w:rPr>
            </w:pPr>
            <w:r>
              <w:rPr>
                <w:rFonts w:eastAsia="Malgun Gothic"/>
                <w:b/>
                <w:highlight w:val="green"/>
                <w:lang w:eastAsia="zh-CN"/>
              </w:rPr>
              <w:t>Agreement</w:t>
            </w:r>
          </w:p>
          <w:p w14:paraId="641C74C8">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DA9EE3C">
      <w:pPr>
        <w:rPr>
          <w:rFonts w:eastAsiaTheme="minorEastAsia"/>
          <w:color w:val="C00000"/>
          <w:lang w:eastAsia="zh-CN"/>
        </w:rPr>
      </w:pPr>
    </w:p>
    <w:p w14:paraId="7B25757F">
      <w:pPr>
        <w:pStyle w:val="5"/>
        <w:ind w:left="851"/>
        <w:rPr>
          <w:rStyle w:val="103"/>
        </w:rPr>
      </w:pPr>
      <w:r>
        <w:rPr>
          <w:rStyle w:val="103"/>
        </w:rPr>
        <w:t>Case 3: Semi-statically configured DL reception vs. semi-statically configured UL transmission</w:t>
      </w:r>
    </w:p>
    <w:p w14:paraId="67197328">
      <w:pPr>
        <w:rPr>
          <w:rFonts w:eastAsiaTheme="minorEastAsia"/>
          <w:lang w:val="en-GB" w:eastAsia="zh-CN"/>
        </w:rPr>
      </w:pPr>
      <w:r>
        <w:rPr>
          <w:rFonts w:hint="eastAsia" w:eastAsiaTheme="minorEastAsia"/>
          <w:lang w:val="en-GB" w:eastAsia="zh-CN"/>
        </w:rPr>
        <w:t>The following agreement was made in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BDF19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663C6A2">
            <w:pPr>
              <w:rPr>
                <w:rFonts w:eastAsiaTheme="minorEastAsia"/>
                <w:b/>
                <w:lang w:eastAsia="zh-CN"/>
              </w:rPr>
            </w:pPr>
            <w:r>
              <w:rPr>
                <w:rFonts w:hint="eastAsia" w:eastAsiaTheme="minorEastAsia"/>
                <w:b/>
                <w:highlight w:val="green"/>
                <w:lang w:eastAsia="zh-CN"/>
              </w:rPr>
              <w:t>Agreement</w:t>
            </w:r>
          </w:p>
          <w:p w14:paraId="4CC80D6B">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eastAsia="宋体"/>
                <w:lang w:eastAsia="zh-CN"/>
              </w:rPr>
              <w:t xml:space="preserve">collision Case </w:t>
            </w:r>
            <w:r>
              <w:rPr>
                <w:rFonts w:hint="eastAsia" w:eastAsia="宋体"/>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hint="eastAsia" w:eastAsia="Malgun Gothic"/>
                <w:lang w:eastAsia="zh-CN"/>
              </w:rPr>
              <w:t>the</w:t>
            </w:r>
            <w:r>
              <w:rPr>
                <w:rFonts w:eastAsia="Malgun Gothic"/>
                <w:lang w:eastAsia="zh-CN"/>
              </w:rPr>
              <w:t xml:space="preserve"> SBFD symbol for SBFD-aware UEs</w:t>
            </w:r>
            <w:r>
              <w:rPr>
                <w:rFonts w:hint="eastAsia" w:eastAsiaTheme="minorEastAsia"/>
                <w:lang w:eastAsia="zh-CN"/>
              </w:rPr>
              <w:t xml:space="preserve"> is an error case.</w:t>
            </w:r>
          </w:p>
          <w:p w14:paraId="31B7902C">
            <w:pPr>
              <w:numPr>
                <w:ilvl w:val="0"/>
                <w:numId w:val="3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dedicated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6A22BAB4">
            <w:pPr>
              <w:numPr>
                <w:ilvl w:val="0"/>
                <w:numId w:val="3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cell specific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5161799C">
            <w:pPr>
              <w:numPr>
                <w:ilvl w:val="1"/>
                <w:numId w:val="32"/>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238336EE">
            <w:pPr>
              <w:numPr>
                <w:ilvl w:val="2"/>
                <w:numId w:val="32"/>
              </w:numPr>
              <w:suppressAutoHyphens w:val="0"/>
              <w:spacing w:after="0" w:line="240" w:lineRule="auto"/>
              <w:jc w:val="left"/>
              <w:rPr>
                <w:rFonts w:eastAsia="Malgun Gothic"/>
              </w:rPr>
            </w:pPr>
            <w:r>
              <w:rPr>
                <w:rFonts w:hint="eastAsia" w:eastAsiaTheme="minorEastAsia"/>
                <w:highlight w:val="yellow"/>
                <w:lang w:eastAsia="ko-KR"/>
              </w:rPr>
              <w:t>F</w:t>
            </w:r>
            <w:r>
              <w:rPr>
                <w:rFonts w:eastAsiaTheme="minorEastAsia"/>
                <w:highlight w:val="yellow"/>
                <w:lang w:eastAsia="ko-KR"/>
              </w:rPr>
              <w:t>FS: Additional cases</w:t>
            </w:r>
          </w:p>
        </w:tc>
      </w:tr>
    </w:tbl>
    <w:p w14:paraId="38E084E8">
      <w:pPr>
        <w:rPr>
          <w:rFonts w:eastAsiaTheme="minorEastAsia"/>
          <w:lang w:val="en-GB" w:eastAsia="zh-CN"/>
        </w:rPr>
      </w:pPr>
    </w:p>
    <w:p w14:paraId="1857853C">
      <w:pPr>
        <w:rPr>
          <w:rFonts w:eastAsiaTheme="minorEastAsia"/>
          <w:lang w:val="en-GB" w:eastAsia="zh-CN"/>
        </w:rPr>
      </w:pPr>
      <w:r>
        <w:rPr>
          <w:rFonts w:hint="eastAsia" w:eastAsiaTheme="minorEastAsia"/>
          <w:lang w:val="en-GB" w:eastAsia="zh-CN"/>
        </w:rPr>
        <w:t xml:space="preserve">There is an FFS in the above agreement on additional cases. </w:t>
      </w:r>
    </w:p>
    <w:p w14:paraId="709F172D">
      <w:pPr>
        <w:rPr>
          <w:rFonts w:eastAsiaTheme="minorEastAsia"/>
          <w:lang w:val="en-GB" w:eastAsia="zh-CN"/>
        </w:rPr>
      </w:pPr>
      <w:r>
        <w:rPr>
          <w:rFonts w:hint="eastAsia" w:eastAsiaTheme="minorEastAsia"/>
          <w:lang w:val="en-GB" w:eastAsia="zh-CN"/>
        </w:rPr>
        <w:t>CATT proposed to add Type-0B CSS set. ETRI proposed to add Type-0B/1A/2A/3 to the above agreements.</w:t>
      </w:r>
    </w:p>
    <w:p w14:paraId="22490506">
      <w:pPr>
        <w:rPr>
          <w:rFonts w:eastAsiaTheme="minorEastAsia"/>
          <w:highlight w:val="yellow"/>
          <w:lang w:val="en-GB" w:eastAsia="zh-CN"/>
        </w:rPr>
      </w:pPr>
    </w:p>
    <w:p w14:paraId="66526B67">
      <w:pPr>
        <w:rPr>
          <w:rFonts w:eastAsiaTheme="minorEastAsia"/>
          <w:highlight w:val="yellow"/>
          <w:lang w:eastAsia="zh-CN"/>
        </w:rPr>
      </w:pPr>
      <w:r>
        <w:rPr>
          <w:rFonts w:hint="eastAsia" w:eastAsiaTheme="minorEastAsia"/>
          <w:lang w:val="en-GB" w:eastAsia="zh-CN"/>
        </w:rPr>
        <w:t xml:space="preserve">CMCC and Nokia proposed that for collision Case 3, </w:t>
      </w:r>
      <w:r>
        <w:rPr>
          <w:rFonts w:eastAsiaTheme="minorEastAsia"/>
          <w:lang w:val="en-GB" w:eastAsia="zh-CN"/>
        </w:rPr>
        <w:t>support semi-statically configured UL transmissions and semi-statically configured DL receptions be configured in the overlapped SBFD symbols, and link direction indication can be used to handle the potential collision issue.</w:t>
      </w:r>
    </w:p>
    <w:p w14:paraId="02EF3F6A">
      <w:pPr>
        <w:rPr>
          <w:rFonts w:eastAsiaTheme="minorEastAsia"/>
          <w:highlight w:val="yellow"/>
          <w:lang w:val="en-GB" w:eastAsia="zh-CN"/>
        </w:rPr>
      </w:pPr>
    </w:p>
    <w:p w14:paraId="2F6075B0">
      <w:pPr>
        <w:rPr>
          <w:rFonts w:eastAsiaTheme="minorEastAsia"/>
          <w:lang w:val="en-GB" w:eastAsia="zh-CN"/>
        </w:rPr>
      </w:pPr>
      <w:r>
        <w:rPr>
          <w:rFonts w:hint="eastAsia" w:eastAsiaTheme="minor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228FB2EA">
      <w:pPr>
        <w:rPr>
          <w:rFonts w:eastAsiaTheme="minorEastAsia"/>
          <w:lang w:val="en-GB" w:eastAsia="zh-CN"/>
        </w:rPr>
      </w:pPr>
    </w:p>
    <w:p w14:paraId="7DCF7A8B">
      <w:pPr>
        <w:pStyle w:val="5"/>
        <w:ind w:left="851"/>
        <w:rPr>
          <w:rStyle w:val="103"/>
        </w:rPr>
      </w:pPr>
      <w:r>
        <w:rPr>
          <w:rStyle w:val="103"/>
        </w:rPr>
        <w:t>Case 4: Dynamically scheduled DL reception vs. dynamic scheduled UL transmission</w:t>
      </w:r>
    </w:p>
    <w:p w14:paraId="1B9D27E6">
      <w:pPr>
        <w:rPr>
          <w:rFonts w:eastAsiaTheme="minorEastAsia"/>
          <w:lang w:val="en-GB" w:eastAsia="zh-CN"/>
        </w:rPr>
      </w:pPr>
      <w:r>
        <w:rPr>
          <w:rFonts w:hint="eastAsia" w:eastAsiaTheme="minorEastAsia"/>
          <w:lang w:val="en-GB" w:eastAsia="zh-CN"/>
        </w:rPr>
        <w:t>The following agreements were made in RAN1#117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A96D4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71070B4">
            <w:pPr>
              <w:rPr>
                <w:rFonts w:eastAsiaTheme="minorEastAsia"/>
                <w:b/>
                <w:lang w:eastAsia="zh-CN"/>
              </w:rPr>
            </w:pPr>
            <w:r>
              <w:rPr>
                <w:rFonts w:hint="eastAsia" w:eastAsiaTheme="minorEastAsia"/>
                <w:b/>
                <w:highlight w:val="green"/>
                <w:lang w:eastAsia="zh-CN"/>
              </w:rPr>
              <w:t>Agreement</w:t>
            </w:r>
          </w:p>
          <w:p w14:paraId="4CC0948A">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hint="eastAsia" w:eastAsia="宋体"/>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hint="eastAsia" w:eastAsiaTheme="minorEastAsia"/>
                <w:lang w:eastAsia="zh-CN"/>
              </w:rPr>
              <w:t xml:space="preserve"> it</w:t>
            </w:r>
            <w:r>
              <w:rPr>
                <w:rFonts w:eastAsiaTheme="minorEastAsia"/>
                <w:lang w:eastAsia="zh-CN"/>
              </w:rPr>
              <w:t xml:space="preserve"> is considered as an error case if a dynamically scheduled DL reception in DL subband(s)</w:t>
            </w:r>
            <w:r>
              <w:rPr>
                <w:rFonts w:hint="eastAsia" w:eastAsiaTheme="minorEastAsia"/>
                <w:lang w:eastAsia="zh-CN"/>
              </w:rPr>
              <w:t xml:space="preserve"> without repetitions</w:t>
            </w:r>
            <w:r>
              <w:rPr>
                <w:rFonts w:eastAsiaTheme="minorEastAsia"/>
                <w:lang w:eastAsia="zh-CN"/>
              </w:rPr>
              <w:t xml:space="preserve"> overlaps with a dynamically scheduled UL transmission in UL subband</w:t>
            </w:r>
            <w:r>
              <w:rPr>
                <w:rFonts w:hint="eastAsia" w:eastAsiaTheme="minorEastAsia"/>
                <w:lang w:eastAsia="zh-CN"/>
              </w:rPr>
              <w:t xml:space="preserve"> without repetitions. </w:t>
            </w:r>
          </w:p>
          <w:p w14:paraId="130F4262">
            <w:pPr>
              <w:numPr>
                <w:ilvl w:val="0"/>
                <w:numId w:val="32"/>
              </w:numPr>
              <w:suppressAutoHyphens w:val="0"/>
              <w:spacing w:after="0" w:line="240" w:lineRule="auto"/>
              <w:jc w:val="left"/>
              <w:rPr>
                <w:rFonts w:eastAsiaTheme="minorEastAsia"/>
                <w:lang w:val="en-GB" w:eastAsia="zh-CN"/>
              </w:rPr>
            </w:pPr>
            <w:r>
              <w:rPr>
                <w:rFonts w:hint="eastAsia" w:eastAsiaTheme="minorEastAsia"/>
                <w:lang w:eastAsia="zh-CN"/>
              </w:rPr>
              <w:t xml:space="preserve">FFS </w:t>
            </w:r>
            <w:r>
              <w:rPr>
                <w:rFonts w:eastAsiaTheme="minorEastAsia"/>
                <w:lang w:eastAsia="zh-CN"/>
              </w:rPr>
              <w:t>DL reception</w:t>
            </w:r>
            <w:r>
              <w:rPr>
                <w:rFonts w:hint="eastAsia" w:eastAsiaTheme="minorEastAsia"/>
                <w:lang w:eastAsia="zh-CN"/>
              </w:rPr>
              <w:t xml:space="preserve"> with </w:t>
            </w:r>
            <w:r>
              <w:rPr>
                <w:rFonts w:eastAsiaTheme="minorEastAsia"/>
                <w:lang w:eastAsia="zh-CN"/>
              </w:rPr>
              <w:t>repetition</w:t>
            </w:r>
            <w:r>
              <w:rPr>
                <w:rFonts w:hint="eastAsia" w:eastAsiaTheme="minorEastAsia"/>
                <w:lang w:eastAsia="zh-CN"/>
              </w:rPr>
              <w:t xml:space="preserve">s and/or </w:t>
            </w:r>
            <w:r>
              <w:rPr>
                <w:rFonts w:eastAsiaTheme="minorEastAsia"/>
                <w:lang w:eastAsia="zh-CN"/>
              </w:rPr>
              <w:t>UL transmission</w:t>
            </w:r>
            <w:r>
              <w:rPr>
                <w:rFonts w:hint="eastAsia" w:eastAsiaTheme="minorEastAsia"/>
                <w:lang w:eastAsia="zh-CN"/>
              </w:rPr>
              <w:t xml:space="preserve"> with repetitions</w:t>
            </w:r>
          </w:p>
          <w:p w14:paraId="4B7271AF">
            <w:pPr>
              <w:suppressAutoHyphens w:val="0"/>
              <w:spacing w:after="0" w:line="240" w:lineRule="auto"/>
              <w:jc w:val="left"/>
              <w:rPr>
                <w:rFonts w:eastAsiaTheme="minorEastAsia"/>
                <w:lang w:val="en-GB" w:eastAsia="zh-CN"/>
              </w:rPr>
            </w:pPr>
          </w:p>
          <w:p w14:paraId="00801661">
            <w:pPr>
              <w:rPr>
                <w:rFonts w:eastAsia="Malgun Gothic"/>
                <w:b/>
                <w:lang w:eastAsia="zh-CN"/>
              </w:rPr>
            </w:pPr>
            <w:r>
              <w:rPr>
                <w:rFonts w:eastAsia="Malgun Gothic"/>
                <w:b/>
                <w:highlight w:val="green"/>
                <w:lang w:eastAsia="zh-CN"/>
              </w:rPr>
              <w:t>Agreement</w:t>
            </w:r>
          </w:p>
          <w:p w14:paraId="4CE72582">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676CBDF6">
      <w:pPr>
        <w:rPr>
          <w:rFonts w:eastAsiaTheme="minorEastAsia"/>
          <w:lang w:val="en-GB" w:eastAsia="zh-CN"/>
        </w:rPr>
      </w:pPr>
    </w:p>
    <w:p w14:paraId="51C07C01">
      <w:pPr>
        <w:pStyle w:val="5"/>
        <w:ind w:left="851"/>
        <w:rPr>
          <w:rStyle w:val="103"/>
        </w:rPr>
      </w:pPr>
      <w:r>
        <w:rPr>
          <w:rStyle w:val="103"/>
        </w:rPr>
        <w:t>Case 5: SSB vs. dynamically scheduled or configured UL transmission</w:t>
      </w:r>
    </w:p>
    <w:p w14:paraId="606212F2">
      <w:pPr>
        <w:rPr>
          <w:rFonts w:eastAsiaTheme="minorEastAsia"/>
          <w:lang w:val="en-GB" w:eastAsia="zh-CN"/>
        </w:rPr>
      </w:pPr>
      <w:r>
        <w:rPr>
          <w:rFonts w:hint="eastAsia" w:eastAsiaTheme="minorEastAsia"/>
          <w:lang w:val="en-GB" w:eastAsia="zh-CN"/>
        </w:rPr>
        <w:t>The following agreement was made in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854E85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2D7DACED">
            <w:pPr>
              <w:rPr>
                <w:b/>
                <w:bCs/>
                <w:lang w:eastAsia="ko-KR"/>
              </w:rPr>
            </w:pPr>
            <w:r>
              <w:rPr>
                <w:b/>
                <w:bCs/>
                <w:highlight w:val="green"/>
                <w:lang w:eastAsia="ko-KR"/>
              </w:rPr>
              <w:t>Agreement</w:t>
            </w:r>
          </w:p>
          <w:p w14:paraId="495FBFDD">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9504ADD">
            <w:pPr>
              <w:numPr>
                <w:ilvl w:val="0"/>
                <w:numId w:val="32"/>
              </w:numPr>
              <w:suppressAutoHyphens w:val="0"/>
              <w:spacing w:after="0" w:line="240" w:lineRule="auto"/>
              <w:jc w:val="left"/>
              <w:rPr>
                <w:rFonts w:eastAsia="Malgun Gothic"/>
              </w:rPr>
            </w:pPr>
            <w:r>
              <w:rPr>
                <w:rFonts w:hint="eastAsia" w:eastAsiaTheme="minor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0C62F6CE">
      <w:pPr>
        <w:rPr>
          <w:rFonts w:eastAsiaTheme="minorEastAsia"/>
          <w:lang w:eastAsia="zh-CN"/>
        </w:rPr>
      </w:pPr>
    </w:p>
    <w:p w14:paraId="4BA2E718">
      <w:pPr>
        <w:rPr>
          <w:rFonts w:eastAsiaTheme="minorEastAsia"/>
          <w:lang w:eastAsia="zh-CN"/>
        </w:rPr>
      </w:pPr>
      <w:r>
        <w:rPr>
          <w:rFonts w:hint="eastAsia" w:eastAsiaTheme="minorEastAsia"/>
          <w:lang w:eastAsia="zh-CN"/>
        </w:rPr>
        <w:t>In RAN1#118bis, the following working assumption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8ED09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43886EA4">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64096B2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585FE439">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71C3359F">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Note: The SSB block is assumed to be within DL subband</w:t>
            </w:r>
          </w:p>
        </w:tc>
      </w:tr>
    </w:tbl>
    <w:p w14:paraId="68952D22">
      <w:pPr>
        <w:rPr>
          <w:rFonts w:eastAsiaTheme="minorEastAsia"/>
          <w:lang w:eastAsia="zh-CN"/>
        </w:rPr>
      </w:pPr>
    </w:p>
    <w:p w14:paraId="3DF15E4C">
      <w:pPr>
        <w:rPr>
          <w:rFonts w:eastAsiaTheme="minorEastAsia"/>
          <w:lang w:eastAsia="zh-CN"/>
        </w:rPr>
      </w:pPr>
      <w:r>
        <w:rPr>
          <w:rFonts w:hint="eastAsia" w:eastAsiaTheme="minorEastAsia"/>
          <w:lang w:eastAsia="zh-CN"/>
        </w:rPr>
        <w:t xml:space="preserve">CMCC, vivo, Fujitsu, Tejas, </w:t>
      </w:r>
      <w:r>
        <w:rPr>
          <w:rFonts w:eastAsiaTheme="minorEastAsia"/>
          <w:lang w:eastAsia="zh-CN"/>
        </w:rPr>
        <w:t>Ruijie,</w:t>
      </w:r>
      <w:r>
        <w:rPr>
          <w:rFonts w:hint="eastAsia" w:eastAsiaTheme="minorEastAsia"/>
          <w:lang w:eastAsia="zh-CN"/>
        </w:rPr>
        <w:t xml:space="preserve"> CATT, Ericsson proposed to confirm the above working assumption.</w:t>
      </w:r>
    </w:p>
    <w:p w14:paraId="6FBB677E">
      <w:pPr>
        <w:rPr>
          <w:rFonts w:eastAsiaTheme="minorEastAsia"/>
          <w:lang w:eastAsia="zh-CN"/>
        </w:rPr>
      </w:pPr>
      <w:r>
        <w:rPr>
          <w:rFonts w:hint="eastAsia" w:eastAsiaTheme="minorEastAsia"/>
          <w:lang w:eastAsia="zh-CN"/>
        </w:rPr>
        <w:t xml:space="preserve">Nokia proposed to revert the working assumption and adopt Option 2 instead (a slot </w:t>
      </w:r>
      <w:r>
        <w:rPr>
          <w:rFonts w:ascii="Times" w:hAnsi="Times" w:cs="Times"/>
          <w:lang w:val="en-GB"/>
        </w:rPr>
        <w:t>consisting of SSB symbols are considered as a full DL slot</w:t>
      </w:r>
      <w:r>
        <w:rPr>
          <w:rFonts w:hint="eastAsia" w:eastAsiaTheme="minorEastAsia"/>
          <w:lang w:eastAsia="zh-CN"/>
        </w:rPr>
        <w:t>).</w:t>
      </w:r>
    </w:p>
    <w:p w14:paraId="037E3D78">
      <w:pPr>
        <w:rPr>
          <w:rFonts w:eastAsiaTheme="minorEastAsia"/>
          <w:lang w:eastAsia="zh-CN"/>
        </w:rPr>
      </w:pPr>
    </w:p>
    <w:p w14:paraId="1D08DF44">
      <w:pPr>
        <w:rPr>
          <w:rFonts w:eastAsiaTheme="minorEastAsia"/>
          <w:lang w:eastAsia="zh-CN"/>
        </w:rPr>
      </w:pPr>
      <w:r>
        <w:rPr>
          <w:rFonts w:hint="eastAsia" w:eastAsiaTheme="minorEastAsia"/>
          <w:lang w:eastAsia="zh-CN"/>
        </w:rPr>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r>
        <w:rPr>
          <w:rFonts w:hint="eastAsia"/>
          <w:i/>
          <w:iCs/>
          <w:lang w:eastAsia="zh-CN"/>
        </w:rPr>
        <w:t>ssb-PositionsInBurst</w:t>
      </w:r>
      <w:r>
        <w:rPr>
          <w:i/>
          <w:iCs/>
          <w:lang w:eastAsia="zh-CN"/>
        </w:rPr>
        <w:t>”</w:t>
      </w:r>
      <w:r>
        <w:rPr>
          <w:rFonts w:hint="eastAsia"/>
          <w:i/>
          <w:iCs/>
          <w:lang w:eastAsia="zh-CN"/>
        </w:rPr>
        <w:t xml:space="preserve"> </w:t>
      </w:r>
      <w:r>
        <w:rPr>
          <w:rFonts w:hint="eastAsia"/>
          <w:lang w:eastAsia="zh-CN"/>
        </w:rPr>
        <w:t>in SIB1.</w:t>
      </w:r>
    </w:p>
    <w:p w14:paraId="7869EFCB">
      <w:pPr>
        <w:rPr>
          <w:rFonts w:eastAsiaTheme="minorEastAsia"/>
          <w:lang w:eastAsia="zh-CN"/>
        </w:rPr>
      </w:pPr>
    </w:p>
    <w:p w14:paraId="13213283">
      <w:pPr>
        <w:rPr>
          <w:rFonts w:eastAsiaTheme="minorEastAsia"/>
          <w:lang w:eastAsia="zh-CN"/>
        </w:rPr>
      </w:pPr>
      <w:r>
        <w:rPr>
          <w:rFonts w:hint="eastAsia" w:eastAsiaTheme="minorEastAsia"/>
          <w:lang w:eastAsia="zh-CN"/>
        </w:rPr>
        <w:t xml:space="preserve">LGE proposed to </w:t>
      </w:r>
      <w:r>
        <w:rPr>
          <w:rFonts w:hint="eastAsia"/>
        </w:rPr>
        <w:t xml:space="preserve">specify a UE </w:t>
      </w:r>
      <w:r>
        <w:t>behavior</w:t>
      </w:r>
      <w:r>
        <w:rPr>
          <w:rFonts w:hint="eastAsia"/>
        </w:rPr>
        <w:t xml:space="preserve"> considering on Rx-Tx switching time and Tx-Rx switching time between UL signal/channel and SSB symbols </w:t>
      </w:r>
      <w:r>
        <w:rPr>
          <w:rFonts w:hint="eastAsia" w:eastAsiaTheme="minorEastAsia"/>
          <w:lang w:eastAsia="zh-CN"/>
        </w:rPr>
        <w:t>t</w:t>
      </w:r>
      <w:r>
        <w:rPr>
          <w:rFonts w:hint="eastAsia"/>
        </w:rPr>
        <w:t xml:space="preserve">o avoid the collision between UL transmission and UL/DL switching time before and after </w:t>
      </w:r>
      <w:r>
        <w:t>reception</w:t>
      </w:r>
      <w:r>
        <w:rPr>
          <w:rFonts w:hint="eastAsia"/>
        </w:rPr>
        <w:t xml:space="preserve"> of SSB symbols</w:t>
      </w:r>
      <w:r>
        <w:rPr>
          <w:rFonts w:hint="eastAsia" w:eastAsiaTheme="minorEastAsia"/>
          <w:lang w:eastAsia="zh-CN"/>
        </w:rPr>
        <w:t>.</w:t>
      </w:r>
    </w:p>
    <w:p w14:paraId="7B9B977D">
      <w:pPr>
        <w:rPr>
          <w:rFonts w:eastAsiaTheme="minorEastAsia"/>
          <w:lang w:eastAsia="zh-CN"/>
        </w:rPr>
      </w:pPr>
    </w:p>
    <w:p w14:paraId="1B0F96B1">
      <w:pPr>
        <w:rPr>
          <w:rFonts w:eastAsiaTheme="minorEastAsia"/>
          <w:lang w:eastAsia="zh-CN"/>
        </w:rPr>
      </w:pPr>
      <w:r>
        <w:rPr>
          <w:rFonts w:hint="eastAsia" w:eastAsiaTheme="minorEastAsia"/>
          <w:lang w:eastAsia="zh-CN"/>
        </w:rPr>
        <w:t>InterDigital supports</w:t>
      </w:r>
      <w:r>
        <w:t xml:space="preserve"> </w:t>
      </w:r>
      <w:r>
        <w:rPr>
          <w:rFonts w:eastAsiaTheme="minorEastAsia"/>
          <w:lang w:eastAsia="zh-CN"/>
        </w:rPr>
        <w:t>mechanisms for collision handling between coincidence of UL transmission in a serving-cell cell and SSB transmission in a neighbour cell, when information on the SSBs of the neighbour cell is configured.</w:t>
      </w:r>
    </w:p>
    <w:p w14:paraId="4014B694">
      <w:pPr>
        <w:rPr>
          <w:rFonts w:eastAsiaTheme="minorEastAsia"/>
          <w:lang w:eastAsia="zh-CN"/>
        </w:rPr>
      </w:pPr>
    </w:p>
    <w:p w14:paraId="75AD2108">
      <w:pPr>
        <w:pStyle w:val="5"/>
        <w:ind w:left="851"/>
        <w:rPr>
          <w:rStyle w:val="103"/>
        </w:rPr>
      </w:pPr>
      <w:r>
        <w:rPr>
          <w:rStyle w:val="103"/>
        </w:rPr>
        <w:t>Case 6: Dynamic or semi-static DL vs. valid RO</w:t>
      </w:r>
    </w:p>
    <w:p w14:paraId="0DD924DF">
      <w:pPr>
        <w:rPr>
          <w:rFonts w:eastAsiaTheme="minorEastAsia"/>
          <w:lang w:val="en-GB" w:eastAsia="zh-CN"/>
        </w:rPr>
      </w:pPr>
      <w:r>
        <w:rPr>
          <w:rFonts w:hint="eastAsia" w:eastAsiaTheme="minorEastAsia"/>
          <w:lang w:val="en-GB" w:eastAsia="zh-CN"/>
        </w:rPr>
        <w:t>The following agreements were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5E92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5E684751">
            <w:pPr>
              <w:suppressAutoHyphens w:val="0"/>
              <w:spacing w:after="12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184D321">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If link direction indication is not supported nor provided for a SBFD symbol, </w:t>
            </w:r>
            <w:r>
              <w:rPr>
                <w:rFonts w:ascii="Times" w:hAnsi="Times" w:eastAsia="宋体"/>
                <w:szCs w:val="24"/>
                <w:lang w:val="en-GB" w:eastAsia="zh-CN"/>
              </w:rPr>
              <w:t>for collision</w:t>
            </w:r>
            <w:r>
              <w:rPr>
                <w:rFonts w:ascii="Times" w:hAnsi="Times" w:eastAsia="宋体"/>
                <w:szCs w:val="24"/>
                <w:lang w:val="en-GB"/>
              </w:rPr>
              <w:t xml:space="preserve"> Case</w:t>
            </w:r>
            <w:r>
              <w:rPr>
                <w:rFonts w:ascii="Times" w:hAnsi="Times" w:eastAsia="宋体"/>
                <w:szCs w:val="24"/>
                <w:lang w:val="en-GB" w:eastAsia="zh-CN"/>
              </w:rPr>
              <w:t xml:space="preserve"> 6 (Dynamic or semi-static DL vs. valid RO), reuse the existing collision handling rules for HD-FDD RedCap UEs.</w:t>
            </w:r>
          </w:p>
          <w:p w14:paraId="3FA477A0">
            <w:pPr>
              <w:numPr>
                <w:ilvl w:val="0"/>
                <w:numId w:val="32"/>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UE does not expect collision between PRACH triggered by PDCCH order and </w:t>
            </w:r>
            <w:r>
              <w:rPr>
                <w:rFonts w:ascii="Times" w:hAnsi="Times" w:eastAsia="Malgun Gothic" w:cs="Times"/>
                <w:szCs w:val="24"/>
                <w:lang w:val="en-GB" w:eastAsia="zh-CN"/>
              </w:rPr>
              <w:t>dynamically scheduled DL reception</w:t>
            </w:r>
            <w:r>
              <w:rPr>
                <w:rFonts w:ascii="Times" w:hAnsi="Times" w:eastAsia="Microsoft YaHei UI"/>
                <w:color w:val="000000"/>
                <w:szCs w:val="24"/>
                <w:lang w:val="en-GB" w:eastAsia="zh-CN"/>
              </w:rPr>
              <w:t>.</w:t>
            </w:r>
          </w:p>
          <w:p w14:paraId="238DF86A">
            <w:pPr>
              <w:numPr>
                <w:ilvl w:val="0"/>
                <w:numId w:val="32"/>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PDCCH order and </w:t>
            </w:r>
            <w:r>
              <w:rPr>
                <w:rFonts w:ascii="Times" w:hAnsi="Times" w:eastAsia="Malgun Gothic" w:cs="Times"/>
                <w:szCs w:val="24"/>
                <w:lang w:val="en-GB" w:eastAsia="zh-CN"/>
              </w:rPr>
              <w:t>semi-statically configured DL reception</w:t>
            </w:r>
            <w:r>
              <w:rPr>
                <w:rFonts w:ascii="Times" w:hAnsi="Times" w:eastAsia="Microsoft YaHei UI"/>
                <w:color w:val="000000"/>
                <w:szCs w:val="24"/>
                <w:lang w:val="en-GB" w:eastAsia="zh-CN"/>
              </w:rPr>
              <w:t xml:space="preserve">, UE does not receive </w:t>
            </w:r>
            <w:r>
              <w:rPr>
                <w:rFonts w:ascii="Times" w:hAnsi="Times" w:eastAsia="Malgun Gothic"/>
                <w:szCs w:val="24"/>
                <w:lang w:val="en-GB" w:eastAsia="zh-CN"/>
              </w:rPr>
              <w:t>DL channel/signal</w:t>
            </w:r>
            <w:r>
              <w:rPr>
                <w:rFonts w:ascii="Times" w:hAnsi="Times" w:eastAsia="Microsoft YaHei UI"/>
                <w:color w:val="000000"/>
                <w:szCs w:val="24"/>
                <w:lang w:val="en-GB" w:eastAsia="zh-CN"/>
              </w:rPr>
              <w:t>.</w:t>
            </w:r>
          </w:p>
          <w:p w14:paraId="187FB255">
            <w:pPr>
              <w:numPr>
                <w:ilvl w:val="0"/>
                <w:numId w:val="32"/>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higher layer and DL channel/signal, </w:t>
            </w:r>
            <w:r>
              <w:rPr>
                <w:rFonts w:ascii="Times" w:hAnsi="Times" w:eastAsia="바탕"/>
                <w:szCs w:val="24"/>
                <w:lang w:val="en-GB"/>
              </w:rPr>
              <w:t>leave it to UE implementation whether to receive the DL or transmit PRACH</w:t>
            </w:r>
            <w:r>
              <w:rPr>
                <w:rFonts w:ascii="Times" w:hAnsi="Times" w:eastAsia="Microsoft YaHei UI"/>
                <w:color w:val="000000"/>
                <w:szCs w:val="24"/>
                <w:lang w:val="en-GB" w:eastAsia="zh-CN"/>
              </w:rPr>
              <w:t>.</w:t>
            </w:r>
          </w:p>
        </w:tc>
      </w:tr>
    </w:tbl>
    <w:p w14:paraId="0C7F3165">
      <w:pPr>
        <w:rPr>
          <w:rFonts w:eastAsiaTheme="minorEastAsia"/>
          <w:lang w:val="en-GB" w:eastAsia="zh-CN"/>
        </w:rPr>
      </w:pPr>
    </w:p>
    <w:p w14:paraId="0696AD5C">
      <w:pPr>
        <w:rPr>
          <w:rFonts w:eastAsiaTheme="minorEastAsia"/>
          <w:lang w:eastAsia="zh-CN"/>
        </w:rPr>
      </w:pPr>
      <w:r>
        <w:rPr>
          <w:rFonts w:hint="eastAsia" w:eastAsiaTheme="minorEastAsia"/>
          <w:lang w:val="en-GB" w:eastAsia="zh-CN"/>
        </w:rPr>
        <w:t>Ericsson proposed that a</w:t>
      </w:r>
      <w:r>
        <w:t xml:space="preserve"> possible support for link direction does not change the prioritization for Case 6.</w:t>
      </w:r>
    </w:p>
    <w:p w14:paraId="5D8568B4">
      <w:pPr>
        <w:rPr>
          <w:rFonts w:eastAsiaTheme="minorEastAsia"/>
          <w:lang w:val="en-GB" w:eastAsia="zh-CN"/>
        </w:rPr>
      </w:pPr>
    </w:p>
    <w:p w14:paraId="620EA9C4">
      <w:pPr>
        <w:pStyle w:val="4"/>
        <w:numPr>
          <w:ilvl w:val="2"/>
          <w:numId w:val="9"/>
        </w:numPr>
        <w:rPr>
          <w:rStyle w:val="103"/>
          <w:b/>
          <w:sz w:val="22"/>
        </w:rPr>
      </w:pPr>
      <w:r>
        <w:rPr>
          <w:rStyle w:val="103"/>
          <w:rFonts w:hint="eastAsia"/>
          <w:b/>
          <w:sz w:val="22"/>
        </w:rPr>
        <w:t>C</w:t>
      </w:r>
      <w:r>
        <w:rPr>
          <w:rStyle w:val="103"/>
          <w:b/>
          <w:sz w:val="22"/>
        </w:rPr>
        <w:t>ollision handling</w:t>
      </w:r>
      <w:r>
        <w:rPr>
          <w:rStyle w:val="103"/>
          <w:rFonts w:hint="eastAsia"/>
          <w:b/>
          <w:sz w:val="22"/>
        </w:rPr>
        <w:t xml:space="preserve"> order</w:t>
      </w:r>
    </w:p>
    <w:p w14:paraId="67939F04">
      <w:pPr>
        <w:pStyle w:val="17"/>
        <w:rPr>
          <w:rFonts w:eastAsiaTheme="minorEastAsia"/>
          <w:lang w:eastAsia="zh-CN"/>
        </w:rPr>
      </w:pPr>
      <w:r>
        <w:rPr>
          <w:rFonts w:eastAsiaTheme="minorEastAsia"/>
          <w:lang w:eastAsia="zh-CN"/>
        </w:rPr>
        <w:t>CATT proposed to study the order of collision handling of the following collision types</w:t>
      </w:r>
      <w:r>
        <w:rPr>
          <w:rFonts w:hint="eastAsia" w:eastAsiaTheme="minorEastAsia"/>
          <w:lang w:eastAsia="zh-CN"/>
        </w:rPr>
        <w:t xml:space="preserve"> since </w:t>
      </w:r>
      <w:r>
        <w:rPr>
          <w:rFonts w:eastAsiaTheme="minorEastAsia"/>
          <w:lang w:eastAsia="zh-CN"/>
        </w:rPr>
        <w:t>gNB and UE may have different understanding on which channel could be transmitted based on different understanding on the order of resolution of different collision types</w:t>
      </w:r>
      <w:r>
        <w:rPr>
          <w:rFonts w:hint="eastAsia" w:eastAsiaTheme="minorEastAsia"/>
          <w:lang w:eastAsia="zh-CN"/>
        </w:rPr>
        <w:t xml:space="preserve">. An example is shown below in </w:t>
      </w:r>
      <w:r>
        <w:rPr>
          <w:rFonts w:eastAsiaTheme="minorEastAsia"/>
          <w:lang w:eastAsia="zh-CN"/>
        </w:rPr>
        <w:fldChar w:fldCharType="begin"/>
      </w:r>
      <w:r>
        <w:rPr>
          <w:rFonts w:eastAsiaTheme="minorEastAsia"/>
          <w:lang w:eastAsia="zh-CN"/>
        </w:rPr>
        <w:instrText xml:space="preserve"> </w:instrText>
      </w:r>
      <w:r>
        <w:rPr>
          <w:rFonts w:hint="eastAsia" w:eastAsiaTheme="minorEastAsia"/>
          <w:lang w:eastAsia="zh-CN"/>
        </w:rPr>
        <w:instrText xml:space="preserve">REF _Ref179452203 \h</w:instrText>
      </w:r>
      <w:r>
        <w:rPr>
          <w:rFonts w:eastAsiaTheme="minorEastAsia"/>
          <w:lang w:eastAsia="zh-CN"/>
        </w:rPr>
        <w:instrText xml:space="preserve">  \* MERGEFORMAT </w:instrText>
      </w:r>
      <w:r>
        <w:rPr>
          <w:rFonts w:eastAsiaTheme="minorEastAsia"/>
          <w:lang w:eastAsia="zh-CN"/>
        </w:rPr>
        <w:fldChar w:fldCharType="separate"/>
      </w:r>
      <w:r>
        <w:t>Figure 15</w:t>
      </w:r>
      <w:r>
        <w:rPr>
          <w:rFonts w:eastAsiaTheme="minorEastAsia"/>
          <w:lang w:eastAsia="zh-CN"/>
        </w:rPr>
        <w:fldChar w:fldCharType="end"/>
      </w:r>
      <w:r>
        <w:rPr>
          <w:rFonts w:hint="eastAsia" w:eastAsiaTheme="minorEastAsia"/>
          <w:lang w:eastAsia="zh-CN"/>
        </w:rPr>
        <w:t>.</w:t>
      </w:r>
    </w:p>
    <w:p w14:paraId="25483BFD">
      <w:pPr>
        <w:numPr>
          <w:ilvl w:val="0"/>
          <w:numId w:val="57"/>
        </w:numPr>
        <w:spacing w:line="240" w:lineRule="auto"/>
        <w:rPr>
          <w:rFonts w:eastAsiaTheme="minorEastAsia"/>
          <w:lang w:val="en-GB" w:eastAsia="zh-CN"/>
        </w:rPr>
      </w:pPr>
      <w:r>
        <w:rPr>
          <w:rFonts w:hint="eastAsia" w:eastAsiaTheme="minorEastAsia"/>
          <w:lang w:val="en-GB" w:eastAsia="zh-CN"/>
        </w:rPr>
        <w:t xml:space="preserve">Type 1: </w:t>
      </w:r>
      <w:r>
        <w:rPr>
          <w:rFonts w:eastAsiaTheme="minorEastAsia"/>
          <w:lang w:val="en-GB" w:eastAsia="zh-CN"/>
        </w:rPr>
        <w:t xml:space="preserve">Collision between transmissions/receptions and unusable time/frequency resources; </w:t>
      </w:r>
    </w:p>
    <w:p w14:paraId="5F322316">
      <w:pPr>
        <w:numPr>
          <w:ilvl w:val="0"/>
          <w:numId w:val="57"/>
        </w:numPr>
        <w:spacing w:line="240" w:lineRule="auto"/>
        <w:rPr>
          <w:rFonts w:eastAsiaTheme="minorEastAsia"/>
          <w:lang w:val="en-GB" w:eastAsia="zh-CN"/>
        </w:rPr>
      </w:pPr>
      <w:r>
        <w:rPr>
          <w:rFonts w:eastAsiaTheme="minorEastAsia"/>
          <w:lang w:val="en-GB" w:eastAsia="zh-CN"/>
        </w:rPr>
        <w:t xml:space="preserve">Type </w:t>
      </w:r>
      <w:r>
        <w:rPr>
          <w:rFonts w:hint="eastAsia" w:eastAsiaTheme="minorEastAsia"/>
          <w:lang w:val="en-GB" w:eastAsia="zh-CN"/>
        </w:rPr>
        <w:t>2</w:t>
      </w:r>
      <w:r>
        <w:rPr>
          <w:rFonts w:eastAsiaTheme="minorEastAsia"/>
          <w:lang w:val="en-GB" w:eastAsia="zh-CN"/>
        </w:rPr>
        <w:t>: Collision between transmissions with same transmission direction;</w:t>
      </w:r>
    </w:p>
    <w:p w14:paraId="2178FC74">
      <w:pPr>
        <w:numPr>
          <w:ilvl w:val="0"/>
          <w:numId w:val="57"/>
        </w:numPr>
        <w:spacing w:line="240" w:lineRule="auto"/>
        <w:rPr>
          <w:rFonts w:eastAsiaTheme="minorEastAsia"/>
          <w:lang w:eastAsia="zh-CN"/>
        </w:rPr>
      </w:pPr>
      <w:r>
        <w:rPr>
          <w:rFonts w:eastAsiaTheme="minorEastAsia"/>
          <w:lang w:val="en-GB" w:eastAsia="zh-CN"/>
        </w:rPr>
        <w:t xml:space="preserve">Type </w:t>
      </w:r>
      <w:r>
        <w:rPr>
          <w:rFonts w:hint="eastAsia" w:eastAsiaTheme="minorEastAsia"/>
          <w:lang w:val="en-GB" w:eastAsia="zh-CN"/>
        </w:rPr>
        <w:t>3</w:t>
      </w:r>
      <w:r>
        <w:rPr>
          <w:rFonts w:eastAsiaTheme="minorEastAsia"/>
          <w:lang w:val="en-GB" w:eastAsia="zh-CN"/>
        </w:rPr>
        <w:t>: Collision between transmissions and receptions</w:t>
      </w:r>
      <w:r>
        <w:rPr>
          <w:rFonts w:hint="eastAsia" w:eastAsiaTheme="minorEastAsia"/>
          <w:lang w:val="en-GB" w:eastAsia="zh-CN"/>
        </w:rPr>
        <w:t>;</w:t>
      </w:r>
    </w:p>
    <w:p w14:paraId="3979B27A">
      <w:pPr>
        <w:numPr>
          <w:ilvl w:val="0"/>
          <w:numId w:val="57"/>
        </w:numPr>
        <w:spacing w:line="240" w:lineRule="auto"/>
        <w:rPr>
          <w:rFonts w:eastAsiaTheme="minorEastAsia"/>
          <w:lang w:eastAsia="zh-CN"/>
        </w:rPr>
      </w:pPr>
      <w:r>
        <w:rPr>
          <w:rFonts w:eastAsiaTheme="minorEastAsia"/>
          <w:lang w:val="en-GB" w:eastAsia="zh-CN"/>
        </w:rPr>
        <w:t xml:space="preserve">Type </w:t>
      </w:r>
      <w:r>
        <w:rPr>
          <w:rFonts w:hint="eastAsia" w:eastAsiaTheme="minorEastAsia"/>
          <w:lang w:val="en-GB" w:eastAsia="zh-CN"/>
        </w:rPr>
        <w:t>4</w:t>
      </w:r>
      <w:r>
        <w:rPr>
          <w:rFonts w:eastAsiaTheme="minorEastAsia"/>
          <w:lang w:val="en-GB" w:eastAsia="zh-CN"/>
        </w:rPr>
        <w:t>: Collision between transmissions/receptions and the link direction indicated by gNB</w:t>
      </w:r>
      <w:r>
        <w:rPr>
          <w:rFonts w:hint="eastAsia" w:eastAsiaTheme="minorEastAsia"/>
          <w:lang w:val="en-GB" w:eastAsia="zh-CN"/>
        </w:rPr>
        <w:t xml:space="preserve"> </w:t>
      </w:r>
      <w:r>
        <w:rPr>
          <w:rFonts w:eastAsiaTheme="minorEastAsia"/>
          <w:lang w:val="en-GB" w:eastAsia="zh-CN"/>
        </w:rPr>
        <w:t>(if supported)</w:t>
      </w:r>
      <w:r>
        <w:rPr>
          <w:rFonts w:hint="eastAsia" w:eastAsiaTheme="minorEastAsia"/>
          <w:lang w:val="en-GB" w:eastAsia="zh-CN"/>
        </w:rPr>
        <w:t>.</w:t>
      </w:r>
    </w:p>
    <w:p w14:paraId="0CC0BEFA">
      <w:pPr>
        <w:keepNext/>
        <w:spacing w:before="120"/>
        <w:jc w:val="center"/>
      </w:pPr>
      <w:r>
        <w:object>
          <v:shape id="_x0000_i1029" o:spt="75" type="#_x0000_t75" style="height:175.9pt;width:299.85pt;" o:ole="t" filled="f" o:preferrelative="t" stroked="f" coordsize="21600,21600">
            <v:path/>
            <v:fill on="f" focussize="0,0"/>
            <v:stroke on="f" joinstyle="miter"/>
            <v:imagedata r:id="rId30" o:title=""/>
            <o:lock v:ext="edit" aspectratio="t"/>
            <w10:wrap type="none"/>
            <w10:anchorlock/>
          </v:shape>
          <o:OLEObject Type="Embed" ProgID="Visio.Drawing.11" ShapeID="_x0000_i1029" DrawAspect="Content" ObjectID="_1468075729" r:id="rId29">
            <o:LockedField>false</o:LockedField>
          </o:OLEObject>
        </w:object>
      </w:r>
    </w:p>
    <w:p w14:paraId="596B2954">
      <w:pPr>
        <w:pStyle w:val="12"/>
        <w:rPr>
          <w:lang w:eastAsia="zh-CN"/>
        </w:rPr>
      </w:pPr>
      <w:bookmarkStart w:id="10" w:name="_Ref179452203"/>
      <w:r>
        <w:t xml:space="preserve">Figure </w:t>
      </w:r>
      <w:r>
        <w:fldChar w:fldCharType="begin"/>
      </w:r>
      <w:r>
        <w:instrText xml:space="preserve"> SEQ Figure \* ARABIC </w:instrText>
      </w:r>
      <w:r>
        <w:fldChar w:fldCharType="separate"/>
      </w:r>
      <w:r>
        <w:t>15</w:t>
      </w:r>
      <w:r>
        <w:fldChar w:fldCharType="end"/>
      </w:r>
      <w:bookmarkEnd w:id="10"/>
      <w:r>
        <w:rPr>
          <w:rFonts w:hint="eastAsia"/>
          <w:lang w:eastAsia="zh-CN"/>
        </w:rPr>
        <w:t xml:space="preserve">: </w:t>
      </w:r>
      <w:r>
        <w:rPr>
          <w:lang w:eastAsia="zh-CN"/>
        </w:rPr>
        <w:t>Different collision types in SBFD symbol</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_Ref182335692 \r \h</w:instrText>
      </w:r>
      <w:r>
        <w:rPr>
          <w:lang w:eastAsia="zh-CN"/>
        </w:rPr>
        <w:instrText xml:space="preserve"> </w:instrText>
      </w:r>
      <w:r>
        <w:rPr>
          <w:lang w:eastAsia="zh-CN"/>
        </w:rPr>
        <w:fldChar w:fldCharType="separate"/>
      </w:r>
      <w:r>
        <w:rPr>
          <w:lang w:eastAsia="zh-CN"/>
        </w:rPr>
        <w:t>[23]</w:t>
      </w:r>
      <w:r>
        <w:rPr>
          <w:lang w:eastAsia="zh-CN"/>
        </w:rPr>
        <w:fldChar w:fldCharType="end"/>
      </w:r>
    </w:p>
    <w:p w14:paraId="7F1D514E">
      <w:pPr>
        <w:spacing w:before="120"/>
        <w:rPr>
          <w:rFonts w:eastAsiaTheme="minorEastAsia"/>
          <w:lang w:eastAsia="zh-CN"/>
        </w:rPr>
      </w:pPr>
      <w:r>
        <w:rPr>
          <w:rFonts w:eastAsiaTheme="minorEastAsia"/>
          <w:lang w:eastAsia="zh-CN"/>
        </w:rPr>
        <w:t>CMCC proposed to consider the following collision handling order as a starting point.</w:t>
      </w:r>
    </w:p>
    <w:p w14:paraId="22C51CB7">
      <w:pPr>
        <w:numPr>
          <w:ilvl w:val="0"/>
          <w:numId w:val="58"/>
        </w:numPr>
        <w:ind w:hanging="357"/>
        <w:rPr>
          <w:rFonts w:eastAsiaTheme="minorEastAsia"/>
          <w:iCs/>
          <w:lang w:eastAsia="zh-CN"/>
        </w:rPr>
      </w:pPr>
      <w:r>
        <w:rPr>
          <w:rFonts w:eastAsiaTheme="minorEastAsia"/>
          <w:iCs/>
          <w:lang w:eastAsia="zh-CN"/>
        </w:rPr>
        <w:t>Step 1: drop transmissions/receptions without available resources to be allocated.</w:t>
      </w:r>
    </w:p>
    <w:p w14:paraId="7EEB6A39">
      <w:pPr>
        <w:numPr>
          <w:ilvl w:val="0"/>
          <w:numId w:val="58"/>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2</w:t>
      </w:r>
      <w:r>
        <w:rPr>
          <w:rFonts w:eastAsiaTheme="minorEastAsia"/>
          <w:iCs/>
          <w:lang w:eastAsia="zh-CN"/>
        </w:rPr>
        <w:t>: if multiple UL transmissions are overlapped in time domain, then follow the legacy rules to solve intra-UL-direction collision.</w:t>
      </w:r>
    </w:p>
    <w:p w14:paraId="2857136E">
      <w:pPr>
        <w:numPr>
          <w:ilvl w:val="0"/>
          <w:numId w:val="58"/>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2F912D37">
      <w:pPr>
        <w:numPr>
          <w:ilvl w:val="0"/>
          <w:numId w:val="58"/>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6F80710B">
      <w:pPr>
        <w:rPr>
          <w:rFonts w:eastAsiaTheme="minorEastAsia"/>
          <w:iCs/>
          <w:highlight w:val="yellow"/>
          <w:lang w:eastAsia="zh-CN"/>
        </w:rPr>
      </w:pPr>
    </w:p>
    <w:p w14:paraId="2D7D9993">
      <w:pPr>
        <w:spacing w:before="120"/>
        <w:rPr>
          <w:rFonts w:eastAsiaTheme="minorEastAsia"/>
          <w:lang w:eastAsia="zh-CN"/>
        </w:rPr>
      </w:pPr>
      <w:r>
        <w:rPr>
          <w:rFonts w:hint="eastAsia" w:eastAsiaTheme="minorEastAsia"/>
          <w:lang w:eastAsia="zh-CN"/>
        </w:rPr>
        <w:t xml:space="preserve">Samsung proposed that </w:t>
      </w:r>
      <w:r>
        <w:rPr>
          <w:rFonts w:eastAsiaTheme="minorEastAsia"/>
          <w:lang w:eastAsia="zh-CN"/>
        </w:rPr>
        <w:t>RAN1 should specify the order of resolving the collision of overlapping channels for a group of more than two overlapping channels</w:t>
      </w:r>
      <w:r>
        <w:rPr>
          <w:rFonts w:hint="eastAsia" w:eastAsiaTheme="minorEastAsia"/>
          <w:lang w:eastAsia="zh-CN"/>
        </w:rPr>
        <w:t>, as an example shown below.</w:t>
      </w:r>
    </w:p>
    <w:p w14:paraId="46796981">
      <w:pPr>
        <w:keepNext/>
        <w:spacing w:before="120"/>
        <w:jc w:val="center"/>
      </w:pPr>
      <w:r>
        <w:rPr>
          <w:rFonts w:ascii="Arial" w:hAnsi="Arial" w:eastAsia="等线" w:cs="Arial"/>
          <w:iCs/>
          <w:lang w:eastAsia="zh-CN"/>
        </w:rPr>
        <w:drawing>
          <wp:inline distT="0" distB="0" distL="0" distR="0">
            <wp:extent cx="2676525" cy="2139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76525" cy="2139950"/>
                    </a:xfrm>
                    <a:prstGeom prst="rect">
                      <a:avLst/>
                    </a:prstGeom>
                    <a:noFill/>
                  </pic:spPr>
                </pic:pic>
              </a:graphicData>
            </a:graphic>
          </wp:inline>
        </w:drawing>
      </w:r>
    </w:p>
    <w:p w14:paraId="3AD1502E">
      <w:pPr>
        <w:pStyle w:val="12"/>
        <w:rPr>
          <w:rFonts w:eastAsiaTheme="minorEastAsia"/>
          <w:lang w:eastAsia="zh-CN"/>
        </w:rPr>
      </w:pPr>
      <w:r>
        <w:t xml:space="preserve">Figure </w:t>
      </w:r>
      <w:r>
        <w:fldChar w:fldCharType="begin"/>
      </w:r>
      <w:r>
        <w:instrText xml:space="preserve"> SEQ Figure \* ARABIC </w:instrText>
      </w:r>
      <w:r>
        <w:fldChar w:fldCharType="separate"/>
      </w:r>
      <w:r>
        <w:t>16</w:t>
      </w:r>
      <w:r>
        <w:fldChar w:fldCharType="end"/>
      </w:r>
      <w:r>
        <w:rPr>
          <w:rFonts w:hint="eastAsia"/>
          <w:lang w:eastAsia="zh-CN"/>
        </w:rPr>
        <w:t xml:space="preserve">: </w:t>
      </w:r>
      <w:r>
        <w:rPr>
          <w:lang w:eastAsia="zh-CN"/>
        </w:rPr>
        <w:t>An example of a group of three overlapping channels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w:instrText>
      </w:r>
      <w:r>
        <w:rPr>
          <w:lang w:eastAsia="zh-CN"/>
        </w:rPr>
        <w:fldChar w:fldCharType="separate"/>
      </w:r>
      <w:r>
        <w:rPr>
          <w:lang w:eastAsia="zh-CN"/>
        </w:rPr>
        <w:t>[16]</w:t>
      </w:r>
      <w:r>
        <w:rPr>
          <w:lang w:eastAsia="zh-CN"/>
        </w:rPr>
        <w:fldChar w:fldCharType="end"/>
      </w:r>
    </w:p>
    <w:p w14:paraId="0AFDD825">
      <w:pPr>
        <w:tabs>
          <w:tab w:val="left" w:pos="0"/>
        </w:tabs>
        <w:rPr>
          <w:rFonts w:eastAsiaTheme="minorEastAsia"/>
          <w:iCs/>
          <w:lang w:eastAsia="zh-CN"/>
        </w:rPr>
      </w:pPr>
    </w:p>
    <w:p w14:paraId="4759B857">
      <w:pPr>
        <w:tabs>
          <w:tab w:val="left" w:pos="0"/>
        </w:tabs>
        <w:rPr>
          <w:rFonts w:eastAsiaTheme="minorEastAsia"/>
          <w:iCs/>
          <w:lang w:eastAsia="zh-CN"/>
        </w:rPr>
      </w:pPr>
      <w:r>
        <w:rPr>
          <w:rFonts w:hint="eastAsia" w:eastAsiaTheme="minorEastAsia"/>
          <w:iCs/>
          <w:lang w:eastAsia="zh-CN"/>
        </w:rPr>
        <w:t>OPPO proposed that case 5/6 is handled first and then collision 1-4 is handled. Ericsson observed that f</w:t>
      </w:r>
      <w:r>
        <w:rPr>
          <w:rFonts w:eastAsiaTheme="minorEastAsia"/>
          <w:iCs/>
          <w:lang w:eastAsia="zh-CN"/>
        </w:rPr>
        <w:t>ollowing the collision formulations of the current spec, there is no need for a collisions resolution order between collision Case 5 and other collisions cases</w:t>
      </w:r>
      <w:r>
        <w:rPr>
          <w:rFonts w:hint="eastAsia" w:eastAsiaTheme="minorEastAsia"/>
          <w:iCs/>
          <w:lang w:eastAsia="zh-CN"/>
        </w:rPr>
        <w:t xml:space="preserve">. </w:t>
      </w:r>
      <w:r>
        <w:t>For collision Case 6, there is no ambiguity in the collision management to be resolved by specifying a collision resolution order.</w:t>
      </w:r>
    </w:p>
    <w:p w14:paraId="5801C496">
      <w:pPr>
        <w:spacing w:before="120"/>
        <w:rPr>
          <w:rFonts w:eastAsiaTheme="minorEastAsia"/>
          <w:lang w:eastAsia="zh-CN"/>
        </w:rPr>
      </w:pPr>
    </w:p>
    <w:p w14:paraId="56DF864F">
      <w:pPr>
        <w:pStyle w:val="2"/>
        <w:numPr>
          <w:ilvl w:val="0"/>
          <w:numId w:val="10"/>
        </w:numPr>
        <w:spacing w:before="240"/>
        <w:rPr>
          <w:lang w:val="en-US"/>
        </w:rPr>
      </w:pPr>
      <w:r>
        <w:rPr>
          <w:lang w:val="en-US"/>
        </w:rPr>
        <w:t>Discussions during the meeting</w:t>
      </w:r>
    </w:p>
    <w:p w14:paraId="58305A0B">
      <w:pPr>
        <w:pStyle w:val="3"/>
        <w:numPr>
          <w:ilvl w:val="1"/>
          <w:numId w:val="10"/>
        </w:numPr>
        <w:rPr>
          <w:rFonts w:eastAsiaTheme="minorEastAsia"/>
          <w:lang w:val="en-US"/>
        </w:rPr>
      </w:pPr>
      <w:r>
        <w:rPr>
          <w:rFonts w:hint="eastAsia" w:eastAsiaTheme="minorEastAsia"/>
          <w:lang w:val="en-US"/>
        </w:rPr>
        <w:t>[Closed] 1</w:t>
      </w:r>
      <w:r>
        <w:rPr>
          <w:rFonts w:hint="eastAsia" w:eastAsiaTheme="minorEastAsia"/>
          <w:vertAlign w:val="superscript"/>
          <w:lang w:val="en-US"/>
        </w:rPr>
        <w:t>st</w:t>
      </w:r>
      <w:r>
        <w:rPr>
          <w:rFonts w:hint="eastAsia" w:eastAsiaTheme="minorEastAsia"/>
          <w:lang w:val="en-US"/>
        </w:rPr>
        <w:t xml:space="preserve"> round discussion</w:t>
      </w:r>
    </w:p>
    <w:p w14:paraId="51FB2D90">
      <w:pPr>
        <w:pStyle w:val="174"/>
        <w:keepNext/>
        <w:numPr>
          <w:ilvl w:val="0"/>
          <w:numId w:val="9"/>
        </w:numPr>
        <w:suppressAutoHyphens/>
        <w:spacing w:before="120" w:after="60" w:line="259" w:lineRule="auto"/>
        <w:outlineLvl w:val="2"/>
        <w:rPr>
          <w:rStyle w:val="103"/>
          <w:rFonts w:eastAsia="宋体"/>
          <w:vanish/>
          <w:sz w:val="22"/>
        </w:rPr>
      </w:pPr>
    </w:p>
    <w:p w14:paraId="2C0FD7CA">
      <w:pPr>
        <w:pStyle w:val="174"/>
        <w:keepNext/>
        <w:numPr>
          <w:ilvl w:val="1"/>
          <w:numId w:val="9"/>
        </w:numPr>
        <w:suppressAutoHyphens/>
        <w:spacing w:before="120" w:after="60" w:line="259" w:lineRule="auto"/>
        <w:outlineLvl w:val="2"/>
        <w:rPr>
          <w:rStyle w:val="103"/>
          <w:rFonts w:eastAsia="宋体"/>
          <w:vanish/>
          <w:sz w:val="22"/>
        </w:rPr>
      </w:pPr>
    </w:p>
    <w:p w14:paraId="76D61820">
      <w:pPr>
        <w:pStyle w:val="4"/>
        <w:numPr>
          <w:ilvl w:val="2"/>
          <w:numId w:val="9"/>
        </w:numPr>
        <w:rPr>
          <w:rStyle w:val="103"/>
          <w:b/>
          <w:sz w:val="22"/>
        </w:rPr>
      </w:pPr>
      <w:r>
        <w:rPr>
          <w:rStyle w:val="103"/>
          <w:rFonts w:hint="eastAsia"/>
          <w:b/>
          <w:sz w:val="22"/>
        </w:rPr>
        <w:t>SBFD subband indication</w:t>
      </w:r>
    </w:p>
    <w:p w14:paraId="0E68893A">
      <w:pPr>
        <w:pStyle w:val="174"/>
        <w:keepNext/>
        <w:numPr>
          <w:ilvl w:val="0"/>
          <w:numId w:val="1"/>
        </w:numPr>
        <w:suppressAutoHyphens/>
        <w:spacing w:before="360" w:after="120" w:line="259" w:lineRule="auto"/>
        <w:outlineLvl w:val="0"/>
        <w:rPr>
          <w:rFonts w:ascii="Arial" w:hAnsi="Arial" w:eastAsia="宋体"/>
          <w:b/>
          <w:vanish/>
          <w:kern w:val="2"/>
          <w:sz w:val="28"/>
          <w:lang w:val="zh-CN"/>
        </w:rPr>
      </w:pPr>
    </w:p>
    <w:p w14:paraId="5B652473">
      <w:pPr>
        <w:pStyle w:val="174"/>
        <w:keepNext/>
        <w:numPr>
          <w:ilvl w:val="1"/>
          <w:numId w:val="1"/>
        </w:numPr>
        <w:tabs>
          <w:tab w:val="left" w:pos="-806"/>
        </w:tabs>
        <w:suppressAutoHyphens/>
        <w:spacing w:before="240" w:after="120" w:line="259" w:lineRule="auto"/>
        <w:outlineLvl w:val="1"/>
        <w:rPr>
          <w:rFonts w:ascii="Arial" w:hAnsi="Arial" w:eastAsia="MS Mincho"/>
          <w:b/>
          <w:vanish/>
          <w:sz w:val="24"/>
          <w:lang w:val="zh-CN"/>
        </w:rPr>
      </w:pPr>
    </w:p>
    <w:p w14:paraId="52343A53">
      <w:pPr>
        <w:pStyle w:val="174"/>
        <w:keepNext/>
        <w:numPr>
          <w:ilvl w:val="2"/>
          <w:numId w:val="1"/>
        </w:numPr>
        <w:suppressAutoHyphens/>
        <w:spacing w:before="120" w:after="60" w:line="259" w:lineRule="auto"/>
        <w:outlineLvl w:val="2"/>
        <w:rPr>
          <w:rFonts w:ascii="Arial" w:hAnsi="Arial" w:eastAsia="宋体"/>
          <w:b/>
          <w:vanish/>
          <w:sz w:val="21"/>
          <w:szCs w:val="21"/>
        </w:rPr>
      </w:pPr>
    </w:p>
    <w:p w14:paraId="38AE673B">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15BB1D8D">
      <w:pPr>
        <w:spacing w:after="120"/>
        <w:rPr>
          <w:rFonts w:eastAsiaTheme="minorEastAsia"/>
          <w:b/>
          <w:lang w:eastAsia="zh-CN"/>
        </w:rPr>
      </w:pPr>
      <w:r>
        <w:rPr>
          <w:rFonts w:eastAsiaTheme="minorEastAsia"/>
          <w:b/>
          <w:lang w:eastAsia="zh-CN"/>
        </w:rPr>
        <w:t>Proposed Agreement:</w:t>
      </w:r>
    </w:p>
    <w:p w14:paraId="466958E7">
      <w:pPr>
        <w:pStyle w:val="149"/>
        <w:tabs>
          <w:tab w:val="left" w:pos="0"/>
        </w:tabs>
        <w:spacing w:after="0"/>
        <w:ind w:left="0"/>
        <w:rPr>
          <w:rFonts w:eastAsiaTheme="minorEastAsia"/>
        </w:rPr>
      </w:pPr>
      <w:r>
        <w:rPr>
          <w:rFonts w:hint="eastAsia" w:eastAsiaTheme="minorEastAsia"/>
        </w:rPr>
        <w:t>Confirm the following working assumption made in RAN1#118.</w:t>
      </w:r>
    </w:p>
    <w:p w14:paraId="528475FA">
      <w:pPr>
        <w:rPr>
          <w:rFonts w:eastAsia="Malgun Gothic"/>
          <w:b/>
          <w:lang w:eastAsia="zh-CN"/>
        </w:rPr>
      </w:pPr>
      <w:r>
        <w:rPr>
          <w:rFonts w:eastAsia="Malgun Gothic"/>
          <w:b/>
          <w:highlight w:val="darkYellow"/>
          <w:lang w:eastAsia="zh-CN"/>
        </w:rPr>
        <w:t>Working Assumption</w:t>
      </w:r>
    </w:p>
    <w:p w14:paraId="3EAECC6A">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52E4DB1E">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p>
    <w:p w14:paraId="30B6FB38">
      <w:pPr>
        <w:numPr>
          <w:ilvl w:val="0"/>
          <w:numId w:val="12"/>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76D06DB4">
      <w:pPr>
        <w:pStyle w:val="149"/>
        <w:tabs>
          <w:tab w:val="left" w:pos="0"/>
        </w:tabs>
        <w:spacing w:after="0"/>
        <w:ind w:left="0"/>
        <w:rPr>
          <w:rFonts w:eastAsiaTheme="minorEastAsia"/>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6622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50D94D7">
            <w:pPr>
              <w:spacing w:after="120"/>
              <w:rPr>
                <w:rFonts w:eastAsia="微软雅黑"/>
                <w:b/>
                <w:color w:val="000000"/>
                <w:lang w:eastAsia="zh-CN"/>
              </w:rPr>
            </w:pPr>
          </w:p>
        </w:tc>
        <w:tc>
          <w:tcPr>
            <w:tcW w:w="7676" w:type="dxa"/>
          </w:tcPr>
          <w:p w14:paraId="6513DF15">
            <w:pPr>
              <w:spacing w:after="120"/>
              <w:jc w:val="center"/>
              <w:rPr>
                <w:rFonts w:eastAsia="微软雅黑"/>
                <w:b/>
                <w:color w:val="000000"/>
                <w:lang w:val="en-GB" w:eastAsia="zh-CN"/>
              </w:rPr>
            </w:pPr>
            <w:r>
              <w:rPr>
                <w:rFonts w:eastAsia="微软雅黑"/>
                <w:b/>
                <w:color w:val="000000"/>
                <w:lang w:val="en-GB" w:eastAsia="zh-CN"/>
              </w:rPr>
              <w:t>Company</w:t>
            </w:r>
          </w:p>
        </w:tc>
      </w:tr>
      <w:tr w14:paraId="3080F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E77A88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F89B211">
            <w:pPr>
              <w:rPr>
                <w:rFonts w:eastAsia="MS Mincho"/>
                <w:lang w:eastAsia="ja-JP"/>
              </w:rPr>
            </w:pPr>
            <w:r>
              <w:t>New H3C, Spreadtrum, Tejas, Fujitsu,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w:t>
            </w:r>
            <w:r>
              <w:rPr>
                <w:rFonts w:hint="eastAsia" w:eastAsia="Malgun Gothic"/>
                <w:lang w:eastAsia="ko-KR"/>
              </w:rPr>
              <w:t>, WILUS</w:t>
            </w:r>
            <w:r>
              <w:rPr>
                <w:rFonts w:eastAsia="Malgun Gothic"/>
                <w:lang w:eastAsia="ko-KR"/>
              </w:rPr>
              <w: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Ericsson, ITRI</w:t>
            </w:r>
          </w:p>
        </w:tc>
      </w:tr>
      <w:tr w14:paraId="440ED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F0EA0A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F351FB9">
            <w:pPr>
              <w:spacing w:after="120"/>
              <w:rPr>
                <w:rFonts w:eastAsiaTheme="minorEastAsia"/>
                <w:color w:val="000000"/>
                <w:lang w:val="fr-FR" w:eastAsia="zh-CN"/>
              </w:rPr>
            </w:pPr>
          </w:p>
        </w:tc>
      </w:tr>
    </w:tbl>
    <w:p w14:paraId="077004F5">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6B5D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F7AEDD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A032BD8">
            <w:pPr>
              <w:spacing w:after="120"/>
              <w:jc w:val="center"/>
              <w:rPr>
                <w:rFonts w:eastAsia="微软雅黑"/>
                <w:b/>
                <w:color w:val="000000"/>
                <w:lang w:val="en-GB" w:eastAsia="zh-CN"/>
              </w:rPr>
            </w:pPr>
            <w:r>
              <w:rPr>
                <w:rFonts w:eastAsia="微软雅黑"/>
                <w:b/>
                <w:color w:val="000000"/>
                <w:lang w:val="en-GB" w:eastAsia="zh-CN"/>
              </w:rPr>
              <w:t>Comments</w:t>
            </w:r>
          </w:p>
        </w:tc>
      </w:tr>
      <w:tr w14:paraId="3D482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8E3C571">
            <w:pPr>
              <w:jc w:val="center"/>
              <w:rPr>
                <w:rFonts w:eastAsia="微软雅黑"/>
                <w:lang w:eastAsia="zh-CN"/>
              </w:rPr>
            </w:pPr>
          </w:p>
        </w:tc>
        <w:tc>
          <w:tcPr>
            <w:tcW w:w="7677" w:type="dxa"/>
          </w:tcPr>
          <w:p w14:paraId="651A4EA6">
            <w:pPr>
              <w:rPr>
                <w:rFonts w:ascii="Times" w:hAnsi="Times" w:cs="Times" w:eastAsiaTheme="minorEastAsia"/>
                <w:lang w:val="en-GB" w:eastAsia="zh-CN"/>
              </w:rPr>
            </w:pPr>
          </w:p>
        </w:tc>
      </w:tr>
      <w:tr w14:paraId="7144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3BC694B">
            <w:pPr>
              <w:jc w:val="center"/>
              <w:rPr>
                <w:rFonts w:eastAsia="微软雅黑"/>
              </w:rPr>
            </w:pPr>
          </w:p>
        </w:tc>
        <w:tc>
          <w:tcPr>
            <w:tcW w:w="7677" w:type="dxa"/>
          </w:tcPr>
          <w:p w14:paraId="3E201EA4">
            <w:pPr>
              <w:rPr>
                <w:rFonts w:eastAsia="微软雅黑"/>
                <w:lang w:eastAsia="zh-CN"/>
              </w:rPr>
            </w:pPr>
          </w:p>
        </w:tc>
      </w:tr>
      <w:tr w14:paraId="41A79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D1691D">
            <w:pPr>
              <w:jc w:val="center"/>
              <w:rPr>
                <w:rFonts w:eastAsia="微软雅黑"/>
              </w:rPr>
            </w:pPr>
          </w:p>
        </w:tc>
        <w:tc>
          <w:tcPr>
            <w:tcW w:w="7677" w:type="dxa"/>
          </w:tcPr>
          <w:p w14:paraId="39BA7858">
            <w:pPr>
              <w:rPr>
                <w:rFonts w:eastAsiaTheme="minorEastAsia"/>
              </w:rPr>
            </w:pPr>
          </w:p>
        </w:tc>
      </w:tr>
      <w:tr w14:paraId="3B0F6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4B0724">
            <w:pPr>
              <w:jc w:val="center"/>
              <w:rPr>
                <w:rFonts w:eastAsiaTheme="minorEastAsia"/>
                <w:lang w:eastAsia="zh-CN"/>
              </w:rPr>
            </w:pPr>
          </w:p>
        </w:tc>
        <w:tc>
          <w:tcPr>
            <w:tcW w:w="7677" w:type="dxa"/>
          </w:tcPr>
          <w:p w14:paraId="3A5DC9B1">
            <w:pPr>
              <w:rPr>
                <w:rFonts w:eastAsia="Malgun Gothic"/>
                <w:lang w:eastAsia="ko-KR"/>
              </w:rPr>
            </w:pPr>
          </w:p>
        </w:tc>
      </w:tr>
    </w:tbl>
    <w:p w14:paraId="5A0C57B6">
      <w:pPr>
        <w:rPr>
          <w:rFonts w:eastAsiaTheme="minorEastAsia"/>
          <w:lang w:eastAsia="zh-CN"/>
        </w:rPr>
      </w:pPr>
    </w:p>
    <w:p w14:paraId="268DD495">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2</w:t>
      </w:r>
    </w:p>
    <w:p w14:paraId="2A212E73">
      <w:pPr>
        <w:spacing w:after="120"/>
        <w:rPr>
          <w:rFonts w:eastAsiaTheme="minorEastAsia"/>
          <w:b/>
          <w:lang w:eastAsia="zh-CN"/>
        </w:rPr>
      </w:pPr>
      <w:r>
        <w:rPr>
          <w:rFonts w:eastAsiaTheme="minorEastAsia"/>
          <w:b/>
          <w:lang w:eastAsia="zh-CN"/>
        </w:rPr>
        <w:t>Proposed Agreement:</w:t>
      </w:r>
    </w:p>
    <w:p w14:paraId="55FFAED8">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p>
    <w:p w14:paraId="4CE36FBB">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4C423BEA">
      <w:pPr>
        <w:suppressAutoHyphens w:val="0"/>
        <w:overflowPunct w:val="0"/>
        <w:autoSpaceDE w:val="0"/>
        <w:autoSpaceDN w:val="0"/>
        <w:adjustRightInd w:val="0"/>
        <w:spacing w:after="0" w:line="240" w:lineRule="auto"/>
        <w:contextualSpacing/>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EB32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40157D3">
            <w:pPr>
              <w:spacing w:after="120"/>
              <w:rPr>
                <w:rFonts w:eastAsia="微软雅黑"/>
                <w:b/>
                <w:color w:val="000000"/>
                <w:lang w:eastAsia="zh-CN"/>
              </w:rPr>
            </w:pPr>
          </w:p>
        </w:tc>
        <w:tc>
          <w:tcPr>
            <w:tcW w:w="7676" w:type="dxa"/>
          </w:tcPr>
          <w:p w14:paraId="62930EFE">
            <w:pPr>
              <w:spacing w:after="120"/>
              <w:jc w:val="center"/>
              <w:rPr>
                <w:rFonts w:eastAsia="微软雅黑"/>
                <w:b/>
                <w:color w:val="000000"/>
                <w:lang w:val="en-GB" w:eastAsia="zh-CN"/>
              </w:rPr>
            </w:pPr>
            <w:r>
              <w:rPr>
                <w:rFonts w:eastAsia="微软雅黑"/>
                <w:b/>
                <w:color w:val="000000"/>
                <w:lang w:val="en-GB" w:eastAsia="zh-CN"/>
              </w:rPr>
              <w:t>Company</w:t>
            </w:r>
          </w:p>
        </w:tc>
      </w:tr>
      <w:tr w14:paraId="384C7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9340F5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D3E40E5">
            <w:pPr>
              <w:rPr>
                <w:rFonts w:eastAsia="MS Mincho"/>
                <w:lang w:eastAsia="ja-JP"/>
              </w:rPr>
            </w:pPr>
            <w:r>
              <w:t>New H3C, Tejas, Fujitsu, ZTE, Xiaomi, QC,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NEC, Panasonic</w:t>
            </w:r>
            <w:r>
              <w:rPr>
                <w:rFonts w:hint="eastAsia" w:eastAsia="MS Mincho"/>
                <w:lang w:eastAsia="ja-JP"/>
              </w:rPr>
              <w:t>, Sharp</w:t>
            </w:r>
            <w:r>
              <w:rPr>
                <w:rFonts w:eastAsia="MS Mincho"/>
                <w:lang w:eastAsia="ja-JP"/>
              </w:rPr>
              <w:t>, Ericsson, ITRI</w:t>
            </w:r>
          </w:p>
        </w:tc>
      </w:tr>
      <w:tr w14:paraId="28582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781DA4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B9F4648">
            <w:pPr>
              <w:spacing w:after="120"/>
              <w:rPr>
                <w:rFonts w:eastAsia="Malgun Gothic"/>
                <w:color w:val="000000"/>
                <w:lang w:val="fr-FR" w:eastAsia="ko-KR"/>
              </w:rPr>
            </w:pPr>
            <w:r>
              <w:rPr>
                <w:rFonts w:hint="eastAsia" w:eastAsiaTheme="minorEastAsia"/>
                <w:color w:val="000000"/>
                <w:lang w:val="fr-FR" w:eastAsia="zh-CN"/>
              </w:rPr>
              <w:t>S</w:t>
            </w:r>
            <w:r>
              <w:rPr>
                <w:rFonts w:eastAsiaTheme="minorEastAsia"/>
                <w:color w:val="000000"/>
                <w:lang w:val="fr-FR" w:eastAsia="zh-CN"/>
              </w:rPr>
              <w:t>preadtrum</w:t>
            </w:r>
            <w:r>
              <w:rPr>
                <w:rFonts w:hint="eastAsia" w:eastAsia="Malgun Gothic"/>
                <w:color w:val="000000"/>
                <w:lang w:val="fr-FR" w:eastAsia="ko-KR"/>
              </w:rPr>
              <w:t>, LGE</w:t>
            </w:r>
          </w:p>
        </w:tc>
      </w:tr>
    </w:tbl>
    <w:p w14:paraId="58047ACC">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75A50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EE7BCA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B3E0725">
            <w:pPr>
              <w:spacing w:after="120"/>
              <w:jc w:val="center"/>
              <w:rPr>
                <w:rFonts w:eastAsia="微软雅黑"/>
                <w:b/>
                <w:color w:val="000000"/>
                <w:lang w:val="en-GB" w:eastAsia="zh-CN"/>
              </w:rPr>
            </w:pPr>
            <w:r>
              <w:rPr>
                <w:rFonts w:eastAsia="微软雅黑"/>
                <w:b/>
                <w:color w:val="000000"/>
                <w:lang w:val="en-GB" w:eastAsia="zh-CN"/>
              </w:rPr>
              <w:t>Comments</w:t>
            </w:r>
          </w:p>
        </w:tc>
      </w:tr>
      <w:tr w14:paraId="64FED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85175E6">
            <w:pPr>
              <w:jc w:val="center"/>
              <w:rPr>
                <w:rFonts w:eastAsia="微软雅黑"/>
                <w:lang w:eastAsia="zh-CN"/>
              </w:rPr>
            </w:pPr>
            <w:r>
              <w:rPr>
                <w:rFonts w:hint="eastAsia" w:eastAsiaTheme="minorEastAsia"/>
                <w:color w:val="000000"/>
                <w:lang w:val="fr-FR" w:eastAsia="zh-CN"/>
              </w:rPr>
              <w:t>S</w:t>
            </w:r>
            <w:r>
              <w:rPr>
                <w:rFonts w:eastAsiaTheme="minorEastAsia"/>
                <w:color w:val="000000"/>
                <w:lang w:val="fr-FR" w:eastAsia="zh-CN"/>
              </w:rPr>
              <w:t>preadtrum</w:t>
            </w:r>
          </w:p>
        </w:tc>
        <w:tc>
          <w:tcPr>
            <w:tcW w:w="7677" w:type="dxa"/>
          </w:tcPr>
          <w:p w14:paraId="4824D9E3">
            <w:pPr>
              <w:rPr>
                <w:rFonts w:ascii="Times" w:hAnsi="Times" w:cs="Times" w:eastAsiaTheme="minorEastAsia"/>
                <w:lang w:val="en-GB" w:eastAsia="zh-CN"/>
              </w:rPr>
            </w:pPr>
            <w:r>
              <w:rPr>
                <w:rFonts w:ascii="Times" w:hAnsi="Times" w:cs="Times" w:eastAsiaTheme="minorEastAsia"/>
                <w:lang w:eastAsia="zh-CN"/>
              </w:rPr>
              <w:t>I</w:t>
            </w:r>
            <w:r>
              <w:rPr>
                <w:rFonts w:ascii="Times" w:hAnsi="Times" w:cs="Times" w:eastAsiaTheme="minorEastAsia"/>
                <w:lang w:val="en-GB" w:eastAsia="zh-CN"/>
              </w:rPr>
              <w:t>t is hard to understand what is “</w:t>
            </w:r>
            <w:r>
              <w:rPr>
                <w:rFonts w:hint="eastAsia" w:eastAsiaTheme="minorEastAsia"/>
                <w:lang w:eastAsia="zh-CN"/>
              </w:rPr>
              <w:t>SFI in DCI format 2_0</w:t>
            </w:r>
            <w:r>
              <w:rPr>
                <w:rFonts w:ascii="Times" w:hAnsi="Times" w:cs="Times" w:eastAsiaTheme="minorEastAsia"/>
                <w:lang w:val="en-GB" w:eastAsia="zh-CN"/>
              </w:rPr>
              <w:t xml:space="preserve"> is not applicable to SBFD symbols”.</w:t>
            </w:r>
            <w:r>
              <w:rPr>
                <w:rFonts w:hint="eastAsia" w:ascii="Times" w:hAnsi="Times" w:cs="Times" w:eastAsiaTheme="minorEastAsia"/>
                <w:lang w:val="en-GB" w:eastAsia="zh-CN"/>
              </w:rPr>
              <w:t xml:space="preserve"> </w:t>
            </w:r>
            <w:r>
              <w:rPr>
                <w:rFonts w:eastAsiaTheme="minorEastAsia"/>
                <w:lang w:eastAsia="zh-CN"/>
              </w:rPr>
              <w:t xml:space="preserve">The intention of SFI was introduced in Rel-15 was to fast cancel DL or UL, e.g. cancel configured UL transmission or DL reception. Same UE behaviour as legacy can be applied without extra effort, only with a small restriction. It is unfair to not apply </w:t>
            </w:r>
            <w:r>
              <w:rPr>
                <w:rFonts w:hint="eastAsia" w:eastAsiaTheme="minorEastAsia"/>
                <w:lang w:eastAsia="zh-CN"/>
              </w:rPr>
              <w:t xml:space="preserve">SFI in DCI format 2_0 </w:t>
            </w:r>
            <w:r>
              <w:rPr>
                <w:rFonts w:eastAsiaTheme="minorEastAsia"/>
                <w:lang w:eastAsia="zh-CN"/>
              </w:rPr>
              <w:t>to SBFD symbols.</w:t>
            </w:r>
          </w:p>
          <w:p w14:paraId="48C7B16E">
            <w:pPr>
              <w:spacing w:after="180"/>
              <w:rPr>
                <w:rFonts w:asciiTheme="minorEastAsia" w:hAnsiTheme="minorEastAsia" w:eastAsiaTheme="minorEastAsia"/>
                <w:lang w:eastAsia="zh-CN"/>
              </w:rPr>
            </w:pPr>
            <w:r>
              <w:t>For example, flexible symbols configured with SBFD can be indicated into DL or flexible symbol by DCI 2_0</w:t>
            </w:r>
            <w:r>
              <w:rPr>
                <w:rFonts w:hint="eastAsia"/>
              </w:rPr>
              <w:t>.</w:t>
            </w:r>
            <w:r>
              <w:t xml:space="preserve"> It is DL symbol with SBFD or flexible symbol with SBFD, and keeps dynamic UL transmission in UL subband and dynamic DL reception in DL subband.  However, it cannot be UL symbol</w:t>
            </w:r>
            <w:r>
              <w:rPr>
                <w:rFonts w:eastAsiaTheme="minorEastAsia"/>
                <w:lang w:eastAsia="zh-CN"/>
              </w:rPr>
              <w:t>, which will invalidate the SBFD operation.</w:t>
            </w:r>
            <w:r>
              <w:t xml:space="preserve"> From our perspective, UE’s behavior is as follows</w:t>
            </w:r>
          </w:p>
          <w:p w14:paraId="2FEEAC3E">
            <w:pPr>
              <w:numPr>
                <w:ilvl w:val="2"/>
                <w:numId w:val="59"/>
              </w:numPr>
              <w:suppressAutoHyphens w:val="0"/>
              <w:spacing w:after="180" w:line="240" w:lineRule="auto"/>
              <w:jc w:val="left"/>
              <w:rPr>
                <w:rFonts w:eastAsia="MS Mincho"/>
                <w:lang w:val="en-GB"/>
              </w:rPr>
            </w:pPr>
            <w:r>
              <w:rPr>
                <w:rFonts w:eastAsia="MS Mincho"/>
                <w:lang w:val="en-GB"/>
              </w:rPr>
              <w:t>Dynamic UL transmissions within UL usable PRBs are allowed if it does not overlap with SSB, and dynamic DL receptions within DL usable PRBs are allowed</w:t>
            </w:r>
          </w:p>
          <w:p w14:paraId="725293D9">
            <w:pPr>
              <w:numPr>
                <w:ilvl w:val="2"/>
                <w:numId w:val="59"/>
              </w:numPr>
              <w:suppressAutoHyphens w:val="0"/>
              <w:spacing w:after="180" w:line="240" w:lineRule="auto"/>
              <w:jc w:val="left"/>
              <w:rPr>
                <w:rFonts w:eastAsia="MS Mincho"/>
                <w:lang w:val="en-GB"/>
              </w:rPr>
            </w:pPr>
            <w:r>
              <w:rPr>
                <w:rFonts w:eastAsia="MS Mincho"/>
                <w:lang w:val="en-GB"/>
              </w:rPr>
              <w:t>UL transmissions outside UL usable PRBs, and semi-static UL transmission within UL usable PRBs are not allowed. DL receptions outside DL usable PRBs, and semi-static DL transmission within DL usable PRBs are not allowed</w:t>
            </w:r>
          </w:p>
        </w:tc>
      </w:tr>
      <w:tr w14:paraId="41C89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8D0B3B">
            <w:pPr>
              <w:rPr>
                <w:rFonts w:eastAsia="微软雅黑"/>
              </w:rPr>
            </w:pPr>
            <w:r>
              <w:rPr>
                <w:rFonts w:eastAsia="微软雅黑"/>
              </w:rPr>
              <w:t>QC</w:t>
            </w:r>
          </w:p>
        </w:tc>
        <w:tc>
          <w:tcPr>
            <w:tcW w:w="7677" w:type="dxa"/>
          </w:tcPr>
          <w:p w14:paraId="00F4936E">
            <w:pPr>
              <w:rPr>
                <w:rFonts w:eastAsia="微软雅黑"/>
                <w:lang w:eastAsia="zh-CN"/>
              </w:rPr>
            </w:pPr>
            <w:r>
              <w:rPr>
                <w:rFonts w:ascii="Times" w:hAnsi="Times" w:cs="Times" w:eastAsiaTheme="minorEastAsia"/>
                <w:lang w:val="en-GB" w:eastAsia="zh-CN"/>
              </w:rPr>
              <w:t>Further clarify UE behavior when SFI is received for SBFD symbols, i.e UE ignore the SFI conentents</w:t>
            </w:r>
          </w:p>
        </w:tc>
      </w:tr>
      <w:tr w14:paraId="20984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66B61EE">
            <w:pPr>
              <w:jc w:val="center"/>
              <w:rPr>
                <w:rFonts w:eastAsia="微软雅黑"/>
              </w:rPr>
            </w:pPr>
            <w:r>
              <w:rPr>
                <w:rFonts w:hint="eastAsia" w:eastAsia="微软雅黑"/>
                <w:lang w:eastAsia="zh-CN"/>
              </w:rPr>
              <w:t>O</w:t>
            </w:r>
            <w:r>
              <w:rPr>
                <w:rFonts w:eastAsia="微软雅黑"/>
                <w:lang w:eastAsia="zh-CN"/>
              </w:rPr>
              <w:t>PPO</w:t>
            </w:r>
          </w:p>
        </w:tc>
        <w:tc>
          <w:tcPr>
            <w:tcW w:w="7677" w:type="dxa"/>
          </w:tcPr>
          <w:p w14:paraId="2098CA5E">
            <w:pPr>
              <w:rPr>
                <w:rFonts w:eastAsiaTheme="minorEastAsia"/>
              </w:rPr>
            </w:pPr>
            <w:r>
              <w:rPr>
                <w:rFonts w:hint="eastAsia" w:eastAsiaTheme="minorEastAsia"/>
                <w:lang w:eastAsia="zh-CN"/>
              </w:rPr>
              <w:t>I</w:t>
            </w:r>
            <w:r>
              <w:rPr>
                <w:rFonts w:eastAsiaTheme="minorEastAsia"/>
                <w:lang w:eastAsia="zh-CN"/>
              </w:rPr>
              <w:t>t is not clear by saying “</w:t>
            </w:r>
            <w:r>
              <w:rPr>
                <w:rFonts w:hint="eastAsia" w:eastAsiaTheme="minorEastAsia"/>
                <w:i/>
                <w:lang w:eastAsia="zh-CN"/>
              </w:rPr>
              <w:t>SFI in DCI format 2_0 is only applicable to non-SBFD symbols but not applicable to SBFD symbols</w:t>
            </w:r>
            <w:r>
              <w:rPr>
                <w:rFonts w:eastAsiaTheme="minorEastAsia"/>
                <w:lang w:eastAsia="zh-CN"/>
              </w:rPr>
              <w:t>”. Does it mean that SFI can still indicate the direction for flexible symbols and UE just ignore the SFI indication for SBFD symbols. Or it means gNB should guarantee that no SFI indication on SBFD symbols is sent to UE?</w:t>
            </w:r>
          </w:p>
        </w:tc>
      </w:tr>
      <w:tr w14:paraId="5CF5E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D35381B">
            <w:pPr>
              <w:jc w:val="center"/>
              <w:rPr>
                <w:rFonts w:eastAsiaTheme="minorEastAsia"/>
                <w:lang w:eastAsia="zh-CN"/>
              </w:rPr>
            </w:pPr>
            <w:r>
              <w:rPr>
                <w:rFonts w:hint="eastAsia" w:eastAsiaTheme="minorEastAsia"/>
                <w:lang w:eastAsia="zh-CN"/>
              </w:rPr>
              <w:t>v</w:t>
            </w:r>
            <w:r>
              <w:rPr>
                <w:rFonts w:eastAsiaTheme="minorEastAsia"/>
                <w:lang w:eastAsia="zh-CN"/>
              </w:rPr>
              <w:t>ivo</w:t>
            </w:r>
          </w:p>
        </w:tc>
        <w:tc>
          <w:tcPr>
            <w:tcW w:w="7677" w:type="dxa"/>
          </w:tcPr>
          <w:p w14:paraId="4DB612A3">
            <w:pPr>
              <w:rPr>
                <w:rFonts w:eastAsia="Malgun Gothic"/>
                <w:lang w:eastAsia="ko-KR"/>
              </w:rPr>
            </w:pPr>
            <w:r>
              <w:rPr>
                <w:rFonts w:eastAsiaTheme="minorEastAsia"/>
                <w:lang w:eastAsia="zh-CN"/>
              </w:rPr>
              <w:t>We think SBFD symbols is similar as flexible symbols, and for SFI, it can be handled in the same way. We can’t understand the reasons to have such restriction that DCI formart 2_0 is not applicable for SBFD symbols.</w:t>
            </w:r>
          </w:p>
        </w:tc>
      </w:tr>
      <w:tr w14:paraId="20078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06714F8">
            <w:pPr>
              <w:jc w:val="center"/>
              <w:rPr>
                <w:rFonts w:eastAsia="Malgun Gothic"/>
                <w:lang w:eastAsia="ko-KR"/>
              </w:rPr>
            </w:pPr>
            <w:r>
              <w:rPr>
                <w:rFonts w:hint="eastAsia" w:eastAsia="Malgun Gothic"/>
                <w:lang w:eastAsia="ko-KR"/>
              </w:rPr>
              <w:t>LGE</w:t>
            </w:r>
          </w:p>
        </w:tc>
        <w:tc>
          <w:tcPr>
            <w:tcW w:w="7677" w:type="dxa"/>
          </w:tcPr>
          <w:p w14:paraId="6D9C4B74">
            <w:pPr>
              <w:rPr>
                <w:rFonts w:eastAsiaTheme="minorEastAsia"/>
                <w:lang w:eastAsia="zh-CN"/>
              </w:rPr>
            </w:pPr>
            <w:r>
              <w:rPr>
                <w:rFonts w:eastAsia="微软雅黑"/>
                <w:lang w:eastAsia="zh-CN"/>
              </w:rPr>
              <w:t xml:space="preserve"> </w:t>
            </w:r>
            <w:r>
              <w:rPr>
                <w:rFonts w:eastAsia="Malgun Gothic"/>
                <w:lang w:eastAsia="ko-KR"/>
              </w:rPr>
              <w:t>“</w:t>
            </w:r>
            <w:r>
              <w:rPr>
                <w:rFonts w:hint="eastAsia" w:eastAsiaTheme="minorEastAsia"/>
                <w:lang w:eastAsia="zh-CN"/>
              </w:rPr>
              <w:t>SFI in DCI format 2_0</w:t>
            </w:r>
            <w:r>
              <w:rPr>
                <w:rFonts w:eastAsia="Malgun Gothic"/>
                <w:lang w:eastAsia="ko-KR"/>
              </w:rPr>
              <w:t>”</w:t>
            </w:r>
            <w:r>
              <w:rPr>
                <w:rFonts w:hint="eastAsia" w:eastAsia="Malgun Gothic"/>
                <w:lang w:eastAsia="ko-KR"/>
              </w:rPr>
              <w:t xml:space="preserve"> is applicable for SBFD symbol to indicate UL </w:t>
            </w:r>
            <w:r>
              <w:rPr>
                <w:rFonts w:eastAsia="Malgun Gothic"/>
                <w:lang w:eastAsia="ko-KR"/>
              </w:rPr>
              <w:t>transmission</w:t>
            </w:r>
            <w:r>
              <w:rPr>
                <w:rFonts w:hint="eastAsia" w:eastAsia="Malgun Gothic"/>
                <w:lang w:eastAsia="ko-KR"/>
              </w:rPr>
              <w:t xml:space="preserve"> within UL usable PRBs or DL reception within DL usable PRBs.</w:t>
            </w:r>
          </w:p>
        </w:tc>
      </w:tr>
    </w:tbl>
    <w:p w14:paraId="5BE2EB76">
      <w:pPr>
        <w:rPr>
          <w:rFonts w:eastAsiaTheme="minorEastAsia"/>
          <w:lang w:eastAsia="zh-CN"/>
        </w:rPr>
      </w:pPr>
    </w:p>
    <w:p w14:paraId="2B6FF4AC">
      <w:pPr>
        <w:pStyle w:val="4"/>
        <w:numPr>
          <w:ilvl w:val="2"/>
          <w:numId w:val="9"/>
        </w:numPr>
        <w:rPr>
          <w:rStyle w:val="103"/>
          <w:b/>
          <w:sz w:val="22"/>
        </w:rPr>
      </w:pPr>
      <w:r>
        <w:rPr>
          <w:rStyle w:val="103"/>
          <w:rFonts w:hint="eastAsia"/>
          <w:b/>
          <w:sz w:val="22"/>
        </w:rPr>
        <w:t>TX/RX/measurement procedures</w:t>
      </w:r>
    </w:p>
    <w:p w14:paraId="010A260E">
      <w:pPr>
        <w:pStyle w:val="174"/>
        <w:keepNext/>
        <w:numPr>
          <w:ilvl w:val="2"/>
          <w:numId w:val="1"/>
        </w:numPr>
        <w:suppressAutoHyphens/>
        <w:spacing w:before="120" w:after="60" w:line="259" w:lineRule="auto"/>
        <w:outlineLvl w:val="2"/>
        <w:rPr>
          <w:rFonts w:ascii="Arial" w:hAnsi="Arial" w:eastAsia="宋体"/>
          <w:b/>
          <w:vanish/>
          <w:sz w:val="21"/>
          <w:szCs w:val="21"/>
        </w:rPr>
      </w:pPr>
    </w:p>
    <w:p w14:paraId="7D62AA12">
      <w:pPr>
        <w:pStyle w:val="5"/>
        <w:spacing w:after="60"/>
        <w:ind w:left="862" w:hanging="862"/>
        <w:rPr>
          <w:b/>
          <w:sz w:val="20"/>
        </w:rPr>
      </w:pPr>
      <w:r>
        <w:rPr>
          <w:b/>
          <w:sz w:val="20"/>
        </w:rPr>
        <w:t>Proposal 2-</w:t>
      </w:r>
      <w:r>
        <w:rPr>
          <w:rFonts w:hint="eastAsia" w:eastAsiaTheme="minorEastAsia"/>
          <w:b/>
          <w:sz w:val="20"/>
          <w:lang w:eastAsia="zh-CN"/>
        </w:rPr>
        <w:t>1</w:t>
      </w:r>
      <w:r>
        <w:rPr>
          <w:rFonts w:hint="eastAsia"/>
          <w:b/>
          <w:sz w:val="20"/>
        </w:rPr>
        <w:t xml:space="preserve"> </w:t>
      </w:r>
    </w:p>
    <w:p w14:paraId="4D235D37">
      <w:pPr>
        <w:rPr>
          <w:rFonts w:eastAsiaTheme="minorEastAsia"/>
          <w:b/>
          <w:lang w:eastAsia="zh-CN"/>
        </w:rPr>
      </w:pPr>
      <w:r>
        <w:rPr>
          <w:rFonts w:hint="eastAsia" w:eastAsiaTheme="minorEastAsia"/>
          <w:b/>
          <w:lang w:eastAsia="zh-CN"/>
        </w:rPr>
        <w:t>Proposed Agreement:</w:t>
      </w:r>
    </w:p>
    <w:p w14:paraId="60BBE2EA">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rFonts w:hint="eastAsia" w:ascii="Times" w:hAnsi="Times" w:eastAsiaTheme="minorEastAsia"/>
          <w:szCs w:val="24"/>
          <w:lang w:val="en-GB" w:eastAsia="zh-CN"/>
        </w:rPr>
        <w:t xml:space="preserve"> </w:t>
      </w:r>
    </w:p>
    <w:p w14:paraId="22FD2658">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64B4B0B1">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02EB7562">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p>
    <w:p w14:paraId="1E02E67A">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p w14:paraId="7050A0CC">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9807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35B814">
            <w:pPr>
              <w:spacing w:after="120"/>
              <w:rPr>
                <w:rFonts w:eastAsia="微软雅黑"/>
                <w:b/>
                <w:color w:val="000000"/>
                <w:lang w:eastAsia="zh-CN"/>
              </w:rPr>
            </w:pPr>
          </w:p>
        </w:tc>
        <w:tc>
          <w:tcPr>
            <w:tcW w:w="7676" w:type="dxa"/>
          </w:tcPr>
          <w:p w14:paraId="07E3CEC8">
            <w:pPr>
              <w:spacing w:after="120"/>
              <w:jc w:val="center"/>
              <w:rPr>
                <w:rFonts w:eastAsia="微软雅黑"/>
                <w:b/>
                <w:color w:val="000000"/>
                <w:lang w:val="en-GB" w:eastAsia="zh-CN"/>
              </w:rPr>
            </w:pPr>
            <w:r>
              <w:rPr>
                <w:rFonts w:eastAsia="微软雅黑"/>
                <w:b/>
                <w:color w:val="000000"/>
                <w:lang w:val="en-GB" w:eastAsia="zh-CN"/>
              </w:rPr>
              <w:t>Company</w:t>
            </w:r>
          </w:p>
        </w:tc>
      </w:tr>
      <w:tr w14:paraId="2726E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6C56C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749D96D">
            <w:pPr>
              <w:rPr>
                <w:rFonts w:eastAsia="MS Mincho"/>
                <w:lang w:eastAsia="ja-JP"/>
              </w:rPr>
            </w:pPr>
            <w:r>
              <w:t>New H3C, Spreadtrum, ZTE, IDC, QC,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NEC</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Ericsson, ITRI</w:t>
            </w:r>
          </w:p>
        </w:tc>
      </w:tr>
      <w:tr w14:paraId="40048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AC03DF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C15810C">
            <w:pPr>
              <w:spacing w:after="120"/>
              <w:rPr>
                <w:rFonts w:eastAsiaTheme="minorEastAsia"/>
                <w:color w:val="000000"/>
                <w:lang w:val="fr-FR" w:eastAsia="zh-CN"/>
              </w:rPr>
            </w:pPr>
            <w:r>
              <w:rPr>
                <w:rFonts w:eastAsia="Malgun Gothic"/>
                <w:lang w:eastAsia="ko-KR"/>
              </w:rPr>
              <w:t>Nokia, NSB</w:t>
            </w:r>
          </w:p>
        </w:tc>
      </w:tr>
    </w:tbl>
    <w:p w14:paraId="08C26659">
      <w:pPr>
        <w:spacing w:after="120"/>
        <w:rPr>
          <w:rFonts w:eastAsiaTheme="minorEastAsia"/>
          <w:lang w:val="fr-FR" w:eastAsia="zh-CN"/>
        </w:rPr>
      </w:pPr>
    </w:p>
    <w:tbl>
      <w:tblPr>
        <w:tblStyle w:val="33"/>
        <w:tblW w:w="905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2"/>
      </w:tblGrid>
      <w:tr w14:paraId="5BF98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4DD2320">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52993E58">
            <w:pPr>
              <w:spacing w:after="120"/>
              <w:jc w:val="center"/>
              <w:rPr>
                <w:rFonts w:eastAsia="微软雅黑"/>
                <w:b/>
                <w:color w:val="000000"/>
                <w:lang w:val="en-GB" w:eastAsia="zh-CN"/>
              </w:rPr>
            </w:pPr>
            <w:r>
              <w:rPr>
                <w:rFonts w:eastAsia="微软雅黑"/>
                <w:b/>
                <w:color w:val="000000"/>
                <w:lang w:val="en-GB" w:eastAsia="zh-CN"/>
              </w:rPr>
              <w:t>Comments</w:t>
            </w:r>
          </w:p>
        </w:tc>
      </w:tr>
      <w:tr w14:paraId="4D8A7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EB8B944">
            <w:pPr>
              <w:jc w:val="center"/>
              <w:rPr>
                <w:rFonts w:eastAsia="微软雅黑"/>
                <w:lang w:eastAsia="zh-CN"/>
              </w:rPr>
            </w:pPr>
            <w:r>
              <w:rPr>
                <w:rFonts w:hint="eastAsia" w:eastAsia="微软雅黑"/>
                <w:lang w:eastAsia="zh-CN"/>
              </w:rPr>
              <w:t>Moderator</w:t>
            </w:r>
          </w:p>
        </w:tc>
        <w:tc>
          <w:tcPr>
            <w:tcW w:w="7672" w:type="dxa"/>
          </w:tcPr>
          <w:p w14:paraId="5FA81069">
            <w:pPr>
              <w:rPr>
                <w:rFonts w:ascii="Times" w:hAnsi="Times" w:cs="Times" w:eastAsiaTheme="minorEastAsia"/>
                <w:lang w:val="en-GB" w:eastAsia="zh-CN"/>
              </w:rPr>
            </w:pPr>
            <w:r>
              <w:rPr>
                <w:rFonts w:hint="eastAsia" w:ascii="Times" w:hAnsi="Times" w:cs="Times" w:eastAsiaTheme="minorEastAsia"/>
                <w:lang w:val="en-GB" w:eastAsia="zh-CN"/>
              </w:rPr>
              <w:t>Companies are encouraged to also share your view on the two options for PUSCH repetition type B.</w:t>
            </w:r>
          </w:p>
        </w:tc>
      </w:tr>
      <w:tr w14:paraId="5FEFF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383" w:type="dxa"/>
          </w:tcPr>
          <w:p w14:paraId="548AE2C8">
            <w:pPr>
              <w:jc w:val="center"/>
              <w:rPr>
                <w:rFonts w:eastAsia="微软雅黑"/>
                <w:lang w:eastAsia="zh-CN"/>
              </w:rPr>
            </w:pPr>
            <w:r>
              <w:rPr>
                <w:rFonts w:hint="eastAsia" w:eastAsia="微软雅黑"/>
                <w:lang w:eastAsia="zh-CN"/>
              </w:rPr>
              <w:t>New H3C</w:t>
            </w:r>
          </w:p>
        </w:tc>
        <w:tc>
          <w:tcPr>
            <w:tcW w:w="7672" w:type="dxa"/>
          </w:tcPr>
          <w:p w14:paraId="6F2B01C6">
            <w:pPr>
              <w:rPr>
                <w:rFonts w:eastAsia="微软雅黑"/>
                <w:lang w:eastAsia="zh-CN"/>
              </w:rPr>
            </w:pPr>
            <w:r>
              <w:rPr>
                <w:rFonts w:hint="eastAsia" w:eastAsia="微软雅黑"/>
                <w:lang w:eastAsia="zh-CN"/>
              </w:rPr>
              <w:t>Slightly prefer option 1 and open to option 2</w:t>
            </w:r>
          </w:p>
        </w:tc>
      </w:tr>
      <w:tr w14:paraId="15E23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30078B1">
            <w:pPr>
              <w:jc w:val="center"/>
              <w:rPr>
                <w:rFonts w:eastAsia="微软雅黑"/>
              </w:rPr>
            </w:pPr>
            <w:r>
              <w:rPr>
                <w:rFonts w:hint="eastAsia" w:eastAsiaTheme="minorEastAsia"/>
                <w:lang w:eastAsia="zh-CN"/>
              </w:rPr>
              <w:t>S</w:t>
            </w:r>
            <w:r>
              <w:rPr>
                <w:rFonts w:eastAsiaTheme="minorEastAsia"/>
                <w:lang w:eastAsia="zh-CN"/>
              </w:rPr>
              <w:t>preadtrum</w:t>
            </w:r>
          </w:p>
        </w:tc>
        <w:tc>
          <w:tcPr>
            <w:tcW w:w="7672" w:type="dxa"/>
          </w:tcPr>
          <w:p w14:paraId="1422CB69">
            <w:pPr>
              <w:rPr>
                <w:rFonts w:eastAsia="微软雅黑"/>
                <w:lang w:eastAsia="zh-CN"/>
              </w:rPr>
            </w:pPr>
            <w:r>
              <w:rPr>
                <w:rFonts w:hint="eastAsia" w:ascii="Times" w:hAnsi="Times" w:cs="Times" w:eastAsiaTheme="minorEastAsia"/>
                <w:lang w:val="en-GB" w:eastAsia="zh-CN"/>
              </w:rPr>
              <w:t>For PUSCH repetition type B,</w:t>
            </w:r>
            <w:r>
              <w:rPr>
                <w:rFonts w:ascii="Times" w:hAnsi="Times" w:cs="Times" w:eastAsiaTheme="minorEastAsia"/>
                <w:lang w:val="en-GB" w:eastAsia="zh-CN"/>
              </w:rPr>
              <w:t xml:space="preserve"> we support the O</w:t>
            </w:r>
            <w:r>
              <w:rPr>
                <w:rFonts w:hint="eastAsia" w:ascii="Times" w:hAnsi="Times" w:cs="Times" w:eastAsiaTheme="minorEastAsia"/>
                <w:lang w:val="en-GB" w:eastAsia="zh-CN"/>
              </w:rPr>
              <w:t>p</w:t>
            </w:r>
            <w:r>
              <w:rPr>
                <w:rFonts w:ascii="Times" w:hAnsi="Times" w:cs="Times" w:eastAsiaTheme="minorEastAsia"/>
                <w:lang w:val="en-GB" w:eastAsia="zh-CN"/>
              </w:rPr>
              <w:t xml:space="preserve">tion 1 to increase resource utilization and reduce latency. If a nominal repetition is segmented into actual repetitions around boundary of SBFD symbols and non-SBFD symbols, </w:t>
            </w:r>
            <w:r>
              <w:t>UE can transmit the physical channel/signal within the slot since different actual repletions in SBFD symbol and non-SBFD symbol no need to satisfy the condition such as phase coherency, interruption due to transition time, and same transmission parameter.</w:t>
            </w:r>
          </w:p>
        </w:tc>
      </w:tr>
      <w:tr w14:paraId="21C53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323046A">
            <w:pPr>
              <w:jc w:val="center"/>
              <w:rPr>
                <w:rFonts w:eastAsiaTheme="minorEastAsia"/>
                <w:lang w:eastAsia="zh-CN"/>
              </w:rPr>
            </w:pPr>
            <w:r>
              <w:rPr>
                <w:rFonts w:eastAsia="微软雅黑"/>
              </w:rPr>
              <w:t>Fujitsu</w:t>
            </w:r>
          </w:p>
        </w:tc>
        <w:tc>
          <w:tcPr>
            <w:tcW w:w="7672" w:type="dxa"/>
          </w:tcPr>
          <w:p w14:paraId="116D2B41">
            <w:pPr>
              <w:rPr>
                <w:rFonts w:eastAsia="微软雅黑"/>
                <w:lang w:eastAsia="zh-CN"/>
              </w:rPr>
            </w:pPr>
            <w:r>
              <w:rPr>
                <w:rFonts w:eastAsia="微软雅黑"/>
                <w:lang w:eastAsia="zh-CN"/>
              </w:rPr>
              <w:t>For PUSCH repetition type B, we would like to mention that the discussion should also take into account Configuration 1 and Configuration 2. For configuration 1, the invlid symbol type, SBFD/non-SBFD symbols, should be determined as invalid symbols for repetition type B. Then, according to the legacy rule for determining actual repetions based on the determined invalid symbols, there would be no actual repetition mapping to both SBFD symbols and non-SBFD symbols. In this case, Option 1/Option 2 is not needed. Therefore, we propose the following revision as an example.</w:t>
            </w:r>
          </w:p>
          <w:p w14:paraId="242120CD">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 xml:space="preserve">For PUSCH repetition type B, </w:t>
            </w:r>
          </w:p>
          <w:p w14:paraId="25F41731">
            <w:pPr>
              <w:numPr>
                <w:ilvl w:val="1"/>
                <w:numId w:val="12"/>
              </w:numPr>
              <w:suppressAutoHyphens w:val="0"/>
              <w:spacing w:after="0" w:line="240" w:lineRule="auto"/>
              <w:jc w:val="left"/>
              <w:rPr>
                <w:rFonts w:ascii="Times" w:hAnsi="Times" w:eastAsia="Malgun Gothic" w:cs="Times"/>
                <w:color w:val="FF0000"/>
                <w:u w:val="single"/>
                <w:lang w:val="en-GB" w:eastAsia="zh-CN"/>
              </w:rPr>
            </w:pPr>
            <w:r>
              <w:rPr>
                <w:rFonts w:ascii="Times" w:hAnsi="Times" w:cs="Times" w:eastAsiaTheme="minorEastAsia"/>
                <w:color w:val="FF0000"/>
                <w:u w:val="single"/>
                <w:lang w:val="en-GB" w:eastAsia="zh-CN"/>
              </w:rPr>
              <w:t>For Configuraiton 1, the invalid symbol type is determined as invalid symbols.</w:t>
            </w:r>
          </w:p>
          <w:p w14:paraId="202A678D">
            <w:pPr>
              <w:numPr>
                <w:ilvl w:val="2"/>
                <w:numId w:val="12"/>
              </w:numPr>
              <w:suppressAutoHyphens w:val="0"/>
              <w:spacing w:after="0" w:line="240" w:lineRule="auto"/>
              <w:jc w:val="left"/>
              <w:rPr>
                <w:rFonts w:ascii="Times" w:hAnsi="Times" w:eastAsia="Malgun Gothic" w:cs="Times"/>
                <w:color w:val="FF0000"/>
                <w:u w:val="single"/>
                <w:lang w:val="en-GB" w:eastAsia="zh-CN"/>
              </w:rPr>
            </w:pPr>
            <w:r>
              <w:rPr>
                <w:rFonts w:eastAsia="微软雅黑"/>
                <w:color w:val="FF0000"/>
                <w:u w:val="single"/>
                <w:lang w:eastAsia="zh-CN"/>
              </w:rPr>
              <w:t>Reuse the legacy rule for determining actual repetions based on the determined invalid symbols.</w:t>
            </w:r>
          </w:p>
          <w:p w14:paraId="15D36145">
            <w:pPr>
              <w:numPr>
                <w:ilvl w:val="1"/>
                <w:numId w:val="12"/>
              </w:numPr>
              <w:suppressAutoHyphens w:val="0"/>
              <w:spacing w:after="0" w:line="240" w:lineRule="auto"/>
              <w:jc w:val="left"/>
              <w:rPr>
                <w:rFonts w:ascii="Times" w:hAnsi="Times" w:eastAsia="Malgun Gothic" w:cs="Times"/>
                <w:lang w:val="en-GB" w:eastAsia="zh-CN"/>
              </w:rPr>
            </w:pPr>
            <w:r>
              <w:rPr>
                <w:rFonts w:ascii="Times" w:hAnsi="Times" w:cs="Times" w:eastAsiaTheme="minorEastAsia"/>
                <w:color w:val="FF0000"/>
                <w:u w:val="single"/>
                <w:lang w:val="en-GB" w:eastAsia="zh-CN"/>
              </w:rPr>
              <w:t>For Configuraiton 2</w:t>
            </w:r>
            <w:r>
              <w:rPr>
                <w:rFonts w:ascii="Times" w:hAnsi="Times" w:cs="Times" w:eastAsiaTheme="minorEastAsia"/>
                <w:lang w:val="en-GB" w:eastAsia="zh-CN"/>
              </w:rPr>
              <w:t xml:space="preserve">, </w:t>
            </w:r>
            <w:r>
              <w:rPr>
                <w:rFonts w:hint="eastAsia" w:ascii="Times" w:hAnsi="Times" w:cs="Times" w:eastAsiaTheme="minorEastAsia"/>
                <w:lang w:val="en-GB" w:eastAsia="zh-CN"/>
              </w:rPr>
              <w:t>down-select from the following options.</w:t>
            </w:r>
          </w:p>
          <w:p w14:paraId="69474DC2">
            <w:pPr>
              <w:numPr>
                <w:ilvl w:val="2"/>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p>
          <w:p w14:paraId="6F7F066E">
            <w:pPr>
              <w:numPr>
                <w:ilvl w:val="2"/>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p w14:paraId="7726ACEF">
            <w:pPr>
              <w:rPr>
                <w:rFonts w:eastAsia="Malgun Gothic"/>
                <w:lang w:eastAsia="ko-KR"/>
              </w:rPr>
            </w:pPr>
            <w:r>
              <w:rPr>
                <w:rFonts w:hint="eastAsia" w:eastAsiaTheme="minorEastAsia"/>
                <w:lang w:eastAsia="zh-CN"/>
              </w:rPr>
              <w:t>In addition, we prefer Option 2 over Option 1.</w:t>
            </w:r>
          </w:p>
        </w:tc>
      </w:tr>
      <w:tr w14:paraId="5DBE5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65477E2">
            <w:pPr>
              <w:jc w:val="center"/>
              <w:rPr>
                <w:rFonts w:eastAsia="微软雅黑"/>
                <w:lang w:eastAsia="zh-CN"/>
              </w:rPr>
            </w:pPr>
            <w:r>
              <w:rPr>
                <w:rFonts w:hint="eastAsia" w:eastAsia="微软雅黑"/>
                <w:lang w:eastAsia="zh-CN"/>
              </w:rPr>
              <w:t>ZTE</w:t>
            </w:r>
          </w:p>
        </w:tc>
        <w:tc>
          <w:tcPr>
            <w:tcW w:w="7672" w:type="dxa"/>
          </w:tcPr>
          <w:p w14:paraId="1187D5CC">
            <w:pPr>
              <w:rPr>
                <w:rFonts w:eastAsia="Malgun Gothic"/>
                <w:lang w:eastAsia="zh-CN"/>
              </w:rPr>
            </w:pPr>
            <w:r>
              <w:rPr>
                <w:rFonts w:hint="eastAsia" w:eastAsia="微软雅黑"/>
                <w:lang w:eastAsia="zh-CN"/>
              </w:rPr>
              <w:t xml:space="preserve">We support Option 1. </w:t>
            </w:r>
            <w:r>
              <w:rPr>
                <w:rFonts w:eastAsia="微软雅黑"/>
                <w:lang w:eastAsia="zh-CN"/>
              </w:rPr>
              <w:t xml:space="preserve">PUSCH repetition type B is introduced for low latency and it’s better to work properly with SBFD operation. </w:t>
            </w:r>
            <w:r>
              <w:rPr>
                <w:rFonts w:hint="eastAsia" w:eastAsia="微软雅黑"/>
                <w:lang w:eastAsia="zh-CN"/>
              </w:rPr>
              <w:t xml:space="preserve">It is also noted that one of the motivation of the SBFD operation is latency reduction in TDD. </w:t>
            </w:r>
            <w:r>
              <w:rPr>
                <w:rFonts w:eastAsia="微软雅黑"/>
                <w:lang w:eastAsia="zh-CN"/>
              </w:rPr>
              <w:t xml:space="preserve">The </w:t>
            </w:r>
            <w:r>
              <w:rPr>
                <w:rFonts w:eastAsia="Malgun Gothic"/>
                <w:lang w:eastAsia="zh-CN"/>
              </w:rPr>
              <w:t xml:space="preserve">boundary of SBFD symbols and non-SBFD symbols can be treated as an event for segmentation to easily fit in SBFD operation. </w:t>
            </w:r>
          </w:p>
          <w:p w14:paraId="2321AB88">
            <w:pPr>
              <w:rPr>
                <w:rFonts w:eastAsia="Malgun Gothic"/>
                <w:lang w:eastAsia="zh-CN"/>
              </w:rPr>
            </w:pPr>
            <w:r>
              <w:rPr>
                <w:rFonts w:hint="eastAsia" w:eastAsia="微软雅黑"/>
                <w:lang w:eastAsia="zh-CN"/>
              </w:rPr>
              <w:t>R</w:t>
            </w:r>
            <w:r>
              <w:rPr>
                <w:rFonts w:eastAsia="微软雅黑"/>
                <w:lang w:eastAsia="zh-CN"/>
              </w:rPr>
              <w:t xml:space="preserve">egarding Option 2, </w:t>
            </w:r>
            <w:r>
              <w:rPr>
                <w:rFonts w:hint="eastAsia" w:eastAsia="微软雅黑"/>
                <w:lang w:eastAsia="zh-CN"/>
              </w:rPr>
              <w:t xml:space="preserve">is </w:t>
            </w:r>
            <w:r>
              <w:rPr>
                <w:rFonts w:eastAsia="微软雅黑"/>
                <w:lang w:eastAsia="zh-CN"/>
              </w:rPr>
              <w:t>the intention to say ‘</w:t>
            </w:r>
            <w:r>
              <w:rPr>
                <w:rFonts w:hint="eastAsia" w:eastAsia="Malgun Gothic"/>
                <w:lang w:eastAsia="zh-CN"/>
              </w:rPr>
              <w:t xml:space="preserve">UE does not transmit an </w:t>
            </w:r>
            <w:r>
              <w:rPr>
                <w:rFonts w:hint="eastAsia" w:eastAsia="Malgun Gothic"/>
                <w:strike/>
                <w:color w:val="FF0000"/>
                <w:lang w:eastAsia="zh-CN"/>
              </w:rPr>
              <w:t>actual</w:t>
            </w:r>
            <w:r>
              <w:rPr>
                <w:rFonts w:hint="eastAsia" w:eastAsia="Malgun Gothic"/>
                <w:color w:val="FF0000"/>
                <w:lang w:eastAsia="zh-CN"/>
              </w:rPr>
              <w:t xml:space="preserve"> </w:t>
            </w:r>
            <w:r>
              <w:rPr>
                <w:rFonts w:eastAsia="Malgun Gothic"/>
                <w:color w:val="FF0000"/>
                <w:u w:val="single"/>
                <w:lang w:eastAsia="zh-CN"/>
              </w:rPr>
              <w:t>nominal</w:t>
            </w:r>
            <w:r>
              <w:rPr>
                <w:rFonts w:eastAsia="Malgun Gothic"/>
                <w:color w:val="FF0000"/>
                <w:lang w:eastAsia="zh-CN"/>
              </w:rPr>
              <w:t xml:space="preserve"> </w:t>
            </w:r>
            <w:r>
              <w:rPr>
                <w:rFonts w:hint="eastAsia" w:eastAsia="Malgun Gothic"/>
                <w:lang w:eastAsia="zh-CN"/>
              </w:rPr>
              <w:t>repetition</w:t>
            </w:r>
            <w:r>
              <w:rPr>
                <w:rFonts w:eastAsia="Malgun Gothic"/>
                <w:lang w:eastAsia="zh-CN"/>
              </w:rPr>
              <w:t xml:space="preserve"> if xx</w:t>
            </w:r>
            <w:r>
              <w:rPr>
                <w:rFonts w:eastAsia="微软雅黑"/>
                <w:lang w:eastAsia="zh-CN"/>
              </w:rPr>
              <w:t>’</w:t>
            </w:r>
          </w:p>
        </w:tc>
      </w:tr>
      <w:tr w14:paraId="3C0B2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4E636E">
            <w:pPr>
              <w:jc w:val="center"/>
              <w:rPr>
                <w:rFonts w:eastAsiaTheme="minorEastAsia"/>
                <w:lang w:eastAsia="zh-CN"/>
              </w:rPr>
            </w:pPr>
            <w:r>
              <w:rPr>
                <w:rFonts w:hint="eastAsia" w:eastAsiaTheme="minorEastAsia"/>
                <w:lang w:eastAsia="zh-CN"/>
              </w:rPr>
              <w:t>x</w:t>
            </w:r>
            <w:r>
              <w:rPr>
                <w:rFonts w:eastAsiaTheme="minorEastAsia"/>
                <w:lang w:eastAsia="zh-CN"/>
              </w:rPr>
              <w:t>iaomi</w:t>
            </w:r>
          </w:p>
        </w:tc>
        <w:tc>
          <w:tcPr>
            <w:tcW w:w="7672" w:type="dxa"/>
          </w:tcPr>
          <w:p w14:paraId="7F4959E9">
            <w:pPr>
              <w:rPr>
                <w:rFonts w:eastAsiaTheme="minorEastAsia"/>
                <w:lang w:eastAsia="zh-CN"/>
              </w:rPr>
            </w:pPr>
            <w:r>
              <w:rPr>
                <w:rFonts w:hint="eastAsia" w:eastAsia="微软雅黑"/>
                <w:lang w:eastAsia="zh-CN"/>
              </w:rPr>
              <w:t>W</w:t>
            </w:r>
            <w:r>
              <w:rPr>
                <w:rFonts w:eastAsia="微软雅黑"/>
                <w:lang w:eastAsia="zh-CN"/>
              </w:rPr>
              <w:t>e prefer to have a separate proposal on PUSCH type B repetition.</w:t>
            </w:r>
          </w:p>
        </w:tc>
      </w:tr>
      <w:tr w14:paraId="376C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2A95C6">
            <w:pPr>
              <w:jc w:val="center"/>
              <w:rPr>
                <w:rFonts w:eastAsiaTheme="minorEastAsia"/>
                <w:lang w:eastAsia="zh-CN"/>
              </w:rPr>
            </w:pPr>
            <w:r>
              <w:rPr>
                <w:rFonts w:eastAsiaTheme="minorEastAsia"/>
                <w:lang w:eastAsia="zh-CN"/>
              </w:rPr>
              <w:t>IDC</w:t>
            </w:r>
          </w:p>
        </w:tc>
        <w:tc>
          <w:tcPr>
            <w:tcW w:w="7672" w:type="dxa"/>
          </w:tcPr>
          <w:p w14:paraId="40C096F6">
            <w:pPr>
              <w:rPr>
                <w:rFonts w:eastAsia="微软雅黑"/>
                <w:lang w:eastAsia="zh-CN"/>
              </w:rPr>
            </w:pPr>
            <w:r>
              <w:rPr>
                <w:rFonts w:eastAsiaTheme="minorEastAsia"/>
                <w:lang w:eastAsia="zh-CN"/>
              </w:rPr>
              <w:t>Support Option 1 to increase resource utilization and reduce latency.</w:t>
            </w:r>
          </w:p>
        </w:tc>
      </w:tr>
      <w:tr w14:paraId="2EC91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A28A79F">
            <w:pPr>
              <w:jc w:val="center"/>
              <w:rPr>
                <w:rFonts w:eastAsiaTheme="minorEastAsia"/>
                <w:lang w:eastAsia="zh-CN"/>
              </w:rPr>
            </w:pPr>
            <w:r>
              <w:rPr>
                <w:rFonts w:eastAsia="微软雅黑"/>
              </w:rPr>
              <w:t>QC</w:t>
            </w:r>
          </w:p>
        </w:tc>
        <w:tc>
          <w:tcPr>
            <w:tcW w:w="7672" w:type="dxa"/>
          </w:tcPr>
          <w:p w14:paraId="14B34AAB">
            <w:pPr>
              <w:rPr>
                <w:rFonts w:eastAsia="微软雅黑"/>
                <w:lang w:eastAsia="zh-CN"/>
              </w:rPr>
            </w:pPr>
            <w:r>
              <w:rPr>
                <w:rFonts w:eastAsia="微软雅黑"/>
                <w:lang w:eastAsia="zh-CN"/>
              </w:rPr>
              <w:t xml:space="preserve">For PUSCH Type-B, we support option #1. </w:t>
            </w:r>
          </w:p>
          <w:p w14:paraId="3D4435AC">
            <w:pPr>
              <w:pStyle w:val="174"/>
              <w:numPr>
                <w:ilvl w:val="0"/>
                <w:numId w:val="60"/>
              </w:numPr>
              <w:rPr>
                <w:rFonts w:eastAsia="微软雅黑"/>
              </w:rPr>
            </w:pPr>
            <w:r>
              <w:rPr>
                <w:rFonts w:eastAsia="微软雅黑"/>
              </w:rPr>
              <w:t>The nominal repetition should be segmented into two actual repetitions across the SBFD symbols boundaries.</w:t>
            </w:r>
          </w:p>
          <w:p w14:paraId="7CCBE01F">
            <w:pPr>
              <w:pStyle w:val="174"/>
              <w:numPr>
                <w:ilvl w:val="0"/>
                <w:numId w:val="60"/>
              </w:numPr>
              <w:rPr>
                <w:rFonts w:eastAsia="微软雅黑"/>
              </w:rPr>
            </w:pPr>
            <w:r>
              <w:rPr>
                <w:rFonts w:eastAsia="微软雅黑"/>
              </w:rPr>
              <w:t>Whether to transmit the actual repetitions depends on configuration #1 or configuration #2, and whether actual repetiton has 2 or more symbols.</w:t>
            </w:r>
          </w:p>
          <w:p w14:paraId="346200E5">
            <w:pPr>
              <w:rPr>
                <w:rFonts w:eastAsiaTheme="minorEastAsia"/>
                <w:lang w:eastAsia="zh-CN"/>
              </w:rPr>
            </w:pPr>
          </w:p>
        </w:tc>
      </w:tr>
      <w:tr w14:paraId="12E70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Borders>
              <w:top w:val="single" w:color="auto" w:sz="4" w:space="0"/>
              <w:left w:val="single" w:color="auto" w:sz="4" w:space="0"/>
              <w:bottom w:val="single" w:color="auto" w:sz="4" w:space="0"/>
              <w:right w:val="single" w:color="auto" w:sz="4" w:space="0"/>
            </w:tcBorders>
          </w:tcPr>
          <w:p w14:paraId="74DB36B7">
            <w:pPr>
              <w:jc w:val="center"/>
              <w:rPr>
                <w:rFonts w:eastAsia="微软雅黑"/>
              </w:rPr>
            </w:pPr>
            <w:r>
              <w:rPr>
                <w:rFonts w:eastAsia="微软雅黑"/>
              </w:rPr>
              <w:t>Sony</w:t>
            </w:r>
          </w:p>
        </w:tc>
        <w:tc>
          <w:tcPr>
            <w:tcW w:w="7672" w:type="dxa"/>
            <w:tcBorders>
              <w:top w:val="single" w:color="auto" w:sz="4" w:space="0"/>
              <w:left w:val="single" w:color="auto" w:sz="4" w:space="0"/>
              <w:bottom w:val="single" w:color="auto" w:sz="4" w:space="0"/>
              <w:right w:val="single" w:color="auto" w:sz="4" w:space="0"/>
            </w:tcBorders>
          </w:tcPr>
          <w:p w14:paraId="18CF0657">
            <w:pPr>
              <w:rPr>
                <w:rFonts w:eastAsia="微软雅黑"/>
                <w:lang w:eastAsia="zh-CN"/>
              </w:rPr>
            </w:pPr>
            <w:r>
              <w:rPr>
                <w:rFonts w:eastAsia="微软雅黑"/>
                <w:lang w:eastAsia="zh-CN"/>
              </w:rPr>
              <w:t>Although we support transmission across SBFD &amp; non-SBFD symbols within a slot, we are OK to go with majority for sake of progress. On PUSCH Repetition Type-B, we have preference for Option 1.</w:t>
            </w:r>
          </w:p>
          <w:p w14:paraId="5932F4D2">
            <w:pPr>
              <w:rPr>
                <w:rFonts w:eastAsia="微软雅黑"/>
                <w:lang w:eastAsia="zh-CN"/>
              </w:rPr>
            </w:pPr>
            <w:r>
              <w:rPr>
                <w:rFonts w:eastAsia="微软雅黑"/>
                <w:lang w:eastAsia="zh-CN"/>
              </w:rPr>
              <w:t>We also share similar views with Fujitsu that we should consider the case for Configuration 1.</w:t>
            </w:r>
          </w:p>
        </w:tc>
      </w:tr>
      <w:tr w14:paraId="32490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3CA6726">
            <w:pPr>
              <w:jc w:val="center"/>
              <w:rPr>
                <w:rFonts w:eastAsiaTheme="minorEastAsia"/>
                <w:lang w:eastAsia="zh-CN"/>
              </w:rPr>
            </w:pPr>
            <w:r>
              <w:rPr>
                <w:rFonts w:hint="eastAsia" w:eastAsiaTheme="minorEastAsia"/>
                <w:lang w:eastAsia="zh-CN"/>
              </w:rPr>
              <w:t>Huawei,</w:t>
            </w:r>
            <w:r>
              <w:rPr>
                <w:rFonts w:eastAsiaTheme="minorEastAsia"/>
                <w:lang w:eastAsia="zh-CN"/>
              </w:rPr>
              <w:t xml:space="preserve"> HiSilicon</w:t>
            </w:r>
          </w:p>
        </w:tc>
        <w:tc>
          <w:tcPr>
            <w:tcW w:w="7672" w:type="dxa"/>
          </w:tcPr>
          <w:p w14:paraId="46E3F55F">
            <w:pPr>
              <w:rPr>
                <w:rFonts w:eastAsiaTheme="minorEastAsia"/>
                <w:lang w:eastAsia="zh-CN"/>
              </w:rPr>
            </w:pPr>
            <w:r>
              <w:rPr>
                <w:rFonts w:eastAsia="微软雅黑"/>
                <w:lang w:eastAsia="zh-CN"/>
              </w:rPr>
              <w:t>Compared to Opiton 2, Option 1 can improve efficiency and reduce latency.</w:t>
            </w:r>
          </w:p>
        </w:tc>
      </w:tr>
      <w:tr w14:paraId="671EC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756FD49">
            <w:pPr>
              <w:jc w:val="center"/>
              <w:rPr>
                <w:rFonts w:eastAsiaTheme="minorEastAsia"/>
                <w:lang w:eastAsia="zh-CN"/>
              </w:rPr>
            </w:pPr>
            <w:r>
              <w:rPr>
                <w:rFonts w:hint="eastAsia" w:eastAsia="微软雅黑"/>
                <w:lang w:eastAsia="zh-CN"/>
              </w:rPr>
              <w:t>DOCOMO</w:t>
            </w:r>
          </w:p>
        </w:tc>
        <w:tc>
          <w:tcPr>
            <w:tcW w:w="7672" w:type="dxa"/>
          </w:tcPr>
          <w:p w14:paraId="1F3FA161">
            <w:pPr>
              <w:rPr>
                <w:rFonts w:eastAsia="微软雅黑"/>
                <w:lang w:eastAsia="zh-CN"/>
              </w:rPr>
            </w:pPr>
            <w:r>
              <w:rPr>
                <w:rFonts w:hint="eastAsia" w:eastAsia="微软雅黑"/>
                <w:lang w:eastAsia="zh-CN"/>
              </w:rPr>
              <w:t xml:space="preserve">For PUSCH repetition type B, we prefer option 1. In our understanding, the original design principle of actual repetition for PUSCH repetition type B is to reduce resource waste and try to utilize the available symbols with a short latency. Option 1 is well aligned with the principe. </w:t>
            </w:r>
          </w:p>
        </w:tc>
      </w:tr>
      <w:tr w14:paraId="4735D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1E4065A">
            <w:pPr>
              <w:jc w:val="center"/>
              <w:rPr>
                <w:rFonts w:eastAsia="微软雅黑"/>
                <w:lang w:eastAsia="zh-CN"/>
              </w:rPr>
            </w:pPr>
            <w:r>
              <w:rPr>
                <w:rFonts w:eastAsia="微软雅黑"/>
                <w:lang w:eastAsia="zh-CN"/>
              </w:rPr>
              <w:t xml:space="preserve">Fraunhofer HHI </w:t>
            </w:r>
          </w:p>
        </w:tc>
        <w:tc>
          <w:tcPr>
            <w:tcW w:w="7672" w:type="dxa"/>
          </w:tcPr>
          <w:p w14:paraId="43D46BBC">
            <w:pPr>
              <w:rPr>
                <w:rFonts w:eastAsia="微软雅黑"/>
                <w:lang w:eastAsia="zh-CN"/>
              </w:rPr>
            </w:pPr>
            <w:r>
              <w:rPr>
                <w:rFonts w:eastAsia="微软雅黑"/>
                <w:lang w:eastAsia="zh-CN"/>
              </w:rPr>
              <w:t>For PUSCH repetition type B, the proposal should take into account configuration 1 or configuration 2, since for configuration 1 only 1 type of symbol is valid. The PUSCH is transmitted only on the valid symbols.</w:t>
            </w:r>
          </w:p>
        </w:tc>
      </w:tr>
      <w:tr w14:paraId="7C57A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B5D7A1">
            <w:pPr>
              <w:jc w:val="center"/>
              <w:rPr>
                <w:rFonts w:eastAsia="微软雅黑"/>
                <w:lang w:eastAsia="zh-CN"/>
              </w:rPr>
            </w:pPr>
            <w:r>
              <w:rPr>
                <w:rFonts w:eastAsia="微软雅黑"/>
              </w:rPr>
              <w:t>Nokia, NSB</w:t>
            </w:r>
          </w:p>
        </w:tc>
        <w:tc>
          <w:tcPr>
            <w:tcW w:w="7672" w:type="dxa"/>
          </w:tcPr>
          <w:p w14:paraId="161E272A">
            <w:pPr>
              <w:rPr>
                <w:rFonts w:eastAsia="微软雅黑"/>
                <w:lang w:eastAsia="zh-CN"/>
              </w:rPr>
            </w:pPr>
            <w:r>
              <w:rPr>
                <w:rFonts w:eastAsia="微软雅黑"/>
                <w:lang w:eastAsia="zh-CN"/>
              </w:rPr>
              <w:t>We more discussion is needed on the technical motivation for imposing such restriction. For instance, for DL transmissions, the main complexity of having a transmission that spans over SBFD and non-SBFD symbols is related to whether phase continuity can be guaranteed by the gNB, so it should be the gNB in the end that decides whether to allow this or not (i.e. not restricted by the specs).</w:t>
            </w:r>
          </w:p>
          <w:p w14:paraId="1DD12A7C">
            <w:pPr>
              <w:rPr>
                <w:rFonts w:eastAsia="微软雅黑"/>
                <w:lang w:eastAsia="zh-CN"/>
              </w:rPr>
            </w:pPr>
            <w:r>
              <w:rPr>
                <w:rFonts w:eastAsia="微软雅黑"/>
                <w:lang w:eastAsia="zh-CN"/>
              </w:rPr>
              <w:t xml:space="preserve">In UL, this could be based on UE capability and potentially other conditions, e.g. </w:t>
            </w:r>
            <w:r>
              <w:t>same UL transmit power and spatial filter in both symbol types, etc.</w:t>
            </w:r>
          </w:p>
        </w:tc>
      </w:tr>
      <w:tr w14:paraId="6EB2A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8E24064">
            <w:pPr>
              <w:jc w:val="center"/>
              <w:rPr>
                <w:rFonts w:eastAsia="微软雅黑"/>
              </w:rPr>
            </w:pPr>
            <w:r>
              <w:rPr>
                <w:rFonts w:hint="eastAsia" w:eastAsia="微软雅黑"/>
                <w:lang w:eastAsia="zh-CN"/>
              </w:rPr>
              <w:t>v</w:t>
            </w:r>
            <w:r>
              <w:rPr>
                <w:rFonts w:eastAsia="微软雅黑"/>
                <w:lang w:eastAsia="zh-CN"/>
              </w:rPr>
              <w:t>ivo</w:t>
            </w:r>
          </w:p>
        </w:tc>
        <w:tc>
          <w:tcPr>
            <w:tcW w:w="7672" w:type="dxa"/>
          </w:tcPr>
          <w:p w14:paraId="2ACD0E60">
            <w:pPr>
              <w:tabs>
                <w:tab w:val="left" w:pos="0"/>
              </w:tabs>
              <w:suppressAutoHyphens w:val="0"/>
              <w:spacing w:after="0" w:line="240" w:lineRule="auto"/>
              <w:jc w:val="left"/>
              <w:rPr>
                <w:rFonts w:eastAsiaTheme="minorEastAsia"/>
                <w:lang w:eastAsia="zh-CN"/>
              </w:rPr>
            </w:pPr>
            <w:r>
              <w:rPr>
                <w:rFonts w:eastAsiaTheme="minorEastAsia"/>
                <w:lang w:eastAsia="zh-CN"/>
              </w:rPr>
              <w:t>T</w:t>
            </w:r>
            <w:r>
              <w:rPr>
                <w:rFonts w:eastAsia="微软雅黑"/>
                <w:lang w:eastAsia="zh-CN"/>
              </w:rPr>
              <w:t xml:space="preserve">he wording seems need to be polished. The main bullet says that </w:t>
            </w:r>
            <w:r>
              <w:rPr>
                <w:rFonts w:hint="eastAsia" w:ascii="Times" w:hAnsi="Times" w:eastAsiaTheme="minorEastAsia"/>
                <w:lang w:eastAsia="zh-CN"/>
              </w:rPr>
              <w:t xml:space="preserve">an SBFD aware </w:t>
            </w:r>
            <w:r>
              <w:t xml:space="preserve">UE </w:t>
            </w:r>
            <w:r>
              <w:rPr>
                <w:b/>
              </w:rPr>
              <w:t>does not transmit or receive the physical channel/signal within the slo</w:t>
            </w:r>
            <w:r>
              <w:t xml:space="preserve">t, but option 1 says that 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which is aimed to transmit the actual PUSCH after segmentation.</w:t>
            </w:r>
          </w:p>
          <w:p w14:paraId="17AD4EBF">
            <w:pPr>
              <w:rPr>
                <w:rFonts w:eastAsia="微软雅黑"/>
                <w:lang w:eastAsia="zh-CN"/>
              </w:rPr>
            </w:pPr>
          </w:p>
        </w:tc>
      </w:tr>
      <w:tr w14:paraId="79865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F0AD5A">
            <w:pPr>
              <w:jc w:val="center"/>
              <w:rPr>
                <w:rFonts w:eastAsia="Malgun Gothic"/>
                <w:lang w:eastAsia="ko-KR"/>
              </w:rPr>
            </w:pPr>
            <w:r>
              <w:rPr>
                <w:rFonts w:hint="eastAsia" w:eastAsia="Malgun Gothic"/>
                <w:lang w:eastAsia="ko-KR"/>
              </w:rPr>
              <w:t>LGE</w:t>
            </w:r>
          </w:p>
        </w:tc>
        <w:tc>
          <w:tcPr>
            <w:tcW w:w="7672" w:type="dxa"/>
          </w:tcPr>
          <w:p w14:paraId="4737366D">
            <w:pPr>
              <w:rPr>
                <w:rFonts w:eastAsia="Malgun Gothic"/>
                <w:lang w:eastAsia="ko-KR"/>
              </w:rPr>
            </w:pPr>
            <w:r>
              <w:rPr>
                <w:rFonts w:hint="eastAsia" w:eastAsia="Malgun Gothic"/>
                <w:lang w:eastAsia="ko-KR"/>
              </w:rPr>
              <w:t>Support Option 1 for PUSCH repetition type B.</w:t>
            </w:r>
          </w:p>
          <w:p w14:paraId="2C2FE08C">
            <w:pPr>
              <w:rPr>
                <w:rFonts w:eastAsia="Malgun Gothic"/>
                <w:lang w:eastAsia="ko-KR"/>
              </w:rPr>
            </w:pPr>
            <w:r>
              <w:rPr>
                <w:rFonts w:hint="eastAsia" w:eastAsia="Malgun Gothic"/>
                <w:lang w:eastAsia="ko-KR"/>
              </w:rPr>
              <w:t>Also, we propose to add the following sentences for clarification whether postpone or drop is applied:</w:t>
            </w:r>
          </w:p>
          <w:p w14:paraId="43C61262">
            <w:pPr>
              <w:rPr>
                <w:rFonts w:eastAsia="Malgun Gothic"/>
                <w:lang w:eastAsia="ko-KR"/>
              </w:rPr>
            </w:pPr>
          </w:p>
          <w:p w14:paraId="20BC03EF">
            <w:pPr>
              <w:rPr>
                <w:rFonts w:eastAsiaTheme="minorEastAsia"/>
                <w:b/>
                <w:lang w:eastAsia="zh-CN"/>
              </w:rPr>
            </w:pPr>
            <w:r>
              <w:rPr>
                <w:rFonts w:hint="eastAsia" w:eastAsiaTheme="minorEastAsia"/>
                <w:b/>
                <w:lang w:eastAsia="zh-CN"/>
              </w:rPr>
              <w:t>Proposed Agreement:</w:t>
            </w:r>
          </w:p>
          <w:p w14:paraId="67EFA27E">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rFonts w:hint="eastAsia" w:ascii="Times" w:hAnsi="Times" w:eastAsiaTheme="minorEastAsia"/>
                <w:szCs w:val="24"/>
                <w:lang w:val="en-GB" w:eastAsia="zh-CN"/>
              </w:rPr>
              <w:t xml:space="preserve"> </w:t>
            </w:r>
          </w:p>
          <w:p w14:paraId="6F399E3A">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10780AD6">
            <w:pPr>
              <w:numPr>
                <w:ilvl w:val="0"/>
                <w:numId w:val="12"/>
              </w:numPr>
              <w:suppressAutoHyphens w:val="0"/>
              <w:spacing w:after="0" w:line="240" w:lineRule="auto"/>
              <w:jc w:val="left"/>
              <w:rPr>
                <w:rFonts w:eastAsia="Malgun Gothic"/>
                <w:color w:val="FF0000"/>
                <w:u w:val="single"/>
                <w:lang w:eastAsia="zh-CN"/>
              </w:rPr>
            </w:pPr>
            <w:r>
              <w:rPr>
                <w:rFonts w:eastAsia="Malgun Gothic"/>
                <w:color w:val="FF0000"/>
                <w:u w:val="single"/>
                <w:lang w:eastAsia="zh-CN"/>
              </w:rPr>
              <w:t>For PUSCH repetition</w:t>
            </w:r>
            <w:r>
              <w:rPr>
                <w:rFonts w:hint="eastAsia" w:eastAsia="Malgun Gothic"/>
                <w:color w:val="FF0000"/>
                <w:u w:val="single"/>
                <w:lang w:eastAsia="zh-CN"/>
              </w:rPr>
              <w:t xml:space="preserve"> type A</w:t>
            </w:r>
            <w:r>
              <w:rPr>
                <w:rFonts w:eastAsia="Malgun Gothic"/>
                <w:color w:val="FF0000"/>
                <w:u w:val="single"/>
                <w:lang w:eastAsia="zh-CN"/>
              </w:rPr>
              <w:t xml:space="preserve"> with available slot counting, A-SRS with available slot counting,</w:t>
            </w:r>
            <w:r>
              <w:rPr>
                <w:rFonts w:hint="eastAsia" w:eastAsiaTheme="minorEastAsia"/>
                <w:color w:val="FF0000"/>
                <w:u w:val="single"/>
                <w:lang w:eastAsia="zh-CN"/>
              </w:rPr>
              <w:t xml:space="preserve"> </w:t>
            </w:r>
            <w:r>
              <w:rPr>
                <w:rFonts w:eastAsia="Malgun Gothic"/>
                <w:color w:val="FF0000"/>
                <w:u w:val="single"/>
                <w:lang w:eastAsia="zh-CN"/>
              </w:rPr>
              <w:t>TBoMS and PUCCH repetition</w:t>
            </w:r>
            <w:r>
              <w:rPr>
                <w:rFonts w:hint="eastAsia" w:eastAsia="Malgun Gothic"/>
                <w:color w:val="FF0000"/>
                <w:u w:val="single"/>
                <w:lang w:eastAsia="zh-CN"/>
              </w:rPr>
              <w:t>s</w:t>
            </w:r>
            <w:r>
              <w:rPr>
                <w:rFonts w:eastAsia="Malgun Gothic"/>
                <w:color w:val="FF0000"/>
                <w:u w:val="single"/>
                <w:lang w:eastAsia="zh-CN"/>
              </w:rPr>
              <w:t>, UE postpone</w:t>
            </w:r>
            <w:r>
              <w:rPr>
                <w:rFonts w:hint="eastAsia" w:eastAsia="Malgun Gothic"/>
                <w:color w:val="FF0000"/>
                <w:u w:val="single"/>
                <w:lang w:eastAsia="zh-CN"/>
              </w:rPr>
              <w:t>s</w:t>
            </w:r>
            <w:r>
              <w:rPr>
                <w:rFonts w:eastAsia="Malgun Gothic"/>
                <w:color w:val="FF0000"/>
                <w:u w:val="single"/>
                <w:lang w:eastAsia="zh-CN"/>
              </w:rPr>
              <w:t xml:space="preserve"> transmissions in the invalid </w:t>
            </w:r>
            <w:r>
              <w:rPr>
                <w:rFonts w:hint="eastAsia" w:eastAsia="Malgun Gothic"/>
                <w:color w:val="FF0000"/>
                <w:u w:val="single"/>
                <w:lang w:eastAsia="ko-KR"/>
              </w:rPr>
              <w:t>s</w:t>
            </w:r>
            <w:r>
              <w:rPr>
                <w:rFonts w:eastAsia="Malgun Gothic"/>
                <w:color w:val="FF0000"/>
                <w:u w:val="single"/>
                <w:lang w:eastAsia="ko-KR"/>
              </w:rPr>
              <w:t>lot</w:t>
            </w:r>
            <w:r>
              <w:rPr>
                <w:rFonts w:hint="eastAsia" w:eastAsia="Malgun Gothic"/>
                <w:color w:val="FF0000"/>
                <w:u w:val="single"/>
                <w:lang w:eastAsia="zh-CN"/>
              </w:rPr>
              <w:t>.</w:t>
            </w:r>
          </w:p>
          <w:p w14:paraId="68447FA4">
            <w:pPr>
              <w:numPr>
                <w:ilvl w:val="0"/>
                <w:numId w:val="12"/>
              </w:numPr>
              <w:suppressAutoHyphens w:val="0"/>
              <w:spacing w:after="0" w:line="240" w:lineRule="auto"/>
              <w:jc w:val="left"/>
              <w:rPr>
                <w:rFonts w:eastAsiaTheme="minorEastAsia"/>
                <w:b/>
                <w:color w:val="FF0000"/>
                <w:u w:val="single"/>
                <w:lang w:eastAsia="zh-CN"/>
              </w:rPr>
            </w:pPr>
            <w:r>
              <w:rPr>
                <w:rFonts w:hint="eastAsia" w:eastAsia="Malgun Gothic"/>
                <w:color w:val="FF0000"/>
                <w:u w:val="single"/>
                <w:lang w:eastAsia="zh-CN"/>
              </w:rPr>
              <w:t>For CG PUSCH</w:t>
            </w:r>
            <w:r>
              <w:rPr>
                <w:rFonts w:hint="eastAsia" w:eastAsiaTheme="minorEastAsia"/>
                <w:color w:val="FF0000"/>
                <w:u w:val="single"/>
                <w:lang w:eastAsia="zh-CN"/>
              </w:rPr>
              <w:t xml:space="preserve"> without TBoMS 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color w:val="FF0000"/>
                <w:u w:val="single"/>
                <w:lang w:eastAsia="zh-CN"/>
              </w:rPr>
              <w:t xml:space="preserve"> SPS PDSCH, P/SP SRS, P/SP CSI-RS, P/SP PUCCH</w:t>
            </w:r>
            <w:r>
              <w:rPr>
                <w:rFonts w:eastAsia="Malgun Gothic"/>
                <w:color w:val="FF0000"/>
                <w:u w:val="single"/>
                <w:lang w:eastAsia="zh-CN"/>
              </w:rPr>
              <w:t>, SP-CSI on PUSCH</w:t>
            </w:r>
            <w:r>
              <w:rPr>
                <w:rFonts w:hint="eastAsia" w:eastAsia="Malgun Gothic"/>
                <w:color w:val="FF0000"/>
                <w:u w:val="single"/>
                <w:lang w:eastAsia="zh-CN"/>
              </w:rPr>
              <w:t xml:space="preserve">, PUSCH repetition type A without available slot counting, multi-PUSCH/PDSCH </w:t>
            </w:r>
            <w:r>
              <w:rPr>
                <w:rFonts w:eastAsia="Malgun Gothic"/>
                <w:bCs/>
                <w:color w:val="FF0000"/>
                <w:u w:val="single"/>
                <w:lang w:eastAsia="zh-CN"/>
              </w:rPr>
              <w:t>scheduled by a single DCI</w:t>
            </w:r>
            <w:r>
              <w:rPr>
                <w:rFonts w:hint="eastAsia" w:eastAsia="Malgun Gothic"/>
                <w:bCs/>
                <w:color w:val="FF0000"/>
                <w:u w:val="single"/>
                <w:lang w:eastAsia="zh-CN"/>
              </w:rPr>
              <w:t>,</w:t>
            </w:r>
            <w:r>
              <w:rPr>
                <w:rFonts w:eastAsia="Malgun Gothic"/>
                <w:bCs/>
                <w:color w:val="FF0000"/>
                <w:u w:val="single"/>
                <w:lang w:eastAsia="zh-CN"/>
              </w:rPr>
              <w:t xml:space="preserve"> </w:t>
            </w:r>
            <w:r>
              <w:rPr>
                <w:rFonts w:hint="eastAsia" w:eastAsia="Malgun Gothic"/>
                <w:color w:val="FF0000"/>
                <w:u w:val="single"/>
                <w:lang w:eastAsia="zh-CN"/>
              </w:rPr>
              <w:t>and PDSCH repetitions</w:t>
            </w:r>
            <w:r>
              <w:rPr>
                <w:rFonts w:eastAsia="Malgun Gothic"/>
                <w:color w:val="FF0000"/>
                <w:u w:val="single"/>
                <w:lang w:eastAsia="zh-CN"/>
              </w:rPr>
              <w:t xml:space="preserve">, transmissions/receptions in the invalid slot </w:t>
            </w:r>
            <w:r>
              <w:rPr>
                <w:rFonts w:hint="eastAsia" w:eastAsia="Malgun Gothic"/>
                <w:color w:val="FF0000"/>
                <w:u w:val="single"/>
                <w:lang w:eastAsia="zh-CN"/>
              </w:rPr>
              <w:t>are dropped.</w:t>
            </w:r>
          </w:p>
          <w:p w14:paraId="26E1B6DB">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3C30C833">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r>
              <w:rPr>
                <w:rFonts w:eastAsia="Malgun Gothic"/>
                <w:color w:val="FF0000"/>
                <w:lang w:eastAsia="ko-KR"/>
              </w:rPr>
              <w:t xml:space="preserve"> For UL transmissions across SBFD symbols and non-SBFD symbols within same slot with Configuration 1, transmissions in the invalid symbol type are dropped.</w:t>
            </w:r>
          </w:p>
          <w:p w14:paraId="367D21CC">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tc>
      </w:tr>
      <w:tr w14:paraId="2D5D2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2C5D759">
            <w:pPr>
              <w:jc w:val="center"/>
              <w:rPr>
                <w:rFonts w:eastAsia="Malgun Gothic"/>
                <w:lang w:eastAsia="ko-KR"/>
              </w:rPr>
            </w:pPr>
            <w:r>
              <w:rPr>
                <w:rFonts w:hint="eastAsia" w:eastAsia="MS Mincho"/>
                <w:lang w:eastAsia="ja-JP"/>
              </w:rPr>
              <w:t>Sharp</w:t>
            </w:r>
          </w:p>
        </w:tc>
        <w:tc>
          <w:tcPr>
            <w:tcW w:w="7672" w:type="dxa"/>
          </w:tcPr>
          <w:p w14:paraId="6AE34F11">
            <w:pPr>
              <w:rPr>
                <w:rFonts w:eastAsia="Malgun Gothic"/>
                <w:lang w:eastAsia="ko-KR"/>
              </w:rPr>
            </w:pPr>
            <w:r>
              <w:rPr>
                <w:rFonts w:hint="eastAsia" w:eastAsia="MS Mincho"/>
                <w:lang w:eastAsia="ja-JP"/>
              </w:rPr>
              <w:t>We support Option 1 for PUSCH repetition type B.</w:t>
            </w:r>
          </w:p>
        </w:tc>
      </w:tr>
    </w:tbl>
    <w:p w14:paraId="68EB90E2">
      <w:pPr>
        <w:rPr>
          <w:rFonts w:eastAsiaTheme="minorEastAsia"/>
          <w:lang w:eastAsia="zh-CN"/>
        </w:rPr>
      </w:pPr>
    </w:p>
    <w:p w14:paraId="30221DBF">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 xml:space="preserve">2 </w:t>
      </w:r>
    </w:p>
    <w:p w14:paraId="27DBF497">
      <w:pPr>
        <w:rPr>
          <w:rFonts w:eastAsiaTheme="minorEastAsia"/>
          <w:b/>
          <w:lang w:eastAsia="zh-CN"/>
        </w:rPr>
      </w:pPr>
      <w:r>
        <w:rPr>
          <w:rFonts w:hint="eastAsia" w:eastAsiaTheme="minorEastAsia"/>
          <w:b/>
          <w:lang w:eastAsia="zh-CN"/>
        </w:rPr>
        <w:t>Proposed Agreement:</w:t>
      </w:r>
    </w:p>
    <w:p w14:paraId="3C431448">
      <w:pPr>
        <w:rPr>
          <w:rFonts w:eastAsiaTheme="minorEastAsia"/>
          <w:bCs/>
          <w:lang w:eastAsia="zh-CN"/>
        </w:rPr>
      </w:pPr>
      <w:r>
        <w:rPr>
          <w:rFonts w:hint="eastAsia" w:eastAsiaTheme="minorEastAsia"/>
          <w:bCs/>
          <w:lang w:eastAsia="zh-CN"/>
        </w:rPr>
        <w:t>F</w:t>
      </w:r>
      <w:r>
        <w:rPr>
          <w:rFonts w:eastAsia="Malgun Gothic"/>
          <w:bCs/>
        </w:rPr>
        <w:t>or dynamic determination of the precoding bundling</w:t>
      </w:r>
      <w:r>
        <w:rPr>
          <w:rFonts w:hint="eastAsia" w:eastAsiaTheme="minorEastAsia"/>
          <w:bCs/>
          <w:lang w:eastAsia="zh-CN"/>
        </w:rPr>
        <w:t xml:space="preserve"> for a PDSCH</w:t>
      </w:r>
      <w:r>
        <w:rPr>
          <w:rFonts w:eastAsia="Malgun Gothic"/>
          <w:bCs/>
        </w:rPr>
        <w:t>,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w:t>
      </w:r>
      <w:r>
        <w:rPr>
          <w:rFonts w:hint="eastAsia" w:eastAsiaTheme="minorEastAsia"/>
          <w:bCs/>
          <w:lang w:eastAsia="zh-CN"/>
        </w:rPr>
        <w:t xml:space="preserve"> </w:t>
      </w:r>
      <w:r>
        <w:rPr>
          <w:bCs/>
          <w:lang w:eastAsia="zh-CN"/>
        </w:rPr>
        <w:t>depends on whether the number</w:t>
      </w:r>
      <w:r>
        <w:rPr>
          <w:rFonts w:hint="eastAsia" w:eastAsiaTheme="minorEastAsia"/>
          <w:bCs/>
          <w:lang w:eastAsia="zh-CN"/>
        </w:rPr>
        <w:t xml:space="preserve"> of</w:t>
      </w:r>
      <w:r>
        <w:rPr>
          <w:bCs/>
          <w:lang w:eastAsia="zh-CN"/>
        </w:rPr>
        <w:t xml:space="preserve"> scheduled PRBs </w:t>
      </w:r>
      <w:r>
        <w:rPr>
          <w:rFonts w:hint="eastAsia" w:eastAsiaTheme="minorEastAsia"/>
          <w:bCs/>
          <w:lang w:eastAsia="zh-CN"/>
        </w:rPr>
        <w:t xml:space="preserve">is </w:t>
      </w:r>
      <w:r>
        <w:rPr>
          <w:bCs/>
          <w:lang w:eastAsia="zh-CN"/>
        </w:rPr>
        <w:t xml:space="preserve">larger than half of </w:t>
      </w:r>
      <w:r>
        <w:rPr>
          <w:rFonts w:hint="eastAsia" w:eastAsiaTheme="minorEastAsia"/>
          <w:bCs/>
          <w:lang w:eastAsia="zh-CN"/>
        </w:rPr>
        <w:t>t</w:t>
      </w:r>
      <w:r>
        <w:rPr>
          <w:bCs/>
          <w:lang w:eastAsia="zh-CN"/>
        </w:rPr>
        <w:t xml:space="preserve">he </w:t>
      </w:r>
      <w:r>
        <w:rPr>
          <w:rFonts w:ascii="Times" w:hAnsi="Times" w:cs="Times" w:eastAsiaTheme="minorEastAsia"/>
          <w:lang w:val="en-GB" w:eastAsia="zh-CN"/>
        </w:rPr>
        <w:t>size</w:t>
      </w:r>
      <w:r>
        <w:rPr>
          <w:bCs/>
          <w:lang w:eastAsia="zh-CN"/>
        </w:rPr>
        <w:t xml:space="preserve"> of </w:t>
      </w:r>
      <w:r>
        <w:rPr>
          <w:rFonts w:hint="eastAsia" w:eastAsiaTheme="minorEastAsia"/>
          <w:bCs/>
          <w:lang w:eastAsia="zh-CN"/>
        </w:rPr>
        <w:t>intersection between active DL BWP and DL subband where the PDSCH is located.</w:t>
      </w:r>
    </w:p>
    <w:p w14:paraId="746DD64F">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A6AC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4C391D5">
            <w:pPr>
              <w:spacing w:after="120"/>
              <w:rPr>
                <w:rFonts w:eastAsia="微软雅黑"/>
                <w:b/>
                <w:color w:val="000000"/>
                <w:lang w:eastAsia="zh-CN"/>
              </w:rPr>
            </w:pPr>
          </w:p>
        </w:tc>
        <w:tc>
          <w:tcPr>
            <w:tcW w:w="7676" w:type="dxa"/>
          </w:tcPr>
          <w:p w14:paraId="4DBE590B">
            <w:pPr>
              <w:spacing w:after="120"/>
              <w:jc w:val="center"/>
              <w:rPr>
                <w:rFonts w:eastAsia="微软雅黑"/>
                <w:b/>
                <w:color w:val="000000"/>
                <w:lang w:val="en-GB" w:eastAsia="zh-CN"/>
              </w:rPr>
            </w:pPr>
            <w:r>
              <w:rPr>
                <w:rFonts w:eastAsia="微软雅黑"/>
                <w:b/>
                <w:color w:val="000000"/>
                <w:lang w:val="en-GB" w:eastAsia="zh-CN"/>
              </w:rPr>
              <w:t>Company</w:t>
            </w:r>
          </w:p>
        </w:tc>
      </w:tr>
      <w:tr w14:paraId="28A96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E0C979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41FF291">
            <w:pPr>
              <w:rPr>
                <w:rFonts w:eastAsia="MS Mincho"/>
                <w:lang w:eastAsia="ja-JP"/>
              </w:rPr>
            </w:pPr>
            <w:r>
              <w:t>Spreadtrum, Tejas, Xiaomi, QC, Huawei, HiSilicon, vivo</w:t>
            </w:r>
            <w:r>
              <w:rPr>
                <w:rFonts w:hint="eastAsia" w:eastAsia="MS Mincho"/>
                <w:lang w:eastAsia="ja-JP"/>
              </w:rPr>
              <w:t>, Sharp</w:t>
            </w:r>
            <w:r>
              <w:rPr>
                <w:rFonts w:eastAsia="MS Mincho"/>
                <w:lang w:eastAsia="ja-JP"/>
              </w:rPr>
              <w:t>, Ericsson</w:t>
            </w:r>
          </w:p>
        </w:tc>
      </w:tr>
      <w:tr w14:paraId="0F3BD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665024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C157BD0">
            <w:pPr>
              <w:spacing w:after="120"/>
              <w:rPr>
                <w:rFonts w:eastAsiaTheme="minorEastAsia"/>
                <w:color w:val="000000"/>
                <w:lang w:val="fr-FR" w:eastAsia="zh-CN"/>
              </w:rPr>
            </w:pPr>
            <w:r>
              <w:rPr>
                <w:rFonts w:hint="eastAsia" w:eastAsiaTheme="minorEastAsia"/>
                <w:color w:val="000000"/>
                <w:lang w:val="fr-FR" w:eastAsia="zh-CN"/>
              </w:rPr>
              <w:t>Z</w:t>
            </w:r>
            <w:r>
              <w:rPr>
                <w:rFonts w:eastAsiaTheme="minorEastAsia"/>
                <w:color w:val="000000"/>
                <w:lang w:val="fr-FR" w:eastAsia="zh-CN"/>
              </w:rPr>
              <w:t>TE</w:t>
            </w:r>
            <w:r>
              <w:rPr>
                <w:rFonts w:hint="eastAsia" w:eastAsiaTheme="minorEastAsia"/>
                <w:color w:val="000000"/>
                <w:lang w:val="fr-FR" w:eastAsia="zh-CN"/>
              </w:rPr>
              <w:t>, DOCOMO</w:t>
            </w:r>
          </w:p>
        </w:tc>
      </w:tr>
    </w:tbl>
    <w:p w14:paraId="06BA3D94">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F79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1D8FA4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C0679BD">
            <w:pPr>
              <w:spacing w:after="120"/>
              <w:jc w:val="center"/>
              <w:rPr>
                <w:rFonts w:eastAsia="微软雅黑"/>
                <w:b/>
                <w:color w:val="000000"/>
                <w:lang w:val="en-GB" w:eastAsia="zh-CN"/>
              </w:rPr>
            </w:pPr>
            <w:r>
              <w:rPr>
                <w:rFonts w:eastAsia="微软雅黑"/>
                <w:b/>
                <w:color w:val="000000"/>
                <w:lang w:val="en-GB" w:eastAsia="zh-CN"/>
              </w:rPr>
              <w:t>Comments</w:t>
            </w:r>
          </w:p>
        </w:tc>
      </w:tr>
      <w:tr w14:paraId="5DDE4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A06239E">
            <w:pPr>
              <w:jc w:val="center"/>
              <w:rPr>
                <w:rFonts w:eastAsia="微软雅黑"/>
                <w:lang w:eastAsia="zh-CN"/>
              </w:rPr>
            </w:pPr>
            <w:r>
              <w:rPr>
                <w:rFonts w:hint="eastAsia" w:eastAsia="微软雅黑"/>
                <w:lang w:eastAsia="zh-CN"/>
              </w:rPr>
              <w:t>Moderator</w:t>
            </w:r>
          </w:p>
        </w:tc>
        <w:tc>
          <w:tcPr>
            <w:tcW w:w="7677" w:type="dxa"/>
          </w:tcPr>
          <w:p w14:paraId="58916BB8">
            <w:pPr>
              <w:rPr>
                <w:rFonts w:ascii="Times" w:hAnsi="Times" w:cs="Times" w:eastAsiaTheme="minorEastAsia"/>
                <w:lang w:val="en-GB" w:eastAsia="zh-CN"/>
              </w:rPr>
            </w:pPr>
            <w:r>
              <w:rPr>
                <w:rFonts w:hint="eastAsia" w:ascii="Times" w:hAnsi="Times" w:cs="Times" w:eastAsiaTheme="minorEastAsia"/>
                <w:lang w:val="en-GB" w:eastAsia="zh-CN"/>
              </w:rPr>
              <w:t>Several companies proposed to replace DL BWP with DL usable PRBs for dynamic determination of precoding bunlding. For DU pattern, it is clear. But for DUD pattern, it may be reasonable to compare with the size of usable PRBs of only one DL subband where the PDSCH is located. Otherwise, wideband may not be able to be used at all.</w:t>
            </w:r>
          </w:p>
        </w:tc>
      </w:tr>
      <w:tr w14:paraId="2D44C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44F4725">
            <w:pPr>
              <w:jc w:val="center"/>
              <w:rPr>
                <w:rFonts w:eastAsia="微软雅黑"/>
                <w:lang w:eastAsia="zh-CN"/>
              </w:rPr>
            </w:pPr>
            <w:r>
              <w:rPr>
                <w:rFonts w:hint="eastAsia" w:eastAsia="微软雅黑"/>
                <w:lang w:eastAsia="zh-CN"/>
              </w:rPr>
              <w:t>ZTE</w:t>
            </w:r>
          </w:p>
        </w:tc>
        <w:tc>
          <w:tcPr>
            <w:tcW w:w="7677" w:type="dxa"/>
          </w:tcPr>
          <w:p w14:paraId="606919A7">
            <w:pPr>
              <w:rPr>
                <w:rFonts w:eastAsia="微软雅黑"/>
                <w:lang w:eastAsia="zh-CN"/>
              </w:rPr>
            </w:pPr>
            <w:r>
              <w:rPr>
                <w:rFonts w:hint="eastAsia" w:eastAsia="微软雅黑"/>
                <w:lang w:eastAsia="zh-CN"/>
              </w:rPr>
              <w:t>W</w:t>
            </w:r>
            <w:r>
              <w:rPr>
                <w:rFonts w:eastAsia="微软雅黑"/>
                <w:lang w:eastAsia="zh-CN"/>
              </w:rPr>
              <w:t xml:space="preserve">e don’t think any optimization is needed here. As moderator summarized above, it is unclear and complicated to determine for DUD pattern. In addition, compared to the legacy way, the proposal would cause more cases to use wideband precoding. However, we have concluded that UE does not expect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if wideband is used. It means, the proposal would cause more cases as error cases. </w:t>
            </w:r>
          </w:p>
          <w:p w14:paraId="3B09F2E3">
            <w:pPr>
              <w:rPr>
                <w:rFonts w:eastAsia="微软雅黑"/>
                <w:lang w:eastAsia="zh-CN"/>
              </w:rPr>
            </w:pPr>
          </w:p>
          <w:p w14:paraId="07B7B26E">
            <w:pPr>
              <w:rPr>
                <w:rFonts w:eastAsia="微软雅黑"/>
                <w:lang w:eastAsia="zh-CN"/>
              </w:rPr>
            </w:pPr>
            <w:r>
              <w:rPr>
                <w:rFonts w:eastAsia="微软雅黑"/>
                <w:lang w:eastAsia="zh-CN"/>
              </w:rPr>
              <w:t xml:space="preserve">With above, we prefer the legacy way as a unified solution for all SBFD patterns, i.e., the determination of wideband or narrow band is based on the scheduled PRBs and the size of DL BWP.  </w:t>
            </w:r>
          </w:p>
        </w:tc>
      </w:tr>
      <w:tr w14:paraId="57F95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3E3A00B">
            <w:pPr>
              <w:jc w:val="center"/>
              <w:rPr>
                <w:rFonts w:eastAsia="微软雅黑"/>
              </w:rPr>
            </w:pPr>
            <w:r>
              <w:rPr>
                <w:rFonts w:hint="eastAsia" w:eastAsia="微软雅黑"/>
                <w:lang w:eastAsia="zh-CN"/>
              </w:rPr>
              <w:t>DOCOMO</w:t>
            </w:r>
          </w:p>
        </w:tc>
        <w:tc>
          <w:tcPr>
            <w:tcW w:w="7677" w:type="dxa"/>
          </w:tcPr>
          <w:p w14:paraId="0E7F99EB">
            <w:pPr>
              <w:rPr>
                <w:rFonts w:eastAsia="微软雅黑"/>
                <w:lang w:eastAsia="zh-CN"/>
              </w:rPr>
            </w:pPr>
            <w:r>
              <w:rPr>
                <w:rFonts w:hint="eastAsia" w:eastAsia="微软雅黑"/>
                <w:lang w:eastAsia="zh-CN"/>
              </w:rPr>
              <w:t xml:space="preserve">The benefit/motivation is not clear to us. For the case that </w:t>
            </w:r>
            <w:r>
              <w:rPr>
                <w:rFonts w:eastAsia="微软雅黑"/>
                <w:lang w:eastAsia="zh-CN"/>
              </w:rPr>
              <w:t>when UE is scheduled PDSCH in one of the DL subband</w:t>
            </w:r>
            <w:r>
              <w:rPr>
                <w:rFonts w:hint="eastAsia" w:eastAsia="微软雅黑"/>
                <w:lang w:eastAsia="zh-CN"/>
              </w:rPr>
              <w:t xml:space="preserve"> and </w:t>
            </w:r>
            <w:r>
              <w:rPr>
                <w:rFonts w:eastAsia="微软雅黑"/>
                <w:lang w:eastAsia="zh-CN"/>
              </w:rPr>
              <w:t>the number of scheduled PRBs may be always less than half the BWP size</w:t>
            </w:r>
            <w:r>
              <w:rPr>
                <w:rFonts w:hint="eastAsia" w:eastAsia="微软雅黑"/>
                <w:lang w:eastAsia="zh-CN"/>
              </w:rPr>
              <w:t>, if</w:t>
            </w:r>
            <w:r>
              <w:rPr>
                <w:rFonts w:eastAsia="微软雅黑"/>
                <w:lang w:eastAsia="zh-CN"/>
              </w:rPr>
              <w:t xml:space="preserve"> wideband precoding is desired, it can be realized by DCI fielding indicating “0” and setting “</w:t>
            </w:r>
            <w:r>
              <w:rPr>
                <w:rFonts w:eastAsia="微软雅黑"/>
                <w:i/>
                <w:iCs/>
                <w:lang w:eastAsia="zh-CN"/>
              </w:rPr>
              <w:t>bundleSizeSet2</w:t>
            </w:r>
            <w:r>
              <w:rPr>
                <w:rFonts w:eastAsia="微软雅黑"/>
                <w:lang w:eastAsia="zh-CN"/>
              </w:rPr>
              <w:t>” as “wideband”.</w:t>
            </w:r>
            <w:r>
              <w:rPr>
                <w:rFonts w:hint="eastAsia" w:eastAsia="微软雅黑"/>
                <w:lang w:eastAsia="zh-CN"/>
              </w:rPr>
              <w:t xml:space="preserve"> No specification impact is needed.</w:t>
            </w:r>
          </w:p>
          <w:p w14:paraId="504090A1">
            <w:pPr>
              <w:rPr>
                <w:rFonts w:eastAsiaTheme="minorEastAsia"/>
              </w:rPr>
            </w:pPr>
            <w:r>
              <w:rPr>
                <w:rFonts w:hint="eastAsia" w:eastAsia="微软雅黑"/>
                <w:lang w:eastAsia="zh-CN"/>
              </w:rPr>
              <w:t xml:space="preserve">We have agreed that RBG size determination is based on DL/UL BWP size instead of size DL/UL usable PRBs. </w:t>
            </w:r>
            <w:r>
              <w:rPr>
                <w:rFonts w:eastAsia="微软雅黑"/>
                <w:lang w:eastAsia="zh-CN"/>
              </w:rPr>
              <w:t>We</w:t>
            </w:r>
            <w:r>
              <w:rPr>
                <w:rFonts w:hint="eastAsia" w:eastAsia="微软雅黑"/>
                <w:lang w:eastAsia="zh-CN"/>
              </w:rPr>
              <w:t xml:space="preserve"> think similar principle can be applied for PRG size determination. Morevowe, it may cause some issues considering configuration 2.</w:t>
            </w:r>
          </w:p>
        </w:tc>
      </w:tr>
      <w:tr w14:paraId="73E4F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5FCAC4">
            <w:pPr>
              <w:jc w:val="center"/>
              <w:rPr>
                <w:rFonts w:eastAsiaTheme="minorEastAsia"/>
                <w:lang w:eastAsia="zh-CN"/>
              </w:rPr>
            </w:pPr>
            <w:r>
              <w:rPr>
                <w:rFonts w:hint="eastAsia" w:eastAsia="Malgun Gothic"/>
                <w:lang w:eastAsia="ko-KR"/>
              </w:rPr>
              <w:t>Samsung</w:t>
            </w:r>
          </w:p>
        </w:tc>
        <w:tc>
          <w:tcPr>
            <w:tcW w:w="7677" w:type="dxa"/>
          </w:tcPr>
          <w:p w14:paraId="39F27042">
            <w:pPr>
              <w:rPr>
                <w:rFonts w:eastAsia="Malgun Gothic"/>
                <w:lang w:eastAsia="ko-KR"/>
              </w:rPr>
            </w:pPr>
            <w:r>
              <w:rPr>
                <w:rFonts w:hint="eastAsia" w:eastAsia="Malgun Gothic"/>
                <w:lang w:eastAsia="ko-KR"/>
              </w:rPr>
              <w:t xml:space="preserve">We </w:t>
            </w:r>
            <w:r>
              <w:rPr>
                <w:rFonts w:eastAsia="Malgun Gothic"/>
                <w:lang w:eastAsia="ko-KR"/>
              </w:rPr>
              <w:t>support</w:t>
            </w:r>
            <w:r>
              <w:rPr>
                <w:rFonts w:hint="eastAsia" w:eastAsia="Malgun Gothic"/>
                <w:lang w:eastAsia="ko-KR"/>
              </w:rPr>
              <w:t xml:space="preserve"> the intention of the proposal. If PDSCH is scheduled on only one DL subband, half of DL subband can be used. To be clear, we propose the </w:t>
            </w:r>
            <w:r>
              <w:rPr>
                <w:rFonts w:eastAsia="Malgun Gothic"/>
                <w:lang w:eastAsia="ko-KR"/>
              </w:rPr>
              <w:t>following</w:t>
            </w:r>
            <w:r>
              <w:rPr>
                <w:rFonts w:hint="eastAsia" w:eastAsia="Malgun Gothic"/>
                <w:lang w:eastAsia="ko-KR"/>
              </w:rPr>
              <w:t xml:space="preserve"> change.  </w:t>
            </w:r>
          </w:p>
          <w:p w14:paraId="24C97084">
            <w:pPr>
              <w:rPr>
                <w:rFonts w:eastAsia="Malgun Gothic"/>
                <w:lang w:eastAsia="ko-KR"/>
              </w:rPr>
            </w:pPr>
          </w:p>
          <w:p w14:paraId="5EEE37F1">
            <w:pPr>
              <w:rPr>
                <w:rFonts w:eastAsia="Malgun Gothic"/>
                <w:lang w:eastAsia="ko-KR"/>
              </w:rPr>
            </w:pPr>
            <w:r>
              <w:rPr>
                <w:rFonts w:eastAsia="Malgun Gothic"/>
                <w:bCs/>
              </w:rPr>
              <w:t xml:space="preserve">the condition </w:t>
            </w:r>
            <w:r>
              <w:rPr>
                <w:bCs/>
                <w:lang w:eastAsia="zh-CN"/>
              </w:rPr>
              <w:t>for determining wideband or narrowband</w:t>
            </w:r>
            <w:r>
              <w:rPr>
                <w:rFonts w:hint="eastAsia" w:eastAsiaTheme="minorEastAsia"/>
                <w:bCs/>
                <w:lang w:eastAsia="zh-CN"/>
              </w:rPr>
              <w:t xml:space="preserve"> </w:t>
            </w:r>
            <w:r>
              <w:rPr>
                <w:bCs/>
                <w:lang w:eastAsia="zh-CN"/>
              </w:rPr>
              <w:t>depends on whether the number</w:t>
            </w:r>
            <w:r>
              <w:rPr>
                <w:rFonts w:hint="eastAsia" w:eastAsiaTheme="minorEastAsia"/>
                <w:bCs/>
                <w:lang w:eastAsia="zh-CN"/>
              </w:rPr>
              <w:t xml:space="preserve"> of</w:t>
            </w:r>
            <w:r>
              <w:rPr>
                <w:bCs/>
                <w:lang w:eastAsia="zh-CN"/>
              </w:rPr>
              <w:t xml:space="preserve"> scheduled PRBs </w:t>
            </w:r>
            <w:r>
              <w:rPr>
                <w:rFonts w:hint="eastAsia" w:eastAsiaTheme="minorEastAsia"/>
                <w:bCs/>
                <w:lang w:eastAsia="zh-CN"/>
              </w:rPr>
              <w:t xml:space="preserve">is </w:t>
            </w:r>
            <w:r>
              <w:rPr>
                <w:bCs/>
                <w:lang w:eastAsia="zh-CN"/>
              </w:rPr>
              <w:t xml:space="preserve">larger than half of </w:t>
            </w:r>
            <w:r>
              <w:rPr>
                <w:rFonts w:hint="eastAsia" w:eastAsiaTheme="minorEastAsia"/>
                <w:bCs/>
                <w:lang w:eastAsia="zh-CN"/>
              </w:rPr>
              <w:t>t</w:t>
            </w:r>
            <w:r>
              <w:rPr>
                <w:bCs/>
                <w:lang w:eastAsia="zh-CN"/>
              </w:rPr>
              <w:t xml:space="preserve">he </w:t>
            </w:r>
            <w:r>
              <w:rPr>
                <w:rFonts w:ascii="Times" w:hAnsi="Times" w:cs="Times" w:eastAsiaTheme="minorEastAsia"/>
                <w:lang w:val="en-GB" w:eastAsia="zh-CN"/>
              </w:rPr>
              <w:t>size</w:t>
            </w:r>
            <w:r>
              <w:rPr>
                <w:bCs/>
                <w:lang w:eastAsia="zh-CN"/>
              </w:rPr>
              <w:t xml:space="preserve"> of </w:t>
            </w:r>
            <w:r>
              <w:rPr>
                <w:rFonts w:hint="eastAsia" w:eastAsiaTheme="minorEastAsia"/>
                <w:bCs/>
                <w:lang w:eastAsia="zh-CN"/>
              </w:rPr>
              <w:t>intersection between active DL BWP and DL subband where the PDSCH is located</w:t>
            </w:r>
            <w:r>
              <w:rPr>
                <w:rFonts w:hint="eastAsia" w:eastAsia="Malgun Gothic"/>
                <w:bCs/>
                <w:color w:val="FF0000"/>
                <w:lang w:eastAsia="ko-KR"/>
              </w:rPr>
              <w:t xml:space="preserve">, if </w:t>
            </w:r>
            <w:r>
              <w:rPr>
                <w:rFonts w:hint="eastAsia" w:eastAsiaTheme="minorEastAsia"/>
                <w:bCs/>
                <w:color w:val="FF0000"/>
                <w:lang w:eastAsia="zh-CN"/>
              </w:rPr>
              <w:t>the PDSCH</w:t>
            </w:r>
            <w:r>
              <w:rPr>
                <w:rFonts w:hint="eastAsia" w:eastAsia="Malgun Gothic"/>
                <w:bCs/>
                <w:color w:val="FF0000"/>
                <w:lang w:eastAsia="ko-KR"/>
              </w:rPr>
              <w:t xml:space="preserve"> overlaps with one DL subband</w:t>
            </w:r>
            <w:r>
              <w:rPr>
                <w:rFonts w:hint="eastAsia" w:eastAsiaTheme="minorEastAsia"/>
                <w:bCs/>
                <w:lang w:eastAsia="zh-CN"/>
              </w:rPr>
              <w:t>.</w:t>
            </w:r>
          </w:p>
        </w:tc>
      </w:tr>
      <w:tr w14:paraId="3BEB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1E5EFFC">
            <w:pPr>
              <w:jc w:val="center"/>
              <w:rPr>
                <w:rFonts w:eastAsia="微软雅黑"/>
                <w:lang w:eastAsia="zh-CN"/>
              </w:rPr>
            </w:pPr>
            <w:r>
              <w:rPr>
                <w:rFonts w:eastAsia="微软雅黑"/>
              </w:rPr>
              <w:t>Nokia, NSB</w:t>
            </w:r>
          </w:p>
        </w:tc>
        <w:tc>
          <w:tcPr>
            <w:tcW w:w="7677" w:type="dxa"/>
          </w:tcPr>
          <w:p w14:paraId="5D34569C">
            <w:pPr>
              <w:rPr>
                <w:rFonts w:eastAsia="微软雅黑"/>
                <w:lang w:eastAsia="zh-CN"/>
              </w:rPr>
            </w:pPr>
            <w:r>
              <w:rPr>
                <w:rFonts w:eastAsia="微软雅黑"/>
                <w:lang w:eastAsia="zh-CN"/>
              </w:rPr>
              <w:t xml:space="preserve">Further discussion is needed, as the condition is unclear to us. We tends to agree with ZTE’s suggestion on reusing legacy. </w:t>
            </w:r>
          </w:p>
        </w:tc>
      </w:tr>
      <w:tr w14:paraId="6F1A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389737">
            <w:pPr>
              <w:jc w:val="center"/>
              <w:rPr>
                <w:rFonts w:eastAsiaTheme="minorEastAsia"/>
                <w:lang w:eastAsia="zh-CN"/>
              </w:rPr>
            </w:pPr>
            <w:r>
              <w:rPr>
                <w:rFonts w:hint="eastAsia" w:eastAsia="MS Mincho"/>
                <w:lang w:eastAsia="ja-JP"/>
              </w:rPr>
              <w:t>Sharp</w:t>
            </w:r>
          </w:p>
        </w:tc>
        <w:tc>
          <w:tcPr>
            <w:tcW w:w="7677" w:type="dxa"/>
          </w:tcPr>
          <w:p w14:paraId="770DFFC7">
            <w:pPr>
              <w:rPr>
                <w:rFonts w:eastAsiaTheme="minorEastAsia"/>
                <w:lang w:eastAsia="zh-CN"/>
              </w:rPr>
            </w:pPr>
            <w:r>
              <w:rPr>
                <w:rFonts w:hint="eastAsia" w:eastAsia="MS Mincho"/>
                <w:lang w:eastAsia="ja-JP"/>
              </w:rPr>
              <w:t>We have similar view with ZTE.</w:t>
            </w:r>
          </w:p>
        </w:tc>
      </w:tr>
    </w:tbl>
    <w:p w14:paraId="6650CCEA">
      <w:pPr>
        <w:rPr>
          <w:rFonts w:eastAsiaTheme="minorEastAsia"/>
          <w:lang w:eastAsia="zh-CN"/>
        </w:rPr>
      </w:pPr>
    </w:p>
    <w:p w14:paraId="44D21CBA">
      <w:pPr>
        <w:pStyle w:val="5"/>
        <w:spacing w:after="60"/>
        <w:ind w:left="862" w:hanging="862"/>
        <w:rPr>
          <w:b/>
          <w:sz w:val="20"/>
        </w:rPr>
      </w:pPr>
      <w:r>
        <w:rPr>
          <w:b/>
          <w:sz w:val="20"/>
        </w:rPr>
        <w:t>Proposal 2-</w:t>
      </w:r>
      <w:r>
        <w:rPr>
          <w:rFonts w:hint="eastAsia" w:eastAsiaTheme="minorEastAsia"/>
          <w:b/>
          <w:sz w:val="20"/>
          <w:lang w:eastAsia="zh-CN"/>
        </w:rPr>
        <w:t>3</w:t>
      </w:r>
    </w:p>
    <w:p w14:paraId="4BA4DEBE">
      <w:pPr>
        <w:rPr>
          <w:rFonts w:eastAsiaTheme="minorEastAsia"/>
          <w:b/>
          <w:lang w:eastAsia="zh-CN"/>
        </w:rPr>
      </w:pPr>
      <w:r>
        <w:rPr>
          <w:rFonts w:hint="eastAsia" w:eastAsiaTheme="minorEastAsia"/>
          <w:b/>
          <w:lang w:eastAsia="zh-CN"/>
        </w:rPr>
        <w:t>Proposed Agreement:</w:t>
      </w:r>
    </w:p>
    <w:p w14:paraId="0F01EA54">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lang w:eastAsia="zh-CN"/>
        </w:rPr>
        <w:t>adopt Option 2.</w:t>
      </w:r>
    </w:p>
    <w:p w14:paraId="5787610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7FA2DC9A">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CG PUSCH, whether configuration 1 or 2 is applied is configured </w:t>
      </w:r>
      <w:r>
        <w:rPr>
          <w:rFonts w:hint="eastAsia" w:eastAsiaTheme="minorEastAsia"/>
          <w:lang w:eastAsia="zh-CN"/>
        </w:rPr>
        <w:t xml:space="preserve">in </w:t>
      </w:r>
      <w:r>
        <w:rPr>
          <w:rFonts w:hint="eastAsia" w:eastAsiaTheme="minorEastAsia"/>
          <w:i/>
          <w:lang w:eastAsia="zh-CN"/>
        </w:rPr>
        <w:t>ConfiguredGrantConfig</w:t>
      </w:r>
      <w:r>
        <w:rPr>
          <w:rFonts w:hint="eastAsia" w:eastAsiaTheme="minorEastAsia"/>
          <w:lang w:eastAsia="zh-CN"/>
        </w:rPr>
        <w:t>.</w:t>
      </w:r>
    </w:p>
    <w:p w14:paraId="25F5F895">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SPS PDSCH, whether configuration 1 or 2 is applied is configured </w:t>
      </w:r>
      <w:r>
        <w:rPr>
          <w:rFonts w:hint="eastAsia" w:eastAsia="Malgun Gothic"/>
          <w:lang w:eastAsia="zh-CN"/>
        </w:rPr>
        <w:t xml:space="preserve">in </w:t>
      </w:r>
      <w:r>
        <w:rPr>
          <w:rFonts w:hint="eastAsia" w:eastAsia="Malgun Gothic"/>
          <w:i/>
          <w:lang w:eastAsia="zh-CN"/>
        </w:rPr>
        <w:t>SPS-Config</w:t>
      </w:r>
      <w:r>
        <w:rPr>
          <w:rFonts w:hint="eastAsia" w:eastAsiaTheme="minorEastAsia"/>
          <w:lang w:eastAsia="zh-CN"/>
        </w:rPr>
        <w:t>.</w:t>
      </w:r>
    </w:p>
    <w:p w14:paraId="684E30B0">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PUSCH except for CG PUSCH, whether configuration 1 or 2 is applied is configured </w:t>
      </w:r>
      <w:r>
        <w:rPr>
          <w:rFonts w:hint="eastAsia" w:eastAsiaTheme="minorEastAsia"/>
          <w:lang w:eastAsia="zh-CN"/>
        </w:rPr>
        <w:t xml:space="preserve">in </w:t>
      </w:r>
      <w:r>
        <w:rPr>
          <w:rFonts w:hint="eastAsia" w:eastAsiaTheme="minorEastAsia"/>
          <w:i/>
          <w:lang w:eastAsia="zh-CN"/>
        </w:rPr>
        <w:t>PUSCH-Config</w:t>
      </w:r>
      <w:r>
        <w:rPr>
          <w:rFonts w:hint="eastAsia" w:eastAsiaTheme="minorEastAsia"/>
          <w:lang w:eastAsia="zh-CN"/>
        </w:rPr>
        <w:t>.</w:t>
      </w:r>
    </w:p>
    <w:p w14:paraId="1AAEB17F">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PDSCH except for SPS PDSCH, whether configuration 1 or 2 is applied is configured </w:t>
      </w:r>
      <w:r>
        <w:rPr>
          <w:rFonts w:hint="eastAsia" w:eastAsiaTheme="minorEastAsia"/>
          <w:lang w:eastAsia="zh-CN"/>
        </w:rPr>
        <w:t xml:space="preserve">in </w:t>
      </w:r>
      <w:r>
        <w:rPr>
          <w:rFonts w:hint="eastAsia" w:eastAsiaTheme="minorEastAsia"/>
          <w:i/>
          <w:lang w:eastAsia="zh-CN"/>
        </w:rPr>
        <w:t>PDSCH-Config</w:t>
      </w:r>
      <w:r>
        <w:rPr>
          <w:rFonts w:hint="eastAsia" w:eastAsiaTheme="minorEastAsia"/>
          <w:lang w:eastAsia="zh-CN"/>
        </w:rPr>
        <w:t>.</w:t>
      </w:r>
    </w:p>
    <w:p w14:paraId="3ADC1BA5">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PUCCH, whether configuration 1 or 2 is applied is configured </w:t>
      </w:r>
      <w:r>
        <w:rPr>
          <w:rFonts w:hint="eastAsia" w:eastAsiaTheme="minorEastAsia"/>
          <w:lang w:eastAsia="zh-CN"/>
        </w:rPr>
        <w:t xml:space="preserve">in </w:t>
      </w:r>
      <w:r>
        <w:rPr>
          <w:rFonts w:hint="eastAsia" w:eastAsiaTheme="minorEastAsia"/>
          <w:i/>
          <w:lang w:eastAsia="zh-CN"/>
        </w:rPr>
        <w:t>PUCCH-Resource</w:t>
      </w:r>
      <w:r>
        <w:rPr>
          <w:rFonts w:eastAsiaTheme="minorEastAsia"/>
          <w:lang w:eastAsia="zh-CN"/>
        </w:rPr>
        <w:t>.</w:t>
      </w:r>
    </w:p>
    <w:p w14:paraId="291D5FDC">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324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6F3495F">
            <w:pPr>
              <w:spacing w:after="120"/>
              <w:rPr>
                <w:rFonts w:eastAsia="微软雅黑"/>
                <w:b/>
                <w:color w:val="000000"/>
                <w:lang w:eastAsia="zh-CN"/>
              </w:rPr>
            </w:pPr>
          </w:p>
        </w:tc>
        <w:tc>
          <w:tcPr>
            <w:tcW w:w="7676" w:type="dxa"/>
          </w:tcPr>
          <w:p w14:paraId="1E52A22C">
            <w:pPr>
              <w:spacing w:after="120"/>
              <w:jc w:val="center"/>
              <w:rPr>
                <w:rFonts w:eastAsia="微软雅黑"/>
                <w:b/>
                <w:color w:val="000000"/>
                <w:lang w:val="en-GB" w:eastAsia="zh-CN"/>
              </w:rPr>
            </w:pPr>
            <w:r>
              <w:rPr>
                <w:rFonts w:eastAsia="微软雅黑"/>
                <w:b/>
                <w:color w:val="000000"/>
                <w:lang w:val="en-GB" w:eastAsia="zh-CN"/>
              </w:rPr>
              <w:t>Company</w:t>
            </w:r>
          </w:p>
        </w:tc>
      </w:tr>
      <w:tr w14:paraId="01B2E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E8F9C9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67716CF">
            <w:pPr>
              <w:rPr>
                <w:rFonts w:eastAsia="MS Mincho"/>
                <w:lang w:val="en-GB" w:eastAsia="ja-JP"/>
              </w:rPr>
            </w:pPr>
            <w:r>
              <w:rPr>
                <w:lang w:val="en-GB"/>
              </w:rPr>
              <w:t>Spreadtrum, Tejas,  ZTE, Sony, Huawei, HiSilicon</w:t>
            </w:r>
            <w:r>
              <w:rPr>
                <w:rFonts w:hint="eastAsia" w:eastAsia="Malgun Gothic"/>
                <w:lang w:val="en-GB" w:eastAsia="ko-KR"/>
              </w:rPr>
              <w:t>, Samsung</w:t>
            </w:r>
            <w:r>
              <w:rPr>
                <w:rFonts w:eastAsia="Malgun Gothic"/>
                <w:lang w:val="en-GB" w:eastAsia="ko-KR"/>
              </w:rPr>
              <w:t xml:space="preserve">, CEWIT, </w:t>
            </w:r>
            <w:r>
              <w:rPr>
                <w:rFonts w:eastAsia="Malgun Gothic"/>
                <w:lang w:eastAsia="ko-KR"/>
              </w:rPr>
              <w:t>Nokia, NSB, NEC, vivo</w:t>
            </w:r>
            <w:r>
              <w:rPr>
                <w:rFonts w:hint="eastAsia" w:eastAsia="MS Mincho"/>
                <w:lang w:eastAsia="ja-JP"/>
              </w:rPr>
              <w:t>, Sharp</w:t>
            </w:r>
            <w:r>
              <w:rPr>
                <w:rFonts w:eastAsia="MS Mincho"/>
                <w:lang w:eastAsia="ja-JP"/>
              </w:rPr>
              <w:t>, Ericsson</w:t>
            </w:r>
          </w:p>
        </w:tc>
      </w:tr>
      <w:tr w14:paraId="1D869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77487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C860BFB">
            <w:pPr>
              <w:spacing w:after="120"/>
              <w:rPr>
                <w:rFonts w:eastAsiaTheme="minorEastAsia"/>
                <w:color w:val="000000"/>
                <w:lang w:val="fr-FR" w:eastAsia="zh-CN"/>
              </w:rPr>
            </w:pPr>
            <w:r>
              <w:rPr>
                <w:rFonts w:eastAsiaTheme="minorEastAsia"/>
                <w:lang w:eastAsia="zh-CN"/>
              </w:rPr>
              <w:t>Xiaomi, QC</w:t>
            </w:r>
            <w:r>
              <w:rPr>
                <w:rFonts w:eastAsia="MS Mincho"/>
                <w:lang w:eastAsia="ja-JP"/>
              </w:rPr>
              <w:t>, ITRI</w:t>
            </w:r>
          </w:p>
        </w:tc>
      </w:tr>
    </w:tbl>
    <w:p w14:paraId="4E75674B">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7A85F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9088E3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4502B7">
            <w:pPr>
              <w:spacing w:after="120"/>
              <w:jc w:val="center"/>
              <w:rPr>
                <w:rFonts w:eastAsia="微软雅黑"/>
                <w:b/>
                <w:color w:val="000000"/>
                <w:lang w:val="en-GB" w:eastAsia="zh-CN"/>
              </w:rPr>
            </w:pPr>
            <w:r>
              <w:rPr>
                <w:rFonts w:eastAsia="微软雅黑"/>
                <w:b/>
                <w:color w:val="000000"/>
                <w:lang w:val="en-GB" w:eastAsia="zh-CN"/>
              </w:rPr>
              <w:t>Comments</w:t>
            </w:r>
          </w:p>
        </w:tc>
      </w:tr>
      <w:tr w14:paraId="4B74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F65B6E0">
            <w:pPr>
              <w:jc w:val="center"/>
              <w:rPr>
                <w:rFonts w:eastAsia="微软雅黑"/>
                <w:lang w:eastAsia="zh-CN"/>
              </w:rPr>
            </w:pPr>
            <w:r>
              <w:rPr>
                <w:rFonts w:hint="eastAsia" w:eastAsia="微软雅黑"/>
                <w:lang w:eastAsia="zh-CN"/>
              </w:rPr>
              <w:t>Moderator</w:t>
            </w:r>
          </w:p>
        </w:tc>
        <w:tc>
          <w:tcPr>
            <w:tcW w:w="7677" w:type="dxa"/>
          </w:tcPr>
          <w:p w14:paraId="7C25A695">
            <w:pPr>
              <w:rPr>
                <w:rFonts w:ascii="Times" w:hAnsi="Times" w:cs="Times" w:eastAsiaTheme="minorEastAsia"/>
                <w:lang w:val="en-GB" w:eastAsia="zh-CN"/>
              </w:rPr>
            </w:pPr>
            <w:r>
              <w:rPr>
                <w:rFonts w:hint="eastAsia" w:ascii="Times" w:hAnsi="Times" w:cs="Times" w:eastAsiaTheme="minorEastAsia"/>
                <w:lang w:val="en-GB" w:eastAsia="zh-CN"/>
              </w:rPr>
              <w:t>Based on the contributions, majority companies support Option 2 for better flexibility so it is proposed to adopt Option 2. Some details are also provided for companies to check.</w:t>
            </w:r>
          </w:p>
        </w:tc>
      </w:tr>
      <w:tr w14:paraId="176AF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478E924">
            <w:pPr>
              <w:jc w:val="center"/>
              <w:rPr>
                <w:rFonts w:eastAsia="微软雅黑"/>
              </w:rPr>
            </w:pPr>
            <w:r>
              <w:rPr>
                <w:rFonts w:hint="eastAsia" w:eastAsia="微软雅黑"/>
                <w:lang w:eastAsia="zh-CN"/>
              </w:rPr>
              <w:t>Fujitsu</w:t>
            </w:r>
          </w:p>
        </w:tc>
        <w:tc>
          <w:tcPr>
            <w:tcW w:w="7677" w:type="dxa"/>
          </w:tcPr>
          <w:p w14:paraId="3D94FAEC">
            <w:pPr>
              <w:rPr>
                <w:rFonts w:eastAsia="微软雅黑"/>
                <w:lang w:eastAsia="zh-CN"/>
              </w:rPr>
            </w:pPr>
            <w:r>
              <w:rPr>
                <w:rFonts w:hint="eastAsia" w:eastAsia="微软雅黑"/>
                <w:lang w:eastAsia="zh-CN"/>
              </w:rPr>
              <w:t xml:space="preserve">We support Option 2, but for SP-CSI on PUSCH, we think it should use the similar method as Type-2 CG PUSCH, </w:t>
            </w:r>
            <w:r>
              <w:rPr>
                <w:rFonts w:eastAsia="微软雅黑"/>
                <w:lang w:eastAsia="zh-CN"/>
              </w:rPr>
              <w:t>because</w:t>
            </w:r>
            <w:r>
              <w:rPr>
                <w:rFonts w:hint="eastAsia" w:eastAsia="微软雅黑"/>
                <w:lang w:eastAsia="zh-CN"/>
              </w:rPr>
              <w:t xml:space="preserve"> both are scheduled in a semi-persistent manner. For example, if for Type-2 CG PUSCH, Configuration 1/Configuration 2 </w:t>
            </w:r>
            <w:r>
              <w:rPr>
                <w:rFonts w:eastAsia="微软雅黑"/>
                <w:lang w:eastAsia="zh-CN"/>
              </w:rPr>
              <w:t xml:space="preserve">is configured in </w:t>
            </w:r>
            <w:r>
              <w:rPr>
                <w:rFonts w:eastAsia="微软雅黑"/>
                <w:i/>
                <w:iCs/>
                <w:lang w:eastAsia="zh-CN"/>
              </w:rPr>
              <w:t>ConfiguredGrantConfig</w:t>
            </w:r>
            <w:r>
              <w:rPr>
                <w:rFonts w:hint="eastAsia" w:eastAsia="微软雅黑"/>
                <w:lang w:eastAsia="zh-CN"/>
              </w:rPr>
              <w:t xml:space="preserve">, for SP-CSI on PUSCH,  Configuration 1/Configuration 2 </w:t>
            </w:r>
            <w:r>
              <w:rPr>
                <w:rFonts w:eastAsia="微软雅黑"/>
                <w:lang w:eastAsia="zh-CN"/>
              </w:rPr>
              <w:t>should</w:t>
            </w:r>
            <w:r>
              <w:rPr>
                <w:rFonts w:hint="eastAsia" w:eastAsia="微软雅黑"/>
                <w:lang w:eastAsia="zh-CN"/>
              </w:rPr>
              <w:t xml:space="preserve"> be configured in </w:t>
            </w:r>
            <w:r>
              <w:rPr>
                <w:rFonts w:hint="eastAsia" w:eastAsia="微软雅黑"/>
                <w:i/>
                <w:iCs/>
                <w:lang w:eastAsia="zh-CN"/>
              </w:rPr>
              <w:t>CSI-ReportConfig</w:t>
            </w:r>
            <w:r>
              <w:rPr>
                <w:rFonts w:hint="eastAsia" w:eastAsia="微软雅黑"/>
                <w:lang w:eastAsia="zh-CN"/>
              </w:rPr>
              <w:t xml:space="preserve">. Altertivaly, both Type-2 CG PUSCH and SP-CSI on PUSCH should follow the </w:t>
            </w:r>
            <w:r>
              <w:rPr>
                <w:rFonts w:eastAsia="微软雅黑"/>
                <w:lang w:eastAsia="zh-CN"/>
              </w:rPr>
              <w:t>configuration</w:t>
            </w:r>
            <w:r>
              <w:rPr>
                <w:rFonts w:hint="eastAsia" w:eastAsia="微软雅黑"/>
                <w:lang w:eastAsia="zh-CN"/>
              </w:rPr>
              <w:t xml:space="preserve"> in </w:t>
            </w:r>
            <w:r>
              <w:rPr>
                <w:rFonts w:hint="eastAsia" w:eastAsiaTheme="minorEastAsia"/>
                <w:i/>
                <w:lang w:eastAsia="zh-CN"/>
              </w:rPr>
              <w:t>PUSCH-Config</w:t>
            </w:r>
            <w:r>
              <w:rPr>
                <w:rFonts w:hint="eastAsia" w:eastAsiaTheme="minorEastAsia"/>
                <w:iCs/>
                <w:lang w:eastAsia="zh-CN"/>
              </w:rPr>
              <w:t>.</w:t>
            </w:r>
          </w:p>
        </w:tc>
      </w:tr>
      <w:tr w14:paraId="3C583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DC5FBD1">
            <w:pPr>
              <w:jc w:val="center"/>
              <w:rPr>
                <w:rFonts w:eastAsia="微软雅黑"/>
              </w:rPr>
            </w:pPr>
            <w:r>
              <w:rPr>
                <w:rFonts w:eastAsia="微软雅黑"/>
                <w:lang w:eastAsia="zh-CN"/>
              </w:rPr>
              <w:t>Xiaomi</w:t>
            </w:r>
          </w:p>
        </w:tc>
        <w:tc>
          <w:tcPr>
            <w:tcW w:w="7677" w:type="dxa"/>
          </w:tcPr>
          <w:p w14:paraId="2F5A7571">
            <w:pPr>
              <w:rPr>
                <w:rFonts w:eastAsiaTheme="minorEastAsia"/>
              </w:rPr>
            </w:pPr>
            <w:r>
              <w:rPr>
                <w:rFonts w:hint="eastAsia" w:eastAsia="微软雅黑"/>
                <w:lang w:eastAsia="zh-CN"/>
              </w:rPr>
              <w:t>W</w:t>
            </w:r>
            <w:r>
              <w:rPr>
                <w:rFonts w:eastAsia="微软雅黑"/>
                <w:lang w:eastAsia="zh-CN"/>
              </w:rPr>
              <w:t xml:space="preserve">e can support either option 1 or option 3. We fail to see the necessity of option 2.  Biscally, the motivation of SBFD operation is to improve UL UPT, reliability and coverage. If PUSCH can be transmitted across different symbol types, it is unclear the other uplink channel and signals should be restricted on specific symbols types. Particularly, we doubt the necessity to provide different configuration for DG and CG. Flexiblity may not be an issue as gNB already has lots of flexibility on configuration for semi-static transmission, not to mention dynamic scheduling. </w:t>
            </w:r>
          </w:p>
        </w:tc>
      </w:tr>
      <w:tr w14:paraId="79151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EF2A5B7">
            <w:pPr>
              <w:jc w:val="center"/>
              <w:rPr>
                <w:rFonts w:eastAsiaTheme="minorEastAsia"/>
                <w:lang w:eastAsia="zh-CN"/>
              </w:rPr>
            </w:pPr>
            <w:r>
              <w:rPr>
                <w:rFonts w:eastAsia="微软雅黑"/>
              </w:rPr>
              <w:t>IDC</w:t>
            </w:r>
          </w:p>
        </w:tc>
        <w:tc>
          <w:tcPr>
            <w:tcW w:w="7677" w:type="dxa"/>
          </w:tcPr>
          <w:p w14:paraId="5DCC1381">
            <w:pPr>
              <w:rPr>
                <w:rFonts w:eastAsia="Malgun Gothic"/>
                <w:lang w:eastAsia="ko-KR"/>
              </w:rPr>
            </w:pPr>
            <w:r>
              <w:rPr>
                <w:rFonts w:eastAsiaTheme="minorEastAsia"/>
              </w:rPr>
              <w:t>Option 2 may complicate the configurations unnecessary and the listed subbullets may not be a complete set either. So, at this moment, we’re not sure whether Option 2 is the best approach. Our understanding on Option 1 is just whether UE supports Configuration 2 or not, in general (per UE), and necessary detailed UE behaviors should be specified in each Tx/Rx case anyway, except when the UE simply supports Configuration 1 only which will greatly simplify the behaviors, that’s the benefits from Option 1.</w:t>
            </w:r>
          </w:p>
        </w:tc>
      </w:tr>
      <w:tr w14:paraId="41403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8B7CE85">
            <w:pPr>
              <w:jc w:val="center"/>
              <w:rPr>
                <w:rFonts w:eastAsia="微软雅黑"/>
                <w:lang w:eastAsia="zh-CN"/>
              </w:rPr>
            </w:pPr>
            <w:r>
              <w:rPr>
                <w:rFonts w:eastAsia="微软雅黑"/>
              </w:rPr>
              <w:t>QC</w:t>
            </w:r>
          </w:p>
        </w:tc>
        <w:tc>
          <w:tcPr>
            <w:tcW w:w="7677" w:type="dxa"/>
          </w:tcPr>
          <w:p w14:paraId="7E7A9F5A">
            <w:pPr>
              <w:rPr>
                <w:rFonts w:eastAsia="微软雅黑"/>
                <w:lang w:eastAsia="zh-CN"/>
              </w:rPr>
            </w:pPr>
            <w:r>
              <w:rPr>
                <w:rFonts w:eastAsia="微软雅黑"/>
                <w:lang w:eastAsia="zh-CN"/>
              </w:rPr>
              <w:t xml:space="preserve">We don’t think that the proposed fine granularity is justified neither needed. It is a lot of signalling overhead from both capablity reporting and RRC overhead. </w:t>
            </w:r>
          </w:p>
        </w:tc>
      </w:tr>
      <w:tr w14:paraId="35328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1CE0AE">
            <w:pPr>
              <w:jc w:val="center"/>
              <w:rPr>
                <w:rFonts w:eastAsiaTheme="minorEastAsia"/>
                <w:lang w:eastAsia="zh-CN"/>
              </w:rPr>
            </w:pPr>
            <w:r>
              <w:rPr>
                <w:rFonts w:hint="eastAsia" w:eastAsia="微软雅黑"/>
                <w:lang w:eastAsia="zh-CN"/>
              </w:rPr>
              <w:t>DOCOMO</w:t>
            </w:r>
          </w:p>
        </w:tc>
        <w:tc>
          <w:tcPr>
            <w:tcW w:w="7677" w:type="dxa"/>
          </w:tcPr>
          <w:p w14:paraId="09E4555F">
            <w:pPr>
              <w:rPr>
                <w:rFonts w:eastAsia="微软雅黑"/>
                <w:lang w:eastAsia="zh-CN"/>
              </w:rPr>
            </w:pPr>
            <w:r>
              <w:rPr>
                <w:rFonts w:hint="eastAsia" w:eastAsia="微软雅黑"/>
                <w:lang w:eastAsia="zh-CN"/>
              </w:rPr>
              <w:t xml:space="preserve">Our preference is option 1. </w:t>
            </w:r>
          </w:p>
          <w:p w14:paraId="17ABCF0B">
            <w:pPr>
              <w:rPr>
                <w:rFonts w:eastAsiaTheme="minorEastAsia"/>
                <w:lang w:eastAsia="zh-CN"/>
              </w:rPr>
            </w:pPr>
            <w:r>
              <w:rPr>
                <w:rFonts w:hint="eastAsia" w:eastAsia="微软雅黑"/>
                <w:lang w:eastAsia="zh-CN"/>
              </w:rPr>
              <w:t xml:space="preserve">Even we can live with option 2, we have question on the last bullet for PUCCH. In our understanding, for PUCCH, the discussion about whether configuration 1 or </w:t>
            </w:r>
            <w:r>
              <w:rPr>
                <w:rFonts w:eastAsia="微软雅黑"/>
                <w:lang w:eastAsia="zh-CN"/>
              </w:rPr>
              <w:t>configuration</w:t>
            </w:r>
            <w:r>
              <w:rPr>
                <w:rFonts w:hint="eastAsia" w:eastAsia="微软雅黑"/>
                <w:lang w:eastAsia="zh-CN"/>
              </w:rPr>
              <w:t xml:space="preserve"> 2 is only valid for SP/P PUCCH (e.g. SR PUCCH, P/SP CSI PUCCH) and PUCCH repetitions. For other PUCCH, e.g. HARQ-ACK PUCCH without repetitions, such configuration is not needed. It is a bit </w:t>
            </w:r>
            <w:r>
              <w:rPr>
                <w:rFonts w:eastAsia="微软雅黑"/>
                <w:lang w:eastAsia="zh-CN"/>
              </w:rPr>
              <w:t>strange</w:t>
            </w:r>
            <w:r>
              <w:rPr>
                <w:rFonts w:hint="eastAsia" w:eastAsia="微软雅黑"/>
                <w:lang w:eastAsia="zh-CN"/>
              </w:rPr>
              <w:t xml:space="preserve"> to have such configuration in a PUCCH resource </w:t>
            </w:r>
            <w:r>
              <w:rPr>
                <w:rFonts w:eastAsia="微软雅黑"/>
                <w:lang w:eastAsia="zh-CN"/>
              </w:rPr>
              <w:t>with</w:t>
            </w:r>
            <w:r>
              <w:rPr>
                <w:rFonts w:hint="eastAsia" w:eastAsia="微软雅黑"/>
                <w:lang w:eastAsia="zh-CN"/>
              </w:rPr>
              <w:t xml:space="preserve"> repetition number =1. </w:t>
            </w:r>
          </w:p>
        </w:tc>
      </w:tr>
      <w:tr w14:paraId="637F2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FA2AB5C">
            <w:pPr>
              <w:jc w:val="center"/>
              <w:rPr>
                <w:rFonts w:eastAsia="微软雅黑"/>
                <w:lang w:eastAsia="zh-CN"/>
              </w:rPr>
            </w:pPr>
            <w:r>
              <w:rPr>
                <w:rFonts w:hint="eastAsia" w:eastAsia="Malgun Gothic"/>
                <w:lang w:eastAsia="ko-KR"/>
              </w:rPr>
              <w:t>Samsung</w:t>
            </w:r>
          </w:p>
        </w:tc>
        <w:tc>
          <w:tcPr>
            <w:tcW w:w="7677" w:type="dxa"/>
          </w:tcPr>
          <w:p w14:paraId="4E94D345">
            <w:pPr>
              <w:rPr>
                <w:rFonts w:eastAsia="Malgun Gothic"/>
                <w:lang w:eastAsia="ko-KR"/>
              </w:rPr>
            </w:pPr>
            <w:r>
              <w:rPr>
                <w:rFonts w:hint="eastAsia" w:eastAsia="Malgun Gothic"/>
                <w:lang w:eastAsia="ko-KR"/>
              </w:rPr>
              <w:t xml:space="preserve">Support. </w:t>
            </w:r>
          </w:p>
          <w:p w14:paraId="3E79D8CE">
            <w:pPr>
              <w:rPr>
                <w:rFonts w:eastAsia="微软雅黑"/>
                <w:lang w:eastAsia="zh-CN"/>
              </w:rPr>
            </w:pPr>
            <w:r>
              <w:rPr>
                <w:rFonts w:hint="eastAsia" w:eastAsia="Malgun Gothic"/>
                <w:lang w:eastAsia="ko-KR"/>
              </w:rPr>
              <w:t xml:space="preserve">To be clear, it does not indend to introduce separate UE </w:t>
            </w:r>
            <w:r>
              <w:rPr>
                <w:rFonts w:eastAsia="Malgun Gothic"/>
                <w:lang w:eastAsia="ko-KR"/>
              </w:rPr>
              <w:t>capability</w:t>
            </w:r>
            <w:r>
              <w:rPr>
                <w:rFonts w:hint="eastAsia" w:eastAsia="Malgun Gothic"/>
                <w:lang w:eastAsia="ko-KR"/>
              </w:rPr>
              <w:t xml:space="preserve"> for all channels/signals. </w:t>
            </w:r>
          </w:p>
        </w:tc>
      </w:tr>
      <w:tr w14:paraId="137AF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14A50B8">
            <w:pPr>
              <w:jc w:val="center"/>
              <w:rPr>
                <w:rFonts w:eastAsia="Malgun Gothic"/>
                <w:lang w:eastAsia="ko-KR"/>
              </w:rPr>
            </w:pPr>
            <w:r>
              <w:rPr>
                <w:rFonts w:eastAsia="微软雅黑"/>
              </w:rPr>
              <w:t>NEC</w:t>
            </w:r>
          </w:p>
        </w:tc>
        <w:tc>
          <w:tcPr>
            <w:tcW w:w="7677" w:type="dxa"/>
          </w:tcPr>
          <w:p w14:paraId="3B077591">
            <w:pPr>
              <w:rPr>
                <w:rFonts w:eastAsia="微软雅黑"/>
                <w:lang w:eastAsia="zh-CN"/>
              </w:rPr>
            </w:pPr>
            <w:r>
              <w:rPr>
                <w:rFonts w:eastAsia="微软雅黑"/>
                <w:lang w:eastAsia="zh-CN"/>
              </w:rPr>
              <w:t>We are okay to support the above proposal but we also need to consider whether this is applicable only for dedicated configuration of channels or also applicable for the case before UE receives dedicated configuration (e.g. cell common configurations) whether Configuration-1 and Configuraiton-2 are applicable or not and if applicable then do we provide same configuration as dedicated configuration or different.</w:t>
            </w:r>
          </w:p>
          <w:p w14:paraId="28360389">
            <w:pPr>
              <w:tabs>
                <w:tab w:val="left" w:pos="0"/>
              </w:tabs>
              <w:suppressAutoHyphens w:val="0"/>
              <w:spacing w:after="0" w:line="240" w:lineRule="auto"/>
              <w:jc w:val="left"/>
              <w:rPr>
                <w:rFonts w:cs="Times" w:eastAsiaTheme="minorEastAsia"/>
                <w:lang w:eastAsia="zh-CN"/>
              </w:rPr>
            </w:pPr>
          </w:p>
          <w:p w14:paraId="3B3259AA">
            <w:pPr>
              <w:tabs>
                <w:tab w:val="left" w:pos="0"/>
              </w:tabs>
              <w:suppressAutoHyphens w:val="0"/>
              <w:spacing w:after="0" w:line="240" w:lineRule="auto"/>
              <w:jc w:val="left"/>
              <w:rPr>
                <w:rFonts w:cs="Times" w:eastAsiaTheme="minorEastAsia"/>
                <w:i/>
                <w:iCs/>
                <w:lang w:eastAsia="zh-CN"/>
              </w:rPr>
            </w:pPr>
            <w:r>
              <w:rPr>
                <w:rFonts w:cs="Times" w:eastAsiaTheme="minorEastAsia"/>
                <w:i/>
                <w:iCs/>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i/>
                <w:iCs/>
                <w:lang w:eastAsia="zh-CN"/>
              </w:rPr>
              <w:t>adopt Option 2.</w:t>
            </w:r>
          </w:p>
          <w:p w14:paraId="15A69FC2">
            <w:pPr>
              <w:numPr>
                <w:ilvl w:val="0"/>
                <w:numId w:val="12"/>
              </w:numPr>
              <w:suppressAutoHyphens w:val="0"/>
              <w:spacing w:after="0" w:line="240" w:lineRule="auto"/>
              <w:jc w:val="left"/>
              <w:rPr>
                <w:rFonts w:ascii="Times" w:hAnsi="Times" w:eastAsia="Malgun Gothic"/>
                <w:i/>
                <w:iCs/>
                <w:szCs w:val="24"/>
                <w:lang w:val="en-GB" w:eastAsia="zh-CN"/>
              </w:rPr>
            </w:pPr>
            <w:r>
              <w:rPr>
                <w:rFonts w:ascii="Times" w:hAnsi="Times" w:eastAsia="Malgun Gothic"/>
                <w:i/>
                <w:iCs/>
                <w:szCs w:val="24"/>
                <w:lang w:val="en-GB" w:eastAsia="zh-CN"/>
              </w:rPr>
              <w:t>Option 2: SBFD-aware UE is configured with Configuration 1 or Configuration 2 on a per UE per BWP per channel/signal basis</w:t>
            </w:r>
          </w:p>
          <w:p w14:paraId="344B9684">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CG PUSCH, whether configuration 1 or 2 is applied is configured </w:t>
            </w:r>
            <w:r>
              <w:rPr>
                <w:rFonts w:hint="eastAsia" w:eastAsiaTheme="minorEastAsia"/>
                <w:i/>
                <w:iCs/>
                <w:lang w:eastAsia="zh-CN"/>
              </w:rPr>
              <w:t>in ConfiguredGrantConfig.</w:t>
            </w:r>
          </w:p>
          <w:p w14:paraId="52DA12E7">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SPS PDSCH, whether configuration 1 or 2 is applied is configured </w:t>
            </w:r>
            <w:r>
              <w:rPr>
                <w:rFonts w:hint="eastAsia" w:eastAsia="Malgun Gothic"/>
                <w:i/>
                <w:iCs/>
                <w:lang w:eastAsia="zh-CN"/>
              </w:rPr>
              <w:t>in SPS-Config</w:t>
            </w:r>
            <w:r>
              <w:rPr>
                <w:rFonts w:hint="eastAsia" w:eastAsiaTheme="minorEastAsia"/>
                <w:i/>
                <w:iCs/>
                <w:lang w:eastAsia="zh-CN"/>
              </w:rPr>
              <w:t>.</w:t>
            </w:r>
          </w:p>
          <w:p w14:paraId="131416AA">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PUSCH except for CG PUSCH, whether configuration 1 or 2 is applied is configured </w:t>
            </w:r>
            <w:r>
              <w:rPr>
                <w:rFonts w:hint="eastAsia" w:eastAsiaTheme="minorEastAsia"/>
                <w:i/>
                <w:iCs/>
                <w:lang w:eastAsia="zh-CN"/>
              </w:rPr>
              <w:t>in PUSCH-Config.</w:t>
            </w:r>
          </w:p>
          <w:p w14:paraId="04B63D12">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PDSCH except for SPS PDSCH, whether configuration 1 or 2 is applied is configured </w:t>
            </w:r>
            <w:r>
              <w:rPr>
                <w:rFonts w:hint="eastAsia" w:eastAsiaTheme="minorEastAsia"/>
                <w:i/>
                <w:iCs/>
                <w:lang w:eastAsia="zh-CN"/>
              </w:rPr>
              <w:t>in PDSCH-Config.</w:t>
            </w:r>
          </w:p>
          <w:p w14:paraId="5E518FB0">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PUCCH, whether configuration 1 or 2 is applied is configured </w:t>
            </w:r>
            <w:r>
              <w:rPr>
                <w:rFonts w:hint="eastAsia" w:eastAsiaTheme="minorEastAsia"/>
                <w:i/>
                <w:iCs/>
                <w:lang w:eastAsia="zh-CN"/>
              </w:rPr>
              <w:t>in PUCCH-Resource</w:t>
            </w:r>
            <w:r>
              <w:rPr>
                <w:rFonts w:eastAsiaTheme="minorEastAsia"/>
                <w:i/>
                <w:iCs/>
                <w:lang w:eastAsia="zh-CN"/>
              </w:rPr>
              <w:t>.</w:t>
            </w:r>
          </w:p>
          <w:p w14:paraId="7A023CF5">
            <w:pPr>
              <w:numPr>
                <w:ilvl w:val="0"/>
                <w:numId w:val="12"/>
              </w:numPr>
              <w:suppressAutoHyphens w:val="0"/>
              <w:spacing w:after="0" w:line="240" w:lineRule="auto"/>
              <w:jc w:val="left"/>
              <w:rPr>
                <w:rFonts w:eastAsiaTheme="minorEastAsia"/>
                <w:i/>
                <w:iCs/>
                <w:color w:val="FF0000"/>
                <w:lang w:eastAsia="zh-CN"/>
              </w:rPr>
            </w:pPr>
            <w:r>
              <w:rPr>
                <w:rFonts w:eastAsiaTheme="minorEastAsia"/>
                <w:i/>
                <w:iCs/>
                <w:color w:val="FF0000"/>
                <w:lang w:eastAsia="zh-CN"/>
              </w:rPr>
              <w:t>FFS whether/how UE is configured with Configuration 1 or Configuration 2 before UE receives dedicated physical channel conifguration</w:t>
            </w:r>
          </w:p>
          <w:p w14:paraId="42E98408">
            <w:pPr>
              <w:rPr>
                <w:rFonts w:eastAsia="Malgun Gothic"/>
                <w:lang w:eastAsia="ko-KR"/>
              </w:rPr>
            </w:pPr>
          </w:p>
        </w:tc>
      </w:tr>
      <w:tr w14:paraId="7D64A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FA1FF06">
            <w:pPr>
              <w:jc w:val="center"/>
              <w:rPr>
                <w:rFonts w:eastAsia="微软雅黑"/>
              </w:rPr>
            </w:pPr>
            <w:r>
              <w:rPr>
                <w:rFonts w:hint="eastAsia" w:eastAsia="Malgun Gothic"/>
                <w:lang w:eastAsia="ko-KR"/>
              </w:rPr>
              <w:t>LGE</w:t>
            </w:r>
          </w:p>
        </w:tc>
        <w:tc>
          <w:tcPr>
            <w:tcW w:w="7677" w:type="dxa"/>
          </w:tcPr>
          <w:p w14:paraId="34C179A6">
            <w:pPr>
              <w:rPr>
                <w:rFonts w:eastAsia="微软雅黑"/>
                <w:lang w:eastAsia="zh-CN"/>
              </w:rPr>
            </w:pPr>
            <w:r>
              <w:rPr>
                <w:rFonts w:hint="eastAsia" w:eastAsia="Malgun Gothic"/>
                <w:lang w:eastAsia="ko-KR"/>
              </w:rPr>
              <w:t xml:space="preserve">We prefer option 1. </w:t>
            </w:r>
          </w:p>
        </w:tc>
      </w:tr>
      <w:tr w14:paraId="5BA3B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94C7A7">
            <w:pPr>
              <w:jc w:val="center"/>
              <w:rPr>
                <w:rFonts w:eastAsia="Malgun Gothic"/>
                <w:lang w:eastAsia="ko-KR"/>
              </w:rPr>
            </w:pPr>
            <w:r>
              <w:rPr>
                <w:rFonts w:hint="eastAsia" w:eastAsia="MS Mincho"/>
                <w:lang w:eastAsia="ja-JP"/>
              </w:rPr>
              <w:t>Panasonic</w:t>
            </w:r>
          </w:p>
        </w:tc>
        <w:tc>
          <w:tcPr>
            <w:tcW w:w="7677" w:type="dxa"/>
          </w:tcPr>
          <w:p w14:paraId="1EBC19D4">
            <w:pPr>
              <w:rPr>
                <w:rFonts w:eastAsia="MS Mincho"/>
                <w:lang w:eastAsia="ja-JP"/>
              </w:rPr>
            </w:pPr>
            <w:r>
              <w:rPr>
                <w:rFonts w:hint="eastAsia" w:eastAsia="MS Mincho"/>
                <w:lang w:eastAsia="ja-JP"/>
              </w:rPr>
              <w:t xml:space="preserve">We </w:t>
            </w:r>
            <w:r>
              <w:rPr>
                <w:rFonts w:eastAsia="MS Mincho"/>
                <w:lang w:eastAsia="ja-JP"/>
              </w:rPr>
              <w:t>think</w:t>
            </w:r>
            <w:r>
              <w:rPr>
                <w:rFonts w:hint="eastAsia" w:eastAsia="MS Mincho"/>
                <w:lang w:eastAsia="ja-JP"/>
              </w:rPr>
              <w:t xml:space="preserve"> w</w:t>
            </w:r>
            <w:r>
              <w:rPr>
                <w:lang w:eastAsia="ja-JP"/>
              </w:rPr>
              <w:t xml:space="preserve">hether to apply Configuration 1 or Configuration 2 </w:t>
            </w:r>
            <w:r>
              <w:rPr>
                <w:rFonts w:hint="eastAsia"/>
                <w:lang w:eastAsia="ja-JP"/>
              </w:rPr>
              <w:t>can</w:t>
            </w:r>
            <w:r>
              <w:rPr>
                <w:lang w:eastAsia="ja-JP"/>
              </w:rPr>
              <w:t xml:space="preserve"> depend on BWP configuration.</w:t>
            </w:r>
            <w:r>
              <w:rPr>
                <w:rFonts w:hint="eastAsia" w:eastAsia="MS Mincho"/>
                <w:lang w:eastAsia="ja-JP"/>
              </w:rPr>
              <w:t xml:space="preserve"> If </w:t>
            </w:r>
            <w:r>
              <w:rPr>
                <w:rFonts w:eastAsia="MS Mincho"/>
                <w:lang w:eastAsia="ja-JP"/>
              </w:rPr>
              <w:t>BWP contains only DL subband or UL subband in SBFD symbol</w:t>
            </w:r>
            <w:r>
              <w:rPr>
                <w:rFonts w:hint="eastAsia" w:eastAsia="MS Mincho"/>
                <w:lang w:eastAsia="ja-JP"/>
              </w:rPr>
              <w:t xml:space="preserve">, Configuration 2 would be useful </w:t>
            </w:r>
            <w:r>
              <w:rPr>
                <w:rFonts w:eastAsia="MS Mincho"/>
                <w:lang w:eastAsia="ja-JP"/>
              </w:rPr>
              <w:t>because</w:t>
            </w:r>
            <w:r>
              <w:rPr>
                <w:rFonts w:hint="eastAsia" w:eastAsia="MS Mincho"/>
                <w:lang w:eastAsia="ja-JP"/>
              </w:rPr>
              <w:t xml:space="preserve"> SBFD symbols have </w:t>
            </w:r>
            <w:r>
              <w:rPr>
                <w:rFonts w:eastAsia="MS Mincho"/>
                <w:lang w:eastAsia="ja-JP"/>
              </w:rPr>
              <w:t>only</w:t>
            </w:r>
            <w:r>
              <w:rPr>
                <w:rFonts w:hint="eastAsia" w:eastAsia="MS Mincho"/>
                <w:lang w:eastAsia="ja-JP"/>
              </w:rPr>
              <w:t xml:space="preserve"> one link direction (DL or UL).  With this undersnating, we think that the </w:t>
            </w:r>
            <w:r>
              <w:rPr>
                <w:rFonts w:eastAsia="MS Mincho"/>
                <w:lang w:eastAsia="ja-JP"/>
              </w:rPr>
              <w:t>following</w:t>
            </w:r>
            <w:r>
              <w:rPr>
                <w:rFonts w:hint="eastAsia" w:eastAsia="MS Mincho"/>
                <w:lang w:eastAsia="ja-JP"/>
              </w:rPr>
              <w:t xml:space="preserve"> approaches can be considered</w:t>
            </w:r>
            <w:r>
              <w:rPr>
                <w:rFonts w:eastAsia="MS Mincho"/>
                <w:lang w:eastAsia="ja-JP"/>
              </w:rPr>
              <w:t>.</w:t>
            </w:r>
          </w:p>
          <w:p w14:paraId="31378A6C">
            <w:pPr>
              <w:pStyle w:val="174"/>
              <w:numPr>
                <w:ilvl w:val="0"/>
                <w:numId w:val="61"/>
              </w:numPr>
              <w:rPr>
                <w:rFonts w:eastAsia="MS Mincho"/>
                <w:lang w:eastAsia="ja-JP"/>
              </w:rPr>
            </w:pPr>
            <w:r>
              <w:rPr>
                <w:rFonts w:eastAsia="MS Mincho"/>
                <w:lang w:eastAsia="ja-JP"/>
              </w:rPr>
              <w:t>Approach 1: SBFD-aware UE is configured with Configuration 1 or Configuration 2 on a per UE per BWP basis (i.e., Option 2 without "per channel/signal").</w:t>
            </w:r>
          </w:p>
          <w:p w14:paraId="3AC611C0">
            <w:pPr>
              <w:pStyle w:val="174"/>
              <w:numPr>
                <w:ilvl w:val="0"/>
                <w:numId w:val="61"/>
              </w:numPr>
              <w:rPr>
                <w:rFonts w:eastAsia="Malgun Gothic"/>
                <w:lang w:eastAsia="ko-KR"/>
              </w:rPr>
            </w:pPr>
            <w:r>
              <w:rPr>
                <w:rFonts w:eastAsia="MS Mincho"/>
                <w:lang w:eastAsia="ja-JP"/>
              </w:rPr>
              <w:t>Approach 2: SBFD-aware UE is configured with Configuration 1 or Configuration 2 on a per UE per serving cell basis (i.e., Option 1), and SBFD-aware UE determines symbol type based on BWP configuration.</w:t>
            </w:r>
          </w:p>
        </w:tc>
      </w:tr>
      <w:tr w14:paraId="4AF5C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26E96C0">
            <w:pPr>
              <w:jc w:val="center"/>
              <w:rPr>
                <w:rFonts w:eastAsia="MS Mincho"/>
                <w:lang w:eastAsia="ja-JP"/>
              </w:rPr>
            </w:pPr>
            <w:r>
              <w:rPr>
                <w:rFonts w:hint="eastAsia" w:eastAsia="MS Mincho"/>
                <w:lang w:eastAsia="ja-JP"/>
              </w:rPr>
              <w:t>Sharp</w:t>
            </w:r>
          </w:p>
        </w:tc>
        <w:tc>
          <w:tcPr>
            <w:tcW w:w="7677" w:type="dxa"/>
          </w:tcPr>
          <w:p w14:paraId="579A066F">
            <w:pPr>
              <w:rPr>
                <w:rFonts w:eastAsia="MS Mincho"/>
                <w:lang w:eastAsia="ja-JP"/>
              </w:rPr>
            </w:pPr>
            <w:r>
              <w:rPr>
                <w:rFonts w:hint="eastAsia" w:eastAsia="MS Mincho"/>
                <w:lang w:eastAsia="ja-JP"/>
              </w:rPr>
              <w:t>In the previous discussion, companies views on configuration 1 or 2 for each channel type were quite divergent. Considering that,  we think Option 2 provides network flexibility and optimization freedom on channel-type basis.</w:t>
            </w:r>
          </w:p>
        </w:tc>
      </w:tr>
      <w:tr w14:paraId="15576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1597337">
            <w:pPr>
              <w:jc w:val="center"/>
              <w:rPr>
                <w:rFonts w:eastAsia="MS Mincho"/>
                <w:lang w:eastAsia="ja-JP"/>
              </w:rPr>
            </w:pPr>
            <w:r>
              <w:rPr>
                <w:rFonts w:eastAsia="微软雅黑"/>
              </w:rPr>
              <w:t>Ericsson</w:t>
            </w:r>
          </w:p>
        </w:tc>
        <w:tc>
          <w:tcPr>
            <w:tcW w:w="7677" w:type="dxa"/>
          </w:tcPr>
          <w:p w14:paraId="6FA5F8E4">
            <w:pPr>
              <w:rPr>
                <w:rFonts w:eastAsia="微软雅黑"/>
                <w:lang w:eastAsia="zh-CN"/>
              </w:rPr>
            </w:pPr>
            <w:r>
              <w:rPr>
                <w:rFonts w:eastAsia="微软雅黑"/>
                <w:lang w:eastAsia="zh-CN"/>
              </w:rPr>
              <w:t xml:space="preserve">We are fine in general with the main bullet of option 2. We need further discussion with respect to the sub-bullets. </w:t>
            </w:r>
          </w:p>
          <w:p w14:paraId="4D4A42F4">
            <w:pPr>
              <w:rPr>
                <w:rFonts w:eastAsia="微软雅黑"/>
                <w:lang w:eastAsia="zh-CN"/>
              </w:rPr>
            </w:pPr>
            <w:r>
              <w:rPr>
                <w:rFonts w:eastAsia="微软雅黑"/>
                <w:lang w:eastAsia="zh-CN"/>
              </w:rPr>
              <w:t xml:space="preserve">We are not sure the benefits of having serparately configuring for CG PUSCH and dynamic PUSCH. One can follow the same anlogy as that of SPS PDSCH and PDSCH that has a single configuration in PDSCH-Config.  </w:t>
            </w:r>
          </w:p>
          <w:p w14:paraId="34F77BDC">
            <w:pPr>
              <w:rPr>
                <w:rFonts w:eastAsia="MS Mincho"/>
                <w:lang w:eastAsia="ja-JP"/>
              </w:rPr>
            </w:pPr>
            <w:r>
              <w:rPr>
                <w:rFonts w:eastAsia="微软雅黑"/>
                <w:lang w:val="en-GB" w:eastAsia="zh-CN"/>
              </w:rPr>
              <w:t xml:space="preserve">As agreed in RAN1#118, “Support separate frequency configurations for SBFD symbols and non-SBFD symbols in the same </w:t>
            </w:r>
            <w:r>
              <w:rPr>
                <w:rFonts w:eastAsia="微软雅黑"/>
                <w:i/>
                <w:iCs/>
                <w:lang w:val="en-GB" w:eastAsia="zh-CN"/>
              </w:rPr>
              <w:t>PUCCH-Resource</w:t>
            </w:r>
            <w:r>
              <w:rPr>
                <w:rFonts w:eastAsia="微软雅黑"/>
                <w:lang w:val="en-GB" w:eastAsia="zh-CN"/>
              </w:rPr>
              <w:t>”, which means a PUCCH resource can be configured for transmission in SBFD and non-SBFD symbols. A PUCCH resource is not configured with specific time behaviours (periodicity, slot offset, etc.). Hence, it is not effective to restrict the PUCCH resource to be SBFD or non-SBFD and needs further discussion.</w:t>
            </w:r>
          </w:p>
        </w:tc>
      </w:tr>
    </w:tbl>
    <w:p w14:paraId="55D74E55">
      <w:pPr>
        <w:rPr>
          <w:rFonts w:eastAsiaTheme="minorEastAsia"/>
          <w:lang w:val="en-GB" w:eastAsia="zh-CN"/>
        </w:rPr>
      </w:pPr>
    </w:p>
    <w:p w14:paraId="3FE50944">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4</w:t>
      </w:r>
    </w:p>
    <w:p w14:paraId="50A14F3E">
      <w:pPr>
        <w:rPr>
          <w:rFonts w:eastAsiaTheme="minorEastAsia"/>
          <w:b/>
          <w:lang w:eastAsia="zh-CN"/>
        </w:rPr>
      </w:pPr>
      <w:r>
        <w:rPr>
          <w:rFonts w:hint="eastAsia" w:eastAsiaTheme="minorEastAsia"/>
          <w:b/>
          <w:lang w:eastAsia="zh-CN"/>
        </w:rPr>
        <w:t>Proposed Agreement:</w:t>
      </w:r>
    </w:p>
    <w:p w14:paraId="5769D9AF">
      <w:pPr>
        <w:rPr>
          <w:rFonts w:eastAsiaTheme="minorEastAsia"/>
          <w:lang w:eastAsia="zh-CN"/>
        </w:rPr>
      </w:pPr>
      <w:r>
        <w:rPr>
          <w:rFonts w:hint="eastAsia" w:eastAsiaTheme="minorEastAsia"/>
          <w:lang w:eastAsia="zh-CN"/>
        </w:rPr>
        <w:t xml:space="preserve">It is clarified that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w:t>
      </w:r>
      <w:r>
        <w:rPr>
          <w:rFonts w:hint="eastAsia" w:eastAsiaTheme="minorEastAsia"/>
          <w:lang w:eastAsia="zh-CN"/>
        </w:rPr>
        <w:t xml:space="preserve"> in the following agreement in RAN1#118 refers to the first transmission/reception occasion indicated by scheduling DCI.</w:t>
      </w:r>
    </w:p>
    <w:p w14:paraId="12D0F873">
      <w:pPr>
        <w:rPr>
          <w:rFonts w:eastAsia="Malgun Gothic"/>
          <w:b/>
          <w:lang w:eastAsia="zh-CN"/>
        </w:rPr>
      </w:pPr>
      <w:r>
        <w:rPr>
          <w:rFonts w:eastAsia="Malgun Gothic"/>
          <w:b/>
          <w:highlight w:val="green"/>
          <w:lang w:eastAsia="zh-CN"/>
        </w:rPr>
        <w:t>Agreement</w:t>
      </w:r>
    </w:p>
    <w:p w14:paraId="75D82080">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7F63CEB3">
      <w:pPr>
        <w:tabs>
          <w:tab w:val="left" w:pos="0"/>
        </w:tabs>
        <w:suppressAutoHyphens w:val="0"/>
        <w:spacing w:after="0" w:line="240" w:lineRule="auto"/>
        <w:jc w:val="left"/>
        <w:rPr>
          <w:rFonts w:eastAsia="Malgun Gothic"/>
          <w:lang w:eastAsia="zh-CN"/>
        </w:rPr>
      </w:pPr>
      <w:r>
        <w:rPr>
          <w:rFonts w:hint="eastAsia" w:eastAsiaTheme="minorEastAsia"/>
          <w:lang w:eastAsia="zh-CN"/>
        </w:rPr>
        <w:tab/>
      </w: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32FDA123">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w:t>
      </w:r>
      <w:r>
        <w:rPr>
          <w:rFonts w:hint="eastAsia" w:eastAsia="Malgun Gothic"/>
          <w:highlight w:val="cyan"/>
          <w:lang w:eastAsia="zh-CN"/>
        </w:rPr>
        <w:t>the first</w:t>
      </w:r>
      <w:r>
        <w:rPr>
          <w:rFonts w:eastAsia="Malgun Gothic"/>
          <w:highlight w:val="cyan"/>
        </w:rPr>
        <w:t xml:space="preserve"> transmission/reception</w:t>
      </w:r>
      <w:r>
        <w:rPr>
          <w:rFonts w:hint="eastAsia" w:eastAsia="Malgun Gothic"/>
          <w:lang w:eastAsia="zh-CN"/>
        </w:rPr>
        <w:t>.</w:t>
      </w:r>
    </w:p>
    <w:p w14:paraId="471B9C26">
      <w:pPr>
        <w:ind w:firstLine="720"/>
        <w:rPr>
          <w:rFonts w:eastAsiaTheme="minorEastAsia"/>
          <w:color w:val="FF0000"/>
          <w:lang w:eastAsia="zh-CN"/>
        </w:rPr>
      </w:pP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09422EE1">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70F9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Align w:val="center"/>
          </w:tcPr>
          <w:p w14:paraId="4B0D35BE">
            <w:pPr>
              <w:spacing w:after="120"/>
              <w:rPr>
                <w:rFonts w:eastAsia="微软雅黑"/>
                <w:b/>
                <w:color w:val="000000"/>
                <w:lang w:eastAsia="zh-CN"/>
              </w:rPr>
            </w:pPr>
          </w:p>
        </w:tc>
        <w:tc>
          <w:tcPr>
            <w:tcW w:w="7676" w:type="dxa"/>
          </w:tcPr>
          <w:p w14:paraId="54D3A937">
            <w:pPr>
              <w:spacing w:after="120"/>
              <w:jc w:val="center"/>
              <w:rPr>
                <w:rFonts w:eastAsia="微软雅黑"/>
                <w:b/>
                <w:color w:val="000000"/>
                <w:lang w:val="en-GB" w:eastAsia="zh-CN"/>
              </w:rPr>
            </w:pPr>
            <w:r>
              <w:rPr>
                <w:rFonts w:eastAsia="微软雅黑"/>
                <w:b/>
                <w:color w:val="000000"/>
                <w:lang w:val="en-GB" w:eastAsia="zh-CN"/>
              </w:rPr>
              <w:t>Company</w:t>
            </w:r>
          </w:p>
        </w:tc>
      </w:tr>
      <w:tr w14:paraId="04BDB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B64B13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0F010B5">
            <w:pPr>
              <w:rPr>
                <w:rFonts w:eastAsia="MS Mincho"/>
                <w:lang w:eastAsia="ja-JP"/>
              </w:rPr>
            </w:pPr>
            <w:r>
              <w:t>New H3C, Tejas, ZTE, Xiaomi, QC, Huawei, HiSilicon</w:t>
            </w:r>
            <w:r>
              <w:rPr>
                <w:rFonts w:hint="eastAsia" w:eastAsia="Malgun Gothic"/>
                <w:lang w:eastAsia="ko-KR"/>
              </w:rPr>
              <w:t>, Samsung</w:t>
            </w:r>
            <w:r>
              <w:rPr>
                <w:rFonts w:eastAsia="Malgun Gothic"/>
                <w:lang w:eastAsia="ko-KR"/>
              </w:rPr>
              <w:t>, CEWiT,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p>
        </w:tc>
      </w:tr>
      <w:tr w14:paraId="7DE0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CE0A0E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08AF4D9">
            <w:pPr>
              <w:spacing w:after="120"/>
              <w:rPr>
                <w:rFonts w:eastAsiaTheme="minorEastAsia"/>
                <w:color w:val="000000"/>
                <w:lang w:val="fr-FR" w:eastAsia="zh-CN"/>
              </w:rPr>
            </w:pPr>
          </w:p>
        </w:tc>
      </w:tr>
    </w:tbl>
    <w:p w14:paraId="1623CE8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6EE1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B7370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DC62E60">
            <w:pPr>
              <w:spacing w:after="120"/>
              <w:jc w:val="center"/>
              <w:rPr>
                <w:rFonts w:eastAsia="微软雅黑"/>
                <w:b/>
                <w:color w:val="000000"/>
                <w:lang w:val="en-GB" w:eastAsia="zh-CN"/>
              </w:rPr>
            </w:pPr>
            <w:r>
              <w:rPr>
                <w:rFonts w:eastAsia="微软雅黑"/>
                <w:b/>
                <w:color w:val="000000"/>
                <w:lang w:val="en-GB" w:eastAsia="zh-CN"/>
              </w:rPr>
              <w:t>Comments</w:t>
            </w:r>
          </w:p>
        </w:tc>
      </w:tr>
      <w:tr w14:paraId="6B85F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66A6FD7">
            <w:pPr>
              <w:jc w:val="center"/>
              <w:rPr>
                <w:rFonts w:eastAsia="微软雅黑"/>
                <w:lang w:eastAsia="zh-CN"/>
              </w:rPr>
            </w:pPr>
            <w:r>
              <w:rPr>
                <w:rFonts w:hint="eastAsia" w:eastAsia="微软雅黑"/>
                <w:lang w:eastAsia="zh-CN"/>
              </w:rPr>
              <w:t>Moderator</w:t>
            </w:r>
          </w:p>
        </w:tc>
        <w:tc>
          <w:tcPr>
            <w:tcW w:w="7677" w:type="dxa"/>
          </w:tcPr>
          <w:p w14:paraId="4C5171C2">
            <w:pPr>
              <w:rPr>
                <w:rFonts w:ascii="Times" w:hAnsi="Times" w:cs="Times" w:eastAsiaTheme="minorEastAsia"/>
                <w:lang w:val="en-GB" w:eastAsia="zh-CN"/>
              </w:rPr>
            </w:pPr>
            <w:r>
              <w:rPr>
                <w:rFonts w:hint="eastAsia" w:ascii="Times" w:hAnsi="Times" w:cs="Times" w:eastAsiaTheme="minorEastAsia"/>
                <w:lang w:val="en-GB" w:eastAsia="zh-CN"/>
              </w:rPr>
              <w:t xml:space="preserve">In RAN1#118, it was agreed that for Configuration 1,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Theme="minorEastAsia"/>
                <w:lang w:eastAsia="zh-CN"/>
              </w:rPr>
              <w:t xml:space="preserve"> for </w:t>
            </w:r>
            <w:r>
              <w:rPr>
                <w:rFonts w:hint="eastAsia" w:eastAsia="Malgun Gothic"/>
                <w:lang w:eastAsia="zh-CN"/>
              </w:rPr>
              <w:t xml:space="preserve">dynamically scheduled </w:t>
            </w:r>
            <w:r>
              <w:rPr>
                <w:rFonts w:eastAsia="Malgun Gothic"/>
              </w:rPr>
              <w:t>transmissions/receptions</w:t>
            </w:r>
            <w:r>
              <w:rPr>
                <w:rFonts w:hint="eastAsia" w:eastAsiaTheme="minorEastAsia"/>
                <w:lang w:eastAsia="zh-CN"/>
              </w:rPr>
              <w:t xml:space="preserve">. The agreement is not clear considering that the transmission/reception in the first transmission/reception occasion may be dropped or postponed. </w:t>
            </w:r>
          </w:p>
        </w:tc>
      </w:tr>
      <w:tr w14:paraId="2783E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DA3430">
            <w:pPr>
              <w:jc w:val="center"/>
              <w:rPr>
                <w:rFonts w:eastAsia="微软雅黑"/>
              </w:rPr>
            </w:pPr>
            <w:r>
              <w:rPr>
                <w:rFonts w:hint="eastAsia" w:eastAsiaTheme="minorEastAsia"/>
                <w:lang w:eastAsia="zh-CN"/>
              </w:rPr>
              <w:t>S</w:t>
            </w:r>
            <w:r>
              <w:rPr>
                <w:rFonts w:eastAsiaTheme="minorEastAsia"/>
                <w:lang w:eastAsia="zh-CN"/>
              </w:rPr>
              <w:t>preadtrum</w:t>
            </w:r>
          </w:p>
        </w:tc>
        <w:tc>
          <w:tcPr>
            <w:tcW w:w="7677" w:type="dxa"/>
          </w:tcPr>
          <w:p w14:paraId="2A10D700">
            <w:pPr>
              <w:rPr>
                <w:rFonts w:eastAsia="微软雅黑"/>
                <w:lang w:eastAsia="zh-CN"/>
              </w:rPr>
            </w:pPr>
            <w:r>
              <w:rPr>
                <w:rFonts w:hint="eastAsia" w:eastAsia="微软雅黑"/>
                <w:lang w:eastAsia="zh-CN"/>
              </w:rPr>
              <w:t>I</w:t>
            </w:r>
            <w:r>
              <w:rPr>
                <w:rFonts w:eastAsia="微软雅黑"/>
                <w:lang w:eastAsia="zh-CN"/>
              </w:rPr>
              <w:t xml:space="preserve">t needs further discussion. For example, for multi-PDSCH scheduled by single DCI, first transmission/reception occasion indicated by scheduling DCI would overlap with UL symbol and it is not valid for PDSCH transmission. Same issue for multi-PUSCH scheduled by single DCI. </w:t>
            </w:r>
          </w:p>
          <w:p w14:paraId="6314F25D">
            <w:pPr>
              <w:rPr>
                <w:rFonts w:eastAsia="微软雅黑"/>
                <w:lang w:eastAsia="zh-CN"/>
              </w:rPr>
            </w:pPr>
            <w:r>
              <w:rPr>
                <w:rFonts w:eastAsia="微软雅黑"/>
                <w:lang w:eastAsia="zh-CN"/>
              </w:rPr>
              <w:t xml:space="preserve">For DG-PUSCH repetition type A, when AvailableSlotCounting is enables and for K&gt;1, whether the slot indicated by K2 offset is valid slot or not was discussed in R17 coverage and no consensus reached. From our perspective, there was no reason for gNB to schedule an unavailable slot indicated by K2 offset. </w:t>
            </w:r>
          </w:p>
          <w:p w14:paraId="35A2D20C">
            <w:pPr>
              <w:rPr>
                <w:rFonts w:eastAsia="微软雅黑"/>
                <w:lang w:eastAsia="zh-CN"/>
              </w:rPr>
            </w:pPr>
            <w:r>
              <w:rPr>
                <w:rFonts w:eastAsia="微软雅黑"/>
                <w:lang w:eastAsia="zh-CN"/>
              </w:rPr>
              <w:t>Thus, for DG-PUSCH repetition type A, we agreed the Proposal 2-4.</w:t>
            </w:r>
          </w:p>
          <w:p w14:paraId="4260DE4A">
            <w:pPr>
              <w:rPr>
                <w:rFonts w:eastAsia="微软雅黑"/>
                <w:lang w:eastAsia="zh-CN"/>
              </w:rPr>
            </w:pPr>
            <w:r>
              <w:rPr>
                <w:rFonts w:eastAsia="微软雅黑"/>
                <w:lang w:eastAsia="zh-CN"/>
              </w:rPr>
              <w:t>For multi-PDSCH/PUSCH scheduled by single DCI, some restriction is needed:</w:t>
            </w:r>
          </w:p>
          <w:p w14:paraId="193CA51C">
            <w:pPr>
              <w:numPr>
                <w:ilvl w:val="0"/>
                <w:numId w:val="41"/>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multi-PUSCH scheduled by single DCI,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 refers to</w:t>
            </w:r>
            <w:r>
              <w:rPr>
                <w:rFonts w:eastAsia="宋体"/>
                <w:bCs/>
                <w:szCs w:val="22"/>
                <w:lang w:val="en-GB" w:eastAsia="zh-CN"/>
              </w:rPr>
              <w:t xml:space="preserve"> the first transmission</w:t>
            </w:r>
            <w:r>
              <w:rPr>
                <w:rFonts w:hint="eastAsia" w:eastAsia="宋体"/>
                <w:bCs/>
                <w:szCs w:val="22"/>
                <w:lang w:val="en-GB" w:eastAsia="zh-CN"/>
              </w:rPr>
              <w:t xml:space="preserve"> occasion </w:t>
            </w:r>
            <w:r>
              <w:rPr>
                <w:rFonts w:hint="eastAsia" w:eastAsiaTheme="minorEastAsia"/>
                <w:lang w:eastAsia="zh-CN"/>
              </w:rPr>
              <w:t>indicated by scheduling DCI</w:t>
            </w:r>
            <w:r>
              <w:rPr>
                <w:rFonts w:hint="eastAsia" w:eastAsia="宋体"/>
                <w:bCs/>
                <w:szCs w:val="22"/>
                <w:lang w:val="en-GB" w:eastAsia="zh-CN"/>
              </w:rPr>
              <w:t xml:space="preserve"> </w:t>
            </w:r>
            <w:r>
              <w:rPr>
                <w:rFonts w:hint="eastAsia" w:eastAsia="宋体"/>
                <w:bCs/>
                <w:color w:val="FF0000"/>
                <w:szCs w:val="22"/>
                <w:lang w:val="en-GB" w:eastAsia="zh-CN"/>
              </w:rPr>
              <w:t>not overlapping with DL symbol or SSB symbol</w:t>
            </w:r>
            <w:r>
              <w:rPr>
                <w:rFonts w:hint="eastAsia" w:eastAsia="宋体"/>
                <w:bCs/>
                <w:szCs w:val="22"/>
                <w:lang w:val="en-GB" w:eastAsia="zh-CN"/>
              </w:rPr>
              <w:t>.</w:t>
            </w:r>
          </w:p>
          <w:p w14:paraId="4696F00C">
            <w:pPr>
              <w:numPr>
                <w:ilvl w:val="0"/>
                <w:numId w:val="41"/>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multi-PDSCH scheduled by single DCI,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 refers to</w:t>
            </w:r>
            <w:r>
              <w:rPr>
                <w:rFonts w:eastAsia="宋体"/>
                <w:bCs/>
                <w:szCs w:val="22"/>
                <w:lang w:val="en-GB" w:eastAsia="zh-CN"/>
              </w:rPr>
              <w:t xml:space="preserve"> the first transmission</w:t>
            </w:r>
            <w:r>
              <w:rPr>
                <w:rFonts w:hint="eastAsia" w:eastAsia="宋体"/>
                <w:bCs/>
                <w:szCs w:val="22"/>
                <w:lang w:val="en-GB" w:eastAsia="zh-CN"/>
              </w:rPr>
              <w:t xml:space="preserve"> occasion </w:t>
            </w:r>
            <w:r>
              <w:rPr>
                <w:rFonts w:hint="eastAsia" w:eastAsiaTheme="minorEastAsia"/>
                <w:lang w:eastAsia="zh-CN"/>
              </w:rPr>
              <w:t>indicated by scheduling DCI</w:t>
            </w:r>
            <w:r>
              <w:rPr>
                <w:rFonts w:hint="eastAsia" w:eastAsia="宋体"/>
                <w:bCs/>
                <w:szCs w:val="22"/>
                <w:lang w:val="en-GB" w:eastAsia="zh-CN"/>
              </w:rPr>
              <w:t xml:space="preserve"> </w:t>
            </w:r>
            <w:r>
              <w:rPr>
                <w:rFonts w:hint="eastAsia" w:eastAsia="宋体"/>
                <w:bCs/>
                <w:color w:val="FF0000"/>
                <w:szCs w:val="22"/>
                <w:lang w:val="en-GB" w:eastAsia="zh-CN"/>
              </w:rPr>
              <w:t>not overlapping with UL symbol</w:t>
            </w:r>
            <w:r>
              <w:rPr>
                <w:rFonts w:hint="eastAsia" w:eastAsia="宋体"/>
                <w:bCs/>
                <w:szCs w:val="22"/>
                <w:lang w:val="en-GB" w:eastAsia="zh-CN"/>
              </w:rPr>
              <w:t>.</w:t>
            </w:r>
          </w:p>
        </w:tc>
      </w:tr>
      <w:tr w14:paraId="6035C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9D3DC26">
            <w:pPr>
              <w:jc w:val="center"/>
              <w:rPr>
                <w:rFonts w:eastAsia="微软雅黑"/>
              </w:rPr>
            </w:pPr>
            <w:r>
              <w:rPr>
                <w:rFonts w:hint="eastAsia" w:eastAsia="微软雅黑"/>
                <w:lang w:eastAsia="zh-CN"/>
              </w:rPr>
              <w:t>Fujitsu</w:t>
            </w:r>
          </w:p>
        </w:tc>
        <w:tc>
          <w:tcPr>
            <w:tcW w:w="7677" w:type="dxa"/>
          </w:tcPr>
          <w:p w14:paraId="1FB15195">
            <w:pPr>
              <w:rPr>
                <w:rFonts w:eastAsiaTheme="minorEastAsia"/>
                <w:lang w:eastAsia="zh-CN"/>
              </w:rPr>
            </w:pPr>
            <w:r>
              <w:rPr>
                <w:rFonts w:hint="eastAsia" w:eastAsia="微软雅黑"/>
                <w:lang w:eastAsia="zh-CN"/>
              </w:rPr>
              <w:t xml:space="preserve">In general, we also think it is necessary to clarify, but we </w:t>
            </w:r>
            <w:r>
              <w:rPr>
                <w:rFonts w:eastAsia="微软雅黑"/>
                <w:lang w:eastAsia="zh-CN"/>
              </w:rPr>
              <w:t>don’t</w:t>
            </w:r>
            <w:r>
              <w:rPr>
                <w:rFonts w:hint="eastAsia" w:eastAsia="微软雅黑"/>
                <w:lang w:eastAsia="zh-CN"/>
              </w:rPr>
              <w:t xml:space="preserve"> think simply </w:t>
            </w:r>
            <w:r>
              <w:rPr>
                <w:rFonts w:eastAsia="微软雅黑"/>
                <w:lang w:eastAsia="zh-CN"/>
              </w:rPr>
              <w:t>referring</w:t>
            </w:r>
            <w:r>
              <w:rPr>
                <w:rFonts w:hint="eastAsia" w:eastAsiaTheme="minorEastAsia"/>
                <w:lang w:eastAsia="zh-CN"/>
              </w:rPr>
              <w:t xml:space="preserve"> to </w:t>
            </w:r>
            <w:r>
              <w:rPr>
                <w:rFonts w:eastAsiaTheme="minorEastAsia"/>
                <w:lang w:eastAsia="zh-CN"/>
              </w:rPr>
              <w:t>“</w:t>
            </w:r>
            <w:r>
              <w:rPr>
                <w:rFonts w:hint="eastAsia" w:eastAsiaTheme="minorEastAsia"/>
                <w:lang w:eastAsia="zh-CN"/>
              </w:rPr>
              <w:t>the first transmission/reception occasion indicated by scheduling DCI</w:t>
            </w:r>
            <w:r>
              <w:rPr>
                <w:rFonts w:eastAsiaTheme="minorEastAsia"/>
                <w:lang w:eastAsia="zh-CN"/>
              </w:rPr>
              <w:t>”</w:t>
            </w:r>
            <w:r>
              <w:rPr>
                <w:rFonts w:hint="eastAsia" w:eastAsiaTheme="minorEastAsia"/>
                <w:lang w:eastAsia="zh-CN"/>
              </w:rPr>
              <w:t xml:space="preserve"> can fully </w:t>
            </w:r>
            <w:r>
              <w:rPr>
                <w:rFonts w:eastAsiaTheme="minorEastAsia"/>
                <w:lang w:eastAsia="zh-CN"/>
              </w:rPr>
              <w:t>reso</w:t>
            </w:r>
            <w:r>
              <w:rPr>
                <w:rFonts w:hint="eastAsia" w:eastAsiaTheme="minorEastAsia"/>
                <w:lang w:eastAsia="zh-CN"/>
              </w:rPr>
              <w:t>lve the ambiguity. More concrete clarification is needed case by case.</w:t>
            </w:r>
          </w:p>
          <w:p w14:paraId="7093884F">
            <w:pPr>
              <w:rPr>
                <w:rFonts w:eastAsiaTheme="minorEastAsia"/>
                <w:lang w:eastAsia="zh-CN"/>
              </w:rPr>
            </w:pPr>
            <w:r>
              <w:rPr>
                <w:rFonts w:hint="eastAsia" w:eastAsiaTheme="minorEastAsia"/>
                <w:lang w:eastAsia="zh-CN"/>
              </w:rPr>
              <w:t xml:space="preserve">Our understanding on the </w:t>
            </w:r>
            <w:r>
              <w:rPr>
                <w:rFonts w:eastAsiaTheme="minorEastAsia"/>
                <w:lang w:eastAsia="zh-CN"/>
              </w:rPr>
              <w:t>“</w:t>
            </w:r>
            <w:r>
              <w:rPr>
                <w:rFonts w:hint="eastAsia" w:eastAsia="Malgun Gothic"/>
                <w:lang w:eastAsia="zh-CN"/>
              </w:rPr>
              <w:t>the first</w:t>
            </w:r>
            <w:r>
              <w:rPr>
                <w:rFonts w:eastAsia="Malgun Gothic"/>
              </w:rPr>
              <w:t xml:space="preserve"> transmission/reception</w:t>
            </w:r>
            <w:r>
              <w:rPr>
                <w:rFonts w:eastAsiaTheme="minorEastAsia"/>
                <w:lang w:eastAsia="zh-CN"/>
              </w:rPr>
              <w:t>”</w:t>
            </w:r>
            <w:r>
              <w:rPr>
                <w:rFonts w:hint="eastAsia" w:eastAsiaTheme="minorEastAsia"/>
                <w:lang w:eastAsia="zh-CN"/>
              </w:rPr>
              <w:t xml:space="preserve"> in the agreement is as below.</w:t>
            </w:r>
          </w:p>
          <w:p w14:paraId="66E12DF7">
            <w:pPr>
              <w:rPr>
                <w:rFonts w:eastAsia="微软雅黑"/>
                <w:lang w:eastAsia="zh-CN"/>
              </w:rPr>
            </w:pPr>
            <w:r>
              <w:rPr>
                <w:rFonts w:hint="eastAsia" w:eastAsia="微软雅黑"/>
                <w:lang w:eastAsia="zh-CN"/>
              </w:rPr>
              <w:t xml:space="preserve">For PUSCH repetition type B, </w:t>
            </w:r>
            <w:r>
              <w:rPr>
                <w:rFonts w:hint="eastAsia" w:eastAsiaTheme="minorEastAsia"/>
                <w:lang w:eastAsia="zh-CN"/>
              </w:rPr>
              <w:t xml:space="preserve">it should refer to the first nominal </w:t>
            </w:r>
            <w:r>
              <w:rPr>
                <w:rFonts w:eastAsiaTheme="minorEastAsia"/>
                <w:lang w:eastAsia="zh-CN"/>
              </w:rPr>
              <w:t>rep</w:t>
            </w:r>
            <w:r>
              <w:rPr>
                <w:rFonts w:hint="eastAsia" w:eastAsiaTheme="minorEastAsia"/>
                <w:lang w:eastAsia="zh-CN"/>
              </w:rPr>
              <w:t xml:space="preserve">etition, so that the UE can determine the acutal repetitions according to the valid symbol type </w:t>
            </w:r>
            <w:r>
              <w:rPr>
                <w:rFonts w:eastAsiaTheme="minorEastAsia"/>
                <w:lang w:eastAsia="zh-CN"/>
              </w:rPr>
              <w:t>determined</w:t>
            </w:r>
            <w:r>
              <w:rPr>
                <w:rFonts w:hint="eastAsia" w:eastAsiaTheme="minorEastAsia"/>
                <w:lang w:eastAsia="zh-CN"/>
              </w:rPr>
              <w:t xml:space="preserve"> by the first nominal repetition. For example, if the first nomial </w:t>
            </w:r>
            <w:r>
              <w:rPr>
                <w:rFonts w:eastAsiaTheme="minorEastAsia"/>
                <w:lang w:eastAsia="zh-CN"/>
              </w:rPr>
              <w:t>rep</w:t>
            </w:r>
            <w:r>
              <w:rPr>
                <w:rFonts w:hint="eastAsia" w:eastAsiaTheme="minorEastAsia"/>
                <w:lang w:eastAsia="zh-CN"/>
              </w:rPr>
              <w:t>eti</w:t>
            </w:r>
            <w:r>
              <w:rPr>
                <w:rFonts w:eastAsiaTheme="minorEastAsia"/>
                <w:lang w:eastAsia="zh-CN"/>
              </w:rPr>
              <w:t>tion</w:t>
            </w:r>
            <w:r>
              <w:rPr>
                <w:rFonts w:hint="eastAsia" w:eastAsiaTheme="minorEastAsia"/>
                <w:lang w:eastAsia="zh-CN"/>
              </w:rPr>
              <w:t xml:space="preserve"> is in SBFD symbols, non-SBFD symbols would be the invalid symbol type and determined as the invalid symbols for </w:t>
            </w:r>
            <w:r>
              <w:rPr>
                <w:rFonts w:hint="eastAsia" w:eastAsia="微软雅黑"/>
                <w:lang w:eastAsia="zh-CN"/>
              </w:rPr>
              <w:t>PUSCH repetition type B, then UE can reuse the l</w:t>
            </w:r>
            <w:r>
              <w:rPr>
                <w:rFonts w:eastAsia="微软雅黑"/>
                <w:lang w:eastAsia="zh-CN"/>
              </w:rPr>
              <w:t>egacy rule for determining actual repetions based on the determined invalid symbols</w:t>
            </w:r>
            <w:r>
              <w:rPr>
                <w:rFonts w:hint="eastAsia" w:eastAsia="微软雅黑"/>
                <w:lang w:eastAsia="zh-CN"/>
              </w:rPr>
              <w:t>.</w:t>
            </w:r>
          </w:p>
          <w:p w14:paraId="67AD52E4">
            <w:pPr>
              <w:rPr>
                <w:rFonts w:eastAsiaTheme="minorEastAsia"/>
                <w:bCs/>
                <w:lang w:val="en-GB" w:eastAsia="zh-CN"/>
              </w:rPr>
            </w:pPr>
            <w:r>
              <w:rPr>
                <w:rFonts w:hint="eastAsia" w:eastAsia="微软雅黑"/>
                <w:lang w:eastAsia="zh-CN"/>
              </w:rPr>
              <w:t xml:space="preserve">For PUSCH repetition type A with available slot counting or TBoMS, it </w:t>
            </w:r>
            <w:r>
              <w:rPr>
                <w:rFonts w:hint="eastAsia" w:eastAsiaTheme="minorEastAsia"/>
                <w:lang w:eastAsia="zh-CN"/>
              </w:rPr>
              <w:t xml:space="preserve">should refer to the symbol allocation in the first slot of </w:t>
            </w:r>
            <w:r>
              <w:rPr>
                <w:rFonts w:eastAsiaTheme="minorEastAsia"/>
                <w:bCs/>
                <w:lang w:val="en-GB" w:eastAsia="zh-CN"/>
              </w:rPr>
              <w:t xml:space="preserve">the corresponding </w:t>
            </w:r>
            <w:r>
              <w:rPr>
                <w:rFonts w:eastAsiaTheme="minorEastAsia"/>
                <w:bCs/>
                <w:i/>
                <w:lang w:val="en-GB" w:eastAsia="zh-CN"/>
              </w:rPr>
              <w:t>N</w:t>
            </w:r>
            <w:r>
              <w:rPr>
                <w:rFonts w:eastAsiaTheme="minorEastAsia"/>
                <w:bCs/>
                <w:lang w:val="en-GB" w:eastAsia="zh-CN"/>
              </w:rPr>
              <w:t>∙</w:t>
            </w:r>
            <w:r>
              <w:rPr>
                <w:rFonts w:eastAsiaTheme="minorEastAsia"/>
                <w:bCs/>
                <w:i/>
                <w:lang w:val="en-GB" w:eastAsia="zh-CN"/>
              </w:rPr>
              <w:t>K</w:t>
            </w:r>
            <w:r>
              <w:rPr>
                <w:rFonts w:eastAsiaTheme="minorEastAsia"/>
                <w:bCs/>
                <w:lang w:val="en-GB" w:eastAsia="zh-CN"/>
              </w:rPr>
              <w:t xml:space="preserve"> slots</w:t>
            </w:r>
            <w:r>
              <w:rPr>
                <w:rFonts w:hint="eastAsia" w:eastAsiaTheme="minorEastAsia"/>
                <w:bCs/>
                <w:lang w:val="en-GB" w:eastAsia="zh-CN"/>
              </w:rPr>
              <w:t>.</w:t>
            </w:r>
          </w:p>
          <w:p w14:paraId="7F51DFD2">
            <w:pPr>
              <w:rPr>
                <w:rFonts w:eastAsia="微软雅黑"/>
                <w:lang w:eastAsia="zh-CN"/>
              </w:rPr>
            </w:pPr>
            <w:r>
              <w:rPr>
                <w:rFonts w:hint="eastAsia" w:eastAsia="微软雅黑"/>
                <w:lang w:eastAsia="zh-CN"/>
              </w:rPr>
              <w:t>For PUSCH repetition type A without available slot counting or PDSCH repetition, it</w:t>
            </w:r>
            <w:r>
              <w:rPr>
                <w:rFonts w:hint="eastAsia" w:eastAsiaTheme="minorEastAsia"/>
                <w:lang w:eastAsia="zh-CN"/>
              </w:rPr>
              <w:t xml:space="preserve"> should refer to the first PUSCH/PDSCH repetition.</w:t>
            </w:r>
          </w:p>
          <w:p w14:paraId="03048A2E">
            <w:pPr>
              <w:rPr>
                <w:rFonts w:eastAsiaTheme="minorEastAsia"/>
              </w:rPr>
            </w:pPr>
            <w:r>
              <w:rPr>
                <w:rFonts w:hint="eastAsia" w:eastAsia="微软雅黑"/>
                <w:lang w:eastAsia="zh-CN"/>
              </w:rPr>
              <w:t>For multi-PUSCH/PDSCH scheduled by a single DCI, it</w:t>
            </w:r>
            <w:r>
              <w:rPr>
                <w:rFonts w:hint="eastAsia" w:eastAsiaTheme="minorEastAsia"/>
                <w:lang w:eastAsia="zh-CN"/>
              </w:rPr>
              <w:t xml:space="preserve"> should refer to the first PUSCH/PDSCH scheduled by the DCI.</w:t>
            </w:r>
          </w:p>
        </w:tc>
      </w:tr>
      <w:tr w14:paraId="1433D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A737B40">
            <w:pPr>
              <w:jc w:val="center"/>
              <w:rPr>
                <w:rFonts w:eastAsiaTheme="minorEastAsia"/>
                <w:lang w:eastAsia="zh-CN"/>
              </w:rPr>
            </w:pPr>
            <w:r>
              <w:rPr>
                <w:rFonts w:eastAsia="微软雅黑"/>
              </w:rPr>
              <w:t>QC</w:t>
            </w:r>
          </w:p>
        </w:tc>
        <w:tc>
          <w:tcPr>
            <w:tcW w:w="7677" w:type="dxa"/>
          </w:tcPr>
          <w:p w14:paraId="0B4BFDB3">
            <w:pPr>
              <w:rPr>
                <w:rFonts w:eastAsia="微软雅黑"/>
                <w:lang w:eastAsia="zh-CN"/>
              </w:rPr>
            </w:pPr>
            <w:r>
              <w:rPr>
                <w:rFonts w:eastAsia="微软雅黑"/>
                <w:lang w:eastAsia="zh-CN"/>
              </w:rPr>
              <w:t>Support.</w:t>
            </w:r>
          </w:p>
          <w:p w14:paraId="7D507F62">
            <w:pPr>
              <w:rPr>
                <w:rFonts w:eastAsia="Malgun Gothic"/>
                <w:lang w:eastAsia="ko-KR"/>
              </w:rPr>
            </w:pPr>
            <w:r>
              <w:rPr>
                <w:rFonts w:eastAsia="微软雅黑"/>
                <w:lang w:eastAsia="zh-CN"/>
              </w:rPr>
              <w:t xml:space="preserve">The slot of the first transmission occasions doesn’t need to be a valid slot.  For example, this slot can be a SBFD slot with SSB or a DL slot. This has been the design principle since Rel-17 of available UL slot couting for PUSCH and PUCCH. </w:t>
            </w:r>
          </w:p>
        </w:tc>
      </w:tr>
      <w:tr w14:paraId="6E3B6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4DD0722">
            <w:pPr>
              <w:jc w:val="center"/>
              <w:rPr>
                <w:rFonts w:eastAsia="微软雅黑"/>
                <w:lang w:eastAsia="zh-CN"/>
              </w:rPr>
            </w:pPr>
            <w:r>
              <w:rPr>
                <w:rFonts w:eastAsiaTheme="minorEastAsia"/>
                <w:lang w:eastAsia="zh-CN"/>
              </w:rPr>
              <w:t>Sony</w:t>
            </w:r>
          </w:p>
        </w:tc>
        <w:tc>
          <w:tcPr>
            <w:tcW w:w="7677" w:type="dxa"/>
          </w:tcPr>
          <w:p w14:paraId="4E675BD9">
            <w:pPr>
              <w:rPr>
                <w:rFonts w:eastAsia="微软雅黑"/>
                <w:lang w:eastAsia="zh-CN"/>
              </w:rPr>
            </w:pPr>
            <w:r>
              <w:rPr>
                <w:rFonts w:eastAsia="Malgun Gothic"/>
                <w:lang w:eastAsia="ko-KR"/>
              </w:rPr>
              <w:t>For dynamically scheduled transmission/reception, why would the gNB schedule the 1</w:t>
            </w:r>
            <w:r>
              <w:rPr>
                <w:rFonts w:eastAsia="Malgun Gothic"/>
                <w:vertAlign w:val="superscript"/>
                <w:lang w:eastAsia="ko-KR"/>
              </w:rPr>
              <w:t>st</w:t>
            </w:r>
            <w:r>
              <w:rPr>
                <w:rFonts w:eastAsia="Malgun Gothic"/>
                <w:lang w:eastAsia="ko-KR"/>
              </w:rPr>
              <w:t xml:space="preserve"> occasion to be dropped or postponed?</w:t>
            </w:r>
          </w:p>
        </w:tc>
      </w:tr>
      <w:tr w14:paraId="7B525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8ABF400">
            <w:pPr>
              <w:jc w:val="center"/>
              <w:rPr>
                <w:rFonts w:eastAsiaTheme="minorEastAsia"/>
                <w:lang w:eastAsia="zh-CN"/>
              </w:rPr>
            </w:pPr>
            <w:r>
              <w:rPr>
                <w:rFonts w:hint="eastAsia" w:eastAsia="微软雅黑"/>
                <w:lang w:eastAsia="zh-CN"/>
              </w:rPr>
              <w:t>DOCOMO</w:t>
            </w:r>
          </w:p>
        </w:tc>
        <w:tc>
          <w:tcPr>
            <w:tcW w:w="7677" w:type="dxa"/>
          </w:tcPr>
          <w:p w14:paraId="77BC8B53">
            <w:pPr>
              <w:rPr>
                <w:rFonts w:eastAsia="微软雅黑"/>
                <w:lang w:eastAsia="zh-CN"/>
              </w:rPr>
            </w:pPr>
            <w:r>
              <w:rPr>
                <w:rFonts w:hint="eastAsia" w:eastAsia="微软雅黑"/>
                <w:lang w:eastAsia="zh-CN"/>
              </w:rPr>
              <w:t xml:space="preserve">Is the intention of the revision to also consider a first scheduled transmission/reception occasion which was dropped? Our question is, assuming multi-PUSCH scheduled by single DCI, the first indicated PUSCH is allowed to overlap with DL or SSB symbol according to the current specification. For such case, if the first indicated PUSCH overlaps with non-SBFD DL symbol, the valid symbol type is non-SBFD, is that correct </w:t>
            </w:r>
            <w:r>
              <w:rPr>
                <w:rFonts w:eastAsia="微软雅黑"/>
                <w:lang w:eastAsia="zh-CN"/>
              </w:rPr>
              <w:t>understand</w:t>
            </w:r>
            <w:r>
              <w:rPr>
                <w:rFonts w:hint="eastAsia" w:eastAsia="微软雅黑"/>
                <w:lang w:eastAsia="zh-CN"/>
              </w:rPr>
              <w:t>ing? In the following example, the valid symbol type is non-SBFD?</w:t>
            </w:r>
          </w:p>
          <w:p w14:paraId="1739DB94">
            <w:pPr>
              <w:rPr>
                <w:rFonts w:eastAsia="微软雅黑"/>
                <w:lang w:eastAsia="zh-CN"/>
              </w:rPr>
            </w:pPr>
            <w:r>
              <w:rPr>
                <w:rFonts w:eastAsia="微软雅黑"/>
                <w:lang w:eastAsia="zh-CN"/>
              </w:rPr>
              <w:drawing>
                <wp:inline distT="0" distB="0" distL="0" distR="0">
                  <wp:extent cx="2711450" cy="697230"/>
                  <wp:effectExtent l="0" t="0" r="0" b="7620"/>
                  <wp:docPr id="1283464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64519" name="图片 1"/>
                          <pic:cNvPicPr>
                            <a:picLocks noChangeAspect="1"/>
                          </pic:cNvPicPr>
                        </pic:nvPicPr>
                        <pic:blipFill>
                          <a:blip r:embed="rId32"/>
                          <a:stretch>
                            <a:fillRect/>
                          </a:stretch>
                        </pic:blipFill>
                        <pic:spPr>
                          <a:xfrm>
                            <a:off x="0" y="0"/>
                            <a:ext cx="2730437" cy="702568"/>
                          </a:xfrm>
                          <a:prstGeom prst="rect">
                            <a:avLst/>
                          </a:prstGeom>
                        </pic:spPr>
                      </pic:pic>
                    </a:graphicData>
                  </a:graphic>
                </wp:inline>
              </w:drawing>
            </w:r>
          </w:p>
          <w:p w14:paraId="21A969F3">
            <w:pPr>
              <w:rPr>
                <w:rFonts w:eastAsiaTheme="minorEastAsia"/>
                <w:lang w:eastAsia="zh-CN"/>
              </w:rPr>
            </w:pPr>
            <w:r>
              <w:rPr>
                <w:rFonts w:hint="eastAsia" w:eastAsia="微软雅黑"/>
                <w:lang w:eastAsia="zh-CN"/>
              </w:rPr>
              <w:t xml:space="preserve">A further question is, what if the first indicated PUSCH overlap with non-SBFD DL symbol and SBFD DL symbol? We think it is possible since anyway this PUSCH is not </w:t>
            </w:r>
            <w:r>
              <w:rPr>
                <w:rFonts w:eastAsia="微软雅黑"/>
                <w:lang w:eastAsia="zh-CN"/>
              </w:rPr>
              <w:t>transmitted</w:t>
            </w:r>
            <w:r>
              <w:rPr>
                <w:rFonts w:hint="eastAsia" w:eastAsia="微软雅黑"/>
                <w:lang w:eastAsia="zh-CN"/>
              </w:rPr>
              <w:t xml:space="preserve">. </w:t>
            </w:r>
          </w:p>
        </w:tc>
      </w:tr>
      <w:tr w14:paraId="11CE1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0E2B4BD">
            <w:pPr>
              <w:jc w:val="center"/>
              <w:rPr>
                <w:rFonts w:eastAsia="微软雅黑"/>
                <w:lang w:eastAsia="zh-CN"/>
              </w:rPr>
            </w:pPr>
            <w:r>
              <w:rPr>
                <w:rFonts w:hint="eastAsia" w:eastAsia="Malgun Gothic"/>
                <w:lang w:eastAsia="ko-KR"/>
              </w:rPr>
              <w:t>Samsung</w:t>
            </w:r>
          </w:p>
        </w:tc>
        <w:tc>
          <w:tcPr>
            <w:tcW w:w="7677" w:type="dxa"/>
          </w:tcPr>
          <w:p w14:paraId="343C8BDB">
            <w:pPr>
              <w:rPr>
                <w:rFonts w:eastAsia="微软雅黑"/>
                <w:lang w:eastAsia="zh-CN"/>
              </w:rPr>
            </w:pPr>
            <w:r>
              <w:rPr>
                <w:rFonts w:hint="eastAsia" w:eastAsia="Malgun Gothic"/>
                <w:lang w:eastAsia="ko-KR"/>
              </w:rPr>
              <w:t xml:space="preserve">We prefer to make </w:t>
            </w:r>
            <w:r>
              <w:rPr>
                <w:rFonts w:eastAsia="Malgun Gothic"/>
                <w:lang w:eastAsia="ko-KR"/>
              </w:rPr>
              <w:t>a</w:t>
            </w:r>
            <w:r>
              <w:rPr>
                <w:rFonts w:hint="eastAsia" w:eastAsia="Malgun Gothic"/>
                <w:lang w:eastAsia="ko-KR"/>
              </w:rPr>
              <w:t xml:space="preserve"> unified approach for all types of channels/signals. Otherwise, gNB</w:t>
            </w:r>
            <w:r>
              <w:rPr>
                <w:rFonts w:eastAsia="Malgun Gothic"/>
                <w:lang w:eastAsia="ko-KR"/>
              </w:rPr>
              <w:t>’</w:t>
            </w:r>
            <w:r>
              <w:rPr>
                <w:rFonts w:hint="eastAsia" w:eastAsia="Malgun Gothic"/>
                <w:lang w:eastAsia="ko-KR"/>
              </w:rPr>
              <w:t xml:space="preserve">s scheduler becomes complex since it takes into account which transmission/reception is actually transmitted. </w:t>
            </w:r>
          </w:p>
        </w:tc>
      </w:tr>
      <w:tr w14:paraId="58F59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82DC28">
            <w:pPr>
              <w:jc w:val="center"/>
              <w:rPr>
                <w:rFonts w:eastAsia="Malgun Gothic"/>
                <w:lang w:eastAsia="ko-KR"/>
              </w:rPr>
            </w:pPr>
            <w:r>
              <w:rPr>
                <w:rFonts w:hint="eastAsia" w:eastAsia="MS Mincho"/>
                <w:lang w:eastAsia="ja-JP"/>
              </w:rPr>
              <w:t>Sharp</w:t>
            </w:r>
          </w:p>
        </w:tc>
        <w:tc>
          <w:tcPr>
            <w:tcW w:w="7677" w:type="dxa"/>
          </w:tcPr>
          <w:p w14:paraId="7944A187">
            <w:pPr>
              <w:rPr>
                <w:rFonts w:eastAsia="Malgun Gothic"/>
                <w:lang w:eastAsia="ko-KR"/>
              </w:rPr>
            </w:pPr>
            <w:r>
              <w:rPr>
                <w:rFonts w:hint="eastAsia" w:eastAsia="MS Mincho"/>
                <w:lang w:eastAsia="ja-JP"/>
              </w:rPr>
              <w:t>Support. However, in the legacy behavior, the first transmission occasion will not be dropped since it</w:t>
            </w:r>
            <w:r>
              <w:rPr>
                <w:rFonts w:eastAsia="MS Mincho"/>
                <w:lang w:eastAsia="ja-JP"/>
              </w:rPr>
              <w:t>’</w:t>
            </w:r>
            <w:r>
              <w:rPr>
                <w:rFonts w:hint="eastAsia" w:eastAsia="MS Mincho"/>
                <w:lang w:eastAsia="ja-JP"/>
              </w:rPr>
              <w:t xml:space="preserve">s dynamically scheduled by a DCI format. </w:t>
            </w:r>
          </w:p>
        </w:tc>
      </w:tr>
      <w:tr w14:paraId="3B5A4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C78761">
            <w:pPr>
              <w:jc w:val="center"/>
              <w:rPr>
                <w:rFonts w:eastAsia="MS Mincho"/>
                <w:lang w:eastAsia="ja-JP"/>
              </w:rPr>
            </w:pPr>
            <w:r>
              <w:rPr>
                <w:rFonts w:eastAsia="微软雅黑"/>
              </w:rPr>
              <w:t>Ericsson</w:t>
            </w:r>
          </w:p>
        </w:tc>
        <w:tc>
          <w:tcPr>
            <w:tcW w:w="7677" w:type="dxa"/>
          </w:tcPr>
          <w:p w14:paraId="3EA17B0A">
            <w:pPr>
              <w:rPr>
                <w:rFonts w:eastAsia="微软雅黑"/>
                <w:lang w:val="en-GB" w:eastAsia="zh-CN"/>
              </w:rPr>
            </w:pPr>
            <w:r>
              <w:rPr>
                <w:rFonts w:eastAsia="微软雅黑"/>
                <w:lang w:val="en-GB" w:eastAsia="zh-CN"/>
              </w:rPr>
              <w:t>We still have one clarification for one scenario, e.g., if slotoffset K2 in DCI point to invalid slot/transmission, then how to determine valid symbol type? Base on first slot/transmission after K2? In legacy, could K2 point to DL slot, or some invalid UL slot/symbol? Is there restriction that K2 need to point to valid slot for first transmission (follow slots/transmissions could be invalid)?</w:t>
            </w:r>
          </w:p>
          <w:p w14:paraId="53FA1090">
            <w:pPr>
              <w:rPr>
                <w:rFonts w:eastAsia="MS Mincho"/>
                <w:lang w:eastAsia="ja-JP"/>
              </w:rPr>
            </w:pPr>
          </w:p>
        </w:tc>
      </w:tr>
    </w:tbl>
    <w:p w14:paraId="12623513">
      <w:pPr>
        <w:rPr>
          <w:rFonts w:eastAsiaTheme="minorEastAsia"/>
          <w:lang w:val="en-GB" w:eastAsia="zh-CN"/>
        </w:rPr>
      </w:pPr>
    </w:p>
    <w:p w14:paraId="5C9AC3DC">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5</w:t>
      </w:r>
    </w:p>
    <w:p w14:paraId="3858C456">
      <w:r>
        <w:t>Update the following agreement made in RAN1#11</w:t>
      </w:r>
      <w:r>
        <w:rPr>
          <w:rFonts w:hint="eastAsia" w:eastAsiaTheme="minorEastAsia"/>
          <w:lang w:eastAsia="zh-CN"/>
        </w:rPr>
        <w:t>8</w:t>
      </w:r>
      <w:r>
        <w:t xml:space="preserve"> meeting: </w:t>
      </w:r>
    </w:p>
    <w:p w14:paraId="4070E2EC">
      <w:pPr>
        <w:rPr>
          <w:rFonts w:eastAsia="Malgun Gothic"/>
          <w:b/>
          <w:lang w:eastAsia="zh-CN"/>
        </w:rPr>
      </w:pPr>
      <w:r>
        <w:rPr>
          <w:rFonts w:eastAsia="Malgun Gothic"/>
          <w:b/>
          <w:highlight w:val="green"/>
          <w:lang w:eastAsia="zh-CN"/>
        </w:rPr>
        <w:t>Agreement</w:t>
      </w:r>
    </w:p>
    <w:p w14:paraId="45BE3CBE">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2E2D2A07">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hint="eastAsia" w:eastAsiaTheme="minorEastAsia"/>
          <w:color w:val="FF0000"/>
          <w:u w:val="singl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15B222B1">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without TBoMS 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6DE9931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A89A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Align w:val="center"/>
          </w:tcPr>
          <w:p w14:paraId="34BD2C21">
            <w:pPr>
              <w:spacing w:after="120"/>
              <w:rPr>
                <w:rFonts w:eastAsia="微软雅黑"/>
                <w:b/>
                <w:color w:val="000000"/>
                <w:lang w:eastAsia="zh-CN"/>
              </w:rPr>
            </w:pPr>
          </w:p>
        </w:tc>
        <w:tc>
          <w:tcPr>
            <w:tcW w:w="7676" w:type="dxa"/>
          </w:tcPr>
          <w:p w14:paraId="5852C62D">
            <w:pPr>
              <w:spacing w:after="120"/>
              <w:jc w:val="center"/>
              <w:rPr>
                <w:rFonts w:eastAsia="微软雅黑"/>
                <w:b/>
                <w:color w:val="000000"/>
                <w:lang w:val="en-GB" w:eastAsia="zh-CN"/>
              </w:rPr>
            </w:pPr>
            <w:r>
              <w:rPr>
                <w:rFonts w:eastAsia="微软雅黑"/>
                <w:b/>
                <w:color w:val="000000"/>
                <w:lang w:val="en-GB" w:eastAsia="zh-CN"/>
              </w:rPr>
              <w:t>Company</w:t>
            </w:r>
          </w:p>
        </w:tc>
      </w:tr>
      <w:tr w14:paraId="3D001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D79DCB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715DE5C">
            <w:pPr>
              <w:rPr>
                <w:rFonts w:eastAsia="MS Mincho"/>
                <w:lang w:eastAsia="ja-JP"/>
              </w:rPr>
            </w:pPr>
            <w:r>
              <w:t>New H3C, Spreadtrum (with modification), Tejas, Fujitsu, ZTE,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xml:space="preserve">, </w:t>
            </w:r>
            <w:r>
              <w:rPr>
                <w:rFonts w:eastAsia="宋体"/>
                <w:lang w:eastAsia="zh-CN"/>
              </w:rPr>
              <w:t>vivo, Panasonic</w:t>
            </w:r>
            <w:r>
              <w:rPr>
                <w:rFonts w:hint="eastAsia" w:eastAsia="MS Mincho"/>
                <w:lang w:eastAsia="ja-JP"/>
              </w:rPr>
              <w:t>, Sharp</w:t>
            </w:r>
            <w:r>
              <w:rPr>
                <w:rFonts w:eastAsia="MS Mincho"/>
                <w:lang w:eastAsia="ja-JP"/>
              </w:rPr>
              <w:t>, Ericsson</w:t>
            </w:r>
          </w:p>
        </w:tc>
      </w:tr>
      <w:tr w14:paraId="15ACF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8534E3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EEC98C1">
            <w:pPr>
              <w:spacing w:after="120"/>
              <w:rPr>
                <w:rFonts w:eastAsiaTheme="minorEastAsia"/>
                <w:color w:val="000000"/>
                <w:lang w:val="fr-FR" w:eastAsia="zh-CN"/>
              </w:rPr>
            </w:pPr>
          </w:p>
        </w:tc>
      </w:tr>
    </w:tbl>
    <w:p w14:paraId="27D3D41C">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2839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47CF4E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8CB8394">
            <w:pPr>
              <w:spacing w:after="120"/>
              <w:jc w:val="center"/>
              <w:rPr>
                <w:rFonts w:eastAsia="微软雅黑"/>
                <w:b/>
                <w:color w:val="000000"/>
                <w:lang w:val="en-GB" w:eastAsia="zh-CN"/>
              </w:rPr>
            </w:pPr>
            <w:r>
              <w:rPr>
                <w:rFonts w:eastAsia="微软雅黑"/>
                <w:b/>
                <w:color w:val="000000"/>
                <w:lang w:val="en-GB" w:eastAsia="zh-CN"/>
              </w:rPr>
              <w:t>Comments</w:t>
            </w:r>
          </w:p>
        </w:tc>
      </w:tr>
      <w:tr w14:paraId="21555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DB07A42">
            <w:pPr>
              <w:jc w:val="center"/>
              <w:rPr>
                <w:rFonts w:eastAsia="微软雅黑"/>
                <w:lang w:eastAsia="zh-CN"/>
              </w:rPr>
            </w:pPr>
            <w:r>
              <w:rPr>
                <w:rFonts w:hint="eastAsia" w:eastAsia="微软雅黑"/>
                <w:lang w:eastAsia="zh-CN"/>
              </w:rPr>
              <w:t>Moderator</w:t>
            </w:r>
          </w:p>
        </w:tc>
        <w:tc>
          <w:tcPr>
            <w:tcW w:w="7677" w:type="dxa"/>
          </w:tcPr>
          <w:p w14:paraId="064F0A93">
            <w:pPr>
              <w:rPr>
                <w:rFonts w:ascii="Times" w:hAnsi="Times" w:cs="Times" w:eastAsiaTheme="minorEastAsia"/>
                <w:lang w:val="en-GB" w:eastAsia="zh-CN"/>
              </w:rPr>
            </w:pPr>
            <w:r>
              <w:rPr>
                <w:rFonts w:hint="eastAsia" w:ascii="Times" w:hAnsi="Times" w:cs="Times" w:eastAsiaTheme="minorEastAsia"/>
                <w:lang w:val="en-GB" w:eastAsia="zh-CN"/>
              </w:rPr>
              <w:t xml:space="preserve">For the previous </w:t>
            </w:r>
            <w:r>
              <w:rPr>
                <w:rFonts w:ascii="Times" w:hAnsi="Times" w:cs="Times" w:eastAsiaTheme="minorEastAsia"/>
                <w:lang w:val="en-GB" w:eastAsia="zh-CN"/>
              </w:rPr>
              <w:t>agreement</w:t>
            </w:r>
            <w:r>
              <w:rPr>
                <w:rFonts w:hint="eastAsia" w:ascii="Times" w:hAnsi="Times" w:cs="Times" w:eastAsiaTheme="minorEastAsia"/>
                <w:lang w:val="en-GB" w:eastAsia="zh-CN"/>
              </w:rPr>
              <w:t xml:space="preserve"> in RAN1#118, A-SRS with available slot counting was missing. In addition, </w:t>
            </w:r>
            <w:r>
              <w:rPr>
                <w:rFonts w:ascii="Times" w:hAnsi="Times" w:cs="Times" w:eastAsiaTheme="minorEastAsia"/>
                <w:lang w:val="en-GB" w:eastAsia="zh-CN"/>
              </w:rPr>
              <w:t>the</w:t>
            </w:r>
            <w:r>
              <w:rPr>
                <w:rFonts w:hint="eastAsia" w:ascii="Times" w:hAnsi="Times" w:cs="Times" w:eastAsiaTheme="minorEastAsia"/>
                <w:lang w:val="en-GB" w:eastAsia="zh-CN"/>
              </w:rPr>
              <w:t xml:space="preserve"> UE </w:t>
            </w:r>
            <w:r>
              <w:rPr>
                <w:rFonts w:ascii="Times" w:hAnsi="Times" w:cs="Times" w:eastAsiaTheme="minorEastAsia"/>
                <w:lang w:val="en-GB" w:eastAsia="zh-CN"/>
              </w:rPr>
              <w:t>behaviour</w:t>
            </w:r>
            <w:r>
              <w:rPr>
                <w:rFonts w:hint="eastAsia" w:ascii="Times" w:hAnsi="Times" w:cs="Times" w:eastAsiaTheme="minorEastAsia"/>
                <w:lang w:val="en-GB" w:eastAsia="zh-CN"/>
              </w:rPr>
              <w:t xml:space="preserve"> for </w:t>
            </w:r>
            <w:r>
              <w:rPr>
                <w:rFonts w:eastAsiaTheme="minorEastAsia"/>
                <w:bCs/>
                <w:lang w:eastAsia="zh-CN"/>
              </w:rPr>
              <w:t>CG PUSCH with PUSCH repetition type A with available slot counting or TBoMS</w:t>
            </w:r>
            <w:r>
              <w:rPr>
                <w:rFonts w:hint="eastAsia" w:eastAsiaTheme="minorEastAsia"/>
                <w:bCs/>
                <w:lang w:eastAsia="zh-CN"/>
              </w:rPr>
              <w:t xml:space="preserve"> is not clear.</w:t>
            </w:r>
          </w:p>
        </w:tc>
      </w:tr>
      <w:tr w14:paraId="224DD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34350A0">
            <w:pPr>
              <w:jc w:val="center"/>
              <w:rPr>
                <w:rFonts w:eastAsia="微软雅黑"/>
              </w:rPr>
            </w:pPr>
            <w:r>
              <w:rPr>
                <w:rFonts w:hint="eastAsia" w:eastAsiaTheme="minorEastAsia"/>
                <w:lang w:eastAsia="zh-CN"/>
              </w:rPr>
              <w:t>S</w:t>
            </w:r>
            <w:r>
              <w:rPr>
                <w:rFonts w:eastAsiaTheme="minorEastAsia"/>
                <w:lang w:eastAsia="zh-CN"/>
              </w:rPr>
              <w:t>preadtrum</w:t>
            </w:r>
          </w:p>
        </w:tc>
        <w:tc>
          <w:tcPr>
            <w:tcW w:w="7677" w:type="dxa"/>
          </w:tcPr>
          <w:p w14:paraId="2878E47E">
            <w:pPr>
              <w:rPr>
                <w:rFonts w:eastAsia="微软雅黑"/>
                <w:lang w:eastAsia="zh-CN"/>
              </w:rPr>
            </w:pPr>
            <w:r>
              <w:rPr>
                <w:rFonts w:eastAsia="微软雅黑"/>
                <w:lang w:eastAsia="zh-CN"/>
              </w:rPr>
              <w:t>For the second bullet, the following version seems clearer:</w:t>
            </w:r>
          </w:p>
          <w:p w14:paraId="40E26B7F">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without TBoMS</w:t>
            </w:r>
            <w:r>
              <w:rPr>
                <w:rFonts w:eastAsiaTheme="minorEastAsia"/>
                <w:color w:val="FF0000"/>
                <w:u w:val="single"/>
                <w:lang w:eastAsia="zh-CN"/>
              </w:rPr>
              <w:t xml:space="preserve">, </w:t>
            </w:r>
            <w:r>
              <w:rPr>
                <w:rFonts w:hint="eastAsia" w:eastAsia="Malgun Gothic"/>
                <w:lang w:eastAsia="zh-CN"/>
              </w:rPr>
              <w:t xml:space="preserve">CG </w:t>
            </w:r>
            <w:r>
              <w:rPr>
                <w:rFonts w:eastAsiaTheme="minorEastAsia"/>
                <w:color w:val="FF0000"/>
                <w:u w:val="single"/>
                <w:lang w:eastAsia="zh-CN"/>
              </w:rPr>
              <w:t>PUSCH repetition type A</w:t>
            </w:r>
            <w:r>
              <w:rPr>
                <w:rFonts w:hint="eastAsia" w:eastAsiaTheme="minorEastAsia"/>
                <w:color w:val="FF0000"/>
                <w:u w:val="single"/>
                <w:lang w:eastAsia="zh-CN"/>
              </w:rPr>
              <w:t xml:space="preserve"> with</w:t>
            </w:r>
            <w:r>
              <w:rPr>
                <w:rFonts w:eastAsiaTheme="minorEastAsia"/>
                <w:color w:val="FF0000"/>
                <w:u w:val="single"/>
                <w:lang w:eastAsia="zh-CN"/>
              </w:rPr>
              <w:t>out</w:t>
            </w:r>
            <w:r>
              <w:rPr>
                <w:rFonts w:hint="eastAsia" w:eastAsiaTheme="minorEastAsia"/>
                <w:color w:val="FF0000"/>
                <w:u w:val="single"/>
                <w:lang w:eastAsia="zh-CN"/>
              </w:rPr>
              <w:t xml:space="preserve">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4942CA0B">
            <w:pPr>
              <w:rPr>
                <w:rFonts w:eastAsia="微软雅黑"/>
                <w:lang w:eastAsia="zh-CN"/>
              </w:rPr>
            </w:pPr>
          </w:p>
        </w:tc>
      </w:tr>
      <w:tr w14:paraId="36D3D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84AFEF">
            <w:pPr>
              <w:jc w:val="center"/>
              <w:rPr>
                <w:rFonts w:eastAsia="微软雅黑"/>
              </w:rPr>
            </w:pPr>
            <w:r>
              <w:rPr>
                <w:rFonts w:eastAsia="微软雅黑"/>
              </w:rPr>
              <w:t>QC</w:t>
            </w:r>
          </w:p>
        </w:tc>
        <w:tc>
          <w:tcPr>
            <w:tcW w:w="7677" w:type="dxa"/>
          </w:tcPr>
          <w:p w14:paraId="405E3905">
            <w:pPr>
              <w:rPr>
                <w:rFonts w:eastAsia="微软雅黑"/>
                <w:lang w:eastAsia="zh-CN"/>
              </w:rPr>
            </w:pPr>
            <w:r>
              <w:rPr>
                <w:rFonts w:eastAsia="微软雅黑"/>
                <w:lang w:eastAsia="zh-CN"/>
              </w:rPr>
              <w:t>Minor editorial changes for further clarification:</w:t>
            </w:r>
          </w:p>
          <w:p w14:paraId="79BE3C72">
            <w:pPr>
              <w:numPr>
                <w:ilvl w:val="0"/>
                <w:numId w:val="12"/>
              </w:numPr>
              <w:suppressAutoHyphens w:val="0"/>
              <w:spacing w:after="0" w:line="240" w:lineRule="auto"/>
              <w:jc w:val="left"/>
              <w:rPr>
                <w:rFonts w:eastAsia="微软雅黑"/>
                <w:lang w:eastAsia="zh-CN"/>
              </w:rPr>
            </w:pPr>
            <w:r>
              <w:rPr>
                <w:rFonts w:eastAsia="Malgun Gothic"/>
                <w:lang w:eastAsia="zh-CN"/>
              </w:rPr>
              <w:t>For PUSCH</w:t>
            </w:r>
            <w:r>
              <w:rPr>
                <w:rFonts w:eastAsia="Malgun Gothic"/>
                <w:color w:val="FF0000"/>
                <w:lang w:eastAsia="zh-CN"/>
              </w:rPr>
              <w:t xml:space="preserve">/CG-PUSCH </w:t>
            </w:r>
            <w:r>
              <w:rPr>
                <w:rFonts w:eastAsia="Malgun Gothic"/>
                <w:lang w:eastAsia="zh-CN"/>
              </w:rPr>
              <w:t>repetition</w:t>
            </w:r>
            <w:r>
              <w:rPr>
                <w:rFonts w:hint="eastAsia" w:eastAsia="Malgun Gothic"/>
                <w:lang w:eastAsia="zh-CN"/>
              </w:rPr>
              <w:t xml:space="preserve"> type A</w:t>
            </w:r>
            <w:r>
              <w:rPr>
                <w:rFonts w:eastAsia="Malgun Gothic"/>
                <w:lang w:eastAsia="zh-CN"/>
              </w:rPr>
              <w:t xml:space="preserve"> with available slot counting</w:t>
            </w:r>
            <w:r>
              <w:rPr>
                <w:rFonts w:eastAsia="Malgun Gothic"/>
                <w:color w:val="FF0000"/>
                <w:lang w:eastAsia="zh-CN"/>
              </w:rPr>
              <w:t>, A-SRS with available slot counting</w:t>
            </w:r>
            <w:r>
              <w:rPr>
                <w:rFonts w:eastAsia="Malgun Gothic"/>
                <w:lang w:eastAsia="zh-CN"/>
              </w:rPr>
              <w:t>,</w:t>
            </w:r>
            <w:r>
              <w:rPr>
                <w:rFonts w:hint="eastAsia" w:eastAsia="Malgun Gothic"/>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w:t>
            </w:r>
          </w:p>
          <w:p w14:paraId="1221D422">
            <w:pPr>
              <w:numPr>
                <w:ilvl w:val="0"/>
                <w:numId w:val="12"/>
              </w:numPr>
              <w:suppressAutoHyphens w:val="0"/>
              <w:spacing w:after="0" w:line="240" w:lineRule="auto"/>
              <w:jc w:val="left"/>
              <w:rPr>
                <w:rFonts w:eastAsia="微软雅黑"/>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without TBoMS </w:t>
            </w:r>
            <w:r>
              <w:rPr>
                <w:rFonts w:eastAsiaTheme="minorEastAsia"/>
                <w:color w:val="FF0000"/>
                <w:u w:val="single"/>
                <w:lang w:eastAsia="zh-CN"/>
              </w:rPr>
              <w:t>n</w:t>
            </w:r>
            <w:r>
              <w:rPr>
                <w:rFonts w:hint="eastAsia" w:eastAsiaTheme="minorEastAsia"/>
                <w:color w:val="FF0000"/>
                <w:u w:val="single"/>
                <w:lang w:eastAsia="zh-CN"/>
              </w:rPr>
              <w:t xml:space="preserve">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w:t>
            </w:r>
          </w:p>
        </w:tc>
      </w:tr>
      <w:tr w14:paraId="439E0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62C37A">
            <w:pPr>
              <w:jc w:val="center"/>
              <w:rPr>
                <w:rFonts w:eastAsiaTheme="minorEastAsia"/>
                <w:lang w:eastAsia="zh-CN"/>
              </w:rPr>
            </w:pPr>
            <w:r>
              <w:rPr>
                <w:rFonts w:eastAsia="微软雅黑"/>
              </w:rPr>
              <w:t>Nokia, NSB</w:t>
            </w:r>
          </w:p>
        </w:tc>
        <w:tc>
          <w:tcPr>
            <w:tcW w:w="7677" w:type="dxa"/>
          </w:tcPr>
          <w:p w14:paraId="22F21915">
            <w:pPr>
              <w:rPr>
                <w:rFonts w:eastAsia="微软雅黑"/>
                <w:lang w:eastAsia="zh-CN"/>
              </w:rPr>
            </w:pPr>
            <w:r>
              <w:rPr>
                <w:rFonts w:eastAsia="微软雅黑"/>
                <w:lang w:eastAsia="zh-CN"/>
              </w:rPr>
              <w:t xml:space="preserve">We are fine with the admentment in principle but the wording of second bullet seems a bit misleading (or at least can be understood in more than one way). We propose the following wording for the second bullet (changes are highlighted in </w:t>
            </w:r>
            <w:r>
              <w:rPr>
                <w:rFonts w:eastAsia="微软雅黑"/>
                <w:highlight w:val="yellow"/>
                <w:lang w:eastAsia="zh-CN"/>
              </w:rPr>
              <w:t>yellow</w:t>
            </w:r>
            <w:r>
              <w:rPr>
                <w:rFonts w:eastAsia="微软雅黑"/>
                <w:lang w:eastAsia="zh-CN"/>
              </w:rPr>
              <w:t>):</w:t>
            </w:r>
          </w:p>
          <w:p w14:paraId="3CB8F48D">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without TBoMS</w:t>
            </w:r>
            <w:r>
              <w:rPr>
                <w:rFonts w:eastAsiaTheme="minorEastAsia"/>
                <w:color w:val="FF0000"/>
                <w:u w:val="single"/>
                <w:lang w:eastAsia="zh-CN"/>
              </w:rPr>
              <w:t>,</w:t>
            </w:r>
            <w:r>
              <w:rPr>
                <w:rFonts w:hint="eastAsia" w:eastAsiaTheme="minorEastAsia"/>
                <w:color w:val="FF0000"/>
                <w:u w:val="single"/>
                <w:lang w:eastAsia="zh-CN"/>
              </w:rPr>
              <w:t xml:space="preserve"> </w:t>
            </w:r>
            <w:r>
              <w:rPr>
                <w:rFonts w:eastAsiaTheme="minorEastAsia"/>
                <w:strike/>
                <w:color w:val="FF0000"/>
                <w:highlight w:val="yellow"/>
                <w:u w:val="single"/>
                <w:lang w:eastAsia="zh-CN"/>
              </w:rPr>
              <w:t>or</w:t>
            </w:r>
            <w:r>
              <w:rPr>
                <w:rFonts w:eastAsiaTheme="minorEastAsia"/>
                <w:color w:val="FF0000"/>
                <w:highlight w:val="yellow"/>
                <w:u w:val="single"/>
                <w:lang w:eastAsia="zh-CN"/>
              </w:rPr>
              <w:t xml:space="preserve"> CG PUSCH without</w:t>
            </w:r>
            <w:r>
              <w:rPr>
                <w:rFonts w:hint="eastAsia" w:eastAsiaTheme="minorEastAsia"/>
                <w:color w:val="FF0000"/>
                <w:u w:val="single"/>
                <w:lang w:eastAsia="zh-CN"/>
              </w:rPr>
              <w:t xml:space="preserve">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1E8A885C">
            <w:pPr>
              <w:rPr>
                <w:rFonts w:eastAsia="Malgun Gothic"/>
                <w:lang w:eastAsia="ko-KR"/>
              </w:rPr>
            </w:pPr>
          </w:p>
        </w:tc>
      </w:tr>
      <w:tr w14:paraId="6720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FB2EB91">
            <w:pPr>
              <w:jc w:val="center"/>
              <w:rPr>
                <w:rFonts w:eastAsia="微软雅黑"/>
                <w:lang w:eastAsia="zh-CN"/>
              </w:rPr>
            </w:pPr>
          </w:p>
        </w:tc>
        <w:tc>
          <w:tcPr>
            <w:tcW w:w="7677" w:type="dxa"/>
          </w:tcPr>
          <w:p w14:paraId="2E03E97A">
            <w:pPr>
              <w:rPr>
                <w:rFonts w:eastAsia="微软雅黑"/>
                <w:lang w:eastAsia="zh-CN"/>
              </w:rPr>
            </w:pPr>
          </w:p>
        </w:tc>
      </w:tr>
      <w:tr w14:paraId="62D77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C57C62A">
            <w:pPr>
              <w:jc w:val="center"/>
              <w:rPr>
                <w:rFonts w:eastAsiaTheme="minorEastAsia"/>
                <w:lang w:eastAsia="zh-CN"/>
              </w:rPr>
            </w:pPr>
          </w:p>
        </w:tc>
        <w:tc>
          <w:tcPr>
            <w:tcW w:w="7677" w:type="dxa"/>
          </w:tcPr>
          <w:p w14:paraId="7E5A2201">
            <w:pPr>
              <w:rPr>
                <w:rFonts w:eastAsiaTheme="minorEastAsia"/>
                <w:lang w:eastAsia="zh-CN"/>
              </w:rPr>
            </w:pPr>
          </w:p>
        </w:tc>
      </w:tr>
    </w:tbl>
    <w:p w14:paraId="00101091">
      <w:pPr>
        <w:rPr>
          <w:rFonts w:eastAsiaTheme="minorEastAsia"/>
          <w:lang w:eastAsia="zh-CN"/>
        </w:rPr>
      </w:pPr>
    </w:p>
    <w:p w14:paraId="03582F1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6</w:t>
      </w:r>
    </w:p>
    <w:p w14:paraId="691369D5">
      <w:pPr>
        <w:rPr>
          <w:rFonts w:eastAsiaTheme="minorEastAsia"/>
          <w:b/>
          <w:lang w:eastAsia="zh-CN"/>
        </w:rPr>
      </w:pPr>
      <w:r>
        <w:rPr>
          <w:rFonts w:hint="eastAsia" w:eastAsiaTheme="minorEastAsia"/>
          <w:b/>
          <w:lang w:eastAsia="zh-CN"/>
        </w:rPr>
        <w:t>Proposed Agreement:</w:t>
      </w:r>
    </w:p>
    <w:p w14:paraId="28D00E21">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w:t>
      </w:r>
      <w:r>
        <w:rPr>
          <w:rFonts w:ascii="Times" w:hAnsi="Times" w:eastAsia="Malgun Gothic"/>
          <w:szCs w:val="24"/>
          <w:lang w:val="en-GB" w:eastAsia="zh-CN"/>
        </w:rPr>
        <w:t>SP-CSI on PUSCH</w:t>
      </w:r>
      <w:r>
        <w:rPr>
          <w:rFonts w:ascii="Times" w:hAnsi="Times" w:eastAsia="바탕"/>
          <w:szCs w:val="24"/>
          <w:lang w:val="en-GB"/>
        </w:rPr>
        <w:t xml:space="preserve"> is SBFD symbols, </w:t>
      </w:r>
    </w:p>
    <w:p w14:paraId="50BAD20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UL usable PRBs are considered to be valid for PUSCH transmission.</w:t>
      </w:r>
    </w:p>
    <w:p w14:paraId="2A17CEF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PUSCH which is fully outside UL usable PRBs.</w:t>
      </w:r>
    </w:p>
    <w:p w14:paraId="6E6C1965">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E08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41729F5">
            <w:pPr>
              <w:spacing w:after="120"/>
              <w:rPr>
                <w:rFonts w:eastAsia="微软雅黑"/>
                <w:b/>
                <w:color w:val="000000"/>
                <w:lang w:eastAsia="zh-CN"/>
              </w:rPr>
            </w:pPr>
          </w:p>
        </w:tc>
        <w:tc>
          <w:tcPr>
            <w:tcW w:w="7676" w:type="dxa"/>
          </w:tcPr>
          <w:p w14:paraId="47B175FE">
            <w:pPr>
              <w:spacing w:after="120"/>
              <w:jc w:val="center"/>
              <w:rPr>
                <w:rFonts w:eastAsia="微软雅黑"/>
                <w:b/>
                <w:color w:val="000000"/>
                <w:lang w:val="en-GB" w:eastAsia="zh-CN"/>
              </w:rPr>
            </w:pPr>
            <w:r>
              <w:rPr>
                <w:rFonts w:eastAsia="微软雅黑"/>
                <w:b/>
                <w:color w:val="000000"/>
                <w:lang w:val="en-GB" w:eastAsia="zh-CN"/>
              </w:rPr>
              <w:t>Company</w:t>
            </w:r>
          </w:p>
        </w:tc>
      </w:tr>
      <w:tr w14:paraId="02E3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4DF5F4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855E94D">
            <w:pPr>
              <w:rPr>
                <w:rFonts w:eastAsiaTheme="minorEastAsia"/>
                <w:lang w:eastAsia="zh-CN"/>
              </w:rPr>
            </w:pPr>
            <w:r>
              <w:rPr>
                <w:rFonts w:hint="eastAsia" w:eastAsiaTheme="minorEastAsia"/>
                <w:lang w:eastAsia="zh-CN"/>
              </w:rPr>
              <w:t>S</w:t>
            </w:r>
            <w:r>
              <w:rPr>
                <w:rFonts w:eastAsiaTheme="minorEastAsia"/>
                <w:lang w:eastAsia="zh-CN"/>
              </w:rPr>
              <w:t>preadtrum, Tejas, Fujitsu</w:t>
            </w:r>
            <w:r>
              <w:rPr>
                <w:rFonts w:hint="eastAsia" w:eastAsiaTheme="minorEastAsia"/>
                <w:lang w:eastAsia="zh-CN"/>
              </w:rPr>
              <w:t>, Z</w:t>
            </w:r>
            <w:r>
              <w:rPr>
                <w:rFonts w:eastAsiaTheme="minorEastAsia"/>
                <w:lang w:eastAsia="zh-CN"/>
              </w:rPr>
              <w:t>TE, QC, Sony</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vivo</w:t>
            </w:r>
            <w:r>
              <w:rPr>
                <w:rFonts w:hint="eastAsia" w:eastAsia="MS Mincho"/>
                <w:lang w:eastAsia="ja-JP"/>
              </w:rPr>
              <w:t>, Sharp</w:t>
            </w:r>
            <w:r>
              <w:rPr>
                <w:rFonts w:eastAsia="MS Mincho"/>
                <w:lang w:eastAsia="ja-JP"/>
              </w:rPr>
              <w:t>, Ericsson, ITRI</w:t>
            </w:r>
            <w:r>
              <w:rPr>
                <w:rFonts w:hint="eastAsia" w:asciiTheme="minorEastAsia" w:hAnsiTheme="minorEastAsia" w:eastAsiaTheme="minorEastAsia"/>
                <w:lang w:eastAsia="zh-CN"/>
              </w:rPr>
              <w:t>,</w:t>
            </w:r>
            <w:r>
              <w:rPr>
                <w:rFonts w:eastAsia="Malgun Gothic"/>
                <w:lang w:eastAsia="ko-KR"/>
              </w:rPr>
              <w:t xml:space="preserve"> China Telecom</w:t>
            </w:r>
          </w:p>
        </w:tc>
      </w:tr>
      <w:tr w14:paraId="1F9CC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F139DA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E94DADB">
            <w:pPr>
              <w:spacing w:after="120"/>
              <w:rPr>
                <w:rFonts w:eastAsiaTheme="minorEastAsia"/>
                <w:color w:val="000000"/>
                <w:lang w:val="fr-FR" w:eastAsia="zh-CN"/>
              </w:rPr>
            </w:pPr>
          </w:p>
        </w:tc>
      </w:tr>
    </w:tbl>
    <w:p w14:paraId="5CC187F0">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C4D8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788DE9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CF85D2">
            <w:pPr>
              <w:spacing w:after="120"/>
              <w:jc w:val="center"/>
              <w:rPr>
                <w:rFonts w:eastAsia="微软雅黑"/>
                <w:b/>
                <w:color w:val="000000"/>
                <w:lang w:val="en-GB" w:eastAsia="zh-CN"/>
              </w:rPr>
            </w:pPr>
            <w:r>
              <w:rPr>
                <w:rFonts w:eastAsia="微软雅黑"/>
                <w:b/>
                <w:color w:val="000000"/>
                <w:lang w:val="en-GB" w:eastAsia="zh-CN"/>
              </w:rPr>
              <w:t>Comments</w:t>
            </w:r>
          </w:p>
        </w:tc>
      </w:tr>
      <w:tr w14:paraId="2CB95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5A6A6A3">
            <w:pPr>
              <w:jc w:val="center"/>
              <w:rPr>
                <w:rFonts w:eastAsia="微软雅黑"/>
                <w:lang w:eastAsia="zh-CN"/>
              </w:rPr>
            </w:pPr>
            <w:r>
              <w:rPr>
                <w:rFonts w:hint="eastAsia" w:eastAsia="微软雅黑"/>
                <w:lang w:eastAsia="zh-CN"/>
              </w:rPr>
              <w:t>Moderator</w:t>
            </w:r>
          </w:p>
        </w:tc>
        <w:tc>
          <w:tcPr>
            <w:tcW w:w="7677" w:type="dxa"/>
          </w:tcPr>
          <w:p w14:paraId="65535BF5">
            <w:pPr>
              <w:rPr>
                <w:rFonts w:ascii="Times" w:hAnsi="Times" w:cs="Times" w:eastAsiaTheme="minorEastAsia"/>
                <w:lang w:val="en-GB" w:eastAsia="zh-CN"/>
              </w:rPr>
            </w:pPr>
            <w:r>
              <w:rPr>
                <w:rFonts w:hint="eastAsia" w:ascii="Times" w:hAnsi="Times" w:cs="Times" w:eastAsiaTheme="minorEastAsia"/>
                <w:lang w:val="en-GB" w:eastAsia="zh-CN"/>
              </w:rPr>
              <w:t>The proposal is to address the FFS in the following agreement. The idea is to apply the first and the third bullet for SP-CSI on PUSCH as well. For the second bullet, it is not needed for SP-CSI since there is no TBS determination for SP-CSI on PUSCH.</w:t>
            </w:r>
          </w:p>
          <w:p w14:paraId="49FBAE4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75ABA2E">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SPS PDSCH, CG PUSCH, PDSCH/PUSCH repetition, multi-PDSCH/PUSCH scheduled by a single DCI and TBoMS is SBFD symbols, </w:t>
            </w:r>
          </w:p>
          <w:p w14:paraId="4EA55A5D">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388891F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6A541441">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369A00EB">
            <w:pPr>
              <w:numPr>
                <w:ilvl w:val="0"/>
                <w:numId w:val="12"/>
              </w:numPr>
              <w:suppressAutoHyphens w:val="0"/>
              <w:spacing w:after="0" w:line="240" w:lineRule="auto"/>
              <w:jc w:val="left"/>
              <w:rPr>
                <w:rFonts w:ascii="Times" w:hAnsi="Times" w:eastAsia="Malgun Gothic"/>
                <w:szCs w:val="24"/>
                <w:highlight w:val="yellow"/>
                <w:lang w:val="en-GB" w:eastAsia="zh-CN"/>
              </w:rPr>
            </w:pPr>
            <w:r>
              <w:rPr>
                <w:rFonts w:ascii="Times" w:hAnsi="Times" w:eastAsia="Malgun Gothic"/>
                <w:szCs w:val="24"/>
                <w:highlight w:val="yellow"/>
                <w:lang w:val="en-GB" w:eastAsia="zh-CN"/>
              </w:rPr>
              <w:t>FFS: The above applies to SP-CSI on PUSCH when applicable</w:t>
            </w:r>
          </w:p>
          <w:p w14:paraId="4D220226">
            <w:pPr>
              <w:rPr>
                <w:rFonts w:ascii="Times" w:hAnsi="Times" w:cs="Times" w:eastAsiaTheme="minorEastAsia"/>
                <w:lang w:val="en-GB" w:eastAsia="zh-CN"/>
              </w:rPr>
            </w:pPr>
          </w:p>
        </w:tc>
      </w:tr>
      <w:tr w14:paraId="6B87F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C49CA3F">
            <w:pPr>
              <w:jc w:val="center"/>
              <w:rPr>
                <w:rFonts w:eastAsia="微软雅黑"/>
              </w:rPr>
            </w:pPr>
            <w:r>
              <w:rPr>
                <w:rFonts w:eastAsia="微软雅黑"/>
                <w:lang w:eastAsia="zh-CN"/>
              </w:rPr>
              <w:t>Xiaomi</w:t>
            </w:r>
          </w:p>
        </w:tc>
        <w:tc>
          <w:tcPr>
            <w:tcW w:w="7677" w:type="dxa"/>
          </w:tcPr>
          <w:p w14:paraId="15E0C8E7">
            <w:pPr>
              <w:rPr>
                <w:rFonts w:eastAsia="微软雅黑"/>
                <w:lang w:eastAsia="zh-CN"/>
              </w:rPr>
            </w:pPr>
            <w:r>
              <w:rPr>
                <w:rFonts w:hint="eastAsia" w:eastAsia="微软雅黑"/>
                <w:lang w:eastAsia="zh-CN"/>
              </w:rPr>
              <w:t>T</w:t>
            </w:r>
            <w:r>
              <w:rPr>
                <w:rFonts w:eastAsia="微软雅黑"/>
                <w:lang w:eastAsia="zh-CN"/>
              </w:rPr>
              <w:t xml:space="preserve">BS determination is missing. Not sure the intention behind. </w:t>
            </w:r>
          </w:p>
        </w:tc>
      </w:tr>
      <w:tr w14:paraId="02BF5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F303CD">
            <w:pPr>
              <w:jc w:val="center"/>
              <w:rPr>
                <w:rFonts w:eastAsia="微软雅黑"/>
              </w:rPr>
            </w:pPr>
          </w:p>
        </w:tc>
        <w:tc>
          <w:tcPr>
            <w:tcW w:w="7677" w:type="dxa"/>
          </w:tcPr>
          <w:p w14:paraId="37E5B78D">
            <w:pPr>
              <w:rPr>
                <w:rFonts w:eastAsiaTheme="minorEastAsia"/>
              </w:rPr>
            </w:pPr>
          </w:p>
        </w:tc>
      </w:tr>
      <w:tr w14:paraId="6752A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21923EB">
            <w:pPr>
              <w:jc w:val="center"/>
              <w:rPr>
                <w:rFonts w:eastAsiaTheme="minorEastAsia"/>
                <w:lang w:eastAsia="zh-CN"/>
              </w:rPr>
            </w:pPr>
          </w:p>
        </w:tc>
        <w:tc>
          <w:tcPr>
            <w:tcW w:w="7677" w:type="dxa"/>
          </w:tcPr>
          <w:p w14:paraId="198390B1">
            <w:pPr>
              <w:rPr>
                <w:rFonts w:eastAsia="Malgun Gothic"/>
                <w:lang w:eastAsia="ko-KR"/>
              </w:rPr>
            </w:pPr>
          </w:p>
        </w:tc>
      </w:tr>
      <w:tr w14:paraId="0FDC3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086699">
            <w:pPr>
              <w:jc w:val="center"/>
              <w:rPr>
                <w:rFonts w:eastAsia="微软雅黑"/>
                <w:lang w:eastAsia="zh-CN"/>
              </w:rPr>
            </w:pPr>
          </w:p>
        </w:tc>
        <w:tc>
          <w:tcPr>
            <w:tcW w:w="7677" w:type="dxa"/>
          </w:tcPr>
          <w:p w14:paraId="0254F233">
            <w:pPr>
              <w:rPr>
                <w:rFonts w:eastAsia="微软雅黑"/>
                <w:lang w:eastAsia="zh-CN"/>
              </w:rPr>
            </w:pPr>
          </w:p>
        </w:tc>
      </w:tr>
      <w:tr w14:paraId="21AA8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D33B0B1">
            <w:pPr>
              <w:jc w:val="center"/>
              <w:rPr>
                <w:rFonts w:eastAsiaTheme="minorEastAsia"/>
                <w:lang w:eastAsia="zh-CN"/>
              </w:rPr>
            </w:pPr>
          </w:p>
        </w:tc>
        <w:tc>
          <w:tcPr>
            <w:tcW w:w="7677" w:type="dxa"/>
          </w:tcPr>
          <w:p w14:paraId="130E2B94">
            <w:pPr>
              <w:rPr>
                <w:rFonts w:eastAsiaTheme="minorEastAsia"/>
                <w:lang w:eastAsia="zh-CN"/>
              </w:rPr>
            </w:pPr>
          </w:p>
        </w:tc>
      </w:tr>
    </w:tbl>
    <w:p w14:paraId="25DE327F">
      <w:pPr>
        <w:rPr>
          <w:rFonts w:eastAsiaTheme="minorEastAsia"/>
          <w:lang w:eastAsia="zh-CN"/>
        </w:rPr>
      </w:pPr>
    </w:p>
    <w:p w14:paraId="5844095A">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7 [HP]</w:t>
      </w:r>
    </w:p>
    <w:p w14:paraId="4527AC05">
      <w:pPr>
        <w:rPr>
          <w:rFonts w:eastAsiaTheme="minorEastAsia"/>
          <w:b/>
          <w:lang w:eastAsia="zh-CN"/>
        </w:rPr>
      </w:pPr>
      <w:r>
        <w:rPr>
          <w:rFonts w:hint="eastAsia" w:eastAsiaTheme="minorEastAsia"/>
          <w:b/>
          <w:lang w:eastAsia="zh-CN"/>
        </w:rPr>
        <w:t>Proposed Agreement:</w:t>
      </w:r>
    </w:p>
    <w:p w14:paraId="1DFF0BFE">
      <w:pPr>
        <w:suppressAutoHyphens w:val="0"/>
        <w:spacing w:after="0" w:line="240" w:lineRule="auto"/>
        <w:jc w:val="left"/>
        <w:rPr>
          <w:rFonts w:eastAsiaTheme="minorEastAsia"/>
          <w:bCs/>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adopt Option 1 and Equation 1-A.</w:t>
      </w:r>
    </w:p>
    <w:p w14:paraId="5C7BD062">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14F639E3">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45177DB9">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313F0E41">
      <w:pPr>
        <w:numPr>
          <w:ilvl w:val="1"/>
          <w:numId w:val="12"/>
        </w:numPr>
        <w:suppressAutoHyphens w:val="0"/>
        <w:spacing w:after="0" w:line="240" w:lineRule="auto"/>
        <w:jc w:val="left"/>
        <w:rPr>
          <w:rFonts w:eastAsiaTheme="minorEastAsia"/>
          <w:lang w:val="en-GB" w:eastAsia="zh-CN"/>
        </w:rPr>
      </w:pPr>
      <w:r>
        <w:rPr>
          <w:rFonts w:hint="eastAsia" w:eastAsiaTheme="minorEastAsia"/>
          <w:lang w:val="en-GB" w:eastAsia="zh-CN"/>
        </w:rPr>
        <w:t xml:space="preserve">Only one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is configured.</w:t>
      </w:r>
    </w:p>
    <w:p w14:paraId="5B12AA9B">
      <w:pPr>
        <w:suppressAutoHyphens w:val="0"/>
        <w:spacing w:after="0" w:line="240" w:lineRule="auto"/>
        <w:ind w:left="1440"/>
        <w:jc w:val="left"/>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E555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627D1B9">
            <w:pPr>
              <w:spacing w:after="120"/>
              <w:rPr>
                <w:rFonts w:eastAsia="微软雅黑"/>
                <w:b/>
                <w:color w:val="000000"/>
                <w:lang w:eastAsia="zh-CN"/>
              </w:rPr>
            </w:pPr>
          </w:p>
        </w:tc>
        <w:tc>
          <w:tcPr>
            <w:tcW w:w="7676" w:type="dxa"/>
          </w:tcPr>
          <w:p w14:paraId="70A5A91B">
            <w:pPr>
              <w:spacing w:after="120"/>
              <w:jc w:val="center"/>
              <w:rPr>
                <w:rFonts w:eastAsia="微软雅黑"/>
                <w:b/>
                <w:color w:val="000000"/>
                <w:lang w:val="en-GB" w:eastAsia="zh-CN"/>
              </w:rPr>
            </w:pPr>
            <w:r>
              <w:rPr>
                <w:rFonts w:eastAsia="微软雅黑"/>
                <w:b/>
                <w:color w:val="000000"/>
                <w:lang w:val="en-GB" w:eastAsia="zh-CN"/>
              </w:rPr>
              <w:t>Company</w:t>
            </w:r>
          </w:p>
        </w:tc>
      </w:tr>
      <w:tr w14:paraId="7756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007E5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CFB14B6">
            <w:pPr>
              <w:rPr>
                <w:rFonts w:eastAsia="Malgun Gothic"/>
                <w:lang w:eastAsia="ko-KR"/>
              </w:rPr>
            </w:pPr>
            <w:r>
              <w:rPr>
                <w:rFonts w:hint="eastAsia" w:eastAsia="宋体"/>
                <w:lang w:eastAsia="zh-CN"/>
              </w:rPr>
              <w:t>New H3C</w:t>
            </w:r>
            <w:r>
              <w:rPr>
                <w:rFonts w:eastAsia="宋体"/>
                <w:lang w:eastAsia="zh-CN"/>
              </w:rPr>
              <w:t>,</w:t>
            </w:r>
            <w:r>
              <w:rPr>
                <w:rFonts w:hint="eastAsia" w:eastAsiaTheme="minorEastAsia"/>
                <w:lang w:eastAsia="zh-CN"/>
              </w:rPr>
              <w:t xml:space="preserve"> S</w:t>
            </w:r>
            <w:r>
              <w:rPr>
                <w:rFonts w:eastAsiaTheme="minorEastAsia"/>
                <w:lang w:eastAsia="zh-CN"/>
              </w:rPr>
              <w:t>preadtrum (with clarification</w:t>
            </w:r>
            <w:r>
              <w:rPr>
                <w:rFonts w:hint="eastAsia" w:eastAsiaTheme="minorEastAsia"/>
                <w:lang w:eastAsia="zh-CN"/>
              </w:rPr>
              <w:t>)</w:t>
            </w:r>
            <w:r>
              <w:rPr>
                <w:rFonts w:eastAsiaTheme="minorEastAsia"/>
                <w:lang w:eastAsia="zh-CN"/>
              </w:rPr>
              <w:t>, Xiaomi, IDC</w:t>
            </w:r>
            <w:r>
              <w:rPr>
                <w:rFonts w:hint="eastAsia" w:eastAsiaTheme="minorEastAsia"/>
                <w:lang w:eastAsia="zh-CN"/>
              </w:rPr>
              <w:t>, DOCOMO</w:t>
            </w:r>
            <w:r>
              <w:rPr>
                <w:rFonts w:eastAsiaTheme="minorEastAsia"/>
                <w:lang w:eastAsia="zh-CN"/>
              </w:rPr>
              <w:t>, OPPO, CEWiT, Fraunhofer HHI, NEC</w:t>
            </w:r>
          </w:p>
        </w:tc>
      </w:tr>
      <w:tr w14:paraId="7B59D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998B07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1B79849">
            <w:pPr>
              <w:rPr>
                <w:rFonts w:eastAsia="MS Mincho"/>
                <w:lang w:eastAsia="ja-JP"/>
              </w:rPr>
            </w:pPr>
            <w:r>
              <w:t xml:space="preserve">Tejas, ZTE, QC, Huawei, HiSilicon, </w:t>
            </w:r>
            <w:r>
              <w:rPr>
                <w:rFonts w:eastAsia="Malgun Gothic"/>
                <w:lang w:eastAsia="ko-KR"/>
              </w:rPr>
              <w:t>Nokia, NSB</w:t>
            </w:r>
            <w:r>
              <w:rPr>
                <w:rFonts w:hint="eastAsia" w:eastAsia="Malgun Gothic"/>
                <w:lang w:eastAsia="ko-KR"/>
              </w:rPr>
              <w:t>, LGE</w:t>
            </w:r>
            <w:r>
              <w:rPr>
                <w:rFonts w:hint="eastAsia" w:eastAsia="MS Mincho"/>
                <w:lang w:eastAsia="ja-JP"/>
              </w:rPr>
              <w:t>, Sharp</w:t>
            </w:r>
            <w:r>
              <w:rPr>
                <w:rFonts w:eastAsia="MS Mincho"/>
                <w:lang w:eastAsia="ja-JP"/>
              </w:rPr>
              <w:t>, Ericsson</w:t>
            </w:r>
          </w:p>
        </w:tc>
      </w:tr>
    </w:tbl>
    <w:p w14:paraId="40E97C5B">
      <w:pPr>
        <w:spacing w:after="120"/>
        <w:rPr>
          <w:rFonts w:eastAsiaTheme="minorEastAsia"/>
          <w:lang w:val="en-GB" w:eastAsia="zh-CN"/>
        </w:rPr>
      </w:pPr>
    </w:p>
    <w:tbl>
      <w:tblPr>
        <w:tblStyle w:val="33"/>
        <w:tblW w:w="905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2"/>
      </w:tblGrid>
      <w:tr w14:paraId="1F84A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854805B">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3CCCFFF8">
            <w:pPr>
              <w:spacing w:after="120"/>
              <w:jc w:val="center"/>
              <w:rPr>
                <w:rFonts w:eastAsia="微软雅黑"/>
                <w:b/>
                <w:color w:val="000000"/>
                <w:lang w:val="en-GB" w:eastAsia="zh-CN"/>
              </w:rPr>
            </w:pPr>
            <w:r>
              <w:rPr>
                <w:rFonts w:eastAsia="微软雅黑"/>
                <w:b/>
                <w:color w:val="000000"/>
                <w:lang w:val="en-GB" w:eastAsia="zh-CN"/>
              </w:rPr>
              <w:t>Comments</w:t>
            </w:r>
          </w:p>
        </w:tc>
      </w:tr>
      <w:tr w14:paraId="6CF1C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05DE0FA">
            <w:pPr>
              <w:jc w:val="center"/>
              <w:rPr>
                <w:rFonts w:eastAsia="微软雅黑"/>
                <w:lang w:eastAsia="zh-CN"/>
              </w:rPr>
            </w:pPr>
            <w:r>
              <w:rPr>
                <w:rFonts w:hint="eastAsia" w:eastAsia="微软雅黑"/>
                <w:lang w:eastAsia="zh-CN"/>
              </w:rPr>
              <w:t>Moderator</w:t>
            </w:r>
          </w:p>
        </w:tc>
        <w:tc>
          <w:tcPr>
            <w:tcW w:w="7672" w:type="dxa"/>
          </w:tcPr>
          <w:p w14:paraId="6C8CB467">
            <w:pPr>
              <w:rPr>
                <w:rFonts w:ascii="Times" w:hAnsi="Times" w:cs="Times" w:eastAsiaTheme="minorEastAsia"/>
                <w:lang w:val="en-GB" w:eastAsia="zh-CN"/>
              </w:rPr>
            </w:pPr>
            <w:r>
              <w:rPr>
                <w:rFonts w:hint="eastAsia" w:ascii="Times" w:hAnsi="Times" w:cs="Times" w:eastAsiaTheme="minorEastAsia"/>
                <w:lang w:val="en-GB" w:eastAsia="zh-CN"/>
              </w:rPr>
              <w:t>The views are quite divergent and Equation 1-A is proposed which has the most supporting companies.</w:t>
            </w:r>
          </w:p>
        </w:tc>
      </w:tr>
      <w:tr w14:paraId="67517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38FB51A">
            <w:pPr>
              <w:jc w:val="center"/>
              <w:rPr>
                <w:rFonts w:eastAsia="微软雅黑"/>
                <w:lang w:eastAsia="zh-CN"/>
              </w:rPr>
            </w:pPr>
            <w:r>
              <w:rPr>
                <w:rFonts w:hint="eastAsia" w:eastAsia="微软雅黑"/>
                <w:lang w:eastAsia="zh-CN"/>
              </w:rPr>
              <w:t>S</w:t>
            </w:r>
            <w:r>
              <w:rPr>
                <w:rFonts w:eastAsia="微软雅黑"/>
                <w:lang w:eastAsia="zh-CN"/>
              </w:rPr>
              <w:t>preadtrum</w:t>
            </w:r>
          </w:p>
        </w:tc>
        <w:tc>
          <w:tcPr>
            <w:tcW w:w="7672" w:type="dxa"/>
          </w:tcPr>
          <w:p w14:paraId="0B23611E">
            <w:pPr>
              <w:rPr>
                <w:rFonts w:eastAsiaTheme="minorEastAsia"/>
                <w:lang w:eastAsia="zh-CN"/>
              </w:rPr>
            </w:pPr>
            <w:r>
              <w:rPr>
                <w:rFonts w:hint="eastAsia" w:ascii="Times" w:hAnsi="Times" w:cs="Times" w:eastAsiaTheme="minorEastAsia"/>
                <w:lang w:val="en-GB" w:eastAsia="zh-CN"/>
              </w:rPr>
              <w:t>One clarification question</w:t>
            </w:r>
            <w:r>
              <w:rPr>
                <w:rFonts w:ascii="Times" w:hAnsi="Times" w:cs="Times" w:eastAsiaTheme="minorEastAsia"/>
                <w:lang w:val="en-GB" w:eastAsia="zh-CN"/>
              </w:rPr>
              <w:t>. We are not sure whether</w:t>
            </w:r>
            <w:r>
              <w:rPr>
                <w:rFonts w:ascii="Times" w:hAnsi="Times" w:eastAsia="Malgun Gothic"/>
                <w:bCs/>
                <w:szCs w:val="24"/>
                <w:lang w:val="en-GB" w:eastAsia="zh-CN"/>
              </w:rPr>
              <w:t xml:space="preserve">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ascii="Times" w:hAnsi="Times" w:eastAsiaTheme="minorEastAsia"/>
                <w:szCs w:val="24"/>
                <w:lang w:val="en-GB" w:eastAsia="zh-CN"/>
              </w:rPr>
              <w:t xml:space="preserve"> </w:t>
            </w:r>
            <w:r>
              <w:rPr>
                <w:rFonts w:ascii="Times" w:hAnsi="Times" w:eastAsiaTheme="minorEastAsia"/>
                <w:szCs w:val="24"/>
                <w:lang w:val="en-GB" w:eastAsia="zh-CN"/>
              </w:rPr>
              <w:t>is precluded or not.</w:t>
            </w:r>
          </w:p>
        </w:tc>
      </w:tr>
      <w:tr w14:paraId="412F6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B7518AD">
            <w:pPr>
              <w:jc w:val="center"/>
              <w:rPr>
                <w:rFonts w:eastAsia="微软雅黑"/>
              </w:rPr>
            </w:pPr>
            <w:r>
              <w:rPr>
                <w:rFonts w:eastAsia="微软雅黑"/>
              </w:rPr>
              <w:t>Tejas</w:t>
            </w:r>
          </w:p>
        </w:tc>
        <w:tc>
          <w:tcPr>
            <w:tcW w:w="7672" w:type="dxa"/>
          </w:tcPr>
          <w:p w14:paraId="164070AE">
            <w:pPr>
              <w:rPr>
                <w:rFonts w:eastAsiaTheme="minorEastAsia"/>
              </w:rPr>
            </w:pPr>
            <w:r>
              <w:rPr>
                <w:rFonts w:eastAsia="微软雅黑"/>
                <w:lang w:eastAsia="zh-CN"/>
              </w:rPr>
              <w:t>We preferred to have mod operation in determining RBstart in SBFD symbols. If not, the burden of mod operation will be transferred to scheduler at gNB.</w:t>
            </w:r>
          </w:p>
        </w:tc>
      </w:tr>
      <w:tr w14:paraId="14773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3E09B82">
            <w:pPr>
              <w:jc w:val="center"/>
              <w:rPr>
                <w:rFonts w:eastAsiaTheme="minorEastAsia"/>
                <w:lang w:eastAsia="zh-CN"/>
              </w:rPr>
            </w:pPr>
            <w:r>
              <w:rPr>
                <w:rFonts w:hint="eastAsia" w:eastAsia="微软雅黑"/>
                <w:lang w:eastAsia="zh-CN"/>
              </w:rPr>
              <w:t>Fujitsu</w:t>
            </w:r>
          </w:p>
        </w:tc>
        <w:tc>
          <w:tcPr>
            <w:tcW w:w="7672" w:type="dxa"/>
          </w:tcPr>
          <w:p w14:paraId="6ABA9F1E">
            <w:pPr>
              <w:rPr>
                <w:rFonts w:eastAsia="Malgun Gothic"/>
                <w:lang w:eastAsia="ko-KR"/>
              </w:rPr>
            </w:pPr>
            <w:r>
              <w:rPr>
                <w:rFonts w:hint="eastAsia" w:eastAsia="微软雅黑"/>
                <w:lang w:eastAsia="zh-CN"/>
              </w:rPr>
              <w:t xml:space="preserve">We support Option 1, but it is </w:t>
            </w:r>
            <w:r>
              <w:rPr>
                <w:rFonts w:eastAsia="微软雅黑"/>
                <w:lang w:eastAsia="zh-CN"/>
              </w:rPr>
              <w:t>preferred</w:t>
            </w:r>
            <w:r>
              <w:rPr>
                <w:rFonts w:hint="eastAsia" w:eastAsia="微软雅黑"/>
                <w:lang w:eastAsia="zh-CN"/>
              </w:rPr>
              <w:t xml:space="preserve"> to support multiple </w:t>
            </w:r>
            <w:r>
              <w:rPr>
                <w:rFonts w:eastAsia="微软雅黑"/>
                <w:lang w:eastAsia="zh-CN"/>
              </w:rPr>
              <w:t>configured</w:t>
            </w:r>
            <w:r>
              <w:rPr>
                <w:rFonts w:hint="eastAsia" w:eastAsia="微软雅黑"/>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for dynamic scheduling.  For PUSCH </w:t>
            </w:r>
            <w:r>
              <w:rPr>
                <w:rFonts w:eastAsiaTheme="minorEastAsia"/>
                <w:lang w:val="en-GB" w:eastAsia="zh-CN"/>
              </w:rPr>
              <w:t>scheduled</w:t>
            </w:r>
            <w:r>
              <w:rPr>
                <w:rFonts w:hint="eastAsia" w:eastAsiaTheme="minorEastAsia"/>
                <w:lang w:val="en-GB" w:eastAsia="zh-CN"/>
              </w:rPr>
              <w:t xml:space="preserve"> by a DCI, one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szCs w:val="24"/>
                <w:lang w:val="en-GB" w:eastAsia="zh-CN"/>
              </w:rPr>
              <w:t xml:space="preserve"> is indicated/</w:t>
            </w:r>
            <w:r>
              <w:rPr>
                <w:rFonts w:eastAsiaTheme="minorEastAsia"/>
                <w:szCs w:val="24"/>
                <w:lang w:val="en-GB" w:eastAsia="zh-CN"/>
              </w:rPr>
              <w:t>determined</w:t>
            </w:r>
            <w:r>
              <w:rPr>
                <w:rFonts w:hint="eastAsia" w:eastAsiaTheme="minorEastAsia"/>
                <w:szCs w:val="24"/>
                <w:lang w:val="en-GB" w:eastAsia="zh-CN"/>
              </w:rPr>
              <w:t xml:space="preserve"> from the </w:t>
            </w:r>
            <w:r>
              <w:rPr>
                <w:rFonts w:hint="eastAsia" w:eastAsia="微软雅黑"/>
                <w:lang w:eastAsia="zh-CN"/>
              </w:rPr>
              <w:t xml:space="preserve">multiple </w:t>
            </w:r>
            <w:r>
              <w:rPr>
                <w:rFonts w:eastAsia="微软雅黑"/>
                <w:lang w:eastAsia="zh-CN"/>
              </w:rPr>
              <w:t>configured</w:t>
            </w:r>
            <w:r>
              <w:rPr>
                <w:rFonts w:hint="eastAsia" w:eastAsia="微软雅黑"/>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szCs w:val="24"/>
                <w:lang w:val="en-GB" w:eastAsia="zh-CN"/>
              </w:rPr>
              <w:t>.</w:t>
            </w:r>
          </w:p>
        </w:tc>
      </w:tr>
      <w:tr w14:paraId="4AD65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079E70">
            <w:pPr>
              <w:jc w:val="center"/>
              <w:rPr>
                <w:rFonts w:eastAsia="微软雅黑"/>
                <w:lang w:eastAsia="zh-CN"/>
              </w:rPr>
            </w:pPr>
            <w:r>
              <w:rPr>
                <w:rFonts w:hint="eastAsia" w:eastAsia="微软雅黑"/>
                <w:lang w:eastAsia="zh-CN"/>
              </w:rPr>
              <w:t>Z</w:t>
            </w:r>
            <w:r>
              <w:rPr>
                <w:rFonts w:eastAsia="微软雅黑"/>
                <w:lang w:eastAsia="zh-CN"/>
              </w:rPr>
              <w:t>TE</w:t>
            </w:r>
          </w:p>
        </w:tc>
        <w:tc>
          <w:tcPr>
            <w:tcW w:w="7672" w:type="dxa"/>
          </w:tcPr>
          <w:p w14:paraId="68560A8C">
            <w:pPr>
              <w:rPr>
                <w:rFonts w:eastAsia="微软雅黑"/>
                <w:lang w:eastAsia="zh-CN"/>
              </w:rPr>
            </w:pPr>
            <w:r>
              <w:rPr>
                <w:rFonts w:eastAsia="微软雅黑"/>
                <w:lang w:eastAsia="zh-CN"/>
              </w:rPr>
              <w:t xml:space="preserve">We are fine with the proposal for Type 1 CG PUSCH. </w:t>
            </w:r>
          </w:p>
          <w:p w14:paraId="47DF9139">
            <w:pPr>
              <w:rPr>
                <w:rFonts w:ascii="Times" w:hAnsi="Times" w:eastAsia="Malgun Gothic"/>
                <w:bCs/>
                <w:szCs w:val="24"/>
                <w:lang w:val="en-GB" w:eastAsia="zh-CN"/>
              </w:rPr>
            </w:pPr>
            <w:r>
              <w:rPr>
                <w:rFonts w:hint="eastAsia"/>
                <w:iCs/>
                <w:lang w:eastAsia="zh-CN"/>
              </w:rPr>
              <w:t>F</w:t>
            </w:r>
            <w:r>
              <w:rPr>
                <w:iCs/>
                <w:lang w:eastAsia="zh-CN"/>
              </w:rPr>
              <w:t xml:space="preserve">or type-2 CG PUSCH or DG PUSCH, Euqation 1-A with one RB offset would impose scheduling restriction at NW to always ensure the the </w:t>
            </w:r>
            <w:r>
              <w:rPr>
                <w:rFonts w:ascii="Times" w:hAnsi="Times" w:eastAsia="Malgun Gothic"/>
                <w:bCs/>
                <w:szCs w:val="24"/>
                <w:lang w:val="en-GB" w:eastAsia="zh-CN"/>
              </w:rPr>
              <w:t>starting PRB for PUSCH in SBFD symbol falls within the UL usable PRBs. This is not always possible for dynamic scheduling. So, we suggest either support dynamic indication of RB offsets or support Equation 2-A (1</w:t>
            </w:r>
            <w:r>
              <w:rPr>
                <w:rFonts w:ascii="Times" w:hAnsi="Times" w:eastAsia="Malgun Gothic"/>
                <w:bCs/>
                <w:szCs w:val="24"/>
                <w:vertAlign w:val="superscript"/>
                <w:lang w:val="en-GB" w:eastAsia="zh-CN"/>
              </w:rPr>
              <w:t>st</w:t>
            </w:r>
            <w:r>
              <w:rPr>
                <w:rFonts w:ascii="Times" w:hAnsi="Times" w:eastAsia="Malgun Gothic"/>
                <w:bCs/>
                <w:szCs w:val="24"/>
                <w:lang w:val="en-GB" w:eastAsia="zh-CN"/>
              </w:rPr>
              <w:t xml:space="preserve"> priority)/Equation 2-B/Euation 1-C. </w:t>
            </w:r>
          </w:p>
          <w:p w14:paraId="66D314EA">
            <w:pPr>
              <w:rPr>
                <w:rFonts w:eastAsiaTheme="minorEastAsia"/>
                <w:lang w:eastAsia="zh-CN"/>
              </w:rPr>
            </w:pPr>
          </w:p>
        </w:tc>
      </w:tr>
      <w:tr w14:paraId="407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B564CE1">
            <w:pPr>
              <w:jc w:val="center"/>
              <w:rPr>
                <w:rFonts w:eastAsiaTheme="minorEastAsia"/>
                <w:lang w:eastAsia="zh-CN"/>
              </w:rPr>
            </w:pPr>
            <w:r>
              <w:rPr>
                <w:rFonts w:eastAsiaTheme="minorEastAsia"/>
                <w:lang w:eastAsia="zh-CN"/>
              </w:rPr>
              <w:t>IDC</w:t>
            </w:r>
          </w:p>
        </w:tc>
        <w:tc>
          <w:tcPr>
            <w:tcW w:w="7672" w:type="dxa"/>
          </w:tcPr>
          <w:p w14:paraId="58D00C75">
            <w:pPr>
              <w:rPr>
                <w:rFonts w:eastAsiaTheme="minorEastAsia"/>
                <w:lang w:eastAsia="zh-CN"/>
              </w:rPr>
            </w:pPr>
            <w:r>
              <w:rPr>
                <w:rFonts w:eastAsiaTheme="minorEastAsia"/>
                <w:lang w:eastAsia="zh-CN"/>
              </w:rPr>
              <w:t xml:space="preserve">Support the proposal, which is the simplest and clear enough, based on the last agreement. Regarding the subbullet, we think eventually it would be beneficial to say </w:t>
            </w:r>
            <w:r>
              <w:rPr>
                <w:rFonts w:eastAsiaTheme="minorEastAsia"/>
                <w:u w:val="single"/>
                <w:lang w:eastAsia="zh-CN"/>
              </w:rPr>
              <w:t>negative values of</w:t>
            </w:r>
            <w:r>
              <w:rPr>
                <w:rFonts w:ascii="Times" w:hAnsi="Times" w:eastAsia="Malgun Gothic"/>
                <w:szCs w:val="24"/>
                <w:u w:val="single"/>
                <w:lang w:val="en-GB" w:eastAsia="zh-CN"/>
              </w:rPr>
              <w:t xml:space="preserve"> </w:t>
            </w:r>
            <m:oMath>
              <m:sSubSup>
                <m:sSubSupPr>
                  <m:ctrlPr>
                    <w:rPr>
                      <w:rFonts w:ascii="Cambria Math" w:hAnsi="Cambria Math" w:eastAsia="바탕"/>
                      <w:szCs w:val="24"/>
                      <w:u w:val="single"/>
                      <w:lang w:val="en-GB"/>
                    </w:rPr>
                  </m:ctrlPr>
                </m:sSubSupPr>
                <m:e>
                  <m:r>
                    <m:rPr/>
                    <w:rPr>
                      <w:rFonts w:ascii="Cambria Math" w:hAnsi="Cambria Math" w:eastAsia="宋体"/>
                      <w:szCs w:val="24"/>
                      <w:u w:val="single"/>
                      <w:lang w:val="en-GB" w:eastAsia="zh-CN"/>
                    </w:rPr>
                    <m:t>RB</m:t>
                  </m:r>
                  <m:ctrlPr>
                    <w:rPr>
                      <w:rFonts w:ascii="Cambria Math" w:hAnsi="Cambria Math" w:eastAsia="바탕"/>
                      <w:szCs w:val="24"/>
                      <w:u w:val="single"/>
                      <w:lang w:val="en-GB"/>
                    </w:rPr>
                  </m:ctrlPr>
                </m:e>
                <m:sub>
                  <m:r>
                    <m:rPr/>
                    <w:rPr>
                      <w:rFonts w:ascii="Cambria Math" w:hAnsi="Cambria Math" w:eastAsia="宋体"/>
                      <w:szCs w:val="24"/>
                      <w:u w:val="single"/>
                      <w:lang w:val="en-GB" w:eastAsia="zh-CN"/>
                    </w:rPr>
                    <m:t>offset</m:t>
                  </m:r>
                  <m:ctrlPr>
                    <w:rPr>
                      <w:rFonts w:ascii="Cambria Math" w:hAnsi="Cambria Math" w:eastAsia="바탕"/>
                      <w:szCs w:val="24"/>
                      <w:u w:val="single"/>
                      <w:lang w:val="en-GB"/>
                    </w:rPr>
                  </m:ctrlPr>
                </m:sub>
                <m:sup>
                  <m:r>
                    <m:rPr/>
                    <w:rPr>
                      <w:rFonts w:ascii="Cambria Math" w:hAnsi="Cambria Math" w:eastAsia="宋体"/>
                      <w:szCs w:val="24"/>
                      <w:u w:val="single"/>
                      <w:lang w:val="en-GB" w:eastAsia="zh-CN"/>
                    </w:rPr>
                    <m:t>SBFD</m:t>
                  </m:r>
                  <m:ctrlPr>
                    <w:rPr>
                      <w:rFonts w:ascii="Cambria Math" w:hAnsi="Cambria Math" w:eastAsia="바탕"/>
                      <w:szCs w:val="24"/>
                      <w:u w:val="single"/>
                      <w:lang w:val="en-GB"/>
                    </w:rPr>
                  </m:ctrlPr>
                </m:sup>
              </m:sSubSup>
            </m:oMath>
            <w:r>
              <w:rPr>
                <w:rFonts w:ascii="Times" w:hAnsi="Times" w:eastAsia="Malgun Gothic"/>
                <w:szCs w:val="24"/>
                <w:u w:val="single"/>
                <w:lang w:val="en-GB" w:eastAsia="zh-CN"/>
              </w:rPr>
              <w:t xml:space="preserve"> </w:t>
            </w:r>
            <w:r>
              <w:rPr>
                <w:rFonts w:eastAsiaTheme="minorEastAsia"/>
                <w:u w:val="single"/>
                <w:lang w:eastAsia="zh-CN"/>
              </w:rPr>
              <w:t>are supported</w:t>
            </w:r>
            <w:r>
              <w:rPr>
                <w:rFonts w:eastAsiaTheme="minorEastAsia"/>
                <w:lang w:eastAsia="zh-CN"/>
              </w:rPr>
              <w:t>, which completely cover any necessary range and clear enough.</w:t>
            </w:r>
          </w:p>
        </w:tc>
      </w:tr>
      <w:tr w14:paraId="4F6C3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2C7C667">
            <w:pPr>
              <w:jc w:val="center"/>
              <w:rPr>
                <w:rFonts w:eastAsiaTheme="minorEastAsia"/>
                <w:lang w:eastAsia="zh-CN"/>
              </w:rPr>
            </w:pPr>
            <w:r>
              <w:rPr>
                <w:rFonts w:eastAsia="微软雅黑"/>
              </w:rPr>
              <w:t>QC</w:t>
            </w:r>
          </w:p>
        </w:tc>
        <w:tc>
          <w:tcPr>
            <w:tcW w:w="7672" w:type="dxa"/>
          </w:tcPr>
          <w:p w14:paraId="051345DF">
            <w:pPr>
              <w:rPr>
                <w:rFonts w:eastAsiaTheme="minorEastAsia"/>
                <w:lang w:eastAsia="zh-CN"/>
              </w:rPr>
            </w:pPr>
            <w:r>
              <w:rPr>
                <w:rFonts w:eastAsia="微软雅黑"/>
                <w:lang w:eastAsia="zh-CN"/>
              </w:rPr>
              <w:t xml:space="preserve">Explicit RB-offset is preferred over implicit determination. However, a single RB-offset is our first preference. Then, Equation 1-A woudn’t work for all scenario with singe RB-offset. </w:t>
            </w:r>
          </w:p>
        </w:tc>
      </w:tr>
      <w:tr w14:paraId="1281C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Borders>
              <w:top w:val="single" w:color="auto" w:sz="4" w:space="0"/>
              <w:left w:val="single" w:color="auto" w:sz="4" w:space="0"/>
              <w:bottom w:val="single" w:color="auto" w:sz="4" w:space="0"/>
              <w:right w:val="single" w:color="auto" w:sz="4" w:space="0"/>
            </w:tcBorders>
          </w:tcPr>
          <w:p w14:paraId="05975261">
            <w:pPr>
              <w:jc w:val="center"/>
              <w:rPr>
                <w:rFonts w:eastAsia="微软雅黑"/>
              </w:rPr>
            </w:pPr>
            <w:r>
              <w:rPr>
                <w:rFonts w:eastAsia="微软雅黑"/>
              </w:rPr>
              <w:t>Sony</w:t>
            </w:r>
          </w:p>
        </w:tc>
        <w:tc>
          <w:tcPr>
            <w:tcW w:w="7672" w:type="dxa"/>
            <w:tcBorders>
              <w:top w:val="single" w:color="auto" w:sz="4" w:space="0"/>
              <w:left w:val="single" w:color="auto" w:sz="4" w:space="0"/>
              <w:bottom w:val="single" w:color="auto" w:sz="4" w:space="0"/>
              <w:right w:val="single" w:color="auto" w:sz="4" w:space="0"/>
            </w:tcBorders>
          </w:tcPr>
          <w:p w14:paraId="193FF76E">
            <w:pPr>
              <w:rPr>
                <w:rFonts w:eastAsia="微软雅黑"/>
                <w:lang w:eastAsia="zh-CN"/>
              </w:rPr>
            </w:pPr>
            <w:r>
              <w:rPr>
                <w:rFonts w:eastAsia="微软雅黑"/>
                <w:lang w:eastAsia="zh-CN"/>
              </w:rPr>
              <w:t>The equation needs to ensure the following:</w:t>
            </w:r>
          </w:p>
          <w:p w14:paraId="46040689">
            <w:pPr>
              <w:pStyle w:val="174"/>
              <w:numPr>
                <w:ilvl w:val="0"/>
                <w:numId w:val="62"/>
              </w:numPr>
              <w:rPr>
                <w:rFonts w:eastAsia="微软雅黑"/>
                <w:lang w:val="en-US"/>
              </w:rPr>
            </w:pPr>
            <w:r>
              <w:rPr>
                <w:rFonts w:eastAsia="微软雅黑"/>
                <w:lang w:val="en-US"/>
              </w:rPr>
              <w:t>The PUSCH is not placed out side of UL useable PRB</w:t>
            </w:r>
          </w:p>
          <w:p w14:paraId="237B8BDD">
            <w:pPr>
              <w:pStyle w:val="174"/>
              <w:numPr>
                <w:ilvl w:val="0"/>
                <w:numId w:val="62"/>
              </w:numPr>
              <w:rPr>
                <w:rFonts w:eastAsia="微软雅黑"/>
                <w:lang w:val="en-US"/>
              </w:rPr>
            </w:pPr>
            <w:r>
              <w:rPr>
                <w:rFonts w:eastAsia="微软雅黑"/>
                <w:lang w:val="en-US"/>
              </w:rPr>
              <w:t>It should aligned with non-SBFD starting RB if the gNB intentionally schedules a PUSCH to be within an UL subband</w:t>
            </w:r>
          </w:p>
          <w:p w14:paraId="55B16BCF">
            <w:pPr>
              <w:rPr>
                <w:rFonts w:eastAsia="微软雅黑"/>
                <w:lang w:eastAsia="zh-CN"/>
              </w:rPr>
            </w:pPr>
          </w:p>
        </w:tc>
      </w:tr>
      <w:tr w14:paraId="08456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753F83">
            <w:pPr>
              <w:jc w:val="center"/>
              <w:rPr>
                <w:rFonts w:eastAsiaTheme="minorEastAsia"/>
                <w:lang w:eastAsia="zh-CN"/>
              </w:rPr>
            </w:pPr>
            <w:r>
              <w:rPr>
                <w:rFonts w:hint="eastAsia" w:eastAsiaTheme="minorEastAsia"/>
                <w:lang w:eastAsia="zh-CN"/>
              </w:rPr>
              <w:t>Huawei,</w:t>
            </w:r>
            <w:r>
              <w:rPr>
                <w:rFonts w:eastAsiaTheme="minorEastAsia"/>
                <w:lang w:eastAsia="zh-CN"/>
              </w:rPr>
              <w:t xml:space="preserve"> HiSilicon</w:t>
            </w:r>
          </w:p>
        </w:tc>
        <w:tc>
          <w:tcPr>
            <w:tcW w:w="7672" w:type="dxa"/>
          </w:tcPr>
          <w:p w14:paraId="6512409B">
            <w:pPr>
              <w:rPr>
                <w:rFonts w:eastAsiaTheme="minorEastAsia"/>
                <w:lang w:eastAsia="zh-CN"/>
              </w:rPr>
            </w:pPr>
            <w:r>
              <w:rPr>
                <w:rFonts w:eastAsia="微软雅黑"/>
                <w:lang w:eastAsia="zh-CN"/>
              </w:rPr>
              <w:t>As pointed by ZTE, the issue with Option 1 incurs additional configuration/indication signaling overhead and it also leads to additional gNB scheduling complexity. We have a preference to support Option 2-A.</w:t>
            </w:r>
          </w:p>
        </w:tc>
      </w:tr>
      <w:tr w14:paraId="7A7E2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9146C1">
            <w:pPr>
              <w:jc w:val="center"/>
              <w:rPr>
                <w:rFonts w:eastAsiaTheme="minorEastAsia"/>
                <w:lang w:eastAsia="zh-CN"/>
              </w:rPr>
            </w:pPr>
            <w:r>
              <w:rPr>
                <w:rFonts w:hint="eastAsia" w:eastAsia="微软雅黑"/>
                <w:lang w:eastAsia="zh-CN"/>
              </w:rPr>
              <w:t>DOCOMO</w:t>
            </w:r>
          </w:p>
        </w:tc>
        <w:tc>
          <w:tcPr>
            <w:tcW w:w="7672" w:type="dxa"/>
          </w:tcPr>
          <w:p w14:paraId="0554530D">
            <w:pPr>
              <w:rPr>
                <w:rFonts w:eastAsia="微软雅黑"/>
                <w:lang w:eastAsia="zh-CN"/>
              </w:rPr>
            </w:pPr>
            <w:r>
              <w:rPr>
                <w:rFonts w:hint="eastAsia" w:eastAsia="微软雅黑"/>
                <w:lang w:eastAsia="zh-CN"/>
              </w:rPr>
              <w:t xml:space="preserve">Our first preference is Equation 1-D, while Equation 1-A is acceptable. </w:t>
            </w:r>
          </w:p>
          <w:p w14:paraId="0F02D3A5">
            <w:pPr>
              <w:rPr>
                <w:rFonts w:eastAsia="微软雅黑"/>
                <w:lang w:eastAsia="zh-CN"/>
              </w:rPr>
            </w:pPr>
            <w:r>
              <w:rPr>
                <w:rFonts w:hint="eastAsia" w:eastAsia="微软雅黑"/>
                <w:lang w:eastAsia="zh-CN"/>
              </w:rPr>
              <w:t xml:space="preserve">We still think it is necessary to have a condition to apply the Equation 1-A, especially considering only one RB offset is configured. If the indicated FDRA is within UL usable PRBs, there is no need to apply the equation. </w:t>
            </w:r>
          </w:p>
        </w:tc>
      </w:tr>
      <w:tr w14:paraId="059C1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43AE383">
            <w:pPr>
              <w:jc w:val="center"/>
              <w:rPr>
                <w:rFonts w:eastAsia="微软雅黑"/>
                <w:lang w:eastAsia="zh-CN"/>
              </w:rPr>
            </w:pPr>
            <w:r>
              <w:rPr>
                <w:rFonts w:hint="eastAsia" w:eastAsia="Malgun Gothic"/>
                <w:lang w:eastAsia="ko-KR"/>
              </w:rPr>
              <w:t>Samsung</w:t>
            </w:r>
          </w:p>
        </w:tc>
        <w:tc>
          <w:tcPr>
            <w:tcW w:w="7672" w:type="dxa"/>
          </w:tcPr>
          <w:p w14:paraId="7237071B">
            <w:pPr>
              <w:rPr>
                <w:rFonts w:eastAsia="Malgun Gothic"/>
                <w:lang w:eastAsia="ko-KR"/>
              </w:rPr>
            </w:pPr>
            <w:r>
              <w:rPr>
                <w:rFonts w:hint="eastAsia" w:eastAsia="Malgun Gothic"/>
                <w:lang w:eastAsia="ko-KR"/>
              </w:rPr>
              <w:t xml:space="preserve">First, this proposal entirely removes the possibility of configuration 2 before RRC configuration. For </w:t>
            </w:r>
            <w:r>
              <w:rPr>
                <w:rFonts w:eastAsia="Malgun Gothic"/>
                <w:lang w:eastAsia="ko-KR"/>
              </w:rPr>
              <w:t>example</w:t>
            </w:r>
            <w:r>
              <w:rPr>
                <w:rFonts w:hint="eastAsia" w:eastAsia="Malgun Gothic"/>
                <w:lang w:eastAsia="ko-KR"/>
              </w:rPr>
              <w:t>, msg3 PUSCH repetition or PUCCH repetition for msg 4 HARQ-A</w:t>
            </w:r>
            <w:r>
              <w:rPr>
                <w:rFonts w:eastAsia="Malgun Gothic"/>
                <w:lang w:eastAsia="ko-KR"/>
              </w:rPr>
              <w:t>c</w:t>
            </w:r>
            <w:r>
              <w:rPr>
                <w:rFonts w:hint="eastAsia" w:eastAsia="Malgun Gothic"/>
                <w:lang w:eastAsia="ko-KR"/>
              </w:rPr>
              <w:t xml:space="preserve">k only followes configuration 1. </w:t>
            </w:r>
          </w:p>
          <w:p w14:paraId="441893F0">
            <w:pPr>
              <w:rPr>
                <w:rFonts w:eastAsia="Malgun Gothic"/>
                <w:lang w:eastAsia="ko-KR"/>
              </w:rPr>
            </w:pPr>
            <w:r>
              <w:rPr>
                <w:rFonts w:hint="eastAsia" w:eastAsia="Malgun Gothic"/>
                <w:lang w:eastAsia="ko-KR"/>
              </w:rPr>
              <w:t xml:space="preserve">Second, we slightly prefer the modulo operation (1-C), </w:t>
            </w:r>
            <w:r>
              <w:rPr>
                <w:rFonts w:eastAsia="Malgun Gothic"/>
                <w:lang w:eastAsia="ko-KR"/>
              </w:rPr>
              <w:t>since</w:t>
            </w:r>
            <w:r>
              <w:rPr>
                <w:rFonts w:hint="eastAsia" w:eastAsia="Malgun Gothic"/>
                <w:lang w:eastAsia="ko-KR"/>
              </w:rPr>
              <w:t xml:space="preserve"> it can provide more scheduling </w:t>
            </w:r>
            <w:r>
              <w:rPr>
                <w:rFonts w:eastAsia="Malgun Gothic"/>
                <w:lang w:eastAsia="ko-KR"/>
              </w:rPr>
              <w:t>flexibility</w:t>
            </w:r>
            <w:r>
              <w:rPr>
                <w:rFonts w:hint="eastAsia" w:eastAsia="Malgun Gothic"/>
                <w:lang w:eastAsia="ko-KR"/>
              </w:rPr>
              <w:t>. B</w:t>
            </w:r>
            <w:r>
              <w:rPr>
                <w:rFonts w:eastAsia="Malgun Gothic"/>
                <w:lang w:eastAsia="ko-KR"/>
              </w:rPr>
              <w:t>u</w:t>
            </w:r>
            <w:r>
              <w:rPr>
                <w:rFonts w:hint="eastAsia" w:eastAsia="Malgun Gothic"/>
                <w:lang w:eastAsia="ko-KR"/>
              </w:rPr>
              <w:t xml:space="preserve">t, we can live with 1-A. </w:t>
            </w:r>
          </w:p>
          <w:p w14:paraId="7DF04536">
            <w:pPr>
              <w:rPr>
                <w:rFonts w:eastAsia="微软雅黑"/>
                <w:lang w:eastAsia="zh-CN"/>
              </w:rPr>
            </w:pPr>
            <w:r>
              <w:rPr>
                <w:rFonts w:hint="eastAsia" w:eastAsia="Malgun Gothic"/>
                <w:lang w:eastAsia="ko-KR"/>
              </w:rPr>
              <w:t xml:space="preserve">Third, one offset value is too restrictive. gNB would indicate the best PRBs in SBFD symbol to provide best SINR by considering channel measurements/reprots and self-interference/CLI level in frequency domain. </w:t>
            </w:r>
            <w:r>
              <w:rPr>
                <w:rFonts w:eastAsia="Malgun Gothic"/>
                <w:lang w:eastAsia="ko-KR"/>
              </w:rPr>
              <w:t>F</w:t>
            </w:r>
            <w:r>
              <w:rPr>
                <w:rFonts w:hint="eastAsia" w:eastAsia="Malgun Gothic"/>
                <w:lang w:eastAsia="ko-KR"/>
              </w:rPr>
              <w:t xml:space="preserve">or </w:t>
            </w:r>
            <w:r>
              <w:rPr>
                <w:rFonts w:eastAsia="Malgun Gothic"/>
                <w:lang w:eastAsia="ko-KR"/>
              </w:rPr>
              <w:t>example</w:t>
            </w:r>
            <w:r>
              <w:rPr>
                <w:rFonts w:hint="eastAsia" w:eastAsia="Malgun Gothic"/>
                <w:lang w:eastAsia="ko-KR"/>
              </w:rPr>
              <w:t xml:space="preserve">, the middle PRBs of UL subband can be indicated for providing less self-interference/CLI level. </w:t>
            </w:r>
          </w:p>
        </w:tc>
      </w:tr>
      <w:tr w14:paraId="2F7DC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16F8247">
            <w:pPr>
              <w:jc w:val="center"/>
              <w:rPr>
                <w:rFonts w:eastAsia="Malgun Gothic"/>
                <w:lang w:eastAsia="ko-KR"/>
              </w:rPr>
            </w:pPr>
            <w:r>
              <w:rPr>
                <w:rFonts w:hint="eastAsia" w:eastAsia="Malgun Gothic"/>
                <w:lang w:eastAsia="ko-KR"/>
              </w:rPr>
              <w:t>China Telecom</w:t>
            </w:r>
          </w:p>
        </w:tc>
        <w:tc>
          <w:tcPr>
            <w:tcW w:w="7672" w:type="dxa"/>
          </w:tcPr>
          <w:p w14:paraId="3DE5AF2A">
            <w:pPr>
              <w:rPr>
                <w:rFonts w:eastAsiaTheme="minorEastAsia"/>
                <w:lang w:eastAsia="zh-CN"/>
              </w:rPr>
            </w:pPr>
            <w:r>
              <w:rPr>
                <w:rFonts w:hint="eastAsia" w:eastAsiaTheme="minorEastAsia"/>
                <w:lang w:eastAsia="zh-CN"/>
              </w:rPr>
              <w:t xml:space="preserve">Support the </w:t>
            </w:r>
            <w:r>
              <w:rPr>
                <w:rFonts w:eastAsiaTheme="minorEastAsia"/>
                <w:lang w:eastAsia="zh-CN"/>
              </w:rPr>
              <w:t>proposal</w:t>
            </w:r>
            <w:r>
              <w:rPr>
                <w:rFonts w:hint="eastAsia" w:eastAsiaTheme="minorEastAsia"/>
                <w:lang w:eastAsia="zh-CN"/>
              </w:rPr>
              <w:t xml:space="preserve">. When comparing Option 1 and Option 2, we </w:t>
            </w:r>
            <w:r>
              <w:rPr>
                <w:rFonts w:eastAsiaTheme="minorEastAsia"/>
                <w:lang w:eastAsia="zh-CN"/>
              </w:rPr>
              <w:t>think</w:t>
            </w:r>
            <w:r>
              <w:rPr>
                <w:rFonts w:hint="eastAsia" w:eastAsiaTheme="minorEastAsia"/>
                <w:lang w:eastAsia="zh-CN"/>
              </w:rPr>
              <w:t xml:space="preserve"> Option 1 provides more flexibility, thus we support Optoin 1. When comparing the alternatives in Option 1, we think </w:t>
            </w:r>
            <w:r>
              <w:rPr>
                <w:rFonts w:eastAsia="Malgun Gothic"/>
                <w:bCs/>
                <w:iCs/>
                <w:lang w:eastAsia="zh-CN"/>
              </w:rPr>
              <w:t>Equation 1-A</w:t>
            </w:r>
            <w:r>
              <w:rPr>
                <w:rFonts w:hint="eastAsia" w:eastAsiaTheme="minorEastAsia"/>
                <w:bCs/>
                <w:iCs/>
                <w:lang w:eastAsia="zh-CN"/>
              </w:rPr>
              <w:t xml:space="preserve"> is the simplest one and is our first preference. </w:t>
            </w:r>
          </w:p>
        </w:tc>
      </w:tr>
      <w:tr w14:paraId="1E025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68D976E">
            <w:pPr>
              <w:jc w:val="center"/>
              <w:rPr>
                <w:rFonts w:eastAsia="Malgun Gothic"/>
                <w:lang w:eastAsia="ko-KR"/>
              </w:rPr>
            </w:pPr>
            <w:r>
              <w:rPr>
                <w:rFonts w:eastAsia="微软雅黑"/>
              </w:rPr>
              <w:t>Nokia, NSB</w:t>
            </w:r>
          </w:p>
        </w:tc>
        <w:tc>
          <w:tcPr>
            <w:tcW w:w="7672" w:type="dxa"/>
          </w:tcPr>
          <w:p w14:paraId="00F6FADB">
            <w:pPr>
              <w:rPr>
                <w:rFonts w:eastAsiaTheme="minorEastAsia"/>
                <w:lang w:eastAsia="zh-CN"/>
              </w:rPr>
            </w:pPr>
            <w:r>
              <w:rPr>
                <w:rFonts w:eastAsia="微软雅黑"/>
                <w:lang w:eastAsia="zh-CN"/>
              </w:rPr>
              <w:t xml:space="preserve">Equation 1-A would result in very limited freedom to the gNB scheduler to ensure that the allocation falls within the UL usable RBs. We would prefer Equation 2-B which also has large amount of support, and provides much more freedom for avoiding collisions between users’ allocations or with the borders of the Ul subband. </w:t>
            </w:r>
          </w:p>
        </w:tc>
      </w:tr>
      <w:tr w14:paraId="74412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DA658E">
            <w:pPr>
              <w:jc w:val="center"/>
              <w:rPr>
                <w:rFonts w:eastAsia="微软雅黑"/>
              </w:rPr>
            </w:pPr>
            <w:r>
              <w:rPr>
                <w:rFonts w:hint="eastAsia" w:eastAsiaTheme="minorEastAsia"/>
                <w:lang w:eastAsia="zh-CN"/>
              </w:rPr>
              <w:t>v</w:t>
            </w:r>
            <w:r>
              <w:rPr>
                <w:rFonts w:eastAsiaTheme="minorEastAsia"/>
                <w:lang w:eastAsia="zh-CN"/>
              </w:rPr>
              <w:t>ivo</w:t>
            </w:r>
          </w:p>
        </w:tc>
        <w:tc>
          <w:tcPr>
            <w:tcW w:w="7672" w:type="dxa"/>
          </w:tcPr>
          <w:p w14:paraId="0776D11E">
            <w:pPr>
              <w:rPr>
                <w:rFonts w:eastAsia="微软雅黑"/>
                <w:lang w:eastAsia="zh-CN"/>
              </w:rPr>
            </w:pPr>
            <w:r>
              <w:rPr>
                <w:rFonts w:eastAsia="微软雅黑"/>
                <w:lang w:eastAsia="zh-CN"/>
              </w:rPr>
              <w:t>Our</w:t>
            </w:r>
            <w:r>
              <w:rPr>
                <w:rFonts w:hint="eastAsia" w:eastAsia="微软雅黑"/>
                <w:lang w:eastAsia="zh-CN"/>
              </w:rPr>
              <w:t xml:space="preserve"> prefe</w:t>
            </w:r>
            <w:r>
              <w:rPr>
                <w:rFonts w:eastAsia="微软雅黑"/>
                <w:lang w:eastAsia="zh-CN"/>
              </w:rPr>
              <w:t>rence is</w:t>
            </w:r>
            <w:r>
              <w:rPr>
                <w:rFonts w:eastAsiaTheme="minorEastAsia"/>
                <w:lang w:eastAsia="zh-CN"/>
              </w:rPr>
              <w:t xml:space="preserve"> </w:t>
            </w:r>
            <w:r>
              <w:rPr>
                <w:rFonts w:hint="eastAsia" w:eastAsia="微软雅黑"/>
                <w:lang w:eastAsia="zh-CN"/>
              </w:rPr>
              <w:t>Equation 1-D</w:t>
            </w:r>
            <w:r>
              <w:rPr>
                <w:rFonts w:eastAsia="微软雅黑"/>
                <w:lang w:eastAsia="zh-CN"/>
              </w:rPr>
              <w:t xml:space="preserve"> to have mod operation to gurantee that the starting PRB is always within the UL usable PRBs and to have minus operation which is same as that for frequency hopping.</w:t>
            </w:r>
          </w:p>
        </w:tc>
      </w:tr>
      <w:tr w14:paraId="18A7A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1FB9070">
            <w:pPr>
              <w:jc w:val="center"/>
              <w:rPr>
                <w:rFonts w:eastAsiaTheme="minorEastAsia"/>
                <w:lang w:eastAsia="zh-CN"/>
              </w:rPr>
            </w:pPr>
            <w:r>
              <w:rPr>
                <w:rFonts w:hint="eastAsia" w:eastAsia="Malgun Gothic"/>
                <w:lang w:eastAsia="ko-KR"/>
              </w:rPr>
              <w:t>LGE</w:t>
            </w:r>
          </w:p>
        </w:tc>
        <w:tc>
          <w:tcPr>
            <w:tcW w:w="7672" w:type="dxa"/>
          </w:tcPr>
          <w:p w14:paraId="2AE0CF50">
            <w:pPr>
              <w:rPr>
                <w:rFonts w:eastAsia="Malgun Gothic"/>
                <w:lang w:eastAsia="ko-KR"/>
              </w:rPr>
            </w:pPr>
            <w:r>
              <w:rPr>
                <w:rFonts w:eastAsia="Malgun Gothic"/>
                <w:lang w:eastAsia="ko-KR"/>
              </w:rPr>
              <w:t>I</w:t>
            </w:r>
            <w:r>
              <w:rPr>
                <w:rFonts w:hint="eastAsia" w:eastAsia="Malgun Gothic"/>
                <w:lang w:eastAsia="ko-KR"/>
              </w:rPr>
              <w:t xml:space="preserve">n case equation 1-A, to ensure starting PRB for PUSCH in SBFD symbol within UL usable symbol, the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Malgun Gothic"/>
                <w:szCs w:val="24"/>
                <w:lang w:val="en-GB" w:eastAsia="ko-KR"/>
              </w:rPr>
              <w:t xml:space="preserve"> needs to be indicated dynamically for PUSCH scheduled by a DCI, and additional specification work is required. We don</w:t>
            </w:r>
            <w:r>
              <w:rPr>
                <w:rFonts w:eastAsia="Malgun Gothic"/>
                <w:szCs w:val="24"/>
                <w:lang w:val="en-GB" w:eastAsia="ko-KR"/>
              </w:rPr>
              <w:t>’</w:t>
            </w:r>
            <w:r>
              <w:rPr>
                <w:rFonts w:hint="eastAsia" w:eastAsia="Malgun Gothic"/>
                <w:szCs w:val="24"/>
                <w:lang w:val="en-GB" w:eastAsia="ko-KR"/>
              </w:rPr>
              <w:t xml:space="preserve">t support equation 1-A. </w:t>
            </w:r>
          </w:p>
          <w:p w14:paraId="0D7DF381">
            <w:pPr>
              <w:rPr>
                <w:rFonts w:eastAsia="Malgun Gothic"/>
                <w:lang w:eastAsia="ko-KR"/>
              </w:rPr>
            </w:pPr>
          </w:p>
          <w:p w14:paraId="33F35243">
            <w:pPr>
              <w:rPr>
                <w:rFonts w:eastAsia="微软雅黑"/>
                <w:lang w:eastAsia="zh-CN"/>
              </w:rPr>
            </w:pPr>
            <w:r>
              <w:rPr>
                <w:rFonts w:hint="eastAsia" w:eastAsia="Malgun Gothic"/>
                <w:lang w:eastAsia="ko-KR"/>
              </w:rPr>
              <w:t xml:space="preserve">We prefer </w:t>
            </w:r>
            <w:r>
              <w:rPr>
                <w:rFonts w:eastAsia="Malgun Gothic"/>
                <w:lang w:eastAsia="ko-KR"/>
              </w:rPr>
              <w:t>Equation 1-B</w:t>
            </w:r>
            <w:r>
              <w:rPr>
                <w:rFonts w:hint="eastAsia" w:eastAsia="Malgun Gothic"/>
                <w:lang w:eastAsia="ko-KR"/>
              </w:rPr>
              <w:t xml:space="preserve"> and </w:t>
            </w:r>
            <w:r>
              <w:rPr>
                <w:rFonts w:eastAsia="Malgun Gothic"/>
                <w:lang w:eastAsia="ko-KR"/>
              </w:rPr>
              <w:t>Equation 2-B</w:t>
            </w:r>
            <w:r>
              <w:rPr>
                <w:rFonts w:hint="eastAsia" w:eastAsia="Malgun Gothic"/>
                <w:lang w:eastAsia="ko-KR"/>
              </w:rPr>
              <w:t xml:space="preserve">, which apply modulo </w:t>
            </w:r>
            <w:r>
              <w:rPr>
                <w:rFonts w:eastAsia="Malgun Gothic"/>
                <w:lang w:eastAsia="ko-KR"/>
              </w:rPr>
              <w:t>operation</w:t>
            </w:r>
            <w:r>
              <w:rPr>
                <w:rFonts w:hint="eastAsia" w:eastAsia="Malgun Gothic"/>
                <w:lang w:eastAsia="ko-KR"/>
              </w:rPr>
              <w:t xml:space="preserve"> to ensure starting PRB for PUSCH in SBFD symbol within UL usable symbol.</w:t>
            </w:r>
          </w:p>
        </w:tc>
      </w:tr>
      <w:tr w14:paraId="2FC4E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31434EA">
            <w:pPr>
              <w:jc w:val="center"/>
              <w:rPr>
                <w:rFonts w:eastAsia="Malgun Gothic"/>
                <w:lang w:eastAsia="ko-KR"/>
              </w:rPr>
            </w:pPr>
            <w:r>
              <w:rPr>
                <w:rFonts w:hint="eastAsia" w:eastAsia="MS Mincho"/>
                <w:lang w:eastAsia="ja-JP"/>
              </w:rPr>
              <w:t>Panasonic</w:t>
            </w:r>
          </w:p>
        </w:tc>
        <w:tc>
          <w:tcPr>
            <w:tcW w:w="7672" w:type="dxa"/>
          </w:tcPr>
          <w:p w14:paraId="693EF834">
            <w:pPr>
              <w:rPr>
                <w:rFonts w:eastAsia="Malgun Gothic"/>
                <w:lang w:eastAsia="ko-KR"/>
              </w:rPr>
            </w:pPr>
            <w:r>
              <w:rPr>
                <w:rFonts w:hint="eastAsia" w:eastAsia="MS Mincho"/>
                <w:lang w:eastAsia="ja-JP"/>
              </w:rPr>
              <w:t xml:space="preserve">We support Option 1 with </w:t>
            </w:r>
            <w:r>
              <w:rPr>
                <w:rFonts w:eastAsia="MS Mincho"/>
                <w:lang w:eastAsia="ja-JP"/>
              </w:rPr>
              <w:t>a single RB</w:t>
            </w:r>
            <w:r>
              <w:rPr>
                <w:rFonts w:hint="eastAsia" w:eastAsia="MS Mincho"/>
                <w:lang w:eastAsia="ja-JP"/>
              </w:rPr>
              <w:t xml:space="preserve"> </w:t>
            </w:r>
            <w:r>
              <w:rPr>
                <w:rFonts w:eastAsia="MS Mincho"/>
                <w:lang w:eastAsia="ja-JP"/>
              </w:rPr>
              <w:t>offset</w:t>
            </w:r>
            <w:r>
              <w:rPr>
                <w:rFonts w:hint="eastAsia" w:eastAsia="MS Mincho"/>
                <w:lang w:eastAsia="ja-JP"/>
              </w:rPr>
              <w:t xml:space="preserve">. We share Qualcomm's view that </w:t>
            </w:r>
            <w:r>
              <w:rPr>
                <w:rFonts w:eastAsia="微软雅黑"/>
                <w:lang w:eastAsia="zh-CN"/>
              </w:rPr>
              <w:t xml:space="preserve">Equation 1-A </w:t>
            </w:r>
            <w:r>
              <w:rPr>
                <w:rFonts w:hint="eastAsia" w:eastAsia="MS Mincho"/>
                <w:lang w:eastAsia="ja-JP"/>
              </w:rPr>
              <w:t xml:space="preserve">is not useful </w:t>
            </w:r>
            <w:r>
              <w:rPr>
                <w:rFonts w:eastAsia="微软雅黑"/>
                <w:lang w:eastAsia="zh-CN"/>
              </w:rPr>
              <w:t xml:space="preserve">with </w:t>
            </w:r>
            <w:r>
              <w:rPr>
                <w:rFonts w:hint="eastAsia" w:eastAsia="MS Mincho"/>
                <w:lang w:eastAsia="ja-JP"/>
              </w:rPr>
              <w:t xml:space="preserve">a </w:t>
            </w:r>
            <w:r>
              <w:rPr>
                <w:rFonts w:eastAsia="微软雅黑"/>
                <w:lang w:eastAsia="zh-CN"/>
              </w:rPr>
              <w:t>sing</w:t>
            </w:r>
            <w:r>
              <w:rPr>
                <w:rFonts w:hint="eastAsia" w:eastAsia="MS Mincho"/>
                <w:lang w:eastAsia="ja-JP"/>
              </w:rPr>
              <w:t>l</w:t>
            </w:r>
            <w:r>
              <w:rPr>
                <w:rFonts w:eastAsia="微软雅黑"/>
                <w:lang w:eastAsia="zh-CN"/>
              </w:rPr>
              <w:t>e RB</w:t>
            </w:r>
            <w:r>
              <w:rPr>
                <w:rFonts w:hint="eastAsia" w:eastAsia="MS Mincho"/>
                <w:lang w:eastAsia="ja-JP"/>
              </w:rPr>
              <w:t xml:space="preserve"> </w:t>
            </w:r>
            <w:r>
              <w:rPr>
                <w:rFonts w:eastAsia="微软雅黑"/>
                <w:lang w:eastAsia="zh-CN"/>
              </w:rPr>
              <w:t>offset.</w:t>
            </w:r>
            <w:r>
              <w:rPr>
                <w:rFonts w:hint="eastAsia" w:eastAsia="MS Mincho"/>
                <w:lang w:eastAsia="ja-JP"/>
              </w:rPr>
              <w:t xml:space="preserve"> We think that the modulo operation would be needed.</w:t>
            </w:r>
          </w:p>
        </w:tc>
      </w:tr>
      <w:tr w14:paraId="3F913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F995DC5">
            <w:pPr>
              <w:jc w:val="center"/>
              <w:rPr>
                <w:rFonts w:eastAsia="MS Mincho"/>
                <w:lang w:eastAsia="ja-JP"/>
              </w:rPr>
            </w:pPr>
            <w:r>
              <w:rPr>
                <w:rFonts w:hint="eastAsia" w:eastAsia="MS Mincho"/>
                <w:lang w:eastAsia="ja-JP"/>
              </w:rPr>
              <w:t>Sharp</w:t>
            </w:r>
          </w:p>
        </w:tc>
        <w:tc>
          <w:tcPr>
            <w:tcW w:w="7672" w:type="dxa"/>
          </w:tcPr>
          <w:p w14:paraId="29AF27A8">
            <w:pPr>
              <w:rPr>
                <w:rFonts w:eastAsia="MS Mincho"/>
                <w:lang w:eastAsia="ja-JP"/>
              </w:rPr>
            </w:pPr>
            <w:r>
              <w:rPr>
                <w:rFonts w:hint="eastAsia" w:eastAsia="MS Mincho"/>
                <w:lang w:eastAsia="ja-JP"/>
              </w:rPr>
              <w:t>Mod function is necessary to confine RB allocation in the UL subband.</w:t>
            </w:r>
          </w:p>
        </w:tc>
      </w:tr>
      <w:tr w14:paraId="1DFAF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07EBA0">
            <w:pPr>
              <w:jc w:val="center"/>
              <w:rPr>
                <w:rFonts w:eastAsia="MS Mincho"/>
                <w:lang w:eastAsia="ja-JP"/>
              </w:rPr>
            </w:pPr>
            <w:r>
              <w:rPr>
                <w:rFonts w:eastAsia="Malgun Gothic"/>
                <w:lang w:eastAsia="ko-KR"/>
              </w:rPr>
              <w:t>Ericsson</w:t>
            </w:r>
          </w:p>
        </w:tc>
        <w:tc>
          <w:tcPr>
            <w:tcW w:w="7672" w:type="dxa"/>
          </w:tcPr>
          <w:p w14:paraId="0AE7239B">
            <w:pPr>
              <w:rPr>
                <w:rFonts w:eastAsiaTheme="minorEastAsia"/>
                <w:iCs/>
                <w:szCs w:val="24"/>
                <w:lang w:val="en-GB"/>
              </w:rPr>
            </w:pPr>
            <w:r>
              <w:rPr>
                <w:rFonts w:eastAsia="微软雅黑"/>
                <w:lang w:eastAsia="zh-CN"/>
              </w:rPr>
              <w:t xml:space="preserve">We do not support this proposal. Configuring new parameter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szCs w:val="24"/>
                <w:lang w:val="en-GB"/>
              </w:rPr>
              <w:t xml:space="preserve"> would induces more specification impact compared to Option 2. Moreover, </w:t>
            </w:r>
            <w:r>
              <w:rPr>
                <w:rFonts w:ascii="Times" w:hAnsi="Times" w:eastAsia="Malgun Gothic"/>
                <w:iCs/>
                <w:szCs w:val="24"/>
                <w:lang w:val="en-GB" w:eastAsia="zh-CN"/>
              </w:rPr>
              <w:t xml:space="preserve">Equation 1-A with </w:t>
            </w:r>
            <w:r>
              <w:rPr>
                <w:rFonts w:eastAsiaTheme="minorEastAsia"/>
                <w:lang w:val="en-GB" w:eastAsia="zh-CN"/>
              </w:rPr>
              <w:t>o</w:t>
            </w:r>
            <w:r>
              <w:rPr>
                <w:rFonts w:hint="eastAsia" w:eastAsiaTheme="minorEastAsia"/>
                <w:lang w:val="en-GB" w:eastAsia="zh-CN"/>
              </w:rPr>
              <w:t>nly one</w:t>
            </w:r>
            <w:r>
              <w:rPr>
                <w:rFonts w:eastAsiaTheme="minorEastAsia"/>
                <w:lang w:val="en-GB" w:eastAsia="zh-CN"/>
              </w:rPr>
              <w:t xml:space="preserve"> configured</w:t>
            </w:r>
            <w:r>
              <w:rPr>
                <w:rFonts w:hint="eastAsia" w:eastAsiaTheme="minorEastAsia"/>
                <w:lang w:val="en-GB"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Theme="minorEastAsia"/>
                <w:lang w:val="en-GB" w:eastAsia="zh-CN"/>
              </w:rPr>
              <w:t xml:space="preserve"> </w:t>
            </w:r>
            <w:r>
              <w:rPr>
                <w:rFonts w:eastAsiaTheme="minorEastAsia"/>
                <w:lang w:val="en-GB" w:eastAsia="zh-CN"/>
              </w:rPr>
              <w:t xml:space="preserve"> would not guarantee that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eastAsiaTheme="minorEastAsia"/>
                <w:iCs/>
                <w:szCs w:val="24"/>
                <w:lang w:val="en-GB"/>
              </w:rPr>
              <w:t xml:space="preserve"> is within UL subband. For instance, 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r>
                <m:rPr/>
                <w:rPr>
                  <w:rFonts w:ascii="Cambria Math" w:hAnsi="Cambria Math" w:eastAsia="바탕"/>
                  <w:szCs w:val="24"/>
                  <w:lang w:val="en-GB"/>
                </w:rPr>
                <m:t>&gt;0</m:t>
              </m:r>
            </m:oMath>
            <w:r>
              <w:rPr>
                <w:rFonts w:eastAsiaTheme="minorEastAsia"/>
                <w:szCs w:val="24"/>
                <w:lang w:val="en-GB"/>
              </w:rPr>
              <w:t xml:space="preserve">,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eastAsiaTheme="minorEastAsia"/>
                <w:iCs/>
                <w:szCs w:val="24"/>
                <w:lang w:val="en-GB"/>
              </w:rPr>
              <w:t xml:space="preserve"> is outside UL subband if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 xml:space="preserve"> </m:t>
              </m:r>
            </m:oMath>
            <w:r>
              <w:rPr>
                <w:rFonts w:eastAsiaTheme="minorEastAsia"/>
                <w:iCs/>
                <w:szCs w:val="24"/>
                <w:lang w:val="en-GB"/>
              </w:rPr>
              <w:t xml:space="preserve">is above UL subband, 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r>
                <m:rPr/>
                <w:rPr>
                  <w:rFonts w:ascii="Cambria Math" w:hAnsi="Cambria Math" w:eastAsia="바탕"/>
                  <w:szCs w:val="24"/>
                  <w:lang w:val="en-GB"/>
                </w:rPr>
                <m:t>&lt;0</m:t>
              </m:r>
            </m:oMath>
            <w:r>
              <w:rPr>
                <w:rFonts w:eastAsiaTheme="minorEastAsia"/>
                <w:szCs w:val="24"/>
                <w:lang w:val="en-GB"/>
              </w:rPr>
              <w:t xml:space="preserve">,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eastAsiaTheme="minorEastAsia"/>
                <w:iCs/>
                <w:szCs w:val="24"/>
                <w:lang w:val="en-GB"/>
              </w:rPr>
              <w:t xml:space="preserve"> is outside UL subband if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 xml:space="preserve"> </m:t>
              </m:r>
            </m:oMath>
            <w:r>
              <w:rPr>
                <w:rFonts w:eastAsiaTheme="minorEastAsia"/>
                <w:iCs/>
                <w:szCs w:val="24"/>
                <w:lang w:val="en-GB"/>
              </w:rPr>
              <w:t xml:space="preserve">is below UL subband. </w:t>
            </w:r>
          </w:p>
          <w:p w14:paraId="604DB9EA">
            <w:pPr>
              <w:rPr>
                <w:rFonts w:eastAsia="微软雅黑"/>
                <w:lang w:val="en-GB"/>
              </w:rPr>
            </w:pPr>
          </w:p>
          <w:p w14:paraId="20E22039">
            <w:pPr>
              <w:rPr>
                <w:rFonts w:eastAsia="MS Mincho"/>
                <w:lang w:eastAsia="ja-JP"/>
              </w:rPr>
            </w:pPr>
            <w:r>
              <w:rPr>
                <w:rFonts w:eastAsia="微软雅黑"/>
              </w:rPr>
              <w:t xml:space="preserve">We think that Option 2 should be considered. Our preference is </w:t>
            </w:r>
            <w:r>
              <w:rPr>
                <w:rFonts w:eastAsiaTheme="minorEastAsia"/>
                <w:lang w:eastAsia="zh-CN"/>
              </w:rPr>
              <w:t>Equation 2-B.</w:t>
            </w:r>
          </w:p>
        </w:tc>
      </w:tr>
    </w:tbl>
    <w:p w14:paraId="4029D4B5">
      <w:pPr>
        <w:rPr>
          <w:rFonts w:eastAsiaTheme="minorEastAsia"/>
          <w:lang w:eastAsia="zh-CN"/>
        </w:rPr>
      </w:pPr>
    </w:p>
    <w:p w14:paraId="1FD1F3DB">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8</w:t>
      </w:r>
    </w:p>
    <w:p w14:paraId="5484D2B4">
      <w:pPr>
        <w:rPr>
          <w:rFonts w:eastAsiaTheme="minorEastAsia"/>
          <w:b/>
          <w:lang w:eastAsia="zh-CN"/>
        </w:rPr>
      </w:pPr>
      <w:r>
        <w:rPr>
          <w:rFonts w:hint="eastAsia" w:eastAsiaTheme="minorEastAsia"/>
          <w:b/>
          <w:lang w:eastAsia="zh-CN"/>
        </w:rPr>
        <w:t>Proposed Agreement:</w:t>
      </w:r>
    </w:p>
    <w:p w14:paraId="06941B6F">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dynamically scheduled</w:t>
      </w:r>
      <w:r>
        <w:rPr>
          <w:rFonts w:hint="eastAsia" w:eastAsiaTheme="minorEastAsia"/>
          <w:bCs/>
          <w:lang w:eastAsia="zh-CN"/>
        </w:rPr>
        <w:t xml:space="preserve"> PDSCH repetitions</w:t>
      </w:r>
      <w:r>
        <w:rPr>
          <w:rFonts w:ascii="Times" w:hAnsi="Times" w:eastAsia="Malgun Gothic" w:cs="Times"/>
          <w:bCs/>
          <w:lang w:val="en-GB" w:eastAsia="zh-CN"/>
        </w:rPr>
        <w:t xml:space="preserve"> with Configuration 2</w:t>
      </w:r>
      <w:r>
        <w:rPr>
          <w:rFonts w:hint="eastAsia" w:ascii="Times" w:hAnsi="Times" w:cs="Times" w:eastAsiaTheme="minorEastAsia"/>
          <w:bCs/>
          <w:lang w:val="en-GB" w:eastAsia="zh-CN"/>
        </w:rPr>
        <w:t>, down-select from the following options for TBS determination.</w:t>
      </w:r>
    </w:p>
    <w:p w14:paraId="7AED3535">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p>
    <w:p w14:paraId="791F21D2">
      <w:pPr>
        <w:numPr>
          <w:ilvl w:val="1"/>
          <w:numId w:val="12"/>
        </w:numPr>
        <w:suppressAutoHyphens w:val="0"/>
        <w:spacing w:after="0" w:line="240" w:lineRule="auto"/>
        <w:jc w:val="left"/>
        <w:rPr>
          <w:rFonts w:eastAsiaTheme="minorEastAsia"/>
          <w:bCs/>
          <w:lang w:eastAsia="zh-CN"/>
        </w:rPr>
      </w:pPr>
      <w:r>
        <w:rPr>
          <w:lang w:val="en-GB"/>
        </w:rPr>
        <w:t>If the first repetition</w:t>
      </w:r>
      <w:r>
        <w:rPr>
          <w:rFonts w:hint="eastAsia" w:eastAsiaTheme="minorEastAsia"/>
          <w:lang w:val="en-GB" w:eastAsia="zh-CN"/>
        </w:rPr>
        <w:t xml:space="preserve"> occasion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3A6160F6">
      <w:pPr>
        <w:numPr>
          <w:ilvl w:val="1"/>
          <w:numId w:val="12"/>
        </w:numPr>
        <w:suppressAutoHyphens w:val="0"/>
        <w:spacing w:after="0" w:line="240" w:lineRule="auto"/>
        <w:jc w:val="left"/>
        <w:rPr>
          <w:rFonts w:eastAsiaTheme="minorEastAsia"/>
          <w:bCs/>
          <w:lang w:eastAsia="zh-CN"/>
        </w:rPr>
      </w:pPr>
      <w:r>
        <w:rPr>
          <w:lang w:val="en-GB"/>
        </w:rPr>
        <w:t xml:space="preserve">If the first repetition </w:t>
      </w:r>
      <w:r>
        <w:rPr>
          <w:rFonts w:hint="eastAsia" w:eastAsiaTheme="minorEastAsia"/>
          <w:lang w:val="en-GB" w:eastAsia="zh-CN"/>
        </w:rPr>
        <w:t>occasion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44D197F5">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37BF5CA2">
      <w:pPr>
        <w:numPr>
          <w:ilvl w:val="1"/>
          <w:numId w:val="12"/>
        </w:numPr>
        <w:suppressAutoHyphens w:val="0"/>
        <w:spacing w:after="0" w:line="240" w:lineRule="auto"/>
        <w:jc w:val="left"/>
        <w:rPr>
          <w:lang w:val="en-GB"/>
        </w:rPr>
      </w:pPr>
      <w:r>
        <w:rPr>
          <w:rFonts w:hint="eastAsia" w:eastAsia="Malgun Gothic"/>
          <w:lang w:eastAsia="zh-CN"/>
        </w:rPr>
        <w:t xml:space="preserve">The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p>
    <w:p w14:paraId="43518965">
      <w:pPr>
        <w:numPr>
          <w:ilvl w:val="2"/>
          <w:numId w:val="12"/>
        </w:numPr>
        <w:suppressAutoHyphens w:val="0"/>
        <w:spacing w:after="0" w:line="240" w:lineRule="auto"/>
        <w:jc w:val="left"/>
        <w:rPr>
          <w:lang w:val="en-GB"/>
        </w:rPr>
      </w:pPr>
      <w:r>
        <w:rPr>
          <w:rFonts w:hint="eastAsia" w:eastAsiaTheme="minorEastAsia"/>
          <w:lang w:eastAsia="zh-CN"/>
        </w:rPr>
        <w:t>The above applies regardless of whether there is any PDSCH repetition overlapping with SBFD symbols.</w:t>
      </w:r>
    </w:p>
    <w:p w14:paraId="2A10B9A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87E5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EAF7DA8">
            <w:pPr>
              <w:spacing w:after="120"/>
              <w:rPr>
                <w:rFonts w:eastAsia="微软雅黑"/>
                <w:b/>
                <w:color w:val="000000"/>
                <w:lang w:eastAsia="zh-CN"/>
              </w:rPr>
            </w:pPr>
          </w:p>
        </w:tc>
        <w:tc>
          <w:tcPr>
            <w:tcW w:w="7676" w:type="dxa"/>
          </w:tcPr>
          <w:p w14:paraId="0D747A24">
            <w:pPr>
              <w:spacing w:after="120"/>
              <w:jc w:val="center"/>
              <w:rPr>
                <w:rFonts w:eastAsia="微软雅黑"/>
                <w:b/>
                <w:color w:val="000000"/>
                <w:lang w:val="en-GB" w:eastAsia="zh-CN"/>
              </w:rPr>
            </w:pPr>
            <w:r>
              <w:rPr>
                <w:rFonts w:eastAsia="微软雅黑"/>
                <w:b/>
                <w:color w:val="000000"/>
                <w:lang w:val="en-GB" w:eastAsia="zh-CN"/>
              </w:rPr>
              <w:t>Company</w:t>
            </w:r>
          </w:p>
        </w:tc>
      </w:tr>
      <w:tr w14:paraId="54D99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2E7B0F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D7D8EBB">
            <w:pPr>
              <w:rPr>
                <w:rFonts w:eastAsia="MS Mincho"/>
                <w:lang w:eastAsia="ja-JP"/>
              </w:rPr>
            </w:pPr>
            <w:r>
              <w:t>New H3C, Spreadtrum, Tejas, Fujitsu (Option 1), ZTE, QC, Huawei, HiSilicon</w:t>
            </w:r>
            <w:r>
              <w:rPr>
                <w:rFonts w:hint="eastAsia" w:eastAsiaTheme="minorEastAsia"/>
                <w:lang w:eastAsia="zh-CN"/>
              </w:rPr>
              <w:t>, DOCOMO (option 1)</w:t>
            </w:r>
            <w:r>
              <w:rPr>
                <w:rFonts w:eastAsiaTheme="minorEastAsia"/>
                <w:lang w:eastAsia="zh-CN"/>
              </w:rPr>
              <w:t xml:space="preserve">, CEWiT, Fraunhofer HHI (option2), </w:t>
            </w:r>
            <w:r>
              <w:rPr>
                <w:rFonts w:eastAsia="Malgun Gothic"/>
                <w:lang w:eastAsia="ko-KR"/>
              </w:rPr>
              <w:t>Nokia, NSB (Option 1), NEC (prefer Option-2)</w:t>
            </w:r>
            <w:r>
              <w:rPr>
                <w:rFonts w:hint="eastAsia" w:eastAsia="Malgun Gothic"/>
                <w:lang w:eastAsia="ko-KR"/>
              </w:rPr>
              <w:t>, LGE (Option 1)</w:t>
            </w:r>
            <w:r>
              <w:rPr>
                <w:rFonts w:hint="eastAsia" w:eastAsia="MS Mincho"/>
                <w:lang w:eastAsia="ja-JP"/>
              </w:rPr>
              <w:t>, Sharp</w:t>
            </w:r>
            <w:r>
              <w:rPr>
                <w:rFonts w:eastAsia="MS Mincho"/>
                <w:lang w:eastAsia="ja-JP"/>
              </w:rPr>
              <w:t>, ITRI</w:t>
            </w:r>
          </w:p>
        </w:tc>
      </w:tr>
      <w:tr w14:paraId="34E6B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B9B18A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80CFA2F">
            <w:pPr>
              <w:spacing w:after="120"/>
              <w:rPr>
                <w:rFonts w:eastAsia="Malgun Gothic"/>
                <w:color w:val="000000"/>
                <w:lang w:eastAsia="ko-KR"/>
              </w:rPr>
            </w:pPr>
            <w:r>
              <w:rPr>
                <w:rFonts w:eastAsiaTheme="minorEastAsia"/>
                <w:lang w:eastAsia="zh-CN"/>
              </w:rPr>
              <w:t xml:space="preserve">Xiaomi, </w:t>
            </w:r>
            <w:r>
              <w:rPr>
                <w:rFonts w:eastAsiaTheme="minorEastAsia"/>
                <w:color w:val="000000"/>
                <w:lang w:eastAsia="zh-CN"/>
              </w:rPr>
              <w:t>IDC (suggest Option 3a)</w:t>
            </w:r>
            <w:r>
              <w:rPr>
                <w:rFonts w:hint="eastAsia" w:eastAsia="Malgun Gothic"/>
                <w:color w:val="000000"/>
                <w:lang w:eastAsia="ko-KR"/>
              </w:rPr>
              <w:t>, WILUS</w:t>
            </w:r>
          </w:p>
        </w:tc>
      </w:tr>
    </w:tbl>
    <w:p w14:paraId="11E741FA">
      <w:pPr>
        <w:spacing w:after="120"/>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43F6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FDAC9B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7787C25">
            <w:pPr>
              <w:spacing w:after="120"/>
              <w:jc w:val="center"/>
              <w:rPr>
                <w:rFonts w:eastAsia="微软雅黑"/>
                <w:b/>
                <w:color w:val="000000"/>
                <w:lang w:val="en-GB" w:eastAsia="zh-CN"/>
              </w:rPr>
            </w:pPr>
            <w:r>
              <w:rPr>
                <w:rFonts w:eastAsia="微软雅黑"/>
                <w:b/>
                <w:color w:val="000000"/>
                <w:lang w:val="en-GB" w:eastAsia="zh-CN"/>
              </w:rPr>
              <w:t>Comments</w:t>
            </w:r>
          </w:p>
        </w:tc>
      </w:tr>
      <w:tr w14:paraId="6A4B4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E5A4651">
            <w:pPr>
              <w:jc w:val="center"/>
              <w:rPr>
                <w:rFonts w:eastAsia="微软雅黑"/>
                <w:lang w:eastAsia="zh-CN"/>
              </w:rPr>
            </w:pPr>
            <w:r>
              <w:rPr>
                <w:rFonts w:eastAsia="微软雅黑"/>
                <w:lang w:eastAsia="zh-CN"/>
              </w:rPr>
              <w:t>Tejas</w:t>
            </w:r>
          </w:p>
        </w:tc>
        <w:tc>
          <w:tcPr>
            <w:tcW w:w="7677" w:type="dxa"/>
          </w:tcPr>
          <w:p w14:paraId="58485755">
            <w:pPr>
              <w:rPr>
                <w:rFonts w:ascii="Times" w:hAnsi="Times" w:cs="Times" w:eastAsiaTheme="minorEastAsia"/>
                <w:lang w:val="en-GB" w:eastAsia="zh-CN"/>
              </w:rPr>
            </w:pPr>
            <w:r>
              <w:rPr>
                <w:rFonts w:ascii="Times" w:hAnsi="Times" w:cs="Times" w:eastAsiaTheme="minorEastAsia"/>
                <w:lang w:val="en-GB" w:eastAsia="zh-CN"/>
              </w:rPr>
              <w:t xml:space="preserve"> Prefer option 2, as it is simple.</w:t>
            </w:r>
          </w:p>
        </w:tc>
      </w:tr>
      <w:tr w14:paraId="3923A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473F259">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4F251DFE">
            <w:pPr>
              <w:rPr>
                <w:rFonts w:ascii="Times" w:hAnsi="Times" w:cs="Times" w:eastAsiaTheme="minorEastAsia"/>
                <w:lang w:val="en-GB" w:eastAsia="zh-CN"/>
              </w:rPr>
            </w:pPr>
            <w:r>
              <w:rPr>
                <w:rFonts w:ascii="Times" w:hAnsi="Times" w:cs="Times" w:eastAsiaTheme="minorEastAsia"/>
                <w:lang w:val="en-GB" w:eastAsia="zh-CN"/>
              </w:rPr>
              <w:t>W</w:t>
            </w:r>
            <w:r>
              <w:rPr>
                <w:rFonts w:hint="eastAsia" w:ascii="Times" w:hAnsi="Times" w:cs="Times" w:eastAsiaTheme="minorEastAsia"/>
                <w:lang w:val="en-GB" w:eastAsia="zh-CN"/>
              </w:rPr>
              <w:t>e</w:t>
            </w:r>
            <w:r>
              <w:rPr>
                <w:rFonts w:ascii="Times" w:hAnsi="Times" w:cs="Times" w:eastAsiaTheme="minorEastAsia"/>
                <w:lang w:val="en-GB" w:eastAsia="zh-CN"/>
              </w:rPr>
              <w:t xml:space="preserve"> prefer </w:t>
            </w:r>
            <w:r>
              <w:rPr>
                <w:rFonts w:hint="eastAsia" w:ascii="Times" w:hAnsi="Times" w:cs="Times" w:eastAsiaTheme="minorEastAsia"/>
                <w:lang w:val="en-GB" w:eastAsia="zh-CN"/>
              </w:rPr>
              <w:t>O</w:t>
            </w:r>
            <w:r>
              <w:rPr>
                <w:rFonts w:ascii="Times" w:hAnsi="Times" w:cs="Times" w:eastAsiaTheme="minorEastAsia"/>
                <w:lang w:val="en-GB" w:eastAsia="zh-CN"/>
              </w:rPr>
              <w:t>ption 1.</w:t>
            </w:r>
          </w:p>
          <w:p w14:paraId="5DFC750F">
            <w:pPr>
              <w:rPr>
                <w:rFonts w:ascii="Times" w:hAnsi="Times" w:cs="Times" w:eastAsiaTheme="minorEastAsia"/>
                <w:lang w:val="en-GB" w:eastAsia="zh-CN"/>
              </w:rPr>
            </w:pPr>
            <w:r>
              <w:rPr>
                <w:rFonts w:hint="eastAsia" w:ascii="Times" w:hAnsi="Times" w:cs="Times" w:eastAsiaTheme="minorEastAsia"/>
                <w:lang w:val="en-GB" w:eastAsia="zh-CN"/>
              </w:rPr>
              <w:t>S</w:t>
            </w:r>
            <w:r>
              <w:rPr>
                <w:rFonts w:ascii="Times" w:hAnsi="Times" w:cs="Times" w:eastAsiaTheme="minorEastAsia"/>
                <w:lang w:val="en-GB" w:eastAsia="zh-CN"/>
              </w:rPr>
              <w:t>imilar as Proposal 2-4 above, i</w:t>
            </w:r>
            <w:r>
              <w:rPr>
                <w:rFonts w:hint="eastAsia" w:eastAsiaTheme="minorEastAsia"/>
                <w:lang w:eastAsia="zh-CN"/>
              </w:rPr>
              <w:t xml:space="preserve">t </w:t>
            </w:r>
            <w:r>
              <w:rPr>
                <w:rFonts w:eastAsiaTheme="minorEastAsia"/>
                <w:lang w:eastAsia="zh-CN"/>
              </w:rPr>
              <w:t>needs to</w:t>
            </w:r>
            <w:r>
              <w:rPr>
                <w:rFonts w:hint="eastAsia" w:eastAsiaTheme="minorEastAsia"/>
                <w:lang w:eastAsia="zh-CN"/>
              </w:rPr>
              <w:t xml:space="preserve"> </w:t>
            </w:r>
            <w:r>
              <w:rPr>
                <w:rFonts w:eastAsiaTheme="minorEastAsia"/>
                <w:lang w:eastAsia="zh-CN"/>
              </w:rPr>
              <w:t>clarify</w:t>
            </w:r>
            <w:r>
              <w:rPr>
                <w:rFonts w:hint="eastAsia" w:eastAsiaTheme="minorEastAsia"/>
                <w:lang w:eastAsia="zh-CN"/>
              </w:rPr>
              <w:t xml:space="preserve"> </w:t>
            </w:r>
            <w:r>
              <w:rPr>
                <w:rFonts w:eastAsiaTheme="minorEastAsia"/>
                <w:lang w:eastAsia="zh-CN"/>
              </w:rPr>
              <w:t>‘</w:t>
            </w:r>
            <w:r>
              <w:rPr>
                <w:rFonts w:hint="eastAsia" w:eastAsiaTheme="minorEastAsia"/>
                <w:lang w:eastAsia="zh-CN"/>
              </w:rPr>
              <w:t xml:space="preserve">the first </w:t>
            </w:r>
            <w:r>
              <w:rPr>
                <w:lang w:val="en-GB"/>
              </w:rPr>
              <w:t>repetition</w:t>
            </w:r>
            <w:r>
              <w:rPr>
                <w:rFonts w:hint="eastAsia" w:eastAsiaTheme="minorEastAsia"/>
                <w:lang w:val="en-GB" w:eastAsia="zh-CN"/>
              </w:rPr>
              <w:t xml:space="preserve"> occasion</w:t>
            </w:r>
            <w:r>
              <w:rPr>
                <w:rFonts w:eastAsiaTheme="minorEastAsia"/>
                <w:lang w:val="en-GB" w:eastAsia="zh-CN"/>
              </w:rPr>
              <w:t>’</w:t>
            </w:r>
            <w:r>
              <w:rPr>
                <w:lang w:val="en-GB"/>
              </w:rPr>
              <w:t xml:space="preserve"> </w:t>
            </w:r>
            <w:r>
              <w:rPr>
                <w:rFonts w:eastAsiaTheme="minorEastAsia"/>
                <w:lang w:eastAsia="zh-CN"/>
              </w:rPr>
              <w:t xml:space="preserve">is </w:t>
            </w:r>
            <w:r>
              <w:rPr>
                <w:rFonts w:hint="eastAsia" w:eastAsiaTheme="minorEastAsia"/>
                <w:lang w:eastAsia="zh-CN"/>
              </w:rPr>
              <w:t xml:space="preserve">the first </w:t>
            </w:r>
            <w:r>
              <w:rPr>
                <w:rFonts w:eastAsiaTheme="minorEastAsia"/>
                <w:lang w:eastAsia="zh-CN"/>
              </w:rPr>
              <w:t>repetition</w:t>
            </w:r>
            <w:r>
              <w:rPr>
                <w:rFonts w:hint="eastAsia" w:eastAsiaTheme="minorEastAsia"/>
                <w:lang w:eastAsia="zh-CN"/>
              </w:rPr>
              <w:t xml:space="preserve"> occasion indicated by scheduling DCI.</w:t>
            </w:r>
          </w:p>
        </w:tc>
      </w:tr>
      <w:tr w14:paraId="5EAE5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8D118CD">
            <w:pPr>
              <w:jc w:val="center"/>
              <w:rPr>
                <w:rFonts w:eastAsia="微软雅黑"/>
              </w:rPr>
            </w:pPr>
            <w:r>
              <w:rPr>
                <w:rFonts w:eastAsia="微软雅黑"/>
                <w:lang w:eastAsia="zh-CN"/>
              </w:rPr>
              <w:t>Xiaomi</w:t>
            </w:r>
          </w:p>
        </w:tc>
        <w:tc>
          <w:tcPr>
            <w:tcW w:w="7677" w:type="dxa"/>
          </w:tcPr>
          <w:p w14:paraId="78B1486F">
            <w:pPr>
              <w:rPr>
                <w:rFonts w:ascii="Times" w:hAnsi="Times" w:cs="Times" w:eastAsiaTheme="minorEastAsia"/>
                <w:lang w:val="en-GB" w:eastAsia="zh-CN"/>
              </w:rPr>
            </w:pPr>
            <w:r>
              <w:rPr>
                <w:rFonts w:hint="eastAsia" w:ascii="Times" w:hAnsi="Times" w:cs="Times" w:eastAsiaTheme="minorEastAsia"/>
                <w:lang w:val="en-GB" w:eastAsia="zh-CN"/>
              </w:rPr>
              <w:t>O</w:t>
            </w:r>
            <w:r>
              <w:rPr>
                <w:rFonts w:ascii="Times" w:hAnsi="Times" w:cs="Times" w:eastAsiaTheme="minorEastAsia"/>
                <w:lang w:val="en-GB" w:eastAsia="zh-CN"/>
              </w:rPr>
              <w:t>ur feeling is neither option works well. For option 1, it is complex for UE implementation because UE has to determine TBS in a dynamic manner for different repetition case. On the other hand, it will either lower spectrum efficiency if first repetition occasion is in SBFD symbosls or deteriotrate combination performance if first repetition occasion is in non-SBFD symbols.</w:t>
            </w:r>
          </w:p>
          <w:p w14:paraId="4434D3F8">
            <w:pPr>
              <w:rPr>
                <w:rFonts w:ascii="Times" w:hAnsi="Times" w:cs="Times" w:eastAsiaTheme="minorEastAsia"/>
                <w:lang w:val="en-GB" w:eastAsia="zh-CN"/>
              </w:rPr>
            </w:pPr>
            <w:r>
              <w:rPr>
                <w:rFonts w:hint="eastAsia" w:ascii="Times" w:hAnsi="Times" w:cs="Times" w:eastAsiaTheme="minorEastAsia"/>
                <w:lang w:val="en-GB" w:eastAsia="zh-CN"/>
              </w:rPr>
              <w:t>F</w:t>
            </w:r>
            <w:r>
              <w:rPr>
                <w:rFonts w:ascii="Times" w:hAnsi="Times" w:cs="Times" w:eastAsiaTheme="minorEastAsia"/>
                <w:lang w:val="en-GB" w:eastAsia="zh-CN"/>
              </w:rPr>
              <w:t>or option 2, TBS is determined by assigned PRBs within usable PRBs mandatorily. It is good in terms of combination performance and UE complexity. On the other hand, it is lack of flexibility.</w:t>
            </w:r>
          </w:p>
          <w:p w14:paraId="39B49E7F">
            <w:pPr>
              <w:rPr>
                <w:rFonts w:ascii="Times" w:hAnsi="Times" w:cs="Times" w:eastAsiaTheme="minorEastAsia"/>
                <w:lang w:val="en-GB" w:eastAsia="zh-CN"/>
              </w:rPr>
            </w:pPr>
            <w:r>
              <w:rPr>
                <w:rFonts w:hint="eastAsia" w:ascii="Times" w:hAnsi="Times" w:cs="Times" w:eastAsiaTheme="minorEastAsia"/>
                <w:lang w:val="en-GB" w:eastAsia="zh-CN"/>
              </w:rPr>
              <w:t>A</w:t>
            </w:r>
            <w:r>
              <w:rPr>
                <w:rFonts w:ascii="Times" w:hAnsi="Times" w:cs="Times" w:eastAsiaTheme="minorEastAsia"/>
                <w:lang w:val="en-GB" w:eastAsia="zh-CN"/>
              </w:rPr>
              <w:t xml:space="preserve">ccordingly, we think a compromise solution can also be further considered, i.e., </w:t>
            </w:r>
          </w:p>
          <w:p w14:paraId="613139F6">
            <w:pPr>
              <w:rPr>
                <w:rFonts w:ascii="Times" w:hAnsi="Times" w:cs="Times" w:eastAsiaTheme="minorEastAsia"/>
                <w:lang w:val="en-GB" w:eastAsia="zh-CN"/>
              </w:rPr>
            </w:pPr>
            <w:r>
              <w:rPr>
                <w:rFonts w:ascii="Times" w:hAnsi="Times" w:cs="Times" w:eastAsiaTheme="minorEastAsia"/>
                <w:lang w:val="en-GB" w:eastAsia="zh-CN"/>
              </w:rPr>
              <w:t>Option 3: The number of PRBs for TBS determination is indicated by gNB, i.e.,</w:t>
            </w:r>
          </w:p>
          <w:p w14:paraId="38898BAD">
            <w:pPr>
              <w:pStyle w:val="174"/>
              <w:numPr>
                <w:ilvl w:val="0"/>
                <w:numId w:val="63"/>
              </w:numPr>
              <w:rPr>
                <w:rFonts w:ascii="Times" w:hAnsi="Times" w:cs="Times"/>
              </w:rPr>
            </w:pPr>
            <w:r>
              <w:t xml:space="preserve">Mechanism#1: </w:t>
            </w:r>
            <w:r>
              <w:rPr>
                <w:rFonts w:hint="eastAsia"/>
              </w:rPr>
              <w:t>t</w:t>
            </w:r>
            <w:r>
              <w:rPr>
                <w:rFonts w:hint="eastAsia" w:eastAsia="Malgun Gothic"/>
              </w:rPr>
              <w:t xml:space="preserve">he number of PRBs for </w:t>
            </w:r>
            <w:r>
              <w:rPr>
                <w:rFonts w:hint="eastAsia"/>
              </w:rPr>
              <w:t xml:space="preserve">TBS </w:t>
            </w:r>
            <w:r>
              <w:rPr>
                <w:rFonts w:hint="eastAsia" w:eastAsia="Malgun Gothic"/>
              </w:rPr>
              <w:t xml:space="preserve">determination is </w:t>
            </w:r>
            <w:r>
              <w:rPr>
                <w:rFonts w:hint="eastAsia"/>
              </w:rPr>
              <w:t xml:space="preserve">based on assigned </w:t>
            </w:r>
            <w:r>
              <w:t>PRBs within DL usable PRBs</w:t>
            </w:r>
            <w:r>
              <w:rPr>
                <w:rFonts w:hint="eastAsia"/>
              </w:rPr>
              <w:t>.</w:t>
            </w:r>
          </w:p>
          <w:p w14:paraId="0FC0489D">
            <w:pPr>
              <w:rPr>
                <w:rFonts w:eastAsiaTheme="minorEastAsia"/>
              </w:rPr>
            </w:pPr>
            <w:r>
              <w:t xml:space="preserve">Mechanism#2: </w:t>
            </w:r>
            <w:r>
              <w:rPr>
                <w:rFonts w:eastAsia="Malgun Gothic"/>
              </w:rPr>
              <w:t>t</w:t>
            </w:r>
            <w:r>
              <w:rPr>
                <w:rFonts w:hint="eastAsia" w:eastAsia="Malgun Gothic"/>
              </w:rPr>
              <w:t xml:space="preserve">he number of PRBs for </w:t>
            </w:r>
            <w:r>
              <w:rPr>
                <w:rFonts w:hint="eastAsia"/>
              </w:rPr>
              <w:t xml:space="preserve">TBS </w:t>
            </w:r>
            <w:r>
              <w:rPr>
                <w:rFonts w:hint="eastAsia" w:eastAsia="Malgun Gothic"/>
              </w:rPr>
              <w:t>determination is</w:t>
            </w:r>
            <w:r>
              <w:rPr>
                <w:rFonts w:hint="eastAsia"/>
              </w:rPr>
              <w:t xml:space="preserve"> based on assigned </w:t>
            </w:r>
            <w:r>
              <w:t>PRBs.</w:t>
            </w:r>
          </w:p>
        </w:tc>
      </w:tr>
      <w:tr w14:paraId="22D21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24855CC">
            <w:pPr>
              <w:jc w:val="center"/>
              <w:rPr>
                <w:rFonts w:eastAsiaTheme="minorEastAsia"/>
                <w:lang w:eastAsia="zh-CN"/>
              </w:rPr>
            </w:pPr>
            <w:r>
              <w:rPr>
                <w:rFonts w:eastAsia="微软雅黑"/>
              </w:rPr>
              <w:t>IDC</w:t>
            </w:r>
          </w:p>
        </w:tc>
        <w:tc>
          <w:tcPr>
            <w:tcW w:w="7677" w:type="dxa"/>
          </w:tcPr>
          <w:p w14:paraId="0C104FF3">
            <w:pPr>
              <w:rPr>
                <w:rFonts w:cs="Arial"/>
              </w:rPr>
            </w:pPr>
            <w:r>
              <w:rPr>
                <w:rFonts w:cs="Arial"/>
              </w:rPr>
              <w:t xml:space="preserve">For this case, it is </w:t>
            </w:r>
            <w:r>
              <w:rPr>
                <w:rFonts w:cs="Arial"/>
                <w:u w:val="single"/>
              </w:rPr>
              <w:t>not restricted to always span SBFD symbols and non-SBFD symbols, because the UE can receive a DCI scheduling a PDSCH repetitions that can be repeated across only SBFD or only non-SBFD</w:t>
            </w:r>
            <w:r>
              <w:rPr>
                <w:rFonts w:cs="Arial"/>
              </w:rPr>
              <w:t xml:space="preserve">. Therefore, even with configuration 2, all the assigned PRBs for PDSCH can be available for transmission. The TBS determination should depend on whether there are SBFD symbols in the repeated slots. </w:t>
            </w:r>
          </w:p>
          <w:p w14:paraId="68D7D2C6">
            <w:pPr>
              <w:rPr>
                <w:rFonts w:cs="Arial"/>
              </w:rPr>
            </w:pPr>
            <w:r>
              <w:rPr>
                <w:rFonts w:cs="Arial"/>
              </w:rPr>
              <w:t>Thus, we suggest adding Option 3a as follows (which had been discussed in the meeting and supported by many companies), also revised from Xiaomi’s proposal which we think has a similar intention:</w:t>
            </w:r>
          </w:p>
          <w:p w14:paraId="3ABDEA4B">
            <w:pPr>
              <w:numPr>
                <w:ilvl w:val="0"/>
                <w:numId w:val="12"/>
              </w:numPr>
              <w:suppressAutoHyphens w:val="0"/>
              <w:spacing w:after="0" w:line="240" w:lineRule="auto"/>
              <w:jc w:val="left"/>
              <w:rPr>
                <w:lang w:val="en-GB"/>
              </w:rPr>
            </w:pPr>
            <w:r>
              <w:rPr>
                <w:rFonts w:hint="eastAsia"/>
                <w:lang w:val="en-GB"/>
              </w:rPr>
              <w:t xml:space="preserve">Option </w:t>
            </w:r>
            <w:r>
              <w:rPr>
                <w:rFonts w:eastAsiaTheme="minorEastAsia"/>
                <w:lang w:val="en-GB" w:eastAsia="zh-CN"/>
              </w:rPr>
              <w:t>3a</w:t>
            </w:r>
            <w:r>
              <w:rPr>
                <w:rFonts w:hint="eastAsia"/>
                <w:lang w:val="en-GB"/>
              </w:rPr>
              <w:t>:</w:t>
            </w:r>
            <w:r>
              <w:rPr>
                <w:lang w:val="en-GB"/>
              </w:rPr>
              <w:t xml:space="preserve"> </w:t>
            </w:r>
            <w:r>
              <w:rPr>
                <w:rFonts w:hint="eastAsia" w:eastAsia="Malgun Gothic"/>
                <w:lang w:eastAsia="zh-CN"/>
              </w:rPr>
              <w:t xml:space="preserve">The </w:t>
            </w:r>
            <w:r>
              <w:rPr>
                <w:rFonts w:eastAsia="Malgun Gothic"/>
                <w:lang w:eastAsia="zh-CN"/>
              </w:rPr>
              <w:t>number of PRBs for TBS determination for PDSCH repetitions is based on assigned PRBs within DL usable PRBs only if at least one PDSCH repetition overlaps with SBFD symbols</w:t>
            </w:r>
            <w:r>
              <w:rPr>
                <w:rFonts w:hint="eastAsia" w:eastAsiaTheme="minorEastAsia"/>
                <w:lang w:eastAsia="zh-CN"/>
              </w:rPr>
              <w:t>.</w:t>
            </w:r>
          </w:p>
        </w:tc>
      </w:tr>
      <w:tr w14:paraId="7DFE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19A8CD7">
            <w:pPr>
              <w:jc w:val="center"/>
              <w:rPr>
                <w:rFonts w:eastAsia="微软雅黑"/>
                <w:lang w:eastAsia="zh-CN"/>
              </w:rPr>
            </w:pPr>
            <w:r>
              <w:rPr>
                <w:rFonts w:eastAsia="微软雅黑"/>
                <w:lang w:eastAsia="zh-CN"/>
              </w:rPr>
              <w:t>QC</w:t>
            </w:r>
          </w:p>
        </w:tc>
        <w:tc>
          <w:tcPr>
            <w:tcW w:w="7677" w:type="dxa"/>
          </w:tcPr>
          <w:p w14:paraId="511A1A3A">
            <w:pPr>
              <w:rPr>
                <w:rFonts w:ascii="Times" w:hAnsi="Times" w:cs="Times" w:eastAsiaTheme="minorEastAsia"/>
                <w:lang w:val="en-GB" w:eastAsia="zh-CN"/>
              </w:rPr>
            </w:pPr>
            <w:r>
              <w:rPr>
                <w:rFonts w:ascii="Times" w:hAnsi="Times" w:cs="Times" w:eastAsiaTheme="minorEastAsia"/>
                <w:lang w:val="en-GB" w:eastAsia="zh-CN"/>
              </w:rPr>
              <w:t>Support option 2.</w:t>
            </w:r>
          </w:p>
          <w:p w14:paraId="716D024D">
            <w:pPr>
              <w:rPr>
                <w:rFonts w:eastAsia="微软雅黑"/>
                <w:lang w:eastAsia="zh-CN"/>
              </w:rPr>
            </w:pPr>
            <w:r>
              <w:rPr>
                <w:rFonts w:ascii="Times" w:hAnsi="Times" w:cs="Times"/>
              </w:rPr>
              <w:t xml:space="preserve">The subbulet can be replaced, with at least one PDSCH repetition is in SBFD symbols as configuration #2 is for PDSCH across SBFD and non-SBFD. </w:t>
            </w:r>
          </w:p>
        </w:tc>
      </w:tr>
      <w:tr w14:paraId="377CC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DC3ED18">
            <w:pPr>
              <w:jc w:val="center"/>
              <w:rPr>
                <w:rFonts w:eastAsiaTheme="minorEastAsia"/>
                <w:lang w:eastAsia="zh-CN"/>
              </w:rPr>
            </w:pPr>
            <w:r>
              <w:rPr>
                <w:rFonts w:eastAsia="微软雅黑"/>
                <w:lang w:eastAsia="zh-CN"/>
              </w:rPr>
              <w:t>Sony</w:t>
            </w:r>
          </w:p>
        </w:tc>
        <w:tc>
          <w:tcPr>
            <w:tcW w:w="7677" w:type="dxa"/>
          </w:tcPr>
          <w:p w14:paraId="006B8292">
            <w:pPr>
              <w:rPr>
                <w:rFonts w:eastAsiaTheme="minorEastAsia"/>
                <w:lang w:eastAsia="zh-CN"/>
              </w:rPr>
            </w:pPr>
            <w:r>
              <w:rPr>
                <w:rFonts w:eastAsia="微软雅黑"/>
                <w:lang w:eastAsia="zh-CN"/>
              </w:rPr>
              <w:t>What happened to the simple option where it is based on assigned PRB in the DL grant as per legacy? I would thought that is the easiest solution.</w:t>
            </w:r>
          </w:p>
        </w:tc>
      </w:tr>
      <w:tr w14:paraId="44FA9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9FD1046">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0C662087">
            <w:pPr>
              <w:rPr>
                <w:rFonts w:eastAsia="微软雅黑"/>
                <w:lang w:eastAsia="zh-CN"/>
              </w:rPr>
            </w:pPr>
            <w:r>
              <w:rPr>
                <w:rFonts w:hint="eastAsia" w:ascii="Times" w:hAnsi="Times" w:cs="Times" w:eastAsiaTheme="minorEastAsia"/>
                <w:lang w:val="en-GB" w:eastAsia="zh-CN"/>
              </w:rPr>
              <w:t>O</w:t>
            </w:r>
            <w:r>
              <w:rPr>
                <w:rFonts w:ascii="Times" w:hAnsi="Times" w:cs="Times" w:eastAsiaTheme="minorEastAsia"/>
                <w:lang w:val="en-GB" w:eastAsia="zh-CN"/>
              </w:rPr>
              <w:t>ption 1 is preffered due to better flexibility.</w:t>
            </w:r>
          </w:p>
        </w:tc>
      </w:tr>
      <w:tr w14:paraId="081B6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C118E3">
            <w:pPr>
              <w:jc w:val="center"/>
              <w:rPr>
                <w:rFonts w:eastAsiaTheme="minorEastAsia"/>
                <w:lang w:eastAsia="zh-CN"/>
              </w:rPr>
            </w:pPr>
            <w:r>
              <w:rPr>
                <w:rFonts w:hint="eastAsia" w:eastAsia="Malgun Gothic"/>
                <w:lang w:eastAsia="ko-KR"/>
              </w:rPr>
              <w:t>Samsung</w:t>
            </w:r>
          </w:p>
        </w:tc>
        <w:tc>
          <w:tcPr>
            <w:tcW w:w="7677" w:type="dxa"/>
          </w:tcPr>
          <w:p w14:paraId="53E4B5B3">
            <w:pPr>
              <w:rPr>
                <w:rFonts w:ascii="Times" w:hAnsi="Times" w:cs="Times" w:eastAsiaTheme="minorEastAsia"/>
                <w:lang w:val="en-GB" w:eastAsia="zh-CN"/>
              </w:rPr>
            </w:pPr>
            <w:r>
              <w:rPr>
                <w:rFonts w:hint="eastAsia" w:eastAsia="Malgun Gothic"/>
                <w:lang w:eastAsia="ko-KR"/>
              </w:rPr>
              <w:t>If all PDSCH repetitions overlap with non-SBFD symbols, UE don</w:t>
            </w:r>
            <w:r>
              <w:rPr>
                <w:rFonts w:eastAsia="Malgun Gothic"/>
                <w:lang w:eastAsia="ko-KR"/>
              </w:rPr>
              <w:t>’</w:t>
            </w:r>
            <w:r>
              <w:rPr>
                <w:rFonts w:hint="eastAsia" w:eastAsia="Malgun Gothic"/>
                <w:lang w:eastAsia="ko-KR"/>
              </w:rPr>
              <w:t xml:space="preserve">t need to consider SBFD configurations, i.e., existing TBS determination is enough. The question to be addressed here is the case when PDSCH repetition overlaps with both </w:t>
            </w:r>
            <w:r>
              <w:rPr>
                <w:rFonts w:eastAsia="Malgun Gothic"/>
                <w:lang w:eastAsia="ko-KR"/>
              </w:rPr>
              <w:t>symbol</w:t>
            </w:r>
            <w:r>
              <w:rPr>
                <w:rFonts w:hint="eastAsia" w:eastAsia="Malgun Gothic"/>
                <w:lang w:eastAsia="ko-KR"/>
              </w:rPr>
              <w:t xml:space="preserve"> types. In this case, we support to use the usable PRB in SBFD symbols. </w:t>
            </w:r>
          </w:p>
        </w:tc>
      </w:tr>
      <w:tr w14:paraId="306CE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EB7764E">
            <w:pPr>
              <w:jc w:val="center"/>
              <w:rPr>
                <w:rFonts w:eastAsia="Malgun Gothic"/>
                <w:lang w:eastAsia="ko-KR"/>
              </w:rPr>
            </w:pPr>
            <w:r>
              <w:rPr>
                <w:rFonts w:eastAsiaTheme="minorEastAsia"/>
                <w:lang w:eastAsia="zh-CN"/>
              </w:rPr>
              <w:t>CEWiT</w:t>
            </w:r>
          </w:p>
        </w:tc>
        <w:tc>
          <w:tcPr>
            <w:tcW w:w="7677" w:type="dxa"/>
          </w:tcPr>
          <w:p w14:paraId="7F426014">
            <w:pPr>
              <w:rPr>
                <w:rFonts w:eastAsia="Malgun Gothic"/>
                <w:lang w:eastAsia="ko-KR"/>
              </w:rPr>
            </w:pPr>
            <w:r>
              <w:rPr>
                <w:rFonts w:eastAsiaTheme="minorEastAsia"/>
                <w:lang w:eastAsia="zh-CN"/>
              </w:rPr>
              <w:t>Question for clarification regarding second bullet in option 1, since the proposal is about configuration 2, the repetition should be performed in both SBFD and non-SBFD symbols, with different number of freq resources. In that case, how the repetition happens in SBFD symbols, if the TBS is determined based on assigned PRBs and if the assigned PRB fall outside DL-SB?</w:t>
            </w:r>
          </w:p>
        </w:tc>
      </w:tr>
      <w:tr w14:paraId="22476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CBFE52A">
            <w:pPr>
              <w:jc w:val="center"/>
              <w:rPr>
                <w:rFonts w:eastAsiaTheme="minorEastAsia"/>
                <w:lang w:eastAsia="zh-CN"/>
              </w:rPr>
            </w:pPr>
            <w:r>
              <w:rPr>
                <w:rFonts w:hint="eastAsia" w:eastAsia="Malgun Gothic"/>
                <w:lang w:eastAsia="ko-KR"/>
              </w:rPr>
              <w:t>WILUS</w:t>
            </w:r>
          </w:p>
        </w:tc>
        <w:tc>
          <w:tcPr>
            <w:tcW w:w="7677" w:type="dxa"/>
          </w:tcPr>
          <w:p w14:paraId="48C75652">
            <w:pPr>
              <w:rPr>
                <w:rFonts w:eastAsiaTheme="minorEastAsia"/>
                <w:lang w:eastAsia="zh-CN"/>
              </w:rPr>
            </w:pPr>
            <w:r>
              <w:rPr>
                <w:rFonts w:hint="eastAsia" w:eastAsia="Malgun Gothic"/>
                <w:lang w:eastAsia="ko-KR"/>
              </w:rPr>
              <w:t xml:space="preserve">We think that it is better to select one of options in the previous meeting rathter than having new formulation. </w:t>
            </w:r>
            <w:r>
              <w:rPr>
                <w:rFonts w:eastAsia="Malgun Gothic"/>
                <w:lang w:eastAsia="ko-KR"/>
              </w:rPr>
              <w:t>W</w:t>
            </w:r>
            <w:r>
              <w:rPr>
                <w:rFonts w:hint="eastAsia" w:eastAsia="Malgun Gothic"/>
                <w:lang w:eastAsia="ko-KR"/>
              </w:rPr>
              <w:t>e prefer to have option 3a by IDC which was one of options in the previous meeting.</w:t>
            </w:r>
          </w:p>
        </w:tc>
      </w:tr>
      <w:tr w14:paraId="5851C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961D92D">
            <w:pPr>
              <w:jc w:val="center"/>
              <w:rPr>
                <w:rFonts w:eastAsia="Malgun Gothic"/>
                <w:lang w:eastAsia="ko-KR"/>
              </w:rPr>
            </w:pPr>
            <w:r>
              <w:rPr>
                <w:rFonts w:hint="eastAsia" w:eastAsia="微软雅黑"/>
                <w:lang w:eastAsia="zh-CN"/>
              </w:rPr>
              <w:t>v</w:t>
            </w:r>
            <w:r>
              <w:rPr>
                <w:rFonts w:eastAsia="微软雅黑"/>
                <w:lang w:eastAsia="zh-CN"/>
              </w:rPr>
              <w:t>ivo</w:t>
            </w:r>
          </w:p>
        </w:tc>
        <w:tc>
          <w:tcPr>
            <w:tcW w:w="7677" w:type="dxa"/>
          </w:tcPr>
          <w:p w14:paraId="29D562B3">
            <w:pPr>
              <w:rPr>
                <w:rFonts w:ascii="Times" w:hAnsi="Times" w:cs="Times" w:eastAsiaTheme="minorEastAsia"/>
                <w:lang w:val="en-GB" w:eastAsia="zh-CN"/>
              </w:rPr>
            </w:pPr>
            <w:r>
              <w:rPr>
                <w:rFonts w:ascii="Times" w:hAnsi="Times" w:cs="Times" w:eastAsiaTheme="minorEastAsia"/>
                <w:lang w:val="en-GB" w:eastAsia="zh-CN"/>
              </w:rPr>
              <w:t>We prefer that TBS is determined based on assigned PRBs within DL usable PRBs if at least one PDSCH repetition overlaps with SBFD symbols, otherwise TBS is determined based on assigned PRBs.</w:t>
            </w:r>
          </w:p>
          <w:p w14:paraId="7A382E36">
            <w:pPr>
              <w:rPr>
                <w:rFonts w:eastAsia="Malgun Gothic"/>
                <w:lang w:eastAsia="ko-KR"/>
              </w:rPr>
            </w:pPr>
            <w:r>
              <w:rPr>
                <w:rFonts w:eastAsiaTheme="minorEastAsia"/>
                <w:lang w:eastAsia="zh-CN"/>
              </w:rPr>
              <w:t>If none repetition is in SBFD symbols, it is meaningless for option 2.</w:t>
            </w:r>
          </w:p>
        </w:tc>
      </w:tr>
      <w:tr w14:paraId="111B1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7A0139">
            <w:pPr>
              <w:jc w:val="center"/>
              <w:rPr>
                <w:rFonts w:eastAsia="微软雅黑"/>
                <w:lang w:eastAsia="zh-CN"/>
              </w:rPr>
            </w:pPr>
            <w:r>
              <w:rPr>
                <w:rFonts w:hint="eastAsia" w:eastAsia="Malgun Gothic"/>
                <w:lang w:eastAsia="ko-KR"/>
              </w:rPr>
              <w:t>LGE</w:t>
            </w:r>
          </w:p>
        </w:tc>
        <w:tc>
          <w:tcPr>
            <w:tcW w:w="7677" w:type="dxa"/>
          </w:tcPr>
          <w:p w14:paraId="448DDB19">
            <w:pPr>
              <w:rPr>
                <w:rFonts w:ascii="Times" w:hAnsi="Times" w:cs="Times" w:eastAsiaTheme="minorEastAsia"/>
                <w:lang w:val="en-GB" w:eastAsia="zh-CN"/>
              </w:rPr>
            </w:pPr>
            <w:r>
              <w:rPr>
                <w:rFonts w:hint="eastAsia" w:eastAsia="Malgun Gothic"/>
                <w:lang w:eastAsia="ko-KR"/>
              </w:rPr>
              <w:t>We prefer option 1.</w:t>
            </w:r>
          </w:p>
        </w:tc>
      </w:tr>
      <w:tr w14:paraId="0CAD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844EC83">
            <w:pPr>
              <w:jc w:val="center"/>
              <w:rPr>
                <w:rFonts w:eastAsia="Malgun Gothic"/>
                <w:lang w:eastAsia="ko-KR"/>
              </w:rPr>
            </w:pPr>
            <w:r>
              <w:rPr>
                <w:rFonts w:hint="eastAsia" w:eastAsia="MS Mincho"/>
                <w:lang w:eastAsia="ja-JP"/>
              </w:rPr>
              <w:t>Panasonic</w:t>
            </w:r>
          </w:p>
        </w:tc>
        <w:tc>
          <w:tcPr>
            <w:tcW w:w="7677" w:type="dxa"/>
          </w:tcPr>
          <w:p w14:paraId="6732387A">
            <w:pPr>
              <w:rPr>
                <w:rFonts w:eastAsia="Malgun Gothic"/>
                <w:lang w:eastAsia="ko-KR"/>
              </w:rPr>
            </w:pPr>
            <w:r>
              <w:rPr>
                <w:rFonts w:hint="eastAsia" w:eastAsia="MS Mincho"/>
                <w:lang w:eastAsia="ja-JP"/>
              </w:rPr>
              <w:t>We share Sony's view. We also prefer that</w:t>
            </w:r>
            <w:r>
              <w:rPr>
                <w:rFonts w:hint="eastAsia" w:eastAsia="Malgun Gothic"/>
                <w:lang w:eastAsia="zh-CN"/>
              </w:rPr>
              <w:t xml:space="preserve"> TBS determination is </w:t>
            </w:r>
            <w:r>
              <w:rPr>
                <w:rFonts w:hint="eastAsia" w:eastAsiaTheme="minorEastAsia"/>
                <w:lang w:eastAsia="zh-CN"/>
              </w:rPr>
              <w:t>based on</w:t>
            </w:r>
            <w:r>
              <w:rPr>
                <w:rFonts w:eastAsia="微软雅黑"/>
                <w:lang w:eastAsia="zh-CN"/>
              </w:rPr>
              <w:t xml:space="preserve"> </w:t>
            </w:r>
            <w:r>
              <w:rPr>
                <w:rFonts w:hint="eastAsia" w:eastAsia="MS Mincho"/>
                <w:lang w:eastAsia="ja-JP"/>
              </w:rPr>
              <w:t xml:space="preserve">assigned </w:t>
            </w:r>
            <w:r>
              <w:rPr>
                <w:rFonts w:eastAsia="微软雅黑"/>
                <w:lang w:eastAsia="zh-CN"/>
              </w:rPr>
              <w:t>PRB</w:t>
            </w:r>
            <w:r>
              <w:rPr>
                <w:rFonts w:hint="eastAsia" w:eastAsia="MS Mincho"/>
                <w:lang w:eastAsia="ja-JP"/>
              </w:rPr>
              <w:t xml:space="preserve"> as lagacy.</w:t>
            </w:r>
          </w:p>
        </w:tc>
      </w:tr>
      <w:tr w14:paraId="662C9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81A12B5">
            <w:pPr>
              <w:jc w:val="center"/>
              <w:rPr>
                <w:rFonts w:eastAsia="MS Mincho"/>
                <w:lang w:eastAsia="ja-JP"/>
              </w:rPr>
            </w:pPr>
            <w:r>
              <w:rPr>
                <w:rFonts w:hint="eastAsia" w:eastAsia="MS Mincho"/>
                <w:lang w:eastAsia="ja-JP"/>
              </w:rPr>
              <w:t>Sharp</w:t>
            </w:r>
          </w:p>
        </w:tc>
        <w:tc>
          <w:tcPr>
            <w:tcW w:w="7677" w:type="dxa"/>
          </w:tcPr>
          <w:p w14:paraId="1B4CA397">
            <w:pPr>
              <w:rPr>
                <w:rFonts w:eastAsia="MS Mincho"/>
                <w:lang w:eastAsia="ja-JP"/>
              </w:rPr>
            </w:pPr>
            <w:r>
              <w:rPr>
                <w:rFonts w:hint="eastAsia" w:eastAsia="MS Mincho"/>
                <w:lang w:eastAsia="ja-JP"/>
              </w:rPr>
              <w:t xml:space="preserve">We </w:t>
            </w:r>
            <w:r>
              <w:rPr>
                <w:rFonts w:eastAsia="MS Mincho"/>
                <w:lang w:eastAsia="ja-JP"/>
              </w:rPr>
              <w:t>support</w:t>
            </w:r>
            <w:r>
              <w:rPr>
                <w:rFonts w:hint="eastAsia" w:eastAsia="MS Mincho"/>
                <w:lang w:eastAsia="ja-JP"/>
              </w:rPr>
              <w:t xml:space="preserve"> Option 1. TBS should be aligned with the first transmission occasion since it is most likely to be transmitted. Other subsequent transmissions are subject to dropping or cancellation.</w:t>
            </w:r>
          </w:p>
        </w:tc>
      </w:tr>
      <w:tr w14:paraId="248BA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7EF7645">
            <w:pPr>
              <w:jc w:val="center"/>
              <w:rPr>
                <w:rFonts w:eastAsia="MS Mincho"/>
                <w:lang w:eastAsia="ja-JP"/>
              </w:rPr>
            </w:pPr>
            <w:r>
              <w:rPr>
                <w:rFonts w:eastAsia="微软雅黑"/>
                <w:lang w:eastAsia="zh-CN"/>
              </w:rPr>
              <w:t>Ericsson</w:t>
            </w:r>
          </w:p>
        </w:tc>
        <w:tc>
          <w:tcPr>
            <w:tcW w:w="7677" w:type="dxa"/>
          </w:tcPr>
          <w:p w14:paraId="189927EF">
            <w:pPr>
              <w:rPr>
                <w:rFonts w:ascii="Times" w:hAnsi="Times" w:cs="Times" w:eastAsiaTheme="minorEastAsia"/>
                <w:lang w:eastAsia="zh-CN"/>
              </w:rPr>
            </w:pPr>
            <w:r>
              <w:rPr>
                <w:rFonts w:ascii="Times" w:hAnsi="Times" w:cs="Times" w:eastAsiaTheme="minorEastAsia"/>
                <w:lang w:eastAsia="zh-CN"/>
              </w:rPr>
              <w:t>We think that "DL usable PRBs" implies DL subbands in SBFD symbols. We are not sure if there is a common understanding that "DL usable PRBs" means the entire DL BWP in non-SBFD symbols. If the latter understanding is not necessarily true, then there is an issue with Option 2.</w:t>
            </w:r>
          </w:p>
          <w:p w14:paraId="469DC0C2">
            <w:pPr>
              <w:rPr>
                <w:rFonts w:ascii="Times" w:hAnsi="Times" w:cs="Times" w:eastAsiaTheme="minorEastAsia"/>
                <w:lang w:eastAsia="zh-CN"/>
              </w:rPr>
            </w:pPr>
            <w:r>
              <w:rPr>
                <w:rFonts w:ascii="Times" w:hAnsi="Times" w:cs="Times" w:eastAsiaTheme="minorEastAsia"/>
                <w:lang w:eastAsia="zh-CN"/>
              </w:rPr>
              <w:t>For instance, the PDSCH repetitions span a number of slots, and all slots are associated with non-SBFD symbols, then excluding the PRBs that are not in the DL subbands is sub-optimal and yields sacrifice in the performance. Therefore, we would like to propose the following changes to Option 2.</w:t>
            </w:r>
          </w:p>
          <w:p w14:paraId="2CF8B083">
            <w:pPr>
              <w:rPr>
                <w:rFonts w:ascii="Times" w:hAnsi="Times" w:cs="Times" w:eastAsiaTheme="minorEastAsia"/>
                <w:lang w:eastAsia="zh-CN"/>
              </w:rPr>
            </w:pPr>
          </w:p>
          <w:p w14:paraId="5B9869DB">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0121CF5A">
            <w:pPr>
              <w:numPr>
                <w:ilvl w:val="1"/>
                <w:numId w:val="12"/>
              </w:numPr>
              <w:suppressAutoHyphens w:val="0"/>
              <w:spacing w:after="0" w:line="240" w:lineRule="auto"/>
              <w:jc w:val="left"/>
              <w:rPr>
                <w:lang w:val="en-GB"/>
              </w:rPr>
            </w:pPr>
            <w:r>
              <w:rPr>
                <w:rFonts w:ascii="Times" w:hAnsi="Times" w:cs="Times" w:eastAsiaTheme="minorEastAsia"/>
                <w:color w:val="00B050"/>
                <w:lang w:eastAsia="zh-CN"/>
              </w:rPr>
              <w:t xml:space="preserve">If there is at least one PDSCH occasion in SBFD symbols, </w:t>
            </w:r>
            <w:r>
              <w:rPr>
                <w:rFonts w:eastAsia="Malgun Gothic"/>
                <w:lang w:eastAsia="zh-CN"/>
              </w:rPr>
              <w:t>t</w:t>
            </w:r>
            <w:r>
              <w:rPr>
                <w:rFonts w:hint="eastAsia" w:eastAsia="Malgun Gothic"/>
                <w:lang w:eastAsia="zh-CN"/>
              </w:rPr>
              <w:t xml:space="preserve">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r>
              <w:rPr>
                <w:rFonts w:eastAsiaTheme="minorEastAsia"/>
                <w:lang w:eastAsia="zh-CN"/>
              </w:rPr>
              <w:t xml:space="preserve"> </w:t>
            </w:r>
            <w:r>
              <w:rPr>
                <w:rFonts w:ascii="Times" w:hAnsi="Times" w:cs="Times" w:eastAsiaTheme="minorEastAsia"/>
                <w:color w:val="00B050"/>
                <w:lang w:eastAsia="zh-CN"/>
              </w:rPr>
              <w:t>Otherwise, the number of PRBs for TBS determination is based on assigned PRBs.</w:t>
            </w:r>
          </w:p>
          <w:p w14:paraId="091C6C8A">
            <w:pPr>
              <w:numPr>
                <w:ilvl w:val="2"/>
                <w:numId w:val="12"/>
              </w:numPr>
              <w:suppressAutoHyphens w:val="0"/>
              <w:spacing w:after="0" w:line="240" w:lineRule="auto"/>
              <w:jc w:val="left"/>
              <w:rPr>
                <w:strike/>
                <w:color w:val="FF0000"/>
                <w:lang w:val="en-GB"/>
              </w:rPr>
            </w:pPr>
            <w:r>
              <w:rPr>
                <w:rFonts w:hint="eastAsia" w:eastAsiaTheme="minorEastAsia"/>
                <w:strike/>
                <w:color w:val="FF0000"/>
                <w:lang w:eastAsia="zh-CN"/>
              </w:rPr>
              <w:t>The above applies regardless of whether there is any PDSCH repetition overlapping with SBFD symbols.</w:t>
            </w:r>
          </w:p>
          <w:p w14:paraId="227CB07E">
            <w:pPr>
              <w:rPr>
                <w:rFonts w:eastAsia="MS Mincho"/>
                <w:lang w:eastAsia="ja-JP"/>
              </w:rPr>
            </w:pPr>
          </w:p>
        </w:tc>
      </w:tr>
    </w:tbl>
    <w:p w14:paraId="1C75F0F5">
      <w:pPr>
        <w:rPr>
          <w:rFonts w:eastAsiaTheme="minorEastAsia"/>
          <w:lang w:eastAsia="zh-CN"/>
        </w:rPr>
      </w:pPr>
    </w:p>
    <w:p w14:paraId="73A9A0F5">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9</w:t>
      </w:r>
    </w:p>
    <w:p w14:paraId="4D90D72B">
      <w:pPr>
        <w:rPr>
          <w:rFonts w:eastAsiaTheme="minorEastAsia"/>
          <w:b/>
          <w:lang w:eastAsia="zh-CN"/>
        </w:rPr>
      </w:pPr>
      <w:r>
        <w:rPr>
          <w:rFonts w:hint="eastAsia" w:eastAsiaTheme="minorEastAsia"/>
          <w:b/>
          <w:lang w:eastAsia="zh-CN"/>
        </w:rPr>
        <w:t>Proposed Agreement:</w:t>
      </w:r>
    </w:p>
    <w:p w14:paraId="489B6E1A">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SPS</w:t>
      </w:r>
      <w:r>
        <w:rPr>
          <w:rFonts w:hint="eastAsia" w:eastAsiaTheme="minorEastAsia"/>
          <w:bCs/>
          <w:lang w:eastAsia="zh-CN"/>
        </w:rPr>
        <w:t xml:space="preserve"> PDSCH </w:t>
      </w:r>
      <w:r>
        <w:rPr>
          <w:rFonts w:ascii="Times" w:hAnsi="Times" w:eastAsia="Malgun Gothic" w:cs="Times"/>
          <w:bCs/>
          <w:lang w:val="en-GB" w:eastAsia="zh-CN"/>
        </w:rPr>
        <w:t>with Configuration 2</w:t>
      </w:r>
      <w:r>
        <w:rPr>
          <w:rFonts w:hint="eastAsia" w:ascii="Times" w:hAnsi="Times" w:cs="Times" w:eastAsiaTheme="minorEastAsia"/>
          <w:bCs/>
          <w:lang w:val="en-GB" w:eastAsia="zh-CN"/>
        </w:rPr>
        <w:t>, down-select from the following options for TBS determination.</w:t>
      </w:r>
    </w:p>
    <w:p w14:paraId="0DDBC15A">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r>
        <w:rPr>
          <w:rFonts w:hint="eastAsia" w:eastAsiaTheme="minorEastAsia"/>
          <w:lang w:val="en-GB" w:eastAsia="zh-CN"/>
        </w:rPr>
        <w:t xml:space="preserve"> For SPS PDSCH with or without repetitions, </w:t>
      </w:r>
    </w:p>
    <w:p w14:paraId="42954E5F">
      <w:pPr>
        <w:numPr>
          <w:ilvl w:val="1"/>
          <w:numId w:val="12"/>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74EC6096">
      <w:pPr>
        <w:numPr>
          <w:ilvl w:val="1"/>
          <w:numId w:val="12"/>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2B423EAC">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r>
        <w:rPr>
          <w:rFonts w:hint="eastAsia" w:eastAsiaTheme="minorEastAsia"/>
          <w:lang w:val="en-GB" w:eastAsia="zh-CN"/>
        </w:rPr>
        <w:t xml:space="preserve"> For SPS PDSCH with or without repetitions, </w:t>
      </w:r>
    </w:p>
    <w:p w14:paraId="276B20C8">
      <w:pPr>
        <w:numPr>
          <w:ilvl w:val="1"/>
          <w:numId w:val="12"/>
        </w:numPr>
        <w:suppressAutoHyphens w:val="0"/>
        <w:spacing w:after="0" w:line="240" w:lineRule="auto"/>
        <w:jc w:val="left"/>
        <w:rPr>
          <w:rFonts w:eastAsiaTheme="minorEastAsia"/>
          <w:bCs/>
          <w:lang w:val="en-GB" w:eastAsia="zh-CN"/>
        </w:rPr>
      </w:pPr>
      <w:r>
        <w:rPr>
          <w:rFonts w:hint="eastAsia" w:eastAsiaTheme="minorEastAsia"/>
          <w:bCs/>
          <w:lang w:eastAsia="zh-CN"/>
        </w:rPr>
        <w:t xml:space="preserve">The number of PRBs for TBS determination is based on intersection between assigned </w:t>
      </w:r>
      <w:r>
        <w:rPr>
          <w:rFonts w:eastAsiaTheme="minorEastAsia"/>
          <w:bCs/>
          <w:lang w:eastAsia="zh-CN"/>
        </w:rPr>
        <w:t xml:space="preserve">PRBs </w:t>
      </w:r>
      <w:r>
        <w:rPr>
          <w:rFonts w:hint="eastAsia" w:eastAsiaTheme="minorEastAsia"/>
          <w:bCs/>
          <w:lang w:eastAsia="zh-CN"/>
        </w:rPr>
        <w:t>and DL usable PRBs.</w:t>
      </w:r>
    </w:p>
    <w:p w14:paraId="53D55965">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3</w:t>
      </w:r>
      <w:r>
        <w:rPr>
          <w:rFonts w:hint="eastAsia"/>
          <w:lang w:val="en-GB"/>
        </w:rPr>
        <w:t>:</w:t>
      </w:r>
    </w:p>
    <w:p w14:paraId="3AD34F22">
      <w:pPr>
        <w:numPr>
          <w:ilvl w:val="1"/>
          <w:numId w:val="12"/>
        </w:numPr>
        <w:suppressAutoHyphens w:val="0"/>
        <w:spacing w:after="0" w:line="240" w:lineRule="auto"/>
        <w:jc w:val="left"/>
        <w:rPr>
          <w:lang w:val="en-GB"/>
        </w:rPr>
      </w:pPr>
      <w:r>
        <w:rPr>
          <w:rFonts w:hint="eastAsia" w:eastAsiaTheme="minorEastAsia"/>
          <w:lang w:val="en-GB" w:eastAsia="zh-CN"/>
        </w:rPr>
        <w:t>For SPS PDSCH without repetitions, t</w:t>
      </w:r>
      <w:r>
        <w:rPr>
          <w:rFonts w:ascii="Times" w:hAnsi="Times" w:eastAsia="Malgun Gothic" w:cs="Times"/>
          <w:lang w:val="en-GB" w:eastAsia="zh-CN"/>
        </w:rPr>
        <w: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w:t>
      </w:r>
      <w:r>
        <w:rPr>
          <w:rFonts w:hint="eastAsia" w:ascii="Times" w:hAnsi="Times" w:cs="Times" w:eastAsiaTheme="minorEastAsia"/>
          <w:lang w:val="en-GB" w:eastAsia="zh-CN"/>
        </w:rPr>
        <w:t xml:space="preserve"> occasion</w:t>
      </w:r>
      <w:r>
        <w:rPr>
          <w:rFonts w:ascii="Times" w:hAnsi="Times" w:eastAsia="Malgun Gothic" w:cs="Times"/>
          <w:lang w:val="en-GB" w:eastAsia="zh-CN"/>
        </w:rPr>
        <w:t xml:space="preserve"> 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w:t>
      </w:r>
      <w:r>
        <w:rPr>
          <w:rFonts w:hint="eastAsia" w:ascii="Times" w:hAnsi="Times" w:cs="Times" w:eastAsiaTheme="minorEastAsia"/>
          <w:lang w:val="en-GB" w:eastAsia="zh-CN"/>
        </w:rPr>
        <w:t xml:space="preserve"> occasion</w:t>
      </w:r>
      <w:r>
        <w:rPr>
          <w:rFonts w:ascii="Times" w:hAnsi="Times" w:eastAsia="Malgun Gothic" w:cs="Times"/>
          <w:lang w:val="en-GB" w:eastAsia="zh-CN"/>
        </w:rPr>
        <w:t xml:space="preserve"> 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p w14:paraId="578FA437">
      <w:pPr>
        <w:numPr>
          <w:ilvl w:val="1"/>
          <w:numId w:val="12"/>
        </w:numPr>
        <w:suppressAutoHyphens w:val="0"/>
        <w:spacing w:after="0" w:line="240" w:lineRule="auto"/>
        <w:jc w:val="left"/>
        <w:rPr>
          <w:lang w:val="en-GB"/>
        </w:rPr>
      </w:pPr>
      <w:r>
        <w:rPr>
          <w:rFonts w:hint="eastAsia" w:eastAsiaTheme="minorEastAsia"/>
          <w:lang w:val="en-GB" w:eastAsia="zh-CN"/>
        </w:rPr>
        <w:t xml:space="preserve">For SPS PDSCH with repetitions, </w:t>
      </w:r>
      <w:r>
        <w:rPr>
          <w:rFonts w:eastAsiaTheme="minorEastAsia"/>
          <w:lang w:val="en-GB" w:eastAsia="zh-CN"/>
        </w:rPr>
        <w:t>i</w:t>
      </w:r>
      <w:r>
        <w:rPr>
          <w:lang w:val="en-GB"/>
        </w:rPr>
        <w:t>f the first repetition</w:t>
      </w:r>
      <w:r>
        <w:rPr>
          <w:rFonts w:eastAsiaTheme="minorEastAsia"/>
          <w:lang w:val="en-GB" w:eastAsia="zh-CN"/>
        </w:rPr>
        <w:t xml:space="preserve"> </w:t>
      </w:r>
      <w:r>
        <w:rPr>
          <w:rFonts w:hint="eastAsia" w:eastAsiaTheme="minorEastAsia"/>
          <w:lang w:val="en-GB" w:eastAsia="zh-CN"/>
        </w:rPr>
        <w:t xml:space="preserve">for an SPS PDSCH </w:t>
      </w:r>
      <w:r>
        <w:rPr>
          <w:rFonts w:eastAsiaTheme="minorEastAsia"/>
          <w:lang w:val="en-GB" w:eastAsia="zh-CN"/>
        </w:rPr>
        <w:t>transmission</w:t>
      </w:r>
      <w:r>
        <w:rPr>
          <w:rFonts w:hint="eastAsia" w:eastAsiaTheme="minorEastAsia"/>
          <w:lang w:val="en-GB" w:eastAsia="zh-CN"/>
        </w:rPr>
        <w:t xml:space="preserve"> </w:t>
      </w:r>
      <w:r>
        <w:rPr>
          <w:rFonts w:eastAsiaTheme="minorEastAsia"/>
          <w:lang w:val="en-GB" w:eastAsia="zh-CN"/>
        </w:rPr>
        <w:t>occasion</w:t>
      </w:r>
      <w:r>
        <w:rPr>
          <w:rFonts w:hint="eastAsia" w:eastAsiaTheme="minorEastAsia"/>
          <w:lang w:val="en-GB" w:eastAsia="zh-CN"/>
        </w:rPr>
        <w:t xml:space="preserve"> </w:t>
      </w:r>
      <w:r>
        <w:rPr>
          <w:lang w:val="en-GB"/>
        </w:rPr>
        <w:t>is in SBFD symbols,</w:t>
      </w:r>
      <w:r>
        <w:rPr>
          <w:rFonts w:eastAsiaTheme="minorEastAsia"/>
          <w:lang w:val="en-GB" w:eastAsia="zh-CN"/>
        </w:rPr>
        <w:t xml:space="preserve"> </w:t>
      </w:r>
      <w:r>
        <w:rPr>
          <w:rFonts w:eastAsiaTheme="minorEastAsia"/>
          <w:lang w:eastAsia="zh-CN"/>
        </w:rPr>
        <w:t>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 xml:space="preserve">determination is </w:t>
      </w:r>
      <w:r>
        <w:rPr>
          <w:rFonts w:eastAsiaTheme="minorEastAsia"/>
          <w:lang w:eastAsia="zh-CN"/>
        </w:rPr>
        <w:t>based on assigned PRBs</w:t>
      </w:r>
      <w:r>
        <w:t xml:space="preserve"> </w:t>
      </w:r>
      <w:r>
        <w:rPr>
          <w:rFonts w:eastAsiaTheme="minorEastAsia"/>
          <w:lang w:eastAsia="zh-CN"/>
        </w:rPr>
        <w:t>within DL usable PRBs</w:t>
      </w:r>
      <w:r>
        <w:rPr>
          <w:rFonts w:hint="eastAsia" w:eastAsiaTheme="minorEastAsia"/>
          <w:lang w:eastAsia="zh-CN"/>
        </w:rPr>
        <w:t>.</w:t>
      </w:r>
      <w:r>
        <w:rPr>
          <w:lang w:val="en-GB"/>
        </w:rPr>
        <w:t xml:space="preserve"> If the first repetition </w:t>
      </w:r>
      <w:r>
        <w:rPr>
          <w:rFonts w:hint="eastAsia" w:eastAsiaTheme="minorEastAsia"/>
          <w:lang w:val="en-GB" w:eastAsia="zh-CN"/>
        </w:rPr>
        <w:t xml:space="preserve">for an SPS PDSCH </w:t>
      </w:r>
      <w:r>
        <w:rPr>
          <w:rFonts w:eastAsiaTheme="minorEastAsia"/>
          <w:lang w:val="en-GB" w:eastAsia="zh-CN"/>
        </w:rPr>
        <w:t>transmission</w:t>
      </w:r>
      <w:r>
        <w:rPr>
          <w:rFonts w:hint="eastAsia" w:eastAsiaTheme="minorEastAsia"/>
          <w:lang w:val="en-GB" w:eastAsia="zh-CN"/>
        </w:rPr>
        <w:t xml:space="preserve"> </w:t>
      </w:r>
      <w:r>
        <w:rPr>
          <w:rFonts w:eastAsiaTheme="minorEastAsia"/>
          <w:lang w:val="en-GB" w:eastAsia="zh-CN"/>
        </w:rPr>
        <w:t>occasion</w:t>
      </w:r>
      <w:r>
        <w:rPr>
          <w:lang w:val="en-GB"/>
        </w:rPr>
        <w:t xml:space="preserve"> is in </w:t>
      </w:r>
      <w:r>
        <w:rPr>
          <w:rFonts w:eastAsiaTheme="minorEastAsia"/>
          <w:lang w:val="en-GB" w:eastAsia="zh-CN"/>
        </w:rPr>
        <w:t>non-</w:t>
      </w:r>
      <w:r>
        <w:rPr>
          <w:lang w:val="en-GB"/>
        </w:rPr>
        <w:t>SBFD symbols,</w:t>
      </w:r>
      <w:r>
        <w:rPr>
          <w:rFonts w:eastAsiaTheme="minorEastAsia"/>
          <w:lang w:val="en-GB" w:eastAsia="zh-CN"/>
        </w:rPr>
        <w:t xml:space="preserve"> </w:t>
      </w:r>
      <w:r>
        <w:rPr>
          <w:rFonts w:eastAsiaTheme="minorEastAsia"/>
          <w:lang w:eastAsia="zh-CN"/>
        </w:rPr>
        <w:t>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determination is</w:t>
      </w:r>
      <w:r>
        <w:rPr>
          <w:rFonts w:eastAsiaTheme="minorEastAsia"/>
          <w:lang w:eastAsia="zh-CN"/>
        </w:rPr>
        <w:t xml:space="preserve"> based on assigned PRBs</w:t>
      </w:r>
      <w:r>
        <w:rPr>
          <w:rFonts w:ascii="Times" w:hAnsi="Times" w:cs="Times" w:eastAsiaTheme="minorEastAsia"/>
          <w:lang w:val="en-GB" w:eastAsia="zh-CN"/>
        </w:rPr>
        <w:t>.</w:t>
      </w:r>
    </w:p>
    <w:p w14:paraId="3C9BBC28">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885F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Align w:val="center"/>
          </w:tcPr>
          <w:p w14:paraId="3D8E0CC5">
            <w:pPr>
              <w:spacing w:after="120"/>
              <w:rPr>
                <w:rFonts w:eastAsia="微软雅黑"/>
                <w:b/>
                <w:color w:val="000000"/>
                <w:lang w:eastAsia="zh-CN"/>
              </w:rPr>
            </w:pPr>
          </w:p>
        </w:tc>
        <w:tc>
          <w:tcPr>
            <w:tcW w:w="7676" w:type="dxa"/>
          </w:tcPr>
          <w:p w14:paraId="0D8CAAED">
            <w:pPr>
              <w:spacing w:after="120"/>
              <w:jc w:val="center"/>
              <w:rPr>
                <w:rFonts w:eastAsia="微软雅黑"/>
                <w:b/>
                <w:color w:val="000000"/>
                <w:lang w:val="en-GB" w:eastAsia="zh-CN"/>
              </w:rPr>
            </w:pPr>
            <w:r>
              <w:rPr>
                <w:rFonts w:eastAsia="微软雅黑"/>
                <w:b/>
                <w:color w:val="000000"/>
                <w:lang w:val="en-GB" w:eastAsia="zh-CN"/>
              </w:rPr>
              <w:t>Company</w:t>
            </w:r>
          </w:p>
        </w:tc>
      </w:tr>
      <w:tr w14:paraId="7E671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5C4799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D793807">
            <w:pPr>
              <w:rPr>
                <w:rFonts w:eastAsia="MS Mincho"/>
                <w:lang w:val="en-GB" w:eastAsia="ja-JP"/>
              </w:rPr>
            </w:pPr>
            <w:r>
              <w:rPr>
                <w:lang w:val="en-GB"/>
              </w:rPr>
              <w:t>New H3C, Spreadtrum, Tejas, Fujitsu (Option 3), ZTE, IDC, QC, Huawei, HiSilicon</w:t>
            </w:r>
            <w:r>
              <w:rPr>
                <w:rFonts w:hint="eastAsia" w:eastAsiaTheme="minorEastAsia"/>
                <w:lang w:val="en-GB" w:eastAsia="zh-CN"/>
              </w:rPr>
              <w:t>, DOCOMO (option 3)</w:t>
            </w:r>
            <w:r>
              <w:rPr>
                <w:rFonts w:hint="eastAsia" w:eastAsia="Malgun Gothic"/>
                <w:lang w:val="en-GB" w:eastAsia="ko-KR"/>
              </w:rPr>
              <w:t>, Samsung, WILUS</w:t>
            </w:r>
            <w:r>
              <w:rPr>
                <w:rFonts w:eastAsia="Malgun Gothic"/>
                <w:lang w:val="en-GB" w:eastAsia="ko-KR"/>
              </w:rPr>
              <w:t xml:space="preserve">, </w:t>
            </w:r>
            <w:r>
              <w:rPr>
                <w:rFonts w:eastAsiaTheme="minorEastAsia"/>
                <w:lang w:val="en-GB" w:eastAsia="zh-CN"/>
              </w:rPr>
              <w:t xml:space="preserve">Fraunhofer HHI (option2), </w:t>
            </w:r>
            <w:r>
              <w:rPr>
                <w:rFonts w:eastAsia="Malgun Gothic"/>
                <w:lang w:eastAsia="ko-KR"/>
              </w:rPr>
              <w:t>Nokia, NSB, NEC</w:t>
            </w:r>
            <w:r>
              <w:rPr>
                <w:rFonts w:hint="eastAsia" w:eastAsia="Malgun Gothic"/>
                <w:lang w:eastAsia="ko-KR"/>
              </w:rPr>
              <w:t>, LGE</w:t>
            </w:r>
            <w:r>
              <w:rPr>
                <w:rFonts w:hint="eastAsia" w:eastAsia="MS Mincho"/>
                <w:lang w:eastAsia="ja-JP"/>
              </w:rPr>
              <w:t>, Sharp</w:t>
            </w:r>
            <w:r>
              <w:rPr>
                <w:rFonts w:eastAsia="MS Mincho"/>
                <w:lang w:eastAsia="ja-JP"/>
              </w:rPr>
              <w:t>, Ericsson, ITRI</w:t>
            </w:r>
          </w:p>
        </w:tc>
      </w:tr>
      <w:tr w14:paraId="3EDDC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31454D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E08B392">
            <w:pPr>
              <w:spacing w:after="120"/>
              <w:rPr>
                <w:rFonts w:eastAsiaTheme="minorEastAsia"/>
                <w:color w:val="000000"/>
                <w:lang w:val="fr-FR" w:eastAsia="zh-CN"/>
              </w:rPr>
            </w:pPr>
          </w:p>
        </w:tc>
      </w:tr>
    </w:tbl>
    <w:p w14:paraId="5D8BB917">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BB7C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4487E4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C2111E0">
            <w:pPr>
              <w:spacing w:after="120"/>
              <w:jc w:val="center"/>
              <w:rPr>
                <w:rFonts w:eastAsia="微软雅黑"/>
                <w:b/>
                <w:color w:val="000000"/>
                <w:lang w:val="en-GB" w:eastAsia="zh-CN"/>
              </w:rPr>
            </w:pPr>
            <w:r>
              <w:rPr>
                <w:rFonts w:eastAsia="微软雅黑"/>
                <w:b/>
                <w:color w:val="000000"/>
                <w:lang w:val="en-GB" w:eastAsia="zh-CN"/>
              </w:rPr>
              <w:t>Comments</w:t>
            </w:r>
          </w:p>
        </w:tc>
      </w:tr>
      <w:tr w14:paraId="7A50E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41C99D1">
            <w:pPr>
              <w:jc w:val="center"/>
              <w:rPr>
                <w:rFonts w:eastAsia="微软雅黑"/>
                <w:lang w:eastAsia="zh-CN"/>
              </w:rPr>
            </w:pPr>
            <w:r>
              <w:rPr>
                <w:rFonts w:eastAsia="微软雅黑"/>
                <w:lang w:eastAsia="zh-CN"/>
              </w:rPr>
              <w:t>Tejas</w:t>
            </w:r>
          </w:p>
        </w:tc>
        <w:tc>
          <w:tcPr>
            <w:tcW w:w="7677" w:type="dxa"/>
          </w:tcPr>
          <w:p w14:paraId="0845D6DF">
            <w:pPr>
              <w:rPr>
                <w:rFonts w:ascii="Times" w:hAnsi="Times" w:cs="Times" w:eastAsiaTheme="minorEastAsia"/>
                <w:lang w:val="en-GB" w:eastAsia="zh-CN"/>
              </w:rPr>
            </w:pPr>
            <w:r>
              <w:rPr>
                <w:rFonts w:ascii="Times" w:hAnsi="Times" w:cs="Times" w:eastAsiaTheme="minorEastAsia"/>
                <w:lang w:val="en-GB" w:eastAsia="zh-CN"/>
              </w:rPr>
              <w:t xml:space="preserve"> Prefer option 2, as it is simple.</w:t>
            </w:r>
          </w:p>
        </w:tc>
      </w:tr>
      <w:tr w14:paraId="764C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D4F6041">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392C5F2D">
            <w:pPr>
              <w:rPr>
                <w:rFonts w:ascii="Times" w:hAnsi="Times" w:cs="Times" w:eastAsiaTheme="minorEastAsia"/>
                <w:lang w:val="en-GB" w:eastAsia="zh-CN"/>
              </w:rPr>
            </w:pPr>
            <w:r>
              <w:rPr>
                <w:rFonts w:ascii="Times" w:hAnsi="Times" w:cs="Times" w:eastAsiaTheme="minorEastAsia"/>
                <w:lang w:eastAsia="zh-CN"/>
              </w:rPr>
              <w:t>P</w:t>
            </w:r>
            <w:r>
              <w:rPr>
                <w:rFonts w:ascii="Times" w:hAnsi="Times" w:cs="Times" w:eastAsiaTheme="minorEastAsia"/>
                <w:lang w:val="en-GB" w:eastAsia="zh-CN"/>
              </w:rPr>
              <w:t xml:space="preserve">refer </w:t>
            </w:r>
            <w:r>
              <w:rPr>
                <w:rFonts w:hint="eastAsia" w:ascii="Times" w:hAnsi="Times" w:cs="Times" w:eastAsiaTheme="minorEastAsia"/>
                <w:lang w:val="en-GB" w:eastAsia="zh-CN"/>
              </w:rPr>
              <w:t>O</w:t>
            </w:r>
            <w:r>
              <w:rPr>
                <w:rFonts w:ascii="Times" w:hAnsi="Times" w:cs="Times" w:eastAsiaTheme="minorEastAsia"/>
                <w:lang w:val="en-GB" w:eastAsia="zh-CN"/>
              </w:rPr>
              <w:t xml:space="preserve">ption 3 as the TBS is determined more accurately for each SPS occasion. This may not increase UE complexity too much as there are only two types of SPS occasions and the TBS is only calculated by one time after SPS activation. </w:t>
            </w:r>
          </w:p>
        </w:tc>
      </w:tr>
      <w:tr w14:paraId="56A3C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05CF660">
            <w:pPr>
              <w:jc w:val="center"/>
              <w:rPr>
                <w:rFonts w:eastAsia="微软雅黑"/>
              </w:rPr>
            </w:pPr>
            <w:r>
              <w:rPr>
                <w:rFonts w:eastAsia="微软雅黑"/>
                <w:lang w:eastAsia="zh-CN"/>
              </w:rPr>
              <w:t>Xiaomi</w:t>
            </w:r>
          </w:p>
        </w:tc>
        <w:tc>
          <w:tcPr>
            <w:tcW w:w="7677" w:type="dxa"/>
          </w:tcPr>
          <w:p w14:paraId="6964AF3E">
            <w:pPr>
              <w:rPr>
                <w:rFonts w:eastAsiaTheme="minorEastAsia"/>
              </w:rPr>
            </w:pPr>
            <w:r>
              <w:rPr>
                <w:rFonts w:hint="eastAsia" w:ascii="Times" w:hAnsi="Times" w:cs="Times" w:eastAsiaTheme="minorEastAsia"/>
                <w:lang w:val="en-GB" w:eastAsia="zh-CN"/>
              </w:rPr>
              <w:t>F</w:t>
            </w:r>
            <w:r>
              <w:rPr>
                <w:rFonts w:ascii="Times" w:hAnsi="Times" w:cs="Times" w:eastAsiaTheme="minorEastAsia"/>
                <w:lang w:val="en-GB" w:eastAsia="zh-CN"/>
              </w:rPr>
              <w:t>or PDSCH, a unified solution should be pursued. The TBS determination can be configured by gNB similar as DG PDSCH with repetitions.</w:t>
            </w:r>
          </w:p>
        </w:tc>
      </w:tr>
      <w:tr w14:paraId="6DF33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4F17799">
            <w:pPr>
              <w:jc w:val="center"/>
              <w:rPr>
                <w:rFonts w:eastAsiaTheme="minorEastAsia"/>
                <w:lang w:eastAsia="zh-CN"/>
              </w:rPr>
            </w:pPr>
            <w:r>
              <w:rPr>
                <w:rFonts w:eastAsia="微软雅黑"/>
                <w:lang w:eastAsia="zh-CN"/>
              </w:rPr>
              <w:t>QC</w:t>
            </w:r>
          </w:p>
        </w:tc>
        <w:tc>
          <w:tcPr>
            <w:tcW w:w="7677" w:type="dxa"/>
          </w:tcPr>
          <w:p w14:paraId="1E8610BC">
            <w:pPr>
              <w:rPr>
                <w:rFonts w:ascii="Times" w:hAnsi="Times" w:cs="Times" w:eastAsiaTheme="minorEastAsia"/>
                <w:lang w:val="en-GB" w:eastAsia="zh-CN"/>
              </w:rPr>
            </w:pPr>
            <w:r>
              <w:rPr>
                <w:rFonts w:ascii="Times" w:hAnsi="Times" w:cs="Times" w:eastAsiaTheme="minorEastAsia"/>
                <w:lang w:val="en-GB" w:eastAsia="zh-CN"/>
              </w:rPr>
              <w:t xml:space="preserve">Support option 2. </w:t>
            </w:r>
          </w:p>
          <w:p w14:paraId="183CC235">
            <w:pPr>
              <w:rPr>
                <w:rFonts w:eastAsia="Malgun Gothic"/>
                <w:lang w:eastAsia="ko-KR"/>
              </w:rPr>
            </w:pPr>
            <w:r>
              <w:rPr>
                <w:rFonts w:ascii="Times" w:hAnsi="Times" w:cs="Times" w:eastAsiaTheme="minorEastAsia"/>
                <w:lang w:val="en-GB" w:eastAsia="zh-CN"/>
              </w:rPr>
              <w:t xml:space="preserve">We prefer a common design for PDSCH repetitions and SPS-PDSCH. So, we can hold down-select till down-selection of one option in Proposal 2-8 is agreed to. </w:t>
            </w:r>
          </w:p>
        </w:tc>
      </w:tr>
      <w:tr w14:paraId="1EEA4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5A37E71">
            <w:pPr>
              <w:jc w:val="center"/>
              <w:rPr>
                <w:rFonts w:eastAsia="微软雅黑"/>
                <w:lang w:eastAsia="zh-CN"/>
              </w:rPr>
            </w:pPr>
            <w:r>
              <w:rPr>
                <w:rFonts w:eastAsiaTheme="minorEastAsia"/>
                <w:lang w:eastAsia="zh-CN"/>
              </w:rPr>
              <w:t>Sony</w:t>
            </w:r>
          </w:p>
        </w:tc>
        <w:tc>
          <w:tcPr>
            <w:tcW w:w="7677" w:type="dxa"/>
          </w:tcPr>
          <w:p w14:paraId="0C366C6D">
            <w:pPr>
              <w:rPr>
                <w:rFonts w:eastAsia="微软雅黑"/>
                <w:lang w:eastAsia="zh-CN"/>
              </w:rPr>
            </w:pPr>
            <w:r>
              <w:rPr>
                <w:rFonts w:eastAsia="Malgun Gothic"/>
                <w:lang w:eastAsia="ko-KR"/>
              </w:rPr>
              <w:t>Share similar view with Xiaomi, it is simpler to based TBS on gNB assigned PRB.</w:t>
            </w:r>
          </w:p>
        </w:tc>
      </w:tr>
      <w:tr w14:paraId="51D9B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DBECC30">
            <w:pPr>
              <w:jc w:val="center"/>
              <w:rPr>
                <w:rFonts w:eastAsiaTheme="minorEastAsia"/>
                <w:lang w:eastAsia="zh-CN"/>
              </w:rPr>
            </w:pPr>
            <w:r>
              <w:rPr>
                <w:rFonts w:hint="eastAsia" w:eastAsia="Malgun Gothic"/>
                <w:lang w:eastAsia="ko-KR"/>
              </w:rPr>
              <w:t>Samsung</w:t>
            </w:r>
          </w:p>
        </w:tc>
        <w:tc>
          <w:tcPr>
            <w:tcW w:w="7677" w:type="dxa"/>
          </w:tcPr>
          <w:p w14:paraId="3BAC08C8">
            <w:pPr>
              <w:rPr>
                <w:rFonts w:eastAsiaTheme="minorEastAsia"/>
                <w:lang w:eastAsia="zh-CN"/>
              </w:rPr>
            </w:pPr>
            <w:r>
              <w:rPr>
                <w:rFonts w:hint="eastAsia" w:eastAsia="Malgun Gothic"/>
                <w:lang w:eastAsia="ko-KR"/>
              </w:rPr>
              <w:t xml:space="preserve">If SPS configuration includes configuration 2, it means at least one SPS occasion overlaps with SBFD symbols. With this understanding, we support option 2. </w:t>
            </w:r>
          </w:p>
        </w:tc>
      </w:tr>
      <w:tr w14:paraId="4657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805751F">
            <w:pPr>
              <w:jc w:val="center"/>
              <w:rPr>
                <w:rFonts w:eastAsia="Malgun Gothic"/>
                <w:lang w:eastAsia="ko-KR"/>
              </w:rPr>
            </w:pPr>
            <w:r>
              <w:rPr>
                <w:rFonts w:eastAsia="微软雅黑"/>
                <w:lang w:eastAsia="zh-CN"/>
              </w:rPr>
              <w:t>CEWIT</w:t>
            </w:r>
          </w:p>
        </w:tc>
        <w:tc>
          <w:tcPr>
            <w:tcW w:w="7677" w:type="dxa"/>
          </w:tcPr>
          <w:p w14:paraId="746AF575">
            <w:pPr>
              <w:rPr>
                <w:rFonts w:eastAsia="Malgun Gothic"/>
                <w:lang w:eastAsia="ko-KR"/>
              </w:rPr>
            </w:pPr>
            <w:r>
              <w:rPr>
                <w:rFonts w:eastAsia="微软雅黑"/>
                <w:lang w:eastAsia="zh-CN"/>
              </w:rPr>
              <w:t xml:space="preserve">For </w:t>
            </w:r>
            <w:r>
              <w:rPr>
                <w:rFonts w:hint="eastAsia" w:eastAsiaTheme="minorEastAsia"/>
                <w:lang w:val="en-GB" w:eastAsia="zh-CN"/>
              </w:rPr>
              <w:t>SPS PDSCH without repetitions</w:t>
            </w:r>
            <w:r>
              <w:rPr>
                <w:rFonts w:eastAsiaTheme="minorEastAsia"/>
                <w:lang w:val="en-GB" w:eastAsia="zh-CN"/>
              </w:rPr>
              <w:t xml:space="preserve"> or preference is option 3. But for </w:t>
            </w:r>
            <w:r>
              <w:rPr>
                <w:rFonts w:hint="eastAsia" w:eastAsiaTheme="minorEastAsia"/>
                <w:lang w:val="en-GB" w:eastAsia="zh-CN"/>
              </w:rPr>
              <w:t>SPS PDSCH with repetitions</w:t>
            </w:r>
            <w:r>
              <w:rPr>
                <w:rFonts w:eastAsiaTheme="minorEastAsia"/>
                <w:lang w:val="en-GB" w:eastAsia="zh-CN"/>
              </w:rPr>
              <w:t xml:space="preserve"> we are not sure how option 3 works for the case when TB size is determined based on assigned PRBs and the assigned PRB fall outside DL-SB. </w:t>
            </w:r>
          </w:p>
        </w:tc>
      </w:tr>
      <w:tr w14:paraId="0BC26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74216D1">
            <w:pPr>
              <w:jc w:val="center"/>
              <w:rPr>
                <w:rFonts w:eastAsia="微软雅黑"/>
                <w:lang w:eastAsia="zh-CN"/>
              </w:rPr>
            </w:pPr>
            <w:r>
              <w:rPr>
                <w:rFonts w:hint="eastAsia" w:eastAsia="Malgun Gothic"/>
                <w:lang w:eastAsia="ko-KR"/>
              </w:rPr>
              <w:t>WILUS</w:t>
            </w:r>
          </w:p>
        </w:tc>
        <w:tc>
          <w:tcPr>
            <w:tcW w:w="7677" w:type="dxa"/>
          </w:tcPr>
          <w:p w14:paraId="2D720F51">
            <w:pPr>
              <w:rPr>
                <w:rFonts w:eastAsia="微软雅黑"/>
                <w:lang w:eastAsia="zh-CN"/>
              </w:rPr>
            </w:pPr>
            <w:r>
              <w:rPr>
                <w:rFonts w:hint="eastAsia" w:eastAsia="Malgun Gothic"/>
                <w:lang w:eastAsia="ko-KR"/>
              </w:rPr>
              <w:t xml:space="preserve">We prefer to have a common </w:t>
            </w:r>
            <w:r>
              <w:rPr>
                <w:rFonts w:eastAsia="Malgun Gothic"/>
                <w:lang w:eastAsia="ko-KR"/>
              </w:rPr>
              <w:t>solution</w:t>
            </w:r>
            <w:r>
              <w:rPr>
                <w:rFonts w:hint="eastAsia" w:eastAsia="Malgun Gothic"/>
                <w:lang w:eastAsia="ko-KR"/>
              </w:rPr>
              <w:t xml:space="preserve"> at least for PDSCH repetition and SPS PDSCH repetition if possible.</w:t>
            </w:r>
          </w:p>
        </w:tc>
      </w:tr>
      <w:tr w14:paraId="000D4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B71085C">
            <w:pPr>
              <w:jc w:val="center"/>
              <w:rPr>
                <w:rFonts w:eastAsia="Malgun Gothic"/>
                <w:lang w:eastAsia="ko-KR"/>
              </w:rPr>
            </w:pPr>
            <w:r>
              <w:rPr>
                <w:rFonts w:hint="eastAsia" w:eastAsia="微软雅黑"/>
                <w:lang w:eastAsia="zh-CN"/>
              </w:rPr>
              <w:t>v</w:t>
            </w:r>
            <w:r>
              <w:rPr>
                <w:rFonts w:eastAsia="微软雅黑"/>
                <w:lang w:eastAsia="zh-CN"/>
              </w:rPr>
              <w:t>ivo</w:t>
            </w:r>
          </w:p>
        </w:tc>
        <w:tc>
          <w:tcPr>
            <w:tcW w:w="7677" w:type="dxa"/>
          </w:tcPr>
          <w:p w14:paraId="7A5A94D9">
            <w:pPr>
              <w:rPr>
                <w:rFonts w:eastAsia="Malgun Gothic"/>
                <w:lang w:eastAsia="ko-KR"/>
              </w:rPr>
            </w:pPr>
            <w:r>
              <w:rPr>
                <w:rFonts w:eastAsia="宋体"/>
                <w:lang w:eastAsia="zh-CN"/>
              </w:rPr>
              <w:t xml:space="preserve">support Option 3 for the case without repetition. For the case with repetition, the agreed operation for </w:t>
            </w:r>
            <w:r>
              <w:t>Proposal 2-</w:t>
            </w:r>
            <w:r>
              <w:rPr>
                <w:rFonts w:hint="eastAsia" w:eastAsiaTheme="minorEastAsia"/>
                <w:lang w:eastAsia="zh-CN"/>
              </w:rPr>
              <w:t>8</w:t>
            </w:r>
            <w:r>
              <w:rPr>
                <w:rFonts w:eastAsia="宋体"/>
                <w:lang w:eastAsia="zh-CN"/>
              </w:rPr>
              <w:t xml:space="preserve"> can be reused.</w:t>
            </w:r>
          </w:p>
        </w:tc>
      </w:tr>
      <w:tr w14:paraId="71208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EE4DA3">
            <w:pPr>
              <w:jc w:val="center"/>
              <w:rPr>
                <w:rFonts w:eastAsia="微软雅黑"/>
                <w:lang w:eastAsia="zh-CN"/>
              </w:rPr>
            </w:pPr>
            <w:r>
              <w:rPr>
                <w:rFonts w:hint="eastAsia" w:eastAsia="MS Mincho"/>
                <w:lang w:eastAsia="ja-JP"/>
              </w:rPr>
              <w:t>Panasonic</w:t>
            </w:r>
          </w:p>
        </w:tc>
        <w:tc>
          <w:tcPr>
            <w:tcW w:w="7677" w:type="dxa"/>
          </w:tcPr>
          <w:p w14:paraId="0925259C">
            <w:pPr>
              <w:rPr>
                <w:rFonts w:eastAsia="宋体"/>
                <w:lang w:eastAsia="zh-CN"/>
              </w:rPr>
            </w:pPr>
            <w:r>
              <w:rPr>
                <w:rFonts w:hint="eastAsia" w:eastAsia="MS Mincho"/>
                <w:lang w:eastAsia="ja-JP"/>
              </w:rPr>
              <w:t>We prefer that</w:t>
            </w:r>
            <w:r>
              <w:rPr>
                <w:rFonts w:hint="eastAsia" w:eastAsia="Malgun Gothic"/>
                <w:lang w:eastAsia="zh-CN"/>
              </w:rPr>
              <w:t xml:space="preserve"> TBS determination is </w:t>
            </w:r>
            <w:r>
              <w:rPr>
                <w:rFonts w:hint="eastAsia" w:eastAsiaTheme="minorEastAsia"/>
                <w:lang w:eastAsia="zh-CN"/>
              </w:rPr>
              <w:t>based on</w:t>
            </w:r>
            <w:r>
              <w:rPr>
                <w:rFonts w:eastAsia="微软雅黑"/>
                <w:lang w:eastAsia="zh-CN"/>
              </w:rPr>
              <w:t xml:space="preserve"> </w:t>
            </w:r>
            <w:r>
              <w:rPr>
                <w:rFonts w:hint="eastAsia" w:eastAsia="MS Mincho"/>
                <w:lang w:eastAsia="ja-JP"/>
              </w:rPr>
              <w:t xml:space="preserve">assigned </w:t>
            </w:r>
            <w:r>
              <w:rPr>
                <w:rFonts w:eastAsia="微软雅黑"/>
                <w:lang w:eastAsia="zh-CN"/>
              </w:rPr>
              <w:t>PRB</w:t>
            </w:r>
            <w:r>
              <w:rPr>
                <w:rFonts w:hint="eastAsia" w:eastAsia="MS Mincho"/>
                <w:lang w:eastAsia="ja-JP"/>
              </w:rPr>
              <w:t xml:space="preserve"> as legacy. </w:t>
            </w:r>
          </w:p>
        </w:tc>
      </w:tr>
      <w:tr w14:paraId="42936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7C40AE5">
            <w:pPr>
              <w:jc w:val="center"/>
              <w:rPr>
                <w:rFonts w:eastAsia="MS Mincho"/>
                <w:lang w:eastAsia="ja-JP"/>
              </w:rPr>
            </w:pPr>
            <w:r>
              <w:rPr>
                <w:rFonts w:eastAsia="MS Mincho"/>
                <w:lang w:eastAsia="ja-JP"/>
              </w:rPr>
              <w:t>Ericsson</w:t>
            </w:r>
          </w:p>
        </w:tc>
        <w:tc>
          <w:tcPr>
            <w:tcW w:w="7677" w:type="dxa"/>
          </w:tcPr>
          <w:p w14:paraId="06E2B701">
            <w:pPr>
              <w:rPr>
                <w:rFonts w:eastAsia="MS Mincho"/>
                <w:lang w:eastAsia="ja-JP"/>
              </w:rPr>
            </w:pPr>
            <w:r>
              <w:rPr>
                <w:rFonts w:eastAsia="MS Mincho"/>
                <w:lang w:eastAsia="ja-JP"/>
              </w:rPr>
              <w:t xml:space="preserve">Similar principles mentioned in the response to Proposal 2-8 shall be considered </w:t>
            </w:r>
          </w:p>
        </w:tc>
      </w:tr>
      <w:tr w14:paraId="20154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DF7E572">
            <w:pPr>
              <w:jc w:val="center"/>
              <w:rPr>
                <w:rFonts w:eastAsia="MS Mincho"/>
                <w:lang w:eastAsia="ja-JP"/>
              </w:rPr>
            </w:pPr>
            <w:r>
              <w:rPr>
                <w:rFonts w:hint="eastAsia" w:eastAsiaTheme="minorEastAsia"/>
                <w:lang w:eastAsia="zh-CN"/>
              </w:rPr>
              <w:t>C</w:t>
            </w:r>
            <w:r>
              <w:rPr>
                <w:rFonts w:eastAsiaTheme="minorEastAsia"/>
                <w:lang w:eastAsia="zh-CN"/>
              </w:rPr>
              <w:t>hina Telecom</w:t>
            </w:r>
          </w:p>
        </w:tc>
        <w:tc>
          <w:tcPr>
            <w:tcW w:w="7677" w:type="dxa"/>
          </w:tcPr>
          <w:p w14:paraId="5A2A33E2">
            <w:pPr>
              <w:rPr>
                <w:rFonts w:eastAsia="MS Mincho"/>
                <w:lang w:eastAsia="ja-JP"/>
              </w:rPr>
            </w:pPr>
            <w:r>
              <w:rPr>
                <w:rFonts w:eastAsiaTheme="minorEastAsia"/>
                <w:lang w:eastAsia="zh-CN"/>
              </w:rPr>
              <w:t xml:space="preserve">Support the first sub-bullet of option 3 for </w:t>
            </w:r>
            <w:r>
              <w:rPr>
                <w:rFonts w:hint="eastAsia" w:eastAsiaTheme="minorEastAsia"/>
                <w:lang w:val="en-GB" w:eastAsia="zh-CN"/>
              </w:rPr>
              <w:t>SPS PDSCH without repetitions</w:t>
            </w:r>
            <w:r>
              <w:rPr>
                <w:rFonts w:eastAsiaTheme="minorEastAsia"/>
                <w:lang w:val="en-GB" w:eastAsia="zh-CN"/>
              </w:rPr>
              <w:t xml:space="preserve">, </w:t>
            </w:r>
            <w:r>
              <w:rPr>
                <w:rFonts w:eastAsia="Malgun Gothic"/>
                <w:bCs/>
                <w:lang w:eastAsia="zh-CN"/>
              </w:rPr>
              <w:t xml:space="preserve">which is the same as multi-PDSCH scheduled by a single DCI. For </w:t>
            </w:r>
            <w:r>
              <w:rPr>
                <w:rFonts w:hint="eastAsia" w:eastAsiaTheme="minorEastAsia"/>
                <w:lang w:val="en-GB" w:eastAsia="zh-CN"/>
              </w:rPr>
              <w:t>SPS PDSCH with repetitions</w:t>
            </w:r>
            <w:r>
              <w:rPr>
                <w:rFonts w:eastAsiaTheme="minorEastAsia"/>
                <w:lang w:val="en-GB" w:eastAsia="zh-CN"/>
              </w:rPr>
              <w:t xml:space="preserve">, we think the solution is the same as </w:t>
            </w:r>
            <w:r>
              <w:rPr>
                <w:rFonts w:hint="eastAsia" w:eastAsiaTheme="minorEastAsia"/>
                <w:lang w:eastAsia="zh-CN"/>
              </w:rPr>
              <w:t>dynamically scheduled</w:t>
            </w:r>
            <w:r>
              <w:rPr>
                <w:rFonts w:hint="eastAsia" w:eastAsiaTheme="minorEastAsia"/>
                <w:bCs/>
                <w:lang w:eastAsia="zh-CN"/>
              </w:rPr>
              <w:t xml:space="preserve"> PDSCH repetitions</w:t>
            </w:r>
            <w:r>
              <w:rPr>
                <w:rFonts w:eastAsiaTheme="minorEastAsia"/>
                <w:bCs/>
                <w:lang w:eastAsia="zh-CN"/>
              </w:rPr>
              <w:t xml:space="preserve"> in </w:t>
            </w:r>
            <w:r>
              <w:rPr>
                <w:rFonts w:eastAsia="MS Mincho"/>
                <w:lang w:eastAsia="ja-JP"/>
              </w:rPr>
              <w:t>Proposal 2-8.</w:t>
            </w:r>
          </w:p>
        </w:tc>
      </w:tr>
    </w:tbl>
    <w:p w14:paraId="2B60D44D">
      <w:pPr>
        <w:rPr>
          <w:rFonts w:eastAsiaTheme="minorEastAsia"/>
          <w:lang w:eastAsia="zh-CN"/>
        </w:rPr>
      </w:pPr>
    </w:p>
    <w:p w14:paraId="3CBD6125">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10 [HP]</w:t>
      </w:r>
    </w:p>
    <w:p w14:paraId="484493BF">
      <w:pPr>
        <w:rPr>
          <w:rFonts w:eastAsiaTheme="minorEastAsia"/>
          <w:b/>
          <w:lang w:eastAsia="zh-CN"/>
        </w:rPr>
      </w:pPr>
      <w:r>
        <w:rPr>
          <w:rFonts w:hint="eastAsia" w:eastAsiaTheme="minorEastAsia"/>
          <w:b/>
          <w:lang w:eastAsia="zh-CN"/>
        </w:rPr>
        <w:t>Proposed Agreement:</w:t>
      </w:r>
    </w:p>
    <w:p w14:paraId="09E4CEEC">
      <w:pPr>
        <w:rPr>
          <w:rFonts w:eastAsiaTheme="minorEastAsia"/>
          <w:lang w:eastAsia="zh-CN"/>
        </w:rPr>
      </w:pPr>
      <w:r>
        <w:rPr>
          <w:rFonts w:hint="eastAsia" w:eastAsiaTheme="minorEastAsia"/>
          <w:lang w:eastAsia="zh-CN"/>
        </w:rPr>
        <w:t xml:space="preserve">Support separate beam/spatial relations for SBFD and non-SBFD symbols for </w:t>
      </w:r>
      <w:r>
        <w:rPr>
          <w:rFonts w:eastAsiaTheme="minorEastAsia"/>
          <w:lang w:eastAsia="zh-CN"/>
        </w:rPr>
        <w:t>single-TRP scenario</w:t>
      </w:r>
      <w:r>
        <w:rPr>
          <w:rFonts w:hint="eastAsia" w:eastAsiaTheme="minorEastAsia"/>
          <w:lang w:eastAsia="zh-CN"/>
        </w:rPr>
        <w:t xml:space="preserve"> for both UL and DL.</w:t>
      </w:r>
    </w:p>
    <w:p w14:paraId="29E2E09E">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 xml:space="preserve">It does not preclude </w:t>
      </w:r>
      <w:r>
        <w:rPr>
          <w:rFonts w:eastAsiaTheme="minorEastAsia"/>
          <w:lang w:eastAsia="zh-CN"/>
        </w:rPr>
        <w:t>using</w:t>
      </w:r>
      <w:r>
        <w:rPr>
          <w:rFonts w:hint="eastAsia" w:eastAsiaTheme="minorEastAsia"/>
          <w:lang w:eastAsia="zh-CN"/>
        </w:rPr>
        <w:t xml:space="preserve"> same beam/spatial relation for SBFD and non-SBFD symbols.</w:t>
      </w:r>
    </w:p>
    <w:p w14:paraId="7FCFDFA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812A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4C48DE4">
            <w:pPr>
              <w:spacing w:after="120"/>
              <w:rPr>
                <w:rFonts w:eastAsia="微软雅黑"/>
                <w:b/>
                <w:color w:val="000000"/>
                <w:lang w:eastAsia="zh-CN"/>
              </w:rPr>
            </w:pPr>
          </w:p>
        </w:tc>
        <w:tc>
          <w:tcPr>
            <w:tcW w:w="7676" w:type="dxa"/>
          </w:tcPr>
          <w:p w14:paraId="63845DE2">
            <w:pPr>
              <w:spacing w:after="120"/>
              <w:jc w:val="center"/>
              <w:rPr>
                <w:rFonts w:eastAsia="微软雅黑"/>
                <w:b/>
                <w:color w:val="000000"/>
                <w:lang w:val="en-GB" w:eastAsia="zh-CN"/>
              </w:rPr>
            </w:pPr>
            <w:r>
              <w:rPr>
                <w:rFonts w:eastAsia="微软雅黑"/>
                <w:b/>
                <w:color w:val="000000"/>
                <w:lang w:val="en-GB" w:eastAsia="zh-CN"/>
              </w:rPr>
              <w:t>Company</w:t>
            </w:r>
          </w:p>
        </w:tc>
      </w:tr>
      <w:tr w14:paraId="49243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E0B141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0FBF20">
            <w:pPr>
              <w:rPr>
                <w:rFonts w:eastAsia="Malgun Gothic"/>
                <w:lang w:eastAsia="ko-KR"/>
              </w:rPr>
            </w:pPr>
            <w:r>
              <w:t>New H3C, Spreadtrum, Tejas, Fujitsu, ZTE,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NEC, vivo</w:t>
            </w:r>
            <w:r>
              <w:rPr>
                <w:rFonts w:hint="eastAsia" w:eastAsia="Malgun Gothic"/>
                <w:lang w:eastAsia="ko-KR"/>
              </w:rPr>
              <w:t>, LGE</w:t>
            </w:r>
            <w:r>
              <w:rPr>
                <w:rFonts w:eastAsia="Malgun Gothic"/>
                <w:lang w:eastAsia="ko-KR"/>
              </w:rPr>
              <w:t>, Panasonic</w:t>
            </w:r>
            <w:r>
              <w:rPr>
                <w:rFonts w:eastAsia="MS Mincho"/>
                <w:lang w:eastAsia="ja-JP"/>
              </w:rPr>
              <w:t>, ITRI</w:t>
            </w:r>
          </w:p>
        </w:tc>
      </w:tr>
      <w:tr w14:paraId="0DEBE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D11022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08CA03B">
            <w:pPr>
              <w:spacing w:after="120"/>
              <w:rPr>
                <w:rFonts w:eastAsiaTheme="minorEastAsia"/>
                <w:color w:val="000000"/>
                <w:lang w:val="fr-FR" w:eastAsia="zh-CN"/>
              </w:rPr>
            </w:pPr>
            <w:r>
              <w:rPr>
                <w:rFonts w:eastAsiaTheme="minorEastAsia"/>
                <w:color w:val="000000"/>
                <w:lang w:val="fr-FR" w:eastAsia="zh-CN"/>
              </w:rPr>
              <w:t>Xiaomi, Ericsson</w:t>
            </w:r>
          </w:p>
        </w:tc>
      </w:tr>
    </w:tbl>
    <w:p w14:paraId="2D07223D">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8759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5B944F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F97AA86">
            <w:pPr>
              <w:spacing w:after="120"/>
              <w:jc w:val="center"/>
              <w:rPr>
                <w:rFonts w:eastAsia="微软雅黑"/>
                <w:b/>
                <w:color w:val="000000"/>
                <w:lang w:val="en-GB" w:eastAsia="zh-CN"/>
              </w:rPr>
            </w:pPr>
            <w:r>
              <w:rPr>
                <w:rFonts w:eastAsia="微软雅黑"/>
                <w:b/>
                <w:color w:val="000000"/>
                <w:lang w:val="en-GB" w:eastAsia="zh-CN"/>
              </w:rPr>
              <w:t>Comments</w:t>
            </w:r>
          </w:p>
        </w:tc>
      </w:tr>
      <w:tr w14:paraId="411C0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1D4601A">
            <w:pPr>
              <w:jc w:val="center"/>
              <w:rPr>
                <w:rFonts w:eastAsia="微软雅黑"/>
                <w:lang w:eastAsia="zh-CN"/>
              </w:rPr>
            </w:pPr>
            <w:r>
              <w:rPr>
                <w:rFonts w:hint="eastAsia" w:eastAsia="微软雅黑"/>
                <w:lang w:eastAsia="zh-CN"/>
              </w:rPr>
              <w:t>Moderator</w:t>
            </w:r>
          </w:p>
        </w:tc>
        <w:tc>
          <w:tcPr>
            <w:tcW w:w="7677" w:type="dxa"/>
          </w:tcPr>
          <w:p w14:paraId="4B7776F9">
            <w:pPr>
              <w:rPr>
                <w:rFonts w:ascii="Times" w:hAnsi="Times" w:cs="Times" w:eastAsiaTheme="minorEastAsia"/>
                <w:lang w:val="en-GB" w:eastAsia="zh-CN"/>
              </w:rPr>
            </w:pPr>
            <w:r>
              <w:rPr>
                <w:rFonts w:hint="eastAsia" w:ascii="Times" w:hAnsi="Times" w:cs="Times" w:eastAsiaTheme="minorEastAsia"/>
                <w:lang w:val="en-GB" w:eastAsia="zh-CN"/>
              </w:rPr>
              <w:t>Companies are encouraged to check section 3.2.3.2 and the related contributions.</w:t>
            </w:r>
          </w:p>
        </w:tc>
      </w:tr>
      <w:tr w14:paraId="14201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BD61004">
            <w:pPr>
              <w:jc w:val="center"/>
              <w:rPr>
                <w:rFonts w:eastAsia="微软雅黑"/>
              </w:rPr>
            </w:pPr>
            <w:r>
              <w:rPr>
                <w:rFonts w:hint="eastAsia" w:eastAsia="微软雅黑"/>
                <w:lang w:eastAsia="zh-CN"/>
              </w:rPr>
              <w:t>O</w:t>
            </w:r>
            <w:r>
              <w:rPr>
                <w:rFonts w:eastAsia="微软雅黑"/>
                <w:lang w:eastAsia="zh-CN"/>
              </w:rPr>
              <w:t>PPO</w:t>
            </w:r>
          </w:p>
        </w:tc>
        <w:tc>
          <w:tcPr>
            <w:tcW w:w="7677" w:type="dxa"/>
          </w:tcPr>
          <w:p w14:paraId="0E314B3D">
            <w:pPr>
              <w:rPr>
                <w:rFonts w:eastAsia="微软雅黑"/>
                <w:lang w:eastAsia="zh-CN"/>
              </w:rPr>
            </w:pPr>
            <w:r>
              <w:rPr>
                <w:rFonts w:hint="eastAsia" w:eastAsia="微软雅黑"/>
                <w:lang w:eastAsia="zh-CN"/>
              </w:rPr>
              <w:t>F</w:t>
            </w:r>
            <w:r>
              <w:rPr>
                <w:rFonts w:eastAsia="微软雅黑"/>
                <w:lang w:eastAsia="zh-CN"/>
              </w:rPr>
              <w:t xml:space="preserve">or the figures shown in section 3.2.3.2, it seems that if there is a clutter in TX/RX beam boresight direction, then the TX/RX beam for both SBFD symbols and non-SBFD symbols should be changed to an alternative beam, since the channel quality for non-SBFD symbols may also impacted by the assumed cluster. </w:t>
            </w:r>
          </w:p>
        </w:tc>
      </w:tr>
      <w:tr w14:paraId="0E445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E507A0B">
            <w:pPr>
              <w:jc w:val="center"/>
              <w:rPr>
                <w:rFonts w:eastAsia="微软雅黑"/>
              </w:rPr>
            </w:pPr>
            <w:r>
              <w:rPr>
                <w:rFonts w:eastAsia="微软雅黑"/>
              </w:rPr>
              <w:t>Nokia, NSB</w:t>
            </w:r>
          </w:p>
        </w:tc>
        <w:tc>
          <w:tcPr>
            <w:tcW w:w="7677" w:type="dxa"/>
          </w:tcPr>
          <w:p w14:paraId="6066C372">
            <w:pPr>
              <w:rPr>
                <w:rFonts w:ascii="Times" w:hAnsi="Times" w:cs="Times" w:eastAsiaTheme="minorEastAsia"/>
                <w:lang w:val="en-GB" w:eastAsia="zh-CN"/>
              </w:rPr>
            </w:pPr>
            <w:r>
              <w:rPr>
                <w:rFonts w:ascii="Times" w:hAnsi="Times" w:cs="Times" w:eastAsiaTheme="minorEastAsia"/>
                <w:lang w:val="en-GB" w:eastAsia="zh-CN"/>
              </w:rPr>
              <w:t xml:space="preserve">We prefer further discussion to have a common understanding. First of all, it’s worth noting that separating beams/spatial relations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Now with the sub-bullet, this means alternative solution of using the same beam/spatial relation should also be supported, which seems unnecessarily increasing the specification efforts. </w:t>
            </w:r>
          </w:p>
          <w:p w14:paraId="6164E93E">
            <w:pPr>
              <w:rPr>
                <w:rFonts w:ascii="Times" w:hAnsi="Times" w:cs="Times" w:eastAsiaTheme="minorEastAsia"/>
                <w:lang w:val="en-GB" w:eastAsia="zh-CN"/>
              </w:rPr>
            </w:pPr>
            <w:r>
              <w:rPr>
                <w:rFonts w:ascii="Times" w:hAnsi="Times" w:cs="Times" w:eastAsiaTheme="minorEastAsia"/>
                <w:lang w:val="en-GB" w:eastAsia="zh-CN"/>
              </w:rPr>
              <w:t>Secondly, valid usecases/advantages of supporting different beam/spatial relations should be discussed. Overall question would be that, if what we need to do is to have different power control for different symbol types, then why do we need to discuss this proposal first.</w:t>
            </w:r>
          </w:p>
          <w:p w14:paraId="7754E0E3">
            <w:pPr>
              <w:rPr>
                <w:rFonts w:eastAsiaTheme="minorEastAsia"/>
              </w:rPr>
            </w:pPr>
            <w:r>
              <w:rPr>
                <w:rFonts w:ascii="Times" w:hAnsi="Times" w:cs="Times" w:eastAsiaTheme="minorEastAsia"/>
                <w:lang w:val="en-GB" w:eastAsia="zh-CN"/>
              </w:rPr>
              <w:t>Thirdly, if separate beam/spatial relations are supported for single-TRP, complications may be foreseen when multiple TRPs is supported (at least we cannot preclude m-TRP and SBFD can be simultaneously supported in the future, if not already in this release).</w:t>
            </w:r>
          </w:p>
        </w:tc>
      </w:tr>
      <w:tr w14:paraId="5CF94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FD1318F">
            <w:pPr>
              <w:jc w:val="center"/>
              <w:rPr>
                <w:rFonts w:eastAsiaTheme="minorEastAsia"/>
                <w:lang w:eastAsia="zh-CN"/>
              </w:rPr>
            </w:pPr>
            <w:r>
              <w:rPr>
                <w:rFonts w:hint="eastAsia" w:eastAsia="MS Mincho"/>
                <w:lang w:eastAsia="ja-JP"/>
              </w:rPr>
              <w:t>Sharp</w:t>
            </w:r>
          </w:p>
        </w:tc>
        <w:tc>
          <w:tcPr>
            <w:tcW w:w="7677" w:type="dxa"/>
          </w:tcPr>
          <w:p w14:paraId="47673216">
            <w:pPr>
              <w:rPr>
                <w:rFonts w:eastAsia="Malgun Gothic"/>
                <w:lang w:eastAsia="ko-KR"/>
              </w:rPr>
            </w:pPr>
            <w:r>
              <w:rPr>
                <w:rFonts w:hint="eastAsia" w:eastAsia="MS Mincho"/>
                <w:lang w:eastAsia="ja-JP"/>
              </w:rPr>
              <w:t xml:space="preserve">Separate beam separation can be achieved by </w:t>
            </w:r>
            <w:r>
              <w:rPr>
                <w:rFonts w:eastAsia="MS Mincho"/>
                <w:lang w:eastAsia="ja-JP"/>
              </w:rPr>
              <w:t>activating</w:t>
            </w:r>
            <w:r>
              <w:rPr>
                <w:rFonts w:hint="eastAsia" w:eastAsia="MS Mincho"/>
                <w:lang w:eastAsia="ja-JP"/>
              </w:rPr>
              <w:t xml:space="preserve"> up to 8 TCI states in a MAC CE. F</w:t>
            </w:r>
            <w:r>
              <w:rPr>
                <w:rFonts w:eastAsia="MS Mincho"/>
                <w:lang w:eastAsia="ja-JP"/>
              </w:rPr>
              <w:t>o</w:t>
            </w:r>
            <w:r>
              <w:rPr>
                <w:rFonts w:hint="eastAsia" w:eastAsia="MS Mincho"/>
                <w:lang w:eastAsia="ja-JP"/>
              </w:rPr>
              <w:t xml:space="preserve">r example, NW can allocate 4 TCI states for SBFD symbols and 4 other TCI states for non-SBFD symbols. </w:t>
            </w:r>
          </w:p>
        </w:tc>
      </w:tr>
      <w:tr w14:paraId="64491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2647C77">
            <w:pPr>
              <w:jc w:val="center"/>
              <w:rPr>
                <w:rFonts w:eastAsia="微软雅黑"/>
                <w:lang w:eastAsia="zh-CN"/>
              </w:rPr>
            </w:pPr>
            <w:r>
              <w:rPr>
                <w:rFonts w:eastAsia="微软雅黑"/>
                <w:lang w:eastAsia="zh-CN"/>
              </w:rPr>
              <w:t>Ericsson</w:t>
            </w:r>
          </w:p>
        </w:tc>
        <w:tc>
          <w:tcPr>
            <w:tcW w:w="7677" w:type="dxa"/>
          </w:tcPr>
          <w:p w14:paraId="4407C69C">
            <w:pPr>
              <w:rPr>
                <w:rFonts w:eastAsia="微软雅黑"/>
                <w:lang w:eastAsia="zh-CN"/>
              </w:rPr>
            </w:pPr>
            <w:r>
              <w:rPr>
                <w:rFonts w:eastAsia="微软雅黑"/>
                <w:lang w:eastAsia="zh-CN"/>
              </w:rPr>
              <w:t>In practice, because of the wide beamwidth on the UE side, it is sufficient to indicate to the UE a single TCI state for DL RX and UL TX for both SBFD and non-SBFD symbols. While on the network side, whether or not to use different DL TX and UL RX beam in SBFD and non-SBFD symbols is up to gNB implementation.</w:t>
            </w:r>
          </w:p>
          <w:p w14:paraId="795B1F4B">
            <w:pPr>
              <w:rPr>
                <w:rFonts w:eastAsia="微软雅黑"/>
                <w:lang w:eastAsia="zh-CN"/>
              </w:rPr>
            </w:pPr>
            <w:r>
              <w:rPr>
                <w:rFonts w:eastAsia="微软雅黑"/>
                <w:lang w:eastAsia="zh-CN"/>
              </w:rPr>
              <w:t xml:space="preserve">Does separate beam/spatial relations for SBFD and non-SBFD symbols imply one TCI codepoint maps to two TCI states? If so, later in the context of multi-TRP+SBFD operation, one codepoint has 4 TCI states, which leads to quite significant specification impact. </w:t>
            </w:r>
          </w:p>
          <w:p w14:paraId="37CC6B2B">
            <w:pPr>
              <w:rPr>
                <w:rFonts w:eastAsia="微软雅黑"/>
                <w:lang w:eastAsia="zh-CN"/>
              </w:rPr>
            </w:pPr>
            <w:r>
              <w:rPr>
                <w:rFonts w:eastAsia="微软雅黑"/>
                <w:lang w:eastAsia="zh-CN"/>
              </w:rPr>
              <w:t>We believe that unified TCI state framework is under the consideration here. If so, it deviates from the principle of defining common TCI state (common “beam”) indicated for all signals channels until a new common beam is indicated. Take PDCCH an analogy, it often uses a wider beam than PDSCH, but still the same unified TCI state is used for both. So, why to define different unified TCI states for SBFD/non-SBFD.</w:t>
            </w:r>
          </w:p>
          <w:p w14:paraId="38383241">
            <w:pPr>
              <w:rPr>
                <w:rFonts w:eastAsia="微软雅黑"/>
                <w:lang w:eastAsia="zh-CN"/>
              </w:rPr>
            </w:pPr>
          </w:p>
          <w:p w14:paraId="5EECB516">
            <w:pPr>
              <w:rPr>
                <w:rFonts w:eastAsia="微软雅黑"/>
                <w:lang w:eastAsia="zh-CN"/>
              </w:rPr>
            </w:pPr>
            <w:r>
              <w:rPr>
                <w:rFonts w:eastAsia="微软雅黑"/>
                <w:lang w:eastAsia="zh-CN"/>
              </w:rPr>
              <w:t>Altogher, we do not really see the necessity for having separate TCI states for SBFD and non-SBFD symbols for single-TRP scenario for both UL and DL as explained in our contribution. Having said that, we are fine to  discuss separate power control settings for SBFD and non-SBFD symbols with the single TCI state.</w:t>
            </w:r>
          </w:p>
          <w:p w14:paraId="39EC0627">
            <w:pPr>
              <w:rPr>
                <w:rFonts w:eastAsia="微软雅黑"/>
                <w:lang w:eastAsia="zh-CN"/>
              </w:rPr>
            </w:pPr>
          </w:p>
          <w:p w14:paraId="2EB4D4FE">
            <w:pPr>
              <w:rPr>
                <w:rFonts w:eastAsia="微软雅黑"/>
                <w:lang w:eastAsia="zh-CN"/>
              </w:rPr>
            </w:pPr>
            <w:r>
              <w:rPr>
                <w:rFonts w:eastAsia="微软雅黑"/>
                <w:lang w:eastAsia="zh-CN"/>
              </w:rPr>
              <w:t xml:space="preserve">Furthermore, it is essential to first consider some high-level aspects such as whether SBFD is supported in multi-TRP scenario or not in this release. If it is agreed to not to support SBFD with multi-TRP in this release, then it is also necessary to discuss </w:t>
            </w:r>
            <w:r>
              <w:t>whether or not the configurations in Rel-19 change the association of TCI states, power control loops, SRS sets from TRPs to symbol types will complicate introduction of SBFD with multi-TRP in future releases.  In general, our preference is that SBFD implementation should not hamper the existing support for multi-TRP transmission</w:t>
            </w:r>
          </w:p>
          <w:p w14:paraId="6A5BF168">
            <w:pPr>
              <w:rPr>
                <w:rFonts w:eastAsia="微软雅黑"/>
                <w:lang w:eastAsia="zh-CN"/>
              </w:rPr>
            </w:pPr>
          </w:p>
        </w:tc>
      </w:tr>
      <w:tr w14:paraId="1FF46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38B1DD5">
            <w:pPr>
              <w:jc w:val="center"/>
              <w:rPr>
                <w:rFonts w:eastAsiaTheme="minorEastAsia"/>
                <w:lang w:eastAsia="zh-CN"/>
              </w:rPr>
            </w:pPr>
          </w:p>
        </w:tc>
        <w:tc>
          <w:tcPr>
            <w:tcW w:w="7677" w:type="dxa"/>
          </w:tcPr>
          <w:p w14:paraId="6B045316">
            <w:pPr>
              <w:rPr>
                <w:rFonts w:eastAsiaTheme="minorEastAsia"/>
                <w:lang w:eastAsia="zh-CN"/>
              </w:rPr>
            </w:pPr>
          </w:p>
        </w:tc>
      </w:tr>
    </w:tbl>
    <w:p w14:paraId="7D9E31CF">
      <w:pPr>
        <w:rPr>
          <w:rFonts w:eastAsiaTheme="minorEastAsia"/>
          <w:lang w:val="en-GB" w:eastAsia="zh-CN"/>
        </w:rPr>
      </w:pPr>
    </w:p>
    <w:p w14:paraId="38E9BFBF">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11</w:t>
      </w:r>
    </w:p>
    <w:p w14:paraId="7A6DCB70">
      <w:pPr>
        <w:rPr>
          <w:rFonts w:eastAsiaTheme="minorEastAsia"/>
          <w:b/>
          <w:lang w:eastAsia="zh-CN"/>
        </w:rPr>
      </w:pPr>
      <w:r>
        <w:rPr>
          <w:rFonts w:hint="eastAsia" w:eastAsiaTheme="minorEastAsia"/>
          <w:b/>
          <w:lang w:eastAsia="zh-CN"/>
        </w:rPr>
        <w:t>Proposed Conclusion:</w:t>
      </w:r>
    </w:p>
    <w:p w14:paraId="61228BB6">
      <w:pPr>
        <w:rPr>
          <w:rFonts w:eastAsiaTheme="minorEastAsia"/>
          <w:lang w:eastAsia="zh-CN"/>
        </w:rPr>
      </w:pPr>
      <w:r>
        <w:rPr>
          <w:rFonts w:hint="eastAsia" w:eastAsiaTheme="minorEastAsia"/>
          <w:lang w:eastAsia="zh-CN"/>
        </w:rPr>
        <w:t>The maximum number</w:t>
      </w:r>
      <w:r>
        <w:rPr>
          <w:rFonts w:hint="eastAsia" w:eastAsia="Malgun Gothic"/>
          <w:lang w:eastAsia="zh-CN"/>
        </w:rPr>
        <w:t xml:space="preserve"> of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 the same as legacy (i.e. no more than 2) for SBFD operation.</w:t>
      </w:r>
    </w:p>
    <w:p w14:paraId="0556A10F">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9558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76D6B0D">
            <w:pPr>
              <w:spacing w:after="120"/>
              <w:rPr>
                <w:rFonts w:eastAsia="微软雅黑"/>
                <w:b/>
                <w:color w:val="000000"/>
                <w:lang w:eastAsia="zh-CN"/>
              </w:rPr>
            </w:pPr>
          </w:p>
        </w:tc>
        <w:tc>
          <w:tcPr>
            <w:tcW w:w="7676" w:type="dxa"/>
          </w:tcPr>
          <w:p w14:paraId="6BB0D12C">
            <w:pPr>
              <w:spacing w:after="120"/>
              <w:jc w:val="center"/>
              <w:rPr>
                <w:rFonts w:eastAsia="微软雅黑"/>
                <w:b/>
                <w:color w:val="000000"/>
                <w:lang w:val="en-GB" w:eastAsia="zh-CN"/>
              </w:rPr>
            </w:pPr>
            <w:r>
              <w:rPr>
                <w:rFonts w:eastAsia="微软雅黑"/>
                <w:b/>
                <w:color w:val="000000"/>
                <w:lang w:val="en-GB" w:eastAsia="zh-CN"/>
              </w:rPr>
              <w:t>Company</w:t>
            </w:r>
          </w:p>
        </w:tc>
      </w:tr>
      <w:tr w14:paraId="5A008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B8360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5FE5B47">
            <w:pPr>
              <w:rPr>
                <w:rFonts w:eastAsia="MS Mincho"/>
                <w:lang w:eastAsia="ja-JP"/>
              </w:rPr>
            </w:pPr>
            <w:r>
              <w:t>New H3C, Spreadtrum, Tejas, Fujitsu, ZTE, xiaomi,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(with clarification), vivo</w:t>
            </w:r>
            <w:r>
              <w:rPr>
                <w:rFonts w:hint="eastAsia" w:eastAsia="Malgun Gothic"/>
                <w:lang w:eastAsia="ko-KR"/>
              </w:rPr>
              <w:t>, LGE</w:t>
            </w:r>
            <w:r>
              <w:rPr>
                <w:rFonts w:hint="eastAsia" w:eastAsia="MS Mincho"/>
                <w:lang w:eastAsia="ja-JP"/>
              </w:rPr>
              <w:t>, Sharp</w:t>
            </w:r>
          </w:p>
        </w:tc>
      </w:tr>
      <w:tr w14:paraId="43BD9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96263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B45E70C">
            <w:pPr>
              <w:spacing w:after="120"/>
              <w:rPr>
                <w:rFonts w:eastAsiaTheme="minorEastAsia"/>
                <w:color w:val="000000"/>
                <w:lang w:val="fr-FR" w:eastAsia="zh-CN"/>
              </w:rPr>
            </w:pPr>
          </w:p>
        </w:tc>
      </w:tr>
    </w:tbl>
    <w:p w14:paraId="5C890B7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24A7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08A30A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79F8CC">
            <w:pPr>
              <w:spacing w:after="120"/>
              <w:jc w:val="center"/>
              <w:rPr>
                <w:rFonts w:eastAsia="微软雅黑"/>
                <w:b/>
                <w:color w:val="000000"/>
                <w:lang w:val="en-GB" w:eastAsia="zh-CN"/>
              </w:rPr>
            </w:pPr>
            <w:r>
              <w:rPr>
                <w:rFonts w:eastAsia="微软雅黑"/>
                <w:b/>
                <w:color w:val="000000"/>
                <w:lang w:val="en-GB" w:eastAsia="zh-CN"/>
              </w:rPr>
              <w:t>Comments</w:t>
            </w:r>
          </w:p>
        </w:tc>
      </w:tr>
      <w:tr w14:paraId="1B24F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E47C35F">
            <w:pPr>
              <w:jc w:val="center"/>
              <w:rPr>
                <w:rFonts w:eastAsia="微软雅黑"/>
                <w:lang w:eastAsia="zh-CN"/>
              </w:rPr>
            </w:pPr>
            <w:r>
              <w:rPr>
                <w:rFonts w:eastAsia="微软雅黑"/>
                <w:lang w:eastAsia="zh-CN"/>
              </w:rPr>
              <w:t>Nokia, NSB</w:t>
            </w:r>
          </w:p>
        </w:tc>
        <w:tc>
          <w:tcPr>
            <w:tcW w:w="7677" w:type="dxa"/>
          </w:tcPr>
          <w:p w14:paraId="221F058F">
            <w:pPr>
              <w:rPr>
                <w:rFonts w:ascii="Times" w:hAnsi="Times" w:cs="Times" w:eastAsiaTheme="minorEastAsia"/>
                <w:lang w:val="en-GB" w:eastAsia="zh-CN"/>
              </w:rPr>
            </w:pPr>
            <w:r>
              <w:rPr>
                <w:rFonts w:ascii="Times" w:hAnsi="Times" w:cs="Times" w:eastAsiaTheme="minorEastAsia"/>
                <w:lang w:val="en-GB" w:eastAsia="zh-CN"/>
              </w:rPr>
              <w:t>We would like to ask whether this proposal applies to single-TRP scenario only, or whether it is also applicable to multi-TRP?</w:t>
            </w:r>
          </w:p>
        </w:tc>
      </w:tr>
      <w:tr w14:paraId="0A138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3CB4D63">
            <w:pPr>
              <w:jc w:val="center"/>
              <w:rPr>
                <w:rFonts w:eastAsia="微软雅黑"/>
              </w:rPr>
            </w:pPr>
            <w:r>
              <w:rPr>
                <w:rFonts w:eastAsia="微软雅黑"/>
                <w:lang w:eastAsia="zh-CN"/>
              </w:rPr>
              <w:t>Ericsson</w:t>
            </w:r>
          </w:p>
        </w:tc>
        <w:tc>
          <w:tcPr>
            <w:tcW w:w="7677" w:type="dxa"/>
          </w:tcPr>
          <w:p w14:paraId="5964C62D">
            <w:pPr>
              <w:rPr>
                <w:rFonts w:eastAsia="微软雅黑"/>
                <w:lang w:eastAsia="zh-CN"/>
              </w:rPr>
            </w:pPr>
            <w:r>
              <w:rPr>
                <w:rFonts w:ascii="Times" w:hAnsi="Times" w:cs="Times" w:eastAsiaTheme="minorEastAsia"/>
                <w:lang w:val="en-GB" w:eastAsia="zh-CN"/>
              </w:rPr>
              <w:t>Given that there is no explicit mentioning about TRP in the conclusion, we assume that this is equally applicable for both single-TRP and multi-TRP scenarios. We would like to check for whether it’s the common understanding among companies.</w:t>
            </w:r>
          </w:p>
        </w:tc>
      </w:tr>
      <w:tr w14:paraId="15C31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0431A1">
            <w:pPr>
              <w:jc w:val="center"/>
              <w:rPr>
                <w:rFonts w:eastAsia="微软雅黑"/>
              </w:rPr>
            </w:pPr>
          </w:p>
        </w:tc>
        <w:tc>
          <w:tcPr>
            <w:tcW w:w="7677" w:type="dxa"/>
          </w:tcPr>
          <w:p w14:paraId="7DF0B0FF">
            <w:pPr>
              <w:rPr>
                <w:rFonts w:eastAsiaTheme="minorEastAsia"/>
              </w:rPr>
            </w:pPr>
          </w:p>
        </w:tc>
      </w:tr>
      <w:tr w14:paraId="0F5F2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8BECE68">
            <w:pPr>
              <w:jc w:val="center"/>
              <w:rPr>
                <w:rFonts w:eastAsiaTheme="minorEastAsia"/>
                <w:lang w:eastAsia="zh-CN"/>
              </w:rPr>
            </w:pPr>
          </w:p>
        </w:tc>
        <w:tc>
          <w:tcPr>
            <w:tcW w:w="7677" w:type="dxa"/>
          </w:tcPr>
          <w:p w14:paraId="4B0163D1">
            <w:pPr>
              <w:rPr>
                <w:rFonts w:eastAsia="Malgun Gothic"/>
                <w:lang w:eastAsia="ko-KR"/>
              </w:rPr>
            </w:pPr>
          </w:p>
        </w:tc>
      </w:tr>
      <w:tr w14:paraId="408CC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FBA0B64">
            <w:pPr>
              <w:jc w:val="center"/>
              <w:rPr>
                <w:rFonts w:eastAsia="微软雅黑"/>
                <w:lang w:eastAsia="zh-CN"/>
              </w:rPr>
            </w:pPr>
          </w:p>
        </w:tc>
        <w:tc>
          <w:tcPr>
            <w:tcW w:w="7677" w:type="dxa"/>
          </w:tcPr>
          <w:p w14:paraId="2F53E534">
            <w:pPr>
              <w:rPr>
                <w:rFonts w:eastAsia="微软雅黑"/>
                <w:lang w:eastAsia="zh-CN"/>
              </w:rPr>
            </w:pPr>
          </w:p>
        </w:tc>
      </w:tr>
      <w:tr w14:paraId="4BDDA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3F92F3C">
            <w:pPr>
              <w:jc w:val="center"/>
              <w:rPr>
                <w:rFonts w:eastAsiaTheme="minorEastAsia"/>
                <w:lang w:eastAsia="zh-CN"/>
              </w:rPr>
            </w:pPr>
          </w:p>
        </w:tc>
        <w:tc>
          <w:tcPr>
            <w:tcW w:w="7677" w:type="dxa"/>
          </w:tcPr>
          <w:p w14:paraId="399608D5">
            <w:pPr>
              <w:rPr>
                <w:rFonts w:eastAsiaTheme="minorEastAsia"/>
                <w:lang w:eastAsia="zh-CN"/>
              </w:rPr>
            </w:pPr>
          </w:p>
        </w:tc>
      </w:tr>
    </w:tbl>
    <w:p w14:paraId="123F8F89">
      <w:pPr>
        <w:rPr>
          <w:rFonts w:eastAsiaTheme="minorEastAsia"/>
          <w:lang w:val="en-GB" w:eastAsia="zh-CN"/>
        </w:rPr>
      </w:pPr>
    </w:p>
    <w:p w14:paraId="2B723E4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12</w:t>
      </w:r>
    </w:p>
    <w:p w14:paraId="58CC1CE2">
      <w:pPr>
        <w:rPr>
          <w:rFonts w:eastAsiaTheme="minorEastAsia"/>
          <w:b/>
          <w:lang w:eastAsia="zh-CN"/>
        </w:rPr>
      </w:pPr>
      <w:r>
        <w:rPr>
          <w:rFonts w:hint="eastAsia" w:eastAsiaTheme="minorEastAsia"/>
          <w:b/>
          <w:lang w:eastAsia="zh-CN"/>
        </w:rPr>
        <w:t>Proposed Agreement:</w:t>
      </w:r>
    </w:p>
    <w:p w14:paraId="297CE3F1">
      <w:pPr>
        <w:rPr>
          <w:rFonts w:eastAsiaTheme="minorEastAsia"/>
          <w:lang w:eastAsia="zh-CN"/>
        </w:rPr>
      </w:pP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hint="eastAsia" w:eastAsia="Malgun Gothic"/>
          <w:lang w:eastAsia="zh-CN"/>
        </w:rPr>
        <w:t xml:space="preserve">FH is disabled for PUSCH </w:t>
      </w:r>
      <w:r>
        <w:rPr>
          <w:rFonts w:eastAsia="Malgun Gothic"/>
          <w:lang w:eastAsia="zh-CN"/>
        </w:rPr>
        <w:t>transmissions</w:t>
      </w:r>
      <w:r>
        <w:rPr>
          <w:rFonts w:hint="eastAsia" w:eastAsia="Malgun Gothic"/>
          <w:lang w:eastAsia="zh-CN"/>
        </w:rPr>
        <w:t xml:space="preserve"> in SBFD symbols</w:t>
      </w:r>
      <w:r>
        <w:rPr>
          <w:rFonts w:hint="eastAsia" w:eastAsiaTheme="minorEastAsia"/>
          <w:lang w:eastAsia="zh-CN"/>
        </w:rPr>
        <w:t>.</w:t>
      </w:r>
    </w:p>
    <w:p w14:paraId="37416639">
      <w:pPr>
        <w:rPr>
          <w:rFonts w:eastAsiaTheme="minorEastAsia"/>
          <w:lang w:eastAsia="zh-CN"/>
        </w:rPr>
      </w:pPr>
      <w:r>
        <w:rPr>
          <w:rFonts w:hint="eastAsia" w:eastAsiaTheme="minorEastAsia"/>
          <w:lang w:eastAsia="zh-CN"/>
        </w:rPr>
        <w:t xml:space="preserve">An SBFD aware UE does not expected to be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w:t>
      </w:r>
    </w:p>
    <w:p w14:paraId="62FB7218">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C2DF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354F74E">
            <w:pPr>
              <w:spacing w:after="120"/>
              <w:rPr>
                <w:rFonts w:eastAsia="微软雅黑"/>
                <w:b/>
                <w:color w:val="000000"/>
                <w:lang w:eastAsia="zh-CN"/>
              </w:rPr>
            </w:pPr>
          </w:p>
        </w:tc>
        <w:tc>
          <w:tcPr>
            <w:tcW w:w="7676" w:type="dxa"/>
          </w:tcPr>
          <w:p w14:paraId="4DA05D74">
            <w:pPr>
              <w:spacing w:after="120"/>
              <w:jc w:val="center"/>
              <w:rPr>
                <w:rFonts w:eastAsia="微软雅黑"/>
                <w:b/>
                <w:color w:val="000000"/>
                <w:lang w:val="en-GB" w:eastAsia="zh-CN"/>
              </w:rPr>
            </w:pPr>
            <w:r>
              <w:rPr>
                <w:rFonts w:eastAsia="微软雅黑"/>
                <w:b/>
                <w:color w:val="000000"/>
                <w:lang w:val="en-GB" w:eastAsia="zh-CN"/>
              </w:rPr>
              <w:t>Company</w:t>
            </w:r>
          </w:p>
        </w:tc>
      </w:tr>
      <w:tr w14:paraId="53B2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A6E1AC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D063F2D">
            <w:pPr>
              <w:rPr>
                <w:rFonts w:eastAsia="MS Mincho"/>
                <w:lang w:eastAsia="ja-JP"/>
              </w:rPr>
            </w:pPr>
            <w:r>
              <w:rPr>
                <w:rFonts w:hint="eastAsia" w:eastAsia="宋体"/>
                <w:lang w:eastAsia="zh-CN"/>
              </w:rPr>
              <w:t>New H3C</w:t>
            </w:r>
            <w:r>
              <w:rPr>
                <w:rFonts w:eastAsia="宋体"/>
                <w:lang w:eastAsia="zh-CN"/>
              </w:rPr>
              <w:t>,</w:t>
            </w:r>
            <w:r>
              <w:rPr>
                <w:rFonts w:eastAsiaTheme="minorEastAsia"/>
                <w:lang w:eastAsia="zh-CN"/>
              </w:rPr>
              <w:t xml:space="preserve"> Spreadtrum, Tejas, Sony</w:t>
            </w:r>
            <w:r>
              <w:rPr>
                <w:rFonts w:hint="eastAsia" w:eastAsiaTheme="minorEastAsia"/>
                <w:lang w:eastAsia="zh-CN"/>
              </w:rPr>
              <w:t>, DOCOMO</w:t>
            </w:r>
            <w:r>
              <w:rPr>
                <w:rFonts w:eastAsiaTheme="minorEastAsia"/>
                <w:lang w:eastAsia="zh-CN"/>
              </w:rPr>
              <w:t xml:space="preserve">, CEWiT, </w:t>
            </w:r>
            <w:r>
              <w:rPr>
                <w:rFonts w:eastAsia="Malgun Gothic"/>
                <w:lang w:eastAsia="ko-KR"/>
              </w:rPr>
              <w:t>Nokia, NSB, NEC</w:t>
            </w:r>
            <w:r>
              <w:rPr>
                <w:rFonts w:hint="eastAsia" w:eastAsia="MS Mincho"/>
                <w:lang w:eastAsia="ja-JP"/>
              </w:rPr>
              <w:t>, Sharp</w:t>
            </w:r>
            <w:r>
              <w:rPr>
                <w:rFonts w:eastAsia="MS Mincho"/>
                <w:lang w:eastAsia="ja-JP"/>
              </w:rPr>
              <w:t>, Ericsson</w:t>
            </w:r>
          </w:p>
        </w:tc>
      </w:tr>
      <w:tr w14:paraId="78C59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08BB95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B528BB0">
            <w:r>
              <w:t>Huawei, HiSilicon</w:t>
            </w:r>
          </w:p>
        </w:tc>
      </w:tr>
    </w:tbl>
    <w:p w14:paraId="4F6C1FB9">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7D5F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209D9F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EFAD54E">
            <w:pPr>
              <w:spacing w:after="120"/>
              <w:jc w:val="center"/>
              <w:rPr>
                <w:rFonts w:eastAsia="微软雅黑"/>
                <w:b/>
                <w:color w:val="000000"/>
                <w:lang w:val="en-GB" w:eastAsia="zh-CN"/>
              </w:rPr>
            </w:pPr>
            <w:r>
              <w:rPr>
                <w:rFonts w:eastAsia="微软雅黑"/>
                <w:b/>
                <w:color w:val="000000"/>
                <w:lang w:val="en-GB" w:eastAsia="zh-CN"/>
              </w:rPr>
              <w:t>Comments</w:t>
            </w:r>
          </w:p>
        </w:tc>
      </w:tr>
      <w:tr w14:paraId="15A9E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6FC2B62">
            <w:pPr>
              <w:jc w:val="center"/>
              <w:rPr>
                <w:rFonts w:eastAsia="微软雅黑"/>
                <w:lang w:eastAsia="zh-CN"/>
              </w:rPr>
            </w:pPr>
            <w:r>
              <w:rPr>
                <w:rFonts w:hint="eastAsia" w:eastAsia="微软雅黑"/>
                <w:lang w:eastAsia="zh-CN"/>
              </w:rPr>
              <w:t>Moderator</w:t>
            </w:r>
          </w:p>
        </w:tc>
        <w:tc>
          <w:tcPr>
            <w:tcW w:w="7677" w:type="dxa"/>
          </w:tcPr>
          <w:p w14:paraId="031919FC">
            <w:pPr>
              <w:rPr>
                <w:rFonts w:ascii="Times" w:hAnsi="Times" w:cs="Times" w:eastAsiaTheme="minorEastAsia"/>
                <w:lang w:val="en-GB" w:eastAsia="zh-CN"/>
              </w:rPr>
            </w:pPr>
            <w:r>
              <w:rPr>
                <w:rFonts w:hint="eastAsia" w:ascii="Times" w:hAnsi="Times" w:cs="Times" w:eastAsiaTheme="minorEastAsia"/>
                <w:lang w:val="en-GB" w:eastAsia="zh-CN"/>
              </w:rPr>
              <w:t>Majority company support to disable PUSCH FH in SBFD symbols if FH offset list is not configured for SBFD symbols.</w:t>
            </w:r>
          </w:p>
          <w:p w14:paraId="750681AE">
            <w:pPr>
              <w:rPr>
                <w:rFonts w:ascii="Times" w:hAnsi="Times" w:cs="Times" w:eastAsiaTheme="minorEastAsia"/>
                <w:lang w:val="en-GB" w:eastAsia="zh-CN"/>
              </w:rPr>
            </w:pPr>
            <w:r>
              <w:rPr>
                <w:rFonts w:hint="eastAsia" w:ascii="Times" w:hAnsi="Times" w:cs="Times" w:eastAsiaTheme="minorEastAsia"/>
                <w:lang w:val="en-GB" w:eastAsia="zh-CN"/>
              </w:rPr>
              <w:t xml:space="preserve">For the case that UE is </w:t>
            </w:r>
            <w:r>
              <w:rPr>
                <w:rFonts w:hint="eastAsia" w:eastAsiaTheme="minorEastAsia"/>
                <w:lang w:eastAsia="zh-CN"/>
              </w:rPr>
              <w:t xml:space="preserve">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it is not clear to moderator why gNB would configure in such way.</w:t>
            </w:r>
          </w:p>
        </w:tc>
      </w:tr>
      <w:tr w14:paraId="7AC65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1DDEDC1">
            <w:pPr>
              <w:jc w:val="center"/>
              <w:rPr>
                <w:rFonts w:eastAsia="微软雅黑"/>
              </w:rPr>
            </w:pPr>
            <w:r>
              <w:rPr>
                <w:rFonts w:hint="eastAsia" w:eastAsia="微软雅黑"/>
                <w:lang w:eastAsia="zh-CN"/>
              </w:rPr>
              <w:t>Fujitsu</w:t>
            </w:r>
          </w:p>
        </w:tc>
        <w:tc>
          <w:tcPr>
            <w:tcW w:w="7677" w:type="dxa"/>
          </w:tcPr>
          <w:p w14:paraId="29F6C3E8">
            <w:pPr>
              <w:rPr>
                <w:rFonts w:eastAsia="微软雅黑"/>
                <w:lang w:eastAsia="zh-CN"/>
              </w:rPr>
            </w:pPr>
            <w:r>
              <w:rPr>
                <w:rFonts w:hint="eastAsia" w:eastAsia="微软雅黑"/>
                <w:lang w:eastAsia="zh-CN"/>
              </w:rPr>
              <w:t>For the case that</w:t>
            </w:r>
            <w:r>
              <w:rPr>
                <w:rFonts w:eastAsia="微软雅黑"/>
                <w:lang w:eastAsia="zh-CN"/>
              </w:rPr>
              <w:t xml:space="preserve"> FH offset list is not configured for SBFD symbol</w:t>
            </w:r>
            <w:r>
              <w:rPr>
                <w:rFonts w:hint="eastAsia" w:eastAsia="微软雅黑"/>
                <w:lang w:eastAsia="zh-CN"/>
              </w:rPr>
              <w:t xml:space="preserve">s, we see reasonality in both </w:t>
            </w:r>
            <w:r>
              <w:rPr>
                <w:rFonts w:eastAsia="微软雅黑"/>
                <w:lang w:eastAsia="zh-CN"/>
              </w:rPr>
              <w:t>disabling</w:t>
            </w:r>
            <w:r>
              <w:rPr>
                <w:rFonts w:hint="eastAsia" w:eastAsia="微软雅黑"/>
                <w:lang w:eastAsia="zh-CN"/>
              </w:rPr>
              <w:t xml:space="preserve"> FH for SBFD symbols and reusing the FH offset list for non-SBFD symbols.  For example, when the UL </w:t>
            </w:r>
            <w:r>
              <w:rPr>
                <w:rFonts w:eastAsia="微软雅黑"/>
                <w:lang w:eastAsia="zh-CN"/>
              </w:rPr>
              <w:t>usable</w:t>
            </w:r>
            <w:r>
              <w:rPr>
                <w:rFonts w:hint="eastAsia" w:eastAsia="微软雅黑"/>
                <w:lang w:eastAsia="zh-CN"/>
              </w:rPr>
              <w:t xml:space="preserve"> PRBs are much </w:t>
            </w:r>
            <w:r>
              <w:rPr>
                <w:rFonts w:eastAsia="微软雅黑"/>
                <w:lang w:eastAsia="zh-CN"/>
              </w:rPr>
              <w:t>narrower</w:t>
            </w:r>
            <w:r>
              <w:rPr>
                <w:rFonts w:hint="eastAsia" w:eastAsia="微软雅黑"/>
                <w:lang w:eastAsia="zh-CN"/>
              </w:rPr>
              <w:t xml:space="preserve"> than the </w:t>
            </w:r>
            <w:r>
              <w:rPr>
                <w:rFonts w:eastAsia="微软雅黑"/>
                <w:lang w:eastAsia="zh-CN"/>
              </w:rPr>
              <w:t>corresponding</w:t>
            </w:r>
            <w:r>
              <w:rPr>
                <w:rFonts w:hint="eastAsia" w:eastAsia="微软雅黑"/>
                <w:lang w:eastAsia="zh-CN"/>
              </w:rPr>
              <w:t xml:space="preserve"> UL BWP, the former one can be applied. And when the size of UL </w:t>
            </w:r>
            <w:r>
              <w:rPr>
                <w:rFonts w:eastAsia="微软雅黑"/>
                <w:lang w:eastAsia="zh-CN"/>
              </w:rPr>
              <w:t>usable</w:t>
            </w:r>
            <w:r>
              <w:rPr>
                <w:rFonts w:hint="eastAsia" w:eastAsia="微软雅黑"/>
                <w:lang w:eastAsia="zh-CN"/>
              </w:rPr>
              <w:t xml:space="preserve"> PRBs is similar or even equal to the </w:t>
            </w:r>
            <w:r>
              <w:rPr>
                <w:rFonts w:eastAsia="微软雅黑"/>
                <w:lang w:eastAsia="zh-CN"/>
              </w:rPr>
              <w:t>corresponding</w:t>
            </w:r>
            <w:r>
              <w:rPr>
                <w:rFonts w:hint="eastAsia" w:eastAsia="微软雅黑"/>
                <w:lang w:eastAsia="zh-CN"/>
              </w:rPr>
              <w:t xml:space="preserve"> UL BWP, the latter one can be applied. Given the situation, a 1-bit RRC parameter can be used to indicate which one to apply.</w:t>
            </w:r>
          </w:p>
        </w:tc>
      </w:tr>
      <w:tr w14:paraId="68473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6046BED">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12AD1D2C">
            <w:pPr>
              <w:rPr>
                <w:rFonts w:ascii="Times" w:hAnsi="Times" w:cs="Times" w:eastAsiaTheme="minorEastAsia"/>
                <w:lang w:eastAsia="zh-CN"/>
              </w:rPr>
            </w:pPr>
            <w:r>
              <w:rPr>
                <w:rFonts w:hint="eastAsia" w:ascii="Times" w:hAnsi="Times" w:cs="Times" w:eastAsiaTheme="minorEastAsia"/>
                <w:lang w:eastAsia="zh-CN"/>
              </w:rPr>
              <w:t>W</w:t>
            </w:r>
            <w:r>
              <w:rPr>
                <w:rFonts w:ascii="Times" w:hAnsi="Times" w:cs="Times" w:eastAsiaTheme="minorEastAsia"/>
                <w:lang w:eastAsia="zh-CN"/>
              </w:rPr>
              <w:t>e don’t understand why the case in the first bullet is valid while the case in the second bullet is invalid and NW should avoid such case.</w:t>
            </w:r>
          </w:p>
          <w:p w14:paraId="1644CBB2">
            <w:pPr>
              <w:rPr>
                <w:rFonts w:eastAsia="微软雅黑"/>
                <w:lang w:eastAsia="zh-CN"/>
              </w:rPr>
            </w:pPr>
            <w:r>
              <w:rPr>
                <w:rFonts w:hint="eastAsia" w:ascii="Times" w:hAnsi="Times" w:cs="Times" w:eastAsiaTheme="minorEastAsia"/>
                <w:lang w:eastAsia="zh-CN"/>
              </w:rPr>
              <w:t xml:space="preserve">In legacy, </w:t>
            </w:r>
            <w:r>
              <w:rPr>
                <w:rFonts w:ascii="Times" w:hAnsi="Times" w:cs="Times" w:eastAsiaTheme="minorEastAsia"/>
                <w:i/>
                <w:iCs/>
                <w:lang w:val="en-GB" w:eastAsia="zh-CN"/>
              </w:rPr>
              <w:t>frequencyHoppingOffsetLists</w:t>
            </w:r>
            <w:r>
              <w:rPr>
                <w:rFonts w:hint="eastAsia" w:ascii="Times" w:hAnsi="Times" w:cs="Times" w:eastAsiaTheme="minorEastAsia"/>
                <w:i/>
                <w:iCs/>
                <w:lang w:eastAsia="zh-CN"/>
              </w:rPr>
              <w:t xml:space="preserve"> </w:t>
            </w:r>
            <w:r>
              <w:rPr>
                <w:rFonts w:hint="eastAsia" w:ascii="Times" w:hAnsi="Times" w:cs="Times" w:eastAsiaTheme="minorEastAsia"/>
                <w:lang w:eastAsia="zh-CN"/>
              </w:rPr>
              <w:t xml:space="preserve">is an optional RRC parameter. So, it is possible that the RRC parameter is not provided for </w:t>
            </w:r>
            <w:r>
              <w:rPr>
                <w:rFonts w:ascii="Times" w:hAnsi="Times" w:cs="Times" w:eastAsiaTheme="minorEastAsia"/>
                <w:lang w:val="en-GB" w:eastAsia="zh-CN"/>
              </w:rPr>
              <w:t>non-SBFD symbols</w:t>
            </w:r>
            <w:r>
              <w:rPr>
                <w:rFonts w:hint="eastAsia" w:ascii="Times" w:hAnsi="Times" w:cs="Times" w:eastAsiaTheme="minorEastAsia"/>
                <w:lang w:eastAsia="zh-CN"/>
              </w:rPr>
              <w:t xml:space="preserve"> </w:t>
            </w:r>
            <w:r>
              <w:rPr>
                <w:bCs/>
                <w:lang w:eastAsia="ko-KR"/>
              </w:rPr>
              <w:t xml:space="preserve">while </w:t>
            </w:r>
            <w:r>
              <w:rPr>
                <w:rFonts w:hint="eastAsia" w:eastAsia="宋体"/>
                <w:bCs/>
                <w:lang w:eastAsia="zh-CN"/>
              </w:rPr>
              <w:t xml:space="preserve">it is provided </w:t>
            </w:r>
            <w:r>
              <w:rPr>
                <w:bCs/>
                <w:lang w:eastAsia="ko-KR"/>
              </w:rPr>
              <w:t xml:space="preserve">for SBFD symbols. </w:t>
            </w:r>
            <w:r>
              <w:rPr>
                <w:rFonts w:hint="eastAsia" w:eastAsia="宋体"/>
                <w:bCs/>
                <w:lang w:eastAsia="zh-CN"/>
              </w:rPr>
              <w:t xml:space="preserve">The UE behavior for such case also needs to be clarified. </w:t>
            </w:r>
            <w:r>
              <w:rPr>
                <w:bCs/>
                <w:lang w:eastAsia="ko-KR"/>
              </w:rPr>
              <w:t xml:space="preserve">Our preference </w:t>
            </w:r>
            <w:r>
              <w:rPr>
                <w:rFonts w:hint="eastAsia" w:eastAsia="宋体"/>
                <w:bCs/>
                <w:lang w:eastAsia="zh-CN"/>
              </w:rPr>
              <w:t xml:space="preserve">for this case </w:t>
            </w:r>
            <w:r>
              <w:rPr>
                <w:bCs/>
                <w:lang w:eastAsia="ko-KR"/>
              </w:rPr>
              <w:t>is</w:t>
            </w:r>
            <w:r>
              <w:rPr>
                <w:rFonts w:hint="eastAsia" w:eastAsia="宋体"/>
                <w:bCs/>
                <w:lang w:eastAsia="zh-CN"/>
              </w:rPr>
              <w:t xml:space="preserve"> that,</w:t>
            </w:r>
            <w:r>
              <w:rPr>
                <w:rFonts w:ascii="Times" w:hAnsi="Times" w:cs="Times" w:eastAsiaTheme="minorEastAsia"/>
                <w:lang w:eastAsia="zh-CN"/>
              </w:rPr>
              <w:t xml:space="preserve"> the </w:t>
            </w:r>
            <w:r>
              <w:rPr>
                <w:rFonts w:hint="eastAsia" w:eastAsia="Malgun Gothic"/>
                <w:bCs/>
              </w:rPr>
              <w:t xml:space="preserve">FH offset/FH offset list </w:t>
            </w:r>
            <w:r>
              <w:rPr>
                <w:rFonts w:eastAsia="Malgun Gothic"/>
                <w:bCs/>
              </w:rPr>
              <w:t xml:space="preserve">configured </w:t>
            </w:r>
            <w:r>
              <w:rPr>
                <w:bCs/>
                <w:lang w:eastAsia="ko-KR"/>
              </w:rPr>
              <w:t>for SBFD symbols</w:t>
            </w:r>
            <w:r>
              <w:rPr>
                <w:rFonts w:hint="eastAsia"/>
                <w:bCs/>
              </w:rPr>
              <w:t xml:space="preserve"> is used for the </w:t>
            </w:r>
            <w:r>
              <w:rPr>
                <w:rFonts w:eastAsia="Malgun Gothic"/>
                <w:bCs/>
              </w:rPr>
              <w:t>PUSCH</w:t>
            </w:r>
            <w:r>
              <w:rPr>
                <w:rFonts w:hint="eastAsia" w:eastAsia="Malgun Gothic"/>
                <w:bCs/>
              </w:rPr>
              <w:t xml:space="preserve"> transmissions in </w:t>
            </w:r>
            <w:r>
              <w:rPr>
                <w:rFonts w:hint="eastAsia"/>
                <w:bCs/>
              </w:rPr>
              <w:t>non-</w:t>
            </w:r>
            <w:r>
              <w:rPr>
                <w:bCs/>
                <w:lang w:eastAsia="ko-KR"/>
              </w:rPr>
              <w:t>SBFD symbols</w:t>
            </w:r>
            <w:r>
              <w:rPr>
                <w:rFonts w:hint="eastAsia"/>
                <w:bCs/>
              </w:rPr>
              <w:t xml:space="preserve">. </w:t>
            </w:r>
          </w:p>
        </w:tc>
      </w:tr>
      <w:tr w14:paraId="6DFD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E961651">
            <w:pPr>
              <w:jc w:val="center"/>
              <w:rPr>
                <w:rFonts w:eastAsiaTheme="minorEastAsia"/>
                <w:lang w:eastAsia="zh-CN"/>
              </w:rPr>
            </w:pPr>
            <w:r>
              <w:rPr>
                <w:rFonts w:eastAsia="微软雅黑"/>
                <w:lang w:eastAsia="zh-CN"/>
              </w:rPr>
              <w:t>Xiaomi</w:t>
            </w:r>
          </w:p>
        </w:tc>
        <w:tc>
          <w:tcPr>
            <w:tcW w:w="7677" w:type="dxa"/>
          </w:tcPr>
          <w:p w14:paraId="2EE2EA2F">
            <w:pPr>
              <w:rPr>
                <w:rFonts w:eastAsia="微软雅黑"/>
                <w:lang w:eastAsia="zh-CN"/>
              </w:rPr>
            </w:pPr>
            <w:r>
              <w:rPr>
                <w:rFonts w:hint="eastAsia" w:eastAsia="微软雅黑"/>
                <w:lang w:eastAsia="zh-CN"/>
              </w:rPr>
              <w:t>W</w:t>
            </w:r>
            <w:r>
              <w:rPr>
                <w:rFonts w:eastAsia="微软雅黑"/>
                <w:lang w:eastAsia="zh-CN"/>
              </w:rPr>
              <w:t>e think the proposal is a kind of over optimization. It is gNB’s decision to wether provide FH offset list for SBFD symbols. If gNB already provides FH offsets for non-SBFD symbols, it can be regarded as a default behaviour to applt the FH offsets to SBFD symbols. It is gNB’s decision to do so and it is gNB’s responsibility to make sure the FH offset applied to SBFD symbols is proper.</w:t>
            </w:r>
          </w:p>
          <w:p w14:paraId="523ECEDC">
            <w:pPr>
              <w:rPr>
                <w:rFonts w:eastAsia="微软雅黑"/>
                <w:lang w:eastAsia="zh-CN"/>
              </w:rPr>
            </w:pPr>
          </w:p>
          <w:p w14:paraId="4E92BA31">
            <w:pPr>
              <w:rPr>
                <w:rFonts w:eastAsia="Malgun Gothic"/>
                <w:lang w:eastAsia="ko-KR"/>
              </w:rPr>
            </w:pPr>
            <w:r>
              <w:rPr>
                <w:rFonts w:hint="eastAsia" w:eastAsia="微软雅黑"/>
                <w:lang w:eastAsia="zh-CN"/>
              </w:rPr>
              <w:t>O</w:t>
            </w:r>
            <w:r>
              <w:rPr>
                <w:rFonts w:eastAsia="微软雅黑"/>
                <w:lang w:eastAsia="zh-CN"/>
              </w:rPr>
              <w:t xml:space="preserve">n the other hand, we may be ok with the direction of current proposal for sake of progress. But we fail to see the reasoning to have the second bullet. </w:t>
            </w:r>
          </w:p>
        </w:tc>
      </w:tr>
      <w:tr w14:paraId="43376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FBFD15">
            <w:pPr>
              <w:jc w:val="center"/>
              <w:rPr>
                <w:rFonts w:eastAsia="微软雅黑"/>
                <w:lang w:eastAsia="zh-CN"/>
              </w:rPr>
            </w:pPr>
            <w:r>
              <w:rPr>
                <w:rFonts w:eastAsia="微软雅黑"/>
              </w:rPr>
              <w:t>QC</w:t>
            </w:r>
          </w:p>
        </w:tc>
        <w:tc>
          <w:tcPr>
            <w:tcW w:w="7677" w:type="dxa"/>
          </w:tcPr>
          <w:p w14:paraId="0728EC5E">
            <w:pPr>
              <w:rPr>
                <w:rFonts w:eastAsia="微软雅黑"/>
                <w:lang w:eastAsia="zh-CN"/>
              </w:rPr>
            </w:pPr>
            <w:r>
              <w:rPr>
                <w:rFonts w:eastAsia="微软雅黑"/>
                <w:lang w:eastAsia="zh-CN"/>
              </w:rPr>
              <w:t>We are okay with the 2</w:t>
            </w:r>
            <w:r>
              <w:rPr>
                <w:rFonts w:eastAsia="微软雅黑"/>
                <w:vertAlign w:val="superscript"/>
                <w:lang w:eastAsia="zh-CN"/>
              </w:rPr>
              <w:t>nd</w:t>
            </w:r>
            <w:r>
              <w:rPr>
                <w:rFonts w:eastAsia="微软雅黑"/>
                <w:lang w:eastAsia="zh-CN"/>
              </w:rPr>
              <w:t xml:space="preserve"> part of the proposal.</w:t>
            </w:r>
          </w:p>
          <w:p w14:paraId="48008E8A">
            <w:pPr>
              <w:rPr>
                <w:rFonts w:eastAsia="微软雅黑"/>
                <w:lang w:eastAsia="zh-CN"/>
              </w:rPr>
            </w:pPr>
            <w:r>
              <w:rPr>
                <w:rFonts w:eastAsia="微软雅黑"/>
                <w:lang w:eastAsia="zh-CN"/>
              </w:rPr>
              <w:t xml:space="preserve">For the first part, we believe the UE should use the non-SBFD FH offsets. And if it leads to allocation outside the UL-SB, then we can discuss whether to drop or disable FH. </w:t>
            </w:r>
          </w:p>
          <w:p w14:paraId="58692D68">
            <w:pPr>
              <w:rPr>
                <w:rFonts w:eastAsia="微软雅黑"/>
                <w:lang w:eastAsia="zh-CN"/>
              </w:rPr>
            </w:pPr>
          </w:p>
          <w:p w14:paraId="55FFD07D">
            <w:pPr>
              <w:rPr>
                <w:rFonts w:eastAsiaTheme="minorEastAsia"/>
                <w:color w:val="FF0000"/>
                <w:lang w:eastAsia="zh-CN"/>
              </w:rPr>
            </w:pP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eastAsiaTheme="minorEastAsia"/>
                <w:color w:val="FF0000"/>
                <w:lang w:eastAsia="zh-CN"/>
              </w:rPr>
              <w:t>UE utilize the non-SBFD FH offset list.</w:t>
            </w:r>
          </w:p>
          <w:p w14:paraId="51EE1FDB">
            <w:pPr>
              <w:pStyle w:val="174"/>
              <w:numPr>
                <w:ilvl w:val="0"/>
                <w:numId w:val="64"/>
              </w:numPr>
              <w:rPr>
                <w:color w:val="FF0000"/>
              </w:rPr>
            </w:pPr>
            <w:r>
              <w:rPr>
                <w:color w:val="FF0000"/>
              </w:rPr>
              <w:t>FFS: UE behavior if PUSCH second hop is outside the usable UL PRBs.</w:t>
            </w:r>
          </w:p>
          <w:p w14:paraId="3748E33C">
            <w:pPr>
              <w:rPr>
                <w:rFonts w:eastAsia="微软雅黑"/>
                <w:lang w:eastAsia="zh-CN"/>
              </w:rPr>
            </w:pPr>
          </w:p>
          <w:p w14:paraId="02424400">
            <w:pPr>
              <w:rPr>
                <w:rFonts w:eastAsia="微软雅黑"/>
                <w:lang w:eastAsia="zh-CN"/>
              </w:rPr>
            </w:pPr>
          </w:p>
        </w:tc>
      </w:tr>
      <w:tr w14:paraId="3C554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F80E562">
            <w:pPr>
              <w:jc w:val="center"/>
              <w:rPr>
                <w:rFonts w:eastAsia="微软雅黑"/>
              </w:rPr>
            </w:pPr>
            <w:r>
              <w:rPr>
                <w:rFonts w:hint="eastAsia" w:eastAsiaTheme="minorEastAsia"/>
                <w:lang w:eastAsia="zh-CN"/>
              </w:rPr>
              <w:t>Huawei,</w:t>
            </w:r>
            <w:r>
              <w:rPr>
                <w:rFonts w:eastAsiaTheme="minorEastAsia"/>
                <w:lang w:eastAsia="zh-CN"/>
              </w:rPr>
              <w:t xml:space="preserve"> HiSilicon</w:t>
            </w:r>
          </w:p>
        </w:tc>
        <w:tc>
          <w:tcPr>
            <w:tcW w:w="7677" w:type="dxa"/>
          </w:tcPr>
          <w:p w14:paraId="4EECB6FE">
            <w:pPr>
              <w:rPr>
                <w:rFonts w:eastAsiaTheme="minorEastAsia"/>
                <w:lang w:eastAsia="zh-CN"/>
              </w:rPr>
            </w:pPr>
            <w:r>
              <w:rPr>
                <w:rFonts w:ascii="Times" w:hAnsi="Times" w:cs="Times" w:eastAsiaTheme="minorEastAsia"/>
                <w:lang w:val="en-GB" w:eastAsia="zh-CN"/>
              </w:rPr>
              <w:t>We don’t support the ‘</w:t>
            </w: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hint="eastAsia" w:eastAsia="Malgun Gothic"/>
                <w:lang w:eastAsia="zh-CN"/>
              </w:rPr>
              <w:t xml:space="preserve">FH is disabled for PUSCH </w:t>
            </w:r>
            <w:r>
              <w:rPr>
                <w:rFonts w:eastAsia="Malgun Gothic"/>
                <w:lang w:eastAsia="zh-CN"/>
              </w:rPr>
              <w:t>transmissions</w:t>
            </w:r>
            <w:r>
              <w:rPr>
                <w:rFonts w:hint="eastAsia" w:eastAsia="Malgun Gothic"/>
                <w:lang w:eastAsia="zh-CN"/>
              </w:rPr>
              <w:t xml:space="preserve"> in SBFD symbols</w:t>
            </w:r>
            <w:r>
              <w:rPr>
                <w:rFonts w:hint="eastAsia" w:eastAsiaTheme="minorEastAsia"/>
                <w:lang w:eastAsia="zh-CN"/>
              </w:rPr>
              <w:t>.</w:t>
            </w:r>
            <w:r>
              <w:rPr>
                <w:rFonts w:ascii="Times" w:hAnsi="Times" w:cs="Times" w:eastAsiaTheme="minorEastAsia"/>
                <w:lang w:val="en-GB" w:eastAsia="zh-CN"/>
              </w:rPr>
              <w:t xml:space="preserve">’ </w:t>
            </w:r>
          </w:p>
          <w:p w14:paraId="6A3518AB">
            <w:pPr>
              <w:adjustRightInd w:val="0"/>
              <w:snapToGrid w:val="0"/>
              <w:spacing w:after="120"/>
              <w:rPr>
                <w:rFonts w:ascii="Times" w:hAnsi="Times" w:cs="Times" w:eastAsiaTheme="minorEastAsia"/>
                <w:lang w:val="en-GB" w:eastAsia="zh-CN"/>
              </w:rPr>
            </w:pPr>
            <w:r>
              <w:rPr>
                <w:rFonts w:ascii="Times" w:hAnsi="Times" w:cs="Times" w:eastAsiaTheme="minorEastAsia"/>
                <w:lang w:eastAsia="zh-CN"/>
              </w:rPr>
              <w:t>In our view, w</w:t>
            </w:r>
            <w:r>
              <w:rPr>
                <w:rFonts w:ascii="Times" w:hAnsi="Times" w:cs="Times" w:eastAsiaTheme="minorEastAsia"/>
                <w:lang w:val="en-GB" w:eastAsia="zh-CN"/>
              </w:rPr>
              <w:t>hen FH offset/FH offset list is not provided for SBFD symbols, UE behavior is dependent on whether the PUSCH transmissions fall outside UL usable RBs in SBFD symbols or not</w:t>
            </w:r>
          </w:p>
          <w:p w14:paraId="120055A1">
            <w:pPr>
              <w:numPr>
                <w:ilvl w:val="0"/>
                <w:numId w:val="60"/>
              </w:numPr>
              <w:adjustRightInd w:val="0"/>
              <w:snapToGrid w:val="0"/>
              <w:spacing w:after="120"/>
              <w:rPr>
                <w:rFonts w:ascii="Times" w:hAnsi="Times" w:cs="Times"/>
              </w:rPr>
            </w:pPr>
            <w:r>
              <w:rPr>
                <w:rFonts w:ascii="Times" w:hAnsi="Times" w:cs="Times"/>
              </w:rPr>
              <w:t xml:space="preserve">If PUSCH transmissions partially or entirely fall outside UL usable RBs in SBFD symbols, FH is disabled for PUSCH transmissions in SBFD symbols. </w:t>
            </w:r>
          </w:p>
          <w:p w14:paraId="31E1BE7B">
            <w:pPr>
              <w:numPr>
                <w:ilvl w:val="0"/>
                <w:numId w:val="60"/>
              </w:numPr>
              <w:adjustRightInd w:val="0"/>
              <w:snapToGrid w:val="0"/>
              <w:spacing w:after="120"/>
              <w:rPr>
                <w:rFonts w:ascii="Times" w:hAnsi="Times" w:cs="Times"/>
              </w:rPr>
            </w:pPr>
            <w:r>
              <w:rPr>
                <w:rFonts w:ascii="Times" w:hAnsi="Times" w:cs="Times"/>
              </w:rPr>
              <w:t>If PUSCH transmissions entirely fall within UL usable RBs in SBFD symbols, FH offset/FH offset list for non-SBFD symbols are applied for SBFD symbols.</w:t>
            </w:r>
          </w:p>
        </w:tc>
      </w:tr>
      <w:tr w14:paraId="6DD31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EDD85EC">
            <w:pPr>
              <w:jc w:val="center"/>
              <w:rPr>
                <w:rFonts w:eastAsiaTheme="minorEastAsia"/>
                <w:lang w:eastAsia="zh-CN"/>
              </w:rPr>
            </w:pPr>
            <w:r>
              <w:rPr>
                <w:rFonts w:hint="eastAsia" w:eastAsia="微软雅黑"/>
                <w:lang w:eastAsia="zh-CN"/>
              </w:rPr>
              <w:t>v</w:t>
            </w:r>
            <w:r>
              <w:rPr>
                <w:rFonts w:eastAsia="微软雅黑"/>
                <w:lang w:eastAsia="zh-CN"/>
              </w:rPr>
              <w:t>ivo</w:t>
            </w:r>
          </w:p>
        </w:tc>
        <w:tc>
          <w:tcPr>
            <w:tcW w:w="7677" w:type="dxa"/>
          </w:tcPr>
          <w:p w14:paraId="0367862E">
            <w:pPr>
              <w:rPr>
                <w:rFonts w:eastAsiaTheme="minorEastAsia"/>
                <w:lang w:eastAsia="zh-CN"/>
              </w:rPr>
            </w:pPr>
            <w:r>
              <w:rPr>
                <w:rFonts w:hint="eastAsia" w:eastAsia="微软雅黑"/>
                <w:lang w:eastAsia="zh-CN"/>
              </w:rPr>
              <w:t>F</w:t>
            </w:r>
            <w:r>
              <w:rPr>
                <w:rFonts w:eastAsia="微软雅黑"/>
                <w:lang w:eastAsia="zh-CN"/>
              </w:rPr>
              <w:t xml:space="preserve">or the first bullet, in our opinion it is natural that </w:t>
            </w:r>
            <w:r>
              <w:rPr>
                <w:rFonts w:hint="eastAsia" w:eastAsia="Malgun Gothic"/>
                <w:lang w:eastAsia="zh-CN"/>
              </w:rPr>
              <w:t>FH offset</w:t>
            </w:r>
            <w:r>
              <w:rPr>
                <w:rFonts w:hint="eastAsia" w:eastAsiaTheme="minorEastAsia"/>
                <w:lang w:eastAsia="zh-CN"/>
              </w:rPr>
              <w:t xml:space="preserve"> list for PUSCH for non-SBFD symbols</w:t>
            </w:r>
            <w:r>
              <w:rPr>
                <w:rFonts w:eastAsiaTheme="minorEastAsia"/>
                <w:lang w:eastAsia="zh-CN"/>
              </w:rPr>
              <w:t xml:space="preserve"> is applied to </w:t>
            </w:r>
            <w:r>
              <w:rPr>
                <w:rFonts w:hint="eastAsia" w:eastAsiaTheme="minorEastAsia"/>
                <w:lang w:eastAsia="zh-CN"/>
              </w:rPr>
              <w:t>PUSCH for SBFD symbols</w:t>
            </w:r>
            <w:r>
              <w:rPr>
                <w:rFonts w:eastAsiaTheme="minorEastAsia"/>
                <w:lang w:eastAsia="zh-CN"/>
              </w:rPr>
              <w:t>.</w:t>
            </w:r>
          </w:p>
          <w:p w14:paraId="35934537">
            <w:pPr>
              <w:rPr>
                <w:rFonts w:eastAsiaTheme="minorEastAsia"/>
                <w:lang w:eastAsia="zh-CN"/>
              </w:rPr>
            </w:pPr>
            <w:r>
              <w:rPr>
                <w:rFonts w:eastAsia="微软雅黑"/>
                <w:lang w:eastAsia="zh-CN"/>
              </w:rPr>
              <w:t>For the second bullet, we support it.</w:t>
            </w:r>
          </w:p>
        </w:tc>
      </w:tr>
    </w:tbl>
    <w:p w14:paraId="5584B7FB">
      <w:pPr>
        <w:rPr>
          <w:rFonts w:eastAsiaTheme="minorEastAsia"/>
          <w:lang w:val="en-GB" w:eastAsia="zh-CN"/>
        </w:rPr>
      </w:pPr>
    </w:p>
    <w:p w14:paraId="5F9307E6">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13 [HP]</w:t>
      </w:r>
    </w:p>
    <w:p w14:paraId="26A2FC17">
      <w:pPr>
        <w:rPr>
          <w:rFonts w:eastAsiaTheme="minorEastAsia"/>
          <w:b/>
          <w:lang w:eastAsia="zh-CN"/>
        </w:rPr>
      </w:pPr>
      <w:r>
        <w:rPr>
          <w:rFonts w:hint="eastAsia" w:eastAsiaTheme="minorEastAsia"/>
          <w:b/>
          <w:lang w:eastAsia="zh-CN"/>
        </w:rPr>
        <w:t>Proposed Agreement:</w:t>
      </w:r>
    </w:p>
    <w:p w14:paraId="55ADC9A8">
      <w:r>
        <w:t>Update the following agreement made in RAN1#11</w:t>
      </w:r>
      <w:r>
        <w:rPr>
          <w:rFonts w:hint="eastAsia" w:eastAsiaTheme="minorEastAsia"/>
          <w:lang w:eastAsia="zh-CN"/>
        </w:rPr>
        <w:t>8bis</w:t>
      </w:r>
      <w:r>
        <w:t xml:space="preserve"> meeting</w:t>
      </w:r>
      <w:r>
        <w:rPr>
          <w:rFonts w:hint="eastAsia" w:eastAsiaTheme="minorEastAsia"/>
          <w:lang w:eastAsia="zh-CN"/>
        </w:rPr>
        <w:t xml:space="preserve"> in cyan</w:t>
      </w:r>
      <w:r>
        <w:t xml:space="preserve">: </w:t>
      </w:r>
    </w:p>
    <w:p w14:paraId="071E20E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29E1F758">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5CDABD3D">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4E9AB7EF">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208F1F72">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2DB6272A">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40094C6D">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3FC5C717">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2173A0DD">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6BEEFA27">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49FF8907">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6B38A9E2">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hint="eastAsia" w:ascii="Times" w:hAnsi="Times" w:eastAsia="宋体"/>
          <w:color w:val="00B0F0"/>
          <w:szCs w:val="24"/>
          <w:lang w:val="en-GB" w:eastAsia="zh-CN"/>
        </w:rPr>
        <w:t>For PUSCH transmissions with Configuration 2, repetitions are counted separately for SBFD symbols and for non-SBFD symbols.</w:t>
      </w:r>
    </w:p>
    <w:p w14:paraId="77DA22DB">
      <w:pPr>
        <w:suppressAutoHyphens w:val="0"/>
        <w:spacing w:after="0" w:line="240" w:lineRule="auto"/>
        <w:jc w:val="left"/>
        <w:rPr>
          <w:rFonts w:ascii="Times" w:hAnsi="Times" w:eastAsia="Malgun Gothic"/>
          <w:strike/>
          <w:color w:val="00B0F0"/>
          <w:szCs w:val="24"/>
          <w:lang w:val="en-GB" w:eastAsia="zh-CN"/>
        </w:rPr>
      </w:pPr>
      <w:r>
        <w:rPr>
          <w:rFonts w:ascii="Times" w:hAnsi="Times" w:eastAsia="Malgun Gothic"/>
          <w:strike/>
          <w:color w:val="00B0F0"/>
          <w:szCs w:val="24"/>
          <w:lang w:val="en-GB" w:eastAsia="zh-CN"/>
        </w:rPr>
        <w:t>Decide in RAN1#119, one of the following options:</w:t>
      </w:r>
    </w:p>
    <w:p w14:paraId="06783129">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trike/>
          <w:color w:val="00B0F0"/>
          <w:szCs w:val="24"/>
          <w:lang w:val="en-GB" w:eastAsia="zh-CN"/>
        </w:rPr>
      </w:pPr>
      <w:r>
        <w:rPr>
          <w:rFonts w:ascii="Times" w:hAnsi="Times" w:eastAsia="Malgun Gothic"/>
          <w:strike/>
          <w:color w:val="00B0F0"/>
          <w:szCs w:val="24"/>
          <w:lang w:val="en-GB" w:eastAsia="zh-CN"/>
        </w:rPr>
        <w:t xml:space="preserve">Alt1: Remove </w:t>
      </w:r>
      <m:oMath>
        <m:d>
          <m:dPr>
            <m:begChr m:val="["/>
            <m:endChr m:val="]"/>
            <m:ctrlPr>
              <w:rPr>
                <w:rFonts w:ascii="Cambria Math" w:hAnsi="Cambria Math" w:eastAsia="宋体"/>
                <w:strike/>
                <w:color w:val="00B0F0"/>
                <w:szCs w:val="24"/>
                <w:lang w:val="en-GB"/>
              </w:rPr>
            </m:ctrlPr>
          </m:dPr>
          <m:e>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ctrlPr>
              <w:rPr>
                <w:rFonts w:ascii="Cambria Math" w:hAnsi="Cambria Math" w:eastAsia="宋体"/>
                <w:strike/>
                <w:color w:val="00B0F0"/>
                <w:szCs w:val="24"/>
                <w:lang w:val="en-GB"/>
              </w:rPr>
            </m:ctrlPr>
          </m:e>
        </m:d>
      </m:oMath>
      <w:r>
        <w:rPr>
          <w:rFonts w:ascii="Times" w:hAnsi="Times" w:eastAsia="Malgun Gothic"/>
          <w:strike/>
          <w:color w:val="00B0F0"/>
          <w:szCs w:val="24"/>
          <w:lang w:val="en-GB" w:eastAsia="zh-CN"/>
        </w:rPr>
        <w:t xml:space="preserve"> in the above equations</w:t>
      </w:r>
    </w:p>
    <w:p w14:paraId="4C02A046">
      <w:pPr>
        <w:numPr>
          <w:ilvl w:val="0"/>
          <w:numId w:val="13"/>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ascii="Times" w:hAnsi="Times" w:eastAsia="Malgun Gothic"/>
          <w:strike/>
          <w:color w:val="00B0F0"/>
          <w:szCs w:val="24"/>
          <w:lang w:val="en-GB" w:eastAsia="zh-CN"/>
        </w:rPr>
        <w:t xml:space="preserve">Alt2: Remove square brackets from </w:t>
      </w:r>
      <m:oMath>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r>
          <m:rPr>
            <m:sty m:val="p"/>
          </m:rPr>
          <w:rPr>
            <w:rFonts w:ascii="Cambria Math" w:hAnsi="Cambria Math" w:eastAsia="宋体"/>
            <w:strike/>
            <w:color w:val="00B0F0"/>
            <w:szCs w:val="24"/>
            <w:lang w:val="en-GB" w:eastAsia="zh-CN"/>
          </w:rPr>
          <m:t>]</m:t>
        </m:r>
      </m:oMath>
      <w:r>
        <w:rPr>
          <w:rFonts w:ascii="Times" w:hAnsi="Times" w:eastAsia="Malgun Gothic"/>
          <w:strike/>
          <w:color w:val="00B0F0"/>
          <w:szCs w:val="24"/>
          <w:lang w:val="en-GB" w:eastAsia="zh-CN"/>
        </w:rPr>
        <w:t xml:space="preserve"> in the above equations</w:t>
      </w:r>
    </w:p>
    <w:p w14:paraId="1BCB87FB">
      <w:pPr>
        <w:suppressAutoHyphens w:val="0"/>
        <w:overflowPunct w:val="0"/>
        <w:autoSpaceDE w:val="0"/>
        <w:autoSpaceDN w:val="0"/>
        <w:adjustRightInd w:val="0"/>
        <w:spacing w:after="0" w:line="240" w:lineRule="auto"/>
        <w:ind w:left="720"/>
        <w:jc w:val="left"/>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FAD5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A2C66E5">
            <w:pPr>
              <w:spacing w:after="120"/>
              <w:rPr>
                <w:rFonts w:eastAsia="微软雅黑"/>
                <w:b/>
                <w:color w:val="000000"/>
                <w:lang w:eastAsia="zh-CN"/>
              </w:rPr>
            </w:pPr>
          </w:p>
        </w:tc>
        <w:tc>
          <w:tcPr>
            <w:tcW w:w="7676" w:type="dxa"/>
          </w:tcPr>
          <w:p w14:paraId="447460AB">
            <w:pPr>
              <w:spacing w:after="120"/>
              <w:jc w:val="center"/>
              <w:rPr>
                <w:rFonts w:eastAsia="微软雅黑"/>
                <w:b/>
                <w:color w:val="000000"/>
                <w:lang w:val="en-GB" w:eastAsia="zh-CN"/>
              </w:rPr>
            </w:pPr>
            <w:r>
              <w:rPr>
                <w:rFonts w:eastAsia="微软雅黑"/>
                <w:b/>
                <w:color w:val="000000"/>
                <w:lang w:val="en-GB" w:eastAsia="zh-CN"/>
              </w:rPr>
              <w:t>Company</w:t>
            </w:r>
          </w:p>
        </w:tc>
      </w:tr>
      <w:tr w14:paraId="5D86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7A90C5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B4A5405">
            <w:pPr>
              <w:rPr>
                <w:rFonts w:eastAsia="Malgun Gothic"/>
                <w:lang w:eastAsia="ko-KR"/>
              </w:rPr>
            </w:pPr>
            <w:r>
              <w:rPr>
                <w:rFonts w:hint="eastAsia" w:eastAsiaTheme="minorEastAsia"/>
                <w:color w:val="000000"/>
                <w:lang w:eastAsia="zh-CN"/>
              </w:rPr>
              <w:t>S</w:t>
            </w:r>
            <w:r>
              <w:rPr>
                <w:rFonts w:eastAsiaTheme="minorEastAsia"/>
                <w:color w:val="000000"/>
                <w:lang w:eastAsia="zh-CN"/>
              </w:rPr>
              <w:t>preadtrum (except for last bullet), Tejas, xiaomi, Sony, Fraunhofer HHI, NEC</w:t>
            </w:r>
            <w:r>
              <w:rPr>
                <w:rFonts w:hint="eastAsia" w:eastAsia="Malgun Gothic"/>
                <w:color w:val="000000"/>
                <w:lang w:eastAsia="ko-KR"/>
              </w:rPr>
              <w:t>, LGE</w:t>
            </w:r>
            <w:r>
              <w:rPr>
                <w:rFonts w:eastAsia="Malgun Gothic"/>
                <w:color w:val="000000"/>
                <w:lang w:eastAsia="ko-KR"/>
              </w:rPr>
              <w:t>, Ericsson</w:t>
            </w:r>
          </w:p>
        </w:tc>
      </w:tr>
      <w:tr w14:paraId="3FC2F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D99C2C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ED295A1">
            <w:pPr>
              <w:spacing w:after="120"/>
              <w:rPr>
                <w:rFonts w:eastAsiaTheme="minorEastAsia"/>
                <w:color w:val="000000"/>
                <w:lang w:val="fr-FR" w:eastAsia="zh-CN"/>
              </w:rPr>
            </w:pPr>
            <w:r>
              <w:rPr>
                <w:rFonts w:eastAsia="Malgun Gothic"/>
                <w:lang w:eastAsia="ko-KR"/>
              </w:rPr>
              <w:t>Nokia, NSB</w:t>
            </w:r>
          </w:p>
        </w:tc>
      </w:tr>
    </w:tbl>
    <w:p w14:paraId="35A3F4BF">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7974"/>
      </w:tblGrid>
      <w:tr w14:paraId="500BF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3" w:type="dxa"/>
          </w:tcPr>
          <w:p w14:paraId="6DF121DE">
            <w:pPr>
              <w:spacing w:after="120"/>
              <w:jc w:val="center"/>
              <w:rPr>
                <w:rFonts w:eastAsia="微软雅黑"/>
                <w:b/>
                <w:color w:val="000000"/>
                <w:lang w:val="en-GB" w:eastAsia="zh-CN"/>
              </w:rPr>
            </w:pPr>
            <w:r>
              <w:rPr>
                <w:rFonts w:eastAsia="微软雅黑"/>
                <w:b/>
                <w:color w:val="000000"/>
                <w:lang w:val="en-GB" w:eastAsia="zh-CN"/>
              </w:rPr>
              <w:t>Company</w:t>
            </w:r>
          </w:p>
        </w:tc>
        <w:tc>
          <w:tcPr>
            <w:tcW w:w="7917" w:type="dxa"/>
          </w:tcPr>
          <w:p w14:paraId="56AD43B9">
            <w:pPr>
              <w:spacing w:after="120"/>
              <w:jc w:val="center"/>
              <w:rPr>
                <w:rFonts w:eastAsia="微软雅黑"/>
                <w:b/>
                <w:color w:val="000000"/>
                <w:lang w:val="en-GB" w:eastAsia="zh-CN"/>
              </w:rPr>
            </w:pPr>
            <w:r>
              <w:rPr>
                <w:rFonts w:eastAsia="微软雅黑"/>
                <w:b/>
                <w:color w:val="000000"/>
                <w:lang w:val="en-GB" w:eastAsia="zh-CN"/>
              </w:rPr>
              <w:t>Comments</w:t>
            </w:r>
          </w:p>
        </w:tc>
      </w:tr>
      <w:tr w14:paraId="06496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vAlign w:val="center"/>
          </w:tcPr>
          <w:p w14:paraId="76018A4D">
            <w:pPr>
              <w:jc w:val="center"/>
              <w:rPr>
                <w:rFonts w:eastAsia="微软雅黑"/>
                <w:lang w:eastAsia="zh-CN"/>
              </w:rPr>
            </w:pPr>
            <w:r>
              <w:rPr>
                <w:rFonts w:hint="eastAsia" w:eastAsiaTheme="minorEastAsia"/>
                <w:lang w:eastAsia="zh-CN"/>
              </w:rPr>
              <w:t>Moderator</w:t>
            </w:r>
          </w:p>
        </w:tc>
        <w:tc>
          <w:tcPr>
            <w:tcW w:w="7917" w:type="dxa"/>
          </w:tcPr>
          <w:p w14:paraId="3423A9EE">
            <w:pPr>
              <w:rPr>
                <w:rFonts w:ascii="Times" w:hAnsi="Times" w:cs="Times" w:eastAsiaTheme="minorEastAsia"/>
                <w:lang w:val="en-GB" w:eastAsia="zh-CN"/>
              </w:rPr>
            </w:pPr>
            <w:r>
              <w:rPr>
                <w:rFonts w:hint="eastAsia" w:ascii="Times" w:hAnsi="Times" w:cs="Times" w:eastAsiaTheme="minorEastAsia"/>
                <w:lang w:val="en-GB" w:eastAsia="zh-CN"/>
              </w:rPr>
              <w:t>The intention of the updated proposal is illustrated in the following figure.</w:t>
            </w:r>
          </w:p>
          <w:p w14:paraId="573ACFF9">
            <w:pPr>
              <w:rPr>
                <w:rFonts w:ascii="Times" w:hAnsi="Times" w:cs="Times" w:eastAsiaTheme="minorEastAsia"/>
                <w:lang w:val="en-GB" w:eastAsia="zh-CN"/>
              </w:rPr>
            </w:pPr>
            <w:r>
              <w:rPr>
                <w:lang w:eastAsia="zh-CN"/>
              </w:rPr>
              <w:drawing>
                <wp:inline distT="0" distB="0" distL="0" distR="0">
                  <wp:extent cx="4926330" cy="295973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61814" cy="2981515"/>
                          </a:xfrm>
                          <a:prstGeom prst="rect">
                            <a:avLst/>
                          </a:prstGeom>
                          <a:noFill/>
                          <a:ln>
                            <a:noFill/>
                          </a:ln>
                        </pic:spPr>
                      </pic:pic>
                    </a:graphicData>
                  </a:graphic>
                </wp:inline>
              </w:drawing>
            </w:r>
          </w:p>
        </w:tc>
      </w:tr>
      <w:tr w14:paraId="1091C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9CEC449">
            <w:pPr>
              <w:jc w:val="center"/>
              <w:rPr>
                <w:rFonts w:eastAsia="微软雅黑"/>
                <w:lang w:eastAsia="zh-CN"/>
              </w:rPr>
            </w:pPr>
            <w:r>
              <w:rPr>
                <w:rFonts w:hint="eastAsia" w:eastAsia="微软雅黑"/>
                <w:lang w:eastAsia="zh-CN"/>
              </w:rPr>
              <w:t>S</w:t>
            </w:r>
            <w:r>
              <w:rPr>
                <w:rFonts w:eastAsia="微软雅黑"/>
                <w:lang w:eastAsia="zh-CN"/>
              </w:rPr>
              <w:t>preadtrum</w:t>
            </w:r>
          </w:p>
        </w:tc>
        <w:tc>
          <w:tcPr>
            <w:tcW w:w="7917" w:type="dxa"/>
          </w:tcPr>
          <w:p w14:paraId="1C4D0D92">
            <w:pPr>
              <w:rPr>
                <w:rFonts w:eastAsia="微软雅黑"/>
                <w:lang w:eastAsia="zh-CN"/>
              </w:rPr>
            </w:pPr>
            <w:r>
              <w:rPr>
                <w:rFonts w:eastAsia="微软雅黑"/>
                <w:lang w:eastAsia="zh-CN"/>
              </w:rPr>
              <w:t xml:space="preserve">We support the proposal except for the last bullet. We prefer one repetition counters for PUSCH repetitions in non-SBFD and SBFD symbols. </w:t>
            </w:r>
          </w:p>
          <w:p w14:paraId="530E66D7">
            <w:r>
              <w:rPr>
                <w:rFonts w:eastAsia="微软雅黑"/>
                <w:lang w:eastAsia="zh-CN"/>
              </w:rPr>
              <w:t xml:space="preserve">For the above figure, even though with </w:t>
            </w:r>
            <w:r>
              <w:t xml:space="preserve">single slot repetition counter for non-SBFD and SBFD symbols (from slot indices 0 to slot indices 9), two consecutive PUSCH repetitions in non-SBFD symbols are located in </w:t>
            </w:r>
            <w:r>
              <w:rPr>
                <w:rFonts w:eastAsiaTheme="minorEastAsia"/>
              </w:rPr>
              <w:t>even and odd</w:t>
            </w:r>
            <w:r>
              <w:t xml:space="preserve"> slot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w:rPr>
                      <w:rFonts w:ascii="Cambria Math" w:hAnsi="Cambria Math"/>
                    </w:rPr>
                    <m:t>s</m:t>
                  </m:r>
                  <m:ctrlPr>
                    <w:rPr>
                      <w:rFonts w:ascii="Cambria Math" w:hAnsi="Cambria Math"/>
                      <w:i/>
                    </w:rPr>
                  </m:ctrlPr>
                </m:sub>
                <m:sup>
                  <m:r>
                    <m:rPr/>
                    <w:rPr>
                      <w:rFonts w:ascii="Cambria Math" w:hAnsi="Cambria Math"/>
                    </w:rPr>
                    <m:t>μ</m:t>
                  </m:r>
                  <m:ctrlPr>
                    <w:rPr>
                      <w:rFonts w:ascii="Cambria Math" w:hAnsi="Cambria Math"/>
                      <w:i/>
                    </w:rPr>
                  </m:ctrlPr>
                </m:sup>
              </m:sSubSup>
              <m:r>
                <m:rPr/>
                <w:rPr>
                  <w:rFonts w:ascii="Cambria Math" w:hAnsi="Cambria Math"/>
                </w:rPr>
                <m:t xml:space="preserve"> </m:t>
              </m:r>
            </m:oMath>
            <w:r>
              <w:rPr>
                <w:rFonts w:eastAsiaTheme="minorEastAsia"/>
              </w:rPr>
              <w:t>respectively, i.e., slot 4 and slot 9</w:t>
            </w:r>
            <w:r>
              <w:rPr>
                <w:rFonts w:hint="eastAsia" w:eastAsiaTheme="minorEastAsia"/>
                <w:lang w:eastAsia="zh-CN"/>
              </w:rPr>
              <w:t>.</w:t>
            </w:r>
            <w:r>
              <w:rPr>
                <w:rFonts w:eastAsiaTheme="minorEastAsia"/>
                <w:lang w:eastAsia="zh-CN"/>
              </w:rPr>
              <w:t xml:space="preserve"> So </w:t>
            </w:r>
            <w:r>
              <w:t>the different starting RBs are applied to these two consecutive PUSCH repetitions in non-SBFD symbol</w:t>
            </w:r>
            <w:r>
              <w:rPr>
                <w:rFonts w:hint="eastAsia"/>
              </w:rPr>
              <w:t>s</w:t>
            </w:r>
            <w:r>
              <w:t xml:space="preserve"> and frequency diversity can be obtained. Thus, two repetition counters for SBFD symbols and non-SBFD symbols is not necessary. The same problem is illustracted in our contribution as follows:</w:t>
            </w:r>
          </w:p>
          <w:p w14:paraId="6A8C26E9">
            <w:pPr>
              <w:rPr>
                <w:rFonts w:eastAsia="MS Mincho"/>
                <w:lang w:val="en-GB"/>
              </w:rPr>
            </w:pPr>
            <w:r>
              <w:rPr>
                <w:rFonts w:eastAsia="MS Mincho"/>
                <w:lang w:val="en-GB"/>
              </w:rPr>
              <w:object>
                <v:shape id="_x0000_i1030" o:spt="75" type="#_x0000_t75" style="height:110.75pt;width:347.25pt;" o:ole="t" filled="f" o:preferrelative="t" stroked="f" coordsize="21600,21600">
                  <v:path/>
                  <v:fill on="f" focussize="0,0"/>
                  <v:stroke on="f" joinstyle="miter"/>
                  <v:imagedata r:id="rId34" o:title=""/>
                  <o:lock v:ext="edit" aspectratio="t"/>
                  <w10:wrap type="none"/>
                  <w10:anchorlock/>
                </v:shape>
                <o:OLEObject Type="Embed" ProgID="Visio.Drawing.15" ShapeID="_x0000_i1030" DrawAspect="Content" ObjectID="_1468075730" r:id="rId33">
                  <o:LockedField>false</o:LockedField>
                </o:OLEObject>
              </w:object>
            </w:r>
          </w:p>
          <w:p w14:paraId="1DBDAC90">
            <w:pPr>
              <w:rPr>
                <w:rFonts w:eastAsia="微软雅黑"/>
                <w:lang w:val="en-GB" w:eastAsia="zh-CN"/>
              </w:rPr>
            </w:pPr>
            <w:r>
              <w:t>From our perspective, whether same or different starting RBs for consecutive PUSCH repetitions is related to TDD and SBFD configuration. One repetition counters for SBFD symbols and non-SBFD symbols is sufficient.</w:t>
            </w:r>
          </w:p>
        </w:tc>
      </w:tr>
      <w:tr w14:paraId="54FC4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30E0E2F">
            <w:pPr>
              <w:jc w:val="center"/>
              <w:rPr>
                <w:rFonts w:eastAsia="微软雅黑"/>
                <w:lang w:eastAsia="zh-CN"/>
              </w:rPr>
            </w:pPr>
            <w:r>
              <w:rPr>
                <w:rFonts w:hint="eastAsia" w:eastAsia="微软雅黑"/>
                <w:lang w:eastAsia="zh-CN"/>
              </w:rPr>
              <w:t>Z</w:t>
            </w:r>
            <w:r>
              <w:rPr>
                <w:rFonts w:eastAsia="微软雅黑"/>
                <w:lang w:eastAsia="zh-CN"/>
              </w:rPr>
              <w:t>TE</w:t>
            </w:r>
          </w:p>
        </w:tc>
        <w:tc>
          <w:tcPr>
            <w:tcW w:w="7917" w:type="dxa"/>
          </w:tcPr>
          <w:p w14:paraId="0D42FE97">
            <w:pPr>
              <w:rPr>
                <w:rFonts w:eastAsia="微软雅黑"/>
                <w:szCs w:val="24"/>
                <w:lang w:val="en-GB" w:eastAsia="zh-CN"/>
              </w:rPr>
            </w:pPr>
            <w:r>
              <w:rPr>
                <w:rFonts w:eastAsia="微软雅黑"/>
                <w:lang w:eastAsia="zh-CN"/>
              </w:rPr>
              <w:t xml:space="preserve">One clarification question: if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eastAsia="微软雅黑"/>
                <w:szCs w:val="24"/>
                <w:lang w:val="en-GB" w:eastAsia="zh-CN"/>
              </w:rPr>
              <w:t xml:space="preserve"> </w:t>
            </w:r>
            <w:r>
              <w:rPr>
                <w:rFonts w:eastAsia="微软雅黑"/>
                <w:szCs w:val="24"/>
                <w:lang w:val="en-GB" w:eastAsia="zh-CN"/>
              </w:rPr>
              <w:t>is a negative value, what’s the output after modul</w:t>
            </w:r>
            <w:r>
              <w:rPr>
                <w:rFonts w:hint="eastAsia" w:eastAsia="微软雅黑"/>
                <w:szCs w:val="24"/>
                <w:lang w:eastAsia="zh-CN"/>
              </w:rPr>
              <w:t>o</w:t>
            </w:r>
            <w:r>
              <w:rPr>
                <w:rFonts w:eastAsia="微软雅黑"/>
                <w:szCs w:val="24"/>
                <w:lang w:val="en-GB" w:eastAsia="zh-CN"/>
              </w:rPr>
              <w:t xml:space="preserve"> </w:t>
            </w:r>
            <m:oMath>
              <m:sSubSup>
                <m:sSubSupPr>
                  <m:ctrlPr>
                    <w:rPr>
                      <w:rFonts w:ascii="Cambria Math" w:hAnsi="Cambria Math" w:eastAsia="宋体"/>
                      <w:i/>
                      <w:szCs w:val="24"/>
                      <w:lang w:val="en-GB"/>
                    </w:rPr>
                  </m:ctrlPr>
                </m:sSubSupPr>
                <m:e>
                  <m:r>
                    <m:rPr/>
                    <w:rPr>
                      <w:rFonts w:ascii="Cambria Math" w:hAnsi="Cambria Math" w:eastAsia="宋体"/>
                      <w:szCs w:val="24"/>
                      <w:lang w:val="en-GB" w:eastAsia="zh-CN"/>
                    </w:rPr>
                    <m:t>N</m:t>
                  </m:r>
                  <m:ctrlPr>
                    <w:rPr>
                      <w:rFonts w:ascii="Cambria Math" w:hAnsi="Cambria Math" w:eastAsia="宋体"/>
                      <w:i/>
                      <w:szCs w:val="24"/>
                      <w:lang w:val="en-GB"/>
                    </w:rPr>
                  </m:ctrlPr>
                </m:e>
                <m:sub>
                  <m:r>
                    <m:rPr/>
                    <w:rPr>
                      <w:rFonts w:ascii="Cambria Math" w:hAnsi="Cambria Math" w:eastAsia="宋体"/>
                      <w:szCs w:val="24"/>
                      <w:lang w:val="en-GB" w:eastAsia="zh-CN"/>
                    </w:rPr>
                    <m:t>UL SB</m:t>
                  </m:r>
                  <m:ctrlPr>
                    <w:rPr>
                      <w:rFonts w:ascii="Cambria Math" w:hAnsi="Cambria Math" w:eastAsia="宋体"/>
                      <w:i/>
                      <w:szCs w:val="24"/>
                      <w:lang w:val="en-GB"/>
                    </w:rPr>
                  </m:ctrlPr>
                </m:sub>
                <m:sup>
                  <m:r>
                    <m:rPr/>
                    <w:rPr>
                      <w:rFonts w:ascii="Cambria Math" w:hAnsi="Cambria Math" w:eastAsia="宋体"/>
                      <w:szCs w:val="24"/>
                      <w:lang w:val="en-GB" w:eastAsia="zh-CN"/>
                    </w:rPr>
                    <m:t>size</m:t>
                  </m:r>
                  <m:ctrlPr>
                    <w:rPr>
                      <w:rFonts w:ascii="Cambria Math" w:hAnsi="Cambria Math" w:eastAsia="宋体"/>
                      <w:i/>
                      <w:szCs w:val="24"/>
                      <w:lang w:val="en-GB"/>
                    </w:rPr>
                  </m:ctrlPr>
                </m:sup>
              </m:sSubSup>
            </m:oMath>
            <w:r>
              <w:rPr>
                <w:rFonts w:hint="eastAsia" w:eastAsia="微软雅黑"/>
                <w:szCs w:val="24"/>
                <w:lang w:val="en-GB" w:eastAsia="zh-CN"/>
              </w:rPr>
              <w:t>?</w:t>
            </w:r>
            <w:r>
              <w:rPr>
                <w:rFonts w:eastAsia="微软雅黑"/>
                <w:szCs w:val="24"/>
                <w:lang w:val="en-GB" w:eastAsia="zh-CN"/>
              </w:rPr>
              <w:t xml:space="preserve"> Is it a negative or positive value? </w:t>
            </w:r>
          </w:p>
          <w:p w14:paraId="5E2D8E57">
            <w:pPr>
              <w:rPr>
                <w:rFonts w:eastAsia="微软雅黑"/>
                <w:lang w:eastAsia="zh-CN"/>
              </w:rPr>
            </w:pPr>
          </w:p>
          <w:p w14:paraId="14BA953F">
            <w:pPr>
              <w:rPr>
                <w:rFonts w:eastAsia="微软雅黑"/>
                <w:lang w:eastAsia="zh-CN"/>
              </w:rPr>
            </w:pPr>
            <w:r>
              <w:rPr>
                <w:rFonts w:hint="eastAsia" w:eastAsia="微软雅黑"/>
                <w:lang w:eastAsia="zh-CN"/>
              </w:rPr>
              <w:t>R</w:t>
            </w:r>
            <w:r>
              <w:rPr>
                <w:rFonts w:eastAsia="微软雅黑"/>
                <w:lang w:eastAsia="zh-CN"/>
              </w:rPr>
              <w:t>egarding the last bullet, we don’t support</w:t>
            </w:r>
            <w:r>
              <w:rPr>
                <w:rFonts w:hint="eastAsia" w:eastAsia="微软雅黑"/>
                <w:lang w:eastAsia="zh-CN"/>
              </w:rPr>
              <w:t>.</w:t>
            </w:r>
            <w:r>
              <w:rPr>
                <w:rFonts w:eastAsia="微软雅黑"/>
                <w:lang w:eastAsia="zh-CN"/>
              </w:rPr>
              <w:t xml:space="preserve"> Shou</w:t>
            </w:r>
            <w:r>
              <w:rPr>
                <w:rFonts w:hint="eastAsia" w:eastAsia="微软雅黑"/>
                <w:lang w:eastAsia="zh-CN"/>
              </w:rPr>
              <w:t>l</w:t>
            </w:r>
            <w:r>
              <w:rPr>
                <w:rFonts w:eastAsia="微软雅黑"/>
                <w:lang w:eastAsia="zh-CN"/>
              </w:rPr>
              <w:t xml:space="preserve">dn’t this was discussed online in last RAN1 meeting and concluded to have a unified counting, i.e., always following the slot index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hint="eastAsia" w:eastAsia="微软雅黑"/>
                <w:szCs w:val="24"/>
                <w:lang w:val="en-GB" w:eastAsia="zh-CN"/>
              </w:rPr>
              <w:t xml:space="preserve"> </w:t>
            </w:r>
            <w:r>
              <w:rPr>
                <w:rFonts w:eastAsia="微软雅黑"/>
                <w:lang w:eastAsia="zh-CN"/>
              </w:rPr>
              <w:t>as legacy?</w:t>
            </w:r>
          </w:p>
        </w:tc>
      </w:tr>
      <w:tr w14:paraId="749CE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6E0086D1">
            <w:pPr>
              <w:jc w:val="center"/>
              <w:rPr>
                <w:rFonts w:eastAsiaTheme="minorEastAsia"/>
                <w:lang w:eastAsia="zh-CN"/>
              </w:rPr>
            </w:pPr>
            <w:r>
              <w:rPr>
                <w:rFonts w:eastAsia="微软雅黑"/>
                <w:lang w:eastAsia="zh-CN"/>
              </w:rPr>
              <w:t>Xiaomi</w:t>
            </w:r>
          </w:p>
        </w:tc>
        <w:tc>
          <w:tcPr>
            <w:tcW w:w="7917" w:type="dxa"/>
          </w:tcPr>
          <w:p w14:paraId="2540E60E">
            <w:pPr>
              <w:rPr>
                <w:rFonts w:eastAsia="微软雅黑"/>
                <w:lang w:eastAsia="zh-CN"/>
              </w:rPr>
            </w:pPr>
            <w:r>
              <w:rPr>
                <w:rFonts w:hint="eastAsia" w:eastAsia="微软雅黑"/>
                <w:lang w:eastAsia="zh-CN"/>
              </w:rPr>
              <w:t>W</w:t>
            </w:r>
            <w:r>
              <w:rPr>
                <w:rFonts w:eastAsia="微软雅黑"/>
                <w:lang w:eastAsia="zh-CN"/>
              </w:rPr>
              <w:t>e the updated discriptions, we are ok with current version. For the following bullet, we think it should be applied to SBFD symbols despite of configuration 1 or configuration 2. The reason is that in the main bullet, it is mentioned that the FH operation here is only applied to SBFD symbols.</w:t>
            </w:r>
          </w:p>
          <w:p w14:paraId="45C670BE">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68DFF1B4">
            <w:pPr>
              <w:rPr>
                <w:rFonts w:eastAsia="微软雅黑"/>
                <w:lang w:val="en-GB" w:eastAsia="zh-CN"/>
              </w:rPr>
            </w:pPr>
          </w:p>
          <w:p w14:paraId="72486792">
            <w:pPr>
              <w:rPr>
                <w:rFonts w:eastAsia="微软雅黑"/>
                <w:lang w:val="en-GB" w:eastAsia="zh-CN"/>
              </w:rPr>
            </w:pPr>
            <w:r>
              <w:rPr>
                <w:rFonts w:hint="eastAsia" w:eastAsia="微软雅黑"/>
                <w:lang w:val="en-GB" w:eastAsia="zh-CN"/>
              </w:rPr>
              <w:t>H</w:t>
            </w:r>
            <w:r>
              <w:rPr>
                <w:rFonts w:eastAsia="微软雅黑"/>
                <w:lang w:val="en-GB" w:eastAsia="zh-CN"/>
              </w:rPr>
              <w:t>ence, it can be updated as below:</w:t>
            </w:r>
          </w:p>
          <w:p w14:paraId="5EBA3C6E">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trike/>
                      <w:color w:val="FF0000"/>
                      <w:szCs w:val="24"/>
                      <w:lang w:val="en-GB"/>
                    </w:rPr>
                  </m:ctrlPr>
                </m:sSubPr>
                <m:e>
                  <m:r>
                    <m:rPr>
                      <m:sty m:val="p"/>
                    </m:rPr>
                    <w:rPr>
                      <w:rFonts w:ascii="Cambria Math" w:hAnsi="Cambria Math" w:eastAsia="바탕"/>
                      <w:strike/>
                      <w:color w:val="FF0000"/>
                      <w:szCs w:val="24"/>
                      <w:lang w:val="en-GB"/>
                    </w:rPr>
                    <m:t>RB</m:t>
                  </m:r>
                  <m:ctrlPr>
                    <w:rPr>
                      <w:rFonts w:ascii="Cambria Math" w:hAnsi="Cambria Math" w:eastAsia="宋体"/>
                      <w:strike/>
                      <w:color w:val="FF0000"/>
                      <w:szCs w:val="24"/>
                      <w:lang w:val="en-GB"/>
                    </w:rPr>
                  </m:ctrlPr>
                </m:e>
                <m:sub>
                  <m:r>
                    <m:rPr>
                      <m:sty m:val="p"/>
                    </m:rPr>
                    <w:rPr>
                      <w:rFonts w:ascii="Cambria Math" w:hAnsi="Cambria Math" w:eastAsia="바탕"/>
                      <w:strike/>
                      <w:color w:val="FF0000"/>
                      <w:szCs w:val="24"/>
                      <w:lang w:val="en-GB"/>
                    </w:rPr>
                    <m:t>start</m:t>
                  </m:r>
                  <m:ctrlPr>
                    <w:rPr>
                      <w:rFonts w:ascii="Cambria Math" w:hAnsi="Cambria Math" w:eastAsia="宋体"/>
                      <w:strike/>
                      <w:color w:val="FF0000"/>
                      <w:szCs w:val="24"/>
                      <w:lang w:val="en-GB"/>
                    </w:rPr>
                  </m:ctrlPr>
                </m:sub>
              </m:sSub>
            </m:oMath>
            <w:r>
              <w:rPr>
                <w:rFonts w:ascii="Times" w:hAnsi="Times" w:eastAsia="宋体"/>
                <w:strike/>
                <w:color w:val="FF0000"/>
                <w:szCs w:val="24"/>
                <w:lang w:val="en-GB" w:eastAsia="zh-CN"/>
              </w:rPr>
              <w:t xml:space="preserve"> is the starting PRB index of the first PUSCH hop with reference to the start of UL active BWP.</w:t>
            </w:r>
            <w:r>
              <w:rPr>
                <w:rFonts w:hint="eastAsia" w:ascii="Times" w:hAnsi="Times" w:eastAsia="宋体"/>
                <w:strike/>
                <w:color w:val="FF0000"/>
                <w:szCs w:val="24"/>
                <w:lang w:val="en-GB" w:eastAsia="zh-CN"/>
              </w:rPr>
              <w:t xml:space="preserve"> </w:t>
            </w:r>
            <w:r>
              <w:rPr>
                <w:rFonts w:ascii="Times" w:hAnsi="Times" w:eastAsia="宋体"/>
                <w:strike/>
                <w:color w:val="FF0000"/>
                <w:szCs w:val="24"/>
                <w:lang w:val="en-GB" w:eastAsia="zh-CN"/>
              </w:rPr>
              <w:t>For</w:t>
            </w:r>
            <w:r>
              <w:rPr>
                <w:rFonts w:hint="eastAsia" w:ascii="Times" w:hAnsi="Times" w:eastAsia="宋体"/>
                <w:strike/>
                <w:color w:val="FF0000"/>
                <w:szCs w:val="24"/>
                <w:lang w:val="en-GB" w:eastAsia="zh-CN"/>
              </w:rPr>
              <w:t xml:space="preserve"> PUSCH transmissions with Configuration 2,</w:t>
            </w:r>
            <w:r>
              <w:rPr>
                <w:rFonts w:hint="eastAsia" w:ascii="Times" w:hAnsi="Times" w:eastAsia="宋体"/>
                <w:color w:val="00B0F0"/>
                <w:szCs w:val="24"/>
                <w:lang w:val="en-GB" w:eastAsia="zh-CN"/>
              </w:rPr>
              <w:t xml:space="preserve">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29AD337C">
            <w:pPr>
              <w:rPr>
                <w:rFonts w:eastAsia="Malgun Gothic"/>
                <w:lang w:eastAsia="ko-KR"/>
              </w:rPr>
            </w:pPr>
          </w:p>
        </w:tc>
      </w:tr>
      <w:tr w14:paraId="4F205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2950E07">
            <w:pPr>
              <w:jc w:val="center"/>
              <w:rPr>
                <w:rFonts w:eastAsia="微软雅黑"/>
                <w:lang w:eastAsia="zh-CN"/>
              </w:rPr>
            </w:pPr>
            <w:r>
              <w:rPr>
                <w:rFonts w:eastAsia="微软雅黑"/>
              </w:rPr>
              <w:t>QC</w:t>
            </w:r>
          </w:p>
        </w:tc>
        <w:tc>
          <w:tcPr>
            <w:tcW w:w="7917" w:type="dxa"/>
          </w:tcPr>
          <w:p w14:paraId="6B47FC88">
            <w:pPr>
              <w:rPr>
                <w:rFonts w:eastAsia="微软雅黑"/>
                <w:lang w:eastAsia="zh-CN"/>
              </w:rPr>
            </w:pPr>
            <w:r>
              <w:rPr>
                <w:rFonts w:eastAsia="微软雅黑"/>
                <w:lang w:eastAsia="zh-CN"/>
              </w:rPr>
              <w:t>We are not okay with the added bullet of separate counting in SBFD and non-SBFD symbols. The FH procedure of even/odd slots should be kept the same.</w:t>
            </w:r>
          </w:p>
          <w:p w14:paraId="43AFCD04">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trike/>
                <w:szCs w:val="24"/>
                <w:lang w:val="en-GB" w:eastAsia="zh-CN"/>
              </w:rPr>
            </w:pPr>
            <w:r>
              <w:rPr>
                <w:rFonts w:hint="eastAsia" w:ascii="Times" w:hAnsi="Times" w:eastAsia="宋体"/>
                <w:strike/>
                <w:color w:val="00B0F0"/>
                <w:szCs w:val="24"/>
                <w:lang w:val="en-GB" w:eastAsia="zh-CN"/>
              </w:rPr>
              <w:t>For PUSCH transmissions with Configuration 2, repetitions are counted separately for SBFD symbols and for non-SBFD symbols.</w:t>
            </w:r>
          </w:p>
          <w:p w14:paraId="4A58E39A">
            <w:pPr>
              <w:rPr>
                <w:rFonts w:eastAsia="微软雅黑"/>
                <w:lang w:eastAsia="zh-CN"/>
              </w:rPr>
            </w:pPr>
          </w:p>
        </w:tc>
      </w:tr>
      <w:tr w14:paraId="4FFDC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27267772">
            <w:pPr>
              <w:jc w:val="center"/>
              <w:rPr>
                <w:rFonts w:eastAsia="微软雅黑"/>
              </w:rPr>
            </w:pPr>
            <w:r>
              <w:rPr>
                <w:rFonts w:hint="eastAsia" w:eastAsiaTheme="minorEastAsia"/>
                <w:lang w:eastAsia="zh-CN"/>
              </w:rPr>
              <w:t>Huawei,</w:t>
            </w:r>
            <w:r>
              <w:rPr>
                <w:rFonts w:eastAsiaTheme="minorEastAsia"/>
                <w:lang w:eastAsia="zh-CN"/>
              </w:rPr>
              <w:t xml:space="preserve"> HiSilicon</w:t>
            </w:r>
          </w:p>
        </w:tc>
        <w:tc>
          <w:tcPr>
            <w:tcW w:w="7917" w:type="dxa"/>
          </w:tcPr>
          <w:p w14:paraId="09C1198C">
            <w:pPr>
              <w:rPr>
                <w:rFonts w:eastAsia="微软雅黑"/>
                <w:lang w:eastAsia="zh-CN"/>
              </w:rPr>
            </w:pPr>
            <w:r>
              <w:rPr>
                <w:rFonts w:eastAsia="微软雅黑"/>
                <w:lang w:eastAsia="zh-CN"/>
              </w:rPr>
              <w:t xml:space="preserve">The item </w:t>
            </w:r>
            <m:oMath>
              <m:r>
                <m:rPr>
                  <m:sty m:val="p"/>
                </m:rPr>
                <w:rPr>
                  <w:rFonts w:ascii="Cambria Math" w:hAnsi="Cambria Math" w:eastAsia="宋体"/>
                  <w:color w:val="000000" w:themeColor="text1"/>
                  <w:szCs w:val="24"/>
                  <w:lang w:val="en-GB" w:eastAsia="zh-CN"/>
                  <w14:textFill>
                    <w14:solidFill>
                      <w14:schemeClr w14:val="tx1"/>
                    </w14:solidFill>
                  </w14:textFill>
                </w:rPr>
                <m:t>[−</m:t>
              </m:r>
              <m:sSub>
                <m:sSubPr>
                  <m:ctrlPr>
                    <w:rPr>
                      <w:rFonts w:ascii="Cambria Math" w:hAnsi="Cambria Math" w:eastAsia="宋体"/>
                      <w:color w:val="000000" w:themeColor="text1"/>
                      <w:szCs w:val="24"/>
                      <w:lang w:val="en-GB"/>
                      <w14:textFill>
                        <w14:solidFill>
                          <w14:schemeClr w14:val="tx1"/>
                        </w14:solidFill>
                      </w14:textFill>
                    </w:rPr>
                  </m:ctrlPr>
                </m:sSubPr>
                <m:e>
                  <m:r>
                    <m:rPr>
                      <m:sty m:val="p"/>
                    </m:rPr>
                    <w:rPr>
                      <w:rFonts w:ascii="Cambria Math" w:hAnsi="Cambria Math" w:eastAsia="宋体"/>
                      <w:color w:val="000000" w:themeColor="text1"/>
                      <w:szCs w:val="24"/>
                      <w:lang w:val="en-GB" w:eastAsia="zh-CN"/>
                      <w14:textFill>
                        <w14:solidFill>
                          <w14:schemeClr w14:val="tx1"/>
                        </w14:solidFill>
                      </w14:textFill>
                    </w:rPr>
                    <m:t>RB</m:t>
                  </m:r>
                  <m:ctrlPr>
                    <w:rPr>
                      <w:rFonts w:ascii="Cambria Math" w:hAnsi="Cambria Math" w:eastAsia="宋体"/>
                      <w:color w:val="000000" w:themeColor="text1"/>
                      <w:szCs w:val="24"/>
                      <w:lang w:val="en-GB"/>
                      <w14:textFill>
                        <w14:solidFill>
                          <w14:schemeClr w14:val="tx1"/>
                        </w14:solidFill>
                      </w14:textFill>
                    </w:rPr>
                  </m:ctrlPr>
                </m:e>
                <m:sub>
                  <m:r>
                    <m:rPr>
                      <m:sty m:val="p"/>
                    </m:rPr>
                    <w:rPr>
                      <w:rFonts w:ascii="Cambria Math" w:hAnsi="Cambria Math" w:eastAsia="宋体"/>
                      <w:color w:val="000000" w:themeColor="text1"/>
                      <w:szCs w:val="24"/>
                      <w:lang w:val="en-GB" w:eastAsia="zh-CN"/>
                      <w14:textFill>
                        <w14:solidFill>
                          <w14:schemeClr w14:val="tx1"/>
                        </w14:solidFill>
                      </w14:textFill>
                    </w:rPr>
                    <m:t>UL SB start</m:t>
                  </m:r>
                  <m:ctrlPr>
                    <w:rPr>
                      <w:rFonts w:ascii="Cambria Math" w:hAnsi="Cambria Math" w:eastAsia="宋体"/>
                      <w:color w:val="000000" w:themeColor="text1"/>
                      <w:szCs w:val="24"/>
                      <w:lang w:val="en-GB"/>
                      <w14:textFill>
                        <w14:solidFill>
                          <w14:schemeClr w14:val="tx1"/>
                        </w14:solidFill>
                      </w14:textFill>
                    </w:rPr>
                  </m:ctrlPr>
                </m:sub>
              </m:sSub>
              <m:r>
                <m:rPr>
                  <m:sty m:val="p"/>
                </m:rPr>
                <w:rPr>
                  <w:rFonts w:ascii="Cambria Math" w:hAnsi="Cambria Math" w:eastAsia="宋体"/>
                  <w:color w:val="000000" w:themeColor="text1"/>
                  <w:szCs w:val="24"/>
                  <w:lang w:val="en-GB" w:eastAsia="zh-CN"/>
                  <w14:textFill>
                    <w14:solidFill>
                      <w14:schemeClr w14:val="tx1"/>
                    </w14:solidFill>
                  </w14:textFill>
                </w:rPr>
                <m:t>]</m:t>
              </m:r>
            </m:oMath>
            <w:r>
              <w:rPr>
                <w:rFonts w:eastAsia="微软雅黑"/>
                <w:color w:val="000000" w:themeColor="text1"/>
                <w:szCs w:val="24"/>
                <w:lang w:val="en-GB" w:eastAsia="zh-CN"/>
                <w14:textFill>
                  <w14:solidFill>
                    <w14:schemeClr w14:val="tx1"/>
                  </w14:solidFill>
                </w14:textFill>
              </w:rPr>
              <w:t xml:space="preserve"> is not needed, thus should be removed. Also agree with ZTE that the last bullet was discussed at the last meeting and precluded already.</w:t>
            </w:r>
          </w:p>
        </w:tc>
      </w:tr>
      <w:tr w14:paraId="1AB6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6D9794A">
            <w:pPr>
              <w:jc w:val="center"/>
              <w:rPr>
                <w:rFonts w:eastAsiaTheme="minorEastAsia"/>
                <w:lang w:eastAsia="zh-CN"/>
              </w:rPr>
            </w:pPr>
            <w:r>
              <w:rPr>
                <w:rFonts w:hint="eastAsia" w:eastAsia="微软雅黑"/>
                <w:lang w:eastAsia="zh-CN"/>
              </w:rPr>
              <w:t>DOCOMO</w:t>
            </w:r>
          </w:p>
        </w:tc>
        <w:tc>
          <w:tcPr>
            <w:tcW w:w="7917" w:type="dxa"/>
          </w:tcPr>
          <w:p w14:paraId="700EF9A6">
            <w:pPr>
              <w:rPr>
                <w:rFonts w:eastAsia="微软雅黑"/>
                <w:lang w:eastAsia="zh-CN"/>
              </w:rPr>
            </w:pPr>
            <w:r>
              <w:rPr>
                <w:rFonts w:hint="eastAsia" w:eastAsia="微软雅黑"/>
                <w:lang w:eastAsia="zh-CN"/>
              </w:rPr>
              <w:t>We support to remove the bracket.</w:t>
            </w:r>
          </w:p>
          <w:p w14:paraId="098C597B">
            <w:pPr>
              <w:rPr>
                <w:rFonts w:eastAsia="微软雅黑"/>
                <w:lang w:eastAsia="zh-CN"/>
              </w:rPr>
            </w:pPr>
            <w:r>
              <w:rPr>
                <w:rFonts w:hint="eastAsia" w:eastAsia="微软雅黑"/>
                <w:lang w:eastAsia="zh-CN"/>
              </w:rPr>
              <w:t xml:space="preserve">For the first update for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eastAsia="微软雅黑"/>
                <w:lang w:eastAsia="zh-CN"/>
              </w:rPr>
              <w:t>, we are fine with it.</w:t>
            </w:r>
          </w:p>
          <w:p w14:paraId="6851870B">
            <w:pPr>
              <w:rPr>
                <w:rFonts w:eastAsia="微软雅黑"/>
                <w:lang w:eastAsia="zh-CN"/>
              </w:rPr>
            </w:pPr>
            <w:r>
              <w:rPr>
                <w:rFonts w:hint="eastAsia" w:eastAsia="微软雅黑"/>
                <w:lang w:eastAsia="zh-CN"/>
              </w:rPr>
              <w:t>For the second update for separate counter, we don</w:t>
            </w:r>
            <w:r>
              <w:rPr>
                <w:rFonts w:eastAsia="微软雅黑"/>
                <w:lang w:eastAsia="zh-CN"/>
              </w:rPr>
              <w:t>’</w:t>
            </w:r>
            <w:r>
              <w:rPr>
                <w:rFonts w:hint="eastAsia" w:eastAsia="微软雅黑"/>
                <w:lang w:eastAsia="zh-CN"/>
              </w:rPr>
              <w:t xml:space="preserve">t </w:t>
            </w:r>
            <w:r>
              <w:rPr>
                <w:rFonts w:hint="eastAsia" w:eastAsia="MS Mincho"/>
                <w:lang w:eastAsia="ja-JP"/>
              </w:rPr>
              <w:t xml:space="preserve">think </w:t>
            </w:r>
            <w:r>
              <w:rPr>
                <w:rFonts w:hint="eastAsia" w:eastAsia="微软雅黑"/>
                <w:lang w:eastAsia="zh-CN"/>
              </w:rPr>
              <w:t xml:space="preserve">it is the intention of the agreement at last meeting. </w:t>
            </w:r>
          </w:p>
        </w:tc>
      </w:tr>
      <w:tr w14:paraId="609A7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69AB11E2">
            <w:pPr>
              <w:jc w:val="center"/>
              <w:rPr>
                <w:rFonts w:eastAsiaTheme="minorEastAsia"/>
                <w:lang w:eastAsia="zh-CN"/>
              </w:rPr>
            </w:pPr>
            <w:r>
              <w:rPr>
                <w:rFonts w:hint="eastAsia" w:eastAsia="Malgun Gothic"/>
                <w:lang w:eastAsia="ko-KR"/>
              </w:rPr>
              <w:t>Samsung</w:t>
            </w:r>
          </w:p>
        </w:tc>
        <w:tc>
          <w:tcPr>
            <w:tcW w:w="7917" w:type="dxa"/>
          </w:tcPr>
          <w:p w14:paraId="62DA0263">
            <w:pPr>
              <w:rPr>
                <w:rFonts w:eastAsiaTheme="minorEastAsia"/>
                <w:lang w:eastAsia="zh-CN"/>
              </w:rPr>
            </w:pPr>
            <w:r>
              <w:rPr>
                <w:rFonts w:hint="eastAsia" w:eastAsia="Malgun Gothic"/>
                <w:lang w:eastAsia="ko-KR"/>
              </w:rPr>
              <w:t xml:space="preserve">We support the proposal except for the last bullet. In case of inter-slot frequency hopping, the first hop is used for even slot number and the second hop is used for odd slot number. We fail to see the necessity to consider repetition numbers. </w:t>
            </w:r>
          </w:p>
        </w:tc>
      </w:tr>
      <w:tr w14:paraId="5ADFC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FD6CA21">
            <w:pPr>
              <w:jc w:val="center"/>
              <w:rPr>
                <w:rFonts w:eastAsia="Malgun Gothic"/>
                <w:lang w:eastAsia="ko-KR"/>
              </w:rPr>
            </w:pPr>
            <w:r>
              <w:rPr>
                <w:rFonts w:hint="eastAsia" w:eastAsiaTheme="minorEastAsia"/>
                <w:lang w:eastAsia="zh-CN"/>
              </w:rPr>
              <w:t>O</w:t>
            </w:r>
            <w:r>
              <w:rPr>
                <w:rFonts w:eastAsiaTheme="minorEastAsia"/>
                <w:lang w:eastAsia="zh-CN"/>
              </w:rPr>
              <w:t>PPO</w:t>
            </w:r>
          </w:p>
        </w:tc>
        <w:tc>
          <w:tcPr>
            <w:tcW w:w="7917" w:type="dxa"/>
          </w:tcPr>
          <w:p w14:paraId="0E151BFF">
            <w:pPr>
              <w:rPr>
                <w:rFonts w:eastAsia="Malgun Gothic"/>
                <w:lang w:eastAsia="ko-KR"/>
              </w:rPr>
            </w:pPr>
            <w:r>
              <w:rPr>
                <w:rFonts w:hint="eastAsia" w:eastAsiaTheme="minorEastAsia"/>
                <w:lang w:eastAsia="zh-CN"/>
              </w:rPr>
              <w:t>G</w:t>
            </w:r>
            <w:r>
              <w:rPr>
                <w:rFonts w:eastAsiaTheme="minorEastAsia"/>
                <w:lang w:eastAsia="zh-CN"/>
              </w:rPr>
              <w:t>enerally fine with the proposal except the separate counter for SBFD symbols and non-SBFD symbol, one counter is enough.</w:t>
            </w:r>
          </w:p>
        </w:tc>
      </w:tr>
      <w:tr w14:paraId="0006C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7009A59">
            <w:pPr>
              <w:jc w:val="center"/>
              <w:rPr>
                <w:rFonts w:eastAsia="Malgun Gothic"/>
                <w:lang w:eastAsia="ko-KR"/>
              </w:rPr>
            </w:pPr>
            <w:r>
              <w:rPr>
                <w:rFonts w:hint="eastAsia" w:eastAsia="Malgun Gothic"/>
                <w:lang w:eastAsia="ko-KR"/>
              </w:rPr>
              <w:t>WILUS</w:t>
            </w:r>
          </w:p>
        </w:tc>
        <w:tc>
          <w:tcPr>
            <w:tcW w:w="7917" w:type="dxa"/>
          </w:tcPr>
          <w:p w14:paraId="4D2E307B">
            <w:pPr>
              <w:rPr>
                <w:rFonts w:eastAsia="Malgun Gothic"/>
                <w:lang w:eastAsia="ko-KR"/>
              </w:rPr>
            </w:pPr>
            <w:r>
              <w:rPr>
                <w:rFonts w:hint="eastAsia" w:eastAsia="Malgun Gothic"/>
                <w:lang w:eastAsia="ko-KR"/>
              </w:rPr>
              <w:t xml:space="preserve">We support to remove the bracket. </w:t>
            </w:r>
            <w:r>
              <w:rPr>
                <w:rFonts w:eastAsia="Malgun Gothic"/>
                <w:lang w:eastAsia="ko-KR"/>
              </w:rPr>
              <w:t>F</w:t>
            </w:r>
            <w:r>
              <w:rPr>
                <w:rFonts w:hint="eastAsia" w:eastAsia="Malgun Gothic"/>
                <w:lang w:eastAsia="ko-KR"/>
              </w:rPr>
              <w:t>or the 2</w:t>
            </w:r>
            <w:r>
              <w:rPr>
                <w:rFonts w:hint="eastAsia" w:eastAsia="Malgun Gothic"/>
                <w:vertAlign w:val="superscript"/>
                <w:lang w:eastAsia="ko-KR"/>
              </w:rPr>
              <w:t>nd</w:t>
            </w:r>
            <w:r>
              <w:rPr>
                <w:rFonts w:hint="eastAsia" w:eastAsia="Malgun Gothic"/>
                <w:lang w:eastAsia="ko-KR"/>
              </w:rPr>
              <w:t xml:space="preserve"> update related separate counter, it should be separately discussed.</w:t>
            </w:r>
          </w:p>
        </w:tc>
      </w:tr>
      <w:tr w14:paraId="203EA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FA4DE8A">
            <w:pPr>
              <w:jc w:val="center"/>
              <w:rPr>
                <w:rFonts w:eastAsia="Malgun Gothic"/>
                <w:lang w:eastAsia="ko-KR"/>
              </w:rPr>
            </w:pPr>
            <w:r>
              <w:rPr>
                <w:rFonts w:eastAsia="微软雅黑"/>
              </w:rPr>
              <w:t>Nokia, NSB</w:t>
            </w:r>
          </w:p>
        </w:tc>
        <w:tc>
          <w:tcPr>
            <w:tcW w:w="7917" w:type="dxa"/>
          </w:tcPr>
          <w:p w14:paraId="12FA1D31">
            <w:pPr>
              <w:rPr>
                <w:rFonts w:eastAsia="Malgun Gothic"/>
                <w:lang w:eastAsia="ko-KR"/>
              </w:rPr>
            </w:pPr>
            <w:r>
              <w:rPr>
                <w:rFonts w:eastAsia="微软雅黑"/>
                <w:lang w:eastAsia="zh-CN"/>
              </w:rPr>
              <w:t>The agreement was “</w:t>
            </w:r>
            <w:r>
              <w:rPr>
                <w:rFonts w:ascii="Times" w:hAnsi="Times" w:eastAsia="Malgun Gothic"/>
                <w:szCs w:val="24"/>
                <w:lang w:val="en-GB" w:eastAsia="zh-CN"/>
              </w:rPr>
              <w:t>For PUSCH intra-slot frequency hopping in SBFD symbols”, so it’s unclear to us why we need to count the index separately for SBFD and non-SBFD symbols. Basically, for each slot, one just needs to input value for “i” and, depending on whether the slot is SBFD or non-SBFD, the corresponding equation is applied. Therefore we at least didn’t get the advantage of the separate counting.</w:t>
            </w:r>
          </w:p>
        </w:tc>
      </w:tr>
      <w:tr w14:paraId="60844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E68FB56">
            <w:pPr>
              <w:jc w:val="center"/>
              <w:rPr>
                <w:rFonts w:eastAsia="微软雅黑"/>
              </w:rPr>
            </w:pPr>
            <w:r>
              <w:rPr>
                <w:rFonts w:hint="eastAsia" w:eastAsia="微软雅黑"/>
                <w:lang w:eastAsia="zh-CN"/>
              </w:rPr>
              <w:t>v</w:t>
            </w:r>
            <w:r>
              <w:rPr>
                <w:rFonts w:eastAsia="微软雅黑"/>
                <w:lang w:eastAsia="zh-CN"/>
              </w:rPr>
              <w:t>ivo</w:t>
            </w:r>
          </w:p>
        </w:tc>
        <w:tc>
          <w:tcPr>
            <w:tcW w:w="7917" w:type="dxa"/>
          </w:tcPr>
          <w:p w14:paraId="3C7EC425">
            <w:pPr>
              <w:rPr>
                <w:rFonts w:eastAsia="微软雅黑"/>
                <w:lang w:eastAsia="zh-CN"/>
              </w:rPr>
            </w:pPr>
            <w:r>
              <w:rPr>
                <w:rFonts w:hint="eastAsia" w:eastAsia="微软雅黑"/>
                <w:lang w:eastAsia="zh-CN"/>
              </w:rPr>
              <w:t>S</w:t>
            </w:r>
            <w:r>
              <w:rPr>
                <w:rFonts w:eastAsia="微软雅黑"/>
                <w:lang w:eastAsia="zh-CN"/>
              </w:rPr>
              <w:t>upport the proposal in principle.</w:t>
            </w:r>
          </w:p>
          <w:p w14:paraId="6637983B">
            <w:pPr>
              <w:rPr>
                <w:rFonts w:eastAsia="微软雅黑"/>
                <w:lang w:eastAsia="zh-CN"/>
              </w:rPr>
            </w:pPr>
            <w:r>
              <w:rPr>
                <w:rFonts w:hint="eastAsia" w:eastAsia="微软雅黑"/>
                <w:lang w:eastAsia="zh-CN"/>
              </w:rPr>
              <w:t>F</w:t>
            </w:r>
            <w:r>
              <w:rPr>
                <w:rFonts w:eastAsia="微软雅黑"/>
                <w:lang w:eastAsia="zh-CN"/>
              </w:rPr>
              <w:t>or the third sub-bullet, it can be clarified further that “</w:t>
            </w:r>
            <m:oMath>
              <m:sSub>
                <m:sSubPr>
                  <m:ctrlPr>
                    <w:rPr>
                      <w:rFonts w:ascii="Cambria Math" w:hAnsi="Cambria Math" w:eastAsia="宋体"/>
                      <w:lang w:val="en-GB" w:eastAsia="zh-CN"/>
                    </w:rPr>
                  </m:ctrlPr>
                </m:sSubPr>
                <m:e>
                  <m:r>
                    <m:rPr>
                      <m:sty m:val="p"/>
                    </m:rPr>
                    <w:rPr>
                      <w:rFonts w:ascii="Cambria Math" w:hAnsi="Cambria Math" w:eastAsia="바탕"/>
                      <w:lang w:val="en-GB"/>
                    </w:rPr>
                    <m:t>RB</m:t>
                  </m:r>
                  <m:ctrlPr>
                    <w:rPr>
                      <w:rFonts w:ascii="Cambria Math" w:hAnsi="Cambria Math" w:eastAsia="宋体"/>
                      <w:lang w:val="en-GB" w:eastAsia="zh-CN"/>
                    </w:rPr>
                  </m:ctrlPr>
                </m:e>
                <m:sub>
                  <m:r>
                    <m:rPr>
                      <m:sty m:val="p"/>
                    </m:rPr>
                    <w:rPr>
                      <w:rFonts w:ascii="Cambria Math" w:hAnsi="Cambria Math" w:eastAsia="바탕"/>
                      <w:lang w:val="en-GB"/>
                    </w:rPr>
                    <m:t>start</m:t>
                  </m:r>
                  <m:ctrlPr>
                    <w:rPr>
                      <w:rFonts w:ascii="Cambria Math" w:hAnsi="Cambria Math" w:eastAsia="宋体"/>
                      <w:lang w:val="en-GB" w:eastAsia="zh-CN"/>
                    </w:rPr>
                  </m:ctrlPr>
                </m:sub>
              </m:sSub>
            </m:oMath>
            <w:r>
              <w:rPr>
                <w:rFonts w:ascii="Times" w:hAnsi="Times" w:eastAsia="宋体"/>
                <w:lang w:val="en-GB" w:eastAsia="zh-CN"/>
              </w:rPr>
              <w:t xml:space="preserve"> is the starting PRB index of the first PUSCH hop for intra-slot frequency hopping, or of the even hop(s) for inter-slot frequency hopping, with reference to the start of UL active BWP.</w:t>
            </w:r>
            <w:r>
              <w:rPr>
                <w:rFonts w:eastAsia="微软雅黑"/>
                <w:lang w:eastAsia="zh-CN"/>
              </w:rPr>
              <w:t>”</w:t>
            </w:r>
          </w:p>
          <w:p w14:paraId="7DD7F2A3">
            <w:pPr>
              <w:rPr>
                <w:rFonts w:eastAsia="微软雅黑"/>
                <w:lang w:eastAsia="zh-CN"/>
              </w:rPr>
            </w:pPr>
            <w:r>
              <w:rPr>
                <w:rFonts w:eastAsia="微软雅黑"/>
                <w:lang w:eastAsia="zh-CN"/>
              </w:rPr>
              <w:t>For the last sub-bullet, i.e. “</w:t>
            </w:r>
            <w:r>
              <w:rPr>
                <w:rFonts w:hint="eastAsia" w:ascii="Times" w:hAnsi="Times" w:eastAsia="宋体"/>
                <w:color w:val="00B0F0"/>
                <w:szCs w:val="24"/>
                <w:lang w:val="en-GB" w:eastAsia="zh-CN"/>
              </w:rPr>
              <w:t>For PUSCH transmissions with Configuration 2, repetitions are counted separately for SBFD symbols and for non-SBFD symbols.</w:t>
            </w:r>
            <w:r>
              <w:rPr>
                <w:rFonts w:eastAsia="微软雅黑"/>
                <w:lang w:eastAsia="zh-CN"/>
              </w:rPr>
              <w:t>”, it needs more discussion, and can be discussed separately.</w:t>
            </w:r>
          </w:p>
        </w:tc>
      </w:tr>
      <w:tr w14:paraId="15B09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D2F173E">
            <w:pPr>
              <w:jc w:val="center"/>
              <w:rPr>
                <w:rFonts w:eastAsia="微软雅黑"/>
                <w:lang w:eastAsia="zh-CN"/>
              </w:rPr>
            </w:pPr>
            <w:r>
              <w:rPr>
                <w:rFonts w:hint="eastAsia" w:eastAsia="Malgun Gothic"/>
                <w:lang w:eastAsia="ko-KR"/>
              </w:rPr>
              <w:t>LGE</w:t>
            </w:r>
          </w:p>
        </w:tc>
        <w:tc>
          <w:tcPr>
            <w:tcW w:w="7917" w:type="dxa"/>
          </w:tcPr>
          <w:p w14:paraId="229B8330">
            <w:pPr>
              <w:rPr>
                <w:rFonts w:eastAsia="Malgun Gothic"/>
                <w:lang w:eastAsia="ko-KR"/>
              </w:rPr>
            </w:pPr>
            <w:r>
              <w:rPr>
                <w:rFonts w:hint="eastAsia" w:eastAsia="Malgun Gothic"/>
                <w:lang w:eastAsia="ko-KR"/>
              </w:rPr>
              <w:t>We are fine with the proposal to remove square bracket also.</w:t>
            </w:r>
          </w:p>
          <w:p w14:paraId="43047DDD">
            <w:pPr>
              <w:rPr>
                <w:rFonts w:eastAsia="Malgun Gothic"/>
                <w:lang w:eastAsia="ko-KR"/>
              </w:rPr>
            </w:pPr>
            <w:r>
              <w:rPr>
                <w:rFonts w:hint="eastAsia" w:eastAsia="Malgun Gothic"/>
                <w:lang w:eastAsia="ko-KR"/>
              </w:rPr>
              <w:t xml:space="preserve">Propose to delete the last bullet. It seems better to discuss this issue separately. </w:t>
            </w:r>
          </w:p>
          <w:p w14:paraId="1E5D4E52">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trike/>
                <w:color w:val="FF0000"/>
                <w:szCs w:val="24"/>
                <w:lang w:val="en-GB" w:eastAsia="zh-CN"/>
              </w:rPr>
            </w:pPr>
            <w:r>
              <w:rPr>
                <w:rFonts w:hint="eastAsia" w:ascii="Times" w:hAnsi="Times" w:eastAsia="宋体"/>
                <w:strike/>
                <w:color w:val="FF0000"/>
                <w:szCs w:val="24"/>
                <w:lang w:val="en-GB" w:eastAsia="zh-CN"/>
              </w:rPr>
              <w:t>For PUSCH transmissions with Configuration 2, repetitions are counted separately for SBFD symbols and for non-SBFD symbols.</w:t>
            </w:r>
          </w:p>
          <w:p w14:paraId="7C925AC1">
            <w:pPr>
              <w:rPr>
                <w:rFonts w:eastAsia="微软雅黑"/>
                <w:lang w:eastAsia="zh-CN"/>
              </w:rPr>
            </w:pPr>
          </w:p>
        </w:tc>
      </w:tr>
      <w:tr w14:paraId="112B9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336E7E7B">
            <w:pPr>
              <w:jc w:val="center"/>
              <w:rPr>
                <w:rFonts w:eastAsia="Malgun Gothic"/>
                <w:lang w:eastAsia="ko-KR"/>
              </w:rPr>
            </w:pPr>
            <w:r>
              <w:rPr>
                <w:rFonts w:eastAsia="Malgun Gothic"/>
                <w:lang w:eastAsia="ko-KR"/>
              </w:rPr>
              <w:t>Panasonic</w:t>
            </w:r>
          </w:p>
        </w:tc>
        <w:tc>
          <w:tcPr>
            <w:tcW w:w="7917" w:type="dxa"/>
          </w:tcPr>
          <w:p w14:paraId="30F70FF3">
            <w:pPr>
              <w:rPr>
                <w:rFonts w:eastAsia="Malgun Gothic"/>
                <w:lang w:eastAsia="ko-KR"/>
              </w:rPr>
            </w:pPr>
            <w:r>
              <w:rPr>
                <w:rFonts w:hint="eastAsia" w:eastAsia="MS Mincho"/>
                <w:lang w:eastAsia="ja-JP"/>
              </w:rPr>
              <w:t>We support the proposal except for the last bullet.</w:t>
            </w:r>
          </w:p>
        </w:tc>
      </w:tr>
      <w:tr w14:paraId="228F1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0BBBE02">
            <w:pPr>
              <w:jc w:val="center"/>
              <w:rPr>
                <w:rFonts w:eastAsia="Malgun Gothic"/>
                <w:lang w:eastAsia="ko-KR"/>
              </w:rPr>
            </w:pPr>
            <w:r>
              <w:rPr>
                <w:rFonts w:hint="eastAsia" w:eastAsia="MS Mincho"/>
                <w:lang w:eastAsia="ja-JP"/>
              </w:rPr>
              <w:t>Sharp</w:t>
            </w:r>
          </w:p>
        </w:tc>
        <w:tc>
          <w:tcPr>
            <w:tcW w:w="7917" w:type="dxa"/>
          </w:tcPr>
          <w:p w14:paraId="4D752812">
            <w:pPr>
              <w:rPr>
                <w:rFonts w:eastAsia="MS Mincho"/>
                <w:lang w:eastAsia="ja-JP"/>
              </w:rPr>
            </w:pPr>
            <w:r>
              <w:rPr>
                <w:rFonts w:hint="eastAsia" w:eastAsia="MS Mincho"/>
                <w:lang w:eastAsia="ja-JP"/>
              </w:rPr>
              <w:t>The last bullet is confusing to us. We prefer legacy handling. T</w:t>
            </w:r>
            <w:r>
              <w:rPr>
                <w:rFonts w:eastAsia="微软雅黑"/>
                <w:lang w:eastAsia="zh-CN"/>
              </w:rPr>
              <w:t xml:space="preserve">he slot index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hint="eastAsia" w:eastAsia="微软雅黑"/>
                <w:szCs w:val="24"/>
                <w:lang w:val="en-GB" w:eastAsia="zh-CN"/>
              </w:rPr>
              <w:t xml:space="preserve"> </w:t>
            </w:r>
            <w:r>
              <w:rPr>
                <w:rFonts w:hint="eastAsia" w:eastAsia="MS Mincho"/>
                <w:szCs w:val="24"/>
                <w:lang w:val="en-GB" w:eastAsia="ja-JP"/>
              </w:rPr>
              <w:t>does not utilize counting mechanism. It is the index of slots in a radio frame.</w:t>
            </w:r>
          </w:p>
        </w:tc>
      </w:tr>
    </w:tbl>
    <w:p w14:paraId="6569C648">
      <w:pPr>
        <w:rPr>
          <w:rFonts w:eastAsiaTheme="minorEastAsia"/>
          <w:lang w:val="en-GB" w:eastAsia="zh-CN"/>
        </w:rPr>
      </w:pPr>
    </w:p>
    <w:p w14:paraId="25E89645">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14</w:t>
      </w:r>
    </w:p>
    <w:p w14:paraId="66D98DEF">
      <w:pPr>
        <w:rPr>
          <w:rFonts w:eastAsiaTheme="minorEastAsia"/>
          <w:b/>
          <w:lang w:eastAsia="zh-CN"/>
        </w:rPr>
      </w:pPr>
      <w:r>
        <w:rPr>
          <w:rFonts w:hint="eastAsia" w:eastAsiaTheme="minorEastAsia"/>
          <w:b/>
          <w:lang w:eastAsia="zh-CN"/>
        </w:rPr>
        <w:t>Proposed Agreement:</w:t>
      </w:r>
    </w:p>
    <w:p w14:paraId="432704DB">
      <w:pPr>
        <w:rPr>
          <w:rFonts w:eastAsiaTheme="minorEastAsia"/>
          <w:lang w:eastAsia="zh-CN"/>
        </w:rPr>
      </w:pPr>
      <w:r>
        <w:rPr>
          <w:rFonts w:hint="eastAsia" w:eastAsiaTheme="minorEastAsia"/>
          <w:lang w:eastAsia="zh-CN"/>
        </w:rPr>
        <w:t>S</w:t>
      </w:r>
      <w:r>
        <w:rPr>
          <w:rFonts w:hint="eastAsia" w:eastAsia="Malgun Gothic"/>
          <w:lang w:eastAsia="zh-CN"/>
        </w:rPr>
        <w:t xml:space="preserve">eparate configurations of </w:t>
      </w:r>
      <w:r>
        <w:rPr>
          <w:rFonts w:hint="eastAsia" w:eastAsia="Malgun Gothic"/>
          <w:i/>
          <w:lang w:eastAsia="zh-CN"/>
        </w:rPr>
        <w:t xml:space="preserve">intraSlotFrequencyHopping </w:t>
      </w:r>
      <w:r>
        <w:rPr>
          <w:rFonts w:hint="eastAsia" w:eastAsia="Malgun Gothic"/>
          <w:lang w:eastAsia="zh-CN"/>
        </w:rPr>
        <w:t>for</w:t>
      </w:r>
      <w:r>
        <w:rPr>
          <w:rFonts w:hint="eastAsia" w:eastAsiaTheme="minorEastAsia"/>
          <w:lang w:eastAsia="zh-CN"/>
        </w:rPr>
        <w:t xml:space="preserve"> SBFD and non-SBFD symbols are not supported for both Configuration 1 and 2.</w:t>
      </w:r>
    </w:p>
    <w:p w14:paraId="4AF22923">
      <w:pPr>
        <w:rPr>
          <w:rFonts w:eastAsiaTheme="minorEastAsia"/>
          <w:lang w:eastAsia="zh-CN"/>
        </w:rPr>
      </w:pPr>
      <w:r>
        <w:rPr>
          <w:rFonts w:hint="eastAsia" w:eastAsiaTheme="minorEastAsia"/>
          <w:lang w:eastAsia="zh-CN"/>
        </w:rPr>
        <w:t xml:space="preserve">When no </w:t>
      </w:r>
      <w:r>
        <w:rPr>
          <w:rFonts w:hint="eastAsia" w:eastAsia="Malgun Gothic"/>
          <w:lang w:eastAsia="zh-CN"/>
        </w:rPr>
        <w:t xml:space="preserve">separate configurations of </w:t>
      </w:r>
      <w:r>
        <w:rPr>
          <w:i/>
          <w:iCs/>
        </w:rPr>
        <w:t>startingPRB</w:t>
      </w:r>
      <w:r>
        <w:t xml:space="preserve"> and </w:t>
      </w:r>
      <w:r>
        <w:rPr>
          <w:i/>
          <w:iCs/>
        </w:rPr>
        <w:t>secondHopPRB</w:t>
      </w:r>
      <w:r>
        <w:rPr>
          <w:rFonts w:hint="eastAsia" w:eastAsia="Malgun Gothic"/>
          <w:iCs/>
          <w:lang w:eastAsia="zh-CN"/>
        </w:rPr>
        <w:t xml:space="preserve"> </w:t>
      </w:r>
      <w:r>
        <w:rPr>
          <w:rFonts w:hint="eastAsia" w:eastAsiaTheme="minorEastAsia"/>
          <w:iCs/>
          <w:lang w:eastAsia="zh-CN"/>
        </w:rPr>
        <w:t xml:space="preserve">are provided </w:t>
      </w:r>
      <w:r>
        <w:rPr>
          <w:rFonts w:hint="eastAsia" w:eastAsia="Malgun Gothic"/>
          <w:iCs/>
          <w:lang w:eastAsia="zh-CN"/>
        </w:rPr>
        <w:t xml:space="preserve">for </w:t>
      </w:r>
      <w:r>
        <w:rPr>
          <w:rFonts w:hint="eastAsia"/>
        </w:rPr>
        <w:t>SBFD symbols</w:t>
      </w:r>
      <w:r>
        <w:rPr>
          <w:rFonts w:hint="eastAsia" w:eastAsiaTheme="minorEastAsia"/>
          <w:lang w:eastAsia="zh-CN"/>
        </w:rPr>
        <w:t xml:space="preserve"> for a PUCCH resource associated with a </w:t>
      </w:r>
      <w:r>
        <w:rPr>
          <w:rFonts w:hint="eastAsia" w:eastAsia="Malgun Gothic"/>
          <w:i/>
          <w:iCs/>
          <w:lang w:eastAsia="zh-CN"/>
        </w:rPr>
        <w:t>pucch-ResourceId</w:t>
      </w:r>
      <w:r>
        <w:rPr>
          <w:rFonts w:hint="eastAsia" w:eastAsiaTheme="minorEastAsia"/>
          <w:lang w:eastAsia="zh-CN"/>
        </w:rPr>
        <w:t xml:space="preserve">, </w:t>
      </w:r>
      <w:r>
        <w:rPr>
          <w:rFonts w:hint="eastAsia" w:eastAsia="Malgun Gothic"/>
          <w:lang w:eastAsia="zh-CN"/>
        </w:rPr>
        <w:t xml:space="preserve">PUCCH </w:t>
      </w:r>
      <w:r>
        <w:rPr>
          <w:rFonts w:eastAsia="Malgun Gothic"/>
          <w:lang w:eastAsia="zh-CN"/>
        </w:rPr>
        <w:t>transmissions</w:t>
      </w:r>
      <w:r>
        <w:rPr>
          <w:rFonts w:hint="eastAsia" w:eastAsiaTheme="minorEastAsia"/>
          <w:lang w:eastAsia="zh-CN"/>
        </w:rPr>
        <w:t xml:space="preserve"> associated with the </w:t>
      </w:r>
      <w:r>
        <w:rPr>
          <w:rFonts w:hint="eastAsia" w:eastAsia="Malgun Gothic"/>
          <w:i/>
          <w:iCs/>
          <w:lang w:eastAsia="zh-CN"/>
        </w:rPr>
        <w:t>pucch-ResourceId</w:t>
      </w:r>
      <w:r>
        <w:rPr>
          <w:rFonts w:hint="eastAsia" w:eastAsia="Malgun Gothic"/>
          <w:lang w:eastAsia="zh-CN"/>
        </w:rPr>
        <w:t xml:space="preserve"> is not expected in SBFD symbols</w:t>
      </w:r>
      <w:r>
        <w:rPr>
          <w:rFonts w:hint="eastAsia" w:eastAsiaTheme="minorEastAsia"/>
          <w:lang w:eastAsia="zh-CN"/>
        </w:rPr>
        <w:t>.</w:t>
      </w:r>
    </w:p>
    <w:p w14:paraId="47210CE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80F5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9F947BF">
            <w:pPr>
              <w:spacing w:after="120"/>
              <w:rPr>
                <w:rFonts w:eastAsia="微软雅黑"/>
                <w:b/>
                <w:color w:val="000000"/>
                <w:lang w:eastAsia="zh-CN"/>
              </w:rPr>
            </w:pPr>
          </w:p>
        </w:tc>
        <w:tc>
          <w:tcPr>
            <w:tcW w:w="7676" w:type="dxa"/>
          </w:tcPr>
          <w:p w14:paraId="4B4242F4">
            <w:pPr>
              <w:spacing w:after="120"/>
              <w:jc w:val="center"/>
              <w:rPr>
                <w:rFonts w:eastAsia="微软雅黑"/>
                <w:b/>
                <w:color w:val="000000"/>
                <w:lang w:val="en-GB" w:eastAsia="zh-CN"/>
              </w:rPr>
            </w:pPr>
            <w:r>
              <w:rPr>
                <w:rFonts w:eastAsia="微软雅黑"/>
                <w:b/>
                <w:color w:val="000000"/>
                <w:lang w:val="en-GB" w:eastAsia="zh-CN"/>
              </w:rPr>
              <w:t>Company</w:t>
            </w:r>
          </w:p>
        </w:tc>
      </w:tr>
      <w:tr w14:paraId="5E730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FD3E84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F828D49">
            <w:pPr>
              <w:rPr>
                <w:rFonts w:eastAsia="Malgun Gothic"/>
                <w:lang w:eastAsia="ko-KR"/>
              </w:rPr>
            </w:pPr>
            <w:r>
              <w:rPr>
                <w:rFonts w:hint="eastAsia" w:eastAsiaTheme="minorEastAsia"/>
                <w:lang w:eastAsia="zh-CN"/>
              </w:rPr>
              <w:t>S</w:t>
            </w:r>
            <w:r>
              <w:rPr>
                <w:rFonts w:eastAsiaTheme="minorEastAsia"/>
                <w:lang w:eastAsia="zh-CN"/>
              </w:rPr>
              <w:t>preadtrum, Tejas</w:t>
            </w:r>
            <w:r>
              <w:rPr>
                <w:rFonts w:hint="eastAsia" w:eastAsiaTheme="minorEastAsia"/>
                <w:lang w:eastAsia="zh-CN"/>
              </w:rPr>
              <w:t>, DOCOMO (expected-&gt;transmitted)</w:t>
            </w:r>
            <w:r>
              <w:rPr>
                <w:rFonts w:eastAsiaTheme="minorEastAsia"/>
                <w:lang w:eastAsia="zh-CN"/>
              </w:rPr>
              <w:t xml:space="preserve">, </w:t>
            </w:r>
            <w:r>
              <w:rPr>
                <w:rFonts w:eastAsia="Malgun Gothic"/>
                <w:lang w:eastAsia="ko-KR"/>
              </w:rPr>
              <w:t>Nokia, NSB, NEC, Ericsson</w:t>
            </w:r>
          </w:p>
        </w:tc>
      </w:tr>
      <w:tr w14:paraId="64633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E71454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7C0F48">
            <w:r>
              <w:t>Huawei, HiSilicon</w:t>
            </w:r>
          </w:p>
        </w:tc>
      </w:tr>
    </w:tbl>
    <w:p w14:paraId="4C475A56">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878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86180E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F9B6B85">
            <w:pPr>
              <w:spacing w:after="120"/>
              <w:jc w:val="center"/>
              <w:rPr>
                <w:rFonts w:eastAsia="微软雅黑"/>
                <w:b/>
                <w:color w:val="000000"/>
                <w:lang w:val="en-GB" w:eastAsia="zh-CN"/>
              </w:rPr>
            </w:pPr>
            <w:r>
              <w:rPr>
                <w:rFonts w:eastAsia="微软雅黑"/>
                <w:b/>
                <w:color w:val="000000"/>
                <w:lang w:val="en-GB" w:eastAsia="zh-CN"/>
              </w:rPr>
              <w:t>Comments</w:t>
            </w:r>
          </w:p>
        </w:tc>
      </w:tr>
      <w:tr w14:paraId="1FC1D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A1E5F59">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1A3C8B89">
            <w:pPr>
              <w:rPr>
                <w:rFonts w:ascii="Times" w:hAnsi="Times" w:cs="Times" w:eastAsiaTheme="minorEastAsia"/>
                <w:lang w:val="en-GB" w:eastAsia="zh-CN"/>
              </w:rPr>
            </w:pPr>
            <w:r>
              <w:rPr>
                <w:rFonts w:hint="eastAsia" w:ascii="Times" w:hAnsi="Times" w:cs="Times" w:eastAsiaTheme="minorEastAsia"/>
                <w:lang w:val="en-GB" w:eastAsia="zh-CN"/>
              </w:rPr>
              <w:t>F</w:t>
            </w:r>
            <w:r>
              <w:rPr>
                <w:rFonts w:ascii="Times" w:hAnsi="Times" w:cs="Times" w:eastAsiaTheme="minorEastAsia"/>
                <w:lang w:val="en-GB" w:eastAsia="zh-CN"/>
              </w:rPr>
              <w:t xml:space="preserve">ine with the proposal. </w:t>
            </w:r>
          </w:p>
        </w:tc>
      </w:tr>
      <w:tr w14:paraId="611C3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A17E642">
            <w:pPr>
              <w:jc w:val="center"/>
              <w:rPr>
                <w:rFonts w:eastAsia="微软雅黑"/>
              </w:rPr>
            </w:pPr>
            <w:r>
              <w:rPr>
                <w:rFonts w:eastAsia="微软雅黑"/>
                <w:lang w:eastAsia="zh-CN"/>
              </w:rPr>
              <w:t>Xiaomi</w:t>
            </w:r>
          </w:p>
        </w:tc>
        <w:tc>
          <w:tcPr>
            <w:tcW w:w="7677" w:type="dxa"/>
          </w:tcPr>
          <w:p w14:paraId="31E96032">
            <w:pPr>
              <w:rPr>
                <w:rFonts w:eastAsia="微软雅黑"/>
                <w:lang w:eastAsia="zh-CN"/>
              </w:rPr>
            </w:pPr>
            <w:r>
              <w:rPr>
                <w:rFonts w:hint="eastAsia" w:eastAsia="Malgun Gothic"/>
                <w:i/>
                <w:lang w:eastAsia="zh-CN"/>
              </w:rPr>
              <w:t>intraSlotFrequencyHopping</w:t>
            </w:r>
            <w:r>
              <w:rPr>
                <w:rFonts w:eastAsia="Malgun Gothic"/>
                <w:iCs/>
                <w:lang w:eastAsia="zh-CN"/>
              </w:rPr>
              <w:t xml:space="preserve"> is provided per PUCCH resource. Considering PUCCH resource is configured for SBFD symbols and non-SBFD symbols separately, it is not clear to us why </w:t>
            </w:r>
            <w:r>
              <w:rPr>
                <w:rFonts w:hint="eastAsia" w:eastAsia="Malgun Gothic"/>
                <w:i/>
                <w:lang w:eastAsia="zh-CN"/>
              </w:rPr>
              <w:t>intraSlotFrequencyHopping</w:t>
            </w:r>
            <w:r>
              <w:rPr>
                <w:rFonts w:eastAsia="Malgun Gothic"/>
                <w:i/>
                <w:lang w:eastAsia="zh-CN"/>
              </w:rPr>
              <w:t xml:space="preserve"> </w:t>
            </w:r>
            <w:r>
              <w:rPr>
                <w:rFonts w:eastAsia="Malgun Gothic"/>
                <w:iCs/>
                <w:lang w:eastAsia="zh-CN"/>
              </w:rPr>
              <w:t>cannot be separately configured.</w:t>
            </w:r>
          </w:p>
        </w:tc>
      </w:tr>
      <w:tr w14:paraId="42D11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3B9E33C">
            <w:pPr>
              <w:jc w:val="center"/>
              <w:rPr>
                <w:rFonts w:eastAsia="微软雅黑"/>
              </w:rPr>
            </w:pPr>
            <w:r>
              <w:rPr>
                <w:rFonts w:eastAsia="微软雅黑"/>
                <w:lang w:eastAsia="zh-CN"/>
              </w:rPr>
              <w:t>QC</w:t>
            </w:r>
          </w:p>
        </w:tc>
        <w:tc>
          <w:tcPr>
            <w:tcW w:w="7677" w:type="dxa"/>
          </w:tcPr>
          <w:p w14:paraId="5D4F35D5">
            <w:pPr>
              <w:rPr>
                <w:rFonts w:eastAsiaTheme="minorEastAsia"/>
              </w:rPr>
            </w:pPr>
            <w:r>
              <w:rPr>
                <w:rFonts w:ascii="Times" w:hAnsi="Times" w:cs="Times" w:eastAsiaTheme="minorEastAsia"/>
                <w:lang w:val="en-GB" w:eastAsia="zh-CN"/>
              </w:rPr>
              <w:t>Okay with the first part. Further discussion on 2</w:t>
            </w:r>
            <w:r>
              <w:rPr>
                <w:rFonts w:ascii="Times" w:hAnsi="Times" w:cs="Times" w:eastAsiaTheme="minorEastAsia"/>
                <w:vertAlign w:val="superscript"/>
                <w:lang w:val="en-GB" w:eastAsia="zh-CN"/>
              </w:rPr>
              <w:t>nd</w:t>
            </w:r>
            <w:r>
              <w:rPr>
                <w:rFonts w:ascii="Times" w:hAnsi="Times" w:cs="Times" w:eastAsiaTheme="minorEastAsia"/>
                <w:lang w:val="en-GB" w:eastAsia="zh-CN"/>
              </w:rPr>
              <w:t xml:space="preserve"> part. We can use same procedure as for PUSCH when FH list is not configured.</w:t>
            </w:r>
          </w:p>
        </w:tc>
      </w:tr>
      <w:tr w14:paraId="5D3DA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BB9B80B">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4ED669AB">
            <w:pPr>
              <w:rPr>
                <w:rFonts w:ascii="Times" w:hAnsi="Times" w:cs="Times" w:eastAsiaTheme="minorEastAsia"/>
                <w:lang w:val="en-GB" w:eastAsia="zh-CN"/>
              </w:rPr>
            </w:pPr>
            <w:r>
              <w:rPr>
                <w:rFonts w:ascii="Times" w:hAnsi="Times" w:cs="Times" w:eastAsiaTheme="minorEastAsia"/>
                <w:lang w:val="en-GB" w:eastAsia="zh-CN"/>
              </w:rPr>
              <w:t>We support the first bullet and have concerns on the second bullet.</w:t>
            </w:r>
          </w:p>
          <w:p w14:paraId="12A09FB6">
            <w:pPr>
              <w:rPr>
                <w:rFonts w:ascii="Times" w:hAnsi="Times" w:cs="Times" w:eastAsiaTheme="minorEastAsia"/>
                <w:lang w:val="en-GB" w:eastAsia="zh-CN"/>
              </w:rPr>
            </w:pPr>
            <w:r>
              <w:rPr>
                <w:rFonts w:ascii="Times" w:hAnsi="Times" w:cs="Times" w:eastAsiaTheme="minorEastAsia"/>
                <w:lang w:val="en-GB" w:eastAsia="zh-CN"/>
              </w:rPr>
              <w:t>In our view, similar to PUSCH FH transmission,</w:t>
            </w:r>
            <w:r>
              <w:rPr>
                <w:rFonts w:hint="eastAsia" w:ascii="Times" w:hAnsi="Times" w:cs="Times" w:eastAsiaTheme="minorEastAsia"/>
                <w:lang w:val="en-GB" w:eastAsia="zh-CN"/>
              </w:rPr>
              <w:t xml:space="preserve"> </w:t>
            </w:r>
            <w:r>
              <w:rPr>
                <w:rFonts w:ascii="Times" w:hAnsi="Times" w:cs="Times" w:eastAsiaTheme="minorEastAsia"/>
                <w:lang w:val="en-GB" w:eastAsia="zh-CN"/>
              </w:rPr>
              <w:t>When no separate configuration is provided for SBFD symbols, UE behavior is dependent on whether the PUCCH transmissions fall outside UL usable RBs in SBFD symbols or not.</w:t>
            </w:r>
          </w:p>
          <w:p w14:paraId="371BD3BF">
            <w:pPr>
              <w:numPr>
                <w:ilvl w:val="0"/>
                <w:numId w:val="60"/>
              </w:numPr>
              <w:adjustRightInd w:val="0"/>
              <w:snapToGrid w:val="0"/>
              <w:spacing w:after="120"/>
              <w:rPr>
                <w:rFonts w:ascii="Times" w:hAnsi="Times" w:cs="Times"/>
              </w:rPr>
            </w:pPr>
            <w:r>
              <w:rPr>
                <w:rFonts w:ascii="Times" w:hAnsi="Times" w:cs="Times"/>
              </w:rPr>
              <w:t xml:space="preserve">If PUCCH transmissions partially or entirely fall outside UL usable RBs in SBFD symbols, PUCCH transmissions in SBFD symbols for this pucch-ResourceId is not expected. </w:t>
            </w:r>
          </w:p>
          <w:p w14:paraId="41971CEE">
            <w:pPr>
              <w:numPr>
                <w:ilvl w:val="0"/>
                <w:numId w:val="60"/>
              </w:numPr>
              <w:adjustRightInd w:val="0"/>
              <w:snapToGrid w:val="0"/>
              <w:spacing w:after="120"/>
              <w:rPr>
                <w:rFonts w:ascii="Times" w:hAnsi="Times" w:cs="Times"/>
              </w:rPr>
            </w:pPr>
            <w:r>
              <w:rPr>
                <w:rFonts w:ascii="Times" w:hAnsi="Times" w:cs="Times"/>
              </w:rPr>
              <w:t>If PUCCH transmissions entirely fall within UL usable RBs in SBFD symbols, configurations for non-SBFD symbols are applied for SBFD symbols.</w:t>
            </w:r>
          </w:p>
        </w:tc>
      </w:tr>
      <w:tr w14:paraId="41C7E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173793A">
            <w:pPr>
              <w:jc w:val="center"/>
              <w:rPr>
                <w:rFonts w:eastAsiaTheme="minorEastAsia"/>
                <w:lang w:eastAsia="zh-CN"/>
              </w:rPr>
            </w:pPr>
            <w:r>
              <w:rPr>
                <w:rFonts w:hint="eastAsia" w:eastAsia="微软雅黑"/>
                <w:lang w:eastAsia="zh-CN"/>
              </w:rPr>
              <w:t>DOCOMO</w:t>
            </w:r>
          </w:p>
        </w:tc>
        <w:tc>
          <w:tcPr>
            <w:tcW w:w="7677" w:type="dxa"/>
          </w:tcPr>
          <w:p w14:paraId="65FE63CF">
            <w:pPr>
              <w:rPr>
                <w:rFonts w:eastAsia="微软雅黑"/>
                <w:lang w:eastAsia="zh-CN"/>
              </w:rPr>
            </w:pPr>
            <w:r>
              <w:rPr>
                <w:rFonts w:hint="eastAsia" w:eastAsia="微软雅黑"/>
                <w:lang w:eastAsia="zh-CN"/>
              </w:rPr>
              <w:t>We are fine with the first part.</w:t>
            </w:r>
          </w:p>
          <w:p w14:paraId="6B47EFD0">
            <w:pPr>
              <w:rPr>
                <w:rFonts w:eastAsia="Malgun Gothic"/>
                <w:lang w:eastAsia="ko-KR"/>
              </w:rPr>
            </w:pPr>
            <w:r>
              <w:rPr>
                <w:rFonts w:hint="eastAsia" w:eastAsia="微软雅黑"/>
                <w:lang w:eastAsia="zh-CN"/>
              </w:rPr>
              <w:t xml:space="preserve">For the second part, we think it is too much restricted to conclude that the PUCCH transmission </w:t>
            </w:r>
            <w:r>
              <w:rPr>
                <w:rFonts w:hint="eastAsia" w:eastAsiaTheme="minorEastAsia"/>
                <w:lang w:eastAsia="zh-CN"/>
              </w:rPr>
              <w:t xml:space="preserve">associated with the </w:t>
            </w:r>
            <w:r>
              <w:rPr>
                <w:rFonts w:hint="eastAsia" w:eastAsia="Malgun Gothic"/>
                <w:i/>
                <w:iCs/>
                <w:lang w:eastAsia="zh-CN"/>
              </w:rPr>
              <w:t>pucch-ResourceId</w:t>
            </w:r>
            <w:r>
              <w:rPr>
                <w:rFonts w:hint="eastAsia" w:eastAsia="Malgun Gothic"/>
                <w:lang w:eastAsia="zh-CN"/>
              </w:rPr>
              <w:t xml:space="preserve"> is not expected in SBFD symbols</w:t>
            </w:r>
            <w:r>
              <w:rPr>
                <w:rFonts w:hint="eastAsia" w:eastAsiaTheme="minor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hint="eastAsia" w:eastAsia="Malgun Gothic"/>
                <w:lang w:eastAsia="zh-CN"/>
              </w:rPr>
              <w:t xml:space="preserve">PUCCH </w:t>
            </w:r>
            <w:r>
              <w:rPr>
                <w:rFonts w:eastAsia="Malgun Gothic"/>
                <w:lang w:eastAsia="zh-CN"/>
              </w:rPr>
              <w:t>transmissions</w:t>
            </w:r>
            <w:r>
              <w:rPr>
                <w:rFonts w:hint="eastAsia" w:eastAsiaTheme="minorEastAsia"/>
                <w:lang w:eastAsia="zh-CN"/>
              </w:rPr>
              <w:t xml:space="preserve"> associated with the </w:t>
            </w:r>
            <w:r>
              <w:rPr>
                <w:rFonts w:hint="eastAsia" w:eastAsia="Malgun Gothic"/>
                <w:i/>
                <w:iCs/>
                <w:lang w:eastAsia="zh-CN"/>
              </w:rPr>
              <w:t>pucch-ResourceId</w:t>
            </w:r>
            <w:r>
              <w:rPr>
                <w:rFonts w:hint="eastAsia" w:eastAsia="Malgun Gothic"/>
                <w:lang w:eastAsia="zh-CN"/>
              </w:rPr>
              <w:t xml:space="preserve"> is not </w:t>
            </w:r>
            <w:r>
              <w:rPr>
                <w:rFonts w:hint="eastAsia" w:eastAsia="Malgun Gothic"/>
                <w:strike/>
                <w:color w:val="FF0000"/>
                <w:lang w:eastAsia="zh-CN"/>
              </w:rPr>
              <w:t>expected</w:t>
            </w:r>
            <w:r>
              <w:rPr>
                <w:rFonts w:hint="eastAsia" w:eastAsia="Malgun Gothic"/>
                <w:color w:val="FF0000"/>
                <w:lang w:eastAsia="zh-CN"/>
              </w:rPr>
              <w:t xml:space="preserve"> </w:t>
            </w:r>
            <w:r>
              <w:rPr>
                <w:rFonts w:hint="eastAsia" w:eastAsiaTheme="minorEastAsia"/>
                <w:color w:val="FF0000"/>
                <w:lang w:eastAsia="zh-CN"/>
              </w:rPr>
              <w:t xml:space="preserve">transmitted </w:t>
            </w:r>
            <w:r>
              <w:rPr>
                <w:rFonts w:hint="eastAsia" w:eastAsia="Malgun Gothic"/>
                <w:lang w:eastAsia="zh-CN"/>
              </w:rPr>
              <w:t>in SBFD symbols</w:t>
            </w:r>
            <w:r>
              <w:rPr>
                <w:rFonts w:eastAsiaTheme="minorEastAsia"/>
                <w:lang w:eastAsia="zh-CN"/>
              </w:rPr>
              <w:t>”</w:t>
            </w:r>
            <w:r>
              <w:rPr>
                <w:rFonts w:hint="eastAsia" w:eastAsiaTheme="minorEastAsia"/>
                <w:lang w:eastAsia="zh-CN"/>
              </w:rPr>
              <w:t xml:space="preserve"> is better from configuration/scheduling flexibility perspective.</w:t>
            </w:r>
          </w:p>
        </w:tc>
      </w:tr>
      <w:tr w14:paraId="44DAF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554744">
            <w:pPr>
              <w:jc w:val="center"/>
              <w:rPr>
                <w:rFonts w:eastAsia="微软雅黑"/>
                <w:lang w:eastAsia="zh-CN"/>
              </w:rPr>
            </w:pPr>
            <w:r>
              <w:rPr>
                <w:rFonts w:hint="eastAsia" w:eastAsia="Malgun Gothic"/>
                <w:lang w:eastAsia="ko-KR"/>
              </w:rPr>
              <w:t>Samsung</w:t>
            </w:r>
          </w:p>
        </w:tc>
        <w:tc>
          <w:tcPr>
            <w:tcW w:w="7677" w:type="dxa"/>
          </w:tcPr>
          <w:p w14:paraId="5E9BBF49">
            <w:pPr>
              <w:rPr>
                <w:rFonts w:eastAsia="Malgun Gothic"/>
                <w:lang w:eastAsia="ko-KR"/>
              </w:rPr>
            </w:pPr>
            <w:r>
              <w:rPr>
                <w:rFonts w:hint="eastAsia" w:eastAsia="Malgun Gothic"/>
                <w:lang w:eastAsia="ko-KR"/>
              </w:rPr>
              <w:t xml:space="preserve">Ok with the first bullet. </w:t>
            </w:r>
          </w:p>
          <w:p w14:paraId="18064D95">
            <w:pPr>
              <w:rPr>
                <w:rFonts w:eastAsia="微软雅黑"/>
                <w:lang w:eastAsia="zh-CN"/>
              </w:rPr>
            </w:pPr>
            <w:r>
              <w:rPr>
                <w:rFonts w:hint="eastAsia" w:eastAsia="Malgun Gothic"/>
                <w:lang w:eastAsia="ko-KR"/>
              </w:rPr>
              <w:t xml:space="preserve">For the second bullet, our preference is to </w:t>
            </w:r>
            <w:r>
              <w:rPr>
                <w:rFonts w:eastAsia="Malgun Gothic"/>
                <w:lang w:eastAsia="ko-KR"/>
              </w:rPr>
              <w:t>use</w:t>
            </w:r>
            <w:r>
              <w:rPr>
                <w:rFonts w:hint="eastAsia" w:eastAsia="Malgun Gothic"/>
                <w:lang w:eastAsia="ko-KR"/>
              </w:rPr>
              <w:t xml:space="preserve"> </w:t>
            </w:r>
            <w:r>
              <w:rPr>
                <w:i/>
                <w:iCs/>
              </w:rPr>
              <w:t>startingPRB</w:t>
            </w:r>
            <w:r>
              <w:t xml:space="preserve"> and </w:t>
            </w:r>
            <w:r>
              <w:rPr>
                <w:i/>
                <w:iCs/>
              </w:rPr>
              <w:t>secondHopPRB</w:t>
            </w:r>
            <w:r>
              <w:rPr>
                <w:rFonts w:hint="eastAsia" w:eastAsia="Malgun Gothic"/>
                <w:lang w:eastAsia="ko-KR"/>
              </w:rPr>
              <w:t xml:space="preserve"> for both symbol types (if applicable) in case of no separate configurations. It can save RRC overhead. For </w:t>
            </w:r>
            <w:r>
              <w:rPr>
                <w:rFonts w:eastAsia="Malgun Gothic"/>
                <w:lang w:eastAsia="ko-KR"/>
              </w:rPr>
              <w:t>example</w:t>
            </w:r>
            <w:r>
              <w:rPr>
                <w:rFonts w:hint="eastAsia" w:eastAsia="Malgun Gothic"/>
                <w:lang w:eastAsia="ko-KR"/>
              </w:rPr>
              <w:t xml:space="preserve">, consider D-U SBFD configuration. In this case, gNB may configure </w:t>
            </w:r>
            <w:r>
              <w:rPr>
                <w:rFonts w:hint="eastAsia" w:eastAsia="Malgun Gothic"/>
                <w:i/>
                <w:iCs/>
                <w:lang w:eastAsia="ko-KR"/>
              </w:rPr>
              <w:t xml:space="preserve">startingPRB </w:t>
            </w:r>
            <w:r>
              <w:rPr>
                <w:rFonts w:hint="eastAsia" w:eastAsia="Malgun Gothic"/>
                <w:lang w:eastAsia="ko-KR"/>
              </w:rPr>
              <w:t xml:space="preserve">at upper edge </w:t>
            </w:r>
            <w:r>
              <w:rPr>
                <w:rFonts w:eastAsia="Malgun Gothic"/>
                <w:lang w:eastAsia="ko-KR"/>
              </w:rPr>
              <w:t>of PRBs</w:t>
            </w:r>
            <w:r>
              <w:rPr>
                <w:rFonts w:hint="eastAsia" w:eastAsia="Malgun Gothic"/>
                <w:lang w:eastAsia="ko-KR"/>
              </w:rPr>
              <w:t xml:space="preserve">. Then, the </w:t>
            </w:r>
            <w:r>
              <w:rPr>
                <w:rFonts w:hint="eastAsia" w:eastAsia="Malgun Gothic"/>
                <w:i/>
                <w:iCs/>
                <w:lang w:eastAsia="ko-KR"/>
              </w:rPr>
              <w:t xml:space="preserve">startingPRB </w:t>
            </w:r>
            <w:r>
              <w:rPr>
                <w:rFonts w:hint="eastAsia" w:eastAsia="Malgun Gothic"/>
                <w:lang w:eastAsia="ko-KR"/>
              </w:rPr>
              <w:t xml:space="preserve">can be used for both symbol types. </w:t>
            </w:r>
          </w:p>
        </w:tc>
      </w:tr>
      <w:tr w14:paraId="55491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014F318">
            <w:pPr>
              <w:jc w:val="center"/>
              <w:rPr>
                <w:rFonts w:eastAsiaTheme="minorEastAsia"/>
                <w:lang w:eastAsia="zh-CN"/>
              </w:rPr>
            </w:pPr>
            <w:r>
              <w:rPr>
                <w:rFonts w:eastAsia="微软雅黑"/>
                <w:lang w:eastAsia="zh-CN"/>
              </w:rPr>
              <w:t>Nokia, NSB</w:t>
            </w:r>
          </w:p>
        </w:tc>
        <w:tc>
          <w:tcPr>
            <w:tcW w:w="7677" w:type="dxa"/>
          </w:tcPr>
          <w:p w14:paraId="5EBEB596">
            <w:pPr>
              <w:rPr>
                <w:rFonts w:eastAsiaTheme="minorEastAsia"/>
                <w:lang w:eastAsia="zh-CN"/>
              </w:rPr>
            </w:pPr>
            <w:r>
              <w:rPr>
                <w:rFonts w:ascii="Times" w:hAnsi="Times" w:cs="Times" w:eastAsiaTheme="minorEastAsia"/>
                <w:lang w:val="en-GB" w:eastAsia="zh-CN"/>
              </w:rPr>
              <w:t>We support the second sentence. For the first sentence, we think it’s beneficial to have two parameters, but we can be fine with the current proposal for the sake of progress.</w:t>
            </w:r>
          </w:p>
        </w:tc>
      </w:tr>
      <w:tr w14:paraId="153BC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0AFE4F2">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26EEF8A6">
            <w:pPr>
              <w:tabs>
                <w:tab w:val="left" w:pos="1440"/>
              </w:tabs>
              <w:kinsoku w:val="0"/>
              <w:overflowPunct w:val="0"/>
              <w:adjustRightInd w:val="0"/>
              <w:spacing w:before="120" w:beforeLines="50" w:after="120" w:afterLines="50"/>
              <w:textAlignment w:val="baseline"/>
              <w:rPr>
                <w:rFonts w:eastAsia="微软雅黑"/>
                <w:lang w:eastAsia="zh-CN"/>
              </w:rPr>
            </w:pPr>
            <w:r>
              <w:rPr>
                <w:rFonts w:eastAsia="微软雅黑"/>
                <w:lang w:eastAsia="zh-CN"/>
              </w:rPr>
              <w:t>For separate frequency configurations for SBFD symbols and non-SBFD symbols in the same PUCCH-Resource, support separate configurations of intraSlotFrequencyHopping for both Configuration 1 and Configuration 2.</w:t>
            </w:r>
          </w:p>
          <w:p w14:paraId="38C5BEF6">
            <w:pPr>
              <w:rPr>
                <w:rFonts w:ascii="Times" w:hAnsi="Times" w:cs="Times" w:eastAsiaTheme="minorEastAsia"/>
                <w:lang w:val="en-GB" w:eastAsia="zh-CN"/>
              </w:rPr>
            </w:pPr>
            <w:r>
              <w:rPr>
                <w:rFonts w:eastAsia="微软雅黑"/>
                <w:lang w:eastAsia="zh-CN"/>
              </w:rPr>
              <w:t>When no separate frequency configuration is provided for SBFD symbols for a PUCCH-Resource, frequency configurations for non-SBFD symbols are applied for SBFD symbols for the PUCCH-Resource.</w:t>
            </w:r>
          </w:p>
        </w:tc>
      </w:tr>
      <w:tr w14:paraId="4DBC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95045A3">
            <w:pPr>
              <w:jc w:val="center"/>
              <w:rPr>
                <w:rFonts w:eastAsia="微软雅黑"/>
                <w:lang w:eastAsia="zh-CN"/>
              </w:rPr>
            </w:pPr>
            <w:r>
              <w:rPr>
                <w:rFonts w:hint="eastAsia" w:eastAsia="微软雅黑"/>
                <w:lang w:eastAsia="zh-CN"/>
              </w:rPr>
              <w:t>C</w:t>
            </w:r>
            <w:r>
              <w:rPr>
                <w:rFonts w:eastAsia="微软雅黑"/>
                <w:lang w:eastAsia="zh-CN"/>
              </w:rPr>
              <w:t>hina Telecom</w:t>
            </w:r>
          </w:p>
        </w:tc>
        <w:tc>
          <w:tcPr>
            <w:tcW w:w="7677" w:type="dxa"/>
          </w:tcPr>
          <w:p w14:paraId="7F9A6E17">
            <w:pPr>
              <w:tabs>
                <w:tab w:val="left" w:pos="1440"/>
              </w:tabs>
              <w:kinsoku w:val="0"/>
              <w:overflowPunct w:val="0"/>
              <w:adjustRightInd w:val="0"/>
              <w:spacing w:before="120" w:beforeLines="50" w:after="120" w:afterLines="50"/>
              <w:textAlignment w:val="baseline"/>
            </w:pPr>
            <w:r>
              <w:rPr>
                <w:rFonts w:hint="eastAsia" w:eastAsia="微软雅黑"/>
                <w:lang w:eastAsia="zh-CN"/>
              </w:rPr>
              <w:t>S</w:t>
            </w:r>
            <w:r>
              <w:rPr>
                <w:rFonts w:eastAsia="微软雅黑"/>
                <w:lang w:eastAsia="zh-CN"/>
              </w:rPr>
              <w:t xml:space="preserve">upport the first sentence. </w:t>
            </w:r>
            <w:r>
              <w:rPr>
                <w:rFonts w:ascii="Times" w:hAnsi="Times" w:cs="Times" w:eastAsiaTheme="minorEastAsia"/>
                <w:lang w:val="en-GB" w:eastAsia="zh-CN"/>
              </w:rPr>
              <w:t>I</w:t>
            </w:r>
            <w:r>
              <w:t xml:space="preserve">f </w:t>
            </w:r>
            <w:r>
              <w:rPr>
                <w:rFonts w:hint="eastAsia" w:ascii="Times" w:hAnsi="Times" w:cs="Times" w:eastAsiaTheme="minorEastAsia"/>
                <w:lang w:val="en-GB" w:eastAsia="zh-CN"/>
              </w:rPr>
              <w:t>separate configuration</w:t>
            </w:r>
            <w:r>
              <w:t xml:space="preserve"> is supported, further discussion is needed to clarify the interaction with </w:t>
            </w:r>
            <w:r>
              <w:rPr>
                <w:i/>
              </w:rPr>
              <w:t>interslotFrequencyHopping</w:t>
            </w:r>
            <w:r>
              <w:t xml:space="preserve"> configuration. The parameter </w:t>
            </w:r>
            <w:r>
              <w:rPr>
                <w:i/>
              </w:rPr>
              <w:t>interslotFrequencyHopping</w:t>
            </w:r>
            <w:r>
              <w:t xml:space="preserve"> is configured in </w:t>
            </w:r>
            <w:r>
              <w:rPr>
                <w:i/>
              </w:rPr>
              <w:t>PUCCH-FormatConfig</w:t>
            </w:r>
            <w:r>
              <w:t xml:space="preserve"> in </w:t>
            </w:r>
            <w:r>
              <w:rPr>
                <w:i/>
              </w:rPr>
              <w:t xml:space="preserve">PUCCH-Config </w:t>
            </w:r>
            <w:r>
              <w:t xml:space="preserve">as the legacy way, which is the same configuration across </w:t>
            </w:r>
            <w:r>
              <w:rPr>
                <w:rFonts w:hint="eastAsia" w:eastAsia="Malgun Gothic"/>
                <w:iCs/>
                <w:lang w:eastAsia="zh-CN"/>
              </w:rPr>
              <w:t>SBFD and non-SBFD symbols</w:t>
            </w:r>
            <w:r>
              <w:rPr>
                <w:rFonts w:eastAsia="Malgun Gothic"/>
                <w:iCs/>
                <w:lang w:eastAsia="zh-CN"/>
              </w:rPr>
              <w:t xml:space="preserve">. </w:t>
            </w:r>
            <w:r>
              <w:rPr>
                <w:rFonts w:eastAsiaTheme="minorEastAsia"/>
                <w:bCs/>
                <w:lang w:eastAsia="zh-CN"/>
              </w:rPr>
              <w:t xml:space="preserve">Since the intra and inter slot frequency hopping cannot be enabled at the same time for a UE, as an example case, if </w:t>
            </w:r>
            <w:r>
              <w:rPr>
                <w:rFonts w:hint="eastAsia" w:eastAsia="Malgun Gothic"/>
                <w:i/>
              </w:rPr>
              <w:t>intraSlotFrequencyHopping</w:t>
            </w:r>
            <w:r>
              <w:rPr>
                <w:rFonts w:eastAsia="Malgun Gothic"/>
                <w:i/>
              </w:rPr>
              <w:t xml:space="preserve"> </w:t>
            </w:r>
            <w:r>
              <w:rPr>
                <w:rFonts w:eastAsia="Malgun Gothic"/>
              </w:rPr>
              <w:t xml:space="preserve">is configured for non-SBFD symbols but not configured for SBFD symbols by separate configuration, it is not clear whether </w:t>
            </w:r>
            <w:r>
              <w:rPr>
                <w:i/>
              </w:rPr>
              <w:t xml:space="preserve">interslotFrequencyHopping </w:t>
            </w:r>
            <w:r>
              <w:t>can be configured.</w:t>
            </w:r>
          </w:p>
          <w:p w14:paraId="278C5595">
            <w:pPr>
              <w:tabs>
                <w:tab w:val="left" w:pos="1440"/>
              </w:tabs>
              <w:kinsoku w:val="0"/>
              <w:overflowPunct w:val="0"/>
              <w:adjustRightInd w:val="0"/>
              <w:spacing w:before="120" w:beforeLines="50" w:after="120" w:afterLines="50"/>
              <w:textAlignment w:val="baseline"/>
              <w:rPr>
                <w:rFonts w:eastAsia="微软雅黑"/>
                <w:lang w:eastAsia="zh-CN"/>
              </w:rPr>
            </w:pPr>
            <w:r>
              <w:t xml:space="preserve">For the second part, it is not reasonable not expecting PUCCH in SBFD symbol even if </w:t>
            </w:r>
            <w:r>
              <w:rPr>
                <w:i/>
                <w:iCs/>
              </w:rPr>
              <w:t>startingPRB</w:t>
            </w:r>
            <w:r>
              <w:t xml:space="preserve"> and </w:t>
            </w:r>
            <w:r>
              <w:rPr>
                <w:i/>
                <w:iCs/>
              </w:rPr>
              <w:t xml:space="preserve">secondHopPRB </w:t>
            </w:r>
            <w:r>
              <w:rPr>
                <w:iCs/>
              </w:rPr>
              <w:t>for non-</w:t>
            </w:r>
            <w:r>
              <w:rPr>
                <w:rFonts w:hint="eastAsia"/>
              </w:rPr>
              <w:t>SBFD symbols</w:t>
            </w:r>
            <w:r>
              <w:t xml:space="preserve"> do not configure PUCCH frequency location outside the </w:t>
            </w:r>
            <w:r>
              <w:rPr>
                <w:rFonts w:eastAsia="Malgun Gothic"/>
                <w:bCs/>
                <w:lang w:eastAsia="zh-CN"/>
              </w:rPr>
              <w:t xml:space="preserve">UL usable PRBs region. Share the view it depends on </w:t>
            </w:r>
            <w:r>
              <w:rPr>
                <w:rFonts w:ascii="Times" w:hAnsi="Times" w:cs="Times" w:eastAsiaTheme="minorEastAsia"/>
                <w:lang w:val="en-GB" w:eastAsia="zh-CN"/>
              </w:rPr>
              <w:t>whether the PUCCH transmissions fall outside UL usable RBs.</w:t>
            </w:r>
            <w:r>
              <w:rPr>
                <w:rFonts w:eastAsia="Malgun Gothic"/>
                <w:bCs/>
                <w:lang w:eastAsia="zh-CN"/>
              </w:rPr>
              <w:t xml:space="preserve"> And unified </w:t>
            </w:r>
            <w:r>
              <w:rPr>
                <w:rFonts w:ascii="Times" w:hAnsi="Times" w:cs="Times" w:eastAsiaTheme="minorEastAsia"/>
                <w:lang w:val="en-GB" w:eastAsia="zh-CN"/>
              </w:rPr>
              <w:t xml:space="preserve">procedure is preferred as for PUSCH FH </w:t>
            </w:r>
            <w:r>
              <w:rPr>
                <w:rFonts w:hint="eastAsia" w:eastAsia="Malgun Gothic"/>
                <w:lang w:eastAsia="zh-CN"/>
              </w:rPr>
              <w:t>offset</w:t>
            </w:r>
            <w:r>
              <w:rPr>
                <w:rFonts w:hint="eastAsia" w:eastAsiaTheme="minorEastAsia"/>
                <w:lang w:eastAsia="zh-CN"/>
              </w:rPr>
              <w:t xml:space="preserve"> list</w:t>
            </w:r>
            <w:r>
              <w:rPr>
                <w:rFonts w:eastAsiaTheme="minorEastAsia"/>
                <w:lang w:eastAsia="zh-CN"/>
              </w:rPr>
              <w:t xml:space="preserve"> not configured case</w:t>
            </w:r>
            <w:r>
              <w:rPr>
                <w:rFonts w:ascii="Times" w:hAnsi="Times" w:cs="Times" w:eastAsiaTheme="minorEastAsia"/>
                <w:lang w:val="en-GB" w:eastAsia="zh-CN"/>
              </w:rPr>
              <w:t>.</w:t>
            </w:r>
          </w:p>
        </w:tc>
      </w:tr>
    </w:tbl>
    <w:p w14:paraId="317CF8EB">
      <w:pPr>
        <w:rPr>
          <w:rFonts w:eastAsiaTheme="minorEastAsia"/>
          <w:lang w:val="en-GB" w:eastAsia="zh-CN"/>
        </w:rPr>
      </w:pPr>
    </w:p>
    <w:p w14:paraId="22660A6B">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 [HP]</w:t>
      </w:r>
    </w:p>
    <w:p w14:paraId="3FAA6371">
      <w:pPr>
        <w:rPr>
          <w:rFonts w:eastAsiaTheme="minorEastAsia"/>
          <w:b/>
          <w:lang w:eastAsia="zh-CN"/>
        </w:rPr>
      </w:pPr>
      <w:r>
        <w:rPr>
          <w:rFonts w:hint="eastAsia" w:eastAsiaTheme="minorEastAsia"/>
          <w:b/>
          <w:lang w:eastAsia="zh-CN"/>
        </w:rPr>
        <w:t>Proposed Agreement:</w:t>
      </w:r>
    </w:p>
    <w:p w14:paraId="06B5C537">
      <w:pPr>
        <w:rPr>
          <w:rFonts w:ascii="Times" w:hAnsi="Times" w:eastAsiaTheme="minorEastAsia"/>
          <w:szCs w:val="24"/>
          <w:lang w:val="en-GB" w:eastAsia="zh-CN"/>
        </w:rPr>
      </w:pPr>
      <w:r>
        <w:rPr>
          <w:rFonts w:hint="eastAsia" w:ascii="Times" w:hAnsi="Times" w:eastAsiaTheme="minorEastAsia"/>
          <w:szCs w:val="24"/>
          <w:lang w:val="en-GB" w:eastAsia="zh-CN"/>
        </w:rPr>
        <w:t xml:space="preserve">For </w:t>
      </w:r>
      <w:r>
        <w:rPr>
          <w:rFonts w:ascii="Times" w:hAnsi="Times" w:eastAsia="바탕"/>
          <w:szCs w:val="24"/>
          <w:lang w:val="en-GB"/>
        </w:rPr>
        <w:t xml:space="preserve">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hint="eastAsia" w:ascii="Times" w:hAnsi="Times" w:eastAsiaTheme="minorEastAsia"/>
          <w:szCs w:val="24"/>
          <w:lang w:val="en-GB" w:eastAsia="zh-CN"/>
        </w:rPr>
        <w:t>, adopt Option 1.</w:t>
      </w:r>
    </w:p>
    <w:p w14:paraId="065B765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7DD6E920">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38BA5973">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60066F1C">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71E1794F">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71F7BA5E">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53DA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7B58CED">
            <w:pPr>
              <w:spacing w:after="120"/>
              <w:rPr>
                <w:rFonts w:eastAsia="微软雅黑"/>
                <w:b/>
                <w:color w:val="000000"/>
                <w:lang w:eastAsia="zh-CN"/>
              </w:rPr>
            </w:pPr>
          </w:p>
        </w:tc>
        <w:tc>
          <w:tcPr>
            <w:tcW w:w="7676" w:type="dxa"/>
          </w:tcPr>
          <w:p w14:paraId="1AEC45C7">
            <w:pPr>
              <w:spacing w:after="120"/>
              <w:jc w:val="center"/>
              <w:rPr>
                <w:rFonts w:eastAsia="微软雅黑"/>
                <w:b/>
                <w:color w:val="000000"/>
                <w:lang w:val="en-GB" w:eastAsia="zh-CN"/>
              </w:rPr>
            </w:pPr>
            <w:r>
              <w:rPr>
                <w:rFonts w:eastAsia="微软雅黑"/>
                <w:b/>
                <w:color w:val="000000"/>
                <w:lang w:val="en-GB" w:eastAsia="zh-CN"/>
              </w:rPr>
              <w:t>Company</w:t>
            </w:r>
          </w:p>
        </w:tc>
      </w:tr>
      <w:tr w14:paraId="73C6F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99995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3F75D66">
            <w:pPr>
              <w:rPr>
                <w:rFonts w:eastAsia="MS Mincho"/>
                <w:lang w:eastAsia="ja-JP"/>
              </w:rPr>
            </w:pPr>
            <w:r>
              <w:t>New H3C, Spreadtrum, Tejas,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 Nokia, NSB,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ITRI</w:t>
            </w:r>
          </w:p>
        </w:tc>
      </w:tr>
      <w:tr w14:paraId="140F4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31D8D74">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FC8591C">
            <w:pPr>
              <w:spacing w:after="120"/>
              <w:rPr>
                <w:rFonts w:eastAsiaTheme="minorEastAsia"/>
                <w:color w:val="000000"/>
                <w:lang w:val="fr-FR" w:eastAsia="zh-CN"/>
              </w:rPr>
            </w:pPr>
          </w:p>
        </w:tc>
      </w:tr>
    </w:tbl>
    <w:p w14:paraId="2888D5A0">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8D95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478111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D33D75A">
            <w:pPr>
              <w:spacing w:after="120"/>
              <w:jc w:val="center"/>
              <w:rPr>
                <w:rFonts w:eastAsia="微软雅黑"/>
                <w:b/>
                <w:color w:val="000000"/>
                <w:lang w:val="en-GB" w:eastAsia="zh-CN"/>
              </w:rPr>
            </w:pPr>
            <w:r>
              <w:rPr>
                <w:rFonts w:eastAsia="微软雅黑"/>
                <w:b/>
                <w:color w:val="000000"/>
                <w:lang w:val="en-GB" w:eastAsia="zh-CN"/>
              </w:rPr>
              <w:t>Comments</w:t>
            </w:r>
          </w:p>
        </w:tc>
      </w:tr>
      <w:tr w14:paraId="05125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5B22B4E">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1F33F39B">
            <w:pPr>
              <w:rPr>
                <w:rFonts w:ascii="Times" w:hAnsi="Times" w:cs="Times" w:eastAsiaTheme="minorEastAsia"/>
                <w:lang w:val="en-GB" w:eastAsia="zh-CN"/>
              </w:rPr>
            </w:pPr>
            <w:r>
              <w:rPr>
                <w:rFonts w:hint="eastAsia" w:ascii="Times" w:hAnsi="Times" w:cs="Times" w:eastAsiaTheme="minorEastAsia"/>
                <w:lang w:val="en-GB" w:eastAsia="zh-CN"/>
              </w:rPr>
              <w:t>I</w:t>
            </w:r>
            <w:r>
              <w:rPr>
                <w:rFonts w:ascii="Times" w:hAnsi="Times" w:cs="Times" w:eastAsiaTheme="minorEastAsia"/>
                <w:lang w:val="en-GB" w:eastAsia="zh-CN"/>
              </w:rPr>
              <w:t>t seems that the following part is missing:</w:t>
            </w:r>
          </w:p>
          <w:p w14:paraId="2715317D">
            <w:pPr>
              <w:numPr>
                <w:ilvl w:val="1"/>
                <w:numId w:val="12"/>
              </w:numPr>
              <w:suppressAutoHyphens w:val="0"/>
              <w:spacing w:after="0" w:line="240" w:lineRule="auto"/>
              <w:jc w:val="left"/>
              <w:rPr>
                <w:rFonts w:ascii="Times" w:hAnsi="Times" w:eastAsia="바탕"/>
                <w:szCs w:val="24"/>
              </w:rPr>
            </w:pPr>
            <w:r>
              <w:rPr>
                <w:rFonts w:hint="eastAsia" w:ascii="Times" w:hAnsi="Times" w:eastAsia="等线"/>
                <w:i/>
                <w:szCs w:val="24"/>
                <w:lang w:eastAsia="zh-CN"/>
              </w:rPr>
              <w:t>SRS-ResourceSet</w:t>
            </w:r>
            <w:r>
              <w:rPr>
                <w:rFonts w:hint="eastAsia" w:ascii="Times" w:hAnsi="Times" w:eastAsia="等线"/>
                <w:szCs w:val="24"/>
                <w:lang w:eastAsia="zh-CN"/>
              </w:rPr>
              <w:t xml:space="preserve"> configured for non-SBFD symbol is only applicable to SRS transmission occasions in non-SBFD symbols.</w:t>
            </w:r>
          </w:p>
          <w:p w14:paraId="73185A61">
            <w:pPr>
              <w:numPr>
                <w:ilvl w:val="2"/>
                <w:numId w:val="12"/>
              </w:numPr>
              <w:suppressAutoHyphens w:val="0"/>
              <w:spacing w:after="0" w:line="240" w:lineRule="auto"/>
              <w:jc w:val="left"/>
              <w:rPr>
                <w:rFonts w:ascii="Times" w:hAnsi="Times" w:eastAsia="바탕"/>
                <w:szCs w:val="24"/>
              </w:rPr>
            </w:pPr>
            <w:r>
              <w:rPr>
                <w:rFonts w:ascii="Times" w:hAnsi="Times" w:eastAsia="等线"/>
                <w:szCs w:val="24"/>
                <w:lang w:eastAsia="zh-CN"/>
              </w:rPr>
              <w:t>For period</w:t>
            </w:r>
            <w:r>
              <w:rPr>
                <w:rFonts w:hint="eastAsia" w:ascii="Times" w:hAnsi="Times" w:eastAsia="等线"/>
                <w:szCs w:val="24"/>
                <w:lang w:eastAsia="zh-CN"/>
              </w:rPr>
              <w:t>ic</w:t>
            </w:r>
            <w:r>
              <w:rPr>
                <w:rFonts w:ascii="Times" w:hAnsi="Times" w:eastAsia="等线"/>
                <w:szCs w:val="24"/>
                <w:lang w:eastAsia="zh-CN"/>
              </w:rPr>
              <w:t xml:space="preserve"> and semi-persistent SRS, the SRS transmissions in SBFD symbols are dropped.</w:t>
            </w:r>
          </w:p>
          <w:p w14:paraId="08503081">
            <w:pPr>
              <w:numPr>
                <w:ilvl w:val="2"/>
                <w:numId w:val="12"/>
              </w:numPr>
              <w:suppressAutoHyphens w:val="0"/>
              <w:spacing w:after="0" w:line="240" w:lineRule="auto"/>
              <w:jc w:val="left"/>
              <w:rPr>
                <w:rFonts w:ascii="Times" w:hAnsi="Times" w:eastAsia="바탕"/>
                <w:szCs w:val="24"/>
              </w:rPr>
            </w:pPr>
            <w:r>
              <w:rPr>
                <w:rFonts w:ascii="Times" w:hAnsi="Times" w:eastAsia="等线"/>
                <w:szCs w:val="24"/>
                <w:lang w:eastAsia="zh-CN"/>
              </w:rPr>
              <w:t>For aperiodic SRS with available slot counting, only non-SBFD symbols are available for SRS transmission.</w:t>
            </w:r>
          </w:p>
          <w:p w14:paraId="076182AF">
            <w:pPr>
              <w:numPr>
                <w:ilvl w:val="2"/>
                <w:numId w:val="12"/>
              </w:numPr>
              <w:suppressAutoHyphens w:val="0"/>
              <w:spacing w:after="0" w:line="240" w:lineRule="auto"/>
              <w:jc w:val="left"/>
              <w:rPr>
                <w:rFonts w:ascii="Times" w:hAnsi="Times" w:eastAsia="바탕"/>
                <w:szCs w:val="24"/>
              </w:rPr>
            </w:pPr>
            <w:r>
              <w:rPr>
                <w:rFonts w:ascii="Times" w:hAnsi="Times" w:eastAsia="等线"/>
                <w:szCs w:val="24"/>
                <w:lang w:eastAsia="zh-CN"/>
              </w:rPr>
              <w:t>For aperiodic SRS with</w:t>
            </w:r>
            <w:r>
              <w:rPr>
                <w:rFonts w:hint="eastAsia" w:ascii="Times" w:hAnsi="Times" w:eastAsia="等线"/>
                <w:szCs w:val="24"/>
                <w:lang w:eastAsia="zh-CN"/>
              </w:rPr>
              <w:t>out</w:t>
            </w:r>
            <w:r>
              <w:rPr>
                <w:rFonts w:ascii="Times" w:hAnsi="Times" w:eastAsia="等线"/>
                <w:szCs w:val="24"/>
                <w:lang w:eastAsia="zh-CN"/>
              </w:rPr>
              <w:t xml:space="preserve"> available slot counting, </w:t>
            </w:r>
            <w:r>
              <w:rPr>
                <w:rFonts w:hint="eastAsia" w:ascii="Times" w:hAnsi="Times" w:eastAsia="等线"/>
                <w:szCs w:val="24"/>
                <w:lang w:eastAsia="zh-CN"/>
              </w:rPr>
              <w:t>it is expected that UE is indicated to transm</w:t>
            </w:r>
            <w:r>
              <w:rPr>
                <w:rFonts w:ascii="Times" w:hAnsi="Times" w:eastAsia="等线"/>
                <w:szCs w:val="24"/>
                <w:lang w:eastAsia="zh-CN"/>
              </w:rPr>
              <w:t>i</w:t>
            </w:r>
            <w:r>
              <w:rPr>
                <w:rFonts w:hint="eastAsia" w:ascii="Times" w:hAnsi="Times" w:eastAsia="等线"/>
                <w:szCs w:val="24"/>
                <w:lang w:eastAsia="zh-CN"/>
              </w:rPr>
              <w:t>t SRS in the non-SBFD symbols</w:t>
            </w:r>
            <w:r>
              <w:rPr>
                <w:rFonts w:ascii="Times" w:hAnsi="Times" w:eastAsia="等线"/>
                <w:szCs w:val="24"/>
                <w:lang w:eastAsia="zh-CN"/>
              </w:rPr>
              <w:t>.</w:t>
            </w:r>
          </w:p>
          <w:p w14:paraId="42DF216E">
            <w:pPr>
              <w:rPr>
                <w:rFonts w:ascii="Times" w:hAnsi="Times" w:cs="Times" w:eastAsiaTheme="minorEastAsia"/>
                <w:lang w:eastAsia="zh-CN"/>
              </w:rPr>
            </w:pPr>
          </w:p>
        </w:tc>
      </w:tr>
      <w:tr w14:paraId="48810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BF0C948">
            <w:pPr>
              <w:jc w:val="center"/>
              <w:rPr>
                <w:rFonts w:eastAsia="微软雅黑"/>
              </w:rPr>
            </w:pPr>
            <w:r>
              <w:rPr>
                <w:rFonts w:hint="eastAsia" w:eastAsia="微软雅黑"/>
                <w:lang w:eastAsia="zh-CN"/>
              </w:rPr>
              <w:t>Fujitsu</w:t>
            </w:r>
          </w:p>
        </w:tc>
        <w:tc>
          <w:tcPr>
            <w:tcW w:w="7677" w:type="dxa"/>
          </w:tcPr>
          <w:p w14:paraId="4F66A7A5">
            <w:pPr>
              <w:rPr>
                <w:rFonts w:ascii="Times" w:hAnsi="Times" w:cs="Times" w:eastAsiaTheme="minorEastAsia"/>
                <w:lang w:val="en-GB" w:eastAsia="zh-CN"/>
              </w:rPr>
            </w:pPr>
            <w:r>
              <w:rPr>
                <w:rFonts w:ascii="Times" w:hAnsi="Times" w:cs="Times" w:eastAsiaTheme="minorEastAsia"/>
                <w:lang w:val="en-GB" w:eastAsia="zh-CN"/>
              </w:rPr>
              <w:t xml:space="preserve">Support Option 1. And </w:t>
            </w:r>
            <w:r>
              <w:rPr>
                <w:rFonts w:hint="eastAsia" w:ascii="Times" w:hAnsi="Times" w:cs="Times" w:eastAsiaTheme="minorEastAsia"/>
                <w:lang w:val="en-GB" w:eastAsia="zh-CN"/>
              </w:rPr>
              <w:t xml:space="preserve">one question for </w:t>
            </w:r>
            <w:r>
              <w:rPr>
                <w:rFonts w:ascii="Times" w:hAnsi="Times" w:cs="Times" w:eastAsiaTheme="minorEastAsia"/>
                <w:lang w:val="en-GB" w:eastAsia="zh-CN"/>
              </w:rPr>
              <w:t>clarification:</w:t>
            </w:r>
          </w:p>
          <w:p w14:paraId="303A52A3">
            <w:pPr>
              <w:rPr>
                <w:rFonts w:eastAsia="微软雅黑"/>
                <w:lang w:eastAsia="zh-CN"/>
              </w:rPr>
            </w:pPr>
            <w:r>
              <w:rPr>
                <w:rFonts w:ascii="Times" w:hAnsi="Times" w:cs="Times" w:eastAsiaTheme="minorEastAsia"/>
                <w:lang w:val="en-GB" w:eastAsia="zh-CN"/>
              </w:rPr>
              <w:t>B</w:t>
            </w:r>
            <w:r>
              <w:rPr>
                <w:rFonts w:hint="eastAsia" w:ascii="Times" w:hAnsi="Times" w:cs="Times" w:eastAsiaTheme="minorEastAsia"/>
                <w:lang w:val="en-GB" w:eastAsia="zh-CN"/>
              </w:rPr>
              <w:t>ased on this proposl</w:t>
            </w:r>
            <w:r>
              <w:rPr>
                <w:rFonts w:ascii="Times" w:hAnsi="Times" w:cs="Times" w:eastAsiaTheme="minorEastAsia"/>
                <w:lang w:val="en-GB" w:eastAsia="zh-CN"/>
              </w:rPr>
              <w:t xml:space="preserve"> (with the missing part for non-SBFD symbol)</w:t>
            </w:r>
            <w:r>
              <w:rPr>
                <w:rFonts w:hint="eastAsia" w:ascii="Times" w:hAnsi="Times" w:cs="Times" w:eastAsiaTheme="minorEastAsia"/>
                <w:lang w:val="en-GB" w:eastAsia="zh-CN"/>
              </w:rPr>
              <w:t>, is the applicable usage still open for discussion?</w:t>
            </w:r>
          </w:p>
        </w:tc>
      </w:tr>
      <w:tr w14:paraId="48A2F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A051CEF">
            <w:pPr>
              <w:jc w:val="center"/>
              <w:rPr>
                <w:rFonts w:eastAsia="微软雅黑"/>
              </w:rPr>
            </w:pPr>
            <w:r>
              <w:rPr>
                <w:rFonts w:eastAsia="微软雅黑"/>
                <w:lang w:eastAsia="zh-CN"/>
              </w:rPr>
              <w:t>QC</w:t>
            </w:r>
          </w:p>
        </w:tc>
        <w:tc>
          <w:tcPr>
            <w:tcW w:w="7677" w:type="dxa"/>
          </w:tcPr>
          <w:p w14:paraId="5133BB3D">
            <w:pPr>
              <w:rPr>
                <w:rFonts w:eastAsiaTheme="minorEastAsia"/>
              </w:rPr>
            </w:pPr>
            <w:r>
              <w:rPr>
                <w:rFonts w:ascii="Times" w:hAnsi="Times" w:cs="Times" w:eastAsiaTheme="minorEastAsia"/>
                <w:lang w:val="en-GB" w:eastAsia="zh-CN"/>
              </w:rPr>
              <w:t>Should the agreement has a 2</w:t>
            </w:r>
            <w:r>
              <w:rPr>
                <w:rFonts w:ascii="Times" w:hAnsi="Times" w:cs="Times" w:eastAsiaTheme="minorEastAsia"/>
                <w:vertAlign w:val="superscript"/>
                <w:lang w:val="en-GB" w:eastAsia="zh-CN"/>
              </w:rPr>
              <w:t>nd</w:t>
            </w:r>
            <w:r>
              <w:rPr>
                <w:rFonts w:ascii="Times" w:hAnsi="Times" w:cs="Times" w:eastAsiaTheme="minorEastAsia"/>
                <w:lang w:val="en-GB" w:eastAsia="zh-CN"/>
              </w:rPr>
              <w:t xml:space="preserve"> part for SRS-ResourceSet configured for non-SBFD symbols?</w:t>
            </w:r>
          </w:p>
        </w:tc>
      </w:tr>
      <w:tr w14:paraId="4BAC9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F2E365E">
            <w:pPr>
              <w:jc w:val="center"/>
              <w:rPr>
                <w:rFonts w:eastAsiaTheme="minorEastAsia"/>
                <w:lang w:eastAsia="zh-CN"/>
              </w:rPr>
            </w:pPr>
            <w:r>
              <w:rPr>
                <w:rFonts w:eastAsiaTheme="minorEastAsia"/>
                <w:lang w:eastAsia="zh-CN"/>
              </w:rPr>
              <w:t>Ericsson</w:t>
            </w:r>
          </w:p>
        </w:tc>
        <w:tc>
          <w:tcPr>
            <w:tcW w:w="7677" w:type="dxa"/>
          </w:tcPr>
          <w:p w14:paraId="1AE892B6">
            <w:pPr>
              <w:pStyle w:val="17"/>
            </w:pPr>
            <w:r>
              <w:rPr>
                <w:rFonts w:ascii="Times" w:hAnsi="Times" w:cs="Times" w:eastAsiaTheme="minorEastAsia"/>
                <w:lang w:val="en-GB" w:eastAsia="zh-CN"/>
              </w:rPr>
              <w:t xml:space="preserve">As explained in our contribution, Option 2 has been our preference, which facilitates the support of </w:t>
            </w:r>
            <w:r>
              <w:t xml:space="preserve">SBFD with multi-TRP using the current multi-TRP PUSCH framework. However, majority companies have been in favour of Option 1. To make progress with respect to SRS discussion, we could consider Option 1, but with certain calrifications/restrictions so that the specified SRS configuration for SBFD does not necessitate signifcant redesign or extension of the exiting DCI formats with respect to single-TRP scenario as well as future-proof with respect to SBFD with multi-TRP. Additionally, it is important to protect the current association between SRS resource set and TRP and the current mechanism of SRS resource set indication in DCI format 0_1 and 0_2 (SRSI field). </w:t>
            </w:r>
          </w:p>
          <w:p w14:paraId="67510C6F">
            <w:pPr>
              <w:pStyle w:val="17"/>
            </w:pPr>
            <w:r>
              <w:t>Specifically, we would like to provide the following revisions to the proposal and check if its acceptable for the companies.</w:t>
            </w:r>
          </w:p>
          <w:p w14:paraId="2B56E0A2">
            <w:pPr>
              <w:pStyle w:val="5"/>
              <w:numPr>
                <w:ilvl w:val="0"/>
                <w:numId w:val="0"/>
              </w:numPr>
              <w:spacing w:after="60"/>
              <w:rPr>
                <w:rFonts w:eastAsiaTheme="minorEastAsia"/>
                <w:b/>
                <w:sz w:val="20"/>
                <w:lang w:eastAsia="zh-CN"/>
              </w:rPr>
            </w:pPr>
            <w:r>
              <w:rPr>
                <w:b/>
                <w:sz w:val="20"/>
              </w:rPr>
              <w:t>Proposal 2-</w:t>
            </w:r>
            <w:r>
              <w:rPr>
                <w:rFonts w:hint="eastAsia" w:eastAsiaTheme="minorEastAsia"/>
                <w:b/>
                <w:sz w:val="20"/>
                <w:lang w:eastAsia="zh-CN"/>
              </w:rPr>
              <w:t>15</w:t>
            </w:r>
            <w:r>
              <w:rPr>
                <w:rFonts w:eastAsiaTheme="minorEastAsia"/>
                <w:b/>
                <w:sz w:val="20"/>
                <w:lang w:eastAsia="zh-CN"/>
              </w:rPr>
              <w:t>-1</w:t>
            </w:r>
            <w:r>
              <w:rPr>
                <w:rFonts w:hint="eastAsia" w:eastAsiaTheme="minorEastAsia"/>
                <w:b/>
                <w:sz w:val="20"/>
                <w:lang w:eastAsia="zh-CN"/>
              </w:rPr>
              <w:t xml:space="preserve"> [HP]</w:t>
            </w:r>
          </w:p>
          <w:p w14:paraId="3EF46651">
            <w:pPr>
              <w:rPr>
                <w:rFonts w:eastAsiaTheme="minorEastAsia"/>
                <w:b/>
                <w:lang w:eastAsia="zh-CN"/>
              </w:rPr>
            </w:pPr>
            <w:r>
              <w:rPr>
                <w:rFonts w:hint="eastAsia" w:eastAsiaTheme="minorEastAsia"/>
                <w:b/>
                <w:lang w:eastAsia="zh-CN"/>
              </w:rPr>
              <w:t>Proposed Agreement:</w:t>
            </w:r>
          </w:p>
          <w:p w14:paraId="4106057F">
            <w:pPr>
              <w:rPr>
                <w:rFonts w:ascii="Times" w:hAnsi="Times" w:eastAsiaTheme="minorEastAsia"/>
                <w:szCs w:val="24"/>
                <w:lang w:val="en-GB" w:eastAsia="zh-CN"/>
              </w:rPr>
            </w:pPr>
            <w:r>
              <w:rPr>
                <w:rFonts w:hint="eastAsia" w:ascii="Times" w:hAnsi="Times" w:eastAsiaTheme="minorEastAsia"/>
                <w:szCs w:val="24"/>
                <w:lang w:val="en-GB" w:eastAsia="zh-CN"/>
              </w:rPr>
              <w:t xml:space="preserve">For </w:t>
            </w:r>
            <w:r>
              <w:rPr>
                <w:rFonts w:ascii="Times" w:hAnsi="Times" w:eastAsia="바탕"/>
                <w:szCs w:val="24"/>
                <w:lang w:val="en-GB"/>
              </w:rPr>
              <w:t xml:space="preserve">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hint="eastAsia" w:ascii="Times" w:hAnsi="Times" w:eastAsiaTheme="minorEastAsia"/>
                <w:szCs w:val="24"/>
                <w:lang w:val="en-GB" w:eastAsia="zh-CN"/>
              </w:rPr>
              <w:t>, adopt Option 1.</w:t>
            </w:r>
          </w:p>
          <w:p w14:paraId="1F0DAB56">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6A72BFAE">
            <w:pPr>
              <w:numPr>
                <w:ilvl w:val="1"/>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followUnifiedTCI-StateSRS is configured and enabled.</w:t>
            </w:r>
          </w:p>
          <w:p w14:paraId="4F307451">
            <w:pPr>
              <w:numPr>
                <w:ilvl w:val="1"/>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Maintain single TRP behaviour with respect to DCI fields for usage =’codebook’</w:t>
            </w:r>
          </w:p>
          <w:p w14:paraId="10EB15CE">
            <w:pPr>
              <w:numPr>
                <w:ilvl w:val="2"/>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 xml:space="preserve">SRSI field is absent  </w:t>
            </w:r>
          </w:p>
          <w:p w14:paraId="25B0332A">
            <w:pPr>
              <w:numPr>
                <w:ilvl w:val="2"/>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Single TPMI and single SRI field in DCI</w:t>
            </w:r>
          </w:p>
          <w:p w14:paraId="73A795FD">
            <w:pPr>
              <w:pStyle w:val="174"/>
              <w:numPr>
                <w:ilvl w:val="1"/>
                <w:numId w:val="12"/>
              </w:numPr>
              <w:rPr>
                <w:rFonts w:ascii="Times" w:hAnsi="Times" w:eastAsia="바탕"/>
                <w:color w:val="00B050"/>
                <w:szCs w:val="24"/>
                <w:lang w:eastAsia="en-US"/>
              </w:rPr>
            </w:pPr>
            <w:r>
              <w:rPr>
                <w:rFonts w:ascii="Times" w:hAnsi="Times" w:eastAsia="바탕"/>
                <w:color w:val="00B050"/>
                <w:szCs w:val="24"/>
                <w:lang w:eastAsia="en-US"/>
              </w:rPr>
              <w:t>SRS-ResourceSet configured for non-SBFD symbol is only applicable to SRS transmission occasions in non-SBFD symbols.</w:t>
            </w:r>
          </w:p>
          <w:p w14:paraId="7F3212E7">
            <w:pPr>
              <w:pStyle w:val="174"/>
              <w:numPr>
                <w:ilvl w:val="2"/>
                <w:numId w:val="12"/>
              </w:numPr>
              <w:rPr>
                <w:rFonts w:ascii="Times" w:hAnsi="Times" w:eastAsia="바탕"/>
                <w:color w:val="00B050"/>
                <w:szCs w:val="24"/>
                <w:lang w:eastAsia="en-US"/>
              </w:rPr>
            </w:pPr>
            <w:r>
              <w:rPr>
                <w:rFonts w:ascii="Times" w:hAnsi="Times"/>
                <w:color w:val="00B050"/>
              </w:rPr>
              <w:t>For period</w:t>
            </w:r>
            <w:r>
              <w:rPr>
                <w:rFonts w:hint="eastAsia" w:ascii="Times" w:hAnsi="Times"/>
                <w:color w:val="00B050"/>
              </w:rPr>
              <w:t>ic</w:t>
            </w:r>
            <w:r>
              <w:rPr>
                <w:rFonts w:ascii="Times" w:hAnsi="Times"/>
                <w:color w:val="00B050"/>
              </w:rPr>
              <w:t xml:space="preserve"> and semi-persistent SRS, the UE does not expect to be configured with an SRS resource in the set for which the SRS transmissions occur in SBFD symbols.</w:t>
            </w:r>
          </w:p>
          <w:p w14:paraId="3F0C1BD5">
            <w:pPr>
              <w:numPr>
                <w:ilvl w:val="2"/>
                <w:numId w:val="12"/>
              </w:numPr>
              <w:suppressAutoHyphens w:val="0"/>
              <w:spacing w:after="0" w:line="240" w:lineRule="auto"/>
              <w:jc w:val="left"/>
              <w:rPr>
                <w:rFonts w:ascii="Times" w:hAnsi="Times" w:eastAsia="바탕"/>
                <w:color w:val="00B050"/>
                <w:szCs w:val="24"/>
                <w:lang w:val="en-GB"/>
              </w:rPr>
            </w:pPr>
            <w:r>
              <w:rPr>
                <w:rFonts w:ascii="Times" w:hAnsi="Times" w:eastAsia="Malgun Gothic"/>
                <w:color w:val="00B050"/>
                <w:szCs w:val="24"/>
                <w:lang w:val="en-GB" w:eastAsia="zh-CN"/>
              </w:rPr>
              <w:t>For aperiodic SRS with available slot counting, only non-SBFD symbols are available for SRS transmission.</w:t>
            </w:r>
          </w:p>
          <w:p w14:paraId="4E949438">
            <w:pPr>
              <w:pStyle w:val="174"/>
              <w:numPr>
                <w:ilvl w:val="2"/>
                <w:numId w:val="12"/>
              </w:numPr>
              <w:jc w:val="left"/>
              <w:rPr>
                <w:rFonts w:ascii="Times" w:hAnsi="Times" w:eastAsia="바탕"/>
                <w:color w:val="00B050"/>
                <w:szCs w:val="24"/>
                <w:lang w:eastAsia="en-US"/>
              </w:rPr>
            </w:pPr>
            <w:r>
              <w:rPr>
                <w:rFonts w:ascii="Times" w:hAnsi="Times" w:eastAsia="Malgun Gothic"/>
                <w:color w:val="00B050"/>
                <w:szCs w:val="24"/>
              </w:rPr>
              <w:t>For aperiodic SRS without available slot counting, it is expected that UE is indicated to transmit SRS in the non-SBFD symbols.</w:t>
            </w:r>
          </w:p>
          <w:p w14:paraId="3506FA04">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67B244D7">
            <w:pPr>
              <w:numPr>
                <w:ilvl w:val="2"/>
                <w:numId w:val="12"/>
              </w:numPr>
              <w:suppressAutoHyphens w:val="0"/>
              <w:spacing w:after="0" w:line="240" w:lineRule="auto"/>
              <w:jc w:val="left"/>
              <w:rPr>
                <w:rFonts w:ascii="Times" w:hAnsi="Times" w:eastAsia="바탕"/>
              </w:rPr>
            </w:pPr>
            <w:r>
              <w:rPr>
                <w:rFonts w:ascii="Times" w:hAnsi="Times" w:eastAsiaTheme="minorEastAsia"/>
                <w:lang w:eastAsia="zh-CN"/>
              </w:rPr>
              <w:t>For period</w:t>
            </w:r>
            <w:r>
              <w:rPr>
                <w:rFonts w:hint="eastAsia" w:ascii="Times" w:hAnsi="Times" w:eastAsiaTheme="minorEastAsia"/>
                <w:lang w:eastAsia="zh-CN"/>
              </w:rPr>
              <w:t>ic</w:t>
            </w:r>
            <w:r>
              <w:rPr>
                <w:rFonts w:ascii="Times" w:hAnsi="Times" w:eastAsiaTheme="minorEastAsia"/>
                <w:lang w:eastAsia="zh-CN"/>
              </w:rPr>
              <w:t xml:space="preserve"> and semi-persistent SRS, </w:t>
            </w:r>
            <w:r>
              <w:rPr>
                <w:rFonts w:ascii="Times" w:hAnsi="Times" w:eastAsiaTheme="minorEastAsia"/>
                <w:color w:val="00B050"/>
                <w:lang w:eastAsia="zh-CN"/>
              </w:rPr>
              <w:t>the</w:t>
            </w:r>
            <w:r>
              <w:rPr>
                <w:rFonts w:ascii="Times" w:hAnsi="Times" w:eastAsiaTheme="minorEastAsia"/>
                <w:color w:val="00FA00"/>
                <w:lang w:eastAsia="zh-CN"/>
              </w:rPr>
              <w:t xml:space="preserve"> </w:t>
            </w:r>
            <w:r>
              <w:rPr>
                <w:rFonts w:ascii="Times" w:hAnsi="Times" w:eastAsiaTheme="minorEastAsia"/>
                <w:color w:val="00B050"/>
                <w:lang w:eastAsia="zh-CN"/>
              </w:rPr>
              <w:t xml:space="preserve">UE does not expect to be configured with an SRS resource in the set for which </w:t>
            </w:r>
            <w:r>
              <w:rPr>
                <w:rFonts w:ascii="Times" w:hAnsi="Times" w:eastAsiaTheme="minorEastAsia"/>
                <w:lang w:eastAsia="zh-CN"/>
              </w:rPr>
              <w:t xml:space="preserve">the SRS transmissions </w:t>
            </w:r>
            <w:r>
              <w:rPr>
                <w:rFonts w:ascii="Times" w:hAnsi="Times" w:eastAsiaTheme="minorEastAsia"/>
                <w:color w:val="00B050"/>
                <w:lang w:eastAsia="zh-CN"/>
              </w:rPr>
              <w:t xml:space="preserve">occur </w:t>
            </w:r>
            <w:r>
              <w:rPr>
                <w:rFonts w:ascii="Times" w:hAnsi="Times" w:eastAsiaTheme="minorEastAsia"/>
                <w:lang w:eastAsia="zh-CN"/>
              </w:rPr>
              <w:t xml:space="preserve">in non-SBFD symbols </w:t>
            </w:r>
            <w:r>
              <w:rPr>
                <w:rFonts w:ascii="Times" w:hAnsi="Times" w:eastAsiaTheme="minorEastAsia"/>
                <w:strike/>
                <w:color w:val="FF0000"/>
                <w:lang w:eastAsia="zh-CN"/>
              </w:rPr>
              <w:t>are dropped</w:t>
            </w:r>
            <w:r>
              <w:rPr>
                <w:rFonts w:ascii="Times" w:hAnsi="Times" w:eastAsiaTheme="minorEastAsia"/>
                <w:lang w:eastAsia="zh-CN"/>
              </w:rPr>
              <w:t>.</w:t>
            </w:r>
          </w:p>
          <w:p w14:paraId="3D07E0B2">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7243D86A">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2FD24CDA">
            <w:pPr>
              <w:numPr>
                <w:ilvl w:val="0"/>
                <w:numId w:val="12"/>
              </w:numPr>
              <w:suppressAutoHyphens w:val="0"/>
              <w:spacing w:after="0" w:line="240" w:lineRule="auto"/>
              <w:jc w:val="left"/>
              <w:rPr>
                <w:rFonts w:ascii="Times" w:hAnsi="Times" w:eastAsia="바탕"/>
                <w:szCs w:val="24"/>
                <w:lang w:val="en-GB"/>
              </w:rPr>
            </w:pPr>
            <w:r>
              <w:rPr>
                <w:rFonts w:ascii="Times" w:hAnsi="Times" w:eastAsia="바탕"/>
                <w:color w:val="00B050"/>
              </w:rPr>
              <w:t>This proposal is not applicable to usage = ‘antenna-switching’.</w:t>
            </w:r>
          </w:p>
          <w:p w14:paraId="31DB01DE">
            <w:pPr>
              <w:pStyle w:val="17"/>
              <w:rPr>
                <w:lang w:val="en-GB"/>
              </w:rPr>
            </w:pPr>
          </w:p>
          <w:p w14:paraId="39E35DBE">
            <w:pPr>
              <w:pStyle w:val="17"/>
            </w:pPr>
          </w:p>
          <w:p w14:paraId="62900F6C">
            <w:pPr>
              <w:rPr>
                <w:rFonts w:eastAsia="Malgun Gothic"/>
                <w:lang w:eastAsia="ko-KR"/>
              </w:rPr>
            </w:pPr>
          </w:p>
        </w:tc>
      </w:tr>
      <w:tr w14:paraId="69055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6C6EC8B">
            <w:pPr>
              <w:jc w:val="center"/>
              <w:rPr>
                <w:rFonts w:eastAsia="微软雅黑"/>
                <w:lang w:eastAsia="zh-CN"/>
              </w:rPr>
            </w:pPr>
          </w:p>
        </w:tc>
        <w:tc>
          <w:tcPr>
            <w:tcW w:w="7677" w:type="dxa"/>
          </w:tcPr>
          <w:p w14:paraId="086D6D43">
            <w:pPr>
              <w:rPr>
                <w:rFonts w:eastAsia="微软雅黑"/>
                <w:lang w:eastAsia="zh-CN"/>
              </w:rPr>
            </w:pPr>
          </w:p>
        </w:tc>
      </w:tr>
      <w:tr w14:paraId="0FB18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22AA23">
            <w:pPr>
              <w:jc w:val="center"/>
              <w:rPr>
                <w:rFonts w:eastAsiaTheme="minorEastAsia"/>
                <w:lang w:eastAsia="zh-CN"/>
              </w:rPr>
            </w:pPr>
          </w:p>
        </w:tc>
        <w:tc>
          <w:tcPr>
            <w:tcW w:w="7677" w:type="dxa"/>
          </w:tcPr>
          <w:p w14:paraId="28E5B730">
            <w:pPr>
              <w:rPr>
                <w:rFonts w:eastAsiaTheme="minorEastAsia"/>
                <w:lang w:eastAsia="zh-CN"/>
              </w:rPr>
            </w:pPr>
          </w:p>
        </w:tc>
      </w:tr>
    </w:tbl>
    <w:p w14:paraId="28C6BFFA">
      <w:pPr>
        <w:rPr>
          <w:rFonts w:eastAsiaTheme="minorEastAsia"/>
          <w:lang w:val="en-GB" w:eastAsia="zh-CN"/>
        </w:rPr>
      </w:pPr>
    </w:p>
    <w:p w14:paraId="6BBF90AA">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16</w:t>
      </w:r>
    </w:p>
    <w:p w14:paraId="2F1DC877">
      <w:pPr>
        <w:rPr>
          <w:rFonts w:eastAsiaTheme="minorEastAsia"/>
          <w:b/>
          <w:lang w:eastAsia="zh-CN"/>
        </w:rPr>
      </w:pPr>
      <w:r>
        <w:rPr>
          <w:rFonts w:hint="eastAsia" w:eastAsiaTheme="minorEastAsia"/>
          <w:b/>
          <w:lang w:eastAsia="zh-CN"/>
        </w:rPr>
        <w:t>Proposed Agreement:</w:t>
      </w:r>
    </w:p>
    <w:p w14:paraId="24A036B4">
      <w:pPr>
        <w:rPr>
          <w:rFonts w:eastAsiaTheme="minorEastAsia"/>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the valid symbol type for CSI derivation</w:t>
      </w:r>
      <w:r>
        <w:rPr>
          <w:rFonts w:hint="eastAsia" w:ascii="Times" w:hAnsi="Times" w:cs="Times" w:eastAsiaTheme="minorEastAsia"/>
          <w:szCs w:val="24"/>
          <w:lang w:val="en-GB" w:eastAsia="zh-CN"/>
        </w:rPr>
        <w:t xml:space="preserve"> is configured in </w:t>
      </w:r>
      <w:r>
        <w:rPr>
          <w:rFonts w:hint="eastAsia" w:eastAsiaTheme="minorEastAsia"/>
          <w:i/>
          <w:lang w:eastAsia="zh-CN"/>
        </w:rPr>
        <w:t>CSI-ReportConfig</w:t>
      </w:r>
      <w:r>
        <w:rPr>
          <w:rFonts w:hint="eastAsia" w:ascii="Times" w:hAnsi="Times" w:cs="Times" w:eastAsiaTheme="minorEastAsia"/>
          <w:szCs w:val="24"/>
          <w:lang w:val="en-GB" w:eastAsia="zh-CN"/>
        </w:rPr>
        <w:t>.</w:t>
      </w:r>
    </w:p>
    <w:p w14:paraId="315F5715">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6183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19C833E">
            <w:pPr>
              <w:spacing w:after="120"/>
              <w:rPr>
                <w:rFonts w:eastAsia="微软雅黑"/>
                <w:b/>
                <w:color w:val="000000"/>
                <w:lang w:eastAsia="zh-CN"/>
              </w:rPr>
            </w:pPr>
          </w:p>
        </w:tc>
        <w:tc>
          <w:tcPr>
            <w:tcW w:w="7676" w:type="dxa"/>
          </w:tcPr>
          <w:p w14:paraId="5C63A75B">
            <w:pPr>
              <w:spacing w:after="120"/>
              <w:jc w:val="center"/>
              <w:rPr>
                <w:rFonts w:eastAsia="微软雅黑"/>
                <w:b/>
                <w:color w:val="000000"/>
                <w:lang w:val="en-GB" w:eastAsia="zh-CN"/>
              </w:rPr>
            </w:pPr>
            <w:r>
              <w:rPr>
                <w:rFonts w:eastAsia="微软雅黑"/>
                <w:b/>
                <w:color w:val="000000"/>
                <w:lang w:val="en-GB" w:eastAsia="zh-CN"/>
              </w:rPr>
              <w:t>Company</w:t>
            </w:r>
          </w:p>
        </w:tc>
      </w:tr>
      <w:tr w14:paraId="1687D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968E117">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78FE66D">
            <w:pPr>
              <w:rPr>
                <w:rFonts w:eastAsia="MS Mincho"/>
                <w:lang w:eastAsia="ja-JP"/>
              </w:rPr>
            </w:pPr>
            <w:r>
              <w:t>New H3C, Spreadtrum, Tejas, Fujitsu, ZTE, Xiaomi, IDC,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Nokia, NSB, NEC, vivo</w:t>
            </w:r>
            <w:r>
              <w:rPr>
                <w:rFonts w:hint="eastAsia" w:eastAsia="Malgun Gothic"/>
                <w:lang w:eastAsia="ko-KR"/>
              </w:rPr>
              <w:t>, LGE</w:t>
            </w:r>
            <w:r>
              <w:rPr>
                <w:rFonts w:hint="eastAsia" w:eastAsia="MS Mincho"/>
                <w:lang w:eastAsia="ja-JP"/>
              </w:rPr>
              <w:t>, Sharp</w:t>
            </w:r>
            <w:r>
              <w:rPr>
                <w:rFonts w:eastAsia="MS Mincho"/>
                <w:lang w:eastAsia="ja-JP"/>
              </w:rPr>
              <w:t>, Ericsson</w:t>
            </w:r>
          </w:p>
        </w:tc>
      </w:tr>
      <w:tr w14:paraId="0C589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363C1D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5111B7E">
            <w:pPr>
              <w:spacing w:after="120"/>
              <w:rPr>
                <w:rFonts w:eastAsiaTheme="minorEastAsia"/>
                <w:color w:val="000000"/>
                <w:lang w:val="fr-FR" w:eastAsia="zh-CN"/>
              </w:rPr>
            </w:pPr>
            <w:r>
              <w:rPr>
                <w:rFonts w:eastAsiaTheme="minorEastAsia"/>
                <w:color w:val="000000"/>
                <w:lang w:val="fr-FR" w:eastAsia="zh-CN"/>
              </w:rPr>
              <w:t>QC</w:t>
            </w:r>
          </w:p>
        </w:tc>
      </w:tr>
    </w:tbl>
    <w:p w14:paraId="3D17EBB5">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F643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9BA467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A2DF030">
            <w:pPr>
              <w:spacing w:after="120"/>
              <w:jc w:val="center"/>
              <w:rPr>
                <w:rFonts w:eastAsia="微软雅黑"/>
                <w:b/>
                <w:color w:val="000000"/>
                <w:lang w:val="en-GB" w:eastAsia="zh-CN"/>
              </w:rPr>
            </w:pPr>
            <w:r>
              <w:rPr>
                <w:rFonts w:eastAsia="微软雅黑"/>
                <w:b/>
                <w:color w:val="000000"/>
                <w:lang w:val="en-GB" w:eastAsia="zh-CN"/>
              </w:rPr>
              <w:t>Comments</w:t>
            </w:r>
          </w:p>
        </w:tc>
      </w:tr>
      <w:tr w14:paraId="26945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32BE580">
            <w:pPr>
              <w:jc w:val="center"/>
              <w:rPr>
                <w:rFonts w:eastAsia="微软雅黑"/>
                <w:lang w:eastAsia="zh-CN"/>
              </w:rPr>
            </w:pPr>
            <w:r>
              <w:rPr>
                <w:rFonts w:hint="eastAsia" w:eastAsiaTheme="minorEastAsia"/>
                <w:lang w:eastAsia="zh-CN"/>
              </w:rPr>
              <w:t>S</w:t>
            </w:r>
            <w:r>
              <w:rPr>
                <w:rFonts w:eastAsiaTheme="minorEastAsia"/>
                <w:lang w:eastAsia="zh-CN"/>
              </w:rPr>
              <w:t>preadtrum</w:t>
            </w:r>
          </w:p>
        </w:tc>
        <w:tc>
          <w:tcPr>
            <w:tcW w:w="7677" w:type="dxa"/>
          </w:tcPr>
          <w:p w14:paraId="3610337F">
            <w:pPr>
              <w:rPr>
                <w:rFonts w:ascii="Times" w:hAnsi="Times" w:cs="Times" w:eastAsiaTheme="minorEastAsia"/>
                <w:lang w:val="en-GB" w:eastAsia="zh-CN"/>
              </w:rPr>
            </w:pPr>
            <w:r>
              <w:rPr>
                <w:rFonts w:ascii="Times" w:hAnsi="Times" w:eastAsia="等线" w:cs="Times"/>
                <w:szCs w:val="24"/>
                <w:lang w:eastAsia="zh-CN"/>
              </w:rPr>
              <w:t>Since the validity is related to CSI repor</w:t>
            </w:r>
            <w:r>
              <w:rPr>
                <w:rFonts w:hint="eastAsia" w:ascii="Times" w:hAnsi="Times" w:eastAsia="等线" w:cs="Times"/>
                <w:szCs w:val="24"/>
                <w:lang w:eastAsia="zh-CN"/>
              </w:rPr>
              <w:t>t</w:t>
            </w:r>
            <w:r>
              <w:rPr>
                <w:rFonts w:ascii="Times" w:hAnsi="Times" w:eastAsia="等线" w:cs="Times"/>
                <w:szCs w:val="24"/>
                <w:lang w:eastAsia="zh-CN"/>
              </w:rPr>
              <w:t>, the valid symbol type should be configured in CSI-ReportConfig and applicable to associated CSI-RS resources for the corresponding report.</w:t>
            </w:r>
          </w:p>
        </w:tc>
      </w:tr>
      <w:tr w14:paraId="06B00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45B89B6">
            <w:pPr>
              <w:jc w:val="center"/>
              <w:rPr>
                <w:rFonts w:eastAsia="微软雅黑"/>
              </w:rPr>
            </w:pPr>
            <w:r>
              <w:rPr>
                <w:rFonts w:eastAsia="微软雅黑"/>
                <w:lang w:eastAsia="zh-CN"/>
              </w:rPr>
              <w:t>QC</w:t>
            </w:r>
          </w:p>
        </w:tc>
        <w:tc>
          <w:tcPr>
            <w:tcW w:w="7677" w:type="dxa"/>
          </w:tcPr>
          <w:p w14:paraId="66BEE27B">
            <w:pPr>
              <w:pStyle w:val="174"/>
              <w:numPr>
                <w:ilvl w:val="0"/>
                <w:numId w:val="64"/>
              </w:numPr>
              <w:rPr>
                <w:rFonts w:ascii="Times" w:hAnsi="Times" w:cs="Times"/>
              </w:rPr>
            </w:pPr>
            <w:r>
              <w:rPr>
                <w:rFonts w:ascii="Times" w:hAnsi="Times" w:cs="Times"/>
              </w:rPr>
              <w:t xml:space="preserve">The valid symbol type shouldn’t be configured on the CSI-ReportConfig, rather on the CSI-resourceConfig level.  The UE needs to know how to measure the P/SP CSI-RS regardless of the associated report. </w:t>
            </w:r>
          </w:p>
          <w:p w14:paraId="440380F2">
            <w:pPr>
              <w:pStyle w:val="174"/>
              <w:numPr>
                <w:ilvl w:val="0"/>
                <w:numId w:val="64"/>
              </w:numPr>
              <w:rPr>
                <w:rFonts w:ascii="Times" w:hAnsi="Times" w:cs="Times"/>
              </w:rPr>
            </w:pPr>
            <w:r>
              <w:rPr>
                <w:rFonts w:ascii="Times" w:hAnsi="Times" w:cs="Times"/>
              </w:rPr>
              <w:t xml:space="preserve">In addition, an AP CSI-ReportConfig can be associated with multiple CMR sets, and one of them is used based on the triggering state. This agreement restricts that all CMR sets and IMRs sets are restrcicted the valid symbol type. </w:t>
            </w:r>
          </w:p>
          <w:p w14:paraId="55768BD8">
            <w:pPr>
              <w:pStyle w:val="174"/>
              <w:numPr>
                <w:ilvl w:val="0"/>
                <w:numId w:val="64"/>
              </w:numPr>
              <w:rPr>
                <w:rFonts w:ascii="Times" w:hAnsi="Times" w:cs="Times"/>
              </w:rPr>
            </w:pPr>
            <w:r>
              <w:rPr>
                <w:rFonts w:ascii="Times" w:hAnsi="Times" w:cs="Times"/>
              </w:rPr>
              <w:t>Finally, a CSI-RS resourceConfig can be associated with different reports. Then, it is not clear how this work if the different reports have different configuration with valid symbol type.</w:t>
            </w:r>
          </w:p>
          <w:p w14:paraId="3FDFC5B2">
            <w:pPr>
              <w:rPr>
                <w:rFonts w:eastAsia="微软雅黑"/>
                <w:lang w:eastAsia="zh-CN"/>
              </w:rPr>
            </w:pPr>
          </w:p>
        </w:tc>
      </w:tr>
      <w:tr w14:paraId="3ABB4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9137E9">
            <w:pPr>
              <w:jc w:val="center"/>
              <w:rPr>
                <w:rFonts w:eastAsia="微软雅黑"/>
              </w:rPr>
            </w:pPr>
          </w:p>
        </w:tc>
        <w:tc>
          <w:tcPr>
            <w:tcW w:w="7677" w:type="dxa"/>
          </w:tcPr>
          <w:p w14:paraId="201AAF14">
            <w:pPr>
              <w:rPr>
                <w:rFonts w:eastAsiaTheme="minorEastAsia"/>
              </w:rPr>
            </w:pPr>
          </w:p>
        </w:tc>
      </w:tr>
      <w:tr w14:paraId="3B1D4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7ADB2E">
            <w:pPr>
              <w:jc w:val="center"/>
              <w:rPr>
                <w:rFonts w:eastAsiaTheme="minorEastAsia"/>
                <w:lang w:eastAsia="zh-CN"/>
              </w:rPr>
            </w:pPr>
          </w:p>
        </w:tc>
        <w:tc>
          <w:tcPr>
            <w:tcW w:w="7677" w:type="dxa"/>
          </w:tcPr>
          <w:p w14:paraId="2D373C9E">
            <w:pPr>
              <w:rPr>
                <w:rFonts w:eastAsia="Malgun Gothic"/>
                <w:lang w:eastAsia="ko-KR"/>
              </w:rPr>
            </w:pPr>
          </w:p>
        </w:tc>
      </w:tr>
      <w:tr w14:paraId="20D03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D8B0E4A">
            <w:pPr>
              <w:jc w:val="center"/>
              <w:rPr>
                <w:rFonts w:eastAsia="微软雅黑"/>
                <w:lang w:eastAsia="zh-CN"/>
              </w:rPr>
            </w:pPr>
          </w:p>
        </w:tc>
        <w:tc>
          <w:tcPr>
            <w:tcW w:w="7677" w:type="dxa"/>
          </w:tcPr>
          <w:p w14:paraId="0AB01988">
            <w:pPr>
              <w:rPr>
                <w:rFonts w:eastAsia="微软雅黑"/>
                <w:lang w:eastAsia="zh-CN"/>
              </w:rPr>
            </w:pPr>
          </w:p>
        </w:tc>
      </w:tr>
      <w:tr w14:paraId="3EAA0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F16FB6C">
            <w:pPr>
              <w:jc w:val="center"/>
              <w:rPr>
                <w:rFonts w:eastAsiaTheme="minorEastAsia"/>
                <w:lang w:eastAsia="zh-CN"/>
              </w:rPr>
            </w:pPr>
          </w:p>
        </w:tc>
        <w:tc>
          <w:tcPr>
            <w:tcW w:w="7677" w:type="dxa"/>
          </w:tcPr>
          <w:p w14:paraId="5FB85BE3">
            <w:pPr>
              <w:rPr>
                <w:rFonts w:eastAsiaTheme="minorEastAsia"/>
                <w:lang w:eastAsia="zh-CN"/>
              </w:rPr>
            </w:pPr>
          </w:p>
        </w:tc>
      </w:tr>
    </w:tbl>
    <w:p w14:paraId="1B883267">
      <w:pPr>
        <w:rPr>
          <w:rFonts w:eastAsiaTheme="minorEastAsia"/>
          <w:lang w:val="en-GB" w:eastAsia="zh-CN"/>
        </w:rPr>
      </w:pPr>
    </w:p>
    <w:p w14:paraId="530256C9">
      <w:pPr>
        <w:pStyle w:val="4"/>
        <w:numPr>
          <w:ilvl w:val="2"/>
          <w:numId w:val="9"/>
        </w:numPr>
        <w:rPr>
          <w:rStyle w:val="103"/>
          <w:b/>
          <w:sz w:val="22"/>
        </w:rPr>
      </w:pPr>
      <w:r>
        <w:rPr>
          <w:rStyle w:val="103"/>
          <w:rFonts w:hint="eastAsia"/>
          <w:b/>
          <w:sz w:val="22"/>
        </w:rPr>
        <w:t>Collision handling</w:t>
      </w:r>
    </w:p>
    <w:p w14:paraId="1BC82DCB">
      <w:pPr>
        <w:pStyle w:val="174"/>
        <w:keepNext/>
        <w:numPr>
          <w:ilvl w:val="2"/>
          <w:numId w:val="1"/>
        </w:numPr>
        <w:suppressAutoHyphens/>
        <w:spacing w:before="120" w:after="60" w:line="259" w:lineRule="auto"/>
        <w:outlineLvl w:val="2"/>
        <w:rPr>
          <w:rFonts w:ascii="Arial" w:hAnsi="Arial" w:eastAsia="宋体"/>
          <w:b/>
          <w:vanish/>
          <w:sz w:val="21"/>
          <w:szCs w:val="21"/>
        </w:rPr>
      </w:pPr>
    </w:p>
    <w:p w14:paraId="6991973D">
      <w:pPr>
        <w:pStyle w:val="5"/>
        <w:ind w:left="864"/>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1163FED7">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4434455D">
      <w:pPr>
        <w:pStyle w:val="149"/>
        <w:tabs>
          <w:tab w:val="left" w:pos="0"/>
        </w:tabs>
        <w:spacing w:after="0"/>
        <w:ind w:left="0"/>
        <w:rPr>
          <w:rFonts w:eastAsiaTheme="minorEastAsia"/>
        </w:rPr>
      </w:pPr>
      <w:r>
        <w:rPr>
          <w:rFonts w:hint="eastAsia" w:eastAsiaTheme="minorEastAsia"/>
        </w:rPr>
        <w:t>Confirm the following working assumption made in RAN1#118bis.</w:t>
      </w:r>
    </w:p>
    <w:p w14:paraId="2455D0A9">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0B32AF00">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3270510B">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19E1D5C3">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07D24740">
      <w:pPr>
        <w:spacing w:after="0"/>
        <w:rPr>
          <w:rFonts w:ascii="Times" w:hAnsi="Times" w:eastAsiaTheme="minorEastAsia"/>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44DA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9041893">
            <w:pPr>
              <w:spacing w:after="120"/>
              <w:rPr>
                <w:rFonts w:eastAsia="微软雅黑"/>
                <w:b/>
                <w:color w:val="000000"/>
                <w:lang w:eastAsia="zh-CN"/>
              </w:rPr>
            </w:pPr>
          </w:p>
        </w:tc>
        <w:tc>
          <w:tcPr>
            <w:tcW w:w="7677" w:type="dxa"/>
          </w:tcPr>
          <w:p w14:paraId="1D2F8D55">
            <w:pPr>
              <w:spacing w:after="120"/>
              <w:jc w:val="center"/>
              <w:rPr>
                <w:rFonts w:eastAsia="微软雅黑"/>
                <w:b/>
                <w:color w:val="000000"/>
                <w:lang w:val="en-GB" w:eastAsia="zh-CN"/>
              </w:rPr>
            </w:pPr>
            <w:r>
              <w:rPr>
                <w:rFonts w:eastAsia="微软雅黑"/>
                <w:b/>
                <w:color w:val="000000"/>
                <w:lang w:val="en-GB" w:eastAsia="zh-CN"/>
              </w:rPr>
              <w:t>Company</w:t>
            </w:r>
          </w:p>
        </w:tc>
      </w:tr>
      <w:tr w14:paraId="13B29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1DCDFEF">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4187D992">
            <w:r>
              <w:t>New H3C, Spreadtrum, Tejas, Fujitsu, Xiaomi, IDC, QC, Sony, Huawei, HiSilicon, OPPO, NEC, vivo, Ericsson</w:t>
            </w:r>
          </w:p>
        </w:tc>
      </w:tr>
      <w:tr w14:paraId="60B1C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599AD26">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39470A2">
            <w:pPr>
              <w:spacing w:after="120"/>
              <w:rPr>
                <w:rFonts w:eastAsiaTheme="minorEastAsia"/>
                <w:color w:val="000000"/>
                <w:lang w:val="fr-FR" w:eastAsia="zh-CN"/>
              </w:rPr>
            </w:pPr>
            <w:r>
              <w:rPr>
                <w:rFonts w:eastAsia="Malgun Gothic"/>
                <w:lang w:eastAsia="ko-KR"/>
              </w:rPr>
              <w:t>Nokia, NSB</w:t>
            </w:r>
          </w:p>
        </w:tc>
      </w:tr>
    </w:tbl>
    <w:p w14:paraId="1FC291EF">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4B61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6653B4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49F7771">
            <w:pPr>
              <w:spacing w:after="120"/>
              <w:jc w:val="center"/>
              <w:rPr>
                <w:rFonts w:eastAsia="微软雅黑"/>
                <w:b/>
                <w:color w:val="000000"/>
                <w:lang w:val="en-GB" w:eastAsia="zh-CN"/>
              </w:rPr>
            </w:pPr>
            <w:r>
              <w:rPr>
                <w:rFonts w:eastAsia="微软雅黑"/>
                <w:b/>
                <w:color w:val="000000"/>
                <w:lang w:val="en-GB" w:eastAsia="zh-CN"/>
              </w:rPr>
              <w:t>Comments</w:t>
            </w:r>
          </w:p>
        </w:tc>
      </w:tr>
      <w:tr w14:paraId="053B7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9C80538">
            <w:pPr>
              <w:jc w:val="center"/>
              <w:rPr>
                <w:rFonts w:eastAsia="微软雅黑"/>
                <w:lang w:eastAsia="zh-CN"/>
              </w:rPr>
            </w:pPr>
            <w:r>
              <w:rPr>
                <w:rFonts w:eastAsia="微软雅黑"/>
                <w:lang w:eastAsia="zh-CN"/>
              </w:rPr>
              <w:t>Nokia, NSB</w:t>
            </w:r>
          </w:p>
        </w:tc>
        <w:tc>
          <w:tcPr>
            <w:tcW w:w="7677" w:type="dxa"/>
          </w:tcPr>
          <w:p w14:paraId="097D2D62">
            <w:pPr>
              <w:rPr>
                <w:rFonts w:eastAsiaTheme="minorEastAsia"/>
                <w:lang w:eastAsia="zh-CN"/>
              </w:rPr>
            </w:pPr>
            <w:r>
              <w:rPr>
                <w:rFonts w:eastAsiaTheme="minorEastAsia"/>
                <w:lang w:eastAsia="zh-CN"/>
              </w:rPr>
              <w:t xml:space="preserve">This topic deserves some more technical dsicussion in this RAN1 meeting. Option 1 was agreed as a working assumption based on the argument on that Option 2 would result additional transitions between SBFD and non-SBFD symbols. </w:t>
            </w:r>
          </w:p>
          <w:p w14:paraId="2242BBC8">
            <w:pPr>
              <w:rPr>
                <w:rFonts w:eastAsiaTheme="minorEastAsia"/>
                <w:lang w:eastAsia="zh-CN"/>
              </w:rPr>
            </w:pPr>
            <w:r>
              <w:rPr>
                <w:rFonts w:eastAsiaTheme="minorEastAsia"/>
                <w:lang w:eastAsia="zh-CN"/>
              </w:rPr>
              <w:t xml:space="preserve">However, </w:t>
            </w:r>
            <w:r>
              <w:rPr>
                <w:rFonts w:eastAsiaTheme="minorEastAsia"/>
                <w:b/>
                <w:bCs/>
                <w:lang w:eastAsia="zh-CN"/>
              </w:rPr>
              <w:t>it seems other issues with Option 1 were overlooked</w:t>
            </w:r>
            <w:r>
              <w:rPr>
                <w:rFonts w:eastAsiaTheme="minorEastAsia"/>
                <w:lang w:eastAsia="zh-CN"/>
              </w:rPr>
              <w:t xml:space="preserve">, e.g. </w:t>
            </w:r>
          </w:p>
          <w:p w14:paraId="752A9D74">
            <w:pPr>
              <w:pStyle w:val="174"/>
              <w:numPr>
                <w:ilvl w:val="3"/>
                <w:numId w:val="65"/>
              </w:numPr>
              <w:ind w:left="463"/>
            </w:pPr>
            <w:r>
              <w:t xml:space="preserve">lack of flexibility for positioning the SSB in the frequency-domain (which would constraint the minimum BW where SBFD can be deployed, especially in FR2) </w:t>
            </w:r>
          </w:p>
          <w:p w14:paraId="7EE75503">
            <w:pPr>
              <w:pStyle w:val="174"/>
              <w:numPr>
                <w:ilvl w:val="3"/>
                <w:numId w:val="65"/>
              </w:numPr>
              <w:ind w:left="463"/>
            </w:pPr>
            <w:r>
              <w:t xml:space="preserve">resource waste of the UL subband resources in multiple slots (depending on SSB burst duration). </w:t>
            </w:r>
          </w:p>
          <w:p w14:paraId="0BB54742">
            <w:pPr>
              <w:rPr>
                <w:rFonts w:eastAsiaTheme="minorEastAsia"/>
                <w:lang w:eastAsia="zh-CN"/>
              </w:rPr>
            </w:pPr>
            <w:r>
              <w:rPr>
                <w:rFonts w:eastAsiaTheme="minorEastAsia"/>
                <w:lang w:eastAsia="zh-CN"/>
              </w:rPr>
              <w:t xml:space="preserve">Given these facts, the selection of Option 1 does not seem properly justified. </w:t>
            </w:r>
          </w:p>
          <w:p w14:paraId="447B697F">
            <w:pPr>
              <w:rPr>
                <w:rFonts w:eastAsiaTheme="minorEastAsia"/>
                <w:lang w:eastAsia="zh-CN"/>
              </w:rPr>
            </w:pPr>
          </w:p>
          <w:p w14:paraId="4D8B01A8">
            <w:pPr>
              <w:rPr>
                <w:b/>
                <w:bCs/>
                <w:lang w:val="en-GB"/>
              </w:rPr>
            </w:pPr>
            <w:r>
              <w:rPr>
                <w:rFonts w:eastAsiaTheme="minorEastAsia"/>
                <w:lang w:eastAsia="zh-CN"/>
              </w:rPr>
              <w:t xml:space="preserve">Note also that </w:t>
            </w:r>
            <w:r>
              <w:rPr>
                <w:rFonts w:eastAsiaTheme="minorEastAsia"/>
                <w:b/>
                <w:bCs/>
                <w:lang w:eastAsia="zh-CN"/>
              </w:rPr>
              <w:t>‘</w:t>
            </w:r>
            <w:r>
              <w:rPr>
                <w:rFonts w:eastAsia="宋体"/>
                <w:b/>
                <w:bCs/>
              </w:rPr>
              <w:t>Additional transitions between SBFD and non-SBFD symbols</w:t>
            </w:r>
            <w:r>
              <w:rPr>
                <w:rFonts w:eastAsiaTheme="minorEastAsia"/>
                <w:b/>
                <w:bCs/>
                <w:lang w:eastAsia="zh-CN"/>
              </w:rPr>
              <w:t xml:space="preserve">’ could be easily avoided by e.g. placing the SSB burst to start in a DL-only slot or righ after a DL slot. </w:t>
            </w:r>
            <w:r>
              <w:rPr>
                <w:rFonts w:eastAsiaTheme="minorEastAsia"/>
                <w:lang w:eastAsia="zh-CN"/>
              </w:rPr>
              <w:t xml:space="preserve">Last but not least, even if the SSB is transmitted on SBFD symbols, </w:t>
            </w:r>
            <w:r>
              <w:rPr>
                <w:rFonts w:eastAsiaTheme="minorEastAsia"/>
                <w:b/>
                <w:bCs/>
                <w:lang w:eastAsia="zh-CN"/>
              </w:rPr>
              <w:t xml:space="preserve">same a option 2, a ‘transition’ could still be needed (at least for the gNB) in Option 1 </w:t>
            </w:r>
            <w:r>
              <w:rPr>
                <w:rFonts w:eastAsiaTheme="minorEastAsia"/>
                <w:lang w:eastAsia="zh-CN"/>
              </w:rPr>
              <w:t xml:space="preserve">as it </w:t>
            </w:r>
            <w:r>
              <w:rPr>
                <w:lang w:val="en-GB"/>
              </w:rPr>
              <w:t xml:space="preserve">is desirable to transmit the SSB using all the antenna elements of the gNB antenna panel to serve all UEs (including both legacy UE, non-SBFD UE and SBFD UE) in the cell-edge, </w:t>
            </w:r>
            <w:r>
              <w:rPr>
                <w:b/>
                <w:bCs/>
                <w:lang w:val="en-GB"/>
              </w:rPr>
              <w:t>in which case the symbol for SSB is actually same as non-SBFD operation with DL-only.</w:t>
            </w:r>
          </w:p>
          <w:p w14:paraId="68CB5FAC">
            <w:pPr>
              <w:rPr>
                <w:rFonts w:eastAsiaTheme="minorEastAsia"/>
                <w:lang w:eastAsia="zh-CN"/>
              </w:rPr>
            </w:pPr>
          </w:p>
          <w:p w14:paraId="5D223AED">
            <w:pPr>
              <w:rPr>
                <w:rFonts w:eastAsiaTheme="minorEastAsia"/>
                <w:lang w:eastAsia="zh-CN"/>
              </w:rPr>
            </w:pPr>
            <w:r>
              <w:rPr>
                <w:rFonts w:eastAsiaTheme="minorEastAsia"/>
                <w:b/>
                <w:bCs/>
                <w:lang w:eastAsia="zh-CN"/>
              </w:rPr>
              <w:t>Based on above, we think RAN1 should change to agree Option 2 instead of Option 1.</w:t>
            </w:r>
          </w:p>
        </w:tc>
      </w:tr>
      <w:tr w14:paraId="6C341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447DB9A">
            <w:pPr>
              <w:jc w:val="center"/>
              <w:rPr>
                <w:rFonts w:eastAsia="微软雅黑"/>
              </w:rPr>
            </w:pPr>
            <w:r>
              <w:rPr>
                <w:rFonts w:hint="eastAsia" w:eastAsia="Malgun Gothic"/>
                <w:lang w:eastAsia="ko-KR"/>
              </w:rPr>
              <w:t>LGE</w:t>
            </w:r>
          </w:p>
        </w:tc>
        <w:tc>
          <w:tcPr>
            <w:tcW w:w="7677" w:type="dxa"/>
          </w:tcPr>
          <w:p w14:paraId="63C07417">
            <w:pPr>
              <w:rPr>
                <w:rFonts w:eastAsia="Malgun Gothic"/>
                <w:szCs w:val="22"/>
                <w:lang w:eastAsia="ko-KR"/>
              </w:rPr>
            </w:pPr>
            <w:r>
              <w:rPr>
                <w:rFonts w:hint="eastAsia" w:eastAsia="Malgun Gothic"/>
                <w:lang w:eastAsia="ko-KR"/>
              </w:rPr>
              <w:t xml:space="preserve">On top of the agreement (i.e., </w:t>
            </w:r>
            <w:r>
              <w:rPr>
                <w:rFonts w:ascii="Times" w:hAnsi="Times" w:eastAsia="바탕"/>
              </w:rPr>
              <w:t>SSB is prioritized over configured UL transmission</w:t>
            </w:r>
            <w:r>
              <w:rPr>
                <w:rFonts w:ascii="Times" w:hAnsi="Times" w:eastAsia="Malgun Gothic"/>
              </w:rPr>
              <w:t xml:space="preserve"> and </w:t>
            </w:r>
            <w:r>
              <w:rPr>
                <w:rFonts w:ascii="Times" w:hAnsi="Times" w:eastAsia="MS PGothic"/>
                <w:color w:val="000000"/>
              </w:rPr>
              <w:t>dynamically scheduled UL transmission</w:t>
            </w:r>
            <w:r>
              <w:rPr>
                <w:rFonts w:hint="eastAsia" w:ascii="Times" w:hAnsi="Times" w:eastAsia="Malgun Gothic"/>
                <w:color w:val="000000"/>
                <w:lang w:eastAsia="ko-KR"/>
              </w:rPr>
              <w:t>)</w:t>
            </w:r>
            <w:r>
              <w:rPr>
                <w:rFonts w:hint="eastAsia" w:eastAsia="Malgun Gothic"/>
                <w:lang w:eastAsia="ko-KR"/>
              </w:rPr>
              <w:t xml:space="preserve"> and above working assumption (i.e., only DL receptions within DL usable PRBs are allowed for SBFD aware UEs) for collision case 5 (i.e., SSB vs. UL </w:t>
            </w:r>
            <w:r>
              <w:rPr>
                <w:rFonts w:eastAsia="Malgun Gothic"/>
                <w:lang w:eastAsia="ko-KR"/>
              </w:rPr>
              <w:t>transmission</w:t>
            </w:r>
            <w:r>
              <w:rPr>
                <w:rFonts w:hint="eastAsia" w:eastAsia="Malgun Gothic"/>
                <w:lang w:eastAsia="ko-KR"/>
              </w:rPr>
              <w:t xml:space="preserve">), </w:t>
            </w:r>
            <w:r>
              <w:rPr>
                <w:rFonts w:hint="eastAsia"/>
                <w:szCs w:val="22"/>
                <w:lang w:eastAsia="ko-KR"/>
              </w:rPr>
              <w:t>the case a UE can transmit UL signal/channel before and after reception of SSB symbols should be discussed</w:t>
            </w:r>
            <w:r>
              <w:rPr>
                <w:rFonts w:hint="eastAsia" w:eastAsia="Malgun Gothic"/>
                <w:szCs w:val="22"/>
                <w:lang w:eastAsia="ko-KR"/>
              </w:rPr>
              <w:t xml:space="preserve">, if working assumption is </w:t>
            </w:r>
            <w:r>
              <w:rPr>
                <w:rFonts w:eastAsia="Malgun Gothic"/>
                <w:szCs w:val="22"/>
                <w:lang w:eastAsia="ko-KR"/>
              </w:rPr>
              <w:t>confirmed</w:t>
            </w:r>
            <w:r>
              <w:rPr>
                <w:rFonts w:hint="eastAsia" w:eastAsia="Malgun Gothic"/>
                <w:szCs w:val="22"/>
                <w:lang w:eastAsia="ko-KR"/>
              </w:rPr>
              <w:t>.</w:t>
            </w:r>
          </w:p>
          <w:p w14:paraId="69328BB1">
            <w:pPr>
              <w:rPr>
                <w:rFonts w:eastAsia="Malgun Gothic"/>
                <w:szCs w:val="22"/>
                <w:lang w:eastAsia="ko-KR"/>
              </w:rPr>
            </w:pPr>
            <w:r>
              <w:rPr>
                <w:rFonts w:hint="eastAsia"/>
                <w:szCs w:val="22"/>
                <w:lang w:eastAsia="ko-KR"/>
              </w:rPr>
              <w:t xml:space="preserve">In this case, </w:t>
            </w:r>
            <w:r>
              <w:rPr>
                <w:rFonts w:hint="eastAsia" w:eastAsia="바탕"/>
                <w:szCs w:val="22"/>
                <w:lang w:eastAsia="ko-KR"/>
              </w:rPr>
              <w:t xml:space="preserve">Rx-Tx switching time and Tx-Rx switching time between </w:t>
            </w:r>
            <w:r>
              <w:rPr>
                <w:rFonts w:hint="eastAsia"/>
                <w:szCs w:val="22"/>
                <w:lang w:eastAsia="ko-KR"/>
              </w:rPr>
              <w:t xml:space="preserve">UL signal/channel and SSB symbols should be handled to avoid the collision between UL transmission and UL/DL switching time before and after </w:t>
            </w:r>
            <w:r>
              <w:rPr>
                <w:szCs w:val="22"/>
                <w:lang w:eastAsia="ko-KR"/>
              </w:rPr>
              <w:t>reception</w:t>
            </w:r>
            <w:r>
              <w:rPr>
                <w:rFonts w:hint="eastAsia"/>
                <w:szCs w:val="22"/>
                <w:lang w:eastAsia="ko-KR"/>
              </w:rPr>
              <w:t xml:space="preserve"> of SSB symbols</w:t>
            </w:r>
            <w:r>
              <w:rPr>
                <w:rFonts w:hint="eastAsia" w:eastAsia="Malgun Gothic"/>
                <w:szCs w:val="22"/>
                <w:lang w:eastAsia="ko-KR"/>
              </w:rPr>
              <w:t xml:space="preserve">. </w:t>
            </w:r>
            <w:r>
              <w:rPr>
                <w:rFonts w:hint="eastAsia" w:eastAsia="Malgun Gothic"/>
                <w:lang w:eastAsia="ko-KR"/>
              </w:rPr>
              <w:t>(One thing should be noted that the Rx-Tx switching time after receiving SSB symbols and Tx-Rx switching time before receiving SSB symbols may increase resource wastes.)</w:t>
            </w:r>
          </w:p>
          <w:p w14:paraId="5325F05F">
            <w:pPr>
              <w:rPr>
                <w:rFonts w:eastAsia="Malgun Gothic"/>
                <w:szCs w:val="22"/>
                <w:lang w:eastAsia="ko-KR"/>
              </w:rPr>
            </w:pPr>
            <w:r>
              <w:rPr>
                <w:rFonts w:hint="eastAsia" w:eastAsia="Malgun Gothic"/>
                <w:szCs w:val="22"/>
                <w:lang w:eastAsia="ko-KR"/>
              </w:rPr>
              <w:t xml:space="preserve"> </w:t>
            </w:r>
          </w:p>
          <w:p w14:paraId="71835C01">
            <w:pPr>
              <w:rPr>
                <w:rFonts w:eastAsia="바탕"/>
                <w:szCs w:val="22"/>
                <w:lang w:eastAsia="ko-KR"/>
              </w:rPr>
            </w:pPr>
            <w:r>
              <w:rPr>
                <w:rFonts w:hint="eastAsia" w:eastAsia="Malgun Gothic"/>
                <w:szCs w:val="22"/>
                <w:lang w:eastAsia="ko-KR"/>
              </w:rPr>
              <w:t xml:space="preserve">For the case SSB reception for SBFD aware UE, the </w:t>
            </w:r>
            <w:r>
              <w:rPr>
                <w:rFonts w:hint="eastAsia" w:eastAsia="바탕"/>
                <w:szCs w:val="22"/>
                <w:lang w:eastAsia="ko-KR"/>
              </w:rPr>
              <w:t>UE behaviour specified for a HD-UE can be applied.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51"/>
            </w:tblGrid>
            <w:tr w14:paraId="289DC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7451" w:type="dxa"/>
                </w:tcPr>
                <w:p w14:paraId="576D76FE">
                  <w:pPr>
                    <w:jc w:val="left"/>
                    <w:rPr>
                      <w:lang w:eastAsia="ko-KR"/>
                    </w:rPr>
                  </w:pPr>
                  <w:r>
                    <w:t xml:space="preserve">If a HD-UE would transmit a PUSCH, or PUCCH, or SRS based on a configuration by higher layers and the HD-UE is indicated presence of SS/PBCH blocks within the active DL BWP by </w:t>
                  </w:r>
                  <w:r>
                    <w:rPr>
                      <w:i/>
                      <w:iCs/>
                    </w:rPr>
                    <w:t>ssb-PositionsInBurst</w:t>
                  </w:r>
                  <w:r>
                    <w:t xml:space="preserve"> in </w:t>
                  </w:r>
                  <w:r>
                    <w:rPr>
                      <w:i/>
                      <w:iCs/>
                    </w:rPr>
                    <w:t>SIB1</w:t>
                  </w:r>
                  <w:r>
                    <w:t xml:space="preserve"> or in </w:t>
                  </w:r>
                  <w:r>
                    <w:rPr>
                      <w:i/>
                      <w:iCs/>
                    </w:rPr>
                    <w:t>ServingCellConfigCommon</w:t>
                  </w:r>
                  <w:r>
                    <w:t xml:space="preserve"> or by</w:t>
                  </w:r>
                  <w:r>
                    <w:rPr>
                      <w:i/>
                      <w:iCs/>
                    </w:rPr>
                    <w:t xml:space="preserve"> NonCellDefiningSSB</w:t>
                  </w:r>
                  <w:r>
                    <w:t xml:space="preserve">, the HD-UE does not transmit </w:t>
                  </w:r>
                </w:p>
                <w:p w14:paraId="1D7AC604">
                  <w:pPr>
                    <w:pStyle w:val="64"/>
                    <w:rPr>
                      <w:lang w:val="en-US"/>
                    </w:rPr>
                  </w:pPr>
                  <w:r>
                    <w:rPr>
                      <w:lang w:val="en-US"/>
                    </w:rPr>
                    <w:t xml:space="preserve">-     PUSCH or PUCCH if a last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[4, TS 38.211] prior to a first symbol of the next earliest SS/PBCH block</w:t>
                  </w:r>
                </w:p>
                <w:p w14:paraId="0A0B55D5">
                  <w:pPr>
                    <w:pStyle w:val="64"/>
                    <w:rPr>
                      <w:lang w:val="en-US"/>
                    </w:rPr>
                  </w:pPr>
                  <w:r>
                    <w:rPr>
                      <w:lang w:val="en-US"/>
                    </w:rPr>
                    <w:t xml:space="preserve">-     PUSCH or PUCCH if a first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[4, TS 38.211] after a last symbol of the previous latest SS/PBCH block </w:t>
                  </w:r>
                </w:p>
                <w:p w14:paraId="6FE87FB4">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prior to a first symbol of the next earliest SS/PBCH block</w:t>
                  </w:r>
                  <w:r>
                    <w:rPr>
                      <w:rFonts w:hint="eastAsia" w:eastAsia="Malgun Gothic"/>
                      <w:lang w:val="en-US" w:eastAsia="ko-KR"/>
                    </w:rPr>
                    <w:t xml:space="preserve"> </w:t>
                  </w:r>
                </w:p>
                <w:p w14:paraId="4578067D">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after a last symbol of the previous latest SS/PBCH block</w:t>
                  </w:r>
                </w:p>
              </w:tc>
            </w:tr>
          </w:tbl>
          <w:p w14:paraId="48833279">
            <w:pPr>
              <w:rPr>
                <w:rFonts w:eastAsia="微软雅黑"/>
              </w:rPr>
            </w:pPr>
          </w:p>
        </w:tc>
      </w:tr>
      <w:tr w14:paraId="31D7E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68CA0F1">
            <w:pPr>
              <w:jc w:val="center"/>
              <w:rPr>
                <w:rFonts w:eastAsia="微软雅黑"/>
                <w:lang w:eastAsia="zh-CN"/>
              </w:rPr>
            </w:pPr>
            <w:r>
              <w:rPr>
                <w:rFonts w:eastAsia="微软雅黑"/>
                <w:lang w:eastAsia="zh-CN"/>
              </w:rPr>
              <w:t>Ericsson</w:t>
            </w:r>
          </w:p>
        </w:tc>
        <w:tc>
          <w:tcPr>
            <w:tcW w:w="7677" w:type="dxa"/>
          </w:tcPr>
          <w:p w14:paraId="7C06F452">
            <w:pPr>
              <w:rPr>
                <w:rFonts w:eastAsiaTheme="minorEastAsia"/>
                <w:lang w:eastAsia="zh-CN"/>
              </w:rPr>
            </w:pPr>
            <w:r>
              <w:rPr>
                <w:rFonts w:eastAsiaTheme="minorEastAsia"/>
                <w:lang w:eastAsia="zh-CN"/>
              </w:rPr>
              <w:t>This is also in line with previous agreements stating that “</w:t>
            </w:r>
            <w:r>
              <w:rPr>
                <w:rFonts w:eastAsia="Malgun Gothic"/>
                <w:i/>
                <w:iCs/>
                <w:lang w:eastAsia="zh-CN"/>
              </w:rPr>
              <w:t>SBFD symbols are configured in consecutive manner</w:t>
            </w:r>
            <w:r>
              <w:rPr>
                <w:rFonts w:eastAsiaTheme="minorEastAsia"/>
                <w:lang w:eastAsia="zh-CN"/>
              </w:rPr>
              <w:t>.” The alternative, that SSBs are DL symbols, jeopardizes made agreements.</w:t>
            </w:r>
          </w:p>
        </w:tc>
      </w:tr>
      <w:tr w14:paraId="798AB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28D29B6">
            <w:pPr>
              <w:jc w:val="center"/>
              <w:rPr>
                <w:rFonts w:eastAsia="微软雅黑"/>
                <w:lang w:eastAsia="zh-CN"/>
              </w:rPr>
            </w:pPr>
          </w:p>
        </w:tc>
        <w:tc>
          <w:tcPr>
            <w:tcW w:w="7677" w:type="dxa"/>
          </w:tcPr>
          <w:p w14:paraId="3C85F167">
            <w:pPr>
              <w:rPr>
                <w:rFonts w:eastAsiaTheme="minorEastAsia"/>
                <w:lang w:eastAsia="zh-CN"/>
              </w:rPr>
            </w:pPr>
          </w:p>
        </w:tc>
      </w:tr>
      <w:tr w14:paraId="44E15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B85CC6">
            <w:pPr>
              <w:jc w:val="center"/>
              <w:rPr>
                <w:rFonts w:eastAsia="微软雅黑"/>
              </w:rPr>
            </w:pPr>
          </w:p>
        </w:tc>
        <w:tc>
          <w:tcPr>
            <w:tcW w:w="7677" w:type="dxa"/>
          </w:tcPr>
          <w:p w14:paraId="6DCBF776">
            <w:pPr>
              <w:rPr>
                <w:rFonts w:eastAsiaTheme="minorEastAsia"/>
              </w:rPr>
            </w:pPr>
          </w:p>
        </w:tc>
      </w:tr>
      <w:tr w14:paraId="3987B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564165">
            <w:pPr>
              <w:jc w:val="center"/>
              <w:rPr>
                <w:rFonts w:eastAsia="Malgun Gothic"/>
                <w:lang w:eastAsia="ko-KR"/>
              </w:rPr>
            </w:pPr>
          </w:p>
        </w:tc>
        <w:tc>
          <w:tcPr>
            <w:tcW w:w="7677" w:type="dxa"/>
          </w:tcPr>
          <w:p w14:paraId="4C176B99">
            <w:pPr>
              <w:rPr>
                <w:rFonts w:eastAsia="Malgun Gothic"/>
                <w:lang w:eastAsia="ko-KR"/>
              </w:rPr>
            </w:pPr>
          </w:p>
        </w:tc>
      </w:tr>
    </w:tbl>
    <w:p w14:paraId="2691F1AE">
      <w:pPr>
        <w:rPr>
          <w:rFonts w:eastAsiaTheme="minorEastAsia"/>
          <w:lang w:eastAsia="zh-CN"/>
        </w:rPr>
      </w:pPr>
    </w:p>
    <w:p w14:paraId="47F16EF6">
      <w:pPr>
        <w:pStyle w:val="5"/>
        <w:ind w:left="864"/>
        <w:rPr>
          <w:rFonts w:eastAsiaTheme="minorEastAsia"/>
          <w:lang w:eastAsia="zh-CN"/>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2</w:t>
      </w:r>
    </w:p>
    <w:p w14:paraId="143AA98A">
      <w:pPr>
        <w:spacing w:after="120"/>
        <w:rPr>
          <w:rFonts w:eastAsiaTheme="minorEastAsia"/>
          <w:b/>
          <w:lang w:eastAsia="zh-CN"/>
        </w:rPr>
      </w:pPr>
      <w:r>
        <w:rPr>
          <w:rFonts w:eastAsiaTheme="minorEastAsia"/>
          <w:b/>
          <w:lang w:eastAsia="zh-CN"/>
        </w:rPr>
        <w:t>Proposed Agreement:</w:t>
      </w:r>
    </w:p>
    <w:p w14:paraId="2986C244">
      <w:pPr>
        <w:spacing w:after="120"/>
        <w:rPr>
          <w:rFonts w:eastAsiaTheme="minorEastAsia"/>
          <w:lang w:eastAsia="zh-CN"/>
        </w:rPr>
      </w:pPr>
      <w:r>
        <w:rPr>
          <w:rFonts w:hint="eastAsia" w:eastAsiaTheme="minorEastAsia"/>
          <w:lang w:eastAsia="zh-CN"/>
        </w:rPr>
        <w:t>Collision handling in SBFD symbols follows the following steps:</w:t>
      </w:r>
    </w:p>
    <w:p w14:paraId="31D767D9">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 xml:space="preserve">Step 1: Resolve collision between </w:t>
      </w:r>
      <w:r>
        <w:rPr>
          <w:rFonts w:eastAsiaTheme="minorEastAsia"/>
          <w:lang w:val="en-GB" w:eastAsia="zh-CN"/>
        </w:rPr>
        <w:t>transmissions/receptions and unusable time/frequency resources</w:t>
      </w:r>
    </w:p>
    <w:p w14:paraId="2FB7ABB3">
      <w:pPr>
        <w:numPr>
          <w:ilvl w:val="1"/>
          <w:numId w:val="12"/>
        </w:numPr>
        <w:suppressAutoHyphens w:val="0"/>
        <w:spacing w:after="0" w:line="240" w:lineRule="auto"/>
        <w:jc w:val="left"/>
        <w:rPr>
          <w:rFonts w:eastAsiaTheme="minorEastAsia"/>
          <w:lang w:eastAsia="zh-CN"/>
        </w:rPr>
      </w:pPr>
      <w:r>
        <w:rPr>
          <w:rFonts w:eastAsiaTheme="minorEastAsia"/>
          <w:lang w:val="en-GB" w:eastAsia="zh-CN"/>
        </w:rPr>
        <w:t>E</w:t>
      </w:r>
      <w:r>
        <w:rPr>
          <w:rFonts w:hint="eastAsia" w:eastAsiaTheme="minorEastAsia"/>
          <w:lang w:val="en-GB" w:eastAsia="zh-CN"/>
        </w:rPr>
        <w:t>.g. transmissions/receptions in invalid symbol type for Configuration 1 etc.</w:t>
      </w:r>
    </w:p>
    <w:p w14:paraId="3442D0E3">
      <w:pPr>
        <w:numPr>
          <w:ilvl w:val="0"/>
          <w:numId w:val="12"/>
        </w:numPr>
        <w:suppressAutoHyphens w:val="0"/>
        <w:spacing w:after="0" w:line="240" w:lineRule="auto"/>
        <w:jc w:val="left"/>
        <w:rPr>
          <w:rFonts w:eastAsiaTheme="minorEastAsia"/>
          <w:lang w:eastAsia="zh-CN"/>
        </w:rPr>
      </w:pPr>
      <w:r>
        <w:rPr>
          <w:rFonts w:hint="eastAsia" w:eastAsiaTheme="minorEastAsia"/>
          <w:lang w:val="en-GB" w:eastAsia="zh-CN"/>
        </w:rPr>
        <w:t>Step 2: Resolve collision</w:t>
      </w:r>
      <w:r>
        <w:rPr>
          <w:rFonts w:eastAsiaTheme="minorEastAsia"/>
          <w:lang w:val="en-GB" w:eastAsia="zh-CN"/>
        </w:rPr>
        <w:t xml:space="preserve"> between transmissions with same transmission direction</w:t>
      </w:r>
    </w:p>
    <w:p w14:paraId="02546CA9">
      <w:pPr>
        <w:numPr>
          <w:ilvl w:val="0"/>
          <w:numId w:val="12"/>
        </w:numPr>
        <w:suppressAutoHyphens w:val="0"/>
        <w:spacing w:after="0" w:line="240" w:lineRule="auto"/>
        <w:jc w:val="left"/>
        <w:rPr>
          <w:rFonts w:eastAsiaTheme="minorEastAsia"/>
          <w:lang w:eastAsia="zh-CN"/>
        </w:rPr>
      </w:pPr>
      <w:r>
        <w:rPr>
          <w:rFonts w:hint="eastAsia" w:eastAsiaTheme="minorEastAsia"/>
          <w:lang w:val="en-GB" w:eastAsia="zh-CN"/>
        </w:rPr>
        <w:t>Step 3: Resolve collision</w:t>
      </w:r>
      <w:r>
        <w:rPr>
          <w:rFonts w:eastAsiaTheme="minorEastAsia"/>
          <w:lang w:val="en-GB" w:eastAsia="zh-CN"/>
        </w:rPr>
        <w:t xml:space="preserve"> between transmissions and receptions</w:t>
      </w:r>
    </w:p>
    <w:p w14:paraId="7BD93ADA">
      <w:pPr>
        <w:spacing w:after="120"/>
        <w:rPr>
          <w:rFonts w:eastAsiaTheme="minorEastAsia"/>
          <w:lang w:eastAsia="zh-CN"/>
        </w:rPr>
      </w:pPr>
      <w:r>
        <w:rPr>
          <w:rFonts w:hint="eastAsia" w:eastAsiaTheme="minorEastAsia"/>
          <w:lang w:eastAsia="zh-CN"/>
        </w:rPr>
        <w:t xml:space="preserve"> </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203B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7B3A486">
            <w:pPr>
              <w:spacing w:after="120"/>
              <w:rPr>
                <w:rFonts w:eastAsia="微软雅黑"/>
                <w:b/>
                <w:color w:val="000000"/>
                <w:lang w:eastAsia="zh-CN"/>
              </w:rPr>
            </w:pPr>
          </w:p>
        </w:tc>
        <w:tc>
          <w:tcPr>
            <w:tcW w:w="7676" w:type="dxa"/>
          </w:tcPr>
          <w:p w14:paraId="21BB85AB">
            <w:pPr>
              <w:spacing w:after="120"/>
              <w:jc w:val="center"/>
              <w:rPr>
                <w:rFonts w:eastAsia="微软雅黑"/>
                <w:b/>
                <w:color w:val="000000"/>
                <w:lang w:val="en-GB" w:eastAsia="zh-CN"/>
              </w:rPr>
            </w:pPr>
            <w:r>
              <w:rPr>
                <w:rFonts w:eastAsia="微软雅黑"/>
                <w:b/>
                <w:color w:val="000000"/>
                <w:lang w:val="en-GB" w:eastAsia="zh-CN"/>
              </w:rPr>
              <w:t>Company</w:t>
            </w:r>
          </w:p>
        </w:tc>
      </w:tr>
      <w:tr w14:paraId="3D70B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33297B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6F2D8B7">
            <w:r>
              <w:t>New H3C, Tejas, ZTE, QC, Huawei, HiSilicon, NEC</w:t>
            </w:r>
          </w:p>
        </w:tc>
      </w:tr>
      <w:tr w14:paraId="5BAB4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7FA703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DAF5DB8">
            <w:pPr>
              <w:spacing w:after="120"/>
              <w:rPr>
                <w:rFonts w:eastAsia="Malgun Gothic"/>
                <w:color w:val="000000"/>
                <w:lang w:val="en-GB" w:eastAsia="ko-KR"/>
              </w:rPr>
            </w:pPr>
            <w:r>
              <w:rPr>
                <w:rFonts w:eastAsia="Malgun Gothic"/>
                <w:color w:val="000000"/>
                <w:lang w:val="en-GB" w:eastAsia="ko-KR"/>
              </w:rPr>
              <w:t>Nokia, NSB (clarification needed), Ericsson</w:t>
            </w:r>
          </w:p>
        </w:tc>
      </w:tr>
    </w:tbl>
    <w:p w14:paraId="5592C594">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CF01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AB2939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FD4ACA6">
            <w:pPr>
              <w:spacing w:after="120"/>
              <w:jc w:val="center"/>
              <w:rPr>
                <w:rFonts w:eastAsia="微软雅黑"/>
                <w:b/>
                <w:color w:val="000000"/>
                <w:lang w:val="en-GB" w:eastAsia="zh-CN"/>
              </w:rPr>
            </w:pPr>
            <w:r>
              <w:rPr>
                <w:rFonts w:eastAsia="微软雅黑"/>
                <w:b/>
                <w:color w:val="000000"/>
                <w:lang w:val="en-GB" w:eastAsia="zh-CN"/>
              </w:rPr>
              <w:t>Comments</w:t>
            </w:r>
          </w:p>
        </w:tc>
      </w:tr>
      <w:tr w14:paraId="41A7D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1AE30E9">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42974E69">
            <w:pPr>
              <w:rPr>
                <w:rFonts w:eastAsia="微软雅黑"/>
                <w:lang w:eastAsia="zh-CN"/>
              </w:rPr>
            </w:pPr>
            <w:r>
              <w:rPr>
                <w:rFonts w:hint="eastAsia" w:eastAsia="微软雅黑"/>
                <w:lang w:eastAsia="zh-CN"/>
              </w:rPr>
              <w:t>I</w:t>
            </w:r>
            <w:r>
              <w:rPr>
                <w:rFonts w:eastAsia="微软雅黑"/>
                <w:lang w:eastAsia="zh-CN"/>
              </w:rPr>
              <w:t xml:space="preserve">t is not clear why Step 1 is included in collision handling. We only need to </w:t>
            </w:r>
            <w:r>
              <w:rPr>
                <w:rFonts w:eastAsiaTheme="minorEastAsia"/>
                <w:lang w:val="en-GB" w:eastAsia="zh-CN"/>
              </w:rPr>
              <w:t>r</w:t>
            </w:r>
            <w:r>
              <w:rPr>
                <w:rFonts w:hint="eastAsia" w:eastAsiaTheme="minorEastAsia"/>
                <w:lang w:val="en-GB" w:eastAsia="zh-CN"/>
              </w:rPr>
              <w:t>esolve collision</w:t>
            </w:r>
            <w:r>
              <w:rPr>
                <w:rFonts w:eastAsiaTheme="minorEastAsia"/>
                <w:lang w:val="en-GB" w:eastAsia="zh-CN"/>
              </w:rPr>
              <w:t xml:space="preserve"> between transmissions and receptions. For Step 2, it can be resoved based on legacy specification after resolving </w:t>
            </w:r>
            <w:r>
              <w:rPr>
                <w:rFonts w:hint="eastAsia" w:eastAsiaTheme="minorEastAsia"/>
                <w:lang w:val="en-GB" w:eastAsia="zh-CN"/>
              </w:rPr>
              <w:t>collision</w:t>
            </w:r>
            <w:r>
              <w:rPr>
                <w:rFonts w:eastAsiaTheme="minorEastAsia"/>
                <w:lang w:val="en-GB" w:eastAsia="zh-CN"/>
              </w:rPr>
              <w:t xml:space="preserve"> between transmissions and receptions.</w:t>
            </w:r>
          </w:p>
        </w:tc>
      </w:tr>
      <w:tr w14:paraId="3A137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FFE4C46">
            <w:pPr>
              <w:jc w:val="center"/>
              <w:rPr>
                <w:rFonts w:eastAsia="微软雅黑"/>
              </w:rPr>
            </w:pPr>
            <w:r>
              <w:rPr>
                <w:rFonts w:eastAsia="微软雅黑"/>
              </w:rPr>
              <w:t>Fujitsu</w:t>
            </w:r>
          </w:p>
        </w:tc>
        <w:tc>
          <w:tcPr>
            <w:tcW w:w="7677" w:type="dxa"/>
          </w:tcPr>
          <w:p w14:paraId="39C0F212">
            <w:pPr>
              <w:rPr>
                <w:rFonts w:eastAsia="微软雅黑"/>
              </w:rPr>
            </w:pPr>
            <w:r>
              <w:rPr>
                <w:rFonts w:eastAsia="微软雅黑"/>
              </w:rPr>
              <w:t>It seems premature to discuss this as whether to support link direction indication for SBFD symbols is still FFS.</w:t>
            </w:r>
          </w:p>
        </w:tc>
      </w:tr>
      <w:tr w14:paraId="01CE3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701E0CD">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3E19E0B4">
            <w:pPr>
              <w:rPr>
                <w:rFonts w:eastAsia="微软雅黑"/>
                <w:lang w:eastAsia="zh-CN"/>
              </w:rPr>
            </w:pPr>
            <w:r>
              <w:rPr>
                <w:rFonts w:hint="eastAsia" w:eastAsia="微软雅黑"/>
                <w:lang w:eastAsia="zh-CN"/>
              </w:rPr>
              <w:t>Th</w:t>
            </w:r>
            <w:r>
              <w:rPr>
                <w:rFonts w:eastAsia="微软雅黑"/>
                <w:lang w:eastAsia="zh-CN"/>
              </w:rPr>
              <w:t>e proposed steps make UE behavior for collision handling clear, and can avoid clarification and discussion case by case in the future.</w:t>
            </w:r>
          </w:p>
        </w:tc>
      </w:tr>
      <w:tr w14:paraId="205BB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F25A961">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42DFD784">
            <w:pPr>
              <w:rPr>
                <w:rFonts w:eastAsia="微软雅黑"/>
                <w:lang w:eastAsia="zh-CN"/>
              </w:rPr>
            </w:pPr>
            <w:r>
              <w:rPr>
                <w:rFonts w:eastAsia="微软雅黑"/>
                <w:lang w:eastAsia="zh-CN"/>
              </w:rPr>
              <w:t>We are ok</w:t>
            </w:r>
            <w:r>
              <w:rPr>
                <w:rFonts w:hint="eastAsia" w:eastAsia="微软雅黑"/>
                <w:lang w:eastAsia="zh-CN"/>
              </w:rPr>
              <w:t xml:space="preserve"> </w:t>
            </w:r>
            <w:r>
              <w:rPr>
                <w:rFonts w:eastAsia="微软雅黑"/>
                <w:lang w:eastAsia="zh-CN"/>
              </w:rPr>
              <w:t>for this proposal.</w:t>
            </w:r>
          </w:p>
        </w:tc>
      </w:tr>
      <w:tr w14:paraId="78F82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9471659">
            <w:pPr>
              <w:jc w:val="center"/>
              <w:rPr>
                <w:rFonts w:eastAsia="微软雅黑"/>
                <w:lang w:eastAsia="zh-CN"/>
              </w:rPr>
            </w:pPr>
            <w:r>
              <w:rPr>
                <w:rFonts w:hint="eastAsia" w:eastAsia="微软雅黑"/>
                <w:lang w:eastAsia="zh-CN"/>
              </w:rPr>
              <w:t>DOCOMO</w:t>
            </w:r>
          </w:p>
        </w:tc>
        <w:tc>
          <w:tcPr>
            <w:tcW w:w="7677" w:type="dxa"/>
          </w:tcPr>
          <w:p w14:paraId="37314A32">
            <w:pPr>
              <w:rPr>
                <w:rFonts w:eastAsiaTheme="minorEastAsia"/>
                <w:lang w:eastAsia="zh-CN"/>
              </w:rPr>
            </w:pPr>
            <w:r>
              <w:rPr>
                <w:rFonts w:hint="eastAsia" w:eastAsia="微软雅黑"/>
                <w:lang w:eastAsia="zh-CN"/>
              </w:rPr>
              <w:t xml:space="preserve">It may need more discussion. </w:t>
            </w:r>
          </w:p>
        </w:tc>
      </w:tr>
      <w:tr w14:paraId="26D5A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43DDC66">
            <w:pPr>
              <w:jc w:val="center"/>
              <w:rPr>
                <w:rFonts w:eastAsia="微软雅黑"/>
                <w:lang w:eastAsia="zh-CN"/>
              </w:rPr>
            </w:pPr>
            <w:r>
              <w:rPr>
                <w:rFonts w:hint="eastAsia" w:eastAsia="Malgun Gothic"/>
                <w:lang w:eastAsia="ko-KR"/>
              </w:rPr>
              <w:t>Samsung</w:t>
            </w:r>
          </w:p>
        </w:tc>
        <w:tc>
          <w:tcPr>
            <w:tcW w:w="7677" w:type="dxa"/>
          </w:tcPr>
          <w:p w14:paraId="343D1830">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 </w:t>
            </w:r>
          </w:p>
        </w:tc>
      </w:tr>
      <w:tr w14:paraId="029EA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DBA9A1D">
            <w:pPr>
              <w:jc w:val="center"/>
              <w:rPr>
                <w:rFonts w:eastAsia="Malgun Gothic"/>
                <w:lang w:eastAsia="ko-KR"/>
              </w:rPr>
            </w:pPr>
            <w:r>
              <w:rPr>
                <w:rFonts w:eastAsia="微软雅黑"/>
                <w:lang w:eastAsia="zh-CN"/>
              </w:rPr>
              <w:t>Nokia, NSB</w:t>
            </w:r>
          </w:p>
        </w:tc>
        <w:tc>
          <w:tcPr>
            <w:tcW w:w="7677" w:type="dxa"/>
          </w:tcPr>
          <w:p w14:paraId="2AB74738">
            <w:pPr>
              <w:rPr>
                <w:rFonts w:eastAsia="微软雅黑"/>
                <w:lang w:eastAsia="zh-CN"/>
              </w:rPr>
            </w:pPr>
            <w:r>
              <w:rPr>
                <w:rFonts w:eastAsia="微软雅黑"/>
                <w:lang w:eastAsia="zh-CN"/>
              </w:rPr>
              <w:t>We would like to reuse the existing collision handling framework as much as possible. New for SBFD-specific steps should only be introduced if there is clear motivation.</w:t>
            </w:r>
          </w:p>
          <w:p w14:paraId="5433EC69">
            <w:pPr>
              <w:rPr>
                <w:rFonts w:eastAsiaTheme="minorEastAsia"/>
                <w:lang w:val="en-GB" w:eastAsia="zh-CN"/>
              </w:rPr>
            </w:pPr>
            <w:r>
              <w:rPr>
                <w:rFonts w:eastAsia="微软雅黑"/>
                <w:lang w:eastAsia="zh-CN"/>
              </w:rPr>
              <w:t xml:space="preserve">On step 1, there is already agreement that </w:t>
            </w:r>
            <w:r>
              <w:rPr>
                <w:rFonts w:hint="eastAsia" w:eastAsiaTheme="minorEastAsia"/>
                <w:lang w:val="en-GB" w:eastAsia="zh-CN"/>
              </w:rPr>
              <w:t>transmissions/receptions in invalid symbol type for Configuration 1</w:t>
            </w:r>
            <w:r>
              <w:rPr>
                <w:rFonts w:eastAsiaTheme="minorEastAsia"/>
                <w:lang w:val="en-GB" w:eastAsia="zh-CN"/>
              </w:rPr>
              <w:t xml:space="preserve"> are dropped. This step should be obviously executed before performing collision handling as per TS 38.213, 11.1.</w:t>
            </w:r>
          </w:p>
          <w:p w14:paraId="67015368">
            <w:pPr>
              <w:rPr>
                <w:rFonts w:eastAsiaTheme="minorEastAsia"/>
                <w:lang w:val="en-GB" w:eastAsia="zh-CN"/>
              </w:rPr>
            </w:pPr>
            <w:r>
              <w:rPr>
                <w:rFonts w:eastAsia="微软雅黑"/>
                <w:lang w:eastAsia="zh-CN"/>
              </w:rPr>
              <w:t xml:space="preserve">Need for defining steps 2 and 3 is unclear. Resolving collisions </w:t>
            </w:r>
            <w:r>
              <w:rPr>
                <w:rFonts w:eastAsiaTheme="minorEastAsia"/>
                <w:lang w:val="en-GB" w:eastAsia="zh-CN"/>
              </w:rPr>
              <w:t xml:space="preserve">between transmissions with same transmission direction and/or between transmissions and receptions can be done according to legacy rules for flexible symbols (note ‘legacy procedure’ was already agreed for handling majority of existing collision cases). </w:t>
            </w:r>
          </w:p>
          <w:p w14:paraId="38E99FC3">
            <w:pPr>
              <w:rPr>
                <w:rFonts w:eastAsiaTheme="minorEastAsia"/>
                <w:lang w:val="en-GB" w:eastAsia="zh-CN"/>
              </w:rPr>
            </w:pPr>
          </w:p>
          <w:p w14:paraId="75A2D3A7">
            <w:pPr>
              <w:rPr>
                <w:rFonts w:eastAsia="Malgun Gothic"/>
                <w:lang w:eastAsia="ko-KR"/>
              </w:rPr>
            </w:pPr>
            <w:r>
              <w:rPr>
                <w:rFonts w:eastAsiaTheme="minorEastAsia"/>
                <w:lang w:val="en-GB" w:eastAsia="zh-CN"/>
              </w:rPr>
              <w:t xml:space="preserve">Thus, </w:t>
            </w:r>
            <w:r>
              <w:rPr>
                <w:rFonts w:eastAsiaTheme="minorEastAsia"/>
                <w:b/>
                <w:bCs/>
                <w:lang w:val="en-GB" w:eastAsia="zh-CN"/>
              </w:rPr>
              <w:t>we think RAN1 may have consensus that to reuse legacy collision handling framework as much as possible or use legacy collision handling framework as a baseline and add new SBFD related rule into it, thus to have minimized impact to specification.</w:t>
            </w:r>
          </w:p>
        </w:tc>
      </w:tr>
      <w:tr w14:paraId="464D8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BD49D85">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46ABC266">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w:t>
            </w:r>
          </w:p>
        </w:tc>
      </w:tr>
      <w:tr w14:paraId="477F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841491E">
            <w:pPr>
              <w:jc w:val="center"/>
              <w:rPr>
                <w:rFonts w:eastAsia="微软雅黑"/>
                <w:lang w:eastAsia="zh-CN"/>
              </w:rPr>
            </w:pPr>
            <w:r>
              <w:rPr>
                <w:rFonts w:eastAsia="微软雅黑"/>
                <w:lang w:eastAsia="zh-CN"/>
              </w:rPr>
              <w:t>Ericsson</w:t>
            </w:r>
          </w:p>
        </w:tc>
        <w:tc>
          <w:tcPr>
            <w:tcW w:w="7677" w:type="dxa"/>
          </w:tcPr>
          <w:p w14:paraId="6B9ED5DE">
            <w:pPr>
              <w:rPr>
                <w:rFonts w:eastAsia="Malgun Gothic"/>
                <w:lang w:eastAsia="ko-KR"/>
              </w:rPr>
            </w:pPr>
            <w:r>
              <w:rPr>
                <w:rFonts w:eastAsia="微软雅黑"/>
                <w:lang w:eastAsia="zh-CN"/>
              </w:rPr>
              <w:t>In our view, the proposed problems are not specific to SBFD. Hence, there are already solutions for them, and there is no need for RAN1 to discuss within an SBFD context.</w:t>
            </w:r>
          </w:p>
        </w:tc>
      </w:tr>
    </w:tbl>
    <w:p w14:paraId="0566C0D4">
      <w:pPr>
        <w:rPr>
          <w:rFonts w:eastAsiaTheme="minorEastAsia"/>
          <w:lang w:eastAsia="zh-CN"/>
        </w:rPr>
      </w:pPr>
    </w:p>
    <w:p w14:paraId="520032DF">
      <w:pPr>
        <w:pStyle w:val="3"/>
        <w:numPr>
          <w:ilvl w:val="1"/>
          <w:numId w:val="10"/>
        </w:numPr>
        <w:rPr>
          <w:rFonts w:eastAsiaTheme="minorEastAsia"/>
          <w:lang w:val="en-US"/>
        </w:rPr>
      </w:pPr>
      <w:r>
        <w:rPr>
          <w:rFonts w:hint="eastAsia" w:eastAsiaTheme="minorEastAsia"/>
          <w:lang w:val="en-US"/>
        </w:rPr>
        <w:t>[Open] 2</w:t>
      </w:r>
      <w:r>
        <w:rPr>
          <w:rFonts w:hint="eastAsia" w:eastAsiaTheme="minorEastAsia"/>
          <w:vertAlign w:val="superscript"/>
          <w:lang w:val="en-US"/>
        </w:rPr>
        <w:t>nd</w:t>
      </w:r>
      <w:r>
        <w:rPr>
          <w:rFonts w:hint="eastAsia" w:eastAsiaTheme="minorEastAsia"/>
          <w:lang w:val="en-US"/>
        </w:rPr>
        <w:t xml:space="preserve"> round discussion</w:t>
      </w:r>
    </w:p>
    <w:p w14:paraId="6CAC7524">
      <w:pPr>
        <w:pStyle w:val="174"/>
        <w:keepNext/>
        <w:numPr>
          <w:ilvl w:val="0"/>
          <w:numId w:val="9"/>
        </w:numPr>
        <w:suppressAutoHyphens/>
        <w:spacing w:before="120" w:after="60" w:line="259" w:lineRule="auto"/>
        <w:outlineLvl w:val="2"/>
        <w:rPr>
          <w:rStyle w:val="103"/>
          <w:rFonts w:eastAsia="宋体"/>
          <w:vanish/>
          <w:sz w:val="22"/>
        </w:rPr>
      </w:pPr>
    </w:p>
    <w:p w14:paraId="2F16E801">
      <w:pPr>
        <w:pStyle w:val="174"/>
        <w:keepNext/>
        <w:numPr>
          <w:ilvl w:val="1"/>
          <w:numId w:val="9"/>
        </w:numPr>
        <w:suppressAutoHyphens/>
        <w:spacing w:before="120" w:after="60" w:line="259" w:lineRule="auto"/>
        <w:outlineLvl w:val="2"/>
        <w:rPr>
          <w:rStyle w:val="103"/>
          <w:rFonts w:eastAsia="宋体"/>
          <w:vanish/>
          <w:sz w:val="22"/>
        </w:rPr>
      </w:pPr>
    </w:p>
    <w:p w14:paraId="1CCF4702">
      <w:pPr>
        <w:pStyle w:val="174"/>
        <w:keepNext/>
        <w:numPr>
          <w:ilvl w:val="0"/>
          <w:numId w:val="66"/>
        </w:numPr>
        <w:tabs>
          <w:tab w:val="left" w:pos="0"/>
        </w:tabs>
        <w:suppressAutoHyphens/>
        <w:spacing w:before="360" w:after="120" w:line="259" w:lineRule="auto"/>
        <w:outlineLvl w:val="0"/>
        <w:rPr>
          <w:rStyle w:val="103"/>
          <w:rFonts w:eastAsia="宋体"/>
          <w:vanish/>
          <w:kern w:val="2"/>
          <w:sz w:val="22"/>
        </w:rPr>
      </w:pPr>
    </w:p>
    <w:p w14:paraId="56E3C6A1">
      <w:pPr>
        <w:pStyle w:val="174"/>
        <w:keepNext/>
        <w:numPr>
          <w:ilvl w:val="1"/>
          <w:numId w:val="66"/>
        </w:numPr>
        <w:tabs>
          <w:tab w:val="left" w:pos="-806"/>
          <w:tab w:val="left" w:pos="0"/>
        </w:tabs>
        <w:suppressAutoHyphens/>
        <w:spacing w:before="240" w:after="120" w:line="259" w:lineRule="auto"/>
        <w:outlineLvl w:val="1"/>
        <w:rPr>
          <w:rStyle w:val="103"/>
          <w:rFonts w:eastAsia="MS Mincho"/>
          <w:vanish/>
          <w:sz w:val="22"/>
        </w:rPr>
      </w:pPr>
    </w:p>
    <w:p w14:paraId="7B480373">
      <w:pPr>
        <w:pStyle w:val="4"/>
        <w:numPr>
          <w:ilvl w:val="2"/>
          <w:numId w:val="66"/>
        </w:numPr>
        <w:tabs>
          <w:tab w:val="left" w:pos="0"/>
        </w:tabs>
        <w:rPr>
          <w:rStyle w:val="103"/>
          <w:b/>
          <w:sz w:val="22"/>
        </w:rPr>
      </w:pPr>
      <w:r>
        <w:rPr>
          <w:rStyle w:val="103"/>
          <w:rFonts w:hint="eastAsia"/>
          <w:b/>
          <w:sz w:val="22"/>
        </w:rPr>
        <w:t>SBFD subband indication</w:t>
      </w:r>
    </w:p>
    <w:p w14:paraId="14B94160">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220DB740">
      <w:pPr>
        <w:spacing w:after="120"/>
        <w:rPr>
          <w:rFonts w:eastAsiaTheme="minorEastAsia"/>
          <w:b/>
          <w:lang w:eastAsia="zh-CN"/>
        </w:rPr>
      </w:pPr>
      <w:r>
        <w:rPr>
          <w:rFonts w:eastAsiaTheme="minorEastAsia"/>
          <w:b/>
          <w:lang w:eastAsia="zh-CN"/>
        </w:rPr>
        <w:t>Proposed Agreement:</w:t>
      </w:r>
    </w:p>
    <w:p w14:paraId="033BCEA5">
      <w:pPr>
        <w:pStyle w:val="149"/>
        <w:tabs>
          <w:tab w:val="left" w:pos="0"/>
        </w:tabs>
        <w:spacing w:after="0"/>
        <w:ind w:left="0"/>
        <w:rPr>
          <w:rFonts w:eastAsiaTheme="minorEastAsia"/>
        </w:rPr>
      </w:pPr>
      <w:r>
        <w:rPr>
          <w:rFonts w:hint="eastAsia" w:eastAsiaTheme="minorEastAsia"/>
        </w:rPr>
        <w:t>Confirm the following working assumption made in RAN1#118.</w:t>
      </w:r>
    </w:p>
    <w:p w14:paraId="287352DB">
      <w:pPr>
        <w:rPr>
          <w:rFonts w:eastAsia="Malgun Gothic"/>
          <w:b/>
          <w:lang w:eastAsia="zh-CN"/>
        </w:rPr>
      </w:pPr>
      <w:r>
        <w:rPr>
          <w:rFonts w:eastAsia="Malgun Gothic"/>
          <w:b/>
          <w:highlight w:val="darkYellow"/>
          <w:lang w:eastAsia="zh-CN"/>
        </w:rPr>
        <w:t>Working Assumption</w:t>
      </w:r>
    </w:p>
    <w:p w14:paraId="6B3E56E7">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5198C75D">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p>
    <w:p w14:paraId="6D2526E7">
      <w:pPr>
        <w:numPr>
          <w:ilvl w:val="0"/>
          <w:numId w:val="12"/>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4552703E">
      <w:pPr>
        <w:pStyle w:val="149"/>
        <w:tabs>
          <w:tab w:val="left" w:pos="0"/>
        </w:tabs>
        <w:spacing w:after="0"/>
        <w:ind w:left="0"/>
        <w:rPr>
          <w:rFonts w:eastAsiaTheme="minorEastAsia"/>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8C09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6A8CBF9">
            <w:pPr>
              <w:spacing w:after="120"/>
              <w:rPr>
                <w:rFonts w:eastAsia="微软雅黑"/>
                <w:b/>
                <w:color w:val="000000"/>
                <w:lang w:eastAsia="zh-CN"/>
              </w:rPr>
            </w:pPr>
          </w:p>
        </w:tc>
        <w:tc>
          <w:tcPr>
            <w:tcW w:w="7676" w:type="dxa"/>
          </w:tcPr>
          <w:p w14:paraId="14A5D3F2">
            <w:pPr>
              <w:spacing w:after="120"/>
              <w:jc w:val="center"/>
              <w:rPr>
                <w:rFonts w:eastAsia="微软雅黑"/>
                <w:b/>
                <w:color w:val="000000"/>
                <w:lang w:val="en-GB" w:eastAsia="zh-CN"/>
              </w:rPr>
            </w:pPr>
            <w:r>
              <w:rPr>
                <w:rFonts w:eastAsia="微软雅黑"/>
                <w:b/>
                <w:color w:val="000000"/>
                <w:lang w:val="en-GB" w:eastAsia="zh-CN"/>
              </w:rPr>
              <w:t>Company</w:t>
            </w:r>
          </w:p>
        </w:tc>
      </w:tr>
      <w:tr w14:paraId="4B159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0A5F2B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95CE04D">
            <w:pPr>
              <w:rPr>
                <w:rFonts w:eastAsia="MS Mincho"/>
                <w:lang w:eastAsia="ja-JP"/>
              </w:rPr>
            </w:pPr>
            <w:r>
              <w:t>New H3C, Spreadtrum, Tejas, Fujitsu,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w:t>
            </w:r>
            <w:r>
              <w:rPr>
                <w:rFonts w:hint="eastAsia" w:eastAsia="Malgun Gothic"/>
                <w:lang w:eastAsia="ko-KR"/>
              </w:rPr>
              <w:t>, WILUS</w:t>
            </w:r>
            <w:r>
              <w:rPr>
                <w:rFonts w:eastAsia="Malgun Gothic"/>
                <w:lang w:eastAsia="ko-KR"/>
              </w:rPr>
              <w: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xml:space="preserve">, Ericsson, ITRI, </w:t>
            </w:r>
            <w:r>
              <w:rPr>
                <w:rFonts w:eastAsia="Malgun Gothic"/>
                <w:lang w:eastAsia="ko-KR"/>
              </w:rPr>
              <w:t>China Telecom</w:t>
            </w:r>
          </w:p>
        </w:tc>
      </w:tr>
      <w:tr w14:paraId="00174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618440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BF6A4A6">
            <w:pPr>
              <w:spacing w:after="120"/>
              <w:rPr>
                <w:rFonts w:eastAsiaTheme="minorEastAsia"/>
                <w:color w:val="000000"/>
                <w:lang w:val="fr-FR" w:eastAsia="zh-CN"/>
              </w:rPr>
            </w:pPr>
          </w:p>
        </w:tc>
      </w:tr>
    </w:tbl>
    <w:p w14:paraId="173AC8D8">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B6A8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537BB4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61915EB">
            <w:pPr>
              <w:spacing w:after="120"/>
              <w:jc w:val="center"/>
              <w:rPr>
                <w:rFonts w:eastAsia="微软雅黑"/>
                <w:b/>
                <w:color w:val="000000"/>
                <w:lang w:val="en-GB" w:eastAsia="zh-CN"/>
              </w:rPr>
            </w:pPr>
            <w:r>
              <w:rPr>
                <w:rFonts w:eastAsia="微软雅黑"/>
                <w:b/>
                <w:color w:val="000000"/>
                <w:lang w:val="en-GB" w:eastAsia="zh-CN"/>
              </w:rPr>
              <w:t>Comments</w:t>
            </w:r>
          </w:p>
        </w:tc>
      </w:tr>
      <w:tr w14:paraId="215BC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0FCBB96">
            <w:pPr>
              <w:jc w:val="center"/>
              <w:rPr>
                <w:rFonts w:eastAsia="微软雅黑"/>
                <w:lang w:eastAsia="zh-CN"/>
              </w:rPr>
            </w:pPr>
          </w:p>
        </w:tc>
        <w:tc>
          <w:tcPr>
            <w:tcW w:w="7677" w:type="dxa"/>
          </w:tcPr>
          <w:p w14:paraId="4AB51E64">
            <w:pPr>
              <w:rPr>
                <w:rFonts w:ascii="Times" w:hAnsi="Times" w:cs="Times" w:eastAsiaTheme="minorEastAsia"/>
                <w:lang w:val="en-GB" w:eastAsia="zh-CN"/>
              </w:rPr>
            </w:pPr>
          </w:p>
        </w:tc>
      </w:tr>
      <w:tr w14:paraId="55C8B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8AD3F84">
            <w:pPr>
              <w:jc w:val="center"/>
              <w:rPr>
                <w:rFonts w:eastAsia="微软雅黑"/>
              </w:rPr>
            </w:pPr>
          </w:p>
        </w:tc>
        <w:tc>
          <w:tcPr>
            <w:tcW w:w="7677" w:type="dxa"/>
          </w:tcPr>
          <w:p w14:paraId="096A804D">
            <w:pPr>
              <w:rPr>
                <w:rFonts w:eastAsia="微软雅黑"/>
                <w:lang w:eastAsia="zh-CN"/>
              </w:rPr>
            </w:pPr>
          </w:p>
        </w:tc>
      </w:tr>
      <w:tr w14:paraId="24E5E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074DDD3">
            <w:pPr>
              <w:jc w:val="center"/>
              <w:rPr>
                <w:rFonts w:eastAsia="微软雅黑"/>
              </w:rPr>
            </w:pPr>
          </w:p>
        </w:tc>
        <w:tc>
          <w:tcPr>
            <w:tcW w:w="7677" w:type="dxa"/>
          </w:tcPr>
          <w:p w14:paraId="6E6E9F66">
            <w:pPr>
              <w:rPr>
                <w:rFonts w:eastAsiaTheme="minorEastAsia"/>
              </w:rPr>
            </w:pPr>
          </w:p>
        </w:tc>
      </w:tr>
      <w:tr w14:paraId="3DC19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3804AA1">
            <w:pPr>
              <w:jc w:val="center"/>
              <w:rPr>
                <w:rFonts w:eastAsiaTheme="minorEastAsia"/>
                <w:lang w:eastAsia="zh-CN"/>
              </w:rPr>
            </w:pPr>
          </w:p>
        </w:tc>
        <w:tc>
          <w:tcPr>
            <w:tcW w:w="7677" w:type="dxa"/>
          </w:tcPr>
          <w:p w14:paraId="0BBBC6AD">
            <w:pPr>
              <w:rPr>
                <w:rFonts w:eastAsia="Malgun Gothic"/>
                <w:lang w:eastAsia="ko-KR"/>
              </w:rPr>
            </w:pPr>
          </w:p>
        </w:tc>
      </w:tr>
    </w:tbl>
    <w:p w14:paraId="472D046D">
      <w:pPr>
        <w:rPr>
          <w:rFonts w:eastAsiaTheme="minorEastAsia"/>
          <w:lang w:eastAsia="zh-CN"/>
        </w:rPr>
      </w:pPr>
    </w:p>
    <w:p w14:paraId="250F9EA5">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2a</w:t>
      </w:r>
    </w:p>
    <w:p w14:paraId="6345D9A2">
      <w:pPr>
        <w:spacing w:after="120"/>
        <w:rPr>
          <w:rFonts w:eastAsiaTheme="minorEastAsia"/>
          <w:b/>
          <w:lang w:eastAsia="zh-CN"/>
        </w:rPr>
      </w:pPr>
      <w:r>
        <w:rPr>
          <w:rFonts w:eastAsiaTheme="minorEastAsia"/>
          <w:b/>
          <w:lang w:eastAsia="zh-CN"/>
        </w:rPr>
        <w:t>Proposed Agreement:</w:t>
      </w:r>
    </w:p>
    <w:p w14:paraId="09BB16D0">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r>
        <w:rPr>
          <w:rFonts w:hint="eastAsia" w:eastAsiaTheme="minorEastAsia"/>
          <w:color w:val="00B0F0"/>
          <w:lang w:eastAsia="zh-CN"/>
        </w:rPr>
        <w:t>, i.e. UE ignores SFI indication for SBFD symbols</w:t>
      </w:r>
      <w:r>
        <w:rPr>
          <w:rFonts w:hint="eastAsia" w:eastAsiaTheme="minorEastAsia"/>
          <w:lang w:eastAsia="zh-CN"/>
        </w:rPr>
        <w:t>.</w:t>
      </w:r>
    </w:p>
    <w:p w14:paraId="6966DFCF">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2AA4F585">
      <w:pPr>
        <w:suppressAutoHyphens w:val="0"/>
        <w:overflowPunct w:val="0"/>
        <w:autoSpaceDE w:val="0"/>
        <w:autoSpaceDN w:val="0"/>
        <w:adjustRightInd w:val="0"/>
        <w:spacing w:after="0" w:line="240" w:lineRule="auto"/>
        <w:contextualSpacing/>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BBCE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56BC9AF">
            <w:pPr>
              <w:spacing w:after="120"/>
              <w:rPr>
                <w:rFonts w:eastAsia="微软雅黑"/>
                <w:b/>
                <w:color w:val="000000"/>
                <w:lang w:eastAsia="zh-CN"/>
              </w:rPr>
            </w:pPr>
          </w:p>
        </w:tc>
        <w:tc>
          <w:tcPr>
            <w:tcW w:w="7676" w:type="dxa"/>
          </w:tcPr>
          <w:p w14:paraId="6324F44C">
            <w:pPr>
              <w:spacing w:after="120"/>
              <w:jc w:val="center"/>
              <w:rPr>
                <w:rFonts w:eastAsia="微软雅黑"/>
                <w:b/>
                <w:color w:val="000000"/>
                <w:lang w:val="en-GB" w:eastAsia="zh-CN"/>
              </w:rPr>
            </w:pPr>
            <w:r>
              <w:rPr>
                <w:rFonts w:eastAsia="微软雅黑"/>
                <w:b/>
                <w:color w:val="000000"/>
                <w:lang w:val="en-GB" w:eastAsia="zh-CN"/>
              </w:rPr>
              <w:t>Company</w:t>
            </w:r>
          </w:p>
        </w:tc>
      </w:tr>
      <w:tr w14:paraId="35DA6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97D9AC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2A883F0">
            <w:pPr>
              <w:rPr>
                <w:rFonts w:hint="eastAsia" w:eastAsiaTheme="minorEastAsia"/>
                <w:lang w:eastAsia="zh-CN"/>
              </w:rPr>
            </w:pPr>
            <w:r>
              <w:rPr>
                <w:rFonts w:hint="eastAsia" w:eastAsia="宋体"/>
                <w:lang w:eastAsia="zh-CN"/>
              </w:rPr>
              <w:t>ZTE</w:t>
            </w:r>
            <w:r>
              <w:rPr>
                <w:rFonts w:eastAsia="宋体"/>
                <w:lang w:eastAsia="zh-CN"/>
              </w:rPr>
              <w:t xml:space="preserve">, </w:t>
            </w:r>
            <w:r>
              <w:rPr>
                <w:rFonts w:eastAsia="MS Mincho"/>
                <w:lang w:eastAsia="ja-JP"/>
              </w:rPr>
              <w:t>Nokia, NSB</w:t>
            </w:r>
            <w:r>
              <w:rPr>
                <w:rFonts w:hint="eastAsia" w:eastAsia="宋体"/>
                <w:lang w:eastAsia="zh-CN"/>
              </w:rPr>
              <w:t>, New H3C</w:t>
            </w:r>
            <w:r>
              <w:rPr>
                <w:rFonts w:eastAsia="MS Mincho"/>
                <w:lang w:eastAsia="ja-JP"/>
              </w:rPr>
              <w:t>, ITRI</w:t>
            </w:r>
            <w:r>
              <w:rPr>
                <w:rFonts w:hint="eastAsia" w:eastAsiaTheme="minorEastAsia"/>
                <w:lang w:eastAsia="zh-CN"/>
              </w:rPr>
              <w:t>, Fujitsu</w:t>
            </w:r>
            <w:r>
              <w:rPr>
                <w:rFonts w:eastAsiaTheme="minorEastAsia"/>
                <w:lang w:eastAsia="zh-CN"/>
              </w:rPr>
              <w:t xml:space="preserve">, </w:t>
            </w:r>
            <w:r>
              <w:rPr>
                <w:rFonts w:eastAsia="Malgun Gothic"/>
                <w:lang w:eastAsia="ko-KR"/>
              </w:rPr>
              <w:t>China Telecom, Tejas, Panasonic</w:t>
            </w:r>
            <w:r>
              <w:rPr>
                <w:rFonts w:hint="eastAsia" w:eastAsia="Malgun Gothic"/>
                <w:lang w:eastAsia="ko-KR"/>
              </w:rPr>
              <w:t>, WILUS</w:t>
            </w:r>
          </w:p>
        </w:tc>
      </w:tr>
      <w:tr w14:paraId="4A004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6236E3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848C026">
            <w:pPr>
              <w:spacing w:after="120"/>
              <w:rPr>
                <w:rFonts w:eastAsia="Malgun Gothic"/>
                <w:color w:val="000000"/>
                <w:lang w:val="fr-FR" w:eastAsia="ko-KR"/>
              </w:rPr>
            </w:pPr>
            <w:r>
              <w:rPr>
                <w:rFonts w:hint="eastAsia" w:eastAsia="Malgun Gothic"/>
                <w:color w:val="000000"/>
                <w:lang w:val="fr-FR" w:eastAsia="ko-KR"/>
              </w:rPr>
              <w:t>LGE</w:t>
            </w:r>
            <w:r>
              <w:rPr>
                <w:rFonts w:eastAsia="Malgun Gothic"/>
                <w:color w:val="000000"/>
                <w:lang w:val="fr-FR" w:eastAsia="ko-KR"/>
              </w:rPr>
              <w:t xml:space="preserve">, </w:t>
            </w:r>
            <w:r>
              <w:rPr>
                <w:rFonts w:eastAsiaTheme="minorEastAsia"/>
                <w:color w:val="000000"/>
                <w:lang w:val="fr-FR" w:eastAsia="zh-CN"/>
              </w:rPr>
              <w:t>Spreadtrum</w:t>
            </w:r>
          </w:p>
        </w:tc>
      </w:tr>
    </w:tbl>
    <w:p w14:paraId="08E9E48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FA8F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FF1334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349575B">
            <w:pPr>
              <w:spacing w:after="120"/>
              <w:jc w:val="center"/>
              <w:rPr>
                <w:rFonts w:eastAsia="微软雅黑"/>
                <w:b/>
                <w:color w:val="000000"/>
                <w:lang w:val="en-GB" w:eastAsia="zh-CN"/>
              </w:rPr>
            </w:pPr>
            <w:r>
              <w:rPr>
                <w:rFonts w:eastAsia="微软雅黑"/>
                <w:b/>
                <w:color w:val="000000"/>
                <w:lang w:val="en-GB" w:eastAsia="zh-CN"/>
              </w:rPr>
              <w:t>Comments</w:t>
            </w:r>
          </w:p>
        </w:tc>
      </w:tr>
      <w:tr w14:paraId="7878B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11B715D">
            <w:pPr>
              <w:jc w:val="center"/>
              <w:rPr>
                <w:rFonts w:eastAsia="微软雅黑"/>
                <w:lang w:eastAsia="zh-CN"/>
              </w:rPr>
            </w:pPr>
            <w:r>
              <w:rPr>
                <w:rFonts w:hint="eastAsia" w:eastAsia="Malgun Gothic"/>
                <w:lang w:eastAsia="ko-KR"/>
              </w:rPr>
              <w:t>LGE</w:t>
            </w:r>
          </w:p>
        </w:tc>
        <w:tc>
          <w:tcPr>
            <w:tcW w:w="7677" w:type="dxa"/>
          </w:tcPr>
          <w:p w14:paraId="04D8C29F">
            <w:pPr>
              <w:rPr>
                <w:rFonts w:eastAsia="Malgun Gothic"/>
                <w:lang w:eastAsia="ko-KR"/>
              </w:rPr>
            </w:pPr>
            <w:r>
              <w:rPr>
                <w:rFonts w:hint="eastAsia" w:eastAsia="Malgun Gothic"/>
                <w:lang w:eastAsia="ko-KR"/>
              </w:rPr>
              <w:t>Copy the comment in 1</w:t>
            </w:r>
            <w:r>
              <w:rPr>
                <w:rFonts w:hint="eastAsia" w:eastAsia="Malgun Gothic"/>
                <w:vertAlign w:val="superscript"/>
                <w:lang w:eastAsia="ko-KR"/>
              </w:rPr>
              <w:t>st</w:t>
            </w:r>
            <w:r>
              <w:rPr>
                <w:rFonts w:hint="eastAsia" w:eastAsia="Malgun Gothic"/>
                <w:lang w:eastAsia="ko-KR"/>
              </w:rPr>
              <w:t xml:space="preserve"> round discussion </w:t>
            </w:r>
            <w:r>
              <w:rPr>
                <w:rFonts w:eastAsia="微软雅黑"/>
                <w:lang w:eastAsia="zh-CN"/>
              </w:rPr>
              <w:t xml:space="preserve"> </w:t>
            </w:r>
          </w:p>
          <w:p w14:paraId="0AAF0C55">
            <w:pPr>
              <w:rPr>
                <w:rFonts w:ascii="Times" w:hAnsi="Times" w:cs="Times" w:eastAsiaTheme="minorEastAsia"/>
                <w:lang w:val="en-GB" w:eastAsia="zh-CN"/>
              </w:rPr>
            </w:pPr>
            <w:r>
              <w:rPr>
                <w:rFonts w:eastAsia="Malgun Gothic"/>
                <w:lang w:eastAsia="ko-KR"/>
              </w:rPr>
              <w:t>“</w:t>
            </w:r>
            <w:r>
              <w:rPr>
                <w:rFonts w:hint="eastAsia" w:eastAsiaTheme="minorEastAsia"/>
                <w:lang w:eastAsia="zh-CN"/>
              </w:rPr>
              <w:t>SFI in DCI format 2_0</w:t>
            </w:r>
            <w:r>
              <w:rPr>
                <w:rFonts w:eastAsia="Malgun Gothic"/>
                <w:lang w:eastAsia="ko-KR"/>
              </w:rPr>
              <w:t>”</w:t>
            </w:r>
            <w:r>
              <w:rPr>
                <w:rFonts w:hint="eastAsia" w:eastAsia="Malgun Gothic"/>
                <w:lang w:eastAsia="ko-KR"/>
              </w:rPr>
              <w:t xml:space="preserve"> is applicable for SBFD symbol to indicate UL </w:t>
            </w:r>
            <w:r>
              <w:rPr>
                <w:rFonts w:eastAsia="Malgun Gothic"/>
                <w:lang w:eastAsia="ko-KR"/>
              </w:rPr>
              <w:t>transmission</w:t>
            </w:r>
            <w:r>
              <w:rPr>
                <w:rFonts w:hint="eastAsia" w:eastAsia="Malgun Gothic"/>
                <w:lang w:eastAsia="ko-KR"/>
              </w:rPr>
              <w:t xml:space="preserve"> within UL usable PRBs or DL reception within DL usable PRBs.</w:t>
            </w:r>
          </w:p>
        </w:tc>
      </w:tr>
      <w:tr w14:paraId="15D3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5EC696">
            <w:pPr>
              <w:jc w:val="center"/>
              <w:rPr>
                <w:rFonts w:eastAsia="微软雅黑"/>
              </w:rPr>
            </w:pPr>
            <w:r>
              <w:rPr>
                <w:rFonts w:eastAsiaTheme="minorEastAsia"/>
                <w:color w:val="000000"/>
                <w:lang w:val="fr-FR" w:eastAsia="zh-CN"/>
              </w:rPr>
              <w:t>Spreadtrum</w:t>
            </w:r>
          </w:p>
        </w:tc>
        <w:tc>
          <w:tcPr>
            <w:tcW w:w="7677" w:type="dxa"/>
          </w:tcPr>
          <w:p w14:paraId="0DF547E1">
            <w:pPr>
              <w:rPr>
                <w:rFonts w:eastAsia="微软雅黑"/>
                <w:lang w:eastAsia="zh-CN"/>
              </w:rPr>
            </w:pPr>
            <w:r>
              <w:rPr>
                <w:rFonts w:eastAsia="Malgun Gothic"/>
                <w:lang w:eastAsia="zh-CN"/>
              </w:rPr>
              <w:t>Agree with LG, the condition for the proposal can be “</w:t>
            </w:r>
            <w:r>
              <w:rPr>
                <w:rFonts w:hint="eastAsia" w:eastAsia="Malgun Gothic"/>
                <w:lang w:eastAsia="zh-CN"/>
              </w:rPr>
              <w:t>I</w:t>
            </w:r>
            <w:r>
              <w:rPr>
                <w:rFonts w:eastAsia="Malgun Gothic"/>
                <w:lang w:eastAsia="zh-CN"/>
              </w:rPr>
              <w:t>f link direction indication is not supported”</w:t>
            </w:r>
            <w:r>
              <w:rPr>
                <w:rFonts w:eastAsia="微软雅黑"/>
                <w:lang w:eastAsia="zh-CN"/>
              </w:rPr>
              <w:t>.</w:t>
            </w:r>
          </w:p>
        </w:tc>
      </w:tr>
      <w:tr w14:paraId="0ADDE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423FE85">
            <w:pPr>
              <w:jc w:val="center"/>
              <w:rPr>
                <w:rFonts w:eastAsia="微软雅黑"/>
              </w:rPr>
            </w:pPr>
          </w:p>
        </w:tc>
        <w:tc>
          <w:tcPr>
            <w:tcW w:w="7677" w:type="dxa"/>
          </w:tcPr>
          <w:p w14:paraId="53E81E44">
            <w:pPr>
              <w:rPr>
                <w:rFonts w:eastAsiaTheme="minorEastAsia"/>
              </w:rPr>
            </w:pPr>
          </w:p>
        </w:tc>
      </w:tr>
      <w:tr w14:paraId="288ED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E7620C5">
            <w:pPr>
              <w:jc w:val="center"/>
              <w:rPr>
                <w:rFonts w:eastAsiaTheme="minorEastAsia"/>
                <w:lang w:eastAsia="zh-CN"/>
              </w:rPr>
            </w:pPr>
          </w:p>
        </w:tc>
        <w:tc>
          <w:tcPr>
            <w:tcW w:w="7677" w:type="dxa"/>
          </w:tcPr>
          <w:p w14:paraId="14D41DFB">
            <w:pPr>
              <w:rPr>
                <w:rFonts w:eastAsia="Malgun Gothic"/>
                <w:lang w:eastAsia="ko-KR"/>
              </w:rPr>
            </w:pPr>
          </w:p>
        </w:tc>
      </w:tr>
    </w:tbl>
    <w:p w14:paraId="0AAB80CB">
      <w:pPr>
        <w:rPr>
          <w:rFonts w:eastAsiaTheme="minorEastAsia"/>
          <w:lang w:eastAsia="zh-CN"/>
        </w:rPr>
      </w:pPr>
    </w:p>
    <w:p w14:paraId="7078B540">
      <w:pPr>
        <w:pStyle w:val="174"/>
        <w:keepNext/>
        <w:numPr>
          <w:ilvl w:val="2"/>
          <w:numId w:val="10"/>
        </w:numPr>
        <w:suppressAutoHyphens/>
        <w:spacing w:before="120" w:after="60" w:line="259" w:lineRule="auto"/>
        <w:outlineLvl w:val="2"/>
        <w:rPr>
          <w:rStyle w:val="103"/>
          <w:rFonts w:eastAsia="宋体"/>
          <w:vanish/>
          <w:sz w:val="22"/>
        </w:rPr>
      </w:pPr>
    </w:p>
    <w:p w14:paraId="61CE395B">
      <w:pPr>
        <w:pStyle w:val="4"/>
        <w:numPr>
          <w:ilvl w:val="2"/>
          <w:numId w:val="10"/>
        </w:numPr>
        <w:rPr>
          <w:rStyle w:val="103"/>
          <w:b/>
          <w:sz w:val="22"/>
        </w:rPr>
      </w:pPr>
      <w:r>
        <w:rPr>
          <w:rStyle w:val="103"/>
          <w:rFonts w:hint="eastAsia"/>
          <w:b/>
          <w:sz w:val="22"/>
        </w:rPr>
        <w:t>TX/RX/measurement procedures</w:t>
      </w:r>
    </w:p>
    <w:p w14:paraId="3F7B417C">
      <w:pPr>
        <w:pStyle w:val="174"/>
        <w:keepNext/>
        <w:numPr>
          <w:ilvl w:val="2"/>
          <w:numId w:val="1"/>
        </w:numPr>
        <w:suppressAutoHyphens/>
        <w:spacing w:before="120" w:after="60" w:line="259" w:lineRule="auto"/>
        <w:outlineLvl w:val="2"/>
        <w:rPr>
          <w:rFonts w:ascii="Arial" w:hAnsi="Arial" w:eastAsia="宋体"/>
          <w:b/>
          <w:vanish/>
          <w:sz w:val="21"/>
          <w:szCs w:val="21"/>
        </w:rPr>
      </w:pPr>
    </w:p>
    <w:p w14:paraId="768BFB53">
      <w:pPr>
        <w:pStyle w:val="5"/>
        <w:spacing w:after="60"/>
        <w:ind w:left="862" w:hanging="862"/>
        <w:rPr>
          <w:b/>
          <w:sz w:val="20"/>
        </w:rPr>
      </w:pPr>
      <w:r>
        <w:rPr>
          <w:b/>
          <w:sz w:val="20"/>
        </w:rPr>
        <w:t>Proposal 2-</w:t>
      </w:r>
      <w:r>
        <w:rPr>
          <w:rFonts w:hint="eastAsia" w:eastAsiaTheme="minorEastAsia"/>
          <w:b/>
          <w:sz w:val="20"/>
          <w:lang w:eastAsia="zh-CN"/>
        </w:rPr>
        <w:t>3b</w:t>
      </w:r>
    </w:p>
    <w:p w14:paraId="733591B7">
      <w:pPr>
        <w:rPr>
          <w:rFonts w:eastAsiaTheme="minorEastAsia"/>
          <w:b/>
          <w:lang w:eastAsia="zh-CN"/>
        </w:rPr>
      </w:pPr>
      <w:r>
        <w:rPr>
          <w:rFonts w:hint="eastAsia" w:eastAsiaTheme="minorEastAsia"/>
          <w:b/>
          <w:lang w:eastAsia="zh-CN"/>
        </w:rPr>
        <w:t>Proposed Agreement:</w:t>
      </w:r>
    </w:p>
    <w:p w14:paraId="69240F57">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p>
    <w:p w14:paraId="276D722B">
      <w:pPr>
        <w:numPr>
          <w:ilvl w:val="0"/>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 xml:space="preserve">Support </w:t>
      </w:r>
      <w:r>
        <w:rPr>
          <w:rFonts w:hint="eastAsia" w:eastAsiaTheme="minorEastAsia"/>
          <w:lang w:eastAsia="zh-CN"/>
        </w:rPr>
        <w:t>of configuration 2 is subject to UE capability.</w:t>
      </w:r>
    </w:p>
    <w:p w14:paraId="2CC1B53D">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SBFD-aware UE </w:t>
      </w:r>
      <w:r>
        <w:rPr>
          <w:rFonts w:hint="eastAsia" w:ascii="Times" w:hAnsi="Times" w:eastAsia="Malgun Gothic"/>
          <w:szCs w:val="24"/>
          <w:lang w:eastAsia="zh-CN"/>
        </w:rPr>
        <w:t xml:space="preserve">can be configured with </w:t>
      </w:r>
      <w:r>
        <w:rPr>
          <w:rFonts w:ascii="Times" w:hAnsi="Times" w:eastAsia="Malgun Gothic"/>
          <w:szCs w:val="24"/>
          <w:lang w:val="en-GB" w:eastAsia="zh-CN"/>
        </w:rPr>
        <w:t xml:space="preserve">Configuration 2 on a per </w:t>
      </w:r>
      <w:r>
        <w:rPr>
          <w:rFonts w:hint="eastAsia" w:ascii="Times" w:hAnsi="Times" w:eastAsia="Malgun Gothic"/>
          <w:szCs w:val="24"/>
          <w:lang w:eastAsia="zh-CN"/>
        </w:rPr>
        <w:t xml:space="preserve">UL/DL </w:t>
      </w:r>
      <w:r>
        <w:rPr>
          <w:rFonts w:ascii="Times" w:hAnsi="Times" w:eastAsia="Malgun Gothic"/>
          <w:szCs w:val="24"/>
          <w:lang w:val="en-GB" w:eastAsia="zh-CN"/>
        </w:rPr>
        <w:t>BWP basis</w:t>
      </w:r>
      <w:r>
        <w:rPr>
          <w:rFonts w:hint="eastAsia" w:ascii="Times" w:hAnsi="Times" w:eastAsia="Malgun Gothic"/>
          <w:strike/>
          <w:color w:val="FF0000"/>
          <w:szCs w:val="24"/>
          <w:lang w:eastAsia="zh-CN"/>
        </w:rPr>
        <w:t xml:space="preserve"> subject to UE capability</w:t>
      </w:r>
      <w:r>
        <w:rPr>
          <w:rFonts w:hint="eastAsia" w:ascii="Times" w:hAnsi="Times" w:eastAsia="Malgun Gothic"/>
          <w:szCs w:val="24"/>
          <w:lang w:eastAsia="zh-CN"/>
        </w:rPr>
        <w:t>.</w:t>
      </w:r>
    </w:p>
    <w:p w14:paraId="1E52A1EE">
      <w:pPr>
        <w:numPr>
          <w:ilvl w:val="1"/>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 xml:space="preserve">The configuration for DL BWP </w:t>
      </w:r>
      <w:r>
        <w:rPr>
          <w:rFonts w:hint="eastAsia" w:ascii="Times" w:hAnsi="Times" w:eastAsia="Malgun Gothic"/>
          <w:color w:val="FF0000"/>
          <w:szCs w:val="24"/>
          <w:lang w:eastAsia="zh-CN"/>
        </w:rPr>
        <w:t xml:space="preserve">at least </w:t>
      </w:r>
      <w:r>
        <w:rPr>
          <w:rFonts w:hint="eastAsia" w:ascii="Times" w:hAnsi="Times" w:eastAsia="Malgun Gothic"/>
          <w:szCs w:val="24"/>
          <w:lang w:eastAsia="zh-CN"/>
        </w:rPr>
        <w:t>applies to PDSCH receptions within the DL BWP.</w:t>
      </w:r>
    </w:p>
    <w:p w14:paraId="631AE6D9">
      <w:pPr>
        <w:numPr>
          <w:ilvl w:val="2"/>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color w:val="FF0000"/>
          <w:szCs w:val="24"/>
          <w:lang w:eastAsia="zh-CN"/>
        </w:rPr>
        <w:t xml:space="preserve">FFS the configuration for DL BWP applies to CSI-RS, or the configuration for DL BWP does not apply to CSI-RS and </w:t>
      </w:r>
      <w:r>
        <w:rPr>
          <w:rFonts w:hint="eastAsia" w:ascii="Times" w:hAnsi="Times" w:eastAsia="Malgun Gothic"/>
          <w:szCs w:val="24"/>
          <w:lang w:eastAsia="zh-CN"/>
        </w:rPr>
        <w:t>only Configuration 1 is applicable to CSI-RS.</w:t>
      </w:r>
    </w:p>
    <w:p w14:paraId="1A17064D">
      <w:pPr>
        <w:numPr>
          <w:ilvl w:val="1"/>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The configuration for UL BWP applies to PUCCH and PUSCH transmissions within the UL BWP.</w:t>
      </w:r>
    </w:p>
    <w:p w14:paraId="005967EE">
      <w:pPr>
        <w:numPr>
          <w:ilvl w:val="2"/>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eastAsia="zh-CN"/>
        </w:rPr>
        <w:t>For SRS, only Configuration 1 is applicable.</w:t>
      </w:r>
    </w:p>
    <w:p w14:paraId="00F4D288">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E102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3D604F">
            <w:pPr>
              <w:spacing w:after="120"/>
              <w:rPr>
                <w:rFonts w:eastAsia="微软雅黑"/>
                <w:b/>
                <w:color w:val="000000"/>
                <w:lang w:eastAsia="zh-CN"/>
              </w:rPr>
            </w:pPr>
          </w:p>
        </w:tc>
        <w:tc>
          <w:tcPr>
            <w:tcW w:w="7676" w:type="dxa"/>
          </w:tcPr>
          <w:p w14:paraId="0CA481B1">
            <w:pPr>
              <w:spacing w:after="120"/>
              <w:jc w:val="center"/>
              <w:rPr>
                <w:rFonts w:eastAsia="微软雅黑"/>
                <w:b/>
                <w:color w:val="000000"/>
                <w:lang w:val="en-GB" w:eastAsia="zh-CN"/>
              </w:rPr>
            </w:pPr>
            <w:r>
              <w:rPr>
                <w:rFonts w:eastAsia="微软雅黑"/>
                <w:b/>
                <w:color w:val="000000"/>
                <w:lang w:val="en-GB" w:eastAsia="zh-CN"/>
              </w:rPr>
              <w:t>Company</w:t>
            </w:r>
          </w:p>
        </w:tc>
      </w:tr>
      <w:tr w14:paraId="0F7E6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D4BDF2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2BD9EB6">
            <w:pPr>
              <w:rPr>
                <w:rFonts w:eastAsia="宋体"/>
                <w:lang w:eastAsia="zh-CN"/>
              </w:rPr>
            </w:pPr>
            <w:r>
              <w:rPr>
                <w:rFonts w:hint="eastAsia" w:eastAsia="Malgun Gothic"/>
                <w:lang w:eastAsia="ko-KR"/>
              </w:rPr>
              <w:t>LGE</w:t>
            </w:r>
            <w:r>
              <w:rPr>
                <w:rFonts w:hint="eastAsia" w:eastAsia="宋体"/>
                <w:lang w:eastAsia="zh-CN"/>
              </w:rPr>
              <w:t>, New H3C</w:t>
            </w:r>
            <w:r>
              <w:rPr>
                <w:rFonts w:eastAsia="宋体"/>
                <w:lang w:eastAsia="zh-CN"/>
              </w:rPr>
              <w:t>, Tejas, Panasonic</w:t>
            </w:r>
          </w:p>
        </w:tc>
      </w:tr>
      <w:tr w14:paraId="72B07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009062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53E50D9">
            <w:pPr>
              <w:spacing w:after="120"/>
              <w:rPr>
                <w:rFonts w:eastAsia="Malgun Gothic"/>
                <w:color w:val="000000"/>
                <w:lang w:val="fr-FR" w:eastAsia="ko-KR"/>
              </w:rPr>
            </w:pPr>
            <w:r>
              <w:rPr>
                <w:rFonts w:hint="eastAsia" w:eastAsia="Malgun Gothic"/>
                <w:color w:val="000000"/>
                <w:lang w:val="fr-FR" w:eastAsia="ko-KR"/>
              </w:rPr>
              <w:t>E</w:t>
            </w:r>
            <w:r>
              <w:rPr>
                <w:rFonts w:eastAsia="Malgun Gothic"/>
                <w:color w:val="000000"/>
                <w:lang w:val="fr-FR" w:eastAsia="ko-KR"/>
              </w:rPr>
              <w:t>TRI, Sony, Nokia, NSB</w:t>
            </w:r>
          </w:p>
        </w:tc>
      </w:tr>
    </w:tbl>
    <w:p w14:paraId="7783E591">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23A5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A0AE54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F0AF3DE">
            <w:pPr>
              <w:spacing w:after="120"/>
              <w:jc w:val="center"/>
              <w:rPr>
                <w:rFonts w:eastAsia="微软雅黑"/>
                <w:b/>
                <w:color w:val="000000"/>
                <w:lang w:val="en-GB" w:eastAsia="zh-CN"/>
              </w:rPr>
            </w:pPr>
            <w:r>
              <w:rPr>
                <w:rFonts w:eastAsia="微软雅黑"/>
                <w:b/>
                <w:color w:val="000000"/>
                <w:lang w:val="en-GB" w:eastAsia="zh-CN"/>
              </w:rPr>
              <w:t>Comments</w:t>
            </w:r>
          </w:p>
        </w:tc>
      </w:tr>
      <w:tr w14:paraId="16196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329770B">
            <w:pPr>
              <w:jc w:val="center"/>
              <w:rPr>
                <w:rFonts w:eastAsia="微软雅黑"/>
                <w:lang w:eastAsia="zh-CN"/>
              </w:rPr>
            </w:pPr>
            <w:r>
              <w:rPr>
                <w:rFonts w:hint="eastAsia" w:eastAsia="微软雅黑"/>
                <w:lang w:eastAsia="zh-CN"/>
              </w:rPr>
              <w:t>Moderator</w:t>
            </w:r>
          </w:p>
        </w:tc>
        <w:tc>
          <w:tcPr>
            <w:tcW w:w="7677" w:type="dxa"/>
          </w:tcPr>
          <w:p w14:paraId="08C8B020">
            <w:pPr>
              <w:rPr>
                <w:rFonts w:ascii="Times" w:hAnsi="Times" w:cs="Times" w:eastAsiaTheme="minorEastAsia"/>
                <w:lang w:eastAsia="zh-CN"/>
              </w:rPr>
            </w:pPr>
            <w:r>
              <w:rPr>
                <w:rFonts w:hint="eastAsia" w:ascii="Times" w:hAnsi="Times" w:cs="Times" w:eastAsiaTheme="minorEastAsia"/>
                <w:lang w:eastAsia="zh-CN"/>
              </w:rPr>
              <w:t>The proposal is updated based on online discussion today with the direction to support separate configurations for UL and DL.</w:t>
            </w:r>
          </w:p>
        </w:tc>
      </w:tr>
      <w:tr w14:paraId="3148A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7B41688">
            <w:pPr>
              <w:jc w:val="center"/>
              <w:rPr>
                <w:rFonts w:eastAsia="Malgun Gothic"/>
                <w:lang w:eastAsia="ko-KR"/>
              </w:rPr>
            </w:pPr>
            <w:r>
              <w:rPr>
                <w:rFonts w:hint="eastAsia" w:eastAsia="Malgun Gothic"/>
                <w:lang w:eastAsia="ko-KR"/>
              </w:rPr>
              <w:t>E</w:t>
            </w:r>
            <w:r>
              <w:rPr>
                <w:rFonts w:eastAsia="Malgun Gothic"/>
                <w:lang w:eastAsia="ko-KR"/>
              </w:rPr>
              <w:t>TRI</w:t>
            </w:r>
          </w:p>
        </w:tc>
        <w:tc>
          <w:tcPr>
            <w:tcW w:w="7677" w:type="dxa"/>
          </w:tcPr>
          <w:p w14:paraId="02D144CA">
            <w:pPr>
              <w:rPr>
                <w:rFonts w:eastAsia="Malgun Gothic"/>
                <w:lang w:eastAsia="ko-KR"/>
              </w:rPr>
            </w:pPr>
            <w:r>
              <w:rPr>
                <w:rFonts w:hint="eastAsia" w:eastAsia="Malgun Gothic"/>
                <w:lang w:eastAsia="ko-KR"/>
              </w:rPr>
              <w:t>F</w:t>
            </w:r>
            <w:r>
              <w:rPr>
                <w:rFonts w:eastAsia="Malgun Gothic"/>
                <w:lang w:eastAsia="ko-KR"/>
              </w:rPr>
              <w:t>rom our understanding, we don’t need to CSI-RS in this proposal, given that the valid symbol type of CSI-RS will be configured in the associated CSI reporting, which means that configuration 1 or 2 for CSI-RS is up to gNB configuration.</w:t>
            </w:r>
          </w:p>
        </w:tc>
      </w:tr>
      <w:tr w14:paraId="4AC06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ABAB581">
            <w:pPr>
              <w:jc w:val="center"/>
              <w:rPr>
                <w:rFonts w:eastAsia="微软雅黑"/>
              </w:rPr>
            </w:pPr>
            <w:r>
              <w:rPr>
                <w:rFonts w:eastAsia="微软雅黑"/>
              </w:rPr>
              <w:t>Sony</w:t>
            </w:r>
          </w:p>
        </w:tc>
        <w:tc>
          <w:tcPr>
            <w:tcW w:w="7677" w:type="dxa"/>
          </w:tcPr>
          <w:p w14:paraId="77D1E80E">
            <w:pPr>
              <w:rPr>
                <w:rFonts w:eastAsiaTheme="minorEastAsia"/>
              </w:rPr>
            </w:pPr>
            <w:r>
              <w:rPr>
                <w:rFonts w:eastAsia="微软雅黑"/>
                <w:lang w:eastAsia="zh-CN"/>
              </w:rPr>
              <w:t>The reason to have per channel/signal is because there can be different services in a UE.  If a Dynamic PDSCH repetition requires low latency and hence uses Configuration 2, the corresponding PUCCH would also need Configuration 2 for lower latency, and for the same UE if the SPS requires reliability and benefit from Configuration 1, the corresponding PUCCH would also use Configuration 1. Hence in both DL and UL, the services within one UE may benefit from different configurations (i.e. DG-PDSCH uses Configuration 2, and SPS uses Configuration 1).  We prefer the per channel/signal.</w:t>
            </w:r>
          </w:p>
        </w:tc>
      </w:tr>
      <w:tr w14:paraId="76949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2DF745A">
            <w:pPr>
              <w:jc w:val="center"/>
              <w:rPr>
                <w:rFonts w:eastAsia="微软雅黑"/>
                <w:lang w:eastAsia="zh-CN"/>
              </w:rPr>
            </w:pPr>
            <w:r>
              <w:rPr>
                <w:rFonts w:hint="eastAsia" w:eastAsia="微软雅黑"/>
                <w:lang w:eastAsia="zh-CN"/>
              </w:rPr>
              <w:t>ZTE</w:t>
            </w:r>
          </w:p>
        </w:tc>
        <w:tc>
          <w:tcPr>
            <w:tcW w:w="7677" w:type="dxa"/>
          </w:tcPr>
          <w:p w14:paraId="617F956F">
            <w:pPr>
              <w:rPr>
                <w:rFonts w:eastAsia="微软雅黑"/>
                <w:lang w:eastAsia="ko-KR"/>
              </w:rPr>
            </w:pPr>
            <w:r>
              <w:rPr>
                <w:rFonts w:hint="eastAsia" w:eastAsia="微软雅黑"/>
                <w:lang w:eastAsia="zh-CN"/>
              </w:rPr>
              <w:t>Here we have two UE capabilities. are they the same or different? What is the consequence if the UE does not support the second UE capability?</w:t>
            </w:r>
          </w:p>
        </w:tc>
      </w:tr>
      <w:tr w14:paraId="3CE27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E586630">
            <w:pPr>
              <w:jc w:val="center"/>
              <w:rPr>
                <w:rFonts w:eastAsia="微软雅黑"/>
                <w:lang w:eastAsia="zh-CN"/>
              </w:rPr>
            </w:pPr>
            <w:r>
              <w:rPr>
                <w:rFonts w:hint="eastAsia" w:eastAsia="微软雅黑"/>
                <w:lang w:eastAsia="zh-CN"/>
              </w:rPr>
              <w:t>S</w:t>
            </w:r>
            <w:r>
              <w:rPr>
                <w:rFonts w:eastAsia="微软雅黑"/>
                <w:lang w:eastAsia="zh-CN"/>
              </w:rPr>
              <w:t>amsung</w:t>
            </w:r>
          </w:p>
        </w:tc>
        <w:tc>
          <w:tcPr>
            <w:tcW w:w="7677" w:type="dxa"/>
          </w:tcPr>
          <w:p w14:paraId="60552111">
            <w:pPr>
              <w:rPr>
                <w:rFonts w:eastAsia="微软雅黑"/>
                <w:lang w:eastAsia="zh-CN"/>
              </w:rPr>
            </w:pPr>
            <w:r>
              <w:rPr>
                <w:rFonts w:hint="eastAsia" w:eastAsia="微软雅黑"/>
                <w:lang w:eastAsia="zh-CN"/>
              </w:rPr>
              <w:t>F</w:t>
            </w:r>
            <w:r>
              <w:rPr>
                <w:rFonts w:eastAsia="微软雅黑"/>
                <w:lang w:eastAsia="zh-CN"/>
              </w:rPr>
              <w:t xml:space="preserve">or CSI-RS, we already have the valid symbol type for CSI derivation, there is no need to further restrict the reception of CSI-RS to configuration. The behavior of CSI-RS transmission  can simply follow the BWP common configuration (whichever is active). Hence, it is suggested to remove the bullet </w:t>
            </w:r>
            <w:r>
              <w:rPr>
                <w:rFonts w:eastAsia="微软雅黑"/>
                <w:strike/>
                <w:color w:val="C00000"/>
                <w:lang w:eastAsia="zh-CN"/>
              </w:rPr>
              <w:t>“For CSI-RS, only Configuration 1 is applicable”</w:t>
            </w:r>
            <w:r>
              <w:rPr>
                <w:rFonts w:eastAsia="微软雅黑"/>
                <w:lang w:eastAsia="zh-CN"/>
              </w:rPr>
              <w:tab/>
            </w:r>
            <w:r>
              <w:rPr>
                <w:rFonts w:eastAsia="微软雅黑"/>
                <w:lang w:eastAsia="zh-CN"/>
              </w:rPr>
              <w:t>.</w:t>
            </w:r>
          </w:p>
        </w:tc>
      </w:tr>
      <w:tr w14:paraId="6EFD4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E2D53F">
            <w:pPr>
              <w:jc w:val="center"/>
              <w:rPr>
                <w:rFonts w:eastAsia="微软雅黑"/>
                <w:lang w:eastAsia="zh-CN"/>
              </w:rPr>
            </w:pPr>
            <w:r>
              <w:rPr>
                <w:rFonts w:eastAsia="微软雅黑"/>
              </w:rPr>
              <w:t>Nokia, NSB</w:t>
            </w:r>
          </w:p>
        </w:tc>
        <w:tc>
          <w:tcPr>
            <w:tcW w:w="7677" w:type="dxa"/>
          </w:tcPr>
          <w:p w14:paraId="341BC713">
            <w:pPr>
              <w:rPr>
                <w:rFonts w:eastAsia="微软雅黑"/>
                <w:lang w:eastAsia="zh-CN"/>
              </w:rPr>
            </w:pPr>
            <w:r>
              <w:rPr>
                <w:rFonts w:eastAsia="微软雅黑"/>
                <w:lang w:eastAsia="zh-CN"/>
              </w:rPr>
              <w:t xml:space="preserve">We think at least PUCCH and PUSCH (the two channels that were identified as coverage bottleneck in Rel-17 CovEnh SI) deserve configuration per channel. If this is not acceptable by companies, then at least we need to allow configuration for PUCCH per PUCCH-ResourceSet or per format. </w:t>
            </w:r>
          </w:p>
          <w:p w14:paraId="28B1010A">
            <w:pPr>
              <w:pStyle w:val="174"/>
              <w:numPr>
                <w:ilvl w:val="0"/>
                <w:numId w:val="67"/>
              </w:numPr>
              <w:rPr>
                <w:rFonts w:eastAsia="微软雅黑"/>
              </w:rPr>
            </w:pPr>
            <w:r>
              <w:rPr>
                <w:rFonts w:eastAsia="微软雅黑"/>
              </w:rPr>
              <w:t xml:space="preserve">For configuring per PUCCH-Resource or PUCCH-ResourceSet: The point is that, as we mentioned in today’s online session, ideally gNB would configure HARQ-ACK (and SR) with Configuration 2 such that quick transmissions are allowed on SBFD symbols, while other UCI types can be configured with Configuration 1 for transmitting on UL symbols only, to avoid CLI. </w:t>
            </w:r>
          </w:p>
          <w:p w14:paraId="2981AE02">
            <w:pPr>
              <w:pStyle w:val="174"/>
              <w:numPr>
                <w:ilvl w:val="0"/>
                <w:numId w:val="67"/>
              </w:numPr>
              <w:rPr>
                <w:rFonts w:eastAsia="微软雅黑"/>
              </w:rPr>
            </w:pPr>
            <w:r>
              <w:rPr>
                <w:rFonts w:eastAsia="微软雅黑"/>
              </w:rPr>
              <w:t>For configuring per PUCCH format: the point is that gNB would configure short formats with Configuration 2 for transmitting in SBFD symbols, while long formats are configured with Configuration 1 to transmit in UL symbols only. This helps avoid the blockage of DL transmissions in SBFD symbols for the same UE and potentially helps avoiding CLI as well.</w:t>
            </w:r>
          </w:p>
        </w:tc>
      </w:tr>
      <w:tr w14:paraId="2A45E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496693D">
            <w:pPr>
              <w:jc w:val="center"/>
              <w:rPr>
                <w:rFonts w:eastAsia="微软雅黑"/>
                <w:lang w:eastAsia="zh-CN"/>
              </w:rPr>
            </w:pPr>
            <w:r>
              <w:rPr>
                <w:rFonts w:hint="eastAsia" w:eastAsia="微软雅黑"/>
                <w:lang w:eastAsia="zh-CN"/>
              </w:rPr>
              <w:t>Moderator</w:t>
            </w:r>
          </w:p>
        </w:tc>
        <w:tc>
          <w:tcPr>
            <w:tcW w:w="7677" w:type="dxa"/>
          </w:tcPr>
          <w:p w14:paraId="194FED0E">
            <w:pPr>
              <w:pStyle w:val="174"/>
              <w:numPr>
                <w:ilvl w:val="1"/>
                <w:numId w:val="0"/>
              </w:numPr>
              <w:rPr>
                <w:rFonts w:eastAsia="微软雅黑"/>
                <w:lang w:val="en-US"/>
              </w:rPr>
            </w:pPr>
            <w:r>
              <w:rPr>
                <w:rFonts w:hint="eastAsia" w:eastAsia="微软雅黑"/>
                <w:lang w:val="en-US"/>
              </w:rPr>
              <w:t>The proposal is updated based on the comments.</w:t>
            </w:r>
          </w:p>
        </w:tc>
      </w:tr>
      <w:tr w14:paraId="6740A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F0DF61A">
            <w:pPr>
              <w:jc w:val="center"/>
              <w:rPr>
                <w:rFonts w:eastAsia="微软雅黑"/>
                <w:lang w:eastAsia="zh-CN"/>
              </w:rPr>
            </w:pPr>
            <w:r>
              <w:rPr>
                <w:rFonts w:hint="eastAsia" w:eastAsia="微软雅黑"/>
                <w:lang w:eastAsia="zh-CN"/>
              </w:rPr>
              <w:t>Fujitsu</w:t>
            </w:r>
          </w:p>
        </w:tc>
        <w:tc>
          <w:tcPr>
            <w:tcW w:w="7677" w:type="dxa"/>
          </w:tcPr>
          <w:p w14:paraId="35A71E42">
            <w:pPr>
              <w:pStyle w:val="174"/>
              <w:numPr>
                <w:ilvl w:val="1"/>
                <w:numId w:val="0"/>
              </w:numPr>
              <w:rPr>
                <w:rFonts w:eastAsia="微软雅黑"/>
                <w:lang w:val="en-US"/>
              </w:rPr>
            </w:pPr>
            <w:r>
              <w:rPr>
                <w:rFonts w:hint="eastAsia" w:eastAsia="微软雅黑"/>
                <w:lang w:val="en-US"/>
              </w:rPr>
              <w:t>Support the updated version with FFS for CSI-RS.</w:t>
            </w:r>
          </w:p>
        </w:tc>
      </w:tr>
      <w:tr w14:paraId="7FBC4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76F601A">
            <w:pPr>
              <w:jc w:val="center"/>
              <w:rPr>
                <w:rFonts w:eastAsia="微软雅黑"/>
                <w:lang w:eastAsia="zh-CN"/>
              </w:rPr>
            </w:pPr>
            <w:r>
              <w:rPr>
                <w:rFonts w:eastAsia="微软雅黑"/>
                <w:lang w:eastAsia="zh-CN"/>
              </w:rPr>
              <w:t>Spreadtrum</w:t>
            </w:r>
          </w:p>
        </w:tc>
        <w:tc>
          <w:tcPr>
            <w:tcW w:w="7677" w:type="dxa"/>
          </w:tcPr>
          <w:p w14:paraId="36C6B28B">
            <w:pPr>
              <w:pStyle w:val="174"/>
              <w:numPr>
                <w:ilvl w:val="1"/>
                <w:numId w:val="0"/>
              </w:numPr>
              <w:rPr>
                <w:rFonts w:eastAsia="微软雅黑"/>
                <w:lang w:val="en-US"/>
              </w:rPr>
            </w:pPr>
            <w:r>
              <w:rPr>
                <w:rFonts w:eastAsia="微软雅黑"/>
                <w:lang w:val="en-US"/>
              </w:rPr>
              <w:t>We want to clarify whether Configuration 1 is supported by default and SBFD-aware UE is configured with Configuration 1 if Configuration 2 is not configured on a per UL/DL BWP basis.</w:t>
            </w:r>
          </w:p>
        </w:tc>
      </w:tr>
      <w:tr w14:paraId="6C12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56CB723">
            <w:pPr>
              <w:jc w:val="center"/>
              <w:rPr>
                <w:rFonts w:eastAsia="微软雅黑"/>
                <w:lang w:eastAsia="zh-CN"/>
              </w:rPr>
            </w:pPr>
            <w:r>
              <w:rPr>
                <w:rFonts w:eastAsia="微软雅黑"/>
                <w:lang w:eastAsia="zh-CN"/>
              </w:rPr>
              <w:t>Ericsson</w:t>
            </w:r>
          </w:p>
        </w:tc>
        <w:tc>
          <w:tcPr>
            <w:tcW w:w="7677" w:type="dxa"/>
          </w:tcPr>
          <w:p w14:paraId="254DDE58">
            <w:pPr>
              <w:pStyle w:val="174"/>
              <w:numPr>
                <w:ilvl w:val="1"/>
                <w:numId w:val="0"/>
              </w:numPr>
              <w:rPr>
                <w:rFonts w:eastAsia="微软雅黑"/>
                <w:lang w:val="en-US"/>
              </w:rPr>
            </w:pPr>
            <w:r>
              <w:rPr>
                <w:rFonts w:eastAsia="微软雅黑"/>
                <w:lang w:val="en-US"/>
              </w:rPr>
              <w:t xml:space="preserve">We have one question related to PUCCH in Configuration 1. Currently, </w:t>
            </w:r>
            <w:r>
              <w:rPr>
                <w:rFonts w:eastAsia="微软雅黑"/>
                <w:i/>
                <w:iCs/>
                <w:lang w:val="en-US"/>
              </w:rPr>
              <w:t>startingPRB</w:t>
            </w:r>
            <w:r>
              <w:rPr>
                <w:rFonts w:eastAsia="微软雅黑"/>
                <w:lang w:val="en-US"/>
              </w:rPr>
              <w:t xml:space="preserve"> field is mandatory within </w:t>
            </w:r>
            <w:r>
              <w:rPr>
                <w:rFonts w:eastAsia="微软雅黑"/>
                <w:i/>
                <w:iCs/>
                <w:lang w:val="en-US"/>
              </w:rPr>
              <w:t>PUCCH-resource</w:t>
            </w:r>
            <w:r>
              <w:rPr>
                <w:rFonts w:eastAsia="微软雅黑"/>
                <w:lang w:val="en-US"/>
              </w:rPr>
              <w:t>. We would like to know the common understanding with respect to PUCCH resource configured to Configuration 1 and valid symbol type set to SBFD. In that case, there can be two possibilities:</w:t>
            </w:r>
          </w:p>
          <w:p w14:paraId="3D1E5E49">
            <w:pPr>
              <w:pStyle w:val="174"/>
              <w:numPr>
                <w:ilvl w:val="0"/>
                <w:numId w:val="62"/>
              </w:numPr>
              <w:rPr>
                <w:rFonts w:eastAsia="微软雅黑"/>
                <w:lang w:val="en-US"/>
              </w:rPr>
            </w:pPr>
            <w:r>
              <w:rPr>
                <w:rFonts w:eastAsia="微软雅黑"/>
                <w:lang w:val="en-US"/>
              </w:rPr>
              <w:t xml:space="preserve">PUCCH-Resource still has one </w:t>
            </w:r>
            <w:r>
              <w:rPr>
                <w:rFonts w:eastAsia="微软雅黑"/>
                <w:i/>
                <w:iCs/>
                <w:lang w:val="en-US"/>
              </w:rPr>
              <w:t>startingPRB</w:t>
            </w:r>
            <w:r>
              <w:rPr>
                <w:rFonts w:eastAsia="微软雅黑"/>
                <w:lang w:val="en-US"/>
              </w:rPr>
              <w:t xml:space="preserve"> but repurposed to apply for SBFD symbols.</w:t>
            </w:r>
          </w:p>
          <w:p w14:paraId="6A7B75DF">
            <w:pPr>
              <w:pStyle w:val="174"/>
              <w:numPr>
                <w:ilvl w:val="0"/>
                <w:numId w:val="62"/>
              </w:numPr>
              <w:rPr>
                <w:rFonts w:eastAsia="微软雅黑"/>
                <w:lang w:val="en-US"/>
              </w:rPr>
            </w:pPr>
            <w:r>
              <w:rPr>
                <w:rFonts w:eastAsia="微软雅黑"/>
                <w:lang w:val="en-US"/>
              </w:rPr>
              <w:t xml:space="preserve">PUCCH-Resource has two fields, e.g., </w:t>
            </w:r>
            <w:r>
              <w:rPr>
                <w:rFonts w:eastAsia="微软雅黑"/>
                <w:i/>
                <w:iCs/>
                <w:lang w:val="en-US"/>
              </w:rPr>
              <w:t xml:space="preserve">startingPRB </w:t>
            </w:r>
            <w:r>
              <w:rPr>
                <w:rFonts w:eastAsia="微软雅黑"/>
                <w:lang w:val="en-US"/>
              </w:rPr>
              <w:t xml:space="preserve">and </w:t>
            </w:r>
            <w:r>
              <w:rPr>
                <w:rFonts w:eastAsia="微软雅黑"/>
                <w:i/>
                <w:iCs/>
                <w:lang w:val="en-US"/>
              </w:rPr>
              <w:t xml:space="preserve">statingPRB2, </w:t>
            </w:r>
            <w:r>
              <w:rPr>
                <w:rFonts w:eastAsia="微软雅黑"/>
                <w:lang w:val="en-US"/>
              </w:rPr>
              <w:t>where</w:t>
            </w:r>
            <w:r>
              <w:rPr>
                <w:rFonts w:eastAsia="微软雅黑"/>
                <w:i/>
                <w:iCs/>
                <w:lang w:val="en-US"/>
              </w:rPr>
              <w:t xml:space="preserve"> </w:t>
            </w:r>
            <w:r>
              <w:rPr>
                <w:rFonts w:eastAsia="微软雅黑"/>
                <w:lang w:val="en-US"/>
              </w:rPr>
              <w:t>startingPRB is still present corresponging to non-SBFD symbol even if its not a valid symbol type for that PUCCH resource and</w:t>
            </w:r>
            <w:r>
              <w:rPr>
                <w:rFonts w:eastAsia="微软雅黑"/>
                <w:i/>
                <w:iCs/>
                <w:lang w:val="en-US"/>
              </w:rPr>
              <w:t xml:space="preserve"> statingPRB2 </w:t>
            </w:r>
            <w:r>
              <w:rPr>
                <w:rFonts w:eastAsia="微软雅黑"/>
                <w:lang w:val="en-US"/>
              </w:rPr>
              <w:t>is explicitly configured to SBFD symbol.</w:t>
            </w:r>
          </w:p>
          <w:p w14:paraId="76BA81CB">
            <w:pPr>
              <w:pStyle w:val="174"/>
              <w:numPr>
                <w:ilvl w:val="1"/>
                <w:numId w:val="0"/>
              </w:numPr>
              <w:rPr>
                <w:rFonts w:eastAsia="微软雅黑"/>
                <w:lang w:val="en-US"/>
              </w:rPr>
            </w:pPr>
          </w:p>
        </w:tc>
      </w:tr>
    </w:tbl>
    <w:p w14:paraId="568D3698">
      <w:pPr>
        <w:rPr>
          <w:rFonts w:eastAsiaTheme="minorEastAsia"/>
          <w:lang w:eastAsia="zh-CN"/>
        </w:rPr>
      </w:pPr>
    </w:p>
    <w:p w14:paraId="0274589D">
      <w:pPr>
        <w:pStyle w:val="5"/>
        <w:spacing w:after="60"/>
        <w:ind w:left="862" w:hanging="862"/>
        <w:rPr>
          <w:b/>
          <w:sz w:val="20"/>
        </w:rPr>
      </w:pPr>
      <w:r>
        <w:rPr>
          <w:b/>
          <w:sz w:val="20"/>
        </w:rPr>
        <w:t>Proposal 2-</w:t>
      </w:r>
      <w:r>
        <w:rPr>
          <w:rFonts w:hint="eastAsia" w:eastAsiaTheme="minorEastAsia"/>
          <w:b/>
          <w:sz w:val="20"/>
          <w:lang w:eastAsia="zh-CN"/>
        </w:rPr>
        <w:t>5a</w:t>
      </w:r>
    </w:p>
    <w:p w14:paraId="44782805">
      <w:r>
        <w:t>Update the following agreement made in RAN1#11</w:t>
      </w:r>
      <w:r>
        <w:rPr>
          <w:rFonts w:hint="eastAsia" w:eastAsiaTheme="minorEastAsia"/>
          <w:lang w:eastAsia="zh-CN"/>
        </w:rPr>
        <w:t>8</w:t>
      </w:r>
      <w:r>
        <w:t xml:space="preserve"> meeting: </w:t>
      </w:r>
    </w:p>
    <w:p w14:paraId="50A42F5E">
      <w:pPr>
        <w:rPr>
          <w:rFonts w:eastAsia="Malgun Gothic"/>
          <w:b/>
          <w:lang w:eastAsia="zh-CN"/>
        </w:rPr>
      </w:pPr>
      <w:r>
        <w:rPr>
          <w:rFonts w:eastAsia="Malgun Gothic"/>
          <w:b/>
          <w:highlight w:val="green"/>
          <w:lang w:eastAsia="zh-CN"/>
        </w:rPr>
        <w:t>Agreement</w:t>
      </w:r>
    </w:p>
    <w:p w14:paraId="45BA1B0A">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0FAC2C12">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hint="eastAsia" w:eastAsiaTheme="minorEastAsia"/>
          <w:color w:val="FF0000"/>
          <w:u w:val="singl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5B23756B">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 neither TBoMS nor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7A5C83A0">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BE0D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A3297B2">
            <w:pPr>
              <w:spacing w:after="120"/>
              <w:rPr>
                <w:rFonts w:eastAsia="微软雅黑"/>
                <w:b/>
                <w:color w:val="000000"/>
                <w:lang w:eastAsia="zh-CN"/>
              </w:rPr>
            </w:pPr>
          </w:p>
        </w:tc>
        <w:tc>
          <w:tcPr>
            <w:tcW w:w="7676" w:type="dxa"/>
          </w:tcPr>
          <w:p w14:paraId="11F26A33">
            <w:pPr>
              <w:spacing w:after="120"/>
              <w:jc w:val="center"/>
              <w:rPr>
                <w:rFonts w:eastAsia="微软雅黑"/>
                <w:b/>
                <w:color w:val="000000"/>
                <w:lang w:val="en-GB" w:eastAsia="zh-CN"/>
              </w:rPr>
            </w:pPr>
            <w:r>
              <w:rPr>
                <w:rFonts w:eastAsia="微软雅黑"/>
                <w:b/>
                <w:color w:val="000000"/>
                <w:lang w:val="en-GB" w:eastAsia="zh-CN"/>
              </w:rPr>
              <w:t>Company</w:t>
            </w:r>
          </w:p>
        </w:tc>
      </w:tr>
      <w:tr w14:paraId="55F26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B46537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3FD42A3">
            <w:pPr>
              <w:rPr>
                <w:rFonts w:hint="eastAsia" w:eastAsia="Malgun Gothic"/>
                <w:lang w:eastAsia="ko-KR"/>
              </w:rPr>
            </w:pPr>
            <w:r>
              <w:rPr>
                <w:rFonts w:eastAsia="MS Mincho"/>
                <w:lang w:eastAsia="ja-JP"/>
              </w:rPr>
              <w:t>Sony</w:t>
            </w:r>
            <w:r>
              <w:rPr>
                <w:rFonts w:hint="eastAsia" w:eastAsia="宋体"/>
                <w:lang w:eastAsia="zh-CN"/>
              </w:rPr>
              <w:t>, ZTE</w:t>
            </w:r>
            <w:r>
              <w:rPr>
                <w:rFonts w:eastAsia="宋体"/>
                <w:lang w:eastAsia="zh-CN"/>
              </w:rPr>
              <w:t xml:space="preserve">, </w:t>
            </w:r>
            <w:r>
              <w:rPr>
                <w:rFonts w:eastAsia="MS Mincho"/>
                <w:lang w:eastAsia="ja-JP"/>
              </w:rPr>
              <w:t>Nokia, NSB</w:t>
            </w:r>
            <w:r>
              <w:rPr>
                <w:rFonts w:hint="eastAsia" w:eastAsia="宋体"/>
                <w:lang w:eastAsia="zh-CN"/>
              </w:rPr>
              <w:t>, New H3C, Fujitsu</w:t>
            </w:r>
            <w:r>
              <w:rPr>
                <w:rFonts w:eastAsia="宋体"/>
                <w:lang w:eastAsia="zh-CN"/>
              </w:rPr>
              <w:t xml:space="preserve">, </w:t>
            </w:r>
            <w:r>
              <w:rPr>
                <w:rFonts w:eastAsia="Malgun Gothic"/>
                <w:lang w:eastAsia="ko-KR"/>
              </w:rPr>
              <w:t>China Telecom, Tejas</w:t>
            </w:r>
            <w:r>
              <w:rPr>
                <w:rFonts w:eastAsia="宋体"/>
                <w:lang w:eastAsia="zh-CN"/>
              </w:rPr>
              <w:t>, Spreadtrum, Panasonic</w:t>
            </w:r>
            <w:r>
              <w:rPr>
                <w:rFonts w:hint="eastAsia" w:eastAsia="Malgun Gothic"/>
                <w:lang w:eastAsia="ko-KR"/>
              </w:rPr>
              <w:t>, WILUS</w:t>
            </w:r>
          </w:p>
        </w:tc>
      </w:tr>
      <w:tr w14:paraId="79C9C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F5F46A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5264FA2">
            <w:pPr>
              <w:spacing w:after="120"/>
              <w:rPr>
                <w:rFonts w:eastAsia="Malgun Gothic"/>
                <w:color w:val="000000"/>
                <w:lang w:val="fr-FR" w:eastAsia="ko-KR"/>
              </w:rPr>
            </w:pPr>
          </w:p>
        </w:tc>
      </w:tr>
    </w:tbl>
    <w:p w14:paraId="4BFC5F4E">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FD40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E1072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2DD535D">
            <w:pPr>
              <w:spacing w:after="120"/>
              <w:jc w:val="center"/>
              <w:rPr>
                <w:rFonts w:eastAsia="微软雅黑"/>
                <w:b/>
                <w:color w:val="000000"/>
                <w:lang w:val="en-GB" w:eastAsia="zh-CN"/>
              </w:rPr>
            </w:pPr>
            <w:r>
              <w:rPr>
                <w:rFonts w:eastAsia="微软雅黑"/>
                <w:b/>
                <w:color w:val="000000"/>
                <w:lang w:val="en-GB" w:eastAsia="zh-CN"/>
              </w:rPr>
              <w:t>Comments</w:t>
            </w:r>
          </w:p>
        </w:tc>
      </w:tr>
      <w:tr w14:paraId="7249B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41B9554">
            <w:pPr>
              <w:jc w:val="center"/>
              <w:rPr>
                <w:rFonts w:eastAsia="微软雅黑"/>
                <w:lang w:eastAsia="zh-CN"/>
              </w:rPr>
            </w:pPr>
            <w:r>
              <w:rPr>
                <w:rFonts w:hint="eastAsia" w:eastAsia="微软雅黑"/>
                <w:lang w:eastAsia="zh-CN"/>
              </w:rPr>
              <w:t>Moderator</w:t>
            </w:r>
          </w:p>
        </w:tc>
        <w:tc>
          <w:tcPr>
            <w:tcW w:w="7677" w:type="dxa"/>
          </w:tcPr>
          <w:p w14:paraId="613CBDC9">
            <w:pPr>
              <w:rPr>
                <w:rFonts w:ascii="Times" w:hAnsi="Times" w:cs="Times" w:eastAsiaTheme="minorEastAsia"/>
                <w:lang w:eastAsia="zh-CN"/>
              </w:rPr>
            </w:pPr>
            <w:r>
              <w:rPr>
                <w:rFonts w:hint="eastAsia" w:ascii="Times" w:hAnsi="Times" w:cs="Times" w:eastAsiaTheme="minorEastAsia"/>
                <w:lang w:eastAsia="zh-CN"/>
              </w:rPr>
              <w:t>The proposal is reworded to avoid misunderstandings based on the comments in Round 1 discussions.</w:t>
            </w:r>
          </w:p>
        </w:tc>
      </w:tr>
      <w:tr w14:paraId="1CBB3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0B3257D">
            <w:pPr>
              <w:jc w:val="center"/>
              <w:rPr>
                <w:rFonts w:eastAsia="微软雅黑"/>
              </w:rPr>
            </w:pPr>
            <w:r>
              <w:rPr>
                <w:rFonts w:eastAsia="微软雅黑"/>
              </w:rPr>
              <w:t>Fraunhofer HHI</w:t>
            </w:r>
          </w:p>
        </w:tc>
        <w:tc>
          <w:tcPr>
            <w:tcW w:w="7677" w:type="dxa"/>
          </w:tcPr>
          <w:p w14:paraId="43B1F2C5">
            <w:pPr>
              <w:rPr>
                <w:rFonts w:eastAsia="微软雅黑"/>
                <w:lang w:eastAsia="zh-CN"/>
              </w:rPr>
            </w:pPr>
            <w:r>
              <w:rPr>
                <w:rFonts w:eastAsia="微软雅黑"/>
                <w:lang w:eastAsia="zh-CN"/>
              </w:rPr>
              <w:t xml:space="preserve">A question for clarification: What if the UL/DL occasion within one slot spans both valid and invalid symbols? In our understanding, the occasion should be dropped according to previous agreement. However, this proposal gives a sense that </w:t>
            </w:r>
            <w:r>
              <w:rPr>
                <w:rFonts w:eastAsia="Malgun Gothic"/>
                <w:lang w:eastAsia="zh-CN"/>
              </w:rPr>
              <w:t>UE postpone</w:t>
            </w:r>
            <w:r>
              <w:rPr>
                <w:rFonts w:hint="eastAsia" w:eastAsia="Malgun Gothic"/>
                <w:lang w:eastAsia="zh-CN"/>
              </w:rPr>
              <w:t>s</w:t>
            </w:r>
            <w:r>
              <w:rPr>
                <w:rFonts w:eastAsia="Malgun Gothic"/>
                <w:lang w:eastAsia="zh-CN"/>
              </w:rPr>
              <w:t xml:space="preserve">/drops the transmissions/receptions </w:t>
            </w:r>
            <w:r>
              <w:rPr>
                <w:rFonts w:eastAsia="Malgun Gothic"/>
                <w:b/>
                <w:bCs/>
                <w:lang w:eastAsia="zh-CN"/>
              </w:rPr>
              <w:t>only</w:t>
            </w:r>
            <w:r>
              <w:rPr>
                <w:rFonts w:eastAsia="Malgun Gothic"/>
                <w:lang w:eastAsia="zh-CN"/>
              </w:rPr>
              <w:t xml:space="preserve"> in the </w:t>
            </w:r>
            <w:r>
              <w:rPr>
                <w:rFonts w:hint="eastAsia" w:eastAsia="Malgun Gothic"/>
                <w:lang w:eastAsia="zh-CN"/>
              </w:rPr>
              <w:t>invalid</w:t>
            </w:r>
            <w:r>
              <w:rPr>
                <w:rFonts w:eastAsia="Malgun Gothic"/>
                <w:lang w:eastAsia="zh-CN"/>
              </w:rPr>
              <w:t xml:space="preserve"> symbol type even when the occasion spans across valid and invalid symbols within the slot. Probably, we can introduce something like “</w:t>
            </w:r>
            <w:r>
              <w:rPr>
                <w:rFonts w:cs="Times" w:eastAsiaTheme="minorEastAsia"/>
                <w:lang w:eastAsia="zh-CN"/>
              </w:rPr>
              <w:t>(each transmission/reception within a slot has either all SBFD or all non-SBFD symbols)” to make this clear.</w:t>
            </w:r>
          </w:p>
        </w:tc>
      </w:tr>
      <w:tr w14:paraId="31D46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575298D">
            <w:pPr>
              <w:jc w:val="center"/>
              <w:rPr>
                <w:rFonts w:eastAsia="微软雅黑"/>
              </w:rPr>
            </w:pPr>
          </w:p>
        </w:tc>
        <w:tc>
          <w:tcPr>
            <w:tcW w:w="7677" w:type="dxa"/>
          </w:tcPr>
          <w:p w14:paraId="0AC7E622">
            <w:pPr>
              <w:rPr>
                <w:rFonts w:eastAsiaTheme="minorEastAsia"/>
              </w:rPr>
            </w:pPr>
          </w:p>
        </w:tc>
      </w:tr>
      <w:tr w14:paraId="7B8CD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66CA95">
            <w:pPr>
              <w:jc w:val="center"/>
              <w:rPr>
                <w:rFonts w:eastAsiaTheme="minorEastAsia"/>
                <w:lang w:eastAsia="zh-CN"/>
              </w:rPr>
            </w:pPr>
          </w:p>
        </w:tc>
        <w:tc>
          <w:tcPr>
            <w:tcW w:w="7677" w:type="dxa"/>
          </w:tcPr>
          <w:p w14:paraId="2B767C57">
            <w:pPr>
              <w:rPr>
                <w:rFonts w:eastAsia="Malgun Gothic"/>
                <w:lang w:eastAsia="ko-KR"/>
              </w:rPr>
            </w:pPr>
          </w:p>
        </w:tc>
      </w:tr>
    </w:tbl>
    <w:p w14:paraId="642D4F3D">
      <w:pPr>
        <w:rPr>
          <w:rFonts w:eastAsiaTheme="minorEastAsia"/>
          <w:lang w:eastAsia="zh-CN"/>
        </w:rPr>
      </w:pPr>
    </w:p>
    <w:p w14:paraId="3945B665">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7a</w:t>
      </w:r>
    </w:p>
    <w:p w14:paraId="4273155C">
      <w:pPr>
        <w:rPr>
          <w:rFonts w:eastAsiaTheme="minorEastAsia"/>
          <w:b/>
          <w:lang w:eastAsia="zh-CN"/>
        </w:rPr>
      </w:pPr>
      <w:r>
        <w:rPr>
          <w:rFonts w:hint="eastAsia" w:eastAsiaTheme="minorEastAsia"/>
          <w:b/>
          <w:lang w:eastAsia="zh-CN"/>
        </w:rPr>
        <w:t>Proposed Agreement:</w:t>
      </w:r>
    </w:p>
    <w:p w14:paraId="54074E00">
      <w:pPr>
        <w:suppressAutoHyphens w:val="0"/>
        <w:spacing w:after="0" w:line="240" w:lineRule="auto"/>
        <w:jc w:val="left"/>
        <w:rPr>
          <w:rFonts w:eastAsiaTheme="minorEastAsia"/>
          <w:bCs/>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adopt Equation 1-</w:t>
      </w:r>
      <w:r>
        <w:rPr>
          <w:rFonts w:hint="eastAsia" w:ascii="Times" w:hAnsi="Times" w:eastAsiaTheme="minorEastAsia"/>
          <w:bCs/>
          <w:szCs w:val="24"/>
          <w:lang w:eastAsia="zh-CN"/>
        </w:rPr>
        <w:t xml:space="preserve">C and Equation 2-B depending on whether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ascii="Times" w:hAnsi="Times" w:eastAsiaTheme="minorEastAsia"/>
          <w:bCs/>
          <w:szCs w:val="24"/>
          <w:lang w:eastAsia="zh-CN"/>
        </w:rPr>
        <w:t xml:space="preserve"> is configured</w:t>
      </w:r>
      <w:r>
        <w:rPr>
          <w:rFonts w:hint="eastAsia" w:ascii="Times" w:hAnsi="Times" w:eastAsiaTheme="minorEastAsia"/>
          <w:bCs/>
          <w:szCs w:val="24"/>
          <w:lang w:val="en-GB" w:eastAsia="zh-CN"/>
        </w:rPr>
        <w:t>.</w:t>
      </w:r>
    </w:p>
    <w:p w14:paraId="37483F33">
      <w:pPr>
        <w:numPr>
          <w:ilvl w:val="1"/>
          <w:numId w:val="12"/>
        </w:num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eastAsia="zh-CN"/>
        </w:rPr>
        <w:t xml:space="preserve">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configured, Equation 1-C is adopted.</w:t>
      </w:r>
    </w:p>
    <w:p w14:paraId="69AD6243">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3B9FA345">
      <w:pPr>
        <w:numPr>
          <w:ilvl w:val="2"/>
          <w:numId w:val="12"/>
        </w:numPr>
        <w:suppressAutoHyphens w:val="0"/>
        <w:spacing w:after="0" w:line="240" w:lineRule="auto"/>
        <w:jc w:val="left"/>
        <w:rPr>
          <w:rFonts w:ascii="Times" w:hAnsi="Times" w:eastAsia="Malgun Gothic"/>
          <w:bCs/>
          <w:szCs w:val="24"/>
          <w:lang w:val="en-GB" w:eastAsia="zh-CN"/>
        </w:rPr>
      </w:pPr>
      <w:r>
        <w:rPr>
          <w:rFonts w:hint="eastAsia" w:hAnsi="Cambria Math" w:eastAsia="宋体"/>
          <w:szCs w:val="24"/>
          <w:lang w:eastAsia="zh-CN"/>
        </w:rPr>
        <w:t xml:space="preserve">A single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is configured per UL BWP</w:t>
      </w:r>
    </w:p>
    <w:p w14:paraId="76475C5D">
      <w:pPr>
        <w:numPr>
          <w:ilvl w:val="1"/>
          <w:numId w:val="12"/>
        </w:num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eastAsia="zh-CN"/>
        </w:rPr>
        <w:t xml:space="preserve">If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not configured, Equation 2-B is adopted.</w:t>
      </w:r>
    </w:p>
    <w:p w14:paraId="2AAF54DF">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2357B6DF">
      <w:pPr>
        <w:suppressAutoHyphens w:val="0"/>
        <w:spacing w:after="0" w:line="240" w:lineRule="auto"/>
        <w:ind w:left="1800"/>
        <w:jc w:val="left"/>
        <w:rPr>
          <w:rFonts w:ascii="Times" w:hAnsi="Times" w:eastAsia="Malgun Gothic"/>
          <w:bCs/>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7F14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70F43E7">
            <w:pPr>
              <w:spacing w:after="120"/>
              <w:rPr>
                <w:rFonts w:eastAsia="微软雅黑"/>
                <w:b/>
                <w:color w:val="000000"/>
                <w:lang w:eastAsia="zh-CN"/>
              </w:rPr>
            </w:pPr>
          </w:p>
        </w:tc>
        <w:tc>
          <w:tcPr>
            <w:tcW w:w="7676" w:type="dxa"/>
          </w:tcPr>
          <w:p w14:paraId="1FACEC48">
            <w:pPr>
              <w:spacing w:after="120"/>
              <w:jc w:val="center"/>
              <w:rPr>
                <w:rFonts w:eastAsia="微软雅黑"/>
                <w:b/>
                <w:color w:val="000000"/>
                <w:lang w:val="en-GB" w:eastAsia="zh-CN"/>
              </w:rPr>
            </w:pPr>
            <w:r>
              <w:rPr>
                <w:rFonts w:eastAsia="微软雅黑"/>
                <w:b/>
                <w:color w:val="000000"/>
                <w:lang w:val="en-GB" w:eastAsia="zh-CN"/>
              </w:rPr>
              <w:t>Company</w:t>
            </w:r>
          </w:p>
        </w:tc>
      </w:tr>
      <w:tr w14:paraId="23B0F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E47F5F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9B4AF2B">
            <w:pPr>
              <w:rPr>
                <w:rFonts w:eastAsia="Malgun Gothic"/>
                <w:lang w:eastAsia="ko-KR"/>
              </w:rPr>
            </w:pPr>
            <w:r>
              <w:rPr>
                <w:rFonts w:eastAsia="MS Mincho"/>
                <w:lang w:eastAsia="ja-JP"/>
              </w:rPr>
              <w:t>Sony</w:t>
            </w:r>
            <w:r>
              <w:rPr>
                <w:rFonts w:hint="eastAsia" w:eastAsia="Malgun Gothic"/>
                <w:lang w:eastAsia="ko-KR"/>
              </w:rPr>
              <w:t>, LGE</w:t>
            </w:r>
            <w:r>
              <w:rPr>
                <w:rFonts w:eastAsia="Malgun Gothic"/>
                <w:lang w:eastAsia="ko-KR"/>
              </w:rPr>
              <w:t>, Tejas</w:t>
            </w:r>
          </w:p>
        </w:tc>
      </w:tr>
      <w:tr w14:paraId="17ACB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60DA74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4D698B1">
            <w:pPr>
              <w:spacing w:after="120"/>
              <w:rPr>
                <w:rFonts w:eastAsia="Malgun Gothic"/>
                <w:color w:val="000000"/>
                <w:lang w:val="fr-FR" w:eastAsia="ko-KR"/>
              </w:rPr>
            </w:pPr>
            <w:r>
              <w:rPr>
                <w:rFonts w:hint="eastAsia" w:eastAsiaTheme="minorEastAsia"/>
                <w:color w:val="000000"/>
                <w:lang w:val="fr-FR" w:eastAsia="zh-CN"/>
              </w:rPr>
              <w:t>S</w:t>
            </w:r>
            <w:r>
              <w:rPr>
                <w:rFonts w:eastAsiaTheme="minorEastAsia"/>
                <w:color w:val="000000"/>
                <w:lang w:val="fr-FR" w:eastAsia="zh-CN"/>
              </w:rPr>
              <w:t>preadtrum</w:t>
            </w:r>
          </w:p>
        </w:tc>
      </w:tr>
    </w:tbl>
    <w:p w14:paraId="5840761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3237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BFFC140">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DA58D1D">
            <w:pPr>
              <w:spacing w:after="120"/>
              <w:jc w:val="center"/>
              <w:rPr>
                <w:rFonts w:eastAsia="微软雅黑"/>
                <w:b/>
                <w:color w:val="000000"/>
                <w:lang w:val="en-GB" w:eastAsia="zh-CN"/>
              </w:rPr>
            </w:pPr>
            <w:r>
              <w:rPr>
                <w:rFonts w:eastAsia="微软雅黑"/>
                <w:b/>
                <w:color w:val="000000"/>
                <w:lang w:val="en-GB" w:eastAsia="zh-CN"/>
              </w:rPr>
              <w:t>Comments</w:t>
            </w:r>
          </w:p>
        </w:tc>
      </w:tr>
      <w:tr w14:paraId="50DDA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34DB75A">
            <w:pPr>
              <w:jc w:val="center"/>
              <w:rPr>
                <w:rFonts w:eastAsia="微软雅黑"/>
                <w:lang w:eastAsia="zh-CN"/>
              </w:rPr>
            </w:pPr>
            <w:r>
              <w:rPr>
                <w:rFonts w:hint="eastAsia" w:eastAsia="微软雅黑"/>
                <w:lang w:eastAsia="zh-CN"/>
              </w:rPr>
              <w:t>Moderator</w:t>
            </w:r>
          </w:p>
        </w:tc>
        <w:tc>
          <w:tcPr>
            <w:tcW w:w="7677" w:type="dxa"/>
          </w:tcPr>
          <w:p w14:paraId="077FE76B">
            <w:pPr>
              <w:rPr>
                <w:rFonts w:ascii="Times" w:hAnsi="Times" w:cs="Times" w:eastAsiaTheme="minorEastAsia"/>
                <w:lang w:eastAsia="zh-CN"/>
              </w:rPr>
            </w:pPr>
            <w:r>
              <w:rPr>
                <w:rFonts w:hint="eastAsia" w:ascii="Times" w:hAnsi="Times" w:cs="Times" w:eastAsiaTheme="minorEastAsia"/>
                <w:lang w:eastAsia="zh-CN"/>
              </w:rPr>
              <w:t>An alternative proposal is provided given that the original proposal was rejected by several companies.</w:t>
            </w:r>
          </w:p>
        </w:tc>
      </w:tr>
      <w:tr w14:paraId="4035D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6CDE62">
            <w:pPr>
              <w:jc w:val="center"/>
              <w:rPr>
                <w:rFonts w:eastAsia="微软雅黑"/>
              </w:rPr>
            </w:pPr>
            <w:r>
              <w:rPr>
                <w:rFonts w:eastAsia="微软雅黑"/>
              </w:rPr>
              <w:t>Sony</w:t>
            </w:r>
          </w:p>
        </w:tc>
        <w:tc>
          <w:tcPr>
            <w:tcW w:w="7677" w:type="dxa"/>
          </w:tcPr>
          <w:p w14:paraId="289C4060">
            <w:pPr>
              <w:rPr>
                <w:rFonts w:eastAsia="微软雅黑"/>
                <w:lang w:eastAsia="zh-CN"/>
              </w:rPr>
            </w:pPr>
            <w:r>
              <w:rPr>
                <w:rFonts w:eastAsia="微软雅黑"/>
                <w:lang w:eastAsia="zh-CN"/>
              </w:rPr>
              <w:t>It will also be good to ensure that the PUSCH is aligned in SBFD and non-SBFD, i.e.:</w:t>
            </w:r>
          </w:p>
          <w:p w14:paraId="0D5E7680">
            <w:pPr>
              <w:ind w:left="720"/>
              <w:rPr>
                <w:b/>
                <w:bCs/>
                <w:iCs/>
                <w:lang w:eastAsia="zh-CN"/>
              </w:rPr>
            </w:pPr>
            <w:r>
              <w:rPr>
                <w:rFonts w:eastAsia="微软雅黑"/>
                <w:lang w:eastAsia="zh-CN"/>
              </w:rPr>
              <w:br w:type="textWrapping"/>
            </w:r>
            <w:r>
              <w:rPr>
                <w:b/>
                <w:bCs/>
                <w:iCs/>
                <w:lang w:eastAsia="zh-CN"/>
              </w:rPr>
              <w:t xml:space="preserve">if </w:t>
            </w:r>
            <m:oMath>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non−SBFD</m:t>
                  </m:r>
                  <m:ctrlPr>
                    <w:rPr>
                      <w:rFonts w:ascii="Cambria Math" w:hAnsi="Cambria Math"/>
                      <w:b/>
                      <w:bCs/>
                      <w:i/>
                      <w:iCs/>
                      <w:lang w:eastAsia="zh-CN"/>
                    </w:rPr>
                  </m:ctrlPr>
                </m:sup>
              </m:sSubSup>
            </m:oMath>
            <w:r>
              <w:rPr>
                <w:b/>
                <w:bCs/>
                <w:iCs/>
                <w:lang w:eastAsia="zh-CN"/>
              </w:rPr>
              <w:t xml:space="preserve"> is outside of UL useable PRB</w:t>
            </w:r>
          </w:p>
          <w:p w14:paraId="7BF4B4E2">
            <w:pPr>
              <w:ind w:left="720" w:firstLine="720"/>
              <w:rPr>
                <w:b/>
                <w:bCs/>
                <w:iCs/>
                <w:lang w:eastAsia="zh-CN"/>
              </w:rPr>
            </w:pPr>
            <m:oMath>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SBFD</m:t>
                  </m:r>
                  <m:ctrlPr>
                    <w:rPr>
                      <w:rFonts w:ascii="Cambria Math" w:hAnsi="Cambria Math"/>
                      <w:b/>
                      <w:bCs/>
                      <w:i/>
                      <w:iCs/>
                      <w:lang w:eastAsia="zh-CN"/>
                    </w:rPr>
                  </m:ctrlPr>
                </m:sup>
              </m:sSubSup>
              <m:r>
                <m:rPr>
                  <m:sty m:val="bi"/>
                </m:rPr>
                <w:rPr>
                  <w:rFonts w:ascii="Cambria Math" w:hAnsi="Cambria Math"/>
                  <w:lang w:eastAsia="zh-CN"/>
                </w:rPr>
                <m:t>=</m:t>
              </m:r>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UL SB</m:t>
                  </m:r>
                  <m:ctrlPr>
                    <w:rPr>
                      <w:rFonts w:ascii="Cambria Math" w:hAnsi="Cambria Math"/>
                      <w:b/>
                      <w:bCs/>
                      <w:i/>
                      <w:iCs/>
                      <w:lang w:eastAsia="zh-CN"/>
                    </w:rPr>
                  </m:ctrlPr>
                </m:sup>
              </m:sSubSup>
              <m:r>
                <m:rPr>
                  <m:sty m:val="bi"/>
                </m:rPr>
                <w:rPr>
                  <w:rFonts w:ascii="Cambria Math" w:hAnsi="Cambria Math"/>
                  <w:lang w:eastAsia="zh-CN"/>
                </w:rPr>
                <m:t>+</m:t>
              </m:r>
              <m:d>
                <m:dPr>
                  <m:ctrlPr>
                    <w:rPr>
                      <w:rFonts w:ascii="Cambria Math" w:hAnsi="Cambria Math"/>
                      <w:b/>
                      <w:bCs/>
                      <w:i/>
                      <w:iCs/>
                      <w:lang w:eastAsia="zh-CN"/>
                    </w:rPr>
                  </m:ctrlPr>
                </m:dPr>
                <m:e>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non−SBFD</m:t>
                      </m:r>
                      <m:ctrlPr>
                        <w:rPr>
                          <w:rFonts w:ascii="Cambria Math" w:hAnsi="Cambria Math"/>
                          <w:b/>
                          <w:bCs/>
                          <w:i/>
                          <w:iCs/>
                          <w:lang w:eastAsia="zh-CN"/>
                        </w:rPr>
                      </m:ctrlPr>
                    </m:sup>
                  </m:sSubSup>
                  <m:r>
                    <m:rPr>
                      <m:sty m:val="bi"/>
                    </m:rPr>
                    <w:rPr>
                      <w:rFonts w:ascii="Cambria Math" w:hAnsi="Cambria Math"/>
                      <w:lang w:eastAsia="zh-CN"/>
                    </w:rPr>
                    <m:t>+</m:t>
                  </m:r>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offset</m:t>
                      </m:r>
                      <m:ctrlPr>
                        <w:rPr>
                          <w:rFonts w:ascii="Cambria Math" w:hAnsi="Cambria Math"/>
                          <w:b/>
                          <w:bCs/>
                          <w:i/>
                          <w:iCs/>
                          <w:lang w:eastAsia="zh-CN"/>
                        </w:rPr>
                      </m:ctrlPr>
                    </m:sub>
                    <m:sup>
                      <m:r>
                        <m:rPr>
                          <m:sty m:val="bi"/>
                        </m:rPr>
                        <w:rPr>
                          <w:rFonts w:ascii="Cambria Math" w:hAnsi="Cambria Math"/>
                          <w:lang w:eastAsia="zh-CN"/>
                        </w:rPr>
                        <m:t>SBFD</m:t>
                      </m:r>
                      <m:ctrlPr>
                        <w:rPr>
                          <w:rFonts w:ascii="Cambria Math" w:hAnsi="Cambria Math"/>
                          <w:b/>
                          <w:bCs/>
                          <w:i/>
                          <w:iCs/>
                          <w:lang w:eastAsia="zh-CN"/>
                        </w:rPr>
                      </m:ctrlPr>
                    </m:sup>
                  </m:sSubSup>
                  <m:ctrlPr>
                    <w:rPr>
                      <w:rFonts w:ascii="Cambria Math" w:hAnsi="Cambria Math"/>
                      <w:b/>
                      <w:bCs/>
                      <w:i/>
                      <w:iCs/>
                      <w:lang w:eastAsia="zh-CN"/>
                    </w:rPr>
                  </m:ctrlPr>
                </m:e>
              </m:d>
              <m:r>
                <m:rPr>
                  <m:sty m:val="bi"/>
                </m:rPr>
                <w:rPr>
                  <w:rFonts w:ascii="Cambria Math" w:hAnsi="Cambria Math"/>
                  <w:lang w:eastAsia="zh-CN"/>
                </w:rPr>
                <m:t>mod</m:t>
              </m:r>
              <m:sSubSup>
                <m:sSubSupPr>
                  <m:ctrlPr>
                    <w:rPr>
                      <w:rFonts w:ascii="Cambria Math" w:hAnsi="Cambria Math"/>
                      <w:b/>
                      <w:bCs/>
                      <w:i/>
                      <w:iCs/>
                      <w:lang w:eastAsia="zh-CN"/>
                    </w:rPr>
                  </m:ctrlPr>
                </m:sSubSupPr>
                <m:e>
                  <m:r>
                    <m:rPr>
                      <m:sty m:val="bi"/>
                    </m:rPr>
                    <w:rPr>
                      <w:rFonts w:ascii="Cambria Math" w:hAnsi="Cambria Math"/>
                      <w:lang w:eastAsia="zh-CN"/>
                    </w:rPr>
                    <m:t>N</m:t>
                  </m:r>
                  <m:ctrlPr>
                    <w:rPr>
                      <w:rFonts w:ascii="Cambria Math" w:hAnsi="Cambria Math"/>
                      <w:b/>
                      <w:bCs/>
                      <w:i/>
                      <w:iCs/>
                      <w:lang w:eastAsia="zh-CN"/>
                    </w:rPr>
                  </m:ctrlPr>
                </m:e>
                <m:sub>
                  <m:r>
                    <m:rPr>
                      <m:sty m:val="bi"/>
                    </m:rPr>
                    <w:rPr>
                      <w:rFonts w:ascii="Cambria Math" w:hAnsi="Cambria Math"/>
                      <w:lang w:eastAsia="zh-CN"/>
                    </w:rPr>
                    <m:t>UL SB</m:t>
                  </m:r>
                  <m:ctrlPr>
                    <w:rPr>
                      <w:rFonts w:ascii="Cambria Math" w:hAnsi="Cambria Math"/>
                      <w:b/>
                      <w:bCs/>
                      <w:i/>
                      <w:iCs/>
                      <w:lang w:eastAsia="zh-CN"/>
                    </w:rPr>
                  </m:ctrlPr>
                </m:sub>
                <m:sup>
                  <m:r>
                    <m:rPr>
                      <m:sty m:val="bi"/>
                    </m:rPr>
                    <w:rPr>
                      <w:rFonts w:ascii="Cambria Math" w:hAnsi="Cambria Math"/>
                      <w:lang w:eastAsia="zh-CN"/>
                    </w:rPr>
                    <m:t>size</m:t>
                  </m:r>
                  <m:ctrlPr>
                    <w:rPr>
                      <w:rFonts w:ascii="Cambria Math" w:hAnsi="Cambria Math"/>
                      <w:b/>
                      <w:bCs/>
                      <w:i/>
                      <w:iCs/>
                      <w:lang w:eastAsia="zh-CN"/>
                    </w:rPr>
                  </m:ctrlPr>
                </m:sup>
              </m:sSubSup>
            </m:oMath>
            <w:r>
              <w:rPr>
                <w:b/>
                <w:bCs/>
                <w:iCs/>
                <w:lang w:eastAsia="zh-CN"/>
              </w:rPr>
              <w:t xml:space="preserve">, </w:t>
            </w:r>
          </w:p>
          <w:p w14:paraId="75CC3EA1">
            <w:pPr>
              <w:ind w:left="720"/>
              <w:rPr>
                <w:b/>
                <w:bCs/>
                <w:iCs/>
                <w:lang w:eastAsia="zh-CN"/>
              </w:rPr>
            </w:pPr>
            <w:r>
              <w:rPr>
                <w:b/>
                <w:bCs/>
                <w:iCs/>
                <w:lang w:eastAsia="zh-CN"/>
              </w:rPr>
              <w:t>Otherwise,</w:t>
            </w:r>
          </w:p>
          <w:p w14:paraId="378BA27F">
            <w:pPr>
              <w:ind w:left="1440" w:firstLine="720"/>
              <w:rPr>
                <w:b/>
                <w:bCs/>
                <w:iCs/>
                <w:lang w:eastAsia="zh-CN"/>
              </w:rPr>
            </w:pPr>
            <m:oMathPara>
              <m:oMathParaPr>
                <m:jc m:val="left"/>
              </m:oMathParaPr>
              <m:oMath>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SBFD</m:t>
                    </m:r>
                    <m:ctrlPr>
                      <w:rPr>
                        <w:rFonts w:ascii="Cambria Math" w:hAnsi="Cambria Math"/>
                        <w:b/>
                        <w:bCs/>
                        <w:i/>
                        <w:iCs/>
                        <w:lang w:eastAsia="zh-CN"/>
                      </w:rPr>
                    </m:ctrlPr>
                  </m:sup>
                </m:sSubSup>
                <m:r>
                  <m:rPr>
                    <m:sty m:val="bi"/>
                  </m:rPr>
                  <w:rPr>
                    <w:rFonts w:ascii="Cambria Math" w:hAnsi="Cambria Math"/>
                    <w:lang w:eastAsia="zh-CN"/>
                  </w:rPr>
                  <m:t>=</m:t>
                </m:r>
                <m:sSubSup>
                  <m:sSubSupPr>
                    <m:ctrlPr>
                      <w:rPr>
                        <w:rFonts w:ascii="Cambria Math" w:hAnsi="Cambria Math"/>
                        <w:b/>
                        <w:bCs/>
                        <w:i/>
                        <w:iCs/>
                        <w:lang w:eastAsia="zh-CN"/>
                      </w:rPr>
                    </m:ctrlPr>
                  </m:sSubSupPr>
                  <m:e>
                    <m:r>
                      <m:rPr>
                        <m:sty m:val="bi"/>
                      </m:rPr>
                      <w:rPr>
                        <w:rFonts w:ascii="Cambria Math" w:hAnsi="Cambria Math"/>
                        <w:lang w:eastAsia="zh-CN"/>
                      </w:rPr>
                      <m:t>RB</m:t>
                    </m:r>
                    <m:ctrlPr>
                      <w:rPr>
                        <w:rFonts w:ascii="Cambria Math" w:hAnsi="Cambria Math"/>
                        <w:b/>
                        <w:bCs/>
                        <w:i/>
                        <w:iCs/>
                        <w:lang w:eastAsia="zh-CN"/>
                      </w:rPr>
                    </m:ctrlPr>
                  </m:e>
                  <m:sub>
                    <m:r>
                      <m:rPr>
                        <m:sty m:val="bi"/>
                      </m:rPr>
                      <w:rPr>
                        <w:rFonts w:ascii="Cambria Math" w:hAnsi="Cambria Math"/>
                        <w:lang w:eastAsia="zh-CN"/>
                      </w:rPr>
                      <m:t>start</m:t>
                    </m:r>
                    <m:ctrlPr>
                      <w:rPr>
                        <w:rFonts w:ascii="Cambria Math" w:hAnsi="Cambria Math"/>
                        <w:b/>
                        <w:bCs/>
                        <w:i/>
                        <w:iCs/>
                        <w:lang w:eastAsia="zh-CN"/>
                      </w:rPr>
                    </m:ctrlPr>
                  </m:sub>
                  <m:sup>
                    <m:r>
                      <m:rPr>
                        <m:sty m:val="bi"/>
                      </m:rPr>
                      <w:rPr>
                        <w:rFonts w:ascii="Cambria Math" w:hAnsi="Cambria Math"/>
                        <w:lang w:eastAsia="zh-CN"/>
                      </w:rPr>
                      <m:t>non−SBFD</m:t>
                    </m:r>
                    <m:ctrlPr>
                      <w:rPr>
                        <w:rFonts w:ascii="Cambria Math" w:hAnsi="Cambria Math"/>
                        <w:b/>
                        <w:bCs/>
                        <w:i/>
                        <w:iCs/>
                        <w:lang w:eastAsia="zh-CN"/>
                      </w:rPr>
                    </m:ctrlPr>
                  </m:sup>
                </m:sSubSup>
              </m:oMath>
            </m:oMathPara>
          </w:p>
          <w:p w14:paraId="02E5AD4B">
            <w:pPr>
              <w:rPr>
                <w:rFonts w:eastAsia="微软雅黑"/>
                <w:lang w:eastAsia="zh-CN"/>
              </w:rPr>
            </w:pPr>
          </w:p>
        </w:tc>
      </w:tr>
      <w:tr w14:paraId="4911E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3" w:hRule="atLeast"/>
        </w:trPr>
        <w:tc>
          <w:tcPr>
            <w:tcW w:w="1383" w:type="dxa"/>
          </w:tcPr>
          <w:p w14:paraId="6B99A398">
            <w:pPr>
              <w:jc w:val="center"/>
              <w:rPr>
                <w:rFonts w:eastAsia="微软雅黑"/>
              </w:rPr>
            </w:pPr>
            <w:r>
              <w:rPr>
                <w:rFonts w:eastAsia="微软雅黑"/>
              </w:rPr>
              <w:t>Fraunhofer HHI</w:t>
            </w:r>
          </w:p>
        </w:tc>
        <w:tc>
          <w:tcPr>
            <w:tcW w:w="7677" w:type="dxa"/>
          </w:tcPr>
          <w:p w14:paraId="0025E6BF">
            <w:pPr>
              <w:rPr>
                <w:rFonts w:eastAsiaTheme="minorEastAsia"/>
              </w:rPr>
            </w:pPr>
            <w:r>
              <w:rPr>
                <w:rFonts w:eastAsia="微软雅黑"/>
                <w:lang w:eastAsia="zh-CN"/>
              </w:rPr>
              <w:t>We still feel that equation 1-A is the simplest. The gNB can take care of the RB offset such that it is within the UL usable PRB. Also, if RB offset is 0 (which means that the starting RB in non-SBFD symbol is same as that of SBFD symbol), both the equations 1C and 2B cannot achieve this.</w:t>
            </w:r>
          </w:p>
        </w:tc>
      </w:tr>
      <w:tr w14:paraId="1DFD7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02B3618">
            <w:pPr>
              <w:jc w:val="center"/>
              <w:rPr>
                <w:rFonts w:eastAsiaTheme="minorEastAsia"/>
                <w:lang w:eastAsia="zh-CN"/>
              </w:rPr>
            </w:pPr>
            <w:r>
              <w:rPr>
                <w:rFonts w:hint="eastAsia" w:eastAsiaTheme="minorEastAsia"/>
                <w:lang w:eastAsia="zh-CN"/>
              </w:rPr>
              <w:t>ZTE</w:t>
            </w:r>
          </w:p>
        </w:tc>
        <w:tc>
          <w:tcPr>
            <w:tcW w:w="7677" w:type="dxa"/>
          </w:tcPr>
          <w:p w14:paraId="24C70BEA">
            <w:pPr>
              <w:rPr>
                <w:rFonts w:eastAsia="微软雅黑"/>
                <w:lang w:eastAsia="zh-CN"/>
              </w:rPr>
            </w:pPr>
            <w:r>
              <w:rPr>
                <w:rFonts w:hint="eastAsia" w:eastAsia="微软雅黑"/>
                <w:lang w:eastAsia="zh-CN"/>
              </w:rPr>
              <w:t>We think t</w:t>
            </w:r>
            <w:r>
              <w:rPr>
                <w:iCs/>
                <w:lang w:eastAsia="zh-CN"/>
              </w:rPr>
              <w:t>he starting PRB determination should be discussed separately for the Type-1 CG PUSCH and Type-2 CG PUSCH/DG PUSCH</w:t>
            </w:r>
            <w:r>
              <w:rPr>
                <w:rFonts w:hint="eastAsia"/>
                <w:iCs/>
                <w:lang w:eastAsia="zh-CN"/>
              </w:rPr>
              <w:t>. S</w:t>
            </w:r>
            <w:r>
              <w:rPr>
                <w:iCs/>
                <w:lang w:eastAsia="zh-CN"/>
              </w:rPr>
              <w:t>ince there is no dynamic indication for the Type-1 CG PUSCH</w:t>
            </w:r>
            <w:r>
              <w:rPr>
                <w:rFonts w:hint="eastAsia"/>
                <w:iCs/>
                <w:lang w:eastAsia="zh-CN"/>
              </w:rPr>
              <w:t xml:space="preserve"> and a single configured RB offset could ensure the scheduled PRBs within the UL usable PRBs. While this is not always possible for dynamic scheduling even a RB offset is configured. So we</w:t>
            </w:r>
            <w:r>
              <w:rPr>
                <w:iCs/>
                <w:lang w:eastAsia="zh-CN"/>
              </w:rPr>
              <w:t>’</w:t>
            </w:r>
            <w:r>
              <w:rPr>
                <w:rFonts w:hint="eastAsia"/>
                <w:iCs/>
                <w:lang w:eastAsia="zh-CN"/>
              </w:rPr>
              <w:t xml:space="preserve">d like to support dynamic </w:t>
            </w:r>
            <w:r>
              <w:rPr>
                <w:rFonts w:ascii="Times" w:hAnsi="Times" w:eastAsia="Malgun Gothic"/>
                <w:bCs/>
                <w:szCs w:val="24"/>
                <w:lang w:val="en-GB" w:eastAsia="zh-CN"/>
              </w:rPr>
              <w:t>indication of RB offsets</w:t>
            </w:r>
            <w:r>
              <w:rPr>
                <w:rFonts w:hint="eastAsia" w:ascii="Times" w:hAnsi="Times" w:eastAsia="Malgun Gothic"/>
                <w:bCs/>
                <w:szCs w:val="24"/>
                <w:lang w:eastAsia="zh-CN"/>
              </w:rPr>
              <w:t xml:space="preserve"> or support Equation 2-B for all cases.</w:t>
            </w:r>
          </w:p>
          <w:p w14:paraId="0320D7A5">
            <w:pPr>
              <w:rPr>
                <w:rFonts w:eastAsia="Malgun Gothic"/>
                <w:lang w:eastAsia="ko-KR"/>
              </w:rPr>
            </w:pPr>
          </w:p>
        </w:tc>
      </w:tr>
      <w:tr w14:paraId="7EA21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061D9D4">
            <w:pPr>
              <w:jc w:val="center"/>
              <w:rPr>
                <w:rFonts w:eastAsiaTheme="minorEastAsia"/>
                <w:lang w:eastAsia="zh-CN"/>
              </w:rPr>
            </w:pPr>
            <w:r>
              <w:rPr>
                <w:rFonts w:hint="eastAsia" w:eastAsia="Malgun Gothic"/>
                <w:lang w:eastAsia="ko-KR"/>
              </w:rPr>
              <w:t>LGE</w:t>
            </w:r>
          </w:p>
        </w:tc>
        <w:tc>
          <w:tcPr>
            <w:tcW w:w="7677" w:type="dxa"/>
          </w:tcPr>
          <w:p w14:paraId="64EE4A91">
            <w:pPr>
              <w:rPr>
                <w:rFonts w:eastAsia="Malgun Gothic"/>
                <w:lang w:eastAsia="ko-KR"/>
              </w:rPr>
            </w:pPr>
            <w:r>
              <w:rPr>
                <w:rFonts w:hint="eastAsia" w:eastAsia="Malgun Gothic"/>
                <w:lang w:eastAsia="ko-KR"/>
              </w:rPr>
              <w:t>We have clarification question as follows:</w:t>
            </w:r>
          </w:p>
          <w:p w14:paraId="24AF917E">
            <w:pPr>
              <w:rPr>
                <w:rFonts w:eastAsia="Malgun Gothic"/>
                <w:lang w:eastAsia="ko-KR"/>
              </w:rPr>
            </w:pPr>
          </w:p>
          <w:p w14:paraId="7E6D4910">
            <w:pPr>
              <w:rPr>
                <w:rFonts w:eastAsia="Malgun Gothic"/>
                <w:lang w:eastAsia="ko-KR"/>
              </w:rPr>
            </w:pPr>
            <w:r>
              <w:rPr>
                <w:rFonts w:hint="eastAsia" w:eastAsia="Malgun Gothic"/>
                <w:lang w:eastAsia="ko-KR"/>
              </w:rPr>
              <w:t xml:space="preserve">Can we assume a case that </w:t>
            </w:r>
            <w:r>
              <w:rPr>
                <w:rFonts w:ascii="Times" w:hAnsi="Times" w:eastAsia="Malgun Gothic"/>
                <w:bCs/>
                <w:szCs w:val="24"/>
                <w:lang w:val="en-GB" w:eastAsia="zh-CN"/>
              </w:rPr>
              <w:t xml:space="preserve">each transmission occasion has all SBFD </w:t>
            </w:r>
            <w:r>
              <w:rPr>
                <w:rFonts w:hint="eastAsia" w:ascii="Times" w:hAnsi="Times" w:eastAsia="Malgun Gothic"/>
                <w:bCs/>
                <w:szCs w:val="24"/>
                <w:lang w:val="en-GB" w:eastAsia="ko-KR"/>
              </w:rPr>
              <w:t xml:space="preserve">symbols only </w:t>
            </w:r>
            <w:r>
              <w:rPr>
                <w:rFonts w:hint="eastAsia" w:eastAsia="Malgun Gothic"/>
                <w:lang w:eastAsia="ko-KR"/>
              </w:rPr>
              <w:t xml:space="preserve">for PUSCH </w:t>
            </w:r>
            <w:r>
              <w:rPr>
                <w:rFonts w:eastAsia="Malgun Gothic"/>
                <w:lang w:eastAsia="ko-KR"/>
              </w:rPr>
              <w:t>transmission</w:t>
            </w:r>
            <w:r>
              <w:rPr>
                <w:rFonts w:hint="eastAsia" w:eastAsia="Malgun Gothic"/>
                <w:lang w:eastAsia="ko-KR"/>
              </w:rPr>
              <w:t xml:space="preserve"> with Configuraiton 2?</w:t>
            </w:r>
          </w:p>
          <w:p w14:paraId="4198F727">
            <w:pPr>
              <w:rPr>
                <w:rFonts w:eastAsia="Malgun Gothic"/>
                <w:lang w:eastAsia="ko-KR"/>
              </w:rPr>
            </w:pPr>
          </w:p>
          <w:p w14:paraId="244E7540">
            <w:pPr>
              <w:rPr>
                <w:rFonts w:eastAsia="Malgun Gothic"/>
                <w:lang w:eastAsia="ko-KR"/>
              </w:rPr>
            </w:pPr>
            <w:r>
              <w:rPr>
                <w:rFonts w:hint="eastAsia" w:eastAsia="Malgun Gothic"/>
                <w:lang w:eastAsia="ko-KR"/>
              </w:rPr>
              <w:t xml:space="preserve">If yes, even in the case that </w:t>
            </w:r>
            <w:r>
              <w:rPr>
                <w:rFonts w:ascii="Times" w:hAnsi="Times" w:eastAsia="Malgun Gothic"/>
                <w:bCs/>
                <w:szCs w:val="24"/>
                <w:lang w:val="en-GB" w:eastAsia="zh-CN"/>
              </w:rPr>
              <w:t xml:space="preserve">each transmission occasion has all SBFD </w:t>
            </w:r>
            <w:r>
              <w:rPr>
                <w:rFonts w:hint="eastAsia" w:ascii="Times" w:hAnsi="Times" w:eastAsia="Malgun Gothic"/>
                <w:bCs/>
                <w:szCs w:val="24"/>
                <w:lang w:val="en-GB" w:eastAsia="ko-KR"/>
              </w:rPr>
              <w:t xml:space="preserve">symbols only </w:t>
            </w:r>
            <w:r>
              <w:rPr>
                <w:rFonts w:hint="eastAsia" w:eastAsia="Malgun Gothic"/>
                <w:lang w:eastAsia="ko-KR"/>
              </w:rPr>
              <w:t xml:space="preserve">for PUSCH </w:t>
            </w:r>
            <w:r>
              <w:rPr>
                <w:rFonts w:eastAsia="Malgun Gothic"/>
                <w:lang w:eastAsia="ko-KR"/>
              </w:rPr>
              <w:t>transmission</w:t>
            </w:r>
            <w:r>
              <w:rPr>
                <w:rFonts w:hint="eastAsia" w:eastAsia="Malgun Gothic"/>
                <w:lang w:eastAsia="ko-KR"/>
              </w:rPr>
              <w:t xml:space="preserve"> with Configuraiton 2, can it be applied to the case that </w:t>
            </w:r>
            <w:r>
              <w:rPr>
                <w:rFonts w:eastAsia="Malgun Gothic"/>
                <w:lang w:eastAsia="ko-KR"/>
              </w:rPr>
              <w:t>“</w:t>
            </w:r>
            <w:r>
              <w:rPr>
                <w:rFonts w:eastAsia="Malgun Gothic"/>
                <w:lang w:eastAsia="zh-CN"/>
              </w:rPr>
              <w:t>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r>
              <w:rPr>
                <w:rFonts w:eastAsia="Malgun Gothic"/>
                <w:lang w:eastAsia="ko-KR"/>
              </w:rPr>
              <w:t>”</w:t>
            </w:r>
            <w:r>
              <w:rPr>
                <w:rFonts w:hint="eastAsia" w:eastAsia="Malgun Gothic"/>
                <w:lang w:eastAsia="ko-KR"/>
              </w:rPr>
              <w:t>?</w:t>
            </w:r>
          </w:p>
          <w:p w14:paraId="70F4E92B">
            <w:pPr>
              <w:rPr>
                <w:rFonts w:eastAsia="微软雅黑"/>
                <w:lang w:eastAsia="zh-CN"/>
              </w:rPr>
            </w:pPr>
          </w:p>
        </w:tc>
      </w:tr>
      <w:tr w14:paraId="359A6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4F6305">
            <w:pPr>
              <w:jc w:val="center"/>
              <w:rPr>
                <w:rFonts w:eastAsia="Malgun Gothic"/>
                <w:lang w:eastAsia="ko-KR"/>
              </w:rPr>
            </w:pPr>
            <w:r>
              <w:rPr>
                <w:rFonts w:eastAsia="微软雅黑"/>
              </w:rPr>
              <w:t>Nokia, NSB</w:t>
            </w:r>
          </w:p>
        </w:tc>
        <w:tc>
          <w:tcPr>
            <w:tcW w:w="7677" w:type="dxa"/>
          </w:tcPr>
          <w:p w14:paraId="7C9685DD">
            <w:pPr>
              <w:rPr>
                <w:rFonts w:eastAsia="Malgun Gothic"/>
                <w:lang w:eastAsia="ko-KR"/>
              </w:rPr>
            </w:pPr>
            <w:r>
              <w:rPr>
                <w:rFonts w:eastAsia="微软雅黑"/>
                <w:lang w:eastAsia="zh-CN"/>
              </w:rPr>
              <w:t xml:space="preserve">Equation 2-B works even without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lang w:eastAsia="zh-CN"/>
              </w:rPr>
              <w:t xml:space="preserve">, then what would be the benefit for gNB to configure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Ansi="Cambria Math" w:eastAsia="宋体"/>
                <w:szCs w:val="24"/>
                <w:lang w:eastAsia="zh-CN"/>
              </w:rPr>
              <w:t xml:space="preserve"> </w:t>
            </w:r>
            <w:r>
              <w:rPr>
                <w:rFonts w:eastAsia="微软雅黑"/>
                <w:lang w:eastAsia="zh-CN"/>
              </w:rPr>
              <w:t xml:space="preserve">(and such that Equation 1-C is used)? If gNB would not configure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szCs w:val="24"/>
                <w:lang w:val="en-GB"/>
              </w:rPr>
              <w:t xml:space="preserve"> then why RAN1 should artificially specify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eastAsia="微软雅黑"/>
                <w:szCs w:val="24"/>
                <w:lang w:val="en-GB"/>
              </w:rPr>
              <w:t>?</w:t>
            </w:r>
          </w:p>
        </w:tc>
      </w:tr>
      <w:tr w14:paraId="158AC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028E14">
            <w:pPr>
              <w:jc w:val="center"/>
              <w:rPr>
                <w:rFonts w:eastAsia="微软雅黑"/>
                <w:lang w:eastAsia="zh-CN"/>
              </w:rPr>
            </w:pPr>
            <w:r>
              <w:rPr>
                <w:rFonts w:hint="eastAsia" w:eastAsia="微软雅黑"/>
                <w:lang w:eastAsia="zh-CN"/>
              </w:rPr>
              <w:t>Fujitsu</w:t>
            </w:r>
          </w:p>
        </w:tc>
        <w:tc>
          <w:tcPr>
            <w:tcW w:w="7677" w:type="dxa"/>
          </w:tcPr>
          <w:p w14:paraId="3F114B84">
            <w:pPr>
              <w:rPr>
                <w:rFonts w:eastAsia="微软雅黑"/>
                <w:lang w:eastAsia="zh-CN"/>
              </w:rPr>
            </w:pPr>
            <w:r>
              <w:rPr>
                <w:rFonts w:hint="eastAsia" w:eastAsia="微软雅黑"/>
                <w:lang w:eastAsia="zh-CN"/>
              </w:rPr>
              <w:t>Equation 1-A is preferred for simplicity. Multiple RB offsets can be configured for dynamic scheduling.</w:t>
            </w:r>
          </w:p>
        </w:tc>
      </w:tr>
      <w:tr w14:paraId="4B917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5D51E84">
            <w:pPr>
              <w:jc w:val="center"/>
              <w:rPr>
                <w:rFonts w:eastAsia="微软雅黑"/>
                <w:lang w:eastAsia="zh-CN"/>
              </w:rPr>
            </w:pPr>
            <w:r>
              <w:rPr>
                <w:rFonts w:hint="eastAsia" w:eastAsia="微软雅黑"/>
                <w:lang w:eastAsia="zh-CN"/>
              </w:rPr>
              <w:t>China</w:t>
            </w:r>
            <w:r>
              <w:rPr>
                <w:rFonts w:eastAsia="微软雅黑"/>
              </w:rPr>
              <w:t xml:space="preserve"> </w:t>
            </w:r>
            <w:r>
              <w:rPr>
                <w:rFonts w:hint="eastAsia" w:eastAsia="微软雅黑"/>
                <w:lang w:eastAsia="zh-CN"/>
              </w:rPr>
              <w:t>Telecom</w:t>
            </w:r>
          </w:p>
        </w:tc>
        <w:tc>
          <w:tcPr>
            <w:tcW w:w="7677" w:type="dxa"/>
          </w:tcPr>
          <w:p w14:paraId="4C0088EB">
            <w:pPr>
              <w:rPr>
                <w:rFonts w:eastAsia="微软雅黑"/>
                <w:lang w:eastAsia="zh-CN"/>
              </w:rPr>
            </w:pPr>
            <w:r>
              <w:rPr>
                <w:rFonts w:hint="eastAsia" w:eastAsia="微软雅黑"/>
                <w:lang w:eastAsia="zh-CN"/>
              </w:rPr>
              <w:t>T</w:t>
            </w:r>
            <w:r>
              <w:rPr>
                <w:rFonts w:eastAsia="微软雅黑"/>
                <w:lang w:eastAsia="zh-CN"/>
              </w:rPr>
              <w:t xml:space="preserve">he </w:t>
            </w:r>
            <w:r>
              <w:rPr>
                <w:rFonts w:hint="eastAsia" w:eastAsia="微软雅黑"/>
                <w:lang w:eastAsia="zh-CN"/>
              </w:rPr>
              <w:t>the</w:t>
            </w:r>
            <w:r>
              <w:rPr>
                <w:rFonts w:eastAsia="微软雅黑"/>
                <w:lang w:eastAsia="zh-CN"/>
              </w:rPr>
              <w:t xml:space="preserve"> mod operation only guarantees the starting PRB </w:t>
            </w:r>
            <w:r>
              <w:rPr>
                <w:rFonts w:eastAsia="Malgun Gothic"/>
                <w:bCs/>
                <w:lang w:eastAsia="zh-CN"/>
              </w:rPr>
              <w:t xml:space="preserve">for PUSCH transmission in SBFD symbols is within UL usable PRBs, but </w:t>
            </w:r>
            <w:r>
              <w:rPr>
                <w:rFonts w:eastAsia="微软雅黑"/>
                <w:lang w:eastAsia="zh-CN"/>
              </w:rPr>
              <w:t xml:space="preserve">it can not ensure </w:t>
            </w:r>
            <w:r>
              <w:rPr>
                <w:rFonts w:eastAsia="Malgun Gothic"/>
                <w:bCs/>
                <w:lang w:eastAsia="zh-CN"/>
              </w:rPr>
              <w:t xml:space="preserve">PRBs other than the starting PRB for PUSCH transmission in SBFD symbols are within UL usable PRBs. It still needs </w:t>
            </w:r>
            <w:r>
              <w:rPr>
                <w:rFonts w:eastAsia="微软雅黑"/>
                <w:lang w:eastAsia="zh-CN"/>
              </w:rPr>
              <w:t xml:space="preserve">gNB scheduler to avoid the overlapping </w:t>
            </w:r>
            <w:r>
              <w:rPr>
                <w:rFonts w:eastAsia="Malgun Gothic"/>
                <w:bCs/>
                <w:lang w:eastAsia="zh-CN"/>
              </w:rPr>
              <w:t xml:space="preserve">with PRBs outside UL usable PRBs. </w:t>
            </w:r>
            <w:r>
              <w:rPr>
                <w:rFonts w:eastAsia="Malgun Gothic"/>
                <w:bCs/>
                <w:iCs/>
                <w:lang w:eastAsia="zh-CN"/>
              </w:rPr>
              <w:t>Equation 1-A</w:t>
            </w:r>
            <w:r>
              <w:rPr>
                <w:rFonts w:hint="eastAsia" w:eastAsiaTheme="minorEastAsia"/>
                <w:bCs/>
                <w:iCs/>
                <w:lang w:eastAsia="zh-CN"/>
              </w:rPr>
              <w:t xml:space="preserve"> is the simplest </w:t>
            </w:r>
            <w:r>
              <w:rPr>
                <w:rFonts w:eastAsiaTheme="minorEastAsia"/>
                <w:bCs/>
                <w:iCs/>
                <w:lang w:eastAsia="zh-CN"/>
              </w:rPr>
              <w:t xml:space="preserve">way based on </w:t>
            </w:r>
            <w:r>
              <w:rPr>
                <w:rFonts w:eastAsia="微软雅黑"/>
                <w:lang w:eastAsia="zh-CN"/>
              </w:rPr>
              <w:t xml:space="preserve">gNB scheduler to avoid the overlapping which is our preference. Option 2 is not flexible to adjust PUSCH resource </w:t>
            </w:r>
            <w:r>
              <w:rPr>
                <w:rFonts w:eastAsia="Malgun Gothic"/>
                <w:bCs/>
                <w:lang w:eastAsia="zh-CN"/>
              </w:rPr>
              <w:t>in SBFD symbols to avoid the resource collision between different UEs.</w:t>
            </w:r>
          </w:p>
        </w:tc>
      </w:tr>
      <w:tr w14:paraId="4FE33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4EC4C0">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4CF7C8D8">
            <w:pPr>
              <w:rPr>
                <w:rFonts w:eastAsia="微软雅黑"/>
                <w:lang w:eastAsia="zh-CN"/>
              </w:rPr>
            </w:pPr>
            <w:r>
              <w:rPr>
                <w:rFonts w:eastAsiaTheme="minorEastAsia"/>
                <w:lang w:eastAsia="zh-CN"/>
              </w:rPr>
              <w:t>We prefer not applying modulo operation</w:t>
            </w:r>
            <w:r>
              <w:rPr>
                <w:rFonts w:hint="eastAsia" w:eastAsiaTheme="minorEastAsia"/>
                <w:lang w:eastAsia="zh-CN"/>
              </w:rPr>
              <w:t>.</w:t>
            </w:r>
            <w:r>
              <w:rPr>
                <w:rFonts w:eastAsiaTheme="minorEastAsia"/>
                <w:lang w:eastAsia="zh-CN"/>
              </w:rPr>
              <w:t xml:space="preserve"> The modulo operation would cause collision of frequency resource for different UE.</w:t>
            </w:r>
            <w:r>
              <w:rPr>
                <w:rFonts w:hint="eastAsia" w:eastAsiaTheme="minorEastAsia"/>
                <w:lang w:eastAsia="zh-CN"/>
              </w:rPr>
              <w:t xml:space="preserve"> </w:t>
            </w:r>
            <w:r>
              <w:rPr>
                <w:rFonts w:eastAsiaTheme="minorEastAsia"/>
                <w:lang w:eastAsia="zh-CN"/>
              </w:rPr>
              <w:t>Some same PRBs may be allocated to multiple UEs. It is not reasonable.</w:t>
            </w:r>
          </w:p>
          <w:p w14:paraId="31DEEAD1">
            <w:pPr>
              <w:rPr>
                <w:rFonts w:eastAsia="微软雅黑"/>
                <w:lang w:eastAsia="zh-CN"/>
              </w:rPr>
            </w:pPr>
            <w:r>
              <w:rPr>
                <w:rFonts w:eastAsia="微软雅黑"/>
                <w:lang w:eastAsia="zh-CN"/>
              </w:rPr>
              <w:t xml:space="preserve">We still support Equation 1-A </w:t>
            </w:r>
            <w:r>
              <w:rPr>
                <w:rFonts w:hint="eastAsia" w:eastAsia="微软雅黑"/>
                <w:lang w:eastAsia="zh-CN"/>
              </w:rPr>
              <w:t>in</w:t>
            </w:r>
            <w:r>
              <w:rPr>
                <w:rFonts w:eastAsia="微软雅黑"/>
                <w:lang w:eastAsia="zh-CN"/>
              </w:rPr>
              <w:t xml:space="preserve"> Option 1. It is simplest and </w:t>
            </w:r>
            <w:r>
              <w:rPr>
                <w:rFonts w:ascii="Times" w:hAnsi="Times" w:eastAsia="等线"/>
                <w:iCs/>
                <w:szCs w:val="24"/>
                <w:lang w:eastAsia="zh-CN"/>
              </w:rPr>
              <w:t>more straightforword</w:t>
            </w:r>
            <w:r>
              <w:rPr>
                <w:rFonts w:eastAsia="微软雅黑"/>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eastAsia="微软雅黑"/>
                <w:szCs w:val="24"/>
                <w:lang w:val="en-GB" w:eastAsia="zh-CN"/>
              </w:rPr>
              <w:t xml:space="preserve"> c</w:t>
            </w:r>
            <w:r>
              <w:rPr>
                <w:rFonts w:eastAsia="微软雅黑"/>
                <w:szCs w:val="24"/>
                <w:lang w:val="en-GB" w:eastAsia="zh-CN"/>
              </w:rPr>
              <w:t xml:space="preserve">an be configured as </w:t>
            </w:r>
            <w:r>
              <w:rPr>
                <w:rFonts w:ascii="Times" w:hAnsi="Times" w:eastAsia="等线"/>
                <w:szCs w:val="24"/>
                <w:lang w:eastAsia="zh-CN"/>
              </w:rPr>
              <w:t xml:space="preserve">negative value and positive value. </w:t>
            </w:r>
            <w:r>
              <w:rPr>
                <w:rFonts w:eastAsia="微软雅黑"/>
                <w:lang w:eastAsia="zh-CN"/>
              </w:rPr>
              <w:t>It can be guaranteed by gNB that starting PRB index of PUSCH in SBFD symbol is within UL usable PRBs since the starting PRB for PUSCH transmissions in non-SBFD symbols also be configured or indicated by gNB.</w:t>
            </w:r>
          </w:p>
        </w:tc>
      </w:tr>
      <w:tr w14:paraId="4E93C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2A9404">
            <w:pPr>
              <w:jc w:val="center"/>
              <w:rPr>
                <w:rFonts w:eastAsia="微软雅黑"/>
                <w:lang w:eastAsia="zh-CN"/>
              </w:rPr>
            </w:pPr>
            <w:r>
              <w:rPr>
                <w:rFonts w:eastAsia="微软雅黑"/>
                <w:lang w:eastAsia="zh-CN"/>
              </w:rPr>
              <w:t>Panasonic</w:t>
            </w:r>
          </w:p>
        </w:tc>
        <w:tc>
          <w:tcPr>
            <w:tcW w:w="7677" w:type="dxa"/>
          </w:tcPr>
          <w:p w14:paraId="3B7D3CD6">
            <w:pPr>
              <w:rPr>
                <w:rFonts w:eastAsiaTheme="minorEastAsia"/>
                <w:lang w:eastAsia="zh-CN"/>
              </w:rPr>
            </w:pPr>
            <w:r>
              <w:rPr>
                <w:rFonts w:hint="eastAsia" w:ascii="Times" w:hAnsi="Times" w:eastAsia="MS Mincho"/>
                <w:bCs/>
                <w:szCs w:val="24"/>
                <w:lang w:eastAsia="ja-JP"/>
              </w:rPr>
              <w:t>For the case where</w:t>
            </w:r>
            <w:r>
              <w:rPr>
                <w:rFonts w:hint="eastAsia" w:ascii="Times" w:hAnsi="Times" w:eastAsia="Malgun Gothic"/>
                <w:bCs/>
                <w:szCs w:val="24"/>
                <w:lang w:eastAsia="zh-CN"/>
              </w:rPr>
              <w:t xml:space="preserv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hint="eastAsia" w:hAnsi="Cambria Math" w:eastAsia="宋体"/>
                <w:szCs w:val="24"/>
                <w:lang w:eastAsia="zh-CN"/>
              </w:rPr>
              <w:t xml:space="preserve"> </w:t>
            </w:r>
            <w:r>
              <w:rPr>
                <w:rFonts w:hint="eastAsia" w:ascii="Times" w:hAnsi="Times" w:eastAsia="Malgun Gothic"/>
                <w:bCs/>
                <w:szCs w:val="24"/>
                <w:lang w:eastAsia="zh-CN"/>
              </w:rPr>
              <w:t>is configured</w:t>
            </w:r>
            <w:r>
              <w:rPr>
                <w:rFonts w:hint="eastAsia" w:eastAsia="MS Mincho"/>
                <w:lang w:eastAsia="ja-JP"/>
              </w:rPr>
              <w:t>, we prefer Equation 1-D as a unified solution with frequency hopping.</w:t>
            </w:r>
          </w:p>
        </w:tc>
      </w:tr>
    </w:tbl>
    <w:p w14:paraId="7E9498AC">
      <w:pPr>
        <w:suppressAutoHyphens w:val="0"/>
        <w:spacing w:after="0" w:line="240" w:lineRule="auto"/>
        <w:ind w:left="1080"/>
        <w:jc w:val="left"/>
        <w:rPr>
          <w:rFonts w:eastAsiaTheme="minorEastAsia"/>
          <w:lang w:eastAsia="zh-CN"/>
        </w:rPr>
      </w:pPr>
    </w:p>
    <w:p w14:paraId="25B1F16D">
      <w:pPr>
        <w:pStyle w:val="5"/>
        <w:spacing w:after="60"/>
        <w:ind w:left="862" w:hanging="862"/>
        <w:rPr>
          <w:b/>
          <w:sz w:val="20"/>
          <w:lang w:eastAsia="zh-CN"/>
        </w:rPr>
      </w:pPr>
      <w:r>
        <w:rPr>
          <w:b/>
          <w:sz w:val="20"/>
        </w:rPr>
        <w:t>Proposal 2-</w:t>
      </w:r>
      <w:r>
        <w:rPr>
          <w:rFonts w:hint="eastAsia"/>
          <w:b/>
          <w:sz w:val="20"/>
          <w:lang w:eastAsia="zh-CN"/>
        </w:rPr>
        <w:t>8a</w:t>
      </w:r>
    </w:p>
    <w:p w14:paraId="3687AEA7">
      <w:pPr>
        <w:rPr>
          <w:rFonts w:eastAsiaTheme="minorEastAsia"/>
          <w:b/>
          <w:lang w:eastAsia="zh-CN"/>
        </w:rPr>
      </w:pPr>
      <w:r>
        <w:rPr>
          <w:rFonts w:hint="eastAsia" w:eastAsiaTheme="minorEastAsia"/>
          <w:b/>
          <w:lang w:eastAsia="zh-CN"/>
        </w:rPr>
        <w:t>Proposed Agreement:</w:t>
      </w:r>
    </w:p>
    <w:p w14:paraId="0E43FE29">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dynamically scheduled</w:t>
      </w:r>
      <w:r>
        <w:rPr>
          <w:rFonts w:hint="eastAsia" w:eastAsiaTheme="minorEastAsia"/>
          <w:bCs/>
          <w:lang w:eastAsia="zh-CN"/>
        </w:rPr>
        <w:t xml:space="preserve"> PDSCH repetitions</w:t>
      </w:r>
      <w:r>
        <w:rPr>
          <w:rFonts w:ascii="Times" w:hAnsi="Times" w:eastAsia="Malgun Gothic" w:cs="Times"/>
          <w:bCs/>
          <w:lang w:val="en-GB" w:eastAsia="zh-CN"/>
        </w:rPr>
        <w:t xml:space="preserve"> with Configuration 2</w:t>
      </w:r>
      <w:r>
        <w:rPr>
          <w:rFonts w:hint="eastAsia" w:ascii="Times" w:hAnsi="Times" w:cs="Times" w:eastAsiaTheme="minorEastAsia"/>
          <w:bCs/>
          <w:lang w:val="en-GB" w:eastAsia="zh-CN"/>
        </w:rPr>
        <w:t>, down-select from the following options for TBS determination.</w:t>
      </w:r>
    </w:p>
    <w:p w14:paraId="617A14ED">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p>
    <w:p w14:paraId="2381C47B">
      <w:pPr>
        <w:numPr>
          <w:ilvl w:val="1"/>
          <w:numId w:val="12"/>
        </w:numPr>
        <w:suppressAutoHyphens w:val="0"/>
        <w:spacing w:after="0" w:line="240" w:lineRule="auto"/>
        <w:jc w:val="left"/>
        <w:rPr>
          <w:rFonts w:eastAsiaTheme="minorEastAsia"/>
          <w:bCs/>
          <w:lang w:eastAsia="zh-CN"/>
        </w:rPr>
      </w:pPr>
      <w:r>
        <w:rPr>
          <w:lang w:val="en-GB"/>
        </w:rPr>
        <w:t>If the first repetition</w:t>
      </w:r>
      <w:r>
        <w:rPr>
          <w:rFonts w:hint="eastAsia" w:eastAsiaTheme="minorEastAsia"/>
          <w:lang w:val="en-GB" w:eastAsia="zh-CN"/>
        </w:rPr>
        <w:t xml:space="preserve"> occasion</w:t>
      </w:r>
      <w:r>
        <w:rPr>
          <w:rFonts w:hint="eastAsia" w:eastAsiaTheme="minorEastAsia"/>
          <w:lang w:eastAsia="zh-CN"/>
        </w:rPr>
        <w:t xml:space="preserve"> </w:t>
      </w:r>
      <w:r>
        <w:rPr>
          <w:rFonts w:hint="eastAsia" w:eastAsiaTheme="minorEastAsia"/>
          <w:color w:val="00B0F0"/>
          <w:lang w:eastAsia="zh-CN"/>
        </w:rPr>
        <w:t>indicated by scheduling DCI</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445B6A3D">
      <w:pPr>
        <w:numPr>
          <w:ilvl w:val="1"/>
          <w:numId w:val="12"/>
        </w:numPr>
        <w:suppressAutoHyphens w:val="0"/>
        <w:spacing w:after="0" w:line="240" w:lineRule="auto"/>
        <w:jc w:val="left"/>
        <w:rPr>
          <w:rFonts w:eastAsiaTheme="minorEastAsia"/>
          <w:bCs/>
          <w:lang w:eastAsia="zh-CN"/>
        </w:rPr>
      </w:pPr>
      <w:r>
        <w:rPr>
          <w:lang w:val="en-GB"/>
        </w:rPr>
        <w:t xml:space="preserve">If the first repetition </w:t>
      </w:r>
      <w:r>
        <w:rPr>
          <w:rFonts w:hint="eastAsia" w:eastAsiaTheme="minorEastAsia"/>
          <w:lang w:val="en-GB" w:eastAsia="zh-CN"/>
        </w:rPr>
        <w:t>occasion</w:t>
      </w:r>
      <w:r>
        <w:rPr>
          <w:lang w:val="en-GB"/>
        </w:rPr>
        <w:t xml:space="preserve"> </w:t>
      </w:r>
      <w:r>
        <w:rPr>
          <w:rFonts w:hint="eastAsia" w:eastAsiaTheme="minorEastAsia"/>
          <w:color w:val="00B0F0"/>
          <w:lang w:eastAsia="zh-CN"/>
        </w:rPr>
        <w:t xml:space="preserve">indicated by scheduling DCI </w:t>
      </w:r>
      <w:r>
        <w:rPr>
          <w:lang w:val="en-GB"/>
        </w:rPr>
        <w:t xml:space="preserve">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020791E9">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777552C3">
      <w:pPr>
        <w:numPr>
          <w:ilvl w:val="1"/>
          <w:numId w:val="12"/>
        </w:numPr>
        <w:suppressAutoHyphens w:val="0"/>
        <w:spacing w:after="0" w:line="240" w:lineRule="auto"/>
        <w:jc w:val="left"/>
        <w:rPr>
          <w:lang w:val="en-GB"/>
        </w:rPr>
      </w:pPr>
      <w:r>
        <w:rPr>
          <w:rFonts w:ascii="Times" w:hAnsi="Times" w:cs="Times" w:eastAsiaTheme="minorEastAsia"/>
          <w:color w:val="00B0F0"/>
          <w:lang w:eastAsia="zh-CN"/>
        </w:rPr>
        <w:t xml:space="preserve">If at least one </w:t>
      </w:r>
      <w:r>
        <w:rPr>
          <w:rFonts w:hint="eastAsia" w:ascii="Times" w:hAnsi="Times" w:cs="Times" w:eastAsiaTheme="minorEastAsia"/>
          <w:color w:val="00B0F0"/>
          <w:lang w:eastAsia="zh-CN"/>
        </w:rPr>
        <w:t>repetition</w:t>
      </w:r>
      <w:r>
        <w:rPr>
          <w:rFonts w:ascii="Times" w:hAnsi="Times" w:cs="Times" w:eastAsiaTheme="minorEastAsia"/>
          <w:color w:val="00B0F0"/>
          <w:lang w:eastAsia="zh-CN"/>
        </w:rPr>
        <w:t xml:space="preserve"> occasion</w:t>
      </w:r>
      <w:r>
        <w:rPr>
          <w:rFonts w:hint="eastAsia" w:ascii="Times" w:hAnsi="Times" w:cs="Times" w:eastAsiaTheme="minorEastAsia"/>
          <w:color w:val="00B0F0"/>
          <w:lang w:eastAsia="zh-CN"/>
        </w:rPr>
        <w:t xml:space="preserve"> </w:t>
      </w:r>
      <w:r>
        <w:rPr>
          <w:rFonts w:hint="eastAsia" w:eastAsiaTheme="minorEastAsia"/>
          <w:color w:val="00B0F0"/>
          <w:lang w:eastAsia="zh-CN"/>
        </w:rPr>
        <w:t>indicated by scheduling DCI</w:t>
      </w:r>
      <w:r>
        <w:rPr>
          <w:rFonts w:ascii="Times" w:hAnsi="Times" w:cs="Times" w:eastAsiaTheme="minorEastAsia"/>
          <w:color w:val="00B0F0"/>
          <w:lang w:eastAsia="zh-CN"/>
        </w:rPr>
        <w:t xml:space="preserve"> </w:t>
      </w:r>
      <w:r>
        <w:rPr>
          <w:rFonts w:hint="eastAsia" w:ascii="Times" w:hAnsi="Times" w:cs="Times" w:eastAsiaTheme="minorEastAsia"/>
          <w:color w:val="00B0F0"/>
          <w:lang w:eastAsia="zh-CN"/>
        </w:rPr>
        <w:t xml:space="preserve">is </w:t>
      </w:r>
      <w:r>
        <w:rPr>
          <w:rFonts w:ascii="Times" w:hAnsi="Times" w:cs="Times" w:eastAsiaTheme="minorEastAsia"/>
          <w:color w:val="00B0F0"/>
          <w:lang w:eastAsia="zh-CN"/>
        </w:rPr>
        <w:t>in SBFD symbols,</w:t>
      </w:r>
      <w:r>
        <w:rPr>
          <w:rFonts w:hint="eastAsia" w:ascii="Times" w:hAnsi="Times" w:cs="Times" w:eastAsiaTheme="minorEastAsia"/>
          <w:color w:val="00B0F0"/>
          <w:lang w:eastAsia="zh-CN"/>
        </w:rPr>
        <w:t xml:space="preserve"> </w:t>
      </w:r>
      <w:r>
        <w:rPr>
          <w:rFonts w:hint="eastAsia" w:eastAsia="Malgun Gothic"/>
          <w:lang w:eastAsia="zh-CN"/>
        </w:rPr>
        <w:t xml:space="preserve">the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 xml:space="preserve">and DL usable PRBs. </w:t>
      </w:r>
      <w:r>
        <w:rPr>
          <w:rFonts w:ascii="Times" w:hAnsi="Times" w:cs="Times" w:eastAsiaTheme="minorEastAsia"/>
          <w:color w:val="00B0F0"/>
          <w:lang w:eastAsia="zh-CN"/>
        </w:rPr>
        <w:t>Otherwise</w:t>
      </w:r>
      <w:r>
        <w:rPr>
          <w:rFonts w:hint="eastAsia" w:ascii="Times" w:hAnsi="Times" w:cs="Times" w:eastAsiaTheme="minorEastAsia"/>
          <w:color w:val="00B0F0"/>
          <w:lang w:eastAsia="zh-CN"/>
        </w:rPr>
        <w:t xml:space="preserve"> if all the repetition occasions indicated by scheduling DCI are in non-SBFD symbols</w:t>
      </w:r>
      <w:r>
        <w:rPr>
          <w:rFonts w:ascii="Times" w:hAnsi="Times" w:cs="Times" w:eastAsiaTheme="minorEastAsia"/>
          <w:color w:val="00B0F0"/>
          <w:lang w:eastAsia="zh-CN"/>
        </w:rPr>
        <w:t>, the number of PRBs for TBS determination is based on assigned PRBs.</w:t>
      </w:r>
    </w:p>
    <w:p w14:paraId="6AF4E8BE">
      <w:pPr>
        <w:numPr>
          <w:ilvl w:val="2"/>
          <w:numId w:val="12"/>
        </w:numPr>
        <w:suppressAutoHyphens w:val="0"/>
        <w:spacing w:after="0" w:line="240" w:lineRule="auto"/>
        <w:jc w:val="left"/>
        <w:rPr>
          <w:strike/>
          <w:color w:val="00B0F0"/>
          <w:lang w:val="en-GB"/>
        </w:rPr>
      </w:pPr>
      <w:r>
        <w:rPr>
          <w:rFonts w:hint="eastAsia" w:eastAsiaTheme="minorEastAsia"/>
          <w:strike/>
          <w:color w:val="00B0F0"/>
          <w:lang w:eastAsia="zh-CN"/>
        </w:rPr>
        <w:t>The above applies regardless of whether there is any PDSCH repetition overlapping with SBFD symbols.</w:t>
      </w:r>
    </w:p>
    <w:p w14:paraId="5091B323">
      <w:pPr>
        <w:suppressAutoHyphens w:val="0"/>
        <w:spacing w:after="0" w:line="240" w:lineRule="auto"/>
        <w:ind w:left="1080"/>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504D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0923822">
            <w:pPr>
              <w:spacing w:after="120"/>
              <w:rPr>
                <w:rFonts w:eastAsia="微软雅黑"/>
                <w:b/>
                <w:color w:val="000000"/>
                <w:lang w:eastAsia="zh-CN"/>
              </w:rPr>
            </w:pPr>
          </w:p>
        </w:tc>
        <w:tc>
          <w:tcPr>
            <w:tcW w:w="7676" w:type="dxa"/>
          </w:tcPr>
          <w:p w14:paraId="048031D8">
            <w:pPr>
              <w:spacing w:after="120"/>
              <w:jc w:val="center"/>
              <w:rPr>
                <w:rFonts w:eastAsia="微软雅黑"/>
                <w:b/>
                <w:color w:val="000000"/>
                <w:lang w:val="en-GB" w:eastAsia="zh-CN"/>
              </w:rPr>
            </w:pPr>
            <w:r>
              <w:rPr>
                <w:rFonts w:eastAsia="微软雅黑"/>
                <w:b/>
                <w:color w:val="000000"/>
                <w:lang w:val="en-GB" w:eastAsia="zh-CN"/>
              </w:rPr>
              <w:t>Company</w:t>
            </w:r>
          </w:p>
        </w:tc>
      </w:tr>
      <w:tr w14:paraId="0FAE2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57F976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ADF32D6">
            <w:pPr>
              <w:rPr>
                <w:rFonts w:hint="eastAsia" w:eastAsia="Malgun Gothic"/>
                <w:lang w:eastAsia="ko-KR"/>
              </w:rPr>
            </w:pPr>
            <w:r>
              <w:rPr>
                <w:rFonts w:hint="eastAsia" w:eastAsia="宋体"/>
                <w:lang w:eastAsia="zh-CN"/>
              </w:rPr>
              <w:t>ZTE</w:t>
            </w:r>
            <w:r>
              <w:rPr>
                <w:rFonts w:hint="eastAsia" w:eastAsia="Malgun Gothic"/>
                <w:lang w:eastAsia="ko-KR"/>
              </w:rPr>
              <w:t>, LGE</w:t>
            </w:r>
            <w:r>
              <w:rPr>
                <w:rFonts w:hint="eastAsia" w:eastAsia="宋体"/>
                <w:lang w:eastAsia="zh-CN"/>
              </w:rPr>
              <w:t>, New H3C</w:t>
            </w:r>
            <w:r>
              <w:rPr>
                <w:rFonts w:eastAsia="MS Mincho"/>
                <w:lang w:eastAsia="ja-JP"/>
              </w:rPr>
              <w:t>, ITRI</w:t>
            </w:r>
            <w:r>
              <w:rPr>
                <w:rFonts w:hint="eastAsia" w:eastAsiaTheme="minorEastAsia"/>
                <w:lang w:eastAsia="zh-CN"/>
              </w:rPr>
              <w:t>, Fujitsu</w:t>
            </w:r>
            <w:r>
              <w:rPr>
                <w:rFonts w:eastAsiaTheme="minorEastAsia"/>
                <w:lang w:eastAsia="zh-CN"/>
              </w:rPr>
              <w:t xml:space="preserve">, </w:t>
            </w:r>
            <w:r>
              <w:rPr>
                <w:rFonts w:hint="eastAsia" w:eastAsia="微软雅黑"/>
                <w:lang w:eastAsia="zh-CN"/>
              </w:rPr>
              <w:t>China</w:t>
            </w:r>
            <w:r>
              <w:rPr>
                <w:rFonts w:eastAsia="微软雅黑"/>
              </w:rPr>
              <w:t xml:space="preserve"> </w:t>
            </w:r>
            <w:r>
              <w:rPr>
                <w:rFonts w:hint="eastAsia" w:eastAsia="微软雅黑"/>
                <w:lang w:eastAsia="zh-CN"/>
              </w:rPr>
              <w:t>Telecom</w:t>
            </w:r>
            <w:r>
              <w:rPr>
                <w:rFonts w:eastAsia="宋体"/>
                <w:lang w:eastAsia="zh-CN"/>
              </w:rPr>
              <w:t>, Spreadtrum</w:t>
            </w:r>
            <w:r>
              <w:rPr>
                <w:rFonts w:hint="eastAsia" w:eastAsia="Malgun Gothic"/>
                <w:lang w:eastAsia="ko-KR"/>
              </w:rPr>
              <w:t>, WILUS</w:t>
            </w:r>
          </w:p>
        </w:tc>
      </w:tr>
      <w:tr w14:paraId="7CD1D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79B02F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0CE1394">
            <w:pPr>
              <w:spacing w:after="120"/>
              <w:rPr>
                <w:rFonts w:eastAsia="Malgun Gothic"/>
                <w:color w:val="000000"/>
                <w:lang w:val="fr-FR" w:eastAsia="ko-KR"/>
              </w:rPr>
            </w:pPr>
          </w:p>
        </w:tc>
      </w:tr>
    </w:tbl>
    <w:p w14:paraId="194BE98F">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1B2B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04BCC9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6F3CAAA">
            <w:pPr>
              <w:spacing w:after="120"/>
              <w:jc w:val="center"/>
              <w:rPr>
                <w:rFonts w:eastAsia="微软雅黑"/>
                <w:b/>
                <w:color w:val="000000"/>
                <w:lang w:val="en-GB" w:eastAsia="zh-CN"/>
              </w:rPr>
            </w:pPr>
            <w:r>
              <w:rPr>
                <w:rFonts w:eastAsia="微软雅黑"/>
                <w:b/>
                <w:color w:val="000000"/>
                <w:lang w:val="en-GB" w:eastAsia="zh-CN"/>
              </w:rPr>
              <w:t>Comments</w:t>
            </w:r>
          </w:p>
        </w:tc>
      </w:tr>
      <w:tr w14:paraId="55122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0F5F45C">
            <w:pPr>
              <w:jc w:val="center"/>
              <w:rPr>
                <w:rFonts w:eastAsia="微软雅黑"/>
                <w:lang w:eastAsia="zh-CN"/>
              </w:rPr>
            </w:pPr>
            <w:r>
              <w:rPr>
                <w:rFonts w:hint="eastAsia" w:eastAsia="微软雅黑"/>
                <w:lang w:eastAsia="zh-CN"/>
              </w:rPr>
              <w:t>Moderator</w:t>
            </w:r>
          </w:p>
        </w:tc>
        <w:tc>
          <w:tcPr>
            <w:tcW w:w="7677" w:type="dxa"/>
          </w:tcPr>
          <w:p w14:paraId="46AC24F2">
            <w:pPr>
              <w:rPr>
                <w:rFonts w:ascii="Times" w:hAnsi="Times" w:cs="Times" w:eastAsiaTheme="minorEastAsia"/>
                <w:lang w:eastAsia="zh-CN"/>
              </w:rPr>
            </w:pPr>
            <w:r>
              <w:rPr>
                <w:rFonts w:hint="eastAsia" w:ascii="Times" w:hAnsi="Times" w:cs="Times" w:eastAsiaTheme="minorEastAsia"/>
                <w:lang w:eastAsia="zh-CN"/>
              </w:rPr>
              <w:t>Based on Round 1 discussions, it seems that companies want to determine the TBS based on whether the repetitions are in SBFD symbols for Option 2. The proposal is updated accordingly.</w:t>
            </w:r>
          </w:p>
        </w:tc>
      </w:tr>
      <w:tr w14:paraId="19C52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3B8858F">
            <w:pPr>
              <w:jc w:val="center"/>
              <w:rPr>
                <w:rFonts w:eastAsia="微软雅黑"/>
              </w:rPr>
            </w:pPr>
            <w:r>
              <w:rPr>
                <w:rFonts w:eastAsia="微软雅黑"/>
              </w:rPr>
              <w:t>Sony</w:t>
            </w:r>
          </w:p>
        </w:tc>
        <w:tc>
          <w:tcPr>
            <w:tcW w:w="7677" w:type="dxa"/>
          </w:tcPr>
          <w:p w14:paraId="48E87B0B">
            <w:pPr>
              <w:rPr>
                <w:rFonts w:eastAsia="微软雅黑"/>
                <w:lang w:eastAsia="zh-CN"/>
              </w:rPr>
            </w:pPr>
            <w:r>
              <w:rPr>
                <w:rFonts w:eastAsia="微软雅黑"/>
                <w:lang w:eastAsia="zh-CN"/>
              </w:rPr>
              <w:t>We still think it is simplier to just based on assigned PRB as per legacy.</w:t>
            </w:r>
          </w:p>
        </w:tc>
      </w:tr>
      <w:tr w14:paraId="62845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AC56EE2">
            <w:pPr>
              <w:jc w:val="center"/>
              <w:rPr>
                <w:rFonts w:eastAsia="微软雅黑"/>
              </w:rPr>
            </w:pPr>
            <w:r>
              <w:rPr>
                <w:rFonts w:eastAsia="微软雅黑"/>
              </w:rPr>
              <w:t>Tejas</w:t>
            </w:r>
          </w:p>
        </w:tc>
        <w:tc>
          <w:tcPr>
            <w:tcW w:w="7677" w:type="dxa"/>
          </w:tcPr>
          <w:p w14:paraId="433BA70C">
            <w:pPr>
              <w:rPr>
                <w:rFonts w:eastAsiaTheme="minorEastAsia"/>
              </w:rPr>
            </w:pPr>
            <w:r>
              <w:rPr>
                <w:rFonts w:eastAsiaTheme="minorEastAsia"/>
              </w:rPr>
              <w:t>We prefer option 2.</w:t>
            </w:r>
          </w:p>
        </w:tc>
      </w:tr>
      <w:tr w14:paraId="73DBE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99BFE29">
            <w:pPr>
              <w:jc w:val="center"/>
              <w:rPr>
                <w:rFonts w:hint="eastAsia" w:eastAsia="Malgun Gothic"/>
                <w:lang w:eastAsia="ko-KR"/>
              </w:rPr>
            </w:pPr>
            <w:r>
              <w:rPr>
                <w:rFonts w:hint="eastAsia" w:eastAsia="Malgun Gothic"/>
                <w:lang w:eastAsia="ko-KR"/>
              </w:rPr>
              <w:t>WILUS</w:t>
            </w:r>
          </w:p>
        </w:tc>
        <w:tc>
          <w:tcPr>
            <w:tcW w:w="7677" w:type="dxa"/>
          </w:tcPr>
          <w:p w14:paraId="407216A7">
            <w:pPr>
              <w:rPr>
                <w:rFonts w:hint="eastAsia" w:eastAsia="Malgun Gothic"/>
                <w:lang w:eastAsia="ko-KR"/>
              </w:rPr>
            </w:pPr>
            <w:r>
              <w:rPr>
                <w:rFonts w:hint="eastAsia" w:eastAsia="Malgun Gothic"/>
                <w:lang w:eastAsia="ko-KR"/>
              </w:rPr>
              <w:t xml:space="preserve">We </w:t>
            </w:r>
            <w:r>
              <w:rPr>
                <w:rFonts w:eastAsia="Malgun Gothic"/>
                <w:lang w:eastAsia="ko-KR"/>
              </w:rPr>
              <w:t>prefer</w:t>
            </w:r>
            <w:r>
              <w:rPr>
                <w:rFonts w:hint="eastAsia" w:eastAsia="Malgun Gothic"/>
                <w:lang w:eastAsia="ko-KR"/>
              </w:rPr>
              <w:t xml:space="preserve"> Option 2</w:t>
            </w:r>
          </w:p>
        </w:tc>
      </w:tr>
    </w:tbl>
    <w:p w14:paraId="5566EDB9">
      <w:pPr>
        <w:suppressAutoHyphens w:val="0"/>
        <w:spacing w:after="0" w:line="240" w:lineRule="auto"/>
        <w:ind w:left="1080"/>
        <w:jc w:val="left"/>
        <w:rPr>
          <w:rFonts w:eastAsiaTheme="minorEastAsia"/>
          <w:lang w:eastAsia="zh-CN"/>
        </w:rPr>
      </w:pPr>
    </w:p>
    <w:p w14:paraId="68BAC6B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13a</w:t>
      </w:r>
    </w:p>
    <w:p w14:paraId="60666BFD">
      <w:pPr>
        <w:rPr>
          <w:rFonts w:eastAsiaTheme="minorEastAsia"/>
          <w:b/>
          <w:lang w:eastAsia="zh-CN"/>
        </w:rPr>
      </w:pPr>
      <w:r>
        <w:rPr>
          <w:rFonts w:hint="eastAsia" w:eastAsiaTheme="minorEastAsia"/>
          <w:b/>
          <w:lang w:eastAsia="zh-CN"/>
        </w:rPr>
        <w:t>Proposed Agreement:</w:t>
      </w:r>
    </w:p>
    <w:p w14:paraId="5449BF5F">
      <w:r>
        <w:t>Update the following agreement made in RAN1#11</w:t>
      </w:r>
      <w:r>
        <w:rPr>
          <w:rFonts w:hint="eastAsia" w:eastAsiaTheme="minorEastAsia"/>
          <w:lang w:eastAsia="zh-CN"/>
        </w:rPr>
        <w:t>8bis</w:t>
      </w:r>
      <w:r>
        <w:t xml:space="preserve"> meeting</w:t>
      </w:r>
      <w:r>
        <w:rPr>
          <w:rFonts w:hint="eastAsia" w:eastAsiaTheme="minorEastAsia"/>
          <w:lang w:eastAsia="zh-CN"/>
        </w:rPr>
        <w:t xml:space="preserve"> in cyan</w:t>
      </w:r>
      <w:r>
        <w:t xml:space="preserve">: </w:t>
      </w:r>
    </w:p>
    <w:p w14:paraId="2C3F8005">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B1F17DC">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12E316CF">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2CEECC68">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60247703">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71F6A7FF">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1E97CFC9">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410B0618">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5EF5A9C6">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바탕"/>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바탕"/>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117EEFB8">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4DBF10B4">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35F09F56">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trike/>
          <w:szCs w:val="24"/>
          <w:highlight w:val="yellow"/>
          <w:lang w:val="en-GB" w:eastAsia="zh-CN"/>
        </w:rPr>
      </w:pPr>
      <w:r>
        <w:rPr>
          <w:rFonts w:hint="eastAsia" w:ascii="Times" w:hAnsi="Times" w:eastAsia="宋体"/>
          <w:strike/>
          <w:color w:val="00B0F0"/>
          <w:szCs w:val="24"/>
          <w:highlight w:val="yellow"/>
          <w:lang w:val="en-GB" w:eastAsia="zh-CN"/>
        </w:rPr>
        <w:t>For PUSCH transmissions with Configuration 2, repetitions are counted separately for SBFD symbols and for non-SBFD symbols.</w:t>
      </w:r>
    </w:p>
    <w:p w14:paraId="6B1D66D4">
      <w:pPr>
        <w:suppressAutoHyphens w:val="0"/>
        <w:spacing w:after="0" w:line="240" w:lineRule="auto"/>
        <w:jc w:val="left"/>
        <w:rPr>
          <w:rFonts w:ascii="Times" w:hAnsi="Times" w:eastAsia="Malgun Gothic"/>
          <w:strike/>
          <w:color w:val="00B0F0"/>
          <w:szCs w:val="24"/>
          <w:lang w:val="en-GB" w:eastAsia="zh-CN"/>
        </w:rPr>
      </w:pPr>
      <w:r>
        <w:rPr>
          <w:rFonts w:ascii="Times" w:hAnsi="Times" w:eastAsia="Malgun Gothic"/>
          <w:strike/>
          <w:color w:val="00B0F0"/>
          <w:szCs w:val="24"/>
          <w:lang w:val="en-GB" w:eastAsia="zh-CN"/>
        </w:rPr>
        <w:t>Decide in RAN1#119, one of the following options:</w:t>
      </w:r>
    </w:p>
    <w:p w14:paraId="61FEC2E2">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trike/>
          <w:color w:val="00B0F0"/>
          <w:szCs w:val="24"/>
          <w:lang w:val="en-GB" w:eastAsia="zh-CN"/>
        </w:rPr>
      </w:pPr>
      <w:r>
        <w:rPr>
          <w:rFonts w:ascii="Times" w:hAnsi="Times" w:eastAsia="Malgun Gothic"/>
          <w:strike/>
          <w:color w:val="00B0F0"/>
          <w:szCs w:val="24"/>
          <w:lang w:val="en-GB" w:eastAsia="zh-CN"/>
        </w:rPr>
        <w:t xml:space="preserve">Alt1: Remove </w:t>
      </w:r>
      <m:oMath>
        <m:d>
          <m:dPr>
            <m:begChr m:val="["/>
            <m:endChr m:val="]"/>
            <m:ctrlPr>
              <w:rPr>
                <w:rFonts w:ascii="Cambria Math" w:hAnsi="Cambria Math" w:eastAsia="宋体"/>
                <w:strike/>
                <w:color w:val="00B0F0"/>
                <w:szCs w:val="24"/>
                <w:lang w:val="en-GB"/>
              </w:rPr>
            </m:ctrlPr>
          </m:dPr>
          <m:e>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ctrlPr>
              <w:rPr>
                <w:rFonts w:ascii="Cambria Math" w:hAnsi="Cambria Math" w:eastAsia="宋体"/>
                <w:strike/>
                <w:color w:val="00B0F0"/>
                <w:szCs w:val="24"/>
                <w:lang w:val="en-GB"/>
              </w:rPr>
            </m:ctrlPr>
          </m:e>
        </m:d>
      </m:oMath>
      <w:r>
        <w:rPr>
          <w:rFonts w:ascii="Times" w:hAnsi="Times" w:eastAsia="Malgun Gothic"/>
          <w:strike/>
          <w:color w:val="00B0F0"/>
          <w:szCs w:val="24"/>
          <w:lang w:val="en-GB" w:eastAsia="zh-CN"/>
        </w:rPr>
        <w:t xml:space="preserve"> in the above equations</w:t>
      </w:r>
    </w:p>
    <w:p w14:paraId="0587394A">
      <w:pPr>
        <w:numPr>
          <w:ilvl w:val="0"/>
          <w:numId w:val="13"/>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ascii="Times" w:hAnsi="Times" w:eastAsia="Malgun Gothic"/>
          <w:strike/>
          <w:color w:val="00B0F0"/>
          <w:szCs w:val="24"/>
          <w:lang w:val="en-GB" w:eastAsia="zh-CN"/>
        </w:rPr>
        <w:t xml:space="preserve">Alt2: Remove square brackets from </w:t>
      </w:r>
      <m:oMath>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r>
          <m:rPr>
            <m:sty m:val="p"/>
          </m:rPr>
          <w:rPr>
            <w:rFonts w:ascii="Cambria Math" w:hAnsi="Cambria Math" w:eastAsia="宋体"/>
            <w:strike/>
            <w:color w:val="00B0F0"/>
            <w:szCs w:val="24"/>
            <w:lang w:val="en-GB" w:eastAsia="zh-CN"/>
          </w:rPr>
          <m:t>]</m:t>
        </m:r>
      </m:oMath>
      <w:r>
        <w:rPr>
          <w:rFonts w:ascii="Times" w:hAnsi="Times" w:eastAsia="Malgun Gothic"/>
          <w:strike/>
          <w:color w:val="00B0F0"/>
          <w:szCs w:val="24"/>
          <w:lang w:val="en-GB" w:eastAsia="zh-CN"/>
        </w:rPr>
        <w:t xml:space="preserve"> in the above equations</w:t>
      </w:r>
    </w:p>
    <w:p w14:paraId="2FAD6F8D">
      <w:pPr>
        <w:suppressAutoHyphens w:val="0"/>
        <w:overflowPunct w:val="0"/>
        <w:autoSpaceDE w:val="0"/>
        <w:autoSpaceDN w:val="0"/>
        <w:adjustRightInd w:val="0"/>
        <w:spacing w:after="0" w:line="240" w:lineRule="auto"/>
        <w:ind w:left="360"/>
        <w:jc w:val="left"/>
        <w:textAlignment w:val="baseline"/>
        <w:rPr>
          <w:rFonts w:ascii="Times" w:hAnsi="Times" w:eastAsia="Malgun Gothic"/>
          <w:strike/>
          <w:color w:val="00B0F0"/>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0FE7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B9D3962">
            <w:pPr>
              <w:spacing w:after="120"/>
              <w:rPr>
                <w:rFonts w:eastAsia="微软雅黑"/>
                <w:b/>
                <w:color w:val="000000"/>
                <w:lang w:eastAsia="zh-CN"/>
              </w:rPr>
            </w:pPr>
          </w:p>
        </w:tc>
        <w:tc>
          <w:tcPr>
            <w:tcW w:w="7676" w:type="dxa"/>
          </w:tcPr>
          <w:p w14:paraId="49AF312E">
            <w:pPr>
              <w:spacing w:after="120"/>
              <w:jc w:val="center"/>
              <w:rPr>
                <w:rFonts w:eastAsia="微软雅黑"/>
                <w:b/>
                <w:color w:val="000000"/>
                <w:lang w:val="en-GB" w:eastAsia="zh-CN"/>
              </w:rPr>
            </w:pPr>
            <w:r>
              <w:rPr>
                <w:rFonts w:eastAsia="微软雅黑"/>
                <w:b/>
                <w:color w:val="000000"/>
                <w:lang w:val="en-GB" w:eastAsia="zh-CN"/>
              </w:rPr>
              <w:t>Company</w:t>
            </w:r>
          </w:p>
        </w:tc>
      </w:tr>
      <w:tr w14:paraId="53F0D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E25C9F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AC147EB">
            <w:pPr>
              <w:rPr>
                <w:rFonts w:hint="eastAsia" w:eastAsia="Malgun Gothic"/>
                <w:lang w:val="sv-SE" w:eastAsia="ko-KR"/>
              </w:rPr>
            </w:pPr>
            <w:r>
              <w:rPr>
                <w:rFonts w:eastAsia="MS Mincho"/>
                <w:lang w:val="sv-SE" w:eastAsia="ja-JP"/>
              </w:rPr>
              <w:t>Fraunhofer HHI</w:t>
            </w:r>
            <w:r>
              <w:rPr>
                <w:rFonts w:hint="eastAsia" w:eastAsia="Malgun Gothic"/>
                <w:lang w:val="sv-SE" w:eastAsia="ko-KR"/>
              </w:rPr>
              <w:t>, LGE</w:t>
            </w:r>
            <w:r>
              <w:rPr>
                <w:rFonts w:eastAsia="Malgun Gothic"/>
                <w:lang w:val="sv-SE" w:eastAsia="ko-KR"/>
              </w:rPr>
              <w:t xml:space="preserve">, </w:t>
            </w:r>
            <w:r>
              <w:rPr>
                <w:rFonts w:eastAsia="MS Mincho"/>
                <w:lang w:val="sv-SE" w:eastAsia="ja-JP"/>
              </w:rPr>
              <w:t xml:space="preserve">Nokia, NSB, </w:t>
            </w:r>
            <w:r>
              <w:rPr>
                <w:rFonts w:hint="eastAsia" w:eastAsia="微软雅黑"/>
                <w:lang w:eastAsia="zh-CN"/>
              </w:rPr>
              <w:t>China</w:t>
            </w:r>
            <w:r>
              <w:rPr>
                <w:rFonts w:eastAsia="微软雅黑"/>
              </w:rPr>
              <w:t xml:space="preserve"> </w:t>
            </w:r>
            <w:r>
              <w:rPr>
                <w:rFonts w:hint="eastAsia" w:eastAsia="微软雅黑"/>
                <w:lang w:eastAsia="zh-CN"/>
              </w:rPr>
              <w:t>Telecom</w:t>
            </w:r>
            <w:r>
              <w:rPr>
                <w:rFonts w:eastAsia="微软雅黑"/>
                <w:lang w:eastAsia="zh-CN"/>
              </w:rPr>
              <w:t>, Tejas</w:t>
            </w:r>
            <w:r>
              <w:rPr>
                <w:rFonts w:eastAsia="MS Mincho"/>
                <w:lang w:eastAsia="ja-JP"/>
              </w:rPr>
              <w:t>, Spreadtrum, Panasonic</w:t>
            </w:r>
            <w:r>
              <w:rPr>
                <w:rFonts w:hint="eastAsia" w:eastAsia="Malgun Gothic"/>
                <w:lang w:eastAsia="ko-KR"/>
              </w:rPr>
              <w:t>, WILUS</w:t>
            </w:r>
          </w:p>
        </w:tc>
      </w:tr>
      <w:tr w14:paraId="653E9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98D7D2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40815F2">
            <w:pPr>
              <w:spacing w:after="120"/>
              <w:rPr>
                <w:rFonts w:eastAsia="Malgun Gothic"/>
                <w:color w:val="000000"/>
                <w:lang w:val="fr-FR" w:eastAsia="ko-KR"/>
              </w:rPr>
            </w:pPr>
          </w:p>
        </w:tc>
      </w:tr>
    </w:tbl>
    <w:p w14:paraId="2DFE7F47">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EEAB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76589B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D60A019">
            <w:pPr>
              <w:spacing w:after="120"/>
              <w:jc w:val="center"/>
              <w:rPr>
                <w:rFonts w:eastAsia="微软雅黑"/>
                <w:b/>
                <w:color w:val="000000"/>
                <w:lang w:val="en-GB" w:eastAsia="zh-CN"/>
              </w:rPr>
            </w:pPr>
            <w:r>
              <w:rPr>
                <w:rFonts w:eastAsia="微软雅黑"/>
                <w:b/>
                <w:color w:val="000000"/>
                <w:lang w:val="en-GB" w:eastAsia="zh-CN"/>
              </w:rPr>
              <w:t>Comments</w:t>
            </w:r>
          </w:p>
        </w:tc>
      </w:tr>
      <w:tr w14:paraId="6E4E6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CF610B8">
            <w:pPr>
              <w:jc w:val="center"/>
              <w:rPr>
                <w:rFonts w:eastAsia="微软雅黑"/>
                <w:lang w:eastAsia="zh-CN"/>
              </w:rPr>
            </w:pPr>
            <w:r>
              <w:rPr>
                <w:rFonts w:hint="eastAsia" w:eastAsia="微软雅黑"/>
                <w:lang w:eastAsia="zh-CN"/>
              </w:rPr>
              <w:t>Moderator</w:t>
            </w:r>
          </w:p>
        </w:tc>
        <w:tc>
          <w:tcPr>
            <w:tcW w:w="7677" w:type="dxa"/>
          </w:tcPr>
          <w:p w14:paraId="46EC3231">
            <w:pPr>
              <w:rPr>
                <w:rFonts w:ascii="Times" w:hAnsi="Times" w:cs="Times" w:eastAsiaTheme="minorEastAsia"/>
                <w:lang w:eastAsia="zh-CN"/>
              </w:rPr>
            </w:pPr>
            <w:r>
              <w:rPr>
                <w:rFonts w:hint="eastAsia" w:ascii="Times" w:hAnsi="Times" w:cs="Times" w:eastAsiaTheme="minorEastAsia"/>
                <w:lang w:eastAsia="zh-CN"/>
              </w:rPr>
              <w:t xml:space="preserve">The last sub-bullet was controversial and thus is removed. </w:t>
            </w:r>
          </w:p>
        </w:tc>
      </w:tr>
      <w:tr w14:paraId="49095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12C7C95">
            <w:pPr>
              <w:jc w:val="center"/>
              <w:rPr>
                <w:rFonts w:eastAsia="微软雅黑"/>
              </w:rPr>
            </w:pPr>
            <w:r>
              <w:rPr>
                <w:rFonts w:eastAsia="微软雅黑"/>
              </w:rPr>
              <w:t>Fraunhofer HHI</w:t>
            </w:r>
          </w:p>
        </w:tc>
        <w:tc>
          <w:tcPr>
            <w:tcW w:w="7677" w:type="dxa"/>
          </w:tcPr>
          <w:p w14:paraId="32B446B5">
            <w:pPr>
              <w:rPr>
                <w:rFonts w:eastAsia="微软雅黑"/>
                <w:lang w:eastAsia="zh-CN"/>
              </w:rPr>
            </w:pPr>
            <w:r>
              <w:rPr>
                <w:rFonts w:eastAsia="微软雅黑"/>
                <w:lang w:eastAsia="zh-CN"/>
              </w:rPr>
              <w:t>We feel that it is necessary to have separate repetition counters for SBFD and non-SBFd symbols. Otherwise, the frequency hopping will not be diverse enough.</w:t>
            </w:r>
          </w:p>
        </w:tc>
      </w:tr>
      <w:tr w14:paraId="6A996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6EC7A02">
            <w:pPr>
              <w:jc w:val="center"/>
              <w:rPr>
                <w:rFonts w:eastAsia="微软雅黑"/>
                <w:lang w:eastAsia="zh-CN"/>
              </w:rPr>
            </w:pPr>
            <w:r>
              <w:rPr>
                <w:rFonts w:hint="eastAsia" w:eastAsia="微软雅黑"/>
                <w:lang w:eastAsia="zh-CN"/>
              </w:rPr>
              <w:t>ZTE</w:t>
            </w:r>
          </w:p>
        </w:tc>
        <w:tc>
          <w:tcPr>
            <w:tcW w:w="7677" w:type="dxa"/>
          </w:tcPr>
          <w:p w14:paraId="39115FEA">
            <w:pPr>
              <w:rPr>
                <w:rFonts w:eastAsiaTheme="minorEastAsia"/>
              </w:rPr>
            </w:pPr>
            <w:r>
              <w:rPr>
                <w:rFonts w:eastAsia="微软雅黑"/>
                <w:lang w:eastAsia="zh-CN"/>
              </w:rPr>
              <w:t xml:space="preserve">One clarification question: if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eastAsia="微软雅黑"/>
                <w:szCs w:val="24"/>
                <w:lang w:val="en-GB" w:eastAsia="zh-CN"/>
              </w:rPr>
              <w:t xml:space="preserve"> </w:t>
            </w:r>
            <w:r>
              <w:rPr>
                <w:rFonts w:eastAsia="微软雅黑"/>
                <w:szCs w:val="24"/>
                <w:lang w:val="en-GB" w:eastAsia="zh-CN"/>
              </w:rPr>
              <w:t xml:space="preserve">is a negative value, what’s the output after moduling </w:t>
            </w:r>
            <m:oMath>
              <m:sSubSup>
                <m:sSubSupPr>
                  <m:ctrlPr>
                    <w:rPr>
                      <w:rFonts w:ascii="Cambria Math" w:hAnsi="Cambria Math" w:eastAsia="宋体"/>
                      <w:i/>
                      <w:szCs w:val="24"/>
                      <w:lang w:val="en-GB"/>
                    </w:rPr>
                  </m:ctrlPr>
                </m:sSubSupPr>
                <m:e>
                  <m:r>
                    <m:rPr/>
                    <w:rPr>
                      <w:rFonts w:ascii="Cambria Math" w:hAnsi="Cambria Math" w:eastAsia="宋体"/>
                      <w:szCs w:val="24"/>
                      <w:lang w:val="en-GB" w:eastAsia="zh-CN"/>
                    </w:rPr>
                    <m:t>N</m:t>
                  </m:r>
                  <m:ctrlPr>
                    <w:rPr>
                      <w:rFonts w:ascii="Cambria Math" w:hAnsi="Cambria Math" w:eastAsia="宋体"/>
                      <w:i/>
                      <w:szCs w:val="24"/>
                      <w:lang w:val="en-GB"/>
                    </w:rPr>
                  </m:ctrlPr>
                </m:e>
                <m:sub>
                  <m:r>
                    <m:rPr/>
                    <w:rPr>
                      <w:rFonts w:ascii="Cambria Math" w:hAnsi="Cambria Math" w:eastAsia="宋体"/>
                      <w:szCs w:val="24"/>
                      <w:lang w:val="en-GB" w:eastAsia="zh-CN"/>
                    </w:rPr>
                    <m:t>UL SB</m:t>
                  </m:r>
                  <m:ctrlPr>
                    <w:rPr>
                      <w:rFonts w:ascii="Cambria Math" w:hAnsi="Cambria Math" w:eastAsia="宋体"/>
                      <w:i/>
                      <w:szCs w:val="24"/>
                      <w:lang w:val="en-GB"/>
                    </w:rPr>
                  </m:ctrlPr>
                </m:sub>
                <m:sup>
                  <m:r>
                    <m:rPr/>
                    <w:rPr>
                      <w:rFonts w:ascii="Cambria Math" w:hAnsi="Cambria Math" w:eastAsia="宋体"/>
                      <w:szCs w:val="24"/>
                      <w:lang w:val="en-GB" w:eastAsia="zh-CN"/>
                    </w:rPr>
                    <m:t>size</m:t>
                  </m:r>
                  <m:ctrlPr>
                    <w:rPr>
                      <w:rFonts w:ascii="Cambria Math" w:hAnsi="Cambria Math" w:eastAsia="宋体"/>
                      <w:i/>
                      <w:szCs w:val="24"/>
                      <w:lang w:val="en-GB"/>
                    </w:rPr>
                  </m:ctrlPr>
                </m:sup>
              </m:sSubSup>
            </m:oMath>
            <w:r>
              <w:rPr>
                <w:rFonts w:hint="eastAsia" w:eastAsia="微软雅黑"/>
                <w:szCs w:val="24"/>
                <w:lang w:val="en-GB" w:eastAsia="zh-CN"/>
              </w:rPr>
              <w:t>?</w:t>
            </w:r>
            <w:r>
              <w:rPr>
                <w:rFonts w:eastAsia="微软雅黑"/>
                <w:szCs w:val="24"/>
                <w:lang w:val="en-GB" w:eastAsia="zh-CN"/>
              </w:rPr>
              <w:t xml:space="preserve"> Is it a negative or positive value? </w:t>
            </w:r>
            <w:r>
              <w:rPr>
                <w:rFonts w:hint="eastAsia" w:eastAsia="微软雅黑"/>
                <w:szCs w:val="24"/>
                <w:lang w:eastAsia="zh-CN"/>
              </w:rPr>
              <w:t>It seems different platform or different computer language has different outputs.</w:t>
            </w:r>
          </w:p>
        </w:tc>
      </w:tr>
      <w:tr w14:paraId="2D054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B402DB2">
            <w:pPr>
              <w:jc w:val="center"/>
              <w:rPr>
                <w:rFonts w:eastAsiaTheme="minorEastAsia"/>
                <w:lang w:eastAsia="zh-CN"/>
              </w:rPr>
            </w:pPr>
            <w:r>
              <w:rPr>
                <w:rFonts w:eastAsia="MS Mincho"/>
                <w:lang w:eastAsia="ja-JP"/>
              </w:rPr>
              <w:t>Spreadtrum</w:t>
            </w:r>
          </w:p>
        </w:tc>
        <w:tc>
          <w:tcPr>
            <w:tcW w:w="7677" w:type="dxa"/>
          </w:tcPr>
          <w:p w14:paraId="0825CBBA">
            <w:pPr>
              <w:rPr>
                <w:rFonts w:eastAsia="Malgun Gothic"/>
                <w:lang w:eastAsia="ko-KR"/>
              </w:rPr>
            </w:pPr>
            <w:r>
              <w:rPr>
                <w:rFonts w:ascii="Times" w:hAnsi="Times" w:eastAsia="宋体"/>
                <w:szCs w:val="24"/>
                <w:lang w:val="en-GB" w:eastAsia="zh-CN"/>
              </w:rPr>
              <w:t>As illustracted in proposal</w:t>
            </w:r>
            <w:r>
              <w:rPr>
                <w:rFonts w:hint="eastAsia" w:ascii="Times" w:hAnsi="Times" w:eastAsia="宋体"/>
                <w:szCs w:val="24"/>
                <w:lang w:val="en-GB" w:eastAsia="zh-CN"/>
              </w:rPr>
              <w:t>,</w:t>
            </w:r>
            <w:r>
              <w:rPr>
                <w:rFonts w:ascii="Times" w:hAnsi="Times" w:eastAsia="宋体"/>
                <w:szCs w:val="24"/>
                <w:lang w:val="en-GB" w:eastAsia="zh-CN"/>
              </w:rPr>
              <w:t xml:space="preserve"> for </w:t>
            </w:r>
            <w:r>
              <w:rPr>
                <w:rFonts w:hint="eastAsia" w:ascii="Times" w:hAnsi="Times" w:eastAsia="宋体"/>
                <w:szCs w:val="24"/>
                <w:lang w:val="en-GB" w:eastAsia="zh-CN"/>
              </w:rPr>
              <w:t>PUSCH transmissions with Configuration 2</w:t>
            </w:r>
            <w:r>
              <w:rPr>
                <w:rFonts w:ascii="Times" w:hAnsi="Times" w:eastAsia="宋体"/>
                <w:szCs w:val="24"/>
                <w:lang w:val="en-GB" w:eastAsia="zh-CN"/>
              </w:rPr>
              <w:t>,</w:t>
            </w:r>
            <w:r>
              <w:rPr>
                <w:rFonts w:hint="eastAsia" w:ascii="Times" w:hAnsi="Times" w:eastAsia="宋体"/>
                <w:szCs w:val="24"/>
                <w:lang w:val="en-GB" w:eastAsia="zh-CN"/>
              </w:rPr>
              <w:t xml:space="preserve"> </w:t>
            </w:r>
            <m:oMath>
              <m:sSub>
                <m:sSubPr>
                  <m:ctrlPr>
                    <w:rPr>
                      <w:rFonts w:ascii="Cambria Math" w:hAnsi="Cambria Math" w:eastAsia="宋体"/>
                      <w:szCs w:val="24"/>
                      <w:lang w:val="en-GB" w:eastAsia="zh-CN"/>
                    </w:rPr>
                  </m:ctrlPr>
                </m:sSubPr>
                <m:e>
                  <m:r>
                    <m:rPr>
                      <m:sty m:val="p"/>
                    </m:rPr>
                    <w:rPr>
                      <w:rFonts w:ascii="Cambria Math" w:hAnsi="Cambria Math" w:eastAsia="宋体"/>
                      <w:szCs w:val="24"/>
                      <w:lang w:val="en-GB" w:eastAsia="zh-CN"/>
                    </w:rPr>
                    <m:t>RB</m:t>
                  </m:r>
                  <m:ctrlPr>
                    <w:rPr>
                      <w:rFonts w:ascii="Cambria Math" w:hAnsi="Cambria Math" w:eastAsia="宋体"/>
                      <w:szCs w:val="24"/>
                      <w:lang w:val="en-GB" w:eastAsia="zh-CN"/>
                    </w:rPr>
                  </m:ctrlPr>
                </m:e>
                <m:sub>
                  <m:r>
                    <m:rPr>
                      <m:sty m:val="p"/>
                    </m:rPr>
                    <w:rPr>
                      <w:rFonts w:ascii="Cambria Math" w:hAnsi="Cambria Math" w:eastAsia="宋体"/>
                      <w:szCs w:val="24"/>
                      <w:lang w:val="en-GB" w:eastAsia="zh-CN"/>
                    </w:rPr>
                    <m:t>start</m:t>
                  </m:r>
                  <m:ctrlPr>
                    <w:rPr>
                      <w:rFonts w:ascii="Cambria Math" w:hAnsi="Cambria Math" w:eastAsia="宋体"/>
                      <w:szCs w:val="24"/>
                      <w:lang w:val="en-GB" w:eastAsia="zh-CN"/>
                    </w:rPr>
                  </m:ctrlPr>
                </m:sub>
              </m:sSub>
            </m:oMath>
            <w:r>
              <w:rPr>
                <w:rFonts w:hint="eastAsia" w:ascii="Times" w:hAnsi="Times" w:eastAsia="宋体"/>
                <w:szCs w:val="24"/>
                <w:lang w:val="en-GB" w:eastAsia="zh-CN"/>
              </w:rPr>
              <w:t xml:space="preserve"> is the </w:t>
            </w:r>
            <w:r>
              <w:rPr>
                <w:rFonts w:ascii="Times" w:hAnsi="Times" w:eastAsia="宋体"/>
                <w:szCs w:val="24"/>
                <w:lang w:val="en-GB" w:eastAsia="zh-CN"/>
              </w:rPr>
              <w:t>starting PRB index</w:t>
            </w:r>
            <w:r>
              <w:t xml:space="preserve"> </w:t>
            </w:r>
            <w:r>
              <w:rPr>
                <w:rFonts w:ascii="Times" w:hAnsi="Times" w:eastAsia="宋体"/>
                <w:szCs w:val="24"/>
                <w:lang w:val="en-GB" w:eastAsia="zh-CN"/>
              </w:rPr>
              <w:t>with reference to the start of UL active BWP</w:t>
            </w:r>
            <w:r>
              <w:rPr>
                <w:rFonts w:hint="eastAsia" w:ascii="Times" w:hAnsi="Times" w:eastAsia="宋体"/>
                <w:szCs w:val="24"/>
                <w:lang w:val="en-GB" w:eastAsia="zh-CN"/>
              </w:rPr>
              <w:t xml:space="preserve"> after applying RB offset between non-SBFD symbols and SBFD symbols.</w:t>
            </w:r>
            <w:r>
              <w:rPr>
                <w:rFonts w:ascii="Times" w:hAnsi="Times" w:eastAsia="宋体"/>
                <w:szCs w:val="24"/>
                <w:lang w:val="en-GB" w:eastAsia="zh-CN"/>
              </w:rPr>
              <w:t xml:space="preserve"> It means </w:t>
            </w:r>
            <m:oMath>
              <m:sSub>
                <m:sSubPr>
                  <m:ctrlPr>
                    <w:rPr>
                      <w:rFonts w:ascii="Cambria Math" w:hAnsi="Cambria Math" w:eastAsia="宋体"/>
                      <w:szCs w:val="24"/>
                      <w:lang w:val="en-GB" w:eastAsia="zh-CN"/>
                    </w:rPr>
                  </m:ctrlPr>
                </m:sSubPr>
                <m:e>
                  <m:r>
                    <m:rPr>
                      <m:sty m:val="p"/>
                    </m:rPr>
                    <w:rPr>
                      <w:rFonts w:ascii="Cambria Math" w:hAnsi="Cambria Math" w:eastAsia="宋体"/>
                      <w:szCs w:val="24"/>
                      <w:lang w:val="en-GB" w:eastAsia="zh-CN"/>
                    </w:rPr>
                    <m:t>RB</m:t>
                  </m:r>
                  <m:ctrlPr>
                    <w:rPr>
                      <w:rFonts w:ascii="Cambria Math" w:hAnsi="Cambria Math" w:eastAsia="宋体"/>
                      <w:szCs w:val="24"/>
                      <w:lang w:val="en-GB" w:eastAsia="zh-CN"/>
                    </w:rPr>
                  </m:ctrlPr>
                </m:e>
                <m:sub>
                  <m:r>
                    <m:rPr>
                      <m:sty m:val="p"/>
                    </m:rPr>
                    <w:rPr>
                      <w:rFonts w:ascii="Cambria Math" w:hAnsi="Cambria Math" w:eastAsia="宋体"/>
                      <w:szCs w:val="24"/>
                      <w:lang w:val="en-GB" w:eastAsia="zh-CN"/>
                    </w:rPr>
                    <m:t>start</m:t>
                  </m:r>
                  <m:ctrlPr>
                    <w:rPr>
                      <w:rFonts w:ascii="Cambria Math" w:hAnsi="Cambria Math" w:eastAsia="宋体"/>
                      <w:szCs w:val="24"/>
                      <w:lang w:val="en-GB" w:eastAsia="zh-CN"/>
                    </w:rPr>
                  </m:ctrlPr>
                </m:sub>
              </m:sSub>
            </m:oMath>
            <w:r>
              <w:rPr>
                <w:rFonts w:ascii="Times" w:hAnsi="Times" w:eastAsia="宋体"/>
                <w:szCs w:val="24"/>
                <w:lang w:val="en-GB" w:eastAsia="zh-CN"/>
              </w:rPr>
              <w:t xml:space="preserve">  is within UL usable PRBs regardless of </w:t>
            </w:r>
            <w:r>
              <w:rPr>
                <w:rFonts w:hint="eastAsia" w:ascii="Times" w:hAnsi="Times" w:eastAsia="宋体"/>
                <w:szCs w:val="24"/>
                <w:lang w:val="en-GB" w:eastAsia="zh-CN"/>
              </w:rPr>
              <w:t xml:space="preserve">Configuration </w:t>
            </w:r>
            <w:r>
              <w:rPr>
                <w:rFonts w:ascii="Times" w:hAnsi="Times" w:eastAsia="宋体"/>
                <w:szCs w:val="24"/>
                <w:lang w:val="en-GB" w:eastAsia="zh-CN"/>
              </w:rPr>
              <w:t xml:space="preserve">1 or </w:t>
            </w:r>
            <w:r>
              <w:rPr>
                <w:rFonts w:hint="eastAsia" w:ascii="Times" w:hAnsi="Times" w:eastAsia="宋体"/>
                <w:szCs w:val="24"/>
                <w:lang w:val="en-GB" w:eastAsia="zh-CN"/>
              </w:rPr>
              <w:t xml:space="preserve">Configuration </w:t>
            </w:r>
            <w:r>
              <w:rPr>
                <w:rFonts w:ascii="Times" w:hAnsi="Times" w:eastAsia="宋体"/>
                <w:szCs w:val="24"/>
                <w:lang w:val="en-GB" w:eastAsia="zh-CN"/>
              </w:rPr>
              <w:t xml:space="preserve">2. So  </w:t>
            </w:r>
            <m:oMath>
              <m:sSub>
                <m:sSubPr>
                  <m:ctrlPr>
                    <w:rPr>
                      <w:rFonts w:ascii="Cambria Math" w:hAnsi="Cambria Math" w:eastAsia="宋体"/>
                      <w:szCs w:val="24"/>
                      <w:lang w:val="en-GB" w:eastAsia="zh-CN"/>
                    </w:rPr>
                  </m:ctrlPr>
                </m:sSubPr>
                <m:e>
                  <m:r>
                    <m:rPr>
                      <m:sty m:val="p"/>
                    </m:rPr>
                    <w:rPr>
                      <w:rFonts w:ascii="Cambria Math" w:hAnsi="Cambria Math" w:eastAsia="宋体"/>
                      <w:szCs w:val="24"/>
                      <w:lang w:val="en-GB" w:eastAsia="zh-CN"/>
                    </w:rPr>
                    <m:t>RB</m:t>
                  </m:r>
                  <m:ctrlPr>
                    <w:rPr>
                      <w:rFonts w:ascii="Cambria Math" w:hAnsi="Cambria Math" w:eastAsia="宋体"/>
                      <w:szCs w:val="24"/>
                      <w:lang w:val="en-GB" w:eastAsia="zh-CN"/>
                    </w:rPr>
                  </m:ctrlPr>
                </m:e>
                <m:sub>
                  <m:r>
                    <m:rPr>
                      <m:sty m:val="p"/>
                    </m:rPr>
                    <w:rPr>
                      <w:rFonts w:ascii="Cambria Math" w:hAnsi="Cambria Math" w:eastAsia="宋体"/>
                      <w:szCs w:val="24"/>
                      <w:lang w:val="en-GB" w:eastAsia="zh-CN"/>
                    </w:rPr>
                    <m:t>start</m:t>
                  </m:r>
                  <m:ctrlPr>
                    <w:rPr>
                      <w:rFonts w:ascii="Cambria Math" w:hAnsi="Cambria Math" w:eastAsia="宋体"/>
                      <w:szCs w:val="24"/>
                      <w:lang w:val="en-GB" w:eastAsia="zh-CN"/>
                    </w:rPr>
                  </m:ctrlPr>
                </m:sub>
              </m:sSub>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oMath>
            <w:r>
              <w:rPr>
                <w:rFonts w:hint="eastAsia" w:ascii="Times" w:hAnsi="Times" w:eastAsia="宋体"/>
                <w:szCs w:val="24"/>
                <w:lang w:val="en-GB" w:eastAsia="zh-CN"/>
              </w:rPr>
              <w:t xml:space="preserve"> </w:t>
            </w:r>
            <w:r>
              <w:rPr>
                <w:rFonts w:ascii="Times" w:hAnsi="Times" w:eastAsia="宋体"/>
                <w:szCs w:val="24"/>
                <w:lang w:val="en-GB" w:eastAsia="zh-CN"/>
              </w:rPr>
              <w:t xml:space="preserve"> is always a positive value. The value range of RB_offset is equal or larger than 1. Thus,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ascii="Times" w:hAnsi="Times" w:eastAsia="宋体"/>
                <w:szCs w:val="24"/>
                <w:lang w:val="en-GB" w:eastAsia="zh-CN"/>
              </w:rPr>
              <w:t xml:space="preserve"> </w:t>
            </w:r>
            <w:r>
              <w:rPr>
                <w:rFonts w:ascii="Times" w:hAnsi="Times" w:eastAsia="宋体"/>
                <w:szCs w:val="24"/>
                <w:lang w:val="en-GB" w:eastAsia="zh-CN"/>
              </w:rPr>
              <w:t>is always non-negative.</w:t>
            </w:r>
          </w:p>
        </w:tc>
      </w:tr>
      <w:tr w14:paraId="261D2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DF71359">
            <w:pPr>
              <w:jc w:val="center"/>
              <w:rPr>
                <w:rFonts w:hint="eastAsia" w:eastAsia="Malgun Gothic"/>
                <w:lang w:eastAsia="ko-KR"/>
              </w:rPr>
            </w:pPr>
            <w:r>
              <w:rPr>
                <w:rFonts w:hint="eastAsia" w:eastAsia="Malgun Gothic"/>
                <w:lang w:eastAsia="ko-KR"/>
              </w:rPr>
              <w:t>WILUS</w:t>
            </w:r>
          </w:p>
        </w:tc>
        <w:tc>
          <w:tcPr>
            <w:tcW w:w="7677" w:type="dxa"/>
          </w:tcPr>
          <w:p w14:paraId="1AAE270F">
            <w:pPr>
              <w:rPr>
                <w:rFonts w:hint="eastAsia" w:ascii="Times" w:hAnsi="Times" w:eastAsia="Malgun Gothic"/>
                <w:szCs w:val="24"/>
                <w:lang w:val="en-GB" w:eastAsia="ko-KR"/>
              </w:rPr>
            </w:pPr>
            <w:r>
              <w:rPr>
                <w:rFonts w:hint="eastAsia" w:ascii="Times" w:hAnsi="Times" w:eastAsia="Malgun Gothic"/>
                <w:szCs w:val="24"/>
                <w:lang w:val="en-GB" w:eastAsia="ko-KR"/>
              </w:rPr>
              <w:t xml:space="preserve">We share the view with Spreadtrum for </w:t>
            </w:r>
            <w:r>
              <w:rPr>
                <w:rFonts w:ascii="Times" w:hAnsi="Times" w:eastAsia="Malgun Gothic"/>
                <w:szCs w:val="24"/>
                <w:lang w:val="en-GB" w:eastAsia="ko-KR"/>
              </w:rPr>
              <w:t>clarification</w:t>
            </w:r>
            <w:r>
              <w:rPr>
                <w:rFonts w:hint="eastAsia" w:ascii="Times" w:hAnsi="Times" w:eastAsia="Malgun Gothic"/>
                <w:szCs w:val="24"/>
                <w:lang w:val="en-GB" w:eastAsia="ko-KR"/>
              </w:rPr>
              <w:t xml:space="preserve"> </w:t>
            </w:r>
            <w:r>
              <w:rPr>
                <w:rFonts w:ascii="Times" w:hAnsi="Times" w:eastAsia="Malgun Gothic"/>
                <w:szCs w:val="24"/>
                <w:lang w:val="en-GB" w:eastAsia="ko-KR"/>
              </w:rPr>
              <w:t>question</w:t>
            </w:r>
            <w:r>
              <w:rPr>
                <w:rFonts w:hint="eastAsia" w:ascii="Times" w:hAnsi="Times" w:eastAsia="Malgun Gothic"/>
                <w:szCs w:val="24"/>
                <w:lang w:val="en-GB" w:eastAsia="ko-KR"/>
              </w:rPr>
              <w:t xml:space="preserve"> by ZTE. There is no such a case to have a negative </w:t>
            </w:r>
            <w:r>
              <w:rPr>
                <w:rFonts w:ascii="Times" w:hAnsi="Times" w:eastAsia="Malgun Gothic"/>
                <w:szCs w:val="24"/>
                <w:lang w:val="en-GB" w:eastAsia="ko-KR"/>
              </w:rPr>
              <w:t>value</w:t>
            </w:r>
            <w:r>
              <w:rPr>
                <w:rFonts w:hint="eastAsia" w:ascii="Times" w:hAnsi="Times" w:eastAsia="Malgun Gothic"/>
                <w:szCs w:val="24"/>
                <w:lang w:val="en-GB" w:eastAsia="ko-KR"/>
              </w:rPr>
              <w:t xml:space="preserve"> for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ascii="Times" w:hAnsi="Times" w:eastAsia="Malgun Gothic"/>
                <w:szCs w:val="24"/>
                <w:lang w:val="en-GB" w:eastAsia="ko-KR"/>
              </w:rPr>
              <w:t>.</w:t>
            </w:r>
          </w:p>
        </w:tc>
      </w:tr>
    </w:tbl>
    <w:p w14:paraId="3F351306">
      <w:pPr>
        <w:suppressAutoHyphens w:val="0"/>
        <w:spacing w:after="0" w:line="240" w:lineRule="auto"/>
        <w:ind w:left="1080"/>
        <w:jc w:val="left"/>
        <w:rPr>
          <w:rFonts w:eastAsiaTheme="minorEastAsia"/>
          <w:lang w:eastAsia="zh-CN"/>
        </w:rPr>
      </w:pPr>
    </w:p>
    <w:p w14:paraId="7227AB96">
      <w:pPr>
        <w:pStyle w:val="5"/>
        <w:spacing w:after="60"/>
        <w:ind w:left="862" w:hanging="862"/>
        <w:rPr>
          <w:b/>
          <w:sz w:val="20"/>
          <w:lang w:eastAsia="zh-CN"/>
        </w:rPr>
      </w:pPr>
      <w:r>
        <w:rPr>
          <w:b/>
          <w:sz w:val="20"/>
        </w:rPr>
        <w:t>Proposal 2-</w:t>
      </w:r>
      <w:r>
        <w:rPr>
          <w:rFonts w:hint="eastAsia"/>
          <w:b/>
          <w:sz w:val="20"/>
          <w:lang w:eastAsia="zh-CN"/>
        </w:rPr>
        <w:t>17</w:t>
      </w:r>
    </w:p>
    <w:p w14:paraId="76EE9499">
      <w:pPr>
        <w:rPr>
          <w:rFonts w:eastAsiaTheme="minorEastAsia"/>
          <w:b/>
          <w:lang w:eastAsia="zh-CN"/>
        </w:rPr>
      </w:pPr>
      <w:r>
        <w:rPr>
          <w:rFonts w:hint="eastAsia" w:eastAsiaTheme="minorEastAsia"/>
          <w:b/>
          <w:lang w:eastAsia="zh-CN"/>
        </w:rPr>
        <w:t>Proposed Conclusion:</w:t>
      </w:r>
    </w:p>
    <w:p w14:paraId="39C79C35">
      <w:pPr>
        <w:rPr>
          <w:rFonts w:eastAsiaTheme="minorEastAsia"/>
          <w:lang w:eastAsia="zh-CN"/>
        </w:rPr>
      </w:pPr>
      <w:r>
        <w:rPr>
          <w:rFonts w:hint="eastAsia" w:eastAsiaTheme="minorEastAsia"/>
          <w:lang w:eastAsia="zh-CN"/>
        </w:rPr>
        <w:t>For SBFD in Rel-19, only single TRP scenario is considered and mTRP scenario is not considered.</w:t>
      </w:r>
    </w:p>
    <w:p w14:paraId="39C06303">
      <w:pPr>
        <w:suppressAutoHyphens w:val="0"/>
        <w:spacing w:after="0" w:line="240" w:lineRule="auto"/>
        <w:ind w:left="1080"/>
        <w:jc w:val="left"/>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8DE5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4A3480D">
            <w:pPr>
              <w:spacing w:after="120"/>
              <w:rPr>
                <w:rFonts w:eastAsia="微软雅黑"/>
                <w:b/>
                <w:color w:val="000000"/>
                <w:lang w:eastAsia="zh-CN"/>
              </w:rPr>
            </w:pPr>
          </w:p>
        </w:tc>
        <w:tc>
          <w:tcPr>
            <w:tcW w:w="7676" w:type="dxa"/>
          </w:tcPr>
          <w:p w14:paraId="270FEC06">
            <w:pPr>
              <w:spacing w:after="120"/>
              <w:jc w:val="center"/>
              <w:rPr>
                <w:rFonts w:eastAsia="微软雅黑"/>
                <w:b/>
                <w:color w:val="000000"/>
                <w:lang w:val="en-GB" w:eastAsia="zh-CN"/>
              </w:rPr>
            </w:pPr>
            <w:r>
              <w:rPr>
                <w:rFonts w:eastAsia="微软雅黑"/>
                <w:b/>
                <w:color w:val="000000"/>
                <w:lang w:val="en-GB" w:eastAsia="zh-CN"/>
              </w:rPr>
              <w:t>Company</w:t>
            </w:r>
          </w:p>
        </w:tc>
      </w:tr>
      <w:tr w14:paraId="56210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4FEBA6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B41CB4C">
            <w:pPr>
              <w:rPr>
                <w:rFonts w:eastAsia="宋体"/>
                <w:lang w:eastAsia="zh-CN"/>
              </w:rPr>
            </w:pPr>
            <w:r>
              <w:rPr>
                <w:rFonts w:eastAsia="MS Mincho"/>
                <w:lang w:eastAsia="ja-JP"/>
              </w:rPr>
              <w:t>Sony</w:t>
            </w:r>
            <w:r>
              <w:rPr>
                <w:rFonts w:hint="eastAsia" w:eastAsia="宋体"/>
                <w:lang w:eastAsia="zh-CN"/>
              </w:rPr>
              <w:t>, New H3C, Fujitsu</w:t>
            </w:r>
            <w:r>
              <w:rPr>
                <w:rFonts w:eastAsia="宋体"/>
                <w:lang w:eastAsia="zh-CN"/>
              </w:rPr>
              <w:t>, Tejas, Spreadtrum, Panasonic</w:t>
            </w:r>
          </w:p>
        </w:tc>
      </w:tr>
      <w:tr w14:paraId="5A9BB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1712C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F390C5A">
            <w:pPr>
              <w:spacing w:after="120"/>
              <w:rPr>
                <w:rFonts w:eastAsia="Malgun Gothic"/>
                <w:color w:val="000000"/>
                <w:lang w:val="fr-FR" w:eastAsia="ko-KR"/>
              </w:rPr>
            </w:pPr>
            <w:r>
              <w:rPr>
                <w:rFonts w:eastAsia="Malgun Gothic"/>
                <w:color w:val="000000"/>
                <w:lang w:val="fr-FR" w:eastAsia="ko-KR"/>
              </w:rPr>
              <w:t>Nokia, NSB</w:t>
            </w:r>
          </w:p>
        </w:tc>
      </w:tr>
    </w:tbl>
    <w:p w14:paraId="22ACBCF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77503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DA8DF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856A69">
            <w:pPr>
              <w:spacing w:after="120"/>
              <w:jc w:val="center"/>
              <w:rPr>
                <w:rFonts w:eastAsia="微软雅黑"/>
                <w:b/>
                <w:color w:val="000000"/>
                <w:lang w:val="en-GB" w:eastAsia="zh-CN"/>
              </w:rPr>
            </w:pPr>
            <w:r>
              <w:rPr>
                <w:rFonts w:eastAsia="微软雅黑"/>
                <w:b/>
                <w:color w:val="000000"/>
                <w:lang w:val="en-GB" w:eastAsia="zh-CN"/>
              </w:rPr>
              <w:t>Comments</w:t>
            </w:r>
          </w:p>
        </w:tc>
      </w:tr>
      <w:tr w14:paraId="7CA3F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CB3EB3B">
            <w:pPr>
              <w:jc w:val="center"/>
              <w:rPr>
                <w:rFonts w:eastAsia="微软雅黑"/>
                <w:lang w:eastAsia="zh-CN"/>
              </w:rPr>
            </w:pPr>
            <w:r>
              <w:rPr>
                <w:rFonts w:hint="eastAsia" w:eastAsia="微软雅黑"/>
                <w:lang w:eastAsia="zh-CN"/>
              </w:rPr>
              <w:t>ZTE</w:t>
            </w:r>
          </w:p>
        </w:tc>
        <w:tc>
          <w:tcPr>
            <w:tcW w:w="7677" w:type="dxa"/>
          </w:tcPr>
          <w:p w14:paraId="7D542F4A">
            <w:pPr>
              <w:rPr>
                <w:rFonts w:ascii="Times" w:hAnsi="Times" w:cs="Times" w:eastAsiaTheme="minorEastAsia"/>
                <w:lang w:eastAsia="zh-CN"/>
              </w:rPr>
            </w:pPr>
            <w:r>
              <w:rPr>
                <w:rFonts w:hint="eastAsia" w:ascii="Times" w:hAnsi="Times" w:cs="Times" w:eastAsiaTheme="minorEastAsia"/>
                <w:lang w:eastAsia="zh-CN"/>
              </w:rPr>
              <w:t>We are fine in general to consider the single TRP scenario but we don</w:t>
            </w:r>
            <w:r>
              <w:rPr>
                <w:rFonts w:ascii="Times" w:hAnsi="Times" w:cs="Times" w:eastAsiaTheme="minorEastAsia"/>
                <w:lang w:eastAsia="zh-CN"/>
              </w:rPr>
              <w:t>’</w:t>
            </w:r>
            <w:r>
              <w:rPr>
                <w:rFonts w:hint="eastAsia" w:ascii="Times" w:hAnsi="Times" w:cs="Times" w:eastAsiaTheme="minorEastAsia"/>
                <w:lang w:eastAsia="zh-CN"/>
              </w:rPr>
              <w:t>t think we should exclude the mTRP scenario now. The multi-TRP can be applied to SBFD. For example, the the multi-TRP  operation can be configured in SBFD with one TRP for receiving the UL signal in the SBFD symbols and the other TRP for receiving the UL signal in the non-SBFD symbols. Therefore, we suggest the following.</w:t>
            </w:r>
          </w:p>
          <w:p w14:paraId="21A72990">
            <w:pPr>
              <w:rPr>
                <w:rFonts w:eastAsiaTheme="minorEastAsia"/>
                <w:lang w:eastAsia="zh-CN"/>
              </w:rPr>
            </w:pPr>
            <w:r>
              <w:rPr>
                <w:rFonts w:hint="eastAsia" w:eastAsiaTheme="minorEastAsia"/>
                <w:lang w:eastAsia="zh-CN"/>
              </w:rPr>
              <w:t>For SBFD in Rel-19, single TRP scenario is prioritized.</w:t>
            </w:r>
          </w:p>
          <w:p w14:paraId="24F24092">
            <w:pPr>
              <w:rPr>
                <w:rFonts w:ascii="Times" w:hAnsi="Times" w:cs="Times" w:eastAsiaTheme="minorEastAsia"/>
                <w:lang w:val="en-GB" w:eastAsia="zh-CN"/>
              </w:rPr>
            </w:pPr>
          </w:p>
        </w:tc>
      </w:tr>
      <w:tr w14:paraId="3D7B2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85E0C9C">
            <w:pPr>
              <w:jc w:val="center"/>
              <w:rPr>
                <w:rFonts w:eastAsia="微软雅黑"/>
              </w:rPr>
            </w:pPr>
            <w:r>
              <w:rPr>
                <w:rFonts w:eastAsia="微软雅黑"/>
                <w:lang w:eastAsia="zh-CN"/>
              </w:rPr>
              <w:t>Nokia, NSB</w:t>
            </w:r>
          </w:p>
        </w:tc>
        <w:tc>
          <w:tcPr>
            <w:tcW w:w="7677" w:type="dxa"/>
          </w:tcPr>
          <w:p w14:paraId="0B16A127">
            <w:pPr>
              <w:rPr>
                <w:rFonts w:ascii="Times" w:hAnsi="Times" w:cs="Times" w:eastAsiaTheme="minorEastAsia"/>
                <w:lang w:val="en-GB" w:eastAsia="zh-CN"/>
              </w:rPr>
            </w:pPr>
            <w:r>
              <w:rPr>
                <w:rFonts w:ascii="Times" w:hAnsi="Times" w:cs="Times" w:eastAsiaTheme="minorEastAsia"/>
                <w:lang w:val="en-GB" w:eastAsia="zh-CN"/>
              </w:rPr>
              <w:t>This can be further discussed to capture majority view. However, we would like to add the following note to the conclusion for further discussion:</w:t>
            </w:r>
          </w:p>
          <w:p w14:paraId="7E311EE5">
            <w:pPr>
              <w:rPr>
                <w:rFonts w:eastAsia="微软雅黑"/>
                <w:lang w:eastAsia="zh-CN"/>
              </w:rPr>
            </w:pPr>
            <w:r>
              <w:rPr>
                <w:rFonts w:ascii="Times" w:hAnsi="Times" w:cs="Times" w:eastAsiaTheme="minorEastAsia"/>
                <w:color w:val="FF0000"/>
                <w:lang w:val="en-GB" w:eastAsia="zh-CN"/>
              </w:rPr>
              <w:t>Note: This doesn’t mean that the SBFD design in Rel-19 should preclude the possibility of supporting SBFD and m-TRP in the future.</w:t>
            </w:r>
          </w:p>
        </w:tc>
      </w:tr>
      <w:tr w14:paraId="5ED70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9820107">
            <w:pPr>
              <w:jc w:val="center"/>
              <w:rPr>
                <w:rFonts w:eastAsia="微软雅黑"/>
              </w:rPr>
            </w:pPr>
          </w:p>
        </w:tc>
        <w:tc>
          <w:tcPr>
            <w:tcW w:w="7677" w:type="dxa"/>
          </w:tcPr>
          <w:p w14:paraId="4B6E3AEA">
            <w:pPr>
              <w:rPr>
                <w:rFonts w:eastAsiaTheme="minorEastAsia"/>
              </w:rPr>
            </w:pPr>
          </w:p>
        </w:tc>
      </w:tr>
      <w:tr w14:paraId="72B6A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A30112C">
            <w:pPr>
              <w:jc w:val="center"/>
              <w:rPr>
                <w:rFonts w:eastAsiaTheme="minorEastAsia"/>
                <w:lang w:eastAsia="zh-CN"/>
              </w:rPr>
            </w:pPr>
          </w:p>
        </w:tc>
        <w:tc>
          <w:tcPr>
            <w:tcW w:w="7677" w:type="dxa"/>
          </w:tcPr>
          <w:p w14:paraId="210FB59B">
            <w:pPr>
              <w:rPr>
                <w:rFonts w:eastAsia="Malgun Gothic"/>
                <w:lang w:eastAsia="ko-KR"/>
              </w:rPr>
            </w:pPr>
          </w:p>
        </w:tc>
      </w:tr>
    </w:tbl>
    <w:p w14:paraId="6567A62C">
      <w:pPr>
        <w:suppressAutoHyphens w:val="0"/>
        <w:spacing w:after="0" w:line="240" w:lineRule="auto"/>
        <w:ind w:left="1080"/>
        <w:jc w:val="left"/>
        <w:rPr>
          <w:rFonts w:eastAsiaTheme="minorEastAsia"/>
          <w:lang w:eastAsia="zh-CN"/>
        </w:rPr>
      </w:pPr>
    </w:p>
    <w:p w14:paraId="545ED567">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15a</w:t>
      </w:r>
    </w:p>
    <w:p w14:paraId="552DAE14">
      <w:pPr>
        <w:rPr>
          <w:rFonts w:eastAsiaTheme="minorEastAsia"/>
          <w:b/>
          <w:sz w:val="18"/>
          <w:szCs w:val="18"/>
          <w:lang w:eastAsia="zh-CN"/>
        </w:rPr>
      </w:pPr>
      <w:r>
        <w:rPr>
          <w:rFonts w:hint="eastAsia" w:eastAsiaTheme="minorEastAsia"/>
          <w:b/>
          <w:sz w:val="18"/>
          <w:szCs w:val="18"/>
          <w:lang w:eastAsia="zh-CN"/>
        </w:rPr>
        <w:t>Proposed Agreement:</w:t>
      </w:r>
    </w:p>
    <w:p w14:paraId="547C110D">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36A70D1E">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41AF193B">
      <w:pPr>
        <w:pStyle w:val="174"/>
        <w:numPr>
          <w:ilvl w:val="0"/>
          <w:numId w:val="14"/>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7567C465">
      <w:pPr>
        <w:numPr>
          <w:ilvl w:val="1"/>
          <w:numId w:val="15"/>
        </w:numPr>
        <w:suppressAutoHyphens w:val="0"/>
        <w:spacing w:before="100" w:beforeAutospacing="1" w:after="100" w:afterAutospacing="1" w:line="240" w:lineRule="auto"/>
        <w:jc w:val="left"/>
        <w:rPr>
          <w:sz w:val="18"/>
          <w:szCs w:val="18"/>
        </w:rPr>
      </w:pPr>
      <w:r>
        <w:rPr>
          <w:sz w:val="18"/>
          <w:szCs w:val="18"/>
        </w:rPr>
        <w:t>For periodic and semi-persistent SRS, the SRS transmissions in non-SBFD symbols are dropped.</w:t>
      </w:r>
    </w:p>
    <w:p w14:paraId="28E66056">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290A90A5">
      <w:pPr>
        <w:numPr>
          <w:ilvl w:val="2"/>
          <w:numId w:val="15"/>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155BD5C6">
      <w:pPr>
        <w:numPr>
          <w:ilvl w:val="1"/>
          <w:numId w:val="15"/>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SBFD symbols.</w:t>
      </w:r>
    </w:p>
    <w:p w14:paraId="7F24B982">
      <w:pPr>
        <w:numPr>
          <w:ilvl w:val="1"/>
          <w:numId w:val="15"/>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3EEDB35A">
      <w:pPr>
        <w:numPr>
          <w:ilvl w:val="0"/>
          <w:numId w:val="15"/>
        </w:numPr>
        <w:suppressAutoHyphens w:val="0"/>
        <w:spacing w:before="100" w:beforeAutospacing="1" w:after="100" w:afterAutospacing="1" w:line="240" w:lineRule="auto"/>
        <w:jc w:val="left"/>
        <w:rPr>
          <w:sz w:val="18"/>
          <w:szCs w:val="18"/>
        </w:rPr>
      </w:pPr>
      <w:r>
        <w:rPr>
          <w:i/>
          <w:iCs/>
          <w:sz w:val="18"/>
          <w:szCs w:val="18"/>
        </w:rPr>
        <w:t>SRS-ResourceSet</w:t>
      </w:r>
      <w:r>
        <w:rPr>
          <w:sz w:val="18"/>
          <w:szCs w:val="18"/>
        </w:rPr>
        <w:t xml:space="preserve"> configured for non-SBFD symbol is only applicable to SRS transmission occasions in non-SBFD symbols. </w:t>
      </w:r>
    </w:p>
    <w:p w14:paraId="400658BD">
      <w:pPr>
        <w:numPr>
          <w:ilvl w:val="1"/>
          <w:numId w:val="15"/>
        </w:numPr>
        <w:suppressAutoHyphens w:val="0"/>
        <w:spacing w:before="100" w:beforeAutospacing="1" w:after="100" w:afterAutospacing="1" w:line="240" w:lineRule="auto"/>
        <w:jc w:val="left"/>
        <w:rPr>
          <w:sz w:val="18"/>
          <w:szCs w:val="18"/>
        </w:rPr>
      </w:pPr>
      <w:r>
        <w:rPr>
          <w:sz w:val="18"/>
          <w:szCs w:val="18"/>
        </w:rPr>
        <w:t>For periodic and semi-persistent SRS, the SRS transmissions in SBFD symbols are dropped.</w:t>
      </w:r>
    </w:p>
    <w:p w14:paraId="4E872AB8">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non-SBFD symbols are available for SRS transmission.</w:t>
      </w:r>
    </w:p>
    <w:p w14:paraId="327EA970">
      <w:pPr>
        <w:numPr>
          <w:ilvl w:val="2"/>
          <w:numId w:val="15"/>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40370A4D">
      <w:pPr>
        <w:numPr>
          <w:ilvl w:val="1"/>
          <w:numId w:val="15"/>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non-SBFD symbols.</w:t>
      </w:r>
    </w:p>
    <w:p w14:paraId="1A92F2EF">
      <w:pPr>
        <w:numPr>
          <w:ilvl w:val="1"/>
          <w:numId w:val="15"/>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127E6ED4">
      <w:pPr>
        <w:numPr>
          <w:ilvl w:val="0"/>
          <w:numId w:val="15"/>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w:t>
      </w:r>
    </w:p>
    <w:p w14:paraId="176E70BE">
      <w:pPr>
        <w:numPr>
          <w:ilvl w:val="0"/>
          <w:numId w:val="15"/>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02E7E592">
      <w:pPr>
        <w:numPr>
          <w:ilvl w:val="1"/>
          <w:numId w:val="15"/>
        </w:numPr>
        <w:suppressAutoHyphens w:val="0"/>
        <w:spacing w:before="100" w:beforeAutospacing="1" w:after="100" w:afterAutospacing="1" w:line="240" w:lineRule="auto"/>
        <w:jc w:val="left"/>
        <w:rPr>
          <w:sz w:val="18"/>
          <w:szCs w:val="18"/>
        </w:rPr>
      </w:pPr>
      <w:r>
        <w:rPr>
          <w:sz w:val="18"/>
          <w:szCs w:val="18"/>
        </w:rPr>
        <w:t xml:space="preserve">SRS resource set indicator </w:t>
      </w:r>
      <w:r>
        <w:rPr>
          <w:color w:val="FF0000"/>
          <w:sz w:val="18"/>
          <w:szCs w:val="18"/>
        </w:rPr>
        <w:t xml:space="preserve">(SRSI) field </w:t>
      </w:r>
      <w:r>
        <w:rPr>
          <w:sz w:val="18"/>
          <w:szCs w:val="18"/>
        </w:rPr>
        <w:t xml:space="preserve">is absent </w:t>
      </w:r>
      <w:r>
        <w:rPr>
          <w:strike/>
          <w:color w:val="FF0000"/>
          <w:sz w:val="18"/>
          <w:szCs w:val="18"/>
        </w:rPr>
        <w:t xml:space="preserve">in </w:t>
      </w:r>
      <w:r>
        <w:rPr>
          <w:color w:val="FF0000"/>
          <w:sz w:val="18"/>
          <w:szCs w:val="18"/>
        </w:rPr>
        <w:t>from</w:t>
      </w:r>
      <w:r>
        <w:rPr>
          <w:sz w:val="18"/>
          <w:szCs w:val="18"/>
        </w:rPr>
        <w:t xml:space="preserve"> DCI. </w:t>
      </w:r>
      <w:r>
        <w:rPr>
          <w:i/>
          <w:iCs/>
          <w:sz w:val="18"/>
          <w:szCs w:val="18"/>
        </w:rPr>
        <w:t>srs-ResourceSetId</w:t>
      </w:r>
      <w:r>
        <w:rPr>
          <w:sz w:val="18"/>
          <w:szCs w:val="18"/>
        </w:rPr>
        <w:t xml:space="preserve"> is absent in </w:t>
      </w:r>
      <w:r>
        <w:rPr>
          <w:i/>
          <w:iCs/>
          <w:sz w:val="18"/>
          <w:szCs w:val="18"/>
        </w:rPr>
        <w:t>rrc-ConfiguredUplinkGrant.</w:t>
      </w:r>
    </w:p>
    <w:p w14:paraId="155EBC87">
      <w:pPr>
        <w:numPr>
          <w:ilvl w:val="1"/>
          <w:numId w:val="15"/>
        </w:numPr>
        <w:suppressAutoHyphens w:val="0"/>
        <w:spacing w:before="100" w:beforeAutospacing="1" w:after="100" w:afterAutospacing="1" w:line="240" w:lineRule="auto"/>
        <w:jc w:val="left"/>
        <w:rPr>
          <w:sz w:val="18"/>
          <w:szCs w:val="18"/>
        </w:rPr>
      </w:pPr>
      <w:r>
        <w:rPr>
          <w:color w:val="FF0000"/>
          <w:sz w:val="18"/>
          <w:szCs w:val="18"/>
        </w:rPr>
        <w:t>Second</w:t>
      </w:r>
      <w:r>
        <w:rPr>
          <w:sz w:val="18"/>
          <w:szCs w:val="18"/>
        </w:rPr>
        <w:t xml:space="preserve"> SRS resource indicator </w:t>
      </w:r>
      <w:r>
        <w:rPr>
          <w:color w:val="FF0000"/>
          <w:sz w:val="18"/>
          <w:szCs w:val="18"/>
        </w:rPr>
        <w:t>(SRI) field is absent</w:t>
      </w:r>
      <w:r>
        <w:rPr>
          <w:sz w:val="18"/>
          <w:szCs w:val="18"/>
        </w:rPr>
        <w:t xml:space="preserve"> from DCI </w:t>
      </w:r>
    </w:p>
    <w:p w14:paraId="6E733A25">
      <w:pPr>
        <w:numPr>
          <w:ilvl w:val="2"/>
          <w:numId w:val="15"/>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For dynamic PUSCH without repetition within a slot, </w:t>
      </w:r>
      <w:r>
        <w:rPr>
          <w:color w:val="00B0F0"/>
          <w:sz w:val="18"/>
          <w:szCs w:val="18"/>
        </w:rPr>
        <w:t>the indicated SRI</w:t>
      </w:r>
      <w:r>
        <w:rPr>
          <w:rFonts w:hint="eastAsia" w:eastAsia="宋体"/>
          <w:color w:val="00B0F0"/>
          <w:sz w:val="18"/>
          <w:szCs w:val="18"/>
          <w:lang w:eastAsia="zh-CN"/>
        </w:rPr>
        <w:t xml:space="preserve"> in slot </w:t>
      </w:r>
      <w:r>
        <w:rPr>
          <w:rFonts w:hint="eastAsia" w:eastAsia="宋体"/>
          <w:i/>
          <w:iCs/>
          <w:color w:val="00B0F0"/>
          <w:sz w:val="18"/>
          <w:szCs w:val="18"/>
          <w:lang w:eastAsia="zh-CN"/>
        </w:rPr>
        <w:t>n</w:t>
      </w:r>
      <w:r>
        <w:rPr>
          <w:color w:val="00B0F0"/>
          <w:sz w:val="18"/>
          <w:szCs w:val="18"/>
        </w:rPr>
        <w:t xml:space="preserve"> is associated with the most recent transmission of SRS resource identified by the SRI in the same symbol type as</w:t>
      </w:r>
      <w:r>
        <w:rPr>
          <w:rFonts w:hint="eastAsia" w:eastAsia="宋体"/>
          <w:color w:val="00B0F0"/>
          <w:sz w:val="18"/>
          <w:szCs w:val="18"/>
          <w:lang w:eastAsia="zh-CN"/>
        </w:rPr>
        <w:t xml:space="preserve"> that</w:t>
      </w:r>
      <w:r>
        <w:rPr>
          <w:color w:val="00B0F0"/>
          <w:sz w:val="18"/>
          <w:szCs w:val="18"/>
        </w:rPr>
        <w:t xml:space="preserve"> of PUSCH transmission</w:t>
      </w:r>
      <w:r>
        <w:rPr>
          <w:color w:val="00B0F0"/>
        </w:rPr>
        <w:t>, where the SRS resource prior to the PDCCH carrying the SRI</w:t>
      </w:r>
      <w:r>
        <w:rPr>
          <w:color w:val="00B0F0"/>
          <w:sz w:val="18"/>
          <w:szCs w:val="18"/>
        </w:rPr>
        <w:t>.</w:t>
      </w:r>
    </w:p>
    <w:p w14:paraId="558A89A3">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DG/Type 2 CG</w:t>
      </w:r>
      <w:r>
        <w:rPr>
          <w:rFonts w:hint="eastAsia" w:eastAsia="宋体"/>
          <w:sz w:val="18"/>
          <w:szCs w:val="18"/>
          <w:lang w:eastAsia="zh-CN"/>
        </w:rPr>
        <w:t xml:space="preserve"> </w:t>
      </w:r>
      <w:r>
        <w:rPr>
          <w:sz w:val="18"/>
          <w:szCs w:val="18"/>
        </w:rPr>
        <w:t xml:space="preserve">PUSCH with Configuration 1,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rFonts w:hint="eastAsia" w:eastAsia="宋体"/>
          <w:sz w:val="18"/>
          <w:szCs w:val="18"/>
          <w:lang w:eastAsia="zh-CN"/>
        </w:rPr>
        <w:t xml:space="preserve"> </w:t>
      </w:r>
      <w:r>
        <w:rPr>
          <w:sz w:val="18"/>
          <w:szCs w:val="18"/>
        </w:rPr>
        <w:t>is associated with the most recent transmission of SRS resource identified by the SRI in the same symbol type as the valid symbol type of PUSCH transmission</w:t>
      </w:r>
      <w:r>
        <w:rPr>
          <w:color w:val="00B0F0"/>
        </w:rPr>
        <w:t>, where the SRS resource prior to the PDCCH carrying the SRI</w:t>
      </w:r>
      <w:r>
        <w:rPr>
          <w:sz w:val="18"/>
          <w:szCs w:val="18"/>
        </w:rPr>
        <w:t>.</w:t>
      </w:r>
    </w:p>
    <w:p w14:paraId="3ECF1725">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 xml:space="preserve">DG/Type 2 CG </w:t>
      </w:r>
      <w:r>
        <w:rPr>
          <w:sz w:val="18"/>
          <w:szCs w:val="18"/>
        </w:rPr>
        <w:t xml:space="preserve">PUSCH with Configuration 2, the SRS resource indicator is applicable to both SBFD and non-SBFD </w:t>
      </w:r>
      <w:r>
        <w:rPr>
          <w:i/>
          <w:iCs/>
          <w:color w:val="00B0F0"/>
          <w:sz w:val="18"/>
          <w:szCs w:val="18"/>
        </w:rPr>
        <w:t>SRS-ResourceSet</w:t>
      </w:r>
      <w:r>
        <w:rPr>
          <w:sz w:val="18"/>
          <w:szCs w:val="18"/>
        </w:rPr>
        <w:t>s. For PUSCH transmissions in SBFD symbols, the indicated SRI</w:t>
      </w:r>
      <w:r>
        <w:rPr>
          <w:rFonts w:hint="eastAsia" w:eastAsia="宋体"/>
          <w:sz w:val="18"/>
          <w:szCs w:val="18"/>
          <w:lang w:eastAsia="zh-CN"/>
        </w:rPr>
        <w:t xml:space="preserve">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sz w:val="18"/>
          <w:szCs w:val="18"/>
        </w:rPr>
        <w:t xml:space="preserve"> is associated with the most recent transmission of SRS resource identified by the SRI in SBFD symbols</w:t>
      </w:r>
      <w:r>
        <w:rPr>
          <w:color w:val="00B0F0"/>
        </w:rPr>
        <w:t>, where the SRS resource is prior to the PDCCH carrying the SRI</w:t>
      </w:r>
      <w:r>
        <w:rPr>
          <w:sz w:val="18"/>
          <w:szCs w:val="18"/>
        </w:rPr>
        <w:t xml:space="preserve">. For PUSCH transmissions in non-SBFD symbols,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 xml:space="preserve">n </w:t>
      </w:r>
      <w:r>
        <w:rPr>
          <w:sz w:val="18"/>
          <w:szCs w:val="18"/>
        </w:rPr>
        <w:t>is associated with the most recent transmission of SRS resource identified by the SRI in non-SBFD symbols</w:t>
      </w:r>
      <w:r>
        <w:rPr>
          <w:color w:val="00B0F0"/>
        </w:rPr>
        <w:t>, where the SRS resource is prior to the PDCCH carrying the SRI</w:t>
      </w:r>
      <w:r>
        <w:rPr>
          <w:sz w:val="18"/>
          <w:szCs w:val="18"/>
        </w:rPr>
        <w:t>.</w:t>
      </w:r>
    </w:p>
    <w:p w14:paraId="29B7B39F">
      <w:pPr>
        <w:numPr>
          <w:ilvl w:val="1"/>
          <w:numId w:val="15"/>
        </w:numPr>
        <w:suppressAutoHyphens w:val="0"/>
        <w:spacing w:before="100" w:beforeAutospacing="1" w:after="100" w:afterAutospacing="1" w:line="240" w:lineRule="auto"/>
        <w:jc w:val="left"/>
        <w:rPr>
          <w:sz w:val="18"/>
          <w:szCs w:val="18"/>
        </w:rPr>
      </w:pPr>
      <w:r>
        <w:rPr>
          <w:i/>
          <w:iCs/>
          <w:sz w:val="18"/>
          <w:szCs w:val="18"/>
        </w:rPr>
        <w:t>srs-ResourceIndicator</w:t>
      </w:r>
      <w:r>
        <w:rPr>
          <w:i/>
          <w:iCs/>
          <w:color w:val="FF0000"/>
          <w:sz w:val="18"/>
          <w:szCs w:val="18"/>
        </w:rPr>
        <w:t>2</w:t>
      </w:r>
      <w:r>
        <w:rPr>
          <w:color w:val="FF0000"/>
          <w:sz w:val="18"/>
          <w:szCs w:val="18"/>
        </w:rPr>
        <w:t xml:space="preserve"> is absent from </w:t>
      </w:r>
      <w:r>
        <w:rPr>
          <w:i/>
          <w:iCs/>
          <w:sz w:val="18"/>
          <w:szCs w:val="18"/>
        </w:rPr>
        <w:t>rrc-ConfiguredUplinkGrant.</w:t>
      </w:r>
    </w:p>
    <w:p w14:paraId="077291B0">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Type 1 CG</w:t>
      </w:r>
      <w:r>
        <w:rPr>
          <w:rFonts w:hint="eastAsia" w:eastAsia="宋体"/>
          <w:sz w:val="18"/>
          <w:szCs w:val="18"/>
          <w:lang w:eastAsia="zh-CN"/>
        </w:rPr>
        <w:t xml:space="preserve"> </w:t>
      </w:r>
      <w:r>
        <w:rPr>
          <w:sz w:val="18"/>
          <w:szCs w:val="18"/>
        </w:rPr>
        <w:t xml:space="preserve">PUSCH with Configuration 1, </w:t>
      </w:r>
      <w:r>
        <w:rPr>
          <w:rFonts w:hint="eastAsia" w:eastAsia="宋体"/>
          <w:sz w:val="18"/>
          <w:szCs w:val="18"/>
          <w:lang w:eastAsia="zh-CN"/>
        </w:rPr>
        <w:t xml:space="preserve">the </w:t>
      </w:r>
      <w:r>
        <w:rPr>
          <w:sz w:val="18"/>
          <w:szCs w:val="18"/>
        </w:rPr>
        <w:t>configured SRI is associated with the most recent transmission of SRS resource identified by the SRI in the same symbol type as the valid symbol type of PUSCH transmission.</w:t>
      </w:r>
    </w:p>
    <w:p w14:paraId="514BC5E2">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 xml:space="preserve">Type 1 CG </w:t>
      </w:r>
      <w:r>
        <w:rPr>
          <w:sz w:val="18"/>
          <w:szCs w:val="18"/>
        </w:rPr>
        <w:t xml:space="preserve">PUSCH with Configuration 2, the SRS resource indicator is applicable to both SBFD and non-SBFD </w:t>
      </w:r>
      <w:r>
        <w:rPr>
          <w:i/>
          <w:iCs/>
          <w:color w:val="00B0F0"/>
          <w:sz w:val="18"/>
          <w:szCs w:val="18"/>
        </w:rPr>
        <w:t>SRS-ResourceSet</w:t>
      </w:r>
      <w:r>
        <w:rPr>
          <w:sz w:val="18"/>
          <w:szCs w:val="18"/>
        </w:rPr>
        <w:t>s. For PUSCH transmissions in SBFD symbols, the </w:t>
      </w:r>
      <w:r>
        <w:rPr>
          <w:rFonts w:hint="eastAsia" w:eastAsia="宋体"/>
          <w:sz w:val="18"/>
          <w:szCs w:val="18"/>
          <w:lang w:eastAsia="zh-CN"/>
        </w:rPr>
        <w:t>configure</w:t>
      </w:r>
      <w:r>
        <w:rPr>
          <w:sz w:val="18"/>
          <w:szCs w:val="18"/>
        </w:rPr>
        <w:t>d SRI is associated with the most recent transmission of SRS resource identified by the SRI in SBFD symbols. For PUSCH transmissions in non-SBFD symbols, the </w:t>
      </w:r>
      <w:r>
        <w:rPr>
          <w:rFonts w:hint="eastAsia" w:eastAsia="宋体"/>
          <w:sz w:val="18"/>
          <w:szCs w:val="18"/>
          <w:lang w:eastAsia="zh-CN"/>
        </w:rPr>
        <w:t>configure</w:t>
      </w:r>
      <w:r>
        <w:rPr>
          <w:sz w:val="18"/>
          <w:szCs w:val="18"/>
        </w:rPr>
        <w:t>d SRI is associated with the most recent transmission of SRS resource identified by the SRI in non-SBFD symbols.</w:t>
      </w:r>
    </w:p>
    <w:p w14:paraId="62F34ABD">
      <w:pPr>
        <w:numPr>
          <w:ilvl w:val="1"/>
          <w:numId w:val="15"/>
        </w:numPr>
        <w:suppressAutoHyphens w:val="0"/>
        <w:spacing w:before="100" w:beforeAutospacing="1" w:after="100" w:afterAutospacing="1" w:line="240" w:lineRule="auto"/>
        <w:jc w:val="left"/>
        <w:rPr>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 xml:space="preserve">set to 'codebook', </w:t>
      </w:r>
      <w:r>
        <w:rPr>
          <w:color w:val="FF0000"/>
          <w:sz w:val="18"/>
          <w:szCs w:val="18"/>
        </w:rPr>
        <w:t xml:space="preserve">second </w:t>
      </w:r>
      <w:r>
        <w:rPr>
          <w:sz w:val="18"/>
          <w:szCs w:val="18"/>
        </w:rPr>
        <w:t xml:space="preserve">precoding information </w:t>
      </w:r>
      <w:r>
        <w:rPr>
          <w:color w:val="FF0000"/>
          <w:sz w:val="18"/>
          <w:szCs w:val="18"/>
        </w:rPr>
        <w:t xml:space="preserve">(TPMI) </w:t>
      </w:r>
      <w:r>
        <w:rPr>
          <w:sz w:val="18"/>
          <w:szCs w:val="18"/>
        </w:rPr>
        <w:t xml:space="preserve">field </w:t>
      </w:r>
      <w:r>
        <w:rPr>
          <w:color w:val="FF0000"/>
          <w:sz w:val="18"/>
          <w:szCs w:val="18"/>
        </w:rPr>
        <w:t xml:space="preserve">is absent from </w:t>
      </w:r>
      <w:r>
        <w:rPr>
          <w:sz w:val="18"/>
          <w:szCs w:val="18"/>
        </w:rPr>
        <w:t xml:space="preserve">DCI and </w:t>
      </w:r>
      <w:r>
        <w:rPr>
          <w:i/>
          <w:iCs/>
          <w:sz w:val="18"/>
          <w:szCs w:val="18"/>
        </w:rPr>
        <w:t>precodingAndNumberOfLayers</w:t>
      </w:r>
      <w:r>
        <w:rPr>
          <w:i/>
          <w:iCs/>
          <w:color w:val="FF0000"/>
          <w:sz w:val="18"/>
          <w:szCs w:val="18"/>
        </w:rPr>
        <w:t>2</w:t>
      </w:r>
      <w:r>
        <w:rPr>
          <w:color w:val="FF0000"/>
          <w:sz w:val="18"/>
          <w:szCs w:val="18"/>
        </w:rPr>
        <w:t xml:space="preserve"> is absent from </w:t>
      </w:r>
      <w:r>
        <w:rPr>
          <w:i/>
          <w:iCs/>
          <w:sz w:val="18"/>
          <w:szCs w:val="18"/>
        </w:rPr>
        <w:t>rrc-ConfiguredUplinkGrant.</w:t>
      </w:r>
    </w:p>
    <w:p w14:paraId="2A87141F">
      <w:pPr>
        <w:numPr>
          <w:ilvl w:val="1"/>
          <w:numId w:val="15"/>
        </w:numPr>
        <w:suppressAutoHyphens w:val="0"/>
        <w:spacing w:before="100" w:beforeAutospacing="1" w:after="100" w:afterAutospacing="1" w:line="240" w:lineRule="auto"/>
        <w:jc w:val="left"/>
        <w:rPr>
          <w:color w:val="00B0F0"/>
          <w:sz w:val="18"/>
          <w:szCs w:val="18"/>
          <w:lang w:eastAsia="zh-CN"/>
        </w:rPr>
      </w:pPr>
      <w:r>
        <w:rPr>
          <w:rFonts w:hint="eastAsia"/>
          <w:color w:val="00B0F0"/>
          <w:sz w:val="18"/>
          <w:szCs w:val="18"/>
          <w:lang w:eastAsia="zh-CN"/>
        </w:rPr>
        <w:t xml:space="preserve">If </w:t>
      </w:r>
      <w:r>
        <w:rPr>
          <w:i/>
          <w:iCs/>
          <w:color w:val="00B0F0"/>
          <w:sz w:val="18"/>
          <w:szCs w:val="18"/>
        </w:rPr>
        <w:t>txConfig</w:t>
      </w:r>
      <w:r>
        <w:rPr>
          <w:color w:val="00B0F0"/>
          <w:sz w:val="18"/>
          <w:szCs w:val="18"/>
          <w:lang w:eastAsia="zh-CN"/>
        </w:rPr>
        <w:t xml:space="preserve"> </w:t>
      </w:r>
      <w:r>
        <w:rPr>
          <w:rFonts w:hint="eastAsia"/>
          <w:color w:val="00B0F0"/>
          <w:sz w:val="18"/>
          <w:szCs w:val="18"/>
          <w:lang w:eastAsia="zh-CN"/>
        </w:rPr>
        <w:t xml:space="preserve">is </w:t>
      </w:r>
      <w:r>
        <w:rPr>
          <w:color w:val="00B0F0"/>
          <w:sz w:val="18"/>
          <w:szCs w:val="18"/>
        </w:rPr>
        <w:t>set to 'nonCodebook'</w:t>
      </w:r>
      <w:r>
        <w:rPr>
          <w:rFonts w:hint="eastAsia"/>
          <w:color w:val="00B0F0"/>
          <w:sz w:val="18"/>
          <w:szCs w:val="18"/>
          <w:lang w:eastAsia="zh-CN"/>
        </w:rPr>
        <w:t xml:space="preserve">, </w:t>
      </w:r>
      <w:r>
        <w:rPr>
          <w:color w:val="00B0F0"/>
          <w:sz w:val="18"/>
          <w:szCs w:val="18"/>
          <w:lang w:eastAsia="zh-CN"/>
        </w:rPr>
        <w:t>each SRS resource set is associated with an associated CSI-RS</w:t>
      </w:r>
      <w:r>
        <w:rPr>
          <w:rFonts w:hint="eastAsia"/>
          <w:color w:val="00B0F0"/>
          <w:sz w:val="18"/>
          <w:szCs w:val="18"/>
          <w:lang w:eastAsia="zh-CN"/>
        </w:rPr>
        <w:t>.</w:t>
      </w:r>
    </w:p>
    <w:p w14:paraId="1B1BAC7A">
      <w:pPr>
        <w:numPr>
          <w:ilvl w:val="0"/>
          <w:numId w:val="15"/>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0FB4752D">
      <w:pPr>
        <w:numPr>
          <w:ilvl w:val="0"/>
          <w:numId w:val="15"/>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1900034F">
      <w:pPr>
        <w:numPr>
          <w:ilvl w:val="0"/>
          <w:numId w:val="15"/>
        </w:numPr>
        <w:suppressAutoHyphens w:val="0"/>
        <w:spacing w:before="100" w:beforeAutospacing="1" w:after="100" w:afterAutospacing="1" w:line="240" w:lineRule="auto"/>
        <w:jc w:val="left"/>
        <w:rPr>
          <w:rFonts w:eastAsiaTheme="minorEastAsia"/>
          <w:lang w:eastAsia="zh-CN"/>
        </w:rPr>
      </w:pPr>
      <w:r>
        <w:t xml:space="preserve">Not applicable to </w:t>
      </w:r>
      <w:r>
        <w:rPr>
          <w:i/>
          <w:iCs/>
        </w:rPr>
        <w:t>usage</w:t>
      </w:r>
      <w:r>
        <w:t xml:space="preserve"> set to '</w:t>
      </w:r>
      <w:r>
        <w:rPr>
          <w:i/>
          <w:iCs/>
        </w:rPr>
        <w:t>antennaSwitching’</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65FB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08BBDE0">
            <w:pPr>
              <w:spacing w:after="120"/>
              <w:rPr>
                <w:rFonts w:eastAsia="微软雅黑"/>
                <w:b/>
                <w:color w:val="000000"/>
                <w:lang w:eastAsia="zh-CN"/>
              </w:rPr>
            </w:pPr>
          </w:p>
        </w:tc>
        <w:tc>
          <w:tcPr>
            <w:tcW w:w="7676" w:type="dxa"/>
          </w:tcPr>
          <w:p w14:paraId="7BFFFB7C">
            <w:pPr>
              <w:spacing w:after="120"/>
              <w:jc w:val="center"/>
              <w:rPr>
                <w:rFonts w:eastAsia="微软雅黑"/>
                <w:b/>
                <w:color w:val="000000"/>
                <w:lang w:val="en-GB" w:eastAsia="zh-CN"/>
              </w:rPr>
            </w:pPr>
            <w:r>
              <w:rPr>
                <w:rFonts w:eastAsia="微软雅黑"/>
                <w:b/>
                <w:color w:val="000000"/>
                <w:lang w:val="en-GB" w:eastAsia="zh-CN"/>
              </w:rPr>
              <w:t>Company</w:t>
            </w:r>
          </w:p>
        </w:tc>
      </w:tr>
      <w:tr w14:paraId="2391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215872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EEE35C3">
            <w:pPr>
              <w:rPr>
                <w:rFonts w:eastAsia="宋体"/>
                <w:lang w:eastAsia="zh-CN"/>
              </w:rPr>
            </w:pPr>
            <w:r>
              <w:rPr>
                <w:rFonts w:eastAsia="MS Mincho"/>
                <w:lang w:eastAsia="ja-JP"/>
              </w:rPr>
              <w:t>Sony</w:t>
            </w:r>
            <w:r>
              <w:rPr>
                <w:rFonts w:hint="eastAsia" w:eastAsia="宋体"/>
                <w:lang w:eastAsia="zh-CN"/>
              </w:rPr>
              <w:t>, ZTE</w:t>
            </w:r>
            <w:r>
              <w:rPr>
                <w:rFonts w:eastAsia="宋体"/>
                <w:lang w:eastAsia="zh-CN"/>
              </w:rPr>
              <w:t>, Ericsson (revision)</w:t>
            </w:r>
            <w:r>
              <w:rPr>
                <w:rFonts w:hint="eastAsia" w:eastAsia="宋体"/>
                <w:lang w:eastAsia="zh-CN"/>
              </w:rPr>
              <w:t>, New H3C</w:t>
            </w:r>
            <w:r>
              <w:rPr>
                <w:rFonts w:eastAsia="MS Mincho"/>
                <w:lang w:eastAsia="ja-JP"/>
              </w:rPr>
              <w:t>, ITRI, Tejas</w:t>
            </w:r>
            <w:r>
              <w:rPr>
                <w:rFonts w:eastAsia="宋体"/>
                <w:lang w:eastAsia="zh-CN"/>
              </w:rPr>
              <w:t>, Spreadtrum (with clarification), Panasonic</w:t>
            </w:r>
          </w:p>
        </w:tc>
      </w:tr>
      <w:tr w14:paraId="3479E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8D6D0CD">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414FEA6">
            <w:pPr>
              <w:spacing w:after="120"/>
              <w:rPr>
                <w:rFonts w:eastAsia="Malgun Gothic"/>
                <w:color w:val="000000"/>
                <w:lang w:val="fr-FR" w:eastAsia="ko-KR"/>
              </w:rPr>
            </w:pPr>
          </w:p>
        </w:tc>
      </w:tr>
    </w:tbl>
    <w:p w14:paraId="4384A9BB">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E5B1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37046A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530E5F">
            <w:pPr>
              <w:spacing w:after="120"/>
              <w:jc w:val="center"/>
              <w:rPr>
                <w:rFonts w:eastAsia="微软雅黑"/>
                <w:b/>
                <w:color w:val="000000"/>
                <w:lang w:val="en-GB" w:eastAsia="zh-CN"/>
              </w:rPr>
            </w:pPr>
            <w:r>
              <w:rPr>
                <w:rFonts w:eastAsia="微软雅黑"/>
                <w:b/>
                <w:color w:val="000000"/>
                <w:lang w:val="en-GB" w:eastAsia="zh-CN"/>
              </w:rPr>
              <w:t>Comments</w:t>
            </w:r>
          </w:p>
        </w:tc>
      </w:tr>
      <w:tr w14:paraId="255D9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6BF1889">
            <w:pPr>
              <w:jc w:val="center"/>
              <w:rPr>
                <w:rFonts w:eastAsia="微软雅黑"/>
                <w:lang w:eastAsia="zh-CN"/>
              </w:rPr>
            </w:pPr>
            <w:r>
              <w:rPr>
                <w:rFonts w:hint="eastAsia" w:eastAsia="微软雅黑"/>
                <w:lang w:eastAsia="zh-CN"/>
              </w:rPr>
              <w:t>Moderator</w:t>
            </w:r>
          </w:p>
        </w:tc>
        <w:tc>
          <w:tcPr>
            <w:tcW w:w="7677" w:type="dxa"/>
          </w:tcPr>
          <w:p w14:paraId="1C1D2693">
            <w:pPr>
              <w:rPr>
                <w:rFonts w:ascii="Times" w:hAnsi="Times" w:cs="Times" w:eastAsiaTheme="minorEastAsia"/>
                <w:lang w:eastAsia="zh-CN"/>
              </w:rPr>
            </w:pPr>
            <w:r>
              <w:rPr>
                <w:rFonts w:hint="eastAsia" w:ascii="Times" w:hAnsi="Times" w:cs="Times" w:eastAsiaTheme="minorEastAsia"/>
                <w:lang w:eastAsia="zh-CN"/>
              </w:rPr>
              <w:t>The proposal is updated based on the offline discussions.</w:t>
            </w:r>
          </w:p>
        </w:tc>
      </w:tr>
      <w:tr w14:paraId="3F376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18F6372">
            <w:pPr>
              <w:jc w:val="center"/>
              <w:rPr>
                <w:rFonts w:eastAsia="微软雅黑"/>
              </w:rPr>
            </w:pPr>
            <w:r>
              <w:rPr>
                <w:rFonts w:eastAsia="微软雅黑"/>
              </w:rPr>
              <w:t>Ericsson</w:t>
            </w:r>
          </w:p>
        </w:tc>
        <w:tc>
          <w:tcPr>
            <w:tcW w:w="7677" w:type="dxa"/>
          </w:tcPr>
          <w:p w14:paraId="44E6CEBA">
            <w:pPr>
              <w:rPr>
                <w:rFonts w:eastAsia="微软雅黑"/>
                <w:sz w:val="18"/>
                <w:szCs w:val="18"/>
                <w:lang w:eastAsia="zh-CN"/>
              </w:rPr>
            </w:pPr>
            <w:r>
              <w:rPr>
                <w:rFonts w:eastAsia="微软雅黑"/>
                <w:sz w:val="18"/>
                <w:szCs w:val="18"/>
                <w:lang w:eastAsia="zh-CN"/>
              </w:rPr>
              <w:t>We support the proposal in general. In the offline discussion earlier, we discuss that two SRS-ResourceSets are associated and SRI/TPMI correspond to the pair of SRS resources from these two sets. We also discussed about whether or not frequency hopping counter is affected by dropping of SRS transmissions. For the sake of better clarity, we expressed in terms of the fields/parameters that are absent from DCI/</w:t>
            </w:r>
            <w:r>
              <w:rPr>
                <w:rFonts w:eastAsia="微软雅黑"/>
                <w:i/>
                <w:iCs/>
                <w:sz w:val="18"/>
                <w:szCs w:val="18"/>
                <w:lang w:eastAsia="zh-CN"/>
              </w:rPr>
              <w:t>rrc-ConfiguredUplinkGrant</w:t>
            </w:r>
            <w:r>
              <w:rPr>
                <w:rFonts w:eastAsia="微软雅黑"/>
                <w:sz w:val="18"/>
                <w:szCs w:val="18"/>
                <w:lang w:eastAsia="zh-CN"/>
              </w:rPr>
              <w:t xml:space="preserve"> rather than expressing which fields are present. To account for these aspects, we would like to propose the following changes.</w:t>
            </w:r>
          </w:p>
          <w:p w14:paraId="659585E4">
            <w:pPr>
              <w:pStyle w:val="5"/>
              <w:numPr>
                <w:ilvl w:val="0"/>
                <w:numId w:val="0"/>
              </w:numPr>
              <w:spacing w:after="60"/>
              <w:rPr>
                <w:rFonts w:eastAsiaTheme="minorEastAsia"/>
                <w:b/>
                <w:sz w:val="18"/>
                <w:szCs w:val="18"/>
                <w:lang w:eastAsia="zh-CN"/>
              </w:rPr>
            </w:pPr>
            <w:r>
              <w:rPr>
                <w:b/>
                <w:sz w:val="18"/>
                <w:szCs w:val="18"/>
              </w:rPr>
              <w:t>Proposal 2-</w:t>
            </w:r>
            <w:r>
              <w:rPr>
                <w:rFonts w:hint="eastAsia" w:eastAsiaTheme="minorEastAsia"/>
                <w:b/>
                <w:sz w:val="18"/>
                <w:szCs w:val="18"/>
                <w:lang w:eastAsia="zh-CN"/>
              </w:rPr>
              <w:t>15a</w:t>
            </w:r>
          </w:p>
          <w:p w14:paraId="343E713E">
            <w:pPr>
              <w:rPr>
                <w:rFonts w:eastAsiaTheme="minorEastAsia"/>
                <w:b/>
                <w:sz w:val="18"/>
                <w:szCs w:val="18"/>
                <w:lang w:eastAsia="zh-CN"/>
              </w:rPr>
            </w:pPr>
            <w:r>
              <w:rPr>
                <w:rFonts w:hint="eastAsia" w:eastAsiaTheme="minorEastAsia"/>
                <w:b/>
                <w:sz w:val="18"/>
                <w:szCs w:val="18"/>
                <w:lang w:eastAsia="zh-CN"/>
              </w:rPr>
              <w:t>Proposed Agreement:</w:t>
            </w:r>
          </w:p>
          <w:p w14:paraId="5A8B2333">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26D246E7">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6BF6CA8E">
            <w:pPr>
              <w:pStyle w:val="174"/>
              <w:numPr>
                <w:ilvl w:val="0"/>
                <w:numId w:val="14"/>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75C5A417">
            <w:pPr>
              <w:numPr>
                <w:ilvl w:val="1"/>
                <w:numId w:val="15"/>
              </w:numPr>
              <w:suppressAutoHyphens w:val="0"/>
              <w:spacing w:before="100" w:beforeAutospacing="1" w:after="100" w:afterAutospacing="1" w:line="240" w:lineRule="auto"/>
              <w:jc w:val="left"/>
              <w:rPr>
                <w:sz w:val="18"/>
                <w:szCs w:val="18"/>
              </w:rPr>
            </w:pPr>
            <w:r>
              <w:rPr>
                <w:sz w:val="18"/>
                <w:szCs w:val="18"/>
              </w:rPr>
              <w:t>For periodic and semi-persistent SRS, the SRS transmissions in non-SBFD symbols are dropped.</w:t>
            </w:r>
          </w:p>
          <w:p w14:paraId="3A3505F6">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1F326EBC">
            <w:pPr>
              <w:numPr>
                <w:ilvl w:val="1"/>
                <w:numId w:val="15"/>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SBFD symbols.</w:t>
            </w:r>
          </w:p>
          <w:p w14:paraId="6CCED6E5">
            <w:pPr>
              <w:numPr>
                <w:ilvl w:val="1"/>
                <w:numId w:val="15"/>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5616FCA9">
            <w:pPr>
              <w:numPr>
                <w:ilvl w:val="0"/>
                <w:numId w:val="15"/>
              </w:numPr>
              <w:suppressAutoHyphens w:val="0"/>
              <w:spacing w:before="100" w:beforeAutospacing="1" w:after="100" w:afterAutospacing="1" w:line="240" w:lineRule="auto"/>
              <w:jc w:val="left"/>
              <w:rPr>
                <w:sz w:val="18"/>
                <w:szCs w:val="18"/>
              </w:rPr>
            </w:pPr>
            <w:r>
              <w:rPr>
                <w:i/>
                <w:iCs/>
                <w:sz w:val="18"/>
                <w:szCs w:val="18"/>
              </w:rPr>
              <w:t>SRS-ResourceSet</w:t>
            </w:r>
            <w:r>
              <w:rPr>
                <w:sz w:val="18"/>
                <w:szCs w:val="18"/>
              </w:rPr>
              <w:t xml:space="preserve"> configured for non-SBFD symbol is only applicable to SRS transmission occasions in non-SBFD symbols. </w:t>
            </w:r>
          </w:p>
          <w:p w14:paraId="4AE7C7C5">
            <w:pPr>
              <w:numPr>
                <w:ilvl w:val="1"/>
                <w:numId w:val="15"/>
              </w:numPr>
              <w:suppressAutoHyphens w:val="0"/>
              <w:spacing w:before="100" w:beforeAutospacing="1" w:after="100" w:afterAutospacing="1" w:line="240" w:lineRule="auto"/>
              <w:jc w:val="left"/>
              <w:rPr>
                <w:sz w:val="18"/>
                <w:szCs w:val="18"/>
              </w:rPr>
            </w:pPr>
            <w:r>
              <w:rPr>
                <w:sz w:val="18"/>
                <w:szCs w:val="18"/>
              </w:rPr>
              <w:t>For periodic and semi-persistent SRS, the SRS transmissions in SBFD symbols are dropped.</w:t>
            </w:r>
          </w:p>
          <w:p w14:paraId="38E7AB61">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non-SBFD symbols are available for SRS transmission.</w:t>
            </w:r>
          </w:p>
          <w:p w14:paraId="2AA687C6">
            <w:pPr>
              <w:numPr>
                <w:ilvl w:val="1"/>
                <w:numId w:val="15"/>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non-SBFD symbols.</w:t>
            </w:r>
          </w:p>
          <w:p w14:paraId="51B3811C">
            <w:pPr>
              <w:numPr>
                <w:ilvl w:val="1"/>
                <w:numId w:val="15"/>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6E6CE244">
            <w:pPr>
              <w:numPr>
                <w:ilvl w:val="0"/>
                <w:numId w:val="15"/>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 and the SRS resource(s) in the two sets are pairwise associated.</w:t>
            </w:r>
          </w:p>
          <w:p w14:paraId="62313566">
            <w:pPr>
              <w:numPr>
                <w:ilvl w:val="0"/>
                <w:numId w:val="15"/>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14DA7D13">
            <w:pPr>
              <w:numPr>
                <w:ilvl w:val="1"/>
                <w:numId w:val="15"/>
              </w:numPr>
              <w:suppressAutoHyphens w:val="0"/>
              <w:spacing w:before="100" w:beforeAutospacing="1" w:after="100" w:afterAutospacing="1" w:line="240" w:lineRule="auto"/>
              <w:jc w:val="left"/>
              <w:rPr>
                <w:sz w:val="18"/>
                <w:szCs w:val="18"/>
              </w:rPr>
            </w:pPr>
            <w:r>
              <w:rPr>
                <w:sz w:val="18"/>
                <w:szCs w:val="18"/>
              </w:rPr>
              <w:t xml:space="preserve">SRS resource set indicator </w:t>
            </w:r>
            <w:r>
              <w:rPr>
                <w:color w:val="FF0000"/>
                <w:sz w:val="18"/>
                <w:szCs w:val="18"/>
              </w:rPr>
              <w:t xml:space="preserve">(SRSI) field </w:t>
            </w:r>
            <w:r>
              <w:rPr>
                <w:sz w:val="18"/>
                <w:szCs w:val="18"/>
              </w:rPr>
              <w:t xml:space="preserve">is absent </w:t>
            </w:r>
            <w:r>
              <w:rPr>
                <w:strike/>
                <w:color w:val="FF0000"/>
                <w:sz w:val="18"/>
                <w:szCs w:val="18"/>
              </w:rPr>
              <w:t xml:space="preserve">in </w:t>
            </w:r>
            <w:r>
              <w:rPr>
                <w:color w:val="FF0000"/>
                <w:sz w:val="18"/>
                <w:szCs w:val="18"/>
              </w:rPr>
              <w:t>from</w:t>
            </w:r>
            <w:r>
              <w:rPr>
                <w:sz w:val="18"/>
                <w:szCs w:val="18"/>
              </w:rPr>
              <w:t xml:space="preserve"> DCI. </w:t>
            </w:r>
            <w:r>
              <w:rPr>
                <w:i/>
                <w:iCs/>
                <w:sz w:val="18"/>
                <w:szCs w:val="18"/>
              </w:rPr>
              <w:t>srs-ResourceSetId</w:t>
            </w:r>
            <w:r>
              <w:rPr>
                <w:sz w:val="18"/>
                <w:szCs w:val="18"/>
              </w:rPr>
              <w:t xml:space="preserve"> is absent in </w:t>
            </w:r>
            <w:r>
              <w:rPr>
                <w:i/>
                <w:iCs/>
                <w:sz w:val="18"/>
                <w:szCs w:val="18"/>
              </w:rPr>
              <w:t>rrc-ConfiguredUplinkGrant.</w:t>
            </w:r>
          </w:p>
          <w:p w14:paraId="1CFCEE6A">
            <w:pPr>
              <w:numPr>
                <w:ilvl w:val="1"/>
                <w:numId w:val="15"/>
              </w:numPr>
              <w:suppressAutoHyphens w:val="0"/>
              <w:spacing w:before="100" w:beforeAutospacing="1" w:after="100" w:afterAutospacing="1" w:line="240" w:lineRule="auto"/>
              <w:jc w:val="left"/>
              <w:rPr>
                <w:sz w:val="18"/>
                <w:szCs w:val="18"/>
              </w:rPr>
            </w:pPr>
            <w:r>
              <w:rPr>
                <w:color w:val="FF0000"/>
                <w:sz w:val="18"/>
                <w:szCs w:val="18"/>
              </w:rPr>
              <w:t>Second</w:t>
            </w:r>
            <w:r>
              <w:rPr>
                <w:sz w:val="18"/>
                <w:szCs w:val="18"/>
              </w:rPr>
              <w:t xml:space="preserve"> SRS resource indicator </w:t>
            </w:r>
            <w:r>
              <w:rPr>
                <w:color w:val="FF0000"/>
                <w:sz w:val="18"/>
                <w:szCs w:val="18"/>
              </w:rPr>
              <w:t>(SRI) field is absent</w:t>
            </w:r>
            <w:r>
              <w:rPr>
                <w:sz w:val="18"/>
                <w:szCs w:val="18"/>
              </w:rPr>
              <w:t xml:space="preserve"> from DCI and </w:t>
            </w:r>
            <w:r>
              <w:rPr>
                <w:i/>
                <w:iCs/>
                <w:sz w:val="18"/>
                <w:szCs w:val="18"/>
              </w:rPr>
              <w:t>srs-ResourceIndicator</w:t>
            </w:r>
            <w:r>
              <w:rPr>
                <w:i/>
                <w:iCs/>
                <w:color w:val="FF0000"/>
                <w:sz w:val="18"/>
                <w:szCs w:val="18"/>
              </w:rPr>
              <w:t>2</w:t>
            </w:r>
            <w:r>
              <w:rPr>
                <w:color w:val="FF0000"/>
                <w:sz w:val="18"/>
                <w:szCs w:val="18"/>
              </w:rPr>
              <w:t xml:space="preserve"> is absent from </w:t>
            </w:r>
            <w:r>
              <w:rPr>
                <w:i/>
                <w:iCs/>
                <w:sz w:val="18"/>
                <w:szCs w:val="18"/>
              </w:rPr>
              <w:t>rrc-ConfiguredUplinkGrant.</w:t>
            </w:r>
          </w:p>
          <w:p w14:paraId="2E5307F0">
            <w:pPr>
              <w:numPr>
                <w:ilvl w:val="2"/>
                <w:numId w:val="15"/>
              </w:numPr>
              <w:suppressAutoHyphens w:val="0"/>
              <w:spacing w:before="100" w:beforeAutospacing="1" w:after="100" w:afterAutospacing="1" w:line="240" w:lineRule="auto"/>
              <w:jc w:val="left"/>
              <w:rPr>
                <w:sz w:val="18"/>
                <w:szCs w:val="18"/>
              </w:rPr>
            </w:pPr>
            <w:r>
              <w:rPr>
                <w:sz w:val="18"/>
                <w:szCs w:val="18"/>
              </w:rPr>
              <w:t>For PUSCH with Configuration 1, the indicated/configured SRI is associated with the most recent transmission of SRS resource identified by the SRI in the same symbol type as the valid symbol type of PUSCH transmission.</w:t>
            </w:r>
          </w:p>
          <w:p w14:paraId="42645B34">
            <w:pPr>
              <w:numPr>
                <w:ilvl w:val="2"/>
                <w:numId w:val="15"/>
              </w:numPr>
              <w:suppressAutoHyphens w:val="0"/>
              <w:spacing w:before="100" w:beforeAutospacing="1" w:after="100" w:afterAutospacing="1" w:line="240" w:lineRule="auto"/>
              <w:jc w:val="left"/>
              <w:rPr>
                <w:sz w:val="18"/>
                <w:szCs w:val="18"/>
              </w:rPr>
            </w:pPr>
            <w:r>
              <w:rPr>
                <w:sz w:val="18"/>
                <w:szCs w:val="18"/>
              </w:rPr>
              <w:t>For PUSCH with Configuration 2, the SRS resource indicator is applicable to both SBFD and non-SBFD symbols. For PUSCH transmissions in SBFD symbols, the indicated SRI is associated with the most recent transmission of SRS resource identified by the SRI in SBFD symbols. For PUSCH transmissions in non-SBFD symbols, the indicated SRI is associated with the most recent transmission of SRS resource identified by the SRI in non-SBFD symbols.</w:t>
            </w:r>
          </w:p>
          <w:p w14:paraId="1F0BABA4">
            <w:pPr>
              <w:numPr>
                <w:ilvl w:val="1"/>
                <w:numId w:val="15"/>
              </w:numPr>
              <w:suppressAutoHyphens w:val="0"/>
              <w:spacing w:before="100" w:beforeAutospacing="1" w:after="100" w:afterAutospacing="1" w:line="240" w:lineRule="auto"/>
              <w:jc w:val="left"/>
              <w:rPr>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 xml:space="preserve">set to 'codebook', </w:t>
            </w:r>
            <w:r>
              <w:rPr>
                <w:color w:val="FF0000"/>
                <w:sz w:val="18"/>
                <w:szCs w:val="18"/>
              </w:rPr>
              <w:t xml:space="preserve">second </w:t>
            </w:r>
            <w:r>
              <w:rPr>
                <w:sz w:val="18"/>
                <w:szCs w:val="18"/>
              </w:rPr>
              <w:t xml:space="preserve">precoding information </w:t>
            </w:r>
            <w:r>
              <w:rPr>
                <w:color w:val="FF0000"/>
                <w:sz w:val="18"/>
                <w:szCs w:val="18"/>
              </w:rPr>
              <w:t xml:space="preserve">(TPMI) </w:t>
            </w:r>
            <w:r>
              <w:rPr>
                <w:sz w:val="18"/>
                <w:szCs w:val="18"/>
              </w:rPr>
              <w:t xml:space="preserve">field </w:t>
            </w:r>
            <w:r>
              <w:rPr>
                <w:color w:val="FF0000"/>
                <w:sz w:val="18"/>
                <w:szCs w:val="18"/>
              </w:rPr>
              <w:t xml:space="preserve">is absent from </w:t>
            </w:r>
            <w:r>
              <w:rPr>
                <w:sz w:val="18"/>
                <w:szCs w:val="18"/>
              </w:rPr>
              <w:t xml:space="preserve">DCI and </w:t>
            </w:r>
            <w:r>
              <w:rPr>
                <w:i/>
                <w:iCs/>
                <w:sz w:val="18"/>
                <w:szCs w:val="18"/>
              </w:rPr>
              <w:t>precodingAndNumberOfLayers</w:t>
            </w:r>
            <w:r>
              <w:rPr>
                <w:i/>
                <w:iCs/>
                <w:color w:val="FF0000"/>
                <w:sz w:val="18"/>
                <w:szCs w:val="18"/>
              </w:rPr>
              <w:t>2</w:t>
            </w:r>
            <w:r>
              <w:rPr>
                <w:color w:val="FF0000"/>
                <w:sz w:val="18"/>
                <w:szCs w:val="18"/>
              </w:rPr>
              <w:t xml:space="preserve"> is absent from </w:t>
            </w:r>
            <w:r>
              <w:rPr>
                <w:i/>
                <w:iCs/>
                <w:sz w:val="18"/>
                <w:szCs w:val="18"/>
              </w:rPr>
              <w:t>rrc-ConfiguredUplinkGrant.</w:t>
            </w:r>
          </w:p>
          <w:p w14:paraId="1DC46C93">
            <w:pPr>
              <w:numPr>
                <w:ilvl w:val="0"/>
                <w:numId w:val="15"/>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13860D82">
            <w:pPr>
              <w:numPr>
                <w:ilvl w:val="0"/>
                <w:numId w:val="15"/>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18C1005B">
            <w:pPr>
              <w:numPr>
                <w:ilvl w:val="0"/>
                <w:numId w:val="15"/>
              </w:numPr>
              <w:suppressAutoHyphens w:val="0"/>
              <w:spacing w:before="100" w:beforeAutospacing="1" w:after="100" w:afterAutospacing="1" w:line="240" w:lineRule="auto"/>
              <w:jc w:val="left"/>
            </w:pPr>
            <w:r>
              <w:t xml:space="preserve">Not applicable to </w:t>
            </w:r>
            <w:r>
              <w:rPr>
                <w:i/>
                <w:iCs/>
              </w:rPr>
              <w:t>usage</w:t>
            </w:r>
            <w:r>
              <w:t xml:space="preserve"> set to '</w:t>
            </w:r>
            <w:r>
              <w:rPr>
                <w:i/>
                <w:iCs/>
              </w:rPr>
              <w:t>antennaSwitching’</w:t>
            </w:r>
          </w:p>
        </w:tc>
      </w:tr>
      <w:tr w14:paraId="44A9F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C24733B">
            <w:pPr>
              <w:jc w:val="center"/>
              <w:rPr>
                <w:rFonts w:eastAsia="微软雅黑"/>
              </w:rPr>
            </w:pPr>
            <w:r>
              <w:rPr>
                <w:rFonts w:hint="eastAsia" w:eastAsia="微软雅黑"/>
                <w:lang w:eastAsia="zh-CN"/>
              </w:rPr>
              <w:t>S</w:t>
            </w:r>
            <w:r>
              <w:rPr>
                <w:rFonts w:eastAsia="微软雅黑"/>
                <w:lang w:eastAsia="zh-CN"/>
              </w:rPr>
              <w:t>amsung</w:t>
            </w:r>
          </w:p>
        </w:tc>
        <w:tc>
          <w:tcPr>
            <w:tcW w:w="7677" w:type="dxa"/>
          </w:tcPr>
          <w:p w14:paraId="2D6574D4">
            <w:pPr>
              <w:rPr>
                <w:rFonts w:eastAsiaTheme="minorEastAsia"/>
                <w:bCs/>
                <w:lang w:eastAsia="zh-CN"/>
              </w:rPr>
            </w:pPr>
            <w:r>
              <w:rPr>
                <w:rFonts w:eastAsiaTheme="minorEastAsia"/>
                <w:bCs/>
                <w:lang w:eastAsia="zh-CN"/>
              </w:rPr>
              <w:t>To be complete, it is also preferred to add the configuration of associated CSI-RS for the case of non-codebook based transmission. Hence, we suggest the following modification on the proposal.</w:t>
            </w:r>
          </w:p>
          <w:p w14:paraId="283FAD0D">
            <w:pPr>
              <w:rPr>
                <w:rFonts w:eastAsiaTheme="minorEastAsia"/>
                <w:b/>
                <w:lang w:eastAsia="zh-CN"/>
              </w:rPr>
            </w:pPr>
          </w:p>
          <w:p w14:paraId="2DDEA2DE">
            <w:pPr>
              <w:rPr>
                <w:rFonts w:eastAsiaTheme="minorEastAsia"/>
                <w:b/>
                <w:lang w:eastAsia="zh-CN"/>
              </w:rPr>
            </w:pPr>
            <w:r>
              <w:rPr>
                <w:rFonts w:hint="eastAsia" w:eastAsiaTheme="minorEastAsia"/>
                <w:b/>
                <w:lang w:eastAsia="zh-CN"/>
              </w:rPr>
              <w:t>Proposed Agreement:</w:t>
            </w:r>
          </w:p>
          <w:p w14:paraId="511ADBA4">
            <w:pPr>
              <w:rPr>
                <w:rFonts w:ascii="Times" w:hAnsi="Times" w:eastAsia="宋体"/>
                <w:bCs/>
                <w:szCs w:val="24"/>
                <w:lang w:eastAsia="zh-CN"/>
              </w:rPr>
            </w:pPr>
            <w:r>
              <w:rPr>
                <w:rFonts w:hint="eastAsia" w:eastAsiaTheme="minorEastAsia"/>
                <w:bCs/>
                <w:lang w:eastAsia="zh-CN"/>
              </w:rPr>
              <w:t xml:space="preserve">For </w:t>
            </w:r>
            <w:r>
              <w:rPr>
                <w:rFonts w:ascii="Times" w:hAnsi="Times" w:eastAsia="바탕"/>
                <w:bCs/>
                <w:szCs w:val="24"/>
                <w:lang w:val="en-GB"/>
              </w:rPr>
              <w:t xml:space="preserve">separate </w:t>
            </w:r>
            <w:r>
              <w:rPr>
                <w:rFonts w:ascii="Times" w:hAnsi="Times" w:eastAsia="Malgun Gothic"/>
                <w:bCs/>
                <w:szCs w:val="24"/>
                <w:lang w:val="en-GB" w:eastAsia="zh-CN"/>
              </w:rPr>
              <w:t>SRS</w:t>
            </w:r>
            <w:r>
              <w:rPr>
                <w:rFonts w:ascii="Times" w:hAnsi="Times" w:eastAsia="바탕"/>
                <w:bCs/>
                <w:szCs w:val="24"/>
                <w:lang w:val="en-GB"/>
              </w:rPr>
              <w:t xml:space="preserve"> configurations for SBFD and non-SBFD symbols</w:t>
            </w:r>
            <w:r>
              <w:rPr>
                <w:rFonts w:hint="eastAsia" w:ascii="Times" w:hAnsi="Times" w:eastAsia="宋体"/>
                <w:bCs/>
                <w:szCs w:val="24"/>
                <w:lang w:eastAsia="zh-CN"/>
              </w:rPr>
              <w:t>, support Option 1.</w:t>
            </w:r>
          </w:p>
          <w:p w14:paraId="0E68F6E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6BD3B01C">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33181FFA">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3F8F92C3">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01FE0D9F">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0A5D4AE2">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380E6379">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SBFD symbols are dropped.</w:t>
            </w:r>
          </w:p>
          <w:p w14:paraId="1B0AD93D">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non-SBFD symbols are available for SRS transmission.</w:t>
            </w:r>
          </w:p>
          <w:p w14:paraId="0A3CBDDF">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574CDD24">
            <w:pPr>
              <w:numPr>
                <w:ilvl w:val="1"/>
                <w:numId w:val="12"/>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The number of SRS resources in a</w:t>
            </w:r>
            <w:r>
              <w:rPr>
                <w:rFonts w:ascii="Times" w:hAnsi="Times" w:eastAsia="바탕"/>
                <w:szCs w:val="24"/>
                <w:lang w:val="en-GB"/>
              </w:rPr>
              <w:t xml:space="preserve"> </w:t>
            </w:r>
            <w:r>
              <w:rPr>
                <w:rFonts w:ascii="Times" w:hAnsi="Times" w:eastAsia="바탕"/>
                <w:i/>
                <w:szCs w:val="24"/>
                <w:lang w:val="en-GB"/>
              </w:rPr>
              <w:t>SRS-ResourceSet</w:t>
            </w:r>
            <w:r>
              <w:rPr>
                <w:rFonts w:hint="eastAsia" w:ascii="Times" w:hAnsi="Times" w:eastAsia="宋体"/>
                <w:bCs/>
                <w:szCs w:val="24"/>
                <w:lang w:eastAsia="zh-CN"/>
              </w:rPr>
              <w:t xml:space="preserve"> for SBFD symbols is the same as the number of SRS resources in a </w:t>
            </w:r>
            <w:r>
              <w:rPr>
                <w:rFonts w:ascii="Times" w:hAnsi="Times" w:eastAsia="바탕"/>
                <w:szCs w:val="24"/>
                <w:lang w:val="en-GB"/>
              </w:rPr>
              <w:t xml:space="preserve"> </w:t>
            </w:r>
            <w:r>
              <w:rPr>
                <w:rFonts w:ascii="Times" w:hAnsi="Times" w:eastAsia="바탕"/>
                <w:i/>
                <w:szCs w:val="24"/>
                <w:lang w:val="en-GB"/>
              </w:rPr>
              <w:t>SRS-ResourceSet</w:t>
            </w:r>
            <w:r>
              <w:rPr>
                <w:rFonts w:hint="eastAsia" w:ascii="Times" w:hAnsi="Times" w:eastAsia="宋体"/>
                <w:bCs/>
                <w:szCs w:val="24"/>
                <w:lang w:eastAsia="zh-CN"/>
              </w:rPr>
              <w:t xml:space="preserve"> for non-SBFD symbols for the same usage.</w:t>
            </w:r>
          </w:p>
          <w:p w14:paraId="3ACC92B5">
            <w:pPr>
              <w:numPr>
                <w:ilvl w:val="1"/>
                <w:numId w:val="12"/>
              </w:numPr>
              <w:suppressAutoHyphens w:val="0"/>
              <w:spacing w:after="0" w:line="240" w:lineRule="auto"/>
              <w:jc w:val="left"/>
              <w:rPr>
                <w:rFonts w:ascii="Times" w:hAnsi="Times" w:eastAsia="宋体"/>
                <w:bCs/>
                <w:szCs w:val="24"/>
                <w:lang w:eastAsia="zh-CN"/>
              </w:rPr>
            </w:pPr>
            <w:r>
              <w:rPr>
                <w:rFonts w:ascii="Times" w:hAnsi="Times" w:eastAsiaTheme="minorEastAsia"/>
                <w:lang w:eastAsia="zh-CN"/>
              </w:rPr>
              <w:t>Maintain single TRP behaviour with respect to DCI fields</w:t>
            </w:r>
            <w:r>
              <w:rPr>
                <w:rFonts w:hint="eastAsia" w:ascii="Times" w:hAnsi="Times" w:eastAsiaTheme="minorEastAsia"/>
                <w:lang w:eastAsia="zh-CN"/>
              </w:rPr>
              <w:t xml:space="preserve"> and RRC parameters in </w:t>
            </w:r>
            <w:r>
              <w:rPr>
                <w:rFonts w:hint="eastAsia" w:ascii="Times" w:hAnsi="Times" w:eastAsiaTheme="minorEastAsia"/>
                <w:i/>
                <w:iCs/>
                <w:lang w:eastAsia="zh-CN"/>
              </w:rPr>
              <w:t>rrc-ConfiguredUplinkGrant</w:t>
            </w:r>
          </w:p>
          <w:p w14:paraId="5525016B">
            <w:pPr>
              <w:numPr>
                <w:ilvl w:val="2"/>
                <w:numId w:val="12"/>
              </w:numPr>
              <w:suppressAutoHyphens w:val="0"/>
              <w:spacing w:after="0" w:line="240" w:lineRule="auto"/>
              <w:jc w:val="left"/>
              <w:rPr>
                <w:rFonts w:ascii="Times" w:hAnsi="Times" w:eastAsia="宋体"/>
                <w:bCs/>
                <w:szCs w:val="24"/>
                <w:lang w:eastAsia="zh-CN"/>
              </w:rPr>
            </w:pPr>
            <w:r>
              <w:rPr>
                <w:lang w:eastAsia="zh-CN"/>
              </w:rPr>
              <w:t>SRS resource set indicator</w:t>
            </w:r>
            <w:r>
              <w:rPr>
                <w:rFonts w:hint="eastAsia"/>
                <w:lang w:eastAsia="zh-CN"/>
              </w:rPr>
              <w:t xml:space="preserve"> is absent in DCI. </w:t>
            </w:r>
            <w:r>
              <w:rPr>
                <w:i/>
                <w:iCs/>
              </w:rPr>
              <w:t>srs-ResourceSetId</w:t>
            </w:r>
            <w:r>
              <w:rPr>
                <w:rFonts w:hint="eastAsia" w:eastAsia="宋体"/>
                <w:lang w:eastAsia="zh-CN"/>
              </w:rPr>
              <w:t xml:space="preserve"> is absent </w:t>
            </w:r>
            <w:r>
              <w:rPr>
                <w:rFonts w:hint="eastAsia" w:ascii="Times" w:hAnsi="Times" w:eastAsiaTheme="minorEastAsia"/>
                <w:lang w:eastAsia="zh-CN"/>
              </w:rPr>
              <w:t xml:space="preserve">in </w:t>
            </w:r>
            <w:r>
              <w:rPr>
                <w:rFonts w:hint="eastAsia" w:ascii="Times" w:hAnsi="Times" w:eastAsiaTheme="minorEastAsia"/>
                <w:i/>
                <w:iCs/>
                <w:lang w:eastAsia="zh-CN"/>
              </w:rPr>
              <w:t>rrc-ConfiguredUplinkGrant.</w:t>
            </w:r>
          </w:p>
          <w:p w14:paraId="07B453A5">
            <w:pPr>
              <w:numPr>
                <w:ilvl w:val="2"/>
                <w:numId w:val="12"/>
              </w:numPr>
              <w:suppressAutoHyphens w:val="0"/>
              <w:spacing w:after="0" w:line="240" w:lineRule="auto"/>
              <w:jc w:val="left"/>
              <w:rPr>
                <w:rFonts w:ascii="Times" w:hAnsi="Times" w:eastAsia="宋体"/>
                <w:bCs/>
                <w:szCs w:val="24"/>
                <w:lang w:eastAsia="zh-CN"/>
              </w:rPr>
            </w:pPr>
            <w:r>
              <w:rPr>
                <w:rFonts w:hint="eastAsia" w:eastAsia="宋体"/>
                <w:lang w:eastAsia="zh-CN"/>
              </w:rPr>
              <w:t xml:space="preserve">Only one SRS resource indicator in DCI and only one </w:t>
            </w:r>
            <w:r>
              <w:rPr>
                <w:i/>
                <w:iCs/>
              </w:rPr>
              <w:t>srs-ResourceIndicator</w:t>
            </w:r>
            <w:r>
              <w:rPr>
                <w:rFonts w:hint="eastAsia" w:eastAsia="宋体"/>
                <w:lang w:eastAsia="zh-CN"/>
              </w:rPr>
              <w:t xml:space="preserve"> </w:t>
            </w:r>
            <w:r>
              <w:rPr>
                <w:rFonts w:hint="eastAsia" w:ascii="Times" w:hAnsi="Times" w:eastAsiaTheme="minorEastAsia"/>
                <w:lang w:eastAsia="zh-CN"/>
              </w:rPr>
              <w:t xml:space="preserve">in </w:t>
            </w:r>
            <w:r>
              <w:rPr>
                <w:rFonts w:hint="eastAsia" w:ascii="Times" w:hAnsi="Times" w:eastAsiaTheme="minorEastAsia"/>
                <w:i/>
                <w:iCs/>
                <w:lang w:eastAsia="zh-CN"/>
              </w:rPr>
              <w:t>rrc-ConfiguredUplinkGrant.</w:t>
            </w:r>
          </w:p>
          <w:p w14:paraId="2BF99864">
            <w:pPr>
              <w:numPr>
                <w:ilvl w:val="3"/>
                <w:numId w:val="12"/>
              </w:numPr>
              <w:suppressAutoHyphens w:val="0"/>
              <w:spacing w:after="0" w:line="240" w:lineRule="auto"/>
              <w:jc w:val="left"/>
              <w:rPr>
                <w:rFonts w:ascii="Times" w:hAnsi="Times" w:eastAsia="宋体"/>
                <w:bCs/>
                <w:szCs w:val="24"/>
                <w:lang w:eastAsia="zh-CN"/>
              </w:rPr>
            </w:pPr>
            <w:r>
              <w:rPr>
                <w:rFonts w:hint="eastAsia"/>
                <w:lang w:eastAsia="zh-CN"/>
              </w:rPr>
              <w:t>For PUSCH with Configuration 1, t</w:t>
            </w:r>
            <w:r>
              <w:rPr>
                <w:rFonts w:hint="eastAsia" w:eastAsia="宋体"/>
                <w:iCs/>
                <w:lang w:eastAsia="zh-CN"/>
              </w:rPr>
              <w:t xml:space="preserve">he </w:t>
            </w:r>
            <w:r>
              <w:rPr>
                <w:color w:val="000000"/>
              </w:rPr>
              <w:t>indicated</w:t>
            </w:r>
            <w:r>
              <w:rPr>
                <w:rFonts w:hint="eastAsia" w:eastAsia="宋体"/>
                <w:color w:val="000000"/>
                <w:lang w:eastAsia="zh-CN"/>
              </w:rPr>
              <w:t>/configured</w:t>
            </w:r>
            <w:r>
              <w:rPr>
                <w:color w:val="000000"/>
              </w:rPr>
              <w:t xml:space="preserve"> SRI is associated with the most recent transmission of SRS resource identified by the SRI</w:t>
            </w:r>
            <w:r>
              <w:rPr>
                <w:rFonts w:hint="eastAsia" w:eastAsia="宋体"/>
                <w:color w:val="000000"/>
                <w:lang w:eastAsia="zh-CN"/>
              </w:rPr>
              <w:t xml:space="preserve"> in the same symbol type as the valid symbol type of PUSCH transmission</w:t>
            </w:r>
            <w:r>
              <w:rPr>
                <w:color w:val="000000"/>
              </w:rPr>
              <w:t>.</w:t>
            </w:r>
          </w:p>
          <w:p w14:paraId="2157F7B1">
            <w:pPr>
              <w:numPr>
                <w:ilvl w:val="3"/>
                <w:numId w:val="12"/>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For PUSCH with Configuration 2, the SRS resource indicator is applicable to both SBFD and non-SBFD symbols. For PUSCH transmissions in SBFD symbols, </w:t>
            </w:r>
            <w:r>
              <w:rPr>
                <w:rFonts w:hint="eastAsia"/>
                <w:lang w:eastAsia="zh-CN"/>
              </w:rPr>
              <w:t>t</w:t>
            </w:r>
            <w:r>
              <w:rPr>
                <w:rFonts w:hint="eastAsia" w:eastAsia="宋体"/>
                <w:iCs/>
                <w:lang w:eastAsia="zh-CN"/>
              </w:rPr>
              <w:t xml:space="preserve">he </w:t>
            </w:r>
            <w:r>
              <w:rPr>
                <w:color w:val="000000"/>
              </w:rPr>
              <w:t>indicated SRI is associated with the most recent transmission of SRS resource identified by the SRI</w:t>
            </w:r>
            <w:r>
              <w:rPr>
                <w:rFonts w:hint="eastAsia" w:eastAsia="宋体"/>
                <w:color w:val="000000"/>
                <w:lang w:eastAsia="zh-CN"/>
              </w:rPr>
              <w:t xml:space="preserve"> in SBFD symbols</w:t>
            </w:r>
            <w:r>
              <w:rPr>
                <w:color w:val="000000"/>
              </w:rPr>
              <w:t>.</w:t>
            </w:r>
            <w:r>
              <w:rPr>
                <w:rFonts w:hint="eastAsia" w:eastAsia="宋体"/>
                <w:color w:val="000000"/>
                <w:lang w:eastAsia="zh-CN"/>
              </w:rPr>
              <w:t xml:space="preserve"> </w:t>
            </w:r>
            <w:r>
              <w:rPr>
                <w:rFonts w:hint="eastAsia" w:ascii="Times" w:hAnsi="Times" w:eastAsia="宋体"/>
                <w:bCs/>
                <w:szCs w:val="24"/>
                <w:lang w:eastAsia="zh-CN"/>
              </w:rPr>
              <w:t xml:space="preserve">For PUSCH transmissions in non-SBFD symbols, </w:t>
            </w:r>
            <w:r>
              <w:rPr>
                <w:rFonts w:hint="eastAsia"/>
                <w:lang w:eastAsia="zh-CN"/>
              </w:rPr>
              <w:t>t</w:t>
            </w:r>
            <w:r>
              <w:rPr>
                <w:rFonts w:hint="eastAsia" w:eastAsia="宋体"/>
                <w:iCs/>
                <w:lang w:eastAsia="zh-CN"/>
              </w:rPr>
              <w:t xml:space="preserve">he </w:t>
            </w:r>
            <w:r>
              <w:rPr>
                <w:color w:val="000000"/>
              </w:rPr>
              <w:t>indicated SRI is associated with the most recent transmission of SRS resource identified by the SRI</w:t>
            </w:r>
            <w:r>
              <w:rPr>
                <w:rFonts w:hint="eastAsia" w:eastAsia="宋体"/>
                <w:color w:val="000000"/>
                <w:lang w:eastAsia="zh-CN"/>
              </w:rPr>
              <w:t xml:space="preserve"> in non-SBFD symbols</w:t>
            </w:r>
            <w:r>
              <w:rPr>
                <w:color w:val="000000"/>
              </w:rPr>
              <w:t>.</w:t>
            </w:r>
          </w:p>
          <w:p w14:paraId="46C60017">
            <w:pPr>
              <w:numPr>
                <w:ilvl w:val="2"/>
                <w:numId w:val="12"/>
              </w:numPr>
              <w:suppressAutoHyphens w:val="0"/>
              <w:spacing w:after="0" w:line="240" w:lineRule="auto"/>
              <w:jc w:val="left"/>
              <w:rPr>
                <w:rFonts w:ascii="Times" w:hAnsi="Times" w:eastAsia="宋体"/>
                <w:bCs/>
                <w:szCs w:val="24"/>
                <w:lang w:eastAsia="zh-CN"/>
              </w:rPr>
            </w:pPr>
            <w:r>
              <w:rPr>
                <w:rFonts w:hint="eastAsia"/>
                <w:lang w:eastAsia="zh-CN"/>
              </w:rPr>
              <w:t xml:space="preserve">If </w:t>
            </w:r>
            <w:r>
              <w:rPr>
                <w:i/>
              </w:rPr>
              <w:t>txConfig</w:t>
            </w:r>
            <w:r>
              <w:rPr>
                <w:i/>
                <w:lang w:eastAsia="zh-CN"/>
              </w:rPr>
              <w:t xml:space="preserve"> </w:t>
            </w:r>
            <w:r>
              <w:rPr>
                <w:rFonts w:hint="eastAsia"/>
                <w:iCs/>
                <w:lang w:eastAsia="zh-CN"/>
              </w:rPr>
              <w:t>is</w:t>
            </w:r>
            <w:r>
              <w:rPr>
                <w:rFonts w:hint="eastAsia"/>
                <w:i/>
                <w:lang w:eastAsia="zh-CN"/>
              </w:rPr>
              <w:t xml:space="preserve"> </w:t>
            </w:r>
            <w:r>
              <w:rPr>
                <w:color w:val="000000"/>
              </w:rPr>
              <w:t>set to 'codebook'</w:t>
            </w:r>
            <w:r>
              <w:rPr>
                <w:rFonts w:hint="eastAsia" w:eastAsia="宋体"/>
                <w:iCs/>
                <w:lang w:eastAsia="zh-CN"/>
              </w:rPr>
              <w:t xml:space="preserve">, only one precoding information field in DCI and only </w:t>
            </w:r>
            <w:r>
              <w:rPr>
                <w:rFonts w:hint="eastAsia" w:ascii="Times" w:hAnsi="Times" w:eastAsia="宋体"/>
                <w:bCs/>
                <w:szCs w:val="24"/>
                <w:lang w:eastAsia="zh-CN"/>
              </w:rPr>
              <w:t xml:space="preserve">one </w:t>
            </w:r>
            <w:r>
              <w:rPr>
                <w:i/>
                <w:iCs/>
              </w:rPr>
              <w:t>precodingAndNumberOfLayers</w:t>
            </w:r>
            <w:r>
              <w:rPr>
                <w:rFonts w:hint="eastAsia" w:eastAsia="宋体"/>
                <w:lang w:eastAsia="zh-CN"/>
              </w:rPr>
              <w:t xml:space="preserve"> </w:t>
            </w:r>
            <w:r>
              <w:rPr>
                <w:rFonts w:hint="eastAsia" w:ascii="Times" w:hAnsi="Times" w:eastAsiaTheme="minorEastAsia"/>
                <w:lang w:eastAsia="zh-CN"/>
              </w:rPr>
              <w:t xml:space="preserve">in </w:t>
            </w:r>
            <w:r>
              <w:rPr>
                <w:rFonts w:hint="eastAsia" w:ascii="Times" w:hAnsi="Times" w:eastAsiaTheme="minorEastAsia"/>
                <w:i/>
                <w:iCs/>
                <w:lang w:eastAsia="zh-CN"/>
              </w:rPr>
              <w:t>rrc-ConfiguredUplinkGrant.</w:t>
            </w:r>
          </w:p>
          <w:p w14:paraId="34FE5470">
            <w:pPr>
              <w:numPr>
                <w:ilvl w:val="2"/>
                <w:numId w:val="12"/>
              </w:numPr>
              <w:suppressAutoHyphens w:val="0"/>
              <w:spacing w:after="0" w:line="240" w:lineRule="auto"/>
              <w:jc w:val="left"/>
              <w:rPr>
                <w:rFonts w:ascii="Times" w:hAnsi="Times" w:eastAsia="宋体"/>
                <w:bCs/>
                <w:color w:val="C00000"/>
                <w:szCs w:val="24"/>
                <w:lang w:eastAsia="zh-CN"/>
              </w:rPr>
            </w:pPr>
            <w:r>
              <w:rPr>
                <w:rFonts w:hint="eastAsia"/>
                <w:color w:val="C00000"/>
                <w:lang w:eastAsia="zh-CN"/>
              </w:rPr>
              <w:t xml:space="preserve">If </w:t>
            </w:r>
            <w:r>
              <w:rPr>
                <w:i/>
                <w:color w:val="C00000"/>
              </w:rPr>
              <w:t>txConfig</w:t>
            </w:r>
            <w:r>
              <w:rPr>
                <w:i/>
                <w:color w:val="C00000"/>
                <w:lang w:eastAsia="zh-CN"/>
              </w:rPr>
              <w:t xml:space="preserve"> </w:t>
            </w:r>
            <w:r>
              <w:rPr>
                <w:rFonts w:hint="eastAsia"/>
                <w:iCs/>
                <w:color w:val="C00000"/>
                <w:lang w:eastAsia="zh-CN"/>
              </w:rPr>
              <w:t>is</w:t>
            </w:r>
            <w:r>
              <w:rPr>
                <w:rFonts w:hint="eastAsia"/>
                <w:i/>
                <w:color w:val="C00000"/>
                <w:lang w:eastAsia="zh-CN"/>
              </w:rPr>
              <w:t xml:space="preserve"> </w:t>
            </w:r>
            <w:r>
              <w:rPr>
                <w:color w:val="C00000"/>
              </w:rPr>
              <w:t>set to 'nonCodebook'</w:t>
            </w:r>
            <w:r>
              <w:rPr>
                <w:rFonts w:hint="eastAsia" w:eastAsia="宋体"/>
                <w:iCs/>
                <w:color w:val="C00000"/>
                <w:lang w:eastAsia="zh-CN"/>
              </w:rPr>
              <w:t xml:space="preserve">, </w:t>
            </w:r>
            <w:r>
              <w:rPr>
                <w:rFonts w:eastAsia="宋体"/>
                <w:iCs/>
                <w:color w:val="C00000"/>
                <w:lang w:eastAsia="zh-CN"/>
              </w:rPr>
              <w:t>each SRS resource set is associated with an associated CSI-RS</w:t>
            </w:r>
            <w:r>
              <w:rPr>
                <w:rFonts w:hint="eastAsia" w:ascii="Times" w:hAnsi="Times" w:eastAsiaTheme="minorEastAsia"/>
                <w:i/>
                <w:iCs/>
                <w:color w:val="C00000"/>
                <w:lang w:eastAsia="zh-CN"/>
              </w:rPr>
              <w:t>.</w:t>
            </w:r>
          </w:p>
          <w:p w14:paraId="1BFA1D9D">
            <w:pPr>
              <w:numPr>
                <w:ilvl w:val="1"/>
                <w:numId w:val="12"/>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Applicable to usage </w:t>
            </w:r>
            <w:r>
              <w:t>set to '</w:t>
            </w:r>
            <w:r>
              <w:rPr>
                <w:i/>
                <w:iCs/>
              </w:rPr>
              <w:t>codebook</w:t>
            </w:r>
            <w:r>
              <w:t>' or '</w:t>
            </w:r>
            <w:r>
              <w:rPr>
                <w:i/>
                <w:iCs/>
              </w:rPr>
              <w:t>nonCodebook</w:t>
            </w:r>
            <w:r>
              <w:t>'</w:t>
            </w:r>
          </w:p>
          <w:p w14:paraId="654ECA1A">
            <w:pPr>
              <w:numPr>
                <w:ilvl w:val="1"/>
                <w:numId w:val="12"/>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FFS usage set to </w:t>
            </w:r>
            <w:r>
              <w:rPr>
                <w:color w:val="000000"/>
              </w:rPr>
              <w:t xml:space="preserve"> '</w:t>
            </w:r>
            <w:r>
              <w:rPr>
                <w:i/>
                <w:color w:val="000000"/>
              </w:rPr>
              <w:t>beamManagement</w:t>
            </w:r>
            <w:r>
              <w:rPr>
                <w:color w:val="000000"/>
              </w:rPr>
              <w:t>'</w:t>
            </w:r>
          </w:p>
          <w:p w14:paraId="1AAC3EE2">
            <w:pPr>
              <w:numPr>
                <w:ilvl w:val="1"/>
                <w:numId w:val="12"/>
              </w:numPr>
              <w:suppressAutoHyphens w:val="0"/>
              <w:spacing w:after="0" w:line="240" w:lineRule="auto"/>
              <w:jc w:val="left"/>
              <w:rPr>
                <w:rFonts w:ascii="Times" w:hAnsi="Times" w:eastAsia="宋体"/>
                <w:bCs/>
                <w:szCs w:val="24"/>
                <w:lang w:eastAsia="zh-CN"/>
              </w:rPr>
            </w:pPr>
            <w:r>
              <w:rPr>
                <w:rFonts w:hint="eastAsia" w:ascii="Times" w:hAnsi="Times" w:eastAsia="宋体"/>
                <w:bCs/>
                <w:szCs w:val="24"/>
                <w:lang w:eastAsia="zh-CN"/>
              </w:rPr>
              <w:t xml:space="preserve">Not applicable to usage set to </w:t>
            </w:r>
            <w:r>
              <w:rPr>
                <w:color w:val="000000"/>
              </w:rPr>
              <w:t>'</w:t>
            </w:r>
            <w:r>
              <w:rPr>
                <w:i/>
                <w:color w:val="000000"/>
              </w:rPr>
              <w:t>antennaSwitching</w:t>
            </w:r>
            <w:r>
              <w:rPr>
                <w:color w:val="000000"/>
              </w:rPr>
              <w:t>'</w:t>
            </w:r>
          </w:p>
          <w:p w14:paraId="5CF52C1B">
            <w:pPr>
              <w:rPr>
                <w:rFonts w:eastAsiaTheme="minorEastAsia"/>
              </w:rPr>
            </w:pPr>
          </w:p>
        </w:tc>
      </w:tr>
      <w:tr w14:paraId="558F9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75AA1E">
            <w:pPr>
              <w:jc w:val="center"/>
              <w:rPr>
                <w:rFonts w:eastAsiaTheme="minorEastAsia"/>
                <w:lang w:eastAsia="zh-CN"/>
              </w:rPr>
            </w:pPr>
            <w:r>
              <w:rPr>
                <w:rFonts w:eastAsia="微软雅黑"/>
              </w:rPr>
              <w:t>Nokia, NSB</w:t>
            </w:r>
          </w:p>
        </w:tc>
        <w:tc>
          <w:tcPr>
            <w:tcW w:w="7677" w:type="dxa"/>
          </w:tcPr>
          <w:p w14:paraId="080C290D">
            <w:pPr>
              <w:rPr>
                <w:rFonts w:eastAsia="Malgun Gothic"/>
                <w:lang w:eastAsia="ko-KR"/>
              </w:rPr>
            </w:pPr>
            <w:r>
              <w:rPr>
                <w:rFonts w:eastAsia="微软雅黑"/>
                <w:lang w:eastAsia="zh-CN"/>
              </w:rPr>
              <w:t>We are fine with most of the agreement. Details on the slot offset should be further discussed.</w:t>
            </w:r>
          </w:p>
        </w:tc>
      </w:tr>
      <w:tr w14:paraId="7118D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19F1564">
            <w:pPr>
              <w:jc w:val="center"/>
              <w:rPr>
                <w:rFonts w:eastAsia="微软雅黑"/>
                <w:lang w:eastAsia="zh-CN"/>
              </w:rPr>
            </w:pPr>
            <w:r>
              <w:rPr>
                <w:rFonts w:hint="eastAsia" w:eastAsia="微软雅黑"/>
                <w:lang w:eastAsia="zh-CN"/>
              </w:rPr>
              <w:t>Moderator</w:t>
            </w:r>
          </w:p>
        </w:tc>
        <w:tc>
          <w:tcPr>
            <w:tcW w:w="7677" w:type="dxa"/>
          </w:tcPr>
          <w:p w14:paraId="4F044005">
            <w:pPr>
              <w:rPr>
                <w:rFonts w:eastAsia="微软雅黑"/>
                <w:lang w:eastAsia="zh-CN"/>
              </w:rPr>
            </w:pPr>
            <w:r>
              <w:rPr>
                <w:rFonts w:hint="eastAsia" w:eastAsia="微软雅黑"/>
                <w:lang w:eastAsia="zh-CN"/>
              </w:rPr>
              <w:t>The proposal is updated based on offline discussions.</w:t>
            </w:r>
          </w:p>
        </w:tc>
      </w:tr>
      <w:tr w14:paraId="2D934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7E7D9E">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5AA60178">
            <w:pPr>
              <w:rPr>
                <w:rFonts w:eastAsia="微软雅黑"/>
                <w:lang w:eastAsia="zh-CN"/>
              </w:rPr>
            </w:pPr>
            <w:r>
              <w:rPr>
                <w:sz w:val="18"/>
                <w:szCs w:val="18"/>
              </w:rPr>
              <w:t xml:space="preserve">The newly added part </w:t>
            </w:r>
            <w:r>
              <w:rPr>
                <w:color w:val="FF0000"/>
                <w:sz w:val="18"/>
                <w:szCs w:val="18"/>
              </w:rPr>
              <w:t xml:space="preserve">“FFS: impact on frequency hopping counter” </w:t>
            </w:r>
            <w:r>
              <w:rPr>
                <w:sz w:val="18"/>
                <w:szCs w:val="18"/>
              </w:rPr>
              <w:t>needs more clarification.</w:t>
            </w:r>
          </w:p>
        </w:tc>
      </w:tr>
      <w:tr w14:paraId="2B0DC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8A98C9">
            <w:pPr>
              <w:jc w:val="center"/>
              <w:rPr>
                <w:rFonts w:eastAsia="微软雅黑"/>
                <w:lang w:eastAsia="zh-CN"/>
              </w:rPr>
            </w:pPr>
            <w:r>
              <w:rPr>
                <w:rFonts w:eastAsia="微软雅黑"/>
                <w:lang w:eastAsia="zh-CN"/>
              </w:rPr>
              <w:t>Ericsson</w:t>
            </w:r>
          </w:p>
        </w:tc>
        <w:tc>
          <w:tcPr>
            <w:tcW w:w="7677" w:type="dxa"/>
          </w:tcPr>
          <w:p w14:paraId="6A91D98F">
            <w:pPr>
              <w:rPr>
                <w:sz w:val="18"/>
                <w:szCs w:val="18"/>
              </w:rPr>
            </w:pPr>
            <w:r>
              <w:rPr>
                <w:sz w:val="18"/>
                <w:szCs w:val="18"/>
              </w:rPr>
              <w:t xml:space="preserve">We really appreciate the moderator for the efforts in handling this discussion and would like to thank for the revised proposal. We would like to propose some minor changes for the sake of clarity and some additions that we believe to be necessary to be included. Speicfically, </w:t>
            </w:r>
          </w:p>
          <w:p w14:paraId="76ACC268">
            <w:pPr>
              <w:pStyle w:val="174"/>
              <w:numPr>
                <w:ilvl w:val="0"/>
                <w:numId w:val="68"/>
              </w:numPr>
              <w:rPr>
                <w:sz w:val="18"/>
                <w:szCs w:val="18"/>
              </w:rPr>
            </w:pPr>
            <w:r>
              <w:rPr>
                <w:sz w:val="18"/>
                <w:szCs w:val="18"/>
              </w:rPr>
              <w:t xml:space="preserve">TPMI related statement is reordered for better structure. </w:t>
            </w:r>
          </w:p>
          <w:p w14:paraId="40931665">
            <w:pPr>
              <w:pStyle w:val="174"/>
              <w:numPr>
                <w:ilvl w:val="0"/>
                <w:numId w:val="68"/>
              </w:numPr>
              <w:rPr>
                <w:sz w:val="18"/>
                <w:szCs w:val="18"/>
              </w:rPr>
            </w:pPr>
            <w:r>
              <w:rPr>
                <w:sz w:val="18"/>
                <w:szCs w:val="18"/>
              </w:rPr>
              <w:t xml:space="preserve">In addition to having the same number of SRS resources in the SRS-ResourcSets, it is also essential to have the same number of ports of SRS resource in each SRS-ResourcSet at least for ‘codeoobk’ and ‘non-codebook’ usages. </w:t>
            </w:r>
          </w:p>
          <w:p w14:paraId="083DB098">
            <w:pPr>
              <w:pStyle w:val="174"/>
              <w:numPr>
                <w:ilvl w:val="0"/>
                <w:numId w:val="68"/>
              </w:numPr>
              <w:rPr>
                <w:sz w:val="18"/>
                <w:szCs w:val="18"/>
              </w:rPr>
            </w:pPr>
            <w:r>
              <w:rPr>
                <w:sz w:val="18"/>
                <w:szCs w:val="18"/>
              </w:rPr>
              <w:t xml:space="preserve">In the legacy, TPMI is associated with respect to SRI indicated in DCI. In configuration 2, SRI indicated in DCI corresponds to SRS resource in each SRS-ResourceSet and the corresponding TPMIs associated with each SRS Resource are also applied approorpriately based on the symbol type. To reflect this, we tried to include a statement in the proposal. </w:t>
            </w:r>
          </w:p>
          <w:p w14:paraId="0FA9B72A">
            <w:pPr>
              <w:pStyle w:val="174"/>
              <w:numPr>
                <w:ilvl w:val="0"/>
                <w:numId w:val="68"/>
              </w:numPr>
              <w:rPr>
                <w:sz w:val="18"/>
                <w:szCs w:val="18"/>
              </w:rPr>
            </w:pPr>
            <w:r>
              <w:rPr>
                <w:sz w:val="18"/>
                <w:szCs w:val="18"/>
              </w:rPr>
              <w:t>In the legacy, if there exist only one SRS resource in SRS-ResourceSet, then SRI field is absent in DCI. To retain the same behaviour, we tried to include a statement in the proposal.</w:t>
            </w:r>
          </w:p>
          <w:p w14:paraId="61E72A7A">
            <w:pPr>
              <w:rPr>
                <w:sz w:val="18"/>
                <w:szCs w:val="18"/>
                <w:lang w:val="en-GB"/>
              </w:rPr>
            </w:pPr>
          </w:p>
          <w:p w14:paraId="24A186D7">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15a</w:t>
            </w:r>
          </w:p>
          <w:p w14:paraId="63BEA186">
            <w:pPr>
              <w:rPr>
                <w:rFonts w:eastAsiaTheme="minorEastAsia"/>
                <w:b/>
                <w:sz w:val="18"/>
                <w:szCs w:val="18"/>
                <w:lang w:eastAsia="zh-CN"/>
              </w:rPr>
            </w:pPr>
            <w:r>
              <w:rPr>
                <w:rFonts w:hint="eastAsia" w:eastAsiaTheme="minorEastAsia"/>
                <w:b/>
                <w:sz w:val="18"/>
                <w:szCs w:val="18"/>
                <w:lang w:eastAsia="zh-CN"/>
              </w:rPr>
              <w:t>Proposed Agreement:</w:t>
            </w:r>
          </w:p>
          <w:p w14:paraId="23476D18">
            <w:pPr>
              <w:rPr>
                <w:rFonts w:ascii="Times" w:hAnsi="Times" w:eastAsia="宋体"/>
                <w:bCs/>
                <w:sz w:val="18"/>
                <w:szCs w:val="18"/>
                <w:lang w:eastAsia="zh-CN"/>
              </w:rPr>
            </w:pPr>
            <w:r>
              <w:rPr>
                <w:rFonts w:hint="eastAsia" w:eastAsiaTheme="minorEastAsia"/>
                <w:bCs/>
                <w:sz w:val="18"/>
                <w:szCs w:val="18"/>
                <w:lang w:eastAsia="zh-CN"/>
              </w:rPr>
              <w:t xml:space="preserve">For </w:t>
            </w:r>
            <w:r>
              <w:rPr>
                <w:rFonts w:ascii="Times" w:hAnsi="Times" w:eastAsia="바탕"/>
                <w:bCs/>
                <w:sz w:val="18"/>
                <w:szCs w:val="18"/>
                <w:lang w:val="en-GB"/>
              </w:rPr>
              <w:t xml:space="preserve">separate </w:t>
            </w:r>
            <w:r>
              <w:rPr>
                <w:rFonts w:ascii="Times" w:hAnsi="Times" w:eastAsia="Malgun Gothic"/>
                <w:bCs/>
                <w:sz w:val="18"/>
                <w:szCs w:val="18"/>
                <w:lang w:val="en-GB" w:eastAsia="zh-CN"/>
              </w:rPr>
              <w:t>SRS</w:t>
            </w:r>
            <w:r>
              <w:rPr>
                <w:rFonts w:ascii="Times" w:hAnsi="Times" w:eastAsia="바탕"/>
                <w:bCs/>
                <w:sz w:val="18"/>
                <w:szCs w:val="18"/>
                <w:lang w:val="en-GB"/>
              </w:rPr>
              <w:t xml:space="preserve"> configurations for SBFD and non-SBFD symbols</w:t>
            </w:r>
            <w:r>
              <w:rPr>
                <w:rFonts w:hint="eastAsia" w:ascii="Times" w:hAnsi="Times" w:eastAsia="宋体"/>
                <w:bCs/>
                <w:sz w:val="18"/>
                <w:szCs w:val="18"/>
                <w:lang w:eastAsia="zh-CN"/>
              </w:rPr>
              <w:t>, support Option 1.</w:t>
            </w:r>
          </w:p>
          <w:p w14:paraId="0630FC47">
            <w:pPr>
              <w:suppressAutoHyphens w:val="0"/>
              <w:spacing w:after="0" w:line="240" w:lineRule="auto"/>
              <w:jc w:val="left"/>
              <w:rPr>
                <w:sz w:val="18"/>
                <w:szCs w:val="18"/>
              </w:rPr>
            </w:pPr>
            <w:r>
              <w:rPr>
                <w:sz w:val="18"/>
                <w:szCs w:val="18"/>
              </w:rPr>
              <w:t xml:space="preserve">Option 1: Support separate </w:t>
            </w:r>
            <w:r>
              <w:rPr>
                <w:i/>
                <w:iCs/>
                <w:sz w:val="18"/>
                <w:szCs w:val="18"/>
              </w:rPr>
              <w:t>SRS-ResourceSet</w:t>
            </w:r>
            <w:r>
              <w:rPr>
                <w:sz w:val="18"/>
                <w:szCs w:val="18"/>
              </w:rPr>
              <w:t xml:space="preserve">s configurations for SBFD and non-SBFD symbols for a given usage. </w:t>
            </w:r>
          </w:p>
          <w:p w14:paraId="204AD901">
            <w:pPr>
              <w:pStyle w:val="174"/>
              <w:numPr>
                <w:ilvl w:val="0"/>
                <w:numId w:val="14"/>
              </w:numPr>
              <w:jc w:val="left"/>
              <w:rPr>
                <w:sz w:val="18"/>
                <w:szCs w:val="18"/>
              </w:rPr>
            </w:pPr>
            <w:r>
              <w:rPr>
                <w:i/>
                <w:iCs/>
                <w:sz w:val="18"/>
                <w:szCs w:val="18"/>
              </w:rPr>
              <w:t>SRS-ResourceSet</w:t>
            </w:r>
            <w:r>
              <w:rPr>
                <w:sz w:val="18"/>
                <w:szCs w:val="18"/>
              </w:rPr>
              <w:t xml:space="preserve"> configured for SBFD symbol is only applicable to SRS transmission occasions in SBFD symbols. </w:t>
            </w:r>
          </w:p>
          <w:p w14:paraId="7273D174">
            <w:pPr>
              <w:numPr>
                <w:ilvl w:val="1"/>
                <w:numId w:val="15"/>
              </w:numPr>
              <w:suppressAutoHyphens w:val="0"/>
              <w:spacing w:before="100" w:beforeAutospacing="1" w:after="100" w:afterAutospacing="1" w:line="240" w:lineRule="auto"/>
              <w:jc w:val="left"/>
              <w:rPr>
                <w:sz w:val="18"/>
                <w:szCs w:val="18"/>
              </w:rPr>
            </w:pPr>
            <w:r>
              <w:rPr>
                <w:sz w:val="18"/>
                <w:szCs w:val="18"/>
              </w:rPr>
              <w:t>For periodic and semi-persistent SRS, the SRS transmissions in non-SBFD symbols are dropped.</w:t>
            </w:r>
          </w:p>
          <w:p w14:paraId="60374407">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SBFD symbols are available for SRS transmission.</w:t>
            </w:r>
          </w:p>
          <w:p w14:paraId="4339A82B">
            <w:pPr>
              <w:numPr>
                <w:ilvl w:val="2"/>
                <w:numId w:val="15"/>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15F55B7B">
            <w:pPr>
              <w:numPr>
                <w:ilvl w:val="1"/>
                <w:numId w:val="15"/>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SBFD symbols.</w:t>
            </w:r>
          </w:p>
          <w:p w14:paraId="00C339B5">
            <w:pPr>
              <w:numPr>
                <w:ilvl w:val="1"/>
                <w:numId w:val="15"/>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5C8974D2">
            <w:pPr>
              <w:numPr>
                <w:ilvl w:val="0"/>
                <w:numId w:val="15"/>
              </w:numPr>
              <w:suppressAutoHyphens w:val="0"/>
              <w:spacing w:before="100" w:beforeAutospacing="1" w:after="100" w:afterAutospacing="1" w:line="240" w:lineRule="auto"/>
              <w:jc w:val="left"/>
              <w:rPr>
                <w:sz w:val="18"/>
                <w:szCs w:val="18"/>
              </w:rPr>
            </w:pPr>
            <w:r>
              <w:rPr>
                <w:i/>
                <w:iCs/>
                <w:sz w:val="18"/>
                <w:szCs w:val="18"/>
              </w:rPr>
              <w:t>SRS-ResourceSet</w:t>
            </w:r>
            <w:r>
              <w:rPr>
                <w:sz w:val="18"/>
                <w:szCs w:val="18"/>
              </w:rPr>
              <w:t xml:space="preserve"> configured for non-SBFD symbol is only applicable to SRS transmission occasions in non-SBFD symbols. </w:t>
            </w:r>
          </w:p>
          <w:p w14:paraId="2053929B">
            <w:pPr>
              <w:numPr>
                <w:ilvl w:val="1"/>
                <w:numId w:val="15"/>
              </w:numPr>
              <w:suppressAutoHyphens w:val="0"/>
              <w:spacing w:before="100" w:beforeAutospacing="1" w:after="100" w:afterAutospacing="1" w:line="240" w:lineRule="auto"/>
              <w:jc w:val="left"/>
              <w:rPr>
                <w:sz w:val="18"/>
                <w:szCs w:val="18"/>
              </w:rPr>
            </w:pPr>
            <w:r>
              <w:rPr>
                <w:sz w:val="18"/>
                <w:szCs w:val="18"/>
              </w:rPr>
              <w:t>For periodic and semi-persistent SRS, the SRS transmissions in SBFD symbols are dropped.</w:t>
            </w:r>
          </w:p>
          <w:p w14:paraId="412BFBFB">
            <w:pPr>
              <w:numPr>
                <w:ilvl w:val="1"/>
                <w:numId w:val="15"/>
              </w:numPr>
              <w:suppressAutoHyphens w:val="0"/>
              <w:spacing w:before="100" w:beforeAutospacing="1" w:after="100" w:afterAutospacing="1" w:line="240" w:lineRule="auto"/>
              <w:jc w:val="left"/>
              <w:rPr>
                <w:sz w:val="18"/>
                <w:szCs w:val="18"/>
              </w:rPr>
            </w:pPr>
            <w:r>
              <w:rPr>
                <w:sz w:val="18"/>
                <w:szCs w:val="18"/>
              </w:rPr>
              <w:t>For aperiodic SRS with available slot counting, only non-SBFD symbols are available for SRS transmission.</w:t>
            </w:r>
          </w:p>
          <w:p w14:paraId="4F6EA473">
            <w:pPr>
              <w:numPr>
                <w:ilvl w:val="2"/>
                <w:numId w:val="15"/>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FFS impact on </w:t>
            </w:r>
            <w:r>
              <w:rPr>
                <w:i/>
                <w:iCs/>
                <w:color w:val="00B0F0"/>
                <w:sz w:val="18"/>
                <w:szCs w:val="18"/>
              </w:rPr>
              <w:t>availableSlotOffsetList</w:t>
            </w:r>
          </w:p>
          <w:p w14:paraId="62A7A891">
            <w:pPr>
              <w:numPr>
                <w:ilvl w:val="1"/>
                <w:numId w:val="15"/>
              </w:numPr>
              <w:suppressAutoHyphens w:val="0"/>
              <w:spacing w:before="100" w:beforeAutospacing="1" w:after="100" w:afterAutospacing="1" w:line="240" w:lineRule="auto"/>
              <w:jc w:val="left"/>
              <w:rPr>
                <w:sz w:val="18"/>
                <w:szCs w:val="18"/>
              </w:rPr>
            </w:pPr>
            <w:r>
              <w:rPr>
                <w:sz w:val="18"/>
                <w:szCs w:val="18"/>
              </w:rPr>
              <w:t>For aperiodic SRS without available slot counting, it is expected that UE is indicated to transmit SRS in the non-SBFD symbols.</w:t>
            </w:r>
          </w:p>
          <w:p w14:paraId="54FAA5E1">
            <w:pPr>
              <w:numPr>
                <w:ilvl w:val="1"/>
                <w:numId w:val="15"/>
              </w:numPr>
              <w:suppressAutoHyphens w:val="0"/>
              <w:spacing w:before="100" w:beforeAutospacing="1" w:after="100" w:afterAutospacing="1" w:line="240" w:lineRule="auto"/>
              <w:jc w:val="left"/>
              <w:rPr>
                <w:color w:val="FF0000"/>
                <w:sz w:val="18"/>
                <w:szCs w:val="18"/>
              </w:rPr>
            </w:pPr>
            <w:r>
              <w:rPr>
                <w:color w:val="FF0000"/>
                <w:sz w:val="18"/>
                <w:szCs w:val="18"/>
              </w:rPr>
              <w:t>FFS: impact on frequency hopping counter</w:t>
            </w:r>
          </w:p>
          <w:p w14:paraId="2EBA9576">
            <w:pPr>
              <w:numPr>
                <w:ilvl w:val="0"/>
                <w:numId w:val="15"/>
              </w:numPr>
              <w:suppressAutoHyphens w:val="0"/>
              <w:spacing w:before="100" w:beforeAutospacing="1" w:after="100" w:afterAutospacing="1" w:line="240" w:lineRule="auto"/>
              <w:jc w:val="left"/>
              <w:rPr>
                <w:sz w:val="18"/>
                <w:szCs w:val="18"/>
              </w:rPr>
            </w:pPr>
            <w:r>
              <w:rPr>
                <w:sz w:val="18"/>
                <w:szCs w:val="18"/>
              </w:rPr>
              <w:t>The number of SRS resources in a </w:t>
            </w:r>
            <w:r>
              <w:rPr>
                <w:i/>
                <w:iCs/>
                <w:sz w:val="18"/>
                <w:szCs w:val="18"/>
              </w:rPr>
              <w:t>SRS-ResourceSet</w:t>
            </w:r>
            <w:r>
              <w:rPr>
                <w:sz w:val="18"/>
                <w:szCs w:val="18"/>
              </w:rPr>
              <w:t xml:space="preserve"> for SBFD symbols is the same as the number of SRS resources in a  </w:t>
            </w:r>
            <w:r>
              <w:rPr>
                <w:i/>
                <w:iCs/>
                <w:sz w:val="18"/>
                <w:szCs w:val="18"/>
              </w:rPr>
              <w:t>SRS-ResourceSet</w:t>
            </w:r>
            <w:r>
              <w:rPr>
                <w:sz w:val="18"/>
                <w:szCs w:val="18"/>
              </w:rPr>
              <w:t xml:space="preserve"> for non-SBFD symbols for the same usage</w:t>
            </w:r>
            <w:r>
              <w:rPr>
                <w:color w:val="FF0000"/>
                <w:sz w:val="18"/>
                <w:szCs w:val="18"/>
              </w:rPr>
              <w:t>.</w:t>
            </w:r>
          </w:p>
          <w:p w14:paraId="48E3C75F">
            <w:pPr>
              <w:numPr>
                <w:ilvl w:val="0"/>
                <w:numId w:val="15"/>
              </w:numPr>
              <w:suppressAutoHyphens w:val="0"/>
              <w:spacing w:before="100" w:beforeAutospacing="1" w:after="100" w:afterAutospacing="1" w:line="240" w:lineRule="auto"/>
              <w:jc w:val="left"/>
              <w:rPr>
                <w:b/>
                <w:bCs/>
                <w:color w:val="00B050"/>
                <w:sz w:val="18"/>
                <w:szCs w:val="18"/>
              </w:rPr>
            </w:pPr>
            <w:r>
              <w:rPr>
                <w:b/>
                <w:bCs/>
                <w:color w:val="00B050"/>
                <w:sz w:val="18"/>
                <w:szCs w:val="18"/>
              </w:rPr>
              <w:t>At least for usage =’codebook’ and ‘non-codebook’, the number of ports of the SRS resources in a </w:t>
            </w:r>
            <w:r>
              <w:rPr>
                <w:b/>
                <w:bCs/>
                <w:i/>
                <w:iCs/>
                <w:color w:val="00B050"/>
                <w:sz w:val="18"/>
                <w:szCs w:val="18"/>
              </w:rPr>
              <w:t>SRS-ResourceSet</w:t>
            </w:r>
            <w:r>
              <w:rPr>
                <w:b/>
                <w:bCs/>
                <w:color w:val="00B050"/>
                <w:sz w:val="18"/>
                <w:szCs w:val="18"/>
              </w:rPr>
              <w:t xml:space="preserve"> for SBFD symbols is the same as the number of ports of the SRS resources in a </w:t>
            </w:r>
            <w:r>
              <w:rPr>
                <w:b/>
                <w:bCs/>
                <w:i/>
                <w:iCs/>
                <w:color w:val="00B050"/>
                <w:sz w:val="18"/>
                <w:szCs w:val="18"/>
              </w:rPr>
              <w:t>SRS-ResourceSet</w:t>
            </w:r>
            <w:r>
              <w:rPr>
                <w:b/>
                <w:bCs/>
                <w:color w:val="00B050"/>
                <w:sz w:val="18"/>
                <w:szCs w:val="18"/>
              </w:rPr>
              <w:t xml:space="preserve"> for non-SBFD symbols for the same usage.</w:t>
            </w:r>
          </w:p>
          <w:p w14:paraId="470498D9">
            <w:pPr>
              <w:numPr>
                <w:ilvl w:val="0"/>
                <w:numId w:val="15"/>
              </w:numPr>
              <w:suppressAutoHyphens w:val="0"/>
              <w:spacing w:before="100" w:beforeAutospacing="1" w:after="100" w:afterAutospacing="1" w:line="240" w:lineRule="auto"/>
              <w:jc w:val="left"/>
              <w:rPr>
                <w:sz w:val="18"/>
                <w:szCs w:val="18"/>
              </w:rPr>
            </w:pPr>
            <w:r>
              <w:rPr>
                <w:sz w:val="18"/>
                <w:szCs w:val="18"/>
              </w:rPr>
              <w:t xml:space="preserve">Maintain single TRP behaviour with respect to DCI fields and RRC parameters in </w:t>
            </w:r>
            <w:r>
              <w:rPr>
                <w:i/>
                <w:iCs/>
                <w:sz w:val="18"/>
                <w:szCs w:val="18"/>
              </w:rPr>
              <w:t>rrc-ConfiguredUplinkGrant</w:t>
            </w:r>
          </w:p>
          <w:p w14:paraId="16689387">
            <w:pPr>
              <w:numPr>
                <w:ilvl w:val="1"/>
                <w:numId w:val="15"/>
              </w:numPr>
              <w:suppressAutoHyphens w:val="0"/>
              <w:spacing w:before="100" w:beforeAutospacing="1" w:after="100" w:afterAutospacing="1" w:line="240" w:lineRule="auto"/>
              <w:jc w:val="left"/>
              <w:rPr>
                <w:sz w:val="18"/>
                <w:szCs w:val="18"/>
              </w:rPr>
            </w:pPr>
            <w:r>
              <w:rPr>
                <w:sz w:val="18"/>
                <w:szCs w:val="18"/>
              </w:rPr>
              <w:t xml:space="preserve">SRS resource set indicator </w:t>
            </w:r>
            <w:r>
              <w:rPr>
                <w:color w:val="FF0000"/>
                <w:sz w:val="18"/>
                <w:szCs w:val="18"/>
              </w:rPr>
              <w:t xml:space="preserve">(SRSI) field </w:t>
            </w:r>
            <w:r>
              <w:rPr>
                <w:sz w:val="18"/>
                <w:szCs w:val="18"/>
              </w:rPr>
              <w:t xml:space="preserve">is absent </w:t>
            </w:r>
            <w:r>
              <w:rPr>
                <w:strike/>
                <w:color w:val="FF0000"/>
                <w:sz w:val="18"/>
                <w:szCs w:val="18"/>
              </w:rPr>
              <w:t xml:space="preserve">in </w:t>
            </w:r>
            <w:r>
              <w:rPr>
                <w:color w:val="FF0000"/>
                <w:sz w:val="18"/>
                <w:szCs w:val="18"/>
              </w:rPr>
              <w:t>from</w:t>
            </w:r>
            <w:r>
              <w:rPr>
                <w:sz w:val="18"/>
                <w:szCs w:val="18"/>
              </w:rPr>
              <w:t xml:space="preserve"> DCI. </w:t>
            </w:r>
            <w:r>
              <w:rPr>
                <w:i/>
                <w:iCs/>
                <w:sz w:val="18"/>
                <w:szCs w:val="18"/>
              </w:rPr>
              <w:t>srs-ResourceSetId</w:t>
            </w:r>
            <w:r>
              <w:rPr>
                <w:sz w:val="18"/>
                <w:szCs w:val="18"/>
              </w:rPr>
              <w:t xml:space="preserve"> is absent in </w:t>
            </w:r>
            <w:r>
              <w:rPr>
                <w:i/>
                <w:iCs/>
                <w:sz w:val="18"/>
                <w:szCs w:val="18"/>
              </w:rPr>
              <w:t>rrc-ConfiguredUplinkGrant.</w:t>
            </w:r>
          </w:p>
          <w:p w14:paraId="1D040916">
            <w:pPr>
              <w:numPr>
                <w:ilvl w:val="1"/>
                <w:numId w:val="15"/>
              </w:numPr>
              <w:suppressAutoHyphens w:val="0"/>
              <w:spacing w:before="100" w:beforeAutospacing="1" w:after="100" w:afterAutospacing="1" w:line="240" w:lineRule="auto"/>
              <w:jc w:val="left"/>
              <w:rPr>
                <w:sz w:val="18"/>
                <w:szCs w:val="18"/>
              </w:rPr>
            </w:pPr>
            <w:r>
              <w:rPr>
                <w:sz w:val="18"/>
                <w:szCs w:val="18"/>
              </w:rPr>
              <w:t>If </w:t>
            </w:r>
            <w:r>
              <w:rPr>
                <w:i/>
                <w:iCs/>
                <w:sz w:val="18"/>
                <w:szCs w:val="18"/>
              </w:rPr>
              <w:t>txConfig </w:t>
            </w:r>
            <w:r>
              <w:rPr>
                <w:sz w:val="18"/>
                <w:szCs w:val="18"/>
              </w:rPr>
              <w:t>is</w:t>
            </w:r>
            <w:r>
              <w:rPr>
                <w:i/>
                <w:iCs/>
                <w:sz w:val="18"/>
                <w:szCs w:val="18"/>
              </w:rPr>
              <w:t> </w:t>
            </w:r>
            <w:r>
              <w:rPr>
                <w:sz w:val="18"/>
                <w:szCs w:val="18"/>
              </w:rPr>
              <w:t xml:space="preserve">set to 'codebook', </w:t>
            </w:r>
            <w:r>
              <w:rPr>
                <w:color w:val="FF0000"/>
                <w:sz w:val="18"/>
                <w:szCs w:val="18"/>
              </w:rPr>
              <w:t xml:space="preserve">second </w:t>
            </w:r>
            <w:r>
              <w:rPr>
                <w:sz w:val="18"/>
                <w:szCs w:val="18"/>
              </w:rPr>
              <w:t xml:space="preserve">precoding information </w:t>
            </w:r>
            <w:r>
              <w:rPr>
                <w:color w:val="FF0000"/>
                <w:sz w:val="18"/>
                <w:szCs w:val="18"/>
              </w:rPr>
              <w:t xml:space="preserve">(TPMI) </w:t>
            </w:r>
            <w:r>
              <w:rPr>
                <w:sz w:val="18"/>
                <w:szCs w:val="18"/>
              </w:rPr>
              <w:t xml:space="preserve">field </w:t>
            </w:r>
            <w:r>
              <w:rPr>
                <w:color w:val="FF0000"/>
                <w:sz w:val="18"/>
                <w:szCs w:val="18"/>
              </w:rPr>
              <w:t xml:space="preserve">is absent from </w:t>
            </w:r>
            <w:r>
              <w:rPr>
                <w:sz w:val="18"/>
                <w:szCs w:val="18"/>
              </w:rPr>
              <w:t xml:space="preserve">DCI and </w:t>
            </w:r>
            <w:r>
              <w:rPr>
                <w:i/>
                <w:iCs/>
                <w:sz w:val="18"/>
                <w:szCs w:val="18"/>
              </w:rPr>
              <w:t>precodingAndNumberOfLayers</w:t>
            </w:r>
            <w:r>
              <w:rPr>
                <w:i/>
                <w:iCs/>
                <w:color w:val="FF0000"/>
                <w:sz w:val="18"/>
                <w:szCs w:val="18"/>
              </w:rPr>
              <w:t>2</w:t>
            </w:r>
            <w:r>
              <w:rPr>
                <w:color w:val="FF0000"/>
                <w:sz w:val="18"/>
                <w:szCs w:val="18"/>
              </w:rPr>
              <w:t xml:space="preserve"> is absent from </w:t>
            </w:r>
            <w:r>
              <w:rPr>
                <w:i/>
                <w:iCs/>
                <w:sz w:val="18"/>
                <w:szCs w:val="18"/>
              </w:rPr>
              <w:t>rrc-ConfiguredUplinkGrant.</w:t>
            </w:r>
          </w:p>
          <w:p w14:paraId="44F05B97">
            <w:pPr>
              <w:numPr>
                <w:ilvl w:val="1"/>
                <w:numId w:val="15"/>
              </w:numPr>
              <w:suppressAutoHyphens w:val="0"/>
              <w:spacing w:before="100" w:beforeAutospacing="1" w:after="100" w:afterAutospacing="1" w:line="240" w:lineRule="auto"/>
              <w:jc w:val="left"/>
              <w:rPr>
                <w:sz w:val="18"/>
                <w:szCs w:val="18"/>
              </w:rPr>
            </w:pPr>
            <w:r>
              <w:rPr>
                <w:color w:val="FF0000"/>
                <w:sz w:val="18"/>
                <w:szCs w:val="18"/>
              </w:rPr>
              <w:t>Second</w:t>
            </w:r>
            <w:r>
              <w:rPr>
                <w:sz w:val="18"/>
                <w:szCs w:val="18"/>
              </w:rPr>
              <w:t xml:space="preserve"> SRS resource indicator </w:t>
            </w:r>
            <w:r>
              <w:rPr>
                <w:color w:val="FF0000"/>
                <w:sz w:val="18"/>
                <w:szCs w:val="18"/>
              </w:rPr>
              <w:t>(SRI) field is absent</w:t>
            </w:r>
            <w:r>
              <w:rPr>
                <w:sz w:val="18"/>
                <w:szCs w:val="18"/>
              </w:rPr>
              <w:t xml:space="preserve"> from DCI </w:t>
            </w:r>
          </w:p>
          <w:p w14:paraId="53F67683">
            <w:pPr>
              <w:numPr>
                <w:ilvl w:val="2"/>
                <w:numId w:val="15"/>
              </w:numPr>
              <w:suppressAutoHyphens w:val="0"/>
              <w:spacing w:before="100" w:beforeAutospacing="1" w:after="100" w:afterAutospacing="1" w:line="240" w:lineRule="auto"/>
              <w:jc w:val="left"/>
              <w:rPr>
                <w:color w:val="00B0F0"/>
                <w:sz w:val="18"/>
                <w:szCs w:val="18"/>
              </w:rPr>
            </w:pPr>
            <w:r>
              <w:rPr>
                <w:rFonts w:hint="eastAsia" w:eastAsia="宋体"/>
                <w:color w:val="00B0F0"/>
                <w:sz w:val="18"/>
                <w:szCs w:val="18"/>
                <w:lang w:eastAsia="zh-CN"/>
              </w:rPr>
              <w:t xml:space="preserve">For </w:t>
            </w:r>
            <w:r>
              <w:rPr>
                <w:rFonts w:hint="eastAsia" w:eastAsia="宋体"/>
                <w:strike/>
                <w:color w:val="C00000"/>
                <w:sz w:val="18"/>
                <w:szCs w:val="18"/>
                <w:lang w:eastAsia="zh-CN"/>
              </w:rPr>
              <w:t>dynamic</w:t>
            </w:r>
            <w:r>
              <w:rPr>
                <w:rFonts w:hint="eastAsia" w:eastAsia="宋体"/>
                <w:color w:val="00B0F0"/>
                <w:sz w:val="18"/>
                <w:szCs w:val="18"/>
                <w:lang w:eastAsia="zh-CN"/>
              </w:rPr>
              <w:t xml:space="preserve"> </w:t>
            </w:r>
            <w:r>
              <w:rPr>
                <w:rFonts w:eastAsia="宋体"/>
                <w:b/>
                <w:bCs/>
                <w:color w:val="00B050"/>
                <w:sz w:val="18"/>
                <w:szCs w:val="18"/>
                <w:lang w:eastAsia="zh-CN"/>
              </w:rPr>
              <w:t>DG</w:t>
            </w:r>
            <w:r>
              <w:rPr>
                <w:rFonts w:eastAsia="宋体"/>
                <w:color w:val="00B050"/>
                <w:sz w:val="18"/>
                <w:szCs w:val="18"/>
                <w:lang w:eastAsia="zh-CN"/>
              </w:rPr>
              <w:t xml:space="preserve"> </w:t>
            </w:r>
            <w:r>
              <w:rPr>
                <w:rFonts w:hint="eastAsia" w:eastAsia="宋体"/>
                <w:color w:val="00B0F0"/>
                <w:sz w:val="18"/>
                <w:szCs w:val="18"/>
                <w:lang w:eastAsia="zh-CN"/>
              </w:rPr>
              <w:t xml:space="preserve">PUSCH without repetition within a slot, </w:t>
            </w:r>
            <w:r>
              <w:rPr>
                <w:color w:val="00B0F0"/>
                <w:sz w:val="18"/>
                <w:szCs w:val="18"/>
              </w:rPr>
              <w:t>the indicated SRI</w:t>
            </w:r>
            <w:r>
              <w:rPr>
                <w:rFonts w:hint="eastAsia" w:eastAsia="宋体"/>
                <w:color w:val="00B0F0"/>
                <w:sz w:val="18"/>
                <w:szCs w:val="18"/>
                <w:lang w:eastAsia="zh-CN"/>
              </w:rPr>
              <w:t xml:space="preserve"> in slot </w:t>
            </w:r>
            <w:r>
              <w:rPr>
                <w:rFonts w:hint="eastAsia" w:eastAsia="宋体"/>
                <w:i/>
                <w:iCs/>
                <w:color w:val="00B0F0"/>
                <w:sz w:val="18"/>
                <w:szCs w:val="18"/>
                <w:lang w:eastAsia="zh-CN"/>
              </w:rPr>
              <w:t>n</w:t>
            </w:r>
            <w:r>
              <w:rPr>
                <w:color w:val="00B0F0"/>
                <w:sz w:val="18"/>
                <w:szCs w:val="18"/>
              </w:rPr>
              <w:t xml:space="preserve"> is associated with the most recent transmission of SRS resource identified by the SRI in the same symbol type as</w:t>
            </w:r>
            <w:r>
              <w:rPr>
                <w:rFonts w:hint="eastAsia" w:eastAsia="宋体"/>
                <w:color w:val="00B0F0"/>
                <w:sz w:val="18"/>
                <w:szCs w:val="18"/>
                <w:lang w:eastAsia="zh-CN"/>
              </w:rPr>
              <w:t xml:space="preserve"> that</w:t>
            </w:r>
            <w:r>
              <w:rPr>
                <w:color w:val="00B0F0"/>
                <w:sz w:val="18"/>
                <w:szCs w:val="18"/>
              </w:rPr>
              <w:t xml:space="preserve"> of PUSCH transmission</w:t>
            </w:r>
            <w:r>
              <w:rPr>
                <w:color w:val="00B0F0"/>
              </w:rPr>
              <w:t>, where the SRS resource prior to the PDCCH carrying the SRI</w:t>
            </w:r>
            <w:r>
              <w:rPr>
                <w:color w:val="00B0F0"/>
                <w:sz w:val="18"/>
                <w:szCs w:val="18"/>
              </w:rPr>
              <w:t>.</w:t>
            </w:r>
          </w:p>
          <w:p w14:paraId="312D6472">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DG</w:t>
            </w:r>
            <w:r>
              <w:rPr>
                <w:rFonts w:eastAsia="宋体"/>
                <w:color w:val="00B0F0"/>
                <w:sz w:val="18"/>
                <w:szCs w:val="18"/>
                <w:lang w:eastAsia="zh-CN"/>
              </w:rPr>
              <w:t xml:space="preserve"> </w:t>
            </w:r>
            <w:r>
              <w:rPr>
                <w:rFonts w:eastAsia="宋体"/>
                <w:b/>
                <w:bCs/>
                <w:color w:val="00B050"/>
                <w:sz w:val="18"/>
                <w:szCs w:val="18"/>
                <w:lang w:eastAsia="zh-CN"/>
              </w:rPr>
              <w:t>with repetition</w:t>
            </w:r>
            <w:r>
              <w:rPr>
                <w:rFonts w:hint="eastAsia" w:eastAsia="宋体"/>
                <w:color w:val="00B0F0"/>
                <w:sz w:val="18"/>
                <w:szCs w:val="18"/>
                <w:lang w:eastAsia="zh-CN"/>
              </w:rPr>
              <w:t>/Type 2 CG</w:t>
            </w:r>
            <w:r>
              <w:rPr>
                <w:rFonts w:hint="eastAsia" w:eastAsia="宋体"/>
                <w:sz w:val="18"/>
                <w:szCs w:val="18"/>
                <w:lang w:eastAsia="zh-CN"/>
              </w:rPr>
              <w:t xml:space="preserve"> </w:t>
            </w:r>
            <w:r>
              <w:rPr>
                <w:sz w:val="18"/>
                <w:szCs w:val="18"/>
              </w:rPr>
              <w:t xml:space="preserve">PUSCH with Configuration 1,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rFonts w:hint="eastAsia" w:eastAsia="宋体"/>
                <w:sz w:val="18"/>
                <w:szCs w:val="18"/>
                <w:lang w:eastAsia="zh-CN"/>
              </w:rPr>
              <w:t xml:space="preserve"> </w:t>
            </w:r>
            <w:r>
              <w:rPr>
                <w:sz w:val="18"/>
                <w:szCs w:val="18"/>
              </w:rPr>
              <w:t>is associated with the most recent transmission of SRS resource identified by the SRI in the same symbol type as the valid symbol type of PUSCH transmission</w:t>
            </w:r>
            <w:r>
              <w:rPr>
                <w:color w:val="00B0F0"/>
              </w:rPr>
              <w:t>, where the SRS resource prior to the PDCCH carrying the SRI</w:t>
            </w:r>
            <w:r>
              <w:rPr>
                <w:sz w:val="18"/>
                <w:szCs w:val="18"/>
              </w:rPr>
              <w:t>.</w:t>
            </w:r>
          </w:p>
          <w:p w14:paraId="35732F9F">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DG</w:t>
            </w:r>
            <w:r>
              <w:rPr>
                <w:rFonts w:eastAsia="宋体"/>
                <w:color w:val="00B0F0"/>
                <w:sz w:val="18"/>
                <w:szCs w:val="18"/>
                <w:lang w:eastAsia="zh-CN"/>
              </w:rPr>
              <w:t xml:space="preserve"> </w:t>
            </w:r>
            <w:r>
              <w:rPr>
                <w:rFonts w:eastAsia="宋体"/>
                <w:b/>
                <w:bCs/>
                <w:color w:val="00B050"/>
                <w:sz w:val="18"/>
                <w:szCs w:val="18"/>
                <w:lang w:eastAsia="zh-CN"/>
              </w:rPr>
              <w:t>with repetition</w:t>
            </w:r>
            <w:r>
              <w:rPr>
                <w:rFonts w:hint="eastAsia" w:eastAsia="宋体"/>
                <w:color w:val="00B0F0"/>
                <w:sz w:val="18"/>
                <w:szCs w:val="18"/>
                <w:lang w:eastAsia="zh-CN"/>
              </w:rPr>
              <w:t xml:space="preserve">/Type 2 CG </w:t>
            </w:r>
            <w:r>
              <w:rPr>
                <w:sz w:val="18"/>
                <w:szCs w:val="18"/>
              </w:rPr>
              <w:t xml:space="preserve">PUSCH with Configuration 2, the SRS resource indicator is applicable to both SBFD and non-SBFD </w:t>
            </w:r>
            <w:r>
              <w:rPr>
                <w:i/>
                <w:iCs/>
                <w:color w:val="00B0F0"/>
                <w:sz w:val="18"/>
                <w:szCs w:val="18"/>
              </w:rPr>
              <w:t>SRS-ResourceSet</w:t>
            </w:r>
            <w:r>
              <w:rPr>
                <w:sz w:val="18"/>
                <w:szCs w:val="18"/>
              </w:rPr>
              <w:t>s. For PUSCH transmissions in SBFD symbols, the indicated SRI</w:t>
            </w:r>
            <w:r>
              <w:rPr>
                <w:rFonts w:hint="eastAsia" w:eastAsia="宋体"/>
                <w:sz w:val="18"/>
                <w:szCs w:val="18"/>
                <w:lang w:eastAsia="zh-CN"/>
              </w:rPr>
              <w:t xml:space="preserve"> </w:t>
            </w:r>
            <w:r>
              <w:rPr>
                <w:rFonts w:hint="eastAsia" w:eastAsia="宋体"/>
                <w:color w:val="00B0F0"/>
                <w:sz w:val="18"/>
                <w:szCs w:val="18"/>
                <w:lang w:eastAsia="zh-CN"/>
              </w:rPr>
              <w:t xml:space="preserve">in slot </w:t>
            </w:r>
            <w:r>
              <w:rPr>
                <w:rFonts w:hint="eastAsia" w:eastAsia="宋体"/>
                <w:i/>
                <w:iCs/>
                <w:color w:val="00B0F0"/>
                <w:sz w:val="18"/>
                <w:szCs w:val="18"/>
                <w:lang w:eastAsia="zh-CN"/>
              </w:rPr>
              <w:t>n</w:t>
            </w:r>
            <w:r>
              <w:rPr>
                <w:sz w:val="18"/>
                <w:szCs w:val="18"/>
              </w:rPr>
              <w:t xml:space="preserve"> is associated with the most recent transmission of SRS resource identified by the SRI in SBFD symbols</w:t>
            </w:r>
            <w:r>
              <w:rPr>
                <w:color w:val="00B0F0"/>
              </w:rPr>
              <w:t>, where the SRS resource is prior to the PDCCH carrying the SRI</w:t>
            </w:r>
            <w:r>
              <w:rPr>
                <w:sz w:val="18"/>
                <w:szCs w:val="18"/>
              </w:rPr>
              <w:t xml:space="preserve">. For PUSCH transmissions in non-SBFD symbols, the indicated SRI </w:t>
            </w:r>
            <w:r>
              <w:rPr>
                <w:rFonts w:hint="eastAsia" w:eastAsia="宋体"/>
                <w:color w:val="00B0F0"/>
                <w:sz w:val="18"/>
                <w:szCs w:val="18"/>
                <w:lang w:eastAsia="zh-CN"/>
              </w:rPr>
              <w:t xml:space="preserve">in slot </w:t>
            </w:r>
            <w:r>
              <w:rPr>
                <w:rFonts w:hint="eastAsia" w:eastAsia="宋体"/>
                <w:i/>
                <w:iCs/>
                <w:color w:val="00B0F0"/>
                <w:sz w:val="18"/>
                <w:szCs w:val="18"/>
                <w:lang w:eastAsia="zh-CN"/>
              </w:rPr>
              <w:t xml:space="preserve">n </w:t>
            </w:r>
            <w:r>
              <w:rPr>
                <w:sz w:val="18"/>
                <w:szCs w:val="18"/>
              </w:rPr>
              <w:t>is associated with the most recent transmission of SRS resource identified by the SRI in non-SBFD symbols</w:t>
            </w:r>
            <w:r>
              <w:rPr>
                <w:color w:val="00B0F0"/>
              </w:rPr>
              <w:t>, where the SRS resource is prior to the PDCCH carrying the SRI</w:t>
            </w:r>
            <w:r>
              <w:rPr>
                <w:sz w:val="18"/>
                <w:szCs w:val="18"/>
              </w:rPr>
              <w:t>.</w:t>
            </w:r>
          </w:p>
          <w:p w14:paraId="3D0CED0F">
            <w:pPr>
              <w:numPr>
                <w:ilvl w:val="2"/>
                <w:numId w:val="15"/>
              </w:numPr>
              <w:suppressAutoHyphens w:val="0"/>
              <w:spacing w:before="100" w:beforeAutospacing="1" w:after="100" w:afterAutospacing="1" w:line="240" w:lineRule="auto"/>
              <w:jc w:val="left"/>
              <w:rPr>
                <w:b/>
                <w:bCs/>
                <w:color w:val="00B050"/>
                <w:sz w:val="18"/>
                <w:szCs w:val="18"/>
              </w:rPr>
            </w:pPr>
            <w:r>
              <w:rPr>
                <w:b/>
                <w:bCs/>
                <w:color w:val="00B050"/>
                <w:sz w:val="18"/>
                <w:szCs w:val="18"/>
              </w:rPr>
              <w:t>In the above bullets, the precoding information and number of layers (TPMI) field in DCI corresponds to the SRS resource identified by the SRI corresponding to the appropriate symbol type.</w:t>
            </w:r>
          </w:p>
          <w:p w14:paraId="6A2FE472">
            <w:pPr>
              <w:numPr>
                <w:ilvl w:val="2"/>
                <w:numId w:val="15"/>
              </w:numPr>
              <w:suppressAutoHyphens w:val="0"/>
              <w:spacing w:before="100" w:beforeAutospacing="1" w:after="100" w:afterAutospacing="1" w:line="240" w:lineRule="auto"/>
              <w:jc w:val="left"/>
              <w:rPr>
                <w:b/>
                <w:bCs/>
                <w:color w:val="00B050"/>
                <w:sz w:val="18"/>
                <w:szCs w:val="18"/>
              </w:rPr>
            </w:pPr>
            <w:r>
              <w:rPr>
                <w:b/>
                <w:bCs/>
                <w:color w:val="00B050"/>
                <w:sz w:val="18"/>
                <w:szCs w:val="18"/>
              </w:rPr>
              <w:t>If only a single SRS resource is configured in both SRS resource sets, the SRI field is absent from DCI. In this case “SRS resource identified by the SRI” in the above bullets corresponds to the single SRS resource in each SRS resource set.</w:t>
            </w:r>
          </w:p>
          <w:p w14:paraId="1EF6C82C">
            <w:pPr>
              <w:numPr>
                <w:ilvl w:val="1"/>
                <w:numId w:val="15"/>
              </w:numPr>
              <w:suppressAutoHyphens w:val="0"/>
              <w:spacing w:before="100" w:beforeAutospacing="1" w:after="100" w:afterAutospacing="1" w:line="240" w:lineRule="auto"/>
              <w:jc w:val="left"/>
              <w:rPr>
                <w:sz w:val="18"/>
                <w:szCs w:val="18"/>
              </w:rPr>
            </w:pPr>
            <w:r>
              <w:rPr>
                <w:i/>
                <w:iCs/>
                <w:sz w:val="18"/>
                <w:szCs w:val="18"/>
              </w:rPr>
              <w:t>srs-ResourceIndicator</w:t>
            </w:r>
            <w:r>
              <w:rPr>
                <w:i/>
                <w:iCs/>
                <w:color w:val="FF0000"/>
                <w:sz w:val="18"/>
                <w:szCs w:val="18"/>
              </w:rPr>
              <w:t>2</w:t>
            </w:r>
            <w:r>
              <w:rPr>
                <w:color w:val="FF0000"/>
                <w:sz w:val="18"/>
                <w:szCs w:val="18"/>
              </w:rPr>
              <w:t xml:space="preserve"> is absent from </w:t>
            </w:r>
            <w:r>
              <w:rPr>
                <w:i/>
                <w:iCs/>
                <w:sz w:val="18"/>
                <w:szCs w:val="18"/>
              </w:rPr>
              <w:t>rrc-ConfiguredUplinkGrant.</w:t>
            </w:r>
          </w:p>
          <w:p w14:paraId="7C69F88D">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Type 1 CG</w:t>
            </w:r>
            <w:r>
              <w:rPr>
                <w:rFonts w:hint="eastAsia" w:eastAsia="宋体"/>
                <w:sz w:val="18"/>
                <w:szCs w:val="18"/>
                <w:lang w:eastAsia="zh-CN"/>
              </w:rPr>
              <w:t xml:space="preserve"> </w:t>
            </w:r>
            <w:r>
              <w:rPr>
                <w:sz w:val="18"/>
                <w:szCs w:val="18"/>
              </w:rPr>
              <w:t xml:space="preserve">PUSCH with Configuration 1, </w:t>
            </w:r>
            <w:r>
              <w:rPr>
                <w:b/>
                <w:bCs/>
                <w:i/>
                <w:iCs/>
                <w:color w:val="00B050"/>
                <w:sz w:val="18"/>
                <w:szCs w:val="18"/>
              </w:rPr>
              <w:t>srs-ResourceIndicator</w:t>
            </w:r>
            <w:r>
              <w:rPr>
                <w:i/>
                <w:iCs/>
                <w:color w:val="00B050"/>
                <w:sz w:val="18"/>
                <w:szCs w:val="18"/>
              </w:rPr>
              <w:t xml:space="preserve"> </w:t>
            </w:r>
            <w:r>
              <w:rPr>
                <w:rFonts w:hint="eastAsia" w:eastAsia="宋体"/>
                <w:b/>
                <w:bCs/>
                <w:strike/>
                <w:color w:val="FF0000"/>
                <w:sz w:val="18"/>
                <w:szCs w:val="18"/>
                <w:lang w:eastAsia="zh-CN"/>
              </w:rPr>
              <w:t xml:space="preserve">the </w:t>
            </w:r>
            <w:r>
              <w:rPr>
                <w:b/>
                <w:bCs/>
                <w:strike/>
                <w:color w:val="FF0000"/>
                <w:sz w:val="18"/>
                <w:szCs w:val="18"/>
              </w:rPr>
              <w:t>configured SRI</w:t>
            </w:r>
            <w:r>
              <w:rPr>
                <w:color w:val="FF0000"/>
                <w:sz w:val="18"/>
                <w:szCs w:val="18"/>
              </w:rPr>
              <w:t xml:space="preserve"> </w:t>
            </w:r>
            <w:r>
              <w:rPr>
                <w:sz w:val="18"/>
                <w:szCs w:val="18"/>
              </w:rPr>
              <w:t>is associated with the most recent transmission of SRS resource identified by the SRI in the same symbol type as the valid symbol type of PUSCH transmission.</w:t>
            </w:r>
          </w:p>
          <w:p w14:paraId="08713EC0">
            <w:pPr>
              <w:numPr>
                <w:ilvl w:val="2"/>
                <w:numId w:val="15"/>
              </w:numPr>
              <w:suppressAutoHyphens w:val="0"/>
              <w:spacing w:before="100" w:beforeAutospacing="1" w:after="100" w:afterAutospacing="1" w:line="240" w:lineRule="auto"/>
              <w:jc w:val="left"/>
              <w:rPr>
                <w:sz w:val="18"/>
                <w:szCs w:val="18"/>
              </w:rPr>
            </w:pPr>
            <w:r>
              <w:rPr>
                <w:sz w:val="18"/>
                <w:szCs w:val="18"/>
              </w:rPr>
              <w:t xml:space="preserve">For </w:t>
            </w:r>
            <w:r>
              <w:rPr>
                <w:rFonts w:hint="eastAsia" w:eastAsia="宋体"/>
                <w:color w:val="00B0F0"/>
                <w:sz w:val="18"/>
                <w:szCs w:val="18"/>
                <w:lang w:eastAsia="zh-CN"/>
              </w:rPr>
              <w:t xml:space="preserve">Type 1 CG </w:t>
            </w:r>
            <w:r>
              <w:rPr>
                <w:sz w:val="18"/>
                <w:szCs w:val="18"/>
              </w:rPr>
              <w:t xml:space="preserve">PUSCH with Configuration 2, </w:t>
            </w:r>
            <w:r>
              <w:rPr>
                <w:b/>
                <w:bCs/>
                <w:i/>
                <w:iCs/>
                <w:color w:val="00B050"/>
                <w:sz w:val="18"/>
                <w:szCs w:val="18"/>
              </w:rPr>
              <w:t>srs-ResourceIndicator</w:t>
            </w:r>
            <w:r>
              <w:rPr>
                <w:sz w:val="18"/>
                <w:szCs w:val="18"/>
              </w:rPr>
              <w:t xml:space="preserve"> </w:t>
            </w:r>
            <w:r>
              <w:rPr>
                <w:b/>
                <w:bCs/>
                <w:strike/>
                <w:color w:val="FF0000"/>
                <w:sz w:val="18"/>
                <w:szCs w:val="18"/>
              </w:rPr>
              <w:t>the SRS resource indicator</w:t>
            </w:r>
            <w:r>
              <w:rPr>
                <w:color w:val="FF0000"/>
                <w:sz w:val="18"/>
                <w:szCs w:val="18"/>
              </w:rPr>
              <w:t xml:space="preserve"> </w:t>
            </w:r>
            <w:r>
              <w:rPr>
                <w:sz w:val="18"/>
                <w:szCs w:val="18"/>
              </w:rPr>
              <w:t xml:space="preserve">is applicable to both SBFD and non-SBFD </w:t>
            </w:r>
            <w:r>
              <w:rPr>
                <w:i/>
                <w:iCs/>
                <w:color w:val="00B0F0"/>
                <w:sz w:val="18"/>
                <w:szCs w:val="18"/>
              </w:rPr>
              <w:t>SRS-ResourceSet</w:t>
            </w:r>
            <w:r>
              <w:rPr>
                <w:sz w:val="18"/>
                <w:szCs w:val="18"/>
              </w:rPr>
              <w:t>s. For PUSCH transmissions in SBFD symbols, the </w:t>
            </w:r>
            <w:r>
              <w:rPr>
                <w:b/>
                <w:bCs/>
                <w:i/>
                <w:iCs/>
                <w:color w:val="00B050"/>
                <w:sz w:val="18"/>
                <w:szCs w:val="18"/>
              </w:rPr>
              <w:t>srs-ResourceIndicator</w:t>
            </w:r>
            <w:r>
              <w:rPr>
                <w:i/>
                <w:iCs/>
                <w:color w:val="00B050"/>
                <w:sz w:val="18"/>
                <w:szCs w:val="18"/>
              </w:rPr>
              <w:t xml:space="preserve"> </w:t>
            </w:r>
            <w:r>
              <w:rPr>
                <w:rFonts w:hint="eastAsia" w:eastAsia="宋体"/>
                <w:b/>
                <w:bCs/>
                <w:strike/>
                <w:color w:val="FF0000"/>
                <w:sz w:val="18"/>
                <w:szCs w:val="18"/>
                <w:lang w:eastAsia="zh-CN"/>
              </w:rPr>
              <w:t>configure</w:t>
            </w:r>
            <w:r>
              <w:rPr>
                <w:b/>
                <w:bCs/>
                <w:strike/>
                <w:color w:val="FF0000"/>
                <w:sz w:val="18"/>
                <w:szCs w:val="18"/>
              </w:rPr>
              <w:t>d SRI</w:t>
            </w:r>
            <w:r>
              <w:rPr>
                <w:b/>
                <w:bCs/>
                <w:color w:val="FF0000"/>
                <w:sz w:val="18"/>
                <w:szCs w:val="18"/>
              </w:rPr>
              <w:t xml:space="preserve"> </w:t>
            </w:r>
            <w:r>
              <w:rPr>
                <w:sz w:val="18"/>
                <w:szCs w:val="18"/>
              </w:rPr>
              <w:t>is associated with the most recent transmission of SRS resource identified by the SRI in SBFD symbols. For PUSCH transmissions in non-SBFD symbols, the </w:t>
            </w:r>
            <w:r>
              <w:rPr>
                <w:b/>
                <w:bCs/>
                <w:i/>
                <w:iCs/>
                <w:color w:val="00B050"/>
                <w:sz w:val="18"/>
                <w:szCs w:val="18"/>
              </w:rPr>
              <w:t>srs-ResourceIndicator</w:t>
            </w:r>
            <w:r>
              <w:rPr>
                <w:i/>
                <w:iCs/>
                <w:color w:val="00B050"/>
                <w:sz w:val="18"/>
                <w:szCs w:val="18"/>
              </w:rPr>
              <w:t xml:space="preserve"> </w:t>
            </w:r>
            <w:r>
              <w:rPr>
                <w:rFonts w:hint="eastAsia" w:eastAsia="宋体"/>
                <w:b/>
                <w:bCs/>
                <w:strike/>
                <w:color w:val="FF0000"/>
                <w:sz w:val="18"/>
                <w:szCs w:val="18"/>
                <w:lang w:eastAsia="zh-CN"/>
              </w:rPr>
              <w:t>configure</w:t>
            </w:r>
            <w:r>
              <w:rPr>
                <w:b/>
                <w:bCs/>
                <w:strike/>
                <w:color w:val="FF0000"/>
                <w:sz w:val="18"/>
                <w:szCs w:val="18"/>
              </w:rPr>
              <w:t>d SRI</w:t>
            </w:r>
            <w:r>
              <w:rPr>
                <w:b/>
                <w:bCs/>
                <w:color w:val="FF0000"/>
                <w:sz w:val="18"/>
                <w:szCs w:val="18"/>
              </w:rPr>
              <w:t xml:space="preserve">  </w:t>
            </w:r>
            <w:r>
              <w:rPr>
                <w:sz w:val="18"/>
                <w:szCs w:val="18"/>
              </w:rPr>
              <w:t>is associated with the most recent transmission of SRS resource identified by the SRI in non-SBFD symbols.</w:t>
            </w:r>
          </w:p>
          <w:p w14:paraId="281D30EC">
            <w:pPr>
              <w:pStyle w:val="174"/>
              <w:numPr>
                <w:ilvl w:val="2"/>
                <w:numId w:val="15"/>
              </w:numPr>
              <w:rPr>
                <w:rFonts w:eastAsia="Times New Roman"/>
                <w:b/>
                <w:bCs/>
                <w:color w:val="00B050"/>
                <w:sz w:val="18"/>
                <w:szCs w:val="18"/>
                <w:lang w:val="en-US" w:eastAsia="en-US"/>
              </w:rPr>
            </w:pPr>
            <w:r>
              <w:rPr>
                <w:rFonts w:eastAsia="Times New Roman"/>
                <w:b/>
                <w:bCs/>
                <w:color w:val="00B050"/>
                <w:sz w:val="18"/>
                <w:szCs w:val="18"/>
                <w:lang w:val="en-US" w:eastAsia="en-US"/>
              </w:rPr>
              <w:t xml:space="preserve">In the above bullets, </w:t>
            </w:r>
            <w:r>
              <w:rPr>
                <w:rFonts w:eastAsia="Times New Roman"/>
                <w:b/>
                <w:bCs/>
                <w:i/>
                <w:iCs/>
                <w:color w:val="00B050"/>
                <w:sz w:val="18"/>
                <w:szCs w:val="18"/>
                <w:lang w:val="en-US" w:eastAsia="en-US"/>
              </w:rPr>
              <w:t>precodingAndNumberOfLayers</w:t>
            </w:r>
            <w:r>
              <w:rPr>
                <w:rFonts w:eastAsia="Times New Roman"/>
                <w:b/>
                <w:bCs/>
                <w:color w:val="00B050"/>
                <w:sz w:val="18"/>
                <w:szCs w:val="18"/>
                <w:lang w:val="en-US" w:eastAsia="en-US"/>
              </w:rPr>
              <w:t xml:space="preserve"> corresponds to the SRS resource identified by </w:t>
            </w:r>
            <w:r>
              <w:rPr>
                <w:rFonts w:eastAsia="Times New Roman"/>
                <w:b/>
                <w:bCs/>
                <w:i/>
                <w:iCs/>
                <w:color w:val="00B050"/>
                <w:sz w:val="18"/>
                <w:szCs w:val="18"/>
                <w:lang w:val="en-US" w:eastAsia="en-US"/>
              </w:rPr>
              <w:t>srs-ResourceIndicator</w:t>
            </w:r>
            <w:r>
              <w:rPr>
                <w:rFonts w:eastAsia="Times New Roman"/>
                <w:b/>
                <w:bCs/>
                <w:color w:val="00B050"/>
                <w:sz w:val="18"/>
                <w:szCs w:val="18"/>
                <w:lang w:val="en-US" w:eastAsia="en-US"/>
              </w:rPr>
              <w:t xml:space="preserve"> corresponding the appropriate symbol type.</w:t>
            </w:r>
          </w:p>
          <w:p w14:paraId="7B80F316">
            <w:pPr>
              <w:numPr>
                <w:ilvl w:val="1"/>
                <w:numId w:val="15"/>
              </w:numPr>
              <w:suppressAutoHyphens w:val="0"/>
              <w:spacing w:before="100" w:beforeAutospacing="1" w:after="100" w:afterAutospacing="1" w:line="240" w:lineRule="auto"/>
              <w:jc w:val="left"/>
              <w:rPr>
                <w:strike/>
                <w:sz w:val="18"/>
                <w:szCs w:val="18"/>
              </w:rPr>
            </w:pPr>
            <w:r>
              <w:rPr>
                <w:strike/>
                <w:sz w:val="18"/>
                <w:szCs w:val="18"/>
              </w:rPr>
              <w:t>If </w:t>
            </w:r>
            <w:r>
              <w:rPr>
                <w:i/>
                <w:iCs/>
                <w:strike/>
                <w:sz w:val="18"/>
                <w:szCs w:val="18"/>
              </w:rPr>
              <w:t>txConfig </w:t>
            </w:r>
            <w:r>
              <w:rPr>
                <w:strike/>
                <w:sz w:val="18"/>
                <w:szCs w:val="18"/>
              </w:rPr>
              <w:t>is</w:t>
            </w:r>
            <w:r>
              <w:rPr>
                <w:i/>
                <w:iCs/>
                <w:strike/>
                <w:sz w:val="18"/>
                <w:szCs w:val="18"/>
              </w:rPr>
              <w:t> </w:t>
            </w:r>
            <w:r>
              <w:rPr>
                <w:strike/>
                <w:sz w:val="18"/>
                <w:szCs w:val="18"/>
              </w:rPr>
              <w:t xml:space="preserve">set to 'codebook', </w:t>
            </w:r>
            <w:r>
              <w:rPr>
                <w:strike/>
                <w:color w:val="FF0000"/>
                <w:sz w:val="18"/>
                <w:szCs w:val="18"/>
              </w:rPr>
              <w:t xml:space="preserve">second </w:t>
            </w:r>
            <w:r>
              <w:rPr>
                <w:strike/>
                <w:sz w:val="18"/>
                <w:szCs w:val="18"/>
              </w:rPr>
              <w:t xml:space="preserve">precoding information </w:t>
            </w:r>
            <w:r>
              <w:rPr>
                <w:strike/>
                <w:color w:val="FF0000"/>
                <w:sz w:val="18"/>
                <w:szCs w:val="18"/>
              </w:rPr>
              <w:t xml:space="preserve">(TPMI) </w:t>
            </w:r>
            <w:r>
              <w:rPr>
                <w:strike/>
                <w:sz w:val="18"/>
                <w:szCs w:val="18"/>
              </w:rPr>
              <w:t xml:space="preserve">field </w:t>
            </w:r>
            <w:r>
              <w:rPr>
                <w:strike/>
                <w:color w:val="FF0000"/>
                <w:sz w:val="18"/>
                <w:szCs w:val="18"/>
              </w:rPr>
              <w:t xml:space="preserve">is absent from </w:t>
            </w:r>
            <w:r>
              <w:rPr>
                <w:strike/>
                <w:sz w:val="18"/>
                <w:szCs w:val="18"/>
              </w:rPr>
              <w:t xml:space="preserve">DCI and </w:t>
            </w:r>
            <w:r>
              <w:rPr>
                <w:i/>
                <w:iCs/>
                <w:strike/>
                <w:sz w:val="18"/>
                <w:szCs w:val="18"/>
              </w:rPr>
              <w:t>precodingAndNumberOfLayers</w:t>
            </w:r>
            <w:r>
              <w:rPr>
                <w:i/>
                <w:iCs/>
                <w:strike/>
                <w:color w:val="FF0000"/>
                <w:sz w:val="18"/>
                <w:szCs w:val="18"/>
              </w:rPr>
              <w:t>2</w:t>
            </w:r>
            <w:r>
              <w:rPr>
                <w:strike/>
                <w:color w:val="FF0000"/>
                <w:sz w:val="18"/>
                <w:szCs w:val="18"/>
              </w:rPr>
              <w:t xml:space="preserve"> is absent from </w:t>
            </w:r>
            <w:r>
              <w:rPr>
                <w:i/>
                <w:iCs/>
                <w:strike/>
                <w:sz w:val="18"/>
                <w:szCs w:val="18"/>
              </w:rPr>
              <w:t>rrc-ConfiguredUplinkGrant.</w:t>
            </w:r>
          </w:p>
          <w:p w14:paraId="1CFA7AB2">
            <w:pPr>
              <w:numPr>
                <w:ilvl w:val="1"/>
                <w:numId w:val="15"/>
              </w:numPr>
              <w:suppressAutoHyphens w:val="0"/>
              <w:spacing w:before="100" w:beforeAutospacing="1" w:after="100" w:afterAutospacing="1" w:line="240" w:lineRule="auto"/>
              <w:jc w:val="left"/>
              <w:rPr>
                <w:color w:val="00B0F0"/>
                <w:sz w:val="18"/>
                <w:szCs w:val="18"/>
                <w:lang w:eastAsia="zh-CN"/>
              </w:rPr>
            </w:pPr>
            <w:r>
              <w:rPr>
                <w:rFonts w:hint="eastAsia"/>
                <w:color w:val="00B0F0"/>
                <w:sz w:val="18"/>
                <w:szCs w:val="18"/>
                <w:lang w:eastAsia="zh-CN"/>
              </w:rPr>
              <w:t xml:space="preserve">If </w:t>
            </w:r>
            <w:r>
              <w:rPr>
                <w:i/>
                <w:iCs/>
                <w:color w:val="00B0F0"/>
                <w:sz w:val="18"/>
                <w:szCs w:val="18"/>
              </w:rPr>
              <w:t>txConfig</w:t>
            </w:r>
            <w:r>
              <w:rPr>
                <w:color w:val="00B0F0"/>
                <w:sz w:val="18"/>
                <w:szCs w:val="18"/>
                <w:lang w:eastAsia="zh-CN"/>
              </w:rPr>
              <w:t xml:space="preserve"> </w:t>
            </w:r>
            <w:r>
              <w:rPr>
                <w:rFonts w:hint="eastAsia"/>
                <w:color w:val="00B0F0"/>
                <w:sz w:val="18"/>
                <w:szCs w:val="18"/>
                <w:lang w:eastAsia="zh-CN"/>
              </w:rPr>
              <w:t xml:space="preserve">is </w:t>
            </w:r>
            <w:r>
              <w:rPr>
                <w:color w:val="00B0F0"/>
                <w:sz w:val="18"/>
                <w:szCs w:val="18"/>
              </w:rPr>
              <w:t>set to 'nonCodebook'</w:t>
            </w:r>
            <w:r>
              <w:rPr>
                <w:rFonts w:hint="eastAsia"/>
                <w:color w:val="00B0F0"/>
                <w:sz w:val="18"/>
                <w:szCs w:val="18"/>
                <w:lang w:eastAsia="zh-CN"/>
              </w:rPr>
              <w:t xml:space="preserve">, </w:t>
            </w:r>
            <w:r>
              <w:rPr>
                <w:color w:val="00B0F0"/>
                <w:sz w:val="18"/>
                <w:szCs w:val="18"/>
                <w:lang w:eastAsia="zh-CN"/>
              </w:rPr>
              <w:t>each SRS resource set is associated with an associated CSI-RS</w:t>
            </w:r>
            <w:r>
              <w:rPr>
                <w:rFonts w:hint="eastAsia"/>
                <w:color w:val="00B0F0"/>
                <w:sz w:val="18"/>
                <w:szCs w:val="18"/>
                <w:lang w:eastAsia="zh-CN"/>
              </w:rPr>
              <w:t>.</w:t>
            </w:r>
          </w:p>
          <w:p w14:paraId="5041C120">
            <w:pPr>
              <w:numPr>
                <w:ilvl w:val="0"/>
                <w:numId w:val="15"/>
              </w:numPr>
              <w:suppressAutoHyphens w:val="0"/>
              <w:spacing w:before="100" w:beforeAutospacing="1" w:after="100" w:afterAutospacing="1" w:line="240" w:lineRule="auto"/>
              <w:jc w:val="left"/>
            </w:pPr>
            <w:r>
              <w:t xml:space="preserve">Applicable to </w:t>
            </w:r>
            <w:r>
              <w:rPr>
                <w:i/>
                <w:iCs/>
              </w:rPr>
              <w:t>usage</w:t>
            </w:r>
            <w:r>
              <w:t> set to '</w:t>
            </w:r>
            <w:r>
              <w:rPr>
                <w:i/>
                <w:iCs/>
              </w:rPr>
              <w:t>codebook</w:t>
            </w:r>
            <w:r>
              <w:t>' or '</w:t>
            </w:r>
            <w:r>
              <w:rPr>
                <w:i/>
                <w:iCs/>
              </w:rPr>
              <w:t>nonCodebook</w:t>
            </w:r>
            <w:r>
              <w:t>'</w:t>
            </w:r>
          </w:p>
          <w:p w14:paraId="059AC6E4">
            <w:pPr>
              <w:numPr>
                <w:ilvl w:val="0"/>
                <w:numId w:val="15"/>
              </w:numPr>
              <w:suppressAutoHyphens w:val="0"/>
              <w:spacing w:before="100" w:beforeAutospacing="1" w:after="100" w:afterAutospacing="1" w:line="240" w:lineRule="auto"/>
              <w:jc w:val="left"/>
            </w:pPr>
            <w:r>
              <w:t xml:space="preserve">FFS </w:t>
            </w:r>
            <w:r>
              <w:rPr>
                <w:i/>
                <w:iCs/>
              </w:rPr>
              <w:t>usage</w:t>
            </w:r>
            <w:r>
              <w:t xml:space="preserve"> set to  '</w:t>
            </w:r>
            <w:r>
              <w:rPr>
                <w:i/>
                <w:iCs/>
              </w:rPr>
              <w:t>beamManagement</w:t>
            </w:r>
            <w:r>
              <w:t>'</w:t>
            </w:r>
          </w:p>
          <w:p w14:paraId="1DCCB946">
            <w:pPr>
              <w:numPr>
                <w:ilvl w:val="0"/>
                <w:numId w:val="15"/>
              </w:numPr>
              <w:suppressAutoHyphens w:val="0"/>
              <w:spacing w:before="100" w:beforeAutospacing="1" w:after="100" w:afterAutospacing="1" w:line="240" w:lineRule="auto"/>
              <w:jc w:val="left"/>
              <w:rPr>
                <w:rFonts w:eastAsiaTheme="minorEastAsia"/>
                <w:lang w:eastAsia="zh-CN"/>
              </w:rPr>
            </w:pPr>
            <w:r>
              <w:t xml:space="preserve">Not applicable to </w:t>
            </w:r>
            <w:r>
              <w:rPr>
                <w:i/>
                <w:iCs/>
              </w:rPr>
              <w:t>usage</w:t>
            </w:r>
            <w:r>
              <w:t xml:space="preserve"> set to '</w:t>
            </w:r>
            <w:r>
              <w:rPr>
                <w:i/>
                <w:iCs/>
              </w:rPr>
              <w:t>antennaSwitching’</w:t>
            </w:r>
          </w:p>
          <w:p w14:paraId="0D1610E5">
            <w:pPr>
              <w:rPr>
                <w:sz w:val="18"/>
                <w:szCs w:val="18"/>
              </w:rPr>
            </w:pPr>
          </w:p>
          <w:p w14:paraId="7474471F">
            <w:pPr>
              <w:rPr>
                <w:sz w:val="18"/>
                <w:szCs w:val="18"/>
              </w:rPr>
            </w:pPr>
          </w:p>
          <w:p w14:paraId="12142CF7">
            <w:pPr>
              <w:rPr>
                <w:sz w:val="18"/>
                <w:szCs w:val="18"/>
              </w:rPr>
            </w:pPr>
          </w:p>
        </w:tc>
      </w:tr>
    </w:tbl>
    <w:p w14:paraId="61F57892">
      <w:pPr>
        <w:suppressAutoHyphens w:val="0"/>
        <w:spacing w:after="0" w:line="240" w:lineRule="auto"/>
        <w:ind w:left="1080"/>
        <w:jc w:val="left"/>
        <w:rPr>
          <w:rFonts w:eastAsiaTheme="minorEastAsia"/>
          <w:lang w:eastAsia="zh-CN"/>
        </w:rPr>
      </w:pPr>
    </w:p>
    <w:p w14:paraId="211F5E92">
      <w:pPr>
        <w:suppressAutoHyphens w:val="0"/>
        <w:spacing w:after="0" w:line="240" w:lineRule="auto"/>
        <w:ind w:left="1080"/>
        <w:jc w:val="left"/>
        <w:rPr>
          <w:rFonts w:eastAsiaTheme="minorEastAsia"/>
          <w:lang w:eastAsia="zh-CN"/>
        </w:rPr>
      </w:pPr>
    </w:p>
    <w:p w14:paraId="4B7BBF3C">
      <w:pPr>
        <w:suppressAutoHyphens w:val="0"/>
        <w:spacing w:after="0" w:line="240" w:lineRule="auto"/>
        <w:ind w:left="1080"/>
        <w:jc w:val="left"/>
        <w:rPr>
          <w:rFonts w:eastAsiaTheme="minorEastAsia"/>
          <w:lang w:eastAsia="zh-CN"/>
        </w:rPr>
      </w:pPr>
    </w:p>
    <w:p w14:paraId="6564437A">
      <w:pPr>
        <w:pStyle w:val="4"/>
        <w:numPr>
          <w:ilvl w:val="2"/>
          <w:numId w:val="10"/>
        </w:numPr>
        <w:rPr>
          <w:rStyle w:val="103"/>
          <w:b/>
          <w:sz w:val="22"/>
        </w:rPr>
      </w:pPr>
      <w:r>
        <w:rPr>
          <w:rStyle w:val="103"/>
          <w:rFonts w:hint="eastAsia"/>
          <w:b/>
          <w:sz w:val="22"/>
        </w:rPr>
        <w:t>Collision handling</w:t>
      </w:r>
    </w:p>
    <w:p w14:paraId="527D81A0">
      <w:pPr>
        <w:pStyle w:val="174"/>
        <w:keepNext/>
        <w:numPr>
          <w:ilvl w:val="2"/>
          <w:numId w:val="1"/>
        </w:numPr>
        <w:suppressAutoHyphens/>
        <w:spacing w:before="120" w:after="60" w:line="259" w:lineRule="auto"/>
        <w:outlineLvl w:val="2"/>
        <w:rPr>
          <w:rFonts w:ascii="Arial" w:hAnsi="Arial" w:eastAsia="宋体"/>
          <w:b/>
          <w:vanish/>
          <w:sz w:val="21"/>
          <w:szCs w:val="21"/>
        </w:rPr>
      </w:pPr>
    </w:p>
    <w:p w14:paraId="33E2BCF4">
      <w:pPr>
        <w:pStyle w:val="5"/>
        <w:ind w:left="864"/>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1C77B0B6">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36C30850">
      <w:pPr>
        <w:pStyle w:val="149"/>
        <w:tabs>
          <w:tab w:val="left" w:pos="0"/>
        </w:tabs>
        <w:spacing w:after="0"/>
        <w:ind w:left="0"/>
        <w:rPr>
          <w:rFonts w:eastAsiaTheme="minorEastAsia"/>
        </w:rPr>
      </w:pPr>
      <w:r>
        <w:rPr>
          <w:rFonts w:hint="eastAsia" w:eastAsiaTheme="minorEastAsia"/>
        </w:rPr>
        <w:t>Confirm the following working assumption made in RAN1#118bis.</w:t>
      </w:r>
    </w:p>
    <w:p w14:paraId="7322C8D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1880C464">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1EFAFEC8">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1E0CF8F4">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72B76841">
      <w:pPr>
        <w:spacing w:after="0"/>
        <w:rPr>
          <w:rFonts w:ascii="Times" w:hAnsi="Times" w:eastAsiaTheme="minorEastAsia"/>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EBE3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12767A0">
            <w:pPr>
              <w:spacing w:after="120"/>
              <w:rPr>
                <w:rFonts w:eastAsia="微软雅黑"/>
                <w:b/>
                <w:color w:val="000000"/>
                <w:lang w:eastAsia="zh-CN"/>
              </w:rPr>
            </w:pPr>
          </w:p>
        </w:tc>
        <w:tc>
          <w:tcPr>
            <w:tcW w:w="7677" w:type="dxa"/>
          </w:tcPr>
          <w:p w14:paraId="5FBF08B7">
            <w:pPr>
              <w:spacing w:after="120"/>
              <w:jc w:val="center"/>
              <w:rPr>
                <w:rFonts w:eastAsia="微软雅黑"/>
                <w:b/>
                <w:color w:val="000000"/>
                <w:lang w:val="en-GB" w:eastAsia="zh-CN"/>
              </w:rPr>
            </w:pPr>
            <w:r>
              <w:rPr>
                <w:rFonts w:eastAsia="微软雅黑"/>
                <w:b/>
                <w:color w:val="000000"/>
                <w:lang w:val="en-GB" w:eastAsia="zh-CN"/>
              </w:rPr>
              <w:t>Company</w:t>
            </w:r>
          </w:p>
        </w:tc>
      </w:tr>
      <w:tr w14:paraId="69604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29EEA6F">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459467D6">
            <w:r>
              <w:t>New H3C, Spreadtrum, Tejas, Fujitsu, Xiaomi, IDC, QC, Sony, Huawei, HiSilicon, OPPO, NEC, vivo, Ericsson</w:t>
            </w:r>
          </w:p>
        </w:tc>
      </w:tr>
      <w:tr w14:paraId="40578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DEF5A6F">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526D25FF">
            <w:pPr>
              <w:spacing w:after="120"/>
              <w:rPr>
                <w:rFonts w:eastAsiaTheme="minorEastAsia"/>
                <w:color w:val="000000"/>
                <w:lang w:val="fr-FR" w:eastAsia="zh-CN"/>
              </w:rPr>
            </w:pPr>
            <w:r>
              <w:rPr>
                <w:rFonts w:eastAsia="Malgun Gothic"/>
                <w:lang w:eastAsia="ko-KR"/>
              </w:rPr>
              <w:t>Nokia, NSB</w:t>
            </w:r>
          </w:p>
        </w:tc>
      </w:tr>
    </w:tbl>
    <w:p w14:paraId="77FDB7C4">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15AE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B7FCC51">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0CE31D7">
            <w:pPr>
              <w:spacing w:after="120"/>
              <w:jc w:val="center"/>
              <w:rPr>
                <w:rFonts w:eastAsia="微软雅黑"/>
                <w:b/>
                <w:color w:val="000000"/>
                <w:lang w:val="en-GB" w:eastAsia="zh-CN"/>
              </w:rPr>
            </w:pPr>
            <w:r>
              <w:rPr>
                <w:rFonts w:eastAsia="微软雅黑"/>
                <w:b/>
                <w:color w:val="000000"/>
                <w:lang w:val="en-GB" w:eastAsia="zh-CN"/>
              </w:rPr>
              <w:t>Comments</w:t>
            </w:r>
          </w:p>
        </w:tc>
      </w:tr>
      <w:tr w14:paraId="58570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8414366">
            <w:pPr>
              <w:jc w:val="center"/>
              <w:rPr>
                <w:rFonts w:eastAsia="微软雅黑"/>
                <w:lang w:eastAsia="zh-CN"/>
              </w:rPr>
            </w:pPr>
            <w:r>
              <w:rPr>
                <w:rFonts w:eastAsia="微软雅黑"/>
                <w:lang w:eastAsia="zh-CN"/>
              </w:rPr>
              <w:t>Nokia, NSB</w:t>
            </w:r>
          </w:p>
        </w:tc>
        <w:tc>
          <w:tcPr>
            <w:tcW w:w="7677" w:type="dxa"/>
          </w:tcPr>
          <w:p w14:paraId="2AC39C70">
            <w:pPr>
              <w:rPr>
                <w:rFonts w:eastAsiaTheme="minorEastAsia"/>
                <w:lang w:eastAsia="zh-CN"/>
              </w:rPr>
            </w:pPr>
            <w:r>
              <w:rPr>
                <w:rFonts w:eastAsiaTheme="minorEastAsia"/>
                <w:lang w:eastAsia="zh-CN"/>
              </w:rPr>
              <w:t xml:space="preserve">This topic deserves some more technical dsicussion in this RAN1 meeting. Option 1 was agreed as a working assumption based on the argument on that Option 2 would result additional transitions between SBFD and non-SBFD symbols. </w:t>
            </w:r>
          </w:p>
          <w:p w14:paraId="2D553C3F">
            <w:pPr>
              <w:rPr>
                <w:rFonts w:eastAsiaTheme="minorEastAsia"/>
                <w:lang w:eastAsia="zh-CN"/>
              </w:rPr>
            </w:pPr>
            <w:r>
              <w:rPr>
                <w:rFonts w:eastAsiaTheme="minorEastAsia"/>
                <w:lang w:eastAsia="zh-CN"/>
              </w:rPr>
              <w:t xml:space="preserve">However, </w:t>
            </w:r>
            <w:r>
              <w:rPr>
                <w:rFonts w:eastAsiaTheme="minorEastAsia"/>
                <w:b/>
                <w:bCs/>
                <w:lang w:eastAsia="zh-CN"/>
              </w:rPr>
              <w:t>it seems other issues with Option 1 were overlooked</w:t>
            </w:r>
            <w:r>
              <w:rPr>
                <w:rFonts w:eastAsiaTheme="minorEastAsia"/>
                <w:lang w:eastAsia="zh-CN"/>
              </w:rPr>
              <w:t xml:space="preserve">, e.g. </w:t>
            </w:r>
          </w:p>
          <w:p w14:paraId="39F50245">
            <w:pPr>
              <w:pStyle w:val="174"/>
              <w:numPr>
                <w:ilvl w:val="3"/>
                <w:numId w:val="65"/>
              </w:numPr>
              <w:ind w:left="463"/>
            </w:pPr>
            <w:r>
              <w:t xml:space="preserve">lack of flexibility for positioning the SSB in the frequency-domain (which would constraint the minimum BW where SBFD can be deployed, especially in FR2) </w:t>
            </w:r>
          </w:p>
          <w:p w14:paraId="0764F28D">
            <w:pPr>
              <w:pStyle w:val="174"/>
              <w:numPr>
                <w:ilvl w:val="3"/>
                <w:numId w:val="65"/>
              </w:numPr>
              <w:ind w:left="463"/>
            </w:pPr>
            <w:r>
              <w:t xml:space="preserve">resource waste of the UL subband resources in multiple slots (depending on SSB burst duration). </w:t>
            </w:r>
          </w:p>
          <w:p w14:paraId="46B9CAC3">
            <w:pPr>
              <w:rPr>
                <w:rFonts w:eastAsiaTheme="minorEastAsia"/>
                <w:lang w:eastAsia="zh-CN"/>
              </w:rPr>
            </w:pPr>
            <w:r>
              <w:rPr>
                <w:rFonts w:eastAsiaTheme="minorEastAsia"/>
                <w:lang w:eastAsia="zh-CN"/>
              </w:rPr>
              <w:t xml:space="preserve">Given these facts, the selection of Option 1 does not seem properly justified. </w:t>
            </w:r>
          </w:p>
          <w:p w14:paraId="60A475E0">
            <w:pPr>
              <w:rPr>
                <w:rFonts w:eastAsiaTheme="minorEastAsia"/>
                <w:lang w:eastAsia="zh-CN"/>
              </w:rPr>
            </w:pPr>
          </w:p>
          <w:p w14:paraId="204B06D1">
            <w:pPr>
              <w:rPr>
                <w:b/>
                <w:bCs/>
                <w:lang w:val="en-GB"/>
              </w:rPr>
            </w:pPr>
            <w:r>
              <w:rPr>
                <w:rFonts w:eastAsiaTheme="minorEastAsia"/>
                <w:lang w:eastAsia="zh-CN"/>
              </w:rPr>
              <w:t xml:space="preserve">Note also that </w:t>
            </w:r>
            <w:r>
              <w:rPr>
                <w:rFonts w:eastAsiaTheme="minorEastAsia"/>
                <w:b/>
                <w:bCs/>
                <w:lang w:eastAsia="zh-CN"/>
              </w:rPr>
              <w:t>‘</w:t>
            </w:r>
            <w:r>
              <w:rPr>
                <w:rFonts w:eastAsia="宋体"/>
                <w:b/>
                <w:bCs/>
              </w:rPr>
              <w:t>Additional transitions between SBFD and non-SBFD symbols</w:t>
            </w:r>
            <w:r>
              <w:rPr>
                <w:rFonts w:eastAsiaTheme="minorEastAsia"/>
                <w:b/>
                <w:bCs/>
                <w:lang w:eastAsia="zh-CN"/>
              </w:rPr>
              <w:t xml:space="preserve">’ could be easily avoided by e.g. placing the SSB burst to start in a DL-only slot or righ after a DL slot. </w:t>
            </w:r>
            <w:r>
              <w:rPr>
                <w:rFonts w:eastAsiaTheme="minorEastAsia"/>
                <w:lang w:eastAsia="zh-CN"/>
              </w:rPr>
              <w:t xml:space="preserve">Last but not least, even if the SSB is transmitted on SBFD symbols, </w:t>
            </w:r>
            <w:r>
              <w:rPr>
                <w:rFonts w:eastAsiaTheme="minorEastAsia"/>
                <w:b/>
                <w:bCs/>
                <w:lang w:eastAsia="zh-CN"/>
              </w:rPr>
              <w:t xml:space="preserve">same a option 2, a ‘transition’ could still be needed (at least for the gNB) in Option 1 </w:t>
            </w:r>
            <w:r>
              <w:rPr>
                <w:rFonts w:eastAsiaTheme="minorEastAsia"/>
                <w:lang w:eastAsia="zh-CN"/>
              </w:rPr>
              <w:t xml:space="preserve">as it </w:t>
            </w:r>
            <w:r>
              <w:rPr>
                <w:lang w:val="en-GB"/>
              </w:rPr>
              <w:t xml:space="preserve">is desirable to transmit the SSB using all the antenna elements of the gNB antenna panel to serve all UEs (including both legacy UE, non-SBFD UE and SBFD UE) in the cell-edge, </w:t>
            </w:r>
            <w:r>
              <w:rPr>
                <w:b/>
                <w:bCs/>
                <w:lang w:val="en-GB"/>
              </w:rPr>
              <w:t>in which case the symbol for SSB is actually same as non-SBFD operation with DL-only.</w:t>
            </w:r>
          </w:p>
          <w:p w14:paraId="79513DBD">
            <w:pPr>
              <w:rPr>
                <w:rFonts w:eastAsiaTheme="minorEastAsia"/>
                <w:lang w:eastAsia="zh-CN"/>
              </w:rPr>
            </w:pPr>
          </w:p>
          <w:p w14:paraId="4C45A616">
            <w:pPr>
              <w:rPr>
                <w:rFonts w:eastAsiaTheme="minorEastAsia"/>
                <w:lang w:eastAsia="zh-CN"/>
              </w:rPr>
            </w:pPr>
            <w:r>
              <w:rPr>
                <w:rFonts w:eastAsiaTheme="minorEastAsia"/>
                <w:b/>
                <w:bCs/>
                <w:lang w:eastAsia="zh-CN"/>
              </w:rPr>
              <w:t>Based on above, we think RAN1 should change to agree Option 2 instead of Option 1.</w:t>
            </w:r>
          </w:p>
        </w:tc>
      </w:tr>
      <w:tr w14:paraId="57943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DF3F099">
            <w:pPr>
              <w:jc w:val="center"/>
              <w:rPr>
                <w:rFonts w:eastAsia="微软雅黑"/>
              </w:rPr>
            </w:pPr>
            <w:r>
              <w:rPr>
                <w:rFonts w:hint="eastAsia" w:eastAsia="Malgun Gothic"/>
                <w:lang w:eastAsia="ko-KR"/>
              </w:rPr>
              <w:t>LGE</w:t>
            </w:r>
          </w:p>
        </w:tc>
        <w:tc>
          <w:tcPr>
            <w:tcW w:w="7677" w:type="dxa"/>
          </w:tcPr>
          <w:p w14:paraId="3261CFB6">
            <w:pPr>
              <w:rPr>
                <w:rFonts w:eastAsia="Malgun Gothic"/>
                <w:szCs w:val="22"/>
                <w:lang w:eastAsia="ko-KR"/>
              </w:rPr>
            </w:pPr>
            <w:r>
              <w:rPr>
                <w:rFonts w:hint="eastAsia" w:eastAsia="Malgun Gothic"/>
                <w:lang w:eastAsia="ko-KR"/>
              </w:rPr>
              <w:t xml:space="preserve">On top of the agreement (i.e., </w:t>
            </w:r>
            <w:r>
              <w:rPr>
                <w:rFonts w:ascii="Times" w:hAnsi="Times" w:eastAsia="바탕"/>
              </w:rPr>
              <w:t>SSB is prioritized over configured UL transmission</w:t>
            </w:r>
            <w:r>
              <w:rPr>
                <w:rFonts w:ascii="Times" w:hAnsi="Times" w:eastAsia="Malgun Gothic"/>
              </w:rPr>
              <w:t xml:space="preserve"> and </w:t>
            </w:r>
            <w:r>
              <w:rPr>
                <w:rFonts w:ascii="Times" w:hAnsi="Times" w:eastAsia="MS PGothic"/>
                <w:color w:val="000000"/>
              </w:rPr>
              <w:t>dynamically scheduled UL transmission</w:t>
            </w:r>
            <w:r>
              <w:rPr>
                <w:rFonts w:hint="eastAsia" w:ascii="Times" w:hAnsi="Times" w:eastAsia="Malgun Gothic"/>
                <w:color w:val="000000"/>
                <w:lang w:eastAsia="ko-KR"/>
              </w:rPr>
              <w:t>)</w:t>
            </w:r>
            <w:r>
              <w:rPr>
                <w:rFonts w:hint="eastAsia" w:eastAsia="Malgun Gothic"/>
                <w:lang w:eastAsia="ko-KR"/>
              </w:rPr>
              <w:t xml:space="preserve"> and above working assumption (i.e., only DL receptions within DL usable PRBs are allowed for SBFD aware UEs) for collision case 5 (i.e., SSB vs. UL </w:t>
            </w:r>
            <w:r>
              <w:rPr>
                <w:rFonts w:eastAsia="Malgun Gothic"/>
                <w:lang w:eastAsia="ko-KR"/>
              </w:rPr>
              <w:t>transmission</w:t>
            </w:r>
            <w:r>
              <w:rPr>
                <w:rFonts w:hint="eastAsia" w:eastAsia="Malgun Gothic"/>
                <w:lang w:eastAsia="ko-KR"/>
              </w:rPr>
              <w:t xml:space="preserve">), </w:t>
            </w:r>
            <w:r>
              <w:rPr>
                <w:rFonts w:hint="eastAsia"/>
                <w:szCs w:val="22"/>
                <w:lang w:eastAsia="ko-KR"/>
              </w:rPr>
              <w:t>the case a UE can transmit UL signal/channel before and after reception of SSB symbols should be discussed</w:t>
            </w:r>
            <w:r>
              <w:rPr>
                <w:rFonts w:hint="eastAsia" w:eastAsia="Malgun Gothic"/>
                <w:szCs w:val="22"/>
                <w:lang w:eastAsia="ko-KR"/>
              </w:rPr>
              <w:t xml:space="preserve">, if working assumption is </w:t>
            </w:r>
            <w:r>
              <w:rPr>
                <w:rFonts w:eastAsia="Malgun Gothic"/>
                <w:szCs w:val="22"/>
                <w:lang w:eastAsia="ko-KR"/>
              </w:rPr>
              <w:t>confirmed</w:t>
            </w:r>
            <w:r>
              <w:rPr>
                <w:rFonts w:hint="eastAsia" w:eastAsia="Malgun Gothic"/>
                <w:szCs w:val="22"/>
                <w:lang w:eastAsia="ko-KR"/>
              </w:rPr>
              <w:t>.</w:t>
            </w:r>
          </w:p>
          <w:p w14:paraId="6D6A4072">
            <w:pPr>
              <w:rPr>
                <w:rFonts w:eastAsia="Malgun Gothic"/>
                <w:szCs w:val="22"/>
                <w:lang w:eastAsia="ko-KR"/>
              </w:rPr>
            </w:pPr>
            <w:r>
              <w:rPr>
                <w:rFonts w:hint="eastAsia"/>
                <w:szCs w:val="22"/>
                <w:lang w:eastAsia="ko-KR"/>
              </w:rPr>
              <w:t xml:space="preserve">In this case, </w:t>
            </w:r>
            <w:r>
              <w:rPr>
                <w:rFonts w:hint="eastAsia" w:eastAsia="바탕"/>
                <w:szCs w:val="22"/>
                <w:lang w:eastAsia="ko-KR"/>
              </w:rPr>
              <w:t xml:space="preserve">Rx-Tx switching time and Tx-Rx switching time between </w:t>
            </w:r>
            <w:r>
              <w:rPr>
                <w:rFonts w:hint="eastAsia"/>
                <w:szCs w:val="22"/>
                <w:lang w:eastAsia="ko-KR"/>
              </w:rPr>
              <w:t xml:space="preserve">UL signal/channel and SSB symbols should be handled to avoid the collision between UL transmission and UL/DL switching time before and after </w:t>
            </w:r>
            <w:r>
              <w:rPr>
                <w:szCs w:val="22"/>
                <w:lang w:eastAsia="ko-KR"/>
              </w:rPr>
              <w:t>reception</w:t>
            </w:r>
            <w:r>
              <w:rPr>
                <w:rFonts w:hint="eastAsia"/>
                <w:szCs w:val="22"/>
                <w:lang w:eastAsia="ko-KR"/>
              </w:rPr>
              <w:t xml:space="preserve"> of SSB symbols</w:t>
            </w:r>
            <w:r>
              <w:rPr>
                <w:rFonts w:hint="eastAsia" w:eastAsia="Malgun Gothic"/>
                <w:szCs w:val="22"/>
                <w:lang w:eastAsia="ko-KR"/>
              </w:rPr>
              <w:t xml:space="preserve">. </w:t>
            </w:r>
            <w:r>
              <w:rPr>
                <w:rFonts w:hint="eastAsia" w:eastAsia="Malgun Gothic"/>
                <w:lang w:eastAsia="ko-KR"/>
              </w:rPr>
              <w:t>(One thing should be noted that the Rx-Tx switching time after receiving SSB symbols and Tx-Rx switching time before receiving SSB symbols may increase resource wastes.)</w:t>
            </w:r>
          </w:p>
          <w:p w14:paraId="2037529F">
            <w:pPr>
              <w:rPr>
                <w:rFonts w:eastAsia="Malgun Gothic"/>
                <w:szCs w:val="22"/>
                <w:lang w:eastAsia="ko-KR"/>
              </w:rPr>
            </w:pPr>
            <w:r>
              <w:rPr>
                <w:rFonts w:hint="eastAsia" w:eastAsia="Malgun Gothic"/>
                <w:szCs w:val="22"/>
                <w:lang w:eastAsia="ko-KR"/>
              </w:rPr>
              <w:t xml:space="preserve"> </w:t>
            </w:r>
          </w:p>
          <w:p w14:paraId="05696552">
            <w:pPr>
              <w:rPr>
                <w:rFonts w:eastAsia="바탕"/>
                <w:szCs w:val="22"/>
                <w:lang w:eastAsia="ko-KR"/>
              </w:rPr>
            </w:pPr>
            <w:r>
              <w:rPr>
                <w:rFonts w:hint="eastAsia" w:eastAsia="Malgun Gothic"/>
                <w:szCs w:val="22"/>
                <w:lang w:eastAsia="ko-KR"/>
              </w:rPr>
              <w:t xml:space="preserve">For the case SSB reception for SBFD aware UE, the </w:t>
            </w:r>
            <w:r>
              <w:rPr>
                <w:rFonts w:hint="eastAsia" w:eastAsia="바탕"/>
                <w:szCs w:val="22"/>
                <w:lang w:eastAsia="ko-KR"/>
              </w:rPr>
              <w:t>UE behaviour specified for a HD-UE can be applied.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51"/>
            </w:tblGrid>
            <w:tr w14:paraId="6F8A9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7451" w:type="dxa"/>
                </w:tcPr>
                <w:p w14:paraId="3760C02C">
                  <w:pPr>
                    <w:jc w:val="left"/>
                    <w:rPr>
                      <w:lang w:eastAsia="ko-KR"/>
                    </w:rPr>
                  </w:pPr>
                  <w:r>
                    <w:t xml:space="preserve">If a HD-UE would transmit a PUSCH, or PUCCH, or SRS based on a configuration by higher layers and the HD-UE is indicated presence of SS/PBCH blocks within the active DL BWP by </w:t>
                  </w:r>
                  <w:r>
                    <w:rPr>
                      <w:i/>
                      <w:iCs/>
                    </w:rPr>
                    <w:t>ssb-PositionsInBurst</w:t>
                  </w:r>
                  <w:r>
                    <w:t xml:space="preserve"> in </w:t>
                  </w:r>
                  <w:r>
                    <w:rPr>
                      <w:i/>
                      <w:iCs/>
                    </w:rPr>
                    <w:t>SIB1</w:t>
                  </w:r>
                  <w:r>
                    <w:t xml:space="preserve"> or in </w:t>
                  </w:r>
                  <w:r>
                    <w:rPr>
                      <w:i/>
                      <w:iCs/>
                    </w:rPr>
                    <w:t>ServingCellConfigCommon</w:t>
                  </w:r>
                  <w:r>
                    <w:t xml:space="preserve"> or by</w:t>
                  </w:r>
                  <w:r>
                    <w:rPr>
                      <w:i/>
                      <w:iCs/>
                    </w:rPr>
                    <w:t xml:space="preserve"> NonCellDefiningSSB</w:t>
                  </w:r>
                  <w:r>
                    <w:t xml:space="preserve">, the HD-UE does not transmit </w:t>
                  </w:r>
                </w:p>
                <w:p w14:paraId="15B93978">
                  <w:pPr>
                    <w:pStyle w:val="64"/>
                    <w:rPr>
                      <w:lang w:val="en-US"/>
                    </w:rPr>
                  </w:pPr>
                  <w:r>
                    <w:rPr>
                      <w:lang w:val="en-US"/>
                    </w:rPr>
                    <w:t xml:space="preserve">-     PUSCH or PUCCH if a last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[4, TS 38.211] prior to a first symbol of the next earliest SS/PBCH block</w:t>
                  </w:r>
                </w:p>
                <w:p w14:paraId="7DDE7021">
                  <w:pPr>
                    <w:pStyle w:val="64"/>
                    <w:rPr>
                      <w:lang w:val="en-US"/>
                    </w:rPr>
                  </w:pPr>
                  <w:r>
                    <w:rPr>
                      <w:lang w:val="en-US"/>
                    </w:rPr>
                    <w:t xml:space="preserve">-     PUSCH or PUCCH if a first symbol of the PUSCH or PUCCH transmission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[4, TS 38.211] after a last symbol of the previous latest SS/PBCH block </w:t>
                  </w:r>
                </w:p>
                <w:p w14:paraId="5980A363">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Tx-Rx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prior to a first symbol of the next earliest SS/PBCH block</w:t>
                  </w:r>
                  <w:r>
                    <w:rPr>
                      <w:rFonts w:hint="eastAsia" w:eastAsia="Malgun Gothic"/>
                      <w:lang w:val="en-US" w:eastAsia="ko-KR"/>
                    </w:rPr>
                    <w:t xml:space="preserve"> </w:t>
                  </w:r>
                </w:p>
                <w:p w14:paraId="3709017B">
                  <w:pPr>
                    <w:pStyle w:val="64"/>
                    <w:rPr>
                      <w:rFonts w:eastAsia="Malgun Gothic"/>
                      <w:lang w:val="en-US" w:eastAsia="ko-KR"/>
                    </w:rPr>
                  </w:pPr>
                  <w:r>
                    <w:rPr>
                      <w:lang w:val="en-US"/>
                    </w:rPr>
                    <w:t xml:space="preserve">-    SRS in symbols that would not be at least </w:t>
                  </w:r>
                  <m:oMath>
                    <m:sSub>
                      <m:sSubPr>
                        <m:ctrlPr>
                          <w:rPr>
                            <w:rFonts w:ascii="Cambria Math" w:hAnsi="Cambria Math" w:eastAsia="굴림"/>
                          </w:rPr>
                        </m:ctrlPr>
                      </m:sSubPr>
                      <m:e>
                        <m:r>
                          <m:rPr/>
                          <w:rPr>
                            <w:rFonts w:ascii="Cambria Math" w:hAnsi="Cambria Math"/>
                          </w:rPr>
                          <m:t>N</m:t>
                        </m:r>
                        <m:ctrlPr>
                          <w:rPr>
                            <w:rFonts w:ascii="Cambria Math" w:hAnsi="Cambria Math" w:eastAsia="굴림"/>
                          </w:rPr>
                        </m:ctrlPr>
                      </m:e>
                      <m:sub>
                        <m:r>
                          <m:rPr>
                            <m:nor/>
                            <m:sty m:val="p"/>
                          </m:rPr>
                          <w:rPr>
                            <w:b w:val="0"/>
                            <w:i w:val="0"/>
                            <w:lang w:val="en-US"/>
                          </w:rPr>
                          <m:t>Rx-Tx</m:t>
                        </m:r>
                        <m:ctrlPr>
                          <w:rPr>
                            <w:rFonts w:ascii="Cambria Math" w:hAnsi="Cambria Math" w:eastAsia="굴림"/>
                          </w:rPr>
                        </m:ctrlPr>
                      </m:sub>
                    </m:sSub>
                    <m:r>
                      <m:rPr/>
                      <w:rPr>
                        <w:rFonts w:ascii="Cambria Math" w:hAnsi="Cambria Math"/>
                        <w:lang w:val="en-US"/>
                      </w:rPr>
                      <m:t>⋅</m:t>
                    </m:r>
                    <m:sSub>
                      <m:sSubPr>
                        <m:ctrlPr>
                          <w:rPr>
                            <w:rFonts w:ascii="Cambria Math" w:hAnsi="Cambria Math" w:eastAsia="굴림"/>
                          </w:rPr>
                        </m:ctrlPr>
                      </m:sSubPr>
                      <m:e>
                        <m:r>
                          <m:rPr/>
                          <w:rPr>
                            <w:rFonts w:ascii="Cambria Math" w:hAnsi="Cambria Math"/>
                          </w:rPr>
                          <m:t>T</m:t>
                        </m:r>
                        <m:ctrlPr>
                          <w:rPr>
                            <w:rFonts w:ascii="Cambria Math" w:hAnsi="Cambria Math" w:eastAsia="굴림"/>
                          </w:rPr>
                        </m:ctrlPr>
                      </m:e>
                      <m:sub>
                        <m:r>
                          <m:rPr>
                            <m:nor/>
                            <m:sty m:val="p"/>
                          </m:rPr>
                          <w:rPr>
                            <w:b w:val="0"/>
                            <w:i w:val="0"/>
                            <w:lang w:val="en-US"/>
                          </w:rPr>
                          <m:t>c</m:t>
                        </m:r>
                        <m:ctrlPr>
                          <w:rPr>
                            <w:rFonts w:ascii="Cambria Math" w:hAnsi="Cambria Math" w:eastAsia="굴림"/>
                          </w:rPr>
                        </m:ctrlPr>
                      </m:sub>
                    </m:sSub>
                  </m:oMath>
                  <w:r>
                    <w:rPr>
                      <w:lang w:val="en-US"/>
                    </w:rPr>
                    <w:t xml:space="preserve"> after a last symbol of the previous latest SS/PBCH block</w:t>
                  </w:r>
                </w:p>
              </w:tc>
            </w:tr>
          </w:tbl>
          <w:p w14:paraId="31D51BB1">
            <w:pPr>
              <w:rPr>
                <w:rFonts w:eastAsia="微软雅黑"/>
              </w:rPr>
            </w:pPr>
          </w:p>
        </w:tc>
      </w:tr>
      <w:tr w14:paraId="04667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BE3FE1C">
            <w:pPr>
              <w:jc w:val="center"/>
              <w:rPr>
                <w:rFonts w:eastAsia="微软雅黑"/>
                <w:lang w:eastAsia="zh-CN"/>
              </w:rPr>
            </w:pPr>
            <w:r>
              <w:rPr>
                <w:rFonts w:eastAsia="微软雅黑"/>
                <w:lang w:eastAsia="zh-CN"/>
              </w:rPr>
              <w:t>Ericsson</w:t>
            </w:r>
          </w:p>
        </w:tc>
        <w:tc>
          <w:tcPr>
            <w:tcW w:w="7677" w:type="dxa"/>
          </w:tcPr>
          <w:p w14:paraId="24985E4D">
            <w:pPr>
              <w:rPr>
                <w:rFonts w:eastAsiaTheme="minorEastAsia"/>
                <w:lang w:eastAsia="zh-CN"/>
              </w:rPr>
            </w:pPr>
            <w:r>
              <w:rPr>
                <w:rFonts w:eastAsiaTheme="minorEastAsia"/>
                <w:lang w:eastAsia="zh-CN"/>
              </w:rPr>
              <w:t>This is also in line with previous agreements stating that “</w:t>
            </w:r>
            <w:r>
              <w:rPr>
                <w:rFonts w:eastAsia="Malgun Gothic"/>
                <w:i/>
                <w:iCs/>
                <w:lang w:eastAsia="zh-CN"/>
              </w:rPr>
              <w:t>SBFD symbols are configured in consecutive manner</w:t>
            </w:r>
            <w:r>
              <w:rPr>
                <w:rFonts w:eastAsiaTheme="minorEastAsia"/>
                <w:lang w:eastAsia="zh-CN"/>
              </w:rPr>
              <w:t>.” The alternative, that SSBs are DL symbols, jeopardizes made agreements.</w:t>
            </w:r>
          </w:p>
        </w:tc>
      </w:tr>
      <w:tr w14:paraId="41BD0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A54DE2B">
            <w:pPr>
              <w:jc w:val="center"/>
              <w:rPr>
                <w:rFonts w:eastAsia="微软雅黑"/>
                <w:lang w:eastAsia="zh-CN"/>
              </w:rPr>
            </w:pPr>
            <w:r>
              <w:rPr>
                <w:rFonts w:eastAsia="微软雅黑"/>
                <w:lang w:eastAsia="zh-CN"/>
              </w:rPr>
              <w:t>Nokia, NSB, 2</w:t>
            </w:r>
          </w:p>
        </w:tc>
        <w:tc>
          <w:tcPr>
            <w:tcW w:w="7677" w:type="dxa"/>
          </w:tcPr>
          <w:p w14:paraId="54DBF8CD">
            <w:pPr>
              <w:rPr>
                <w:rFonts w:eastAsiaTheme="minorEastAsia"/>
                <w:lang w:eastAsia="zh-CN"/>
              </w:rPr>
            </w:pPr>
            <w:r>
              <w:rPr>
                <w:rFonts w:eastAsiaTheme="minorEastAsia"/>
                <w:lang w:eastAsia="zh-CN"/>
              </w:rPr>
              <w:t xml:space="preserve">Besides our comment in round 1, we would like companies to also consider following </w:t>
            </w:r>
            <w:r>
              <w:rPr>
                <w:rFonts w:eastAsiaTheme="minorEastAsia"/>
                <w:b/>
                <w:bCs/>
                <w:lang w:eastAsia="zh-CN"/>
              </w:rPr>
              <w:t>compromise</w:t>
            </w:r>
            <w:r>
              <w:rPr>
                <w:rFonts w:eastAsiaTheme="minorEastAsia"/>
                <w:lang w:eastAsia="zh-CN"/>
              </w:rPr>
              <w:t>:</w:t>
            </w:r>
          </w:p>
          <w:p w14:paraId="15E4C0DE">
            <w:pPr>
              <w:rPr>
                <w:rFonts w:eastAsiaTheme="minorEastAsia"/>
                <w:b/>
                <w:bCs/>
                <w:lang w:eastAsia="zh-CN"/>
              </w:rPr>
            </w:pPr>
            <w:r>
              <w:rPr>
                <w:rFonts w:eastAsiaTheme="minorEastAsia"/>
                <w:lang w:eastAsia="zh-CN"/>
              </w:rPr>
              <w:t xml:space="preserve">Considering option 1 can not work for some band (e.g. A. for FR2 band with 100MHz (66PRBs), there will be SSB (20PRBs) + CORESET0 (24/48 PRBs) with raster granularity as </w:t>
            </w:r>
            <w:r>
              <w:rPr>
                <w:lang w:val="en-GB"/>
              </w:rPr>
              <w:t>17.28 MHz, B. for FR2 band with 200MHz for DUD deployment to avoid inter-operator interference</w:t>
            </w:r>
            <w:r>
              <w:rPr>
                <w:rFonts w:eastAsiaTheme="minorEastAsia"/>
                <w:lang w:eastAsia="zh-CN"/>
              </w:rPr>
              <w:t xml:space="preserve">) and issue for resource waste (remove SBFD benefit)/same number of transition point as option 2, also considering different view from RAN1, we think maybe RAN1 may also have a compromise, e.g. </w:t>
            </w:r>
            <w:r>
              <w:rPr>
                <w:rFonts w:eastAsiaTheme="minorEastAsia"/>
                <w:b/>
                <w:bCs/>
                <w:lang w:eastAsia="zh-CN"/>
              </w:rPr>
              <w:t xml:space="preserve">option 1 is </w:t>
            </w:r>
            <w:r>
              <w:rPr>
                <w:rFonts w:hint="eastAsia"/>
                <w:b/>
                <w:bCs/>
                <w:lang w:eastAsia="zh-CN"/>
              </w:rPr>
              <w:t>applied</w:t>
            </w:r>
            <w:r>
              <w:rPr>
                <w:rFonts w:eastAsiaTheme="minorEastAsia"/>
                <w:b/>
                <w:bCs/>
                <w:lang w:eastAsia="zh-CN"/>
              </w:rPr>
              <w:t xml:space="preserve"> for some cases while option 2 is </w:t>
            </w:r>
            <w:r>
              <w:rPr>
                <w:rFonts w:hint="eastAsia"/>
                <w:b/>
                <w:bCs/>
                <w:lang w:eastAsia="zh-CN"/>
              </w:rPr>
              <w:t>applied</w:t>
            </w:r>
            <w:r>
              <w:rPr>
                <w:rFonts w:eastAsiaTheme="minorEastAsia"/>
                <w:b/>
                <w:bCs/>
                <w:lang w:eastAsia="zh-CN"/>
              </w:rPr>
              <w:t xml:space="preserve"> for other cases.</w:t>
            </w:r>
          </w:p>
          <w:p w14:paraId="03C7C9D0">
            <w:pPr>
              <w:rPr>
                <w:rFonts w:eastAsiaTheme="minorEastAsia"/>
                <w:b/>
                <w:bCs/>
                <w:lang w:eastAsia="zh-CN"/>
              </w:rPr>
            </w:pPr>
            <w:r>
              <w:rPr>
                <w:rFonts w:eastAsiaTheme="minorEastAsia"/>
                <w:lang w:eastAsia="zh-CN"/>
              </w:rPr>
              <w:t xml:space="preserve">As still some companies think option 1 may have less number of transition points (although it will be same as option 2 considering gNB will always use all antenna panel as legacy full-DL to guarantee the coverage of legacy/non-SBFD/SBFD UEs), </w:t>
            </w:r>
            <w:r>
              <w:rPr>
                <w:rFonts w:eastAsiaTheme="minorEastAsia"/>
                <w:b/>
                <w:bCs/>
                <w:lang w:eastAsia="zh-CN"/>
              </w:rPr>
              <w:t xml:space="preserve">RAN1 can consider/agree </w:t>
            </w:r>
          </w:p>
          <w:p w14:paraId="2295D6C7">
            <w:pPr>
              <w:pStyle w:val="174"/>
              <w:numPr>
                <w:ilvl w:val="0"/>
                <w:numId w:val="69"/>
              </w:numPr>
              <w:rPr>
                <w:b/>
                <w:bCs/>
              </w:rPr>
            </w:pPr>
            <w:r>
              <w:rPr>
                <w:b/>
                <w:bCs/>
              </w:rPr>
              <w:t xml:space="preserve">If the slot/symbol before SSB slot/symbol is full-DL, then as gNB will continue to use all antenna panel (for most cases) for SSB transmission, which means no transition point needed between SSB slot/symbol and previous slot/symbol,  Option 2 is </w:t>
            </w:r>
            <w:r>
              <w:rPr>
                <w:rFonts w:hint="eastAsia"/>
                <w:b/>
                <w:bCs/>
              </w:rPr>
              <w:t>applied</w:t>
            </w:r>
            <w:r>
              <w:rPr>
                <w:b/>
                <w:bCs/>
              </w:rPr>
              <w:t>, i.e. a</w:t>
            </w:r>
            <w:r>
              <w:rPr>
                <w:rFonts w:hint="eastAsia"/>
                <w:b/>
                <w:bCs/>
              </w:rPr>
              <w:t xml:space="preserve"> slot consisting of SSB symbols is a full DL slot</w:t>
            </w:r>
            <w:r>
              <w:rPr>
                <w:b/>
                <w:bCs/>
              </w:rPr>
              <w:t xml:space="preserve"> with no resource waste and no restriction for SSB/CORESET0 allocation,</w:t>
            </w:r>
          </w:p>
          <w:p w14:paraId="695D5C31">
            <w:pPr>
              <w:pStyle w:val="174"/>
              <w:numPr>
                <w:ilvl w:val="0"/>
                <w:numId w:val="69"/>
              </w:numPr>
              <w:rPr>
                <w:b/>
                <w:bCs/>
              </w:rPr>
            </w:pPr>
            <w:r>
              <w:rPr>
                <w:b/>
                <w:bCs/>
                <w:lang w:val="en-US"/>
              </w:rPr>
              <w:t xml:space="preserve">If </w:t>
            </w:r>
            <w:r>
              <w:rPr>
                <w:b/>
                <w:bCs/>
              </w:rPr>
              <w:t xml:space="preserve">the slot/symbol before SSB slot/symbol is SBFD type, then Optoin 1 is </w:t>
            </w:r>
            <w:r>
              <w:rPr>
                <w:rFonts w:hint="eastAsia"/>
                <w:b/>
                <w:bCs/>
              </w:rPr>
              <w:t>applied</w:t>
            </w:r>
            <w:r>
              <w:rPr>
                <w:b/>
                <w:bCs/>
              </w:rPr>
              <w:t>.</w:t>
            </w:r>
          </w:p>
          <w:p w14:paraId="3DA6C414">
            <w:pPr>
              <w:rPr>
                <w:rFonts w:eastAsiaTheme="minorEastAsia"/>
                <w:lang w:eastAsia="zh-CN"/>
              </w:rPr>
            </w:pPr>
          </w:p>
        </w:tc>
      </w:tr>
      <w:tr w14:paraId="2D979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C7E988E">
            <w:pPr>
              <w:jc w:val="center"/>
              <w:rPr>
                <w:rFonts w:eastAsia="微软雅黑"/>
              </w:rPr>
            </w:pPr>
          </w:p>
        </w:tc>
        <w:tc>
          <w:tcPr>
            <w:tcW w:w="7677" w:type="dxa"/>
          </w:tcPr>
          <w:p w14:paraId="6FAF27D2">
            <w:pPr>
              <w:rPr>
                <w:rFonts w:eastAsiaTheme="minorEastAsia"/>
              </w:rPr>
            </w:pPr>
          </w:p>
        </w:tc>
      </w:tr>
      <w:tr w14:paraId="53AA3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C468D7">
            <w:pPr>
              <w:jc w:val="center"/>
              <w:rPr>
                <w:rFonts w:eastAsia="Malgun Gothic"/>
                <w:lang w:eastAsia="ko-KR"/>
              </w:rPr>
            </w:pPr>
          </w:p>
        </w:tc>
        <w:tc>
          <w:tcPr>
            <w:tcW w:w="7677" w:type="dxa"/>
          </w:tcPr>
          <w:p w14:paraId="4BF6BC7F">
            <w:pPr>
              <w:rPr>
                <w:rFonts w:eastAsia="Malgun Gothic"/>
                <w:lang w:eastAsia="ko-KR"/>
              </w:rPr>
            </w:pPr>
          </w:p>
        </w:tc>
      </w:tr>
    </w:tbl>
    <w:p w14:paraId="4502C6DA">
      <w:pPr>
        <w:rPr>
          <w:rFonts w:eastAsiaTheme="minorEastAsia"/>
          <w:lang w:eastAsia="zh-CN"/>
        </w:rPr>
      </w:pPr>
    </w:p>
    <w:p w14:paraId="16936DA4">
      <w:pPr>
        <w:pStyle w:val="5"/>
        <w:ind w:left="864"/>
        <w:rPr>
          <w:rFonts w:eastAsiaTheme="minorEastAsia"/>
          <w:lang w:eastAsia="zh-CN"/>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2</w:t>
      </w:r>
    </w:p>
    <w:p w14:paraId="30E1FB41">
      <w:pPr>
        <w:spacing w:after="120"/>
        <w:rPr>
          <w:rFonts w:eastAsiaTheme="minorEastAsia"/>
          <w:b/>
          <w:lang w:eastAsia="zh-CN"/>
        </w:rPr>
      </w:pPr>
      <w:r>
        <w:rPr>
          <w:rFonts w:eastAsiaTheme="minorEastAsia"/>
          <w:b/>
          <w:lang w:eastAsia="zh-CN"/>
        </w:rPr>
        <w:t>Proposed Agreement:</w:t>
      </w:r>
    </w:p>
    <w:p w14:paraId="6870BBCF">
      <w:pPr>
        <w:spacing w:after="120"/>
        <w:rPr>
          <w:rFonts w:eastAsiaTheme="minorEastAsia"/>
          <w:lang w:eastAsia="zh-CN"/>
        </w:rPr>
      </w:pPr>
      <w:r>
        <w:rPr>
          <w:rFonts w:hint="eastAsia" w:eastAsiaTheme="minorEastAsia"/>
          <w:lang w:eastAsia="zh-CN"/>
        </w:rPr>
        <w:t>Collision handling in SBFD symbols follows the following steps:</w:t>
      </w:r>
    </w:p>
    <w:p w14:paraId="47E1F42D">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 xml:space="preserve">Step 1: Resolve collision between </w:t>
      </w:r>
      <w:r>
        <w:rPr>
          <w:rFonts w:eastAsiaTheme="minorEastAsia"/>
          <w:lang w:val="en-GB" w:eastAsia="zh-CN"/>
        </w:rPr>
        <w:t>transmissions/receptions and unusable time/frequency resources</w:t>
      </w:r>
    </w:p>
    <w:p w14:paraId="4261457A">
      <w:pPr>
        <w:numPr>
          <w:ilvl w:val="1"/>
          <w:numId w:val="12"/>
        </w:numPr>
        <w:suppressAutoHyphens w:val="0"/>
        <w:spacing w:after="0" w:line="240" w:lineRule="auto"/>
        <w:jc w:val="left"/>
        <w:rPr>
          <w:rFonts w:eastAsiaTheme="minorEastAsia"/>
          <w:lang w:eastAsia="zh-CN"/>
        </w:rPr>
      </w:pPr>
      <w:r>
        <w:rPr>
          <w:rFonts w:eastAsiaTheme="minorEastAsia"/>
          <w:lang w:val="en-GB" w:eastAsia="zh-CN"/>
        </w:rPr>
        <w:t>E</w:t>
      </w:r>
      <w:r>
        <w:rPr>
          <w:rFonts w:hint="eastAsia" w:eastAsiaTheme="minorEastAsia"/>
          <w:lang w:val="en-GB" w:eastAsia="zh-CN"/>
        </w:rPr>
        <w:t>.g. transmissions/receptions in invalid symbol type for Configuration 1 etc.</w:t>
      </w:r>
    </w:p>
    <w:p w14:paraId="28B33F13">
      <w:pPr>
        <w:numPr>
          <w:ilvl w:val="0"/>
          <w:numId w:val="12"/>
        </w:numPr>
        <w:suppressAutoHyphens w:val="0"/>
        <w:spacing w:after="0" w:line="240" w:lineRule="auto"/>
        <w:jc w:val="left"/>
        <w:rPr>
          <w:rFonts w:eastAsiaTheme="minorEastAsia"/>
          <w:lang w:eastAsia="zh-CN"/>
        </w:rPr>
      </w:pPr>
      <w:r>
        <w:rPr>
          <w:rFonts w:hint="eastAsia" w:eastAsiaTheme="minorEastAsia"/>
          <w:lang w:val="en-GB" w:eastAsia="zh-CN"/>
        </w:rPr>
        <w:t>Step 2: Resolve collision</w:t>
      </w:r>
      <w:r>
        <w:rPr>
          <w:rFonts w:eastAsiaTheme="minorEastAsia"/>
          <w:lang w:val="en-GB" w:eastAsia="zh-CN"/>
        </w:rPr>
        <w:t xml:space="preserve"> between transmissions with same transmission direction</w:t>
      </w:r>
    </w:p>
    <w:p w14:paraId="7F878900">
      <w:pPr>
        <w:numPr>
          <w:ilvl w:val="0"/>
          <w:numId w:val="12"/>
        </w:numPr>
        <w:suppressAutoHyphens w:val="0"/>
        <w:spacing w:after="0" w:line="240" w:lineRule="auto"/>
        <w:jc w:val="left"/>
        <w:rPr>
          <w:rFonts w:eastAsiaTheme="minorEastAsia"/>
          <w:lang w:eastAsia="zh-CN"/>
        </w:rPr>
      </w:pPr>
      <w:r>
        <w:rPr>
          <w:rFonts w:hint="eastAsia" w:eastAsiaTheme="minorEastAsia"/>
          <w:lang w:val="en-GB" w:eastAsia="zh-CN"/>
        </w:rPr>
        <w:t>Step 3: Resolve collision</w:t>
      </w:r>
      <w:r>
        <w:rPr>
          <w:rFonts w:eastAsiaTheme="minorEastAsia"/>
          <w:lang w:val="en-GB" w:eastAsia="zh-CN"/>
        </w:rPr>
        <w:t xml:space="preserve"> between transmissions and receptions</w:t>
      </w:r>
    </w:p>
    <w:p w14:paraId="0D9FC1AF">
      <w:pPr>
        <w:spacing w:after="120"/>
        <w:rPr>
          <w:rFonts w:eastAsiaTheme="minorEastAsia"/>
          <w:lang w:eastAsia="zh-CN"/>
        </w:rPr>
      </w:pPr>
      <w:r>
        <w:rPr>
          <w:rFonts w:hint="eastAsia" w:eastAsiaTheme="minorEastAsia"/>
          <w:lang w:eastAsia="zh-CN"/>
        </w:rPr>
        <w:t xml:space="preserve"> </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B35F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4D613A4">
            <w:pPr>
              <w:spacing w:after="120"/>
              <w:rPr>
                <w:rFonts w:eastAsia="微软雅黑"/>
                <w:b/>
                <w:color w:val="000000"/>
                <w:lang w:eastAsia="zh-CN"/>
              </w:rPr>
            </w:pPr>
          </w:p>
        </w:tc>
        <w:tc>
          <w:tcPr>
            <w:tcW w:w="7676" w:type="dxa"/>
          </w:tcPr>
          <w:p w14:paraId="63BC55D7">
            <w:pPr>
              <w:spacing w:after="120"/>
              <w:jc w:val="center"/>
              <w:rPr>
                <w:rFonts w:eastAsia="微软雅黑"/>
                <w:b/>
                <w:color w:val="000000"/>
                <w:lang w:val="en-GB" w:eastAsia="zh-CN"/>
              </w:rPr>
            </w:pPr>
            <w:r>
              <w:rPr>
                <w:rFonts w:eastAsia="微软雅黑"/>
                <w:b/>
                <w:color w:val="000000"/>
                <w:lang w:val="en-GB" w:eastAsia="zh-CN"/>
              </w:rPr>
              <w:t>Company</w:t>
            </w:r>
          </w:p>
        </w:tc>
      </w:tr>
      <w:tr w14:paraId="1BDC4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114AFC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1A96D8B">
            <w:r>
              <w:t>New H3C, Tejas, ZTE, QC, Huawei, HiSilicon, NEC</w:t>
            </w:r>
          </w:p>
        </w:tc>
      </w:tr>
      <w:tr w14:paraId="14664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C08872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E35E386">
            <w:pPr>
              <w:spacing w:after="120"/>
              <w:rPr>
                <w:rFonts w:eastAsia="Malgun Gothic"/>
                <w:color w:val="000000"/>
                <w:lang w:val="en-GB" w:eastAsia="ko-KR"/>
              </w:rPr>
            </w:pPr>
            <w:r>
              <w:rPr>
                <w:rFonts w:eastAsia="Malgun Gothic"/>
                <w:color w:val="000000"/>
                <w:lang w:val="en-GB" w:eastAsia="ko-KR"/>
              </w:rPr>
              <w:t>Nokia, NSB (clarification needed), Ericsson</w:t>
            </w:r>
          </w:p>
        </w:tc>
      </w:tr>
    </w:tbl>
    <w:p w14:paraId="3271E91E">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9389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708EEC0">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CBC2733">
            <w:pPr>
              <w:spacing w:after="120"/>
              <w:jc w:val="center"/>
              <w:rPr>
                <w:rFonts w:eastAsia="微软雅黑"/>
                <w:b/>
                <w:color w:val="000000"/>
                <w:lang w:val="en-GB" w:eastAsia="zh-CN"/>
              </w:rPr>
            </w:pPr>
            <w:r>
              <w:rPr>
                <w:rFonts w:eastAsia="微软雅黑"/>
                <w:b/>
                <w:color w:val="000000"/>
                <w:lang w:val="en-GB" w:eastAsia="zh-CN"/>
              </w:rPr>
              <w:t>Comments</w:t>
            </w:r>
          </w:p>
        </w:tc>
      </w:tr>
      <w:tr w14:paraId="6E976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ABE2FBC">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6D3A3F32">
            <w:pPr>
              <w:rPr>
                <w:rFonts w:eastAsia="微软雅黑"/>
                <w:lang w:eastAsia="zh-CN"/>
              </w:rPr>
            </w:pPr>
            <w:r>
              <w:rPr>
                <w:rFonts w:hint="eastAsia" w:eastAsia="微软雅黑"/>
                <w:lang w:eastAsia="zh-CN"/>
              </w:rPr>
              <w:t>I</w:t>
            </w:r>
            <w:r>
              <w:rPr>
                <w:rFonts w:eastAsia="微软雅黑"/>
                <w:lang w:eastAsia="zh-CN"/>
              </w:rPr>
              <w:t xml:space="preserve">t is not clear why Step 1 is included in collision handling. We only need to </w:t>
            </w:r>
            <w:r>
              <w:rPr>
                <w:rFonts w:eastAsiaTheme="minorEastAsia"/>
                <w:lang w:val="en-GB" w:eastAsia="zh-CN"/>
              </w:rPr>
              <w:t>r</w:t>
            </w:r>
            <w:r>
              <w:rPr>
                <w:rFonts w:hint="eastAsia" w:eastAsiaTheme="minorEastAsia"/>
                <w:lang w:val="en-GB" w:eastAsia="zh-CN"/>
              </w:rPr>
              <w:t>esolve collision</w:t>
            </w:r>
            <w:r>
              <w:rPr>
                <w:rFonts w:eastAsiaTheme="minorEastAsia"/>
                <w:lang w:val="en-GB" w:eastAsia="zh-CN"/>
              </w:rPr>
              <w:t xml:space="preserve"> between transmissions and receptions. For Step 2, it can be resoved based on legacy specification after resolving </w:t>
            </w:r>
            <w:r>
              <w:rPr>
                <w:rFonts w:hint="eastAsia" w:eastAsiaTheme="minorEastAsia"/>
                <w:lang w:val="en-GB" w:eastAsia="zh-CN"/>
              </w:rPr>
              <w:t>collision</w:t>
            </w:r>
            <w:r>
              <w:rPr>
                <w:rFonts w:eastAsiaTheme="minorEastAsia"/>
                <w:lang w:val="en-GB" w:eastAsia="zh-CN"/>
              </w:rPr>
              <w:t xml:space="preserve"> between transmissions and receptions.</w:t>
            </w:r>
          </w:p>
        </w:tc>
      </w:tr>
      <w:tr w14:paraId="4380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DB20C2">
            <w:pPr>
              <w:jc w:val="center"/>
              <w:rPr>
                <w:rFonts w:eastAsia="微软雅黑"/>
              </w:rPr>
            </w:pPr>
            <w:r>
              <w:rPr>
                <w:rFonts w:eastAsia="微软雅黑"/>
              </w:rPr>
              <w:t>Fujitsu</w:t>
            </w:r>
          </w:p>
        </w:tc>
        <w:tc>
          <w:tcPr>
            <w:tcW w:w="7677" w:type="dxa"/>
          </w:tcPr>
          <w:p w14:paraId="31848220">
            <w:pPr>
              <w:rPr>
                <w:rFonts w:eastAsia="微软雅黑"/>
              </w:rPr>
            </w:pPr>
            <w:r>
              <w:rPr>
                <w:rFonts w:eastAsia="微软雅黑"/>
              </w:rPr>
              <w:t>It seems premature to discuss this as whether to support link direction indication for SBFD symbols is still FFS.</w:t>
            </w:r>
          </w:p>
        </w:tc>
      </w:tr>
      <w:tr w14:paraId="272D0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2854457">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0D9BA59C">
            <w:pPr>
              <w:rPr>
                <w:rFonts w:eastAsia="微软雅黑"/>
                <w:lang w:eastAsia="zh-CN"/>
              </w:rPr>
            </w:pPr>
            <w:r>
              <w:rPr>
                <w:rFonts w:hint="eastAsia" w:eastAsia="微软雅黑"/>
                <w:lang w:eastAsia="zh-CN"/>
              </w:rPr>
              <w:t>Th</w:t>
            </w:r>
            <w:r>
              <w:rPr>
                <w:rFonts w:eastAsia="微软雅黑"/>
                <w:lang w:eastAsia="zh-CN"/>
              </w:rPr>
              <w:t>e proposed steps make UE behavior for collision handling clear, and can avoid clarification and discussion case by case in the future.</w:t>
            </w:r>
          </w:p>
        </w:tc>
      </w:tr>
      <w:tr w14:paraId="1248D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5D7CCB9">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42D57726">
            <w:pPr>
              <w:rPr>
                <w:rFonts w:eastAsia="微软雅黑"/>
                <w:lang w:eastAsia="zh-CN"/>
              </w:rPr>
            </w:pPr>
            <w:r>
              <w:rPr>
                <w:rFonts w:eastAsia="微软雅黑"/>
                <w:lang w:eastAsia="zh-CN"/>
              </w:rPr>
              <w:t>We are ok</w:t>
            </w:r>
            <w:r>
              <w:rPr>
                <w:rFonts w:hint="eastAsia" w:eastAsia="微软雅黑"/>
                <w:lang w:eastAsia="zh-CN"/>
              </w:rPr>
              <w:t xml:space="preserve"> </w:t>
            </w:r>
            <w:r>
              <w:rPr>
                <w:rFonts w:eastAsia="微软雅黑"/>
                <w:lang w:eastAsia="zh-CN"/>
              </w:rPr>
              <w:t>for this proposal.</w:t>
            </w:r>
          </w:p>
        </w:tc>
      </w:tr>
      <w:tr w14:paraId="61027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E9A46DD">
            <w:pPr>
              <w:jc w:val="center"/>
              <w:rPr>
                <w:rFonts w:eastAsia="微软雅黑"/>
                <w:lang w:eastAsia="zh-CN"/>
              </w:rPr>
            </w:pPr>
            <w:r>
              <w:rPr>
                <w:rFonts w:hint="eastAsia" w:eastAsia="微软雅黑"/>
                <w:lang w:eastAsia="zh-CN"/>
              </w:rPr>
              <w:t>DOCOMO</w:t>
            </w:r>
          </w:p>
        </w:tc>
        <w:tc>
          <w:tcPr>
            <w:tcW w:w="7677" w:type="dxa"/>
          </w:tcPr>
          <w:p w14:paraId="4F9D4F92">
            <w:pPr>
              <w:rPr>
                <w:rFonts w:eastAsiaTheme="minorEastAsia"/>
                <w:lang w:eastAsia="zh-CN"/>
              </w:rPr>
            </w:pPr>
            <w:r>
              <w:rPr>
                <w:rFonts w:hint="eastAsia" w:eastAsia="微软雅黑"/>
                <w:lang w:eastAsia="zh-CN"/>
              </w:rPr>
              <w:t xml:space="preserve">It may need more discussion. </w:t>
            </w:r>
          </w:p>
        </w:tc>
      </w:tr>
      <w:tr w14:paraId="7CCE5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5E4DAE9">
            <w:pPr>
              <w:jc w:val="center"/>
              <w:rPr>
                <w:rFonts w:eastAsia="微软雅黑"/>
                <w:lang w:eastAsia="zh-CN"/>
              </w:rPr>
            </w:pPr>
            <w:r>
              <w:rPr>
                <w:rFonts w:hint="eastAsia" w:eastAsia="Malgun Gothic"/>
                <w:lang w:eastAsia="ko-KR"/>
              </w:rPr>
              <w:t>Samsung</w:t>
            </w:r>
          </w:p>
        </w:tc>
        <w:tc>
          <w:tcPr>
            <w:tcW w:w="7677" w:type="dxa"/>
          </w:tcPr>
          <w:p w14:paraId="27AEED32">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 </w:t>
            </w:r>
          </w:p>
        </w:tc>
      </w:tr>
      <w:tr w14:paraId="33951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29655CB">
            <w:pPr>
              <w:jc w:val="center"/>
              <w:rPr>
                <w:rFonts w:eastAsia="Malgun Gothic"/>
                <w:lang w:eastAsia="ko-KR"/>
              </w:rPr>
            </w:pPr>
            <w:r>
              <w:rPr>
                <w:rFonts w:eastAsia="微软雅黑"/>
                <w:lang w:eastAsia="zh-CN"/>
              </w:rPr>
              <w:t>Nokia, NSB</w:t>
            </w:r>
          </w:p>
        </w:tc>
        <w:tc>
          <w:tcPr>
            <w:tcW w:w="7677" w:type="dxa"/>
          </w:tcPr>
          <w:p w14:paraId="2C6612F5">
            <w:pPr>
              <w:rPr>
                <w:rFonts w:eastAsia="微软雅黑"/>
                <w:lang w:eastAsia="zh-CN"/>
              </w:rPr>
            </w:pPr>
            <w:r>
              <w:rPr>
                <w:rFonts w:eastAsia="微软雅黑"/>
                <w:lang w:eastAsia="zh-CN"/>
              </w:rPr>
              <w:t>We would like to reuse the existing collision handling framework as much as possible. New for SBFD-specific steps should only be introduced if there is clear motivation.</w:t>
            </w:r>
          </w:p>
          <w:p w14:paraId="62F1FC0C">
            <w:pPr>
              <w:rPr>
                <w:rFonts w:eastAsiaTheme="minorEastAsia"/>
                <w:lang w:val="en-GB" w:eastAsia="zh-CN"/>
              </w:rPr>
            </w:pPr>
            <w:r>
              <w:rPr>
                <w:rFonts w:eastAsia="微软雅黑"/>
                <w:lang w:eastAsia="zh-CN"/>
              </w:rPr>
              <w:t xml:space="preserve">On step 1, there is already agreement that </w:t>
            </w:r>
            <w:r>
              <w:rPr>
                <w:rFonts w:hint="eastAsia" w:eastAsiaTheme="minorEastAsia"/>
                <w:lang w:val="en-GB" w:eastAsia="zh-CN"/>
              </w:rPr>
              <w:t>transmissions/receptions in invalid symbol type for Configuration 1</w:t>
            </w:r>
            <w:r>
              <w:rPr>
                <w:rFonts w:eastAsiaTheme="minorEastAsia"/>
                <w:lang w:val="en-GB" w:eastAsia="zh-CN"/>
              </w:rPr>
              <w:t xml:space="preserve"> are dropped. This step should be obviously executed before performing collision handling as per TS 38.213, 11.1.</w:t>
            </w:r>
          </w:p>
          <w:p w14:paraId="785F374A">
            <w:pPr>
              <w:rPr>
                <w:rFonts w:eastAsiaTheme="minorEastAsia"/>
                <w:lang w:val="en-GB" w:eastAsia="zh-CN"/>
              </w:rPr>
            </w:pPr>
            <w:r>
              <w:rPr>
                <w:rFonts w:eastAsia="微软雅黑"/>
                <w:lang w:eastAsia="zh-CN"/>
              </w:rPr>
              <w:t xml:space="preserve">Need for defining steps 2 and 3 is unclear. Resolving collisions </w:t>
            </w:r>
            <w:r>
              <w:rPr>
                <w:rFonts w:eastAsiaTheme="minorEastAsia"/>
                <w:lang w:val="en-GB" w:eastAsia="zh-CN"/>
              </w:rPr>
              <w:t xml:space="preserve">between transmissions with same transmission direction and/or between transmissions and receptions can be done according to legacy rules for flexible symbols (note ‘legacy procedure’ was already agreed for handling majority of existing collision cases). </w:t>
            </w:r>
          </w:p>
          <w:p w14:paraId="77D91767">
            <w:pPr>
              <w:rPr>
                <w:rFonts w:eastAsiaTheme="minorEastAsia"/>
                <w:lang w:val="en-GB" w:eastAsia="zh-CN"/>
              </w:rPr>
            </w:pPr>
          </w:p>
          <w:p w14:paraId="5E63BEA1">
            <w:pPr>
              <w:rPr>
                <w:rFonts w:eastAsia="Malgun Gothic"/>
                <w:lang w:eastAsia="ko-KR"/>
              </w:rPr>
            </w:pPr>
            <w:r>
              <w:rPr>
                <w:rFonts w:eastAsiaTheme="minorEastAsia"/>
                <w:lang w:val="en-GB" w:eastAsia="zh-CN"/>
              </w:rPr>
              <w:t xml:space="preserve">Thus, </w:t>
            </w:r>
            <w:r>
              <w:rPr>
                <w:rFonts w:eastAsiaTheme="minorEastAsia"/>
                <w:b/>
                <w:bCs/>
                <w:lang w:val="en-GB" w:eastAsia="zh-CN"/>
              </w:rPr>
              <w:t>we think RAN1 may have consensus that to reuse legacy collision handling framework as much as possible or use legacy collision handling framework as a baseline and add new SBFD related rule into it, thus to have minimized impact to specification.</w:t>
            </w:r>
          </w:p>
        </w:tc>
      </w:tr>
      <w:tr w14:paraId="40786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A67B813">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780DB227">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w:t>
            </w:r>
          </w:p>
        </w:tc>
      </w:tr>
      <w:tr w14:paraId="2D024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657347C">
            <w:pPr>
              <w:jc w:val="center"/>
              <w:rPr>
                <w:rFonts w:eastAsia="微软雅黑"/>
                <w:lang w:eastAsia="zh-CN"/>
              </w:rPr>
            </w:pPr>
            <w:r>
              <w:rPr>
                <w:rFonts w:eastAsia="微软雅黑"/>
                <w:lang w:eastAsia="zh-CN"/>
              </w:rPr>
              <w:t>Ericsson</w:t>
            </w:r>
          </w:p>
        </w:tc>
        <w:tc>
          <w:tcPr>
            <w:tcW w:w="7677" w:type="dxa"/>
          </w:tcPr>
          <w:p w14:paraId="3A8575BA">
            <w:pPr>
              <w:rPr>
                <w:rFonts w:eastAsia="Malgun Gothic"/>
                <w:lang w:eastAsia="ko-KR"/>
              </w:rPr>
            </w:pPr>
            <w:r>
              <w:rPr>
                <w:rFonts w:eastAsia="微软雅黑"/>
                <w:lang w:eastAsia="zh-CN"/>
              </w:rPr>
              <w:t>In our view, the proposed problems are not specific to SBFD. Hence, there are already solutions for them, and there is no need for RAN1 to discuss within an SBFD context.</w:t>
            </w:r>
          </w:p>
        </w:tc>
      </w:tr>
      <w:tr w14:paraId="2B8D8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AF78F43">
            <w:pPr>
              <w:jc w:val="center"/>
              <w:rPr>
                <w:rFonts w:eastAsia="微软雅黑"/>
                <w:lang w:eastAsia="zh-CN"/>
              </w:rPr>
            </w:pPr>
            <w:r>
              <w:rPr>
                <w:rFonts w:hint="eastAsia" w:eastAsia="Malgun Gothic"/>
                <w:lang w:eastAsia="ko-KR"/>
              </w:rPr>
              <w:t>LGE</w:t>
            </w:r>
          </w:p>
        </w:tc>
        <w:tc>
          <w:tcPr>
            <w:tcW w:w="7677" w:type="dxa"/>
          </w:tcPr>
          <w:p w14:paraId="163FE053">
            <w:pPr>
              <w:rPr>
                <w:rFonts w:eastAsia="微软雅黑"/>
                <w:lang w:eastAsia="zh-CN"/>
              </w:rPr>
            </w:pPr>
            <w:r>
              <w:rPr>
                <w:rFonts w:hint="eastAsia" w:eastAsia="Malgun Gothic"/>
                <w:lang w:eastAsia="ko-KR"/>
              </w:rPr>
              <w:t>We don</w:t>
            </w:r>
            <w:r>
              <w:rPr>
                <w:rFonts w:eastAsia="Malgun Gothic"/>
                <w:lang w:eastAsia="ko-KR"/>
              </w:rPr>
              <w:t>’</w:t>
            </w:r>
            <w:r>
              <w:rPr>
                <w:rFonts w:hint="eastAsia" w:eastAsia="Malgun Gothic"/>
                <w:lang w:eastAsia="ko-KR"/>
              </w:rPr>
              <w:t xml:space="preserve">t think the step of collision handling in SBFD symbol needs to be discussed. </w:t>
            </w:r>
          </w:p>
        </w:tc>
      </w:tr>
    </w:tbl>
    <w:p w14:paraId="6EB1ECA6">
      <w:pPr>
        <w:suppressAutoHyphens w:val="0"/>
        <w:spacing w:after="0" w:line="240" w:lineRule="auto"/>
        <w:ind w:left="1080"/>
        <w:jc w:val="left"/>
        <w:rPr>
          <w:rFonts w:eastAsiaTheme="minorEastAsia"/>
          <w:lang w:eastAsia="zh-CN"/>
        </w:rPr>
      </w:pPr>
    </w:p>
    <w:p w14:paraId="3AD0983D">
      <w:pPr>
        <w:pStyle w:val="2"/>
        <w:numPr>
          <w:ilvl w:val="0"/>
          <w:numId w:val="10"/>
        </w:numPr>
        <w:spacing w:before="240"/>
        <w:rPr>
          <w:lang w:val="en-US"/>
        </w:rPr>
      </w:pPr>
      <w:r>
        <w:rPr>
          <w:lang w:val="en-US"/>
        </w:rPr>
        <w:t>Contact person</w:t>
      </w:r>
    </w:p>
    <w:p w14:paraId="6F6D206B">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872"/>
        <w:gridCol w:w="4058"/>
      </w:tblGrid>
      <w:tr w14:paraId="30D1E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88194EB">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2E3AD284">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21AACEF2">
            <w:pPr>
              <w:spacing w:after="120"/>
              <w:jc w:val="center"/>
              <w:rPr>
                <w:rFonts w:eastAsiaTheme="minorEastAsia"/>
                <w:b/>
                <w:lang w:val="zh-CN" w:eastAsia="zh-CN"/>
              </w:rPr>
            </w:pPr>
            <w:r>
              <w:rPr>
                <w:rFonts w:eastAsiaTheme="minorEastAsia"/>
                <w:b/>
                <w:lang w:val="zh-CN" w:eastAsia="zh-CN"/>
              </w:rPr>
              <w:t>Email address</w:t>
            </w:r>
          </w:p>
        </w:tc>
      </w:tr>
      <w:tr w14:paraId="7AF0C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0AC4E5C">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6D46D07F">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50B9975E">
            <w:pPr>
              <w:spacing w:after="120"/>
              <w:jc w:val="center"/>
            </w:pPr>
            <w:r>
              <w:fldChar w:fldCharType="begin"/>
            </w:r>
            <w:r>
              <w:instrText xml:space="preserve"> HYPERLINK "mailto:sfakoorian@apple.com" \h </w:instrText>
            </w:r>
            <w:r>
              <w:fldChar w:fldCharType="separate"/>
            </w:r>
            <w:r>
              <w:rPr>
                <w:rStyle w:val="40"/>
                <w:rFonts w:eastAsiaTheme="minorEastAsia"/>
                <w:lang w:eastAsia="zh-CN"/>
              </w:rPr>
              <w:t>sfakoorian@apple.com</w:t>
            </w:r>
            <w:r>
              <w:rPr>
                <w:rStyle w:val="40"/>
                <w:rFonts w:eastAsiaTheme="minorEastAsia"/>
                <w:lang w:eastAsia="zh-CN"/>
              </w:rPr>
              <w:fldChar w:fldCharType="end"/>
            </w:r>
          </w:p>
        </w:tc>
      </w:tr>
      <w:tr w14:paraId="334CE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115AFB1">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3801CDFA">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3847BDE6">
            <w:pPr>
              <w:spacing w:after="120"/>
              <w:jc w:val="center"/>
              <w:rPr>
                <w:rFonts w:eastAsiaTheme="minorEastAsia"/>
                <w:lang w:val="en-GB" w:eastAsia="zh-CN"/>
              </w:rPr>
            </w:pPr>
            <w:r>
              <w:fldChar w:fldCharType="begin"/>
            </w:r>
            <w:r>
              <w:instrText xml:space="preserve"> HYPERLINK "mailto:xingyanping@catt.cn" \h </w:instrText>
            </w:r>
            <w:r>
              <w:fldChar w:fldCharType="separate"/>
            </w:r>
            <w:r>
              <w:rPr>
                <w:rStyle w:val="40"/>
                <w:rFonts w:eastAsiaTheme="minorEastAsia"/>
                <w:lang w:val="en-GB" w:eastAsia="zh-CN"/>
              </w:rPr>
              <w:t>xingyanping@catt.cn</w:t>
            </w:r>
            <w:r>
              <w:rPr>
                <w:rStyle w:val="40"/>
                <w:rFonts w:eastAsiaTheme="minorEastAsia"/>
                <w:lang w:val="en-GB" w:eastAsia="zh-CN"/>
              </w:rPr>
              <w:fldChar w:fldCharType="end"/>
            </w:r>
          </w:p>
        </w:tc>
      </w:tr>
      <w:tr w14:paraId="39317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8B382F2">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09B34D57">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3EAACAC3">
            <w:pPr>
              <w:spacing w:after="120"/>
              <w:jc w:val="center"/>
            </w:pPr>
            <w:r>
              <w:rPr>
                <w:rStyle w:val="40"/>
                <w:rFonts w:eastAsiaTheme="minorEastAsia"/>
                <w:lang w:val="en-GB" w:eastAsia="zh-CN"/>
              </w:rPr>
              <w:t>deepakpm@cewit.org.in</w:t>
            </w:r>
          </w:p>
        </w:tc>
      </w:tr>
      <w:tr w14:paraId="05B80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8E02E30">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0B58A9FA">
            <w:pPr>
              <w:spacing w:after="120"/>
              <w:jc w:val="center"/>
              <w:rPr>
                <w:rFonts w:eastAsiaTheme="minorEastAsia"/>
                <w:lang w:val="en-GB" w:eastAsia="zh-CN"/>
              </w:rPr>
            </w:pPr>
            <w:r>
              <w:rPr>
                <w:rFonts w:eastAsiaTheme="minorEastAsia"/>
                <w:lang w:val="en-GB" w:eastAsia="zh-CN"/>
              </w:rPr>
              <w:t>Tuo Yang</w:t>
            </w:r>
          </w:p>
          <w:p w14:paraId="637D9AAF">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64A4149F">
            <w:pPr>
              <w:spacing w:after="120"/>
              <w:jc w:val="center"/>
              <w:rPr>
                <w:rFonts w:eastAsiaTheme="minorEastAsia"/>
                <w:lang w:val="en-GB" w:eastAsia="zh-CN"/>
              </w:rPr>
            </w:pPr>
            <w:r>
              <w:fldChar w:fldCharType="begin"/>
            </w:r>
            <w:r>
              <w:instrText xml:space="preserve"> HYPERLINK "mailto:yangtuo@chinamobile.com" \h </w:instrText>
            </w:r>
            <w:r>
              <w:fldChar w:fldCharType="separate"/>
            </w:r>
            <w:r>
              <w:rPr>
                <w:rStyle w:val="40"/>
                <w:rFonts w:eastAsiaTheme="minorEastAsia"/>
                <w:lang w:eastAsia="zh-CN"/>
              </w:rPr>
              <w:t>yangtuo@chinamobile.com</w:t>
            </w:r>
            <w:r>
              <w:rPr>
                <w:rStyle w:val="40"/>
                <w:rFonts w:eastAsiaTheme="minorEastAsia"/>
                <w:lang w:eastAsia="zh-CN"/>
              </w:rPr>
              <w:fldChar w:fldCharType="end"/>
            </w:r>
            <w:r>
              <w:rPr>
                <w:rFonts w:eastAsiaTheme="minorEastAsia"/>
                <w:lang w:eastAsia="zh-CN"/>
              </w:rPr>
              <w:t xml:space="preserve">  </w:t>
            </w:r>
            <w:r>
              <w:fldChar w:fldCharType="begin"/>
            </w:r>
            <w:r>
              <w:instrText xml:space="preserve"> HYPERLINK "mailto:wangfei@chinamobile.com" \h </w:instrText>
            </w:r>
            <w:r>
              <w:fldChar w:fldCharType="separate"/>
            </w:r>
            <w:r>
              <w:rPr>
                <w:rStyle w:val="40"/>
                <w:rFonts w:eastAsiaTheme="minorEastAsia"/>
                <w:lang w:eastAsia="zh-CN"/>
              </w:rPr>
              <w:t>wangfei@chinamobile.com</w:t>
            </w:r>
            <w:r>
              <w:rPr>
                <w:rStyle w:val="40"/>
                <w:rFonts w:eastAsiaTheme="minorEastAsia"/>
                <w:lang w:eastAsia="zh-CN"/>
              </w:rPr>
              <w:fldChar w:fldCharType="end"/>
            </w:r>
          </w:p>
        </w:tc>
      </w:tr>
      <w:tr w14:paraId="7E51E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08806E9">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7D7DBFD4">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C352825">
            <w:pPr>
              <w:spacing w:after="120"/>
              <w:jc w:val="center"/>
            </w:pPr>
            <w:r>
              <w:fldChar w:fldCharType="begin"/>
            </w:r>
            <w:r>
              <w:instrText xml:space="preserve"> HYPERLINK "mailto:linanxi@chinatelecom.cn" \h </w:instrText>
            </w:r>
            <w:r>
              <w:fldChar w:fldCharType="separate"/>
            </w:r>
            <w:r>
              <w:rPr>
                <w:rStyle w:val="40"/>
                <w:rFonts w:eastAsiaTheme="minorEastAsia"/>
                <w:lang w:val="en-GB" w:eastAsia="zh-CN"/>
              </w:rPr>
              <w:t>linanxi@chinatelecom.cn</w:t>
            </w:r>
            <w:r>
              <w:rPr>
                <w:rStyle w:val="40"/>
                <w:rFonts w:eastAsiaTheme="minorEastAsia"/>
                <w:lang w:val="en-GB" w:eastAsia="zh-CN"/>
              </w:rPr>
              <w:fldChar w:fldCharType="end"/>
            </w:r>
          </w:p>
        </w:tc>
      </w:tr>
      <w:tr w14:paraId="3263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77EBB0A">
            <w:pPr>
              <w:spacing w:after="120"/>
              <w:jc w:val="center"/>
              <w:rPr>
                <w:rFonts w:eastAsiaTheme="minorEastAsia"/>
                <w:lang w:val="en-GB" w:eastAsia="zh-CN"/>
              </w:rPr>
            </w:pPr>
            <w:r>
              <w:rPr>
                <w:rFonts w:eastAsiaTheme="minorEastAsia"/>
                <w:lang w:eastAsia="zh-CN"/>
              </w:rPr>
              <w:t>DOCOMO</w:t>
            </w:r>
          </w:p>
        </w:tc>
        <w:tc>
          <w:tcPr>
            <w:tcW w:w="2872" w:type="dxa"/>
            <w:vAlign w:val="center"/>
          </w:tcPr>
          <w:p w14:paraId="43DA27CE">
            <w:pPr>
              <w:spacing w:after="120"/>
              <w:jc w:val="center"/>
              <w:rPr>
                <w:rFonts w:eastAsiaTheme="minorEastAsia"/>
                <w:lang w:eastAsia="zh-CN"/>
              </w:rPr>
            </w:pPr>
            <w:r>
              <w:rPr>
                <w:rFonts w:eastAsiaTheme="minorEastAsia"/>
                <w:lang w:eastAsia="zh-CN"/>
              </w:rPr>
              <w:t>Qiping Pi</w:t>
            </w:r>
          </w:p>
          <w:p w14:paraId="2335D404">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6313708C">
            <w:pPr>
              <w:spacing w:after="120"/>
              <w:jc w:val="center"/>
              <w:rPr>
                <w:rFonts w:eastAsiaTheme="minorEastAsia"/>
                <w:lang w:eastAsia="zh-CN"/>
              </w:rPr>
            </w:pPr>
            <w:r>
              <w:fldChar w:fldCharType="begin"/>
            </w:r>
            <w:r>
              <w:instrText xml:space="preserve"> HYPERLINK "mailto:piqp@docomolabs-beijing.com.cn" \h </w:instrText>
            </w:r>
            <w:r>
              <w:fldChar w:fldCharType="separate"/>
            </w:r>
            <w:r>
              <w:rPr>
                <w:rStyle w:val="40"/>
                <w:rFonts w:eastAsiaTheme="minorEastAsia"/>
                <w:lang w:eastAsia="zh-CN"/>
              </w:rPr>
              <w:t>piqp@docomolabs-beijing.com.cn</w:t>
            </w:r>
            <w:r>
              <w:rPr>
                <w:rStyle w:val="40"/>
                <w:rFonts w:eastAsiaTheme="minorEastAsia"/>
                <w:lang w:eastAsia="zh-CN"/>
              </w:rPr>
              <w:fldChar w:fldCharType="end"/>
            </w:r>
          </w:p>
          <w:p w14:paraId="7BD1958E">
            <w:pPr>
              <w:spacing w:after="120"/>
              <w:jc w:val="center"/>
              <w:rPr>
                <w:rFonts w:eastAsiaTheme="minorEastAsia"/>
                <w:lang w:val="en-GB" w:eastAsia="zh-CN"/>
              </w:rPr>
            </w:pPr>
            <w:r>
              <w:fldChar w:fldCharType="begin"/>
            </w:r>
            <w:r>
              <w:instrText xml:space="preserve"> HYPERLINK "mailto:hiroki.harada.sv@nttdocomo.com" \h </w:instrText>
            </w:r>
            <w:r>
              <w:fldChar w:fldCharType="separate"/>
            </w:r>
            <w:r>
              <w:rPr>
                <w:rStyle w:val="40"/>
                <w:rFonts w:eastAsiaTheme="minorEastAsia"/>
                <w:lang w:eastAsia="zh-CN"/>
              </w:rPr>
              <w:t>hiroki.harada.sv@nttdocomo.com</w:t>
            </w:r>
            <w:r>
              <w:rPr>
                <w:rStyle w:val="40"/>
                <w:rFonts w:eastAsiaTheme="minorEastAsia"/>
                <w:lang w:eastAsia="zh-CN"/>
              </w:rPr>
              <w:fldChar w:fldCharType="end"/>
            </w:r>
          </w:p>
        </w:tc>
      </w:tr>
      <w:tr w14:paraId="6E65C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8BDF5E5">
            <w:pPr>
              <w:spacing w:after="120"/>
              <w:jc w:val="center"/>
              <w:rPr>
                <w:rFonts w:eastAsiaTheme="minorEastAsia"/>
                <w:lang w:eastAsia="zh-CN"/>
              </w:rPr>
            </w:pPr>
            <w:r>
              <w:rPr>
                <w:rFonts w:eastAsiaTheme="minorEastAsia"/>
                <w:lang w:eastAsia="zh-CN"/>
              </w:rPr>
              <w:t>Ericsson</w:t>
            </w:r>
          </w:p>
        </w:tc>
        <w:tc>
          <w:tcPr>
            <w:tcW w:w="2872" w:type="dxa"/>
            <w:vAlign w:val="center"/>
          </w:tcPr>
          <w:p w14:paraId="1A8F0898">
            <w:pPr>
              <w:spacing w:after="120"/>
              <w:jc w:val="center"/>
              <w:rPr>
                <w:rFonts w:eastAsiaTheme="minorEastAsia"/>
                <w:lang w:val="sv-SE" w:eastAsia="zh-CN"/>
              </w:rPr>
            </w:pPr>
            <w:r>
              <w:rPr>
                <w:rFonts w:eastAsia="Malgun Gothic"/>
                <w:lang w:val="sv-SE" w:eastAsia="ko-KR"/>
              </w:rPr>
              <w:t>Magnus Åström</w:t>
            </w:r>
          </w:p>
          <w:p w14:paraId="7C495DBF">
            <w:pPr>
              <w:spacing w:after="120"/>
              <w:jc w:val="center"/>
              <w:rPr>
                <w:rFonts w:eastAsiaTheme="minorEastAsia"/>
                <w:lang w:val="sv-SE" w:eastAsia="zh-CN"/>
              </w:rPr>
            </w:pPr>
            <w:r>
              <w:rPr>
                <w:rFonts w:eastAsiaTheme="minorEastAsia"/>
                <w:lang w:val="sv-SE" w:eastAsia="zh-CN"/>
              </w:rPr>
              <w:t>Narendar Madhavan</w:t>
            </w:r>
          </w:p>
          <w:p w14:paraId="259E60E0">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47F727D9">
            <w:pPr>
              <w:spacing w:after="120"/>
              <w:jc w:val="center"/>
              <w:rPr>
                <w:rFonts w:eastAsiaTheme="minorEastAsia"/>
                <w:lang w:val="sv-SE" w:eastAsia="zh-CN"/>
              </w:rPr>
            </w:pPr>
            <w:r>
              <w:fldChar w:fldCharType="begin"/>
            </w:r>
            <w:r>
              <w:instrText xml:space="preserve"> HYPERLINK "mailto:magnus.astrom@ericsson.com" </w:instrText>
            </w:r>
            <w:r>
              <w:fldChar w:fldCharType="separate"/>
            </w:r>
            <w:r>
              <w:rPr>
                <w:rStyle w:val="40"/>
                <w:rFonts w:hint="eastAsia" w:eastAsiaTheme="minorEastAsia"/>
                <w:lang w:val="sv-SE" w:eastAsia="zh-CN"/>
              </w:rPr>
              <w:t>magnus.astrom@ericsson.com</w:t>
            </w:r>
            <w:r>
              <w:rPr>
                <w:rStyle w:val="40"/>
                <w:rFonts w:hint="eastAsia" w:eastAsiaTheme="minorEastAsia"/>
                <w:lang w:val="sv-SE" w:eastAsia="zh-CN"/>
              </w:rPr>
              <w:fldChar w:fldCharType="end"/>
            </w:r>
            <w:r>
              <w:rPr>
                <w:rFonts w:hint="eastAsia" w:eastAsiaTheme="minorEastAsia"/>
                <w:lang w:val="sv-SE" w:eastAsia="zh-CN"/>
              </w:rPr>
              <w:t xml:space="preserve"> </w:t>
            </w:r>
          </w:p>
          <w:p w14:paraId="6FC08BB1">
            <w:pPr>
              <w:spacing w:after="120"/>
              <w:jc w:val="center"/>
              <w:rPr>
                <w:rStyle w:val="40"/>
                <w:rFonts w:eastAsiaTheme="minorEastAsia"/>
                <w:lang w:val="sv-SE" w:eastAsia="zh-CN"/>
              </w:rPr>
            </w:pPr>
            <w:r>
              <w:fldChar w:fldCharType="begin"/>
            </w:r>
            <w:r>
              <w:instrText xml:space="preserve"> HYPERLINK "mailto:narendar.madhavan@ericsson.com" </w:instrText>
            </w:r>
            <w:r>
              <w:fldChar w:fldCharType="separate"/>
            </w:r>
            <w:r>
              <w:rPr>
                <w:rStyle w:val="40"/>
                <w:rFonts w:eastAsiaTheme="minorEastAsia"/>
                <w:lang w:val="sv-SE" w:eastAsia="zh-CN"/>
              </w:rPr>
              <w:t>narendar.madhavan@ericsson.com</w:t>
            </w:r>
            <w:r>
              <w:rPr>
                <w:rStyle w:val="40"/>
                <w:rFonts w:eastAsiaTheme="minorEastAsia"/>
                <w:lang w:val="sv-SE" w:eastAsia="zh-CN"/>
              </w:rPr>
              <w:fldChar w:fldCharType="end"/>
            </w:r>
          </w:p>
          <w:p w14:paraId="48BBF9AA">
            <w:pPr>
              <w:spacing w:after="120"/>
              <w:jc w:val="center"/>
              <w:rPr>
                <w:rFonts w:eastAsiaTheme="minorEastAsia"/>
                <w:lang w:val="sv-SE" w:eastAsia="zh-CN"/>
              </w:rPr>
            </w:pPr>
            <w:r>
              <w:fldChar w:fldCharType="begin"/>
            </w:r>
            <w:r>
              <w:instrText xml:space="preserve"> HYPERLINK "mailto:ratheesh.kumar.mungara@ericsson.com" \h </w:instrText>
            </w:r>
            <w:r>
              <w:fldChar w:fldCharType="separate"/>
            </w:r>
            <w:r>
              <w:rPr>
                <w:rStyle w:val="40"/>
                <w:rFonts w:eastAsiaTheme="minorEastAsia"/>
                <w:lang w:val="sv-SE" w:eastAsia="zh-CN"/>
              </w:rPr>
              <w:t>ratheesh.kumar.mungara@ericsson.com</w:t>
            </w:r>
            <w:r>
              <w:rPr>
                <w:rStyle w:val="40"/>
                <w:rFonts w:eastAsiaTheme="minorEastAsia"/>
                <w:lang w:val="sv-SE" w:eastAsia="zh-CN"/>
              </w:rPr>
              <w:fldChar w:fldCharType="end"/>
            </w:r>
          </w:p>
        </w:tc>
      </w:tr>
      <w:tr w14:paraId="62314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251A14E">
            <w:pPr>
              <w:spacing w:after="120"/>
              <w:jc w:val="center"/>
              <w:rPr>
                <w:rFonts w:eastAsiaTheme="minorEastAsia"/>
                <w:lang w:val="en-GB" w:eastAsia="zh-CN"/>
              </w:rPr>
            </w:pPr>
            <w:r>
              <w:rPr>
                <w:rFonts w:eastAsia="Malgun Gothic"/>
                <w:lang w:eastAsia="ko-KR"/>
              </w:rPr>
              <w:t>ETRI</w:t>
            </w:r>
          </w:p>
        </w:tc>
        <w:tc>
          <w:tcPr>
            <w:tcW w:w="2872" w:type="dxa"/>
            <w:vAlign w:val="center"/>
          </w:tcPr>
          <w:p w14:paraId="20A608FA">
            <w:pPr>
              <w:spacing w:after="120"/>
              <w:jc w:val="center"/>
              <w:rPr>
                <w:rFonts w:eastAsiaTheme="minorEastAsia"/>
                <w:lang w:eastAsia="zh-CN"/>
              </w:rPr>
            </w:pPr>
            <w:r>
              <w:rPr>
                <w:rFonts w:eastAsia="Malgun Gothic"/>
                <w:lang w:eastAsia="ko-KR"/>
              </w:rPr>
              <w:t>Hoondong Noh</w:t>
            </w:r>
          </w:p>
          <w:p w14:paraId="1CB317EB">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1DA95596">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04450C59">
            <w:pPr>
              <w:spacing w:after="120"/>
              <w:jc w:val="center"/>
              <w:rPr>
                <w:rFonts w:eastAsiaTheme="minorEastAsia"/>
                <w:lang w:eastAsia="zh-CN"/>
              </w:rPr>
            </w:pPr>
            <w:r>
              <w:fldChar w:fldCharType="begin"/>
            </w:r>
            <w:r>
              <w:instrText xml:space="preserve"> HYPERLINK "mailto:hoondong.noh@etri.re.kr" \h </w:instrText>
            </w:r>
            <w:r>
              <w:fldChar w:fldCharType="separate"/>
            </w:r>
            <w:r>
              <w:rPr>
                <w:rStyle w:val="40"/>
                <w:rFonts w:eastAsia="Malgun Gothic"/>
                <w:lang w:eastAsia="ko-KR"/>
              </w:rPr>
              <w:t>hoondong.noh@etri.re.kr</w:t>
            </w:r>
            <w:r>
              <w:rPr>
                <w:rStyle w:val="40"/>
                <w:rFonts w:eastAsia="Malgun Gothic"/>
                <w:lang w:eastAsia="ko-KR"/>
              </w:rPr>
              <w:fldChar w:fldCharType="end"/>
            </w:r>
          </w:p>
          <w:p w14:paraId="67F7764A">
            <w:pPr>
              <w:spacing w:after="120"/>
              <w:jc w:val="center"/>
              <w:rPr>
                <w:rFonts w:eastAsiaTheme="minorEastAsia"/>
                <w:lang w:eastAsia="zh-CN"/>
              </w:rPr>
            </w:pPr>
            <w:r>
              <w:fldChar w:fldCharType="begin"/>
            </w:r>
            <w:r>
              <w:instrText xml:space="preserve"> HYPERLINK "mailto:cs.kim@etri.re.kr" \h </w:instrText>
            </w:r>
            <w:r>
              <w:fldChar w:fldCharType="separate"/>
            </w:r>
            <w:r>
              <w:rPr>
                <w:rStyle w:val="40"/>
                <w:rFonts w:eastAsiaTheme="minorEastAsia"/>
                <w:lang w:eastAsia="zh-CN"/>
              </w:rPr>
              <w:t>cs.kim@etri.re.kr</w:t>
            </w:r>
            <w:r>
              <w:rPr>
                <w:rStyle w:val="40"/>
                <w:rFonts w:eastAsiaTheme="minorEastAsia"/>
                <w:lang w:eastAsia="zh-CN"/>
              </w:rPr>
              <w:fldChar w:fldCharType="end"/>
            </w:r>
          </w:p>
          <w:p w14:paraId="1B81EB6C">
            <w:pPr>
              <w:spacing w:after="120"/>
              <w:jc w:val="center"/>
              <w:rPr>
                <w:rFonts w:eastAsiaTheme="minorEastAsia"/>
                <w:lang w:val="en-GB" w:eastAsia="zh-CN"/>
              </w:rPr>
            </w:pPr>
            <w:r>
              <w:fldChar w:fldCharType="begin"/>
            </w:r>
            <w:r>
              <w:instrText xml:space="preserve"> HYPERLINK "mailto:jhkim41jf@etri.re.kr" \h </w:instrText>
            </w:r>
            <w:r>
              <w:fldChar w:fldCharType="separate"/>
            </w:r>
            <w:r>
              <w:rPr>
                <w:rStyle w:val="40"/>
                <w:rFonts w:eastAsiaTheme="minorEastAsia"/>
                <w:lang w:eastAsia="zh-CN"/>
              </w:rPr>
              <w:t>jhkim41jf@etri.re.kr</w:t>
            </w:r>
            <w:r>
              <w:rPr>
                <w:rStyle w:val="40"/>
                <w:rFonts w:eastAsiaTheme="minorEastAsia"/>
                <w:lang w:eastAsia="zh-CN"/>
              </w:rPr>
              <w:fldChar w:fldCharType="end"/>
            </w:r>
          </w:p>
        </w:tc>
      </w:tr>
      <w:tr w14:paraId="74144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8BDDD41">
            <w:pPr>
              <w:spacing w:after="120"/>
              <w:jc w:val="center"/>
              <w:rPr>
                <w:rFonts w:eastAsia="Malgun Gothic"/>
                <w:lang w:eastAsia="ko-KR"/>
              </w:rPr>
            </w:pPr>
            <w:r>
              <w:rPr>
                <w:rFonts w:eastAsia="MS Mincho"/>
                <w:lang w:val="en-GB" w:eastAsia="ja-JP"/>
              </w:rPr>
              <w:t>Fujitsu</w:t>
            </w:r>
          </w:p>
        </w:tc>
        <w:tc>
          <w:tcPr>
            <w:tcW w:w="2872" w:type="dxa"/>
            <w:vAlign w:val="center"/>
          </w:tcPr>
          <w:p w14:paraId="46DDCADF">
            <w:pPr>
              <w:spacing w:after="120"/>
              <w:jc w:val="center"/>
              <w:rPr>
                <w:rFonts w:eastAsia="Malgun Gothic"/>
                <w:lang w:eastAsia="ko-KR"/>
              </w:rPr>
            </w:pPr>
            <w:r>
              <w:rPr>
                <w:rFonts w:eastAsia="MS Mincho"/>
                <w:lang w:val="en-GB" w:eastAsia="ja-JP"/>
              </w:rPr>
              <w:t>Qinyan Jiang</w:t>
            </w:r>
          </w:p>
        </w:tc>
        <w:tc>
          <w:tcPr>
            <w:tcW w:w="4058" w:type="dxa"/>
            <w:vAlign w:val="center"/>
          </w:tcPr>
          <w:p w14:paraId="45BCB90F">
            <w:pPr>
              <w:spacing w:after="120"/>
              <w:jc w:val="center"/>
              <w:rPr>
                <w:rFonts w:eastAsiaTheme="minorEastAsia"/>
                <w:lang w:eastAsia="zh-CN"/>
              </w:rPr>
            </w:pPr>
            <w:r>
              <w:fldChar w:fldCharType="begin"/>
            </w:r>
            <w:r>
              <w:instrText xml:space="preserve"> HYPERLINK "mailto:jiangqinyan@fujitsu.com" \h </w:instrText>
            </w:r>
            <w:r>
              <w:fldChar w:fldCharType="separate"/>
            </w:r>
            <w:r>
              <w:rPr>
                <w:rStyle w:val="40"/>
                <w:rFonts w:eastAsia="MS Mincho"/>
                <w:lang w:eastAsia="ja-JP"/>
              </w:rPr>
              <w:t>jiangqinyan@fujitsu.com</w:t>
            </w:r>
            <w:r>
              <w:rPr>
                <w:rStyle w:val="40"/>
                <w:rFonts w:eastAsia="MS Mincho"/>
                <w:lang w:eastAsia="ja-JP"/>
              </w:rPr>
              <w:fldChar w:fldCharType="end"/>
            </w:r>
          </w:p>
        </w:tc>
      </w:tr>
      <w:tr w14:paraId="72C80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99F0378">
            <w:pPr>
              <w:spacing w:after="120"/>
              <w:jc w:val="center"/>
              <w:rPr>
                <w:rFonts w:eastAsia="MS Mincho"/>
                <w:lang w:val="en-GB" w:eastAsia="ja-JP"/>
              </w:rPr>
            </w:pPr>
            <w:r>
              <w:rPr>
                <w:rFonts w:eastAsiaTheme="minorEastAsia"/>
                <w:lang w:eastAsia="zh-CN"/>
              </w:rPr>
              <w:t>Fraunhofer HHI</w:t>
            </w:r>
          </w:p>
        </w:tc>
        <w:tc>
          <w:tcPr>
            <w:tcW w:w="2872" w:type="dxa"/>
            <w:vAlign w:val="center"/>
          </w:tcPr>
          <w:p w14:paraId="7454EF21">
            <w:pPr>
              <w:spacing w:after="120"/>
              <w:jc w:val="center"/>
              <w:rPr>
                <w:rFonts w:eastAsia="MS Mincho"/>
                <w:lang w:val="en-GB" w:eastAsia="ja-JP"/>
              </w:rPr>
            </w:pPr>
            <w:r>
              <w:rPr>
                <w:rFonts w:eastAsiaTheme="minorEastAsia"/>
                <w:lang w:eastAsia="zh-CN"/>
              </w:rPr>
              <w:t>Priyanka Dey</w:t>
            </w:r>
          </w:p>
        </w:tc>
        <w:tc>
          <w:tcPr>
            <w:tcW w:w="4058" w:type="dxa"/>
            <w:vAlign w:val="center"/>
          </w:tcPr>
          <w:p w14:paraId="7966AB56">
            <w:pPr>
              <w:spacing w:after="120"/>
              <w:jc w:val="center"/>
              <w:rPr>
                <w:rFonts w:eastAsiaTheme="minorEastAsia"/>
                <w:lang w:eastAsia="zh-CN"/>
              </w:rPr>
            </w:pPr>
            <w:r>
              <w:fldChar w:fldCharType="begin"/>
            </w:r>
            <w:r>
              <w:instrText xml:space="preserve"> HYPERLINK "mailto:priyanka.dey@hhi.fraunhofer.de" </w:instrText>
            </w:r>
            <w:r>
              <w:fldChar w:fldCharType="separate"/>
            </w:r>
            <w:r>
              <w:rPr>
                <w:rStyle w:val="40"/>
              </w:rPr>
              <w:t>priyanka.dey@hhi.fraunhofer.de</w:t>
            </w:r>
            <w:r>
              <w:rPr>
                <w:rStyle w:val="40"/>
              </w:rPr>
              <w:fldChar w:fldCharType="end"/>
            </w:r>
            <w:r>
              <w:rPr>
                <w:rFonts w:hint="eastAsia" w:eastAsiaTheme="minorEastAsia"/>
                <w:lang w:eastAsia="zh-CN"/>
              </w:rPr>
              <w:t xml:space="preserve"> </w:t>
            </w:r>
          </w:p>
        </w:tc>
      </w:tr>
      <w:tr w14:paraId="181B1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ECA98E1">
            <w:pPr>
              <w:spacing w:after="120"/>
              <w:jc w:val="center"/>
              <w:rPr>
                <w:rFonts w:eastAsia="MS Mincho"/>
                <w:lang w:val="en-GB" w:eastAsia="ja-JP"/>
              </w:rPr>
            </w:pPr>
            <w:r>
              <w:rPr>
                <w:rFonts w:eastAsiaTheme="minorEastAsia"/>
                <w:lang w:val="en-GB" w:eastAsia="zh-CN"/>
              </w:rPr>
              <w:t>Google</w:t>
            </w:r>
          </w:p>
        </w:tc>
        <w:tc>
          <w:tcPr>
            <w:tcW w:w="2872" w:type="dxa"/>
            <w:vAlign w:val="center"/>
          </w:tcPr>
          <w:p w14:paraId="3D57FB55">
            <w:pPr>
              <w:spacing w:after="120"/>
              <w:jc w:val="center"/>
              <w:rPr>
                <w:rFonts w:eastAsiaTheme="minorEastAsia"/>
                <w:lang w:val="en-GB" w:eastAsia="zh-CN"/>
              </w:rPr>
            </w:pPr>
            <w:r>
              <w:rPr>
                <w:rFonts w:eastAsiaTheme="minorEastAsia"/>
                <w:lang w:val="en-GB" w:eastAsia="zh-CN"/>
              </w:rPr>
              <w:t>Abdellatif Salah</w:t>
            </w:r>
          </w:p>
          <w:p w14:paraId="7351AEA3">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1FA59D5A">
            <w:pPr>
              <w:spacing w:after="120"/>
              <w:jc w:val="center"/>
              <w:rPr>
                <w:rFonts w:eastAsiaTheme="minorEastAsia"/>
                <w:lang w:val="en-GB" w:eastAsia="zh-CN"/>
              </w:rPr>
            </w:pPr>
            <w:r>
              <w:fldChar w:fldCharType="begin"/>
            </w:r>
            <w:r>
              <w:instrText xml:space="preserve"> HYPERLINK "mailto:asalah@google.com" \h </w:instrText>
            </w:r>
            <w:r>
              <w:fldChar w:fldCharType="separate"/>
            </w:r>
            <w:r>
              <w:rPr>
                <w:rStyle w:val="40"/>
                <w:rFonts w:eastAsiaTheme="minorEastAsia"/>
                <w:lang w:val="en-GB" w:eastAsia="zh-CN"/>
              </w:rPr>
              <w:t>asalah@google.com</w:t>
            </w:r>
            <w:r>
              <w:rPr>
                <w:rStyle w:val="40"/>
                <w:rFonts w:eastAsiaTheme="minorEastAsia"/>
                <w:lang w:val="en-GB" w:eastAsia="zh-CN"/>
              </w:rPr>
              <w:fldChar w:fldCharType="end"/>
            </w:r>
          </w:p>
          <w:p w14:paraId="2F923C2B">
            <w:pPr>
              <w:spacing w:after="120"/>
              <w:jc w:val="center"/>
              <w:rPr>
                <w:rFonts w:eastAsia="MS Mincho"/>
                <w:lang w:eastAsia="ja-JP"/>
              </w:rPr>
            </w:pPr>
            <w:r>
              <w:fldChar w:fldCharType="begin"/>
            </w:r>
            <w:r>
              <w:instrText xml:space="preserve"> HYPERLINK "mailto:nevillechou@google.com" \h </w:instrText>
            </w:r>
            <w:r>
              <w:fldChar w:fldCharType="separate"/>
            </w:r>
            <w:r>
              <w:rPr>
                <w:rStyle w:val="40"/>
                <w:rFonts w:eastAsiaTheme="minorEastAsia"/>
                <w:lang w:val="en-GB" w:eastAsia="zh-CN"/>
              </w:rPr>
              <w:t>nevillechou@google.com</w:t>
            </w:r>
            <w:r>
              <w:rPr>
                <w:rStyle w:val="40"/>
                <w:rFonts w:eastAsiaTheme="minorEastAsia"/>
                <w:lang w:val="en-GB" w:eastAsia="zh-CN"/>
              </w:rPr>
              <w:fldChar w:fldCharType="end"/>
            </w:r>
          </w:p>
        </w:tc>
      </w:tr>
      <w:tr w14:paraId="3D067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2AD780C">
            <w:pPr>
              <w:spacing w:after="120"/>
              <w:jc w:val="center"/>
              <w:rPr>
                <w:rFonts w:eastAsia="Malgun Gothic"/>
                <w:lang w:eastAsia="ko-KR"/>
              </w:rPr>
            </w:pPr>
            <w:r>
              <w:rPr>
                <w:rFonts w:eastAsiaTheme="minorEastAsia"/>
                <w:lang w:eastAsia="zh-CN"/>
              </w:rPr>
              <w:t>Huawei</w:t>
            </w:r>
          </w:p>
        </w:tc>
        <w:tc>
          <w:tcPr>
            <w:tcW w:w="2872" w:type="dxa"/>
            <w:vAlign w:val="center"/>
          </w:tcPr>
          <w:p w14:paraId="33E34192">
            <w:pPr>
              <w:spacing w:after="120"/>
              <w:jc w:val="center"/>
              <w:rPr>
                <w:rFonts w:eastAsiaTheme="minorEastAsia"/>
                <w:lang w:eastAsia="zh-CN"/>
              </w:rPr>
            </w:pPr>
            <w:r>
              <w:rPr>
                <w:rFonts w:eastAsiaTheme="minorEastAsia"/>
                <w:lang w:eastAsia="zh-CN"/>
              </w:rPr>
              <w:t>Xinghua Song</w:t>
            </w:r>
          </w:p>
          <w:p w14:paraId="30575661">
            <w:pPr>
              <w:spacing w:after="120"/>
              <w:jc w:val="center"/>
              <w:rPr>
                <w:rFonts w:eastAsia="Malgun Gothic"/>
                <w:lang w:eastAsia="ko-KR"/>
              </w:rPr>
            </w:pPr>
            <w:r>
              <w:rPr>
                <w:rFonts w:eastAsiaTheme="minorEastAsia"/>
                <w:lang w:eastAsia="zh-CN"/>
              </w:rPr>
              <w:t>Zhiheng Guo</w:t>
            </w:r>
          </w:p>
        </w:tc>
        <w:tc>
          <w:tcPr>
            <w:tcW w:w="4058" w:type="dxa"/>
            <w:vAlign w:val="center"/>
          </w:tcPr>
          <w:p w14:paraId="2199A700">
            <w:pPr>
              <w:spacing w:after="120"/>
              <w:jc w:val="center"/>
              <w:rPr>
                <w:rFonts w:eastAsiaTheme="minorEastAsia"/>
                <w:lang w:eastAsia="zh-CN"/>
              </w:rPr>
            </w:pPr>
            <w:r>
              <w:fldChar w:fldCharType="begin"/>
            </w:r>
            <w:r>
              <w:instrText xml:space="preserve"> HYPERLINK "mailto:songxinghua@huawei.com" \h </w:instrText>
            </w:r>
            <w:r>
              <w:fldChar w:fldCharType="separate"/>
            </w:r>
            <w:r>
              <w:rPr>
                <w:rStyle w:val="40"/>
                <w:rFonts w:eastAsiaTheme="minorEastAsia"/>
                <w:lang w:eastAsia="zh-CN"/>
              </w:rPr>
              <w:t>songxinghua@huawei.com</w:t>
            </w:r>
            <w:r>
              <w:rPr>
                <w:rStyle w:val="40"/>
                <w:rFonts w:eastAsiaTheme="minorEastAsia"/>
                <w:lang w:eastAsia="zh-CN"/>
              </w:rPr>
              <w:fldChar w:fldCharType="end"/>
            </w:r>
          </w:p>
          <w:p w14:paraId="1EA863B9">
            <w:pPr>
              <w:spacing w:after="120"/>
              <w:jc w:val="center"/>
              <w:rPr>
                <w:rFonts w:eastAsiaTheme="minorEastAsia"/>
                <w:lang w:eastAsia="zh-CN"/>
              </w:rPr>
            </w:pPr>
            <w:r>
              <w:fldChar w:fldCharType="begin"/>
            </w:r>
            <w:r>
              <w:instrText xml:space="preserve"> HYPERLINK "mailto:guozhiheng@huawei.com" \h </w:instrText>
            </w:r>
            <w:r>
              <w:fldChar w:fldCharType="separate"/>
            </w:r>
            <w:r>
              <w:rPr>
                <w:rStyle w:val="40"/>
                <w:rFonts w:eastAsiaTheme="minorEastAsia"/>
                <w:lang w:eastAsia="zh-CN"/>
              </w:rPr>
              <w:t>guozhiheng@huawei.com</w:t>
            </w:r>
            <w:r>
              <w:rPr>
                <w:rStyle w:val="40"/>
                <w:rFonts w:eastAsiaTheme="minorEastAsia"/>
                <w:lang w:eastAsia="zh-CN"/>
              </w:rPr>
              <w:fldChar w:fldCharType="end"/>
            </w:r>
          </w:p>
        </w:tc>
      </w:tr>
      <w:tr w14:paraId="617F4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C0DC103">
            <w:pPr>
              <w:spacing w:after="120"/>
              <w:jc w:val="center"/>
              <w:rPr>
                <w:rFonts w:eastAsiaTheme="minorEastAsia"/>
                <w:lang w:eastAsia="zh-CN"/>
              </w:rPr>
            </w:pPr>
            <w:r>
              <w:rPr>
                <w:rFonts w:eastAsiaTheme="minorEastAsia"/>
                <w:lang w:eastAsia="zh-CN"/>
              </w:rPr>
              <w:t>InterDigital</w:t>
            </w:r>
          </w:p>
        </w:tc>
        <w:tc>
          <w:tcPr>
            <w:tcW w:w="2872" w:type="dxa"/>
            <w:vAlign w:val="center"/>
          </w:tcPr>
          <w:p w14:paraId="76B2522C">
            <w:pPr>
              <w:spacing w:after="120"/>
              <w:jc w:val="center"/>
              <w:rPr>
                <w:rFonts w:eastAsiaTheme="minorEastAsia"/>
                <w:lang w:eastAsia="zh-CN"/>
              </w:rPr>
            </w:pPr>
            <w:r>
              <w:rPr>
                <w:rFonts w:eastAsiaTheme="minorEastAsia"/>
                <w:lang w:eastAsia="zh-CN"/>
              </w:rPr>
              <w:t>Jonghyun Park</w:t>
            </w:r>
          </w:p>
        </w:tc>
        <w:tc>
          <w:tcPr>
            <w:tcW w:w="4058" w:type="dxa"/>
            <w:vAlign w:val="center"/>
          </w:tcPr>
          <w:p w14:paraId="32076A21">
            <w:pPr>
              <w:spacing w:after="120"/>
              <w:jc w:val="center"/>
              <w:rPr>
                <w:rFonts w:eastAsiaTheme="minorEastAsia"/>
                <w:lang w:eastAsia="zh-CN"/>
              </w:rPr>
            </w:pPr>
            <w:r>
              <w:fldChar w:fldCharType="begin"/>
            </w:r>
            <w:r>
              <w:instrText xml:space="preserve"> HYPERLINK "mailto:jonghyun.park@interdigital.com" \h </w:instrText>
            </w:r>
            <w:r>
              <w:fldChar w:fldCharType="separate"/>
            </w:r>
            <w:r>
              <w:rPr>
                <w:rStyle w:val="40"/>
                <w:rFonts w:eastAsiaTheme="minorEastAsia"/>
                <w:lang w:eastAsia="zh-CN"/>
              </w:rPr>
              <w:t>jonghyun.park@interdigital.com</w:t>
            </w:r>
            <w:r>
              <w:rPr>
                <w:rStyle w:val="40"/>
                <w:rFonts w:eastAsiaTheme="minorEastAsia"/>
                <w:lang w:eastAsia="zh-CN"/>
              </w:rPr>
              <w:fldChar w:fldCharType="end"/>
            </w:r>
          </w:p>
        </w:tc>
      </w:tr>
      <w:tr w14:paraId="07E88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C18CCD7">
            <w:pPr>
              <w:spacing w:after="120"/>
              <w:jc w:val="center"/>
              <w:rPr>
                <w:rFonts w:eastAsiaTheme="minorEastAsia"/>
                <w:lang w:eastAsia="zh-CN"/>
              </w:rPr>
            </w:pPr>
            <w:r>
              <w:rPr>
                <w:rFonts w:eastAsia="PMingLiU"/>
                <w:lang w:eastAsia="zh-TW"/>
              </w:rPr>
              <w:t>ITRI</w:t>
            </w:r>
          </w:p>
        </w:tc>
        <w:tc>
          <w:tcPr>
            <w:tcW w:w="2872" w:type="dxa"/>
            <w:vAlign w:val="center"/>
          </w:tcPr>
          <w:p w14:paraId="0E7745ED">
            <w:pPr>
              <w:spacing w:after="120"/>
              <w:jc w:val="center"/>
              <w:rPr>
                <w:rFonts w:eastAsiaTheme="minorEastAsia"/>
                <w:lang w:eastAsia="zh-CN"/>
              </w:rPr>
            </w:pPr>
            <w:r>
              <w:rPr>
                <w:rFonts w:eastAsia="PMingLiU"/>
                <w:lang w:eastAsia="zh-TW"/>
              </w:rPr>
              <w:t>Jen-Hsien Chen</w:t>
            </w:r>
          </w:p>
        </w:tc>
        <w:tc>
          <w:tcPr>
            <w:tcW w:w="4058" w:type="dxa"/>
            <w:vAlign w:val="center"/>
          </w:tcPr>
          <w:p w14:paraId="10C24548">
            <w:pPr>
              <w:spacing w:after="120"/>
              <w:jc w:val="center"/>
              <w:rPr>
                <w:rFonts w:eastAsiaTheme="minorEastAsia"/>
                <w:lang w:eastAsia="zh-CN"/>
              </w:rPr>
            </w:pPr>
            <w:r>
              <w:fldChar w:fldCharType="begin"/>
            </w:r>
            <w:r>
              <w:instrText xml:space="preserve"> HYPERLINK "mailto:itriA40175@itri.mail.org.tw" \h </w:instrText>
            </w:r>
            <w:r>
              <w:fldChar w:fldCharType="separate"/>
            </w:r>
            <w:r>
              <w:rPr>
                <w:rStyle w:val="40"/>
                <w:rFonts w:eastAsia="PMingLiU"/>
                <w:lang w:eastAsia="zh-TW"/>
              </w:rPr>
              <w:t>itriA40175@itri.mail.org.tw</w:t>
            </w:r>
            <w:r>
              <w:rPr>
                <w:rStyle w:val="40"/>
                <w:rFonts w:eastAsia="PMingLiU"/>
                <w:lang w:eastAsia="zh-TW"/>
              </w:rPr>
              <w:fldChar w:fldCharType="end"/>
            </w:r>
          </w:p>
        </w:tc>
      </w:tr>
      <w:tr w14:paraId="43DB9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E86DC19">
            <w:pPr>
              <w:spacing w:after="120"/>
              <w:jc w:val="center"/>
              <w:rPr>
                <w:rFonts w:eastAsia="Malgun Gothic"/>
                <w:lang w:val="en-GB" w:eastAsia="ko-KR"/>
              </w:rPr>
            </w:pPr>
            <w:r>
              <w:rPr>
                <w:rFonts w:hint="eastAsia" w:eastAsiaTheme="minorEastAsia"/>
                <w:lang w:eastAsia="zh-CN"/>
              </w:rPr>
              <w:t>Langbo</w:t>
            </w:r>
          </w:p>
        </w:tc>
        <w:tc>
          <w:tcPr>
            <w:tcW w:w="2872" w:type="dxa"/>
            <w:vAlign w:val="center"/>
          </w:tcPr>
          <w:p w14:paraId="16B6B58D">
            <w:pPr>
              <w:spacing w:after="120"/>
              <w:jc w:val="center"/>
              <w:rPr>
                <w:rFonts w:eastAsia="Malgun Gothic"/>
                <w:lang w:val="en-GB" w:eastAsia="ko-KR"/>
              </w:rPr>
            </w:pPr>
            <w:r>
              <w:rPr>
                <w:rFonts w:hint="eastAsia" w:eastAsiaTheme="minorEastAsia"/>
                <w:lang w:eastAsia="zh-CN"/>
              </w:rPr>
              <w:t>Liu Zheng</w:t>
            </w:r>
          </w:p>
        </w:tc>
        <w:tc>
          <w:tcPr>
            <w:tcW w:w="4058" w:type="dxa"/>
            <w:vAlign w:val="center"/>
          </w:tcPr>
          <w:p w14:paraId="7A5FAF78">
            <w:pPr>
              <w:spacing w:after="120"/>
              <w:jc w:val="center"/>
            </w:pPr>
            <w:r>
              <w:fldChar w:fldCharType="begin"/>
            </w:r>
            <w:r>
              <w:instrText xml:space="preserve"> HYPERLINK "mailto:liuzheng@langbomobile.com" </w:instrText>
            </w:r>
            <w:r>
              <w:fldChar w:fldCharType="separate"/>
            </w:r>
            <w:r>
              <w:rPr>
                <w:rStyle w:val="40"/>
                <w:rFonts w:hint="eastAsia" w:eastAsiaTheme="minorEastAsia"/>
                <w:lang w:eastAsia="zh-CN"/>
              </w:rPr>
              <w:t>liuzheng@langbomobile.com</w:t>
            </w:r>
            <w:r>
              <w:rPr>
                <w:rStyle w:val="40"/>
                <w:rFonts w:hint="eastAsia" w:eastAsiaTheme="minorEastAsia"/>
                <w:lang w:eastAsia="zh-CN"/>
              </w:rPr>
              <w:fldChar w:fldCharType="end"/>
            </w:r>
            <w:r>
              <w:rPr>
                <w:rFonts w:hint="eastAsia" w:eastAsiaTheme="minorEastAsia"/>
                <w:lang w:eastAsia="zh-CN"/>
              </w:rPr>
              <w:t xml:space="preserve"> </w:t>
            </w:r>
          </w:p>
        </w:tc>
      </w:tr>
      <w:tr w14:paraId="55569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A9187F4">
            <w:pPr>
              <w:spacing w:after="120"/>
              <w:jc w:val="center"/>
              <w:rPr>
                <w:rFonts w:eastAsiaTheme="minorEastAsia"/>
                <w:lang w:eastAsia="zh-CN"/>
              </w:rPr>
            </w:pPr>
            <w:r>
              <w:rPr>
                <w:rFonts w:eastAsia="Malgun Gothic"/>
                <w:lang w:val="en-GB" w:eastAsia="ko-KR"/>
              </w:rPr>
              <w:t>LG</w:t>
            </w:r>
          </w:p>
        </w:tc>
        <w:tc>
          <w:tcPr>
            <w:tcW w:w="2872" w:type="dxa"/>
            <w:vAlign w:val="center"/>
          </w:tcPr>
          <w:p w14:paraId="1C198597">
            <w:pPr>
              <w:spacing w:after="120"/>
              <w:jc w:val="center"/>
              <w:rPr>
                <w:rFonts w:eastAsiaTheme="minorEastAsia"/>
                <w:lang w:val="en-GB" w:eastAsia="zh-CN"/>
              </w:rPr>
            </w:pPr>
            <w:r>
              <w:rPr>
                <w:rFonts w:eastAsia="Malgun Gothic"/>
                <w:lang w:val="en-GB" w:eastAsia="ko-KR"/>
              </w:rPr>
              <w:t>Hyunsoo Ko</w:t>
            </w:r>
          </w:p>
          <w:p w14:paraId="1A26C58E">
            <w:pPr>
              <w:spacing w:after="120"/>
              <w:jc w:val="center"/>
              <w:rPr>
                <w:rFonts w:eastAsiaTheme="minorEastAsia"/>
                <w:lang w:eastAsia="zh-CN"/>
              </w:rPr>
            </w:pPr>
            <w:r>
              <w:rPr>
                <w:rFonts w:eastAsia="Malgun Gothic"/>
                <w:lang w:val="fr-FR" w:eastAsia="ko-KR"/>
              </w:rPr>
              <w:t>Hyangsun You</w:t>
            </w:r>
          </w:p>
        </w:tc>
        <w:tc>
          <w:tcPr>
            <w:tcW w:w="4058" w:type="dxa"/>
            <w:vAlign w:val="center"/>
          </w:tcPr>
          <w:p w14:paraId="5C7587F0">
            <w:pPr>
              <w:spacing w:after="120"/>
              <w:jc w:val="center"/>
              <w:rPr>
                <w:rFonts w:eastAsiaTheme="minorEastAsia"/>
                <w:lang w:eastAsia="zh-CN"/>
              </w:rPr>
            </w:pPr>
            <w:r>
              <w:fldChar w:fldCharType="begin"/>
            </w:r>
            <w:r>
              <w:instrText xml:space="preserve"> HYPERLINK "mailto:hyunsoo.ko@lge.com" \h </w:instrText>
            </w:r>
            <w:r>
              <w:fldChar w:fldCharType="separate"/>
            </w:r>
            <w:r>
              <w:rPr>
                <w:rStyle w:val="40"/>
                <w:rFonts w:eastAsiaTheme="minorEastAsia"/>
                <w:lang w:eastAsia="zh-CN"/>
              </w:rPr>
              <w:t>hyunsoo.ko@lge.com</w:t>
            </w:r>
            <w:r>
              <w:rPr>
                <w:rStyle w:val="40"/>
                <w:rFonts w:eastAsiaTheme="minorEastAsia"/>
                <w:lang w:eastAsia="zh-CN"/>
              </w:rPr>
              <w:fldChar w:fldCharType="end"/>
            </w:r>
          </w:p>
          <w:p w14:paraId="23ECFA99">
            <w:pPr>
              <w:spacing w:after="120"/>
              <w:jc w:val="center"/>
              <w:rPr>
                <w:rFonts w:eastAsiaTheme="minorEastAsia"/>
                <w:lang w:eastAsia="zh-CN"/>
              </w:rPr>
            </w:pPr>
            <w:r>
              <w:fldChar w:fldCharType="begin"/>
            </w:r>
            <w:r>
              <w:instrText xml:space="preserve"> HYPERLINK "mailto:sssun.you@lge.com" \h </w:instrText>
            </w:r>
            <w:r>
              <w:fldChar w:fldCharType="separate"/>
            </w:r>
            <w:r>
              <w:rPr>
                <w:rStyle w:val="40"/>
                <w:rFonts w:eastAsia="Malgun Gothic"/>
                <w:lang w:eastAsia="ko-KR"/>
              </w:rPr>
              <w:t>sssun.you@lge.com</w:t>
            </w:r>
            <w:r>
              <w:rPr>
                <w:rStyle w:val="40"/>
                <w:rFonts w:eastAsia="Malgun Gothic"/>
                <w:lang w:eastAsia="ko-KR"/>
              </w:rPr>
              <w:fldChar w:fldCharType="end"/>
            </w:r>
          </w:p>
        </w:tc>
      </w:tr>
      <w:tr w14:paraId="47F56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5B03CC2">
            <w:pPr>
              <w:spacing w:after="120"/>
              <w:jc w:val="center"/>
              <w:rPr>
                <w:rFonts w:eastAsia="Malgun Gothic"/>
                <w:lang w:val="en-GB" w:eastAsia="ko-KR"/>
              </w:rPr>
            </w:pPr>
            <w:r>
              <w:rPr>
                <w:rFonts w:eastAsia="Malgun Gothic"/>
                <w:lang w:val="en-GB" w:eastAsia="ko-KR"/>
              </w:rPr>
              <w:t>MediaTek</w:t>
            </w:r>
          </w:p>
        </w:tc>
        <w:tc>
          <w:tcPr>
            <w:tcW w:w="2872" w:type="dxa"/>
            <w:vAlign w:val="center"/>
          </w:tcPr>
          <w:p w14:paraId="0517D278">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7DF1FFF6">
            <w:pPr>
              <w:spacing w:after="120"/>
              <w:jc w:val="center"/>
              <w:rPr>
                <w:rFonts w:eastAsiaTheme="minorEastAsia"/>
                <w:lang w:eastAsia="zh-CN"/>
              </w:rPr>
            </w:pPr>
            <w:r>
              <w:fldChar w:fldCharType="begin"/>
            </w:r>
            <w:r>
              <w:instrText xml:space="preserve"> HYPERLINK "mailto:Mohammed.Al-Imari@mediatek.com" \h </w:instrText>
            </w:r>
            <w:r>
              <w:fldChar w:fldCharType="separate"/>
            </w:r>
            <w:r>
              <w:rPr>
                <w:rStyle w:val="40"/>
                <w:rFonts w:eastAsia="Malgun Gothic"/>
                <w:lang w:eastAsia="zh-CN"/>
              </w:rPr>
              <w:t>Mohammed.Al-Imari@mediatek.com</w:t>
            </w:r>
            <w:r>
              <w:rPr>
                <w:rStyle w:val="40"/>
                <w:rFonts w:eastAsia="Malgun Gothic"/>
                <w:lang w:eastAsia="zh-CN"/>
              </w:rPr>
              <w:fldChar w:fldCharType="end"/>
            </w:r>
          </w:p>
        </w:tc>
      </w:tr>
      <w:tr w14:paraId="5014D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D6F7419">
            <w:pPr>
              <w:spacing w:after="120"/>
              <w:jc w:val="center"/>
              <w:rPr>
                <w:rFonts w:eastAsiaTheme="minorEastAsia"/>
                <w:lang w:eastAsia="zh-CN"/>
              </w:rPr>
            </w:pPr>
            <w:r>
              <w:rPr>
                <w:rFonts w:eastAsiaTheme="minorEastAsia"/>
                <w:lang w:val="en-GB" w:eastAsia="zh-CN"/>
              </w:rPr>
              <w:t>NEC</w:t>
            </w:r>
          </w:p>
        </w:tc>
        <w:tc>
          <w:tcPr>
            <w:tcW w:w="2872" w:type="dxa"/>
            <w:vAlign w:val="center"/>
          </w:tcPr>
          <w:p w14:paraId="27C5BB59">
            <w:pPr>
              <w:spacing w:after="120"/>
              <w:jc w:val="center"/>
              <w:rPr>
                <w:rFonts w:eastAsiaTheme="minorEastAsia"/>
                <w:lang w:val="sv-SE" w:eastAsia="zh-CN"/>
              </w:rPr>
            </w:pPr>
            <w:r>
              <w:rPr>
                <w:rFonts w:eastAsiaTheme="minorEastAsia"/>
                <w:lang w:val="sv-SE" w:eastAsia="zh-CN"/>
              </w:rPr>
              <w:t>Pravjyot Singh Deogun</w:t>
            </w:r>
          </w:p>
          <w:p w14:paraId="67B11E1F">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10DD6E78">
            <w:pPr>
              <w:spacing w:after="120"/>
              <w:jc w:val="center"/>
              <w:rPr>
                <w:rFonts w:eastAsiaTheme="minorEastAsia"/>
                <w:lang w:val="sv-SE" w:eastAsia="zh-CN"/>
              </w:rPr>
            </w:pPr>
            <w:r>
              <w:fldChar w:fldCharType="begin"/>
            </w:r>
            <w:r>
              <w:instrText xml:space="preserve"> HYPERLINK "mailto:pravjyot.deogun@emea.nec.com" \h </w:instrText>
            </w:r>
            <w:r>
              <w:fldChar w:fldCharType="separate"/>
            </w:r>
            <w:r>
              <w:rPr>
                <w:rStyle w:val="40"/>
                <w:rFonts w:eastAsiaTheme="minorEastAsia"/>
                <w:lang w:val="sv-SE" w:eastAsia="zh-CN"/>
              </w:rPr>
              <w:t>pravjyot.deogun@emea.nec.com</w:t>
            </w:r>
            <w:r>
              <w:rPr>
                <w:rStyle w:val="40"/>
                <w:rFonts w:eastAsiaTheme="minorEastAsia"/>
                <w:lang w:val="sv-SE" w:eastAsia="zh-CN"/>
              </w:rPr>
              <w:fldChar w:fldCharType="end"/>
            </w:r>
          </w:p>
          <w:p w14:paraId="19E3B7F4">
            <w:pPr>
              <w:spacing w:after="120"/>
              <w:jc w:val="center"/>
              <w:rPr>
                <w:lang w:val="sv-SE"/>
              </w:rPr>
            </w:pPr>
            <w:r>
              <w:fldChar w:fldCharType="begin"/>
            </w:r>
            <w:r>
              <w:instrText xml:space="preserve"> HYPERLINK "mailto:zhang_bohang@nec.cn" \h </w:instrText>
            </w:r>
            <w:r>
              <w:fldChar w:fldCharType="separate"/>
            </w:r>
            <w:r>
              <w:rPr>
                <w:rStyle w:val="40"/>
                <w:rFonts w:eastAsiaTheme="minorEastAsia"/>
                <w:lang w:val="sv-SE" w:eastAsia="zh-CN"/>
              </w:rPr>
              <w:t>zhang_bohang@nec.cn</w:t>
            </w:r>
            <w:r>
              <w:rPr>
                <w:rStyle w:val="40"/>
                <w:rFonts w:eastAsiaTheme="minorEastAsia"/>
                <w:lang w:val="sv-SE" w:eastAsia="zh-CN"/>
              </w:rPr>
              <w:fldChar w:fldCharType="end"/>
            </w:r>
          </w:p>
        </w:tc>
      </w:tr>
      <w:tr w14:paraId="0B3AD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A2DAE74">
            <w:pPr>
              <w:spacing w:after="120"/>
              <w:jc w:val="center"/>
              <w:rPr>
                <w:rFonts w:eastAsiaTheme="minorEastAsia"/>
                <w:lang w:eastAsia="zh-CN"/>
              </w:rPr>
            </w:pPr>
            <w:r>
              <w:rPr>
                <w:rFonts w:eastAsiaTheme="minorEastAsia"/>
                <w:lang w:eastAsia="zh-CN"/>
              </w:rPr>
              <w:t>New H3C</w:t>
            </w:r>
          </w:p>
        </w:tc>
        <w:tc>
          <w:tcPr>
            <w:tcW w:w="2872" w:type="dxa"/>
            <w:vAlign w:val="center"/>
          </w:tcPr>
          <w:p w14:paraId="558A780C">
            <w:pPr>
              <w:spacing w:after="120"/>
              <w:jc w:val="center"/>
              <w:rPr>
                <w:rFonts w:eastAsiaTheme="minorEastAsia"/>
                <w:lang w:eastAsia="zh-CN"/>
              </w:rPr>
            </w:pPr>
            <w:r>
              <w:rPr>
                <w:rFonts w:eastAsiaTheme="minorEastAsia"/>
                <w:lang w:eastAsia="zh-CN"/>
              </w:rPr>
              <w:t>Lei Zhou</w:t>
            </w:r>
          </w:p>
        </w:tc>
        <w:tc>
          <w:tcPr>
            <w:tcW w:w="4058" w:type="dxa"/>
            <w:vAlign w:val="center"/>
          </w:tcPr>
          <w:p w14:paraId="3C2C5161">
            <w:pPr>
              <w:spacing w:after="120"/>
              <w:jc w:val="center"/>
              <w:rPr>
                <w:rFonts w:eastAsiaTheme="minorEastAsia"/>
                <w:lang w:eastAsia="zh-CN"/>
              </w:rPr>
            </w:pPr>
            <w:r>
              <w:fldChar w:fldCharType="begin"/>
            </w:r>
            <w:r>
              <w:instrText xml:space="preserve"> HYPERLINK "mailto:Zhou.leih@h3c.com" \h </w:instrText>
            </w:r>
            <w:r>
              <w:fldChar w:fldCharType="separate"/>
            </w:r>
            <w:r>
              <w:rPr>
                <w:rStyle w:val="40"/>
                <w:rFonts w:eastAsiaTheme="minorEastAsia"/>
                <w:lang w:eastAsia="zh-CN"/>
              </w:rPr>
              <w:t>Zhou.leih@h3c.com</w:t>
            </w:r>
            <w:r>
              <w:rPr>
                <w:rStyle w:val="40"/>
                <w:rFonts w:eastAsiaTheme="minorEastAsia"/>
                <w:lang w:eastAsia="zh-CN"/>
              </w:rPr>
              <w:fldChar w:fldCharType="end"/>
            </w:r>
          </w:p>
        </w:tc>
      </w:tr>
      <w:tr w14:paraId="44EFF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BF3EDED">
            <w:pPr>
              <w:spacing w:after="120"/>
              <w:jc w:val="center"/>
              <w:rPr>
                <w:rFonts w:eastAsiaTheme="minorEastAsia"/>
                <w:lang w:eastAsia="zh-CN"/>
              </w:rPr>
            </w:pPr>
            <w:r>
              <w:rPr>
                <w:rFonts w:eastAsiaTheme="minorEastAsia"/>
                <w:lang w:eastAsia="zh-CN"/>
              </w:rPr>
              <w:t>Nokia, NSB</w:t>
            </w:r>
          </w:p>
        </w:tc>
        <w:tc>
          <w:tcPr>
            <w:tcW w:w="2872" w:type="dxa"/>
            <w:vAlign w:val="center"/>
          </w:tcPr>
          <w:p w14:paraId="07FB7E82">
            <w:pPr>
              <w:spacing w:after="120"/>
              <w:jc w:val="center"/>
              <w:rPr>
                <w:rFonts w:eastAsiaTheme="minorEastAsia"/>
                <w:lang w:eastAsia="zh-CN"/>
              </w:rPr>
            </w:pPr>
            <w:r>
              <w:rPr>
                <w:rFonts w:eastAsiaTheme="minorEastAsia"/>
                <w:lang w:eastAsia="zh-CN"/>
              </w:rPr>
              <w:t>Jingyuan Sun</w:t>
            </w:r>
          </w:p>
          <w:p w14:paraId="5630F9CC">
            <w:pPr>
              <w:spacing w:after="120"/>
              <w:jc w:val="center"/>
              <w:rPr>
                <w:rFonts w:eastAsiaTheme="minorEastAsia"/>
                <w:lang w:eastAsia="zh-CN"/>
              </w:rPr>
            </w:pPr>
            <w:r>
              <w:rPr>
                <w:rFonts w:eastAsiaTheme="minorEastAsia"/>
                <w:lang w:eastAsia="ko-KR"/>
              </w:rPr>
              <w:t>Quang Nhan</w:t>
            </w:r>
          </w:p>
        </w:tc>
        <w:tc>
          <w:tcPr>
            <w:tcW w:w="4058" w:type="dxa"/>
            <w:vAlign w:val="center"/>
          </w:tcPr>
          <w:p w14:paraId="2FEBE645">
            <w:pPr>
              <w:spacing w:after="120"/>
              <w:jc w:val="center"/>
              <w:rPr>
                <w:rFonts w:eastAsiaTheme="minorEastAsia"/>
                <w:lang w:eastAsia="zh-CN"/>
              </w:rPr>
            </w:pPr>
            <w:r>
              <w:fldChar w:fldCharType="begin"/>
            </w:r>
            <w:r>
              <w:instrText xml:space="preserve"> HYPERLINK "mailto:jingyuan.sun@nokia-sbell.com" \h </w:instrText>
            </w:r>
            <w:r>
              <w:fldChar w:fldCharType="separate"/>
            </w:r>
            <w:r>
              <w:rPr>
                <w:rStyle w:val="40"/>
                <w:rFonts w:eastAsiaTheme="minorEastAsia"/>
                <w:lang w:eastAsia="zh-CN"/>
              </w:rPr>
              <w:t>jingyuan.sun@nokia-sbell.com</w:t>
            </w:r>
            <w:r>
              <w:rPr>
                <w:rStyle w:val="40"/>
                <w:rFonts w:eastAsiaTheme="minorEastAsia"/>
                <w:lang w:eastAsia="zh-CN"/>
              </w:rPr>
              <w:fldChar w:fldCharType="end"/>
            </w:r>
          </w:p>
          <w:p w14:paraId="07EDB2C5">
            <w:pPr>
              <w:spacing w:after="120"/>
              <w:jc w:val="center"/>
            </w:pPr>
            <w:r>
              <w:fldChar w:fldCharType="begin"/>
            </w:r>
            <w:r>
              <w:instrText xml:space="preserve"> HYPERLINK "mailto:nhat-quang.nhan@nokia.com" \h </w:instrText>
            </w:r>
            <w:r>
              <w:fldChar w:fldCharType="separate"/>
            </w:r>
            <w:r>
              <w:rPr>
                <w:rStyle w:val="40"/>
              </w:rPr>
              <w:t>nhat-quang.nhan@nokia.com</w:t>
            </w:r>
            <w:r>
              <w:rPr>
                <w:rStyle w:val="40"/>
              </w:rPr>
              <w:fldChar w:fldCharType="end"/>
            </w:r>
          </w:p>
        </w:tc>
      </w:tr>
      <w:tr w14:paraId="7A6F0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3F9B6BE">
            <w:pPr>
              <w:spacing w:after="120"/>
              <w:jc w:val="center"/>
              <w:rPr>
                <w:rFonts w:eastAsiaTheme="minorEastAsia"/>
                <w:lang w:eastAsia="zh-CN"/>
              </w:rPr>
            </w:pPr>
            <w:r>
              <w:rPr>
                <w:rFonts w:eastAsiaTheme="minorEastAsia"/>
                <w:lang w:eastAsia="zh-CN"/>
              </w:rPr>
              <w:t>OPPO</w:t>
            </w:r>
          </w:p>
        </w:tc>
        <w:tc>
          <w:tcPr>
            <w:tcW w:w="2872" w:type="dxa"/>
            <w:vAlign w:val="center"/>
          </w:tcPr>
          <w:p w14:paraId="5DE47548">
            <w:pPr>
              <w:spacing w:after="120"/>
              <w:jc w:val="center"/>
              <w:rPr>
                <w:rFonts w:eastAsiaTheme="minorEastAsia"/>
                <w:lang w:eastAsia="zh-CN"/>
              </w:rPr>
            </w:pPr>
            <w:r>
              <w:rPr>
                <w:rFonts w:eastAsiaTheme="minorEastAsia"/>
                <w:lang w:eastAsia="zh-CN"/>
              </w:rPr>
              <w:t>Yi Zhang</w:t>
            </w:r>
          </w:p>
          <w:p w14:paraId="20743854">
            <w:pPr>
              <w:spacing w:after="120"/>
              <w:jc w:val="center"/>
              <w:rPr>
                <w:rFonts w:eastAsiaTheme="minorEastAsia"/>
                <w:lang w:eastAsia="zh-CN"/>
              </w:rPr>
            </w:pPr>
            <w:r>
              <w:rPr>
                <w:rFonts w:eastAsiaTheme="minorEastAsia"/>
                <w:lang w:eastAsia="zh-CN"/>
              </w:rPr>
              <w:t>Wenfeng Zhang</w:t>
            </w:r>
          </w:p>
        </w:tc>
        <w:tc>
          <w:tcPr>
            <w:tcW w:w="4058" w:type="dxa"/>
            <w:vAlign w:val="center"/>
          </w:tcPr>
          <w:p w14:paraId="25A1BAF2">
            <w:pPr>
              <w:spacing w:after="120"/>
              <w:jc w:val="center"/>
              <w:rPr>
                <w:rFonts w:eastAsiaTheme="minorEastAsia"/>
                <w:lang w:eastAsia="zh-CN"/>
              </w:rPr>
            </w:pPr>
            <w:r>
              <w:fldChar w:fldCharType="begin"/>
            </w:r>
            <w:r>
              <w:instrText xml:space="preserve"> HYPERLINK "mailto:zhangy@oppo.com" \h </w:instrText>
            </w:r>
            <w:r>
              <w:fldChar w:fldCharType="separate"/>
            </w:r>
            <w:r>
              <w:rPr>
                <w:rStyle w:val="40"/>
                <w:rFonts w:eastAsiaTheme="minorEastAsia"/>
                <w:lang w:eastAsia="zh-CN"/>
              </w:rPr>
              <w:t>zhangy@oppo.com</w:t>
            </w:r>
            <w:r>
              <w:rPr>
                <w:rStyle w:val="40"/>
                <w:rFonts w:eastAsiaTheme="minorEastAsia"/>
                <w:lang w:eastAsia="zh-CN"/>
              </w:rPr>
              <w:fldChar w:fldCharType="end"/>
            </w:r>
          </w:p>
          <w:p w14:paraId="488D93E1">
            <w:pPr>
              <w:spacing w:after="120"/>
              <w:jc w:val="center"/>
            </w:pPr>
            <w:r>
              <w:fldChar w:fldCharType="begin"/>
            </w:r>
            <w:r>
              <w:instrText xml:space="preserve"> HYPERLINK "mailto:zhangwenfeng@oppo.com" \h </w:instrText>
            </w:r>
            <w:r>
              <w:fldChar w:fldCharType="separate"/>
            </w:r>
            <w:r>
              <w:rPr>
                <w:rStyle w:val="40"/>
                <w:rFonts w:eastAsiaTheme="minorEastAsia"/>
                <w:lang w:eastAsia="zh-CN"/>
              </w:rPr>
              <w:t>zhangwenfeng@oppo.com</w:t>
            </w:r>
            <w:r>
              <w:rPr>
                <w:rStyle w:val="40"/>
                <w:rFonts w:eastAsiaTheme="minorEastAsia"/>
                <w:lang w:eastAsia="zh-CN"/>
              </w:rPr>
              <w:fldChar w:fldCharType="end"/>
            </w:r>
          </w:p>
        </w:tc>
      </w:tr>
      <w:tr w14:paraId="4425B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F822916">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0F6EE705">
            <w:pPr>
              <w:spacing w:after="120"/>
              <w:jc w:val="center"/>
              <w:rPr>
                <w:rFonts w:eastAsiaTheme="minorEastAsia"/>
                <w:lang w:val="en-GB" w:eastAsia="zh-CN"/>
              </w:rPr>
            </w:pPr>
            <w:r>
              <w:rPr>
                <w:rFonts w:eastAsia="MS Mincho"/>
                <w:lang w:val="en-GB" w:eastAsia="ja-JP"/>
              </w:rPr>
              <w:t>Tomoya Nunome</w:t>
            </w:r>
          </w:p>
          <w:p w14:paraId="2CA15CDF">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45749760">
            <w:pPr>
              <w:spacing w:after="120"/>
              <w:jc w:val="center"/>
              <w:rPr>
                <w:rFonts w:eastAsiaTheme="minorEastAsia"/>
                <w:lang w:eastAsia="zh-CN"/>
              </w:rPr>
            </w:pPr>
            <w:r>
              <w:fldChar w:fldCharType="begin"/>
            </w:r>
            <w:r>
              <w:instrText xml:space="preserve"> HYPERLINK "mailto:nunome.tomoya@jp.panasonic.com" \h </w:instrText>
            </w:r>
            <w:r>
              <w:fldChar w:fldCharType="separate"/>
            </w:r>
            <w:r>
              <w:rPr>
                <w:rStyle w:val="40"/>
                <w:rFonts w:eastAsiaTheme="minorEastAsia"/>
                <w:lang w:eastAsia="zh-CN"/>
              </w:rPr>
              <w:t>nunome.tomoya@jp.panasonic.com</w:t>
            </w:r>
            <w:r>
              <w:rPr>
                <w:rStyle w:val="40"/>
                <w:rFonts w:eastAsiaTheme="minorEastAsia"/>
                <w:lang w:eastAsia="zh-CN"/>
              </w:rPr>
              <w:fldChar w:fldCharType="end"/>
            </w:r>
          </w:p>
          <w:p w14:paraId="24E018D7">
            <w:pPr>
              <w:spacing w:after="120"/>
              <w:jc w:val="center"/>
              <w:rPr>
                <w:rFonts w:eastAsiaTheme="minorEastAsia"/>
                <w:lang w:val="en-GB" w:eastAsia="zh-CN"/>
              </w:rPr>
            </w:pPr>
            <w:r>
              <w:fldChar w:fldCharType="begin"/>
            </w:r>
            <w:r>
              <w:instrText xml:space="preserve"> HYPERLINK "mailto:suzuki.hidetoshi@jp.panasonic.com" \h </w:instrText>
            </w:r>
            <w:r>
              <w:fldChar w:fldCharType="separate"/>
            </w:r>
            <w:r>
              <w:rPr>
                <w:rStyle w:val="40"/>
                <w:rFonts w:eastAsiaTheme="minorEastAsia"/>
                <w:lang w:val="en-GB" w:eastAsia="zh-CN"/>
              </w:rPr>
              <w:t>suzuki.hidetoshi@jp.panasonic.com</w:t>
            </w:r>
            <w:r>
              <w:rPr>
                <w:rStyle w:val="40"/>
                <w:rFonts w:eastAsiaTheme="minorEastAsia"/>
                <w:lang w:val="en-GB" w:eastAsia="zh-CN"/>
              </w:rPr>
              <w:fldChar w:fldCharType="end"/>
            </w:r>
          </w:p>
        </w:tc>
      </w:tr>
      <w:tr w14:paraId="659F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5F27AEA">
            <w:pPr>
              <w:spacing w:after="120"/>
              <w:jc w:val="center"/>
              <w:rPr>
                <w:rFonts w:eastAsia="MS Mincho"/>
                <w:lang w:val="en-GB" w:eastAsia="ja-JP"/>
              </w:rPr>
            </w:pPr>
            <w:r>
              <w:rPr>
                <w:rFonts w:eastAsiaTheme="minorEastAsia"/>
                <w:lang w:eastAsia="zh-CN"/>
              </w:rPr>
              <w:t>Qualcomm</w:t>
            </w:r>
          </w:p>
        </w:tc>
        <w:tc>
          <w:tcPr>
            <w:tcW w:w="2872" w:type="dxa"/>
            <w:vAlign w:val="center"/>
          </w:tcPr>
          <w:p w14:paraId="72625D37">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429EEAB6">
            <w:pPr>
              <w:spacing w:after="120"/>
              <w:jc w:val="center"/>
              <w:rPr>
                <w:rFonts w:eastAsiaTheme="minorEastAsia"/>
                <w:lang w:eastAsia="zh-CN"/>
              </w:rPr>
            </w:pPr>
            <w:r>
              <w:fldChar w:fldCharType="begin"/>
            </w:r>
            <w:r>
              <w:instrText xml:space="preserve"> HYPERLINK "mailto:mabdelgh@qti.qualcomm.com" \h </w:instrText>
            </w:r>
            <w:r>
              <w:fldChar w:fldCharType="separate"/>
            </w:r>
            <w:r>
              <w:rPr>
                <w:rStyle w:val="40"/>
                <w:rFonts w:eastAsiaTheme="minorEastAsia"/>
                <w:lang w:eastAsia="zh-CN"/>
              </w:rPr>
              <w:t>mabdelgh@qti.qualcomm.com</w:t>
            </w:r>
            <w:r>
              <w:rPr>
                <w:rStyle w:val="40"/>
                <w:rFonts w:eastAsiaTheme="minorEastAsia"/>
                <w:lang w:eastAsia="zh-CN"/>
              </w:rPr>
              <w:fldChar w:fldCharType="end"/>
            </w:r>
          </w:p>
        </w:tc>
      </w:tr>
      <w:tr w14:paraId="048A0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38D9532">
            <w:pPr>
              <w:spacing w:after="120"/>
              <w:jc w:val="center"/>
              <w:rPr>
                <w:rFonts w:eastAsiaTheme="minorEastAsia"/>
                <w:lang w:eastAsia="zh-CN"/>
              </w:rPr>
            </w:pPr>
            <w:r>
              <w:rPr>
                <w:rFonts w:eastAsiaTheme="minorEastAsia"/>
                <w:lang w:eastAsia="zh-CN"/>
              </w:rPr>
              <w:t>Samsung</w:t>
            </w:r>
          </w:p>
        </w:tc>
        <w:tc>
          <w:tcPr>
            <w:tcW w:w="2872" w:type="dxa"/>
            <w:vAlign w:val="center"/>
          </w:tcPr>
          <w:p w14:paraId="09A1745C">
            <w:pPr>
              <w:spacing w:after="120"/>
              <w:jc w:val="center"/>
              <w:rPr>
                <w:rFonts w:eastAsia="Malgun Gothic"/>
                <w:lang w:val="sv-SE" w:eastAsia="ko-KR"/>
              </w:rPr>
            </w:pPr>
            <w:r>
              <w:rPr>
                <w:rFonts w:eastAsia="Malgun Gothic"/>
                <w:lang w:val="sv-SE" w:eastAsia="ko-KR"/>
              </w:rPr>
              <w:t>Marian Rudolf</w:t>
            </w:r>
          </w:p>
          <w:p w14:paraId="11F9B50E">
            <w:pPr>
              <w:spacing w:after="120"/>
              <w:jc w:val="center"/>
              <w:rPr>
                <w:rFonts w:eastAsiaTheme="minorEastAsia"/>
                <w:lang w:val="sv-SE" w:eastAsia="zh-CN"/>
              </w:rPr>
            </w:pPr>
            <w:r>
              <w:rPr>
                <w:rFonts w:eastAsia="Malgun Gothic"/>
                <w:lang w:val="sv-SE" w:eastAsia="ko-KR"/>
              </w:rPr>
              <w:t>Kyungjun Choi</w:t>
            </w:r>
          </w:p>
          <w:p w14:paraId="33A3A670">
            <w:pPr>
              <w:spacing w:after="120"/>
              <w:jc w:val="center"/>
              <w:rPr>
                <w:rFonts w:eastAsiaTheme="minorEastAsia"/>
                <w:lang w:val="sv-SE" w:eastAsia="zh-CN"/>
              </w:rPr>
            </w:pPr>
            <w:r>
              <w:rPr>
                <w:rFonts w:hint="eastAsia" w:eastAsiaTheme="minorEastAsia"/>
                <w:lang w:val="sv-SE" w:eastAsia="zh-CN"/>
              </w:rPr>
              <w:t>Sa Zhang</w:t>
            </w:r>
          </w:p>
          <w:p w14:paraId="2834F40D">
            <w:pPr>
              <w:spacing w:after="120"/>
              <w:jc w:val="center"/>
              <w:rPr>
                <w:rFonts w:eastAsiaTheme="minorEastAsia"/>
                <w:lang w:eastAsia="zh-CN"/>
              </w:rPr>
            </w:pPr>
            <w:r>
              <w:rPr>
                <w:rFonts w:hint="eastAsia" w:eastAsiaTheme="minorEastAsia"/>
                <w:lang w:val="en-GB" w:eastAsia="zh-CN"/>
              </w:rPr>
              <w:t>Zhe Chen</w:t>
            </w:r>
          </w:p>
        </w:tc>
        <w:tc>
          <w:tcPr>
            <w:tcW w:w="4058" w:type="dxa"/>
            <w:vAlign w:val="center"/>
          </w:tcPr>
          <w:p w14:paraId="128356A4">
            <w:pPr>
              <w:spacing w:after="120"/>
              <w:jc w:val="center"/>
              <w:rPr>
                <w:rFonts w:eastAsiaTheme="minorEastAsia"/>
                <w:lang w:eastAsia="zh-CN"/>
              </w:rPr>
            </w:pPr>
            <w:r>
              <w:fldChar w:fldCharType="begin"/>
            </w:r>
            <w:r>
              <w:instrText xml:space="preserve"> HYPERLINK "mailto:m.rudolf@samsung.com" \h </w:instrText>
            </w:r>
            <w:r>
              <w:fldChar w:fldCharType="separate"/>
            </w:r>
            <w:r>
              <w:rPr>
                <w:rStyle w:val="40"/>
                <w:rFonts w:eastAsia="Malgun Gothic"/>
                <w:lang w:eastAsia="ko-KR"/>
              </w:rPr>
              <w:t>m.rudolf@samsung.com</w:t>
            </w:r>
            <w:r>
              <w:rPr>
                <w:rStyle w:val="40"/>
                <w:rFonts w:eastAsia="Malgun Gothic"/>
                <w:lang w:eastAsia="ko-KR"/>
              </w:rPr>
              <w:fldChar w:fldCharType="end"/>
            </w:r>
          </w:p>
          <w:p w14:paraId="539F82BB">
            <w:pPr>
              <w:spacing w:after="120"/>
              <w:jc w:val="center"/>
              <w:rPr>
                <w:rStyle w:val="40"/>
                <w:rFonts w:eastAsiaTheme="minorEastAsia"/>
                <w:lang w:eastAsia="zh-CN"/>
              </w:rPr>
            </w:pPr>
            <w:r>
              <w:fldChar w:fldCharType="begin"/>
            </w:r>
            <w:r>
              <w:instrText xml:space="preserve"> HYPERLINK "mailto:kyungj.choi@samsung.com" \h </w:instrText>
            </w:r>
            <w:r>
              <w:fldChar w:fldCharType="separate"/>
            </w:r>
            <w:r>
              <w:rPr>
                <w:rStyle w:val="40"/>
                <w:rFonts w:eastAsia="Malgun Gothic"/>
                <w:lang w:eastAsia="ko-KR"/>
              </w:rPr>
              <w:t>kyungj.choi@samsung.com</w:t>
            </w:r>
            <w:r>
              <w:rPr>
                <w:rStyle w:val="40"/>
                <w:rFonts w:eastAsia="Malgun Gothic"/>
                <w:lang w:eastAsia="ko-KR"/>
              </w:rPr>
              <w:fldChar w:fldCharType="end"/>
            </w:r>
          </w:p>
          <w:p w14:paraId="29671FC5">
            <w:pPr>
              <w:spacing w:after="120"/>
              <w:jc w:val="center"/>
              <w:rPr>
                <w:rStyle w:val="40"/>
                <w:rFonts w:eastAsiaTheme="minorEastAsia"/>
                <w:lang w:eastAsia="zh-CN"/>
              </w:rPr>
            </w:pPr>
            <w:r>
              <w:fldChar w:fldCharType="begin"/>
            </w:r>
            <w:r>
              <w:instrText xml:space="preserve"> HYPERLINK "mailto:sa.zhang@samsung.com" </w:instrText>
            </w:r>
            <w:r>
              <w:fldChar w:fldCharType="separate"/>
            </w:r>
            <w:r>
              <w:rPr>
                <w:rStyle w:val="40"/>
                <w:rFonts w:hint="eastAsia" w:eastAsiaTheme="minorEastAsia"/>
                <w:lang w:eastAsia="zh-CN"/>
              </w:rPr>
              <w:t>sa.zhang@samsung.com</w:t>
            </w:r>
            <w:r>
              <w:rPr>
                <w:rStyle w:val="40"/>
                <w:rFonts w:hint="eastAsia" w:eastAsiaTheme="minorEastAsia"/>
                <w:lang w:eastAsia="zh-CN"/>
              </w:rPr>
              <w:fldChar w:fldCharType="end"/>
            </w:r>
          </w:p>
          <w:p w14:paraId="743A8841">
            <w:pPr>
              <w:spacing w:after="120"/>
              <w:jc w:val="center"/>
              <w:rPr>
                <w:rFonts w:eastAsiaTheme="minorEastAsia"/>
                <w:lang w:eastAsia="zh-CN"/>
              </w:rPr>
            </w:pPr>
            <w:r>
              <w:fldChar w:fldCharType="begin"/>
            </w:r>
            <w:r>
              <w:instrText xml:space="preserve"> HYPERLINK "mailto:tom.chenzhe@samsung.com" </w:instrText>
            </w:r>
            <w:r>
              <w:fldChar w:fldCharType="separate"/>
            </w:r>
            <w:r>
              <w:rPr>
                <w:rStyle w:val="40"/>
                <w:rFonts w:eastAsiaTheme="minorEastAsia"/>
                <w:lang w:eastAsia="zh-CN"/>
              </w:rPr>
              <w:t>tom.chenzhe@samsung.com</w:t>
            </w:r>
            <w:r>
              <w:rPr>
                <w:rStyle w:val="40"/>
                <w:rFonts w:eastAsiaTheme="minorEastAsia"/>
                <w:lang w:eastAsia="zh-CN"/>
              </w:rPr>
              <w:fldChar w:fldCharType="end"/>
            </w:r>
            <w:r>
              <w:rPr>
                <w:rFonts w:hint="eastAsia" w:eastAsiaTheme="minorEastAsia"/>
                <w:lang w:eastAsia="zh-CN"/>
              </w:rPr>
              <w:t xml:space="preserve"> </w:t>
            </w:r>
          </w:p>
        </w:tc>
      </w:tr>
      <w:tr w14:paraId="4AE51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F5E7CC4">
            <w:pPr>
              <w:spacing w:after="120"/>
              <w:jc w:val="center"/>
              <w:rPr>
                <w:rFonts w:eastAsiaTheme="minorEastAsia"/>
                <w:lang w:eastAsia="zh-CN"/>
              </w:rPr>
            </w:pPr>
            <w:r>
              <w:rPr>
                <w:rFonts w:eastAsiaTheme="minorEastAsia"/>
                <w:lang w:eastAsia="zh-CN"/>
              </w:rPr>
              <w:t>Spreadtrum</w:t>
            </w:r>
          </w:p>
        </w:tc>
        <w:tc>
          <w:tcPr>
            <w:tcW w:w="2872" w:type="dxa"/>
            <w:vAlign w:val="center"/>
          </w:tcPr>
          <w:p w14:paraId="26E530BD">
            <w:pPr>
              <w:spacing w:after="120"/>
              <w:jc w:val="center"/>
              <w:rPr>
                <w:rFonts w:eastAsiaTheme="minorEastAsia"/>
                <w:lang w:eastAsia="zh-CN"/>
              </w:rPr>
            </w:pPr>
            <w:r>
              <w:rPr>
                <w:rFonts w:eastAsiaTheme="minorEastAsia"/>
                <w:lang w:eastAsia="zh-CN"/>
              </w:rPr>
              <w:t>Zhongdan Zhang</w:t>
            </w:r>
          </w:p>
          <w:p w14:paraId="418B8BB7">
            <w:pPr>
              <w:spacing w:after="120"/>
              <w:jc w:val="center"/>
              <w:rPr>
                <w:rFonts w:eastAsiaTheme="minorEastAsia"/>
                <w:lang w:eastAsia="zh-CN"/>
              </w:rPr>
            </w:pPr>
            <w:r>
              <w:rPr>
                <w:rFonts w:eastAsiaTheme="minorEastAsia"/>
                <w:lang w:eastAsia="zh-CN"/>
              </w:rPr>
              <w:t>Huan Zhou</w:t>
            </w:r>
          </w:p>
        </w:tc>
        <w:tc>
          <w:tcPr>
            <w:tcW w:w="4058" w:type="dxa"/>
            <w:vAlign w:val="center"/>
          </w:tcPr>
          <w:p w14:paraId="217BC925">
            <w:pPr>
              <w:spacing w:after="120"/>
              <w:jc w:val="center"/>
              <w:rPr>
                <w:rFonts w:eastAsiaTheme="minorEastAsia"/>
                <w:lang w:eastAsia="zh-CN"/>
              </w:rPr>
            </w:pPr>
            <w:r>
              <w:fldChar w:fldCharType="begin"/>
            </w:r>
            <w:r>
              <w:instrText xml:space="preserve"> HYPERLINK "mailto:Zhongdan.Zhang@unisoc.com" \h </w:instrText>
            </w:r>
            <w:r>
              <w:fldChar w:fldCharType="separate"/>
            </w:r>
            <w:r>
              <w:rPr>
                <w:rStyle w:val="40"/>
                <w:rFonts w:eastAsiaTheme="minorEastAsia"/>
                <w:lang w:eastAsia="zh-CN"/>
              </w:rPr>
              <w:t>Zhongdan.Zhang@unisoc.com</w:t>
            </w:r>
            <w:r>
              <w:rPr>
                <w:rStyle w:val="40"/>
                <w:rFonts w:eastAsiaTheme="minorEastAsia"/>
                <w:lang w:eastAsia="zh-CN"/>
              </w:rPr>
              <w:fldChar w:fldCharType="end"/>
            </w:r>
          </w:p>
          <w:p w14:paraId="24E045DE">
            <w:pPr>
              <w:spacing w:after="120"/>
              <w:jc w:val="center"/>
              <w:rPr>
                <w:rFonts w:eastAsiaTheme="minorEastAsia"/>
                <w:lang w:eastAsia="zh-CN"/>
              </w:rPr>
            </w:pPr>
            <w:r>
              <w:fldChar w:fldCharType="begin"/>
            </w:r>
            <w:r>
              <w:instrText xml:space="preserve"> HYPERLINK "mailto:Huan.Zhou@unisoc.com" \h </w:instrText>
            </w:r>
            <w:r>
              <w:fldChar w:fldCharType="separate"/>
            </w:r>
            <w:r>
              <w:rPr>
                <w:rStyle w:val="40"/>
                <w:rFonts w:eastAsiaTheme="minorEastAsia"/>
                <w:lang w:eastAsia="zh-CN"/>
              </w:rPr>
              <w:t>Huan.Zhou@unisoc.com</w:t>
            </w:r>
            <w:r>
              <w:rPr>
                <w:rStyle w:val="40"/>
                <w:rFonts w:eastAsiaTheme="minorEastAsia"/>
                <w:lang w:eastAsia="zh-CN"/>
              </w:rPr>
              <w:fldChar w:fldCharType="end"/>
            </w:r>
          </w:p>
        </w:tc>
      </w:tr>
      <w:tr w14:paraId="61F8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28A208B">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180F4C77">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1DF52E26">
            <w:pPr>
              <w:spacing w:after="120"/>
              <w:jc w:val="center"/>
              <w:rPr>
                <w:rFonts w:eastAsiaTheme="minorEastAsia"/>
                <w:lang w:eastAsia="zh-CN"/>
              </w:rPr>
            </w:pPr>
            <w:r>
              <w:fldChar w:fldCharType="begin"/>
            </w:r>
            <w:r>
              <w:instrText xml:space="preserve"> HYPERLINK "mailto:yoshimurat@sharplabs.com" \h </w:instrText>
            </w:r>
            <w:r>
              <w:fldChar w:fldCharType="separate"/>
            </w:r>
            <w:r>
              <w:rPr>
                <w:rStyle w:val="40"/>
                <w:rFonts w:eastAsiaTheme="minorEastAsia"/>
                <w:lang w:eastAsia="zh-CN"/>
              </w:rPr>
              <w:t>yoshimurat@sharplabs.com</w:t>
            </w:r>
            <w:r>
              <w:rPr>
                <w:rStyle w:val="40"/>
                <w:rFonts w:eastAsiaTheme="minorEastAsia"/>
                <w:lang w:eastAsia="zh-CN"/>
              </w:rPr>
              <w:fldChar w:fldCharType="end"/>
            </w:r>
          </w:p>
        </w:tc>
      </w:tr>
      <w:tr w14:paraId="2A9EC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A1B1E37">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4D62D4AF">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638619F5">
            <w:pPr>
              <w:spacing w:after="120"/>
              <w:jc w:val="center"/>
              <w:rPr>
                <w:rFonts w:eastAsiaTheme="minorEastAsia"/>
                <w:lang w:eastAsia="zh-CN"/>
              </w:rPr>
            </w:pPr>
            <w:r>
              <w:fldChar w:fldCharType="begin"/>
            </w:r>
            <w:r>
              <w:instrText xml:space="preserve"> HYPERLINK "mailto:shahid.jan@tcl.com" \h </w:instrText>
            </w:r>
            <w:r>
              <w:fldChar w:fldCharType="separate"/>
            </w:r>
            <w:r>
              <w:rPr>
                <w:rStyle w:val="40"/>
                <w:rFonts w:eastAsiaTheme="minorEastAsia"/>
                <w:lang w:val="en-GB" w:eastAsia="zh-CN"/>
              </w:rPr>
              <w:t>shahid.jan@tcl.com</w:t>
            </w:r>
            <w:r>
              <w:rPr>
                <w:rStyle w:val="40"/>
                <w:rFonts w:eastAsiaTheme="minorEastAsia"/>
                <w:lang w:val="en-GB" w:eastAsia="zh-CN"/>
              </w:rPr>
              <w:fldChar w:fldCharType="end"/>
            </w:r>
          </w:p>
        </w:tc>
      </w:tr>
      <w:tr w14:paraId="6B525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8D64162">
            <w:pPr>
              <w:spacing w:after="120"/>
              <w:jc w:val="center"/>
              <w:rPr>
                <w:rFonts w:eastAsia="宋体"/>
                <w:lang w:eastAsia="zh-CN"/>
              </w:rPr>
            </w:pPr>
            <w:r>
              <w:rPr>
                <w:rFonts w:eastAsiaTheme="minorEastAsia"/>
                <w:lang w:eastAsia="zh-CN"/>
              </w:rPr>
              <w:t>Tejas</w:t>
            </w:r>
          </w:p>
        </w:tc>
        <w:tc>
          <w:tcPr>
            <w:tcW w:w="2872" w:type="dxa"/>
            <w:vAlign w:val="center"/>
          </w:tcPr>
          <w:p w14:paraId="3E972791">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47D5ACC8">
            <w:pPr>
              <w:spacing w:after="120"/>
              <w:jc w:val="center"/>
              <w:rPr>
                <w:rFonts w:eastAsiaTheme="minorEastAsia"/>
                <w:lang w:eastAsia="zh-CN"/>
              </w:rPr>
            </w:pPr>
            <w:r>
              <w:fldChar w:fldCharType="begin"/>
            </w:r>
            <w:r>
              <w:instrText xml:space="preserve"> HYPERLINK "mailto:abhijithb@tejasnetworks.com" \h </w:instrText>
            </w:r>
            <w:r>
              <w:fldChar w:fldCharType="separate"/>
            </w:r>
            <w:r>
              <w:rPr>
                <w:rStyle w:val="40"/>
                <w:rFonts w:eastAsiaTheme="minorEastAsia"/>
                <w:lang w:eastAsia="zh-CN"/>
              </w:rPr>
              <w:t>a</w:t>
            </w:r>
            <w:r>
              <w:rPr>
                <w:rStyle w:val="40"/>
                <w:rFonts w:eastAsiaTheme="minorEastAsia"/>
              </w:rPr>
              <w:t>bhijithb</w:t>
            </w:r>
            <w:r>
              <w:rPr>
                <w:rStyle w:val="40"/>
                <w:rFonts w:eastAsiaTheme="minorEastAsia"/>
                <w:lang w:eastAsia="zh-CN"/>
              </w:rPr>
              <w:t>@tejasnetworks.com</w:t>
            </w:r>
            <w:r>
              <w:rPr>
                <w:rStyle w:val="40"/>
                <w:rFonts w:eastAsiaTheme="minorEastAsia"/>
                <w:lang w:eastAsia="zh-CN"/>
              </w:rPr>
              <w:fldChar w:fldCharType="end"/>
            </w:r>
          </w:p>
        </w:tc>
      </w:tr>
      <w:tr w14:paraId="41044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1C4F6D9">
            <w:pPr>
              <w:spacing w:after="120"/>
              <w:jc w:val="center"/>
              <w:rPr>
                <w:rFonts w:eastAsia="宋体"/>
                <w:lang w:eastAsia="zh-CN"/>
              </w:rPr>
            </w:pPr>
            <w:r>
              <w:rPr>
                <w:rFonts w:eastAsia="宋体"/>
                <w:lang w:eastAsia="zh-CN"/>
              </w:rPr>
              <w:t>Transsion</w:t>
            </w:r>
          </w:p>
        </w:tc>
        <w:tc>
          <w:tcPr>
            <w:tcW w:w="2872" w:type="dxa"/>
            <w:vAlign w:val="center"/>
          </w:tcPr>
          <w:p w14:paraId="0C3EC691">
            <w:pPr>
              <w:spacing w:after="120"/>
              <w:jc w:val="center"/>
              <w:rPr>
                <w:rFonts w:eastAsia="宋体"/>
                <w:lang w:eastAsia="zh-CN"/>
              </w:rPr>
            </w:pPr>
            <w:r>
              <w:rPr>
                <w:rFonts w:eastAsia="宋体"/>
                <w:lang w:eastAsia="zh-CN"/>
              </w:rPr>
              <w:t>Xingya Shen</w:t>
            </w:r>
          </w:p>
        </w:tc>
        <w:tc>
          <w:tcPr>
            <w:tcW w:w="4058" w:type="dxa"/>
            <w:vAlign w:val="center"/>
          </w:tcPr>
          <w:p w14:paraId="5F545315">
            <w:pPr>
              <w:spacing w:after="120"/>
              <w:jc w:val="center"/>
              <w:rPr>
                <w:rFonts w:eastAsiaTheme="minorEastAsia"/>
                <w:lang w:eastAsia="zh-CN"/>
              </w:rPr>
            </w:pPr>
            <w:r>
              <w:fldChar w:fldCharType="begin"/>
            </w:r>
            <w:r>
              <w:instrText xml:space="preserve"> HYPERLINK "mailto:xingya.shen@transsion.com" \h </w:instrText>
            </w:r>
            <w:r>
              <w:fldChar w:fldCharType="separate"/>
            </w:r>
            <w:r>
              <w:rPr>
                <w:rStyle w:val="40"/>
                <w:rFonts w:eastAsiaTheme="minorEastAsia"/>
                <w:lang w:eastAsia="zh-CN"/>
              </w:rPr>
              <w:t>xingya.shen@transsion.com</w:t>
            </w:r>
            <w:r>
              <w:rPr>
                <w:rStyle w:val="40"/>
                <w:rFonts w:eastAsiaTheme="minorEastAsia"/>
                <w:lang w:eastAsia="zh-CN"/>
              </w:rPr>
              <w:fldChar w:fldCharType="end"/>
            </w:r>
          </w:p>
        </w:tc>
      </w:tr>
      <w:tr w14:paraId="0C63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BEAA5B9">
            <w:pPr>
              <w:spacing w:after="120"/>
              <w:jc w:val="center"/>
              <w:rPr>
                <w:rFonts w:eastAsiaTheme="minorEastAsia"/>
                <w:lang w:eastAsia="zh-CN"/>
              </w:rPr>
            </w:pPr>
            <w:r>
              <w:rPr>
                <w:rFonts w:eastAsiaTheme="minorEastAsia"/>
                <w:lang w:eastAsia="zh-CN"/>
              </w:rPr>
              <w:t>vivo</w:t>
            </w:r>
          </w:p>
        </w:tc>
        <w:tc>
          <w:tcPr>
            <w:tcW w:w="2872" w:type="dxa"/>
            <w:vAlign w:val="center"/>
          </w:tcPr>
          <w:p w14:paraId="53E497D4">
            <w:pPr>
              <w:spacing w:after="120"/>
              <w:jc w:val="center"/>
              <w:rPr>
                <w:rFonts w:eastAsiaTheme="minorEastAsia"/>
                <w:lang w:eastAsia="zh-CN"/>
              </w:rPr>
            </w:pPr>
            <w:r>
              <w:rPr>
                <w:rFonts w:eastAsiaTheme="minorEastAsia"/>
                <w:lang w:eastAsia="zh-CN"/>
              </w:rPr>
              <w:t>Na Li</w:t>
            </w:r>
          </w:p>
          <w:p w14:paraId="03A16FE5">
            <w:pPr>
              <w:spacing w:after="120"/>
              <w:jc w:val="center"/>
              <w:rPr>
                <w:rFonts w:eastAsiaTheme="minorEastAsia"/>
                <w:lang w:eastAsia="zh-CN"/>
              </w:rPr>
            </w:pPr>
            <w:r>
              <w:rPr>
                <w:rFonts w:eastAsiaTheme="minorEastAsia"/>
                <w:lang w:eastAsia="zh-CN"/>
              </w:rPr>
              <w:t>Xiaohang Chen</w:t>
            </w:r>
          </w:p>
        </w:tc>
        <w:tc>
          <w:tcPr>
            <w:tcW w:w="4058" w:type="dxa"/>
            <w:vAlign w:val="center"/>
          </w:tcPr>
          <w:p w14:paraId="634E496E">
            <w:pPr>
              <w:spacing w:after="120"/>
              <w:jc w:val="center"/>
              <w:rPr>
                <w:rFonts w:eastAsiaTheme="minorEastAsia"/>
                <w:lang w:eastAsia="zh-CN"/>
              </w:rPr>
            </w:pPr>
            <w:r>
              <w:fldChar w:fldCharType="begin"/>
            </w:r>
            <w:r>
              <w:instrText xml:space="preserve"> HYPERLINK "mailto:lina5g@vivo.com" \h </w:instrText>
            </w:r>
            <w:r>
              <w:fldChar w:fldCharType="separate"/>
            </w:r>
            <w:r>
              <w:rPr>
                <w:rStyle w:val="40"/>
                <w:rFonts w:eastAsiaTheme="minorEastAsia"/>
                <w:lang w:eastAsia="zh-CN"/>
              </w:rPr>
              <w:t>lina5g@vivo.com</w:t>
            </w:r>
            <w:r>
              <w:rPr>
                <w:rStyle w:val="40"/>
                <w:rFonts w:eastAsiaTheme="minorEastAsia"/>
                <w:lang w:eastAsia="zh-CN"/>
              </w:rPr>
              <w:fldChar w:fldCharType="end"/>
            </w:r>
          </w:p>
          <w:p w14:paraId="4D63E55D">
            <w:pPr>
              <w:spacing w:after="120"/>
              <w:jc w:val="center"/>
              <w:rPr>
                <w:rFonts w:eastAsiaTheme="minorEastAsia"/>
                <w:lang w:eastAsia="zh-CN"/>
              </w:rPr>
            </w:pPr>
            <w:r>
              <w:fldChar w:fldCharType="begin"/>
            </w:r>
            <w:r>
              <w:instrText xml:space="preserve"> HYPERLINK "mailto:chenxiaohang@vivo.com" \h </w:instrText>
            </w:r>
            <w:r>
              <w:fldChar w:fldCharType="separate"/>
            </w:r>
            <w:r>
              <w:rPr>
                <w:rStyle w:val="40"/>
              </w:rPr>
              <w:t>chenxiaohang@vivo.com</w:t>
            </w:r>
            <w:r>
              <w:rPr>
                <w:rStyle w:val="40"/>
              </w:rPr>
              <w:fldChar w:fldCharType="end"/>
            </w:r>
          </w:p>
        </w:tc>
      </w:tr>
      <w:tr w14:paraId="7C24E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E80036A">
            <w:pPr>
              <w:spacing w:after="120"/>
              <w:jc w:val="center"/>
              <w:rPr>
                <w:rFonts w:eastAsiaTheme="minorEastAsia"/>
                <w:lang w:eastAsia="zh-CN"/>
              </w:rPr>
            </w:pPr>
            <w:r>
              <w:rPr>
                <w:rFonts w:eastAsiaTheme="minorEastAsia"/>
                <w:lang w:val="en-GB" w:eastAsia="zh-CN"/>
              </w:rPr>
              <w:t>Xiaomi</w:t>
            </w:r>
          </w:p>
        </w:tc>
        <w:tc>
          <w:tcPr>
            <w:tcW w:w="2872" w:type="dxa"/>
            <w:vAlign w:val="center"/>
          </w:tcPr>
          <w:p w14:paraId="200FD632">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A990A18">
            <w:pPr>
              <w:spacing w:after="120"/>
              <w:jc w:val="center"/>
              <w:rPr>
                <w:rFonts w:eastAsiaTheme="minorEastAsia"/>
                <w:lang w:eastAsia="zh-CN"/>
              </w:rPr>
            </w:pPr>
            <w:r>
              <w:fldChar w:fldCharType="begin"/>
            </w:r>
            <w:r>
              <w:instrText xml:space="preserve"> HYPERLINK "mailto:wanglei25@xiaomi.com" \h </w:instrText>
            </w:r>
            <w:r>
              <w:fldChar w:fldCharType="separate"/>
            </w:r>
            <w:r>
              <w:rPr>
                <w:rStyle w:val="40"/>
                <w:rFonts w:eastAsiaTheme="minorEastAsia"/>
                <w:lang w:val="en-GB" w:eastAsia="zh-CN"/>
              </w:rPr>
              <w:t>wanglei25@xiaomi.com</w:t>
            </w:r>
            <w:r>
              <w:rPr>
                <w:rStyle w:val="40"/>
                <w:rFonts w:eastAsiaTheme="minorEastAsia"/>
                <w:lang w:val="en-GB" w:eastAsia="zh-CN"/>
              </w:rPr>
              <w:fldChar w:fldCharType="end"/>
            </w:r>
          </w:p>
        </w:tc>
      </w:tr>
      <w:tr w14:paraId="03F5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F48CC0B">
            <w:pPr>
              <w:spacing w:after="120"/>
              <w:jc w:val="center"/>
              <w:rPr>
                <w:rFonts w:eastAsiaTheme="minorEastAsia"/>
                <w:lang w:eastAsia="zh-CN"/>
              </w:rPr>
            </w:pPr>
            <w:r>
              <w:rPr>
                <w:rFonts w:eastAsiaTheme="minorEastAsia"/>
                <w:lang w:eastAsia="zh-CN"/>
              </w:rPr>
              <w:t>ZTE</w:t>
            </w:r>
          </w:p>
        </w:tc>
        <w:tc>
          <w:tcPr>
            <w:tcW w:w="2872" w:type="dxa"/>
            <w:vAlign w:val="center"/>
          </w:tcPr>
          <w:p w14:paraId="16C8A188">
            <w:pPr>
              <w:spacing w:after="120"/>
              <w:jc w:val="center"/>
              <w:rPr>
                <w:rFonts w:eastAsiaTheme="minorEastAsia"/>
                <w:lang w:eastAsia="zh-CN"/>
              </w:rPr>
            </w:pPr>
            <w:r>
              <w:rPr>
                <w:rFonts w:eastAsiaTheme="minorEastAsia"/>
                <w:lang w:eastAsia="zh-CN"/>
              </w:rPr>
              <w:t>Xianghui Han</w:t>
            </w:r>
          </w:p>
        </w:tc>
        <w:tc>
          <w:tcPr>
            <w:tcW w:w="4058" w:type="dxa"/>
            <w:vAlign w:val="center"/>
          </w:tcPr>
          <w:p w14:paraId="29E9A896">
            <w:pPr>
              <w:spacing w:after="120"/>
              <w:jc w:val="center"/>
              <w:rPr>
                <w:rFonts w:eastAsiaTheme="minorEastAsia"/>
                <w:lang w:eastAsia="zh-CN"/>
              </w:rPr>
            </w:pPr>
            <w:r>
              <w:fldChar w:fldCharType="begin"/>
            </w:r>
            <w:r>
              <w:instrText xml:space="preserve"> HYPERLINK "mailto:han.xianghui@zte.com.cn" \h </w:instrText>
            </w:r>
            <w:r>
              <w:fldChar w:fldCharType="separate"/>
            </w:r>
            <w:r>
              <w:rPr>
                <w:rStyle w:val="40"/>
                <w:rFonts w:eastAsiaTheme="minorEastAsia"/>
                <w:lang w:eastAsia="zh-CN"/>
              </w:rPr>
              <w:t>han.xianghui@zte.com.cn</w:t>
            </w:r>
            <w:r>
              <w:rPr>
                <w:rStyle w:val="40"/>
                <w:rFonts w:eastAsiaTheme="minorEastAsia"/>
                <w:lang w:eastAsia="zh-CN"/>
              </w:rPr>
              <w:fldChar w:fldCharType="end"/>
            </w:r>
          </w:p>
        </w:tc>
      </w:tr>
      <w:tr w14:paraId="6C620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5E14630">
            <w:pPr>
              <w:spacing w:after="120"/>
              <w:jc w:val="center"/>
              <w:rPr>
                <w:rFonts w:eastAsia="Malgun Gothic"/>
                <w:lang w:eastAsia="ko-KR"/>
              </w:rPr>
            </w:pPr>
            <w:r>
              <w:rPr>
                <w:rFonts w:hint="eastAsia" w:eastAsia="Malgun Gothic"/>
                <w:lang w:eastAsia="ko-KR"/>
              </w:rPr>
              <w:t>WILUS</w:t>
            </w:r>
          </w:p>
        </w:tc>
        <w:tc>
          <w:tcPr>
            <w:tcW w:w="2872" w:type="dxa"/>
            <w:vAlign w:val="center"/>
          </w:tcPr>
          <w:p w14:paraId="5E4E9273">
            <w:pPr>
              <w:spacing w:after="120"/>
              <w:jc w:val="center"/>
              <w:rPr>
                <w:rFonts w:eastAsia="Malgun Gothic"/>
                <w:lang w:eastAsia="ko-KR"/>
              </w:rPr>
            </w:pPr>
            <w:r>
              <w:rPr>
                <w:rFonts w:hint="eastAsia" w:eastAsia="Malgun Gothic"/>
                <w:lang w:eastAsia="ko-KR"/>
              </w:rPr>
              <w:t>Minseok Noh</w:t>
            </w:r>
          </w:p>
        </w:tc>
        <w:tc>
          <w:tcPr>
            <w:tcW w:w="4058" w:type="dxa"/>
            <w:vAlign w:val="center"/>
          </w:tcPr>
          <w:p w14:paraId="07553F17">
            <w:pPr>
              <w:spacing w:after="120"/>
              <w:jc w:val="center"/>
              <w:rPr>
                <w:rFonts w:eastAsia="Malgun Gothic"/>
                <w:lang w:eastAsia="ko-KR"/>
              </w:rPr>
            </w:pPr>
            <w:r>
              <w:fldChar w:fldCharType="begin"/>
            </w:r>
            <w:r>
              <w:instrText xml:space="preserve"> HYPERLINK "mailto:minseok.noh@wilusgroup.com" </w:instrText>
            </w:r>
            <w:r>
              <w:fldChar w:fldCharType="separate"/>
            </w:r>
            <w:r>
              <w:rPr>
                <w:rStyle w:val="40"/>
                <w:rFonts w:hint="eastAsia" w:eastAsia="Malgun Gothic"/>
                <w:lang w:eastAsia="ko-KR"/>
              </w:rPr>
              <w:t>minseok.noh@wilusgroup.com</w:t>
            </w:r>
            <w:r>
              <w:rPr>
                <w:rStyle w:val="40"/>
                <w:rFonts w:hint="eastAsia" w:eastAsia="Malgun Gothic"/>
                <w:lang w:eastAsia="ko-KR"/>
              </w:rPr>
              <w:fldChar w:fldCharType="end"/>
            </w:r>
            <w:r>
              <w:rPr>
                <w:rFonts w:hint="eastAsia" w:eastAsia="Malgun Gothic"/>
                <w:lang w:eastAsia="ko-KR"/>
              </w:rPr>
              <w:t xml:space="preserve"> </w:t>
            </w:r>
          </w:p>
        </w:tc>
      </w:tr>
    </w:tbl>
    <w:p w14:paraId="0869C003">
      <w:pPr>
        <w:spacing w:after="120"/>
        <w:rPr>
          <w:rFonts w:eastAsiaTheme="minorEastAsia"/>
          <w:lang w:eastAsia="zh-CN"/>
        </w:rPr>
      </w:pPr>
    </w:p>
    <w:p w14:paraId="5BF7DEEC">
      <w:pPr>
        <w:pStyle w:val="2"/>
        <w:numPr>
          <w:ilvl w:val="0"/>
          <w:numId w:val="10"/>
        </w:numPr>
        <w:spacing w:before="240"/>
      </w:pPr>
      <w:r>
        <w:t>Reference</w:t>
      </w:r>
    </w:p>
    <w:p w14:paraId="4F2FE78A">
      <w:pPr>
        <w:pStyle w:val="149"/>
        <w:numPr>
          <w:ilvl w:val="0"/>
          <w:numId w:val="70"/>
        </w:numPr>
        <w:spacing w:after="120"/>
        <w:rPr>
          <w:rFonts w:eastAsiaTheme="minorEastAsia"/>
          <w:lang w:val="en-US"/>
        </w:rPr>
      </w:pPr>
      <w:bookmarkStart w:id="11" w:name="_Ref103032016"/>
      <w:bookmarkStart w:id="12" w:name="_Ref159156060"/>
      <w:bookmarkStart w:id="13" w:name="_Ref159148885"/>
      <w:r>
        <w:rPr>
          <w:rFonts w:eastAsiaTheme="minorEastAsia"/>
          <w:lang w:val="en-US"/>
        </w:rPr>
        <w:t>TR 38.858</w:t>
      </w:r>
      <w:r>
        <w:rPr>
          <w:rFonts w:eastAsiaTheme="minorEastAsia"/>
          <w:lang w:val="en-US"/>
        </w:rPr>
        <w:tab/>
      </w:r>
      <w:r>
        <w:rPr>
          <w:rFonts w:hint="eastAsia" w:eastAsiaTheme="minorEastAsia"/>
          <w:lang w:val="en-US"/>
        </w:rPr>
        <w:tab/>
      </w:r>
      <w:r>
        <w:rPr>
          <w:rFonts w:eastAsiaTheme="minorEastAsia"/>
          <w:lang w:val="en-US"/>
        </w:rPr>
        <w:t>Study on Evolution of NR Duplex Operation</w:t>
      </w:r>
      <w:r>
        <w:rPr>
          <w:rFonts w:eastAsiaTheme="minorEastAsia"/>
          <w:lang w:val="en-US"/>
        </w:rPr>
        <w:tab/>
      </w:r>
      <w:bookmarkEnd w:id="11"/>
      <w:r>
        <w:rPr>
          <w:rFonts w:eastAsiaTheme="minorEastAsia"/>
          <w:lang w:val="en-US"/>
        </w:rPr>
        <w:tab/>
      </w:r>
      <w:r>
        <w:rPr>
          <w:rFonts w:eastAsiaTheme="minorEastAsia"/>
          <w:lang w:val="en-US"/>
        </w:rPr>
        <w:t>Rapporteur (CMCC)</w:t>
      </w:r>
      <w:r>
        <w:rPr>
          <w:rFonts w:eastAsiaTheme="minorEastAsia"/>
          <w:lang w:val="en-US"/>
        </w:rPr>
        <w:tab/>
      </w:r>
      <w:r>
        <w:rPr>
          <w:rFonts w:eastAsiaTheme="minorEastAsia"/>
          <w:lang w:val="en-US"/>
        </w:rPr>
        <w:t>V18.0.0</w:t>
      </w:r>
      <w:bookmarkEnd w:id="12"/>
    </w:p>
    <w:p w14:paraId="7BD270DF">
      <w:pPr>
        <w:pStyle w:val="149"/>
        <w:numPr>
          <w:ilvl w:val="0"/>
          <w:numId w:val="70"/>
        </w:numPr>
        <w:spacing w:after="120"/>
        <w:rPr>
          <w:rFonts w:eastAsiaTheme="minorEastAsia"/>
          <w:lang w:val="en-US"/>
        </w:rPr>
      </w:pPr>
      <w:bookmarkStart w:id="14" w:name="_Ref102567275"/>
      <w:bookmarkStart w:id="15" w:name="_Ref159169660"/>
      <w:r>
        <w:rPr>
          <w:rFonts w:eastAsiaTheme="minorEastAsia"/>
          <w:lang w:val="en-US"/>
        </w:rPr>
        <w:t>RP-234035</w:t>
      </w:r>
      <w:r>
        <w:rPr>
          <w:rFonts w:eastAsiaTheme="minorEastAsia"/>
          <w:lang w:val="en-US"/>
        </w:rPr>
        <w:tab/>
      </w:r>
      <w:r>
        <w:rPr>
          <w:rFonts w:hint="eastAsia" w:eastAsiaTheme="minorEastAsia"/>
          <w:lang w:val="en-US"/>
        </w:rPr>
        <w:tab/>
      </w:r>
      <w:r>
        <w:rPr>
          <w:rFonts w:eastAsiaTheme="minorEastAsia"/>
          <w:lang w:val="en-US"/>
        </w:rPr>
        <w:t>New WID: Evolution of NR duplex operation: Sub-band full duplex (SBFD)</w:t>
      </w:r>
      <w:r>
        <w:rPr>
          <w:rFonts w:eastAsiaTheme="minorEastAsia"/>
          <w:lang w:val="en-US"/>
        </w:rPr>
        <w:tab/>
      </w:r>
      <w:r>
        <w:rPr>
          <w:rFonts w:eastAsiaTheme="minorEastAsia"/>
          <w:lang w:val="en-US"/>
        </w:rPr>
        <w:t>CMCC</w:t>
      </w:r>
      <w:bookmarkEnd w:id="14"/>
      <w:r>
        <w:rPr>
          <w:rFonts w:eastAsiaTheme="minorEastAsia"/>
          <w:lang w:val="en-US"/>
        </w:rPr>
        <w:t xml:space="preserve"> (Moderator, RAN1 VC)</w:t>
      </w:r>
      <w:bookmarkEnd w:id="13"/>
      <w:bookmarkEnd w:id="15"/>
    </w:p>
    <w:p w14:paraId="53410FC0">
      <w:pPr>
        <w:pStyle w:val="174"/>
        <w:numPr>
          <w:ilvl w:val="0"/>
          <w:numId w:val="70"/>
        </w:numPr>
      </w:pPr>
      <w:bookmarkStart w:id="16" w:name="_Ref162353469"/>
      <w:r>
        <w:t>RP-240789</w:t>
      </w:r>
      <w:r>
        <w:tab/>
      </w:r>
      <w:r>
        <w:rPr>
          <w:rFonts w:hint="eastAsia"/>
        </w:rPr>
        <w:tab/>
      </w:r>
      <w:r>
        <w:t>WID revision: Evolution of NR duplex operation: Sub-band full duplex (SBFD)</w:t>
      </w:r>
      <w:r>
        <w:tab/>
      </w:r>
      <w:r>
        <w:t>Huawei</w:t>
      </w:r>
      <w:bookmarkEnd w:id="16"/>
    </w:p>
    <w:p w14:paraId="02061298">
      <w:pPr>
        <w:pStyle w:val="174"/>
        <w:numPr>
          <w:ilvl w:val="0"/>
          <w:numId w:val="70"/>
        </w:numPr>
      </w:pPr>
      <w:bookmarkStart w:id="17" w:name="_Ref173226329"/>
      <w:bookmarkStart w:id="18"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r>
      <w:r>
        <w:rPr>
          <w:rFonts w:hint="eastAsia"/>
          <w:lang w:val="en-US"/>
        </w:rPr>
        <w:t>Huawei</w:t>
      </w:r>
      <w:bookmarkEnd w:id="17"/>
    </w:p>
    <w:p w14:paraId="3E03FC87">
      <w:pPr>
        <w:pStyle w:val="174"/>
        <w:numPr>
          <w:ilvl w:val="0"/>
          <w:numId w:val="70"/>
        </w:numPr>
      </w:pPr>
      <w:r>
        <w:t>R4-2406107</w:t>
      </w:r>
      <w:r>
        <w:rPr>
          <w:rFonts w:hint="eastAsia"/>
        </w:rPr>
        <w:tab/>
      </w:r>
      <w:r>
        <w:rPr>
          <w:rFonts w:hint="eastAsia"/>
        </w:rPr>
        <w:tab/>
      </w:r>
      <w:r>
        <w:t>Way Forward for [110bis][313] NR_duplex_evo</w:t>
      </w:r>
      <w:r>
        <w:rPr>
          <w:rFonts w:hint="eastAsia"/>
        </w:rPr>
        <w:tab/>
      </w:r>
      <w:r>
        <w:rPr>
          <w:rFonts w:hint="eastAsia"/>
        </w:rPr>
        <w:t>Samsung</w:t>
      </w:r>
      <w:r>
        <w:rPr>
          <w:rFonts w:hint="eastAsia"/>
        </w:rPr>
        <w:tab/>
      </w:r>
      <w:r>
        <w:rPr>
          <w:rFonts w:hint="eastAsia"/>
        </w:rPr>
        <w:t>RAN4#110bis</w:t>
      </w:r>
      <w:bookmarkEnd w:id="18"/>
    </w:p>
    <w:p w14:paraId="39FBA06F">
      <w:pPr>
        <w:pStyle w:val="174"/>
        <w:numPr>
          <w:ilvl w:val="0"/>
          <w:numId w:val="70"/>
        </w:numPr>
      </w:pPr>
      <w:bookmarkStart w:id="19" w:name="_Ref166610663"/>
      <w:r>
        <w:t>RP-220802</w:t>
      </w:r>
      <w:r>
        <w:rPr>
          <w:rFonts w:hint="eastAsia"/>
        </w:rPr>
        <w:tab/>
      </w:r>
      <w:r>
        <w:rPr>
          <w:rFonts w:hint="eastAsia"/>
        </w:rPr>
        <w:tab/>
      </w:r>
      <w:r>
        <w:t>WI summary for WI Core part: Further enhancements on MIMO for NR</w:t>
      </w:r>
      <w:r>
        <w:rPr>
          <w:rFonts w:hint="eastAsia"/>
        </w:rPr>
        <w:tab/>
      </w:r>
      <w:r>
        <w:rPr>
          <w:rFonts w:hint="eastAsia"/>
        </w:rPr>
        <w:t>Samsung</w:t>
      </w:r>
      <w:r>
        <w:rPr>
          <w:rFonts w:hint="eastAsia"/>
        </w:rPr>
        <w:tab/>
      </w:r>
      <w:r>
        <w:rPr>
          <w:rFonts w:hint="eastAsia"/>
        </w:rPr>
        <w:t>RAN#95e</w:t>
      </w:r>
      <w:bookmarkEnd w:id="19"/>
    </w:p>
    <w:p w14:paraId="0546A78E">
      <w:pPr>
        <w:pStyle w:val="174"/>
        <w:numPr>
          <w:ilvl w:val="0"/>
          <w:numId w:val="70"/>
        </w:numPr>
      </w:pPr>
      <w:r>
        <w:rPr>
          <w:rFonts w:hint="eastAsia"/>
        </w:rPr>
        <w:t>R1-2103809</w:t>
      </w:r>
      <w:r>
        <w:rPr>
          <w:rFonts w:hint="eastAsia"/>
        </w:rPr>
        <w:tab/>
      </w:r>
      <w:r>
        <w:rPr>
          <w:rFonts w:hint="eastAsia"/>
        </w:rPr>
        <w:tab/>
      </w:r>
      <w:r>
        <w:t>Summary for [104b-e-NR-7.1CRs-03] Discussion on collision handling for PRACH transmission</w:t>
      </w:r>
      <w:r>
        <w:rPr>
          <w:rFonts w:hint="eastAsia"/>
        </w:rPr>
        <w:tab/>
      </w:r>
      <w:r>
        <w:rPr>
          <w:rFonts w:hint="eastAsia"/>
        </w:rPr>
        <w:tab/>
      </w:r>
      <w:r>
        <w:t>Moderator (vivo)</w:t>
      </w:r>
      <w:r>
        <w:rPr>
          <w:rFonts w:hint="eastAsia"/>
        </w:rPr>
        <w:tab/>
      </w:r>
      <w:r>
        <w:rPr>
          <w:rFonts w:hint="eastAsia"/>
        </w:rPr>
        <w:tab/>
      </w:r>
      <w:r>
        <w:rPr>
          <w:rFonts w:hint="eastAsia"/>
        </w:rPr>
        <w:t>RAN1#104b-e</w:t>
      </w:r>
    </w:p>
    <w:p w14:paraId="0296B547">
      <w:pPr>
        <w:pStyle w:val="174"/>
        <w:numPr>
          <w:ilvl w:val="0"/>
          <w:numId w:val="70"/>
        </w:numPr>
      </w:pPr>
      <w:r>
        <w:t>R1-2409374</w:t>
      </w:r>
      <w:r>
        <w:rPr>
          <w:rFonts w:hint="eastAsia"/>
        </w:rPr>
        <w:tab/>
      </w:r>
      <w:r>
        <w:tab/>
      </w:r>
      <w:r>
        <w:t>Discussion for SBFD TX/RX/ measurement procedures</w:t>
      </w:r>
      <w:r>
        <w:tab/>
      </w:r>
      <w:r>
        <w:t>New H3C Technologies Co., Ltd.</w:t>
      </w:r>
    </w:p>
    <w:p w14:paraId="6AB50B3B">
      <w:pPr>
        <w:pStyle w:val="174"/>
        <w:numPr>
          <w:ilvl w:val="0"/>
          <w:numId w:val="70"/>
        </w:numPr>
      </w:pPr>
      <w:r>
        <w:t>R1-2409410</w:t>
      </w:r>
      <w:r>
        <w:tab/>
      </w:r>
      <w:r>
        <w:rPr>
          <w:rFonts w:hint="eastAsia"/>
        </w:rPr>
        <w:tab/>
      </w:r>
      <w:r>
        <w:t>On subband full duplex design</w:t>
      </w:r>
      <w:r>
        <w:tab/>
      </w:r>
      <w:r>
        <w:t>Huawei, s</w:t>
      </w:r>
    </w:p>
    <w:p w14:paraId="3E7CB73E">
      <w:pPr>
        <w:pStyle w:val="174"/>
        <w:numPr>
          <w:ilvl w:val="0"/>
          <w:numId w:val="70"/>
        </w:numPr>
      </w:pPr>
      <w:r>
        <w:t>R1-2409452</w:t>
      </w:r>
      <w:r>
        <w:tab/>
      </w:r>
      <w:r>
        <w:rPr>
          <w:rFonts w:hint="eastAsia"/>
        </w:rPr>
        <w:tab/>
      </w:r>
      <w:r>
        <w:t>Discussion on SBFD TX/RX/measurement procedures</w:t>
      </w:r>
      <w:r>
        <w:tab/>
      </w:r>
      <w:r>
        <w:t>MediaTek Inc.</w:t>
      </w:r>
    </w:p>
    <w:p w14:paraId="518EAA14">
      <w:pPr>
        <w:pStyle w:val="174"/>
        <w:numPr>
          <w:ilvl w:val="0"/>
          <w:numId w:val="70"/>
        </w:numPr>
      </w:pPr>
      <w:r>
        <w:t>R1-2409474</w:t>
      </w:r>
      <w:r>
        <w:tab/>
      </w:r>
      <w:r>
        <w:rPr>
          <w:rFonts w:hint="eastAsia"/>
        </w:rPr>
        <w:tab/>
      </w:r>
      <w:r>
        <w:t>Discussion on SBFD TX/RX/measurement procedures</w:t>
      </w:r>
      <w:r>
        <w:tab/>
      </w:r>
      <w:r>
        <w:t>TCL</w:t>
      </w:r>
    </w:p>
    <w:p w14:paraId="691F91F6">
      <w:pPr>
        <w:pStyle w:val="174"/>
        <w:numPr>
          <w:ilvl w:val="0"/>
          <w:numId w:val="70"/>
        </w:numPr>
      </w:pPr>
      <w:r>
        <w:t>R1-2409488</w:t>
      </w:r>
      <w:r>
        <w:tab/>
      </w:r>
      <w:r>
        <w:rPr>
          <w:rFonts w:hint="eastAsia"/>
        </w:rPr>
        <w:tab/>
      </w:r>
      <w:r>
        <w:t>Discussion on SBFD TX/RX/measurement procedures</w:t>
      </w:r>
      <w:r>
        <w:tab/>
      </w:r>
      <w:r>
        <w:t>LG Electronics</w:t>
      </w:r>
    </w:p>
    <w:p w14:paraId="7B2F7C41">
      <w:pPr>
        <w:pStyle w:val="174"/>
        <w:numPr>
          <w:ilvl w:val="0"/>
          <w:numId w:val="70"/>
        </w:numPr>
      </w:pPr>
      <w:r>
        <w:t>R1-2409508</w:t>
      </w:r>
      <w:r>
        <w:tab/>
      </w:r>
      <w:r>
        <w:rPr>
          <w:rFonts w:hint="eastAsia"/>
        </w:rPr>
        <w:tab/>
      </w:r>
      <w:r>
        <w:t>Discussion on SBFD TX/RX/measurement procedures</w:t>
      </w:r>
      <w:r>
        <w:tab/>
      </w:r>
      <w:r>
        <w:t>CMCC</w:t>
      </w:r>
    </w:p>
    <w:p w14:paraId="67BECD69">
      <w:pPr>
        <w:pStyle w:val="174"/>
        <w:numPr>
          <w:ilvl w:val="0"/>
          <w:numId w:val="70"/>
        </w:numPr>
      </w:pPr>
      <w:r>
        <w:t>R1-2409538</w:t>
      </w:r>
      <w:r>
        <w:rPr>
          <w:rFonts w:hint="eastAsia"/>
        </w:rPr>
        <w:tab/>
      </w:r>
      <w:r>
        <w:tab/>
      </w:r>
      <w:r>
        <w:t>Discussion on transmission, reception and measurement procedures for SBFD operation</w:t>
      </w:r>
      <w:r>
        <w:tab/>
      </w:r>
      <w:r>
        <w:t>ZTE Corporation, Sanechips</w:t>
      </w:r>
    </w:p>
    <w:p w14:paraId="1DDB2278">
      <w:pPr>
        <w:pStyle w:val="174"/>
        <w:numPr>
          <w:ilvl w:val="0"/>
          <w:numId w:val="70"/>
        </w:numPr>
      </w:pPr>
      <w:r>
        <w:t>R1-2409566</w:t>
      </w:r>
      <w:r>
        <w:tab/>
      </w:r>
      <w:r>
        <w:rPr>
          <w:rFonts w:hint="eastAsia"/>
        </w:rPr>
        <w:tab/>
      </w:r>
      <w:r>
        <w:t>Discussion on SBFD TX_RX_measurement procedures</w:t>
      </w:r>
      <w:r>
        <w:tab/>
      </w:r>
      <w:r>
        <w:t>InterDigital, Inc.</w:t>
      </w:r>
    </w:p>
    <w:p w14:paraId="7AC60997">
      <w:pPr>
        <w:pStyle w:val="174"/>
        <w:numPr>
          <w:ilvl w:val="0"/>
          <w:numId w:val="70"/>
        </w:numPr>
      </w:pPr>
      <w:bookmarkStart w:id="20" w:name="_Ref182302202"/>
      <w:r>
        <w:t>R1-2409593</w:t>
      </w:r>
      <w:r>
        <w:tab/>
      </w:r>
      <w:r>
        <w:rPr>
          <w:rFonts w:hint="eastAsia"/>
        </w:rPr>
        <w:tab/>
      </w:r>
      <w:r>
        <w:t>SBFD operation and procedures</w:t>
      </w:r>
      <w:r>
        <w:tab/>
      </w:r>
      <w:r>
        <w:t>Samsung</w:t>
      </w:r>
      <w:bookmarkEnd w:id="20"/>
    </w:p>
    <w:p w14:paraId="1A6AE84F">
      <w:pPr>
        <w:pStyle w:val="174"/>
        <w:numPr>
          <w:ilvl w:val="0"/>
          <w:numId w:val="70"/>
        </w:numPr>
      </w:pPr>
      <w:r>
        <w:t>R1-2409632</w:t>
      </w:r>
      <w:r>
        <w:tab/>
      </w:r>
      <w:r>
        <w:rPr>
          <w:rFonts w:hint="eastAsia"/>
        </w:rPr>
        <w:tab/>
      </w:r>
      <w:r>
        <w:t>Discussion on SBFD TX/RX/measurement procedures</w:t>
      </w:r>
      <w:r>
        <w:tab/>
      </w:r>
      <w:r>
        <w:t>Spreadtrum, UNISOC</w:t>
      </w:r>
    </w:p>
    <w:p w14:paraId="125EDB52">
      <w:pPr>
        <w:pStyle w:val="174"/>
        <w:numPr>
          <w:ilvl w:val="0"/>
          <w:numId w:val="70"/>
        </w:numPr>
      </w:pPr>
      <w:r>
        <w:t>R1-2409677</w:t>
      </w:r>
      <w:r>
        <w:rPr>
          <w:rFonts w:hint="eastAsia"/>
        </w:rPr>
        <w:tab/>
      </w:r>
      <w:r>
        <w:tab/>
      </w:r>
      <w:r>
        <w:t>Discussion on Rel-19 SBFD operation</w:t>
      </w:r>
      <w:r>
        <w:tab/>
      </w:r>
      <w:r>
        <w:t>vivo</w:t>
      </w:r>
    </w:p>
    <w:p w14:paraId="5C108A3E">
      <w:pPr>
        <w:pStyle w:val="174"/>
        <w:numPr>
          <w:ilvl w:val="0"/>
          <w:numId w:val="70"/>
        </w:numPr>
      </w:pPr>
      <w:r>
        <w:t>R1-2409763</w:t>
      </w:r>
      <w:r>
        <w:rPr>
          <w:rFonts w:hint="eastAsia"/>
        </w:rPr>
        <w:tab/>
      </w:r>
      <w:r>
        <w:tab/>
      </w:r>
      <w:r>
        <w:t>Discussion for SBFD TX/RX/ measurement procedures</w:t>
      </w:r>
      <w:r>
        <w:tab/>
      </w:r>
      <w:r>
        <w:t>Tejas Networks Limited</w:t>
      </w:r>
    </w:p>
    <w:p w14:paraId="019441DF">
      <w:pPr>
        <w:pStyle w:val="174"/>
        <w:numPr>
          <w:ilvl w:val="0"/>
          <w:numId w:val="70"/>
        </w:numPr>
      </w:pPr>
      <w:bookmarkStart w:id="21" w:name="_Ref182314866"/>
      <w:r>
        <w:t>R1-2409796</w:t>
      </w:r>
      <w:r>
        <w:tab/>
      </w:r>
      <w:r>
        <w:rPr>
          <w:rFonts w:hint="eastAsia"/>
        </w:rPr>
        <w:tab/>
      </w:r>
      <w:r>
        <w:t>Discussion on SBFD TX/RX/measurement procedures</w:t>
      </w:r>
      <w:r>
        <w:tab/>
      </w:r>
      <w:r>
        <w:t>Apple</w:t>
      </w:r>
      <w:bookmarkEnd w:id="21"/>
    </w:p>
    <w:p w14:paraId="2FAFB738">
      <w:pPr>
        <w:pStyle w:val="174"/>
        <w:numPr>
          <w:ilvl w:val="0"/>
          <w:numId w:val="70"/>
        </w:numPr>
      </w:pPr>
      <w:r>
        <w:t>R1-2409843</w:t>
      </w:r>
      <w:r>
        <w:rPr>
          <w:rFonts w:hint="eastAsia"/>
        </w:rPr>
        <w:tab/>
      </w:r>
      <w:r>
        <w:tab/>
      </w:r>
      <w:r>
        <w:t>Discussion on SBFD TX/RX/measurement procedures</w:t>
      </w:r>
      <w:r>
        <w:tab/>
      </w:r>
      <w:r>
        <w:t>Ruijie Networks Co. Ltd</w:t>
      </w:r>
    </w:p>
    <w:p w14:paraId="0314A375">
      <w:pPr>
        <w:pStyle w:val="174"/>
        <w:numPr>
          <w:ilvl w:val="0"/>
          <w:numId w:val="70"/>
        </w:numPr>
      </w:pPr>
      <w:r>
        <w:t>R1-2409892</w:t>
      </w:r>
      <w:r>
        <w:rPr>
          <w:rFonts w:hint="eastAsia"/>
        </w:rPr>
        <w:tab/>
      </w:r>
      <w:r>
        <w:tab/>
      </w:r>
      <w:r>
        <w:t>Discussion on reception and transmission procedure for SBFD operation</w:t>
      </w:r>
      <w:r>
        <w:tab/>
      </w:r>
      <w:r>
        <w:t>Xiaomi</w:t>
      </w:r>
    </w:p>
    <w:p w14:paraId="49CF82C0">
      <w:pPr>
        <w:pStyle w:val="174"/>
        <w:numPr>
          <w:ilvl w:val="0"/>
          <w:numId w:val="70"/>
        </w:numPr>
      </w:pPr>
      <w:bookmarkStart w:id="22" w:name="_Ref182335692"/>
      <w:r>
        <w:t>R1-2409937</w:t>
      </w:r>
      <w:r>
        <w:rPr>
          <w:rFonts w:hint="eastAsia"/>
        </w:rPr>
        <w:tab/>
      </w:r>
      <w:r>
        <w:tab/>
      </w:r>
      <w:r>
        <w:t>Discussion on SBFD TX/RX/measurement procedures</w:t>
      </w:r>
      <w:r>
        <w:tab/>
      </w:r>
      <w:r>
        <w:t>CATT</w:t>
      </w:r>
      <w:bookmarkEnd w:id="22"/>
    </w:p>
    <w:p w14:paraId="38D7EDA3">
      <w:pPr>
        <w:pStyle w:val="174"/>
        <w:numPr>
          <w:ilvl w:val="0"/>
          <w:numId w:val="70"/>
        </w:numPr>
      </w:pPr>
      <w:r>
        <w:t>R1-2409963</w:t>
      </w:r>
      <w:r>
        <w:rPr>
          <w:rFonts w:hint="eastAsia"/>
        </w:rPr>
        <w:tab/>
      </w:r>
      <w:r>
        <w:tab/>
      </w:r>
      <w:r>
        <w:t>Discussion on SBFD operation</w:t>
      </w:r>
      <w:r>
        <w:tab/>
      </w:r>
      <w:r>
        <w:t>Transsion Holdings</w:t>
      </w:r>
    </w:p>
    <w:p w14:paraId="4EC44BE6">
      <w:pPr>
        <w:pStyle w:val="174"/>
        <w:numPr>
          <w:ilvl w:val="0"/>
          <w:numId w:val="70"/>
        </w:numPr>
      </w:pPr>
      <w:r>
        <w:t>R1-2409998</w:t>
      </w:r>
      <w:r>
        <w:tab/>
      </w:r>
      <w:r>
        <w:rPr>
          <w:rFonts w:hint="eastAsia"/>
        </w:rPr>
        <w:tab/>
      </w:r>
      <w:r>
        <w:t>Discussion on SBFD TX/RX/measurement procedures</w:t>
      </w:r>
      <w:r>
        <w:tab/>
      </w:r>
      <w:r>
        <w:t>China Telecom</w:t>
      </w:r>
    </w:p>
    <w:p w14:paraId="5BA08D8C">
      <w:pPr>
        <w:pStyle w:val="174"/>
        <w:numPr>
          <w:ilvl w:val="0"/>
          <w:numId w:val="70"/>
        </w:numPr>
      </w:pPr>
      <w:r>
        <w:t>R1-2410045</w:t>
      </w:r>
      <w:r>
        <w:rPr>
          <w:rFonts w:hint="eastAsia"/>
        </w:rPr>
        <w:tab/>
      </w:r>
      <w:r>
        <w:tab/>
      </w:r>
      <w:r>
        <w:t>Discussion on SBFD TX/RX/measurement procedures</w:t>
      </w:r>
      <w:r>
        <w:tab/>
      </w:r>
      <w:r>
        <w:t>Panasonic</w:t>
      </w:r>
    </w:p>
    <w:p w14:paraId="39630947">
      <w:pPr>
        <w:pStyle w:val="174"/>
        <w:numPr>
          <w:ilvl w:val="0"/>
          <w:numId w:val="70"/>
        </w:numPr>
      </w:pPr>
      <w:r>
        <w:t>R1-2410057</w:t>
      </w:r>
      <w:r>
        <w:rPr>
          <w:rFonts w:hint="eastAsia"/>
        </w:rPr>
        <w:tab/>
      </w:r>
      <w:r>
        <w:tab/>
      </w:r>
      <w:r>
        <w:t>Discussion on SBFD Tx/Rx/measurement procedures</w:t>
      </w:r>
      <w:r>
        <w:rPr>
          <w:rFonts w:hint="eastAsia"/>
        </w:rPr>
        <w:tab/>
      </w:r>
      <w:r>
        <w:rPr>
          <w:rFonts w:hint="eastAsia"/>
        </w:rPr>
        <w:tab/>
      </w:r>
      <w:r>
        <w:t>Fujitsu</w:t>
      </w:r>
    </w:p>
    <w:p w14:paraId="2767C555">
      <w:pPr>
        <w:pStyle w:val="174"/>
        <w:numPr>
          <w:ilvl w:val="0"/>
          <w:numId w:val="70"/>
        </w:numPr>
      </w:pPr>
      <w:r>
        <w:t>R1-2410086</w:t>
      </w:r>
      <w:r>
        <w:rPr>
          <w:rFonts w:hint="eastAsia"/>
        </w:rPr>
        <w:tab/>
      </w:r>
      <w:r>
        <w:tab/>
      </w:r>
      <w:r>
        <w:t>Discussion on SBFD Tx/Rx/measurement procedures</w:t>
      </w:r>
      <w:r>
        <w:tab/>
      </w:r>
      <w:r>
        <w:rPr>
          <w:rFonts w:hint="eastAsia"/>
        </w:rPr>
        <w:tab/>
      </w:r>
      <w:r>
        <w:t>OPPO</w:t>
      </w:r>
    </w:p>
    <w:p w14:paraId="530A0DDE">
      <w:pPr>
        <w:pStyle w:val="174"/>
        <w:numPr>
          <w:ilvl w:val="0"/>
          <w:numId w:val="70"/>
        </w:numPr>
      </w:pPr>
      <w:bookmarkStart w:id="23" w:name="_Ref182315714"/>
      <w:r>
        <w:t>R1-2410137</w:t>
      </w:r>
      <w:r>
        <w:tab/>
      </w:r>
      <w:r>
        <w:rPr>
          <w:rFonts w:hint="eastAsia"/>
        </w:rPr>
        <w:tab/>
      </w:r>
      <w:r>
        <w:t>On SBFD TX/RX/measurement procedures</w:t>
      </w:r>
      <w:r>
        <w:tab/>
      </w:r>
      <w:r>
        <w:t>Nokia, Nokia Shanghai Bell</w:t>
      </w:r>
      <w:bookmarkEnd w:id="23"/>
    </w:p>
    <w:p w14:paraId="43C2DC22">
      <w:pPr>
        <w:pStyle w:val="174"/>
        <w:numPr>
          <w:ilvl w:val="0"/>
          <w:numId w:val="70"/>
        </w:numPr>
      </w:pPr>
      <w:bookmarkStart w:id="24" w:name="_Ref182379208"/>
      <w:r>
        <w:t>R1-2410140</w:t>
      </w:r>
      <w:r>
        <w:tab/>
      </w:r>
      <w:r>
        <w:rPr>
          <w:rFonts w:hint="eastAsia"/>
        </w:rPr>
        <w:tab/>
      </w:r>
      <w:r>
        <w:t>SBFD TX/RX/measurement procedures</w:t>
      </w:r>
      <w:r>
        <w:tab/>
      </w:r>
      <w:r>
        <w:t>Ericsson</w:t>
      </w:r>
      <w:bookmarkEnd w:id="24"/>
    </w:p>
    <w:p w14:paraId="2583E011">
      <w:pPr>
        <w:pStyle w:val="174"/>
        <w:numPr>
          <w:ilvl w:val="0"/>
          <w:numId w:val="70"/>
        </w:numPr>
      </w:pPr>
      <w:r>
        <w:t>R1-2410177</w:t>
      </w:r>
      <w:r>
        <w:tab/>
      </w:r>
      <w:r>
        <w:rPr>
          <w:rFonts w:hint="eastAsia"/>
        </w:rPr>
        <w:tab/>
      </w:r>
      <w:r>
        <w:t>Discussion on SBFD TX/RX/measurement procedures</w:t>
      </w:r>
      <w:r>
        <w:tab/>
      </w:r>
      <w:r>
        <w:t>HONOR</w:t>
      </w:r>
    </w:p>
    <w:p w14:paraId="4F37AC3D">
      <w:pPr>
        <w:pStyle w:val="174"/>
        <w:numPr>
          <w:ilvl w:val="0"/>
          <w:numId w:val="70"/>
        </w:numPr>
      </w:pPr>
      <w:r>
        <w:t>R1-2410191</w:t>
      </w:r>
      <w:r>
        <w:rPr>
          <w:rFonts w:hint="eastAsia"/>
        </w:rPr>
        <w:tab/>
      </w:r>
      <w:r>
        <w:tab/>
      </w:r>
      <w:r>
        <w:t>Views on SBFD TX/RX Measurement Procedures</w:t>
      </w:r>
      <w:r>
        <w:tab/>
      </w:r>
      <w:r>
        <w:t>Lenovo</w:t>
      </w:r>
    </w:p>
    <w:p w14:paraId="25D7859D">
      <w:pPr>
        <w:pStyle w:val="174"/>
        <w:numPr>
          <w:ilvl w:val="0"/>
          <w:numId w:val="70"/>
        </w:numPr>
      </w:pPr>
      <w:r>
        <w:t>R1-2410206</w:t>
      </w:r>
      <w:r>
        <w:rPr>
          <w:rFonts w:hint="eastAsia"/>
        </w:rPr>
        <w:tab/>
      </w:r>
      <w:r>
        <w:tab/>
      </w:r>
      <w:r>
        <w:t>Discussion on subband non-overlapping full duplex Tx-Rx and measurement operations</w:t>
      </w:r>
      <w:r>
        <w:tab/>
      </w:r>
      <w:r>
        <w:t>NEC</w:t>
      </w:r>
    </w:p>
    <w:p w14:paraId="582DAFA0">
      <w:pPr>
        <w:pStyle w:val="174"/>
        <w:numPr>
          <w:ilvl w:val="0"/>
          <w:numId w:val="70"/>
        </w:numPr>
      </w:pPr>
      <w:r>
        <w:t>R1-2410222</w:t>
      </w:r>
      <w:r>
        <w:tab/>
      </w:r>
      <w:r>
        <w:rPr>
          <w:rFonts w:hint="eastAsia"/>
        </w:rPr>
        <w:tab/>
      </w:r>
      <w:r>
        <w:t>SBFD Procedures</w:t>
      </w:r>
      <w:r>
        <w:tab/>
      </w:r>
      <w:r>
        <w:rPr>
          <w:rFonts w:hint="eastAsia"/>
        </w:rPr>
        <w:tab/>
      </w:r>
      <w:r>
        <w:t>Sony</w:t>
      </w:r>
    </w:p>
    <w:p w14:paraId="6BB773ED">
      <w:pPr>
        <w:pStyle w:val="174"/>
        <w:numPr>
          <w:ilvl w:val="0"/>
          <w:numId w:val="70"/>
        </w:numPr>
      </w:pPr>
      <w:r>
        <w:t>R1-2410241</w:t>
      </w:r>
      <w:r>
        <w:tab/>
      </w:r>
      <w:r>
        <w:rPr>
          <w:rFonts w:hint="eastAsia"/>
        </w:rPr>
        <w:tab/>
      </w:r>
      <w:r>
        <w:t xml:space="preserve">Discussion on SBFD Tx/Rx/measurement procedures </w:t>
      </w:r>
      <w:r>
        <w:tab/>
      </w:r>
      <w:r>
        <w:t>Fraunhofer HHI, Fraunhofer IIS</w:t>
      </w:r>
    </w:p>
    <w:p w14:paraId="77E72D07">
      <w:pPr>
        <w:pStyle w:val="174"/>
        <w:numPr>
          <w:ilvl w:val="0"/>
          <w:numId w:val="70"/>
        </w:numPr>
      </w:pPr>
      <w:r>
        <w:t>R1-2410264</w:t>
      </w:r>
      <w:r>
        <w:tab/>
      </w:r>
      <w:r>
        <w:rPr>
          <w:rFonts w:hint="eastAsia"/>
        </w:rPr>
        <w:tab/>
      </w:r>
      <w:r>
        <w:t>Discussion on SBFD TX/RX/measurement procedures</w:t>
      </w:r>
      <w:r>
        <w:tab/>
      </w:r>
      <w:r>
        <w:t>ETRI</w:t>
      </w:r>
    </w:p>
    <w:p w14:paraId="7AB74EF7">
      <w:pPr>
        <w:pStyle w:val="174"/>
        <w:numPr>
          <w:ilvl w:val="0"/>
          <w:numId w:val="70"/>
        </w:numPr>
      </w:pPr>
      <w:bookmarkStart w:id="25" w:name="_Ref182317323"/>
      <w:r>
        <w:t>R1-2410385</w:t>
      </w:r>
      <w:r>
        <w:tab/>
      </w:r>
      <w:r>
        <w:rPr>
          <w:rFonts w:hint="eastAsia"/>
        </w:rPr>
        <w:tab/>
      </w:r>
      <w:r>
        <w:t>Discussion on SBFD TX/RX/measurement procedures</w:t>
      </w:r>
      <w:r>
        <w:tab/>
      </w:r>
      <w:r>
        <w:t>NTT DOCOMO, INC.</w:t>
      </w:r>
      <w:bookmarkEnd w:id="25"/>
    </w:p>
    <w:p w14:paraId="655D4972">
      <w:pPr>
        <w:pStyle w:val="174"/>
        <w:numPr>
          <w:ilvl w:val="0"/>
          <w:numId w:val="70"/>
        </w:numPr>
      </w:pPr>
      <w:r>
        <w:t>R1-2410410</w:t>
      </w:r>
      <w:r>
        <w:rPr>
          <w:rFonts w:hint="eastAsia"/>
        </w:rPr>
        <w:tab/>
      </w:r>
      <w:r>
        <w:tab/>
      </w:r>
      <w:r>
        <w:t>SBFD Tx/Rx/measurement aspects</w:t>
      </w:r>
      <w:r>
        <w:tab/>
      </w:r>
      <w:r>
        <w:t>Sharp</w:t>
      </w:r>
    </w:p>
    <w:p w14:paraId="46D79406">
      <w:pPr>
        <w:pStyle w:val="174"/>
        <w:numPr>
          <w:ilvl w:val="0"/>
          <w:numId w:val="70"/>
        </w:numPr>
      </w:pPr>
      <w:r>
        <w:t>R1-2410428</w:t>
      </w:r>
      <w:r>
        <w:tab/>
      </w:r>
      <w:r>
        <w:rPr>
          <w:rFonts w:hint="eastAsia"/>
        </w:rPr>
        <w:tab/>
      </w:r>
      <w:r>
        <w:t>Discussion on SBFD TX/RX/measurement procedures</w:t>
      </w:r>
      <w:r>
        <w:tab/>
      </w:r>
      <w:r>
        <w:t>ITRI</w:t>
      </w:r>
    </w:p>
    <w:p w14:paraId="57567C73">
      <w:pPr>
        <w:pStyle w:val="174"/>
        <w:numPr>
          <w:ilvl w:val="0"/>
          <w:numId w:val="70"/>
        </w:numPr>
      </w:pPr>
      <w:bookmarkStart w:id="26" w:name="_Ref182293475"/>
      <w:r>
        <w:t>R1-2410474</w:t>
      </w:r>
      <w:r>
        <w:tab/>
      </w:r>
      <w:r>
        <w:rPr>
          <w:rFonts w:hint="eastAsia"/>
        </w:rPr>
        <w:tab/>
      </w:r>
      <w:r>
        <w:t>SBFD Transmission, Reception and Measurement Procedures</w:t>
      </w:r>
      <w:r>
        <w:tab/>
      </w:r>
      <w:r>
        <w:t>Qualcomm Incorporated</w:t>
      </w:r>
      <w:bookmarkEnd w:id="26"/>
    </w:p>
    <w:p w14:paraId="2BF1328D">
      <w:pPr>
        <w:pStyle w:val="174"/>
        <w:numPr>
          <w:ilvl w:val="0"/>
          <w:numId w:val="70"/>
        </w:numPr>
      </w:pPr>
      <w:r>
        <w:t>R1-2410545</w:t>
      </w:r>
      <w:r>
        <w:tab/>
      </w:r>
      <w:r>
        <w:rPr>
          <w:rFonts w:hint="eastAsia"/>
        </w:rPr>
        <w:tab/>
      </w:r>
      <w:r>
        <w:t>Discussion on SBFD TX/RX/measurement procedures</w:t>
      </w:r>
      <w:r>
        <w:tab/>
      </w:r>
      <w:r>
        <w:t>Google Ireland Limited</w:t>
      </w:r>
    </w:p>
    <w:p w14:paraId="5F2D1ED7">
      <w:pPr>
        <w:pStyle w:val="174"/>
        <w:numPr>
          <w:ilvl w:val="0"/>
          <w:numId w:val="70"/>
        </w:numPr>
      </w:pPr>
      <w:r>
        <w:t>R1-2410548</w:t>
      </w:r>
      <w:r>
        <w:tab/>
      </w:r>
      <w:r>
        <w:rPr>
          <w:rFonts w:hint="eastAsia"/>
        </w:rPr>
        <w:tab/>
      </w:r>
      <w:r>
        <w:t>Partial PRG handling for SBFD</w:t>
      </w:r>
      <w:r>
        <w:tab/>
      </w:r>
      <w:r>
        <w:t>ASUSTeK</w:t>
      </w:r>
    </w:p>
    <w:p w14:paraId="61051337">
      <w:pPr>
        <w:pStyle w:val="174"/>
        <w:numPr>
          <w:ilvl w:val="0"/>
          <w:numId w:val="70"/>
        </w:numPr>
      </w:pPr>
      <w:r>
        <w:t>R1-2410558</w:t>
      </w:r>
      <w:r>
        <w:tab/>
      </w:r>
      <w:r>
        <w:rPr>
          <w:rFonts w:hint="eastAsia"/>
        </w:rPr>
        <w:tab/>
      </w:r>
      <w:r>
        <w:t>Discussion on SBFD TX/RX/measurement procedures</w:t>
      </w:r>
      <w:r>
        <w:tab/>
      </w:r>
      <w:r>
        <w:t>WILUS Inc.</w:t>
      </w:r>
    </w:p>
    <w:p w14:paraId="1ABF2184">
      <w:pPr>
        <w:pStyle w:val="174"/>
        <w:numPr>
          <w:ilvl w:val="0"/>
          <w:numId w:val="70"/>
        </w:numPr>
      </w:pPr>
      <w:r>
        <w:t>R1-2410574</w:t>
      </w:r>
      <w:r>
        <w:tab/>
      </w:r>
      <w:r>
        <w:rPr>
          <w:rFonts w:hint="eastAsia"/>
        </w:rPr>
        <w:tab/>
      </w:r>
      <w:r>
        <w:t>Discussion on SBFD TX/RX/ measurement procedures</w:t>
      </w:r>
      <w:r>
        <w:tab/>
      </w:r>
      <w:r>
        <w:t>CEWiT</w:t>
      </w:r>
    </w:p>
    <w:p w14:paraId="31757416">
      <w:pPr>
        <w:pStyle w:val="2"/>
        <w:rPr>
          <w:lang w:val="en-US"/>
        </w:rPr>
      </w:pPr>
      <w:r>
        <w:rPr>
          <w:lang w:val="en-US"/>
        </w:rPr>
        <w:t>Appendix A: Rel-19 WI agreements</w:t>
      </w:r>
    </w:p>
    <w:p w14:paraId="01F32D23">
      <w:pPr>
        <w:pStyle w:val="3"/>
        <w:numPr>
          <w:ilvl w:val="0"/>
          <w:numId w:val="0"/>
        </w:numPr>
        <w:ind w:left="576" w:hanging="576"/>
        <w:rPr>
          <w:rFonts w:eastAsiaTheme="minorEastAsia"/>
          <w:lang w:val="en-US"/>
        </w:rPr>
      </w:pPr>
      <w:r>
        <w:rPr>
          <w:lang w:val="en-US"/>
        </w:rPr>
        <w:t>RAN1#1</w:t>
      </w:r>
      <w:r>
        <w:rPr>
          <w:rFonts w:eastAsiaTheme="minorEastAsia"/>
          <w:lang w:val="en-US"/>
        </w:rPr>
        <w:t>16</w:t>
      </w:r>
    </w:p>
    <w:p w14:paraId="69175395">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3EEE59F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58FF2E1A">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50988A90">
      <w:pPr>
        <w:suppressAutoHyphens w:val="0"/>
        <w:spacing w:after="0" w:line="240" w:lineRule="auto"/>
        <w:jc w:val="left"/>
        <w:rPr>
          <w:rFonts w:ascii="Times" w:hAnsi="Times" w:eastAsia="바탕"/>
          <w:iCs/>
          <w:szCs w:val="24"/>
          <w:lang w:val="en-GB"/>
        </w:rPr>
      </w:pPr>
    </w:p>
    <w:p w14:paraId="07089E77">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0B4012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449C879D">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440B5B17">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02B25F05">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0FF3F83E">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D87298F">
      <w:pPr>
        <w:tabs>
          <w:tab w:val="left" w:pos="0"/>
        </w:tabs>
        <w:suppressAutoHyphens w:val="0"/>
        <w:spacing w:after="0" w:line="240" w:lineRule="auto"/>
        <w:jc w:val="left"/>
        <w:rPr>
          <w:rFonts w:ascii="Times" w:hAnsi="Times" w:eastAsia="Malgun Gothic"/>
          <w:szCs w:val="24"/>
          <w:lang w:val="en-GB" w:eastAsia="zh-CN"/>
        </w:rPr>
      </w:pPr>
    </w:p>
    <w:p w14:paraId="655224EB">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B5F40A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 slot can consist of SBFD symbols and non-SBFD symbols.</w:t>
      </w:r>
    </w:p>
    <w:p w14:paraId="303F6AF5">
      <w:pPr>
        <w:suppressAutoHyphens w:val="0"/>
        <w:spacing w:after="0" w:line="240" w:lineRule="auto"/>
        <w:jc w:val="left"/>
        <w:rPr>
          <w:rFonts w:ascii="Times" w:hAnsi="Times" w:eastAsia="바탕"/>
          <w:iCs/>
          <w:szCs w:val="24"/>
          <w:lang w:val="en-GB"/>
        </w:rPr>
      </w:pPr>
    </w:p>
    <w:p w14:paraId="0BF70642">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EB7CFDF">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maximum number of UL subbands for SBFD operation in an SBFD symbol within a TDD carrier is one.</w:t>
      </w:r>
    </w:p>
    <w:p w14:paraId="0CAE52D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UL subband can be located at one side of the carrier or can be located at the middle part of the carrier.</w:t>
      </w:r>
    </w:p>
    <w:p w14:paraId="16ACB7C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semi-static indication of SBFD subband frequency location, down-select from the following options.</w:t>
      </w:r>
    </w:p>
    <w:p w14:paraId="7B12430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Frequency locations of UL subband and DL subband(s) are explicitly configured. Guardband(s) if any are implicitly derived as the RBs which are not within UL subband or DL subband(s). </w:t>
      </w:r>
    </w:p>
    <w:p w14:paraId="06A31EB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Frequency location of UL subband and the number of RBs for guardband(s), if any, are explicitly configured. DL subband(s) are implicitly derived as RBs which are not within UL subband or guardband(s).</w:t>
      </w:r>
    </w:p>
    <w:p w14:paraId="3ADD458B">
      <w:pPr>
        <w:suppressAutoHyphens w:val="0"/>
        <w:spacing w:after="0" w:line="240" w:lineRule="auto"/>
        <w:jc w:val="left"/>
        <w:rPr>
          <w:rFonts w:ascii="Times" w:hAnsi="Times" w:eastAsia="바탕"/>
          <w:iCs/>
          <w:szCs w:val="24"/>
          <w:lang w:val="en-GB"/>
        </w:rPr>
      </w:pPr>
    </w:p>
    <w:p w14:paraId="55C1A5C9">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0101E405">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A slot can consist of SBFD symbols and non-SBFD symbols.</w:t>
      </w:r>
    </w:p>
    <w:p w14:paraId="409538AE">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For semi-static indication of SBFD subband time location,</w:t>
      </w:r>
    </w:p>
    <w:p w14:paraId="37AC532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68FE488B">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SBFD symbols are configured in DL and/or flexible symbols configured in </w:t>
      </w:r>
      <w:r>
        <w:rPr>
          <w:rFonts w:ascii="Times" w:hAnsi="Times" w:eastAsia="Malgun Gothic" w:cs="Times"/>
          <w:i/>
          <w:lang w:val="en-GB" w:eastAsia="zh-CN"/>
        </w:rPr>
        <w:t>TDD-UL-DL-ConfigCommon</w:t>
      </w:r>
    </w:p>
    <w:p w14:paraId="7E31ECBC">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configured SBFD symbols can start from any symbol within a slot and can end in any symbol within a slot.</w:t>
      </w:r>
    </w:p>
    <w:p w14:paraId="5C53EC3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i/>
          <w:lang w:val="en-GB" w:eastAsia="zh-CN"/>
        </w:rPr>
        <w:t>referenceSubcarrierSpacing</w:t>
      </w:r>
      <w:r>
        <w:rPr>
          <w:rFonts w:ascii="Times" w:hAnsi="Times" w:eastAsia="Malgun Gothic" w:cs="Times"/>
          <w:lang w:val="en-GB" w:eastAsia="zh-CN"/>
        </w:rPr>
        <w:t xml:space="preserve"> in </w:t>
      </w:r>
      <w:r>
        <w:rPr>
          <w:rFonts w:ascii="Times" w:hAnsi="Times" w:eastAsia="Malgun Gothic" w:cs="Times"/>
          <w:i/>
          <w:lang w:val="en-GB" w:eastAsia="zh-CN"/>
        </w:rPr>
        <w:t xml:space="preserve">TDD-UL-DL-ConfigCommon </w:t>
      </w:r>
      <w:r>
        <w:rPr>
          <w:rFonts w:ascii="Times" w:hAnsi="Times" w:eastAsia="Malgun Gothic" w:cs="Times"/>
          <w:lang w:val="en-GB" w:eastAsia="zh-CN"/>
        </w:rPr>
        <w:t>is used as reference SCS.</w:t>
      </w:r>
    </w:p>
    <w:p w14:paraId="1A9B01C8">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details</w:t>
      </w:r>
    </w:p>
    <w:p w14:paraId="47A027C7">
      <w:pPr>
        <w:suppressAutoHyphens w:val="0"/>
        <w:spacing w:after="0" w:line="240" w:lineRule="auto"/>
        <w:jc w:val="left"/>
        <w:rPr>
          <w:rFonts w:ascii="Times" w:hAnsi="Times" w:eastAsia="바탕" w:cs="Times"/>
          <w:iCs/>
          <w:lang w:val="en-GB"/>
        </w:rPr>
      </w:pPr>
    </w:p>
    <w:p w14:paraId="6622DA21">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6216FFD9">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27621C3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RB-level granularity is supported for semi-static indication of SBFD subband frequency location.</w:t>
      </w:r>
    </w:p>
    <w:p w14:paraId="79E0875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Subject to RAN4 guidance on the size of subband/guardband, if any</w:t>
      </w:r>
    </w:p>
    <w:p w14:paraId="35B64637">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reference starting RB and reference SCS</w:t>
      </w:r>
    </w:p>
    <w:p w14:paraId="2CB08BD1">
      <w:pPr>
        <w:suppressAutoHyphens w:val="0"/>
        <w:spacing w:after="0" w:line="240" w:lineRule="auto"/>
        <w:jc w:val="left"/>
        <w:rPr>
          <w:rFonts w:ascii="Times" w:hAnsi="Times" w:eastAsia="바탕" w:cs="Times"/>
          <w:iCs/>
          <w:lang w:val="en-GB"/>
        </w:rPr>
      </w:pPr>
    </w:p>
    <w:p w14:paraId="0BF0909E">
      <w:pPr>
        <w:suppressAutoHyphens w:val="0"/>
        <w:spacing w:after="0" w:line="240" w:lineRule="auto"/>
        <w:jc w:val="left"/>
        <w:rPr>
          <w:rFonts w:ascii="Times" w:hAnsi="Times" w:eastAsia="바탕"/>
          <w:b/>
          <w:bCs/>
          <w:iCs/>
          <w:szCs w:val="24"/>
          <w:highlight w:val="green"/>
          <w:lang w:val="en-GB"/>
        </w:rPr>
      </w:pPr>
      <w:r>
        <w:rPr>
          <w:rFonts w:ascii="Times" w:hAnsi="Times" w:eastAsia="바탕"/>
          <w:b/>
          <w:bCs/>
          <w:iCs/>
          <w:szCs w:val="24"/>
          <w:highlight w:val="green"/>
          <w:lang w:val="en-GB"/>
        </w:rPr>
        <w:t>Agreement</w:t>
      </w:r>
    </w:p>
    <w:p w14:paraId="26E8C00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discussion purpose, UL subband frequency resources within active UL BWP are called UL usable PRBs and DL subband(s) frequency resources within active DL BWP are called DL usable PRBs.</w:t>
      </w:r>
    </w:p>
    <w:p w14:paraId="4A1AF8EC">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determining UL/DL usable PRBs, consider the following options.</w:t>
      </w:r>
    </w:p>
    <w:p w14:paraId="07CC5AAB">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45BEF8EF">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UL/DL usable PRBs are explicitly configured within active UL/DL BWP in SBFD symbols.</w:t>
      </w:r>
    </w:p>
    <w:p w14:paraId="4A60C61C">
      <w:pPr>
        <w:suppressAutoHyphens w:val="0"/>
        <w:spacing w:after="0" w:line="240" w:lineRule="auto"/>
        <w:jc w:val="left"/>
        <w:rPr>
          <w:rFonts w:ascii="Times" w:hAnsi="Times" w:eastAsia="Malgun Gothic"/>
          <w:szCs w:val="24"/>
          <w:lang w:val="en-GB" w:eastAsia="zh-CN"/>
        </w:rPr>
      </w:pPr>
    </w:p>
    <w:p w14:paraId="7D9CFF7A">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0B01ED53">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63FA4252">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12CF3456">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321773F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48C90228">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6264852E">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45562EF2">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1653CFB6">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28542BC5">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401FF650">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p w14:paraId="25393B6C">
      <w:pPr>
        <w:suppressAutoHyphens w:val="0"/>
        <w:spacing w:after="0" w:line="240" w:lineRule="auto"/>
        <w:jc w:val="left"/>
        <w:rPr>
          <w:rFonts w:ascii="Times" w:hAnsi="Times" w:eastAsia="Malgun Gothic"/>
          <w:szCs w:val="24"/>
          <w:lang w:val="en-GB" w:eastAsia="zh-CN"/>
        </w:rPr>
      </w:pPr>
    </w:p>
    <w:p w14:paraId="1FA96857">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1149DBC">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w:t>
      </w:r>
      <w:r>
        <w:rPr>
          <w:rFonts w:ascii="Times" w:hAnsi="Times" w:eastAsia="Malgun Gothic"/>
          <w:szCs w:val="24"/>
          <w:lang w:val="en-GB" w:eastAsia="zh-CN"/>
        </w:rPr>
        <w:t>an</w:t>
      </w:r>
      <w:r>
        <w:rPr>
          <w:rFonts w:ascii="Times" w:hAnsi="Times" w:eastAsia="Malgun Gothic"/>
          <w:szCs w:val="24"/>
          <w:lang w:val="en-GB" w:eastAsia="ko-KR"/>
        </w:rPr>
        <w:t xml:space="preserve"> SBFD symbol,</w:t>
      </w:r>
      <w:r>
        <w:rPr>
          <w:rFonts w:ascii="Times" w:hAnsi="Times" w:eastAsia="Malgun Gothic"/>
          <w:szCs w:val="24"/>
          <w:lang w:val="en-GB" w:eastAsia="zh-CN"/>
        </w:rPr>
        <w:t xml:space="preserve"> consider the following options to determine link direction, i.e. whether to transmit or to receive in the SBFD symbol.</w:t>
      </w:r>
      <w:r>
        <w:rPr>
          <w:rFonts w:ascii="Times" w:hAnsi="Times" w:eastAsia="Malgun Gothic"/>
          <w:szCs w:val="24"/>
          <w:lang w:val="en-GB" w:eastAsia="ko-KR"/>
        </w:rPr>
        <w:t xml:space="preserve"> </w:t>
      </w:r>
    </w:p>
    <w:p w14:paraId="4EF3FDC0">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015AA165">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0CEE4FB9">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Other options are not precluded. </w:t>
      </w:r>
    </w:p>
    <w:p w14:paraId="2D75303F">
      <w:pPr>
        <w:suppressAutoHyphens w:val="0"/>
        <w:spacing w:after="0" w:line="240" w:lineRule="auto"/>
        <w:jc w:val="left"/>
        <w:rPr>
          <w:rFonts w:ascii="Times" w:hAnsi="Times" w:eastAsia="Malgun Gothic"/>
          <w:sz w:val="32"/>
          <w:szCs w:val="40"/>
          <w:lang w:val="en-GB" w:eastAsia="zh-CN"/>
        </w:rPr>
      </w:pPr>
    </w:p>
    <w:p w14:paraId="03C89D2C">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2424643">
      <w:pPr>
        <w:suppressAutoHyphens w:val="0"/>
        <w:spacing w:after="0" w:line="240" w:lineRule="auto"/>
        <w:contextualSpacing/>
        <w:jc w:val="left"/>
        <w:rPr>
          <w:rFonts w:ascii="Times" w:hAnsi="Times" w:eastAsia="바탕"/>
          <w:szCs w:val="24"/>
          <w:lang w:val="en-GB" w:eastAsia="zh-CN"/>
        </w:rPr>
      </w:pPr>
      <w:r>
        <w:rPr>
          <w:rFonts w:ascii="Times" w:hAnsi="Times" w:eastAsia="Malgun Gothic"/>
          <w:szCs w:val="24"/>
          <w:lang w:val="en-GB" w:eastAsia="zh-CN"/>
        </w:rPr>
        <w:t>For SBFD-aware UEs, collisions between DL reception in DL subband(s) and UL transmission in UL subband in a SBFD symbol</w:t>
      </w:r>
      <w:r>
        <w:rPr>
          <w:rFonts w:ascii="Times" w:hAnsi="Times" w:eastAsia="바탕"/>
          <w:szCs w:val="24"/>
          <w:lang w:val="en-GB" w:eastAsia="zh-CN"/>
        </w:rPr>
        <w:t xml:space="preserve"> may be addressed or alleviated with proper scheduling.</w:t>
      </w:r>
      <w:r>
        <w:rPr>
          <w:rFonts w:ascii="Times" w:hAnsi="Times" w:eastAsia="Malgun Gothic"/>
          <w:szCs w:val="24"/>
          <w:lang w:val="en-GB" w:eastAsia="zh-CN"/>
        </w:rPr>
        <w:t xml:space="preserve"> </w:t>
      </w:r>
      <w:r>
        <w:rPr>
          <w:rFonts w:ascii="Times" w:hAnsi="Times" w:eastAsia="바탕"/>
          <w:szCs w:val="24"/>
          <w:lang w:val="en-GB" w:eastAsia="zh-CN"/>
        </w:rPr>
        <w:t>The following cases of potential collisions</w:t>
      </w:r>
      <w:r>
        <w:rPr>
          <w:rFonts w:ascii="Times" w:hAnsi="Times" w:eastAsia="Malgun Gothic"/>
          <w:szCs w:val="24"/>
          <w:lang w:val="en-GB" w:eastAsia="zh-CN"/>
        </w:rPr>
        <w:t>, [if link direction indication is not supported or provided],</w:t>
      </w:r>
      <w:r>
        <w:rPr>
          <w:rFonts w:ascii="Times" w:hAnsi="Times" w:eastAsia="바탕"/>
          <w:szCs w:val="24"/>
          <w:lang w:val="en-GB" w:eastAsia="zh-CN"/>
        </w:rPr>
        <w:t xml:space="preserve"> can be further studied to see if any change to the current specs is necessary:</w:t>
      </w:r>
    </w:p>
    <w:p w14:paraId="038E4D0D">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1: Dynamically scheduled DL reception vs. semi-statically configured UL transmission</w:t>
      </w:r>
    </w:p>
    <w:p w14:paraId="052E9948">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dynamic PDSCH or CSI-RS collides with configured SRS, PUCCH, or CG PUSCH</w:t>
      </w:r>
    </w:p>
    <w:p w14:paraId="67BB236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2: Semi-statically configured DL reception vs. dynamically scheduled UL transmission</w:t>
      </w:r>
    </w:p>
    <w:p w14:paraId="114A858F">
      <w:pPr>
        <w:numPr>
          <w:ilvl w:val="1"/>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PDCCH or SPS PDSCH collides with dynamic PUSCH or PUCCH</w:t>
      </w:r>
    </w:p>
    <w:p w14:paraId="72F26F93">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Case 3: Semi-statically configured DL reception vs. semi-statically configured UL transmission  </w:t>
      </w:r>
    </w:p>
    <w:p w14:paraId="59AF562F">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4: Dynamically scheduled DL reception vs. dynamic scheduled UL transmission</w:t>
      </w:r>
    </w:p>
    <w:p w14:paraId="368A259D">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5: SSB vs. dynamically scheduled or configured UL transmission</w:t>
      </w:r>
    </w:p>
    <w:p w14:paraId="6CD1B806">
      <w:pPr>
        <w:numPr>
          <w:ilvl w:val="1"/>
          <w:numId w:val="17"/>
        </w:numPr>
        <w:suppressAutoHyphens w:val="0"/>
        <w:spacing w:after="0" w:line="240" w:lineRule="auto"/>
        <w:jc w:val="left"/>
        <w:rPr>
          <w:rFonts w:ascii="Times" w:hAnsi="Times" w:eastAsia="Malgun Gothic" w:cs="Times"/>
          <w:lang w:val="sv-SE" w:eastAsia="zh-CN"/>
        </w:rPr>
      </w:pPr>
      <w:r>
        <w:rPr>
          <w:rFonts w:ascii="Times" w:hAnsi="Times" w:eastAsia="Malgun Gothic" w:cs="Times"/>
          <w:lang w:val="sv-SE" w:eastAsia="zh-CN"/>
        </w:rPr>
        <w:t>e.g., PUSCH, PUCCH, PRACH, SRS</w:t>
      </w:r>
    </w:p>
    <w:p w14:paraId="448D9CAA">
      <w:pPr>
        <w:numPr>
          <w:ilvl w:val="0"/>
          <w:numId w:val="17"/>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6: Dynamic or semi-static DL vs. valid RO</w:t>
      </w:r>
    </w:p>
    <w:p w14:paraId="07C0018C">
      <w:pPr>
        <w:tabs>
          <w:tab w:val="left" w:pos="0"/>
        </w:tabs>
        <w:suppressAutoHyphens w:val="0"/>
        <w:spacing w:after="0" w:line="240" w:lineRule="auto"/>
        <w:jc w:val="left"/>
        <w:rPr>
          <w:rFonts w:ascii="Times" w:hAnsi="Times" w:eastAsia="Malgun Gothic"/>
          <w:bCs/>
          <w:strike/>
          <w:szCs w:val="24"/>
          <w:lang w:val="en-GB" w:eastAsia="zh-CN"/>
        </w:rPr>
      </w:pPr>
      <w:r>
        <w:rPr>
          <w:rFonts w:ascii="Times" w:hAnsi="Times" w:eastAsia="Malgun Gothic"/>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6C081EE4">
      <w:pPr>
        <w:rPr>
          <w:rFonts w:eastAsiaTheme="minorEastAsia"/>
          <w:lang w:val="en-GB" w:eastAsia="zh-CN"/>
        </w:rPr>
      </w:pPr>
    </w:p>
    <w:p w14:paraId="0E95F22A">
      <w:pPr>
        <w:pStyle w:val="3"/>
        <w:numPr>
          <w:ilvl w:val="0"/>
          <w:numId w:val="0"/>
        </w:numPr>
        <w:ind w:left="576" w:hanging="576"/>
        <w:rPr>
          <w:rFonts w:eastAsiaTheme="minorEastAsia"/>
          <w:lang w:val="en-US"/>
        </w:rPr>
      </w:pPr>
      <w:r>
        <w:rPr>
          <w:lang w:val="en-US"/>
        </w:rPr>
        <w:t>RAN1#1</w:t>
      </w:r>
      <w:r>
        <w:rPr>
          <w:rFonts w:eastAsiaTheme="minorEastAsia"/>
          <w:lang w:val="en-US"/>
        </w:rPr>
        <w:t>16</w:t>
      </w:r>
      <w:r>
        <w:rPr>
          <w:rFonts w:hint="eastAsia" w:eastAsiaTheme="minorEastAsia"/>
          <w:lang w:val="en-US"/>
        </w:rPr>
        <w:t>bis</w:t>
      </w:r>
    </w:p>
    <w:p w14:paraId="2977E6F0">
      <w:pPr>
        <w:suppressAutoHyphens w:val="0"/>
        <w:spacing w:after="0" w:line="240" w:lineRule="auto"/>
        <w:jc w:val="left"/>
        <w:rPr>
          <w:rFonts w:ascii="Times" w:hAnsi="Times" w:eastAsia="Malgun Gothic"/>
          <w:b/>
          <w:highlight w:val="green"/>
          <w:lang w:val="en-GB" w:eastAsia="zh-CN"/>
        </w:rPr>
      </w:pPr>
      <w:r>
        <w:rPr>
          <w:rFonts w:hint="eastAsia" w:ascii="Times" w:hAnsi="Times" w:eastAsia="Malgun Gothic"/>
          <w:b/>
          <w:highlight w:val="green"/>
          <w:lang w:val="en-GB" w:eastAsia="zh-CN"/>
        </w:rPr>
        <w:t>Agreement</w:t>
      </w:r>
    </w:p>
    <w:p w14:paraId="77E34912">
      <w:pPr>
        <w:suppressAutoHyphens w:val="0"/>
        <w:spacing w:after="0" w:line="240" w:lineRule="auto"/>
        <w:jc w:val="left"/>
        <w:rPr>
          <w:rFonts w:ascii="Times" w:hAnsi="Times" w:eastAsia="Malgun Gothic"/>
          <w:lang w:val="en-GB"/>
        </w:rPr>
      </w:pPr>
      <w:r>
        <w:rPr>
          <w:rFonts w:hint="eastAsia" w:ascii="Times" w:hAnsi="Times" w:eastAsia="Malgun Gothic"/>
          <w:lang w:val="en-GB"/>
        </w:rPr>
        <w:t>A symbol</w:t>
      </w:r>
      <w:r>
        <w:rPr>
          <w:rFonts w:hint="eastAsia" w:ascii="Times" w:hAnsi="Times" w:eastAsia="Malgun Gothic"/>
          <w:lang w:val="en-GB" w:eastAsia="zh-CN"/>
        </w:rPr>
        <w:t xml:space="preserve">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 non-SBFD symbol via any UE-specific </w:t>
      </w:r>
      <w:r>
        <w:rPr>
          <w:rFonts w:ascii="Times" w:hAnsi="Times" w:eastAsia="Malgun Gothic"/>
          <w:lang w:val="en-GB" w:eastAsia="zh-CN"/>
        </w:rPr>
        <w:t>configura</w:t>
      </w:r>
      <w:r>
        <w:rPr>
          <w:rFonts w:hint="eastAsia" w:ascii="Times" w:hAnsi="Times" w:eastAsia="Malgun Gothic"/>
          <w:lang w:val="en-GB" w:eastAsia="zh-CN"/>
        </w:rPr>
        <w:t xml:space="preserve">tion </w:t>
      </w:r>
      <w:r>
        <w:rPr>
          <w:rFonts w:hint="eastAsia" w:ascii="Times" w:hAnsi="Times" w:eastAsia="Malgun Gothic"/>
          <w:lang w:val="en-GB"/>
        </w:rPr>
        <w:t xml:space="preserve">or group-common </w:t>
      </w:r>
      <w:r>
        <w:rPr>
          <w:rFonts w:ascii="Times" w:hAnsi="Times" w:eastAsia="Malgun Gothic"/>
          <w:lang w:val="en-GB"/>
        </w:rPr>
        <w:t>signaling</w:t>
      </w:r>
      <w:r>
        <w:rPr>
          <w:rFonts w:hint="eastAsia" w:ascii="Times" w:hAnsi="Times" w:eastAsia="Malgun Gothic"/>
          <w:lang w:val="en-GB" w:eastAsia="zh-CN"/>
        </w:rPr>
        <w:t>.</w:t>
      </w:r>
    </w:p>
    <w:p w14:paraId="6577271B">
      <w:pPr>
        <w:suppressAutoHyphens w:val="0"/>
        <w:spacing w:after="0" w:line="240" w:lineRule="auto"/>
        <w:jc w:val="left"/>
        <w:rPr>
          <w:rFonts w:ascii="Times" w:hAnsi="Times" w:eastAsia="Malgun Gothic"/>
          <w:lang w:val="en-GB"/>
        </w:rPr>
      </w:pPr>
      <w:r>
        <w:rPr>
          <w:rFonts w:hint="eastAsia" w:ascii="Times" w:hAnsi="Times" w:eastAsia="Malgun Gothic"/>
          <w:lang w:val="en-GB"/>
        </w:rPr>
        <w:t xml:space="preserve">A symbol </w:t>
      </w:r>
      <w:r>
        <w:rPr>
          <w:rFonts w:hint="eastAsia" w:ascii="Times" w:hAnsi="Times" w:eastAsia="Malgun Gothic"/>
          <w:lang w:val="en-GB" w:eastAsia="zh-CN"/>
        </w:rPr>
        <w:t xml:space="preserve">not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w:t>
      </w:r>
      <w:r>
        <w:rPr>
          <w:rFonts w:hint="eastAsia" w:ascii="Times" w:hAnsi="Times" w:eastAsia="Malgun Gothic"/>
          <w:lang w:val="en-GB" w:eastAsia="zh-CN"/>
        </w:rPr>
        <w:t>n</w:t>
      </w:r>
      <w:r>
        <w:rPr>
          <w:rFonts w:hint="eastAsia" w:ascii="Times" w:hAnsi="Times" w:eastAsia="Malgun Gothic"/>
          <w:lang w:val="en-GB"/>
        </w:rPr>
        <w:t xml:space="preserve"> SBFD symbol via any UE-specific</w:t>
      </w:r>
      <w:r>
        <w:rPr>
          <w:rFonts w:ascii="Times" w:hAnsi="Times" w:eastAsia="Malgun Gothic"/>
          <w:lang w:val="en-GB" w:eastAsia="zh-CN"/>
        </w:rPr>
        <w:t xml:space="preserve"> configura</w:t>
      </w:r>
      <w:r>
        <w:rPr>
          <w:rFonts w:hint="eastAsia" w:ascii="Times" w:hAnsi="Times" w:eastAsia="Malgun Gothic"/>
          <w:lang w:val="en-GB" w:eastAsia="zh-CN"/>
        </w:rPr>
        <w:t>tion</w:t>
      </w:r>
      <w:r>
        <w:rPr>
          <w:rFonts w:hint="eastAsia" w:ascii="Times" w:hAnsi="Times" w:eastAsia="Malgun Gothic"/>
          <w:lang w:val="en-GB"/>
        </w:rPr>
        <w:t xml:space="preserve"> or group-common </w:t>
      </w:r>
      <w:r>
        <w:rPr>
          <w:rFonts w:ascii="Times" w:hAnsi="Times" w:eastAsia="Malgun Gothic"/>
          <w:lang w:val="en-GB"/>
        </w:rPr>
        <w:t>signaling</w:t>
      </w:r>
      <w:r>
        <w:rPr>
          <w:rFonts w:hint="eastAsia" w:ascii="Times" w:hAnsi="Times" w:eastAsia="Malgun Gothic"/>
          <w:lang w:val="en-GB" w:eastAsia="zh-CN"/>
        </w:rPr>
        <w:t>.</w:t>
      </w:r>
    </w:p>
    <w:p w14:paraId="2724227B">
      <w:pPr>
        <w:suppressAutoHyphens w:val="0"/>
        <w:spacing w:after="0" w:line="240" w:lineRule="auto"/>
        <w:jc w:val="left"/>
        <w:rPr>
          <w:rFonts w:ascii="Times" w:hAnsi="Times" w:eastAsia="바탕"/>
          <w:lang w:val="en-GB"/>
        </w:rPr>
      </w:pPr>
    </w:p>
    <w:p w14:paraId="304BA333">
      <w:pPr>
        <w:suppressAutoHyphens w:val="0"/>
        <w:spacing w:after="0" w:line="240" w:lineRule="auto"/>
        <w:jc w:val="left"/>
        <w:rPr>
          <w:rFonts w:ascii="Times" w:hAnsi="Times" w:eastAsia="微软雅黑"/>
          <w:highlight w:val="green"/>
          <w:lang w:val="en-GB" w:eastAsia="zh-CN"/>
        </w:rPr>
      </w:pPr>
      <w:r>
        <w:rPr>
          <w:rFonts w:hint="eastAsia" w:ascii="Times" w:hAnsi="Times" w:eastAsia="Malgun Gothic"/>
          <w:b/>
          <w:highlight w:val="green"/>
          <w:lang w:val="en-GB" w:eastAsia="zh-CN"/>
        </w:rPr>
        <w:t>Agreement</w:t>
      </w:r>
    </w:p>
    <w:p w14:paraId="60C09F30">
      <w:pPr>
        <w:suppressAutoHyphens w:val="0"/>
        <w:spacing w:after="0" w:line="240" w:lineRule="auto"/>
        <w:jc w:val="left"/>
        <w:rPr>
          <w:rFonts w:ascii="Times" w:hAnsi="Times" w:eastAsia="Malgun Gothic" w:cs="Times"/>
          <w:lang w:val="en-GB" w:eastAsia="zh-CN"/>
        </w:rPr>
      </w:pPr>
      <w:r>
        <w:rPr>
          <w:rFonts w:ascii="Times" w:hAnsi="Times" w:eastAsia="바탕" w:cs="Times"/>
          <w:lang w:val="en-GB" w:eastAsia="zh-CN"/>
        </w:rPr>
        <w:t>For</w:t>
      </w:r>
      <w:r>
        <w:rPr>
          <w:rFonts w:ascii="Times" w:hAnsi="Times" w:eastAsia="바탕"/>
          <w:lang w:val="en-GB"/>
        </w:rPr>
        <w:t xml:space="preserve"> </w:t>
      </w:r>
      <w:r>
        <w:rPr>
          <w:rFonts w:ascii="Times" w:hAnsi="Times" w:eastAsia="바탕" w:cs="Times"/>
          <w:lang w:val="en-GB" w:eastAsia="zh-CN"/>
        </w:rPr>
        <w:t xml:space="preserve">frequency resource allocation Type 0 for PDSCH or PUSCH in a single slot by DCI based scheduling (without repetition or TBoMS), when an </w:t>
      </w:r>
      <w:r>
        <w:rPr>
          <w:rFonts w:hint="eastAsia" w:ascii="Times" w:hAnsi="Times" w:eastAsia="Malgun Gothic" w:cs="Times"/>
          <w:lang w:val="en-GB" w:eastAsia="zh-CN"/>
        </w:rPr>
        <w:t xml:space="preserve">assigned </w:t>
      </w:r>
      <w:r>
        <w:rPr>
          <w:rFonts w:ascii="Times" w:hAnsi="Times" w:eastAsia="바탕" w:cs="Times"/>
          <w:lang w:val="en-GB" w:eastAsia="zh-CN"/>
        </w:rPr>
        <w:t>RBG overlaps</w:t>
      </w:r>
      <w:r>
        <w:rPr>
          <w:rFonts w:hint="eastAsia" w:ascii="Times" w:hAnsi="Times" w:eastAsia="Malgun Gothic" w:cs="Times"/>
          <w:lang w:val="en-GB" w:eastAsia="zh-CN"/>
        </w:rPr>
        <w:t xml:space="preserve"> with</w:t>
      </w:r>
      <w:r>
        <w:rPr>
          <w:rFonts w:ascii="Times" w:hAnsi="Times" w:eastAsia="바탕" w:cs="Times"/>
          <w:lang w:val="en-GB" w:eastAsia="zh-CN"/>
        </w:rPr>
        <w:t xml:space="preserve"> the subband boundary,</w:t>
      </w:r>
      <w:r>
        <w:rPr>
          <w:rFonts w:hint="eastAsia" w:ascii="Times" w:hAnsi="Times" w:eastAsia="Malgun Gothic" w:cs="Times"/>
          <w:lang w:val="en-GB" w:eastAsia="zh-CN"/>
        </w:rPr>
        <w:t xml:space="preserve"> only the PRBs within DL usable PRBs are considered to be valid for PDSCH</w:t>
      </w:r>
      <w:r>
        <w:rPr>
          <w:rFonts w:ascii="Times" w:hAnsi="Times" w:eastAsia="Malgun Gothic" w:cs="Times"/>
          <w:lang w:val="en-GB" w:eastAsia="zh-CN"/>
        </w:rPr>
        <w:t xml:space="preserve"> reception</w:t>
      </w:r>
      <w:r>
        <w:rPr>
          <w:rFonts w:hint="eastAsia" w:ascii="Times" w:hAnsi="Times" w:eastAsia="Malgun Gothic" w:cs="Times"/>
          <w:lang w:val="en-GB" w:eastAsia="zh-CN"/>
        </w:rPr>
        <w:t xml:space="preserve"> and only the PRBs within UL usable PRBs are considered to be valid for PUSCH</w:t>
      </w:r>
      <w:r>
        <w:rPr>
          <w:rFonts w:ascii="Times" w:hAnsi="Times" w:eastAsia="Malgun Gothic" w:cs="Times"/>
          <w:lang w:val="en-GB" w:eastAsia="zh-CN"/>
        </w:rPr>
        <w:t xml:space="preserve"> transmission</w:t>
      </w:r>
      <w:r>
        <w:rPr>
          <w:rFonts w:hint="eastAsia" w:ascii="Times" w:hAnsi="Times" w:eastAsia="Malgun Gothic" w:cs="Times"/>
          <w:lang w:val="en-GB" w:eastAsia="zh-CN"/>
        </w:rPr>
        <w:t>.</w:t>
      </w:r>
    </w:p>
    <w:p w14:paraId="58A7CF19">
      <w:pPr>
        <w:numPr>
          <w:ilvl w:val="0"/>
          <w:numId w:val="32"/>
        </w:numPr>
        <w:suppressAutoHyphens w:val="0"/>
        <w:spacing w:after="0" w:line="240" w:lineRule="auto"/>
        <w:jc w:val="left"/>
        <w:rPr>
          <w:rFonts w:ascii="Times" w:hAnsi="Times" w:eastAsia="Malgun Gothic" w:cs="Times"/>
          <w:lang w:val="en-GB" w:eastAsia="zh-CN"/>
        </w:rPr>
      </w:pPr>
      <w:r>
        <w:rPr>
          <w:rFonts w:hint="eastAsia" w:ascii="Times" w:hAnsi="Times" w:eastAsia="Malgun Gothic" w:cs="Times"/>
          <w:lang w:val="en-GB" w:eastAsia="zh-CN"/>
        </w:rPr>
        <w:t>SBFD aware UE does not expect to be assigned with a RBG for PDSCH which is fully outside DL usable PRBs or a RBG for PUSCH which is fully outside UL usable PRBs.</w:t>
      </w:r>
    </w:p>
    <w:p w14:paraId="38C0EA0B">
      <w:pPr>
        <w:suppressAutoHyphens w:val="0"/>
        <w:spacing w:after="0" w:line="240" w:lineRule="auto"/>
        <w:jc w:val="left"/>
        <w:rPr>
          <w:rFonts w:ascii="Times" w:hAnsi="Times" w:eastAsia="바탕"/>
          <w:szCs w:val="24"/>
          <w:lang w:val="en-GB"/>
        </w:rPr>
      </w:pPr>
    </w:p>
    <w:p w14:paraId="5BDF7A6A">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27682D38">
      <w:p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hAnsi="Times" w:eastAsia="Malgun Gothic"/>
          <w:bCs/>
          <w:szCs w:val="24"/>
          <w:lang w:val="en-GB" w:eastAsia="zh-CN"/>
        </w:rPr>
        <w:t>considering</w:t>
      </w:r>
      <w:r>
        <w:rPr>
          <w:rFonts w:hint="eastAsia" w:ascii="Times" w:hAnsi="Times" w:eastAsia="Malgun Gothic"/>
          <w:bCs/>
          <w:szCs w:val="24"/>
          <w:lang w:val="en-GB" w:eastAsia="zh-CN"/>
        </w:rPr>
        <w:t xml:space="preserve"> existing schemes, e.g. multi-TRP PUCCH/PUSCH repetition schemes.</w:t>
      </w:r>
    </w:p>
    <w:p w14:paraId="629B88B8">
      <w:pPr>
        <w:suppressAutoHyphens w:val="0"/>
        <w:spacing w:after="0" w:line="240" w:lineRule="auto"/>
        <w:jc w:val="left"/>
        <w:rPr>
          <w:rFonts w:ascii="Times" w:hAnsi="Times" w:eastAsia="바탕"/>
          <w:szCs w:val="24"/>
          <w:lang w:val="en-GB"/>
        </w:rPr>
      </w:pPr>
    </w:p>
    <w:p w14:paraId="03D8F0B6">
      <w:pPr>
        <w:suppressAutoHyphens w:val="0"/>
        <w:spacing w:after="0" w:line="240" w:lineRule="auto"/>
        <w:jc w:val="left"/>
        <w:rPr>
          <w:rFonts w:ascii="Times" w:hAnsi="Times" w:eastAsia="Malgun Gothic"/>
          <w:b/>
          <w:szCs w:val="24"/>
          <w:highlight w:val="green"/>
          <w:lang w:val="en-GB" w:eastAsia="zh-CN"/>
        </w:rPr>
      </w:pPr>
      <w:r>
        <w:rPr>
          <w:rFonts w:hint="eastAsia" w:ascii="Times" w:hAnsi="Times" w:eastAsia="Malgun Gothic"/>
          <w:b/>
          <w:szCs w:val="24"/>
          <w:highlight w:val="green"/>
          <w:lang w:val="en-GB" w:eastAsia="zh-CN"/>
        </w:rPr>
        <w:t>Agreement</w:t>
      </w:r>
    </w:p>
    <w:p w14:paraId="34971EE1">
      <w:p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For </w:t>
      </w:r>
      <w:r>
        <w:rPr>
          <w:rFonts w:ascii="Times" w:hAnsi="Times" w:eastAsia="Malgun Gothic"/>
          <w:szCs w:val="24"/>
          <w:lang w:val="en-GB" w:eastAsia="zh-CN"/>
        </w:rPr>
        <w:t xml:space="preserve">frequency </w:t>
      </w:r>
      <w:r>
        <w:rPr>
          <w:rFonts w:hint="eastAsia" w:ascii="Times" w:hAnsi="Times" w:eastAsia="Malgun Gothic"/>
          <w:szCs w:val="24"/>
          <w:lang w:val="en-GB" w:eastAsia="zh-CN"/>
        </w:rPr>
        <w:t xml:space="preserve">domain </w:t>
      </w:r>
      <w:r>
        <w:rPr>
          <w:rFonts w:ascii="Times" w:hAnsi="Times" w:eastAsia="Malgun Gothic"/>
          <w:szCs w:val="24"/>
          <w:lang w:val="en-GB" w:eastAsia="zh-CN"/>
        </w:rPr>
        <w:t xml:space="preserve">resource allocation Type </w:t>
      </w:r>
      <w:r>
        <w:rPr>
          <w:rFonts w:hint="eastAsia" w:ascii="Times" w:hAnsi="Times" w:eastAsia="Malgun Gothic"/>
          <w:szCs w:val="24"/>
          <w:lang w:val="en-GB" w:eastAsia="zh-CN"/>
        </w:rPr>
        <w:t>1</w:t>
      </w:r>
      <w:r>
        <w:rPr>
          <w:rFonts w:ascii="Times" w:hAnsi="Times" w:eastAsia="Malgun Gothic"/>
          <w:szCs w:val="24"/>
          <w:lang w:val="en-GB" w:eastAsia="zh-CN"/>
        </w:rPr>
        <w:t xml:space="preserve"> for PDSCH</w:t>
      </w:r>
      <w:r>
        <w:rPr>
          <w:rFonts w:ascii="Times" w:hAnsi="Times" w:eastAsia="바탕" w:cs="Times"/>
          <w:szCs w:val="24"/>
          <w:lang w:val="en-GB" w:eastAsia="zh-CN"/>
        </w:rPr>
        <w:t xml:space="preserve"> in a single slot </w:t>
      </w:r>
      <w:r>
        <w:rPr>
          <w:rFonts w:hint="eastAsia" w:ascii="Times" w:hAnsi="Times" w:eastAsia="Malgun Gothic" w:cs="Times"/>
          <w:szCs w:val="24"/>
          <w:lang w:val="en-GB" w:eastAsia="zh-CN"/>
        </w:rPr>
        <w:t xml:space="preserve">scheduled at least </w:t>
      </w:r>
      <w:r>
        <w:rPr>
          <w:rFonts w:ascii="Times" w:hAnsi="Times" w:eastAsia="바탕" w:cs="Times"/>
          <w:szCs w:val="24"/>
          <w:lang w:val="en-GB" w:eastAsia="zh-CN"/>
        </w:rPr>
        <w:t xml:space="preserve">by DCI </w:t>
      </w:r>
      <w:r>
        <w:rPr>
          <w:rFonts w:hint="eastAsia" w:ascii="Times" w:hAnsi="Times" w:eastAsia="Malgun Gothic" w:cs="Times"/>
          <w:szCs w:val="24"/>
          <w:lang w:val="en-GB" w:eastAsia="zh-CN"/>
        </w:rPr>
        <w:t>format in USS, d</w:t>
      </w:r>
      <w:r>
        <w:rPr>
          <w:rFonts w:hint="eastAsia" w:ascii="Times" w:hAnsi="Times" w:eastAsia="Malgun Gothic"/>
          <w:szCs w:val="24"/>
          <w:lang w:val="en-GB" w:eastAsia="zh-CN"/>
        </w:rPr>
        <w:t>iscuss and decide whether/which of the following options is supported.</w:t>
      </w:r>
    </w:p>
    <w:p w14:paraId="24887063">
      <w:pPr>
        <w:numPr>
          <w:ilvl w:val="0"/>
          <w:numId w:val="3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1-1: Only the assigned PRBs within DL usable PRBs are </w:t>
      </w:r>
      <w:r>
        <w:rPr>
          <w:rFonts w:hint="eastAsia" w:ascii="Times" w:hAnsi="Times" w:eastAsia="Malgun Gothic" w:cs="Times"/>
          <w:szCs w:val="24"/>
          <w:lang w:val="en-GB" w:eastAsia="zh-CN"/>
        </w:rPr>
        <w:t>considered to be valid for</w:t>
      </w:r>
      <w:r>
        <w:rPr>
          <w:rFonts w:hint="eastAsia" w:ascii="Times" w:hAnsi="Times" w:eastAsia="Malgun Gothic"/>
          <w:szCs w:val="24"/>
          <w:lang w:val="en-GB" w:eastAsia="zh-CN"/>
        </w:rPr>
        <w:t xml:space="preserve"> PDSCH. Assigned PRBs that fall outside DL usable PRBs are </w:t>
      </w:r>
      <w:r>
        <w:rPr>
          <w:rFonts w:hint="eastAsia" w:ascii="Times" w:hAnsi="Times" w:eastAsia="Malgun Gothic" w:cs="Times"/>
          <w:szCs w:val="24"/>
          <w:lang w:val="en-GB" w:eastAsia="zh-CN"/>
        </w:rPr>
        <w:t>considered to be</w:t>
      </w:r>
      <w:r>
        <w:rPr>
          <w:rFonts w:hint="eastAsia" w:ascii="Times" w:hAnsi="Times" w:eastAsia="Malgun Gothic"/>
          <w:szCs w:val="24"/>
          <w:lang w:val="en-GB" w:eastAsia="zh-CN"/>
        </w:rPr>
        <w:t xml:space="preserve"> </w:t>
      </w:r>
      <w:r>
        <w:rPr>
          <w:rFonts w:ascii="Times" w:hAnsi="Times" w:eastAsia="Malgun Gothic"/>
          <w:szCs w:val="24"/>
          <w:lang w:val="en-GB" w:eastAsia="zh-CN"/>
        </w:rPr>
        <w:t>invalid and</w:t>
      </w:r>
      <w:r>
        <w:rPr>
          <w:rFonts w:hint="eastAsia" w:ascii="Times" w:hAnsi="Times" w:eastAsia="Malgun Gothic"/>
          <w:szCs w:val="24"/>
          <w:lang w:val="en-GB" w:eastAsia="zh-CN"/>
        </w:rPr>
        <w:t xml:space="preserve"> should not be used for PDSCH resource mapping.</w:t>
      </w:r>
    </w:p>
    <w:p w14:paraId="214C46DB">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 and VRB-to-PRB mapping are reused</w:t>
      </w:r>
    </w:p>
    <w:p w14:paraId="0646FE94">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The number of PRBs for TBS determination is based on the assigned PRBs within DL usable PRBs only</w:t>
      </w:r>
    </w:p>
    <w:p w14:paraId="6CA11E06">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7C09B719">
      <w:pPr>
        <w:numPr>
          <w:ilvl w:val="0"/>
          <w:numId w:val="3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1-2: Only the assigned PRBs within DL usable PRBs are </w:t>
      </w:r>
      <w:r>
        <w:rPr>
          <w:rFonts w:hint="eastAsia" w:ascii="Times" w:hAnsi="Times" w:eastAsia="Malgun Gothic" w:cs="Times"/>
          <w:szCs w:val="24"/>
          <w:lang w:val="en-GB" w:eastAsia="zh-CN"/>
        </w:rPr>
        <w:t>considered to be valid for</w:t>
      </w:r>
      <w:r>
        <w:rPr>
          <w:rFonts w:hint="eastAsia" w:ascii="Times" w:hAnsi="Times" w:eastAsia="Malgun Gothic"/>
          <w:szCs w:val="24"/>
          <w:lang w:val="en-GB" w:eastAsia="zh-CN"/>
        </w:rPr>
        <w:t xml:space="preserve"> PDSCH. Assigned PRBs that fall outside DL usable PRBs are </w:t>
      </w:r>
      <w:r>
        <w:rPr>
          <w:rFonts w:hint="eastAsia" w:ascii="Times" w:hAnsi="Times" w:eastAsia="Malgun Gothic" w:cs="Times"/>
          <w:szCs w:val="24"/>
          <w:lang w:val="en-GB" w:eastAsia="zh-CN"/>
        </w:rPr>
        <w:t>considered to be</w:t>
      </w:r>
      <w:r>
        <w:rPr>
          <w:rFonts w:hint="eastAsia" w:ascii="Times" w:hAnsi="Times" w:eastAsia="Malgun Gothic"/>
          <w:szCs w:val="24"/>
          <w:lang w:val="en-GB" w:eastAsia="zh-CN"/>
        </w:rPr>
        <w:t xml:space="preserve"> </w:t>
      </w:r>
      <w:r>
        <w:rPr>
          <w:rFonts w:ascii="Times" w:hAnsi="Times" w:eastAsia="Malgun Gothic"/>
          <w:szCs w:val="24"/>
          <w:lang w:val="en-GB" w:eastAsia="zh-CN"/>
        </w:rPr>
        <w:t>invalid and</w:t>
      </w:r>
      <w:r>
        <w:rPr>
          <w:rFonts w:hint="eastAsia" w:ascii="Times" w:hAnsi="Times" w:eastAsia="Malgun Gothic"/>
          <w:szCs w:val="24"/>
          <w:lang w:val="en-GB" w:eastAsia="zh-CN"/>
        </w:rPr>
        <w:t xml:space="preserve"> should not be used for PDSCH resource mapping.</w:t>
      </w:r>
    </w:p>
    <w:p w14:paraId="1BC24214">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 and VRB-to-PRB mapping are reused</w:t>
      </w:r>
    </w:p>
    <w:p w14:paraId="066DC6D2">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The number of PRBs for TBS determination is based on the assigned PRBs as legacy</w:t>
      </w:r>
    </w:p>
    <w:p w14:paraId="3C7119B1">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59F36601">
      <w:pPr>
        <w:numPr>
          <w:ilvl w:val="0"/>
          <w:numId w:val="3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2: Introduce new RB indexing/PRB bundle indexing to ensure VRBs are mapped to DL usable PRBs only.</w:t>
      </w:r>
    </w:p>
    <w:p w14:paraId="699D11DF">
      <w:pPr>
        <w:numPr>
          <w:ilvl w:val="1"/>
          <w:numId w:val="28"/>
        </w:numPr>
        <w:suppressAutoHyphens w:val="0"/>
        <w:spacing w:after="0" w:line="240" w:lineRule="auto"/>
        <w:jc w:val="left"/>
        <w:rPr>
          <w:rFonts w:ascii="Times" w:hAnsi="Times" w:eastAsia="Malgun Gothic" w:cs="Times"/>
          <w:szCs w:val="24"/>
          <w:lang w:val="en-GB" w:eastAsia="zh-CN"/>
        </w:rPr>
      </w:pPr>
      <w:r>
        <w:rPr>
          <w:rFonts w:hint="eastAsia" w:ascii="Times" w:hAnsi="Times" w:eastAsia="Malgun Gothic" w:cs="Times"/>
          <w:szCs w:val="24"/>
          <w:lang w:val="en-GB" w:eastAsia="zh-CN"/>
        </w:rPr>
        <w:t>Existing VRB-to-PRB mapping is reused</w:t>
      </w:r>
    </w:p>
    <w:p w14:paraId="49C38C3A">
      <w:pPr>
        <w:numPr>
          <w:ilvl w:val="1"/>
          <w:numId w:val="28"/>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Legacy TBS determination method is used</w:t>
      </w:r>
    </w:p>
    <w:p w14:paraId="6DE75C58">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5FCE7C8D">
      <w:pPr>
        <w:numPr>
          <w:ilvl w:val="0"/>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3: Modify VRB-to-PRB mapping interleaver to ensure VRBs are mapped to DL usable PRBs only.</w:t>
      </w:r>
    </w:p>
    <w:p w14:paraId="0F8D0C4F">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indexing/PRB bundle indexing</w:t>
      </w:r>
      <w:r>
        <w:rPr>
          <w:rFonts w:hint="eastAsia" w:ascii="Times" w:hAnsi="Times" w:eastAsia="Malgun Gothic" w:cs="Times"/>
          <w:szCs w:val="24"/>
          <w:lang w:val="en-GB" w:eastAsia="zh-CN"/>
        </w:rPr>
        <w:t xml:space="preserve"> is reused</w:t>
      </w:r>
    </w:p>
    <w:p w14:paraId="311DF96F">
      <w:pPr>
        <w:numPr>
          <w:ilvl w:val="1"/>
          <w:numId w:val="28"/>
        </w:numPr>
        <w:suppressAutoHyphens w:val="0"/>
        <w:spacing w:after="0" w:line="240" w:lineRule="auto"/>
        <w:jc w:val="left"/>
        <w:rPr>
          <w:rFonts w:ascii="Times" w:hAnsi="Times" w:eastAsia="Malgun Gothic"/>
          <w:szCs w:val="24"/>
          <w:lang w:val="en-GB" w:eastAsia="zh-CN"/>
        </w:rPr>
      </w:pPr>
      <w:r>
        <w:rPr>
          <w:rFonts w:ascii="Times" w:hAnsi="Times" w:eastAsia="Malgun Gothic" w:cs="Times"/>
          <w:szCs w:val="24"/>
          <w:lang w:val="en-GB" w:eastAsia="zh-CN"/>
        </w:rPr>
        <w:t>If the interleaver is not enabled, Option 1-1 or Option 1-2 is used</w:t>
      </w:r>
    </w:p>
    <w:p w14:paraId="65F6DCC8">
      <w:pPr>
        <w:numPr>
          <w:ilvl w:val="1"/>
          <w:numId w:val="28"/>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Legacy TBS determination method is used</w:t>
      </w:r>
    </w:p>
    <w:p w14:paraId="4A80CD1B">
      <w:pPr>
        <w:numPr>
          <w:ilvl w:val="1"/>
          <w:numId w:val="28"/>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4A496697">
      <w:pPr>
        <w:suppressAutoHyphens w:val="0"/>
        <w:spacing w:after="0" w:line="240" w:lineRule="auto"/>
        <w:jc w:val="left"/>
        <w:rPr>
          <w:rFonts w:ascii="Times" w:hAnsi="Times" w:eastAsia="Malgun Gothic"/>
          <w:szCs w:val="24"/>
          <w:lang w:val="en-GB" w:eastAsia="zh-CN"/>
        </w:rPr>
      </w:pPr>
    </w:p>
    <w:p w14:paraId="7CF18A44">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5952439E">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cell-specific configuration of frequency locations of SBFD subbands,</w:t>
      </w:r>
    </w:p>
    <w:p w14:paraId="43F8FA6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Cell-specific frequency locations of SBFD subbands are separately configured for each SCS configuration in </w:t>
      </w:r>
      <w:r>
        <w:rPr>
          <w:rFonts w:ascii="Times" w:hAnsi="Times" w:eastAsia="바탕"/>
          <w:i/>
          <w:szCs w:val="24"/>
          <w:lang w:val="en-GB" w:eastAsia="zh-CN"/>
        </w:rPr>
        <w:t>SCS-SpecificCarrier</w:t>
      </w:r>
      <w:r>
        <w:rPr>
          <w:rFonts w:ascii="Times" w:hAnsi="Times" w:eastAsia="Malgun Gothic"/>
          <w:i/>
          <w:szCs w:val="24"/>
          <w:lang w:val="en-GB" w:eastAsia="zh-CN"/>
        </w:rPr>
        <w:t>List</w:t>
      </w:r>
      <w:r>
        <w:rPr>
          <w:rFonts w:ascii="Times" w:hAnsi="Times" w:eastAsia="Malgun Gothic"/>
          <w:szCs w:val="24"/>
          <w:lang w:val="en-GB" w:eastAsia="zh-CN"/>
        </w:rPr>
        <w:t>.</w:t>
      </w:r>
    </w:p>
    <w:p w14:paraId="41AB6B35">
      <w:pPr>
        <w:numPr>
          <w:ilvl w:val="1"/>
          <w:numId w:val="12"/>
        </w:numPr>
        <w:suppressAutoHyphens w:val="0"/>
        <w:spacing w:after="0" w:line="240" w:lineRule="auto"/>
        <w:jc w:val="left"/>
        <w:rPr>
          <w:rFonts w:ascii="Times" w:hAnsi="Times" w:eastAsia="Malgun Gothic"/>
          <w:i/>
          <w:szCs w:val="24"/>
          <w:lang w:val="en-GB" w:eastAsia="zh-CN"/>
        </w:rPr>
      </w:pPr>
      <w:r>
        <w:rPr>
          <w:rFonts w:ascii="Times" w:hAnsi="Times" w:eastAsia="Malgun Gothic"/>
          <w:szCs w:val="24"/>
          <w:lang w:val="en-GB" w:eastAsia="zh-CN"/>
        </w:rPr>
        <w:t>For each SCS configuration, the reference starting PRB is the PRB determined by the SCS configuration and</w:t>
      </w:r>
      <w:r>
        <w:rPr>
          <w:rFonts w:ascii="Times" w:hAnsi="Times" w:eastAsia="Malgun Gothic"/>
          <w:i/>
          <w:szCs w:val="24"/>
          <w:lang w:val="en-GB" w:eastAsia="zh-CN"/>
        </w:rPr>
        <w:t xml:space="preserve"> offsetToCarrier</w:t>
      </w:r>
      <w:r>
        <w:rPr>
          <w:rFonts w:ascii="Times" w:hAnsi="Times" w:eastAsia="바탕"/>
          <w:szCs w:val="22"/>
          <w:lang w:val="en-GB" w:eastAsia="sv-SE"/>
        </w:rPr>
        <w:t xml:space="preserve"> corresponding to this subcarrier spacing</w:t>
      </w:r>
      <w:r>
        <w:rPr>
          <w:rFonts w:ascii="Times" w:hAnsi="Times" w:eastAsia="Malgun Gothic"/>
          <w:szCs w:val="24"/>
          <w:lang w:val="en-GB" w:eastAsia="zh-CN"/>
        </w:rPr>
        <w:t>.</w:t>
      </w:r>
    </w:p>
    <w:p w14:paraId="683C9AA8">
      <w:pPr>
        <w:suppressAutoHyphens w:val="0"/>
        <w:spacing w:after="0" w:line="240" w:lineRule="auto"/>
        <w:jc w:val="left"/>
        <w:rPr>
          <w:rFonts w:ascii="Times" w:hAnsi="Times" w:eastAsia="바탕"/>
          <w:szCs w:val="24"/>
          <w:lang w:val="en-GB"/>
        </w:rPr>
      </w:pPr>
    </w:p>
    <w:p w14:paraId="78060707">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A489C3E">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For an SPS PDSCH configuration</w:t>
      </w:r>
      <w:r>
        <w:rPr>
          <w:rFonts w:hint="eastAsia" w:ascii="Times" w:hAnsi="Times" w:eastAsia="Malgun Gothic"/>
          <w:bCs/>
          <w:szCs w:val="24"/>
          <w:lang w:val="en-GB" w:eastAsia="zh-CN"/>
        </w:rPr>
        <w:t xml:space="preserve"> without repetitions, if the</w:t>
      </w:r>
      <w:r>
        <w:rPr>
          <w:rFonts w:ascii="Times" w:hAnsi="Times" w:eastAsia="Malgun Gothic"/>
          <w:bCs/>
          <w:szCs w:val="24"/>
          <w:lang w:val="en-GB" w:eastAsia="zh-CN"/>
        </w:rPr>
        <w:t xml:space="preserve"> reception occasions </w:t>
      </w:r>
      <w:r>
        <w:rPr>
          <w:rFonts w:hint="eastAsia" w:ascii="Times" w:hAnsi="Times" w:eastAsia="Malgun Gothic"/>
          <w:bCs/>
          <w:szCs w:val="24"/>
          <w:lang w:val="en-GB" w:eastAsia="zh-CN"/>
        </w:rPr>
        <w:t xml:space="preserve">are </w:t>
      </w:r>
      <w:r>
        <w:rPr>
          <w:rFonts w:ascii="Times" w:hAnsi="Times" w:eastAsia="Malgun Gothic"/>
          <w:bCs/>
          <w:szCs w:val="24"/>
          <w:lang w:val="en-GB" w:eastAsia="zh-CN"/>
        </w:rPr>
        <w:t xml:space="preserve">across SBFD symbols and non-SBFD symbols where each reception occasion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6E9EC45F">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Separate resource </w:t>
      </w:r>
      <w:r>
        <w:rPr>
          <w:rFonts w:hint="eastAsia" w:ascii="Times" w:hAnsi="Times" w:eastAsia="Malgun Gothic"/>
          <w:szCs w:val="24"/>
          <w:lang w:val="en-GB" w:eastAsia="zh-CN"/>
        </w:rPr>
        <w:t xml:space="preserve">allocations </w:t>
      </w:r>
      <w:r>
        <w:rPr>
          <w:rFonts w:ascii="Times" w:hAnsi="Times" w:eastAsia="Malgun Gothic"/>
          <w:szCs w:val="24"/>
          <w:lang w:val="en-GB" w:eastAsia="zh-CN"/>
        </w:rPr>
        <w:t>for SBFD symbols and non-SBFD symbols</w:t>
      </w:r>
    </w:p>
    <w:p w14:paraId="5BE06626">
      <w:pPr>
        <w:numPr>
          <w:ilvl w:val="1"/>
          <w:numId w:val="71"/>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other separate configurations for SBFD symbols and non-SBFD symbols</w:t>
      </w:r>
    </w:p>
    <w:p w14:paraId="4ABBA089">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Single resource configuration/indication for one symbol type (SBFD or non-SBFD symbol) and RB offset(s) configuration/indication/determination to determine resource for the other symbol type</w:t>
      </w:r>
    </w:p>
    <w:p w14:paraId="1B0A94B8">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An SPS PDSCH reception occasion overlapping with RBs outside DL usable PRBs in SBFD symbols is invalid</w:t>
      </w:r>
      <w:r>
        <w:rPr>
          <w:rFonts w:hint="eastAsia" w:ascii="Times" w:hAnsi="Times" w:eastAsia="Malgun Gothic"/>
          <w:szCs w:val="24"/>
          <w:lang w:val="en-GB" w:eastAsia="zh-CN"/>
        </w:rPr>
        <w:t xml:space="preserve"> </w:t>
      </w:r>
    </w:p>
    <w:p w14:paraId="7FF80E5D">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4: Only </w:t>
      </w:r>
      <w:r>
        <w:rPr>
          <w:rFonts w:ascii="Times" w:hAnsi="Times" w:eastAsia="Malgun Gothic"/>
          <w:szCs w:val="24"/>
          <w:lang w:val="en-GB" w:eastAsia="zh-CN"/>
        </w:rPr>
        <w:t>SPS PDSCH reception occasion</w:t>
      </w:r>
      <w:r>
        <w:rPr>
          <w:rFonts w:hint="eastAsia" w:ascii="Times" w:hAnsi="Times" w:eastAsia="Malgun Gothic"/>
          <w:szCs w:val="24"/>
          <w:lang w:val="en-GB" w:eastAsia="zh-CN"/>
        </w:rPr>
        <w:t xml:space="preserve"> in one symbol type is valid and </w:t>
      </w:r>
      <w:r>
        <w:rPr>
          <w:rFonts w:ascii="Times" w:hAnsi="Times" w:eastAsia="Malgun Gothic"/>
          <w:szCs w:val="24"/>
          <w:lang w:val="en-GB" w:eastAsia="zh-CN"/>
        </w:rPr>
        <w:t>SPS PDSCH reception occasion</w:t>
      </w:r>
      <w:r>
        <w:rPr>
          <w:rFonts w:hint="eastAsia" w:ascii="Times" w:hAnsi="Times" w:eastAsia="Malgun Gothic"/>
          <w:szCs w:val="24"/>
          <w:lang w:val="en-GB" w:eastAsia="zh-CN"/>
        </w:rPr>
        <w:t xml:space="preserve"> in the other symbol type is invalid </w:t>
      </w:r>
    </w:p>
    <w:p w14:paraId="6A4BF67A">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Only the assigned PRBs within DL usable PRBs in SBFD symbols are considered to be valid for SPS PDSCH</w:t>
      </w:r>
    </w:p>
    <w:p w14:paraId="7F3B8759">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29C46A27">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For a CG PUSCH configuration</w:t>
      </w:r>
      <w:r>
        <w:rPr>
          <w:rFonts w:hint="eastAsia" w:ascii="Times" w:hAnsi="Times" w:eastAsia="Malgun Gothic"/>
          <w:bCs/>
          <w:szCs w:val="24"/>
          <w:lang w:val="en-GB" w:eastAsia="zh-CN"/>
        </w:rPr>
        <w:t xml:space="preserve"> without repetitions, if the</w:t>
      </w:r>
      <w:r>
        <w:rPr>
          <w:rFonts w:ascii="Times" w:hAnsi="Times" w:eastAsia="Malgun Gothic"/>
          <w:bCs/>
          <w:szCs w:val="24"/>
          <w:lang w:val="en-GB" w:eastAsia="zh-CN"/>
        </w:rPr>
        <w:t xml:space="preserve"> transmission occasions </w:t>
      </w:r>
      <w:r>
        <w:rPr>
          <w:rFonts w:hint="eastAsia" w:ascii="Times" w:hAnsi="Times" w:eastAsia="Malgun Gothic"/>
          <w:bCs/>
          <w:szCs w:val="24"/>
          <w:lang w:val="en-GB" w:eastAsia="zh-CN"/>
        </w:rPr>
        <w:t xml:space="preserve">are </w:t>
      </w:r>
      <w:r>
        <w:rPr>
          <w:rFonts w:ascii="Times" w:hAnsi="Times" w:eastAsia="Malgun Gothic"/>
          <w:bCs/>
          <w:szCs w:val="24"/>
          <w:lang w:val="en-GB" w:eastAsia="zh-CN"/>
        </w:rPr>
        <w:t xml:space="preserve">across SBFD symbols and non-SBFD symbols where each transmission occasion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6F2927B7">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Separate resource configurations for SBFD symbols and non-SBFD symbols</w:t>
      </w:r>
    </w:p>
    <w:p w14:paraId="18E5979C">
      <w:pPr>
        <w:numPr>
          <w:ilvl w:val="1"/>
          <w:numId w:val="71"/>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type 2 CG PUSCH</w:t>
      </w:r>
    </w:p>
    <w:p w14:paraId="3AF60687">
      <w:pPr>
        <w:numPr>
          <w:ilvl w:val="1"/>
          <w:numId w:val="71"/>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other separate configurations for SBFD symbols and non-SBFD symbols</w:t>
      </w:r>
    </w:p>
    <w:p w14:paraId="0B652E21">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Single resource configuration/indication for one symbol type (SBFD or non-SBFD symbol) and RB offset(s) configuration/indication/determination to determine resource for the other symbol type</w:t>
      </w:r>
    </w:p>
    <w:p w14:paraId="43A76D99">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A CG PUSCH transmission occasion overlapping with RBs outside UL usable PRBs in SBFD symbols is invalid</w:t>
      </w:r>
    </w:p>
    <w:p w14:paraId="0924569C">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4: Only </w:t>
      </w:r>
      <w:r>
        <w:rPr>
          <w:rFonts w:ascii="Times" w:hAnsi="Times" w:eastAsia="Malgun Gothic"/>
          <w:szCs w:val="24"/>
          <w:lang w:val="en-GB" w:eastAsia="zh-CN"/>
        </w:rPr>
        <w:t>CG PUSCH transmission occasion</w:t>
      </w:r>
      <w:r>
        <w:rPr>
          <w:rFonts w:hint="eastAsia" w:ascii="Times" w:hAnsi="Times" w:eastAsia="Malgun Gothic"/>
          <w:szCs w:val="24"/>
          <w:lang w:val="en-GB" w:eastAsia="zh-CN"/>
        </w:rPr>
        <w:t xml:space="preserve"> in one symbol type is valid and </w:t>
      </w:r>
      <w:r>
        <w:rPr>
          <w:rFonts w:ascii="Times" w:hAnsi="Times" w:eastAsia="Malgun Gothic"/>
          <w:szCs w:val="24"/>
          <w:lang w:val="en-GB" w:eastAsia="zh-CN"/>
        </w:rPr>
        <w:t>CG PUSCH transmission occasion</w:t>
      </w:r>
      <w:r>
        <w:rPr>
          <w:rFonts w:hint="eastAsia" w:ascii="Times" w:hAnsi="Times" w:eastAsia="Malgun Gothic"/>
          <w:szCs w:val="24"/>
          <w:lang w:val="en-GB" w:eastAsia="zh-CN"/>
        </w:rPr>
        <w:t xml:space="preserve"> in the other symbol type is invalid </w:t>
      </w:r>
    </w:p>
    <w:p w14:paraId="521B51D9">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5: Only the assigned PRBs within UL usable PRBs in SBFD symbols are considered to be valid for CG PUSCH </w:t>
      </w:r>
    </w:p>
    <w:p w14:paraId="7D1FCDFE">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482E7326">
      <w:pPr>
        <w:suppressAutoHyphens w:val="0"/>
        <w:spacing w:after="0" w:line="240" w:lineRule="auto"/>
        <w:jc w:val="left"/>
        <w:rPr>
          <w:rFonts w:ascii="Times" w:hAnsi="Times" w:eastAsia="바탕"/>
          <w:szCs w:val="24"/>
          <w:lang w:val="en-GB"/>
        </w:rPr>
      </w:pPr>
    </w:p>
    <w:p w14:paraId="3904459B">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3EF2C1D">
      <w:pPr>
        <w:tabs>
          <w:tab w:val="left" w:pos="0"/>
        </w:tabs>
        <w:suppressAutoHyphens w:val="0"/>
        <w:spacing w:after="0" w:line="240" w:lineRule="auto"/>
        <w:jc w:val="left"/>
        <w:rPr>
          <w:rFonts w:eastAsia="Malgun Gothic"/>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397C4873">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6FF43D9D">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FFS on dynamically scheduled UL transmission with repetition</w:t>
      </w:r>
    </w:p>
    <w:p w14:paraId="07ECA813">
      <w:pPr>
        <w:suppressAutoHyphens w:val="0"/>
        <w:spacing w:after="0" w:line="240" w:lineRule="auto"/>
        <w:jc w:val="left"/>
        <w:rPr>
          <w:rFonts w:ascii="Times" w:hAnsi="Times" w:eastAsia="Malgun Gothic"/>
          <w:szCs w:val="24"/>
          <w:lang w:val="en-GB" w:eastAsia="zh-CN"/>
        </w:rPr>
      </w:pPr>
    </w:p>
    <w:p w14:paraId="1CF89415">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07559F6E">
      <w:pPr>
        <w:tabs>
          <w:tab w:val="left" w:pos="0"/>
        </w:tabs>
        <w:suppressAutoHyphens w:val="0"/>
        <w:spacing w:after="0" w:line="240" w:lineRule="auto"/>
        <w:jc w:val="left"/>
        <w:rPr>
          <w:rFonts w:ascii="Times" w:hAnsi="Times" w:eastAsia="Malgun Gothic"/>
          <w:szCs w:val="24"/>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w:t>
      </w:r>
      <w:r>
        <w:rPr>
          <w:rFonts w:hint="eastAsia" w:ascii="Times" w:hAnsi="Times" w:eastAsia="Malgun Gothic"/>
          <w:szCs w:val="24"/>
          <w:lang w:val="en-GB" w:eastAsia="zh-CN"/>
        </w:rPr>
        <w:t>E</w:t>
      </w:r>
      <w:r>
        <w:rPr>
          <w:rFonts w:ascii="Times" w:hAnsi="Times" w:eastAsia="Malgun Gothic"/>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hint="eastAsia" w:eastAsia="Malgun Gothic"/>
          <w:lang w:val="en-GB" w:eastAsia="zh-CN"/>
        </w:rPr>
        <w:t xml:space="preserve"> </w:t>
      </w:r>
      <w:r>
        <w:rPr>
          <w:lang w:val="en-GB" w:eastAsia="zh-CN"/>
        </w:rPr>
        <w:t>in unpaired spectrum</w:t>
      </w:r>
      <w:r>
        <w:rPr>
          <w:rFonts w:eastAsia="Malgun Gothic"/>
          <w:lang w:val="en-GB" w:eastAsia="zh-CN"/>
        </w:rPr>
        <w:t xml:space="preserve">, i.e. </w:t>
      </w:r>
      <w:r>
        <w:rPr>
          <w:rFonts w:ascii="Times" w:hAnsi="Times" w:eastAsia="Malgun Gothic"/>
          <w:szCs w:val="24"/>
          <w:lang w:val="en-GB" w:eastAsia="ko-KR"/>
        </w:rPr>
        <w:t xml:space="preserve">UL transmission </w:t>
      </w:r>
      <w:r>
        <w:rPr>
          <w:rFonts w:ascii="Times" w:hAnsi="Times" w:eastAsia="Malgun Gothic"/>
          <w:szCs w:val="24"/>
          <w:lang w:val="en-GB" w:eastAsia="zh-CN"/>
        </w:rPr>
        <w:t xml:space="preserve">is cancelled </w:t>
      </w:r>
      <w:r>
        <w:rPr>
          <w:rFonts w:ascii="Times" w:hAnsi="Times" w:eastAsia="Malgun Gothic"/>
          <w:szCs w:val="24"/>
          <w:lang w:val="en-GB" w:eastAsia="ko-KR"/>
        </w:rPr>
        <w:t>if cancellation timeline is met</w:t>
      </w:r>
      <w:r>
        <w:rPr>
          <w:rFonts w:ascii="Times" w:hAnsi="Times" w:eastAsia="Malgun Gothic"/>
          <w:szCs w:val="24"/>
          <w:lang w:val="en-GB" w:eastAsia="zh-CN"/>
        </w:rPr>
        <w:t>.</w:t>
      </w:r>
    </w:p>
    <w:p w14:paraId="7AD20278">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65B5A8AE">
      <w:pPr>
        <w:numPr>
          <w:ilvl w:val="0"/>
          <w:numId w:val="32"/>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FFS on dynamically scheduled </w:t>
      </w:r>
      <w:r>
        <w:rPr>
          <w:rFonts w:ascii="Times" w:hAnsi="Times" w:eastAsia="Malgun Gothic"/>
          <w:szCs w:val="24"/>
          <w:lang w:val="en-GB" w:eastAsia="zh-CN"/>
        </w:rPr>
        <w:t>D</w:t>
      </w:r>
      <w:r>
        <w:rPr>
          <w:rFonts w:hint="eastAsia" w:ascii="Times" w:hAnsi="Times" w:eastAsia="Malgun Gothic"/>
          <w:szCs w:val="24"/>
          <w:lang w:val="en-GB" w:eastAsia="zh-CN"/>
        </w:rPr>
        <w:t xml:space="preserve">L </w:t>
      </w:r>
      <w:r>
        <w:rPr>
          <w:rFonts w:ascii="Times" w:hAnsi="Times" w:eastAsia="Malgun Gothic"/>
          <w:szCs w:val="24"/>
          <w:lang w:val="en-GB" w:eastAsia="zh-CN"/>
        </w:rPr>
        <w:t>reception</w:t>
      </w:r>
      <w:r>
        <w:rPr>
          <w:rFonts w:hint="eastAsia" w:ascii="Times" w:hAnsi="Times" w:eastAsia="Malgun Gothic"/>
          <w:szCs w:val="24"/>
          <w:lang w:val="en-GB" w:eastAsia="zh-CN"/>
        </w:rPr>
        <w:t xml:space="preserve"> with repetition</w:t>
      </w:r>
    </w:p>
    <w:p w14:paraId="05151B6B">
      <w:pPr>
        <w:suppressAutoHyphens w:val="0"/>
        <w:spacing w:after="0" w:line="240" w:lineRule="auto"/>
        <w:jc w:val="left"/>
        <w:rPr>
          <w:rFonts w:ascii="Times" w:hAnsi="Times" w:eastAsia="Malgun Gothic"/>
          <w:szCs w:val="24"/>
          <w:lang w:val="en-GB" w:eastAsia="zh-CN"/>
        </w:rPr>
      </w:pPr>
    </w:p>
    <w:p w14:paraId="15C9832F">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6EBA5519">
      <w:pPr>
        <w:suppressAutoHyphens w:val="0"/>
        <w:spacing w:after="0" w:line="240" w:lineRule="auto"/>
        <w:jc w:val="left"/>
        <w:rPr>
          <w:rFonts w:ascii="Times" w:hAnsi="Times" w:eastAsia="Malgun Gothic"/>
          <w:b/>
          <w:szCs w:val="24"/>
          <w:lang w:val="en-GB" w:eastAsia="zh-CN"/>
        </w:rPr>
      </w:pPr>
      <w:r>
        <w:rPr>
          <w:rFonts w:ascii="Times" w:hAnsi="Times" w:eastAsia="Malgun Gothic"/>
          <w:bCs/>
          <w:szCs w:val="24"/>
          <w:lang w:val="en-GB" w:eastAsia="zh-CN"/>
        </w:rPr>
        <w:t>For PDSCH repetitions across SBFD symbols and non-SBFD symbols</w:t>
      </w:r>
      <w:r>
        <w:rPr>
          <w:rFonts w:hint="eastAsia" w:ascii="Times" w:hAnsi="Times" w:eastAsia="Malgun Gothic"/>
          <w:bCs/>
          <w:szCs w:val="24"/>
          <w:lang w:val="en-GB" w:eastAsia="zh-CN"/>
        </w:rPr>
        <w:t xml:space="preserve"> in different slots</w:t>
      </w:r>
      <w:r>
        <w:rPr>
          <w:rFonts w:ascii="Times" w:hAnsi="Times" w:eastAsia="Malgun Gothic"/>
          <w:bCs/>
          <w:szCs w:val="24"/>
          <w:lang w:val="en-GB" w:eastAsia="zh-CN"/>
        </w:rPr>
        <w:t xml:space="preserve"> where each repetition has either all SBFD or all non-SBFD symbols</w:t>
      </w:r>
      <w:r>
        <w:rPr>
          <w:rFonts w:hint="eastAsia" w:ascii="Times" w:hAnsi="Times" w:eastAsia="Malgun Gothic"/>
          <w:bCs/>
          <w:szCs w:val="24"/>
          <w:lang w:val="en-GB" w:eastAsia="zh-CN"/>
        </w:rPr>
        <w:t>, and f</w:t>
      </w:r>
      <w:r>
        <w:rPr>
          <w:rFonts w:ascii="Times" w:hAnsi="Times" w:eastAsia="Malgun Gothic"/>
          <w:bCs/>
          <w:szCs w:val="24"/>
          <w:lang w:val="en-GB" w:eastAsia="zh-CN"/>
        </w:rPr>
        <w:t xml:space="preserve">or multi-PDSCH scheduled by a single DCI across SBFD symbols and non-SBFD symbols, where each PDSCH within a slot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7D5F94AB">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hint="eastAsia" w:ascii="Times" w:hAnsi="Times" w:eastAsia="Malgun Gothic"/>
          <w:szCs w:val="24"/>
          <w:lang w:val="en-GB" w:eastAsia="zh-CN"/>
        </w:rPr>
        <w:t>Separate FDRA configuration/indications/interpretations for SBFD symbols and non-SBFD symbols</w:t>
      </w:r>
    </w:p>
    <w:p w14:paraId="56D7563C">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2: </w:t>
      </w:r>
      <w:r>
        <w:rPr>
          <w:rFonts w:ascii="Times" w:hAnsi="Times" w:eastAsia="Malgun Gothic"/>
          <w:szCs w:val="24"/>
          <w:lang w:val="en-GB" w:eastAsia="zh-CN"/>
        </w:rPr>
        <w:t xml:space="preserve">Single </w:t>
      </w:r>
      <w:r>
        <w:rPr>
          <w:rFonts w:hint="eastAsia" w:ascii="Times" w:hAnsi="Times" w:eastAsia="Malgun Gothic"/>
          <w:szCs w:val="24"/>
          <w:lang w:val="en-GB" w:eastAsia="zh-CN"/>
        </w:rPr>
        <w:t>FDRA</w:t>
      </w:r>
      <w:r>
        <w:rPr>
          <w:rFonts w:ascii="Times" w:hAnsi="Times" w:eastAsia="Malgun Gothic"/>
          <w:szCs w:val="24"/>
          <w:lang w:val="en-GB" w:eastAsia="zh-CN"/>
        </w:rPr>
        <w:t xml:space="preserve"> configuration/indication for one symbol type (SBFD or non-SBFD symbol) and RB offset(s) configuration/indication</w:t>
      </w:r>
      <w:r>
        <w:rPr>
          <w:rFonts w:hint="eastAsia" w:ascii="Times" w:hAnsi="Times" w:eastAsia="Malgun Gothic"/>
          <w:szCs w:val="24"/>
          <w:lang w:val="en-GB" w:eastAsia="zh-CN"/>
        </w:rPr>
        <w:t>/determination</w:t>
      </w:r>
      <w:r>
        <w:rPr>
          <w:rFonts w:ascii="Times" w:hAnsi="Times" w:eastAsia="Malgun Gothic"/>
          <w:szCs w:val="24"/>
          <w:lang w:val="en-GB" w:eastAsia="zh-CN"/>
        </w:rPr>
        <w:t xml:space="preserve"> to determine resource for the other symbol type </w:t>
      </w:r>
    </w:p>
    <w:p w14:paraId="1E142E37">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3</w:t>
      </w:r>
      <w:r>
        <w:rPr>
          <w:rFonts w:ascii="Times" w:hAnsi="Times" w:eastAsia="Malgun Gothic"/>
          <w:szCs w:val="24"/>
          <w:lang w:val="en-GB" w:eastAsia="zh-CN"/>
        </w:rPr>
        <w:t xml:space="preserve">: A PDSCH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DL usable PRBs in SBFD symbols is </w:t>
      </w:r>
      <w:r>
        <w:rPr>
          <w:rFonts w:hint="eastAsia" w:ascii="Times" w:hAnsi="Times" w:eastAsia="Malgun Gothic"/>
          <w:szCs w:val="24"/>
          <w:lang w:val="en-GB" w:eastAsia="zh-CN"/>
        </w:rPr>
        <w:t>invalid, e.g. the PDSCH in the slot is dropped</w:t>
      </w:r>
    </w:p>
    <w:p w14:paraId="073DB579">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4</w:t>
      </w:r>
      <w:r>
        <w:rPr>
          <w:rFonts w:ascii="Times" w:hAnsi="Times" w:eastAsia="Malgun Gothic"/>
          <w:szCs w:val="24"/>
          <w:lang w:val="en-GB" w:eastAsia="zh-CN"/>
        </w:rPr>
        <w:t xml:space="preserve">: </w:t>
      </w:r>
      <w:r>
        <w:rPr>
          <w:rFonts w:hint="eastAsia" w:ascii="Times" w:hAnsi="Times" w:eastAsia="Malgun Gothic"/>
          <w:szCs w:val="24"/>
          <w:lang w:val="en-GB" w:eastAsia="zh-CN"/>
        </w:rPr>
        <w:t>Only PDSCH in one symbol type is valid and PDSCH in the other symbol type is invalid</w:t>
      </w:r>
    </w:p>
    <w:p w14:paraId="65678CFD">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For a</w:t>
      </w:r>
      <w:r>
        <w:rPr>
          <w:rFonts w:ascii="Times" w:hAnsi="Times" w:eastAsia="Malgun Gothic"/>
          <w:szCs w:val="24"/>
          <w:lang w:val="en-GB" w:eastAsia="zh-CN"/>
        </w:rPr>
        <w:t xml:space="preserve"> PDSCH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DL usable PRBs in SBFD symbols</w:t>
      </w:r>
      <w:r>
        <w:rPr>
          <w:rFonts w:hint="eastAsia" w:ascii="Times" w:hAnsi="Times" w:eastAsia="Malgun Gothic"/>
          <w:szCs w:val="24"/>
          <w:lang w:val="en-GB" w:eastAsia="zh-CN"/>
        </w:rPr>
        <w:t xml:space="preserve">, only the assigned PRBs </w:t>
      </w:r>
      <w:r>
        <w:rPr>
          <w:rFonts w:ascii="Times" w:hAnsi="Times" w:eastAsia="Malgun Gothic"/>
          <w:szCs w:val="24"/>
          <w:lang w:val="en-GB" w:eastAsia="zh-CN"/>
        </w:rPr>
        <w:t>within</w:t>
      </w:r>
      <w:r>
        <w:rPr>
          <w:rFonts w:hint="eastAsia" w:ascii="Times" w:hAnsi="Times" w:eastAsia="Malgun Gothic"/>
          <w:szCs w:val="24"/>
          <w:lang w:val="en-GB" w:eastAsia="zh-CN"/>
        </w:rPr>
        <w:t xml:space="preserve"> DL</w:t>
      </w:r>
      <w:r>
        <w:rPr>
          <w:rFonts w:ascii="Times" w:hAnsi="Times" w:eastAsia="Malgun Gothic"/>
          <w:szCs w:val="24"/>
          <w:lang w:val="en-GB" w:eastAsia="zh-CN"/>
        </w:rPr>
        <w:t xml:space="preserve"> usable PRBs are considered to be</w:t>
      </w:r>
      <w:r>
        <w:rPr>
          <w:rFonts w:hint="eastAsia" w:ascii="Times" w:hAnsi="Times" w:eastAsia="Malgun Gothic"/>
          <w:szCs w:val="24"/>
          <w:lang w:val="en-GB" w:eastAsia="zh-CN"/>
        </w:rPr>
        <w:t xml:space="preserve"> valid</w:t>
      </w:r>
      <w:r>
        <w:rPr>
          <w:rFonts w:ascii="Times" w:hAnsi="Times" w:eastAsia="Malgun Gothic"/>
          <w:szCs w:val="24"/>
          <w:lang w:val="en-GB" w:eastAsia="zh-CN"/>
        </w:rPr>
        <w:t xml:space="preserve"> </w:t>
      </w:r>
    </w:p>
    <w:p w14:paraId="5098C24A">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6</w:t>
      </w:r>
      <w:r>
        <w:rPr>
          <w:rFonts w:ascii="Times" w:hAnsi="Times" w:eastAsia="Malgun Gothic"/>
          <w:szCs w:val="24"/>
          <w:lang w:val="en-GB" w:eastAsia="zh-CN"/>
        </w:rPr>
        <w:t>: gNB</w:t>
      </w:r>
      <w:r>
        <w:rPr>
          <w:rFonts w:hint="eastAsia" w:ascii="Times" w:hAnsi="Times" w:eastAsia="Malgun Gothic"/>
          <w:szCs w:val="24"/>
          <w:lang w:val="en-GB" w:eastAsia="zh-CN"/>
        </w:rPr>
        <w:t xml:space="preserve"> does not</w:t>
      </w:r>
      <w:r>
        <w:rPr>
          <w:rFonts w:ascii="Times" w:hAnsi="Times" w:eastAsia="Malgun Gothic"/>
          <w:szCs w:val="24"/>
          <w:lang w:val="en-GB" w:eastAsia="zh-CN"/>
        </w:rPr>
        <w:t xml:space="preserve"> schedul</w:t>
      </w:r>
      <w:r>
        <w:rPr>
          <w:rFonts w:hint="eastAsia" w:ascii="Times" w:hAnsi="Times" w:eastAsia="Malgun Gothic"/>
          <w:szCs w:val="24"/>
          <w:lang w:val="en-GB" w:eastAsia="zh-CN"/>
        </w:rPr>
        <w:t>e any PDSCH in SBFD symbols in a slot to be overlapping with PRBs outside DL usable PRBs</w:t>
      </w:r>
    </w:p>
    <w:p w14:paraId="0F627ECE">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50A76A38">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Applicable conditions</w:t>
      </w:r>
    </w:p>
    <w:p w14:paraId="41A2C7D3">
      <w:pPr>
        <w:suppressAutoHyphens w:val="0"/>
        <w:spacing w:after="0" w:line="240" w:lineRule="auto"/>
        <w:jc w:val="left"/>
        <w:rPr>
          <w:rFonts w:ascii="Times" w:hAnsi="Times" w:eastAsia="Malgun Gothic"/>
          <w:szCs w:val="24"/>
          <w:lang w:val="en-GB" w:eastAsia="zh-CN"/>
        </w:rPr>
      </w:pPr>
    </w:p>
    <w:p w14:paraId="1CD8CF8F">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49F55A0">
      <w:pPr>
        <w:suppressAutoHyphens w:val="0"/>
        <w:spacing w:after="0" w:line="240" w:lineRule="auto"/>
        <w:jc w:val="left"/>
        <w:rPr>
          <w:rFonts w:ascii="Times" w:hAnsi="Times" w:eastAsia="Malgun Gothic"/>
          <w:b/>
          <w:szCs w:val="24"/>
          <w:lang w:val="en-GB" w:eastAsia="zh-CN"/>
        </w:rPr>
      </w:pPr>
      <w:r>
        <w:rPr>
          <w:rFonts w:ascii="Times" w:hAnsi="Times" w:eastAsia="Malgun Gothic"/>
          <w:bCs/>
          <w:szCs w:val="24"/>
          <w:lang w:val="en-GB" w:eastAsia="zh-CN"/>
        </w:rPr>
        <w:t>For P</w:t>
      </w:r>
      <w:r>
        <w:rPr>
          <w:rFonts w:hint="eastAsia" w:ascii="Times" w:hAnsi="Times" w:eastAsia="Malgun Gothic"/>
          <w:bCs/>
          <w:szCs w:val="24"/>
          <w:lang w:val="en-GB" w:eastAsia="zh-CN"/>
        </w:rPr>
        <w:t>U</w:t>
      </w:r>
      <w:r>
        <w:rPr>
          <w:rFonts w:ascii="Times" w:hAnsi="Times" w:eastAsia="Malgun Gothic"/>
          <w:bCs/>
          <w:szCs w:val="24"/>
          <w:lang w:val="en-GB" w:eastAsia="zh-CN"/>
        </w:rPr>
        <w:t>SCH repetition type-A across SBFD symbols and non-SBFD symbols</w:t>
      </w:r>
      <w:r>
        <w:rPr>
          <w:rFonts w:hint="eastAsia" w:ascii="Times" w:hAnsi="Times" w:eastAsia="Malgun Gothic"/>
          <w:bCs/>
          <w:szCs w:val="24"/>
          <w:lang w:val="en-GB" w:eastAsia="zh-CN"/>
        </w:rPr>
        <w:t xml:space="preserve"> in different slots</w:t>
      </w:r>
      <w:r>
        <w:rPr>
          <w:rFonts w:ascii="Times" w:hAnsi="Times" w:eastAsia="Malgun Gothic"/>
          <w:bCs/>
          <w:szCs w:val="24"/>
          <w:lang w:val="en-GB" w:eastAsia="zh-CN"/>
        </w:rPr>
        <w:t xml:space="preserve"> where each repetition has either all SBFD or all non-SBFD symbols</w:t>
      </w:r>
      <w:r>
        <w:rPr>
          <w:rFonts w:hint="eastAsia" w:ascii="Times" w:hAnsi="Times" w:eastAsia="Malgun Gothic"/>
          <w:bCs/>
          <w:szCs w:val="24"/>
          <w:lang w:val="en-GB" w:eastAsia="zh-CN"/>
        </w:rPr>
        <w:t>, and f</w:t>
      </w:r>
      <w:r>
        <w:rPr>
          <w:rFonts w:ascii="Times" w:hAnsi="Times" w:eastAsia="Malgun Gothic"/>
          <w:bCs/>
          <w:szCs w:val="24"/>
          <w:lang w:val="en-GB" w:eastAsia="zh-CN"/>
        </w:rPr>
        <w:t>or multi-P</w:t>
      </w:r>
      <w:r>
        <w:rPr>
          <w:rFonts w:hint="eastAsia" w:ascii="Times" w:hAnsi="Times" w:eastAsia="Malgun Gothic"/>
          <w:bCs/>
          <w:szCs w:val="24"/>
          <w:lang w:val="en-GB" w:eastAsia="zh-CN"/>
        </w:rPr>
        <w:t>U</w:t>
      </w:r>
      <w:r>
        <w:rPr>
          <w:rFonts w:ascii="Times" w:hAnsi="Times" w:eastAsia="Malgun Gothic"/>
          <w:bCs/>
          <w:szCs w:val="24"/>
          <w:lang w:val="en-GB" w:eastAsia="zh-CN"/>
        </w:rPr>
        <w:t xml:space="preserve">SCH scheduled by a single DCI across SBFD symbols and non-SBFD symbols, where each PUSCH within a slot has either all SBFD or all non-SBFD symbols, </w:t>
      </w:r>
      <w:r>
        <w:rPr>
          <w:rFonts w:hint="eastAsia" w:ascii="Times" w:hAnsi="Times" w:eastAsia="Malgun Gothic"/>
          <w:bCs/>
          <w:szCs w:val="24"/>
          <w:lang w:val="en-GB" w:eastAsia="zh-CN"/>
        </w:rPr>
        <w:t>and f</w:t>
      </w:r>
      <w:r>
        <w:rPr>
          <w:rFonts w:ascii="Times" w:hAnsi="Times" w:eastAsia="Malgun Gothic"/>
          <w:bCs/>
          <w:szCs w:val="24"/>
          <w:lang w:val="en-GB" w:eastAsia="zh-CN"/>
        </w:rPr>
        <w:t>or T</w:t>
      </w:r>
      <w:r>
        <w:rPr>
          <w:rFonts w:hint="eastAsia" w:ascii="Times" w:hAnsi="Times" w:eastAsia="Malgun Gothic"/>
          <w:bCs/>
          <w:szCs w:val="24"/>
          <w:lang w:val="en-GB" w:eastAsia="zh-CN"/>
        </w:rPr>
        <w:t>B</w:t>
      </w:r>
      <w:r>
        <w:rPr>
          <w:rFonts w:ascii="Times" w:hAnsi="Times" w:eastAsia="Malgun Gothic"/>
          <w:bCs/>
          <w:szCs w:val="24"/>
          <w:lang w:val="en-GB" w:eastAsia="zh-CN"/>
        </w:rPr>
        <w:t>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in different slots, where each transmission within a slot has either all SBFD or all non-SBFD symbols</w:t>
      </w:r>
      <w:r>
        <w:rPr>
          <w:rFonts w:hint="eastAsia" w:ascii="Times" w:hAnsi="Times" w:eastAsia="Malgun Gothic"/>
          <w:bCs/>
          <w:szCs w:val="24"/>
          <w:lang w:val="en-GB" w:eastAsia="zh-CN"/>
        </w:rPr>
        <w:t>,</w:t>
      </w:r>
      <w:r>
        <w:rPr>
          <w:rFonts w:ascii="Times" w:hAnsi="Times" w:eastAsia="Malgun Gothic" w:cs="Times"/>
          <w:szCs w:val="24"/>
          <w:lang w:val="en-GB" w:eastAsia="zh-CN"/>
        </w:rPr>
        <w:t xml:space="preserve"> 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2FA4A934">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hint="eastAsia" w:ascii="Times" w:hAnsi="Times" w:eastAsia="Malgun Gothic"/>
          <w:szCs w:val="24"/>
          <w:lang w:val="en-GB" w:eastAsia="zh-CN"/>
        </w:rPr>
        <w:t>Separate FDRA configuration/indications/interpretations for SBFD symbols and non-SBFD symbols</w:t>
      </w:r>
    </w:p>
    <w:p w14:paraId="5AFBEDB5">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2: </w:t>
      </w:r>
      <w:r>
        <w:rPr>
          <w:rFonts w:ascii="Times" w:hAnsi="Times" w:eastAsia="Malgun Gothic"/>
          <w:szCs w:val="24"/>
          <w:lang w:val="en-GB" w:eastAsia="zh-CN"/>
        </w:rPr>
        <w:t xml:space="preserve">Single </w:t>
      </w:r>
      <w:r>
        <w:rPr>
          <w:rFonts w:hint="eastAsia" w:ascii="Times" w:hAnsi="Times" w:eastAsia="Malgun Gothic"/>
          <w:szCs w:val="24"/>
          <w:lang w:val="en-GB" w:eastAsia="zh-CN"/>
        </w:rPr>
        <w:t>FDRA</w:t>
      </w:r>
      <w:r>
        <w:rPr>
          <w:rFonts w:ascii="Times" w:hAnsi="Times" w:eastAsia="Malgun Gothic"/>
          <w:szCs w:val="24"/>
          <w:lang w:val="en-GB" w:eastAsia="zh-CN"/>
        </w:rPr>
        <w:t xml:space="preserve"> configuration/indication for one symbol type (SBFD or non-SBFD symbol) and RB offset(s) configuration/indication</w:t>
      </w:r>
      <w:r>
        <w:rPr>
          <w:rFonts w:hint="eastAsia" w:ascii="Times" w:hAnsi="Times" w:eastAsia="Malgun Gothic"/>
          <w:szCs w:val="24"/>
          <w:lang w:val="en-GB" w:eastAsia="zh-CN"/>
        </w:rPr>
        <w:t>/determination</w:t>
      </w:r>
      <w:r>
        <w:rPr>
          <w:rFonts w:ascii="Times" w:hAnsi="Times" w:eastAsia="Malgun Gothic"/>
          <w:szCs w:val="24"/>
          <w:lang w:val="en-GB" w:eastAsia="zh-CN"/>
        </w:rPr>
        <w:t xml:space="preserve"> to determine resource for the other symbol type </w:t>
      </w:r>
    </w:p>
    <w:p w14:paraId="0DDB0CFA">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3</w:t>
      </w:r>
      <w:r>
        <w:rPr>
          <w:rFonts w:ascii="Times" w:hAnsi="Times" w:eastAsia="Malgun Gothic"/>
          <w:szCs w:val="24"/>
          <w:lang w:val="en-GB" w:eastAsia="zh-CN"/>
        </w:rPr>
        <w:t>: A P</w:t>
      </w:r>
      <w:r>
        <w:rPr>
          <w:rFonts w:hint="eastAsia" w:ascii="Times" w:hAnsi="Times" w:eastAsia="Malgun Gothic"/>
          <w:szCs w:val="24"/>
          <w:lang w:val="en-GB" w:eastAsia="zh-CN"/>
        </w:rPr>
        <w:t>U</w:t>
      </w:r>
      <w:r>
        <w:rPr>
          <w:rFonts w:ascii="Times" w:hAnsi="Times" w:eastAsia="Malgun Gothic"/>
          <w:szCs w:val="24"/>
          <w:lang w:val="en-GB" w:eastAsia="zh-CN"/>
        </w:rPr>
        <w:t xml:space="preserve">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w:t>
      </w:r>
      <w:r>
        <w:rPr>
          <w:rFonts w:hint="eastAsia" w:ascii="Times" w:hAnsi="Times" w:eastAsia="Malgun Gothic"/>
          <w:szCs w:val="24"/>
          <w:lang w:val="en-GB" w:eastAsia="zh-CN"/>
        </w:rPr>
        <w:t>U</w:t>
      </w:r>
      <w:r>
        <w:rPr>
          <w:rFonts w:ascii="Times" w:hAnsi="Times" w:eastAsia="Malgun Gothic"/>
          <w:szCs w:val="24"/>
          <w:lang w:val="en-GB" w:eastAsia="zh-CN"/>
        </w:rPr>
        <w:t xml:space="preserve">L usable PRBs in SBFD symbols is </w:t>
      </w:r>
      <w:r>
        <w:rPr>
          <w:rFonts w:hint="eastAsia" w:ascii="Times" w:hAnsi="Times" w:eastAsia="Malgun Gothic"/>
          <w:szCs w:val="24"/>
          <w:lang w:val="en-GB" w:eastAsia="zh-CN"/>
        </w:rPr>
        <w:t>invalid, e.g. the PUSCH in the slot is dropped/postponed</w:t>
      </w:r>
    </w:p>
    <w:p w14:paraId="278D8C98">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4</w:t>
      </w:r>
      <w:r>
        <w:rPr>
          <w:rFonts w:ascii="Times" w:hAnsi="Times" w:eastAsia="Malgun Gothic"/>
          <w:szCs w:val="24"/>
          <w:lang w:val="en-GB" w:eastAsia="zh-CN"/>
        </w:rPr>
        <w:t xml:space="preserve">: </w:t>
      </w:r>
      <w:r>
        <w:rPr>
          <w:rFonts w:hint="eastAsia" w:ascii="Times" w:hAnsi="Times" w:eastAsia="Malgun Gothic"/>
          <w:szCs w:val="24"/>
          <w:lang w:val="en-GB" w:eastAsia="zh-CN"/>
        </w:rPr>
        <w:t>Only PUSCH in one symbol type is valid and PUSCH in the other symbol type is invalid</w:t>
      </w:r>
    </w:p>
    <w:p w14:paraId="7C57586A">
      <w:pPr>
        <w:numPr>
          <w:ilvl w:val="0"/>
          <w:numId w:val="4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For a</w:t>
      </w:r>
      <w:r>
        <w:rPr>
          <w:rFonts w:ascii="Times" w:hAnsi="Times" w:eastAsia="Malgun Gothic"/>
          <w:szCs w:val="24"/>
          <w:lang w:val="en-GB" w:eastAsia="zh-CN"/>
        </w:rPr>
        <w:t xml:space="preserve"> P</w:t>
      </w:r>
      <w:r>
        <w:rPr>
          <w:rFonts w:hint="eastAsia" w:ascii="Times" w:hAnsi="Times" w:eastAsia="Malgun Gothic"/>
          <w:szCs w:val="24"/>
          <w:lang w:val="en-GB" w:eastAsia="zh-CN"/>
        </w:rPr>
        <w:t>U</w:t>
      </w:r>
      <w:r>
        <w:rPr>
          <w:rFonts w:ascii="Times" w:hAnsi="Times" w:eastAsia="Malgun Gothic"/>
          <w:szCs w:val="24"/>
          <w:lang w:val="en-GB" w:eastAsia="zh-CN"/>
        </w:rPr>
        <w:t xml:space="preserve">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w:t>
      </w:r>
      <w:r>
        <w:rPr>
          <w:rFonts w:hint="eastAsia" w:ascii="Times" w:hAnsi="Times" w:eastAsia="Malgun Gothic"/>
          <w:szCs w:val="24"/>
          <w:lang w:val="en-GB" w:eastAsia="zh-CN"/>
        </w:rPr>
        <w:t>U</w:t>
      </w:r>
      <w:r>
        <w:rPr>
          <w:rFonts w:ascii="Times" w:hAnsi="Times" w:eastAsia="Malgun Gothic"/>
          <w:szCs w:val="24"/>
          <w:lang w:val="en-GB" w:eastAsia="zh-CN"/>
        </w:rPr>
        <w:t>L usable PRBs in SBFD symbols</w:t>
      </w:r>
      <w:r>
        <w:rPr>
          <w:rFonts w:hint="eastAsia" w:ascii="Times" w:hAnsi="Times" w:eastAsia="Malgun Gothic"/>
          <w:szCs w:val="24"/>
          <w:lang w:val="en-GB" w:eastAsia="zh-CN"/>
        </w:rPr>
        <w:t xml:space="preserve">, only the assigned PRBs </w:t>
      </w:r>
      <w:r>
        <w:rPr>
          <w:rFonts w:ascii="Times" w:hAnsi="Times" w:eastAsia="Malgun Gothic"/>
          <w:szCs w:val="24"/>
          <w:lang w:val="en-GB" w:eastAsia="zh-CN"/>
        </w:rPr>
        <w:t>within</w:t>
      </w:r>
      <w:r>
        <w:rPr>
          <w:rFonts w:hint="eastAsia" w:ascii="Times" w:hAnsi="Times" w:eastAsia="Malgun Gothic"/>
          <w:szCs w:val="24"/>
          <w:lang w:val="en-GB" w:eastAsia="zh-CN"/>
        </w:rPr>
        <w:t xml:space="preserve"> UL</w:t>
      </w:r>
      <w:r>
        <w:rPr>
          <w:rFonts w:ascii="Times" w:hAnsi="Times" w:eastAsia="Malgun Gothic"/>
          <w:szCs w:val="24"/>
          <w:lang w:val="en-GB" w:eastAsia="zh-CN"/>
        </w:rPr>
        <w:t xml:space="preserve"> usable PRBs are considered to be</w:t>
      </w:r>
      <w:r>
        <w:rPr>
          <w:rFonts w:hint="eastAsia" w:ascii="Times" w:hAnsi="Times" w:eastAsia="Malgun Gothic"/>
          <w:szCs w:val="24"/>
          <w:lang w:val="en-GB" w:eastAsia="zh-CN"/>
        </w:rPr>
        <w:t xml:space="preserve"> valid</w:t>
      </w:r>
      <w:r>
        <w:rPr>
          <w:rFonts w:ascii="Times" w:hAnsi="Times" w:eastAsia="Malgun Gothic"/>
          <w:szCs w:val="24"/>
          <w:lang w:val="en-GB" w:eastAsia="zh-CN"/>
        </w:rPr>
        <w:t xml:space="preserve"> </w:t>
      </w:r>
    </w:p>
    <w:p w14:paraId="3DE7D95D">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6</w:t>
      </w:r>
      <w:r>
        <w:rPr>
          <w:rFonts w:ascii="Times" w:hAnsi="Times" w:eastAsia="Malgun Gothic"/>
          <w:szCs w:val="24"/>
          <w:lang w:val="en-GB" w:eastAsia="zh-CN"/>
        </w:rPr>
        <w:t>: gNB</w:t>
      </w:r>
      <w:r>
        <w:rPr>
          <w:rFonts w:hint="eastAsia" w:ascii="Times" w:hAnsi="Times" w:eastAsia="Malgun Gothic"/>
          <w:szCs w:val="24"/>
          <w:lang w:val="en-GB" w:eastAsia="zh-CN"/>
        </w:rPr>
        <w:t xml:space="preserve"> does not</w:t>
      </w:r>
      <w:r>
        <w:rPr>
          <w:rFonts w:ascii="Times" w:hAnsi="Times" w:eastAsia="Malgun Gothic"/>
          <w:szCs w:val="24"/>
          <w:lang w:val="en-GB" w:eastAsia="zh-CN"/>
        </w:rPr>
        <w:t xml:space="preserve"> schedul</w:t>
      </w:r>
      <w:r>
        <w:rPr>
          <w:rFonts w:hint="eastAsia" w:ascii="Times" w:hAnsi="Times" w:eastAsia="Malgun Gothic"/>
          <w:szCs w:val="24"/>
          <w:lang w:val="en-GB" w:eastAsia="zh-CN"/>
        </w:rPr>
        <w:t>e any PUSCH in SBFD symbols in a slot to be overlapping with PRBs outside UL usable PRBs</w:t>
      </w:r>
    </w:p>
    <w:p w14:paraId="028A8C32">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1831119D">
      <w:pPr>
        <w:numPr>
          <w:ilvl w:val="0"/>
          <w:numId w:val="43"/>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Applicable conditions</w:t>
      </w:r>
    </w:p>
    <w:p w14:paraId="2D7D7766">
      <w:pPr>
        <w:rPr>
          <w:rFonts w:eastAsiaTheme="minorEastAsia"/>
          <w:lang w:val="en-GB" w:eastAsia="zh-CN"/>
        </w:rPr>
      </w:pPr>
    </w:p>
    <w:p w14:paraId="415A59D9">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7</w:t>
      </w:r>
    </w:p>
    <w:p w14:paraId="4235B2D9">
      <w:pPr>
        <w:rPr>
          <w:rFonts w:eastAsiaTheme="minorEastAsia"/>
          <w:b/>
          <w:lang w:eastAsia="zh-CN"/>
        </w:rPr>
      </w:pPr>
      <w:r>
        <w:rPr>
          <w:rFonts w:hint="eastAsia" w:eastAsiaTheme="minorEastAsia"/>
          <w:b/>
          <w:highlight w:val="green"/>
          <w:lang w:eastAsia="zh-CN"/>
        </w:rPr>
        <w:t>Agreement</w:t>
      </w:r>
    </w:p>
    <w:p w14:paraId="211B0095">
      <w:pPr>
        <w:rPr>
          <w:rFonts w:eastAsiaTheme="minorEastAsia"/>
          <w:lang w:eastAsia="zh-CN"/>
        </w:rPr>
      </w:pPr>
      <w:r>
        <w:rPr>
          <w:rFonts w:hint="eastAsia" w:cs="Times" w:eastAsiaTheme="minorEastAsia"/>
          <w:lang w:eastAsia="zh-CN"/>
        </w:rPr>
        <w:t>F</w:t>
      </w:r>
      <w:r>
        <w:rPr>
          <w:rFonts w:eastAsia="Malgun Gothic" w:cs="Times"/>
        </w:rPr>
        <w:t>or CSI report associated with periodic/semi-persistent CSI-RS</w:t>
      </w:r>
      <w:r>
        <w:rPr>
          <w:rFonts w:hint="eastAsia" w:cs="Times" w:eastAsiaTheme="minorEastAsia"/>
          <w:lang w:eastAsia="zh-CN"/>
        </w:rPr>
        <w:t>, discuss and decide whether to support the following options.</w:t>
      </w:r>
    </w:p>
    <w:p w14:paraId="23F20E20">
      <w:pPr>
        <w:numPr>
          <w:ilvl w:val="0"/>
          <w:numId w:val="32"/>
        </w:numPr>
        <w:suppressAutoHyphens w:val="0"/>
        <w:spacing w:after="0" w:line="240" w:lineRule="auto"/>
        <w:jc w:val="left"/>
        <w:rPr>
          <w:rFonts w:eastAsia="Malgun Gothic"/>
          <w:lang w:eastAsia="zh-CN"/>
        </w:rPr>
      </w:pPr>
      <w:r>
        <w:rPr>
          <w:rFonts w:hint="eastAsia" w:cs="Times" w:eastAsiaTheme="minorEastAsia"/>
          <w:lang w:eastAsia="zh-CN"/>
        </w:rPr>
        <w:t xml:space="preserve">Option A: </w:t>
      </w:r>
      <w:r>
        <w:rPr>
          <w:rFonts w:cs="Times" w:eastAsiaTheme="minorEastAsia"/>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non-SBFD symbols only</w:t>
      </w:r>
      <w:r>
        <w:rPr>
          <w:rFonts w:eastAsia="Malgun Gothic"/>
          <w:lang w:eastAsia="zh-CN"/>
        </w:rPr>
        <w:t>.</w:t>
      </w:r>
    </w:p>
    <w:p w14:paraId="1814ABBB">
      <w:pPr>
        <w:numPr>
          <w:ilvl w:val="1"/>
          <w:numId w:val="32"/>
        </w:numPr>
        <w:suppressAutoHyphens w:val="0"/>
        <w:spacing w:after="0" w:line="240" w:lineRule="auto"/>
        <w:jc w:val="left"/>
        <w:rPr>
          <w:rFonts w:eastAsia="Malgun Gothic"/>
          <w:lang w:eastAsia="zh-CN"/>
        </w:rPr>
      </w:pPr>
      <w:r>
        <w:rPr>
          <w:rFonts w:hint="eastAsia" w:eastAsiaTheme="minor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6C0CF10F">
      <w:pPr>
        <w:numPr>
          <w:ilvl w:val="2"/>
          <w:numId w:val="32"/>
        </w:numPr>
        <w:suppressAutoHyphens w:val="0"/>
        <w:spacing w:after="0" w:line="240" w:lineRule="auto"/>
        <w:jc w:val="left"/>
        <w:rPr>
          <w:rFonts w:eastAsia="Malgun Gothic"/>
          <w:lang w:eastAsia="zh-CN"/>
        </w:rPr>
      </w:pPr>
      <w:r>
        <w:rPr>
          <w:rFonts w:hint="eastAsia" w:eastAsiaTheme="minor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SBFD symbols only</w:t>
      </w:r>
      <w:r>
        <w:rPr>
          <w:rFonts w:hint="eastAsia" w:cs="Times" w:eastAsiaTheme="minorEastAsia"/>
          <w:lang w:eastAsia="zh-CN"/>
        </w:rPr>
        <w:t xml:space="preserve">, </w:t>
      </w:r>
      <w:r>
        <w:rPr>
          <w:rFonts w:eastAsia="Malgun Gothic"/>
          <w:lang w:eastAsia="zh-CN"/>
        </w:rPr>
        <w:t>only CSI-RS transmission occasions within SBFD symbols are used for CSI derivation</w:t>
      </w:r>
      <w:r>
        <w:rPr>
          <w:rFonts w:hint="eastAsia" w:eastAsiaTheme="minor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non-SBFD symbols only</w:t>
      </w:r>
      <w:r>
        <w:rPr>
          <w:rFonts w:hint="eastAsia" w:cs="Times" w:eastAsiaTheme="minorEastAsia"/>
          <w:lang w:eastAsia="zh-CN"/>
        </w:rPr>
        <w:t xml:space="preserve">, </w:t>
      </w:r>
      <w:r>
        <w:rPr>
          <w:rFonts w:eastAsia="Malgun Gothic"/>
          <w:lang w:eastAsia="zh-CN"/>
        </w:rPr>
        <w:t xml:space="preserve">only CSI-RS transmission occasions within </w:t>
      </w:r>
      <w:r>
        <w:rPr>
          <w:rFonts w:hint="eastAsia" w:eastAsiaTheme="minorEastAsia"/>
          <w:lang w:eastAsia="zh-CN"/>
        </w:rPr>
        <w:t>non-</w:t>
      </w:r>
      <w:r>
        <w:rPr>
          <w:rFonts w:eastAsia="Malgun Gothic"/>
          <w:lang w:eastAsia="zh-CN"/>
        </w:rPr>
        <w:t>SBFD symbols are used for CSI derivation</w:t>
      </w:r>
      <w:r>
        <w:rPr>
          <w:rFonts w:hint="eastAsia" w:eastAsiaTheme="minorEastAsia"/>
          <w:lang w:eastAsia="zh-CN"/>
        </w:rPr>
        <w:t>.</w:t>
      </w:r>
    </w:p>
    <w:p w14:paraId="4788BB45">
      <w:pPr>
        <w:numPr>
          <w:ilvl w:val="0"/>
          <w:numId w:val="32"/>
        </w:numPr>
        <w:suppressAutoHyphens w:val="0"/>
        <w:spacing w:after="0" w:line="240" w:lineRule="auto"/>
        <w:jc w:val="left"/>
        <w:rPr>
          <w:rFonts w:eastAsia="Malgun Gothic"/>
          <w:lang w:eastAsia="zh-CN"/>
        </w:rPr>
      </w:pPr>
      <w:r>
        <w:rPr>
          <w:rFonts w:hint="eastAsia" w:cs="Times" w:eastAsiaTheme="minorEastAsia"/>
          <w:lang w:eastAsia="zh-CN"/>
        </w:rPr>
        <w:t xml:space="preserve">Option B: </w:t>
      </w:r>
      <w:r>
        <w:rPr>
          <w:rFonts w:cs="Times" w:eastAsiaTheme="minorEastAsia"/>
          <w:lang w:eastAsia="zh-CN"/>
        </w:rPr>
        <w:t>Enhance</w:t>
      </w:r>
      <w:r>
        <w:rPr>
          <w:rFonts w:hint="eastAsia" w:cs="Times" w:eastAsiaTheme="minorEastAsia"/>
          <w:lang w:eastAsia="zh-CN"/>
        </w:rPr>
        <w:t xml:space="preserve"> Rel-18 NES</w:t>
      </w:r>
      <w:r>
        <w:t xml:space="preserve"> CSI reporting framework</w:t>
      </w:r>
      <w:r>
        <w:rPr>
          <w:rFonts w:hint="eastAsia" w:eastAsiaTheme="minorEastAsia"/>
          <w:lang w:eastAsia="zh-CN"/>
        </w:rPr>
        <w:t xml:space="preserve"> to support </w:t>
      </w:r>
      <w:r>
        <w:t xml:space="preserve">one </w:t>
      </w:r>
      <w:r>
        <w:rPr>
          <w:i/>
          <w:iCs/>
        </w:rPr>
        <w:t>CSI-ReportConfig</w:t>
      </w:r>
      <w:r>
        <w:t xml:space="preserve"> </w:t>
      </w:r>
      <w:r>
        <w:rPr>
          <w:rFonts w:hint="eastAsia" w:eastAsiaTheme="minorEastAsia"/>
          <w:lang w:eastAsia="zh-CN"/>
        </w:rPr>
        <w:t xml:space="preserve">with one sub-configuration </w:t>
      </w:r>
      <w:r>
        <w:t>associated with SBFD symbols and</w:t>
      </w:r>
      <w:r>
        <w:rPr>
          <w:rFonts w:hint="eastAsia" w:eastAsiaTheme="minorEastAsia"/>
          <w:lang w:eastAsia="zh-CN"/>
        </w:rPr>
        <w:t xml:space="preserve"> the other sub-configuration associated with</w:t>
      </w:r>
      <w:r>
        <w:t xml:space="preserve"> non-SBFD symbols</w:t>
      </w:r>
    </w:p>
    <w:p w14:paraId="6385126B"/>
    <w:p w14:paraId="0320703C">
      <w:pPr>
        <w:rPr>
          <w:rFonts w:eastAsiaTheme="minorEastAsia"/>
          <w:b/>
          <w:lang w:eastAsia="zh-CN"/>
        </w:rPr>
      </w:pPr>
      <w:r>
        <w:rPr>
          <w:rFonts w:eastAsiaTheme="minorEastAsia"/>
          <w:b/>
          <w:highlight w:val="darkYellow"/>
          <w:lang w:eastAsia="zh-CN"/>
        </w:rPr>
        <w:t>Working Assumption</w:t>
      </w:r>
    </w:p>
    <w:p w14:paraId="0E7E6DB7">
      <w:pPr>
        <w:tabs>
          <w:tab w:val="left" w:pos="0"/>
        </w:tabs>
        <w:rPr>
          <w:rFonts w:eastAsiaTheme="minorEastAsia"/>
        </w:rPr>
      </w:pPr>
      <w:r>
        <w:rPr>
          <w:rFonts w:hint="eastAsia" w:eastAsiaTheme="minorEastAsia"/>
        </w:rPr>
        <w:t xml:space="preserve">For </w:t>
      </w:r>
      <w:r>
        <w:rPr>
          <w:rFonts w:eastAsia="Malgun Gothic"/>
        </w:rPr>
        <w:t>frequency resource allocation for CSI-RS across downlink subbands for SBFD-aware UEs</w:t>
      </w:r>
      <w:r>
        <w:rPr>
          <w:rFonts w:hint="eastAsia" w:eastAsiaTheme="minorEastAsia"/>
        </w:rPr>
        <w:t>, support o</w:t>
      </w:r>
      <w:r>
        <w:rPr>
          <w:rFonts w:eastAsia="Malgun Gothic"/>
        </w:rPr>
        <w:t xml:space="preserve">ne contiguous CSI-RS resource allocation with non-contiguous CSI-RS resource derived by excluding frequency resources outside DL </w:t>
      </w:r>
      <w:r>
        <w:rPr>
          <w:rFonts w:hint="eastAsia" w:eastAsiaTheme="minorEastAsia"/>
        </w:rPr>
        <w:t>usable PRBs.</w:t>
      </w:r>
    </w:p>
    <w:p w14:paraId="2343B6A3">
      <w:pPr>
        <w:numPr>
          <w:ilvl w:val="1"/>
          <w:numId w:val="33"/>
        </w:numPr>
        <w:spacing w:after="0" w:line="240" w:lineRule="auto"/>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77C25BAF">
      <w:pPr>
        <w:numPr>
          <w:ilvl w:val="1"/>
          <w:numId w:val="33"/>
        </w:numPr>
        <w:spacing w:after="0" w:line="240" w:lineRule="auto"/>
        <w:rPr>
          <w:rFonts w:eastAsiaTheme="minorEastAsia"/>
          <w:lang w:eastAsia="zh-CN"/>
        </w:rPr>
      </w:pPr>
      <w:r>
        <w:rPr>
          <w:rFonts w:hint="eastAsia" w:eastAsiaTheme="minorEastAsia"/>
          <w:lang w:eastAsia="zh-CN"/>
        </w:rPr>
        <w:t xml:space="preserve">CSI-RS sequence mapping is applied to </w:t>
      </w:r>
      <w:r>
        <w:t xml:space="preserve">CSI-RS resources within DL </w:t>
      </w:r>
      <w:r>
        <w:rPr>
          <w:rFonts w:hint="eastAsia"/>
        </w:rPr>
        <w:t>usable PRBs</w:t>
      </w:r>
      <w:r>
        <w:rPr>
          <w:rFonts w:hint="eastAsia" w:eastAsiaTheme="minor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76444BEC">
      <w:pPr>
        <w:numPr>
          <w:ilvl w:val="1"/>
          <w:numId w:val="33"/>
        </w:numPr>
        <w:spacing w:after="0" w:line="240" w:lineRule="auto"/>
        <w:rPr>
          <w:rFonts w:eastAsiaTheme="minorEastAsia"/>
        </w:rPr>
      </w:pPr>
      <w:r>
        <w:rPr>
          <w:rFonts w:eastAsiaTheme="minorEastAsia"/>
          <w:lang w:eastAsia="zh-CN"/>
        </w:rPr>
        <w:t>RAN1 to further study the</w:t>
      </w:r>
      <w:r>
        <w:rPr>
          <w:rFonts w:hint="eastAsia" w:eastAsiaTheme="minorEastAsia"/>
          <w:lang w:eastAsia="zh-CN"/>
        </w:rPr>
        <w:t xml:space="preserve"> impact on </w:t>
      </w:r>
      <w:r>
        <w:rPr>
          <w:rFonts w:eastAsiaTheme="minorEastAsia"/>
          <w:lang w:eastAsia="zh-CN"/>
        </w:rPr>
        <w:t>CSI processing timeline in SBFD symbols to process the CSI-RS across the two DL subbands</w:t>
      </w:r>
    </w:p>
    <w:p w14:paraId="3521869C"/>
    <w:p w14:paraId="6235DB79">
      <w:pPr>
        <w:rPr>
          <w:rFonts w:eastAsiaTheme="minorEastAsia"/>
          <w:b/>
          <w:lang w:eastAsia="zh-CN"/>
        </w:rPr>
      </w:pPr>
      <w:r>
        <w:rPr>
          <w:rFonts w:hint="eastAsia" w:eastAsiaTheme="minorEastAsia"/>
          <w:b/>
          <w:highlight w:val="green"/>
          <w:lang w:eastAsia="zh-CN"/>
        </w:rPr>
        <w:t>Agreement</w:t>
      </w:r>
    </w:p>
    <w:p w14:paraId="473191C4">
      <w:pPr>
        <w:rPr>
          <w:rFonts w:eastAsiaTheme="minorEastAsia"/>
          <w:lang w:eastAsia="zh-CN"/>
        </w:rPr>
      </w:pPr>
      <w:r>
        <w:rPr>
          <w:rFonts w:eastAsiaTheme="minorEastAsia"/>
          <w:lang w:eastAsia="zh-CN"/>
        </w:rPr>
        <w:t>For a single TRP scenario,</w:t>
      </w:r>
      <w:r>
        <w:rPr>
          <w:rFonts w:hint="eastAsia" w:eastAsiaTheme="minorEastAsia"/>
          <w:lang w:eastAsia="zh-CN"/>
        </w:rPr>
        <w:t xml:space="preserve"> support separate UL power control for PUSCH/PUCCH/SRS transmissions in SBFD symbols and non-SBFD symbols </w:t>
      </w:r>
    </w:p>
    <w:p w14:paraId="53B1D9C1">
      <w:pPr>
        <w:numPr>
          <w:ilvl w:val="0"/>
          <w:numId w:val="32"/>
        </w:numPr>
        <w:suppressAutoHyphens w:val="0"/>
        <w:spacing w:after="0" w:line="240" w:lineRule="auto"/>
        <w:jc w:val="left"/>
        <w:rPr>
          <w:rFonts w:eastAsiaTheme="minorEastAsia"/>
          <w:lang w:eastAsia="zh-CN"/>
        </w:rPr>
      </w:pPr>
      <w:r>
        <w:rPr>
          <w:rFonts w:hint="eastAsia" w:eastAsiaTheme="minorEastAsia"/>
          <w:lang w:eastAsia="zh-CN"/>
        </w:rPr>
        <w:t>Decide in RAN1#118 whether separate UL power control for FR2 is supported based on UL spatial relation Info framework and/or unified TCI state framework.</w:t>
      </w:r>
    </w:p>
    <w:p w14:paraId="68FB9AE0">
      <w:pPr>
        <w:rPr>
          <w:lang w:eastAsia="ko-KR"/>
        </w:rPr>
      </w:pPr>
    </w:p>
    <w:p w14:paraId="17717472">
      <w:pPr>
        <w:rPr>
          <w:rFonts w:eastAsiaTheme="minorEastAsia"/>
          <w:b/>
          <w:lang w:eastAsia="zh-CN"/>
        </w:rPr>
      </w:pPr>
      <w:r>
        <w:rPr>
          <w:rFonts w:hint="eastAsia" w:eastAsiaTheme="minorEastAsia"/>
          <w:b/>
          <w:highlight w:val="green"/>
          <w:lang w:eastAsia="zh-CN"/>
        </w:rPr>
        <w:t>Agreement</w:t>
      </w:r>
    </w:p>
    <w:p w14:paraId="768CF08F">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17F5922A">
      <w:pPr>
        <w:numPr>
          <w:ilvl w:val="1"/>
          <w:numId w:val="33"/>
        </w:numPr>
        <w:spacing w:after="0"/>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42F5249B">
      <w:pPr>
        <w:numPr>
          <w:ilvl w:val="1"/>
          <w:numId w:val="33"/>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18A35DC">
      <w:pPr>
        <w:rPr>
          <w:lang w:eastAsia="ko-KR"/>
        </w:rPr>
      </w:pPr>
    </w:p>
    <w:p w14:paraId="3E4113CF">
      <w:pPr>
        <w:rPr>
          <w:rFonts w:eastAsiaTheme="minorEastAsia"/>
          <w:b/>
          <w:lang w:eastAsia="zh-CN"/>
        </w:rPr>
      </w:pPr>
      <w:r>
        <w:rPr>
          <w:rFonts w:hint="eastAsia" w:eastAsiaTheme="minorEastAsia"/>
          <w:b/>
          <w:highlight w:val="green"/>
          <w:lang w:eastAsia="zh-CN"/>
        </w:rPr>
        <w:t>Agreement</w:t>
      </w:r>
    </w:p>
    <w:p w14:paraId="61A1D2B3">
      <w:pPr>
        <w:rPr>
          <w:rFonts w:eastAsiaTheme="minorEastAsia"/>
          <w:lang w:eastAsia="zh-CN"/>
        </w:rPr>
      </w:pPr>
      <w:r>
        <w:rPr>
          <w:rFonts w:eastAsia="微软雅黑"/>
        </w:rPr>
        <w:t>For</w:t>
      </w:r>
      <w:r>
        <w:rPr>
          <w:rFonts w:eastAsia="Malgun Gothic"/>
        </w:rPr>
        <w:t xml:space="preserve"> a CSI reporting subband which overlaps</w:t>
      </w:r>
      <w:r>
        <w:rPr>
          <w:rFonts w:hint="eastAsia" w:eastAsiaTheme="minorEastAsia"/>
          <w:lang w:eastAsia="zh-CN"/>
        </w:rPr>
        <w:t xml:space="preserve"> with at least one PRB within DL usable PRBs and one or more PRBs outside DL usable PRBs, the CSI reporting subband includes PRB(s) within DL usable PRBs only.</w:t>
      </w:r>
    </w:p>
    <w:p w14:paraId="181D0974">
      <w:pPr>
        <w:rPr>
          <w:lang w:eastAsia="ko-KR"/>
        </w:rPr>
      </w:pPr>
    </w:p>
    <w:p w14:paraId="2D005440">
      <w:pPr>
        <w:rPr>
          <w:rFonts w:eastAsiaTheme="minorEastAsia"/>
          <w:b/>
          <w:lang w:eastAsia="zh-CN"/>
        </w:rPr>
      </w:pPr>
      <w:r>
        <w:rPr>
          <w:rFonts w:hint="eastAsia" w:eastAsiaTheme="minorEastAsia"/>
          <w:b/>
          <w:highlight w:val="green"/>
          <w:lang w:eastAsia="zh-CN"/>
        </w:rPr>
        <w:t>Agreement</w:t>
      </w:r>
    </w:p>
    <w:p w14:paraId="00ACDC11">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hint="eastAsia" w:eastAsia="宋体"/>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hint="eastAsia" w:eastAsiaTheme="minorEastAsia"/>
          <w:lang w:eastAsia="zh-CN"/>
        </w:rPr>
        <w:t xml:space="preserve"> it</w:t>
      </w:r>
      <w:r>
        <w:rPr>
          <w:rFonts w:eastAsiaTheme="minorEastAsia"/>
          <w:lang w:eastAsia="zh-CN"/>
        </w:rPr>
        <w:t xml:space="preserve"> is considered as an error case if a dynamically scheduled DL reception in DL subband(s)</w:t>
      </w:r>
      <w:r>
        <w:rPr>
          <w:rFonts w:hint="eastAsia" w:eastAsiaTheme="minorEastAsia"/>
          <w:lang w:eastAsia="zh-CN"/>
        </w:rPr>
        <w:t xml:space="preserve"> without repetitions</w:t>
      </w:r>
      <w:r>
        <w:rPr>
          <w:rFonts w:eastAsiaTheme="minorEastAsia"/>
          <w:lang w:eastAsia="zh-CN"/>
        </w:rPr>
        <w:t xml:space="preserve"> overlaps with a dynamically scheduled UL transmission in UL subband</w:t>
      </w:r>
      <w:r>
        <w:rPr>
          <w:rFonts w:hint="eastAsia" w:eastAsiaTheme="minorEastAsia"/>
          <w:lang w:eastAsia="zh-CN"/>
        </w:rPr>
        <w:t xml:space="preserve"> without repetitions. </w:t>
      </w:r>
    </w:p>
    <w:p w14:paraId="0283303A">
      <w:pPr>
        <w:numPr>
          <w:ilvl w:val="0"/>
          <w:numId w:val="32"/>
        </w:numPr>
        <w:suppressAutoHyphens w:val="0"/>
        <w:spacing w:after="0" w:line="240" w:lineRule="auto"/>
        <w:jc w:val="left"/>
        <w:rPr>
          <w:rFonts w:eastAsiaTheme="minorEastAsia"/>
          <w:lang w:eastAsia="zh-CN"/>
        </w:rPr>
      </w:pPr>
      <w:r>
        <w:rPr>
          <w:rFonts w:hint="eastAsia" w:eastAsiaTheme="minorEastAsia"/>
          <w:lang w:eastAsia="zh-CN"/>
        </w:rPr>
        <w:t xml:space="preserve">FFS </w:t>
      </w:r>
      <w:r>
        <w:rPr>
          <w:rFonts w:eastAsiaTheme="minorEastAsia"/>
          <w:lang w:eastAsia="zh-CN"/>
        </w:rPr>
        <w:t>DL reception</w:t>
      </w:r>
      <w:r>
        <w:rPr>
          <w:rFonts w:hint="eastAsia" w:eastAsiaTheme="minorEastAsia"/>
          <w:lang w:eastAsia="zh-CN"/>
        </w:rPr>
        <w:t xml:space="preserve"> with </w:t>
      </w:r>
      <w:r>
        <w:rPr>
          <w:rFonts w:eastAsiaTheme="minorEastAsia"/>
          <w:lang w:eastAsia="zh-CN"/>
        </w:rPr>
        <w:t>repetition</w:t>
      </w:r>
      <w:r>
        <w:rPr>
          <w:rFonts w:hint="eastAsia" w:eastAsiaTheme="minorEastAsia"/>
          <w:lang w:eastAsia="zh-CN"/>
        </w:rPr>
        <w:t xml:space="preserve">s and/or </w:t>
      </w:r>
      <w:r>
        <w:rPr>
          <w:rFonts w:eastAsiaTheme="minorEastAsia"/>
          <w:lang w:eastAsia="zh-CN"/>
        </w:rPr>
        <w:t>UL transmission</w:t>
      </w:r>
      <w:r>
        <w:rPr>
          <w:rFonts w:hint="eastAsia" w:eastAsiaTheme="minorEastAsia"/>
          <w:lang w:eastAsia="zh-CN"/>
        </w:rPr>
        <w:t xml:space="preserve"> with repetitions</w:t>
      </w:r>
    </w:p>
    <w:p w14:paraId="7DDDCF73">
      <w:pPr>
        <w:rPr>
          <w:lang w:eastAsia="ko-KR"/>
        </w:rPr>
      </w:pPr>
    </w:p>
    <w:p w14:paraId="416C64D3">
      <w:pPr>
        <w:rPr>
          <w:rFonts w:eastAsiaTheme="minorEastAsia"/>
          <w:b/>
          <w:lang w:eastAsia="zh-CN"/>
        </w:rPr>
      </w:pPr>
      <w:r>
        <w:rPr>
          <w:rFonts w:hint="eastAsia" w:eastAsiaTheme="minorEastAsia"/>
          <w:b/>
          <w:highlight w:val="green"/>
          <w:lang w:eastAsia="zh-CN"/>
        </w:rPr>
        <w:t>Agreement</w:t>
      </w:r>
    </w:p>
    <w:p w14:paraId="7664CF7C">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eastAsia="宋体"/>
          <w:lang w:eastAsia="zh-CN"/>
        </w:rPr>
        <w:t xml:space="preserve">collision Case </w:t>
      </w:r>
      <w:r>
        <w:rPr>
          <w:rFonts w:hint="eastAsia" w:eastAsia="宋体"/>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hint="eastAsia" w:eastAsia="Malgun Gothic"/>
          <w:lang w:eastAsia="zh-CN"/>
        </w:rPr>
        <w:t>the</w:t>
      </w:r>
      <w:r>
        <w:rPr>
          <w:rFonts w:eastAsia="Malgun Gothic"/>
          <w:lang w:eastAsia="zh-CN"/>
        </w:rPr>
        <w:t xml:space="preserve"> SBFD symbol for SBFD-aware UEs</w:t>
      </w:r>
      <w:r>
        <w:rPr>
          <w:rFonts w:hint="eastAsia" w:eastAsiaTheme="minorEastAsia"/>
          <w:lang w:eastAsia="zh-CN"/>
        </w:rPr>
        <w:t xml:space="preserve"> is an error case.</w:t>
      </w:r>
    </w:p>
    <w:p w14:paraId="1478CA46">
      <w:pPr>
        <w:numPr>
          <w:ilvl w:val="0"/>
          <w:numId w:val="3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dedicated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78F4AD94">
      <w:pPr>
        <w:numPr>
          <w:ilvl w:val="0"/>
          <w:numId w:val="3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cell specific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5DB3F1E9">
      <w:pPr>
        <w:numPr>
          <w:ilvl w:val="1"/>
          <w:numId w:val="32"/>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B546E41">
      <w:pPr>
        <w:numPr>
          <w:ilvl w:val="2"/>
          <w:numId w:val="32"/>
        </w:numPr>
        <w:suppressAutoHyphens w:val="0"/>
        <w:spacing w:after="0" w:line="240" w:lineRule="auto"/>
        <w:jc w:val="left"/>
        <w:rPr>
          <w:rFonts w:eastAsia="Malgun Gothic"/>
        </w:rPr>
      </w:pPr>
      <w:r>
        <w:rPr>
          <w:rFonts w:hint="eastAsia" w:eastAsiaTheme="minorEastAsia"/>
          <w:lang w:eastAsia="ko-KR"/>
        </w:rPr>
        <w:t>F</w:t>
      </w:r>
      <w:r>
        <w:rPr>
          <w:rFonts w:eastAsiaTheme="minorEastAsia"/>
          <w:lang w:eastAsia="ko-KR"/>
        </w:rPr>
        <w:t>FS: Additional cases</w:t>
      </w:r>
    </w:p>
    <w:p w14:paraId="5116A20F">
      <w:pPr>
        <w:rPr>
          <w:lang w:eastAsia="ko-KR"/>
        </w:rPr>
      </w:pPr>
    </w:p>
    <w:p w14:paraId="6C53E93F">
      <w:pPr>
        <w:rPr>
          <w:rFonts w:eastAsiaTheme="minorEastAsia"/>
          <w:b/>
          <w:lang w:eastAsia="zh-CN"/>
        </w:rPr>
      </w:pPr>
      <w:r>
        <w:rPr>
          <w:rFonts w:hint="eastAsia" w:eastAsiaTheme="minorEastAsia"/>
          <w:b/>
          <w:highlight w:val="green"/>
          <w:lang w:eastAsia="zh-CN"/>
        </w:rPr>
        <w:t>Agreement</w:t>
      </w:r>
    </w:p>
    <w:p w14:paraId="6A2800E2">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hint="eastAsia" w:eastAsiaTheme="minorEastAsia"/>
          <w:lang w:eastAsia="zh-CN"/>
        </w:rPr>
        <w:t xml:space="preserve"> for an SBFD aware UE, the </w:t>
      </w:r>
      <w:r>
        <w:rPr>
          <w:rFonts w:eastAsia="Malgun Gothic"/>
        </w:rPr>
        <w:t>SBFD-aware UE</w:t>
      </w:r>
      <w:r>
        <w:rPr>
          <w:rFonts w:hint="eastAsia" w:eastAsiaTheme="minorEastAsia"/>
          <w:lang w:eastAsia="zh-CN"/>
        </w:rPr>
        <w:t xml:space="preserve"> is </w:t>
      </w:r>
      <w:r>
        <w:rPr>
          <w:rFonts w:eastAsiaTheme="minorEastAsia"/>
          <w:b/>
          <w:lang w:eastAsia="zh-CN"/>
        </w:rPr>
        <w:t>provided</w:t>
      </w:r>
      <w:r>
        <w:rPr>
          <w:rFonts w:eastAsiaTheme="minorEastAsia"/>
          <w:lang w:eastAsia="zh-CN"/>
        </w:rPr>
        <w:t xml:space="preserve"> </w:t>
      </w:r>
      <w:r>
        <w:rPr>
          <w:rFonts w:hint="eastAsia" w:eastAsiaTheme="minorEastAsia"/>
          <w:lang w:eastAsia="zh-CN"/>
        </w:rPr>
        <w:t>with one of the configurations.</w:t>
      </w:r>
    </w:p>
    <w:p w14:paraId="1BB6C6A1">
      <w:pPr>
        <w:numPr>
          <w:ilvl w:val="1"/>
          <w:numId w:val="33"/>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4DEED0E0">
      <w:pPr>
        <w:numPr>
          <w:ilvl w:val="1"/>
          <w:numId w:val="33"/>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DCFF8AA">
      <w:pPr>
        <w:numPr>
          <w:ilvl w:val="1"/>
          <w:numId w:val="33"/>
        </w:numPr>
        <w:spacing w:after="0"/>
        <w:rPr>
          <w:rFonts w:eastAsia="Malgun Gothic"/>
        </w:rPr>
      </w:pPr>
      <w:r>
        <w:rPr>
          <w:rFonts w:hint="eastAsia" w:eastAsiaTheme="minorEastAsia"/>
          <w:lang w:eastAsia="zh-CN"/>
        </w:rPr>
        <w:t>FFS granularity of the configuration, e.g. per UE, per channel/signal etc.</w:t>
      </w:r>
    </w:p>
    <w:p w14:paraId="0E83830D">
      <w:pPr>
        <w:numPr>
          <w:ilvl w:val="1"/>
          <w:numId w:val="33"/>
        </w:numPr>
        <w:spacing w:after="0"/>
        <w:rPr>
          <w:rFonts w:eastAsia="Malgun Gothic"/>
        </w:rPr>
      </w:pPr>
      <w:r>
        <w:rPr>
          <w:rFonts w:hint="eastAsia" w:eastAsiaTheme="minorEastAsia"/>
          <w:lang w:eastAsia="zh-CN"/>
        </w:rPr>
        <w:t>FFS whether support of configuration 2 is subject to UE capability</w:t>
      </w:r>
    </w:p>
    <w:p w14:paraId="664755C6">
      <w:pPr>
        <w:rPr>
          <w:lang w:eastAsia="ko-KR"/>
        </w:rPr>
      </w:pPr>
    </w:p>
    <w:p w14:paraId="59B274C7">
      <w:pPr>
        <w:rPr>
          <w:rFonts w:eastAsiaTheme="minorEastAsia"/>
          <w:b/>
          <w:lang w:eastAsia="zh-CN"/>
        </w:rPr>
      </w:pPr>
      <w:r>
        <w:rPr>
          <w:rFonts w:hint="eastAsia" w:eastAsiaTheme="minorEastAsia"/>
          <w:b/>
          <w:highlight w:val="green"/>
          <w:lang w:eastAsia="zh-CN"/>
        </w:rPr>
        <w:t>Agreement</w:t>
      </w:r>
    </w:p>
    <w:p w14:paraId="2E36ED0E">
      <w:pPr>
        <w:rPr>
          <w:rFonts w:eastAsiaTheme="minorEastAsia"/>
          <w:lang w:eastAsia="zh-CN"/>
        </w:rPr>
      </w:pPr>
      <w:r>
        <w:rPr>
          <w:rFonts w:eastAsia="Malgun Gothic"/>
          <w:lang w:eastAsia="zh-CN"/>
        </w:rPr>
        <w:t>For RRC connected mode UEs,</w:t>
      </w:r>
      <w:r>
        <w:rPr>
          <w:rFonts w:hint="eastAsia" w:eastAsiaTheme="minorEastAsia"/>
          <w:lang w:eastAsia="zh-CN"/>
        </w:rPr>
        <w:t xml:space="preserve"> SBFD subband time period</w:t>
      </w:r>
      <w:r>
        <w:rPr>
          <w:rFonts w:eastAsiaTheme="minorEastAsia"/>
          <w:lang w:eastAsia="zh-CN"/>
        </w:rPr>
        <w:t>:</w:t>
      </w:r>
    </w:p>
    <w:p w14:paraId="0C31081B">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hen only one TDD-UL-DL pattern is configured</w:t>
      </w:r>
      <w:r>
        <w:rPr>
          <w:rFonts w:hint="eastAsia"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hint="eastAsia" w:eastAsiaTheme="minorEastAsia"/>
          <w:lang w:eastAsia="zh-CN"/>
        </w:rPr>
        <w:t xml:space="preserve"> </w:t>
      </w:r>
    </w:p>
    <w:p w14:paraId="5010BB5D">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 xml:space="preserve">hen </w:t>
      </w:r>
      <w:r>
        <w:rPr>
          <w:rFonts w:hint="eastAsia" w:eastAsiaTheme="minorEastAsia"/>
          <w:lang w:eastAsia="zh-CN"/>
        </w:rPr>
        <w:t>two</w:t>
      </w:r>
      <w:r>
        <w:rPr>
          <w:rFonts w:eastAsia="Malgun Gothic"/>
          <w:lang w:eastAsia="zh-CN"/>
        </w:rPr>
        <w:t xml:space="preserve"> TDD-UL-DL pattern</w:t>
      </w:r>
      <w:r>
        <w:rPr>
          <w:rFonts w:hint="eastAsia" w:eastAsiaTheme="minorEastAsia"/>
          <w:lang w:eastAsia="zh-CN"/>
        </w:rPr>
        <w:t>s are</w:t>
      </w:r>
      <w:r>
        <w:rPr>
          <w:rFonts w:eastAsia="Malgun Gothic"/>
          <w:lang w:eastAsia="zh-CN"/>
        </w:rPr>
        <w:t xml:space="preserve"> configured</w:t>
      </w:r>
      <w:r>
        <w:rPr>
          <w:rFonts w:hint="eastAsia" w:eastAsiaTheme="minorEastAsia"/>
          <w:lang w:eastAsia="zh-CN"/>
        </w:rPr>
        <w:t>, t</w:t>
      </w:r>
      <w:r>
        <w:rPr>
          <w:rFonts w:eastAsia="Malgun Gothic"/>
          <w:lang w:eastAsia="zh-CN"/>
        </w:rPr>
        <w:t>he</w:t>
      </w:r>
      <w:r>
        <w:rPr>
          <w:rFonts w:hint="eastAsia" w:eastAsiaTheme="minor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hint="eastAsia" w:eastAsiaTheme="minorEastAsia"/>
          <w:lang w:eastAsia="zh-CN"/>
        </w:rPr>
        <w:t>.</w:t>
      </w:r>
    </w:p>
    <w:p w14:paraId="2CF0CA89">
      <w:pPr>
        <w:rPr>
          <w:rFonts w:eastAsiaTheme="minorEastAsia"/>
          <w:lang w:eastAsia="zh-CN"/>
        </w:rPr>
      </w:pPr>
    </w:p>
    <w:p w14:paraId="2C96A4E4">
      <w:pPr>
        <w:rPr>
          <w:rFonts w:eastAsiaTheme="minorEastAsia"/>
          <w:b/>
          <w:lang w:eastAsia="zh-CN"/>
        </w:rPr>
      </w:pPr>
      <w:r>
        <w:rPr>
          <w:rFonts w:hint="eastAsia" w:eastAsiaTheme="minorEastAsia"/>
          <w:b/>
          <w:highlight w:val="green"/>
          <w:lang w:eastAsia="zh-CN"/>
        </w:rPr>
        <w:t>Agreement</w:t>
      </w:r>
    </w:p>
    <w:p w14:paraId="2A407E5E">
      <w:pPr>
        <w:rPr>
          <w:rFonts w:eastAsia="Malgun Gothic"/>
          <w:lang w:eastAsia="zh-CN"/>
        </w:rPr>
      </w:pPr>
      <w:r>
        <w:rPr>
          <w:rFonts w:eastAsia="Malgun Gothic"/>
          <w:lang w:eastAsia="zh-CN"/>
        </w:rPr>
        <w:t xml:space="preserve">For </w:t>
      </w:r>
      <w:r>
        <w:rPr>
          <w:rFonts w:hint="eastAsia" w:eastAsiaTheme="minorEastAsia"/>
          <w:lang w:eastAsia="zh-CN"/>
        </w:rPr>
        <w:t>cell-specific</w:t>
      </w:r>
      <w:r>
        <w:rPr>
          <w:rFonts w:eastAsia="Malgun Gothic"/>
          <w:lang w:eastAsia="zh-CN"/>
        </w:rPr>
        <w:t xml:space="preserve"> indication of SBFD subband frequency location, </w:t>
      </w:r>
      <w:r>
        <w:rPr>
          <w:rFonts w:hint="eastAsia" w:eastAsiaTheme="minorEastAsia"/>
          <w:lang w:eastAsia="zh-CN"/>
        </w:rPr>
        <w:t>adopt</w:t>
      </w:r>
      <w:r>
        <w:rPr>
          <w:rFonts w:eastAsia="Malgun Gothic"/>
          <w:lang w:eastAsia="zh-CN"/>
        </w:rPr>
        <w:t xml:space="preserve"> the following option.</w:t>
      </w:r>
    </w:p>
    <w:p w14:paraId="073CB731">
      <w:pPr>
        <w:numPr>
          <w:ilvl w:val="0"/>
          <w:numId w:val="12"/>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3F4C7A83">
      <w:pPr>
        <w:rPr>
          <w:lang w:eastAsia="ko-KR"/>
        </w:rPr>
      </w:pPr>
    </w:p>
    <w:p w14:paraId="7404D7C4">
      <w:pPr>
        <w:rPr>
          <w:rFonts w:eastAsiaTheme="minorEastAsia"/>
          <w:b/>
          <w:lang w:eastAsia="zh-CN"/>
        </w:rPr>
      </w:pPr>
      <w:r>
        <w:rPr>
          <w:rFonts w:hint="eastAsia" w:eastAsiaTheme="minorEastAsia"/>
          <w:b/>
          <w:highlight w:val="green"/>
          <w:lang w:eastAsia="zh-CN"/>
        </w:rPr>
        <w:t>Agreement</w:t>
      </w:r>
    </w:p>
    <w:p w14:paraId="78D674C8">
      <w:pPr>
        <w:rPr>
          <w:rFonts w:eastAsia="Malgun Gothic"/>
          <w:lang w:eastAsia="zh-CN"/>
        </w:rPr>
      </w:pPr>
      <w:r>
        <w:rPr>
          <w:rFonts w:hint="eastAsia" w:eastAsia="Malgun Gothic"/>
          <w:lang w:eastAsia="zh-CN"/>
        </w:rPr>
        <w:t xml:space="preserve">For </w:t>
      </w:r>
      <w:r>
        <w:rPr>
          <w:rFonts w:eastAsia="Malgun Gothic"/>
          <w:lang w:eastAsia="zh-CN"/>
        </w:rPr>
        <w:t xml:space="preserve">frequency </w:t>
      </w:r>
      <w:r>
        <w:rPr>
          <w:rFonts w:hint="eastAsia" w:eastAsia="Malgun Gothic"/>
          <w:lang w:eastAsia="zh-CN"/>
        </w:rPr>
        <w:t xml:space="preserve">domain </w:t>
      </w:r>
      <w:r>
        <w:rPr>
          <w:rFonts w:eastAsia="Malgun Gothic"/>
          <w:lang w:eastAsia="zh-CN"/>
        </w:rPr>
        <w:t xml:space="preserve">resource allocation Type </w:t>
      </w:r>
      <w:r>
        <w:rPr>
          <w:rFonts w:hint="eastAsia" w:eastAsia="Malgun Gothic"/>
          <w:lang w:eastAsia="zh-CN"/>
        </w:rPr>
        <w:t>1</w:t>
      </w:r>
      <w:r>
        <w:rPr>
          <w:rFonts w:eastAsia="Malgun Gothic"/>
          <w:lang w:eastAsia="zh-CN"/>
        </w:rPr>
        <w:t xml:space="preserve"> for PDSCH</w:t>
      </w:r>
      <w:r>
        <w:rPr>
          <w:rFonts w:cs="Times"/>
          <w:lang w:eastAsia="zh-CN"/>
        </w:rPr>
        <w:t xml:space="preserve"> in a single slot </w:t>
      </w:r>
      <w:r>
        <w:rPr>
          <w:rFonts w:hint="eastAsia" w:eastAsia="Malgun Gothic" w:cs="Times"/>
          <w:lang w:eastAsia="zh-CN"/>
        </w:rPr>
        <w:t xml:space="preserve">scheduled at least </w:t>
      </w:r>
      <w:r>
        <w:rPr>
          <w:rFonts w:cs="Times"/>
          <w:lang w:eastAsia="zh-CN"/>
        </w:rPr>
        <w:t xml:space="preserve">by DCI </w:t>
      </w:r>
      <w:r>
        <w:rPr>
          <w:rFonts w:hint="eastAsia"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hint="eastAsia" w:eastAsia="Malgun Gothic" w:cs="Times"/>
          <w:lang w:eastAsia="zh-CN"/>
        </w:rPr>
        <w:t xml:space="preserve">, </w:t>
      </w:r>
    </w:p>
    <w:p w14:paraId="564B2327">
      <w:pPr>
        <w:numPr>
          <w:ilvl w:val="0"/>
          <w:numId w:val="28"/>
        </w:numPr>
        <w:suppressAutoHyphens w:val="0"/>
        <w:spacing w:after="0" w:line="240" w:lineRule="auto"/>
        <w:jc w:val="left"/>
        <w:rPr>
          <w:rFonts w:eastAsia="Malgun Gothic"/>
          <w:lang w:eastAsia="zh-CN"/>
        </w:rPr>
      </w:pPr>
      <w:r>
        <w:rPr>
          <w:rFonts w:hint="eastAsia" w:eastAsia="Malgun Gothic"/>
          <w:lang w:eastAsia="zh-CN"/>
        </w:rPr>
        <w:t xml:space="preserve">Option 1-1: Only the assigned PRBs within DL usable PRBs are </w:t>
      </w:r>
      <w:r>
        <w:rPr>
          <w:rFonts w:hint="eastAsia" w:eastAsia="Malgun Gothic" w:cs="Times"/>
          <w:lang w:eastAsia="zh-CN"/>
        </w:rPr>
        <w:t>considered to be valid for</w:t>
      </w:r>
      <w:r>
        <w:rPr>
          <w:rFonts w:hint="eastAsia" w:eastAsia="Malgun Gothic"/>
          <w:lang w:eastAsia="zh-CN"/>
        </w:rPr>
        <w:t xml:space="preserve"> PDSCH. Assigned PRBs that fall outside DL usable PRBs are </w:t>
      </w:r>
      <w:r>
        <w:rPr>
          <w:rFonts w:hint="eastAsia" w:eastAsia="Malgun Gothic" w:cs="Times"/>
          <w:lang w:eastAsia="zh-CN"/>
        </w:rPr>
        <w:t>considered to be</w:t>
      </w:r>
      <w:r>
        <w:rPr>
          <w:rFonts w:hint="eastAsia" w:eastAsia="Malgun Gothic"/>
          <w:lang w:eastAsia="zh-CN"/>
        </w:rPr>
        <w:t xml:space="preserve"> </w:t>
      </w:r>
      <w:r>
        <w:rPr>
          <w:rFonts w:eastAsia="Malgun Gothic"/>
          <w:lang w:eastAsia="zh-CN"/>
        </w:rPr>
        <w:t>invalid and</w:t>
      </w:r>
      <w:r>
        <w:rPr>
          <w:rFonts w:hint="eastAsia" w:eastAsia="Malgun Gothic"/>
          <w:lang w:eastAsia="zh-CN"/>
        </w:rPr>
        <w:t xml:space="preserve"> should not be used for PDSCH resource mapping.</w:t>
      </w:r>
    </w:p>
    <w:p w14:paraId="1B906ACF">
      <w:pPr>
        <w:numPr>
          <w:ilvl w:val="1"/>
          <w:numId w:val="28"/>
        </w:numPr>
        <w:suppressAutoHyphens w:val="0"/>
        <w:spacing w:after="0" w:line="240" w:lineRule="auto"/>
        <w:jc w:val="left"/>
        <w:rPr>
          <w:rFonts w:eastAsia="Malgun Gothic"/>
          <w:lang w:eastAsia="zh-CN"/>
        </w:rPr>
      </w:pPr>
      <w:r>
        <w:rPr>
          <w:rFonts w:hint="eastAsia" w:eastAsia="Malgun Gothic" w:cs="Times"/>
          <w:lang w:eastAsia="zh-CN"/>
        </w:rPr>
        <w:t>Existing</w:t>
      </w:r>
      <w:r>
        <w:rPr>
          <w:rFonts w:hint="eastAsia" w:eastAsia="Malgun Gothic"/>
          <w:lang w:eastAsia="zh-CN"/>
        </w:rPr>
        <w:t xml:space="preserve"> RB indexing and VRB-to-PRB mapping are reused</w:t>
      </w:r>
    </w:p>
    <w:p w14:paraId="0E5E404C">
      <w:pPr>
        <w:numPr>
          <w:ilvl w:val="1"/>
          <w:numId w:val="28"/>
        </w:numPr>
        <w:suppressAutoHyphens w:val="0"/>
        <w:spacing w:after="0" w:line="240" w:lineRule="auto"/>
        <w:jc w:val="left"/>
        <w:rPr>
          <w:rFonts w:eastAsia="Malgun Gothic"/>
          <w:lang w:eastAsia="zh-CN"/>
        </w:rPr>
      </w:pPr>
      <w:r>
        <w:rPr>
          <w:rFonts w:hint="eastAsia" w:eastAsia="Malgun Gothic"/>
          <w:lang w:eastAsia="zh-CN"/>
        </w:rPr>
        <w:t>The number of PRBs for TBS determination is based on the assigned PRBs within DL usable PRBs only</w:t>
      </w:r>
    </w:p>
    <w:p w14:paraId="50D566D2">
      <w:pPr>
        <w:numPr>
          <w:ilvl w:val="1"/>
          <w:numId w:val="28"/>
        </w:numPr>
        <w:suppressAutoHyphens w:val="0"/>
        <w:spacing w:after="0" w:line="240" w:lineRule="auto"/>
        <w:jc w:val="left"/>
        <w:rPr>
          <w:rFonts w:eastAsia="Malgun Gothic"/>
          <w:lang w:eastAsia="zh-CN"/>
        </w:rPr>
      </w:pPr>
      <w:r>
        <w:rPr>
          <w:rFonts w:hint="eastAsia" w:eastAsia="Malgun Gothic"/>
          <w:lang w:eastAsia="zh-CN"/>
        </w:rPr>
        <w:t>FFS</w:t>
      </w:r>
      <w:r>
        <w:rPr>
          <w:rFonts w:eastAsia="Malgun Gothic"/>
          <w:lang w:eastAsia="zh-CN"/>
        </w:rPr>
        <w:t>:</w:t>
      </w:r>
      <w:r>
        <w:rPr>
          <w:rFonts w:hint="eastAsia" w:eastAsia="Malgun Gothic"/>
          <w:lang w:eastAsia="zh-CN"/>
        </w:rPr>
        <w:t xml:space="preserve"> DMRS </w:t>
      </w:r>
      <w:r>
        <w:rPr>
          <w:rFonts w:eastAsia="Malgun Gothic"/>
          <w:lang w:eastAsia="zh-CN"/>
        </w:rPr>
        <w:t xml:space="preserve">sequence </w:t>
      </w:r>
      <w:r>
        <w:rPr>
          <w:rFonts w:hint="eastAsia" w:eastAsia="Malgun Gothic"/>
          <w:lang w:eastAsia="zh-CN"/>
        </w:rPr>
        <w:t xml:space="preserve">mapping </w:t>
      </w:r>
    </w:p>
    <w:p w14:paraId="25D65D82">
      <w:pPr>
        <w:numPr>
          <w:ilvl w:val="0"/>
          <w:numId w:val="28"/>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2BCE0830">
      <w:pPr>
        <w:numPr>
          <w:ilvl w:val="0"/>
          <w:numId w:val="28"/>
        </w:numPr>
        <w:suppressAutoHyphens w:val="0"/>
        <w:spacing w:after="0" w:line="240" w:lineRule="auto"/>
        <w:jc w:val="left"/>
        <w:rPr>
          <w:rFonts w:eastAsiaTheme="minorEastAsia"/>
          <w:bCs/>
          <w:lang w:eastAsia="zh-CN"/>
        </w:rPr>
      </w:pPr>
      <w:r>
        <w:rPr>
          <w:rFonts w:hint="eastAsia" w:eastAsiaTheme="minorEastAsia"/>
          <w:bCs/>
          <w:lang w:eastAsia="zh-CN"/>
        </w:rPr>
        <w:t>FFS: partial PRG</w:t>
      </w:r>
    </w:p>
    <w:p w14:paraId="1A1CE99D">
      <w:pPr>
        <w:rPr>
          <w:lang w:eastAsia="ko-KR"/>
        </w:rPr>
      </w:pPr>
    </w:p>
    <w:p w14:paraId="623AED25">
      <w:pPr>
        <w:rPr>
          <w:rFonts w:eastAsiaTheme="minorEastAsia"/>
          <w:b/>
          <w:lang w:eastAsia="zh-CN"/>
        </w:rPr>
      </w:pPr>
      <w:r>
        <w:rPr>
          <w:rFonts w:hint="eastAsia" w:eastAsiaTheme="minorEastAsia"/>
          <w:b/>
          <w:highlight w:val="green"/>
          <w:lang w:eastAsia="zh-CN"/>
        </w:rPr>
        <w:t>Agreement</w:t>
      </w:r>
    </w:p>
    <w:p w14:paraId="09A89EBA">
      <w:pPr>
        <w:tabs>
          <w:tab w:val="left" w:pos="0"/>
        </w:tabs>
        <w:rPr>
          <w:rFonts w:eastAsiaTheme="minorEastAsia"/>
          <w:lang w:eastAsia="zh-CN"/>
        </w:rPr>
      </w:pPr>
      <w:r>
        <w:rPr>
          <w:rFonts w:hint="eastAsia" w:eastAsiaTheme="minorEastAsia"/>
          <w:lang w:eastAsia="zh-CN"/>
        </w:rPr>
        <w:t xml:space="preserve">Support separate </w:t>
      </w:r>
      <w:r>
        <w:rPr>
          <w:rFonts w:hint="eastAsia"/>
        </w:rPr>
        <w:t xml:space="preserve">FH </w:t>
      </w:r>
      <w:r>
        <w:rPr>
          <w:rFonts w:eastAsiaTheme="minorEastAsia"/>
          <w:lang w:eastAsia="zh-CN"/>
        </w:rPr>
        <w:t xml:space="preserve">offsets </w:t>
      </w:r>
      <w:r>
        <w:rPr>
          <w:rFonts w:hint="eastAsia" w:eastAsiaTheme="minorEastAsia"/>
          <w:lang w:eastAsia="zh-CN"/>
        </w:rPr>
        <w:t xml:space="preserve">for PUSCH transmissions in </w:t>
      </w:r>
      <w:r>
        <w:rPr>
          <w:rFonts w:hint="eastAsia"/>
        </w:rPr>
        <w:t>SBFD symbols and non-SBFD symbols</w:t>
      </w:r>
      <w:r>
        <w:rPr>
          <w:rFonts w:hint="eastAsia" w:eastAsiaTheme="minorEastAsia"/>
          <w:lang w:eastAsia="zh-CN"/>
        </w:rPr>
        <w:t xml:space="preserve"> respectively.</w:t>
      </w:r>
    </w:p>
    <w:p w14:paraId="24DE09D5">
      <w:pPr>
        <w:pStyle w:val="174"/>
        <w:numPr>
          <w:ilvl w:val="0"/>
          <w:numId w:val="32"/>
        </w:numPr>
        <w:tabs>
          <w:tab w:val="left" w:pos="0"/>
        </w:tabs>
      </w:pPr>
      <w:r>
        <w:t xml:space="preserve">FFS: How to indicate/determine </w:t>
      </w:r>
      <w:r>
        <w:rPr>
          <w:rFonts w:hint="eastAsia"/>
        </w:rPr>
        <w:t xml:space="preserve">the </w:t>
      </w:r>
      <w:r>
        <w:t>FH offsets for PUSCH transmissions in SBFD and non-SBFD symbols, respectively.</w:t>
      </w:r>
    </w:p>
    <w:p w14:paraId="752BF60F">
      <w:pPr>
        <w:pStyle w:val="174"/>
        <w:numPr>
          <w:ilvl w:val="0"/>
          <w:numId w:val="32"/>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328B9ACE">
      <w:pPr>
        <w:rPr>
          <w:lang w:eastAsia="ko-KR"/>
        </w:rPr>
      </w:pPr>
    </w:p>
    <w:p w14:paraId="30BEA655">
      <w:pPr>
        <w:rPr>
          <w:rFonts w:eastAsiaTheme="minorEastAsia"/>
          <w:b/>
          <w:lang w:eastAsia="zh-CN"/>
        </w:rPr>
      </w:pPr>
      <w:r>
        <w:rPr>
          <w:rFonts w:hint="eastAsia" w:eastAsiaTheme="minorEastAsia"/>
          <w:b/>
          <w:highlight w:val="green"/>
          <w:lang w:eastAsia="zh-CN"/>
        </w:rPr>
        <w:t>Agreement</w:t>
      </w:r>
    </w:p>
    <w:p w14:paraId="1CFFC806">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lang w:eastAsia="zh-CN"/>
        </w:rPr>
        <w:t xml:space="preserve"> </w:t>
      </w:r>
      <w:r>
        <w:rPr>
          <w:rFonts w:hint="eastAsia" w:eastAsiaTheme="minorEastAsia"/>
          <w:lang w:eastAsia="zh-CN"/>
        </w:rPr>
        <w:t>t</w:t>
      </w:r>
      <w:r>
        <w:rPr>
          <w:rFonts w:hint="eastAsia" w:eastAsia="Malgun Gothic"/>
          <w:lang w:eastAsia="zh-CN"/>
        </w:rPr>
        <w:t xml:space="preserve">he number of PRBs for TBS determination is based on the assigned PRBs within </w:t>
      </w:r>
      <w:r>
        <w:rPr>
          <w:rFonts w:cs="Times" w:eastAsiaTheme="minorEastAsia"/>
          <w:lang w:eastAsia="zh-CN"/>
        </w:rPr>
        <w:t>DL usable PRBs only</w:t>
      </w:r>
      <w:r>
        <w:rPr>
          <w:rFonts w:hint="eastAsia" w:cs="Times" w:eastAsiaTheme="minorEastAsia"/>
          <w:lang w:eastAsia="zh-CN"/>
        </w:rPr>
        <w:t xml:space="preserve"> and </w:t>
      </w:r>
      <w:r>
        <w:rPr>
          <w:rFonts w:cs="Times" w:eastAsiaTheme="minorEastAsia"/>
          <w:lang w:eastAsia="zh-CN"/>
        </w:rPr>
        <w:t xml:space="preserve">assigned PRBs within </w:t>
      </w:r>
      <w:r>
        <w:rPr>
          <w:rFonts w:hint="eastAsia" w:cs="Times" w:eastAsiaTheme="minorEastAsia"/>
          <w:lang w:eastAsia="zh-CN"/>
        </w:rPr>
        <w:t>U</w:t>
      </w:r>
      <w:r>
        <w:rPr>
          <w:rFonts w:cs="Times" w:eastAsiaTheme="minorEastAsia"/>
          <w:lang w:eastAsia="zh-CN"/>
        </w:rPr>
        <w:t>L usable PRBs only</w:t>
      </w:r>
      <w:r>
        <w:rPr>
          <w:rFonts w:hint="eastAsia" w:cs="Times" w:eastAsiaTheme="minorEastAsia"/>
          <w:lang w:eastAsia="zh-CN"/>
        </w:rPr>
        <w:t xml:space="preserve"> for PDSCH and PUSCH respectively.</w:t>
      </w:r>
    </w:p>
    <w:p w14:paraId="1BA94A0D">
      <w:pPr>
        <w:rPr>
          <w:lang w:eastAsia="ko-KR"/>
        </w:rPr>
      </w:pPr>
    </w:p>
    <w:p w14:paraId="488A8D38">
      <w:pPr>
        <w:rPr>
          <w:b/>
          <w:bCs/>
          <w:lang w:eastAsia="ko-KR"/>
        </w:rPr>
      </w:pPr>
      <w:r>
        <w:rPr>
          <w:b/>
          <w:bCs/>
          <w:highlight w:val="green"/>
          <w:lang w:eastAsia="ko-KR"/>
        </w:rPr>
        <w:t>Agreement</w:t>
      </w:r>
    </w:p>
    <w:p w14:paraId="0658758A">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0AA1DA98">
      <w:pPr>
        <w:numPr>
          <w:ilvl w:val="0"/>
          <w:numId w:val="32"/>
        </w:numPr>
        <w:suppressAutoHyphens w:val="0"/>
        <w:spacing w:after="0" w:line="240" w:lineRule="auto"/>
        <w:jc w:val="left"/>
        <w:rPr>
          <w:rFonts w:eastAsia="Malgun Gothic"/>
        </w:rPr>
      </w:pPr>
      <w:r>
        <w:rPr>
          <w:rFonts w:hint="eastAsia" w:eastAsiaTheme="minorEastAsia"/>
          <w:lang w:eastAsia="zh-CN"/>
        </w:rPr>
        <w:t>FFS whether a slot consisting of SSB symbols is considered as a full DL slot or SSB symbols configured with SBFD subbands are SBFD symbols and only DL receptions within DL usable PRBs are allowed for SBFD aware UEs.</w:t>
      </w:r>
    </w:p>
    <w:p w14:paraId="7E4BBA2E">
      <w:pPr>
        <w:rPr>
          <w:rFonts w:eastAsiaTheme="minorEastAsia"/>
          <w:lang w:eastAsia="zh-CN"/>
        </w:rPr>
      </w:pPr>
    </w:p>
    <w:p w14:paraId="3A32630F">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8</w:t>
      </w:r>
    </w:p>
    <w:p w14:paraId="3A0F031A">
      <w:pPr>
        <w:rPr>
          <w:rFonts w:eastAsia="Malgun Gothic"/>
          <w:b/>
          <w:lang w:eastAsia="zh-CN"/>
        </w:rPr>
      </w:pPr>
      <w:r>
        <w:rPr>
          <w:rFonts w:eastAsia="Malgun Gothic"/>
          <w:b/>
          <w:highlight w:val="green"/>
          <w:lang w:eastAsia="zh-CN"/>
        </w:rPr>
        <w:t>Agreement</w:t>
      </w:r>
    </w:p>
    <w:p w14:paraId="6CF6CF50">
      <w:pPr>
        <w:pStyle w:val="174"/>
        <w:numPr>
          <w:ilvl w:val="0"/>
          <w:numId w:val="0"/>
        </w:numPr>
        <w:tabs>
          <w:tab w:val="left" w:pos="0"/>
        </w:tabs>
        <w:rPr>
          <w:rFonts w:eastAsia="Malgun Gothic" w:cs="Times"/>
        </w:rPr>
      </w:pPr>
      <w:r>
        <w:rPr>
          <w:rFonts w:hint="eastAsia" w:eastAsia="Malgun Gothic"/>
        </w:rPr>
        <w:t xml:space="preserve">For configuration of SBFD symbols </w:t>
      </w:r>
      <w:r>
        <w:rPr>
          <w:rFonts w:eastAsia="Malgun Gothic" w:cs="Times"/>
        </w:rPr>
        <w:t>within a TDD-UL-DL pattern period</w:t>
      </w:r>
      <w:r>
        <w:rPr>
          <w:rFonts w:hint="eastAsia" w:eastAsia="Malgun Gothic" w:cs="Times"/>
        </w:rPr>
        <w:t xml:space="preserve">, the following parameters </w:t>
      </w:r>
      <w:r>
        <w:rPr>
          <w:rFonts w:eastAsia="Malgun Gothic" w:cs="Times"/>
        </w:rPr>
        <w:t>are supported</w:t>
      </w:r>
    </w:p>
    <w:p w14:paraId="537C2C38">
      <w:pPr>
        <w:numPr>
          <w:ilvl w:val="0"/>
          <w:numId w:val="12"/>
        </w:numPr>
        <w:suppressAutoHyphens w:val="0"/>
        <w:spacing w:after="0" w:line="240" w:lineRule="auto"/>
        <w:jc w:val="left"/>
        <w:rPr>
          <w:rFonts w:eastAsia="Malgun Gothic"/>
        </w:rPr>
      </w:pPr>
      <w:r>
        <w:rPr>
          <w:rFonts w:hint="eastAsia" w:eastAsia="Malgun Gothic" w:cs="Times"/>
          <w:lang w:eastAsia="zh-CN"/>
        </w:rPr>
        <w:t>A s</w:t>
      </w:r>
      <w:r>
        <w:rPr>
          <w:rFonts w:hint="eastAsia" w:eastAsia="Malgun Gothic"/>
        </w:rPr>
        <w:t>tarting slot index</w:t>
      </w:r>
      <w:r>
        <w:rPr>
          <w:rFonts w:hint="eastAsia" w:eastAsia="Malgun Gothic"/>
          <w:lang w:eastAsia="zh-CN"/>
        </w:rPr>
        <w:t xml:space="preserve"> </w:t>
      </w:r>
    </w:p>
    <w:p w14:paraId="5DB9396F">
      <w:pPr>
        <w:numPr>
          <w:ilvl w:val="0"/>
          <w:numId w:val="12"/>
        </w:numPr>
        <w:suppressAutoHyphens w:val="0"/>
        <w:spacing w:after="0" w:line="240" w:lineRule="auto"/>
        <w:jc w:val="left"/>
        <w:rPr>
          <w:rFonts w:eastAsia="Malgun Gothic"/>
        </w:rPr>
      </w:pPr>
      <w:r>
        <w:rPr>
          <w:rFonts w:hint="eastAsia" w:eastAsia="Malgun Gothic"/>
          <w:lang w:eastAsia="zh-CN"/>
        </w:rPr>
        <w:t>A s</w:t>
      </w:r>
      <w:r>
        <w:rPr>
          <w:rFonts w:hint="eastAsia" w:eastAsia="Malgun Gothic"/>
        </w:rPr>
        <w:t>tarting symbol index within</w:t>
      </w:r>
      <w:r>
        <w:rPr>
          <w:rFonts w:hint="eastAsia" w:eastAsia="Malgun Gothic"/>
          <w:lang w:eastAsia="zh-CN"/>
        </w:rPr>
        <w:t xml:space="preserve"> the</w:t>
      </w:r>
      <w:r>
        <w:rPr>
          <w:rFonts w:hint="eastAsia" w:eastAsia="Malgun Gothic"/>
        </w:rPr>
        <w:t xml:space="preserve"> starting slot</w:t>
      </w:r>
    </w:p>
    <w:p w14:paraId="25DD300B">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 xml:space="preserve">nding slot index </w:t>
      </w:r>
    </w:p>
    <w:p w14:paraId="3188CBDF">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nding symbol index within</w:t>
      </w:r>
      <w:r>
        <w:rPr>
          <w:rFonts w:hint="eastAsia" w:eastAsia="Malgun Gothic"/>
          <w:lang w:eastAsia="zh-CN"/>
        </w:rPr>
        <w:t xml:space="preserve"> the</w:t>
      </w:r>
      <w:r>
        <w:rPr>
          <w:rFonts w:hint="eastAsia" w:eastAsia="Malgun Gothic"/>
        </w:rPr>
        <w:t xml:space="preserve"> ending slot</w:t>
      </w:r>
    </w:p>
    <w:p w14:paraId="6801F47D"/>
    <w:p w14:paraId="2E0D4E61">
      <w:pPr>
        <w:rPr>
          <w:rFonts w:eastAsia="Malgun Gothic"/>
          <w:b/>
          <w:lang w:eastAsia="zh-CN"/>
        </w:rPr>
      </w:pPr>
      <w:r>
        <w:rPr>
          <w:rFonts w:eastAsia="Malgun Gothic"/>
          <w:b/>
          <w:highlight w:val="darkYellow"/>
          <w:lang w:eastAsia="zh-CN"/>
        </w:rPr>
        <w:t>Working Assumption</w:t>
      </w:r>
    </w:p>
    <w:p w14:paraId="4F84B974">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31CB654B">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p>
    <w:p w14:paraId="62F9B307">
      <w:pPr>
        <w:numPr>
          <w:ilvl w:val="0"/>
          <w:numId w:val="12"/>
        </w:numPr>
        <w:suppressAutoHyphens w:val="0"/>
        <w:spacing w:after="0" w:line="240" w:lineRule="auto"/>
        <w:jc w:val="left"/>
        <w:rPr>
          <w:rFonts w:eastAsia="Malgun Gothic"/>
          <w:lang w:eastAsia="zh-CN"/>
        </w:rPr>
      </w:pPr>
      <w:r>
        <w:rPr>
          <w:rFonts w:hint="eastAsia" w:eastAsia="Malgun Gothic"/>
          <w:szCs w:val="22"/>
          <w:lang w:eastAsia="zh-CN"/>
        </w:rPr>
        <w:t>One or two SBFD DL subbands can be configured</w:t>
      </w:r>
    </w:p>
    <w:p w14:paraId="20560A02"/>
    <w:p w14:paraId="1FCAA8E0">
      <w:pPr>
        <w:rPr>
          <w:rFonts w:eastAsia="Malgun Gothic"/>
          <w:b/>
          <w:lang w:eastAsia="zh-CN"/>
        </w:rPr>
      </w:pPr>
      <w:r>
        <w:rPr>
          <w:rFonts w:hint="eastAsia" w:eastAsia="Malgun Gothic"/>
          <w:b/>
          <w:lang w:eastAsia="zh-CN"/>
        </w:rPr>
        <w:t>Conclusion</w:t>
      </w:r>
    </w:p>
    <w:p w14:paraId="3CBD4B0E">
      <w:pPr>
        <w:tabs>
          <w:tab w:val="left" w:pos="0"/>
        </w:tabs>
        <w:rPr>
          <w:rFonts w:eastAsia="Malgun Gothic" w:cs="Times"/>
        </w:rPr>
      </w:pPr>
      <w:r>
        <w:rPr>
          <w:rFonts w:eastAsia="Malgun Gothic" w:cs="Times"/>
          <w:lang w:eastAsia="zh-CN"/>
        </w:rPr>
        <w:t>If PRG is determined as wideband,</w:t>
      </w:r>
      <w:r>
        <w:rPr>
          <w:rFonts w:hint="eastAsia" w:eastAsia="Malgun Gothic" w:cs="Times"/>
        </w:rPr>
        <w:t xml:space="preserve"> </w:t>
      </w:r>
      <w:r>
        <w:rPr>
          <w:rFonts w:hint="eastAsia" w:eastAsia="Malgun Gothic" w:cs="Times"/>
          <w:lang w:eastAsia="zh-CN"/>
        </w:rPr>
        <w:t xml:space="preserve">UE does not </w:t>
      </w:r>
      <w:r>
        <w:rPr>
          <w:rFonts w:eastAsia="Malgun Gothic" w:cs="Times"/>
          <w:lang w:eastAsia="zh-CN"/>
        </w:rPr>
        <w:t>expect</w:t>
      </w:r>
      <w:r>
        <w:rPr>
          <w:rFonts w:hint="eastAsia" w:eastAsia="Malgun Gothic" w:cs="Times"/>
          <w:lang w:eastAsia="zh-CN"/>
        </w:rPr>
        <w:t xml:space="preserve">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w:t>
      </w:r>
      <w:r>
        <w:rPr>
          <w:rFonts w:hint="eastAsia" w:eastAsia="Malgun Gothic" w:cs="Times"/>
          <w:lang w:eastAsia="zh-CN"/>
        </w:rPr>
        <w:t>in SBFD symbols.</w:t>
      </w:r>
    </w:p>
    <w:p w14:paraId="44F51BF9"/>
    <w:p w14:paraId="0A3EE8AA">
      <w:pPr>
        <w:rPr>
          <w:rFonts w:eastAsia="Malgun Gothic"/>
          <w:b/>
          <w:lang w:eastAsia="zh-CN"/>
        </w:rPr>
      </w:pPr>
      <w:r>
        <w:rPr>
          <w:rFonts w:eastAsia="Malgun Gothic"/>
          <w:b/>
          <w:highlight w:val="green"/>
          <w:lang w:eastAsia="zh-CN"/>
        </w:rPr>
        <w:t>Agreement</w:t>
      </w:r>
    </w:p>
    <w:p w14:paraId="2A7086FE">
      <w:pPr>
        <w:rPr>
          <w:rFonts w:eastAsia="Malgun Gothic"/>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p w14:paraId="39F791D2"/>
    <w:p w14:paraId="69A1ED11">
      <w:pPr>
        <w:rPr>
          <w:rFonts w:eastAsia="Malgun Gothic"/>
          <w:b/>
          <w:lang w:eastAsia="zh-CN"/>
        </w:rPr>
      </w:pPr>
      <w:r>
        <w:rPr>
          <w:rFonts w:hint="eastAsia" w:eastAsia="Malgun Gothic"/>
          <w:b/>
          <w:highlight w:val="green"/>
          <w:lang w:eastAsia="zh-CN"/>
        </w:rPr>
        <w:t>Agreement</w:t>
      </w:r>
    </w:p>
    <w:p w14:paraId="0410A5D5">
      <w:pPr>
        <w:shd w:val="clear" w:color="auto" w:fill="FFFFFF"/>
        <w:tabs>
          <w:tab w:val="left" w:pos="0"/>
        </w:tabs>
        <w:rPr>
          <w:rFonts w:eastAsia="Malgun Gothic"/>
          <w:lang w:eastAsia="zh-CN"/>
        </w:rPr>
      </w:pPr>
      <w:r>
        <w:rPr>
          <w:rFonts w:hint="eastAsia" w:eastAsia="Malgun Gothic"/>
          <w:lang w:eastAsia="zh-CN"/>
        </w:rPr>
        <w:t xml:space="preserve">Support separate configurations of FH offsets for </w:t>
      </w:r>
      <w:r>
        <w:rPr>
          <w:rFonts w:hint="eastAsia"/>
        </w:rPr>
        <w:t>SBFD symbols and non-SBFD symbols</w:t>
      </w:r>
      <w:r>
        <w:rPr>
          <w:rFonts w:hint="eastAsia" w:eastAsia="Malgun Gothic"/>
          <w:lang w:eastAsia="zh-CN"/>
        </w:rPr>
        <w:t>, for a type 1 CG PUSCH with Configuration 2.</w:t>
      </w:r>
    </w:p>
    <w:p w14:paraId="0DB68B23">
      <w:pPr>
        <w:numPr>
          <w:ilvl w:val="0"/>
          <w:numId w:val="32"/>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hint="eastAsia" w:eastAsia="Malgun Gothic"/>
          <w:lang w:eastAsia="zh-CN"/>
        </w:rPr>
        <w:t xml:space="preserve">ntroduce a new RRC parameter in </w:t>
      </w:r>
      <w:r>
        <w:rPr>
          <w:rFonts w:eastAsia="Malgun Gothic"/>
          <w:i/>
          <w:lang w:eastAsia="zh-CN"/>
        </w:rPr>
        <w:t>rrc-ConfiguredUplinkGrant</w:t>
      </w:r>
      <w:r>
        <w:rPr>
          <w:rFonts w:hint="eastAsia" w:eastAsia="Malgun Gothic"/>
          <w:lang w:eastAsia="zh-CN"/>
        </w:rPr>
        <w:t xml:space="preserve"> in </w:t>
      </w:r>
      <w:r>
        <w:rPr>
          <w:rFonts w:eastAsia="Malgun Gothic"/>
          <w:i/>
          <w:lang w:eastAsia="zh-CN"/>
        </w:rPr>
        <w:t>ConfiguredGrantConfig</w:t>
      </w:r>
      <w:r>
        <w:rPr>
          <w:rFonts w:hint="eastAsia" w:eastAsia="Malgun Gothic"/>
          <w:lang w:eastAsia="zh-CN"/>
        </w:rPr>
        <w:t xml:space="preserve"> to configure FH offset for SBFD symbols.</w:t>
      </w:r>
    </w:p>
    <w:p w14:paraId="2F047E61">
      <w:pPr>
        <w:shd w:val="clear" w:color="auto" w:fill="FFFFFF"/>
        <w:tabs>
          <w:tab w:val="left" w:pos="0"/>
        </w:tabs>
        <w:rPr>
          <w:rFonts w:eastAsia="Malgun Gothic"/>
          <w:lang w:eastAsia="zh-CN"/>
        </w:rPr>
      </w:pPr>
      <w:r>
        <w:rPr>
          <w:rFonts w:hint="eastAsia" w:eastAsia="Malgun Gothic"/>
          <w:lang w:eastAsia="zh-CN"/>
        </w:rPr>
        <w:t>Support separate configurations of</w:t>
      </w:r>
      <w:r>
        <w:t xml:space="preserve"> </w:t>
      </w:r>
      <w:r>
        <w:rPr>
          <w:rFonts w:hint="eastAsia" w:eastAsia="Malgun Gothic"/>
          <w:lang w:eastAsia="zh-CN"/>
        </w:rPr>
        <w:t xml:space="preserve">FH offset lists for </w:t>
      </w:r>
      <w:r>
        <w:rPr>
          <w:rFonts w:hint="eastAsia"/>
        </w:rPr>
        <w:t>SBFD symbols and non-SBFD symbols</w:t>
      </w:r>
      <w:r>
        <w:rPr>
          <w:rFonts w:hint="eastAsia" w:eastAsia="Malgun Gothic"/>
          <w:lang w:eastAsia="zh-CN"/>
        </w:rPr>
        <w:t>, for PUSCH scheduled by DCI and type 2 CG PUSCH.</w:t>
      </w:r>
    </w:p>
    <w:p w14:paraId="5A711FB6">
      <w:pPr>
        <w:numPr>
          <w:ilvl w:val="0"/>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PUSCH-Config</w:t>
      </w:r>
      <w:r>
        <w:rPr>
          <w:rFonts w:hint="eastAsia" w:eastAsia="Malgun Gothic"/>
          <w:lang w:eastAsia="zh-CN"/>
        </w:rPr>
        <w:t xml:space="preserve"> to configure a set of FH offsets for SBFD symbols.</w:t>
      </w:r>
    </w:p>
    <w:p w14:paraId="40DA661A">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Support separate configurations for DCI format 0_2 and other DCI formats as </w:t>
      </w:r>
      <w:r>
        <w:rPr>
          <w:rFonts w:eastAsia="Malgun Gothic"/>
          <w:lang w:eastAsia="zh-CN"/>
        </w:rPr>
        <w:t>legacy</w:t>
      </w:r>
    </w:p>
    <w:p w14:paraId="158BDD3F">
      <w:pPr>
        <w:numPr>
          <w:ilvl w:val="1"/>
          <w:numId w:val="32"/>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FFS: </w:t>
      </w:r>
      <w:r>
        <w:rPr>
          <w:rFonts w:eastAsia="Malgun Gothic"/>
          <w:lang w:eastAsia="zh-CN"/>
        </w:rPr>
        <w:t xml:space="preserve">The number of bits used to indicate FH offset in DCI is determined </w:t>
      </w:r>
      <w:r>
        <w:rPr>
          <w:rFonts w:hint="eastAsia" w:eastAsia="Malgun Gothic"/>
          <w:lang w:eastAsia="zh-CN"/>
        </w:rPr>
        <w:t xml:space="preserve">as legacy </w:t>
      </w:r>
    </w:p>
    <w:p w14:paraId="31B37FA5">
      <w:pPr>
        <w:shd w:val="clear" w:color="auto" w:fill="FFFFFF"/>
        <w:tabs>
          <w:tab w:val="left" w:pos="0"/>
        </w:tabs>
        <w:rPr>
          <w:rFonts w:eastAsia="Malgun Gothic"/>
          <w:lang w:eastAsia="zh-CN"/>
        </w:rPr>
      </w:pPr>
      <w:r>
        <w:rPr>
          <w:rFonts w:eastAsia="Malgun Gothic"/>
          <w:lang w:eastAsia="zh-CN"/>
        </w:rPr>
        <w:t>UE applies the FH offset</w:t>
      </w:r>
      <w:r>
        <w:rPr>
          <w:rFonts w:hint="eastAsia" w:eastAsia="Malgun Gothic"/>
          <w:lang w:eastAsia="zh-CN"/>
        </w:rPr>
        <w:t>/FH offset list</w:t>
      </w:r>
      <w:r>
        <w:rPr>
          <w:rFonts w:eastAsia="Malgun Gothic"/>
          <w:lang w:eastAsia="zh-CN"/>
        </w:rPr>
        <w:t xml:space="preserve"> according to the symbol type of the PUSCH</w:t>
      </w:r>
      <w:r>
        <w:rPr>
          <w:rFonts w:hint="eastAsia" w:eastAsia="Malgun Gothic"/>
          <w:lang w:eastAsia="zh-CN"/>
        </w:rPr>
        <w:t xml:space="preserve"> transmissions.</w:t>
      </w:r>
    </w:p>
    <w:p w14:paraId="4E34BAE7">
      <w:pPr>
        <w:shd w:val="clear" w:color="auto" w:fill="FFFFFF"/>
        <w:tabs>
          <w:tab w:val="left" w:pos="0"/>
        </w:tabs>
        <w:rPr>
          <w:rFonts w:eastAsia="Malgun Gothic"/>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 e.g. FH is disabled for PUSCH </w:t>
      </w:r>
      <w:r>
        <w:rPr>
          <w:rFonts w:eastAsia="Malgun Gothic"/>
          <w:lang w:eastAsia="zh-CN"/>
        </w:rPr>
        <w:t>transmissions</w:t>
      </w:r>
      <w:r>
        <w:rPr>
          <w:rFonts w:hint="eastAsia" w:eastAsia="Malgun Gothic"/>
          <w:lang w:eastAsia="zh-CN"/>
        </w:rPr>
        <w:t xml:space="preserve"> in SBFD symbols, or FH offset/FH offset list for non-SBFD symbols are applied for SBFD symbols etc.</w:t>
      </w:r>
    </w:p>
    <w:p w14:paraId="57F30137"/>
    <w:p w14:paraId="208277E5">
      <w:pPr>
        <w:rPr>
          <w:rFonts w:eastAsia="Malgun Gothic"/>
          <w:b/>
          <w:lang w:eastAsia="zh-CN"/>
        </w:rPr>
      </w:pPr>
      <w:r>
        <w:rPr>
          <w:rFonts w:eastAsia="Malgun Gothic"/>
          <w:b/>
          <w:highlight w:val="green"/>
          <w:lang w:eastAsia="zh-CN"/>
        </w:rPr>
        <w:t>Agreement</w:t>
      </w:r>
    </w:p>
    <w:p w14:paraId="483E48A9">
      <w:pPr>
        <w:rPr>
          <w:rFonts w:eastAsia="Malgun Gothic"/>
          <w:lang w:eastAsia="zh-CN"/>
        </w:rPr>
      </w:pPr>
      <w:r>
        <w:rPr>
          <w:rFonts w:hint="eastAsia" w:eastAsia="Malgun Gothic"/>
          <w:lang w:eastAsia="zh-CN"/>
        </w:rPr>
        <w:t>S</w:t>
      </w:r>
      <w:r>
        <w:t>upport separate frequency configurations</w:t>
      </w:r>
      <w:r>
        <w:rPr>
          <w:rFonts w:hint="eastAsia" w:eastAsia="Malgun Gothic"/>
          <w:lang w:eastAsia="zh-CN"/>
        </w:rPr>
        <w:t xml:space="preserve"> </w:t>
      </w:r>
      <w:r>
        <w:rPr>
          <w:rFonts w:hint="eastAsia" w:eastAsia="Malgun Gothic"/>
          <w:iCs/>
          <w:lang w:eastAsia="zh-CN"/>
        </w:rPr>
        <w:t xml:space="preserve">for </w:t>
      </w:r>
      <w:r>
        <w:rPr>
          <w:rFonts w:hint="eastAsia"/>
        </w:rPr>
        <w:t>SBFD symbols and non-SBFD symbols</w:t>
      </w:r>
      <w:r>
        <w:t xml:space="preserve"> </w:t>
      </w:r>
      <w:r>
        <w:rPr>
          <w:rFonts w:hint="eastAsia" w:eastAsia="Malgun Gothic"/>
          <w:lang w:eastAsia="zh-CN"/>
        </w:rPr>
        <w:t>in</w:t>
      </w:r>
      <w:r>
        <w:rPr>
          <w:rFonts w:eastAsia="Malgun Gothic"/>
          <w:lang w:eastAsia="zh-CN"/>
        </w:rPr>
        <w:t xml:space="preserve"> the same</w:t>
      </w:r>
      <w:r>
        <w:t xml:space="preserve"> </w:t>
      </w:r>
      <w:r>
        <w:rPr>
          <w:rFonts w:hint="eastAsia"/>
          <w:i/>
          <w:iCs/>
        </w:rPr>
        <w:t>PUCC</w:t>
      </w:r>
      <w:r>
        <w:rPr>
          <w:rFonts w:hint="eastAsia" w:eastAsia="Malgun Gothic"/>
          <w:i/>
          <w:iCs/>
          <w:lang w:eastAsia="zh-CN"/>
        </w:rPr>
        <w:t>H-Resource</w:t>
      </w:r>
      <w:r>
        <w:rPr>
          <w:rFonts w:hint="eastAsia" w:eastAsia="Malgun Gothic"/>
          <w:lang w:eastAsia="zh-CN"/>
        </w:rPr>
        <w:t>.</w:t>
      </w:r>
    </w:p>
    <w:p w14:paraId="18764547">
      <w:pPr>
        <w:numPr>
          <w:ilvl w:val="0"/>
          <w:numId w:val="12"/>
        </w:numPr>
        <w:shd w:val="clear" w:color="auto" w:fill="FFFFFF"/>
        <w:suppressAutoHyphens w:val="0"/>
        <w:spacing w:after="0" w:line="231" w:lineRule="atLeast"/>
        <w:jc w:val="left"/>
        <w:rPr>
          <w:rFonts w:eastAsia="Malgun Gothic"/>
          <w:lang w:eastAsia="zh-CN"/>
        </w:rPr>
      </w:pPr>
      <w:r>
        <w:rPr>
          <w:rFonts w:hint="eastAsia" w:eastAsia="Malgun Gothic"/>
          <w:i/>
          <w:iCs/>
          <w:lang w:eastAsia="zh-CN"/>
        </w:rPr>
        <w:t xml:space="preserve">pucch-ResourceId </w:t>
      </w:r>
      <w:r>
        <w:rPr>
          <w:rFonts w:hint="eastAsia" w:eastAsia="Malgun Gothic"/>
          <w:iCs/>
          <w:lang w:eastAsia="zh-CN"/>
        </w:rPr>
        <w:t>is not separately configured for SBFD and non-SBFD symbols</w:t>
      </w:r>
    </w:p>
    <w:p w14:paraId="0C4C6C05">
      <w:pPr>
        <w:numPr>
          <w:ilvl w:val="0"/>
          <w:numId w:val="12"/>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hint="eastAsia" w:eastAsia="Malgun Gothic"/>
          <w:lang w:eastAsia="zh-CN"/>
        </w:rPr>
        <w:t xml:space="preserve">upport separate configurations of </w:t>
      </w:r>
      <w:r>
        <w:rPr>
          <w:i/>
          <w:iCs/>
        </w:rPr>
        <w:t>startingPRB</w:t>
      </w:r>
      <w:r>
        <w:t xml:space="preserve"> and </w:t>
      </w:r>
      <w:r>
        <w:rPr>
          <w:i/>
          <w:iCs/>
        </w:rPr>
        <w:t>secondHopPRB</w:t>
      </w:r>
      <w:r>
        <w:rPr>
          <w:rFonts w:hint="eastAsia" w:eastAsia="Malgun Gothic"/>
          <w:iCs/>
          <w:lang w:eastAsia="zh-CN"/>
        </w:rPr>
        <w:t xml:space="preserve"> for </w:t>
      </w:r>
      <w:r>
        <w:rPr>
          <w:rFonts w:hint="eastAsia"/>
        </w:rPr>
        <w:t>SBFD symbols and non-SBFD symbols</w:t>
      </w:r>
    </w:p>
    <w:p w14:paraId="6AD8AA45">
      <w:pPr>
        <w:numPr>
          <w:ilvl w:val="1"/>
          <w:numId w:val="12"/>
        </w:numPr>
        <w:shd w:val="clear" w:color="auto" w:fill="FFFFFF"/>
        <w:suppressAutoHyphens w:val="0"/>
        <w:spacing w:after="0" w:line="231" w:lineRule="atLeast"/>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PUCCH-Resource</w:t>
      </w:r>
      <w:r>
        <w:rPr>
          <w:rFonts w:hint="eastAsia" w:eastAsia="Malgun Gothic"/>
          <w:lang w:eastAsia="zh-CN"/>
        </w:rPr>
        <w:t xml:space="preserve"> to configure starting PRB and second hop PRB for SBFD symbols</w:t>
      </w:r>
    </w:p>
    <w:p w14:paraId="15090A96">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FFS 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p>
    <w:p w14:paraId="16E7D72A">
      <w:pPr>
        <w:numPr>
          <w:ilvl w:val="0"/>
          <w:numId w:val="12"/>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57362259">
      <w:pPr>
        <w:numPr>
          <w:ilvl w:val="0"/>
          <w:numId w:val="12"/>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hint="eastAsia" w:eastAsia="Malgun Gothic"/>
          <w:i/>
          <w:iCs/>
          <w:lang w:eastAsia="zh-CN"/>
        </w:rPr>
        <w:t>pucch-ResourceId</w:t>
      </w:r>
      <w:r>
        <w:rPr>
          <w:rFonts w:eastAsia="Malgun Gothic"/>
          <w:lang w:eastAsia="zh-CN"/>
        </w:rPr>
        <w:t xml:space="preserve"> is counted as 1 resource</w:t>
      </w:r>
    </w:p>
    <w:p w14:paraId="52D0A418">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 for SBFD symbols, e.g. PUCCH </w:t>
      </w:r>
      <w:r>
        <w:rPr>
          <w:rFonts w:eastAsia="Malgun Gothic"/>
          <w:lang w:eastAsia="zh-CN"/>
        </w:rPr>
        <w:t>transmissions</w:t>
      </w:r>
      <w:r>
        <w:rPr>
          <w:rFonts w:hint="eastAsia" w:eastAsia="Malgun Gothic"/>
          <w:lang w:eastAsia="zh-CN"/>
        </w:rPr>
        <w:t xml:space="preserve"> in SBFD symbols for this </w:t>
      </w:r>
      <w:r>
        <w:rPr>
          <w:rFonts w:hint="eastAsia" w:eastAsia="Malgun Gothic"/>
          <w:i/>
          <w:iCs/>
          <w:lang w:eastAsia="zh-CN"/>
        </w:rPr>
        <w:t>pucch-ResourceId</w:t>
      </w:r>
      <w:r>
        <w:rPr>
          <w:rFonts w:hint="eastAsia" w:eastAsia="Malgun Gothic"/>
          <w:lang w:eastAsia="zh-CN"/>
        </w:rPr>
        <w:t xml:space="preserve"> is not expected, or configurations for non-SBFD symbols are applied for SBFD symbols (in which case it is not expected that the configurations would lead to unexpected transmissions) etc.</w:t>
      </w:r>
    </w:p>
    <w:p w14:paraId="29341EE9">
      <w:pPr>
        <w:rPr>
          <w:rFonts w:eastAsia="Malgun Gothic"/>
          <w:lang w:eastAsia="zh-CN"/>
        </w:rPr>
      </w:pPr>
    </w:p>
    <w:p w14:paraId="4F92A397">
      <w:pPr>
        <w:rPr>
          <w:rFonts w:eastAsia="Malgun Gothic"/>
          <w:b/>
          <w:lang w:eastAsia="zh-CN"/>
        </w:rPr>
      </w:pPr>
      <w:r>
        <w:rPr>
          <w:rFonts w:eastAsia="Malgun Gothic"/>
          <w:b/>
          <w:highlight w:val="darkYellow"/>
          <w:lang w:eastAsia="zh-CN"/>
        </w:rPr>
        <w:t>Working Assumption</w:t>
      </w:r>
    </w:p>
    <w:p w14:paraId="479AB49E">
      <w:pPr>
        <w:rPr>
          <w:rFonts w:eastAsia="Malgun Gothic"/>
          <w:lang w:eastAsia="zh-CN"/>
        </w:rPr>
      </w:pPr>
      <w:r>
        <w:rPr>
          <w:rFonts w:eastAsia="Malgun Gothic"/>
          <w:bCs/>
          <w:lang w:eastAsia="zh-CN"/>
        </w:rPr>
        <w:t>For an SPS PDSCH configuration</w:t>
      </w:r>
      <w:r>
        <w:rPr>
          <w:rFonts w:hint="eastAsia" w:eastAsia="Malgun Gothic"/>
          <w:bCs/>
          <w:lang w:eastAsia="zh-CN"/>
        </w:rPr>
        <w:t xml:space="preserve"> without repetitions, if the</w:t>
      </w:r>
      <w:r>
        <w:rPr>
          <w:rFonts w:eastAsia="Malgun Gothic"/>
          <w:bCs/>
          <w:lang w:eastAsia="zh-CN"/>
        </w:rPr>
        <w:t xml:space="preserve"> reception occasions </w:t>
      </w:r>
      <w:r>
        <w:rPr>
          <w:rFonts w:hint="eastAsia" w:eastAsia="Malgun Gothic"/>
          <w:bCs/>
          <w:lang w:eastAsia="zh-CN"/>
        </w:rPr>
        <w:t xml:space="preserve">are </w:t>
      </w:r>
      <w:r>
        <w:rPr>
          <w:rFonts w:eastAsia="Malgun Gothic"/>
          <w:bCs/>
          <w:lang w:eastAsia="zh-CN"/>
        </w:rPr>
        <w:t>across SBFD symbols and non-SBFD symbols</w:t>
      </w:r>
      <w:r>
        <w:rPr>
          <w:rFonts w:hint="eastAsia" w:eastAsia="Malgun Gothic"/>
          <w:bCs/>
          <w:lang w:eastAsia="zh-CN"/>
        </w:rPr>
        <w:t xml:space="preserve"> </w:t>
      </w:r>
      <w:r>
        <w:rPr>
          <w:rFonts w:eastAsia="Malgun Gothic"/>
          <w:bCs/>
          <w:lang w:eastAsia="zh-CN"/>
        </w:rPr>
        <w:t>where each reception occasion has either all SBFD or all non-SBFD symbols</w:t>
      </w:r>
      <w:r>
        <w:rPr>
          <w:rFonts w:hint="eastAsia" w:eastAsia="Malgun Gothic"/>
          <w:bCs/>
          <w:lang w:eastAsia="zh-CN"/>
        </w:rPr>
        <w:t xml:space="preserve"> (i.e. Configuration 2), </w:t>
      </w:r>
      <w:r>
        <w:rPr>
          <w:rFonts w:eastAsia="Malgun Gothic"/>
          <w:bCs/>
          <w:lang w:eastAsia="zh-CN"/>
        </w:rPr>
        <w:t>PDSCH repetitions across SBFD symbols and non-SBFD symbols</w:t>
      </w:r>
      <w:r>
        <w:rPr>
          <w:rFonts w:hint="eastAsia" w:eastAsia="Malgun Gothic"/>
          <w:bCs/>
          <w:lang w:eastAsia="zh-CN"/>
        </w:rPr>
        <w:t xml:space="preserve"> in different slots </w:t>
      </w:r>
      <w:r>
        <w:rPr>
          <w:rFonts w:eastAsia="Malgun Gothic"/>
          <w:bCs/>
          <w:lang w:eastAsia="zh-CN"/>
        </w:rPr>
        <w:t>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150FE64C">
      <w:pPr>
        <w:numPr>
          <w:ilvl w:val="0"/>
          <w:numId w:val="43"/>
        </w:numPr>
        <w:suppressAutoHyphens w:val="0"/>
        <w:spacing w:after="0" w:line="240" w:lineRule="auto"/>
        <w:jc w:val="left"/>
        <w:rPr>
          <w:rFonts w:eastAsia="Malgun Gothic"/>
          <w:lang w:eastAsia="zh-CN"/>
        </w:rPr>
      </w:pPr>
      <w:r>
        <w:rPr>
          <w:rFonts w:hint="eastAsia" w:eastAsia="Malgun Gothic"/>
          <w:lang w:eastAsia="zh-CN"/>
        </w:rPr>
        <w:t>Option 5: Only the assigned PRBs within DL usable PRBs in SBFD symbols are considered to be valid.</w:t>
      </w:r>
    </w:p>
    <w:p w14:paraId="1E029D5F">
      <w:pPr>
        <w:numPr>
          <w:ilvl w:val="1"/>
          <w:numId w:val="28"/>
        </w:numPr>
        <w:suppressAutoHyphens w:val="0"/>
        <w:spacing w:after="0" w:line="240" w:lineRule="auto"/>
        <w:jc w:val="left"/>
        <w:rPr>
          <w:rFonts w:eastAsia="Malgun Gothic"/>
          <w:lang w:eastAsia="zh-CN"/>
        </w:rPr>
      </w:pPr>
      <w:r>
        <w:rPr>
          <w:rFonts w:hint="eastAsia" w:eastAsia="Malgun Gothic"/>
          <w:lang w:eastAsia="zh-CN"/>
        </w:rPr>
        <w:t xml:space="preserve">For SPS PDSCH, FFS whether the number of PRBs for TBS determination is based on assigned PRBs or assigned PRBs within DL usable PRBs only </w:t>
      </w:r>
    </w:p>
    <w:p w14:paraId="655BFBFC">
      <w:pPr>
        <w:numPr>
          <w:ilvl w:val="1"/>
          <w:numId w:val="28"/>
        </w:numPr>
        <w:suppressAutoHyphens w:val="0"/>
        <w:spacing w:after="0" w:line="240" w:lineRule="auto"/>
        <w:jc w:val="left"/>
        <w:rPr>
          <w:rFonts w:eastAsia="Malgun Gothic"/>
          <w:lang w:eastAsia="zh-CN"/>
        </w:rPr>
      </w:pPr>
      <w:r>
        <w:rPr>
          <w:rFonts w:eastAsia="Malgun Gothic"/>
          <w:bCs/>
          <w:lang w:eastAsia="zh-CN"/>
        </w:rPr>
        <w:t>For PDSCH repetitions</w:t>
      </w:r>
      <w:r>
        <w:rPr>
          <w:rFonts w:hint="eastAsia" w:eastAsia="Malgun Gothic"/>
          <w:bCs/>
          <w:lang w:eastAsia="zh-CN"/>
        </w:rPr>
        <w:t>,</w:t>
      </w:r>
      <w:r>
        <w:rPr>
          <w:rFonts w:eastAsia="Malgun Gothic"/>
          <w:bCs/>
          <w:lang w:eastAsia="zh-CN"/>
        </w:rPr>
        <w:t xml:space="preserve"> </w:t>
      </w:r>
      <w:r>
        <w:rPr>
          <w:rFonts w:hint="eastAsia" w:eastAsia="Malgun Gothic"/>
          <w:bCs/>
          <w:lang w:eastAsia="zh-CN"/>
        </w:rPr>
        <w:t xml:space="preserve">FFS whether </w:t>
      </w:r>
      <w:r>
        <w:rPr>
          <w:rFonts w:hint="eastAsia"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14DECE69">
      <w:pPr>
        <w:numPr>
          <w:ilvl w:val="1"/>
          <w:numId w:val="28"/>
        </w:numPr>
        <w:suppressAutoHyphens w:val="0"/>
        <w:spacing w:after="0" w:line="240" w:lineRule="auto"/>
        <w:jc w:val="left"/>
        <w:rPr>
          <w:rFonts w:eastAsia="Malgun Gothic"/>
          <w:lang w:eastAsia="zh-CN"/>
        </w:rPr>
      </w:pPr>
      <w:r>
        <w:rPr>
          <w:rFonts w:hint="eastAsia" w:eastAsia="Malgun Gothic"/>
          <w:bCs/>
          <w:lang w:eastAsia="zh-CN"/>
        </w:rPr>
        <w:t>F</w:t>
      </w:r>
      <w:r>
        <w:rPr>
          <w:rFonts w:eastAsia="Malgun Gothic"/>
          <w:bCs/>
          <w:lang w:eastAsia="zh-CN"/>
        </w:rPr>
        <w:t>or multi-PDSCH scheduled by a single DCI</w:t>
      </w:r>
      <w:r>
        <w:rPr>
          <w:rFonts w:hint="eastAsia" w:eastAsia="Malgun Gothic"/>
          <w:bCs/>
          <w:lang w:eastAsia="zh-CN"/>
        </w:rPr>
        <w:t>,</w:t>
      </w:r>
      <w:r>
        <w:rPr>
          <w:rFonts w:hint="eastAsia" w:eastAsia="Malgun Gothic"/>
          <w:lang w:eastAsia="zh-CN"/>
        </w:rPr>
        <w:t xml:space="preserve"> FFS whether the number of PRBs for TBS determination is based on assigned PRBs or assigned PRBs within DL usable PRBs only.</w:t>
      </w:r>
    </w:p>
    <w:p w14:paraId="42A16025"/>
    <w:p w14:paraId="43F248A7">
      <w:pPr>
        <w:rPr>
          <w:rFonts w:eastAsia="Malgun Gothic"/>
          <w:b/>
          <w:lang w:eastAsia="zh-CN"/>
        </w:rPr>
      </w:pPr>
      <w:r>
        <w:rPr>
          <w:rFonts w:eastAsia="Malgun Gothic"/>
          <w:b/>
          <w:highlight w:val="green"/>
          <w:lang w:eastAsia="zh-CN"/>
        </w:rPr>
        <w:t>Agreement</w:t>
      </w:r>
    </w:p>
    <w:p w14:paraId="40DA0702">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074BB77D">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7ECAEF21">
      <w:pPr>
        <w:numPr>
          <w:ilvl w:val="1"/>
          <w:numId w:val="12"/>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4A44B215">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4870BB73">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27D4133B">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0DF279DB">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2A397B9C">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7A47DA39">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318BB2A5">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57513A2F">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6231F989">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323EDC28">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3090A6C6">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385AD545">
      <w:pPr>
        <w:pStyle w:val="174"/>
        <w:numPr>
          <w:ilvl w:val="2"/>
          <w:numId w:val="12"/>
        </w:numPr>
      </w:pPr>
      <w:r>
        <w:t>The valid symbol type</w:t>
      </w:r>
      <w:r>
        <w:rPr>
          <w:rFonts w:hint="eastAsia"/>
        </w:rPr>
        <w:t xml:space="preserve"> for semi-persistent SRS</w:t>
      </w:r>
      <w:r>
        <w:t xml:space="preserve"> is determined based on the symbol type of the first SRS after activation.</w:t>
      </w:r>
    </w:p>
    <w:p w14:paraId="0FB47BA8"/>
    <w:p w14:paraId="19F8895E">
      <w:pPr>
        <w:rPr>
          <w:rFonts w:eastAsia="Malgun Gothic"/>
          <w:b/>
          <w:lang w:eastAsia="zh-CN"/>
        </w:rPr>
      </w:pPr>
      <w:r>
        <w:rPr>
          <w:rFonts w:eastAsia="Malgun Gothic"/>
          <w:b/>
          <w:highlight w:val="green"/>
          <w:lang w:eastAsia="zh-CN"/>
        </w:rPr>
        <w:t>Agreement</w:t>
      </w:r>
    </w:p>
    <w:p w14:paraId="6EBA8A80">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056048EA">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59D9E896">
      <w:pPr>
        <w:numPr>
          <w:ilvl w:val="0"/>
          <w:numId w:val="12"/>
        </w:numPr>
        <w:suppressAutoHyphens w:val="0"/>
        <w:spacing w:after="0" w:line="240" w:lineRule="auto"/>
        <w:jc w:val="left"/>
        <w:rPr>
          <w:rFonts w:eastAsia="Malgun Gothic"/>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17BCA972"/>
    <w:p w14:paraId="3BBD43EB">
      <w:pPr>
        <w:rPr>
          <w:rFonts w:eastAsia="Malgun Gothic"/>
          <w:b/>
          <w:lang w:eastAsia="zh-CN"/>
        </w:rPr>
      </w:pPr>
      <w:r>
        <w:rPr>
          <w:rFonts w:eastAsia="Malgun Gothic"/>
          <w:b/>
          <w:highlight w:val="green"/>
          <w:lang w:eastAsia="zh-CN"/>
        </w:rPr>
        <w:t>Agreement</w:t>
      </w:r>
    </w:p>
    <w:p w14:paraId="66E36F7A">
      <w:pPr>
        <w:rPr>
          <w:rFonts w:eastAsia="Malgun Gothic"/>
          <w:lang w:eastAsia="zh-CN"/>
        </w:rPr>
      </w:pPr>
      <w:r>
        <w:rPr>
          <w:rFonts w:eastAsia="Malgun Gothic"/>
          <w:bCs/>
          <w:lang w:eastAsia="zh-CN"/>
        </w:rPr>
        <w:t>For a CG PUSCH configuration</w:t>
      </w:r>
      <w:r>
        <w:rPr>
          <w:rFonts w:hint="eastAsia" w:eastAsia="Malgun Gothic"/>
          <w:bCs/>
          <w:lang w:eastAsia="zh-CN"/>
        </w:rPr>
        <w:t xml:space="preserve"> without repetitions, if the</w:t>
      </w:r>
      <w:r>
        <w:rPr>
          <w:rFonts w:eastAsia="Malgun Gothic"/>
          <w:bCs/>
          <w:lang w:eastAsia="zh-CN"/>
        </w:rPr>
        <w:t xml:space="preserve"> transmission occasions </w:t>
      </w:r>
      <w:r>
        <w:rPr>
          <w:rFonts w:hint="eastAsia" w:eastAsia="Malgun Gothic"/>
          <w:bCs/>
          <w:lang w:eastAsia="zh-CN"/>
        </w:rPr>
        <w:t xml:space="preserve">are </w:t>
      </w:r>
      <w:r>
        <w:rPr>
          <w:rFonts w:eastAsia="Malgun Gothic"/>
          <w:bCs/>
          <w:lang w:eastAsia="zh-CN"/>
        </w:rPr>
        <w:t>across SBFD symbols and non-SBFD symbols where each transmission occasion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f</w:t>
      </w:r>
      <w:r>
        <w:rPr>
          <w:rFonts w:eastAsia="Malgun Gothic"/>
          <w:bCs/>
          <w:lang w:eastAsia="zh-CN"/>
        </w:rPr>
        <w:t>or P</w:t>
      </w:r>
      <w:r>
        <w:rPr>
          <w:rFonts w:hint="eastAsia" w:eastAsia="Malgun Gothic"/>
          <w:bCs/>
          <w:lang w:eastAsia="zh-CN"/>
        </w:rPr>
        <w:t>U</w:t>
      </w:r>
      <w:r>
        <w:rPr>
          <w:rFonts w:eastAsia="Malgun Gothic"/>
          <w:bCs/>
          <w:lang w:eastAsia="zh-CN"/>
        </w:rPr>
        <w:t>SCH repetition type-A across SBFD symbols and non-SBFD symbols</w:t>
      </w:r>
      <w:r>
        <w:rPr>
          <w:rFonts w:hint="eastAsia" w:eastAsia="Malgun Gothic"/>
          <w:bCs/>
          <w:lang w:eastAsia="zh-CN"/>
        </w:rPr>
        <w:t xml:space="preserve"> in different slots</w:t>
      </w:r>
      <w:r>
        <w:rPr>
          <w:rFonts w:eastAsia="Malgun Gothic"/>
          <w:bCs/>
          <w:lang w:eastAsia="zh-CN"/>
        </w:rPr>
        <w:t xml:space="preserve"> 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w:t>
      </w:r>
      <w:r>
        <w:rPr>
          <w:rFonts w:hint="eastAsia" w:eastAsia="Malgun Gothic"/>
          <w:bCs/>
          <w:lang w:eastAsia="zh-CN"/>
        </w:rPr>
        <w:t>U</w:t>
      </w:r>
      <w:r>
        <w:rPr>
          <w:rFonts w:eastAsia="Malgun Gothic"/>
          <w:bCs/>
          <w:lang w:eastAsia="zh-CN"/>
        </w:rPr>
        <w:t>SCH scheduled by a single DCI across SBFD symbols and non-SBFD symbols, where each PUSCH within a slot has either all SBFD or all non-SBFD symbols</w:t>
      </w:r>
      <w:r>
        <w:rPr>
          <w:rFonts w:hint="eastAsia" w:eastAsia="Malgun Gothic"/>
          <w:bCs/>
          <w:lang w:eastAsia="zh-CN"/>
        </w:rPr>
        <w:t xml:space="preserve"> (i.e. Configuration 2)</w:t>
      </w:r>
      <w:r>
        <w:rPr>
          <w:rFonts w:eastAsia="Malgun Gothic"/>
          <w:bCs/>
          <w:lang w:eastAsia="zh-CN"/>
        </w:rPr>
        <w:t xml:space="preserve">, </w:t>
      </w:r>
      <w:r>
        <w:rPr>
          <w:rFonts w:hint="eastAsia" w:eastAsia="Malgun Gothic"/>
          <w:bCs/>
          <w:lang w:eastAsia="zh-CN"/>
        </w:rPr>
        <w:t>and f</w:t>
      </w:r>
      <w:r>
        <w:rPr>
          <w:rFonts w:eastAsia="Malgun Gothic"/>
          <w:bCs/>
          <w:lang w:eastAsia="zh-CN"/>
        </w:rPr>
        <w:t>or T</w:t>
      </w:r>
      <w:r>
        <w:rPr>
          <w:rFonts w:hint="eastAsia" w:eastAsia="Malgun Gothic"/>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3E3884BF">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p>
    <w:p w14:paraId="19495CAB">
      <w:pPr>
        <w:numPr>
          <w:ilvl w:val="1"/>
          <w:numId w:val="43"/>
        </w:numPr>
        <w:suppressAutoHyphens w:val="0"/>
        <w:spacing w:after="0" w:line="240" w:lineRule="auto"/>
        <w:jc w:val="left"/>
        <w:rPr>
          <w:rFonts w:eastAsia="Malgun Gothic"/>
          <w:lang w:eastAsia="zh-CN"/>
        </w:rPr>
      </w:pPr>
      <w:r>
        <w:rPr>
          <w:rFonts w:hint="eastAsia" w:eastAsia="Malgun Gothic"/>
          <w:lang w:eastAsia="zh-CN"/>
        </w:rPr>
        <w:t>The numbers of PRBs are the same for PUSCH transm</w:t>
      </w:r>
      <w:r>
        <w:rPr>
          <w:rFonts w:eastAsia="Malgun Gothic"/>
          <w:lang w:eastAsia="zh-CN"/>
        </w:rPr>
        <w:t>i</w:t>
      </w:r>
      <w:r>
        <w:rPr>
          <w:rFonts w:hint="eastAsia" w:eastAsia="Malgun Gothic"/>
          <w:lang w:eastAsia="zh-CN"/>
        </w:rPr>
        <w:t>ssions in SBFD symbols and PUSCH transmissions in non-SBFD symbols</w:t>
      </w:r>
    </w:p>
    <w:p w14:paraId="2E74D853"/>
    <w:p w14:paraId="539BB793">
      <w:pPr>
        <w:rPr>
          <w:rFonts w:eastAsia="Malgun Gothic"/>
          <w:lang w:eastAsia="zh-CN"/>
        </w:rPr>
      </w:pPr>
      <w:r>
        <w:rPr>
          <w:rFonts w:eastAsia="Malgun Gothic"/>
          <w:b/>
          <w:highlight w:val="green"/>
          <w:lang w:eastAsia="zh-CN"/>
        </w:rPr>
        <w:t>Agreement</w:t>
      </w:r>
    </w:p>
    <w:p w14:paraId="17DE70ED">
      <w:pPr>
        <w:tabs>
          <w:tab w:val="left" w:pos="0"/>
        </w:tabs>
      </w:pPr>
      <w:r>
        <w:rPr>
          <w:rFonts w:hint="eastAsia" w:eastAsia="Malgun Gothic"/>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hint="eastAsia" w:eastAsia="Malgun Gothic"/>
        </w:rPr>
        <w:t xml:space="preserve"> parameters.</w:t>
      </w:r>
    </w:p>
    <w:p w14:paraId="4B9EE480">
      <w:pPr>
        <w:pStyle w:val="174"/>
        <w:numPr>
          <w:ilvl w:val="0"/>
          <w:numId w:val="3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29B0E961">
      <w:pPr>
        <w:pStyle w:val="174"/>
        <w:numPr>
          <w:ilvl w:val="1"/>
          <w:numId w:val="32"/>
        </w:numPr>
        <w:tabs>
          <w:tab w:val="left" w:pos="0"/>
        </w:tabs>
      </w:pPr>
      <w:r>
        <w:rPr>
          <w:rFonts w:hint="eastAsia"/>
        </w:rPr>
        <w:t>FFS: No RRC impact</w:t>
      </w:r>
    </w:p>
    <w:p w14:paraId="02F5F0C7">
      <w:pPr>
        <w:pStyle w:val="174"/>
        <w:numPr>
          <w:ilvl w:val="1"/>
          <w:numId w:val="32"/>
        </w:numPr>
        <w:tabs>
          <w:tab w:val="left" w:pos="0"/>
        </w:tabs>
      </w:pPr>
      <w:r>
        <w:t xml:space="preserve">FFS: New MAC CE or reuse existing </w:t>
      </w:r>
      <w:r>
        <w:rPr>
          <w:rFonts w:hint="eastAsia"/>
        </w:rPr>
        <w:t>MAC CE</w:t>
      </w:r>
    </w:p>
    <w:p w14:paraId="3022C129">
      <w:pPr>
        <w:pStyle w:val="174"/>
        <w:numPr>
          <w:ilvl w:val="0"/>
          <w:numId w:val="32"/>
        </w:numPr>
        <w:tabs>
          <w:tab w:val="left" w:pos="0"/>
        </w:tabs>
      </w:pPr>
      <w:r>
        <w:rPr>
          <w:rFonts w:hint="eastAsia"/>
        </w:rPr>
        <w:t xml:space="preserve">Option 2: </w:t>
      </w:r>
      <w:r>
        <w:t>Same unified TCI state is associated with separate UL power control parameters for SBFD symbols and non-SBFD symbols</w:t>
      </w:r>
    </w:p>
    <w:p w14:paraId="40590495">
      <w:pPr>
        <w:pStyle w:val="174"/>
        <w:numPr>
          <w:ilvl w:val="1"/>
          <w:numId w:val="32"/>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3211ABEF">
      <w:pPr>
        <w:pStyle w:val="174"/>
        <w:numPr>
          <w:ilvl w:val="1"/>
          <w:numId w:val="32"/>
        </w:numPr>
        <w:tabs>
          <w:tab w:val="left" w:pos="0"/>
        </w:tabs>
      </w:pPr>
      <w:r>
        <w:rPr>
          <w:rFonts w:hint="eastAsia"/>
        </w:rPr>
        <w:t xml:space="preserve">FFS: </w:t>
      </w:r>
      <w:r>
        <w:t>I</w:t>
      </w:r>
      <w:r>
        <w:rPr>
          <w:rFonts w:hint="eastAsia"/>
        </w:rPr>
        <w:t>mpact on MAC CE</w:t>
      </w:r>
    </w:p>
    <w:p w14:paraId="6AFDC790">
      <w:pPr>
        <w:pStyle w:val="174"/>
        <w:numPr>
          <w:ilvl w:val="0"/>
          <w:numId w:val="32"/>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4DDD40E">
      <w:pPr>
        <w:pStyle w:val="174"/>
        <w:numPr>
          <w:ilvl w:val="1"/>
          <w:numId w:val="3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D1CD08F">
      <w:pPr>
        <w:pStyle w:val="174"/>
        <w:numPr>
          <w:ilvl w:val="2"/>
          <w:numId w:val="32"/>
        </w:numPr>
        <w:tabs>
          <w:tab w:val="left" w:pos="0"/>
        </w:tabs>
      </w:pPr>
      <w:r>
        <w:t>FFS: Same offset or different offsets for all channels</w:t>
      </w:r>
    </w:p>
    <w:p w14:paraId="0579F5FD">
      <w:pPr>
        <w:pStyle w:val="174"/>
        <w:numPr>
          <w:ilvl w:val="1"/>
          <w:numId w:val="32"/>
        </w:numPr>
        <w:tabs>
          <w:tab w:val="left" w:pos="0"/>
        </w:tabs>
      </w:pPr>
      <w:r>
        <w:t xml:space="preserve">FFS: RRC or MAC CE </w:t>
      </w:r>
      <w:r>
        <w:rPr>
          <w:rFonts w:hint="eastAsia"/>
        </w:rPr>
        <w:t xml:space="preserve">introduced </w:t>
      </w:r>
      <w:r>
        <w:t>to convey power offset</w:t>
      </w:r>
    </w:p>
    <w:p w14:paraId="32DE9E16">
      <w:pPr>
        <w:numPr>
          <w:ilvl w:val="0"/>
          <w:numId w:val="32"/>
        </w:numPr>
        <w:suppressAutoHyphens w:val="0"/>
        <w:spacing w:after="0" w:line="240" w:lineRule="auto"/>
        <w:jc w:val="left"/>
        <w:rPr>
          <w:rFonts w:eastAsia="Malgun Gothic"/>
          <w:lang w:eastAsia="zh-CN"/>
        </w:rPr>
      </w:pPr>
      <w:r>
        <w:rPr>
          <w:rFonts w:hint="eastAsia" w:eastAsia="Malgun Gothic"/>
          <w:lang w:eastAsia="zh-CN"/>
        </w:rPr>
        <w:t xml:space="preserve">FFS whether the maximum number of closed power </w:t>
      </w:r>
      <w:r>
        <w:rPr>
          <w:rFonts w:eastAsia="Malgun Gothic"/>
          <w:lang w:eastAsia="zh-CN"/>
        </w:rPr>
        <w:t>control</w:t>
      </w:r>
      <w:r>
        <w:rPr>
          <w:rFonts w:hint="eastAsia" w:eastAsia="Malgun Gothic"/>
          <w:lang w:eastAsia="zh-CN"/>
        </w:rPr>
        <w:t xml:space="preserve"> loops is increased to be more than 2.</w:t>
      </w:r>
    </w:p>
    <w:p w14:paraId="21638E28">
      <w:pPr>
        <w:numPr>
          <w:ilvl w:val="0"/>
          <w:numId w:val="32"/>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0351580C">
      <w:pPr>
        <w:rPr>
          <w:rFonts w:eastAsiaTheme="minorEastAsia"/>
          <w:lang w:eastAsia="zh-CN"/>
        </w:rPr>
      </w:pPr>
    </w:p>
    <w:p w14:paraId="62AB6AB9">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8bis</w:t>
      </w:r>
    </w:p>
    <w:p w14:paraId="652A150C">
      <w:pPr>
        <w:suppressAutoHyphens w:val="0"/>
        <w:spacing w:after="0" w:line="240" w:lineRule="auto"/>
        <w:jc w:val="left"/>
        <w:rPr>
          <w:rFonts w:ascii="Times" w:hAnsi="Times" w:eastAsia="바탕"/>
          <w:szCs w:val="24"/>
          <w:lang w:val="en-GB"/>
        </w:rPr>
      </w:pPr>
      <w:r>
        <w:rPr>
          <w:rFonts w:ascii="Times" w:hAnsi="Times" w:eastAsia="바탕"/>
          <w:b/>
          <w:bCs/>
          <w:szCs w:val="24"/>
          <w:lang w:val="en-GB"/>
        </w:rPr>
        <w:t>R1-2409086</w:t>
      </w:r>
      <w:r>
        <w:rPr>
          <w:rFonts w:ascii="Times" w:hAnsi="Times" w:eastAsia="바탕"/>
          <w:szCs w:val="24"/>
          <w:lang w:val="en-GB"/>
        </w:rPr>
        <w:tab/>
      </w:r>
      <w:r>
        <w:rPr>
          <w:rFonts w:ascii="Times" w:hAnsi="Times" w:eastAsia="바탕"/>
          <w:szCs w:val="24"/>
          <w:lang w:val="en-GB"/>
        </w:rPr>
        <w:t>Summary #1 of             SBFD TX/RX/measurement procedures</w:t>
      </w:r>
      <w:r>
        <w:rPr>
          <w:rFonts w:ascii="Times" w:hAnsi="Times" w:eastAsia="바탕"/>
          <w:szCs w:val="24"/>
          <w:lang w:val="en-GB"/>
        </w:rPr>
        <w:tab/>
      </w:r>
      <w:r>
        <w:rPr>
          <w:rFonts w:ascii="Times" w:hAnsi="Times" w:eastAsia="바탕"/>
          <w:szCs w:val="24"/>
          <w:lang w:val="en-GB"/>
        </w:rPr>
        <w:t>Moderator (CATT)</w:t>
      </w:r>
    </w:p>
    <w:p w14:paraId="1A765609">
      <w:pPr>
        <w:suppressAutoHyphens w:val="0"/>
        <w:spacing w:after="0" w:line="240" w:lineRule="auto"/>
        <w:jc w:val="left"/>
        <w:rPr>
          <w:rFonts w:ascii="Times" w:hAnsi="Times" w:eastAsia="바탕"/>
          <w:szCs w:val="24"/>
          <w:lang w:val="en-GB"/>
        </w:rPr>
      </w:pPr>
    </w:p>
    <w:p w14:paraId="48CF6798">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57C60144">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p w14:paraId="622B7FBE">
      <w:pPr>
        <w:suppressAutoHyphens w:val="0"/>
        <w:spacing w:after="0" w:line="240" w:lineRule="auto"/>
        <w:jc w:val="left"/>
        <w:rPr>
          <w:rFonts w:ascii="Times" w:hAnsi="Times" w:eastAsia="바탕"/>
          <w:szCs w:val="24"/>
          <w:lang w:val="en-GB"/>
        </w:rPr>
      </w:pPr>
    </w:p>
    <w:p w14:paraId="39D08765">
      <w:pPr>
        <w:suppressAutoHyphens w:val="0"/>
        <w:spacing w:after="12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FE712B3">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If link direction indication is not supported nor provided for a SBFD symbol, </w:t>
      </w:r>
      <w:r>
        <w:rPr>
          <w:rFonts w:ascii="Times" w:hAnsi="Times" w:eastAsia="宋体"/>
          <w:szCs w:val="24"/>
          <w:lang w:val="en-GB" w:eastAsia="zh-CN"/>
        </w:rPr>
        <w:t>for collision</w:t>
      </w:r>
      <w:r>
        <w:rPr>
          <w:rFonts w:ascii="Times" w:hAnsi="Times" w:eastAsia="宋体"/>
          <w:szCs w:val="24"/>
          <w:lang w:val="en-GB"/>
        </w:rPr>
        <w:t xml:space="preserve"> Case</w:t>
      </w:r>
      <w:r>
        <w:rPr>
          <w:rFonts w:ascii="Times" w:hAnsi="Times" w:eastAsia="宋体"/>
          <w:szCs w:val="24"/>
          <w:lang w:val="en-GB" w:eastAsia="zh-CN"/>
        </w:rPr>
        <w:t xml:space="preserve"> 6 (Dynamic or semi-static DL vs. valid RO), reuse the existing collision handling rules for HD-FDD RedCap UEs.</w:t>
      </w:r>
    </w:p>
    <w:p w14:paraId="2EC50ACF">
      <w:pPr>
        <w:numPr>
          <w:ilvl w:val="0"/>
          <w:numId w:val="32"/>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UE does not expect collision between PRACH triggered by PDCCH order and </w:t>
      </w:r>
      <w:r>
        <w:rPr>
          <w:rFonts w:ascii="Times" w:hAnsi="Times" w:eastAsia="Malgun Gothic" w:cs="Times"/>
          <w:szCs w:val="24"/>
          <w:lang w:val="en-GB" w:eastAsia="zh-CN"/>
        </w:rPr>
        <w:t>dynamically scheduled DL reception</w:t>
      </w:r>
      <w:r>
        <w:rPr>
          <w:rFonts w:ascii="Times" w:hAnsi="Times" w:eastAsia="Microsoft YaHei UI"/>
          <w:color w:val="000000"/>
          <w:szCs w:val="24"/>
          <w:lang w:val="en-GB" w:eastAsia="zh-CN"/>
        </w:rPr>
        <w:t>.</w:t>
      </w:r>
    </w:p>
    <w:p w14:paraId="583C805D">
      <w:pPr>
        <w:numPr>
          <w:ilvl w:val="0"/>
          <w:numId w:val="32"/>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PDCCH order and </w:t>
      </w:r>
      <w:r>
        <w:rPr>
          <w:rFonts w:ascii="Times" w:hAnsi="Times" w:eastAsia="Malgun Gothic" w:cs="Times"/>
          <w:szCs w:val="24"/>
          <w:lang w:val="en-GB" w:eastAsia="zh-CN"/>
        </w:rPr>
        <w:t>semi-statically configured DL reception</w:t>
      </w:r>
      <w:r>
        <w:rPr>
          <w:rFonts w:ascii="Times" w:hAnsi="Times" w:eastAsia="Microsoft YaHei UI"/>
          <w:color w:val="000000"/>
          <w:szCs w:val="24"/>
          <w:lang w:val="en-GB" w:eastAsia="zh-CN"/>
        </w:rPr>
        <w:t xml:space="preserve">, UE does not receive </w:t>
      </w:r>
      <w:r>
        <w:rPr>
          <w:rFonts w:ascii="Times" w:hAnsi="Times" w:eastAsia="Malgun Gothic"/>
          <w:szCs w:val="24"/>
          <w:lang w:val="en-GB" w:eastAsia="zh-CN"/>
        </w:rPr>
        <w:t>DL channel/signal</w:t>
      </w:r>
      <w:r>
        <w:rPr>
          <w:rFonts w:ascii="Times" w:hAnsi="Times" w:eastAsia="Microsoft YaHei UI"/>
          <w:color w:val="000000"/>
          <w:szCs w:val="24"/>
          <w:lang w:val="en-GB" w:eastAsia="zh-CN"/>
        </w:rPr>
        <w:t>.</w:t>
      </w:r>
    </w:p>
    <w:p w14:paraId="24154F78">
      <w:pPr>
        <w:numPr>
          <w:ilvl w:val="0"/>
          <w:numId w:val="32"/>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higher layer and DL channel/signal, </w:t>
      </w:r>
      <w:r>
        <w:rPr>
          <w:rFonts w:ascii="Times" w:hAnsi="Times" w:eastAsia="바탕"/>
          <w:szCs w:val="24"/>
          <w:lang w:val="en-GB"/>
        </w:rPr>
        <w:t>leave it to UE implementation whether to receive the DL or transmit PRACH</w:t>
      </w:r>
      <w:r>
        <w:rPr>
          <w:rFonts w:ascii="Times" w:hAnsi="Times" w:eastAsia="Microsoft YaHei UI"/>
          <w:color w:val="000000"/>
          <w:szCs w:val="24"/>
          <w:lang w:val="en-GB" w:eastAsia="zh-CN"/>
        </w:rPr>
        <w:t>.</w:t>
      </w:r>
    </w:p>
    <w:p w14:paraId="609686B5">
      <w:pPr>
        <w:suppressAutoHyphens w:val="0"/>
        <w:spacing w:after="0" w:line="240" w:lineRule="auto"/>
        <w:jc w:val="left"/>
        <w:rPr>
          <w:rFonts w:ascii="Times" w:hAnsi="Times" w:eastAsia="바탕"/>
          <w:szCs w:val="24"/>
          <w:lang w:val="en-GB"/>
        </w:rPr>
      </w:pPr>
    </w:p>
    <w:p w14:paraId="09BABEF9">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C3D1B8A">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CSI processing timeline in SBFD symbols to process the CSI-RS across two DL subbands, </w:t>
      </w:r>
    </w:p>
    <w:p w14:paraId="2F56691B">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It is up to UE capability to indicate one of the following:</w:t>
      </w:r>
    </w:p>
    <w:p w14:paraId="210B00D6">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CSI processing timeline and CPU counting are the same as legacy.</w:t>
      </w:r>
    </w:p>
    <w:p w14:paraId="3E2BC4EB">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Scale the CSI processing timeline Z/Z’ by factor of 2 and keep the same CPU counting</w:t>
      </w:r>
      <w:r>
        <w:rPr>
          <w:rFonts w:ascii="Times" w:hAnsi="Times" w:eastAsia="Malgun Gothic"/>
          <w:szCs w:val="24"/>
          <w:lang w:val="en-GB" w:eastAsia="zh-CN"/>
        </w:rPr>
        <w:t xml:space="preserve"> as legacy.</w:t>
      </w:r>
    </w:p>
    <w:p w14:paraId="302E4789">
      <w:pPr>
        <w:suppressAutoHyphens w:val="0"/>
        <w:spacing w:after="0" w:line="240" w:lineRule="auto"/>
        <w:jc w:val="left"/>
        <w:rPr>
          <w:rFonts w:ascii="Times" w:hAnsi="Times" w:eastAsia="바탕"/>
          <w:szCs w:val="24"/>
          <w:lang w:val="en-GB"/>
        </w:rPr>
      </w:pPr>
    </w:p>
    <w:p w14:paraId="7A7B1647">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F1294E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for SBFD symbols is the same as the number of FH offsets of</w:t>
      </w:r>
      <w:r>
        <w:rPr>
          <w:rFonts w:ascii="Times" w:hAnsi="Times" w:eastAsia="바탕"/>
          <w:szCs w:val="24"/>
          <w:lang w:val="en-GB"/>
        </w:rPr>
        <w:t xml:space="preserve"> </w:t>
      </w:r>
      <w:r>
        <w:rPr>
          <w:rFonts w:ascii="Times" w:hAnsi="Times" w:eastAsia="Malgun Gothic"/>
          <w:szCs w:val="24"/>
          <w:lang w:val="en-GB" w:eastAsia="zh-CN"/>
        </w:rPr>
        <w:t>FH offset list for non-SBFD symbols.</w:t>
      </w:r>
    </w:p>
    <w:p w14:paraId="66E67BF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바탕"/>
          <w:szCs w:val="24"/>
          <w:lang w:val="en-GB"/>
        </w:rPr>
        <w:t xml:space="preserve"> </w:t>
      </w:r>
      <w:r>
        <w:rPr>
          <w:rFonts w:ascii="Times" w:hAnsi="Times" w:eastAsia="Malgun Gothic"/>
          <w:szCs w:val="24"/>
          <w:lang w:val="en-GB" w:eastAsia="zh-CN"/>
        </w:rPr>
        <w:t>FH offset list is determined based on the UL BWP size as legacy.</w:t>
      </w:r>
    </w:p>
    <w:p w14:paraId="332D9E39">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bits used to indicate FH offset in DCI is determined as legacy.</w:t>
      </w:r>
    </w:p>
    <w:p w14:paraId="781BCA18">
      <w:pPr>
        <w:suppressAutoHyphens w:val="0"/>
        <w:spacing w:after="0" w:line="240" w:lineRule="auto"/>
        <w:jc w:val="left"/>
        <w:rPr>
          <w:rFonts w:ascii="Times" w:hAnsi="Times" w:eastAsia="바탕"/>
          <w:szCs w:val="24"/>
          <w:lang w:val="en-GB"/>
        </w:rPr>
      </w:pPr>
    </w:p>
    <w:p w14:paraId="5D24EF4E">
      <w:pPr>
        <w:suppressAutoHyphens w:val="0"/>
        <w:spacing w:after="0" w:line="240" w:lineRule="auto"/>
        <w:jc w:val="left"/>
        <w:rPr>
          <w:rFonts w:ascii="Times" w:hAnsi="Times" w:eastAsia="바탕"/>
          <w:szCs w:val="24"/>
          <w:lang w:val="en-GB"/>
        </w:rPr>
      </w:pPr>
      <w:r>
        <w:rPr>
          <w:rFonts w:ascii="Times" w:hAnsi="Times" w:eastAsia="바탕"/>
          <w:b/>
          <w:bCs/>
          <w:szCs w:val="24"/>
          <w:lang w:val="en-GB"/>
        </w:rPr>
        <w:t>R1-2409087</w:t>
      </w:r>
      <w:r>
        <w:rPr>
          <w:rFonts w:ascii="Times" w:hAnsi="Times" w:eastAsia="바탕"/>
          <w:szCs w:val="24"/>
          <w:lang w:val="en-GB"/>
        </w:rPr>
        <w:tab/>
      </w:r>
      <w:r>
        <w:rPr>
          <w:rFonts w:ascii="Times" w:hAnsi="Times" w:eastAsia="바탕"/>
          <w:szCs w:val="24"/>
          <w:lang w:val="en-GB"/>
        </w:rPr>
        <w:t>Summary #2 of SBFD TX/RX/measurement procedures</w:t>
      </w:r>
      <w:r>
        <w:rPr>
          <w:rFonts w:ascii="Times" w:hAnsi="Times" w:eastAsia="바탕"/>
          <w:szCs w:val="24"/>
          <w:lang w:val="en-GB"/>
        </w:rPr>
        <w:tab/>
      </w:r>
      <w:r>
        <w:rPr>
          <w:rFonts w:ascii="Times" w:hAnsi="Times" w:eastAsia="바탕"/>
          <w:szCs w:val="24"/>
          <w:lang w:val="en-GB"/>
        </w:rPr>
        <w:t>Moderator (CATT)</w:t>
      </w:r>
    </w:p>
    <w:p w14:paraId="6CFD7573">
      <w:pPr>
        <w:suppressAutoHyphens w:val="0"/>
        <w:spacing w:after="0" w:line="240" w:lineRule="auto"/>
        <w:jc w:val="left"/>
        <w:rPr>
          <w:rFonts w:ascii="Times" w:hAnsi="Times" w:eastAsia="바탕"/>
          <w:szCs w:val="24"/>
          <w:lang w:val="en-GB"/>
        </w:rPr>
      </w:pPr>
    </w:p>
    <w:p w14:paraId="528FAF1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D3DF2EE">
      <w:pPr>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Support separate </w:t>
      </w:r>
      <w:r>
        <w:rPr>
          <w:rFonts w:ascii="Times" w:hAnsi="Times" w:eastAsia="Malgun Gothic"/>
          <w:szCs w:val="24"/>
          <w:lang w:val="en-GB" w:eastAsia="zh-CN"/>
        </w:rPr>
        <w:t>SRS</w:t>
      </w:r>
      <w:r>
        <w:rPr>
          <w:rFonts w:ascii="Times" w:hAnsi="Times" w:eastAsia="바탕"/>
          <w:szCs w:val="24"/>
          <w:lang w:val="en-GB"/>
        </w:rPr>
        <w:t xml:space="preserve"> configurations for SBFD and non-SBFD symbols</w:t>
      </w:r>
      <w:r>
        <w:rPr>
          <w:rFonts w:ascii="Times" w:hAnsi="Times" w:eastAsia="Malgun Gothic"/>
          <w:szCs w:val="24"/>
          <w:lang w:val="en-GB" w:eastAsia="zh-CN"/>
        </w:rPr>
        <w:t>. Select one from the following options.</w:t>
      </w:r>
    </w:p>
    <w:p w14:paraId="7C9D76E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바탕"/>
          <w:szCs w:val="24"/>
          <w:lang w:val="en-GB"/>
        </w:rPr>
        <w:t xml:space="preserve">Support separate </w:t>
      </w:r>
      <w:r>
        <w:rPr>
          <w:rFonts w:ascii="Times" w:hAnsi="Times" w:eastAsia="바탕"/>
          <w:i/>
          <w:szCs w:val="24"/>
          <w:lang w:val="en-GB"/>
        </w:rPr>
        <w:t>SRS-ResourceSet</w:t>
      </w:r>
      <w:r>
        <w:rPr>
          <w:rFonts w:ascii="Times" w:hAnsi="Times" w:eastAsia="바탕"/>
          <w:szCs w:val="24"/>
          <w:lang w:val="en-GB"/>
        </w:rPr>
        <w:t>s configurations for SBFD and non-SBFD symbols</w:t>
      </w:r>
      <w:r>
        <w:rPr>
          <w:rFonts w:ascii="Times" w:hAnsi="Times" w:eastAsia="Malgun Gothic"/>
          <w:szCs w:val="24"/>
          <w:lang w:val="en-GB" w:eastAsia="zh-CN"/>
        </w:rPr>
        <w:t xml:space="preserve"> for a given usage.</w:t>
      </w:r>
    </w:p>
    <w:p w14:paraId="3FE7E2EC">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3DF95193">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non-SBFD symbols are dropped.</w:t>
      </w:r>
    </w:p>
    <w:p w14:paraId="20BB4614">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SBFD symbols are available for SRS transmission.</w:t>
      </w:r>
    </w:p>
    <w:p w14:paraId="4B7C204B">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73EFAB78">
      <w:pPr>
        <w:numPr>
          <w:ilvl w:val="1"/>
          <w:numId w:val="12"/>
        </w:numPr>
        <w:suppressAutoHyphens w:val="0"/>
        <w:spacing w:after="0" w:line="240" w:lineRule="auto"/>
        <w:jc w:val="left"/>
        <w:rPr>
          <w:rFonts w:ascii="Times" w:hAnsi="Times" w:eastAsia="바탕"/>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4C920CB6">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periodic and semi-persistent SRS, the SRS transmissions in SBFD symbols are dropped.</w:t>
      </w:r>
    </w:p>
    <w:p w14:paraId="19FE6E2C">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 available slot counting, only non-SBFD symbols are available for SRS transmission.</w:t>
      </w:r>
    </w:p>
    <w:p w14:paraId="50D54F79">
      <w:pPr>
        <w:numPr>
          <w:ilvl w:val="2"/>
          <w:numId w:val="12"/>
        </w:numPr>
        <w:suppressAutoHyphens w:val="0"/>
        <w:spacing w:after="0" w:line="240" w:lineRule="auto"/>
        <w:jc w:val="left"/>
        <w:rPr>
          <w:rFonts w:ascii="Times" w:hAnsi="Times" w:eastAsia="바탕"/>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2256A55B">
      <w:pPr>
        <w:numPr>
          <w:ilvl w:val="1"/>
          <w:numId w:val="12"/>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p w14:paraId="71126A1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바탕"/>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6A7C48D2">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At least </w:t>
      </w:r>
      <w:r>
        <w:rPr>
          <w:rFonts w:ascii="Times" w:hAnsi="Times" w:eastAsia="Malgun Gothic"/>
          <w:i/>
          <w:szCs w:val="24"/>
          <w:lang w:val="en-GB" w:eastAsia="zh-CN"/>
        </w:rPr>
        <w:t>freqDomainPosition</w:t>
      </w:r>
      <w:r>
        <w:rPr>
          <w:rFonts w:ascii="Times" w:hAnsi="Times" w:eastAsia="Malgun Gothic"/>
          <w:szCs w:val="24"/>
          <w:lang w:val="en-GB" w:eastAsia="zh-CN"/>
        </w:rPr>
        <w:t xml:space="preserve">, </w:t>
      </w:r>
      <w:r>
        <w:rPr>
          <w:rFonts w:ascii="Times" w:hAnsi="Times" w:eastAsia="Malgun Gothic"/>
          <w:i/>
          <w:szCs w:val="24"/>
          <w:lang w:val="en-GB" w:eastAsia="zh-CN"/>
        </w:rPr>
        <w:t>freqDomainShift</w:t>
      </w:r>
      <w:r>
        <w:rPr>
          <w:rFonts w:ascii="Times" w:hAnsi="Times" w:eastAsia="Malgun Gothic"/>
          <w:szCs w:val="24"/>
          <w:lang w:val="en-GB" w:eastAsia="zh-CN"/>
        </w:rPr>
        <w:t xml:space="preserve"> and </w:t>
      </w:r>
      <w:r>
        <w:rPr>
          <w:rFonts w:ascii="Times" w:hAnsi="Times" w:eastAsia="Malgun Gothic"/>
          <w:i/>
          <w:szCs w:val="24"/>
          <w:lang w:val="en-GB" w:eastAsia="zh-CN"/>
        </w:rPr>
        <w:t>freqHopping</w:t>
      </w:r>
      <w:r>
        <w:rPr>
          <w:rFonts w:ascii="Times" w:hAnsi="Times" w:eastAsia="Malgun Gothic"/>
          <w:szCs w:val="24"/>
          <w:lang w:val="en-GB" w:eastAsia="zh-CN"/>
        </w:rPr>
        <w:t xml:space="preserve"> are separately configured.</w:t>
      </w:r>
    </w:p>
    <w:p w14:paraId="3D028C1D">
      <w:pPr>
        <w:numPr>
          <w:ilvl w:val="2"/>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separate configurations of other parameters</w:t>
      </w:r>
    </w:p>
    <w:p w14:paraId="25C5F6A0">
      <w:pPr>
        <w:numPr>
          <w:ilvl w:val="1"/>
          <w:numId w:val="12"/>
        </w:numPr>
        <w:suppressAutoHyphens w:val="0"/>
        <w:spacing w:after="0" w:line="240" w:lineRule="auto"/>
        <w:jc w:val="left"/>
        <w:rPr>
          <w:rFonts w:ascii="Times" w:hAnsi="Times" w:eastAsia="바탕"/>
          <w:szCs w:val="22"/>
          <w:lang w:val="en-GB" w:eastAsia="en-GB"/>
        </w:rPr>
      </w:pPr>
      <w:r>
        <w:rPr>
          <w:rFonts w:ascii="Times" w:hAnsi="Times" w:eastAsia="Malgun Gothic"/>
          <w:szCs w:val="22"/>
          <w:lang w:val="en-GB" w:eastAsia="zh-CN"/>
        </w:rPr>
        <w:t>FFS</w:t>
      </w:r>
      <w:r>
        <w:rPr>
          <w:rFonts w:ascii="Times" w:hAnsi="Times" w:eastAsia="바탕"/>
          <w:szCs w:val="22"/>
          <w:lang w:val="en-GB" w:eastAsia="en-GB"/>
        </w:rPr>
        <w:t xml:space="preserve"> </w:t>
      </w:r>
      <w:r>
        <w:rPr>
          <w:rFonts w:ascii="Times" w:hAnsi="Times" w:eastAsia="Malgun Gothic"/>
          <w:szCs w:val="22"/>
          <w:lang w:val="en-GB" w:eastAsia="zh-CN"/>
        </w:rPr>
        <w:t>applicable usages</w:t>
      </w:r>
    </w:p>
    <w:p w14:paraId="3693138B">
      <w:pPr>
        <w:tabs>
          <w:tab w:val="left" w:pos="0"/>
        </w:tabs>
        <w:suppressAutoHyphens w:val="0"/>
        <w:spacing w:after="0" w:line="240" w:lineRule="auto"/>
        <w:jc w:val="left"/>
        <w:rPr>
          <w:rFonts w:ascii="Times" w:hAnsi="Times" w:eastAsia="Malgun Gothic"/>
          <w:szCs w:val="22"/>
          <w:lang w:val="en-GB" w:eastAsia="zh-CN"/>
        </w:rPr>
      </w:pPr>
    </w:p>
    <w:p w14:paraId="436196E9">
      <w:pPr>
        <w:tabs>
          <w:tab w:val="left" w:pos="0"/>
        </w:tabs>
        <w:suppressAutoHyphens w:val="0"/>
        <w:spacing w:after="0" w:line="240" w:lineRule="auto"/>
        <w:jc w:val="left"/>
        <w:rPr>
          <w:rFonts w:ascii="Times" w:hAnsi="Times" w:eastAsia="바탕"/>
          <w:b/>
          <w:bCs/>
          <w:szCs w:val="22"/>
          <w:lang w:val="en-GB" w:eastAsia="en-GB"/>
        </w:rPr>
      </w:pPr>
      <w:r>
        <w:rPr>
          <w:rFonts w:ascii="Times" w:hAnsi="Times" w:eastAsia="바탕"/>
          <w:b/>
          <w:bCs/>
          <w:szCs w:val="22"/>
          <w:highlight w:val="green"/>
          <w:lang w:val="en-GB" w:eastAsia="en-GB"/>
        </w:rPr>
        <w:t>Agreement</w:t>
      </w:r>
    </w:p>
    <w:p w14:paraId="11E73334">
      <w:pPr>
        <w:suppressAutoHyphens w:val="0"/>
        <w:spacing w:after="0" w:line="240" w:lineRule="auto"/>
        <w:jc w:val="left"/>
        <w:rPr>
          <w:rFonts w:ascii="Times" w:hAnsi="Times" w:eastAsia="Malgun Gothic"/>
          <w:szCs w:val="24"/>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xml:space="preserve">, the valid symbol type for CSI derivation for </w:t>
      </w:r>
      <w:r>
        <w:rPr>
          <w:rFonts w:ascii="Times" w:hAnsi="Times" w:eastAsia="Malgun Gothic" w:cs="Times"/>
          <w:szCs w:val="24"/>
          <w:lang w:val="en-GB"/>
        </w:rPr>
        <w:t>periodic/semi-persistent</w:t>
      </w:r>
      <w:r>
        <w:rPr>
          <w:rFonts w:ascii="Times" w:hAnsi="Times" w:eastAsia="Malgun Gothic" w:cs="Times"/>
          <w:szCs w:val="24"/>
          <w:lang w:val="en-GB" w:eastAsia="zh-CN"/>
        </w:rPr>
        <w:t xml:space="preserve"> CSI-RS resources for the CSI report is explicitly configured. </w:t>
      </w:r>
      <w:r>
        <w:rPr>
          <w:rFonts w:ascii="Times" w:hAnsi="Times" w:eastAsia="Malgun Gothic"/>
          <w:szCs w:val="24"/>
          <w:lang w:val="en-GB" w:eastAsia="zh-CN"/>
        </w:rPr>
        <w:t>Only CSI-RS transmission occasions within the valid symbol types are used for CSI derivation.</w:t>
      </w:r>
    </w:p>
    <w:p w14:paraId="6DA3FB19">
      <w:pPr>
        <w:suppressAutoHyphens w:val="0"/>
        <w:spacing w:after="0" w:line="240" w:lineRule="auto"/>
        <w:jc w:val="left"/>
        <w:rPr>
          <w:rFonts w:ascii="Times" w:hAnsi="Times" w:eastAsia="Malgun Gothic"/>
          <w:szCs w:val="24"/>
          <w:lang w:val="en-GB"/>
        </w:rPr>
      </w:pPr>
    </w:p>
    <w:p w14:paraId="46E4EA8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7067EBB">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For a PRG that overlaps the subband boundary, the part of the DL PRG inside the DL subband can be used subject to UE capability</w:t>
      </w:r>
    </w:p>
    <w:p w14:paraId="2F38BA87">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UE capability reports the maximum number of supported partial PRGs in SBFD symbols.</w:t>
      </w:r>
    </w:p>
    <w:p w14:paraId="2E58AAC8">
      <w:pPr>
        <w:suppressAutoHyphens w:val="0"/>
        <w:spacing w:after="0" w:line="240" w:lineRule="auto"/>
        <w:jc w:val="left"/>
        <w:rPr>
          <w:rFonts w:ascii="Times" w:hAnsi="Times" w:eastAsia="바탕"/>
          <w:szCs w:val="24"/>
          <w:lang w:val="en-GB"/>
        </w:rPr>
      </w:pPr>
    </w:p>
    <w:p w14:paraId="1A9C770D">
      <w:pPr>
        <w:suppressAutoHyphens w:val="0"/>
        <w:spacing w:after="0" w:line="240" w:lineRule="auto"/>
        <w:jc w:val="left"/>
        <w:rPr>
          <w:rFonts w:ascii="Times" w:hAnsi="Times" w:eastAsia="Malgun Gothic"/>
          <w:b/>
          <w:lang w:val="en-GB" w:eastAsia="zh-CN"/>
        </w:rPr>
      </w:pPr>
      <w:r>
        <w:rPr>
          <w:rFonts w:ascii="Times" w:hAnsi="Times" w:eastAsia="Malgun Gothic"/>
          <w:b/>
          <w:highlight w:val="green"/>
          <w:lang w:val="en-GB" w:eastAsia="zh-CN"/>
        </w:rPr>
        <w:t>Agreement</w:t>
      </w:r>
    </w:p>
    <w:p w14:paraId="7F8FF0A1">
      <w:pPr>
        <w:numPr>
          <w:ilvl w:val="0"/>
          <w:numId w:val="47"/>
        </w:numPr>
        <w:suppressAutoHyphens w:val="0"/>
        <w:spacing w:after="0" w:line="240" w:lineRule="auto"/>
        <w:jc w:val="left"/>
        <w:rPr>
          <w:rFonts w:ascii="Times" w:hAnsi="Times" w:eastAsia="Malgun Gothic" w:cs="Times"/>
          <w:lang w:val="en-GB" w:eastAsia="zh-CN"/>
        </w:rPr>
      </w:pPr>
      <w:r>
        <w:rPr>
          <w:rFonts w:ascii="Times" w:hAnsi="Times" w:eastAsia="Malgun Gothic" w:cs="Times"/>
          <w:bCs/>
          <w:lang w:val="en-GB" w:eastAsia="zh-CN"/>
        </w:rPr>
        <w:t xml:space="preserve">For multi-PDSCH scheduled by a single DCI with Configuration 2, </w:t>
      </w:r>
      <w:r>
        <w:rPr>
          <w:rFonts w:ascii="Times" w:hAnsi="Times" w:eastAsia="Malgun Gothic" w:cs="Times"/>
          <w:lang w:val="en-GB" w:eastAsia="zh-CN"/>
        </w:rPr>
        <w:t>the number of PRBs for TBS determination for a PDSCH in SBFD symbols is based on</w:t>
      </w:r>
      <w:r>
        <w:rPr>
          <w:rFonts w:ascii="Times" w:hAnsi="Times" w:eastAsia="바탕" w:cs="Times"/>
          <w:lang w:val="en-GB" w:eastAsia="zh-CN"/>
        </w:rPr>
        <w:t xml:space="preserve"> </w:t>
      </w:r>
      <w:r>
        <w:rPr>
          <w:rFonts w:ascii="Times" w:hAnsi="Times" w:eastAsia="Malgun Gothic" w:cs="Times"/>
          <w:lang w:val="en-GB" w:eastAsia="zh-CN"/>
        </w:rPr>
        <w:t>assigned PRBs within DL usable PRBs only. The number of PRBs for TBS determination for a PDSCH in non-SBFD symbols is based on</w:t>
      </w:r>
      <w:r>
        <w:rPr>
          <w:rFonts w:ascii="Times" w:hAnsi="Times" w:eastAsia="바탕" w:cs="Times"/>
          <w:lang w:val="en-GB" w:eastAsia="zh-CN"/>
        </w:rPr>
        <w:t xml:space="preserve"> </w:t>
      </w:r>
      <w:r>
        <w:rPr>
          <w:rFonts w:ascii="Times" w:hAnsi="Times" w:eastAsia="Malgun Gothic" w:cs="Times"/>
          <w:lang w:val="en-GB" w:eastAsia="zh-CN"/>
        </w:rPr>
        <w:t>assigned PRBs.</w:t>
      </w:r>
    </w:p>
    <w:p w14:paraId="500F588F">
      <w:pPr>
        <w:suppressAutoHyphens w:val="0"/>
        <w:spacing w:after="0" w:line="240" w:lineRule="auto"/>
        <w:jc w:val="left"/>
        <w:rPr>
          <w:rFonts w:ascii="Times" w:hAnsi="Times" w:eastAsia="바탕"/>
          <w:szCs w:val="24"/>
          <w:lang w:val="en-GB"/>
        </w:rPr>
      </w:pPr>
    </w:p>
    <w:p w14:paraId="77C53A64">
      <w:pPr>
        <w:suppressAutoHyphens w:val="0"/>
        <w:spacing w:after="0" w:line="240" w:lineRule="auto"/>
        <w:jc w:val="left"/>
        <w:rPr>
          <w:rFonts w:ascii="Times" w:hAnsi="Times" w:eastAsia="바탕"/>
          <w:szCs w:val="24"/>
          <w:lang w:val="en-GB"/>
        </w:rPr>
      </w:pPr>
      <w:r>
        <w:rPr>
          <w:rFonts w:ascii="Times" w:hAnsi="Times" w:eastAsia="바탕"/>
          <w:b/>
          <w:bCs/>
          <w:szCs w:val="24"/>
          <w:lang w:val="en-GB"/>
        </w:rPr>
        <w:t>R1-2409088</w:t>
      </w:r>
      <w:r>
        <w:rPr>
          <w:rFonts w:ascii="Times" w:hAnsi="Times" w:eastAsia="바탕"/>
          <w:szCs w:val="24"/>
          <w:lang w:val="en-GB"/>
        </w:rPr>
        <w:tab/>
      </w:r>
      <w:r>
        <w:rPr>
          <w:rFonts w:ascii="Times" w:hAnsi="Times" w:eastAsia="바탕"/>
          <w:szCs w:val="24"/>
          <w:lang w:val="en-GB"/>
        </w:rPr>
        <w:t>Summary #3 of SBFD TX/RX/measurement procedures</w:t>
      </w:r>
      <w:r>
        <w:rPr>
          <w:rFonts w:ascii="Times" w:hAnsi="Times" w:eastAsia="바탕"/>
          <w:szCs w:val="24"/>
          <w:lang w:val="en-GB"/>
        </w:rPr>
        <w:tab/>
      </w:r>
      <w:r>
        <w:rPr>
          <w:rFonts w:ascii="Times" w:hAnsi="Times" w:eastAsia="바탕"/>
          <w:szCs w:val="24"/>
          <w:lang w:val="en-GB"/>
        </w:rPr>
        <w:t>Moderator (CATT)</w:t>
      </w:r>
    </w:p>
    <w:p w14:paraId="645E035D">
      <w:pPr>
        <w:suppressAutoHyphens w:val="0"/>
        <w:spacing w:after="0" w:line="240" w:lineRule="auto"/>
        <w:jc w:val="left"/>
        <w:rPr>
          <w:rFonts w:ascii="Times" w:hAnsi="Times" w:eastAsia="바탕"/>
          <w:szCs w:val="24"/>
          <w:lang w:val="en-GB"/>
        </w:rPr>
      </w:pPr>
    </w:p>
    <w:p w14:paraId="05B3FC8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4EA7BB0">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1297E9D4">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i=0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68F22A27">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oMath>
      <w:r>
        <w:rPr>
          <w:rFonts w:ascii="Times" w:hAnsi="Times" w:eastAsia="Malgun Gothic"/>
          <w:szCs w:val="24"/>
          <w:lang w:val="en-GB" w:eastAsia="zh-CN"/>
        </w:rPr>
        <w:t xml:space="preserve"> is given by:</w:t>
      </w:r>
    </w:p>
    <w:p w14:paraId="2D480697">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바탕"/>
                  <w:szCs w:val="24"/>
                  <w:lang w:val="en-GB"/>
                </w:rPr>
              </m:ctrlPr>
            </m:sSubPr>
            <m:e>
              <m:r>
                <m:rPr/>
                <w:rPr>
                  <w:rFonts w:ascii="Cambria Math" w:hAnsi="Cambria Math" w:eastAsia="Malgun Gothic"/>
                  <w:szCs w:val="24"/>
                  <w:lang w:val="en-GB" w:eastAsia="zh-CN"/>
                </w:rPr>
                <m:t>RB</m:t>
              </m:r>
              <m:ctrlPr>
                <w:rPr>
                  <w:rFonts w:ascii="Cambria Math" w:hAnsi="Cambria Math" w:eastAsia="바탕"/>
                  <w:szCs w:val="24"/>
                  <w:lang w:val="en-GB"/>
                </w:rPr>
              </m:ctrlPr>
            </m:e>
            <m:sub>
              <m:r>
                <m:rPr/>
                <w:rPr>
                  <w:rFonts w:ascii="Cambria Math" w:hAnsi="Cambria Math" w:eastAsia="Malgun Gothic"/>
                  <w:szCs w:val="24"/>
                  <w:lang w:val="en-GB" w:eastAsia="zh-CN"/>
                </w:rPr>
                <m:t>start</m:t>
              </m:r>
              <m:ctrlPr>
                <w:rPr>
                  <w:rFonts w:ascii="Cambria Math" w:hAnsi="Cambria Math" w:eastAsia="바탕"/>
                  <w:szCs w:val="24"/>
                  <w:lang w:val="en-GB"/>
                </w:rPr>
              </m:ctrlPr>
            </m:sub>
          </m:sSub>
          <m:r>
            <m:rPr/>
            <w:rPr>
              <w:rFonts w:ascii="Cambria Math" w:hAnsi="Cambria Math" w:eastAsia="Malgun Gothic"/>
              <w:szCs w:val="24"/>
              <w:lang w:val="en-GB" w:eastAsia="zh-CN"/>
            </w:rPr>
            <m:t>(</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바탕"/>
                  <w:i/>
                  <w:szCs w:val="24"/>
                  <w:lang w:val="en-GB"/>
                </w:rPr>
              </m:ctrlPr>
            </m:dPr>
            <m:e>
              <m:eqArr>
                <m:eqArrPr>
                  <m:ctrlPr>
                    <w:rPr>
                      <w:rFonts w:ascii="Cambria Math" w:hAnsi="Cambria Math" w:eastAsia="바탕"/>
                      <w:i/>
                      <w:szCs w:val="24"/>
                      <w:lang w:val="en-GB"/>
                    </w:rPr>
                  </m:ctrlPr>
                </m:eqArrPr>
                <m:e>
                  <m:sSub>
                    <m:sSubPr>
                      <m:ctrlPr>
                        <w:rPr>
                          <w:rFonts w:ascii="Cambria Math" w:hAnsi="Cambria Math" w:eastAsia="바탕"/>
                          <w:i/>
                          <w:szCs w:val="24"/>
                          <w:lang w:val="en-GB"/>
                        </w:rPr>
                      </m:ctrlPr>
                    </m:sSubPr>
                    <m:e>
                      <m:r>
                        <m:rPr/>
                        <w:rPr>
                          <w:rFonts w:ascii="Cambria Math" w:hAnsi="Cambria Math" w:eastAsia="Malgun Gothic"/>
                          <w:szCs w:val="24"/>
                          <w:lang w:val="en-GB" w:eastAsia="zh-CN"/>
                        </w:rPr>
                        <m:t>RB</m:t>
                      </m:r>
                      <m:ctrlPr>
                        <w:rPr>
                          <w:rFonts w:ascii="Cambria Math" w:hAnsi="Cambria Math" w:eastAsia="바탕"/>
                          <w:i/>
                          <w:szCs w:val="24"/>
                          <w:lang w:val="en-GB"/>
                        </w:rPr>
                      </m:ctrlPr>
                    </m:e>
                    <m:sub>
                      <m:r>
                        <m:rPr/>
                        <w:rPr>
                          <w:rFonts w:ascii="Cambria Math" w:hAnsi="Cambria Math" w:eastAsia="Malgun Gothic"/>
                          <w:szCs w:val="24"/>
                          <w:lang w:val="en-GB" w:eastAsia="zh-CN"/>
                        </w:rPr>
                        <m:t>start</m:t>
                      </m:r>
                      <m:ctrlPr>
                        <w:rPr>
                          <w:rFonts w:ascii="Cambria Math" w:hAnsi="Cambria Math" w:eastAsia="바탕"/>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mod2=0</m:t>
                  </m:r>
                  <m:ctrlPr>
                    <w:rPr>
                      <w:rFonts w:ascii="Cambria Math" w:hAnsi="Cambria Math" w:eastAsia="바탕"/>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바탕"/>
                      <w:i/>
                      <w:szCs w:val="24"/>
                      <w:lang w:val="en-GB"/>
                    </w:rPr>
                  </m:ctrlPr>
                </m:e>
              </m:eqArr>
              <m:ctrlPr>
                <w:rPr>
                  <w:rFonts w:ascii="Cambria Math" w:hAnsi="Cambria Math" w:eastAsia="바탕"/>
                  <w:i/>
                  <w:szCs w:val="24"/>
                  <w:lang w:val="en-GB"/>
                </w:rPr>
              </m:ctrlPr>
            </m:e>
          </m:d>
        </m:oMath>
      </m:oMathPara>
    </w:p>
    <w:p w14:paraId="3F31A253">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6E2D3153">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56CA41ED">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284FF5D8">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바탕"/>
                <w:szCs w:val="24"/>
                <w:lang w:val="en-GB"/>
              </w:rPr>
              <m:t>RB</m:t>
            </m:r>
            <m:ctrlPr>
              <w:rPr>
                <w:rFonts w:ascii="Cambria Math" w:hAnsi="Cambria Math" w:eastAsia="宋体"/>
                <w:szCs w:val="24"/>
                <w:lang w:val="en-GB"/>
              </w:rPr>
            </m:ctrlPr>
          </m:e>
          <m:sub>
            <m:r>
              <m:rPr>
                <m:sty m:val="p"/>
              </m:rPr>
              <w:rPr>
                <w:rFonts w:ascii="Cambria Math" w:hAnsi="Cambria Math" w:eastAsia="바탕"/>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p>
    <w:p w14:paraId="1E9723A8">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273FA2C0">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바탕"/>
                <w:i/>
                <w:szCs w:val="24"/>
                <w:lang w:val="en-GB"/>
              </w:rPr>
            </m:ctrlPr>
          </m:sSubSupPr>
          <m:e>
            <m:r>
              <m:rPr/>
              <w:rPr>
                <w:rFonts w:ascii="Cambria Math" w:hAnsi="Cambria Math" w:eastAsia="Malgun Gothic"/>
                <w:szCs w:val="24"/>
                <w:lang w:val="en-GB" w:eastAsia="zh-CN"/>
              </w:rPr>
              <m:t>n</m:t>
            </m:r>
            <m:ctrlPr>
              <w:rPr>
                <w:rFonts w:ascii="Cambria Math" w:hAnsi="Cambria Math" w:eastAsia="바탕"/>
                <w:i/>
                <w:szCs w:val="24"/>
                <w:lang w:val="en-GB"/>
              </w:rPr>
            </m:ctrlPr>
          </m:e>
          <m:sub>
            <m:r>
              <m:rPr/>
              <w:rPr>
                <w:rFonts w:ascii="Cambria Math" w:hAnsi="Cambria Math" w:eastAsia="Malgun Gothic"/>
                <w:szCs w:val="24"/>
                <w:lang w:val="en-GB" w:eastAsia="zh-CN"/>
              </w:rPr>
              <m:t>s</m:t>
            </m:r>
            <m:ctrlPr>
              <w:rPr>
                <w:rFonts w:ascii="Cambria Math" w:hAnsi="Cambria Math" w:eastAsia="바탕"/>
                <w:i/>
                <w:szCs w:val="24"/>
                <w:lang w:val="en-GB"/>
              </w:rPr>
            </m:ctrlPr>
          </m:sub>
          <m:sup>
            <m:r>
              <m:rPr/>
              <w:rPr>
                <w:rFonts w:ascii="Cambria Math" w:hAnsi="Cambria Math" w:eastAsia="Malgun Gothic"/>
                <w:szCs w:val="24"/>
                <w:lang w:val="en-GB" w:eastAsia="zh-CN"/>
              </w:rPr>
              <m:t>μ</m:t>
            </m:r>
            <m:ctrlPr>
              <w:rPr>
                <w:rFonts w:ascii="Cambria Math" w:hAnsi="Cambria Math" w:eastAsia="바탕"/>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4F535480">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Decide in RAN1#119, one of the following options:</w:t>
      </w:r>
    </w:p>
    <w:p w14:paraId="4ADD878B">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2FA5BF8E">
      <w:pPr>
        <w:numPr>
          <w:ilvl w:val="0"/>
          <w:numId w:val="13"/>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p w14:paraId="04B27F2F">
      <w:pPr>
        <w:suppressAutoHyphens w:val="0"/>
        <w:spacing w:after="0" w:line="240" w:lineRule="auto"/>
        <w:jc w:val="left"/>
        <w:rPr>
          <w:rFonts w:ascii="Times" w:hAnsi="Times" w:eastAsia="바탕"/>
          <w:szCs w:val="24"/>
          <w:lang w:val="en-GB"/>
        </w:rPr>
      </w:pPr>
    </w:p>
    <w:p w14:paraId="4EC5E45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8D50B1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40180B8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757F62D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33004E77">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2DCEFC1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78A964BA">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p w14:paraId="158A2F21">
      <w:pPr>
        <w:suppressAutoHyphens w:val="0"/>
        <w:spacing w:after="0" w:line="240" w:lineRule="auto"/>
        <w:jc w:val="left"/>
        <w:rPr>
          <w:rFonts w:ascii="Times" w:hAnsi="Times" w:eastAsia="Malgun Gothic"/>
          <w:szCs w:val="24"/>
          <w:lang w:val="en-GB" w:eastAsia="zh-CN"/>
        </w:rPr>
      </w:pPr>
    </w:p>
    <w:p w14:paraId="713ECCB1">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13F9BFD">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바탕"/>
          <w:szCs w:val="24"/>
          <w:lang w:val="en-GB"/>
        </w:rPr>
        <w:t xml:space="preserve"> </w:t>
      </w:r>
      <w:r>
        <w:rPr>
          <w:rFonts w:ascii="Times" w:hAnsi="Times" w:eastAsia="Malgun Gothic"/>
          <w:bCs/>
          <w:szCs w:val="24"/>
          <w:lang w:val="en-GB" w:eastAsia="zh-CN"/>
        </w:rPr>
        <w:t xml:space="preserve">in different slots, </w:t>
      </w:r>
    </w:p>
    <w:p w14:paraId="504FEBC9">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251564AC">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40C3EE7B">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37A0AFEA">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2A896592">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p>
    <w:p w14:paraId="740A6967">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oMath>
      <w:r>
        <w:rPr>
          <w:rFonts w:ascii="Times" w:hAnsi="Times" w:eastAsia="Malgun Gothic"/>
          <w:szCs w:val="24"/>
          <w:lang w:val="en-GB" w:eastAsia="zh-CN"/>
        </w:rPr>
        <w:t xml:space="preserve"> are not precluded.</w:t>
      </w:r>
    </w:p>
    <w:p w14:paraId="4E7A8CAD">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4E73B737">
      <w:pPr>
        <w:numPr>
          <w:ilvl w:val="2"/>
          <w:numId w:val="12"/>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4848A82D">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d>
          <m:dPr>
            <m:ctrlPr>
              <w:rPr>
                <w:rFonts w:ascii="Cambria Math" w:hAnsi="Cambria Math" w:eastAsia="바탕" w:cs="Times"/>
                <w:i/>
                <w:szCs w:val="24"/>
                <w:lang w:val="en-GB"/>
              </w:rPr>
            </m:ctrlPr>
          </m:dPr>
          <m:e>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cs="Times"/>
                <w:szCs w:val="24"/>
                <w:lang w:val="en-GB"/>
              </w:rPr>
              <m:t>+</m:t>
            </m:r>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offset</m:t>
                </m:r>
                <m:ctrlPr>
                  <w:rPr>
                    <w:rFonts w:ascii="Cambria Math" w:hAnsi="Cambria Math" w:eastAsia="바탕"/>
                    <w:szCs w:val="24"/>
                    <w:lang w:val="en-GB"/>
                  </w:rPr>
                </m:ctrlPr>
              </m:sub>
              <m:sup>
                <m:r>
                  <m:rPr/>
                  <w:rPr>
                    <w:rFonts w:ascii="Cambria Math" w:hAnsi="Cambria Math" w:eastAsia="宋体"/>
                    <w:szCs w:val="24"/>
                    <w:lang w:val="en-GB" w:eastAsia="zh-CN"/>
                  </w:rPr>
                  <m:t>SBFD</m:t>
                </m:r>
                <m:ctrlPr>
                  <w:rPr>
                    <w:rFonts w:ascii="Cambria Math" w:hAnsi="Cambria Math" w:eastAsia="바탕"/>
                    <w:szCs w:val="24"/>
                    <w:lang w:val="en-GB"/>
                  </w:rPr>
                </m:ctrlPr>
              </m:sup>
            </m:sSubSup>
            <m:ctrlPr>
              <w:rPr>
                <w:rFonts w:ascii="Cambria Math" w:hAnsi="Cambria Math" w:eastAsia="바탕"/>
                <w:i/>
                <w:szCs w:val="24"/>
                <w:lang w:val="en-GB"/>
              </w:rPr>
            </m:ctrlPr>
          </m:e>
        </m:d>
        <m:r>
          <m:rPr/>
          <w:rPr>
            <w:rFonts w:ascii="Cambria Math" w:hAnsi="Cambria Math" w:eastAsia="宋体"/>
            <w:szCs w:val="24"/>
            <w:lang w:val="en-GB" w:eastAsia="zh-CN"/>
          </w:rPr>
          <m:t>mod</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p>
    <w:p w14:paraId="26688F1B">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1446C099">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d>
          <m:dPr>
            <m:ctrlPr>
              <w:rPr>
                <w:rFonts w:ascii="Cambria Math" w:hAnsi="Cambria Math" w:eastAsia="바탕"/>
                <w:i/>
                <w:iCs/>
                <w:szCs w:val="24"/>
                <w:lang w:val="en-GB"/>
              </w:rPr>
            </m:ctrlPr>
          </m:dPr>
          <m:e>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ctrlPr>
              <w:rPr>
                <w:rFonts w:ascii="Cambria Math" w:hAnsi="Cambria Math" w:eastAsia="바탕"/>
                <w:i/>
                <w:iCs/>
                <w:szCs w:val="24"/>
                <w:lang w:val="en-GB"/>
              </w:rPr>
            </m:ctrlPr>
          </m:e>
        </m:d>
        <m:r>
          <m:rPr/>
          <w:rPr>
            <w:rFonts w:ascii="Cambria Math" w:hAnsi="Cambria Math" w:eastAsia="바탕"/>
            <w:szCs w:val="24"/>
            <w:lang w:val="en-GB"/>
          </w:rPr>
          <m:t>)</m:t>
        </m:r>
      </m:oMath>
    </w:p>
    <w:p w14:paraId="7957737D">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+mod(</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r>
          <m:rPr/>
          <w:rPr>
            <w:rFonts w:ascii="Cambria Math" w:hAnsi="Cambria Math" w:eastAsia="바탕"/>
            <w:szCs w:val="24"/>
            <w:lang w:val="en-GB"/>
          </w:rPr>
          <m:t>,</m:t>
        </m:r>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r>
          <m:rPr/>
          <w:rPr>
            <w:rFonts w:ascii="Cambria Math" w:hAnsi="Cambria Math" w:eastAsia="바탕"/>
            <w:szCs w:val="24"/>
            <w:lang w:val="en-GB"/>
          </w:rPr>
          <m:t> )</m:t>
        </m:r>
      </m:oMath>
    </w:p>
    <w:p w14:paraId="2AF66E4F">
      <w:pPr>
        <w:numPr>
          <w:ilvl w:val="2"/>
          <w:numId w:val="12"/>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 round(</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바탕"/>
          <w:i/>
          <w:iCs/>
          <w:szCs w:val="24"/>
          <w:lang w:val="en-GB"/>
        </w:rPr>
        <w:t xml:space="preserve">* </w:t>
      </w:r>
      <m:oMath>
        <m:f>
          <m:fPr>
            <m:ctrlPr>
              <w:rPr>
                <w:rFonts w:ascii="Cambria Math" w:hAnsi="Cambria Math" w:eastAsia="바탕"/>
                <w:i/>
                <w:szCs w:val="24"/>
                <w:lang w:val="en-GB"/>
              </w:rPr>
            </m:ctrlPr>
          </m:fPr>
          <m:num>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num>
          <m:den>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ctrlPr>
              <w:rPr>
                <w:rFonts w:ascii="Cambria Math" w:hAnsi="Cambria Math" w:eastAsia="바탕"/>
                <w:i/>
                <w:szCs w:val="24"/>
                <w:lang w:val="en-GB"/>
              </w:rPr>
            </m:ctrlPr>
          </m:den>
        </m:f>
      </m:oMath>
      <w:r>
        <w:rPr>
          <w:rFonts w:ascii="Times" w:hAnsi="Times" w:eastAsia="바탕"/>
          <w:szCs w:val="24"/>
          <w:lang w:val="en-GB"/>
        </w:rPr>
        <w:t xml:space="preserve">) + </w:t>
      </w:r>
      <m:oMath>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p>
    <w:p w14:paraId="4AF295C1">
      <w:pPr>
        <w:numPr>
          <w:ilvl w:val="2"/>
          <w:numId w:val="12"/>
        </w:numPr>
        <w:suppressAutoHyphens w:val="0"/>
        <w:spacing w:after="0" w:line="240" w:lineRule="auto"/>
        <w:jc w:val="left"/>
        <w:rPr>
          <w:rFonts w:ascii="Times" w:hAnsi="Times" w:eastAsia="바탕"/>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r>
          <m:rPr>
            <m:sty m:val="p"/>
          </m:rPr>
          <w:rPr>
            <w:rFonts w:ascii="Cambria Math" w:hAnsi="Cambria Math" w:eastAsia="바탕"/>
            <w:szCs w:val="24"/>
            <w:lang w:val="en-GB"/>
          </w:rPr>
          <m:t> =</m:t>
        </m:r>
        <m:r>
          <m:rPr/>
          <w:rPr>
            <w:rFonts w:ascii="Cambria Math" w:hAnsi="Cambria Math" w:eastAsia="바탕"/>
            <w:szCs w:val="24"/>
            <w:lang w:val="en-GB"/>
          </w:rPr>
          <m:t> </m:t>
        </m:r>
        <m:sSubSup>
          <m:sSubSupPr>
            <m:ctrlPr>
              <w:rPr>
                <w:rFonts w:ascii="Cambria Math" w:hAnsi="Cambria Math" w:eastAsia="바탕"/>
                <w:i/>
                <w:iCs/>
                <w:szCs w:val="24"/>
                <w:lang w:val="en-GB"/>
              </w:rPr>
            </m:ctrlPr>
          </m:sSubSupPr>
          <m:e>
            <m:r>
              <m:rPr/>
              <w:rPr>
                <w:rFonts w:ascii="Cambria Math" w:hAnsi="Cambria Math" w:eastAsia="바탕" w:cs="Times"/>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r>
          <m:rPr/>
          <w:rPr>
            <w:rFonts w:ascii="Cambria Math" w:hAnsi="Cambria Math" w:eastAsia="바탕"/>
            <w:szCs w:val="24"/>
            <w:lang w:val="en-GB"/>
          </w:rPr>
          <m:t>+</m:t>
        </m:r>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p>
    <w:p w14:paraId="5767EAC6">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48A689B7">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37FE1EE0">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cs="Times"/>
                <w:i/>
                <w:iCs/>
                <w:szCs w:val="24"/>
                <w:lang w:val="en-GB"/>
              </w:rPr>
            </m:ctrlPr>
          </m:sSubSupPr>
          <m:e>
            <m:r>
              <m:rPr/>
              <w:rPr>
                <w:rFonts w:ascii="Cambria Math" w:hAnsi="Cambria Math" w:eastAsia="바탕" w:cs="Times"/>
                <w:szCs w:val="24"/>
                <w:lang w:val="en-GB"/>
              </w:rPr>
              <m:t>RB</m:t>
            </m:r>
            <m:ctrlPr>
              <w:rPr>
                <w:rFonts w:ascii="Cambria Math" w:hAnsi="Cambria Math" w:eastAsia="바탕" w:cs="Times"/>
                <w:i/>
                <w:iCs/>
                <w:szCs w:val="24"/>
                <w:lang w:val="en-GB"/>
              </w:rPr>
            </m:ctrlPr>
          </m:e>
          <m:sub>
            <m:r>
              <m:rPr/>
              <w:rPr>
                <w:rFonts w:ascii="Cambria Math" w:hAnsi="Cambria Math" w:eastAsia="바탕" w:cs="Times"/>
                <w:szCs w:val="24"/>
                <w:lang w:val="en-GB"/>
              </w:rPr>
              <m:t>start</m:t>
            </m:r>
            <m:ctrlPr>
              <w:rPr>
                <w:rFonts w:ascii="Cambria Math" w:hAnsi="Cambria Math" w:eastAsia="바탕" w:cs="Times"/>
                <w:i/>
                <w:iCs/>
                <w:szCs w:val="24"/>
                <w:lang w:val="en-GB"/>
              </w:rPr>
            </m:ctrlPr>
          </m:sub>
          <m:sup>
            <m:r>
              <m:rPr/>
              <w:rPr>
                <w:rFonts w:ascii="Cambria Math" w:hAnsi="Cambria Math" w:eastAsia="바탕" w:cs="Times"/>
                <w:szCs w:val="24"/>
                <w:lang w:val="en-GB"/>
              </w:rPr>
              <m:t>non−SBFD</m:t>
            </m:r>
            <m:ctrlPr>
              <w:rPr>
                <w:rFonts w:ascii="Cambria Math" w:hAnsi="Cambria Math" w:eastAsia="바탕"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2AF358B5">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RB</m:t>
            </m:r>
            <m:ctrlPr>
              <w:rPr>
                <w:rFonts w:ascii="Cambria Math" w:hAnsi="Cambria Math" w:eastAsia="바탕"/>
                <w:i/>
                <w:iCs/>
                <w:szCs w:val="24"/>
                <w:lang w:val="en-GB"/>
              </w:rPr>
            </m:ctrlPr>
          </m:e>
          <m:sub>
            <m:r>
              <m:rPr/>
              <w:rPr>
                <w:rFonts w:ascii="Cambria Math" w:hAnsi="Cambria Math" w:eastAsia="바탕"/>
                <w:szCs w:val="24"/>
                <w:lang w:val="en-GB"/>
              </w:rPr>
              <m:t>start</m:t>
            </m:r>
            <m:ctrlPr>
              <w:rPr>
                <w:rFonts w:ascii="Cambria Math" w:hAnsi="Cambria Math" w:eastAsia="바탕"/>
                <w:i/>
                <w:iCs/>
                <w:szCs w:val="24"/>
                <w:lang w:val="en-GB"/>
              </w:rPr>
            </m:ctrlPr>
          </m:sub>
          <m:sup>
            <m:r>
              <m:rPr/>
              <w:rPr>
                <w:rFonts w:ascii="Cambria Math" w:hAnsi="Cambria Math" w:eastAsia="바탕"/>
                <w:szCs w:val="24"/>
                <w:lang w:val="en-GB"/>
              </w:rPr>
              <m:t>UL SB</m:t>
            </m:r>
            <m:ctrlPr>
              <w:rPr>
                <w:rFonts w:ascii="Cambria Math" w:hAnsi="Cambria Math" w:eastAsia="바탕"/>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549EEFB8">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BWP</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BWP</w:t>
      </w:r>
    </w:p>
    <w:p w14:paraId="705F491F">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szCs w:val="24"/>
                <w:lang w:val="en-GB"/>
              </w:rPr>
            </m:ctrlPr>
          </m:sSubSupPr>
          <m:e>
            <m:r>
              <m:rPr/>
              <w:rPr>
                <w:rFonts w:ascii="Cambria Math" w:hAnsi="Cambria Math" w:eastAsia="宋体"/>
                <w:szCs w:val="24"/>
                <w:lang w:val="en-GB" w:eastAsia="zh-CN"/>
              </w:rPr>
              <m:t>N</m:t>
            </m:r>
            <m:ctrlPr>
              <w:rPr>
                <w:rFonts w:ascii="Cambria Math" w:hAnsi="Cambria Math" w:eastAsia="바탕"/>
                <w:i/>
                <w:szCs w:val="24"/>
                <w:lang w:val="en-GB"/>
              </w:rPr>
            </m:ctrlPr>
          </m:e>
          <m:sub>
            <m:r>
              <m:rPr/>
              <w:rPr>
                <w:rFonts w:ascii="Cambria Math" w:hAnsi="Cambria Math" w:eastAsia="宋体"/>
                <w:szCs w:val="24"/>
                <w:lang w:val="en-GB" w:eastAsia="zh-CN"/>
              </w:rPr>
              <m:t>UL SB</m:t>
            </m:r>
            <m:ctrlPr>
              <w:rPr>
                <w:rFonts w:ascii="Cambria Math" w:hAnsi="Cambria Math" w:eastAsia="바탕"/>
                <w:i/>
                <w:szCs w:val="24"/>
                <w:lang w:val="en-GB"/>
              </w:rPr>
            </m:ctrlPr>
          </m:sub>
          <m:sup>
            <m:r>
              <m:rPr/>
              <w:rPr>
                <w:rFonts w:ascii="Cambria Math" w:hAnsi="Cambria Math" w:eastAsia="宋体"/>
                <w:szCs w:val="24"/>
                <w:lang w:val="en-GB" w:eastAsia="zh-CN"/>
              </w:rPr>
              <m:t>size</m:t>
            </m:r>
            <m:ctrlPr>
              <w:rPr>
                <w:rFonts w:ascii="Cambria Math" w:hAnsi="Cambria Math" w:eastAsia="바탕"/>
                <w:i/>
                <w:szCs w:val="24"/>
                <w:lang w:val="en-GB"/>
              </w:rPr>
            </m:ctrlPr>
          </m:sup>
        </m:sSubSup>
      </m:oMath>
      <w:r>
        <w:rPr>
          <w:rFonts w:ascii="Times" w:hAnsi="Times" w:eastAsia="Malgun Gothic"/>
          <w:szCs w:val="24"/>
          <w:lang w:val="en-GB" w:eastAsia="zh-CN"/>
        </w:rPr>
        <w:t xml:space="preserve"> is the number of PRBs of UL usable PRBs</w:t>
      </w:r>
    </w:p>
    <w:p w14:paraId="12851DF4">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바탕"/>
                <w:i/>
                <w:iCs/>
                <w:szCs w:val="24"/>
                <w:lang w:val="en-GB"/>
              </w:rPr>
            </m:ctrlPr>
          </m:sSubSupPr>
          <m:e>
            <m:r>
              <m:rPr/>
              <w:rPr>
                <w:rFonts w:ascii="Cambria Math" w:hAnsi="Cambria Math" w:eastAsia="바탕"/>
                <w:szCs w:val="24"/>
                <w:lang w:val="en-GB"/>
              </w:rPr>
              <m:t>N</m:t>
            </m:r>
            <m:ctrlPr>
              <w:rPr>
                <w:rFonts w:ascii="Cambria Math" w:hAnsi="Cambria Math" w:eastAsia="바탕"/>
                <w:i/>
                <w:iCs/>
                <w:szCs w:val="24"/>
                <w:lang w:val="en-GB"/>
              </w:rPr>
            </m:ctrlPr>
          </m:e>
          <m:sub>
            <m:r>
              <m:rPr/>
              <w:rPr>
                <w:rFonts w:ascii="Cambria Math" w:hAnsi="Cambria Math" w:eastAsia="바탕"/>
                <w:szCs w:val="24"/>
                <w:lang w:val="en-GB"/>
              </w:rPr>
              <m:t>PUSCH</m:t>
            </m:r>
            <m:ctrlPr>
              <w:rPr>
                <w:rFonts w:ascii="Cambria Math" w:hAnsi="Cambria Math" w:eastAsia="바탕"/>
                <w:i/>
                <w:iCs/>
                <w:szCs w:val="24"/>
                <w:lang w:val="en-GB"/>
              </w:rPr>
            </m:ctrlPr>
          </m:sub>
          <m:sup>
            <m:r>
              <m:rPr/>
              <w:rPr>
                <w:rFonts w:ascii="Cambria Math" w:hAnsi="Cambria Math" w:eastAsia="바탕"/>
                <w:szCs w:val="24"/>
                <w:lang w:val="en-GB"/>
              </w:rPr>
              <m:t>size</m:t>
            </m:r>
            <m:ctrlPr>
              <w:rPr>
                <w:rFonts w:ascii="Cambria Math" w:hAnsi="Cambria Math" w:eastAsia="바탕"/>
                <w:i/>
                <w:iCs/>
                <w:szCs w:val="24"/>
                <w:lang w:val="en-GB"/>
              </w:rPr>
            </m:ctrlPr>
          </m:sup>
        </m:sSubSup>
        <m:r>
          <m:rPr/>
          <w:rPr>
            <w:rFonts w:ascii="Cambria Math" w:hAnsi="Cambria Math" w:eastAsia="바탕"/>
            <w:szCs w:val="24"/>
            <w:lang w:val="en-GB"/>
          </w:rPr>
          <m:t xml:space="preserve"> </m:t>
        </m:r>
      </m:oMath>
      <w:r>
        <w:rPr>
          <w:rFonts w:ascii="Times" w:hAnsi="Times" w:eastAsia="Malgun Gothic"/>
          <w:iCs/>
          <w:szCs w:val="24"/>
          <w:lang w:val="en-GB" w:eastAsia="zh-CN"/>
        </w:rPr>
        <w:t>is the number of PRBs for PUSCH transmissions</w:t>
      </w:r>
    </w:p>
    <w:p w14:paraId="17DADE81">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szCs w:val="24"/>
          <w:lang w:val="en-GB" w:eastAsia="zh-CN"/>
        </w:rPr>
        <w:t xml:space="preserve"> in SBFD symbols.</w:t>
      </w:r>
    </w:p>
    <w:p w14:paraId="4296AB91">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2940B610">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바탕"/>
                <w:szCs w:val="24"/>
                <w:lang w:val="en-GB"/>
              </w:rPr>
            </m:ctrlPr>
          </m:sSubSupPr>
          <m:e>
            <m:r>
              <m:rPr/>
              <w:rPr>
                <w:rFonts w:ascii="Cambria Math" w:hAnsi="Cambria Math" w:eastAsia="宋体"/>
                <w:szCs w:val="24"/>
                <w:lang w:val="en-GB" w:eastAsia="zh-CN"/>
              </w:rPr>
              <m:t>RB</m:t>
            </m:r>
            <m:ctrlPr>
              <w:rPr>
                <w:rFonts w:ascii="Cambria Math" w:hAnsi="Cambria Math" w:eastAsia="바탕"/>
                <w:szCs w:val="24"/>
                <w:lang w:val="en-GB"/>
              </w:rPr>
            </m:ctrlPr>
          </m:e>
          <m:sub>
            <m:r>
              <m:rPr/>
              <w:rPr>
                <w:rFonts w:ascii="Cambria Math" w:hAnsi="Cambria Math" w:eastAsia="宋体"/>
                <w:szCs w:val="24"/>
                <w:lang w:val="en-GB" w:eastAsia="zh-CN"/>
              </w:rPr>
              <m:t>SBFD</m:t>
            </m:r>
            <m:ctrlPr>
              <w:rPr>
                <w:rFonts w:ascii="Cambria Math" w:hAnsi="Cambria Math" w:eastAsia="바탕"/>
                <w:szCs w:val="24"/>
                <w:lang w:val="en-GB"/>
              </w:rPr>
            </m:ctrlPr>
          </m:sub>
          <m:sup>
            <m:r>
              <m:rPr/>
              <w:rPr>
                <w:rFonts w:ascii="Cambria Math" w:hAnsi="Cambria Math" w:eastAsia="宋体"/>
                <w:szCs w:val="24"/>
                <w:lang w:val="en-GB" w:eastAsia="zh-CN"/>
              </w:rPr>
              <m:t>offset</m:t>
            </m:r>
            <m:ctrlPr>
              <w:rPr>
                <w:rFonts w:ascii="Cambria Math" w:hAnsi="Cambria Math" w:eastAsia="바탕"/>
                <w:szCs w:val="24"/>
                <w:lang w:val="en-GB"/>
              </w:rPr>
            </m:ctrlPr>
          </m:sup>
        </m:sSubSup>
      </m:oMath>
      <w:r>
        <w:rPr>
          <w:rFonts w:ascii="Times" w:hAnsi="Times" w:eastAsia="Malgun Gothic"/>
          <w:bCs/>
          <w:szCs w:val="24"/>
          <w:lang w:val="en-GB" w:eastAsia="zh-CN"/>
        </w:rPr>
        <w:t xml:space="preserve"> to be overlapped with PRBs outside UL usable PRBs.</w:t>
      </w:r>
    </w:p>
    <w:p w14:paraId="32955C3B">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270003CD">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p w14:paraId="469E8412">
      <w:pPr>
        <w:suppressAutoHyphens w:val="0"/>
        <w:spacing w:after="0" w:line="240" w:lineRule="auto"/>
        <w:jc w:val="left"/>
        <w:rPr>
          <w:rFonts w:ascii="Times" w:hAnsi="Times" w:eastAsia="바탕"/>
          <w:szCs w:val="24"/>
          <w:lang w:val="en-GB"/>
        </w:rPr>
      </w:pPr>
    </w:p>
    <w:p w14:paraId="4A3D940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3763F90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11555564">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11B99A9F">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Note: The SSB block is assumed to be within DL subband</w:t>
      </w:r>
    </w:p>
    <w:p w14:paraId="186D8F92">
      <w:pPr>
        <w:suppressAutoHyphens w:val="0"/>
        <w:spacing w:after="0" w:line="240" w:lineRule="auto"/>
        <w:jc w:val="left"/>
        <w:rPr>
          <w:rFonts w:ascii="Times" w:hAnsi="Times" w:eastAsia="바탕"/>
          <w:szCs w:val="24"/>
          <w:lang w:val="en-GB"/>
        </w:rPr>
      </w:pPr>
    </w:p>
    <w:p w14:paraId="3E29844B">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9C50A2F">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If UE-specific configuration on frequency locations of SBFD subbands is not supported nor provided, support Option 1 for determining UL/DL usable PRBs. </w:t>
      </w:r>
    </w:p>
    <w:p w14:paraId="77249E37">
      <w:pPr>
        <w:numPr>
          <w:ilvl w:val="0"/>
          <w:numId w:val="17"/>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52D68875">
      <w:pPr>
        <w:suppressAutoHyphens w:val="0"/>
        <w:spacing w:after="0" w:line="240" w:lineRule="auto"/>
        <w:jc w:val="left"/>
        <w:rPr>
          <w:rFonts w:ascii="Times" w:hAnsi="Times" w:eastAsia="바탕"/>
          <w:szCs w:val="24"/>
          <w:lang w:val="en-GB"/>
        </w:rPr>
      </w:pPr>
    </w:p>
    <w:p w14:paraId="0B3DE0A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FE0FD1A">
      <w:pPr>
        <w:suppressAutoHyphens w:val="0"/>
        <w:spacing w:after="0" w:line="240" w:lineRule="auto"/>
        <w:jc w:val="left"/>
        <w:rPr>
          <w:rFonts w:ascii="Times" w:hAnsi="Times" w:eastAsia="Malgun Gothic" w:cs="Times"/>
          <w:szCs w:val="24"/>
          <w:lang w:val="en-GB" w:eastAsia="zh-CN"/>
        </w:rPr>
      </w:pPr>
      <w:r>
        <w:rPr>
          <w:rFonts w:ascii="Times" w:hAnsi="Times" w:eastAsia="Malgun Gothic"/>
          <w:szCs w:val="24"/>
          <w:lang w:val="en-GB" w:eastAsia="zh-CN"/>
        </w:rPr>
        <w:t xml:space="preserve">For a PDSCH/PUSCH with assigned PRBs overlapping with SBFD subband boundary and only the PRBs within DL/UL usable PRBs are valid for PDSCH/PUSCH reception/transmission, </w:t>
      </w:r>
      <w:r>
        <w:rPr>
          <w:rFonts w:ascii="Times" w:hAnsi="Times" w:eastAsia="Malgun Gothic" w:cs="Times"/>
          <w:szCs w:val="24"/>
          <w:lang w:val="en-GB" w:eastAsia="zh-CN"/>
        </w:rPr>
        <w:t xml:space="preserve">legacy DMRS sequence mapping is applied to assigned PRBs within DL/UL usable PRBs only </w:t>
      </w:r>
      <w:r>
        <w:rPr>
          <w:rFonts w:ascii="Times" w:hAnsi="Times" w:eastAsia="Malgun Gothic"/>
          <w:szCs w:val="24"/>
          <w:lang w:val="en-GB" w:eastAsia="zh-CN"/>
        </w:rPr>
        <w:t xml:space="preserve">(effectively, this is same as the case when the </w:t>
      </w:r>
      <w:r>
        <w:rPr>
          <w:rFonts w:ascii="Times" w:hAnsi="Times" w:eastAsia="Malgun Gothic" w:cs="Times"/>
          <w:szCs w:val="24"/>
          <w:lang w:val="en-GB" w:eastAsia="zh-CN"/>
        </w:rPr>
        <w:t>DMRS</w:t>
      </w:r>
      <w:r>
        <w:rPr>
          <w:rFonts w:ascii="Times" w:hAnsi="Times" w:eastAsia="Malgun Gothic"/>
          <w:szCs w:val="24"/>
          <w:lang w:val="en-GB" w:eastAsia="zh-CN"/>
        </w:rPr>
        <w:t xml:space="preserve"> sequence mapped to the RBs outside the DL/UL usable PRBs are punctured)</w:t>
      </w:r>
      <w:r>
        <w:rPr>
          <w:rFonts w:ascii="Times" w:hAnsi="Times" w:eastAsia="Malgun Gothic" w:cs="Times"/>
          <w:szCs w:val="24"/>
          <w:lang w:val="en-GB" w:eastAsia="zh-CN"/>
        </w:rPr>
        <w:t>.</w:t>
      </w:r>
    </w:p>
    <w:p w14:paraId="555AA762">
      <w:pPr>
        <w:suppressAutoHyphens w:val="0"/>
        <w:spacing w:after="0" w:line="240" w:lineRule="auto"/>
        <w:jc w:val="left"/>
        <w:rPr>
          <w:rFonts w:ascii="Times" w:hAnsi="Times" w:eastAsia="바탕"/>
          <w:szCs w:val="24"/>
          <w:lang w:val="en-GB"/>
        </w:rPr>
      </w:pPr>
    </w:p>
    <w:p w14:paraId="11D44BB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86A9C81">
      <w:pPr>
        <w:tabs>
          <w:tab w:val="left" w:pos="0"/>
        </w:tabs>
        <w:suppressAutoHyphens w:val="0"/>
        <w:spacing w:after="0" w:line="240" w:lineRule="auto"/>
        <w:jc w:val="left"/>
        <w:rPr>
          <w:rFonts w:ascii="Times" w:hAnsi="Times" w:eastAsia="Malgun Gothic"/>
          <w:szCs w:val="24"/>
          <w:lang w:val="en-GB" w:eastAsia="zh-CN"/>
        </w:rPr>
      </w:pPr>
      <w:r>
        <w:rPr>
          <w:rFonts w:ascii="Times" w:hAnsi="Times" w:eastAsia="바탕"/>
          <w:szCs w:val="24"/>
          <w:lang w:val="en-GB"/>
        </w:rPr>
        <w:t xml:space="preserve">For configuration 1 and frequency resource allocation Type 0, if the valid symbol type for SPS PDSCH, CG PUSCH, PDSCH/PUSCH repetition, multi-PDSCH/PUSCH scheduled by a single DCI and TBoMS is SBFD symbols, </w:t>
      </w:r>
    </w:p>
    <w:p w14:paraId="4D02CA98">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7F22F8DD">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7BB239B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7F5CC5AB">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The above applies to SP-CSI on PUSCH when applicable</w:t>
      </w:r>
    </w:p>
    <w:p w14:paraId="25182723">
      <w:pPr>
        <w:tabs>
          <w:tab w:val="left" w:pos="0"/>
        </w:tabs>
        <w:suppressAutoHyphens w:val="0"/>
        <w:spacing w:after="0" w:line="240" w:lineRule="auto"/>
        <w:jc w:val="left"/>
        <w:rPr>
          <w:rFonts w:ascii="Times" w:hAnsi="Times" w:eastAsia="바탕"/>
          <w:szCs w:val="24"/>
          <w:lang w:val="en-GB"/>
        </w:rPr>
      </w:pPr>
      <w:r>
        <w:rPr>
          <w:rFonts w:ascii="Times" w:hAnsi="Times" w:eastAsia="바탕"/>
          <w:szCs w:val="24"/>
          <w:lang w:val="en-GB"/>
        </w:rPr>
        <w:t>For configuration 1 and frequency resource allocation Type 1, if the valid symbol type for SPS PDSCH, PDSCH repetition and multi-PDSCH scheduled by a single DCI is SBFD symbols, then</w:t>
      </w:r>
    </w:p>
    <w:p w14:paraId="2AA2207D">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Only the assigned PRBs within DL usable PRBs are considered to be valid for PDSCH.</w:t>
      </w:r>
    </w:p>
    <w:p w14:paraId="28C52CC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Assigned PRBs that fall outside DL usable PRBs are considered to be invalid and should not be used for PDSCH resource mapping.</w:t>
      </w:r>
    </w:p>
    <w:p w14:paraId="2F53D88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Existing RB indexing and VRB-to-PRB mapping are reused.</w:t>
      </w:r>
    </w:p>
    <w:p w14:paraId="3EA6DE7B">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w:t>
      </w:r>
    </w:p>
    <w:p w14:paraId="22B1DEF1">
      <w:pPr>
        <w:rPr>
          <w:rFonts w:eastAsiaTheme="minorEastAsia"/>
          <w:lang w:val="en-GB" w:eastAsia="zh-CN"/>
        </w:rPr>
      </w:pPr>
    </w:p>
    <w:sectPr>
      <w:headerReference r:id="rId5" w:type="default"/>
      <w:footerReference r:id="rId6" w:type="default"/>
      <w:pgSz w:w="11906" w:h="16838"/>
      <w:pgMar w:top="1418" w:right="1418" w:bottom="1418" w:left="1418" w:header="709" w:footer="709" w:gutter="0"/>
      <w:cols w:space="720" w:num="1"/>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Cambria">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Tahoma">
    <w:panose1 w:val="020B0604030504040204"/>
    <w:charset w:val="00"/>
    <w:family w:val="swiss"/>
    <w:pitch w:val="default"/>
    <w:sig w:usb0="E1002EFF" w:usb1="C000605B" w:usb2="00000029" w:usb3="00000000" w:csb0="200101FF" w:csb1="20280000"/>
  </w:font>
  <w:font w:name="Lohit Devanagari">
    <w:altName w:val="Cambria"/>
    <w:panose1 w:val="00000000000000000000"/>
    <w:charset w:val="00"/>
    <w:family w:val="roman"/>
    <w:pitch w:val="default"/>
    <w:sig w:usb0="00000000" w:usb1="00000000" w:usb2="00000000" w:usb3="00000000" w:csb0="00000000" w:csb1="00000000"/>
  </w:font>
  <w:font w:name="바탕">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modern"/>
    <w:pitch w:val="default"/>
    <w:sig w:usb0="9000002F" w:usb1="29D77CFB" w:usb2="00000012" w:usb3="00000000" w:csb0="00080001" w:csb1="00000000"/>
  </w:font>
  <w:font w:name="TimesNewRomanPSMT">
    <w:altName w:val="Times New Roman"/>
    <w:panose1 w:val="00000000000000000000"/>
    <w:charset w:val="00"/>
    <w:family w:val="roman"/>
    <w:pitch w:val="default"/>
    <w:sig w:usb0="00000000" w:usb1="00000000" w:usb2="00000009" w:usb3="00000000" w:csb0="000001FF" w:csb1="00000000"/>
  </w:font>
  <w:font w:name="Segoe UI">
    <w:panose1 w:val="020B0502040204020203"/>
    <w:charset w:val="00"/>
    <w:family w:val="swiss"/>
    <w:pitch w:val="default"/>
    <w:sig w:usb0="E4002EFF" w:usb1="C000E47F" w:usb2="00000009" w:usb3="00000000" w:csb0="200001FF" w:csb1="00000000"/>
  </w:font>
  <w:font w:name="Liberation Sans">
    <w:altName w:val="Arial"/>
    <w:panose1 w:val="00000000000000000000"/>
    <w:charset w:val="01"/>
    <w:family w:val="swiss"/>
    <w:pitch w:val="default"/>
    <w:sig w:usb0="00000000" w:usb1="00000000" w:usb2="00000000" w:usb3="00000000" w:csb0="00000000" w:csb1="00000000"/>
  </w:font>
  <w:font w:name="Noto Sans CJK SC">
    <w:altName w:val="宋体"/>
    <w:panose1 w:val="00000000000000000000"/>
    <w:charset w:val="00"/>
    <w:family w:val="roman"/>
    <w:pitch w:val="default"/>
    <w:sig w:usb0="00000000" w:usb1="00000000" w:usb2="00000000" w:usb3="00000000" w:csb0="00000000" w:csb1="00000000"/>
  </w:font>
  <w:font w:name="Mincho">
    <w:altName w:val="Yu Gothic UI"/>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default"/>
    <w:sig w:usb0="E00002FF" w:usb1="6AC7FDFB" w:usb2="08000012" w:usb3="00000000" w:csb0="4002009F" w:csb1="DFD70000"/>
  </w:font>
  <w:font w:name="Century">
    <w:altName w:val="Times New Roman"/>
    <w:panose1 w:val="02040604050505020304"/>
    <w:charset w:val="00"/>
    <w:family w:val="roman"/>
    <w:pitch w:val="default"/>
    <w:sig w:usb0="00000000" w:usb1="00000000" w:usb2="00000000" w:usb3="00000000" w:csb0="0000009F" w:csb1="00000000"/>
  </w:font>
  <w:font w:name="ZapfDingbats">
    <w:altName w:val="Segoe Print"/>
    <w:panose1 w:val="00000000000000000000"/>
    <w:charset w:val="02"/>
    <w:family w:val="decorative"/>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Courier">
    <w:altName w:val="Courier New"/>
    <w:panose1 w:val="02070409020205020404"/>
    <w:charset w:val="00"/>
    <w:family w:val="modern"/>
    <w:pitch w:val="default"/>
    <w:sig w:usb0="00000000" w:usb1="00000000" w:usb2="00000000" w:usb3="00000000" w:csb0="00000001" w:csb1="00000000"/>
  </w:font>
  <w:font w:name="Microsoft YaHei UI">
    <w:panose1 w:val="020B0503020204020204"/>
    <w:charset w:val="86"/>
    <w:family w:val="swiss"/>
    <w:pitch w:val="default"/>
    <w:sig w:usb0="80000287" w:usb1="2ACF3C50" w:usb2="00000016" w:usb3="00000000" w:csb0="0004001F" w:csb1="00000000"/>
  </w:font>
  <w:font w:name="굴림">
    <w:altName w:val="Malgun Gothic"/>
    <w:panose1 w:val="020B0600000101010101"/>
    <w:charset w:val="81"/>
    <w:family w:val="modern"/>
    <w:pitch w:val="default"/>
    <w:sig w:usb0="00000000" w:usb1="00000000" w:usb2="00000030" w:usb3="00000000" w:csb0="0008009F" w:csb1="00000000"/>
  </w:font>
  <w:font w:name="PMingLiU">
    <w:altName w:val="Microsoft JhengHei UI"/>
    <w:panose1 w:val="02010601000101010101"/>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51A523">
    <w:pPr>
      <w:pStyle w:val="25"/>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9AB10">
    <w:pPr>
      <w:pStyle w:val="26"/>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94"/>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0"/>
      <w:numFmt w:val="bullet"/>
      <w:lvlText w:val="-"/>
      <w:lvlJc w:val="left"/>
      <w:pPr>
        <w:ind w:left="4320" w:hanging="360"/>
      </w:pPr>
      <w:rPr>
        <w:rFonts w:hint="default" w:ascii="Times New Roman" w:hAnsi="Times New Roman" w:eastAsia="Times New Roman" w:cs="Times New Roman"/>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
    <w:nsid w:val="03E17CE6"/>
    <w:multiLevelType w:val="multilevel"/>
    <w:tmpl w:val="03E17CE6"/>
    <w:lvl w:ilvl="0" w:tentative="0">
      <w:start w:val="0"/>
      <w:numFmt w:val="bullet"/>
      <w:lvlText w:val="-"/>
      <w:lvlJc w:val="left"/>
      <w:pPr>
        <w:ind w:left="840" w:hanging="420"/>
      </w:pPr>
      <w:rPr>
        <w:rFonts w:hint="default" w:ascii="Times New Roman" w:hAnsi="Times New Roman" w:eastAsia="MS Mincho" w:cs="Times New Roman"/>
      </w:rPr>
    </w:lvl>
    <w:lvl w:ilvl="1" w:tentative="0">
      <w:start w:val="1"/>
      <w:numFmt w:val="bullet"/>
      <w:lvlText w:val="o"/>
      <w:lvlJc w:val="left"/>
      <w:pPr>
        <w:ind w:left="1260" w:hanging="420"/>
      </w:pPr>
      <w:rPr>
        <w:rFonts w:hint="default" w:ascii="Courier New" w:hAnsi="Courier New" w:cs="Courier New"/>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05F665E8"/>
    <w:multiLevelType w:val="multilevel"/>
    <w:tmpl w:val="05F665E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67C6390"/>
    <w:multiLevelType w:val="multilevel"/>
    <w:tmpl w:val="067C63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73D65C5"/>
    <w:multiLevelType w:val="multilevel"/>
    <w:tmpl w:val="073D65C5"/>
    <w:lvl w:ilvl="0" w:tentative="0">
      <w:start w:val="1"/>
      <w:numFmt w:val="bullet"/>
      <w:lvlText w:val="-"/>
      <w:lvlJc w:val="left"/>
      <w:pPr>
        <w:tabs>
          <w:tab w:val="left" w:pos="0"/>
        </w:tabs>
        <w:ind w:left="420" w:hanging="420"/>
      </w:pPr>
      <w:rPr>
        <w:rFonts w:hint="default" w:ascii="Times" w:hAnsi="Times" w:cs="Times"/>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Times" w:hAnsi="Times" w:cs="Time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5">
    <w:nsid w:val="08097C1F"/>
    <w:multiLevelType w:val="multilevel"/>
    <w:tmpl w:val="08097C1F"/>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Arial" w:hAnsi="Arial" w:cs="Aria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0"/>
      <w:numFmt w:val="bullet"/>
      <w:lvlText w:val="-"/>
      <w:lvlJc w:val="left"/>
      <w:pPr>
        <w:tabs>
          <w:tab w:val="left" w:pos="0"/>
        </w:tabs>
        <w:ind w:left="1680" w:hanging="420"/>
      </w:pPr>
      <w:rPr>
        <w:rFonts w:hint="default" w:ascii="Times New Roman" w:hAnsi="Times New Roman" w:cs="Times New Roman"/>
      </w:rPr>
    </w:lvl>
    <w:lvl w:ilvl="4" w:tentative="0">
      <w:start w:val="1"/>
      <w:numFmt w:val="bullet"/>
      <w:lvlText w:val="•"/>
      <w:lvlJc w:val="left"/>
      <w:pPr>
        <w:tabs>
          <w:tab w:val="left" w:pos="0"/>
        </w:tabs>
        <w:ind w:left="2100" w:hanging="420"/>
      </w:pPr>
      <w:rPr>
        <w:rFonts w:hint="default" w:ascii="Arial" w:hAnsi="Arial" w:cs="Arial"/>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6">
    <w:nsid w:val="09536B7C"/>
    <w:multiLevelType w:val="multilevel"/>
    <w:tmpl w:val="09536B7C"/>
    <w:lvl w:ilvl="0" w:tentative="0">
      <w:start w:val="1"/>
      <w:numFmt w:val="decimal"/>
      <w:lvlText w:val="[%1]"/>
      <w:lvlJc w:val="left"/>
      <w:pPr>
        <w:tabs>
          <w:tab w:val="left" w:pos="0"/>
        </w:tabs>
        <w:ind w:left="420" w:hanging="420"/>
      </w:pPr>
    </w:lvl>
    <w:lvl w:ilvl="1" w:tentative="0">
      <w:start w:val="1"/>
      <w:numFmt w:val="lowerLetter"/>
      <w:lvlText w:val="%2)"/>
      <w:lvlJc w:val="left"/>
      <w:pPr>
        <w:tabs>
          <w:tab w:val="left" w:pos="0"/>
        </w:tabs>
        <w:ind w:left="840" w:hanging="420"/>
      </w:pPr>
    </w:lvl>
    <w:lvl w:ilvl="2" w:tentative="0">
      <w:start w:val="1"/>
      <w:numFmt w:val="lowerRoman"/>
      <w:lvlText w:val="%3."/>
      <w:lvlJc w:val="right"/>
      <w:pPr>
        <w:tabs>
          <w:tab w:val="left" w:pos="0"/>
        </w:tabs>
        <w:ind w:left="1260" w:hanging="420"/>
      </w:pPr>
    </w:lvl>
    <w:lvl w:ilvl="3" w:tentative="0">
      <w:start w:val="1"/>
      <w:numFmt w:val="decimal"/>
      <w:lvlText w:val="%4."/>
      <w:lvlJc w:val="left"/>
      <w:pPr>
        <w:tabs>
          <w:tab w:val="left" w:pos="0"/>
        </w:tabs>
        <w:ind w:left="1680" w:hanging="420"/>
      </w:pPr>
    </w:lvl>
    <w:lvl w:ilvl="4" w:tentative="0">
      <w:start w:val="1"/>
      <w:numFmt w:val="lowerLetter"/>
      <w:lvlText w:val="%5)"/>
      <w:lvlJc w:val="left"/>
      <w:pPr>
        <w:tabs>
          <w:tab w:val="left" w:pos="0"/>
        </w:tabs>
        <w:ind w:left="2100" w:hanging="420"/>
      </w:pPr>
    </w:lvl>
    <w:lvl w:ilvl="5" w:tentative="0">
      <w:start w:val="1"/>
      <w:numFmt w:val="lowerRoman"/>
      <w:lvlText w:val="%6."/>
      <w:lvlJc w:val="right"/>
      <w:pPr>
        <w:tabs>
          <w:tab w:val="left" w:pos="0"/>
        </w:tabs>
        <w:ind w:left="2520" w:hanging="420"/>
      </w:pPr>
    </w:lvl>
    <w:lvl w:ilvl="6" w:tentative="0">
      <w:start w:val="1"/>
      <w:numFmt w:val="decimal"/>
      <w:lvlText w:val="%7."/>
      <w:lvlJc w:val="left"/>
      <w:pPr>
        <w:tabs>
          <w:tab w:val="left" w:pos="0"/>
        </w:tabs>
        <w:ind w:left="2940" w:hanging="420"/>
      </w:pPr>
    </w:lvl>
    <w:lvl w:ilvl="7" w:tentative="0">
      <w:start w:val="1"/>
      <w:numFmt w:val="lowerLetter"/>
      <w:lvlText w:val="%8)"/>
      <w:lvlJc w:val="left"/>
      <w:pPr>
        <w:tabs>
          <w:tab w:val="left" w:pos="0"/>
        </w:tabs>
        <w:ind w:left="3360" w:hanging="420"/>
      </w:pPr>
    </w:lvl>
    <w:lvl w:ilvl="8" w:tentative="0">
      <w:start w:val="1"/>
      <w:numFmt w:val="lowerRoman"/>
      <w:lvlText w:val="%9."/>
      <w:lvlJc w:val="right"/>
      <w:pPr>
        <w:tabs>
          <w:tab w:val="left" w:pos="0"/>
        </w:tabs>
        <w:ind w:left="3780" w:hanging="420"/>
      </w:pPr>
    </w:lvl>
  </w:abstractNum>
  <w:abstractNum w:abstractNumId="7">
    <w:nsid w:val="0B8360B9"/>
    <w:multiLevelType w:val="multilevel"/>
    <w:tmpl w:val="0B8360B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E3F4326"/>
    <w:multiLevelType w:val="multilevel"/>
    <w:tmpl w:val="0E3F432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Times New Roman" w:hAnsi="Times New Roman" w:eastAsia="바탕"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E44784B"/>
    <w:multiLevelType w:val="multilevel"/>
    <w:tmpl w:val="0E4478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E97670A"/>
    <w:multiLevelType w:val="multilevel"/>
    <w:tmpl w:val="0E97670A"/>
    <w:lvl w:ilvl="0" w:tentative="0">
      <w:start w:val="1"/>
      <w:numFmt w:val="bullet"/>
      <w:lvlText w:val="•"/>
      <w:lvlJc w:val="left"/>
      <w:pPr>
        <w:tabs>
          <w:tab w:val="left" w:pos="720"/>
        </w:tabs>
        <w:ind w:left="720" w:hanging="360"/>
      </w:pPr>
      <w:rPr>
        <w:rFonts w:hint="default" w:ascii="Arial" w:hAnsi="Arial" w:cs="Arial"/>
      </w:rPr>
    </w:lvl>
    <w:lvl w:ilvl="1" w:tentative="0">
      <w:start w:val="1"/>
      <w:numFmt w:val="bullet"/>
      <w:lvlText w:val="•"/>
      <w:lvlJc w:val="left"/>
      <w:pPr>
        <w:tabs>
          <w:tab w:val="left" w:pos="1440"/>
        </w:tabs>
        <w:ind w:left="1440" w:hanging="360"/>
      </w:pPr>
      <w:rPr>
        <w:rFonts w:hint="default" w:ascii="Arial" w:hAnsi="Arial" w:cs="Arial"/>
      </w:rPr>
    </w:lvl>
    <w:lvl w:ilvl="2" w:tentative="0">
      <w:start w:val="0"/>
      <w:numFmt w:val="bullet"/>
      <w:lvlText w:val="•"/>
      <w:lvlJc w:val="left"/>
      <w:pPr>
        <w:tabs>
          <w:tab w:val="left" w:pos="2160"/>
        </w:tabs>
        <w:ind w:left="2160" w:hanging="360"/>
      </w:pPr>
      <w:rPr>
        <w:rFonts w:hint="default" w:ascii="Arial" w:hAnsi="Arial" w:cs="Arial"/>
      </w:rPr>
    </w:lvl>
    <w:lvl w:ilvl="3" w:tentative="0">
      <w:start w:val="0"/>
      <w:numFmt w:val="bullet"/>
      <w:lvlText w:val="–"/>
      <w:lvlJc w:val="left"/>
      <w:pPr>
        <w:tabs>
          <w:tab w:val="left" w:pos="2880"/>
        </w:tabs>
        <w:ind w:left="2880" w:hanging="360"/>
      </w:pPr>
      <w:rPr>
        <w:rFonts w:hint="default" w:ascii="Arial" w:hAnsi="Arial" w:cs="Arial"/>
      </w:rPr>
    </w:lvl>
    <w:lvl w:ilvl="4" w:tentative="0">
      <w:start w:val="1"/>
      <w:numFmt w:val="bullet"/>
      <w:lvlText w:val="•"/>
      <w:lvlJc w:val="left"/>
      <w:pPr>
        <w:tabs>
          <w:tab w:val="left" w:pos="3600"/>
        </w:tabs>
        <w:ind w:left="3600" w:hanging="360"/>
      </w:pPr>
      <w:rPr>
        <w:rFonts w:hint="default" w:ascii="Arial" w:hAnsi="Arial" w:cs="Arial"/>
      </w:rPr>
    </w:lvl>
    <w:lvl w:ilvl="5" w:tentative="0">
      <w:start w:val="1"/>
      <w:numFmt w:val="bullet"/>
      <w:lvlText w:val="•"/>
      <w:lvlJc w:val="left"/>
      <w:pPr>
        <w:tabs>
          <w:tab w:val="left" w:pos="4320"/>
        </w:tabs>
        <w:ind w:left="4320" w:hanging="360"/>
      </w:pPr>
      <w:rPr>
        <w:rFonts w:hint="default" w:ascii="Arial" w:hAnsi="Arial" w:cs="Arial"/>
      </w:rPr>
    </w:lvl>
    <w:lvl w:ilvl="6" w:tentative="0">
      <w:start w:val="1"/>
      <w:numFmt w:val="bullet"/>
      <w:lvlText w:val="•"/>
      <w:lvlJc w:val="left"/>
      <w:pPr>
        <w:tabs>
          <w:tab w:val="left" w:pos="5040"/>
        </w:tabs>
        <w:ind w:left="5040" w:hanging="360"/>
      </w:pPr>
      <w:rPr>
        <w:rFonts w:hint="default" w:ascii="Arial" w:hAnsi="Arial" w:cs="Arial"/>
      </w:rPr>
    </w:lvl>
    <w:lvl w:ilvl="7" w:tentative="0">
      <w:start w:val="1"/>
      <w:numFmt w:val="bullet"/>
      <w:lvlText w:val="•"/>
      <w:lvlJc w:val="left"/>
      <w:pPr>
        <w:tabs>
          <w:tab w:val="left" w:pos="5760"/>
        </w:tabs>
        <w:ind w:left="5760" w:hanging="360"/>
      </w:pPr>
      <w:rPr>
        <w:rFonts w:hint="default" w:ascii="Arial" w:hAnsi="Arial" w:cs="Arial"/>
      </w:rPr>
    </w:lvl>
    <w:lvl w:ilvl="8" w:tentative="0">
      <w:start w:val="1"/>
      <w:numFmt w:val="bullet"/>
      <w:lvlText w:val="•"/>
      <w:lvlJc w:val="left"/>
      <w:pPr>
        <w:tabs>
          <w:tab w:val="left" w:pos="6480"/>
        </w:tabs>
        <w:ind w:left="6480" w:hanging="360"/>
      </w:pPr>
      <w:rPr>
        <w:rFonts w:hint="default" w:ascii="Arial" w:hAnsi="Arial" w:cs="Arial"/>
      </w:rPr>
    </w:lvl>
  </w:abstractNum>
  <w:abstractNum w:abstractNumId="11">
    <w:nsid w:val="11634112"/>
    <w:multiLevelType w:val="multilevel"/>
    <w:tmpl w:val="1163411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2">
    <w:nsid w:val="1215605D"/>
    <w:multiLevelType w:val="multilevel"/>
    <w:tmpl w:val="1215605D"/>
    <w:lvl w:ilvl="0" w:tentative="0">
      <w:start w:val="1"/>
      <w:numFmt w:val="bullet"/>
      <w:lvlText w:val="•"/>
      <w:lvlJc w:val="left"/>
      <w:pPr>
        <w:ind w:left="440" w:hanging="440"/>
      </w:pPr>
      <w:rPr>
        <w:rFonts w:hint="default" w:ascii="Arial" w:hAnsi="Arial"/>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125046FF"/>
    <w:multiLevelType w:val="multilevel"/>
    <w:tmpl w:val="125046FF"/>
    <w:lvl w:ilvl="0" w:tentative="0">
      <w:start w:val="1"/>
      <w:numFmt w:val="bullet"/>
      <w:lvlText w:val=""/>
      <w:lvlJc w:val="left"/>
      <w:pPr>
        <w:ind w:left="-132" w:hanging="360"/>
      </w:pPr>
      <w:rPr>
        <w:rFonts w:hint="default" w:ascii="Symbol" w:hAnsi="Symbol"/>
      </w:rPr>
    </w:lvl>
    <w:lvl w:ilvl="1" w:tentative="0">
      <w:start w:val="1"/>
      <w:numFmt w:val="bullet"/>
      <w:lvlText w:val="o"/>
      <w:lvlJc w:val="left"/>
      <w:pPr>
        <w:ind w:left="588" w:hanging="360"/>
      </w:pPr>
      <w:rPr>
        <w:rFonts w:hint="default" w:ascii="Courier New" w:hAnsi="Courier New" w:cs="Courier New"/>
      </w:rPr>
    </w:lvl>
    <w:lvl w:ilvl="2" w:tentative="0">
      <w:start w:val="1"/>
      <w:numFmt w:val="bullet"/>
      <w:lvlText w:val=""/>
      <w:lvlJc w:val="left"/>
      <w:pPr>
        <w:ind w:left="1308" w:hanging="360"/>
      </w:pPr>
      <w:rPr>
        <w:rFonts w:hint="default" w:ascii="Wingdings" w:hAnsi="Wingdings"/>
      </w:rPr>
    </w:lvl>
    <w:lvl w:ilvl="3" w:tentative="0">
      <w:start w:val="1"/>
      <w:numFmt w:val="bullet"/>
      <w:lvlText w:val=""/>
      <w:lvlJc w:val="left"/>
      <w:pPr>
        <w:ind w:left="2028" w:hanging="360"/>
      </w:pPr>
      <w:rPr>
        <w:rFonts w:hint="default" w:ascii="Symbol" w:hAnsi="Symbol"/>
      </w:rPr>
    </w:lvl>
    <w:lvl w:ilvl="4" w:tentative="0">
      <w:start w:val="1"/>
      <w:numFmt w:val="bullet"/>
      <w:lvlText w:val="o"/>
      <w:lvlJc w:val="left"/>
      <w:pPr>
        <w:ind w:left="2748" w:hanging="360"/>
      </w:pPr>
      <w:rPr>
        <w:rFonts w:hint="default" w:ascii="Courier New" w:hAnsi="Courier New" w:cs="Courier New"/>
      </w:rPr>
    </w:lvl>
    <w:lvl w:ilvl="5" w:tentative="0">
      <w:start w:val="1"/>
      <w:numFmt w:val="bullet"/>
      <w:lvlText w:val=""/>
      <w:lvlJc w:val="left"/>
      <w:pPr>
        <w:ind w:left="3468" w:hanging="360"/>
      </w:pPr>
      <w:rPr>
        <w:rFonts w:hint="default" w:ascii="Wingdings" w:hAnsi="Wingdings"/>
      </w:rPr>
    </w:lvl>
    <w:lvl w:ilvl="6" w:tentative="0">
      <w:start w:val="1"/>
      <w:numFmt w:val="bullet"/>
      <w:lvlText w:val=""/>
      <w:lvlJc w:val="left"/>
      <w:pPr>
        <w:ind w:left="4188" w:hanging="360"/>
      </w:pPr>
      <w:rPr>
        <w:rFonts w:hint="default" w:ascii="Symbol" w:hAnsi="Symbol"/>
      </w:rPr>
    </w:lvl>
    <w:lvl w:ilvl="7" w:tentative="0">
      <w:start w:val="1"/>
      <w:numFmt w:val="bullet"/>
      <w:lvlText w:val="o"/>
      <w:lvlJc w:val="left"/>
      <w:pPr>
        <w:ind w:left="4908" w:hanging="360"/>
      </w:pPr>
      <w:rPr>
        <w:rFonts w:hint="default" w:ascii="Courier New" w:hAnsi="Courier New" w:cs="Courier New"/>
      </w:rPr>
    </w:lvl>
    <w:lvl w:ilvl="8" w:tentative="0">
      <w:start w:val="1"/>
      <w:numFmt w:val="bullet"/>
      <w:lvlText w:val=""/>
      <w:lvlJc w:val="left"/>
      <w:pPr>
        <w:ind w:left="5628" w:hanging="360"/>
      </w:pPr>
      <w:rPr>
        <w:rFonts w:hint="default" w:ascii="Wingdings" w:hAnsi="Wingdings"/>
      </w:rPr>
    </w:lvl>
  </w:abstractNum>
  <w:abstractNum w:abstractNumId="14">
    <w:nsid w:val="14C16D7C"/>
    <w:multiLevelType w:val="multilevel"/>
    <w:tmpl w:val="14C16D7C"/>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4408" w:hanging="864"/>
      </w:pPr>
      <w:rPr>
        <w:rFonts w:hint="default"/>
        <w:b/>
        <w:color w:val="auto"/>
        <w:sz w:val="21"/>
        <w:szCs w:val="21"/>
        <w:highlight w:val="none"/>
        <w:u w:val="none"/>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rPr>
        <w:rFonts w:hint="default" w:ascii="Arial" w:hAnsi="Arial" w:cs="Arial"/>
        <w:b/>
        <w:color w:val="auto"/>
        <w:sz w:val="21"/>
        <w:szCs w:val="21"/>
        <w:u w:val="none"/>
      </w:r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5">
    <w:nsid w:val="17111D91"/>
    <w:multiLevelType w:val="multilevel"/>
    <w:tmpl w:val="17111D91"/>
    <w:lvl w:ilvl="0" w:tentative="0">
      <w:start w:val="1"/>
      <w:numFmt w:val="bullet"/>
      <w:lvlText w:val="-"/>
      <w:lvlJc w:val="left"/>
      <w:pPr>
        <w:ind w:left="420" w:hanging="420"/>
      </w:pPr>
      <w:rPr>
        <w:rFonts w:hint="eastAsia" w:ascii="等线" w:hAnsi="等线" w:eastAsia="等线"/>
        <w:lang w:val="en-G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176D56B1"/>
    <w:multiLevelType w:val="multilevel"/>
    <w:tmpl w:val="176D56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9F20D76"/>
    <w:multiLevelType w:val="multilevel"/>
    <w:tmpl w:val="19F20D76"/>
    <w:lvl w:ilvl="0" w:tentative="0">
      <w:start w:val="1"/>
      <w:numFmt w:val="bullet"/>
      <w:lvlText w:val=""/>
      <w:lvlJc w:val="left"/>
      <w:pPr>
        <w:ind w:left="862" w:hanging="360"/>
      </w:pPr>
      <w:rPr>
        <w:rFonts w:hint="default" w:ascii="Symbol" w:hAnsi="Symbol"/>
      </w:rPr>
    </w:lvl>
    <w:lvl w:ilvl="1" w:tentative="0">
      <w:start w:val="1"/>
      <w:numFmt w:val="bullet"/>
      <w:lvlText w:val="o"/>
      <w:lvlJc w:val="left"/>
      <w:pPr>
        <w:ind w:left="1582" w:hanging="360"/>
      </w:pPr>
      <w:rPr>
        <w:rFonts w:hint="default" w:ascii="Courier New" w:hAnsi="Courier New" w:cs="Courier New"/>
      </w:rPr>
    </w:lvl>
    <w:lvl w:ilvl="2" w:tentative="0">
      <w:start w:val="1"/>
      <w:numFmt w:val="bullet"/>
      <w:lvlText w:val=""/>
      <w:lvlJc w:val="left"/>
      <w:pPr>
        <w:ind w:left="2302" w:hanging="360"/>
      </w:pPr>
      <w:rPr>
        <w:rFonts w:hint="default" w:ascii="Wingdings" w:hAnsi="Wingdings"/>
      </w:rPr>
    </w:lvl>
    <w:lvl w:ilvl="3" w:tentative="0">
      <w:start w:val="1"/>
      <w:numFmt w:val="bullet"/>
      <w:lvlText w:val=""/>
      <w:lvlJc w:val="left"/>
      <w:pPr>
        <w:ind w:left="3022" w:hanging="360"/>
      </w:pPr>
      <w:rPr>
        <w:rFonts w:hint="default" w:ascii="Symbol" w:hAnsi="Symbol"/>
      </w:rPr>
    </w:lvl>
    <w:lvl w:ilvl="4" w:tentative="0">
      <w:start w:val="1"/>
      <w:numFmt w:val="bullet"/>
      <w:lvlText w:val="o"/>
      <w:lvlJc w:val="left"/>
      <w:pPr>
        <w:ind w:left="3742" w:hanging="360"/>
      </w:pPr>
      <w:rPr>
        <w:rFonts w:hint="default" w:ascii="Courier New" w:hAnsi="Courier New" w:cs="Courier New"/>
      </w:rPr>
    </w:lvl>
    <w:lvl w:ilvl="5" w:tentative="0">
      <w:start w:val="1"/>
      <w:numFmt w:val="bullet"/>
      <w:lvlText w:val=""/>
      <w:lvlJc w:val="left"/>
      <w:pPr>
        <w:ind w:left="4462" w:hanging="360"/>
      </w:pPr>
      <w:rPr>
        <w:rFonts w:hint="default" w:ascii="Wingdings" w:hAnsi="Wingdings"/>
      </w:rPr>
    </w:lvl>
    <w:lvl w:ilvl="6" w:tentative="0">
      <w:start w:val="1"/>
      <w:numFmt w:val="bullet"/>
      <w:lvlText w:val=""/>
      <w:lvlJc w:val="left"/>
      <w:pPr>
        <w:ind w:left="5182" w:hanging="360"/>
      </w:pPr>
      <w:rPr>
        <w:rFonts w:hint="default" w:ascii="Symbol" w:hAnsi="Symbol"/>
      </w:rPr>
    </w:lvl>
    <w:lvl w:ilvl="7" w:tentative="0">
      <w:start w:val="1"/>
      <w:numFmt w:val="bullet"/>
      <w:lvlText w:val="o"/>
      <w:lvlJc w:val="left"/>
      <w:pPr>
        <w:ind w:left="5902" w:hanging="360"/>
      </w:pPr>
      <w:rPr>
        <w:rFonts w:hint="default" w:ascii="Courier New" w:hAnsi="Courier New" w:cs="Courier New"/>
      </w:rPr>
    </w:lvl>
    <w:lvl w:ilvl="8" w:tentative="0">
      <w:start w:val="1"/>
      <w:numFmt w:val="bullet"/>
      <w:lvlText w:val=""/>
      <w:lvlJc w:val="left"/>
      <w:pPr>
        <w:ind w:left="6622" w:hanging="360"/>
      </w:pPr>
      <w:rPr>
        <w:rFonts w:hint="default" w:ascii="Wingdings" w:hAnsi="Wingdings"/>
      </w:rPr>
    </w:lvl>
  </w:abstractNum>
  <w:abstractNum w:abstractNumId="18">
    <w:nsid w:val="1B9E302B"/>
    <w:multiLevelType w:val="multilevel"/>
    <w:tmpl w:val="1B9E302B"/>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Times" w:hAnsi="Times" w:cs="Time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9">
    <w:nsid w:val="1D79667D"/>
    <w:multiLevelType w:val="multilevel"/>
    <w:tmpl w:val="1D79667D"/>
    <w:lvl w:ilvl="0" w:tentative="0">
      <w:start w:val="1"/>
      <w:numFmt w:val="bullet"/>
      <w:lvlText w:val="-"/>
      <w:lvlJc w:val="left"/>
      <w:pPr>
        <w:ind w:left="420" w:hanging="420"/>
      </w:pPr>
      <w:rPr>
        <w:rFonts w:hint="default" w:ascii="Times" w:hAnsi="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22A96221"/>
    <w:multiLevelType w:val="multilevel"/>
    <w:tmpl w:val="22A96221"/>
    <w:lvl w:ilvl="0" w:tentative="0">
      <w:start w:val="1"/>
      <w:numFmt w:val="bullet"/>
      <w:lvlText w:val="•"/>
      <w:lvlJc w:val="left"/>
      <w:pPr>
        <w:tabs>
          <w:tab w:val="left" w:pos="0"/>
        </w:tabs>
        <w:ind w:left="420" w:hanging="420"/>
      </w:pPr>
      <w:rPr>
        <w:rFonts w:hint="default" w:ascii="Arial" w:hAnsi="Arial" w:cs="Arial"/>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Times" w:hAnsi="Times" w:cs="Times"/>
      </w:rPr>
    </w:lvl>
    <w:lvl w:ilvl="4" w:tentative="0">
      <w:start w:val="1"/>
      <w:numFmt w:val="bullet"/>
      <w:lvlText w:val="o"/>
      <w:lvlJc w:val="left"/>
      <w:pPr>
        <w:tabs>
          <w:tab w:val="left" w:pos="0"/>
        </w:tabs>
        <w:ind w:left="2100" w:hanging="420"/>
      </w:pPr>
      <w:rPr>
        <w:rFonts w:hint="default" w:ascii="Courier New" w:hAnsi="Courier New" w:cs="Courier New"/>
      </w:rPr>
    </w:lvl>
    <w:lvl w:ilvl="5" w:tentative="0">
      <w:start w:val="1"/>
      <w:numFmt w:val="bullet"/>
      <w:lvlText w:val="o"/>
      <w:lvlJc w:val="left"/>
      <w:pPr>
        <w:tabs>
          <w:tab w:val="left" w:pos="0"/>
        </w:tabs>
        <w:ind w:left="2520" w:hanging="420"/>
      </w:pPr>
      <w:rPr>
        <w:rFonts w:hint="default" w:ascii="Courier New" w:hAnsi="Courier New" w:cs="Courier New"/>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1">
    <w:nsid w:val="238E2FA3"/>
    <w:multiLevelType w:val="multilevel"/>
    <w:tmpl w:val="238E2FA3"/>
    <w:lvl w:ilvl="0" w:tentative="0">
      <w:start w:val="3"/>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24EA7093"/>
    <w:multiLevelType w:val="multilevel"/>
    <w:tmpl w:val="24EA7093"/>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5573E64"/>
    <w:multiLevelType w:val="multilevel"/>
    <w:tmpl w:val="25573E6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4">
    <w:nsid w:val="2CC7125C"/>
    <w:multiLevelType w:val="singleLevel"/>
    <w:tmpl w:val="2CC7125C"/>
    <w:lvl w:ilvl="0" w:tentative="0">
      <w:start w:val="1"/>
      <w:numFmt w:val="bullet"/>
      <w:pStyle w:val="196"/>
      <w:lvlText w:val=""/>
      <w:lvlJc w:val="left"/>
      <w:pPr>
        <w:tabs>
          <w:tab w:val="left" w:pos="360"/>
        </w:tabs>
        <w:ind w:left="360" w:hanging="360"/>
      </w:pPr>
      <w:rPr>
        <w:rFonts w:hint="default" w:ascii="Symbol" w:hAnsi="Symbol"/>
      </w:rPr>
    </w:lvl>
  </w:abstractNum>
  <w:abstractNum w:abstractNumId="25">
    <w:nsid w:val="2DDF0E1C"/>
    <w:multiLevelType w:val="multilevel"/>
    <w:tmpl w:val="2DDF0E1C"/>
    <w:lvl w:ilvl="0" w:tentative="0">
      <w:start w:val="1"/>
      <w:numFmt w:val="bullet"/>
      <w:pStyle w:val="226"/>
      <w:lvlText w:val=""/>
      <w:lvlJc w:val="left"/>
      <w:pPr>
        <w:ind w:left="1080" w:hanging="360"/>
      </w:pPr>
      <w:rPr>
        <w:rFonts w:hint="default" w:ascii="Symbol" w:hAnsi="Symbol"/>
      </w:rPr>
    </w:lvl>
    <w:lvl w:ilvl="1" w:tentative="0">
      <w:start w:val="1"/>
      <w:numFmt w:val="bullet"/>
      <w:lvlText w:val="o"/>
      <w:lvlJc w:val="left"/>
      <w:pPr>
        <w:ind w:left="162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6">
    <w:nsid w:val="2E3A1262"/>
    <w:multiLevelType w:val="multilevel"/>
    <w:tmpl w:val="2E3A1262"/>
    <w:lvl w:ilvl="0" w:tentative="0">
      <w:start w:val="150"/>
      <w:numFmt w:val="bullet"/>
      <w:lvlText w:val="-"/>
      <w:lvlJc w:val="left"/>
      <w:pPr>
        <w:ind w:left="720" w:hanging="360"/>
      </w:pPr>
      <w:rPr>
        <w:rFonts w:hint="default" w:ascii="Times" w:hAnsi="Times" w:eastAsia="바탕"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Times" w:hAnsi="Time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03C3B3C"/>
    <w:multiLevelType w:val="multilevel"/>
    <w:tmpl w:val="303C3B3C"/>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30C95E7C"/>
    <w:multiLevelType w:val="multilevel"/>
    <w:tmpl w:val="30C95E7C"/>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cs="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9">
    <w:nsid w:val="34D5045A"/>
    <w:multiLevelType w:val="singleLevel"/>
    <w:tmpl w:val="34D5045A"/>
    <w:lvl w:ilvl="0" w:tentative="0">
      <w:start w:val="1"/>
      <w:numFmt w:val="bullet"/>
      <w:pStyle w:val="204"/>
      <w:lvlText w:val=""/>
      <w:lvlJc w:val="left"/>
      <w:pPr>
        <w:tabs>
          <w:tab w:val="left" w:pos="360"/>
        </w:tabs>
        <w:ind w:left="340" w:hanging="340"/>
      </w:pPr>
      <w:rPr>
        <w:rFonts w:hint="default" w:ascii="Symbol" w:hAnsi="Symbol" w:eastAsia="Times New Roman"/>
        <w:color w:val="auto"/>
      </w:rPr>
    </w:lvl>
  </w:abstractNum>
  <w:abstractNum w:abstractNumId="30">
    <w:nsid w:val="35CD29BF"/>
    <w:multiLevelType w:val="multilevel"/>
    <w:tmpl w:val="35CD29BF"/>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rPr>
        <w:rFonts w:hint="default"/>
        <w:b/>
        <w:highlight w:val="yellow"/>
      </w:r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31">
    <w:nsid w:val="360465C7"/>
    <w:multiLevelType w:val="multilevel"/>
    <w:tmpl w:val="360465C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2">
    <w:nsid w:val="37F02022"/>
    <w:multiLevelType w:val="multilevel"/>
    <w:tmpl w:val="37F0202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9D43EF2"/>
    <w:multiLevelType w:val="multilevel"/>
    <w:tmpl w:val="39D43EF2"/>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3AA04225"/>
    <w:multiLevelType w:val="multilevel"/>
    <w:tmpl w:val="3AA0422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3EB01ED2"/>
    <w:multiLevelType w:val="multilevel"/>
    <w:tmpl w:val="3EB01ED2"/>
    <w:lvl w:ilvl="0" w:tentative="0">
      <w:start w:val="1"/>
      <w:numFmt w:val="bullet"/>
      <w:lvlText w:val="-"/>
      <w:lvlJc w:val="left"/>
      <w:pPr>
        <w:ind w:left="420" w:hanging="420"/>
      </w:pPr>
      <w:rPr>
        <w:rFonts w:hint="eastAsia" w:ascii="等线" w:hAnsi="等线" w:eastAsia="等线"/>
        <w:lang w:val="en-G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3EE468B4"/>
    <w:multiLevelType w:val="multilevel"/>
    <w:tmpl w:val="3EE468B4"/>
    <w:lvl w:ilvl="0" w:tentative="0">
      <w:start w:val="1"/>
      <w:numFmt w:val="bullet"/>
      <w:lvlText w:val="•"/>
      <w:lvlJc w:val="left"/>
      <w:pPr>
        <w:ind w:left="440" w:hanging="440"/>
      </w:pPr>
      <w:rPr>
        <w:rFonts w:hint="default" w:ascii="Arial" w:hAnsi="Arial"/>
      </w:rPr>
    </w:lvl>
    <w:lvl w:ilvl="1" w:tentative="0">
      <w:start w:val="1"/>
      <w:numFmt w:val="bullet"/>
      <w:pStyle w:val="174"/>
      <w:lvlText w:val="•"/>
      <w:lvlJc w:val="left"/>
      <w:pPr>
        <w:ind w:left="880" w:hanging="440"/>
      </w:pPr>
      <w:rPr>
        <w:rFonts w:hint="default" w:ascii="Arial" w:hAnsi="Arial"/>
      </w:rPr>
    </w:lvl>
    <w:lvl w:ilvl="2" w:tentative="0">
      <w:start w:val="1"/>
      <w:numFmt w:val="bullet"/>
      <w:lvlText w:val="o"/>
      <w:lvlJc w:val="left"/>
      <w:pPr>
        <w:ind w:left="1320" w:hanging="440"/>
      </w:pPr>
      <w:rPr>
        <w:rFonts w:hint="default" w:ascii="Courier New" w:hAnsi="Courier New" w:cs="Courier New"/>
      </w:rPr>
    </w:lvl>
    <w:lvl w:ilvl="3" w:tentative="0">
      <w:start w:val="2"/>
      <w:numFmt w:val="bullet"/>
      <w:lvlText w:val="-"/>
      <w:lvlJc w:val="left"/>
      <w:pPr>
        <w:ind w:left="1760" w:hanging="440"/>
      </w:pPr>
      <w:rPr>
        <w:rFonts w:hint="default" w:ascii="Arial" w:hAnsi="Arial" w:eastAsia="Times New Roman" w:cs="Aria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7">
    <w:nsid w:val="414E1B56"/>
    <w:multiLevelType w:val="multilevel"/>
    <w:tmpl w:val="414E1B56"/>
    <w:lvl w:ilvl="0" w:tentative="0">
      <w:start w:val="1"/>
      <w:numFmt w:val="bullet"/>
      <w:lvlText w:val="o"/>
      <w:lvlJc w:val="left"/>
      <w:pPr>
        <w:tabs>
          <w:tab w:val="left" w:pos="0"/>
        </w:tabs>
        <w:ind w:left="720" w:hanging="360"/>
      </w:pPr>
      <w:rPr>
        <w:rFonts w:hint="default" w:ascii="Courier New" w:hAnsi="Courier New" w:cs="Courier New"/>
      </w:rPr>
    </w:lvl>
    <w:lvl w:ilvl="1" w:tentative="0">
      <w:start w:val="0"/>
      <w:numFmt w:val="bullet"/>
      <w:lvlText w:val="-"/>
      <w:lvlJc w:val="left"/>
      <w:pPr>
        <w:tabs>
          <w:tab w:val="left" w:pos="0"/>
        </w:tabs>
        <w:ind w:left="1440" w:hanging="360"/>
      </w:pPr>
      <w:rPr>
        <w:rFonts w:hint="default" w:ascii="Times New Roman" w:hAnsi="Times New Roman" w:eastAsia="Times New Roman" w:cs="Times New Roman"/>
        <w:color w:val="auto"/>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cs="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38">
    <w:nsid w:val="420F76A7"/>
    <w:multiLevelType w:val="multilevel"/>
    <w:tmpl w:val="420F76A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4D273EC"/>
    <w:multiLevelType w:val="multilevel"/>
    <w:tmpl w:val="44D273E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457D1A81"/>
    <w:multiLevelType w:val="multilevel"/>
    <w:tmpl w:val="457D1A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7FB3B1E"/>
    <w:multiLevelType w:val="multilevel"/>
    <w:tmpl w:val="47FB3B1E"/>
    <w:lvl w:ilvl="0" w:tentative="0">
      <w:start w:val="1"/>
      <w:numFmt w:val="bullet"/>
      <w:lvlText w:val=""/>
      <w:lvlJc w:val="left"/>
      <w:pPr>
        <w:ind w:left="767" w:hanging="360"/>
      </w:pPr>
      <w:rPr>
        <w:rFonts w:hint="default" w:ascii="Wingdings" w:hAnsi="Wingdings"/>
      </w:rPr>
    </w:lvl>
    <w:lvl w:ilvl="1" w:tentative="0">
      <w:start w:val="1"/>
      <w:numFmt w:val="bullet"/>
      <w:lvlText w:val="o"/>
      <w:lvlJc w:val="left"/>
      <w:pPr>
        <w:ind w:left="1487" w:hanging="360"/>
      </w:pPr>
      <w:rPr>
        <w:rFonts w:hint="default" w:ascii="Courier New" w:hAnsi="Courier New" w:cs="Courier New"/>
      </w:rPr>
    </w:lvl>
    <w:lvl w:ilvl="2" w:tentative="0">
      <w:start w:val="1"/>
      <w:numFmt w:val="bullet"/>
      <w:lvlText w:val=""/>
      <w:lvlJc w:val="left"/>
      <w:pPr>
        <w:ind w:left="2207" w:hanging="360"/>
      </w:pPr>
      <w:rPr>
        <w:rFonts w:hint="default" w:ascii="Wingdings" w:hAnsi="Wingdings"/>
      </w:rPr>
    </w:lvl>
    <w:lvl w:ilvl="3" w:tentative="0">
      <w:start w:val="1"/>
      <w:numFmt w:val="bullet"/>
      <w:lvlText w:val=""/>
      <w:lvlJc w:val="left"/>
      <w:pPr>
        <w:ind w:left="2927" w:hanging="360"/>
      </w:pPr>
      <w:rPr>
        <w:rFonts w:hint="default" w:ascii="Symbol" w:hAnsi="Symbol"/>
      </w:rPr>
    </w:lvl>
    <w:lvl w:ilvl="4" w:tentative="0">
      <w:start w:val="1"/>
      <w:numFmt w:val="bullet"/>
      <w:lvlText w:val="o"/>
      <w:lvlJc w:val="left"/>
      <w:pPr>
        <w:ind w:left="3647" w:hanging="360"/>
      </w:pPr>
      <w:rPr>
        <w:rFonts w:hint="default" w:ascii="Courier New" w:hAnsi="Courier New" w:cs="Courier New"/>
      </w:rPr>
    </w:lvl>
    <w:lvl w:ilvl="5" w:tentative="0">
      <w:start w:val="1"/>
      <w:numFmt w:val="bullet"/>
      <w:lvlText w:val=""/>
      <w:lvlJc w:val="left"/>
      <w:pPr>
        <w:ind w:left="4367" w:hanging="360"/>
      </w:pPr>
      <w:rPr>
        <w:rFonts w:hint="default" w:ascii="Wingdings" w:hAnsi="Wingdings"/>
      </w:rPr>
    </w:lvl>
    <w:lvl w:ilvl="6" w:tentative="0">
      <w:start w:val="1"/>
      <w:numFmt w:val="bullet"/>
      <w:lvlText w:val=""/>
      <w:lvlJc w:val="left"/>
      <w:pPr>
        <w:ind w:left="5087" w:hanging="360"/>
      </w:pPr>
      <w:rPr>
        <w:rFonts w:hint="default" w:ascii="Symbol" w:hAnsi="Symbol"/>
      </w:rPr>
    </w:lvl>
    <w:lvl w:ilvl="7" w:tentative="0">
      <w:start w:val="1"/>
      <w:numFmt w:val="bullet"/>
      <w:lvlText w:val="o"/>
      <w:lvlJc w:val="left"/>
      <w:pPr>
        <w:ind w:left="5807" w:hanging="360"/>
      </w:pPr>
      <w:rPr>
        <w:rFonts w:hint="default" w:ascii="Courier New" w:hAnsi="Courier New" w:cs="Courier New"/>
      </w:rPr>
    </w:lvl>
    <w:lvl w:ilvl="8" w:tentative="0">
      <w:start w:val="1"/>
      <w:numFmt w:val="bullet"/>
      <w:lvlText w:val=""/>
      <w:lvlJc w:val="left"/>
      <w:pPr>
        <w:ind w:left="6527" w:hanging="360"/>
      </w:pPr>
      <w:rPr>
        <w:rFonts w:hint="default" w:ascii="Wingdings" w:hAnsi="Wingdings"/>
      </w:rPr>
    </w:lvl>
  </w:abstractNum>
  <w:abstractNum w:abstractNumId="42">
    <w:nsid w:val="48750747"/>
    <w:multiLevelType w:val="multilevel"/>
    <w:tmpl w:val="48750747"/>
    <w:lvl w:ilvl="0" w:tentative="0">
      <w:start w:val="0"/>
      <w:numFmt w:val="bullet"/>
      <w:lvlText w:val="-"/>
      <w:lvlJc w:val="left"/>
      <w:pPr>
        <w:ind w:left="620" w:hanging="420"/>
      </w:pPr>
      <w:rPr>
        <w:rFonts w:hint="default" w:ascii="Times New Roman" w:hAnsi="Times New Roman" w:eastAsia="MS Mincho"/>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3">
    <w:nsid w:val="4A310120"/>
    <w:multiLevelType w:val="multilevel"/>
    <w:tmpl w:val="4A310120"/>
    <w:lvl w:ilvl="0" w:tentative="0">
      <w:start w:val="1"/>
      <w:numFmt w:val="decimal"/>
      <w:lvlText w:val="Proposal %1:"/>
      <w:lvlJc w:val="left"/>
      <w:pPr>
        <w:ind w:left="502" w:hanging="360"/>
      </w:pPr>
      <w:rPr>
        <w:rFonts w:hint="default" w:ascii="Times New Roman" w:hAnsi="Times New Roman" w:cs="Times New Roman"/>
        <w:b/>
        <w:bCs/>
        <w:sz w:val="20"/>
        <w:szCs w:val="20"/>
      </w:rPr>
    </w:lvl>
    <w:lvl w:ilvl="1" w:tentative="0">
      <w:start w:val="1"/>
      <w:numFmt w:val="bullet"/>
      <w:lvlText w:val=""/>
      <w:lvlJc w:val="left"/>
      <w:pPr>
        <w:ind w:left="1440" w:hanging="360"/>
      </w:pPr>
      <w:rPr>
        <w:rFonts w:hint="default" w:ascii="Symbol" w:hAnsi="Symbol"/>
      </w:rPr>
    </w:lvl>
    <w:lvl w:ilvl="2" w:tentative="0">
      <w:start w:val="4"/>
      <w:numFmt w:val="bullet"/>
      <w:lvlText w:val="-"/>
      <w:lvlJc w:val="left"/>
      <w:pPr>
        <w:ind w:left="2340" w:hanging="360"/>
      </w:pPr>
      <w:rPr>
        <w:rFonts w:hint="default" w:ascii="Calibri" w:hAnsi="Calibri" w:cs="Calibri" w:eastAsiaTheme="minorHAnsi"/>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4BDA2684"/>
    <w:multiLevelType w:val="multilevel"/>
    <w:tmpl w:val="4BDA2684"/>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Times" w:hAnsi="Times" w:cs="Time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45">
    <w:nsid w:val="4D020BC8"/>
    <w:multiLevelType w:val="multilevel"/>
    <w:tmpl w:val="4D020BC8"/>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4D6428FC"/>
    <w:multiLevelType w:val="multilevel"/>
    <w:tmpl w:val="4D6428FC"/>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rPr>
        <w:b/>
      </w:r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rPr>
        <w:b/>
        <w:sz w:val="21"/>
        <w:szCs w:val="21"/>
      </w:r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47">
    <w:nsid w:val="4E322CBF"/>
    <w:multiLevelType w:val="multilevel"/>
    <w:tmpl w:val="4E322CB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8">
    <w:nsid w:val="504A653A"/>
    <w:multiLevelType w:val="multilevel"/>
    <w:tmpl w:val="504A653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50713944"/>
    <w:multiLevelType w:val="multilevel"/>
    <w:tmpl w:val="50713944"/>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0"/>
      <w:numFmt w:val="bullet"/>
      <w:lvlText w:val="-"/>
      <w:lvlJc w:val="left"/>
      <w:pPr>
        <w:ind w:left="2160" w:hanging="360"/>
      </w:pPr>
      <w:rPr>
        <w:rFonts w:hint="default" w:ascii="Times New Roman" w:hAnsi="Times New Roman" w:eastAsia="Times New Roman" w:cs="Times New Roman"/>
        <w:color w:val="auto"/>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52B82F1D"/>
    <w:multiLevelType w:val="multilevel"/>
    <w:tmpl w:val="52B82F1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53227D53"/>
    <w:multiLevelType w:val="multilevel"/>
    <w:tmpl w:val="53227D53"/>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52">
    <w:nsid w:val="56AE1236"/>
    <w:multiLevelType w:val="multilevel"/>
    <w:tmpl w:val="56AE1236"/>
    <w:lvl w:ilvl="0" w:tentative="0">
      <w:start w:val="8"/>
      <w:numFmt w:val="bullet"/>
      <w:lvlText w:val=""/>
      <w:lvlJc w:val="left"/>
      <w:pPr>
        <w:ind w:left="400" w:hanging="400"/>
      </w:pPr>
      <w:rPr>
        <w:rFonts w:hint="default" w:ascii="Wingdings" w:hAnsi="Wingdings" w:eastAsia="바탕"/>
        <w:lang w:val="en-US"/>
      </w:rPr>
    </w:lvl>
    <w:lvl w:ilvl="1" w:tentative="0">
      <w:start w:val="1"/>
      <w:numFmt w:val="bullet"/>
      <w:lvlText w:val=""/>
      <w:lvlJc w:val="left"/>
      <w:pPr>
        <w:ind w:left="800" w:hanging="400"/>
      </w:pPr>
      <w:rPr>
        <w:rFonts w:hint="default" w:ascii="Wingdings" w:hAnsi="Wingdings"/>
      </w:rPr>
    </w:lvl>
    <w:lvl w:ilvl="2" w:tentative="0">
      <w:start w:val="1"/>
      <w:numFmt w:val="bullet"/>
      <w:lvlText w:val=""/>
      <w:lvlJc w:val="left"/>
      <w:pPr>
        <w:ind w:left="1200" w:hanging="400"/>
      </w:pPr>
      <w:rPr>
        <w:rFonts w:hint="default" w:ascii="Wingdings" w:hAnsi="Wingdings"/>
      </w:rPr>
    </w:lvl>
    <w:lvl w:ilvl="3" w:tentative="0">
      <w:start w:val="1"/>
      <w:numFmt w:val="bullet"/>
      <w:lvlText w:val=""/>
      <w:lvlJc w:val="left"/>
      <w:pPr>
        <w:ind w:left="1600" w:hanging="400"/>
      </w:pPr>
      <w:rPr>
        <w:rFonts w:hint="default" w:ascii="Wingdings" w:hAnsi="Wingdings"/>
      </w:rPr>
    </w:lvl>
    <w:lvl w:ilvl="4" w:tentative="0">
      <w:start w:val="1"/>
      <w:numFmt w:val="bullet"/>
      <w:lvlText w:val=""/>
      <w:lvlJc w:val="left"/>
      <w:pPr>
        <w:ind w:left="2000" w:hanging="400"/>
      </w:pPr>
      <w:rPr>
        <w:rFonts w:hint="default" w:ascii="Wingdings" w:hAnsi="Wingdings"/>
      </w:rPr>
    </w:lvl>
    <w:lvl w:ilvl="5" w:tentative="0">
      <w:start w:val="1"/>
      <w:numFmt w:val="bullet"/>
      <w:lvlText w:val=""/>
      <w:lvlJc w:val="left"/>
      <w:pPr>
        <w:ind w:left="2400" w:hanging="400"/>
      </w:pPr>
      <w:rPr>
        <w:rFonts w:hint="default" w:ascii="Wingdings" w:hAnsi="Wingdings"/>
      </w:rPr>
    </w:lvl>
    <w:lvl w:ilvl="6" w:tentative="0">
      <w:start w:val="1"/>
      <w:numFmt w:val="bullet"/>
      <w:lvlText w:val=""/>
      <w:lvlJc w:val="left"/>
      <w:pPr>
        <w:ind w:left="2800" w:hanging="400"/>
      </w:pPr>
      <w:rPr>
        <w:rFonts w:hint="default" w:ascii="Wingdings" w:hAnsi="Wingdings"/>
      </w:rPr>
    </w:lvl>
    <w:lvl w:ilvl="7" w:tentative="0">
      <w:start w:val="1"/>
      <w:numFmt w:val="bullet"/>
      <w:lvlText w:val=""/>
      <w:lvlJc w:val="left"/>
      <w:pPr>
        <w:ind w:left="3200" w:hanging="400"/>
      </w:pPr>
      <w:rPr>
        <w:rFonts w:hint="default" w:ascii="Wingdings" w:hAnsi="Wingdings"/>
      </w:rPr>
    </w:lvl>
    <w:lvl w:ilvl="8" w:tentative="0">
      <w:start w:val="1"/>
      <w:numFmt w:val="bullet"/>
      <w:lvlText w:val=""/>
      <w:lvlJc w:val="left"/>
      <w:pPr>
        <w:ind w:left="3600" w:hanging="400"/>
      </w:pPr>
      <w:rPr>
        <w:rFonts w:hint="default" w:ascii="Wingdings" w:hAnsi="Wingdings"/>
      </w:rPr>
    </w:lvl>
  </w:abstractNum>
  <w:abstractNum w:abstractNumId="53">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4">
    <w:nsid w:val="5AD55F02"/>
    <w:multiLevelType w:val="multilevel"/>
    <w:tmpl w:val="5AD55F02"/>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5">
    <w:nsid w:val="5CB007C8"/>
    <w:multiLevelType w:val="multilevel"/>
    <w:tmpl w:val="5CB007C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6">
    <w:nsid w:val="63311C6F"/>
    <w:multiLevelType w:val="multilevel"/>
    <w:tmpl w:val="63311C6F"/>
    <w:lvl w:ilvl="0" w:tentative="0">
      <w:start w:val="3"/>
      <w:numFmt w:val="bullet"/>
      <w:lvlText w:val="•"/>
      <w:lvlJc w:val="left"/>
      <w:pPr>
        <w:ind w:left="987" w:hanging="420"/>
      </w:pPr>
      <w:rPr>
        <w:rFonts w:hint="default" w:ascii="Times New Roman" w:hAnsi="Times New Roman" w:eastAsia="Times New Roman"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abstractNum w:abstractNumId="57">
    <w:nsid w:val="63B279C2"/>
    <w:multiLevelType w:val="multilevel"/>
    <w:tmpl w:val="63B279C2"/>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58">
    <w:nsid w:val="64AE27F1"/>
    <w:multiLevelType w:val="singleLevel"/>
    <w:tmpl w:val="64AE27F1"/>
    <w:lvl w:ilvl="0" w:tentative="0">
      <w:start w:val="1"/>
      <w:numFmt w:val="bullet"/>
      <w:pStyle w:val="213"/>
      <w:lvlText w:val=""/>
      <w:lvlJc w:val="left"/>
      <w:pPr>
        <w:tabs>
          <w:tab w:val="left" w:pos="992"/>
        </w:tabs>
        <w:ind w:left="992" w:hanging="425"/>
      </w:pPr>
      <w:rPr>
        <w:rFonts w:hint="default" w:ascii="Symbol" w:hAnsi="Symbol" w:eastAsia="Times New Roman"/>
      </w:rPr>
    </w:lvl>
  </w:abstractNum>
  <w:abstractNum w:abstractNumId="59">
    <w:nsid w:val="6B7A03D1"/>
    <w:multiLevelType w:val="multilevel"/>
    <w:tmpl w:val="6B7A03D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6BB13001"/>
    <w:multiLevelType w:val="multilevel"/>
    <w:tmpl w:val="6BB13001"/>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o"/>
      <w:lvlJc w:val="left"/>
      <w:pPr>
        <w:tabs>
          <w:tab w:val="left" w:pos="0"/>
        </w:tabs>
        <w:ind w:left="840" w:hanging="420"/>
      </w:pPr>
      <w:rPr>
        <w:rFonts w:hint="default" w:ascii="Courier New" w:hAnsi="Courier New" w:cs="Courier New"/>
        <w:color w:val="C00000"/>
      </w:rPr>
    </w:lvl>
    <w:lvl w:ilvl="2" w:tentative="0">
      <w:start w:val="2"/>
      <w:numFmt w:val="bullet"/>
      <w:lvlText w:val="-"/>
      <w:lvlJc w:val="left"/>
      <w:pPr>
        <w:tabs>
          <w:tab w:val="left" w:pos="0"/>
        </w:tabs>
        <w:ind w:left="1260" w:hanging="420"/>
      </w:pPr>
      <w:rPr>
        <w:rFonts w:hint="default" w:ascii="Arial" w:hAnsi="Arial" w:eastAsia="Times New Roman" w:cs="Arial"/>
      </w:rPr>
    </w:lvl>
    <w:lvl w:ilvl="3" w:tentative="0">
      <w:start w:val="1"/>
      <w:numFmt w:val="bullet"/>
      <w:lvlText w:val="o"/>
      <w:lvlJc w:val="left"/>
      <w:pPr>
        <w:tabs>
          <w:tab w:val="left" w:pos="0"/>
        </w:tabs>
        <w:ind w:left="1680" w:hanging="420"/>
      </w:pPr>
      <w:rPr>
        <w:rFonts w:hint="default" w:ascii="Courier New" w:hAnsi="Courier New" w:cs="Courier New"/>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61">
    <w:nsid w:val="6D28585D"/>
    <w:multiLevelType w:val="multilevel"/>
    <w:tmpl w:val="6D28585D"/>
    <w:lvl w:ilvl="0" w:tentative="0">
      <w:start w:val="1"/>
      <w:numFmt w:val="bullet"/>
      <w:lvlText w:val=""/>
      <w:lvlJc w:val="left"/>
      <w:pPr>
        <w:tabs>
          <w:tab w:val="left" w:pos="360"/>
        </w:tabs>
        <w:ind w:left="360" w:hanging="360"/>
      </w:pPr>
      <w:rPr>
        <w:rFonts w:hint="default" w:ascii="Symbol" w:hAnsi="Symbol"/>
        <w:sz w:val="20"/>
      </w:rPr>
    </w:lvl>
    <w:lvl w:ilvl="1" w:tentative="0">
      <w:start w:val="1"/>
      <w:numFmt w:val="bullet"/>
      <w:lvlText w:val="o"/>
      <w:lvlJc w:val="left"/>
      <w:pPr>
        <w:tabs>
          <w:tab w:val="left" w:pos="1080"/>
        </w:tabs>
        <w:ind w:left="1080" w:hanging="360"/>
      </w:pPr>
      <w:rPr>
        <w:rFonts w:hint="default" w:ascii="Courier New" w:hAnsi="Courier New"/>
        <w:sz w:val="20"/>
      </w:rPr>
    </w:lvl>
    <w:lvl w:ilvl="2" w:tentative="0">
      <w:start w:val="1"/>
      <w:numFmt w:val="bullet"/>
      <w:lvlText w:val=""/>
      <w:lvlJc w:val="left"/>
      <w:pPr>
        <w:tabs>
          <w:tab w:val="left" w:pos="1800"/>
        </w:tabs>
        <w:ind w:left="1800" w:hanging="360"/>
      </w:pPr>
      <w:rPr>
        <w:rFonts w:hint="default" w:ascii="Wingdings" w:hAnsi="Wingdings"/>
        <w:sz w:val="20"/>
      </w:rPr>
    </w:lvl>
    <w:lvl w:ilvl="3" w:tentative="0">
      <w:start w:val="1"/>
      <w:numFmt w:val="bullet"/>
      <w:lvlText w:val=""/>
      <w:lvlJc w:val="left"/>
      <w:pPr>
        <w:tabs>
          <w:tab w:val="left" w:pos="2520"/>
        </w:tabs>
        <w:ind w:left="2520" w:hanging="360"/>
      </w:pPr>
      <w:rPr>
        <w:rFonts w:hint="default" w:ascii="Wingdings" w:hAnsi="Wingdings"/>
        <w:sz w:val="20"/>
      </w:rPr>
    </w:lvl>
    <w:lvl w:ilvl="4" w:tentative="0">
      <w:start w:val="1"/>
      <w:numFmt w:val="bullet"/>
      <w:lvlText w:val=""/>
      <w:lvlJc w:val="left"/>
      <w:pPr>
        <w:tabs>
          <w:tab w:val="left" w:pos="3240"/>
        </w:tabs>
        <w:ind w:left="3240" w:hanging="360"/>
      </w:pPr>
      <w:rPr>
        <w:rFonts w:hint="default" w:ascii="Wingdings" w:hAnsi="Wingdings"/>
        <w:sz w:val="20"/>
      </w:rPr>
    </w:lvl>
    <w:lvl w:ilvl="5" w:tentative="0">
      <w:start w:val="1"/>
      <w:numFmt w:val="bullet"/>
      <w:lvlText w:val=""/>
      <w:lvlJc w:val="left"/>
      <w:pPr>
        <w:tabs>
          <w:tab w:val="left" w:pos="3960"/>
        </w:tabs>
        <w:ind w:left="3960" w:hanging="360"/>
      </w:pPr>
      <w:rPr>
        <w:rFonts w:hint="default" w:ascii="Wingdings" w:hAnsi="Wingdings"/>
        <w:sz w:val="20"/>
      </w:rPr>
    </w:lvl>
    <w:lvl w:ilvl="6" w:tentative="0">
      <w:start w:val="1"/>
      <w:numFmt w:val="bullet"/>
      <w:lvlText w:val=""/>
      <w:lvlJc w:val="left"/>
      <w:pPr>
        <w:tabs>
          <w:tab w:val="left" w:pos="4680"/>
        </w:tabs>
        <w:ind w:left="4680" w:hanging="360"/>
      </w:pPr>
      <w:rPr>
        <w:rFonts w:hint="default" w:ascii="Wingdings" w:hAnsi="Wingdings"/>
        <w:sz w:val="20"/>
      </w:rPr>
    </w:lvl>
    <w:lvl w:ilvl="7" w:tentative="0">
      <w:start w:val="1"/>
      <w:numFmt w:val="bullet"/>
      <w:lvlText w:val=""/>
      <w:lvlJc w:val="left"/>
      <w:pPr>
        <w:tabs>
          <w:tab w:val="left" w:pos="5400"/>
        </w:tabs>
        <w:ind w:left="5400" w:hanging="360"/>
      </w:pPr>
      <w:rPr>
        <w:rFonts w:hint="default" w:ascii="Wingdings" w:hAnsi="Wingdings"/>
        <w:sz w:val="20"/>
      </w:rPr>
    </w:lvl>
    <w:lvl w:ilvl="8" w:tentative="0">
      <w:start w:val="1"/>
      <w:numFmt w:val="bullet"/>
      <w:lvlText w:val=""/>
      <w:lvlJc w:val="left"/>
      <w:pPr>
        <w:tabs>
          <w:tab w:val="left" w:pos="6120"/>
        </w:tabs>
        <w:ind w:left="6120" w:hanging="360"/>
      </w:pPr>
      <w:rPr>
        <w:rFonts w:hint="default" w:ascii="Wingdings" w:hAnsi="Wingdings"/>
        <w:sz w:val="20"/>
      </w:rPr>
    </w:lvl>
  </w:abstractNum>
  <w:abstractNum w:abstractNumId="62">
    <w:nsid w:val="70146DC0"/>
    <w:multiLevelType w:val="multilevel"/>
    <w:tmpl w:val="70146DC0"/>
    <w:lvl w:ilvl="0" w:tentative="0">
      <w:start w:val="1"/>
      <w:numFmt w:val="bullet"/>
      <w:lvlText w:val=""/>
      <w:lvlJc w:val="left"/>
      <w:pPr>
        <w:tabs>
          <w:tab w:val="left" w:pos="1619"/>
        </w:tabs>
        <w:ind w:left="1619" w:hanging="360"/>
      </w:pPr>
      <w:rPr>
        <w:rFonts w:hint="default" w:ascii="Symbol" w:hAnsi="Symbol"/>
        <w:b/>
        <w:i w:val="0"/>
        <w:strike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3">
    <w:nsid w:val="72185E56"/>
    <w:multiLevelType w:val="multilevel"/>
    <w:tmpl w:val="72185E56"/>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4">
    <w:nsid w:val="72E16E20"/>
    <w:multiLevelType w:val="multilevel"/>
    <w:tmpl w:val="72E16E20"/>
    <w:lvl w:ilvl="0" w:tentative="0">
      <w:start w:val="1"/>
      <w:numFmt w:val="bullet"/>
      <w:lvlText w:val=""/>
      <w:lvlJc w:val="left"/>
      <w:pPr>
        <w:ind w:left="800" w:hanging="400"/>
      </w:pPr>
      <w:rPr>
        <w:rFonts w:hint="default" w:ascii="Wingdings" w:hAnsi="Wingdings"/>
      </w:rPr>
    </w:lvl>
    <w:lvl w:ilvl="1" w:tentative="0">
      <w:start w:val="1"/>
      <w:numFmt w:val="bullet"/>
      <w:lvlText w:val="o"/>
      <w:lvlJc w:val="left"/>
      <w:pPr>
        <w:ind w:left="1200" w:hanging="400"/>
      </w:pPr>
      <w:rPr>
        <w:rFonts w:hint="default" w:ascii="Courier New" w:hAnsi="Courier New" w:cs="Courier New"/>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5">
    <w:nsid w:val="72EC12BD"/>
    <w:multiLevelType w:val="multilevel"/>
    <w:tmpl w:val="72EC12BD"/>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66">
    <w:nsid w:val="741B6F3C"/>
    <w:multiLevelType w:val="multilevel"/>
    <w:tmpl w:val="741B6F3C"/>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74C737EC"/>
    <w:multiLevelType w:val="multilevel"/>
    <w:tmpl w:val="74C737EC"/>
    <w:lvl w:ilvl="0" w:tentative="0">
      <w:start w:val="0"/>
      <w:numFmt w:val="bullet"/>
      <w:lvlText w:val="-"/>
      <w:lvlJc w:val="left"/>
      <w:pPr>
        <w:ind w:left="760" w:hanging="360"/>
      </w:pPr>
      <w:rPr>
        <w:rFonts w:hint="default" w:ascii="Times" w:hAnsi="Times" w:eastAsia="바탕"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8">
    <w:nsid w:val="7BC330F5"/>
    <w:multiLevelType w:val="multilevel"/>
    <w:tmpl w:val="7BC330F5"/>
    <w:lvl w:ilvl="0" w:tentative="0">
      <w:start w:val="1"/>
      <w:numFmt w:val="bullet"/>
      <w:pStyle w:val="219"/>
      <w:lvlText w:val=""/>
      <w:lvlJc w:val="left"/>
      <w:pPr>
        <w:tabs>
          <w:tab w:val="left" w:pos="851"/>
        </w:tabs>
        <w:ind w:left="851" w:hanging="851"/>
      </w:pPr>
      <w:rPr>
        <w:rFonts w:hint="default" w:ascii="ZapfDingbats" w:hAnsi="ZapfDingbats"/>
        <w:b/>
        <w:i w:val="0"/>
        <w:color w:val="auto"/>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eastAsia="Times New Roman"/>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eastAsia="Times New Roman"/>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9">
    <w:nsid w:val="7FB33B35"/>
    <w:multiLevelType w:val="multilevel"/>
    <w:tmpl w:val="7FB33B3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4"/>
  </w:num>
  <w:num w:numId="2">
    <w:abstractNumId w:val="36"/>
  </w:num>
  <w:num w:numId="3">
    <w:abstractNumId w:val="0"/>
  </w:num>
  <w:num w:numId="4">
    <w:abstractNumId w:val="24"/>
  </w:num>
  <w:num w:numId="5">
    <w:abstractNumId w:val="29"/>
  </w:num>
  <w:num w:numId="6">
    <w:abstractNumId w:val="58"/>
  </w:num>
  <w:num w:numId="7">
    <w:abstractNumId w:val="68"/>
  </w:num>
  <w:num w:numId="8">
    <w:abstractNumId w:val="25"/>
  </w:num>
  <w:num w:numId="9">
    <w:abstractNumId w:val="30"/>
  </w:num>
  <w:num w:numId="10">
    <w:abstractNumId w:val="46"/>
  </w:num>
  <w:num w:numId="11">
    <w:abstractNumId w:val="10"/>
  </w:num>
  <w:num w:numId="12">
    <w:abstractNumId w:val="44"/>
  </w:num>
  <w:num w:numId="13">
    <w:abstractNumId w:val="8"/>
  </w:num>
  <w:num w:numId="14">
    <w:abstractNumId w:val="11"/>
  </w:num>
  <w:num w:numId="15">
    <w:abstractNumId w:val="61"/>
  </w:num>
  <w:num w:numId="16">
    <w:abstractNumId w:val="57"/>
  </w:num>
  <w:num w:numId="17">
    <w:abstractNumId w:val="37"/>
  </w:num>
  <w:num w:numId="18">
    <w:abstractNumId w:val="31"/>
  </w:num>
  <w:num w:numId="19">
    <w:abstractNumId w:val="62"/>
  </w:num>
  <w:num w:numId="20">
    <w:abstractNumId w:val="49"/>
  </w:num>
  <w:num w:numId="21">
    <w:abstractNumId w:val="53"/>
  </w:num>
  <w:num w:numId="22">
    <w:abstractNumId w:val="5"/>
  </w:num>
  <w:num w:numId="23">
    <w:abstractNumId w:val="13"/>
  </w:num>
  <w:num w:numId="24">
    <w:abstractNumId w:val="12"/>
  </w:num>
  <w:num w:numId="25">
    <w:abstractNumId w:val="7"/>
  </w:num>
  <w:num w:numId="26">
    <w:abstractNumId w:val="3"/>
  </w:num>
  <w:num w:numId="27">
    <w:abstractNumId w:val="4"/>
  </w:num>
  <w:num w:numId="28">
    <w:abstractNumId w:val="65"/>
  </w:num>
  <w:num w:numId="29">
    <w:abstractNumId w:val="2"/>
  </w:num>
  <w:num w:numId="30">
    <w:abstractNumId w:val="21"/>
  </w:num>
  <w:num w:numId="31">
    <w:abstractNumId w:val="22"/>
  </w:num>
  <w:num w:numId="32">
    <w:abstractNumId w:val="26"/>
  </w:num>
  <w:num w:numId="33">
    <w:abstractNumId w:val="20"/>
  </w:num>
  <w:num w:numId="34">
    <w:abstractNumId w:val="33"/>
  </w:num>
  <w:num w:numId="35">
    <w:abstractNumId w:val="42"/>
  </w:num>
  <w:num w:numId="36">
    <w:abstractNumId w:val="51"/>
  </w:num>
  <w:num w:numId="37">
    <w:abstractNumId w:val="60"/>
  </w:num>
  <w:num w:numId="38">
    <w:abstractNumId w:val="56"/>
  </w:num>
  <w:num w:numId="39">
    <w:abstractNumId w:val="32"/>
  </w:num>
  <w:num w:numId="40">
    <w:abstractNumId w:val="34"/>
  </w:num>
  <w:num w:numId="41">
    <w:abstractNumId w:val="23"/>
  </w:num>
  <w:num w:numId="42">
    <w:abstractNumId w:val="41"/>
  </w:num>
  <w:num w:numId="43">
    <w:abstractNumId w:val="18"/>
  </w:num>
  <w:num w:numId="44">
    <w:abstractNumId w:val="15"/>
  </w:num>
  <w:num w:numId="45">
    <w:abstractNumId w:val="54"/>
  </w:num>
  <w:num w:numId="46">
    <w:abstractNumId w:val="47"/>
  </w:num>
  <w:num w:numId="47">
    <w:abstractNumId w:val="50"/>
  </w:num>
  <w:num w:numId="48">
    <w:abstractNumId w:val="45"/>
  </w:num>
  <w:num w:numId="49">
    <w:abstractNumId w:val="16"/>
  </w:num>
  <w:num w:numId="50">
    <w:abstractNumId w:val="27"/>
  </w:num>
  <w:num w:numId="51">
    <w:abstractNumId w:val="1"/>
  </w:num>
  <w:num w:numId="52">
    <w:abstractNumId w:val="40"/>
  </w:num>
  <w:num w:numId="53">
    <w:abstractNumId w:val="52"/>
  </w:num>
  <w:num w:numId="54">
    <w:abstractNumId w:val="38"/>
  </w:num>
  <w:num w:numId="55">
    <w:abstractNumId w:val="64"/>
  </w:num>
  <w:num w:numId="56">
    <w:abstractNumId w:val="43"/>
  </w:num>
  <w:num w:numId="57">
    <w:abstractNumId w:val="19"/>
  </w:num>
  <w:num w:numId="58">
    <w:abstractNumId w:val="67"/>
  </w:num>
  <w:num w:numId="59">
    <w:abstractNumId w:val="48"/>
  </w:num>
  <w:num w:numId="60">
    <w:abstractNumId w:val="17"/>
  </w:num>
  <w:num w:numId="61">
    <w:abstractNumId w:val="59"/>
  </w:num>
  <w:num w:numId="62">
    <w:abstractNumId w:val="66"/>
  </w:num>
  <w:num w:numId="63">
    <w:abstractNumId w:val="35"/>
  </w:num>
  <w:num w:numId="64">
    <w:abstractNumId w:val="39"/>
  </w:num>
  <w:num w:numId="65">
    <w:abstractNumId w:val="55"/>
  </w:num>
  <w:num w:numId="66">
    <w:abstractNumId w:val="14"/>
    <w:lvlOverride w:ilvl="0">
      <w:startOverride w:val="4"/>
    </w:lvlOverride>
    <w:lvlOverride w:ilvl="1">
      <w:startOverride w:val="2"/>
    </w:lvlOverride>
    <w:lvlOverride w:ilvl="2">
      <w:startOverride w:val="1"/>
    </w:lvlOverride>
  </w:num>
  <w:num w:numId="67">
    <w:abstractNumId w:val="9"/>
  </w:num>
  <w:num w:numId="68">
    <w:abstractNumId w:val="63"/>
  </w:num>
  <w:num w:numId="69">
    <w:abstractNumId w:val="69"/>
  </w:num>
  <w:num w:numId="70">
    <w:abstractNumId w:val="6"/>
  </w:num>
  <w:num w:numId="7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720"/>
  <w:autoHyphenation/>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VkMDBiMzQyZDc1MWQ5OWViMGExZTEwZjI2OGFjYTYifQ=="/>
  </w:docVars>
  <w:rsids>
    <w:rsidRoot w:val="00FC5AF6"/>
    <w:rsid w:val="00000B6C"/>
    <w:rsid w:val="00001A88"/>
    <w:rsid w:val="000025D3"/>
    <w:rsid w:val="00002722"/>
    <w:rsid w:val="0000387B"/>
    <w:rsid w:val="00003CB6"/>
    <w:rsid w:val="000041FC"/>
    <w:rsid w:val="000059BD"/>
    <w:rsid w:val="0000791E"/>
    <w:rsid w:val="00007A7F"/>
    <w:rsid w:val="000106F1"/>
    <w:rsid w:val="00010A36"/>
    <w:rsid w:val="00010EB0"/>
    <w:rsid w:val="00011013"/>
    <w:rsid w:val="00012A8A"/>
    <w:rsid w:val="00012BB0"/>
    <w:rsid w:val="00013294"/>
    <w:rsid w:val="000138A3"/>
    <w:rsid w:val="00013B18"/>
    <w:rsid w:val="00013D4B"/>
    <w:rsid w:val="00014963"/>
    <w:rsid w:val="00014AEC"/>
    <w:rsid w:val="00014E12"/>
    <w:rsid w:val="00017260"/>
    <w:rsid w:val="000204ED"/>
    <w:rsid w:val="00020D72"/>
    <w:rsid w:val="000227F3"/>
    <w:rsid w:val="00022CDB"/>
    <w:rsid w:val="00023171"/>
    <w:rsid w:val="00023414"/>
    <w:rsid w:val="000241B5"/>
    <w:rsid w:val="000249CC"/>
    <w:rsid w:val="00024D08"/>
    <w:rsid w:val="00025008"/>
    <w:rsid w:val="000250A7"/>
    <w:rsid w:val="000252CD"/>
    <w:rsid w:val="00025839"/>
    <w:rsid w:val="00025C76"/>
    <w:rsid w:val="000261E3"/>
    <w:rsid w:val="000267EF"/>
    <w:rsid w:val="00027D25"/>
    <w:rsid w:val="000321FC"/>
    <w:rsid w:val="00037451"/>
    <w:rsid w:val="00037CA9"/>
    <w:rsid w:val="0004133A"/>
    <w:rsid w:val="0004224D"/>
    <w:rsid w:val="000426C6"/>
    <w:rsid w:val="000433D6"/>
    <w:rsid w:val="00046400"/>
    <w:rsid w:val="000467A7"/>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76D2"/>
    <w:rsid w:val="0005776A"/>
    <w:rsid w:val="00057C4C"/>
    <w:rsid w:val="00060B84"/>
    <w:rsid w:val="00060BFD"/>
    <w:rsid w:val="00061ED8"/>
    <w:rsid w:val="00062271"/>
    <w:rsid w:val="0006271A"/>
    <w:rsid w:val="00064038"/>
    <w:rsid w:val="000652C3"/>
    <w:rsid w:val="00065710"/>
    <w:rsid w:val="00066F21"/>
    <w:rsid w:val="00067800"/>
    <w:rsid w:val="00071E03"/>
    <w:rsid w:val="000724CC"/>
    <w:rsid w:val="00072746"/>
    <w:rsid w:val="00074358"/>
    <w:rsid w:val="0007520F"/>
    <w:rsid w:val="00076C75"/>
    <w:rsid w:val="00077A1F"/>
    <w:rsid w:val="00077A63"/>
    <w:rsid w:val="00077B91"/>
    <w:rsid w:val="00077D3A"/>
    <w:rsid w:val="00080268"/>
    <w:rsid w:val="00080A1B"/>
    <w:rsid w:val="000812CB"/>
    <w:rsid w:val="00081310"/>
    <w:rsid w:val="00082043"/>
    <w:rsid w:val="0008382A"/>
    <w:rsid w:val="00083D31"/>
    <w:rsid w:val="00084179"/>
    <w:rsid w:val="0008460C"/>
    <w:rsid w:val="00084773"/>
    <w:rsid w:val="00085372"/>
    <w:rsid w:val="000868F8"/>
    <w:rsid w:val="0008744D"/>
    <w:rsid w:val="0008765F"/>
    <w:rsid w:val="000908A7"/>
    <w:rsid w:val="00090B88"/>
    <w:rsid w:val="0009209F"/>
    <w:rsid w:val="00092B5E"/>
    <w:rsid w:val="00092D74"/>
    <w:rsid w:val="0009417A"/>
    <w:rsid w:val="00094414"/>
    <w:rsid w:val="00094648"/>
    <w:rsid w:val="00094E51"/>
    <w:rsid w:val="00096537"/>
    <w:rsid w:val="00096D14"/>
    <w:rsid w:val="000972E7"/>
    <w:rsid w:val="000A03A5"/>
    <w:rsid w:val="000A0894"/>
    <w:rsid w:val="000A2BDF"/>
    <w:rsid w:val="000A3315"/>
    <w:rsid w:val="000A3497"/>
    <w:rsid w:val="000A3681"/>
    <w:rsid w:val="000A388D"/>
    <w:rsid w:val="000A3A33"/>
    <w:rsid w:val="000A3E8D"/>
    <w:rsid w:val="000A44CF"/>
    <w:rsid w:val="000A61D9"/>
    <w:rsid w:val="000A6727"/>
    <w:rsid w:val="000A698C"/>
    <w:rsid w:val="000A79D0"/>
    <w:rsid w:val="000B0631"/>
    <w:rsid w:val="000B095C"/>
    <w:rsid w:val="000B0970"/>
    <w:rsid w:val="000B17F5"/>
    <w:rsid w:val="000B1D9F"/>
    <w:rsid w:val="000B2A98"/>
    <w:rsid w:val="000B714F"/>
    <w:rsid w:val="000C1AA2"/>
    <w:rsid w:val="000C1E1D"/>
    <w:rsid w:val="000C2382"/>
    <w:rsid w:val="000C25AC"/>
    <w:rsid w:val="000C28EA"/>
    <w:rsid w:val="000C3690"/>
    <w:rsid w:val="000C3AAB"/>
    <w:rsid w:val="000C3C2A"/>
    <w:rsid w:val="000C44E1"/>
    <w:rsid w:val="000C505F"/>
    <w:rsid w:val="000C513D"/>
    <w:rsid w:val="000C6717"/>
    <w:rsid w:val="000C7B25"/>
    <w:rsid w:val="000C7DE7"/>
    <w:rsid w:val="000D0391"/>
    <w:rsid w:val="000D06CD"/>
    <w:rsid w:val="000D0EC1"/>
    <w:rsid w:val="000D1066"/>
    <w:rsid w:val="000D17AE"/>
    <w:rsid w:val="000D18C4"/>
    <w:rsid w:val="000D313F"/>
    <w:rsid w:val="000D3436"/>
    <w:rsid w:val="000D51DF"/>
    <w:rsid w:val="000D568D"/>
    <w:rsid w:val="000D5EA4"/>
    <w:rsid w:val="000D66DA"/>
    <w:rsid w:val="000E23DD"/>
    <w:rsid w:val="000E3707"/>
    <w:rsid w:val="000E3FB1"/>
    <w:rsid w:val="000E464B"/>
    <w:rsid w:val="000E47C4"/>
    <w:rsid w:val="000E64BC"/>
    <w:rsid w:val="000E676D"/>
    <w:rsid w:val="000E7267"/>
    <w:rsid w:val="000F02E1"/>
    <w:rsid w:val="000F0ACF"/>
    <w:rsid w:val="000F1164"/>
    <w:rsid w:val="000F14CA"/>
    <w:rsid w:val="000F1C77"/>
    <w:rsid w:val="000F1EA2"/>
    <w:rsid w:val="000F38E0"/>
    <w:rsid w:val="000F3BB5"/>
    <w:rsid w:val="000F3FB1"/>
    <w:rsid w:val="000F43C4"/>
    <w:rsid w:val="000F4E98"/>
    <w:rsid w:val="000F52C2"/>
    <w:rsid w:val="000F603D"/>
    <w:rsid w:val="000F7BAA"/>
    <w:rsid w:val="000F7C44"/>
    <w:rsid w:val="001000D7"/>
    <w:rsid w:val="0010044F"/>
    <w:rsid w:val="001025B1"/>
    <w:rsid w:val="00102823"/>
    <w:rsid w:val="001028D8"/>
    <w:rsid w:val="001032CB"/>
    <w:rsid w:val="0010391F"/>
    <w:rsid w:val="00103E68"/>
    <w:rsid w:val="00104C69"/>
    <w:rsid w:val="001051BC"/>
    <w:rsid w:val="001058B6"/>
    <w:rsid w:val="001058C9"/>
    <w:rsid w:val="0010599B"/>
    <w:rsid w:val="00105C72"/>
    <w:rsid w:val="00106AD3"/>
    <w:rsid w:val="001070C0"/>
    <w:rsid w:val="0010750C"/>
    <w:rsid w:val="00107698"/>
    <w:rsid w:val="001114BF"/>
    <w:rsid w:val="00111B10"/>
    <w:rsid w:val="00111F89"/>
    <w:rsid w:val="00112C7E"/>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3006B"/>
    <w:rsid w:val="001303C4"/>
    <w:rsid w:val="00130B4E"/>
    <w:rsid w:val="001310D2"/>
    <w:rsid w:val="001326CC"/>
    <w:rsid w:val="001336BE"/>
    <w:rsid w:val="00133E10"/>
    <w:rsid w:val="00134D3A"/>
    <w:rsid w:val="00135402"/>
    <w:rsid w:val="00135C36"/>
    <w:rsid w:val="0013643D"/>
    <w:rsid w:val="00140427"/>
    <w:rsid w:val="0014245C"/>
    <w:rsid w:val="001440E9"/>
    <w:rsid w:val="00144498"/>
    <w:rsid w:val="0014473D"/>
    <w:rsid w:val="00144CB5"/>
    <w:rsid w:val="001454A3"/>
    <w:rsid w:val="00145595"/>
    <w:rsid w:val="001467D8"/>
    <w:rsid w:val="00146BFC"/>
    <w:rsid w:val="001500E5"/>
    <w:rsid w:val="00150826"/>
    <w:rsid w:val="00150EA8"/>
    <w:rsid w:val="00153F2D"/>
    <w:rsid w:val="00154669"/>
    <w:rsid w:val="0015490E"/>
    <w:rsid w:val="00155C19"/>
    <w:rsid w:val="00155E65"/>
    <w:rsid w:val="00155F57"/>
    <w:rsid w:val="00157973"/>
    <w:rsid w:val="001602CF"/>
    <w:rsid w:val="00160B15"/>
    <w:rsid w:val="00161875"/>
    <w:rsid w:val="00162135"/>
    <w:rsid w:val="00163F3F"/>
    <w:rsid w:val="00163F82"/>
    <w:rsid w:val="00164E3D"/>
    <w:rsid w:val="001651D7"/>
    <w:rsid w:val="00165918"/>
    <w:rsid w:val="001660E8"/>
    <w:rsid w:val="001666DE"/>
    <w:rsid w:val="001671EB"/>
    <w:rsid w:val="00167B35"/>
    <w:rsid w:val="001700FD"/>
    <w:rsid w:val="001701E0"/>
    <w:rsid w:val="00170CD0"/>
    <w:rsid w:val="001710C0"/>
    <w:rsid w:val="00171243"/>
    <w:rsid w:val="00171960"/>
    <w:rsid w:val="00173312"/>
    <w:rsid w:val="00174594"/>
    <w:rsid w:val="00174622"/>
    <w:rsid w:val="001757DD"/>
    <w:rsid w:val="0017630B"/>
    <w:rsid w:val="00177910"/>
    <w:rsid w:val="00177C8B"/>
    <w:rsid w:val="00177E6D"/>
    <w:rsid w:val="00180FD5"/>
    <w:rsid w:val="001813E6"/>
    <w:rsid w:val="00181718"/>
    <w:rsid w:val="0018199C"/>
    <w:rsid w:val="00182725"/>
    <w:rsid w:val="00182966"/>
    <w:rsid w:val="00183D9A"/>
    <w:rsid w:val="00184458"/>
    <w:rsid w:val="001846A6"/>
    <w:rsid w:val="00184D2E"/>
    <w:rsid w:val="00184EBE"/>
    <w:rsid w:val="00185E4A"/>
    <w:rsid w:val="001865AB"/>
    <w:rsid w:val="00187778"/>
    <w:rsid w:val="00191394"/>
    <w:rsid w:val="0019139A"/>
    <w:rsid w:val="00192759"/>
    <w:rsid w:val="00192B74"/>
    <w:rsid w:val="001932E1"/>
    <w:rsid w:val="0019451C"/>
    <w:rsid w:val="00194726"/>
    <w:rsid w:val="001950DD"/>
    <w:rsid w:val="001958E7"/>
    <w:rsid w:val="00195D1C"/>
    <w:rsid w:val="00196066"/>
    <w:rsid w:val="00196B57"/>
    <w:rsid w:val="001A1211"/>
    <w:rsid w:val="001A122A"/>
    <w:rsid w:val="001A1657"/>
    <w:rsid w:val="001A3D33"/>
    <w:rsid w:val="001A62FB"/>
    <w:rsid w:val="001B040A"/>
    <w:rsid w:val="001B1D1A"/>
    <w:rsid w:val="001B276B"/>
    <w:rsid w:val="001B3E6F"/>
    <w:rsid w:val="001B3F55"/>
    <w:rsid w:val="001B4288"/>
    <w:rsid w:val="001B5D20"/>
    <w:rsid w:val="001B603B"/>
    <w:rsid w:val="001B6683"/>
    <w:rsid w:val="001B6EB8"/>
    <w:rsid w:val="001B731F"/>
    <w:rsid w:val="001B772A"/>
    <w:rsid w:val="001B7E8C"/>
    <w:rsid w:val="001C04FB"/>
    <w:rsid w:val="001C098C"/>
    <w:rsid w:val="001C0CCA"/>
    <w:rsid w:val="001C0E33"/>
    <w:rsid w:val="001C15B8"/>
    <w:rsid w:val="001C200C"/>
    <w:rsid w:val="001C2EAA"/>
    <w:rsid w:val="001C348C"/>
    <w:rsid w:val="001C693E"/>
    <w:rsid w:val="001C6A36"/>
    <w:rsid w:val="001C6B0A"/>
    <w:rsid w:val="001C7A43"/>
    <w:rsid w:val="001C7CB2"/>
    <w:rsid w:val="001D00A6"/>
    <w:rsid w:val="001D0FC8"/>
    <w:rsid w:val="001D1C16"/>
    <w:rsid w:val="001D1E73"/>
    <w:rsid w:val="001D275B"/>
    <w:rsid w:val="001D466D"/>
    <w:rsid w:val="001D570E"/>
    <w:rsid w:val="001D6BD5"/>
    <w:rsid w:val="001D7A3A"/>
    <w:rsid w:val="001E14AC"/>
    <w:rsid w:val="001E1E5D"/>
    <w:rsid w:val="001E2F82"/>
    <w:rsid w:val="001E3C80"/>
    <w:rsid w:val="001E4BDF"/>
    <w:rsid w:val="001E4FEA"/>
    <w:rsid w:val="001E51D3"/>
    <w:rsid w:val="001E5210"/>
    <w:rsid w:val="001E67E5"/>
    <w:rsid w:val="001E6F0B"/>
    <w:rsid w:val="001F15DD"/>
    <w:rsid w:val="001F174B"/>
    <w:rsid w:val="001F189F"/>
    <w:rsid w:val="001F2292"/>
    <w:rsid w:val="001F261B"/>
    <w:rsid w:val="001F2D45"/>
    <w:rsid w:val="001F37D5"/>
    <w:rsid w:val="001F3C61"/>
    <w:rsid w:val="001F3E92"/>
    <w:rsid w:val="001F4474"/>
    <w:rsid w:val="001F5A96"/>
    <w:rsid w:val="0020025B"/>
    <w:rsid w:val="002014BC"/>
    <w:rsid w:val="00201678"/>
    <w:rsid w:val="00201FB6"/>
    <w:rsid w:val="002020E5"/>
    <w:rsid w:val="00202C63"/>
    <w:rsid w:val="00203971"/>
    <w:rsid w:val="00203C09"/>
    <w:rsid w:val="0020462E"/>
    <w:rsid w:val="002065CF"/>
    <w:rsid w:val="0020752A"/>
    <w:rsid w:val="00207B02"/>
    <w:rsid w:val="00207F65"/>
    <w:rsid w:val="002105AC"/>
    <w:rsid w:val="00210E1B"/>
    <w:rsid w:val="00211334"/>
    <w:rsid w:val="0021267A"/>
    <w:rsid w:val="002140E0"/>
    <w:rsid w:val="00214664"/>
    <w:rsid w:val="002146A3"/>
    <w:rsid w:val="00214D6F"/>
    <w:rsid w:val="00215D40"/>
    <w:rsid w:val="00216060"/>
    <w:rsid w:val="00221EDB"/>
    <w:rsid w:val="00222442"/>
    <w:rsid w:val="00222AC1"/>
    <w:rsid w:val="002230FA"/>
    <w:rsid w:val="00223211"/>
    <w:rsid w:val="002253DF"/>
    <w:rsid w:val="00225E91"/>
    <w:rsid w:val="00226198"/>
    <w:rsid w:val="00226605"/>
    <w:rsid w:val="00226B9C"/>
    <w:rsid w:val="00227E90"/>
    <w:rsid w:val="00230781"/>
    <w:rsid w:val="00230C19"/>
    <w:rsid w:val="00232D75"/>
    <w:rsid w:val="00233CB0"/>
    <w:rsid w:val="002351AD"/>
    <w:rsid w:val="002352EE"/>
    <w:rsid w:val="00235527"/>
    <w:rsid w:val="00235862"/>
    <w:rsid w:val="00236B84"/>
    <w:rsid w:val="00237A26"/>
    <w:rsid w:val="00237FE9"/>
    <w:rsid w:val="00240D62"/>
    <w:rsid w:val="002411E7"/>
    <w:rsid w:val="002413F3"/>
    <w:rsid w:val="00241EDC"/>
    <w:rsid w:val="00242629"/>
    <w:rsid w:val="00243125"/>
    <w:rsid w:val="0025029B"/>
    <w:rsid w:val="002510DF"/>
    <w:rsid w:val="002529C1"/>
    <w:rsid w:val="00253117"/>
    <w:rsid w:val="0025397B"/>
    <w:rsid w:val="002539ED"/>
    <w:rsid w:val="00255582"/>
    <w:rsid w:val="00256282"/>
    <w:rsid w:val="002564ED"/>
    <w:rsid w:val="00257870"/>
    <w:rsid w:val="00260246"/>
    <w:rsid w:val="00260676"/>
    <w:rsid w:val="002606F5"/>
    <w:rsid w:val="00260759"/>
    <w:rsid w:val="00260B30"/>
    <w:rsid w:val="00260F62"/>
    <w:rsid w:val="00261B69"/>
    <w:rsid w:val="002628FE"/>
    <w:rsid w:val="002638DB"/>
    <w:rsid w:val="002654DC"/>
    <w:rsid w:val="00265905"/>
    <w:rsid w:val="00270163"/>
    <w:rsid w:val="0027092C"/>
    <w:rsid w:val="00270F52"/>
    <w:rsid w:val="00271634"/>
    <w:rsid w:val="00271654"/>
    <w:rsid w:val="00271944"/>
    <w:rsid w:val="00271ECF"/>
    <w:rsid w:val="00273433"/>
    <w:rsid w:val="002748CB"/>
    <w:rsid w:val="00274C5D"/>
    <w:rsid w:val="00274DE2"/>
    <w:rsid w:val="00275075"/>
    <w:rsid w:val="00275895"/>
    <w:rsid w:val="00276B4E"/>
    <w:rsid w:val="00276FA9"/>
    <w:rsid w:val="00277C7B"/>
    <w:rsid w:val="00281D27"/>
    <w:rsid w:val="00286C58"/>
    <w:rsid w:val="002915FB"/>
    <w:rsid w:val="00291ADD"/>
    <w:rsid w:val="002924B1"/>
    <w:rsid w:val="00292CC3"/>
    <w:rsid w:val="002943D5"/>
    <w:rsid w:val="002944C7"/>
    <w:rsid w:val="0029590C"/>
    <w:rsid w:val="00296959"/>
    <w:rsid w:val="00297E0C"/>
    <w:rsid w:val="002A1010"/>
    <w:rsid w:val="002A1D91"/>
    <w:rsid w:val="002A2BA1"/>
    <w:rsid w:val="002A38DA"/>
    <w:rsid w:val="002A3D14"/>
    <w:rsid w:val="002A3E14"/>
    <w:rsid w:val="002A40B7"/>
    <w:rsid w:val="002A4141"/>
    <w:rsid w:val="002A470D"/>
    <w:rsid w:val="002A4D18"/>
    <w:rsid w:val="002A4D2B"/>
    <w:rsid w:val="002A653F"/>
    <w:rsid w:val="002A70D1"/>
    <w:rsid w:val="002A7595"/>
    <w:rsid w:val="002A7862"/>
    <w:rsid w:val="002A7F65"/>
    <w:rsid w:val="002B0794"/>
    <w:rsid w:val="002B0CD0"/>
    <w:rsid w:val="002B12D9"/>
    <w:rsid w:val="002B17CE"/>
    <w:rsid w:val="002B22E6"/>
    <w:rsid w:val="002B278E"/>
    <w:rsid w:val="002B2B60"/>
    <w:rsid w:val="002B341F"/>
    <w:rsid w:val="002B37BF"/>
    <w:rsid w:val="002B47DA"/>
    <w:rsid w:val="002B47EF"/>
    <w:rsid w:val="002B5782"/>
    <w:rsid w:val="002B5888"/>
    <w:rsid w:val="002B69B2"/>
    <w:rsid w:val="002B749A"/>
    <w:rsid w:val="002B7874"/>
    <w:rsid w:val="002B79BB"/>
    <w:rsid w:val="002C03E8"/>
    <w:rsid w:val="002C2384"/>
    <w:rsid w:val="002C2673"/>
    <w:rsid w:val="002C4943"/>
    <w:rsid w:val="002C4FBF"/>
    <w:rsid w:val="002C53E6"/>
    <w:rsid w:val="002C560B"/>
    <w:rsid w:val="002C625D"/>
    <w:rsid w:val="002C6612"/>
    <w:rsid w:val="002C7B63"/>
    <w:rsid w:val="002D0083"/>
    <w:rsid w:val="002D2186"/>
    <w:rsid w:val="002D3118"/>
    <w:rsid w:val="002D4B73"/>
    <w:rsid w:val="002D4EE8"/>
    <w:rsid w:val="002D5F2A"/>
    <w:rsid w:val="002D6424"/>
    <w:rsid w:val="002D6C13"/>
    <w:rsid w:val="002D6F42"/>
    <w:rsid w:val="002E01B0"/>
    <w:rsid w:val="002E01F9"/>
    <w:rsid w:val="002E07E1"/>
    <w:rsid w:val="002E284C"/>
    <w:rsid w:val="002E2BB9"/>
    <w:rsid w:val="002E3B40"/>
    <w:rsid w:val="002E538C"/>
    <w:rsid w:val="002E641F"/>
    <w:rsid w:val="002F0183"/>
    <w:rsid w:val="002F22A3"/>
    <w:rsid w:val="002F340D"/>
    <w:rsid w:val="002F4609"/>
    <w:rsid w:val="002F4800"/>
    <w:rsid w:val="002F638F"/>
    <w:rsid w:val="002F646A"/>
    <w:rsid w:val="002F6B8C"/>
    <w:rsid w:val="0030000F"/>
    <w:rsid w:val="003012CC"/>
    <w:rsid w:val="00301A8A"/>
    <w:rsid w:val="00301C47"/>
    <w:rsid w:val="0030332B"/>
    <w:rsid w:val="00303715"/>
    <w:rsid w:val="00303AD0"/>
    <w:rsid w:val="00303D2E"/>
    <w:rsid w:val="00304092"/>
    <w:rsid w:val="00304380"/>
    <w:rsid w:val="00304757"/>
    <w:rsid w:val="00306431"/>
    <w:rsid w:val="003071C1"/>
    <w:rsid w:val="0030745E"/>
    <w:rsid w:val="00307F7A"/>
    <w:rsid w:val="00310F61"/>
    <w:rsid w:val="003116C3"/>
    <w:rsid w:val="003129BF"/>
    <w:rsid w:val="0031380E"/>
    <w:rsid w:val="003141AE"/>
    <w:rsid w:val="00315272"/>
    <w:rsid w:val="00316742"/>
    <w:rsid w:val="00316C90"/>
    <w:rsid w:val="00316E67"/>
    <w:rsid w:val="00317236"/>
    <w:rsid w:val="003172DE"/>
    <w:rsid w:val="0031741E"/>
    <w:rsid w:val="00317C25"/>
    <w:rsid w:val="00317D38"/>
    <w:rsid w:val="0032091A"/>
    <w:rsid w:val="003218E6"/>
    <w:rsid w:val="00321BB1"/>
    <w:rsid w:val="00323165"/>
    <w:rsid w:val="00323619"/>
    <w:rsid w:val="003236D2"/>
    <w:rsid w:val="00323F0F"/>
    <w:rsid w:val="00324276"/>
    <w:rsid w:val="00325EA6"/>
    <w:rsid w:val="00326204"/>
    <w:rsid w:val="00326810"/>
    <w:rsid w:val="003270BD"/>
    <w:rsid w:val="003273AF"/>
    <w:rsid w:val="00330472"/>
    <w:rsid w:val="00331A64"/>
    <w:rsid w:val="00331D97"/>
    <w:rsid w:val="00331F89"/>
    <w:rsid w:val="00332F99"/>
    <w:rsid w:val="00334839"/>
    <w:rsid w:val="00335581"/>
    <w:rsid w:val="00335F6A"/>
    <w:rsid w:val="00337339"/>
    <w:rsid w:val="00337A9A"/>
    <w:rsid w:val="00340662"/>
    <w:rsid w:val="00340EB3"/>
    <w:rsid w:val="003417CB"/>
    <w:rsid w:val="00341B09"/>
    <w:rsid w:val="00341BE5"/>
    <w:rsid w:val="00341E1F"/>
    <w:rsid w:val="0034320F"/>
    <w:rsid w:val="0034430A"/>
    <w:rsid w:val="0034688F"/>
    <w:rsid w:val="0034701B"/>
    <w:rsid w:val="0034743B"/>
    <w:rsid w:val="0035131E"/>
    <w:rsid w:val="003515B0"/>
    <w:rsid w:val="00351681"/>
    <w:rsid w:val="003516D9"/>
    <w:rsid w:val="00353459"/>
    <w:rsid w:val="00354224"/>
    <w:rsid w:val="003548F0"/>
    <w:rsid w:val="0035521B"/>
    <w:rsid w:val="00355377"/>
    <w:rsid w:val="003569B4"/>
    <w:rsid w:val="003571E0"/>
    <w:rsid w:val="00357B62"/>
    <w:rsid w:val="00357D6D"/>
    <w:rsid w:val="00357EF5"/>
    <w:rsid w:val="003606C1"/>
    <w:rsid w:val="00360907"/>
    <w:rsid w:val="0036152D"/>
    <w:rsid w:val="00361D5D"/>
    <w:rsid w:val="00362D64"/>
    <w:rsid w:val="0036315F"/>
    <w:rsid w:val="00363FA6"/>
    <w:rsid w:val="0036426C"/>
    <w:rsid w:val="003647CD"/>
    <w:rsid w:val="00364FDB"/>
    <w:rsid w:val="00365311"/>
    <w:rsid w:val="003664C1"/>
    <w:rsid w:val="00370B33"/>
    <w:rsid w:val="00371A06"/>
    <w:rsid w:val="00373B91"/>
    <w:rsid w:val="00373EB1"/>
    <w:rsid w:val="00374125"/>
    <w:rsid w:val="003747A5"/>
    <w:rsid w:val="00374C82"/>
    <w:rsid w:val="00374FE1"/>
    <w:rsid w:val="0037544F"/>
    <w:rsid w:val="00375B8D"/>
    <w:rsid w:val="00375C29"/>
    <w:rsid w:val="00375E7C"/>
    <w:rsid w:val="00377FD9"/>
    <w:rsid w:val="00381638"/>
    <w:rsid w:val="00381C19"/>
    <w:rsid w:val="00381FED"/>
    <w:rsid w:val="00382062"/>
    <w:rsid w:val="003824B2"/>
    <w:rsid w:val="0038555D"/>
    <w:rsid w:val="003862D6"/>
    <w:rsid w:val="00386A94"/>
    <w:rsid w:val="003901F3"/>
    <w:rsid w:val="003917DE"/>
    <w:rsid w:val="00391D22"/>
    <w:rsid w:val="00391F15"/>
    <w:rsid w:val="00393939"/>
    <w:rsid w:val="00393C35"/>
    <w:rsid w:val="0039452A"/>
    <w:rsid w:val="00394541"/>
    <w:rsid w:val="00394860"/>
    <w:rsid w:val="00395F8B"/>
    <w:rsid w:val="0039623E"/>
    <w:rsid w:val="003A0430"/>
    <w:rsid w:val="003A04EB"/>
    <w:rsid w:val="003A0780"/>
    <w:rsid w:val="003A0D4B"/>
    <w:rsid w:val="003A0F5A"/>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B0F68"/>
    <w:rsid w:val="003B0FCE"/>
    <w:rsid w:val="003B12BB"/>
    <w:rsid w:val="003B1CFF"/>
    <w:rsid w:val="003B1DDF"/>
    <w:rsid w:val="003B2110"/>
    <w:rsid w:val="003B23DA"/>
    <w:rsid w:val="003B2BA1"/>
    <w:rsid w:val="003B423F"/>
    <w:rsid w:val="003B4FE1"/>
    <w:rsid w:val="003B56CE"/>
    <w:rsid w:val="003B67B5"/>
    <w:rsid w:val="003C029D"/>
    <w:rsid w:val="003C0980"/>
    <w:rsid w:val="003C0C03"/>
    <w:rsid w:val="003C1AEC"/>
    <w:rsid w:val="003C206B"/>
    <w:rsid w:val="003C2227"/>
    <w:rsid w:val="003C28CE"/>
    <w:rsid w:val="003C385C"/>
    <w:rsid w:val="003C38EC"/>
    <w:rsid w:val="003C482B"/>
    <w:rsid w:val="003C4C9B"/>
    <w:rsid w:val="003C67FB"/>
    <w:rsid w:val="003C6B5E"/>
    <w:rsid w:val="003C7247"/>
    <w:rsid w:val="003C7833"/>
    <w:rsid w:val="003C79FE"/>
    <w:rsid w:val="003D0421"/>
    <w:rsid w:val="003D05B3"/>
    <w:rsid w:val="003D0D10"/>
    <w:rsid w:val="003D234B"/>
    <w:rsid w:val="003D2A1D"/>
    <w:rsid w:val="003D31C5"/>
    <w:rsid w:val="003D3BE0"/>
    <w:rsid w:val="003D3C05"/>
    <w:rsid w:val="003D41CB"/>
    <w:rsid w:val="003D5591"/>
    <w:rsid w:val="003D5C1C"/>
    <w:rsid w:val="003E09C5"/>
    <w:rsid w:val="003E1CAC"/>
    <w:rsid w:val="003E27FC"/>
    <w:rsid w:val="003E28EC"/>
    <w:rsid w:val="003E29D0"/>
    <w:rsid w:val="003E314F"/>
    <w:rsid w:val="003E33AB"/>
    <w:rsid w:val="003E33CB"/>
    <w:rsid w:val="003E3B99"/>
    <w:rsid w:val="003E5644"/>
    <w:rsid w:val="003E6311"/>
    <w:rsid w:val="003E64D7"/>
    <w:rsid w:val="003E66D8"/>
    <w:rsid w:val="003E66DF"/>
    <w:rsid w:val="003E7786"/>
    <w:rsid w:val="003E79DD"/>
    <w:rsid w:val="003E7AE4"/>
    <w:rsid w:val="003E7B6C"/>
    <w:rsid w:val="003F0146"/>
    <w:rsid w:val="003F05B3"/>
    <w:rsid w:val="003F0964"/>
    <w:rsid w:val="003F13E9"/>
    <w:rsid w:val="003F187B"/>
    <w:rsid w:val="003F1D65"/>
    <w:rsid w:val="003F2A71"/>
    <w:rsid w:val="003F2D64"/>
    <w:rsid w:val="003F3144"/>
    <w:rsid w:val="003F3C66"/>
    <w:rsid w:val="003F6865"/>
    <w:rsid w:val="003F6B42"/>
    <w:rsid w:val="003F7805"/>
    <w:rsid w:val="003F7F35"/>
    <w:rsid w:val="004003D1"/>
    <w:rsid w:val="004019C9"/>
    <w:rsid w:val="00401FF0"/>
    <w:rsid w:val="00402B98"/>
    <w:rsid w:val="00402E67"/>
    <w:rsid w:val="004036BD"/>
    <w:rsid w:val="0040399D"/>
    <w:rsid w:val="00404305"/>
    <w:rsid w:val="00404558"/>
    <w:rsid w:val="00404878"/>
    <w:rsid w:val="00406B4C"/>
    <w:rsid w:val="00406CBD"/>
    <w:rsid w:val="004074A7"/>
    <w:rsid w:val="004076CB"/>
    <w:rsid w:val="00407CE3"/>
    <w:rsid w:val="00407F20"/>
    <w:rsid w:val="00410141"/>
    <w:rsid w:val="0041042E"/>
    <w:rsid w:val="00411085"/>
    <w:rsid w:val="004110F1"/>
    <w:rsid w:val="004114EF"/>
    <w:rsid w:val="004130AD"/>
    <w:rsid w:val="00413599"/>
    <w:rsid w:val="00414220"/>
    <w:rsid w:val="004150E6"/>
    <w:rsid w:val="00415871"/>
    <w:rsid w:val="00415D05"/>
    <w:rsid w:val="004170C1"/>
    <w:rsid w:val="00417601"/>
    <w:rsid w:val="00420024"/>
    <w:rsid w:val="00420CD6"/>
    <w:rsid w:val="00420F75"/>
    <w:rsid w:val="00421991"/>
    <w:rsid w:val="004219AB"/>
    <w:rsid w:val="004226D4"/>
    <w:rsid w:val="00422884"/>
    <w:rsid w:val="004232D6"/>
    <w:rsid w:val="004250FB"/>
    <w:rsid w:val="00425278"/>
    <w:rsid w:val="00426938"/>
    <w:rsid w:val="00426C6C"/>
    <w:rsid w:val="00426E19"/>
    <w:rsid w:val="00427776"/>
    <w:rsid w:val="00427B26"/>
    <w:rsid w:val="00427CAA"/>
    <w:rsid w:val="00430815"/>
    <w:rsid w:val="00430AC3"/>
    <w:rsid w:val="00430C1B"/>
    <w:rsid w:val="00430E1B"/>
    <w:rsid w:val="0043102F"/>
    <w:rsid w:val="004315B1"/>
    <w:rsid w:val="0043184F"/>
    <w:rsid w:val="00432389"/>
    <w:rsid w:val="004323C0"/>
    <w:rsid w:val="004327BE"/>
    <w:rsid w:val="004328DC"/>
    <w:rsid w:val="00433B48"/>
    <w:rsid w:val="00433FAB"/>
    <w:rsid w:val="004342A8"/>
    <w:rsid w:val="00435C86"/>
    <w:rsid w:val="004362C2"/>
    <w:rsid w:val="004369CF"/>
    <w:rsid w:val="0043702F"/>
    <w:rsid w:val="00437223"/>
    <w:rsid w:val="0043725A"/>
    <w:rsid w:val="004374EC"/>
    <w:rsid w:val="004376DF"/>
    <w:rsid w:val="00437DEA"/>
    <w:rsid w:val="0044055D"/>
    <w:rsid w:val="00441B2A"/>
    <w:rsid w:val="00441EC0"/>
    <w:rsid w:val="0044269C"/>
    <w:rsid w:val="0044434C"/>
    <w:rsid w:val="00444C06"/>
    <w:rsid w:val="00444DBF"/>
    <w:rsid w:val="004458A3"/>
    <w:rsid w:val="00445FBB"/>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4308"/>
    <w:rsid w:val="00455D1B"/>
    <w:rsid w:val="004568D9"/>
    <w:rsid w:val="00457009"/>
    <w:rsid w:val="0045712F"/>
    <w:rsid w:val="00457DBF"/>
    <w:rsid w:val="00457E8D"/>
    <w:rsid w:val="00460E5A"/>
    <w:rsid w:val="00460EAF"/>
    <w:rsid w:val="00460FEE"/>
    <w:rsid w:val="00462424"/>
    <w:rsid w:val="004628D2"/>
    <w:rsid w:val="00463251"/>
    <w:rsid w:val="004637D3"/>
    <w:rsid w:val="00464143"/>
    <w:rsid w:val="00464E1C"/>
    <w:rsid w:val="00465184"/>
    <w:rsid w:val="00470BD0"/>
    <w:rsid w:val="00472175"/>
    <w:rsid w:val="004724D7"/>
    <w:rsid w:val="00475184"/>
    <w:rsid w:val="004756F2"/>
    <w:rsid w:val="00475E17"/>
    <w:rsid w:val="00476444"/>
    <w:rsid w:val="00477ECD"/>
    <w:rsid w:val="004815F7"/>
    <w:rsid w:val="00482123"/>
    <w:rsid w:val="0048275F"/>
    <w:rsid w:val="004827B2"/>
    <w:rsid w:val="00484978"/>
    <w:rsid w:val="00484C30"/>
    <w:rsid w:val="00487D74"/>
    <w:rsid w:val="00490796"/>
    <w:rsid w:val="0049200D"/>
    <w:rsid w:val="00492F4A"/>
    <w:rsid w:val="00492F5A"/>
    <w:rsid w:val="0049302B"/>
    <w:rsid w:val="0049488C"/>
    <w:rsid w:val="00495D59"/>
    <w:rsid w:val="0049705F"/>
    <w:rsid w:val="0049731F"/>
    <w:rsid w:val="004A041A"/>
    <w:rsid w:val="004A0608"/>
    <w:rsid w:val="004A0C8F"/>
    <w:rsid w:val="004A1C0E"/>
    <w:rsid w:val="004A2237"/>
    <w:rsid w:val="004A227F"/>
    <w:rsid w:val="004A273D"/>
    <w:rsid w:val="004A3D42"/>
    <w:rsid w:val="004A58FE"/>
    <w:rsid w:val="004A6E5F"/>
    <w:rsid w:val="004A7357"/>
    <w:rsid w:val="004B0FA0"/>
    <w:rsid w:val="004B2E15"/>
    <w:rsid w:val="004B2FF6"/>
    <w:rsid w:val="004B36AB"/>
    <w:rsid w:val="004B4855"/>
    <w:rsid w:val="004B4B21"/>
    <w:rsid w:val="004B4B6B"/>
    <w:rsid w:val="004B52A3"/>
    <w:rsid w:val="004B54BF"/>
    <w:rsid w:val="004B585A"/>
    <w:rsid w:val="004B6DD1"/>
    <w:rsid w:val="004B6EE4"/>
    <w:rsid w:val="004B7549"/>
    <w:rsid w:val="004B7B13"/>
    <w:rsid w:val="004C19AF"/>
    <w:rsid w:val="004C276D"/>
    <w:rsid w:val="004C40E0"/>
    <w:rsid w:val="004C58D6"/>
    <w:rsid w:val="004C5A84"/>
    <w:rsid w:val="004C5FFF"/>
    <w:rsid w:val="004C7624"/>
    <w:rsid w:val="004D1531"/>
    <w:rsid w:val="004D3371"/>
    <w:rsid w:val="004D43B1"/>
    <w:rsid w:val="004D44ED"/>
    <w:rsid w:val="004D5375"/>
    <w:rsid w:val="004D5FE7"/>
    <w:rsid w:val="004D6036"/>
    <w:rsid w:val="004D7E0B"/>
    <w:rsid w:val="004E0028"/>
    <w:rsid w:val="004E0141"/>
    <w:rsid w:val="004E0D04"/>
    <w:rsid w:val="004E1CED"/>
    <w:rsid w:val="004E258A"/>
    <w:rsid w:val="004E368A"/>
    <w:rsid w:val="004E4245"/>
    <w:rsid w:val="004E45E5"/>
    <w:rsid w:val="004E5112"/>
    <w:rsid w:val="004E63BB"/>
    <w:rsid w:val="004E725B"/>
    <w:rsid w:val="004E7651"/>
    <w:rsid w:val="004E7834"/>
    <w:rsid w:val="004F20E0"/>
    <w:rsid w:val="004F29AF"/>
    <w:rsid w:val="004F3FBA"/>
    <w:rsid w:val="004F57CE"/>
    <w:rsid w:val="004F6071"/>
    <w:rsid w:val="004F71AA"/>
    <w:rsid w:val="004F75F7"/>
    <w:rsid w:val="004F770E"/>
    <w:rsid w:val="004F7BBD"/>
    <w:rsid w:val="005004DA"/>
    <w:rsid w:val="00500C61"/>
    <w:rsid w:val="00501F56"/>
    <w:rsid w:val="00504611"/>
    <w:rsid w:val="0050470E"/>
    <w:rsid w:val="005049B9"/>
    <w:rsid w:val="00505D7D"/>
    <w:rsid w:val="00505EAB"/>
    <w:rsid w:val="00506551"/>
    <w:rsid w:val="00507A4C"/>
    <w:rsid w:val="00507B2F"/>
    <w:rsid w:val="005101EB"/>
    <w:rsid w:val="005114AF"/>
    <w:rsid w:val="005120EC"/>
    <w:rsid w:val="00512A81"/>
    <w:rsid w:val="00512D92"/>
    <w:rsid w:val="00513768"/>
    <w:rsid w:val="00513D32"/>
    <w:rsid w:val="00515842"/>
    <w:rsid w:val="0051649A"/>
    <w:rsid w:val="00517C47"/>
    <w:rsid w:val="005200FE"/>
    <w:rsid w:val="005205A1"/>
    <w:rsid w:val="005226DD"/>
    <w:rsid w:val="0052345E"/>
    <w:rsid w:val="005236EB"/>
    <w:rsid w:val="00523C60"/>
    <w:rsid w:val="00524647"/>
    <w:rsid w:val="00524722"/>
    <w:rsid w:val="00524831"/>
    <w:rsid w:val="00524BA5"/>
    <w:rsid w:val="005255B5"/>
    <w:rsid w:val="00525B8B"/>
    <w:rsid w:val="0052604C"/>
    <w:rsid w:val="00526DF3"/>
    <w:rsid w:val="00527F0E"/>
    <w:rsid w:val="00530876"/>
    <w:rsid w:val="005308EC"/>
    <w:rsid w:val="00530A65"/>
    <w:rsid w:val="00530BD4"/>
    <w:rsid w:val="00530E3C"/>
    <w:rsid w:val="0053358E"/>
    <w:rsid w:val="00533F8E"/>
    <w:rsid w:val="00535530"/>
    <w:rsid w:val="00536959"/>
    <w:rsid w:val="00537426"/>
    <w:rsid w:val="0053761F"/>
    <w:rsid w:val="00540EA6"/>
    <w:rsid w:val="00541406"/>
    <w:rsid w:val="00541720"/>
    <w:rsid w:val="005417FF"/>
    <w:rsid w:val="0054188F"/>
    <w:rsid w:val="00541D74"/>
    <w:rsid w:val="00543EA1"/>
    <w:rsid w:val="00543F09"/>
    <w:rsid w:val="00544638"/>
    <w:rsid w:val="0054557A"/>
    <w:rsid w:val="00545DDC"/>
    <w:rsid w:val="00545E07"/>
    <w:rsid w:val="00546B26"/>
    <w:rsid w:val="005501F7"/>
    <w:rsid w:val="005503F7"/>
    <w:rsid w:val="00550CDE"/>
    <w:rsid w:val="00551922"/>
    <w:rsid w:val="00552203"/>
    <w:rsid w:val="00552B21"/>
    <w:rsid w:val="00552C2B"/>
    <w:rsid w:val="00552FAF"/>
    <w:rsid w:val="00553564"/>
    <w:rsid w:val="0055384D"/>
    <w:rsid w:val="005542CF"/>
    <w:rsid w:val="0055465B"/>
    <w:rsid w:val="005556AB"/>
    <w:rsid w:val="0055598A"/>
    <w:rsid w:val="0055612E"/>
    <w:rsid w:val="00556425"/>
    <w:rsid w:val="0055655D"/>
    <w:rsid w:val="00557872"/>
    <w:rsid w:val="005579D9"/>
    <w:rsid w:val="00557B6F"/>
    <w:rsid w:val="00557B87"/>
    <w:rsid w:val="00561FF4"/>
    <w:rsid w:val="00562DD7"/>
    <w:rsid w:val="00563EBD"/>
    <w:rsid w:val="00564410"/>
    <w:rsid w:val="00564BA0"/>
    <w:rsid w:val="00567487"/>
    <w:rsid w:val="00567496"/>
    <w:rsid w:val="0056775E"/>
    <w:rsid w:val="0056785E"/>
    <w:rsid w:val="00567EFA"/>
    <w:rsid w:val="00572998"/>
    <w:rsid w:val="00572A3B"/>
    <w:rsid w:val="00573EB2"/>
    <w:rsid w:val="005759F9"/>
    <w:rsid w:val="005760E9"/>
    <w:rsid w:val="00576B03"/>
    <w:rsid w:val="00576D70"/>
    <w:rsid w:val="00577769"/>
    <w:rsid w:val="00577B73"/>
    <w:rsid w:val="00577F0B"/>
    <w:rsid w:val="0058034C"/>
    <w:rsid w:val="00580675"/>
    <w:rsid w:val="00580F5B"/>
    <w:rsid w:val="005812EC"/>
    <w:rsid w:val="00581922"/>
    <w:rsid w:val="00582F10"/>
    <w:rsid w:val="00586622"/>
    <w:rsid w:val="00586FEA"/>
    <w:rsid w:val="005874EC"/>
    <w:rsid w:val="005909F8"/>
    <w:rsid w:val="00592E6F"/>
    <w:rsid w:val="00593046"/>
    <w:rsid w:val="00593DC1"/>
    <w:rsid w:val="005942FE"/>
    <w:rsid w:val="0059473E"/>
    <w:rsid w:val="00595F93"/>
    <w:rsid w:val="00596907"/>
    <w:rsid w:val="00597117"/>
    <w:rsid w:val="0059743A"/>
    <w:rsid w:val="005A0C7B"/>
    <w:rsid w:val="005A246E"/>
    <w:rsid w:val="005A2554"/>
    <w:rsid w:val="005A2948"/>
    <w:rsid w:val="005A2B2E"/>
    <w:rsid w:val="005A2B80"/>
    <w:rsid w:val="005A2C34"/>
    <w:rsid w:val="005A311A"/>
    <w:rsid w:val="005A4CCB"/>
    <w:rsid w:val="005A5B15"/>
    <w:rsid w:val="005A6248"/>
    <w:rsid w:val="005A68B0"/>
    <w:rsid w:val="005A6C53"/>
    <w:rsid w:val="005A72FA"/>
    <w:rsid w:val="005B18D1"/>
    <w:rsid w:val="005B378F"/>
    <w:rsid w:val="005B3859"/>
    <w:rsid w:val="005B3A6A"/>
    <w:rsid w:val="005B3CD9"/>
    <w:rsid w:val="005B5DE1"/>
    <w:rsid w:val="005B62D8"/>
    <w:rsid w:val="005B6FE2"/>
    <w:rsid w:val="005C02BC"/>
    <w:rsid w:val="005C2FF6"/>
    <w:rsid w:val="005C3B0E"/>
    <w:rsid w:val="005C3ED1"/>
    <w:rsid w:val="005C45BE"/>
    <w:rsid w:val="005C4854"/>
    <w:rsid w:val="005C52BB"/>
    <w:rsid w:val="005C5726"/>
    <w:rsid w:val="005C5794"/>
    <w:rsid w:val="005C5B72"/>
    <w:rsid w:val="005C7825"/>
    <w:rsid w:val="005D001F"/>
    <w:rsid w:val="005D00A8"/>
    <w:rsid w:val="005D1930"/>
    <w:rsid w:val="005D1FEC"/>
    <w:rsid w:val="005D2049"/>
    <w:rsid w:val="005D2AF1"/>
    <w:rsid w:val="005D36C1"/>
    <w:rsid w:val="005D5098"/>
    <w:rsid w:val="005D5F83"/>
    <w:rsid w:val="005D657F"/>
    <w:rsid w:val="005D7946"/>
    <w:rsid w:val="005E083D"/>
    <w:rsid w:val="005E0DFD"/>
    <w:rsid w:val="005E114D"/>
    <w:rsid w:val="005E1D19"/>
    <w:rsid w:val="005E235F"/>
    <w:rsid w:val="005E2DBD"/>
    <w:rsid w:val="005E3A04"/>
    <w:rsid w:val="005E4A39"/>
    <w:rsid w:val="005E4BB4"/>
    <w:rsid w:val="005E4F3B"/>
    <w:rsid w:val="005E532E"/>
    <w:rsid w:val="005E53F2"/>
    <w:rsid w:val="005E66AF"/>
    <w:rsid w:val="005E6ECB"/>
    <w:rsid w:val="005E6F43"/>
    <w:rsid w:val="005E7F88"/>
    <w:rsid w:val="005F10E2"/>
    <w:rsid w:val="005F230B"/>
    <w:rsid w:val="005F29CC"/>
    <w:rsid w:val="005F34C6"/>
    <w:rsid w:val="005F36D4"/>
    <w:rsid w:val="005F3C9B"/>
    <w:rsid w:val="005F4B53"/>
    <w:rsid w:val="005F66DD"/>
    <w:rsid w:val="005F7099"/>
    <w:rsid w:val="005F75BC"/>
    <w:rsid w:val="00600C6D"/>
    <w:rsid w:val="00601481"/>
    <w:rsid w:val="00601FCD"/>
    <w:rsid w:val="00601FE8"/>
    <w:rsid w:val="006020AB"/>
    <w:rsid w:val="00602511"/>
    <w:rsid w:val="00603EC4"/>
    <w:rsid w:val="006041DB"/>
    <w:rsid w:val="00604815"/>
    <w:rsid w:val="00605E9F"/>
    <w:rsid w:val="006070D3"/>
    <w:rsid w:val="00607391"/>
    <w:rsid w:val="00607958"/>
    <w:rsid w:val="006112B5"/>
    <w:rsid w:val="0061198D"/>
    <w:rsid w:val="00612908"/>
    <w:rsid w:val="00614A52"/>
    <w:rsid w:val="00614C23"/>
    <w:rsid w:val="0061520B"/>
    <w:rsid w:val="00615EAC"/>
    <w:rsid w:val="006162E5"/>
    <w:rsid w:val="0061671E"/>
    <w:rsid w:val="00616999"/>
    <w:rsid w:val="00616B65"/>
    <w:rsid w:val="00617011"/>
    <w:rsid w:val="00617140"/>
    <w:rsid w:val="0061726C"/>
    <w:rsid w:val="0061784C"/>
    <w:rsid w:val="0062010A"/>
    <w:rsid w:val="0062087E"/>
    <w:rsid w:val="006208FE"/>
    <w:rsid w:val="00620E7F"/>
    <w:rsid w:val="006213A6"/>
    <w:rsid w:val="0062200B"/>
    <w:rsid w:val="00622849"/>
    <w:rsid w:val="00623BCF"/>
    <w:rsid w:val="00624141"/>
    <w:rsid w:val="006247D1"/>
    <w:rsid w:val="006256AB"/>
    <w:rsid w:val="00625792"/>
    <w:rsid w:val="00625D35"/>
    <w:rsid w:val="00625E9E"/>
    <w:rsid w:val="00626796"/>
    <w:rsid w:val="00627F9C"/>
    <w:rsid w:val="0063068D"/>
    <w:rsid w:val="00631679"/>
    <w:rsid w:val="006325C1"/>
    <w:rsid w:val="00632D10"/>
    <w:rsid w:val="00633082"/>
    <w:rsid w:val="00633EA8"/>
    <w:rsid w:val="00634EA2"/>
    <w:rsid w:val="00634F2B"/>
    <w:rsid w:val="006357C0"/>
    <w:rsid w:val="00636438"/>
    <w:rsid w:val="006372EC"/>
    <w:rsid w:val="0064005B"/>
    <w:rsid w:val="00641C9F"/>
    <w:rsid w:val="00642851"/>
    <w:rsid w:val="0064287F"/>
    <w:rsid w:val="006429CD"/>
    <w:rsid w:val="00646114"/>
    <w:rsid w:val="0064647E"/>
    <w:rsid w:val="006471DD"/>
    <w:rsid w:val="00647280"/>
    <w:rsid w:val="00650EA9"/>
    <w:rsid w:val="00651B84"/>
    <w:rsid w:val="00652697"/>
    <w:rsid w:val="0065325D"/>
    <w:rsid w:val="0065326B"/>
    <w:rsid w:val="00654975"/>
    <w:rsid w:val="00655134"/>
    <w:rsid w:val="006554A0"/>
    <w:rsid w:val="00655A2D"/>
    <w:rsid w:val="00655EF8"/>
    <w:rsid w:val="006569F2"/>
    <w:rsid w:val="00656B6A"/>
    <w:rsid w:val="00660663"/>
    <w:rsid w:val="00660788"/>
    <w:rsid w:val="0066087F"/>
    <w:rsid w:val="006619FE"/>
    <w:rsid w:val="00662AFB"/>
    <w:rsid w:val="00662CF9"/>
    <w:rsid w:val="00663AB8"/>
    <w:rsid w:val="00663E65"/>
    <w:rsid w:val="0066498C"/>
    <w:rsid w:val="0066609F"/>
    <w:rsid w:val="00666A18"/>
    <w:rsid w:val="006708FF"/>
    <w:rsid w:val="00671F0B"/>
    <w:rsid w:val="00672339"/>
    <w:rsid w:val="006729D3"/>
    <w:rsid w:val="00672CA5"/>
    <w:rsid w:val="00672D07"/>
    <w:rsid w:val="00672DC1"/>
    <w:rsid w:val="006742D6"/>
    <w:rsid w:val="0067462D"/>
    <w:rsid w:val="0067489A"/>
    <w:rsid w:val="00675CF9"/>
    <w:rsid w:val="00677363"/>
    <w:rsid w:val="006809E2"/>
    <w:rsid w:val="006817ED"/>
    <w:rsid w:val="0068210F"/>
    <w:rsid w:val="00682A66"/>
    <w:rsid w:val="00682C83"/>
    <w:rsid w:val="006841B5"/>
    <w:rsid w:val="0068432E"/>
    <w:rsid w:val="00684380"/>
    <w:rsid w:val="00684FBA"/>
    <w:rsid w:val="0068530C"/>
    <w:rsid w:val="0068647E"/>
    <w:rsid w:val="006866C8"/>
    <w:rsid w:val="006867EA"/>
    <w:rsid w:val="00686997"/>
    <w:rsid w:val="0068762B"/>
    <w:rsid w:val="00687C61"/>
    <w:rsid w:val="00687D9A"/>
    <w:rsid w:val="00690F03"/>
    <w:rsid w:val="0069287A"/>
    <w:rsid w:val="00694A09"/>
    <w:rsid w:val="006959F4"/>
    <w:rsid w:val="00695F53"/>
    <w:rsid w:val="00696A2C"/>
    <w:rsid w:val="00696AD8"/>
    <w:rsid w:val="00696FB9"/>
    <w:rsid w:val="00697543"/>
    <w:rsid w:val="006A0232"/>
    <w:rsid w:val="006A133F"/>
    <w:rsid w:val="006A1D09"/>
    <w:rsid w:val="006A2F29"/>
    <w:rsid w:val="006A2FDC"/>
    <w:rsid w:val="006A305E"/>
    <w:rsid w:val="006A34E9"/>
    <w:rsid w:val="006A3655"/>
    <w:rsid w:val="006A36F4"/>
    <w:rsid w:val="006A41FE"/>
    <w:rsid w:val="006A533F"/>
    <w:rsid w:val="006A6460"/>
    <w:rsid w:val="006A6FAB"/>
    <w:rsid w:val="006A73A1"/>
    <w:rsid w:val="006A7BE7"/>
    <w:rsid w:val="006B0C92"/>
    <w:rsid w:val="006B1A58"/>
    <w:rsid w:val="006B1B87"/>
    <w:rsid w:val="006B2252"/>
    <w:rsid w:val="006B3339"/>
    <w:rsid w:val="006B44F4"/>
    <w:rsid w:val="006B5947"/>
    <w:rsid w:val="006B6DBC"/>
    <w:rsid w:val="006B7068"/>
    <w:rsid w:val="006B75D8"/>
    <w:rsid w:val="006B7D7B"/>
    <w:rsid w:val="006C0DE7"/>
    <w:rsid w:val="006C12EB"/>
    <w:rsid w:val="006C1755"/>
    <w:rsid w:val="006C18E8"/>
    <w:rsid w:val="006C20A9"/>
    <w:rsid w:val="006C20BD"/>
    <w:rsid w:val="006C3500"/>
    <w:rsid w:val="006C3604"/>
    <w:rsid w:val="006C3955"/>
    <w:rsid w:val="006C447D"/>
    <w:rsid w:val="006C4ABB"/>
    <w:rsid w:val="006C4E75"/>
    <w:rsid w:val="006C60D7"/>
    <w:rsid w:val="006C638A"/>
    <w:rsid w:val="006C715F"/>
    <w:rsid w:val="006C723B"/>
    <w:rsid w:val="006C7705"/>
    <w:rsid w:val="006D0016"/>
    <w:rsid w:val="006D0942"/>
    <w:rsid w:val="006D23F3"/>
    <w:rsid w:val="006D2B1C"/>
    <w:rsid w:val="006D31A8"/>
    <w:rsid w:val="006D32CD"/>
    <w:rsid w:val="006D3937"/>
    <w:rsid w:val="006D3AAD"/>
    <w:rsid w:val="006D46A8"/>
    <w:rsid w:val="006D4A40"/>
    <w:rsid w:val="006D4EEE"/>
    <w:rsid w:val="006D5207"/>
    <w:rsid w:val="006D581E"/>
    <w:rsid w:val="006D64C8"/>
    <w:rsid w:val="006D6870"/>
    <w:rsid w:val="006D771D"/>
    <w:rsid w:val="006D7881"/>
    <w:rsid w:val="006D78B2"/>
    <w:rsid w:val="006D78D4"/>
    <w:rsid w:val="006E0102"/>
    <w:rsid w:val="006E0285"/>
    <w:rsid w:val="006E06CE"/>
    <w:rsid w:val="006E0839"/>
    <w:rsid w:val="006E112D"/>
    <w:rsid w:val="006E27ED"/>
    <w:rsid w:val="006E31DA"/>
    <w:rsid w:val="006E4FED"/>
    <w:rsid w:val="006E5212"/>
    <w:rsid w:val="006E5A03"/>
    <w:rsid w:val="006E5D0E"/>
    <w:rsid w:val="006E5EDB"/>
    <w:rsid w:val="006E65FE"/>
    <w:rsid w:val="006E6C65"/>
    <w:rsid w:val="006E6F1C"/>
    <w:rsid w:val="006E7E96"/>
    <w:rsid w:val="006F0734"/>
    <w:rsid w:val="006F09A2"/>
    <w:rsid w:val="006F09FD"/>
    <w:rsid w:val="006F152A"/>
    <w:rsid w:val="006F15E2"/>
    <w:rsid w:val="006F169D"/>
    <w:rsid w:val="006F2449"/>
    <w:rsid w:val="006F2572"/>
    <w:rsid w:val="006F31CA"/>
    <w:rsid w:val="006F35DF"/>
    <w:rsid w:val="006F4291"/>
    <w:rsid w:val="006F5513"/>
    <w:rsid w:val="006F5B61"/>
    <w:rsid w:val="006F6115"/>
    <w:rsid w:val="006F6931"/>
    <w:rsid w:val="006F6981"/>
    <w:rsid w:val="006F760F"/>
    <w:rsid w:val="00700460"/>
    <w:rsid w:val="0070046B"/>
    <w:rsid w:val="0070069E"/>
    <w:rsid w:val="00702096"/>
    <w:rsid w:val="00702DC6"/>
    <w:rsid w:val="00702DFD"/>
    <w:rsid w:val="007036C0"/>
    <w:rsid w:val="00705240"/>
    <w:rsid w:val="00705514"/>
    <w:rsid w:val="00705A5E"/>
    <w:rsid w:val="00706645"/>
    <w:rsid w:val="00707CE1"/>
    <w:rsid w:val="00710911"/>
    <w:rsid w:val="00710A0E"/>
    <w:rsid w:val="00710E84"/>
    <w:rsid w:val="00712ABB"/>
    <w:rsid w:val="0071338C"/>
    <w:rsid w:val="00714323"/>
    <w:rsid w:val="007164F6"/>
    <w:rsid w:val="007167FA"/>
    <w:rsid w:val="00721089"/>
    <w:rsid w:val="00721A8A"/>
    <w:rsid w:val="00722162"/>
    <w:rsid w:val="0072354B"/>
    <w:rsid w:val="00723746"/>
    <w:rsid w:val="00723D0E"/>
    <w:rsid w:val="00724012"/>
    <w:rsid w:val="007247DC"/>
    <w:rsid w:val="00724A3B"/>
    <w:rsid w:val="00725641"/>
    <w:rsid w:val="007258AB"/>
    <w:rsid w:val="007260BC"/>
    <w:rsid w:val="007262C4"/>
    <w:rsid w:val="00731094"/>
    <w:rsid w:val="00731155"/>
    <w:rsid w:val="00733C4D"/>
    <w:rsid w:val="00734287"/>
    <w:rsid w:val="00734A94"/>
    <w:rsid w:val="00735501"/>
    <w:rsid w:val="007359BF"/>
    <w:rsid w:val="00735A4A"/>
    <w:rsid w:val="00736D59"/>
    <w:rsid w:val="007371FF"/>
    <w:rsid w:val="00737CBA"/>
    <w:rsid w:val="00740562"/>
    <w:rsid w:val="00743B5A"/>
    <w:rsid w:val="007443F9"/>
    <w:rsid w:val="00745117"/>
    <w:rsid w:val="00745637"/>
    <w:rsid w:val="00745AE1"/>
    <w:rsid w:val="00745BBA"/>
    <w:rsid w:val="00746435"/>
    <w:rsid w:val="00746680"/>
    <w:rsid w:val="00746925"/>
    <w:rsid w:val="00746E7D"/>
    <w:rsid w:val="007470E9"/>
    <w:rsid w:val="00747935"/>
    <w:rsid w:val="00747B53"/>
    <w:rsid w:val="007504E4"/>
    <w:rsid w:val="007508FE"/>
    <w:rsid w:val="00751647"/>
    <w:rsid w:val="00751774"/>
    <w:rsid w:val="00751D74"/>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7DE"/>
    <w:rsid w:val="00764F24"/>
    <w:rsid w:val="00765253"/>
    <w:rsid w:val="0076606C"/>
    <w:rsid w:val="0076607E"/>
    <w:rsid w:val="00767784"/>
    <w:rsid w:val="007679AE"/>
    <w:rsid w:val="00770080"/>
    <w:rsid w:val="00771099"/>
    <w:rsid w:val="00771A29"/>
    <w:rsid w:val="00771C5C"/>
    <w:rsid w:val="0077261D"/>
    <w:rsid w:val="00772D01"/>
    <w:rsid w:val="00772F91"/>
    <w:rsid w:val="00773E7F"/>
    <w:rsid w:val="0077446D"/>
    <w:rsid w:val="0077496E"/>
    <w:rsid w:val="007750BF"/>
    <w:rsid w:val="00775568"/>
    <w:rsid w:val="007758F2"/>
    <w:rsid w:val="0077784B"/>
    <w:rsid w:val="007802C3"/>
    <w:rsid w:val="0078034F"/>
    <w:rsid w:val="00780E1F"/>
    <w:rsid w:val="00781168"/>
    <w:rsid w:val="007811A9"/>
    <w:rsid w:val="00781D16"/>
    <w:rsid w:val="007828C9"/>
    <w:rsid w:val="00782D6D"/>
    <w:rsid w:val="00783F13"/>
    <w:rsid w:val="00784130"/>
    <w:rsid w:val="00784C11"/>
    <w:rsid w:val="007860B5"/>
    <w:rsid w:val="007868CB"/>
    <w:rsid w:val="00787BC2"/>
    <w:rsid w:val="00791399"/>
    <w:rsid w:val="00791647"/>
    <w:rsid w:val="007921EB"/>
    <w:rsid w:val="00792916"/>
    <w:rsid w:val="00792D76"/>
    <w:rsid w:val="00792FA9"/>
    <w:rsid w:val="00793E00"/>
    <w:rsid w:val="0079454C"/>
    <w:rsid w:val="00794A73"/>
    <w:rsid w:val="00796758"/>
    <w:rsid w:val="00796B62"/>
    <w:rsid w:val="00796F91"/>
    <w:rsid w:val="00797434"/>
    <w:rsid w:val="00797543"/>
    <w:rsid w:val="007976D9"/>
    <w:rsid w:val="00797DA8"/>
    <w:rsid w:val="007A0507"/>
    <w:rsid w:val="007A1ED5"/>
    <w:rsid w:val="007A2FBD"/>
    <w:rsid w:val="007A3860"/>
    <w:rsid w:val="007A3AE9"/>
    <w:rsid w:val="007A6FD4"/>
    <w:rsid w:val="007A74D1"/>
    <w:rsid w:val="007A7CF1"/>
    <w:rsid w:val="007B053C"/>
    <w:rsid w:val="007B1ADE"/>
    <w:rsid w:val="007B1D82"/>
    <w:rsid w:val="007B2131"/>
    <w:rsid w:val="007B2693"/>
    <w:rsid w:val="007B3116"/>
    <w:rsid w:val="007B327A"/>
    <w:rsid w:val="007B3712"/>
    <w:rsid w:val="007B56D1"/>
    <w:rsid w:val="007B7013"/>
    <w:rsid w:val="007B7ABD"/>
    <w:rsid w:val="007C127E"/>
    <w:rsid w:val="007C47B8"/>
    <w:rsid w:val="007C585E"/>
    <w:rsid w:val="007C5C32"/>
    <w:rsid w:val="007C5D97"/>
    <w:rsid w:val="007C6681"/>
    <w:rsid w:val="007C6A78"/>
    <w:rsid w:val="007C6FD5"/>
    <w:rsid w:val="007C777C"/>
    <w:rsid w:val="007D0F41"/>
    <w:rsid w:val="007D2044"/>
    <w:rsid w:val="007D2117"/>
    <w:rsid w:val="007D23FA"/>
    <w:rsid w:val="007D27BC"/>
    <w:rsid w:val="007D2901"/>
    <w:rsid w:val="007D3856"/>
    <w:rsid w:val="007D4A5F"/>
    <w:rsid w:val="007D507C"/>
    <w:rsid w:val="007D6130"/>
    <w:rsid w:val="007E038C"/>
    <w:rsid w:val="007E045B"/>
    <w:rsid w:val="007E14A1"/>
    <w:rsid w:val="007E1C19"/>
    <w:rsid w:val="007E2592"/>
    <w:rsid w:val="007E33DA"/>
    <w:rsid w:val="007E33FC"/>
    <w:rsid w:val="007E52BC"/>
    <w:rsid w:val="007E53E5"/>
    <w:rsid w:val="007E6E26"/>
    <w:rsid w:val="007F11CC"/>
    <w:rsid w:val="007F1991"/>
    <w:rsid w:val="007F1CCE"/>
    <w:rsid w:val="007F1D98"/>
    <w:rsid w:val="007F2145"/>
    <w:rsid w:val="007F2781"/>
    <w:rsid w:val="007F2854"/>
    <w:rsid w:val="007F2D90"/>
    <w:rsid w:val="007F3046"/>
    <w:rsid w:val="007F33F3"/>
    <w:rsid w:val="007F3C4B"/>
    <w:rsid w:val="007F3F3E"/>
    <w:rsid w:val="007F40D9"/>
    <w:rsid w:val="007F5C43"/>
    <w:rsid w:val="007F654B"/>
    <w:rsid w:val="007F7AAD"/>
    <w:rsid w:val="007F7AC0"/>
    <w:rsid w:val="007F7B29"/>
    <w:rsid w:val="00801D01"/>
    <w:rsid w:val="0080318F"/>
    <w:rsid w:val="00803916"/>
    <w:rsid w:val="00803E9D"/>
    <w:rsid w:val="00804744"/>
    <w:rsid w:val="00804BE4"/>
    <w:rsid w:val="00805BAE"/>
    <w:rsid w:val="008068EA"/>
    <w:rsid w:val="00806DB6"/>
    <w:rsid w:val="0080799F"/>
    <w:rsid w:val="008105EF"/>
    <w:rsid w:val="00810949"/>
    <w:rsid w:val="00811648"/>
    <w:rsid w:val="008117FE"/>
    <w:rsid w:val="0081259A"/>
    <w:rsid w:val="00812CB9"/>
    <w:rsid w:val="0081300E"/>
    <w:rsid w:val="00813350"/>
    <w:rsid w:val="00815798"/>
    <w:rsid w:val="00817435"/>
    <w:rsid w:val="00821582"/>
    <w:rsid w:val="00821DCA"/>
    <w:rsid w:val="00822B75"/>
    <w:rsid w:val="00822CEB"/>
    <w:rsid w:val="00823226"/>
    <w:rsid w:val="00824468"/>
    <w:rsid w:val="00824763"/>
    <w:rsid w:val="008258A3"/>
    <w:rsid w:val="00826087"/>
    <w:rsid w:val="0082648A"/>
    <w:rsid w:val="0082652E"/>
    <w:rsid w:val="00826565"/>
    <w:rsid w:val="00826903"/>
    <w:rsid w:val="00826E48"/>
    <w:rsid w:val="00830262"/>
    <w:rsid w:val="0083107E"/>
    <w:rsid w:val="008311C6"/>
    <w:rsid w:val="008321F2"/>
    <w:rsid w:val="00832B33"/>
    <w:rsid w:val="0083331A"/>
    <w:rsid w:val="008334CB"/>
    <w:rsid w:val="00834407"/>
    <w:rsid w:val="00835404"/>
    <w:rsid w:val="00835910"/>
    <w:rsid w:val="00836536"/>
    <w:rsid w:val="00837C48"/>
    <w:rsid w:val="0084094D"/>
    <w:rsid w:val="00842830"/>
    <w:rsid w:val="00843E82"/>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60EF6"/>
    <w:rsid w:val="00861B5A"/>
    <w:rsid w:val="008623E7"/>
    <w:rsid w:val="00862EDF"/>
    <w:rsid w:val="008631DC"/>
    <w:rsid w:val="0086336F"/>
    <w:rsid w:val="00863AE5"/>
    <w:rsid w:val="00863B51"/>
    <w:rsid w:val="00863DC1"/>
    <w:rsid w:val="00864B8A"/>
    <w:rsid w:val="0086519D"/>
    <w:rsid w:val="0086564A"/>
    <w:rsid w:val="008656C2"/>
    <w:rsid w:val="0086683E"/>
    <w:rsid w:val="00867B58"/>
    <w:rsid w:val="00870009"/>
    <w:rsid w:val="008700C7"/>
    <w:rsid w:val="00870F95"/>
    <w:rsid w:val="00872006"/>
    <w:rsid w:val="0087225F"/>
    <w:rsid w:val="008725B6"/>
    <w:rsid w:val="0087290E"/>
    <w:rsid w:val="00873914"/>
    <w:rsid w:val="00873A59"/>
    <w:rsid w:val="0087438E"/>
    <w:rsid w:val="00875965"/>
    <w:rsid w:val="00877966"/>
    <w:rsid w:val="00877BB4"/>
    <w:rsid w:val="00877D74"/>
    <w:rsid w:val="00880234"/>
    <w:rsid w:val="008804C0"/>
    <w:rsid w:val="00880516"/>
    <w:rsid w:val="0088128D"/>
    <w:rsid w:val="00881F06"/>
    <w:rsid w:val="008820D9"/>
    <w:rsid w:val="0088388A"/>
    <w:rsid w:val="00883995"/>
    <w:rsid w:val="00883B92"/>
    <w:rsid w:val="008846AC"/>
    <w:rsid w:val="0088607B"/>
    <w:rsid w:val="00886802"/>
    <w:rsid w:val="00886B3B"/>
    <w:rsid w:val="008873B0"/>
    <w:rsid w:val="00890461"/>
    <w:rsid w:val="00890BE3"/>
    <w:rsid w:val="00891208"/>
    <w:rsid w:val="0089224C"/>
    <w:rsid w:val="00893F16"/>
    <w:rsid w:val="00894388"/>
    <w:rsid w:val="00894420"/>
    <w:rsid w:val="0089552A"/>
    <w:rsid w:val="008957AC"/>
    <w:rsid w:val="00895ECC"/>
    <w:rsid w:val="008963D7"/>
    <w:rsid w:val="00896E21"/>
    <w:rsid w:val="00897A6E"/>
    <w:rsid w:val="00897C6C"/>
    <w:rsid w:val="00897C86"/>
    <w:rsid w:val="00897E54"/>
    <w:rsid w:val="008A0F8F"/>
    <w:rsid w:val="008A109E"/>
    <w:rsid w:val="008A1F9E"/>
    <w:rsid w:val="008A21A7"/>
    <w:rsid w:val="008A2839"/>
    <w:rsid w:val="008A2863"/>
    <w:rsid w:val="008A2FC3"/>
    <w:rsid w:val="008A38FD"/>
    <w:rsid w:val="008A4A96"/>
    <w:rsid w:val="008A5AC0"/>
    <w:rsid w:val="008A603D"/>
    <w:rsid w:val="008A6C81"/>
    <w:rsid w:val="008A722E"/>
    <w:rsid w:val="008A748D"/>
    <w:rsid w:val="008A7C4C"/>
    <w:rsid w:val="008B077A"/>
    <w:rsid w:val="008B099D"/>
    <w:rsid w:val="008B0A85"/>
    <w:rsid w:val="008B13D5"/>
    <w:rsid w:val="008B2FD8"/>
    <w:rsid w:val="008B40EA"/>
    <w:rsid w:val="008B4F53"/>
    <w:rsid w:val="008B5033"/>
    <w:rsid w:val="008B5772"/>
    <w:rsid w:val="008B5997"/>
    <w:rsid w:val="008B60D2"/>
    <w:rsid w:val="008B6C66"/>
    <w:rsid w:val="008B7580"/>
    <w:rsid w:val="008B760C"/>
    <w:rsid w:val="008B7928"/>
    <w:rsid w:val="008B7F9A"/>
    <w:rsid w:val="008C0003"/>
    <w:rsid w:val="008C1EA8"/>
    <w:rsid w:val="008C2880"/>
    <w:rsid w:val="008C320A"/>
    <w:rsid w:val="008C5119"/>
    <w:rsid w:val="008C5449"/>
    <w:rsid w:val="008C5B23"/>
    <w:rsid w:val="008C64B0"/>
    <w:rsid w:val="008C7069"/>
    <w:rsid w:val="008D1A47"/>
    <w:rsid w:val="008D1C68"/>
    <w:rsid w:val="008D2097"/>
    <w:rsid w:val="008D242E"/>
    <w:rsid w:val="008D289B"/>
    <w:rsid w:val="008D2DC3"/>
    <w:rsid w:val="008D3105"/>
    <w:rsid w:val="008D378A"/>
    <w:rsid w:val="008D3AFB"/>
    <w:rsid w:val="008D3CB8"/>
    <w:rsid w:val="008D3E16"/>
    <w:rsid w:val="008D3F55"/>
    <w:rsid w:val="008D50BA"/>
    <w:rsid w:val="008D543B"/>
    <w:rsid w:val="008D599B"/>
    <w:rsid w:val="008D5B50"/>
    <w:rsid w:val="008D5C06"/>
    <w:rsid w:val="008D6690"/>
    <w:rsid w:val="008D6703"/>
    <w:rsid w:val="008D6D13"/>
    <w:rsid w:val="008D6DD8"/>
    <w:rsid w:val="008D70BB"/>
    <w:rsid w:val="008D7ED6"/>
    <w:rsid w:val="008E0F0E"/>
    <w:rsid w:val="008E0F69"/>
    <w:rsid w:val="008E20F5"/>
    <w:rsid w:val="008E2A4D"/>
    <w:rsid w:val="008E40D0"/>
    <w:rsid w:val="008E569C"/>
    <w:rsid w:val="008E6321"/>
    <w:rsid w:val="008E7810"/>
    <w:rsid w:val="008E7E31"/>
    <w:rsid w:val="008F0A90"/>
    <w:rsid w:val="008F0F2B"/>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E54"/>
    <w:rsid w:val="008F5EDD"/>
    <w:rsid w:val="008F6A72"/>
    <w:rsid w:val="008F73E1"/>
    <w:rsid w:val="008F74D4"/>
    <w:rsid w:val="008F7810"/>
    <w:rsid w:val="008F7D90"/>
    <w:rsid w:val="00900CD6"/>
    <w:rsid w:val="00900FDF"/>
    <w:rsid w:val="00902EBD"/>
    <w:rsid w:val="0090309A"/>
    <w:rsid w:val="00903449"/>
    <w:rsid w:val="009037E5"/>
    <w:rsid w:val="00903E32"/>
    <w:rsid w:val="00904EA2"/>
    <w:rsid w:val="00905BA4"/>
    <w:rsid w:val="00906A45"/>
    <w:rsid w:val="0090768A"/>
    <w:rsid w:val="00910511"/>
    <w:rsid w:val="00910B65"/>
    <w:rsid w:val="00911732"/>
    <w:rsid w:val="00912C95"/>
    <w:rsid w:val="009131E9"/>
    <w:rsid w:val="00913892"/>
    <w:rsid w:val="00913F5B"/>
    <w:rsid w:val="00914543"/>
    <w:rsid w:val="00916A82"/>
    <w:rsid w:val="00917B73"/>
    <w:rsid w:val="00920662"/>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77B1"/>
    <w:rsid w:val="00927B32"/>
    <w:rsid w:val="00927C8C"/>
    <w:rsid w:val="00927DAF"/>
    <w:rsid w:val="0093032F"/>
    <w:rsid w:val="00930477"/>
    <w:rsid w:val="009304B3"/>
    <w:rsid w:val="009307B5"/>
    <w:rsid w:val="0093325E"/>
    <w:rsid w:val="00933977"/>
    <w:rsid w:val="00933C94"/>
    <w:rsid w:val="009344A2"/>
    <w:rsid w:val="00935065"/>
    <w:rsid w:val="0093595A"/>
    <w:rsid w:val="0093610C"/>
    <w:rsid w:val="00936332"/>
    <w:rsid w:val="00936FC5"/>
    <w:rsid w:val="009379CC"/>
    <w:rsid w:val="009409C3"/>
    <w:rsid w:val="0094208C"/>
    <w:rsid w:val="00943EEA"/>
    <w:rsid w:val="009441A0"/>
    <w:rsid w:val="009447D7"/>
    <w:rsid w:val="00945371"/>
    <w:rsid w:val="00946565"/>
    <w:rsid w:val="009472D6"/>
    <w:rsid w:val="00950375"/>
    <w:rsid w:val="009506E6"/>
    <w:rsid w:val="0095082C"/>
    <w:rsid w:val="00950EDE"/>
    <w:rsid w:val="0095202C"/>
    <w:rsid w:val="0095233E"/>
    <w:rsid w:val="0095273D"/>
    <w:rsid w:val="009528D2"/>
    <w:rsid w:val="00952AD4"/>
    <w:rsid w:val="009534E7"/>
    <w:rsid w:val="00953905"/>
    <w:rsid w:val="00953A1B"/>
    <w:rsid w:val="00953B53"/>
    <w:rsid w:val="00954AE0"/>
    <w:rsid w:val="00954C93"/>
    <w:rsid w:val="00954D4F"/>
    <w:rsid w:val="009553F8"/>
    <w:rsid w:val="00955811"/>
    <w:rsid w:val="00956341"/>
    <w:rsid w:val="0095776C"/>
    <w:rsid w:val="009604F7"/>
    <w:rsid w:val="00960F5D"/>
    <w:rsid w:val="00961945"/>
    <w:rsid w:val="00961A26"/>
    <w:rsid w:val="00962230"/>
    <w:rsid w:val="00963794"/>
    <w:rsid w:val="00963822"/>
    <w:rsid w:val="0096413B"/>
    <w:rsid w:val="00964974"/>
    <w:rsid w:val="00965ED7"/>
    <w:rsid w:val="009670F3"/>
    <w:rsid w:val="00971326"/>
    <w:rsid w:val="009718FA"/>
    <w:rsid w:val="00971DBA"/>
    <w:rsid w:val="00971E60"/>
    <w:rsid w:val="00974A52"/>
    <w:rsid w:val="00974AA6"/>
    <w:rsid w:val="00975051"/>
    <w:rsid w:val="009766D2"/>
    <w:rsid w:val="0097736B"/>
    <w:rsid w:val="00977661"/>
    <w:rsid w:val="00981937"/>
    <w:rsid w:val="00981CA7"/>
    <w:rsid w:val="00982223"/>
    <w:rsid w:val="00982E16"/>
    <w:rsid w:val="00983736"/>
    <w:rsid w:val="00983AAB"/>
    <w:rsid w:val="009857F1"/>
    <w:rsid w:val="00987CD9"/>
    <w:rsid w:val="009901CA"/>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A1C"/>
    <w:rsid w:val="009A2102"/>
    <w:rsid w:val="009A2318"/>
    <w:rsid w:val="009A450D"/>
    <w:rsid w:val="009A4F8A"/>
    <w:rsid w:val="009A505F"/>
    <w:rsid w:val="009A52CE"/>
    <w:rsid w:val="009A52D2"/>
    <w:rsid w:val="009A5F21"/>
    <w:rsid w:val="009A614C"/>
    <w:rsid w:val="009A68E9"/>
    <w:rsid w:val="009A7199"/>
    <w:rsid w:val="009B027F"/>
    <w:rsid w:val="009B1571"/>
    <w:rsid w:val="009B1B55"/>
    <w:rsid w:val="009B3510"/>
    <w:rsid w:val="009B3A57"/>
    <w:rsid w:val="009B4307"/>
    <w:rsid w:val="009B4547"/>
    <w:rsid w:val="009B4A9B"/>
    <w:rsid w:val="009B53C4"/>
    <w:rsid w:val="009B5B91"/>
    <w:rsid w:val="009B6947"/>
    <w:rsid w:val="009B71A6"/>
    <w:rsid w:val="009B76C9"/>
    <w:rsid w:val="009C14D9"/>
    <w:rsid w:val="009C1FCF"/>
    <w:rsid w:val="009C20ED"/>
    <w:rsid w:val="009C2151"/>
    <w:rsid w:val="009C2DA7"/>
    <w:rsid w:val="009C3AEF"/>
    <w:rsid w:val="009C7525"/>
    <w:rsid w:val="009D0FCA"/>
    <w:rsid w:val="009D1249"/>
    <w:rsid w:val="009D14A9"/>
    <w:rsid w:val="009D2CD3"/>
    <w:rsid w:val="009D4632"/>
    <w:rsid w:val="009D49D1"/>
    <w:rsid w:val="009D59D9"/>
    <w:rsid w:val="009D6595"/>
    <w:rsid w:val="009D6703"/>
    <w:rsid w:val="009E1166"/>
    <w:rsid w:val="009E33D7"/>
    <w:rsid w:val="009E3567"/>
    <w:rsid w:val="009E400D"/>
    <w:rsid w:val="009E45EF"/>
    <w:rsid w:val="009E4E1A"/>
    <w:rsid w:val="009E51EB"/>
    <w:rsid w:val="009E55F8"/>
    <w:rsid w:val="009E60C7"/>
    <w:rsid w:val="009E60DE"/>
    <w:rsid w:val="009E6398"/>
    <w:rsid w:val="009E6C90"/>
    <w:rsid w:val="009E7491"/>
    <w:rsid w:val="009F045D"/>
    <w:rsid w:val="009F05F1"/>
    <w:rsid w:val="009F3C5D"/>
    <w:rsid w:val="009F4604"/>
    <w:rsid w:val="009F4B00"/>
    <w:rsid w:val="009F5329"/>
    <w:rsid w:val="009F563D"/>
    <w:rsid w:val="009F5D85"/>
    <w:rsid w:val="009F62B7"/>
    <w:rsid w:val="00A0107E"/>
    <w:rsid w:val="00A01FD6"/>
    <w:rsid w:val="00A01FE4"/>
    <w:rsid w:val="00A041FC"/>
    <w:rsid w:val="00A043F2"/>
    <w:rsid w:val="00A04447"/>
    <w:rsid w:val="00A04465"/>
    <w:rsid w:val="00A056A1"/>
    <w:rsid w:val="00A05887"/>
    <w:rsid w:val="00A060D9"/>
    <w:rsid w:val="00A07C81"/>
    <w:rsid w:val="00A10F29"/>
    <w:rsid w:val="00A11AC8"/>
    <w:rsid w:val="00A127F3"/>
    <w:rsid w:val="00A12874"/>
    <w:rsid w:val="00A12E9E"/>
    <w:rsid w:val="00A13908"/>
    <w:rsid w:val="00A13925"/>
    <w:rsid w:val="00A13B04"/>
    <w:rsid w:val="00A13FB2"/>
    <w:rsid w:val="00A14E0D"/>
    <w:rsid w:val="00A14E12"/>
    <w:rsid w:val="00A14FD1"/>
    <w:rsid w:val="00A1576E"/>
    <w:rsid w:val="00A159A3"/>
    <w:rsid w:val="00A15D99"/>
    <w:rsid w:val="00A16074"/>
    <w:rsid w:val="00A16CB5"/>
    <w:rsid w:val="00A172D9"/>
    <w:rsid w:val="00A175FC"/>
    <w:rsid w:val="00A17DE3"/>
    <w:rsid w:val="00A20294"/>
    <w:rsid w:val="00A218B4"/>
    <w:rsid w:val="00A24782"/>
    <w:rsid w:val="00A25261"/>
    <w:rsid w:val="00A259EB"/>
    <w:rsid w:val="00A27BF8"/>
    <w:rsid w:val="00A30724"/>
    <w:rsid w:val="00A32F1A"/>
    <w:rsid w:val="00A33B9A"/>
    <w:rsid w:val="00A33BC1"/>
    <w:rsid w:val="00A34FB7"/>
    <w:rsid w:val="00A36332"/>
    <w:rsid w:val="00A37371"/>
    <w:rsid w:val="00A378D4"/>
    <w:rsid w:val="00A4010F"/>
    <w:rsid w:val="00A41438"/>
    <w:rsid w:val="00A415BD"/>
    <w:rsid w:val="00A41778"/>
    <w:rsid w:val="00A4273A"/>
    <w:rsid w:val="00A44AE6"/>
    <w:rsid w:val="00A44BFF"/>
    <w:rsid w:val="00A453CD"/>
    <w:rsid w:val="00A45752"/>
    <w:rsid w:val="00A4643A"/>
    <w:rsid w:val="00A46A81"/>
    <w:rsid w:val="00A46B3A"/>
    <w:rsid w:val="00A46BB9"/>
    <w:rsid w:val="00A47D85"/>
    <w:rsid w:val="00A50C14"/>
    <w:rsid w:val="00A51355"/>
    <w:rsid w:val="00A51D42"/>
    <w:rsid w:val="00A522CA"/>
    <w:rsid w:val="00A53D18"/>
    <w:rsid w:val="00A54870"/>
    <w:rsid w:val="00A549DF"/>
    <w:rsid w:val="00A54A2E"/>
    <w:rsid w:val="00A54D02"/>
    <w:rsid w:val="00A54E71"/>
    <w:rsid w:val="00A55606"/>
    <w:rsid w:val="00A55A7F"/>
    <w:rsid w:val="00A55C4C"/>
    <w:rsid w:val="00A56459"/>
    <w:rsid w:val="00A56E8C"/>
    <w:rsid w:val="00A5731D"/>
    <w:rsid w:val="00A578DB"/>
    <w:rsid w:val="00A57D1C"/>
    <w:rsid w:val="00A6131A"/>
    <w:rsid w:val="00A62091"/>
    <w:rsid w:val="00A627D4"/>
    <w:rsid w:val="00A6318D"/>
    <w:rsid w:val="00A63823"/>
    <w:rsid w:val="00A64340"/>
    <w:rsid w:val="00A6656F"/>
    <w:rsid w:val="00A66C98"/>
    <w:rsid w:val="00A6757B"/>
    <w:rsid w:val="00A67922"/>
    <w:rsid w:val="00A709C8"/>
    <w:rsid w:val="00A72763"/>
    <w:rsid w:val="00A72D27"/>
    <w:rsid w:val="00A73130"/>
    <w:rsid w:val="00A73690"/>
    <w:rsid w:val="00A744CE"/>
    <w:rsid w:val="00A74B4D"/>
    <w:rsid w:val="00A74E53"/>
    <w:rsid w:val="00A751FA"/>
    <w:rsid w:val="00A7531C"/>
    <w:rsid w:val="00A76246"/>
    <w:rsid w:val="00A7643B"/>
    <w:rsid w:val="00A767D6"/>
    <w:rsid w:val="00A76A53"/>
    <w:rsid w:val="00A77404"/>
    <w:rsid w:val="00A81966"/>
    <w:rsid w:val="00A825F0"/>
    <w:rsid w:val="00A82D96"/>
    <w:rsid w:val="00A84995"/>
    <w:rsid w:val="00A84D1C"/>
    <w:rsid w:val="00A865DA"/>
    <w:rsid w:val="00A868CB"/>
    <w:rsid w:val="00A9097E"/>
    <w:rsid w:val="00A9104C"/>
    <w:rsid w:val="00A91CEA"/>
    <w:rsid w:val="00A9387D"/>
    <w:rsid w:val="00A93E4F"/>
    <w:rsid w:val="00A95114"/>
    <w:rsid w:val="00A95586"/>
    <w:rsid w:val="00A95AF0"/>
    <w:rsid w:val="00A9677D"/>
    <w:rsid w:val="00A96B32"/>
    <w:rsid w:val="00A97653"/>
    <w:rsid w:val="00A9793F"/>
    <w:rsid w:val="00A97A29"/>
    <w:rsid w:val="00A97CB6"/>
    <w:rsid w:val="00AA01F4"/>
    <w:rsid w:val="00AA08C3"/>
    <w:rsid w:val="00AA14EB"/>
    <w:rsid w:val="00AA1565"/>
    <w:rsid w:val="00AA1B54"/>
    <w:rsid w:val="00AA204F"/>
    <w:rsid w:val="00AA2A62"/>
    <w:rsid w:val="00AA2DD1"/>
    <w:rsid w:val="00AA2E1D"/>
    <w:rsid w:val="00AA4B8E"/>
    <w:rsid w:val="00AA5918"/>
    <w:rsid w:val="00AA5BDC"/>
    <w:rsid w:val="00AA5D4B"/>
    <w:rsid w:val="00AA6958"/>
    <w:rsid w:val="00AB071E"/>
    <w:rsid w:val="00AB2353"/>
    <w:rsid w:val="00AB279D"/>
    <w:rsid w:val="00AB288E"/>
    <w:rsid w:val="00AB2910"/>
    <w:rsid w:val="00AB29F8"/>
    <w:rsid w:val="00AB3836"/>
    <w:rsid w:val="00AB39B8"/>
    <w:rsid w:val="00AB59DA"/>
    <w:rsid w:val="00AB5F8A"/>
    <w:rsid w:val="00AB65DC"/>
    <w:rsid w:val="00AB6A57"/>
    <w:rsid w:val="00AB7223"/>
    <w:rsid w:val="00AB75DD"/>
    <w:rsid w:val="00AB76D8"/>
    <w:rsid w:val="00AC1A92"/>
    <w:rsid w:val="00AC2AE8"/>
    <w:rsid w:val="00AC2F95"/>
    <w:rsid w:val="00AC466D"/>
    <w:rsid w:val="00AC498E"/>
    <w:rsid w:val="00AC4D56"/>
    <w:rsid w:val="00AC5013"/>
    <w:rsid w:val="00AC586F"/>
    <w:rsid w:val="00AC5DD6"/>
    <w:rsid w:val="00AC5EF5"/>
    <w:rsid w:val="00AC6D49"/>
    <w:rsid w:val="00AC6F9E"/>
    <w:rsid w:val="00AC78F4"/>
    <w:rsid w:val="00AC7976"/>
    <w:rsid w:val="00AD0287"/>
    <w:rsid w:val="00AD2E34"/>
    <w:rsid w:val="00AD3581"/>
    <w:rsid w:val="00AD4790"/>
    <w:rsid w:val="00AD5A85"/>
    <w:rsid w:val="00AD5CDF"/>
    <w:rsid w:val="00AD647B"/>
    <w:rsid w:val="00AD67DA"/>
    <w:rsid w:val="00AD74C2"/>
    <w:rsid w:val="00AE07FA"/>
    <w:rsid w:val="00AE1487"/>
    <w:rsid w:val="00AE1DD1"/>
    <w:rsid w:val="00AE23E1"/>
    <w:rsid w:val="00AE28C7"/>
    <w:rsid w:val="00AE2D61"/>
    <w:rsid w:val="00AE3F1F"/>
    <w:rsid w:val="00AE3FE6"/>
    <w:rsid w:val="00AE4263"/>
    <w:rsid w:val="00AE43B6"/>
    <w:rsid w:val="00AE45AA"/>
    <w:rsid w:val="00AE5262"/>
    <w:rsid w:val="00AE5B03"/>
    <w:rsid w:val="00AE63F1"/>
    <w:rsid w:val="00AE72A3"/>
    <w:rsid w:val="00AE7E3C"/>
    <w:rsid w:val="00AF0203"/>
    <w:rsid w:val="00AF0A78"/>
    <w:rsid w:val="00AF1392"/>
    <w:rsid w:val="00AF1465"/>
    <w:rsid w:val="00AF2763"/>
    <w:rsid w:val="00AF3814"/>
    <w:rsid w:val="00AF4046"/>
    <w:rsid w:val="00AF502C"/>
    <w:rsid w:val="00AF54B2"/>
    <w:rsid w:val="00AF61B7"/>
    <w:rsid w:val="00AF6FF5"/>
    <w:rsid w:val="00AF7258"/>
    <w:rsid w:val="00AF7C61"/>
    <w:rsid w:val="00B00CBC"/>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21B9"/>
    <w:rsid w:val="00B1263F"/>
    <w:rsid w:val="00B13290"/>
    <w:rsid w:val="00B157B6"/>
    <w:rsid w:val="00B16100"/>
    <w:rsid w:val="00B1615A"/>
    <w:rsid w:val="00B20309"/>
    <w:rsid w:val="00B20F70"/>
    <w:rsid w:val="00B21657"/>
    <w:rsid w:val="00B216F5"/>
    <w:rsid w:val="00B22C9D"/>
    <w:rsid w:val="00B22F65"/>
    <w:rsid w:val="00B22F95"/>
    <w:rsid w:val="00B23784"/>
    <w:rsid w:val="00B2478B"/>
    <w:rsid w:val="00B24910"/>
    <w:rsid w:val="00B24B9B"/>
    <w:rsid w:val="00B24BA2"/>
    <w:rsid w:val="00B26F45"/>
    <w:rsid w:val="00B26FE6"/>
    <w:rsid w:val="00B27439"/>
    <w:rsid w:val="00B32677"/>
    <w:rsid w:val="00B32A86"/>
    <w:rsid w:val="00B333F1"/>
    <w:rsid w:val="00B3345E"/>
    <w:rsid w:val="00B335AC"/>
    <w:rsid w:val="00B337D9"/>
    <w:rsid w:val="00B3451F"/>
    <w:rsid w:val="00B34BFC"/>
    <w:rsid w:val="00B34D0F"/>
    <w:rsid w:val="00B35694"/>
    <w:rsid w:val="00B35820"/>
    <w:rsid w:val="00B358D2"/>
    <w:rsid w:val="00B35B59"/>
    <w:rsid w:val="00B35DDD"/>
    <w:rsid w:val="00B36E95"/>
    <w:rsid w:val="00B406DF"/>
    <w:rsid w:val="00B41916"/>
    <w:rsid w:val="00B42070"/>
    <w:rsid w:val="00B426E6"/>
    <w:rsid w:val="00B43603"/>
    <w:rsid w:val="00B438B0"/>
    <w:rsid w:val="00B4484C"/>
    <w:rsid w:val="00B4532D"/>
    <w:rsid w:val="00B46D2E"/>
    <w:rsid w:val="00B47BA8"/>
    <w:rsid w:val="00B47D7E"/>
    <w:rsid w:val="00B47D93"/>
    <w:rsid w:val="00B5120C"/>
    <w:rsid w:val="00B52271"/>
    <w:rsid w:val="00B52307"/>
    <w:rsid w:val="00B52C72"/>
    <w:rsid w:val="00B53856"/>
    <w:rsid w:val="00B5493B"/>
    <w:rsid w:val="00B55CB4"/>
    <w:rsid w:val="00B57700"/>
    <w:rsid w:val="00B578D1"/>
    <w:rsid w:val="00B57E7A"/>
    <w:rsid w:val="00B57EA1"/>
    <w:rsid w:val="00B60CC4"/>
    <w:rsid w:val="00B60DEE"/>
    <w:rsid w:val="00B611D9"/>
    <w:rsid w:val="00B6134F"/>
    <w:rsid w:val="00B62B37"/>
    <w:rsid w:val="00B64156"/>
    <w:rsid w:val="00B64745"/>
    <w:rsid w:val="00B64BED"/>
    <w:rsid w:val="00B6515E"/>
    <w:rsid w:val="00B652FE"/>
    <w:rsid w:val="00B66202"/>
    <w:rsid w:val="00B6736A"/>
    <w:rsid w:val="00B674C8"/>
    <w:rsid w:val="00B6751E"/>
    <w:rsid w:val="00B67B7E"/>
    <w:rsid w:val="00B73870"/>
    <w:rsid w:val="00B73E74"/>
    <w:rsid w:val="00B74716"/>
    <w:rsid w:val="00B75BED"/>
    <w:rsid w:val="00B75F40"/>
    <w:rsid w:val="00B7623A"/>
    <w:rsid w:val="00B7638C"/>
    <w:rsid w:val="00B76590"/>
    <w:rsid w:val="00B76D61"/>
    <w:rsid w:val="00B800E1"/>
    <w:rsid w:val="00B8057F"/>
    <w:rsid w:val="00B80BFC"/>
    <w:rsid w:val="00B80D86"/>
    <w:rsid w:val="00B81950"/>
    <w:rsid w:val="00B8247B"/>
    <w:rsid w:val="00B82514"/>
    <w:rsid w:val="00B83B38"/>
    <w:rsid w:val="00B83C78"/>
    <w:rsid w:val="00B83C9E"/>
    <w:rsid w:val="00B854E6"/>
    <w:rsid w:val="00B856CA"/>
    <w:rsid w:val="00B859F8"/>
    <w:rsid w:val="00B86301"/>
    <w:rsid w:val="00B86BB1"/>
    <w:rsid w:val="00B905FF"/>
    <w:rsid w:val="00B90A1E"/>
    <w:rsid w:val="00B90BC0"/>
    <w:rsid w:val="00B90E6B"/>
    <w:rsid w:val="00B90E79"/>
    <w:rsid w:val="00B93705"/>
    <w:rsid w:val="00B93990"/>
    <w:rsid w:val="00B94742"/>
    <w:rsid w:val="00B95068"/>
    <w:rsid w:val="00B953E5"/>
    <w:rsid w:val="00B96C2A"/>
    <w:rsid w:val="00B96CF7"/>
    <w:rsid w:val="00B9701F"/>
    <w:rsid w:val="00BA114C"/>
    <w:rsid w:val="00BA12D9"/>
    <w:rsid w:val="00BA16F8"/>
    <w:rsid w:val="00BA18E9"/>
    <w:rsid w:val="00BA2234"/>
    <w:rsid w:val="00BA2860"/>
    <w:rsid w:val="00BA3730"/>
    <w:rsid w:val="00BA3AF6"/>
    <w:rsid w:val="00BA4020"/>
    <w:rsid w:val="00BA4B65"/>
    <w:rsid w:val="00BA4EAB"/>
    <w:rsid w:val="00BA53C2"/>
    <w:rsid w:val="00BA5DAE"/>
    <w:rsid w:val="00BA5FE4"/>
    <w:rsid w:val="00BB014B"/>
    <w:rsid w:val="00BB0E4A"/>
    <w:rsid w:val="00BB2F62"/>
    <w:rsid w:val="00BB4318"/>
    <w:rsid w:val="00BB4D26"/>
    <w:rsid w:val="00BB5317"/>
    <w:rsid w:val="00BB5CB6"/>
    <w:rsid w:val="00BB60FA"/>
    <w:rsid w:val="00BB682E"/>
    <w:rsid w:val="00BB6DE7"/>
    <w:rsid w:val="00BB6FA1"/>
    <w:rsid w:val="00BB7C51"/>
    <w:rsid w:val="00BC1024"/>
    <w:rsid w:val="00BC1CF8"/>
    <w:rsid w:val="00BC1D70"/>
    <w:rsid w:val="00BC1ED3"/>
    <w:rsid w:val="00BC2C67"/>
    <w:rsid w:val="00BC330F"/>
    <w:rsid w:val="00BC389D"/>
    <w:rsid w:val="00BC3B96"/>
    <w:rsid w:val="00BC4F83"/>
    <w:rsid w:val="00BD073D"/>
    <w:rsid w:val="00BD1C8A"/>
    <w:rsid w:val="00BD2ACB"/>
    <w:rsid w:val="00BD2B13"/>
    <w:rsid w:val="00BD2DCF"/>
    <w:rsid w:val="00BD35F3"/>
    <w:rsid w:val="00BD41A6"/>
    <w:rsid w:val="00BD4B1F"/>
    <w:rsid w:val="00BD5D56"/>
    <w:rsid w:val="00BD6FDF"/>
    <w:rsid w:val="00BD7E18"/>
    <w:rsid w:val="00BD7F85"/>
    <w:rsid w:val="00BE20A4"/>
    <w:rsid w:val="00BE247B"/>
    <w:rsid w:val="00BE4C77"/>
    <w:rsid w:val="00BE4F08"/>
    <w:rsid w:val="00BE5397"/>
    <w:rsid w:val="00BE5DC7"/>
    <w:rsid w:val="00BE6990"/>
    <w:rsid w:val="00BE74ED"/>
    <w:rsid w:val="00BE76C7"/>
    <w:rsid w:val="00BE7B1F"/>
    <w:rsid w:val="00BE7FF2"/>
    <w:rsid w:val="00BF10EA"/>
    <w:rsid w:val="00BF1282"/>
    <w:rsid w:val="00BF2B82"/>
    <w:rsid w:val="00BF373D"/>
    <w:rsid w:val="00BF3DC5"/>
    <w:rsid w:val="00BF6077"/>
    <w:rsid w:val="00BF666B"/>
    <w:rsid w:val="00BF7866"/>
    <w:rsid w:val="00C01032"/>
    <w:rsid w:val="00C01C7E"/>
    <w:rsid w:val="00C02B79"/>
    <w:rsid w:val="00C03036"/>
    <w:rsid w:val="00C03CF5"/>
    <w:rsid w:val="00C046FA"/>
    <w:rsid w:val="00C05BD8"/>
    <w:rsid w:val="00C06506"/>
    <w:rsid w:val="00C07AA1"/>
    <w:rsid w:val="00C104BC"/>
    <w:rsid w:val="00C10B24"/>
    <w:rsid w:val="00C10D04"/>
    <w:rsid w:val="00C1132E"/>
    <w:rsid w:val="00C11C3B"/>
    <w:rsid w:val="00C13421"/>
    <w:rsid w:val="00C14A20"/>
    <w:rsid w:val="00C14EBC"/>
    <w:rsid w:val="00C15782"/>
    <w:rsid w:val="00C15F62"/>
    <w:rsid w:val="00C20586"/>
    <w:rsid w:val="00C20F81"/>
    <w:rsid w:val="00C21A64"/>
    <w:rsid w:val="00C21FE2"/>
    <w:rsid w:val="00C222D8"/>
    <w:rsid w:val="00C25E83"/>
    <w:rsid w:val="00C27629"/>
    <w:rsid w:val="00C31600"/>
    <w:rsid w:val="00C317F5"/>
    <w:rsid w:val="00C32864"/>
    <w:rsid w:val="00C34C13"/>
    <w:rsid w:val="00C34E0F"/>
    <w:rsid w:val="00C350F2"/>
    <w:rsid w:val="00C35630"/>
    <w:rsid w:val="00C35A6F"/>
    <w:rsid w:val="00C35E4D"/>
    <w:rsid w:val="00C3655D"/>
    <w:rsid w:val="00C3781A"/>
    <w:rsid w:val="00C42189"/>
    <w:rsid w:val="00C4284C"/>
    <w:rsid w:val="00C43538"/>
    <w:rsid w:val="00C45B76"/>
    <w:rsid w:val="00C46B82"/>
    <w:rsid w:val="00C4735E"/>
    <w:rsid w:val="00C478D8"/>
    <w:rsid w:val="00C4795B"/>
    <w:rsid w:val="00C47E1C"/>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61A60"/>
    <w:rsid w:val="00C6498A"/>
    <w:rsid w:val="00C64A7B"/>
    <w:rsid w:val="00C64D79"/>
    <w:rsid w:val="00C650AF"/>
    <w:rsid w:val="00C65A07"/>
    <w:rsid w:val="00C65CD3"/>
    <w:rsid w:val="00C66313"/>
    <w:rsid w:val="00C676E1"/>
    <w:rsid w:val="00C70BB8"/>
    <w:rsid w:val="00C71498"/>
    <w:rsid w:val="00C71A97"/>
    <w:rsid w:val="00C7257E"/>
    <w:rsid w:val="00C72E8B"/>
    <w:rsid w:val="00C73E1F"/>
    <w:rsid w:val="00C75025"/>
    <w:rsid w:val="00C764EF"/>
    <w:rsid w:val="00C7783B"/>
    <w:rsid w:val="00C801F3"/>
    <w:rsid w:val="00C8030E"/>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4D36"/>
    <w:rsid w:val="00C96C94"/>
    <w:rsid w:val="00C96F8E"/>
    <w:rsid w:val="00CA0ABA"/>
    <w:rsid w:val="00CA0CA8"/>
    <w:rsid w:val="00CA0F98"/>
    <w:rsid w:val="00CA2DB8"/>
    <w:rsid w:val="00CA6A0B"/>
    <w:rsid w:val="00CA7D44"/>
    <w:rsid w:val="00CB03DF"/>
    <w:rsid w:val="00CB177E"/>
    <w:rsid w:val="00CB2F23"/>
    <w:rsid w:val="00CB37F9"/>
    <w:rsid w:val="00CB38E3"/>
    <w:rsid w:val="00CB3B00"/>
    <w:rsid w:val="00CB3CB8"/>
    <w:rsid w:val="00CB3F4D"/>
    <w:rsid w:val="00CB629A"/>
    <w:rsid w:val="00CB6CF2"/>
    <w:rsid w:val="00CB6E37"/>
    <w:rsid w:val="00CB6F96"/>
    <w:rsid w:val="00CB7742"/>
    <w:rsid w:val="00CC1B63"/>
    <w:rsid w:val="00CC1C4C"/>
    <w:rsid w:val="00CC3E47"/>
    <w:rsid w:val="00CC4573"/>
    <w:rsid w:val="00CC57F7"/>
    <w:rsid w:val="00CC616E"/>
    <w:rsid w:val="00CD18C3"/>
    <w:rsid w:val="00CD1C3A"/>
    <w:rsid w:val="00CD1FE9"/>
    <w:rsid w:val="00CD2155"/>
    <w:rsid w:val="00CD2F7F"/>
    <w:rsid w:val="00CD3624"/>
    <w:rsid w:val="00CD3722"/>
    <w:rsid w:val="00CD3FAF"/>
    <w:rsid w:val="00CD4467"/>
    <w:rsid w:val="00CD51DF"/>
    <w:rsid w:val="00CD6149"/>
    <w:rsid w:val="00CD6F1E"/>
    <w:rsid w:val="00CE1B11"/>
    <w:rsid w:val="00CE5EE0"/>
    <w:rsid w:val="00CF0779"/>
    <w:rsid w:val="00CF0961"/>
    <w:rsid w:val="00CF156B"/>
    <w:rsid w:val="00CF2E17"/>
    <w:rsid w:val="00CF6620"/>
    <w:rsid w:val="00CF6A48"/>
    <w:rsid w:val="00CF6AFD"/>
    <w:rsid w:val="00CF73B7"/>
    <w:rsid w:val="00CF76F2"/>
    <w:rsid w:val="00CF79B8"/>
    <w:rsid w:val="00D00EC8"/>
    <w:rsid w:val="00D029B4"/>
    <w:rsid w:val="00D02DBA"/>
    <w:rsid w:val="00D04214"/>
    <w:rsid w:val="00D049B6"/>
    <w:rsid w:val="00D057A5"/>
    <w:rsid w:val="00D05D8E"/>
    <w:rsid w:val="00D05FA8"/>
    <w:rsid w:val="00D062DB"/>
    <w:rsid w:val="00D0632F"/>
    <w:rsid w:val="00D064BB"/>
    <w:rsid w:val="00D0686A"/>
    <w:rsid w:val="00D068C5"/>
    <w:rsid w:val="00D06CAE"/>
    <w:rsid w:val="00D06D02"/>
    <w:rsid w:val="00D06FE8"/>
    <w:rsid w:val="00D078A1"/>
    <w:rsid w:val="00D07FC7"/>
    <w:rsid w:val="00D11312"/>
    <w:rsid w:val="00D11881"/>
    <w:rsid w:val="00D12207"/>
    <w:rsid w:val="00D12AAE"/>
    <w:rsid w:val="00D13002"/>
    <w:rsid w:val="00D135F2"/>
    <w:rsid w:val="00D141CC"/>
    <w:rsid w:val="00D1459E"/>
    <w:rsid w:val="00D146F3"/>
    <w:rsid w:val="00D147EF"/>
    <w:rsid w:val="00D14B0F"/>
    <w:rsid w:val="00D153E1"/>
    <w:rsid w:val="00D1615D"/>
    <w:rsid w:val="00D163C6"/>
    <w:rsid w:val="00D16FB6"/>
    <w:rsid w:val="00D17176"/>
    <w:rsid w:val="00D20AF1"/>
    <w:rsid w:val="00D21111"/>
    <w:rsid w:val="00D21ECF"/>
    <w:rsid w:val="00D220D7"/>
    <w:rsid w:val="00D2279E"/>
    <w:rsid w:val="00D232EE"/>
    <w:rsid w:val="00D23A18"/>
    <w:rsid w:val="00D24992"/>
    <w:rsid w:val="00D254BF"/>
    <w:rsid w:val="00D25C98"/>
    <w:rsid w:val="00D26341"/>
    <w:rsid w:val="00D27831"/>
    <w:rsid w:val="00D324D9"/>
    <w:rsid w:val="00D334C8"/>
    <w:rsid w:val="00D3369B"/>
    <w:rsid w:val="00D33854"/>
    <w:rsid w:val="00D3402D"/>
    <w:rsid w:val="00D34882"/>
    <w:rsid w:val="00D34B03"/>
    <w:rsid w:val="00D358CB"/>
    <w:rsid w:val="00D35A44"/>
    <w:rsid w:val="00D3629B"/>
    <w:rsid w:val="00D3698B"/>
    <w:rsid w:val="00D40A55"/>
    <w:rsid w:val="00D41627"/>
    <w:rsid w:val="00D4196E"/>
    <w:rsid w:val="00D43E2F"/>
    <w:rsid w:val="00D44762"/>
    <w:rsid w:val="00D45FDA"/>
    <w:rsid w:val="00D46F63"/>
    <w:rsid w:val="00D472DD"/>
    <w:rsid w:val="00D473F2"/>
    <w:rsid w:val="00D47517"/>
    <w:rsid w:val="00D50027"/>
    <w:rsid w:val="00D501AE"/>
    <w:rsid w:val="00D506F4"/>
    <w:rsid w:val="00D50DBA"/>
    <w:rsid w:val="00D51230"/>
    <w:rsid w:val="00D51900"/>
    <w:rsid w:val="00D5203C"/>
    <w:rsid w:val="00D5242A"/>
    <w:rsid w:val="00D52AF3"/>
    <w:rsid w:val="00D54943"/>
    <w:rsid w:val="00D570E6"/>
    <w:rsid w:val="00D57875"/>
    <w:rsid w:val="00D57C43"/>
    <w:rsid w:val="00D6112A"/>
    <w:rsid w:val="00D611BB"/>
    <w:rsid w:val="00D615C3"/>
    <w:rsid w:val="00D61F1F"/>
    <w:rsid w:val="00D6210E"/>
    <w:rsid w:val="00D6358E"/>
    <w:rsid w:val="00D66E03"/>
    <w:rsid w:val="00D66FE1"/>
    <w:rsid w:val="00D671AA"/>
    <w:rsid w:val="00D70AD4"/>
    <w:rsid w:val="00D70DDF"/>
    <w:rsid w:val="00D718F9"/>
    <w:rsid w:val="00D71EF5"/>
    <w:rsid w:val="00D7212A"/>
    <w:rsid w:val="00D73676"/>
    <w:rsid w:val="00D73737"/>
    <w:rsid w:val="00D741E5"/>
    <w:rsid w:val="00D74518"/>
    <w:rsid w:val="00D74563"/>
    <w:rsid w:val="00D75BB0"/>
    <w:rsid w:val="00D77135"/>
    <w:rsid w:val="00D800F5"/>
    <w:rsid w:val="00D80684"/>
    <w:rsid w:val="00D80A99"/>
    <w:rsid w:val="00D81259"/>
    <w:rsid w:val="00D814F7"/>
    <w:rsid w:val="00D81EC5"/>
    <w:rsid w:val="00D82EBF"/>
    <w:rsid w:val="00D82F1D"/>
    <w:rsid w:val="00D830D5"/>
    <w:rsid w:val="00D83643"/>
    <w:rsid w:val="00D8397C"/>
    <w:rsid w:val="00D85259"/>
    <w:rsid w:val="00D868D3"/>
    <w:rsid w:val="00D868D7"/>
    <w:rsid w:val="00D8693D"/>
    <w:rsid w:val="00D8715B"/>
    <w:rsid w:val="00D91605"/>
    <w:rsid w:val="00D9412D"/>
    <w:rsid w:val="00D9419E"/>
    <w:rsid w:val="00D947F6"/>
    <w:rsid w:val="00D94A61"/>
    <w:rsid w:val="00D953D2"/>
    <w:rsid w:val="00D96D39"/>
    <w:rsid w:val="00D979AF"/>
    <w:rsid w:val="00DA2D93"/>
    <w:rsid w:val="00DA3781"/>
    <w:rsid w:val="00DA52BE"/>
    <w:rsid w:val="00DA64FB"/>
    <w:rsid w:val="00DA69E3"/>
    <w:rsid w:val="00DA74C0"/>
    <w:rsid w:val="00DA7FE9"/>
    <w:rsid w:val="00DB1195"/>
    <w:rsid w:val="00DB12E5"/>
    <w:rsid w:val="00DB2CA9"/>
    <w:rsid w:val="00DB2CB7"/>
    <w:rsid w:val="00DB2F4C"/>
    <w:rsid w:val="00DB44C3"/>
    <w:rsid w:val="00DB467B"/>
    <w:rsid w:val="00DB6964"/>
    <w:rsid w:val="00DB7E3E"/>
    <w:rsid w:val="00DC2211"/>
    <w:rsid w:val="00DC2445"/>
    <w:rsid w:val="00DC24EA"/>
    <w:rsid w:val="00DC2910"/>
    <w:rsid w:val="00DC30DB"/>
    <w:rsid w:val="00DC3BA9"/>
    <w:rsid w:val="00DC3EB2"/>
    <w:rsid w:val="00DC3F23"/>
    <w:rsid w:val="00DC43EE"/>
    <w:rsid w:val="00DC51FD"/>
    <w:rsid w:val="00DC5549"/>
    <w:rsid w:val="00DC5DB0"/>
    <w:rsid w:val="00DC6096"/>
    <w:rsid w:val="00DC7C13"/>
    <w:rsid w:val="00DC7FF9"/>
    <w:rsid w:val="00DD1D6C"/>
    <w:rsid w:val="00DD1DB5"/>
    <w:rsid w:val="00DD31CA"/>
    <w:rsid w:val="00DD37CB"/>
    <w:rsid w:val="00DD532F"/>
    <w:rsid w:val="00DD665F"/>
    <w:rsid w:val="00DD703A"/>
    <w:rsid w:val="00DD71AC"/>
    <w:rsid w:val="00DD7E84"/>
    <w:rsid w:val="00DE1760"/>
    <w:rsid w:val="00DE193C"/>
    <w:rsid w:val="00DE1B7C"/>
    <w:rsid w:val="00DE298A"/>
    <w:rsid w:val="00DE29B8"/>
    <w:rsid w:val="00DE357A"/>
    <w:rsid w:val="00DE4FB0"/>
    <w:rsid w:val="00DE558E"/>
    <w:rsid w:val="00DE6553"/>
    <w:rsid w:val="00DE65B4"/>
    <w:rsid w:val="00DF0E35"/>
    <w:rsid w:val="00DF1F52"/>
    <w:rsid w:val="00DF3407"/>
    <w:rsid w:val="00DF3755"/>
    <w:rsid w:val="00DF3878"/>
    <w:rsid w:val="00DF3DA6"/>
    <w:rsid w:val="00DF4CE4"/>
    <w:rsid w:val="00DF4EB9"/>
    <w:rsid w:val="00DF60F5"/>
    <w:rsid w:val="00DF61CC"/>
    <w:rsid w:val="00DF63FD"/>
    <w:rsid w:val="00DF78D7"/>
    <w:rsid w:val="00E00FE1"/>
    <w:rsid w:val="00E040A6"/>
    <w:rsid w:val="00E0461C"/>
    <w:rsid w:val="00E0491D"/>
    <w:rsid w:val="00E0518E"/>
    <w:rsid w:val="00E057E9"/>
    <w:rsid w:val="00E05828"/>
    <w:rsid w:val="00E06DBC"/>
    <w:rsid w:val="00E079F1"/>
    <w:rsid w:val="00E10817"/>
    <w:rsid w:val="00E1095C"/>
    <w:rsid w:val="00E12E41"/>
    <w:rsid w:val="00E13B3C"/>
    <w:rsid w:val="00E142A0"/>
    <w:rsid w:val="00E1579D"/>
    <w:rsid w:val="00E15A19"/>
    <w:rsid w:val="00E15AEB"/>
    <w:rsid w:val="00E16E67"/>
    <w:rsid w:val="00E173ED"/>
    <w:rsid w:val="00E21358"/>
    <w:rsid w:val="00E22C5B"/>
    <w:rsid w:val="00E2333D"/>
    <w:rsid w:val="00E23D3D"/>
    <w:rsid w:val="00E245A0"/>
    <w:rsid w:val="00E2460D"/>
    <w:rsid w:val="00E25243"/>
    <w:rsid w:val="00E263DD"/>
    <w:rsid w:val="00E271E2"/>
    <w:rsid w:val="00E278A1"/>
    <w:rsid w:val="00E30814"/>
    <w:rsid w:val="00E30A96"/>
    <w:rsid w:val="00E30DED"/>
    <w:rsid w:val="00E310F6"/>
    <w:rsid w:val="00E3172E"/>
    <w:rsid w:val="00E31C30"/>
    <w:rsid w:val="00E32A9C"/>
    <w:rsid w:val="00E32BA8"/>
    <w:rsid w:val="00E32E86"/>
    <w:rsid w:val="00E3440E"/>
    <w:rsid w:val="00E362D2"/>
    <w:rsid w:val="00E401FB"/>
    <w:rsid w:val="00E41D6A"/>
    <w:rsid w:val="00E41FB7"/>
    <w:rsid w:val="00E42B8B"/>
    <w:rsid w:val="00E42DE9"/>
    <w:rsid w:val="00E434AE"/>
    <w:rsid w:val="00E43BBA"/>
    <w:rsid w:val="00E43F2B"/>
    <w:rsid w:val="00E4404F"/>
    <w:rsid w:val="00E44B97"/>
    <w:rsid w:val="00E4503A"/>
    <w:rsid w:val="00E461EA"/>
    <w:rsid w:val="00E47005"/>
    <w:rsid w:val="00E473F4"/>
    <w:rsid w:val="00E47604"/>
    <w:rsid w:val="00E47737"/>
    <w:rsid w:val="00E478BF"/>
    <w:rsid w:val="00E50500"/>
    <w:rsid w:val="00E50CFB"/>
    <w:rsid w:val="00E511F6"/>
    <w:rsid w:val="00E533C5"/>
    <w:rsid w:val="00E53579"/>
    <w:rsid w:val="00E55B42"/>
    <w:rsid w:val="00E55CD1"/>
    <w:rsid w:val="00E55E94"/>
    <w:rsid w:val="00E5680C"/>
    <w:rsid w:val="00E56A20"/>
    <w:rsid w:val="00E56C73"/>
    <w:rsid w:val="00E56F55"/>
    <w:rsid w:val="00E6139A"/>
    <w:rsid w:val="00E62739"/>
    <w:rsid w:val="00E62A31"/>
    <w:rsid w:val="00E64306"/>
    <w:rsid w:val="00E64ED3"/>
    <w:rsid w:val="00E6521B"/>
    <w:rsid w:val="00E6535D"/>
    <w:rsid w:val="00E66436"/>
    <w:rsid w:val="00E667D5"/>
    <w:rsid w:val="00E66A01"/>
    <w:rsid w:val="00E66D85"/>
    <w:rsid w:val="00E703CD"/>
    <w:rsid w:val="00E710F0"/>
    <w:rsid w:val="00E715F1"/>
    <w:rsid w:val="00E716E0"/>
    <w:rsid w:val="00E720CA"/>
    <w:rsid w:val="00E7349D"/>
    <w:rsid w:val="00E7560E"/>
    <w:rsid w:val="00E75688"/>
    <w:rsid w:val="00E764FF"/>
    <w:rsid w:val="00E76678"/>
    <w:rsid w:val="00E77381"/>
    <w:rsid w:val="00E779F8"/>
    <w:rsid w:val="00E800BA"/>
    <w:rsid w:val="00E80157"/>
    <w:rsid w:val="00E80C25"/>
    <w:rsid w:val="00E80DC9"/>
    <w:rsid w:val="00E82014"/>
    <w:rsid w:val="00E820A5"/>
    <w:rsid w:val="00E83102"/>
    <w:rsid w:val="00E84AE7"/>
    <w:rsid w:val="00E84CAC"/>
    <w:rsid w:val="00E85735"/>
    <w:rsid w:val="00E87023"/>
    <w:rsid w:val="00E87FAC"/>
    <w:rsid w:val="00E9131A"/>
    <w:rsid w:val="00E9152D"/>
    <w:rsid w:val="00E9328D"/>
    <w:rsid w:val="00E93C2D"/>
    <w:rsid w:val="00E94C44"/>
    <w:rsid w:val="00E95457"/>
    <w:rsid w:val="00E95F02"/>
    <w:rsid w:val="00E96597"/>
    <w:rsid w:val="00E96FE9"/>
    <w:rsid w:val="00E9714E"/>
    <w:rsid w:val="00EA0079"/>
    <w:rsid w:val="00EA111F"/>
    <w:rsid w:val="00EA1B95"/>
    <w:rsid w:val="00EA2560"/>
    <w:rsid w:val="00EA2749"/>
    <w:rsid w:val="00EA2915"/>
    <w:rsid w:val="00EA3F36"/>
    <w:rsid w:val="00EA53BA"/>
    <w:rsid w:val="00EA5EB0"/>
    <w:rsid w:val="00EB0020"/>
    <w:rsid w:val="00EB062B"/>
    <w:rsid w:val="00EB14B7"/>
    <w:rsid w:val="00EB2D1A"/>
    <w:rsid w:val="00EB4D80"/>
    <w:rsid w:val="00EB5471"/>
    <w:rsid w:val="00EB5506"/>
    <w:rsid w:val="00EB5A4A"/>
    <w:rsid w:val="00EB78F0"/>
    <w:rsid w:val="00EC21E3"/>
    <w:rsid w:val="00EC244F"/>
    <w:rsid w:val="00EC2B46"/>
    <w:rsid w:val="00EC49C6"/>
    <w:rsid w:val="00EC5D37"/>
    <w:rsid w:val="00EC61B9"/>
    <w:rsid w:val="00EC714E"/>
    <w:rsid w:val="00EC7617"/>
    <w:rsid w:val="00ED0149"/>
    <w:rsid w:val="00ED0E92"/>
    <w:rsid w:val="00ED0F4A"/>
    <w:rsid w:val="00ED132E"/>
    <w:rsid w:val="00ED1449"/>
    <w:rsid w:val="00ED179F"/>
    <w:rsid w:val="00ED271E"/>
    <w:rsid w:val="00ED278C"/>
    <w:rsid w:val="00ED33DE"/>
    <w:rsid w:val="00ED540B"/>
    <w:rsid w:val="00ED594E"/>
    <w:rsid w:val="00ED5A26"/>
    <w:rsid w:val="00ED6B04"/>
    <w:rsid w:val="00EE128E"/>
    <w:rsid w:val="00EE12A0"/>
    <w:rsid w:val="00EE13DD"/>
    <w:rsid w:val="00EE15FD"/>
    <w:rsid w:val="00EE165B"/>
    <w:rsid w:val="00EE1D98"/>
    <w:rsid w:val="00EE1FA5"/>
    <w:rsid w:val="00EE2424"/>
    <w:rsid w:val="00EE2EB8"/>
    <w:rsid w:val="00EE3582"/>
    <w:rsid w:val="00EE3BDB"/>
    <w:rsid w:val="00EE535E"/>
    <w:rsid w:val="00EE5A25"/>
    <w:rsid w:val="00EE6B03"/>
    <w:rsid w:val="00EE6D4B"/>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6CA3"/>
    <w:rsid w:val="00EF6CBD"/>
    <w:rsid w:val="00EF7B52"/>
    <w:rsid w:val="00F0039D"/>
    <w:rsid w:val="00F03973"/>
    <w:rsid w:val="00F05102"/>
    <w:rsid w:val="00F0550F"/>
    <w:rsid w:val="00F05769"/>
    <w:rsid w:val="00F05AAB"/>
    <w:rsid w:val="00F05D23"/>
    <w:rsid w:val="00F07C9E"/>
    <w:rsid w:val="00F10172"/>
    <w:rsid w:val="00F10562"/>
    <w:rsid w:val="00F107AB"/>
    <w:rsid w:val="00F113C2"/>
    <w:rsid w:val="00F11AEC"/>
    <w:rsid w:val="00F11DD6"/>
    <w:rsid w:val="00F12690"/>
    <w:rsid w:val="00F127D5"/>
    <w:rsid w:val="00F13AEE"/>
    <w:rsid w:val="00F1418D"/>
    <w:rsid w:val="00F14AB1"/>
    <w:rsid w:val="00F15DA3"/>
    <w:rsid w:val="00F15DD4"/>
    <w:rsid w:val="00F1631E"/>
    <w:rsid w:val="00F1658D"/>
    <w:rsid w:val="00F1722A"/>
    <w:rsid w:val="00F20C64"/>
    <w:rsid w:val="00F20DB7"/>
    <w:rsid w:val="00F21173"/>
    <w:rsid w:val="00F220C9"/>
    <w:rsid w:val="00F2289B"/>
    <w:rsid w:val="00F22B5E"/>
    <w:rsid w:val="00F24765"/>
    <w:rsid w:val="00F2593E"/>
    <w:rsid w:val="00F31C75"/>
    <w:rsid w:val="00F31D3D"/>
    <w:rsid w:val="00F3341B"/>
    <w:rsid w:val="00F3392C"/>
    <w:rsid w:val="00F3442E"/>
    <w:rsid w:val="00F34708"/>
    <w:rsid w:val="00F35DF6"/>
    <w:rsid w:val="00F375E5"/>
    <w:rsid w:val="00F37BDC"/>
    <w:rsid w:val="00F37E30"/>
    <w:rsid w:val="00F404CD"/>
    <w:rsid w:val="00F40619"/>
    <w:rsid w:val="00F411C4"/>
    <w:rsid w:val="00F427BB"/>
    <w:rsid w:val="00F42E98"/>
    <w:rsid w:val="00F446BD"/>
    <w:rsid w:val="00F447E5"/>
    <w:rsid w:val="00F44F31"/>
    <w:rsid w:val="00F452BA"/>
    <w:rsid w:val="00F459FD"/>
    <w:rsid w:val="00F463FC"/>
    <w:rsid w:val="00F468CB"/>
    <w:rsid w:val="00F46E81"/>
    <w:rsid w:val="00F50144"/>
    <w:rsid w:val="00F515C9"/>
    <w:rsid w:val="00F517DA"/>
    <w:rsid w:val="00F52A26"/>
    <w:rsid w:val="00F53077"/>
    <w:rsid w:val="00F537C0"/>
    <w:rsid w:val="00F54EFD"/>
    <w:rsid w:val="00F54EFE"/>
    <w:rsid w:val="00F551E0"/>
    <w:rsid w:val="00F55CFE"/>
    <w:rsid w:val="00F56B14"/>
    <w:rsid w:val="00F56FD9"/>
    <w:rsid w:val="00F602C0"/>
    <w:rsid w:val="00F602CB"/>
    <w:rsid w:val="00F60466"/>
    <w:rsid w:val="00F6243B"/>
    <w:rsid w:val="00F62D54"/>
    <w:rsid w:val="00F638A7"/>
    <w:rsid w:val="00F63C5C"/>
    <w:rsid w:val="00F64044"/>
    <w:rsid w:val="00F648D4"/>
    <w:rsid w:val="00F64A5D"/>
    <w:rsid w:val="00F65E99"/>
    <w:rsid w:val="00F67F8E"/>
    <w:rsid w:val="00F70A4F"/>
    <w:rsid w:val="00F715FB"/>
    <w:rsid w:val="00F71EF8"/>
    <w:rsid w:val="00F728A9"/>
    <w:rsid w:val="00F740B5"/>
    <w:rsid w:val="00F749EE"/>
    <w:rsid w:val="00F75106"/>
    <w:rsid w:val="00F75A44"/>
    <w:rsid w:val="00F75C40"/>
    <w:rsid w:val="00F7654E"/>
    <w:rsid w:val="00F767B2"/>
    <w:rsid w:val="00F76A8A"/>
    <w:rsid w:val="00F77E20"/>
    <w:rsid w:val="00F807A8"/>
    <w:rsid w:val="00F8104F"/>
    <w:rsid w:val="00F818F0"/>
    <w:rsid w:val="00F8298A"/>
    <w:rsid w:val="00F829D2"/>
    <w:rsid w:val="00F83018"/>
    <w:rsid w:val="00F83C43"/>
    <w:rsid w:val="00F853D0"/>
    <w:rsid w:val="00F85FAE"/>
    <w:rsid w:val="00F86CD5"/>
    <w:rsid w:val="00F9004F"/>
    <w:rsid w:val="00F91BC1"/>
    <w:rsid w:val="00F92745"/>
    <w:rsid w:val="00F92DFA"/>
    <w:rsid w:val="00F92F38"/>
    <w:rsid w:val="00F93D89"/>
    <w:rsid w:val="00F94389"/>
    <w:rsid w:val="00F945EF"/>
    <w:rsid w:val="00F9538D"/>
    <w:rsid w:val="00FA0BE8"/>
    <w:rsid w:val="00FA11DC"/>
    <w:rsid w:val="00FA1211"/>
    <w:rsid w:val="00FA1D36"/>
    <w:rsid w:val="00FA2541"/>
    <w:rsid w:val="00FA2F61"/>
    <w:rsid w:val="00FA42C6"/>
    <w:rsid w:val="00FA4D32"/>
    <w:rsid w:val="00FA59A8"/>
    <w:rsid w:val="00FA68DC"/>
    <w:rsid w:val="00FA73FE"/>
    <w:rsid w:val="00FA75EB"/>
    <w:rsid w:val="00FB01A6"/>
    <w:rsid w:val="00FB1D5B"/>
    <w:rsid w:val="00FB32BB"/>
    <w:rsid w:val="00FB3648"/>
    <w:rsid w:val="00FB3A81"/>
    <w:rsid w:val="00FB3B6C"/>
    <w:rsid w:val="00FB45AE"/>
    <w:rsid w:val="00FB4732"/>
    <w:rsid w:val="00FB56CB"/>
    <w:rsid w:val="00FB575D"/>
    <w:rsid w:val="00FB5C55"/>
    <w:rsid w:val="00FB75DA"/>
    <w:rsid w:val="00FB78BC"/>
    <w:rsid w:val="00FB7F35"/>
    <w:rsid w:val="00FC0702"/>
    <w:rsid w:val="00FC0874"/>
    <w:rsid w:val="00FC1B20"/>
    <w:rsid w:val="00FC1D31"/>
    <w:rsid w:val="00FC3E51"/>
    <w:rsid w:val="00FC3EF3"/>
    <w:rsid w:val="00FC4115"/>
    <w:rsid w:val="00FC5AF6"/>
    <w:rsid w:val="00FC5FF6"/>
    <w:rsid w:val="00FC6297"/>
    <w:rsid w:val="00FC6795"/>
    <w:rsid w:val="00FC7694"/>
    <w:rsid w:val="00FC795A"/>
    <w:rsid w:val="00FC7CF5"/>
    <w:rsid w:val="00FD049D"/>
    <w:rsid w:val="00FD05C5"/>
    <w:rsid w:val="00FD05D8"/>
    <w:rsid w:val="00FD1A5F"/>
    <w:rsid w:val="00FD20EF"/>
    <w:rsid w:val="00FD2675"/>
    <w:rsid w:val="00FD43DA"/>
    <w:rsid w:val="00FD4FB5"/>
    <w:rsid w:val="00FD5139"/>
    <w:rsid w:val="00FD5FF9"/>
    <w:rsid w:val="00FD7B50"/>
    <w:rsid w:val="00FE07B9"/>
    <w:rsid w:val="00FE0C4A"/>
    <w:rsid w:val="00FE119A"/>
    <w:rsid w:val="00FE20AF"/>
    <w:rsid w:val="00FE2908"/>
    <w:rsid w:val="00FE3153"/>
    <w:rsid w:val="00FE3229"/>
    <w:rsid w:val="00FE3514"/>
    <w:rsid w:val="00FE3DF0"/>
    <w:rsid w:val="00FE3FFC"/>
    <w:rsid w:val="00FE4045"/>
    <w:rsid w:val="00FE4240"/>
    <w:rsid w:val="00FE42AE"/>
    <w:rsid w:val="00FE4866"/>
    <w:rsid w:val="00FE4C6D"/>
    <w:rsid w:val="00FE53A5"/>
    <w:rsid w:val="00FE63D5"/>
    <w:rsid w:val="00FE7C85"/>
    <w:rsid w:val="00FF0403"/>
    <w:rsid w:val="00FF068E"/>
    <w:rsid w:val="00FF08C8"/>
    <w:rsid w:val="00FF111D"/>
    <w:rsid w:val="00FF1904"/>
    <w:rsid w:val="00FF2296"/>
    <w:rsid w:val="00FF3B4C"/>
    <w:rsid w:val="00FF3F38"/>
    <w:rsid w:val="00FF43B9"/>
    <w:rsid w:val="00FF4425"/>
    <w:rsid w:val="00FF4EB8"/>
    <w:rsid w:val="00FF524B"/>
    <w:rsid w:val="00FF5591"/>
    <w:rsid w:val="00FF566A"/>
    <w:rsid w:val="00FF56D1"/>
    <w:rsid w:val="00FF636F"/>
    <w:rsid w:val="00FF662A"/>
    <w:rsid w:val="00FF676E"/>
    <w:rsid w:val="00FF6873"/>
    <w:rsid w:val="00FF6F5B"/>
    <w:rsid w:val="00FF7495"/>
    <w:rsid w:val="00FF75E1"/>
    <w:rsid w:val="00FF772D"/>
    <w:rsid w:val="00FF7749"/>
    <w:rsid w:val="04607012"/>
    <w:rsid w:val="06263651"/>
    <w:rsid w:val="064036CB"/>
    <w:rsid w:val="0A444B40"/>
    <w:rsid w:val="0A716A7A"/>
    <w:rsid w:val="0B7008D1"/>
    <w:rsid w:val="0E67377D"/>
    <w:rsid w:val="132C3B2E"/>
    <w:rsid w:val="156B3BF0"/>
    <w:rsid w:val="17952534"/>
    <w:rsid w:val="20B66206"/>
    <w:rsid w:val="21DC19BA"/>
    <w:rsid w:val="29AE620F"/>
    <w:rsid w:val="2BBA6567"/>
    <w:rsid w:val="2D043447"/>
    <w:rsid w:val="2E4D2949"/>
    <w:rsid w:val="2EE54F48"/>
    <w:rsid w:val="34F955E9"/>
    <w:rsid w:val="350567B6"/>
    <w:rsid w:val="3869106A"/>
    <w:rsid w:val="38B60B59"/>
    <w:rsid w:val="3CBB5498"/>
    <w:rsid w:val="3D5A5685"/>
    <w:rsid w:val="421C0758"/>
    <w:rsid w:val="428B7C64"/>
    <w:rsid w:val="43164953"/>
    <w:rsid w:val="4CA26EFC"/>
    <w:rsid w:val="4EDB4C6F"/>
    <w:rsid w:val="51DF12CD"/>
    <w:rsid w:val="59004207"/>
    <w:rsid w:val="595033C9"/>
    <w:rsid w:val="5C0A49EE"/>
    <w:rsid w:val="63BA78E9"/>
    <w:rsid w:val="644C0056"/>
    <w:rsid w:val="69DA719A"/>
    <w:rsid w:val="77FA40C4"/>
    <w:rsid w:val="7CEB5795"/>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semiHidden="0" w:name="table of figures"/>
    <w:lsdException w:uiPriority="0" w:name="envelope address"/>
    <w:lsdException w:uiPriority="0" w:name="envelope return"/>
    <w:lsdException w:qFormat="1"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uiPriority="0" w:name="List Number"/>
    <w:lsdException w:qFormat="1" w:unhideWhenUsed="0" w:uiPriority="0" w:semiHidden="0" w:name="List 2"/>
    <w:lsdException w:qFormat="1" w:unhideWhenUsed="0" w:uiPriority="0" w:semiHidden="0" w:name="List 3"/>
    <w:lsdException w:uiPriority="0" w:name="List 4"/>
    <w:lsdException w:uiPriority="0" w:name="List 5"/>
    <w:lsdException w:qFormat="1" w:unhideWhenUsed="0" w:uiPriority="0" w:semiHidden="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qFormat="1" w:unhideWhenUsed="0" w:uiPriority="0" w:semiHidden="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uppressAutoHyphens/>
      <w:spacing w:after="50" w:line="259" w:lineRule="auto"/>
      <w:jc w:val="both"/>
    </w:pPr>
    <w:rPr>
      <w:rFonts w:ascii="Times New Roman" w:hAnsi="Times New Roman" w:eastAsia="Times New Roman" w:cs="Times New Roman"/>
      <w:lang w:val="en-US" w:eastAsia="en-US" w:bidi="ar-SA"/>
    </w:rPr>
  </w:style>
  <w:style w:type="paragraph" w:styleId="2">
    <w:name w:val="heading 1"/>
    <w:basedOn w:val="1"/>
    <w:next w:val="1"/>
    <w:link w:val="42"/>
    <w:qFormat/>
    <w:uiPriority w:val="0"/>
    <w:pPr>
      <w:keepNext/>
      <w:numPr>
        <w:ilvl w:val="0"/>
        <w:numId w:val="1"/>
      </w:numPr>
      <w:spacing w:before="360" w:after="120"/>
      <w:outlineLvl w:val="0"/>
    </w:pPr>
    <w:rPr>
      <w:rFonts w:ascii="Arial" w:hAnsi="Arial" w:eastAsia="宋体"/>
      <w:b/>
      <w:kern w:val="2"/>
      <w:sz w:val="28"/>
      <w:lang w:val="zh-CN" w:eastAsia="zh-CN"/>
    </w:rPr>
  </w:style>
  <w:style w:type="paragraph" w:styleId="3">
    <w:name w:val="heading 2"/>
    <w:basedOn w:val="1"/>
    <w:next w:val="1"/>
    <w:link w:val="43"/>
    <w:qFormat/>
    <w:uiPriority w:val="0"/>
    <w:pPr>
      <w:keepNext/>
      <w:numPr>
        <w:ilvl w:val="1"/>
        <w:numId w:val="1"/>
      </w:numPr>
      <w:tabs>
        <w:tab w:val="left" w:pos="-806"/>
      </w:tabs>
      <w:spacing w:before="240" w:after="120"/>
      <w:outlineLvl w:val="1"/>
    </w:pPr>
    <w:rPr>
      <w:rFonts w:ascii="Arial" w:hAnsi="Arial" w:eastAsia="MS Mincho"/>
      <w:b/>
      <w:sz w:val="24"/>
      <w:lang w:val="zh-CN" w:eastAsia="zh-CN"/>
    </w:rPr>
  </w:style>
  <w:style w:type="paragraph" w:styleId="4">
    <w:name w:val="heading 3"/>
    <w:basedOn w:val="1"/>
    <w:next w:val="1"/>
    <w:qFormat/>
    <w:uiPriority w:val="0"/>
    <w:pPr>
      <w:keepNext/>
      <w:numPr>
        <w:ilvl w:val="2"/>
        <w:numId w:val="1"/>
      </w:numPr>
      <w:spacing w:before="120" w:after="60"/>
      <w:outlineLvl w:val="2"/>
    </w:pPr>
    <w:rPr>
      <w:rFonts w:ascii="Arial" w:hAnsi="Arial" w:eastAsia="宋体"/>
      <w:b/>
      <w:sz w:val="21"/>
      <w:szCs w:val="21"/>
      <w:lang w:val="en-GB" w:eastAsia="zh-CN"/>
    </w:rPr>
  </w:style>
  <w:style w:type="paragraph" w:styleId="5">
    <w:name w:val="heading 4"/>
    <w:basedOn w:val="1"/>
    <w:next w:val="1"/>
    <w:link w:val="44"/>
    <w:qFormat/>
    <w:uiPriority w:val="0"/>
    <w:pPr>
      <w:keepNext/>
      <w:numPr>
        <w:ilvl w:val="3"/>
        <w:numId w:val="1"/>
      </w:numPr>
      <w:spacing w:before="120" w:after="180"/>
      <w:outlineLvl w:val="3"/>
    </w:pPr>
    <w:rPr>
      <w:rFonts w:ascii="Arial" w:hAnsi="Arial" w:eastAsia="Arial"/>
      <w:sz w:val="24"/>
    </w:rPr>
  </w:style>
  <w:style w:type="paragraph" w:styleId="6">
    <w:name w:val="heading 5"/>
    <w:basedOn w:val="1"/>
    <w:next w:val="1"/>
    <w:unhideWhenUsed/>
    <w:qFormat/>
    <w:uiPriority w:val="0"/>
    <w:pPr>
      <w:keepNext/>
      <w:keepLines/>
      <w:numPr>
        <w:ilvl w:val="4"/>
        <w:numId w:val="1"/>
      </w:numPr>
      <w:spacing w:before="280" w:after="120" w:line="240" w:lineRule="auto"/>
      <w:outlineLvl w:val="4"/>
    </w:pPr>
    <w:rPr>
      <w:rFonts w:ascii="Arial" w:hAnsi="Arial" w:eastAsia="Arial" w:cs="Arial"/>
      <w:b/>
      <w:bCs/>
      <w:sz w:val="21"/>
      <w:szCs w:val="21"/>
      <w:lang w:eastAsia="zh-CN"/>
    </w:rPr>
  </w:style>
  <w:style w:type="paragraph" w:styleId="7">
    <w:name w:val="heading 6"/>
    <w:basedOn w:val="1"/>
    <w:next w:val="1"/>
    <w:unhideWhenUsed/>
    <w:qFormat/>
    <w:uiPriority w:val="0"/>
    <w:pPr>
      <w:keepNext/>
      <w:keepLines/>
      <w:numPr>
        <w:ilvl w:val="5"/>
        <w:numId w:val="1"/>
      </w:numPr>
      <w:spacing w:before="240" w:after="64" w:line="319" w:lineRule="auto"/>
      <w:outlineLvl w:val="5"/>
    </w:pPr>
    <w:rPr>
      <w:rFonts w:ascii="Cambria" w:hAnsi="Cambria" w:eastAsia="Arial"/>
      <w:b/>
      <w:bCs/>
      <w:sz w:val="24"/>
      <w:szCs w:val="24"/>
      <w:lang w:val="zh-CN" w:eastAsia="zh-CN"/>
    </w:rPr>
  </w:style>
  <w:style w:type="paragraph" w:styleId="8">
    <w:name w:val="heading 7"/>
    <w:basedOn w:val="1"/>
    <w:next w:val="1"/>
    <w:unhideWhenUsed/>
    <w:qFormat/>
    <w:uiPriority w:val="0"/>
    <w:pPr>
      <w:keepNext/>
      <w:keepLines/>
      <w:numPr>
        <w:ilvl w:val="6"/>
        <w:numId w:val="1"/>
      </w:numPr>
      <w:spacing w:before="240" w:after="64" w:line="319" w:lineRule="auto"/>
      <w:outlineLvl w:val="6"/>
    </w:pPr>
    <w:rPr>
      <w:b/>
      <w:bCs/>
      <w:sz w:val="24"/>
      <w:szCs w:val="24"/>
      <w:lang w:val="zh-CN"/>
    </w:rPr>
  </w:style>
  <w:style w:type="paragraph" w:styleId="9">
    <w:name w:val="heading 8"/>
    <w:basedOn w:val="1"/>
    <w:next w:val="1"/>
    <w:unhideWhenUsed/>
    <w:qFormat/>
    <w:uiPriority w:val="0"/>
    <w:pPr>
      <w:keepNext/>
      <w:keepLines/>
      <w:numPr>
        <w:ilvl w:val="7"/>
        <w:numId w:val="1"/>
      </w:numPr>
      <w:spacing w:before="240" w:after="64" w:line="319" w:lineRule="auto"/>
      <w:outlineLvl w:val="7"/>
    </w:pPr>
    <w:rPr>
      <w:rFonts w:ascii="Cambria" w:hAnsi="Cambria" w:eastAsia="宋体"/>
      <w:sz w:val="24"/>
      <w:szCs w:val="24"/>
      <w:lang w:val="zh-CN"/>
    </w:rPr>
  </w:style>
  <w:style w:type="paragraph" w:styleId="10">
    <w:name w:val="heading 9"/>
    <w:basedOn w:val="1"/>
    <w:next w:val="1"/>
    <w:unhideWhenUsed/>
    <w:qFormat/>
    <w:uiPriority w:val="0"/>
    <w:pPr>
      <w:keepNext/>
      <w:keepLines/>
      <w:numPr>
        <w:ilvl w:val="8"/>
        <w:numId w:val="1"/>
      </w:numPr>
      <w:spacing w:before="240" w:after="64" w:line="319" w:lineRule="auto"/>
      <w:outlineLvl w:val="8"/>
    </w:pPr>
    <w:rPr>
      <w:rFonts w:ascii="Cambria" w:hAnsi="Cambria" w:eastAsia="宋体"/>
      <w:sz w:val="21"/>
      <w:szCs w:val="21"/>
      <w:lang w:val="zh-CN"/>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suppressAutoHyphens w:val="0"/>
      <w:spacing w:after="0" w:line="240" w:lineRule="auto"/>
      <w:ind w:left="100" w:leftChars="400" w:hanging="200" w:hangingChars="200"/>
      <w:jc w:val="left"/>
    </w:pPr>
    <w:rPr>
      <w:rFonts w:eastAsia="MS Gothic"/>
      <w:sz w:val="24"/>
      <w:lang w:val="en-GB" w:eastAsia="ja-JP"/>
    </w:rPr>
  </w:style>
  <w:style w:type="paragraph" w:styleId="12">
    <w:name w:val="caption"/>
    <w:basedOn w:val="1"/>
    <w:next w:val="1"/>
    <w:link w:val="45"/>
    <w:qFormat/>
    <w:uiPriority w:val="0"/>
    <w:pPr>
      <w:jc w:val="center"/>
    </w:pPr>
    <w:rPr>
      <w:rFonts w:eastAsia="黑体" w:asciiTheme="majorHAnsi" w:hAnsiTheme="majorHAnsi" w:cstheme="majorBidi"/>
    </w:rPr>
  </w:style>
  <w:style w:type="paragraph" w:styleId="13">
    <w:name w:val="List Bullet"/>
    <w:basedOn w:val="1"/>
    <w:qFormat/>
    <w:uiPriority w:val="0"/>
    <w:pPr>
      <w:tabs>
        <w:tab w:val="left" w:pos="360"/>
      </w:tabs>
      <w:suppressAutoHyphens w:val="0"/>
      <w:spacing w:after="0" w:line="240" w:lineRule="auto"/>
      <w:ind w:left="360" w:hanging="360"/>
      <w:jc w:val="left"/>
    </w:pPr>
    <w:rPr>
      <w:rFonts w:eastAsia="MS Gothic"/>
      <w:sz w:val="24"/>
      <w:lang w:val="en-GB" w:eastAsia="ja-JP"/>
    </w:rPr>
  </w:style>
  <w:style w:type="paragraph" w:styleId="14">
    <w:name w:val="Document Map"/>
    <w:basedOn w:val="1"/>
    <w:unhideWhenUsed/>
    <w:qFormat/>
    <w:uiPriority w:val="0"/>
    <w:pPr>
      <w:spacing w:after="0"/>
    </w:pPr>
    <w:rPr>
      <w:rFonts w:ascii="Tahoma" w:hAnsi="Tahoma" w:cs="Tahoma"/>
      <w:sz w:val="16"/>
      <w:szCs w:val="16"/>
    </w:rPr>
  </w:style>
  <w:style w:type="paragraph" w:styleId="15">
    <w:name w:val="annotation text"/>
    <w:basedOn w:val="1"/>
    <w:link w:val="46"/>
    <w:qFormat/>
    <w:uiPriority w:val="0"/>
  </w:style>
  <w:style w:type="paragraph" w:styleId="16">
    <w:name w:val="Body Text 3"/>
    <w:basedOn w:val="1"/>
    <w:link w:val="209"/>
    <w:qFormat/>
    <w:uiPriority w:val="0"/>
    <w:pPr>
      <w:suppressAutoHyphens w:val="0"/>
      <w:spacing w:after="0" w:line="240" w:lineRule="auto"/>
    </w:pPr>
    <w:rPr>
      <w:rFonts w:eastAsia="MS Gothic"/>
      <w:sz w:val="24"/>
      <w:lang w:val="en-GB" w:eastAsia="ja-JP"/>
    </w:rPr>
  </w:style>
  <w:style w:type="paragraph" w:styleId="17">
    <w:name w:val="Body Text"/>
    <w:basedOn w:val="1"/>
    <w:qFormat/>
    <w:uiPriority w:val="0"/>
    <w:pPr>
      <w:spacing w:after="120"/>
    </w:pPr>
    <w:rPr>
      <w:rFonts w:eastAsia="MS Mincho"/>
    </w:rPr>
  </w:style>
  <w:style w:type="paragraph" w:styleId="18">
    <w:name w:val="Body Text Indent"/>
    <w:basedOn w:val="1"/>
    <w:link w:val="198"/>
    <w:qFormat/>
    <w:uiPriority w:val="0"/>
    <w:pPr>
      <w:suppressAutoHyphens w:val="0"/>
      <w:spacing w:after="0" w:line="240" w:lineRule="auto"/>
      <w:ind w:left="360"/>
      <w:jc w:val="left"/>
    </w:pPr>
    <w:rPr>
      <w:rFonts w:eastAsia="MS Gothic"/>
      <w:sz w:val="24"/>
      <w:lang w:val="en-GB" w:eastAsia="ja-JP"/>
    </w:rPr>
  </w:style>
  <w:style w:type="paragraph" w:styleId="19">
    <w:name w:val="List 2"/>
    <w:basedOn w:val="20"/>
    <w:qFormat/>
    <w:uiPriority w:val="0"/>
    <w:pPr>
      <w:suppressAutoHyphens w:val="0"/>
      <w:spacing w:after="180" w:line="240" w:lineRule="auto"/>
      <w:ind w:left="851" w:hanging="284"/>
      <w:jc w:val="left"/>
    </w:pPr>
    <w:rPr>
      <w:rFonts w:eastAsia="MS Gothic" w:cs="Times New Roman"/>
      <w:sz w:val="24"/>
      <w:lang w:val="en-GB" w:eastAsia="ja-JP"/>
    </w:rPr>
  </w:style>
  <w:style w:type="paragraph" w:styleId="20">
    <w:name w:val="List"/>
    <w:basedOn w:val="17"/>
    <w:qFormat/>
    <w:uiPriority w:val="0"/>
    <w:rPr>
      <w:rFonts w:cs="Lohit Devanagari"/>
    </w:rPr>
  </w:style>
  <w:style w:type="paragraph" w:styleId="21">
    <w:name w:val="List Bullet 2"/>
    <w:basedOn w:val="13"/>
    <w:qFormat/>
    <w:uiPriority w:val="0"/>
    <w:pPr>
      <w:tabs>
        <w:tab w:val="clear" w:pos="360"/>
      </w:tabs>
      <w:spacing w:after="60"/>
      <w:ind w:left="1080" w:hanging="357"/>
    </w:pPr>
    <w:rPr>
      <w:rFonts w:ascii="Arial" w:hAnsi="Arial"/>
    </w:rPr>
  </w:style>
  <w:style w:type="paragraph" w:styleId="22">
    <w:name w:val="Plain Text"/>
    <w:basedOn w:val="1"/>
    <w:link w:val="199"/>
    <w:qFormat/>
    <w:uiPriority w:val="99"/>
    <w:pPr>
      <w:suppressAutoHyphens w:val="0"/>
      <w:spacing w:after="0" w:line="240" w:lineRule="auto"/>
      <w:jc w:val="left"/>
    </w:pPr>
    <w:rPr>
      <w:rFonts w:ascii="Courier New" w:hAnsi="Courier New" w:eastAsia="MS Gothic"/>
      <w:sz w:val="24"/>
      <w:lang w:val="en-GB" w:eastAsia="ja-JP"/>
    </w:rPr>
  </w:style>
  <w:style w:type="paragraph" w:styleId="23">
    <w:name w:val="Body Text Indent 2"/>
    <w:basedOn w:val="1"/>
    <w:link w:val="205"/>
    <w:qFormat/>
    <w:uiPriority w:val="0"/>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24">
    <w:name w:val="Balloon Text"/>
    <w:basedOn w:val="1"/>
    <w:qFormat/>
    <w:uiPriority w:val="0"/>
    <w:rPr>
      <w:sz w:val="18"/>
      <w:szCs w:val="18"/>
    </w:rPr>
  </w:style>
  <w:style w:type="paragraph" w:styleId="25">
    <w:name w:val="footer"/>
    <w:basedOn w:val="1"/>
    <w:qFormat/>
    <w:uiPriority w:val="0"/>
    <w:pPr>
      <w:tabs>
        <w:tab w:val="center" w:pos="4153"/>
        <w:tab w:val="right" w:pos="8306"/>
      </w:tabs>
      <w:snapToGrid w:val="0"/>
    </w:pPr>
    <w:rPr>
      <w:sz w:val="18"/>
      <w:szCs w:val="18"/>
    </w:rPr>
  </w:style>
  <w:style w:type="paragraph" w:styleId="26">
    <w:name w:val="header"/>
    <w:basedOn w:val="1"/>
    <w:link w:val="47"/>
    <w:qFormat/>
    <w:uiPriority w:val="0"/>
    <w:pPr>
      <w:tabs>
        <w:tab w:val="center" w:pos="4536"/>
        <w:tab w:val="right" w:pos="9072"/>
      </w:tabs>
    </w:pPr>
    <w:rPr>
      <w:rFonts w:ascii="Arial" w:hAnsi="Arial" w:eastAsia="MS Mincho"/>
      <w:b/>
      <w:sz w:val="22"/>
      <w:lang w:val="zh-CN"/>
    </w:rPr>
  </w:style>
  <w:style w:type="paragraph" w:styleId="27">
    <w:name w:val="toc 1"/>
    <w:next w:val="1"/>
    <w:qFormat/>
    <w:uiPriority w:val="0"/>
    <w:pPr>
      <w:keepNext/>
      <w:keepLines/>
      <w:widowControl w:val="0"/>
      <w:tabs>
        <w:tab w:val="right" w:leader="dot" w:pos="9639"/>
      </w:tabs>
      <w:suppressAutoHyphens/>
      <w:spacing w:before="120" w:after="160" w:line="259" w:lineRule="auto"/>
      <w:ind w:right="425"/>
      <w:jc w:val="both"/>
      <w:textAlignment w:val="baseline"/>
    </w:pPr>
    <w:rPr>
      <w:rFonts w:ascii="Times New Roman" w:hAnsi="Times New Roman" w:eastAsia="宋体" w:cs="Times New Roman"/>
      <w:sz w:val="22"/>
      <w:lang w:val="en-GB" w:eastAsia="ja-JP" w:bidi="ar-SA"/>
    </w:rPr>
  </w:style>
  <w:style w:type="paragraph" w:styleId="28">
    <w:name w:val="footnote text"/>
    <w:basedOn w:val="1"/>
    <w:semiHidden/>
    <w:qFormat/>
    <w:uiPriority w:val="0"/>
    <w:pPr>
      <w:keepLines/>
      <w:spacing w:after="0" w:line="276" w:lineRule="auto"/>
      <w:ind w:left="454" w:hanging="454"/>
    </w:pPr>
    <w:rPr>
      <w:rFonts w:eastAsia="바탕"/>
      <w:sz w:val="16"/>
      <w:lang w:val="en-GB"/>
    </w:rPr>
  </w:style>
  <w:style w:type="paragraph" w:styleId="29">
    <w:name w:val="table of figures"/>
    <w:basedOn w:val="17"/>
    <w:next w:val="1"/>
    <w:qFormat/>
    <w:uiPriority w:val="0"/>
    <w:pPr>
      <w:suppressAutoHyphens w:val="0"/>
      <w:ind w:left="1701" w:hanging="1701"/>
      <w:jc w:val="left"/>
    </w:pPr>
    <w:rPr>
      <w:rFonts w:ascii="Arial" w:hAnsi="Arial" w:eastAsiaTheme="minorHAnsi" w:cstheme="minorBidi"/>
      <w:b/>
      <w:szCs w:val="22"/>
      <w:lang w:eastAsia="zh-CN"/>
    </w:rPr>
  </w:style>
  <w:style w:type="paragraph" w:styleId="30">
    <w:name w:val="Normal (Web)"/>
    <w:basedOn w:val="1"/>
    <w:unhideWhenUsed/>
    <w:qFormat/>
    <w:uiPriority w:val="99"/>
    <w:pPr>
      <w:suppressAutoHyphens w:val="0"/>
      <w:spacing w:beforeAutospacing="1" w:afterAutospacing="1" w:line="240" w:lineRule="auto"/>
      <w:jc w:val="left"/>
    </w:pPr>
    <w:rPr>
      <w:rFonts w:ascii="宋体" w:hAnsi="宋体" w:eastAsia="宋体" w:cs="宋体"/>
      <w:sz w:val="24"/>
      <w:szCs w:val="24"/>
      <w:lang w:eastAsia="zh-CN"/>
    </w:rPr>
  </w:style>
  <w:style w:type="paragraph" w:styleId="31">
    <w:name w:val="Title"/>
    <w:basedOn w:val="1"/>
    <w:link w:val="208"/>
    <w:qFormat/>
    <w:uiPriority w:val="0"/>
    <w:pPr>
      <w:suppressAutoHyphens w:val="0"/>
      <w:spacing w:after="0" w:line="240" w:lineRule="auto"/>
      <w:jc w:val="center"/>
    </w:pPr>
    <w:rPr>
      <w:rFonts w:ascii="Arial" w:hAnsi="Arial" w:eastAsia="MS Gothic"/>
      <w:b/>
      <w:sz w:val="24"/>
      <w:lang w:val="en-GB" w:eastAsia="ja-JP"/>
    </w:rPr>
  </w:style>
  <w:style w:type="paragraph" w:styleId="32">
    <w:name w:val="annotation subject"/>
    <w:basedOn w:val="15"/>
    <w:next w:val="15"/>
    <w:qFormat/>
    <w:uiPriority w:val="0"/>
    <w:rPr>
      <w:b/>
      <w:bCs/>
    </w:rPr>
  </w:style>
  <w:style w:type="table" w:styleId="34">
    <w:name w:val="Table Grid"/>
    <w:basedOn w:val="33"/>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Strong"/>
    <w:qFormat/>
    <w:uiPriority w:val="22"/>
    <w:rPr>
      <w:b/>
      <w:bCs/>
    </w:rPr>
  </w:style>
  <w:style w:type="character" w:styleId="37">
    <w:name w:val="page number"/>
    <w:qFormat/>
    <w:uiPriority w:val="0"/>
    <w:rPr>
      <w:rFonts w:eastAsia="Times New Roman"/>
      <w:kern w:val="2"/>
      <w:sz w:val="21"/>
      <w:lang w:val="en-GB"/>
    </w:rPr>
  </w:style>
  <w:style w:type="character" w:styleId="38">
    <w:name w:val="FollowedHyperlink"/>
    <w:basedOn w:val="35"/>
    <w:unhideWhenUsed/>
    <w:qFormat/>
    <w:uiPriority w:val="0"/>
    <w:rPr>
      <w:color w:val="800080" w:themeColor="followedHyperlink"/>
      <w:u w:val="single"/>
      <w14:textFill>
        <w14:solidFill>
          <w14:schemeClr w14:val="folHlink"/>
        </w14:solidFill>
      </w14:textFill>
    </w:rPr>
  </w:style>
  <w:style w:type="character" w:styleId="39">
    <w:name w:val="Emphasis"/>
    <w:qFormat/>
    <w:uiPriority w:val="0"/>
    <w:rPr>
      <w:i/>
      <w:iCs/>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customStyle="1" w:styleId="42">
    <w:name w:val="제목 1 Char"/>
    <w:basedOn w:val="35"/>
    <w:link w:val="2"/>
    <w:qFormat/>
    <w:uiPriority w:val="0"/>
    <w:rPr>
      <w:rFonts w:ascii="Arial" w:hAnsi="Arial"/>
      <w:b/>
      <w:kern w:val="2"/>
      <w:sz w:val="28"/>
      <w:lang w:val="zh-CN" w:eastAsia="zh-CN"/>
    </w:rPr>
  </w:style>
  <w:style w:type="character" w:customStyle="1" w:styleId="43">
    <w:name w:val="제목 2 Char"/>
    <w:basedOn w:val="35"/>
    <w:link w:val="3"/>
    <w:qFormat/>
    <w:uiPriority w:val="0"/>
    <w:rPr>
      <w:rFonts w:ascii="Arial" w:hAnsi="Arial" w:eastAsia="MS Mincho"/>
      <w:b/>
      <w:sz w:val="24"/>
      <w:lang w:val="zh-CN" w:eastAsia="zh-CN"/>
    </w:rPr>
  </w:style>
  <w:style w:type="character" w:customStyle="1" w:styleId="44">
    <w:name w:val="제목 4 Char"/>
    <w:basedOn w:val="35"/>
    <w:link w:val="5"/>
    <w:qFormat/>
    <w:uiPriority w:val="0"/>
    <w:rPr>
      <w:rFonts w:ascii="Arial" w:hAnsi="Arial" w:eastAsia="Arial"/>
      <w:sz w:val="24"/>
      <w:lang w:eastAsia="en-US"/>
    </w:rPr>
  </w:style>
  <w:style w:type="character" w:customStyle="1" w:styleId="45">
    <w:name w:val="캡션 Char"/>
    <w:link w:val="12"/>
    <w:qFormat/>
    <w:uiPriority w:val="0"/>
    <w:rPr>
      <w:rFonts w:eastAsia="黑体" w:asciiTheme="majorHAnsi" w:hAnsiTheme="majorHAnsi" w:cstheme="majorBidi"/>
      <w:lang w:val="en-US" w:eastAsia="en-US"/>
    </w:rPr>
  </w:style>
  <w:style w:type="character" w:customStyle="1" w:styleId="46">
    <w:name w:val="메모 텍스트 Char"/>
    <w:link w:val="15"/>
    <w:qFormat/>
    <w:uiPriority w:val="0"/>
    <w:rPr>
      <w:rFonts w:eastAsia="Times New Roman"/>
      <w:lang w:val="en-US" w:eastAsia="en-US"/>
    </w:rPr>
  </w:style>
  <w:style w:type="character" w:customStyle="1" w:styleId="47">
    <w:name w:val="머리글 Char"/>
    <w:link w:val="26"/>
    <w:qFormat/>
    <w:locked/>
    <w:uiPriority w:val="0"/>
    <w:rPr>
      <w:rFonts w:ascii="Arial" w:hAnsi="Arial" w:eastAsia="MS Mincho"/>
      <w:b/>
      <w:sz w:val="22"/>
      <w:lang w:val="zh-CN" w:eastAsia="en-US"/>
    </w:rPr>
  </w:style>
  <w:style w:type="character" w:customStyle="1" w:styleId="48">
    <w:name w:val="Footnote Characters"/>
    <w:basedOn w:val="35"/>
    <w:unhideWhenUsed/>
    <w:qFormat/>
    <w:uiPriority w:val="0"/>
    <w:rPr>
      <w:vertAlign w:val="superscript"/>
    </w:rPr>
  </w:style>
  <w:style w:type="character" w:customStyle="1" w:styleId="49">
    <w:name w:val="Footnote Anchor"/>
    <w:qFormat/>
    <w:uiPriority w:val="0"/>
    <w:rPr>
      <w:vertAlign w:val="superscript"/>
    </w:rPr>
  </w:style>
  <w:style w:type="character" w:customStyle="1" w:styleId="50">
    <w:name w:val="标题 1 字符"/>
    <w:qFormat/>
    <w:uiPriority w:val="9"/>
    <w:rPr>
      <w:rFonts w:ascii="Arial" w:hAnsi="Arial"/>
      <w:b/>
      <w:kern w:val="2"/>
      <w:sz w:val="28"/>
      <w:lang w:val="zh-CN" w:eastAsia="zh-CN"/>
    </w:rPr>
  </w:style>
  <w:style w:type="character" w:customStyle="1" w:styleId="51">
    <w:name w:val="标题 2 字符"/>
    <w:qFormat/>
    <w:uiPriority w:val="0"/>
    <w:rPr>
      <w:rFonts w:ascii="Arial" w:hAnsi="Arial" w:eastAsia="MS Mincho"/>
      <w:b/>
      <w:sz w:val="24"/>
      <w:lang w:val="zh-CN" w:eastAsia="zh-CN"/>
    </w:rPr>
  </w:style>
  <w:style w:type="character" w:customStyle="1" w:styleId="52">
    <w:name w:val="标题 5 字符"/>
    <w:qFormat/>
    <w:uiPriority w:val="0"/>
    <w:rPr>
      <w:rFonts w:eastAsia="Times New Roman"/>
      <w:b/>
      <w:bCs/>
      <w:sz w:val="28"/>
      <w:szCs w:val="28"/>
      <w:lang w:val="zh-CN" w:eastAsia="en-US"/>
    </w:rPr>
  </w:style>
  <w:style w:type="character" w:customStyle="1" w:styleId="53">
    <w:name w:val="标题 6 字符"/>
    <w:semiHidden/>
    <w:qFormat/>
    <w:uiPriority w:val="0"/>
    <w:rPr>
      <w:rFonts w:ascii="Cambria" w:hAnsi="Cambria"/>
      <w:b/>
      <w:bCs/>
      <w:sz w:val="24"/>
      <w:szCs w:val="24"/>
      <w:lang w:val="zh-CN" w:eastAsia="en-US"/>
    </w:rPr>
  </w:style>
  <w:style w:type="character" w:customStyle="1" w:styleId="54">
    <w:name w:val="标题 7 字符"/>
    <w:semiHidden/>
    <w:qFormat/>
    <w:uiPriority w:val="0"/>
    <w:rPr>
      <w:rFonts w:eastAsia="Times New Roman"/>
      <w:b/>
      <w:bCs/>
      <w:sz w:val="24"/>
      <w:szCs w:val="24"/>
      <w:lang w:val="zh-CN" w:eastAsia="en-US"/>
    </w:rPr>
  </w:style>
  <w:style w:type="character" w:customStyle="1" w:styleId="55">
    <w:name w:val="标题 8 字符"/>
    <w:semiHidden/>
    <w:qFormat/>
    <w:uiPriority w:val="0"/>
    <w:rPr>
      <w:rFonts w:ascii="Cambria" w:hAnsi="Cambria"/>
      <w:sz w:val="24"/>
      <w:szCs w:val="24"/>
      <w:lang w:val="zh-CN" w:eastAsia="en-US"/>
    </w:rPr>
  </w:style>
  <w:style w:type="character" w:customStyle="1" w:styleId="56">
    <w:name w:val="标题 9 字符"/>
    <w:semiHidden/>
    <w:qFormat/>
    <w:uiPriority w:val="0"/>
    <w:rPr>
      <w:rFonts w:ascii="Cambria" w:hAnsi="Cambria"/>
      <w:sz w:val="21"/>
      <w:szCs w:val="21"/>
      <w:lang w:val="zh-CN" w:eastAsia="en-US"/>
    </w:rPr>
  </w:style>
  <w:style w:type="character" w:customStyle="1" w:styleId="57">
    <w:name w:val="批注框文本 字符"/>
    <w:qFormat/>
    <w:uiPriority w:val="99"/>
    <w:rPr>
      <w:rFonts w:ascii="Arial" w:hAnsi="Arial" w:eastAsia="MS Mincho"/>
      <w:b/>
      <w:sz w:val="22"/>
      <w:lang w:val="zh-CN" w:eastAsia="en-US"/>
    </w:rPr>
  </w:style>
  <w:style w:type="character" w:customStyle="1" w:styleId="58">
    <w:name w:val="占位符文本1"/>
    <w:semiHidden/>
    <w:qFormat/>
    <w:uiPriority w:val="99"/>
    <w:rPr>
      <w:color w:val="808080"/>
    </w:rPr>
  </w:style>
  <w:style w:type="character" w:customStyle="1" w:styleId="59">
    <w:name w:val="题注 字符"/>
    <w:qFormat/>
    <w:uiPriority w:val="0"/>
    <w:rPr>
      <w:rFonts w:eastAsia="Times New Roman"/>
      <w:lang w:eastAsia="en-US"/>
    </w:rPr>
  </w:style>
  <w:style w:type="character" w:customStyle="1" w:styleId="60">
    <w:name w:val="批注文字 字符"/>
    <w:qFormat/>
    <w:uiPriority w:val="0"/>
    <w:rPr>
      <w:rFonts w:eastAsia="Times New Roman"/>
      <w:b/>
      <w:bCs/>
      <w:lang w:eastAsia="en-US"/>
    </w:rPr>
  </w:style>
  <w:style w:type="character" w:customStyle="1" w:styleId="61">
    <w:name w:val="批注主题 字符"/>
    <w:qFormat/>
    <w:uiPriority w:val="0"/>
    <w:rPr>
      <w:rFonts w:eastAsia="Times New Roman"/>
      <w:sz w:val="18"/>
      <w:szCs w:val="18"/>
      <w:lang w:eastAsia="en-US"/>
    </w:rPr>
  </w:style>
  <w:style w:type="character" w:customStyle="1" w:styleId="62">
    <w:name w:val="页脚 字符"/>
    <w:qFormat/>
    <w:uiPriority w:val="0"/>
    <w:rPr>
      <w:rFonts w:eastAsia="Times New Roman"/>
      <w:sz w:val="18"/>
      <w:szCs w:val="18"/>
      <w:lang w:eastAsia="en-US"/>
    </w:rPr>
  </w:style>
  <w:style w:type="character" w:customStyle="1" w:styleId="63">
    <w:name w:val="B1 Zchn"/>
    <w:link w:val="64"/>
    <w:qFormat/>
    <w:uiPriority w:val="0"/>
    <w:rPr>
      <w:rFonts w:eastAsia="等线"/>
      <w:lang w:val="zh-CN"/>
    </w:rPr>
  </w:style>
  <w:style w:type="paragraph" w:customStyle="1" w:styleId="64">
    <w:name w:val="B1"/>
    <w:basedOn w:val="1"/>
    <w:link w:val="63"/>
    <w:qFormat/>
    <w:uiPriority w:val="0"/>
    <w:pPr>
      <w:spacing w:after="180"/>
      <w:ind w:left="568" w:hanging="284"/>
    </w:pPr>
    <w:rPr>
      <w:rFonts w:eastAsia="等线"/>
      <w:lang w:val="zh-CN"/>
    </w:rPr>
  </w:style>
  <w:style w:type="character" w:customStyle="1" w:styleId="65">
    <w:name w:val="脚注文本 字符"/>
    <w:qFormat/>
    <w:uiPriority w:val="0"/>
    <w:rPr>
      <w:rFonts w:eastAsia="MS Mincho"/>
      <w:lang w:eastAsia="en-US"/>
    </w:rPr>
  </w:style>
  <w:style w:type="character" w:customStyle="1" w:styleId="66">
    <w:name w:val="正文文本 Char1"/>
    <w:qFormat/>
    <w:uiPriority w:val="0"/>
    <w:rPr>
      <w:rFonts w:eastAsia="Times New Roman"/>
      <w:lang w:eastAsia="en-US"/>
    </w:rPr>
  </w:style>
  <w:style w:type="character" w:customStyle="1" w:styleId="67">
    <w:name w:val="B2 Char"/>
    <w:link w:val="68"/>
    <w:qFormat/>
    <w:uiPriority w:val="0"/>
    <w:rPr>
      <w:rFonts w:eastAsia="等线"/>
      <w:lang w:val="zh-CN"/>
    </w:rPr>
  </w:style>
  <w:style w:type="paragraph" w:customStyle="1" w:styleId="68">
    <w:name w:val="B2"/>
    <w:basedOn w:val="1"/>
    <w:link w:val="67"/>
    <w:qFormat/>
    <w:uiPriority w:val="0"/>
    <w:pPr>
      <w:spacing w:after="180"/>
      <w:ind w:left="851" w:hanging="284"/>
    </w:pPr>
    <w:rPr>
      <w:rFonts w:eastAsia="等线"/>
      <w:lang w:val="zh-CN"/>
    </w:rPr>
  </w:style>
  <w:style w:type="character" w:customStyle="1" w:styleId="69">
    <w:name w:val="TAC Char"/>
    <w:link w:val="70"/>
    <w:qFormat/>
    <w:locked/>
    <w:uiPriority w:val="0"/>
    <w:rPr>
      <w:rFonts w:ascii="Arial" w:hAnsi="Arial" w:cs="Arial"/>
      <w:sz w:val="18"/>
    </w:rPr>
  </w:style>
  <w:style w:type="paragraph" w:customStyle="1" w:styleId="70">
    <w:name w:val="TAC"/>
    <w:basedOn w:val="1"/>
    <w:link w:val="69"/>
    <w:qFormat/>
    <w:uiPriority w:val="0"/>
    <w:pPr>
      <w:keepNext/>
      <w:keepLines/>
      <w:jc w:val="center"/>
    </w:pPr>
    <w:rPr>
      <w:rFonts w:ascii="Arial" w:hAnsi="Arial" w:eastAsia="宋体" w:cs="Arial"/>
      <w:sz w:val="18"/>
    </w:rPr>
  </w:style>
  <w:style w:type="character" w:customStyle="1" w:styleId="71">
    <w:name w:val="TH Char"/>
    <w:link w:val="72"/>
    <w:qFormat/>
    <w:locked/>
    <w:uiPriority w:val="0"/>
    <w:rPr>
      <w:rFonts w:ascii="Arial" w:hAnsi="Arial" w:cs="Arial"/>
      <w:b/>
    </w:rPr>
  </w:style>
  <w:style w:type="paragraph" w:customStyle="1" w:styleId="72">
    <w:name w:val="TH"/>
    <w:basedOn w:val="1"/>
    <w:link w:val="71"/>
    <w:qFormat/>
    <w:uiPriority w:val="0"/>
    <w:pPr>
      <w:keepNext/>
      <w:keepLines/>
      <w:spacing w:before="60" w:after="180"/>
      <w:jc w:val="center"/>
    </w:pPr>
    <w:rPr>
      <w:rFonts w:ascii="Arial" w:hAnsi="Arial" w:eastAsia="宋体" w:cs="Arial"/>
      <w:b/>
    </w:rPr>
  </w:style>
  <w:style w:type="character" w:customStyle="1" w:styleId="73">
    <w:name w:val="TAH Car"/>
    <w:link w:val="74"/>
    <w:qFormat/>
    <w:locked/>
    <w:uiPriority w:val="0"/>
    <w:rPr>
      <w:rFonts w:ascii="Arial" w:hAnsi="Arial" w:cs="Arial"/>
      <w:b/>
      <w:sz w:val="18"/>
    </w:rPr>
  </w:style>
  <w:style w:type="paragraph" w:customStyle="1" w:styleId="74">
    <w:name w:val="TAH"/>
    <w:basedOn w:val="70"/>
    <w:link w:val="73"/>
    <w:qFormat/>
    <w:uiPriority w:val="0"/>
    <w:rPr>
      <w:b/>
    </w:rPr>
  </w:style>
  <w:style w:type="character" w:customStyle="1" w:styleId="75">
    <w:name w:val="页眉 字符"/>
    <w:qFormat/>
    <w:uiPriority w:val="34"/>
    <w:rPr>
      <w:rFonts w:ascii="Times" w:hAnsi="Times" w:eastAsia="바탕"/>
      <w:szCs w:val="24"/>
      <w:lang w:val="en-GB" w:eastAsia="zh-CN"/>
    </w:rPr>
  </w:style>
  <w:style w:type="character" w:customStyle="1" w:styleId="76">
    <w:name w:val="apple-converted-space"/>
    <w:qFormat/>
    <w:uiPriority w:val="0"/>
  </w:style>
  <w:style w:type="character" w:customStyle="1" w:styleId="77">
    <w:name w:val="B1 Char1"/>
    <w:qFormat/>
    <w:locked/>
    <w:uiPriority w:val="0"/>
    <w:rPr>
      <w:rFonts w:ascii="Times New Roman" w:hAnsi="Times New Roman" w:eastAsia="Times New Roman" w:cs="Times New Roman"/>
      <w:lang w:val="en-GB" w:eastAsia="en-GB"/>
    </w:rPr>
  </w:style>
  <w:style w:type="character" w:customStyle="1" w:styleId="78">
    <w:name w:val="B3 Char"/>
    <w:basedOn w:val="35"/>
    <w:link w:val="79"/>
    <w:qFormat/>
    <w:uiPriority w:val="0"/>
    <w:rPr>
      <w:lang w:val="en-GB"/>
    </w:rPr>
  </w:style>
  <w:style w:type="paragraph" w:customStyle="1" w:styleId="79">
    <w:name w:val="B3"/>
    <w:basedOn w:val="1"/>
    <w:link w:val="78"/>
    <w:qFormat/>
    <w:uiPriority w:val="0"/>
    <w:pPr>
      <w:spacing w:after="180"/>
      <w:ind w:left="1135" w:hanging="284"/>
    </w:pPr>
    <w:rPr>
      <w:rFonts w:eastAsia="宋体"/>
      <w:lang w:val="en-GB"/>
    </w:rPr>
  </w:style>
  <w:style w:type="character" w:customStyle="1" w:styleId="80">
    <w:name w:val="msoins"/>
    <w:basedOn w:val="35"/>
    <w:qFormat/>
    <w:uiPriority w:val="0"/>
  </w:style>
  <w:style w:type="character" w:customStyle="1" w:styleId="81">
    <w:name w:val="标题 4 字符"/>
    <w:basedOn w:val="35"/>
    <w:qFormat/>
    <w:uiPriority w:val="9"/>
    <w:rPr>
      <w:rFonts w:ascii="Arial" w:hAnsi="Arial" w:eastAsia="Arial"/>
      <w:sz w:val="24"/>
      <w:lang w:eastAsia="en-US"/>
    </w:rPr>
  </w:style>
  <w:style w:type="character" w:customStyle="1" w:styleId="82">
    <w:name w:val="列表段落 字符"/>
    <w:qFormat/>
    <w:uiPriority w:val="34"/>
    <w:rPr>
      <w:rFonts w:eastAsia="黑体" w:asciiTheme="majorHAnsi" w:hAnsiTheme="majorHAnsi" w:cstheme="majorBidi"/>
      <w:lang w:eastAsia="en-US"/>
    </w:rPr>
  </w:style>
  <w:style w:type="character" w:customStyle="1" w:styleId="83">
    <w:name w:val="xapple-converted-space"/>
    <w:qFormat/>
    <w:uiPriority w:val="0"/>
  </w:style>
  <w:style w:type="character" w:customStyle="1" w:styleId="84">
    <w:name w:val="TAL Char"/>
    <w:link w:val="85"/>
    <w:qFormat/>
    <w:uiPriority w:val="0"/>
    <w:rPr>
      <w:rFonts w:ascii="Arial" w:hAnsi="Arial"/>
      <w:sz w:val="18"/>
      <w:lang w:val="en-GB"/>
    </w:rPr>
  </w:style>
  <w:style w:type="paragraph" w:customStyle="1" w:styleId="85">
    <w:name w:val="TAL"/>
    <w:basedOn w:val="1"/>
    <w:link w:val="84"/>
    <w:qFormat/>
    <w:uiPriority w:val="0"/>
    <w:pPr>
      <w:keepNext/>
      <w:keepLines/>
      <w:spacing w:after="0"/>
    </w:pPr>
    <w:rPr>
      <w:rFonts w:ascii="Arial" w:hAnsi="Arial" w:eastAsia="宋体"/>
      <w:sz w:val="18"/>
      <w:lang w:val="en-GB"/>
    </w:rPr>
  </w:style>
  <w:style w:type="character" w:customStyle="1" w:styleId="86">
    <w:name w:val="PL Char"/>
    <w:link w:val="87"/>
    <w:qFormat/>
    <w:uiPriority w:val="0"/>
    <w:rPr>
      <w:rFonts w:ascii="Courier New" w:hAnsi="Courier New" w:eastAsia="바탕"/>
      <w:sz w:val="16"/>
      <w:shd w:val="clear" w:color="auto" w:fill="E6E6E6"/>
      <w:lang w:val="en-GB" w:eastAsia="sv-SE"/>
    </w:rPr>
  </w:style>
  <w:style w:type="paragraph" w:customStyle="1" w:styleId="87">
    <w:name w:val="PL"/>
    <w:link w:val="86"/>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hAnsi="Courier New" w:eastAsia="바탕" w:cs="Times New Roman"/>
      <w:sz w:val="16"/>
      <w:lang w:val="en-GB" w:eastAsia="sv-SE" w:bidi="ar-SA"/>
    </w:rPr>
  </w:style>
  <w:style w:type="character" w:customStyle="1" w:styleId="88">
    <w:name w:val="列出段落 Char2"/>
    <w:qFormat/>
    <w:locked/>
    <w:uiPriority w:val="34"/>
    <w:rPr>
      <w:rFonts w:ascii="Times New Roman" w:hAnsi="Times New Roman" w:eastAsia="Times New Roman"/>
      <w:szCs w:val="24"/>
      <w:lang w:val="en-US"/>
    </w:rPr>
  </w:style>
  <w:style w:type="character" w:customStyle="1" w:styleId="89">
    <w:name w:val="EQ Char"/>
    <w:basedOn w:val="35"/>
    <w:link w:val="90"/>
    <w:qFormat/>
    <w:locked/>
    <w:uiPriority w:val="99"/>
  </w:style>
  <w:style w:type="paragraph" w:customStyle="1" w:styleId="90">
    <w:name w:val="EQ"/>
    <w:basedOn w:val="1"/>
    <w:next w:val="1"/>
    <w:link w:val="89"/>
    <w:qFormat/>
    <w:uiPriority w:val="0"/>
    <w:pPr>
      <w:keepLines/>
      <w:tabs>
        <w:tab w:val="center" w:pos="4536"/>
        <w:tab w:val="right" w:pos="9072"/>
      </w:tabs>
      <w:spacing w:after="180"/>
      <w:textAlignment w:val="baseline"/>
    </w:pPr>
    <w:rPr>
      <w:rFonts w:eastAsia="宋体"/>
    </w:rPr>
  </w:style>
  <w:style w:type="character" w:customStyle="1" w:styleId="91">
    <w:name w:val="3GPP Text Char"/>
    <w:link w:val="92"/>
    <w:qFormat/>
    <w:uiPriority w:val="0"/>
    <w:rPr>
      <w:sz w:val="22"/>
    </w:rPr>
  </w:style>
  <w:style w:type="paragraph" w:customStyle="1" w:styleId="92">
    <w:name w:val="3GPP Text"/>
    <w:basedOn w:val="1"/>
    <w:link w:val="91"/>
    <w:qFormat/>
    <w:uiPriority w:val="0"/>
    <w:pPr>
      <w:spacing w:before="120" w:after="120"/>
      <w:textAlignment w:val="baseline"/>
    </w:pPr>
    <w:rPr>
      <w:rFonts w:eastAsia="宋体"/>
      <w:sz w:val="22"/>
    </w:rPr>
  </w:style>
  <w:style w:type="character" w:customStyle="1" w:styleId="93">
    <w:name w:val="Doc Char"/>
    <w:basedOn w:val="35"/>
    <w:link w:val="94"/>
    <w:qFormat/>
    <w:uiPriority w:val="0"/>
    <w:rPr>
      <w:rFonts w:eastAsia="바탕"/>
      <w:bCs/>
      <w:sz w:val="22"/>
      <w:szCs w:val="22"/>
      <w:lang w:eastAsia="ko-KR"/>
    </w:rPr>
  </w:style>
  <w:style w:type="paragraph" w:customStyle="1" w:styleId="94">
    <w:name w:val="Doc"/>
    <w:basedOn w:val="1"/>
    <w:link w:val="93"/>
    <w:qFormat/>
    <w:uiPriority w:val="0"/>
    <w:pPr>
      <w:spacing w:before="120" w:after="120"/>
      <w:ind w:firstLine="220"/>
    </w:pPr>
    <w:rPr>
      <w:rFonts w:eastAsia="바탕"/>
      <w:bCs/>
      <w:sz w:val="22"/>
      <w:szCs w:val="22"/>
      <w:lang w:eastAsia="ko-KR"/>
    </w:rPr>
  </w:style>
  <w:style w:type="character" w:customStyle="1" w:styleId="95">
    <w:name w:val="题注 字符1"/>
    <w:basedOn w:val="35"/>
    <w:semiHidden/>
    <w:qFormat/>
    <w:uiPriority w:val="0"/>
    <w:rPr>
      <w:rFonts w:eastAsia="바탕"/>
      <w:sz w:val="16"/>
      <w:lang w:val="en-GB" w:eastAsia="en-US"/>
    </w:rPr>
  </w:style>
  <w:style w:type="character" w:customStyle="1" w:styleId="96">
    <w:name w:val="B4 Char"/>
    <w:link w:val="97"/>
    <w:qFormat/>
    <w:uiPriority w:val="0"/>
    <w:rPr>
      <w:lang w:val="en-GB"/>
    </w:rPr>
  </w:style>
  <w:style w:type="paragraph" w:customStyle="1" w:styleId="97">
    <w:name w:val="B4"/>
    <w:basedOn w:val="1"/>
    <w:link w:val="96"/>
    <w:qFormat/>
    <w:uiPriority w:val="0"/>
    <w:pPr>
      <w:spacing w:after="180"/>
      <w:ind w:left="1418" w:hanging="284"/>
    </w:pPr>
    <w:rPr>
      <w:rFonts w:eastAsia="宋体"/>
      <w:lang w:val="en-GB"/>
    </w:rPr>
  </w:style>
  <w:style w:type="character" w:customStyle="1" w:styleId="98">
    <w:name w:val="B5 Char"/>
    <w:link w:val="99"/>
    <w:qFormat/>
    <w:uiPriority w:val="0"/>
    <w:rPr>
      <w:lang w:val="en-GB"/>
    </w:rPr>
  </w:style>
  <w:style w:type="paragraph" w:customStyle="1" w:styleId="99">
    <w:name w:val="B5"/>
    <w:basedOn w:val="1"/>
    <w:link w:val="98"/>
    <w:qFormat/>
    <w:uiPriority w:val="0"/>
    <w:pPr>
      <w:spacing w:after="180"/>
      <w:ind w:left="1702" w:hanging="284"/>
    </w:pPr>
    <w:rPr>
      <w:rFonts w:eastAsia="宋体"/>
      <w:lang w:val="en-GB"/>
    </w:rPr>
  </w:style>
  <w:style w:type="character" w:customStyle="1" w:styleId="100">
    <w:name w:val="样式1 Char"/>
    <w:basedOn w:val="53"/>
    <w:qFormat/>
    <w:uiPriority w:val="0"/>
    <w:rPr>
      <w:rFonts w:ascii="Arial" w:hAnsi="Arial" w:cs="Arial" w:eastAsiaTheme="minorEastAsia"/>
      <w:sz w:val="24"/>
      <w:szCs w:val="24"/>
      <w:lang w:val="zh-CN" w:eastAsia="en-US"/>
    </w:rPr>
  </w:style>
  <w:style w:type="character" w:customStyle="1" w:styleId="101">
    <w:name w:val="B3 Char2"/>
    <w:qFormat/>
    <w:uiPriority w:val="0"/>
    <w:rPr>
      <w:rFonts w:ascii="Times New Roman" w:hAnsi="Times New Roman"/>
      <w:lang w:eastAsia="ja-JP"/>
    </w:rPr>
  </w:style>
  <w:style w:type="character" w:customStyle="1" w:styleId="102">
    <w:name w:val="B2 Char1"/>
    <w:basedOn w:val="59"/>
    <w:qFormat/>
    <w:uiPriority w:val="0"/>
    <w:rPr>
      <w:rFonts w:ascii="Times New Roman" w:hAnsi="Times New Roman" w:eastAsia="Times New Roman" w:cs="Times New Roman"/>
      <w:sz w:val="20"/>
      <w:szCs w:val="20"/>
      <w:lang w:val="en-GB" w:eastAsia="en-US" w:bidi="ar-SA"/>
    </w:rPr>
  </w:style>
  <w:style w:type="character" w:customStyle="1" w:styleId="103">
    <w:name w:val="标题 3 字符"/>
    <w:qFormat/>
    <w:uiPriority w:val="0"/>
    <w:rPr>
      <w:rFonts w:ascii="Arial" w:hAnsi="Arial"/>
      <w:b/>
      <w:sz w:val="21"/>
      <w:szCs w:val="21"/>
      <w:lang w:val="en-GB"/>
    </w:rPr>
  </w:style>
  <w:style w:type="character" w:customStyle="1" w:styleId="104">
    <w:name w:val="0 Main text Char"/>
    <w:basedOn w:val="35"/>
    <w:link w:val="105"/>
    <w:qFormat/>
    <w:uiPriority w:val="0"/>
    <w:rPr>
      <w:rFonts w:eastAsia="Times New Roman" w:cs="바탕"/>
      <w:lang w:val="en-GB"/>
    </w:rPr>
  </w:style>
  <w:style w:type="paragraph" w:customStyle="1" w:styleId="105">
    <w:name w:val="0 Main text"/>
    <w:basedOn w:val="1"/>
    <w:link w:val="104"/>
    <w:qFormat/>
    <w:uiPriority w:val="0"/>
    <w:pPr>
      <w:spacing w:afterAutospacing="1" w:line="288" w:lineRule="auto"/>
      <w:ind w:firstLine="360"/>
    </w:pPr>
    <w:rPr>
      <w:rFonts w:cs="바탕"/>
      <w:lang w:val="en-GB"/>
    </w:rPr>
  </w:style>
  <w:style w:type="character" w:customStyle="1" w:styleId="106">
    <w:name w:val="normaltextrun"/>
    <w:basedOn w:val="35"/>
    <w:qFormat/>
    <w:uiPriority w:val="0"/>
  </w:style>
  <w:style w:type="character" w:customStyle="1" w:styleId="107">
    <w:name w:val="eop"/>
    <w:basedOn w:val="35"/>
    <w:qFormat/>
    <w:uiPriority w:val="0"/>
  </w:style>
  <w:style w:type="character" w:customStyle="1" w:styleId="108">
    <w:name w:val="Unresolved Mention1"/>
    <w:basedOn w:val="35"/>
    <w:unhideWhenUsed/>
    <w:qFormat/>
    <w:uiPriority w:val="99"/>
    <w:rPr>
      <w:color w:val="605E5C"/>
      <w:shd w:val="clear" w:color="auto" w:fill="E1DFDD"/>
    </w:rPr>
  </w:style>
  <w:style w:type="character" w:customStyle="1" w:styleId="109">
    <w:name w:val="Unresolved Mention2"/>
    <w:basedOn w:val="35"/>
    <w:unhideWhenUsed/>
    <w:qFormat/>
    <w:uiPriority w:val="99"/>
    <w:rPr>
      <w:color w:val="605E5C"/>
      <w:shd w:val="clear" w:color="auto" w:fill="E1DFDD"/>
    </w:rPr>
  </w:style>
  <w:style w:type="character" w:customStyle="1" w:styleId="110">
    <w:name w:val="註解文字 字元"/>
    <w:basedOn w:val="35"/>
    <w:qFormat/>
    <w:uiPriority w:val="0"/>
    <w:rPr>
      <w:rFonts w:eastAsia="Times New Roman"/>
      <w:lang w:eastAsia="en-US"/>
    </w:rPr>
  </w:style>
  <w:style w:type="character" w:customStyle="1" w:styleId="111">
    <w:name w:val="批注文字 字符2"/>
    <w:basedOn w:val="35"/>
    <w:unhideWhenUsed/>
    <w:qFormat/>
    <w:uiPriority w:val="99"/>
    <w:rPr>
      <w:color w:val="2B579A"/>
      <w:shd w:val="clear" w:color="auto" w:fill="E1DFDD"/>
    </w:rPr>
  </w:style>
  <w:style w:type="character" w:customStyle="1" w:styleId="112">
    <w:name w:val="批注文字 字符1"/>
    <w:basedOn w:val="35"/>
    <w:qFormat/>
    <w:uiPriority w:val="99"/>
    <w:rPr>
      <w:rFonts w:eastAsia="Times New Roman"/>
      <w:lang w:eastAsia="en-US"/>
    </w:rPr>
  </w:style>
  <w:style w:type="character" w:customStyle="1" w:styleId="113">
    <w:name w:val="列表段落 字符1"/>
    <w:qFormat/>
    <w:uiPriority w:val="34"/>
    <w:rPr>
      <w:rFonts w:ascii="Times" w:hAnsi="Times" w:eastAsia="바탕"/>
      <w:szCs w:val="24"/>
      <w:lang w:val="en-GB" w:eastAsia="zh-CN"/>
    </w:rPr>
  </w:style>
  <w:style w:type="character" w:customStyle="1" w:styleId="114">
    <w:name w:val="List Paragraph Char"/>
    <w:basedOn w:val="35"/>
    <w:qFormat/>
    <w:uiPriority w:val="34"/>
    <w:rPr>
      <w:rFonts w:eastAsia="黑体" w:asciiTheme="majorHAnsi" w:hAnsiTheme="majorHAnsi" w:cstheme="majorBidi"/>
      <w:lang w:eastAsia="en-US"/>
    </w:rPr>
  </w:style>
  <w:style w:type="character" w:customStyle="1" w:styleId="115">
    <w:name w:val="main text Char"/>
    <w:qFormat/>
    <w:uiPriority w:val="0"/>
    <w:rPr>
      <w:rFonts w:eastAsia="Malgun Gothic" w:cs="바탕"/>
      <w:sz w:val="22"/>
      <w:lang w:val="en-GB"/>
    </w:rPr>
  </w:style>
  <w:style w:type="character" w:customStyle="1" w:styleId="116">
    <w:name w:val="Subtle Emphasis1"/>
    <w:basedOn w:val="35"/>
    <w:qFormat/>
    <w:uiPriority w:val="19"/>
    <w:rPr>
      <w:i/>
      <w:iCs/>
      <w:color w:val="808080" w:themeColor="text1" w:themeTint="80"/>
      <w14:textFill>
        <w14:solidFill>
          <w14:schemeClr w14:val="tx1">
            <w14:lumMod w14:val="50000"/>
            <w14:lumOff w14:val="50000"/>
          </w14:schemeClr>
        </w14:solidFill>
      </w14:textFill>
    </w:rPr>
  </w:style>
  <w:style w:type="character" w:customStyle="1" w:styleId="117">
    <w:name w:val="文档结构图 字符"/>
    <w:basedOn w:val="35"/>
    <w:semiHidden/>
    <w:qFormat/>
    <w:uiPriority w:val="0"/>
    <w:rPr>
      <w:rFonts w:ascii="Tahoma" w:hAnsi="Tahoma" w:eastAsia="Times New Roman" w:cs="Tahoma"/>
      <w:sz w:val="16"/>
      <w:szCs w:val="16"/>
      <w:lang w:eastAsia="en-US"/>
    </w:rPr>
  </w:style>
  <w:style w:type="character" w:customStyle="1" w:styleId="118">
    <w:name w:val="コメント文字列 (文字)"/>
    <w:qFormat/>
    <w:uiPriority w:val="0"/>
    <w:rPr>
      <w:rFonts w:eastAsia="Times New Roman"/>
    </w:rPr>
  </w:style>
  <w:style w:type="character" w:customStyle="1" w:styleId="119">
    <w:name w:val="図表番号 (文字)"/>
    <w:qFormat/>
    <w:uiPriority w:val="0"/>
    <w:rPr>
      <w:rFonts w:eastAsia="黑体" w:asciiTheme="majorHAnsi" w:hAnsiTheme="majorHAnsi" w:cstheme="majorBidi"/>
    </w:rPr>
  </w:style>
  <w:style w:type="character" w:customStyle="1" w:styleId="120">
    <w:name w:val="リスト段落 (文字)"/>
    <w:basedOn w:val="35"/>
    <w:qFormat/>
    <w:uiPriority w:val="34"/>
    <w:rPr>
      <w:rFonts w:eastAsia="黑体" w:asciiTheme="majorHAnsi" w:hAnsiTheme="majorHAnsi" w:cstheme="majorBidi"/>
      <w:lang w:eastAsia="en-US"/>
    </w:rPr>
  </w:style>
  <w:style w:type="character" w:customStyle="1" w:styleId="121">
    <w:name w:val="列出段落 字符"/>
    <w:basedOn w:val="35"/>
    <w:qFormat/>
    <w:uiPriority w:val="34"/>
    <w:rPr>
      <w:rFonts w:eastAsia="黑体" w:asciiTheme="majorHAnsi" w:hAnsiTheme="majorHAnsi" w:cstheme="majorBidi"/>
      <w:lang w:eastAsia="en-US"/>
    </w:rPr>
  </w:style>
  <w:style w:type="character" w:customStyle="1" w:styleId="122">
    <w:name w:val="Unresolved Mention3"/>
    <w:basedOn w:val="35"/>
    <w:unhideWhenUsed/>
    <w:qFormat/>
    <w:uiPriority w:val="99"/>
    <w:rPr>
      <w:color w:val="605E5C"/>
      <w:shd w:val="clear" w:color="auto" w:fill="E1DFDD"/>
    </w:rPr>
  </w:style>
  <w:style w:type="character" w:customStyle="1" w:styleId="123">
    <w:name w:val="List Paragraph Char1"/>
    <w:qFormat/>
    <w:uiPriority w:val="0"/>
    <w:rPr>
      <w:rFonts w:eastAsia="黑体" w:asciiTheme="majorHAnsi" w:hAnsiTheme="majorHAnsi" w:cstheme="majorBidi"/>
      <w:lang w:val="en-US" w:eastAsia="en-US"/>
    </w:rPr>
  </w:style>
  <w:style w:type="character" w:customStyle="1" w:styleId="124">
    <w:name w:val="TAL Car"/>
    <w:qFormat/>
    <w:uiPriority w:val="0"/>
    <w:rPr>
      <w:rFonts w:ascii="Arial" w:hAnsi="Arial"/>
      <w:sz w:val="18"/>
      <w:lang w:val="en-GB" w:eastAsia="en-US"/>
    </w:rPr>
  </w:style>
  <w:style w:type="character" w:customStyle="1" w:styleId="125">
    <w:name w:val="TAN Char"/>
    <w:link w:val="126"/>
    <w:qFormat/>
    <w:uiPriority w:val="0"/>
    <w:rPr>
      <w:rFonts w:ascii="Arial" w:hAnsi="Arial"/>
      <w:sz w:val="18"/>
    </w:rPr>
  </w:style>
  <w:style w:type="paragraph" w:customStyle="1" w:styleId="126">
    <w:name w:val="TAN"/>
    <w:basedOn w:val="85"/>
    <w:link w:val="125"/>
    <w:qFormat/>
    <w:uiPriority w:val="0"/>
    <w:pPr>
      <w:suppressAutoHyphens w:val="0"/>
      <w:ind w:left="851" w:hanging="851"/>
    </w:pPr>
    <w:rPr>
      <w:lang w:val="en-US"/>
    </w:rPr>
  </w:style>
  <w:style w:type="character" w:customStyle="1" w:styleId="127">
    <w:name w:val="未处理的提及1"/>
    <w:basedOn w:val="35"/>
    <w:unhideWhenUsed/>
    <w:qFormat/>
    <w:uiPriority w:val="99"/>
    <w:rPr>
      <w:color w:val="605E5C"/>
      <w:shd w:val="clear" w:color="auto" w:fill="E1DFDD"/>
    </w:rPr>
  </w:style>
  <w:style w:type="character" w:customStyle="1" w:styleId="128">
    <w:name w:val="列表段落 字符2"/>
    <w:basedOn w:val="35"/>
    <w:link w:val="129"/>
    <w:semiHidden/>
    <w:qFormat/>
    <w:uiPriority w:val="34"/>
    <w:rPr>
      <w:rFonts w:eastAsia="黑体" w:asciiTheme="majorHAnsi" w:hAnsiTheme="majorHAnsi" w:cstheme="majorBidi"/>
    </w:rPr>
  </w:style>
  <w:style w:type="paragraph" w:customStyle="1" w:styleId="129">
    <w:name w:val="수정1"/>
    <w:link w:val="128"/>
    <w:semiHidden/>
    <w:qFormat/>
    <w:uiPriority w:val="34"/>
    <w:pPr>
      <w:suppressAutoHyphens/>
      <w:spacing w:after="160" w:line="259" w:lineRule="auto"/>
      <w:jc w:val="both"/>
    </w:pPr>
    <w:rPr>
      <w:rFonts w:eastAsia="黑体" w:asciiTheme="majorHAnsi" w:hAnsiTheme="majorHAnsi" w:cstheme="majorBidi"/>
      <w:lang w:val="en-US" w:eastAsia="en-US" w:bidi="ar-SA"/>
    </w:rPr>
  </w:style>
  <w:style w:type="character" w:customStyle="1" w:styleId="130">
    <w:name w:val="ui-provider"/>
    <w:basedOn w:val="35"/>
    <w:qFormat/>
    <w:uiPriority w:val="0"/>
  </w:style>
  <w:style w:type="character" w:customStyle="1" w:styleId="131">
    <w:name w:val="Proposal Char"/>
    <w:basedOn w:val="35"/>
    <w:link w:val="132"/>
    <w:qFormat/>
    <w:uiPriority w:val="0"/>
    <w:rPr>
      <w:rFonts w:ascii="Arial" w:hAnsi="Arial" w:eastAsiaTheme="minorEastAsia" w:cstheme="minorBidi"/>
      <w:b/>
      <w:bCs/>
      <w:kern w:val="2"/>
      <w:sz w:val="21"/>
      <w:szCs w:val="22"/>
      <w:lang w:eastAsia="zh-CN"/>
    </w:rPr>
  </w:style>
  <w:style w:type="paragraph" w:customStyle="1" w:styleId="132">
    <w:name w:val="Proposal"/>
    <w:basedOn w:val="17"/>
    <w:link w:val="131"/>
    <w:qFormat/>
    <w:uiPriority w:val="0"/>
    <w:pPr>
      <w:widowControl w:val="0"/>
      <w:tabs>
        <w:tab w:val="left" w:pos="1701"/>
      </w:tabs>
    </w:pPr>
    <w:rPr>
      <w:rFonts w:ascii="Arial" w:hAnsi="Arial" w:eastAsiaTheme="minorEastAsia" w:cstheme="minorBidi"/>
      <w:b/>
      <w:bCs/>
      <w:kern w:val="2"/>
      <w:sz w:val="21"/>
      <w:szCs w:val="22"/>
      <w:lang w:eastAsia="zh-CN"/>
    </w:rPr>
  </w:style>
  <w:style w:type="character" w:customStyle="1" w:styleId="133">
    <w:name w:val="Observation Char"/>
    <w:basedOn w:val="131"/>
    <w:link w:val="134"/>
    <w:qFormat/>
    <w:uiPriority w:val="0"/>
    <w:rPr>
      <w:rFonts w:ascii="Arial" w:hAnsi="Arial" w:eastAsiaTheme="minorEastAsia" w:cstheme="minorBidi"/>
      <w:kern w:val="2"/>
      <w:sz w:val="21"/>
      <w:szCs w:val="22"/>
      <w:lang w:eastAsia="ja-JP"/>
    </w:rPr>
  </w:style>
  <w:style w:type="paragraph" w:customStyle="1" w:styleId="134">
    <w:name w:val="Observation"/>
    <w:basedOn w:val="132"/>
    <w:link w:val="133"/>
    <w:qFormat/>
    <w:uiPriority w:val="0"/>
    <w:pPr>
      <w:ind w:left="1701" w:hanging="1701"/>
    </w:pPr>
    <w:rPr>
      <w:lang w:eastAsia="ja-JP"/>
    </w:rPr>
  </w:style>
  <w:style w:type="character" w:customStyle="1" w:styleId="135">
    <w:name w:val="列出段落 Char"/>
    <w:basedOn w:val="35"/>
    <w:qFormat/>
    <w:uiPriority w:val="34"/>
    <w:rPr>
      <w:rFonts w:eastAsia="黑体" w:asciiTheme="majorHAnsi" w:hAnsiTheme="majorHAnsi" w:cstheme="majorBidi"/>
      <w:lang w:eastAsia="en-US"/>
    </w:rPr>
  </w:style>
  <w:style w:type="character" w:customStyle="1" w:styleId="136">
    <w:name w:val="fontstyle01"/>
    <w:basedOn w:val="35"/>
    <w:qFormat/>
    <w:uiPriority w:val="0"/>
    <w:rPr>
      <w:rFonts w:ascii="TimesNewRomanPSMT" w:hAnsi="TimesNewRomanPSMT" w:cs="TimesNewRomanPSMT"/>
      <w:color w:val="000000"/>
      <w:sz w:val="20"/>
      <w:szCs w:val="20"/>
    </w:rPr>
  </w:style>
  <w:style w:type="character" w:customStyle="1" w:styleId="137">
    <w:name w:val="cf01"/>
    <w:basedOn w:val="35"/>
    <w:qFormat/>
    <w:uiPriority w:val="0"/>
    <w:rPr>
      <w:rFonts w:ascii="Segoe UI" w:hAnsi="Segoe UI" w:cs="Segoe UI"/>
      <w:sz w:val="18"/>
      <w:szCs w:val="18"/>
    </w:rPr>
  </w:style>
  <w:style w:type="character" w:customStyle="1" w:styleId="138">
    <w:name w:val="题注 字符2"/>
    <w:qFormat/>
    <w:uiPriority w:val="0"/>
    <w:rPr>
      <w:rFonts w:eastAsia="黑体" w:asciiTheme="majorHAnsi" w:hAnsiTheme="majorHAnsi" w:cstheme="majorBidi"/>
    </w:rPr>
  </w:style>
  <w:style w:type="character" w:customStyle="1" w:styleId="139">
    <w:name w:val="批注文字 字符3"/>
    <w:qFormat/>
    <w:uiPriority w:val="0"/>
    <w:rPr>
      <w:rFonts w:eastAsia="Times New Roman"/>
    </w:rPr>
  </w:style>
  <w:style w:type="character" w:customStyle="1" w:styleId="140">
    <w:name w:val="B1 Char"/>
    <w:qFormat/>
    <w:locked/>
    <w:uiPriority w:val="0"/>
    <w:rPr>
      <w:rFonts w:ascii="Times New Roman" w:hAnsi="Times New Roman"/>
      <w:lang w:val="en-GB"/>
    </w:rPr>
  </w:style>
  <w:style w:type="character" w:customStyle="1" w:styleId="141">
    <w:name w:val="列表段落 字符3"/>
    <w:qFormat/>
    <w:uiPriority w:val="34"/>
    <w:rPr>
      <w:rFonts w:eastAsia="黑体" w:asciiTheme="majorHAnsi" w:hAnsiTheme="majorHAnsi" w:cstheme="majorBidi"/>
    </w:rPr>
  </w:style>
  <w:style w:type="character" w:styleId="142">
    <w:name w:val="Placeholder Text"/>
    <w:basedOn w:val="35"/>
    <w:semiHidden/>
    <w:qFormat/>
    <w:uiPriority w:val="99"/>
    <w:rPr>
      <w:color w:val="808080"/>
    </w:rPr>
  </w:style>
  <w:style w:type="character" w:customStyle="1" w:styleId="143">
    <w:name w:val="未处理的提及2"/>
    <w:basedOn w:val="35"/>
    <w:semiHidden/>
    <w:unhideWhenUsed/>
    <w:qFormat/>
    <w:uiPriority w:val="99"/>
    <w:rPr>
      <w:color w:val="605E5C"/>
      <w:shd w:val="clear" w:color="auto" w:fill="E1DFDD"/>
    </w:rPr>
  </w:style>
  <w:style w:type="paragraph" w:customStyle="1" w:styleId="144">
    <w:name w:val="Heading"/>
    <w:basedOn w:val="1"/>
    <w:next w:val="17"/>
    <w:qFormat/>
    <w:uiPriority w:val="0"/>
    <w:pPr>
      <w:keepNext/>
      <w:spacing w:before="240" w:after="120"/>
    </w:pPr>
    <w:rPr>
      <w:rFonts w:ascii="Liberation Sans" w:hAnsi="Liberation Sans" w:eastAsia="Noto Sans CJK SC" w:cs="Lohit Devanagari"/>
      <w:sz w:val="28"/>
      <w:szCs w:val="28"/>
    </w:rPr>
  </w:style>
  <w:style w:type="paragraph" w:customStyle="1" w:styleId="145">
    <w:name w:val="Index"/>
    <w:basedOn w:val="1"/>
    <w:qFormat/>
    <w:uiPriority w:val="0"/>
    <w:pPr>
      <w:suppressLineNumbers/>
    </w:pPr>
    <w:rPr>
      <w:rFonts w:cs="Lohit Devanagari"/>
    </w:rPr>
  </w:style>
  <w:style w:type="paragraph" w:customStyle="1" w:styleId="146">
    <w:name w:val="Header and Footer"/>
    <w:basedOn w:val="1"/>
    <w:qFormat/>
    <w:uiPriority w:val="0"/>
  </w:style>
  <w:style w:type="paragraph" w:customStyle="1" w:styleId="147">
    <w:name w:val="样式1"/>
    <w:basedOn w:val="7"/>
    <w:qFormat/>
    <w:uiPriority w:val="0"/>
    <w:pPr>
      <w:numPr>
        <w:ilvl w:val="0"/>
        <w:numId w:val="0"/>
      </w:numPr>
      <w:spacing w:after="120"/>
    </w:pPr>
    <w:rPr>
      <w:rFonts w:ascii="Arial" w:hAnsi="Arial" w:cs="Arial" w:eastAsiaTheme="minorEastAsia"/>
      <w:sz w:val="20"/>
    </w:rPr>
  </w:style>
  <w:style w:type="paragraph" w:customStyle="1" w:styleId="148">
    <w:name w:val="列表段落1"/>
    <w:basedOn w:val="1"/>
    <w:qFormat/>
    <w:uiPriority w:val="34"/>
    <w:pPr>
      <w:spacing w:line="240" w:lineRule="auto"/>
      <w:ind w:left="840"/>
      <w:jc w:val="left"/>
    </w:pPr>
    <w:rPr>
      <w:rFonts w:eastAsia="黑体" w:asciiTheme="majorHAnsi" w:hAnsiTheme="majorHAnsi" w:cstheme="majorBidi"/>
    </w:rPr>
  </w:style>
  <w:style w:type="paragraph" w:customStyle="1" w:styleId="149">
    <w:name w:val="列出段落1"/>
    <w:basedOn w:val="1"/>
    <w:qFormat/>
    <w:uiPriority w:val="34"/>
    <w:pPr>
      <w:ind w:left="840"/>
    </w:pPr>
    <w:rPr>
      <w:rFonts w:ascii="Times" w:hAnsi="Times" w:eastAsia="바탕"/>
      <w:szCs w:val="24"/>
      <w:lang w:val="en-GB" w:eastAsia="zh-CN"/>
    </w:rPr>
  </w:style>
  <w:style w:type="paragraph" w:customStyle="1" w:styleId="150">
    <w:name w:val="Revision1"/>
    <w:semiHidden/>
    <w:qFormat/>
    <w:uiPriority w:val="99"/>
    <w:pPr>
      <w:suppressAutoHyphens/>
      <w:spacing w:after="160" w:line="259" w:lineRule="auto"/>
      <w:jc w:val="both"/>
    </w:pPr>
    <w:rPr>
      <w:rFonts w:ascii="Times New Roman" w:hAnsi="Times New Roman" w:eastAsia="Times New Roman" w:cs="Times New Roman"/>
      <w:lang w:val="en-US" w:eastAsia="en-US" w:bidi="ar-SA"/>
    </w:rPr>
  </w:style>
  <w:style w:type="paragraph" w:customStyle="1" w:styleId="151">
    <w:name w:val="Char Char1 Char Char Char Char Char Char Char Char Char Char Char Char Char Char Char"/>
    <w:semiHidden/>
    <w:qFormat/>
    <w:uiPriority w:val="0"/>
    <w:pPr>
      <w:keepNext/>
      <w:tabs>
        <w:tab w:val="left" w:pos="360"/>
      </w:tabs>
      <w:suppressAutoHyphens/>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52">
    <w:name w:val="text intend 3"/>
    <w:basedOn w:val="1"/>
    <w:qFormat/>
    <w:uiPriority w:val="0"/>
    <w:pPr>
      <w:spacing w:after="120"/>
      <w:textAlignment w:val="baseline"/>
    </w:pPr>
    <w:rPr>
      <w:rFonts w:eastAsia="MS Mincho"/>
      <w:sz w:val="24"/>
      <w:lang w:eastAsia="en-GB"/>
    </w:rPr>
  </w:style>
  <w:style w:type="paragraph" w:customStyle="1" w:styleId="153">
    <w:name w:val="Agreement"/>
    <w:basedOn w:val="1"/>
    <w:next w:val="1"/>
    <w:qFormat/>
    <w:uiPriority w:val="99"/>
    <w:pPr>
      <w:spacing w:before="60"/>
    </w:pPr>
    <w:rPr>
      <w:rFonts w:ascii="Arial" w:hAnsi="Arial" w:eastAsia="MS Mincho"/>
      <w:b/>
      <w:szCs w:val="24"/>
      <w:lang w:val="en-GB" w:eastAsia="en-GB"/>
    </w:rPr>
  </w:style>
  <w:style w:type="paragraph" w:customStyle="1" w:styleId="154">
    <w:name w:val="text intend 2"/>
    <w:basedOn w:val="1"/>
    <w:qFormat/>
    <w:uiPriority w:val="0"/>
    <w:pPr>
      <w:spacing w:after="120"/>
      <w:textAlignment w:val="baseline"/>
    </w:pPr>
    <w:rPr>
      <w:rFonts w:eastAsia="MS Mincho"/>
      <w:sz w:val="24"/>
      <w:lang w:eastAsia="en-GB"/>
    </w:rPr>
  </w:style>
  <w:style w:type="paragraph" w:customStyle="1" w:styleId="155">
    <w:name w:val="xmsonormal"/>
    <w:basedOn w:val="1"/>
    <w:qFormat/>
    <w:uiPriority w:val="0"/>
    <w:pPr>
      <w:spacing w:after="0"/>
    </w:pPr>
    <w:rPr>
      <w:rFonts w:ascii="宋体" w:hAnsi="宋体" w:eastAsia="宋体" w:cs="宋体"/>
      <w:sz w:val="24"/>
      <w:szCs w:val="22"/>
      <w:lang w:eastAsia="zh-CN"/>
    </w:rPr>
  </w:style>
  <w:style w:type="paragraph" w:customStyle="1" w:styleId="156">
    <w:name w:val="xxmsonormal"/>
    <w:basedOn w:val="1"/>
    <w:qFormat/>
    <w:uiPriority w:val="0"/>
    <w:pPr>
      <w:spacing w:after="0"/>
    </w:pPr>
    <w:rPr>
      <w:rFonts w:ascii="Calibri" w:hAnsi="Calibri" w:eastAsia="Calibri" w:cs="Calibri"/>
      <w:sz w:val="22"/>
      <w:szCs w:val="22"/>
    </w:rPr>
  </w:style>
  <w:style w:type="paragraph" w:customStyle="1" w:styleId="157">
    <w:name w:val="xxmsolistparagraph"/>
    <w:basedOn w:val="1"/>
    <w:qFormat/>
    <w:uiPriority w:val="0"/>
    <w:pPr>
      <w:spacing w:after="0"/>
    </w:pPr>
    <w:rPr>
      <w:rFonts w:ascii="Calibri" w:hAnsi="Calibri" w:eastAsia="Calibri" w:cs="Calibri"/>
      <w:sz w:val="22"/>
      <w:szCs w:val="22"/>
    </w:rPr>
  </w:style>
  <w:style w:type="paragraph" w:customStyle="1" w:styleId="158">
    <w:name w:val="CR Cover Page"/>
    <w:qFormat/>
    <w:uiPriority w:val="0"/>
    <w:pPr>
      <w:suppressAutoHyphens/>
      <w:spacing w:after="120" w:line="259" w:lineRule="auto"/>
      <w:jc w:val="both"/>
    </w:pPr>
    <w:rPr>
      <w:rFonts w:ascii="Arial" w:hAnsi="Arial" w:cs="Times New Roman" w:eastAsiaTheme="minorEastAsia"/>
      <w:lang w:val="en-GB" w:eastAsia="en-US" w:bidi="ar-SA"/>
    </w:rPr>
  </w:style>
  <w:style w:type="paragraph" w:customStyle="1" w:styleId="159">
    <w:name w:val="References"/>
    <w:basedOn w:val="1"/>
    <w:qFormat/>
    <w:uiPriority w:val="0"/>
    <w:pPr>
      <w:snapToGrid w:val="0"/>
      <w:spacing w:after="60"/>
    </w:pPr>
    <w:rPr>
      <w:rFonts w:eastAsia="宋体"/>
      <w:szCs w:val="16"/>
    </w:rPr>
  </w:style>
  <w:style w:type="paragraph" w:customStyle="1" w:styleId="160">
    <w:name w:val="paragraph"/>
    <w:basedOn w:val="1"/>
    <w:qFormat/>
    <w:uiPriority w:val="0"/>
    <w:pPr>
      <w:spacing w:beforeAutospacing="1" w:afterAutospacing="1"/>
    </w:pPr>
    <w:rPr>
      <w:sz w:val="24"/>
      <w:szCs w:val="24"/>
      <w:lang w:eastAsia="zh-CN"/>
    </w:rPr>
  </w:style>
  <w:style w:type="paragraph" w:customStyle="1" w:styleId="161">
    <w:name w:val="Guidance"/>
    <w:basedOn w:val="1"/>
    <w:qFormat/>
    <w:uiPriority w:val="0"/>
    <w:pPr>
      <w:suppressAutoHyphens w:val="0"/>
      <w:spacing w:after="180"/>
    </w:pPr>
    <w:rPr>
      <w:rFonts w:eastAsia="宋体"/>
      <w:i/>
      <w:iCs/>
      <w:color w:val="0000FF"/>
    </w:rPr>
  </w:style>
  <w:style w:type="paragraph" w:customStyle="1" w:styleId="162">
    <w:name w:val="main text"/>
    <w:basedOn w:val="1"/>
    <w:qFormat/>
    <w:uiPriority w:val="0"/>
    <w:pPr>
      <w:suppressAutoHyphens w:val="0"/>
      <w:spacing w:before="60" w:after="60" w:line="288" w:lineRule="auto"/>
      <w:ind w:firstLine="200"/>
    </w:pPr>
    <w:rPr>
      <w:rFonts w:eastAsia="Malgun Gothic" w:cs="바탕"/>
      <w:sz w:val="22"/>
      <w:lang w:val="en-GB" w:eastAsia="ko-KR"/>
    </w:rPr>
  </w:style>
  <w:style w:type="paragraph" w:customStyle="1" w:styleId="163">
    <w:name w:val="Default"/>
    <w:basedOn w:val="1"/>
    <w:qFormat/>
    <w:uiPriority w:val="0"/>
    <w:pPr>
      <w:suppressAutoHyphens w:val="0"/>
      <w:spacing w:after="0"/>
    </w:pPr>
    <w:rPr>
      <w:rFonts w:ascii="Arial" w:hAnsi="Arial" w:cs="Arial" w:eastAsiaTheme="minorEastAsia"/>
      <w:color w:val="000000"/>
      <w:sz w:val="24"/>
      <w:szCs w:val="24"/>
      <w:lang w:eastAsia="zh-CN"/>
    </w:rPr>
  </w:style>
  <w:style w:type="paragraph" w:customStyle="1" w:styleId="164">
    <w:name w:val="Revision2"/>
    <w:semiHidden/>
    <w:qFormat/>
    <w:uiPriority w:val="99"/>
    <w:pPr>
      <w:suppressAutoHyphens/>
      <w:spacing w:after="160" w:line="259" w:lineRule="auto"/>
      <w:jc w:val="both"/>
    </w:pPr>
    <w:rPr>
      <w:rFonts w:ascii="Times New Roman" w:hAnsi="Times New Roman" w:eastAsia="Times New Roman" w:cs="Times New Roman"/>
      <w:lang w:val="en-US" w:eastAsia="en-US" w:bidi="ar-SA"/>
    </w:rPr>
  </w:style>
  <w:style w:type="paragraph" w:customStyle="1" w:styleId="165">
    <w:name w:val="列出段落2"/>
    <w:basedOn w:val="1"/>
    <w:qFormat/>
    <w:uiPriority w:val="34"/>
    <w:pPr>
      <w:ind w:left="840"/>
    </w:pPr>
    <w:rPr>
      <w:rFonts w:eastAsia="黑体" w:asciiTheme="majorHAnsi" w:hAnsiTheme="majorHAnsi" w:cstheme="majorBidi"/>
    </w:rPr>
  </w:style>
  <w:style w:type="paragraph" w:customStyle="1" w:styleId="166">
    <w:name w:val="목록 단락1"/>
    <w:basedOn w:val="1"/>
    <w:qFormat/>
    <w:uiPriority w:val="34"/>
    <w:pPr>
      <w:ind w:left="840"/>
    </w:pPr>
    <w:rPr>
      <w:rFonts w:eastAsia="黑体" w:asciiTheme="majorHAnsi" w:hAnsiTheme="majorHAnsi" w:cstheme="majorBidi"/>
    </w:rPr>
  </w:style>
  <w:style w:type="paragraph" w:customStyle="1" w:styleId="167">
    <w:name w:val="Proposal2"/>
    <w:basedOn w:val="5"/>
    <w:qFormat/>
    <w:uiPriority w:val="0"/>
    <w:pPr>
      <w:numPr>
        <w:ilvl w:val="0"/>
        <w:numId w:val="0"/>
      </w:numPr>
      <w:tabs>
        <w:tab w:val="left" w:pos="720"/>
      </w:tabs>
      <w:spacing w:before="240" w:after="60"/>
      <w:jc w:val="left"/>
    </w:pPr>
    <w:rPr>
      <w:rFonts w:ascii="Times New Roman" w:hAnsi="Times New Roman" w:eastAsia="Times New Roman"/>
      <w:b/>
      <w:iCs/>
      <w:sz w:val="20"/>
      <w:szCs w:val="26"/>
      <w:u w:val="single"/>
      <w:lang w:val="en-GB" w:eastAsia="ja-JP"/>
    </w:rPr>
  </w:style>
  <w:style w:type="paragraph" w:customStyle="1" w:styleId="168">
    <w:name w:val="修订1"/>
    <w:semiHidden/>
    <w:qFormat/>
    <w:uiPriority w:val="99"/>
    <w:pPr>
      <w:suppressAutoHyphens/>
    </w:pPr>
    <w:rPr>
      <w:rFonts w:ascii="Times New Roman" w:hAnsi="Times New Roman" w:eastAsia="Times New Roman" w:cs="Times New Roman"/>
      <w:lang w:val="en-US" w:eastAsia="en-US" w:bidi="ar-SA"/>
    </w:rPr>
  </w:style>
  <w:style w:type="paragraph" w:customStyle="1" w:styleId="169">
    <w:name w:val="列表段落2"/>
    <w:basedOn w:val="1"/>
    <w:qFormat/>
    <w:uiPriority w:val="34"/>
    <w:pPr>
      <w:spacing w:line="240" w:lineRule="auto"/>
      <w:ind w:left="840"/>
      <w:jc w:val="left"/>
    </w:pPr>
    <w:rPr>
      <w:rFonts w:eastAsia="黑体" w:asciiTheme="majorHAnsi" w:hAnsiTheme="majorHAnsi" w:cstheme="majorBidi"/>
    </w:rPr>
  </w:style>
  <w:style w:type="paragraph" w:customStyle="1" w:styleId="170">
    <w:name w:val="修订2"/>
    <w:semiHidden/>
    <w:qFormat/>
    <w:uiPriority w:val="99"/>
    <w:pPr>
      <w:suppressAutoHyphens/>
    </w:pPr>
    <w:rPr>
      <w:rFonts w:ascii="Times New Roman" w:hAnsi="Times New Roman" w:eastAsia="Times New Roman" w:cs="Times New Roman"/>
      <w:lang w:val="en-US" w:eastAsia="en-US" w:bidi="ar-SA"/>
    </w:rPr>
  </w:style>
  <w:style w:type="paragraph" w:customStyle="1" w:styleId="171">
    <w:name w:val="列出段落3"/>
    <w:basedOn w:val="1"/>
    <w:qFormat/>
    <w:uiPriority w:val="34"/>
    <w:pPr>
      <w:spacing w:line="240" w:lineRule="auto"/>
      <w:ind w:left="840"/>
      <w:jc w:val="left"/>
    </w:pPr>
    <w:rPr>
      <w:rFonts w:eastAsia="黑体" w:asciiTheme="majorHAnsi" w:hAnsiTheme="majorHAnsi" w:cstheme="majorBidi"/>
    </w:rPr>
  </w:style>
  <w:style w:type="paragraph" w:customStyle="1" w:styleId="172">
    <w:name w:val="pf0"/>
    <w:basedOn w:val="1"/>
    <w:qFormat/>
    <w:uiPriority w:val="0"/>
    <w:pPr>
      <w:suppressAutoHyphens w:val="0"/>
      <w:spacing w:beforeAutospacing="1" w:afterAutospacing="1" w:line="240" w:lineRule="auto"/>
      <w:jc w:val="left"/>
    </w:pPr>
    <w:rPr>
      <w:sz w:val="24"/>
      <w:szCs w:val="24"/>
      <w:lang w:val="en-IN" w:eastAsia="en-IN"/>
    </w:rPr>
  </w:style>
  <w:style w:type="paragraph" w:customStyle="1" w:styleId="173">
    <w:name w:val="List Paragraph Char2"/>
    <w:semiHidden/>
    <w:qFormat/>
    <w:uiPriority w:val="99"/>
    <w:pPr>
      <w:suppressAutoHyphens/>
    </w:pPr>
    <w:rPr>
      <w:rFonts w:ascii="Times New Roman" w:hAnsi="Times New Roman" w:eastAsia="Times New Roman" w:cs="Times New Roman"/>
      <w:lang w:val="en-US" w:eastAsia="en-US" w:bidi="ar-SA"/>
    </w:rPr>
  </w:style>
  <w:style w:type="paragraph" w:styleId="174">
    <w:name w:val="List Paragraph"/>
    <w:basedOn w:val="1"/>
    <w:qFormat/>
    <w:uiPriority w:val="34"/>
    <w:pPr>
      <w:numPr>
        <w:ilvl w:val="1"/>
        <w:numId w:val="2"/>
      </w:numPr>
      <w:suppressAutoHyphens w:val="0"/>
      <w:spacing w:after="0" w:line="240" w:lineRule="auto"/>
    </w:pPr>
    <w:rPr>
      <w:rFonts w:eastAsiaTheme="minorEastAsia"/>
      <w:lang w:val="en-GB" w:eastAsia="zh-CN"/>
    </w:rPr>
  </w:style>
  <w:style w:type="paragraph" w:customStyle="1" w:styleId="175">
    <w:name w:val="100"/>
    <w:basedOn w:val="1"/>
    <w:qFormat/>
    <w:uiPriority w:val="99"/>
    <w:pPr>
      <w:suppressAutoHyphens w:val="0"/>
      <w:spacing w:beforeAutospacing="1" w:afterAutospacing="1" w:line="240" w:lineRule="auto"/>
      <w:jc w:val="left"/>
    </w:pPr>
    <w:rPr>
      <w:rFonts w:ascii="Calibri" w:hAnsi="Calibri" w:eastAsia="宋体" w:cs="宋体"/>
      <w:sz w:val="22"/>
      <w:szCs w:val="22"/>
      <w:lang w:eastAsia="zh-CN"/>
    </w:rPr>
  </w:style>
  <w:style w:type="paragraph" w:customStyle="1" w:styleId="176">
    <w:name w:val="列出段落一"/>
    <w:basedOn w:val="174"/>
    <w:qFormat/>
    <w:uiPriority w:val="0"/>
    <w:pPr>
      <w:numPr>
        <w:ilvl w:val="0"/>
        <w:numId w:val="0"/>
      </w:numPr>
      <w:snapToGrid w:val="0"/>
      <w:spacing w:after="120"/>
    </w:pPr>
    <w:rPr>
      <w:rFonts w:ascii="Times" w:hAnsi="Times" w:eastAsia="Malgun Gothic" w:cs="Times"/>
    </w:rPr>
  </w:style>
  <w:style w:type="paragraph" w:customStyle="1" w:styleId="177">
    <w:name w:val="列出段落二"/>
    <w:basedOn w:val="174"/>
    <w:qFormat/>
    <w:uiPriority w:val="0"/>
    <w:pPr>
      <w:numPr>
        <w:ilvl w:val="0"/>
        <w:numId w:val="0"/>
      </w:numPr>
      <w:snapToGrid w:val="0"/>
    </w:pPr>
    <w:rPr>
      <w:rFonts w:ascii="Times" w:hAnsi="Times" w:eastAsia="Malgun Gothic" w:cs="Times"/>
    </w:rPr>
  </w:style>
  <w:style w:type="paragraph" w:customStyle="1" w:styleId="178">
    <w:name w:val="수정2"/>
    <w:semiHidden/>
    <w:qFormat/>
    <w:uiPriority w:val="99"/>
    <w:pPr>
      <w:suppressAutoHyphens/>
    </w:pPr>
    <w:rPr>
      <w:rFonts w:ascii="Times New Roman" w:hAnsi="Times New Roman" w:eastAsia="Times New Roman" w:cs="Times New Roman"/>
      <w:lang w:val="en-US" w:eastAsia="en-US" w:bidi="ar-SA"/>
    </w:rPr>
  </w:style>
  <w:style w:type="table" w:customStyle="1" w:styleId="179">
    <w:name w:val="TableGrid1"/>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
    <w:name w:val="TableGrid2"/>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
    <w:name w:val="TableGrid3"/>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
    <w:name w:val="TableGrid4"/>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
    <w:name w:val="TableGrid5"/>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
    <w:name w:val="TableGrid6"/>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
    <w:name w:val="TableGrid7"/>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
    <w:name w:val="TableGrid8"/>
    <w:basedOn w:val="33"/>
    <w:qFormat/>
    <w:uiPriority w:val="59"/>
    <w:pPr>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
    <w:name w:val="TableGrid9"/>
    <w:basedOn w:val="3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
    <w:name w:val="Table Grid7"/>
    <w:basedOn w:val="33"/>
    <w:qFormat/>
    <w:uiPriority w:val="39"/>
    <w:rPr>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
    <w:name w:val="Grid Table 41"/>
    <w:basedOn w:val="33"/>
    <w:qFormat/>
    <w:uiPriority w:val="49"/>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90">
    <w:name w:val="목록 단락 Char"/>
    <w:semiHidden/>
    <w:qFormat/>
    <w:uiPriority w:val="99"/>
    <w:pPr>
      <w:suppressAutoHyphens/>
    </w:pPr>
    <w:rPr>
      <w:rFonts w:ascii="Times New Roman" w:hAnsi="Times New Roman" w:eastAsia="Times New Roman" w:cs="Times New Roman"/>
      <w:lang w:val="en-US" w:eastAsia="en-US" w:bidi="ar-SA"/>
    </w:rPr>
  </w:style>
  <w:style w:type="paragraph" w:customStyle="1" w:styleId="191">
    <w:name w:val="Revision3"/>
    <w:hidden/>
    <w:semiHidden/>
    <w:qFormat/>
    <w:uiPriority w:val="99"/>
    <w:rPr>
      <w:rFonts w:ascii="Times New Roman" w:hAnsi="Times New Roman" w:eastAsia="Times New Roman" w:cs="Times New Roman"/>
      <w:lang w:val="en-US" w:eastAsia="en-US" w:bidi="ar-SA"/>
    </w:rPr>
  </w:style>
  <w:style w:type="paragraph" w:customStyle="1" w:styleId="192">
    <w:name w:val="修订3"/>
    <w:hidden/>
    <w:semiHidden/>
    <w:qFormat/>
    <w:uiPriority w:val="99"/>
    <w:rPr>
      <w:rFonts w:ascii="Times New Roman" w:hAnsi="Times New Roman" w:eastAsia="Times New Roman" w:cs="Times New Roman"/>
      <w:lang w:val="en-US" w:eastAsia="en-US" w:bidi="ar-SA"/>
    </w:rPr>
  </w:style>
  <w:style w:type="table" w:customStyle="1" w:styleId="193">
    <w:name w:val="清单表 1 浅色1"/>
    <w:basedOn w:val="33"/>
    <w:qFormat/>
    <w:uiPriority w:val="46"/>
    <w:pPr>
      <w:jc w:val="both"/>
    </w:pPr>
    <w:rPr>
      <w:rFonts w:asciiTheme="minorHAnsi" w:hAnsiTheme="minorHAnsi" w:eastAsiaTheme="minorEastAsia" w:cstheme="minorBidi"/>
      <w:kern w:val="2"/>
      <w:szCs w:val="22"/>
    </w:rPr>
    <w:tblStylePr w:type="firstRow">
      <w:rPr>
        <w:b/>
        <w:bCs/>
      </w:rPr>
      <w:tcPr>
        <w:tcBorders>
          <w:bottom w:val="single" w:color="666666" w:themeColor="text1" w:themeTint="99" w:sz="4" w:space="0"/>
        </w:tcBorders>
      </w:tcPr>
    </w:tblStylePr>
    <w:tblStylePr w:type="lastRow">
      <w:rPr>
        <w:b/>
        <w:bCs/>
      </w:rPr>
      <w:tcPr>
        <w:tcBorders>
          <w:top w:val="sing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94">
    <w:name w:val="RAN1 bullet2"/>
    <w:basedOn w:val="1"/>
    <w:qFormat/>
    <w:uiPriority w:val="0"/>
    <w:pPr>
      <w:numPr>
        <w:ilvl w:val="1"/>
        <w:numId w:val="3"/>
      </w:numPr>
      <w:suppressAutoHyphens w:val="0"/>
      <w:spacing w:after="0" w:line="240" w:lineRule="auto"/>
      <w:jc w:val="left"/>
    </w:pPr>
    <w:rPr>
      <w:rFonts w:ascii="Times" w:hAnsi="Times" w:eastAsia="바탕"/>
    </w:rPr>
  </w:style>
  <w:style w:type="character" w:customStyle="1" w:styleId="195">
    <w:name w:val="B1 (文字)"/>
    <w:qFormat/>
    <w:locked/>
    <w:uiPriority w:val="99"/>
    <w:rPr>
      <w:lang w:val="en-GB"/>
    </w:rPr>
  </w:style>
  <w:style w:type="paragraph" w:customStyle="1" w:styleId="196">
    <w:name w:val="Bulleted o 1"/>
    <w:basedOn w:val="1"/>
    <w:qFormat/>
    <w:uiPriority w:val="0"/>
    <w:pPr>
      <w:numPr>
        <w:ilvl w:val="0"/>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197">
    <w:name w:val="Heading 1 unnumbered"/>
    <w:basedOn w:val="2"/>
    <w:next w:val="17"/>
    <w:qFormat/>
    <w:uiPriority w:val="0"/>
    <w:pPr>
      <w:numPr>
        <w:numId w:val="0"/>
      </w:numPr>
      <w:tabs>
        <w:tab w:val="left" w:pos="0"/>
        <w:tab w:val="left" w:pos="360"/>
      </w:tabs>
      <w:suppressAutoHyphens w:val="0"/>
      <w:spacing w:after="240" w:line="240" w:lineRule="auto"/>
      <w:ind w:left="360" w:hanging="360"/>
      <w:jc w:val="left"/>
      <w:outlineLvl w:val="9"/>
    </w:pPr>
    <w:rPr>
      <w:rFonts w:ascii="Times New Roman" w:hAnsi="Times New Roman" w:eastAsia="MS Gothic"/>
      <w:b w:val="0"/>
      <w:kern w:val="28"/>
      <w:sz w:val="32"/>
      <w:lang w:val="en-GB" w:eastAsia="ja-JP"/>
    </w:rPr>
  </w:style>
  <w:style w:type="character" w:customStyle="1" w:styleId="198">
    <w:name w:val="본문 들여쓰기 Char"/>
    <w:basedOn w:val="35"/>
    <w:link w:val="18"/>
    <w:qFormat/>
    <w:uiPriority w:val="0"/>
    <w:rPr>
      <w:rFonts w:eastAsia="MS Gothic"/>
      <w:sz w:val="24"/>
      <w:lang w:eastAsia="ja-JP"/>
    </w:rPr>
  </w:style>
  <w:style w:type="character" w:customStyle="1" w:styleId="199">
    <w:name w:val="글자만 Char"/>
    <w:basedOn w:val="35"/>
    <w:link w:val="22"/>
    <w:qFormat/>
    <w:uiPriority w:val="99"/>
    <w:rPr>
      <w:rFonts w:ascii="Courier New" w:hAnsi="Courier New" w:eastAsia="MS Gothic"/>
      <w:sz w:val="24"/>
      <w:lang w:eastAsia="ja-JP"/>
    </w:rPr>
  </w:style>
  <w:style w:type="paragraph" w:customStyle="1" w:styleId="200">
    <w:name w:val="ZT"/>
    <w:qFormat/>
    <w:uiPriority w:val="99"/>
    <w:pPr>
      <w:framePr w:wrap="notBeside" w:vAnchor="margin" w:hAnchor="margin" w:yAlign="center"/>
      <w:widowControl w:val="0"/>
      <w:spacing w:line="240" w:lineRule="atLeast"/>
      <w:jc w:val="right"/>
    </w:pPr>
    <w:rPr>
      <w:rFonts w:ascii="Arial" w:hAnsi="Arial" w:eastAsia="MS Mincho" w:cs="Times New Roman"/>
      <w:b/>
      <w:sz w:val="34"/>
      <w:lang w:val="en-GB" w:eastAsia="ja-JP" w:bidi="ar-SA"/>
    </w:rPr>
  </w:style>
  <w:style w:type="character" w:customStyle="1" w:styleId="201">
    <w:name w:val="ZGSM"/>
    <w:qFormat/>
    <w:uiPriority w:val="0"/>
  </w:style>
  <w:style w:type="paragraph" w:customStyle="1" w:styleId="202">
    <w:name w:val="TF"/>
    <w:basedOn w:val="72"/>
    <w:qFormat/>
    <w:uiPriority w:val="0"/>
    <w:pPr>
      <w:keepNext w:val="0"/>
      <w:suppressAutoHyphens w:val="0"/>
      <w:spacing w:before="0" w:after="240" w:line="240" w:lineRule="auto"/>
    </w:pPr>
    <w:rPr>
      <w:rFonts w:eastAsia="MS Gothic" w:cs="Times New Roman"/>
      <w:sz w:val="24"/>
      <w:lang w:val="en-GB" w:eastAsia="ja-JP"/>
    </w:rPr>
  </w:style>
  <w:style w:type="paragraph" w:customStyle="1" w:styleId="203">
    <w:name w:val="lˆptext"/>
    <w:basedOn w:val="1"/>
    <w:qFormat/>
    <w:uiPriority w:val="0"/>
    <w:pPr>
      <w:suppressAutoHyphens w:val="0"/>
      <w:spacing w:before="100" w:after="100" w:line="240" w:lineRule="auto"/>
      <w:ind w:left="860"/>
      <w:jc w:val="left"/>
    </w:pPr>
    <w:rPr>
      <w:rFonts w:ascii="Times" w:hAnsi="Times" w:eastAsia="MS Gothic"/>
      <w:sz w:val="24"/>
      <w:lang w:val="en-GB" w:eastAsia="ja-JP"/>
    </w:rPr>
  </w:style>
  <w:style w:type="paragraph" w:customStyle="1" w:styleId="204">
    <w:name w:val="佐藤２"/>
    <w:basedOn w:val="1"/>
    <w:qFormat/>
    <w:uiPriority w:val="0"/>
    <w:pPr>
      <w:numPr>
        <w:ilvl w:val="0"/>
        <w:numId w:val="5"/>
      </w:numPr>
      <w:suppressAutoHyphens w:val="0"/>
      <w:spacing w:after="180" w:line="240" w:lineRule="auto"/>
      <w:jc w:val="left"/>
    </w:pPr>
    <w:rPr>
      <w:rFonts w:eastAsia="MS Gothic"/>
      <w:sz w:val="24"/>
      <w:lang w:val="en-GB" w:eastAsia="ja-JP"/>
    </w:rPr>
  </w:style>
  <w:style w:type="character" w:customStyle="1" w:styleId="205">
    <w:name w:val="본문 들여쓰기 2 Char"/>
    <w:basedOn w:val="35"/>
    <w:link w:val="23"/>
    <w:qFormat/>
    <w:uiPriority w:val="0"/>
    <w:rPr>
      <w:rFonts w:eastAsia="MS Gothic"/>
      <w:kern w:val="2"/>
      <w:sz w:val="24"/>
      <w:lang w:eastAsia="ja-JP"/>
    </w:rPr>
  </w:style>
  <w:style w:type="paragraph" w:customStyle="1" w:styleId="206">
    <w:name w:val="List Bullet Last"/>
    <w:basedOn w:val="13"/>
    <w:next w:val="17"/>
    <w:qFormat/>
    <w:uiPriority w:val="0"/>
    <w:pPr>
      <w:tabs>
        <w:tab w:val="clear" w:pos="360"/>
      </w:tabs>
      <w:spacing w:after="240"/>
      <w:ind w:left="714" w:hanging="357"/>
    </w:pPr>
    <w:rPr>
      <w:rFonts w:ascii="Arial" w:hAnsi="Arial"/>
    </w:rPr>
  </w:style>
  <w:style w:type="paragraph" w:customStyle="1" w:styleId="207">
    <w:name w:val="Title Text"/>
    <w:basedOn w:val="1"/>
    <w:next w:val="1"/>
    <w:qFormat/>
    <w:uiPriority w:val="0"/>
    <w:pPr>
      <w:suppressAutoHyphens w:val="0"/>
      <w:spacing w:after="220" w:line="240" w:lineRule="auto"/>
      <w:jc w:val="left"/>
    </w:pPr>
    <w:rPr>
      <w:rFonts w:ascii="Arial" w:hAnsi="Arial" w:eastAsia="MS Gothic"/>
      <w:b/>
      <w:sz w:val="22"/>
      <w:lang w:val="en-GB" w:eastAsia="ja-JP"/>
    </w:rPr>
  </w:style>
  <w:style w:type="character" w:customStyle="1" w:styleId="208">
    <w:name w:val="제목 Char"/>
    <w:basedOn w:val="35"/>
    <w:link w:val="31"/>
    <w:qFormat/>
    <w:uiPriority w:val="0"/>
    <w:rPr>
      <w:rFonts w:ascii="Arial" w:hAnsi="Arial" w:eastAsia="MS Gothic"/>
      <w:b/>
      <w:sz w:val="24"/>
      <w:lang w:eastAsia="ja-JP"/>
    </w:rPr>
  </w:style>
  <w:style w:type="character" w:customStyle="1" w:styleId="209">
    <w:name w:val="본문 3 Char"/>
    <w:basedOn w:val="35"/>
    <w:link w:val="16"/>
    <w:qFormat/>
    <w:uiPriority w:val="0"/>
    <w:rPr>
      <w:rFonts w:eastAsia="MS Gothic"/>
      <w:sz w:val="24"/>
      <w:lang w:eastAsia="ja-JP"/>
    </w:rPr>
  </w:style>
  <w:style w:type="paragraph" w:customStyle="1" w:styleId="210">
    <w:name w:val="Table_Text"/>
    <w:basedOn w:val="1"/>
    <w:qFormat/>
    <w:uiPriority w:val="0"/>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211">
    <w:name w:val="text"/>
    <w:basedOn w:val="1"/>
    <w:link w:val="212"/>
    <w:qFormat/>
    <w:uiPriority w:val="0"/>
    <w:pPr>
      <w:suppressAutoHyphens w:val="0"/>
      <w:spacing w:after="240" w:line="240" w:lineRule="auto"/>
    </w:pPr>
    <w:rPr>
      <w:rFonts w:eastAsia="MS Gothic"/>
      <w:sz w:val="24"/>
      <w:lang w:eastAsia="ja-JP"/>
    </w:rPr>
  </w:style>
  <w:style w:type="character" w:customStyle="1" w:styleId="212">
    <w:name w:val="text Char"/>
    <w:basedOn w:val="35"/>
    <w:link w:val="211"/>
    <w:qFormat/>
    <w:uiPriority w:val="0"/>
    <w:rPr>
      <w:rFonts w:eastAsia="MS Gothic"/>
      <w:sz w:val="24"/>
      <w:lang w:val="en-US" w:eastAsia="ja-JP"/>
    </w:rPr>
  </w:style>
  <w:style w:type="paragraph" w:customStyle="1" w:styleId="213">
    <w:name w:val="text intend 1"/>
    <w:basedOn w:val="211"/>
    <w:qFormat/>
    <w:uiPriority w:val="0"/>
    <w:pPr>
      <w:numPr>
        <w:ilvl w:val="0"/>
        <w:numId w:val="6"/>
      </w:numPr>
      <w:tabs>
        <w:tab w:val="clear" w:pos="992"/>
      </w:tabs>
      <w:spacing w:after="120"/>
      <w:ind w:left="440" w:hanging="440"/>
    </w:pPr>
  </w:style>
  <w:style w:type="paragraph" w:customStyle="1" w:styleId="214">
    <w:name w:val="shortcode"/>
    <w:basedOn w:val="17"/>
    <w:qFormat/>
    <w:uiPriority w:val="0"/>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hAnsi="Times" w:eastAsia="Mincho"/>
      <w:sz w:val="24"/>
      <w:lang w:val="en-GB" w:eastAsia="ja-JP"/>
    </w:rPr>
  </w:style>
  <w:style w:type="paragraph" w:customStyle="1" w:styleId="215">
    <w:name w:val="Rec_CCITT_#"/>
    <w:basedOn w:val="1"/>
    <w:qFormat/>
    <w:uiPriority w:val="0"/>
    <w:pPr>
      <w:keepNext/>
      <w:keepLines/>
      <w:suppressAutoHyphens w:val="0"/>
      <w:spacing w:after="180" w:line="240" w:lineRule="auto"/>
      <w:jc w:val="left"/>
    </w:pPr>
    <w:rPr>
      <w:rFonts w:eastAsia="MS Gothic"/>
      <w:b/>
      <w:sz w:val="24"/>
      <w:lang w:val="en-GB" w:eastAsia="ja-JP"/>
    </w:rPr>
  </w:style>
  <w:style w:type="paragraph" w:customStyle="1" w:styleId="216">
    <w:name w:val="Reference"/>
    <w:basedOn w:val="1"/>
    <w:link w:val="217"/>
    <w:qFormat/>
    <w:uiPriority w:val="0"/>
    <w:pPr>
      <w:widowControl w:val="0"/>
      <w:suppressAutoHyphens w:val="0"/>
      <w:spacing w:after="0" w:line="240" w:lineRule="auto"/>
      <w:ind w:left="283" w:hanging="283"/>
    </w:pPr>
    <w:rPr>
      <w:rFonts w:ascii="Arial" w:hAnsi="Arial" w:eastAsia="MS Mincho"/>
      <w:kern w:val="2"/>
      <w:sz w:val="21"/>
      <w:lang w:val="de-DE" w:eastAsia="ja-JP"/>
    </w:rPr>
  </w:style>
  <w:style w:type="character" w:customStyle="1" w:styleId="217">
    <w:name w:val="Reference Char"/>
    <w:link w:val="216"/>
    <w:qFormat/>
    <w:uiPriority w:val="0"/>
    <w:rPr>
      <w:rFonts w:ascii="Arial" w:hAnsi="Arial" w:eastAsia="MS Mincho"/>
      <w:kern w:val="2"/>
      <w:sz w:val="21"/>
      <w:lang w:val="de-DE" w:eastAsia="ja-JP"/>
    </w:rPr>
  </w:style>
  <w:style w:type="paragraph" w:customStyle="1" w:styleId="218">
    <w:name w:val="HTML Body"/>
    <w:qFormat/>
    <w:uiPriority w:val="0"/>
    <w:pPr>
      <w:widowControl w:val="0"/>
      <w:autoSpaceDE w:val="0"/>
      <w:autoSpaceDN w:val="0"/>
      <w:adjustRightInd w:val="0"/>
    </w:pPr>
    <w:rPr>
      <w:rFonts w:ascii="MS PGothic" w:hAnsi="Century" w:eastAsia="MS PGothic" w:cs="Times New Roman"/>
      <w:lang w:val="en-US" w:eastAsia="ja-JP" w:bidi="ar-SA"/>
    </w:rPr>
  </w:style>
  <w:style w:type="paragraph" w:customStyle="1" w:styleId="219">
    <w:name w:val="Normal1 Char Char"/>
    <w:qFormat/>
    <w:uiPriority w:val="0"/>
    <w:pPr>
      <w:keepNext/>
      <w:numPr>
        <w:ilvl w:val="0"/>
        <w:numId w:val="7"/>
      </w:numPr>
      <w:kinsoku w:val="0"/>
      <w:overflowPunct w:val="0"/>
      <w:autoSpaceDE w:val="0"/>
      <w:autoSpaceDN w:val="0"/>
      <w:adjustRightInd w:val="0"/>
      <w:spacing w:before="60" w:after="60"/>
      <w:jc w:val="both"/>
    </w:pPr>
    <w:rPr>
      <w:rFonts w:ascii="Times New Roman" w:hAnsi="Times New Roman" w:eastAsia="Times New Roman" w:cs="Times New Roman"/>
      <w:kern w:val="2"/>
      <w:sz w:val="21"/>
      <w:lang w:val="en-GB" w:eastAsia="ja-JP" w:bidi="ar-SA"/>
    </w:rPr>
  </w:style>
  <w:style w:type="paragraph" w:customStyle="1" w:styleId="220">
    <w:name w:val="Char Char Char Car Car Char Char Car Car"/>
    <w:qFormat/>
    <w:uiPriority w:val="0"/>
    <w:pPr>
      <w:keepNext/>
      <w:tabs>
        <w:tab w:val="left" w:pos="851"/>
      </w:tabs>
      <w:autoSpaceDE w:val="0"/>
      <w:autoSpaceDN w:val="0"/>
      <w:adjustRightInd w:val="0"/>
      <w:spacing w:before="60" w:after="60"/>
      <w:ind w:left="851" w:hanging="851"/>
      <w:jc w:val="both"/>
    </w:pPr>
    <w:rPr>
      <w:rFonts w:ascii="Arial" w:hAnsi="Arial" w:eastAsia="宋体" w:cs="Times New Roman"/>
      <w:color w:val="0000FF"/>
      <w:kern w:val="2"/>
      <w:lang w:val="en-US" w:eastAsia="ja-JP" w:bidi="ar-SA"/>
    </w:rPr>
  </w:style>
  <w:style w:type="paragraph" w:customStyle="1" w:styleId="221">
    <w:name w:val="表 (赤)  81"/>
    <w:basedOn w:val="1"/>
    <w:qFormat/>
    <w:uiPriority w:val="34"/>
    <w:pPr>
      <w:suppressAutoHyphens w:val="0"/>
      <w:spacing w:after="0" w:line="240" w:lineRule="auto"/>
      <w:ind w:left="840" w:leftChars="400"/>
      <w:jc w:val="left"/>
    </w:pPr>
    <w:rPr>
      <w:rFonts w:ascii="MS PGothic" w:hAnsi="MS PGothic" w:eastAsia="MS PGothic" w:cs="MS PGothic"/>
      <w:sz w:val="24"/>
      <w:szCs w:val="24"/>
      <w:lang w:eastAsia="ja-JP"/>
    </w:rPr>
  </w:style>
  <w:style w:type="paragraph" w:customStyle="1" w:styleId="222">
    <w:name w:val="Doc-title"/>
    <w:basedOn w:val="1"/>
    <w:next w:val="223"/>
    <w:link w:val="225"/>
    <w:qFormat/>
    <w:uiPriority w:val="0"/>
    <w:pPr>
      <w:suppressAutoHyphens w:val="0"/>
      <w:spacing w:after="0" w:line="240" w:lineRule="auto"/>
      <w:ind w:left="1260" w:hanging="1260"/>
      <w:jc w:val="left"/>
    </w:pPr>
    <w:rPr>
      <w:rFonts w:ascii="Arial" w:hAnsi="Arial" w:eastAsia="MS Mincho"/>
      <w:szCs w:val="24"/>
      <w:lang w:val="en-GB" w:eastAsia="en-GB"/>
    </w:rPr>
  </w:style>
  <w:style w:type="paragraph" w:customStyle="1" w:styleId="223">
    <w:name w:val="Doc-text2"/>
    <w:basedOn w:val="1"/>
    <w:link w:val="224"/>
    <w:qFormat/>
    <w:uiPriority w:val="0"/>
    <w:pPr>
      <w:tabs>
        <w:tab w:val="left" w:pos="1622"/>
      </w:tabs>
      <w:suppressAutoHyphens w:val="0"/>
      <w:spacing w:after="0" w:line="240" w:lineRule="auto"/>
      <w:ind w:left="1622" w:hanging="363"/>
      <w:jc w:val="left"/>
    </w:pPr>
    <w:rPr>
      <w:rFonts w:ascii="Arial" w:hAnsi="Arial" w:eastAsia="MS Mincho"/>
      <w:szCs w:val="24"/>
      <w:lang w:val="en-GB" w:eastAsia="en-GB"/>
    </w:rPr>
  </w:style>
  <w:style w:type="character" w:customStyle="1" w:styleId="224">
    <w:name w:val="Doc-text2 Char"/>
    <w:link w:val="223"/>
    <w:qFormat/>
    <w:uiPriority w:val="0"/>
    <w:rPr>
      <w:rFonts w:ascii="Arial" w:hAnsi="Arial" w:eastAsia="MS Mincho"/>
      <w:szCs w:val="24"/>
    </w:rPr>
  </w:style>
  <w:style w:type="character" w:customStyle="1" w:styleId="225">
    <w:name w:val="Doc-title Char"/>
    <w:link w:val="222"/>
    <w:qFormat/>
    <w:uiPriority w:val="0"/>
    <w:rPr>
      <w:rFonts w:ascii="Arial" w:hAnsi="Arial" w:eastAsia="MS Mincho"/>
      <w:szCs w:val="24"/>
    </w:rPr>
  </w:style>
  <w:style w:type="paragraph" w:customStyle="1" w:styleId="226">
    <w:name w:val="bullet"/>
    <w:basedOn w:val="174"/>
    <w:link w:val="227"/>
    <w:qFormat/>
    <w:uiPriority w:val="0"/>
    <w:pPr>
      <w:widowControl w:val="0"/>
      <w:numPr>
        <w:ilvl w:val="0"/>
        <w:numId w:val="8"/>
      </w:numPr>
      <w:ind w:left="0"/>
      <w:contextualSpacing/>
    </w:pPr>
    <w:rPr>
      <w:rFonts w:ascii="Calibri" w:hAnsi="Calibri" w:eastAsia="Times New Roman"/>
      <w:kern w:val="2"/>
      <w:szCs w:val="24"/>
      <w:lang w:val="en-US"/>
    </w:rPr>
  </w:style>
  <w:style w:type="character" w:customStyle="1" w:styleId="227">
    <w:name w:val="bullet Char"/>
    <w:link w:val="226"/>
    <w:qFormat/>
    <w:uiPriority w:val="0"/>
    <w:rPr>
      <w:rFonts w:ascii="Calibri" w:hAnsi="Calibri" w:eastAsia="Times New Roman"/>
      <w:kern w:val="2"/>
      <w:szCs w:val="24"/>
      <w:lang w:eastAsia="zh-CN"/>
    </w:rPr>
  </w:style>
  <w:style w:type="table" w:customStyle="1" w:styleId="228">
    <w:name w:val="网格型1"/>
    <w:basedOn w:val="3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表 (格子)1"/>
    <w:basedOn w:val="33"/>
    <w:qFormat/>
    <w:uiPriority w:val="0"/>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
    <w:name w:val="表 (格子)2"/>
    <w:basedOn w:val="33"/>
    <w:qFormat/>
    <w:uiPriority w:val="0"/>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1">
    <w:name w:val="リスト段落 (文字)1"/>
    <w:qFormat/>
    <w:uiPriority w:val="34"/>
    <w:rPr>
      <w:rFonts w:ascii="Times" w:hAnsi="Times"/>
      <w:szCs w:val="24"/>
      <w:lang w:val="en-GB"/>
    </w:rPr>
  </w:style>
  <w:style w:type="table" w:customStyle="1" w:styleId="232">
    <w:name w:val="网格型2"/>
    <w:basedOn w:val="33"/>
    <w:qFormat/>
    <w:uiPriority w:val="39"/>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
    <w:name w:val="网格型3"/>
    <w:basedOn w:val="33"/>
    <w:qFormat/>
    <w:uiPriority w:val="39"/>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4">
    <w:name w:val="확인되지 않은 멘션1"/>
    <w:basedOn w:val="35"/>
    <w:semiHidden/>
    <w:unhideWhenUsed/>
    <w:qFormat/>
    <w:uiPriority w:val="99"/>
    <w:rPr>
      <w:color w:val="605E5C"/>
      <w:shd w:val="clear" w:color="auto" w:fill="E1DFDD"/>
    </w:rPr>
  </w:style>
  <w:style w:type="paragraph" w:customStyle="1" w:styleId="235">
    <w:name w:val="修訂1"/>
    <w:hidden/>
    <w:unhideWhenUsed/>
    <w:qFormat/>
    <w:uiPriority w:val="99"/>
    <w:rPr>
      <w:rFonts w:ascii="Times New Roman" w:hAnsi="Times New Roman" w:eastAsia="Times New Roman" w:cs="Times New Roman"/>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numbering" Target="numbering.xml"/><Relationship Id="rId34" Type="http://schemas.openxmlformats.org/officeDocument/2006/relationships/image" Target="media/image21.emf"/><Relationship Id="rId33" Type="http://schemas.openxmlformats.org/officeDocument/2006/relationships/package" Target="embeddings/Microsoft_Visio___6.vsdx"/><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emf"/><Relationship Id="rId3" Type="http://schemas.openxmlformats.org/officeDocument/2006/relationships/footnotes" Target="footnotes.xml"/><Relationship Id="rId29" Type="http://schemas.openxmlformats.org/officeDocument/2006/relationships/oleObject" Target="embeddings/Microsoft_Visio_2003-2010___5.vsd"/><Relationship Id="rId28" Type="http://schemas.openxmlformats.org/officeDocument/2006/relationships/image" Target="media/image17.emf"/><Relationship Id="rId27" Type="http://schemas.openxmlformats.org/officeDocument/2006/relationships/package" Target="embeddings/Microsoft_Visio___4.vsdx"/><Relationship Id="rId26" Type="http://schemas.openxmlformats.org/officeDocument/2006/relationships/image" Target="media/image16.emf"/><Relationship Id="rId25" Type="http://schemas.openxmlformats.org/officeDocument/2006/relationships/package" Target="embeddings/Microsoft_Visio___3.vsdx"/><Relationship Id="rId24" Type="http://schemas.openxmlformats.org/officeDocument/2006/relationships/image" Target="media/image15.png"/><Relationship Id="rId23" Type="http://schemas.openxmlformats.org/officeDocument/2006/relationships/image" Target="media/image14.e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package" Target="embeddings/Microsoft_Visio___2.vsdx"/><Relationship Id="rId18" Type="http://schemas.openxmlformats.org/officeDocument/2006/relationships/image" Target="media/image10.png"/><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package" Target="embeddings/Microsoft_Visio___1.vsdx"/><Relationship Id="rId12" Type="http://schemas.openxmlformats.org/officeDocument/2006/relationships/image" Target="media/image5.emf"/><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E17265-EC37-411E-9918-49CB4AF010B6}">
  <ds:schemaRefs/>
</ds:datastoreItem>
</file>

<file path=docProps/app.xml><?xml version="1.0" encoding="utf-8"?>
<Properties xmlns="http://schemas.openxmlformats.org/officeDocument/2006/extended-properties" xmlns:vt="http://schemas.openxmlformats.org/officeDocument/2006/docPropsVTypes">
  <Template>Normal.dotm</Template>
  <Company>CATT</Company>
  <Pages>100</Pages>
  <Words>1112</Words>
  <Characters>6388</Characters>
  <Lines>2072</Lines>
  <Paragraphs>583</Paragraphs>
  <TotalTime>8</TotalTime>
  <ScaleCrop>false</ScaleCrop>
  <LinksUpToDate>false</LinksUpToDate>
  <CharactersWithSpaces>7471</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2024-11-20T15:27:00Z</dcterms:created>
  <dc:creator>Yanping</dc:creator>
  <cp:lastModifiedBy>邢艳萍</cp:lastModifiedBy>
  <dcterms:modified xsi:type="dcterms:W3CDTF">2024-11-20T19:04:40Z</dcterms:modified>
  <dc:title>3GPP contribution</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ies>
</file>