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6385C303" w:rsidR="004B1A33" w:rsidRPr="006D6BE9" w:rsidRDefault="004B1A33" w:rsidP="004B1A33">
      <w:pPr>
        <w:tabs>
          <w:tab w:val="center" w:pos="4536"/>
          <w:tab w:val="right" w:pos="7938"/>
          <w:tab w:val="right" w:pos="9639"/>
        </w:tabs>
        <w:ind w:right="2"/>
        <w:rPr>
          <w:b/>
          <w:bCs/>
          <w:sz w:val="28"/>
        </w:rPr>
      </w:pPr>
      <w:bookmarkStart w:id="0" w:name="historyclause"/>
      <w:bookmarkStart w:id="1" w:name="_Toc383764588"/>
      <w:r w:rsidRPr="006D6BE9">
        <w:rPr>
          <w:b/>
          <w:bCs/>
          <w:sz w:val="28"/>
        </w:rPr>
        <w:t>3GPP TSG RAN WG1 #11</w:t>
      </w:r>
      <w:r w:rsidR="00B34941" w:rsidRPr="006D6BE9">
        <w:rPr>
          <w:b/>
          <w:bCs/>
          <w:sz w:val="28"/>
        </w:rPr>
        <w:t>9</w:t>
      </w:r>
      <w:r w:rsidRPr="006D6BE9">
        <w:rPr>
          <w:b/>
          <w:bCs/>
          <w:sz w:val="28"/>
        </w:rPr>
        <w:t xml:space="preserve">                                      </w:t>
      </w:r>
      <w:r w:rsidR="00074C87" w:rsidRPr="006D6BE9">
        <w:rPr>
          <w:b/>
          <w:bCs/>
          <w:sz w:val="28"/>
        </w:rPr>
        <w:t xml:space="preserve">     </w:t>
      </w:r>
      <w:r w:rsidRPr="006D6BE9">
        <w:rPr>
          <w:b/>
          <w:bCs/>
          <w:sz w:val="28"/>
        </w:rPr>
        <w:t xml:space="preserve">    </w:t>
      </w:r>
      <w:r w:rsidR="0060722E" w:rsidRPr="006D6BE9">
        <w:rPr>
          <w:b/>
          <w:bCs/>
          <w:sz w:val="28"/>
        </w:rPr>
        <w:t xml:space="preserve">   </w:t>
      </w:r>
      <w:r w:rsidR="00582541" w:rsidRPr="006D6BE9">
        <w:rPr>
          <w:b/>
          <w:bCs/>
          <w:sz w:val="28"/>
        </w:rPr>
        <w:t xml:space="preserve">    </w:t>
      </w:r>
      <w:r w:rsidR="00257C1E" w:rsidRPr="006D6BE9">
        <w:rPr>
          <w:rFonts w:eastAsiaTheme="minorEastAsia"/>
          <w:lang w:eastAsia="zh-TW"/>
        </w:rPr>
        <w:t xml:space="preserve">   </w:t>
      </w:r>
      <w:r w:rsidR="00B34941" w:rsidRPr="006D6BE9">
        <w:rPr>
          <w:b/>
          <w:bCs/>
          <w:sz w:val="28"/>
        </w:rPr>
        <w:t xml:space="preserve">  </w:t>
      </w:r>
      <w:r w:rsidR="002E218E" w:rsidRPr="002E218E">
        <w:rPr>
          <w:b/>
          <w:bCs/>
          <w:sz w:val="28"/>
        </w:rPr>
        <w:t>R1-2410545</w:t>
      </w:r>
    </w:p>
    <w:p w14:paraId="63431AAE" w14:textId="7F4EE44A" w:rsidR="008D0274" w:rsidRPr="006D6BE9" w:rsidRDefault="00B34941" w:rsidP="008D0274">
      <w:pPr>
        <w:tabs>
          <w:tab w:val="center" w:pos="4536"/>
          <w:tab w:val="right" w:pos="9072"/>
        </w:tabs>
        <w:spacing w:after="240"/>
        <w:rPr>
          <w:rFonts w:eastAsia="MS Mincho"/>
          <w:b/>
          <w:bCs/>
          <w:sz w:val="28"/>
          <w:lang w:eastAsia="ja-JP"/>
        </w:rPr>
      </w:pPr>
      <w:r w:rsidRPr="006D6BE9">
        <w:rPr>
          <w:rFonts w:eastAsia="MS Mincho"/>
          <w:b/>
          <w:bCs/>
          <w:sz w:val="28"/>
          <w:lang w:eastAsia="ja-JP"/>
        </w:rPr>
        <w:t>Orlando, US, November 18th – 22nd</w:t>
      </w:r>
      <w:r w:rsidR="008D0274" w:rsidRPr="006D6BE9">
        <w:rPr>
          <w:rFonts w:eastAsia="MS Mincho"/>
          <w:b/>
          <w:bCs/>
          <w:sz w:val="28"/>
          <w:lang w:eastAsia="ja-JP"/>
        </w:rPr>
        <w:t>, 2024</w:t>
      </w:r>
    </w:p>
    <w:p w14:paraId="7FCDD4DE" w14:textId="63BB246B" w:rsidR="00A40271" w:rsidRPr="006D6BE9" w:rsidRDefault="00D30581" w:rsidP="00D30581">
      <w:pPr>
        <w:pStyle w:val="Header"/>
        <w:spacing w:line="360" w:lineRule="auto"/>
        <w:rPr>
          <w:rFonts w:ascii="Times New Roman" w:eastAsia="MS Mincho" w:hAnsi="Times New Roman"/>
          <w:bCs/>
          <w:noProof w:val="0"/>
          <w:sz w:val="24"/>
          <w:szCs w:val="24"/>
          <w:lang w:eastAsia="ja-JP"/>
        </w:rPr>
      </w:pPr>
      <w:r w:rsidRPr="006D6BE9">
        <w:rPr>
          <w:rFonts w:ascii="Times New Roman" w:eastAsia="MS Mincho" w:hAnsi="Times New Roman"/>
          <w:bCs/>
          <w:noProof w:val="0"/>
          <w:sz w:val="24"/>
          <w:szCs w:val="24"/>
          <w:lang w:eastAsia="ja-JP"/>
        </w:rPr>
        <w:t>Agenda Item:</w:t>
      </w:r>
      <w:r w:rsidRPr="006D6BE9">
        <w:rPr>
          <w:rFonts w:ascii="Times New Roman" w:eastAsia="MS Mincho" w:hAnsi="Times New Roman"/>
          <w:bCs/>
          <w:noProof w:val="0"/>
          <w:sz w:val="24"/>
          <w:szCs w:val="24"/>
          <w:lang w:eastAsia="ja-JP"/>
        </w:rPr>
        <w:tab/>
      </w:r>
      <w:r w:rsidRPr="006D6BE9">
        <w:rPr>
          <w:rFonts w:ascii="Times New Roman" w:eastAsia="MS Mincho" w:hAnsi="Times New Roman"/>
          <w:bCs/>
          <w:noProof w:val="0"/>
          <w:sz w:val="24"/>
          <w:szCs w:val="24"/>
          <w:lang w:eastAsia="ja-JP"/>
        </w:rPr>
        <w:tab/>
        <w:t>9.3.1</w:t>
      </w:r>
    </w:p>
    <w:p w14:paraId="166C5644" w14:textId="42CB82A1" w:rsidR="00A40271" w:rsidRPr="006D6BE9" w:rsidRDefault="00A40271" w:rsidP="00D30581">
      <w:pPr>
        <w:pStyle w:val="Header"/>
        <w:spacing w:line="360" w:lineRule="auto"/>
        <w:rPr>
          <w:rFonts w:ascii="Times New Roman" w:eastAsia="MS Mincho" w:hAnsi="Times New Roman"/>
          <w:bCs/>
          <w:noProof w:val="0"/>
          <w:sz w:val="24"/>
          <w:szCs w:val="24"/>
          <w:lang w:eastAsia="ja-JP"/>
        </w:rPr>
      </w:pPr>
      <w:r w:rsidRPr="006D6BE9">
        <w:rPr>
          <w:rFonts w:ascii="Times New Roman" w:eastAsia="MS Mincho" w:hAnsi="Times New Roman"/>
          <w:bCs/>
          <w:noProof w:val="0"/>
          <w:sz w:val="24"/>
          <w:szCs w:val="24"/>
          <w:lang w:eastAsia="ja-JP"/>
        </w:rPr>
        <w:t xml:space="preserve">Source: </w:t>
      </w:r>
      <w:r w:rsidR="00D30581" w:rsidRPr="006D6BE9">
        <w:rPr>
          <w:rFonts w:ascii="Times New Roman" w:eastAsia="MS Mincho" w:hAnsi="Times New Roman"/>
          <w:bCs/>
          <w:noProof w:val="0"/>
          <w:sz w:val="24"/>
          <w:szCs w:val="24"/>
          <w:lang w:eastAsia="ja-JP"/>
        </w:rPr>
        <w:tab/>
      </w:r>
      <w:r w:rsidR="00D30581" w:rsidRPr="006D6BE9">
        <w:rPr>
          <w:rFonts w:ascii="Times New Roman" w:eastAsia="MS Mincho" w:hAnsi="Times New Roman"/>
          <w:bCs/>
          <w:noProof w:val="0"/>
          <w:sz w:val="24"/>
          <w:szCs w:val="24"/>
          <w:lang w:eastAsia="ja-JP"/>
        </w:rPr>
        <w:tab/>
      </w:r>
      <w:r w:rsidR="00ED7232" w:rsidRPr="006D6BE9">
        <w:rPr>
          <w:rFonts w:ascii="Times New Roman" w:eastAsia="MS Mincho" w:hAnsi="Times New Roman"/>
          <w:bCs/>
          <w:noProof w:val="0"/>
          <w:sz w:val="24"/>
          <w:szCs w:val="24"/>
          <w:lang w:eastAsia="ja-JP"/>
        </w:rPr>
        <w:t>Google</w:t>
      </w:r>
    </w:p>
    <w:p w14:paraId="55362DDE" w14:textId="094EC84C" w:rsidR="00A40271" w:rsidRPr="006D6BE9" w:rsidRDefault="00A40271" w:rsidP="00D30581">
      <w:pPr>
        <w:pStyle w:val="Header"/>
        <w:spacing w:line="360" w:lineRule="auto"/>
        <w:rPr>
          <w:rFonts w:ascii="Times New Roman" w:eastAsia="MS Mincho" w:hAnsi="Times New Roman"/>
          <w:bCs/>
          <w:noProof w:val="0"/>
          <w:sz w:val="24"/>
          <w:szCs w:val="24"/>
          <w:lang w:eastAsia="ja-JP"/>
        </w:rPr>
      </w:pPr>
      <w:r w:rsidRPr="006D6BE9">
        <w:rPr>
          <w:rFonts w:ascii="Times New Roman" w:eastAsia="MS Mincho" w:hAnsi="Times New Roman"/>
          <w:bCs/>
          <w:noProof w:val="0"/>
          <w:sz w:val="24"/>
          <w:szCs w:val="24"/>
          <w:lang w:eastAsia="ja-JP"/>
        </w:rPr>
        <w:t>Title:</w:t>
      </w:r>
      <w:r w:rsidRPr="006D6BE9">
        <w:rPr>
          <w:rFonts w:ascii="Times New Roman" w:eastAsia="MS Mincho" w:hAnsi="Times New Roman"/>
          <w:bCs/>
          <w:noProof w:val="0"/>
          <w:sz w:val="24"/>
          <w:szCs w:val="24"/>
          <w:lang w:eastAsia="ja-JP"/>
        </w:rPr>
        <w:tab/>
      </w:r>
      <w:r w:rsidR="00D30581" w:rsidRPr="006D6BE9">
        <w:rPr>
          <w:rFonts w:ascii="Times New Roman" w:eastAsia="MS Mincho" w:hAnsi="Times New Roman"/>
          <w:bCs/>
          <w:noProof w:val="0"/>
          <w:sz w:val="24"/>
          <w:szCs w:val="24"/>
          <w:lang w:eastAsia="ja-JP"/>
        </w:rPr>
        <w:tab/>
      </w:r>
      <w:r w:rsidR="00D30581" w:rsidRPr="006D6BE9">
        <w:rPr>
          <w:rFonts w:ascii="Times New Roman" w:eastAsia="MS Mincho" w:hAnsi="Times New Roman"/>
          <w:bCs/>
          <w:noProof w:val="0"/>
          <w:sz w:val="24"/>
          <w:szCs w:val="24"/>
          <w:lang w:eastAsia="ja-JP"/>
        </w:rPr>
        <w:tab/>
      </w:r>
      <w:r w:rsidR="00060B13" w:rsidRPr="006D6BE9">
        <w:rPr>
          <w:rFonts w:ascii="Times New Roman" w:eastAsia="MS Mincho" w:hAnsi="Times New Roman"/>
          <w:bCs/>
          <w:noProof w:val="0"/>
          <w:sz w:val="24"/>
          <w:szCs w:val="24"/>
          <w:lang w:eastAsia="ja-JP"/>
        </w:rPr>
        <w:t xml:space="preserve">Discussion on </w:t>
      </w:r>
      <w:r w:rsidR="00F32335" w:rsidRPr="006D6BE9">
        <w:rPr>
          <w:rFonts w:ascii="Times New Roman" w:eastAsia="MS Mincho" w:hAnsi="Times New Roman"/>
          <w:bCs/>
          <w:noProof w:val="0"/>
          <w:sz w:val="24"/>
          <w:szCs w:val="24"/>
          <w:lang w:eastAsia="ja-JP"/>
        </w:rPr>
        <w:t>SBFD TX/RX/measurement procedures</w:t>
      </w:r>
    </w:p>
    <w:p w14:paraId="34810E3F" w14:textId="49A845AA" w:rsidR="00EE036A" w:rsidRPr="006D6BE9" w:rsidRDefault="00A40271" w:rsidP="00D30581">
      <w:pPr>
        <w:pStyle w:val="Header"/>
        <w:spacing w:line="360" w:lineRule="auto"/>
        <w:rPr>
          <w:rFonts w:ascii="Times New Roman" w:eastAsia="MS Mincho" w:hAnsi="Times New Roman"/>
          <w:bCs/>
          <w:noProof w:val="0"/>
          <w:sz w:val="24"/>
          <w:szCs w:val="24"/>
          <w:lang w:eastAsia="ja-JP"/>
        </w:rPr>
      </w:pPr>
      <w:r w:rsidRPr="006D6BE9">
        <w:rPr>
          <w:rFonts w:ascii="Times New Roman" w:eastAsia="MS Mincho" w:hAnsi="Times New Roman"/>
          <w:bCs/>
          <w:noProof w:val="0"/>
          <w:sz w:val="24"/>
          <w:szCs w:val="24"/>
          <w:lang w:eastAsia="ja-JP"/>
        </w:rPr>
        <w:t xml:space="preserve">Document for: </w:t>
      </w:r>
      <w:r w:rsidR="00D30581" w:rsidRPr="006D6BE9">
        <w:rPr>
          <w:rFonts w:ascii="Times New Roman" w:eastAsia="MS Mincho" w:hAnsi="Times New Roman"/>
          <w:bCs/>
          <w:noProof w:val="0"/>
          <w:sz w:val="24"/>
          <w:szCs w:val="24"/>
          <w:lang w:eastAsia="ja-JP"/>
        </w:rPr>
        <w:tab/>
      </w:r>
      <w:r w:rsidRPr="006D6BE9">
        <w:rPr>
          <w:rFonts w:ascii="Times New Roman" w:eastAsia="MS Mincho" w:hAnsi="Times New Roman"/>
          <w:bCs/>
          <w:noProof w:val="0"/>
          <w:sz w:val="24"/>
          <w:szCs w:val="24"/>
          <w:lang w:eastAsia="ja-JP"/>
        </w:rPr>
        <w:t>Discussion and Decision</w:t>
      </w:r>
      <w:bookmarkEnd w:id="0"/>
      <w:bookmarkEnd w:id="1"/>
    </w:p>
    <w:p w14:paraId="560C448D" w14:textId="77777777" w:rsidR="00EE036A" w:rsidRPr="006D6BE9" w:rsidRDefault="00EE036A" w:rsidP="00EE036A">
      <w:pPr>
        <w:pStyle w:val="Heading1"/>
        <w:jc w:val="both"/>
        <w:rPr>
          <w:rFonts w:ascii="Times New Roman" w:hAnsi="Times New Roman"/>
          <w:lang w:eastAsia="zh-TW"/>
        </w:rPr>
      </w:pPr>
      <w:r w:rsidRPr="006D6BE9">
        <w:rPr>
          <w:rFonts w:ascii="Times New Roman" w:hAnsi="Times New Roman"/>
          <w:lang w:eastAsia="zh-TW"/>
        </w:rPr>
        <w:t>Introduction</w:t>
      </w:r>
    </w:p>
    <w:p w14:paraId="11099F49" w14:textId="6F5F625B" w:rsidR="0019252E" w:rsidRPr="006D6BE9" w:rsidRDefault="00C064C4" w:rsidP="0021477C">
      <w:pPr>
        <w:rPr>
          <w:rFonts w:eastAsia="Malgun Gothic"/>
          <w:sz w:val="22"/>
          <w:szCs w:val="40"/>
          <w:lang w:eastAsia="zh-CN"/>
        </w:rPr>
      </w:pPr>
      <w:r w:rsidRPr="006D6BE9">
        <w:rPr>
          <w:rFonts w:eastAsia="Malgun Gothic"/>
          <w:sz w:val="22"/>
          <w:szCs w:val="40"/>
          <w:lang w:eastAsia="zh-CN"/>
        </w:rPr>
        <w:t xml:space="preserve">In this document, we provide our views on </w:t>
      </w:r>
      <w:r w:rsidR="00647824" w:rsidRPr="006D6BE9">
        <w:rPr>
          <w:rFonts w:eastAsia="微軟正黑體"/>
          <w:sz w:val="22"/>
          <w:szCs w:val="40"/>
          <w:lang w:eastAsia="zh-TW"/>
        </w:rPr>
        <w:t>remaining issues of SBFD TX/RX/measurement procedures.</w:t>
      </w:r>
    </w:p>
    <w:p w14:paraId="504BF156" w14:textId="77777777" w:rsidR="006D6BE9" w:rsidRPr="00116BC2" w:rsidRDefault="006D6BE9" w:rsidP="00041F11">
      <w:pPr>
        <w:pStyle w:val="Heading1"/>
        <w:rPr>
          <w:rFonts w:ascii="Times New Roman" w:eastAsia="Times" w:hAnsi="Times New Roman"/>
        </w:rPr>
      </w:pPr>
      <w:r w:rsidRPr="00116BC2">
        <w:rPr>
          <w:rFonts w:ascii="Times New Roman" w:eastAsia="Times" w:hAnsi="Times New Roman"/>
        </w:rPr>
        <w:t>Discussion</w:t>
      </w:r>
    </w:p>
    <w:p w14:paraId="4028C9CF" w14:textId="0D92B58F" w:rsidR="00A32250" w:rsidRPr="00116BC2" w:rsidRDefault="00041F11" w:rsidP="006D6BE9">
      <w:pPr>
        <w:pStyle w:val="Heading2"/>
        <w:rPr>
          <w:rFonts w:ascii="Times New Roman" w:hAnsi="Times New Roman"/>
        </w:rPr>
      </w:pPr>
      <w:r w:rsidRPr="00116BC2">
        <w:rPr>
          <w:rFonts w:ascii="Times New Roman" w:hAnsi="Times New Roman"/>
        </w:rPr>
        <w:t>Transmissions across SBFD and non-SBFD symbols</w:t>
      </w:r>
    </w:p>
    <w:p w14:paraId="0118140A" w14:textId="206D3E25" w:rsidR="00C064C4" w:rsidRPr="00116BC2" w:rsidRDefault="00041F11" w:rsidP="006D6BE9">
      <w:pPr>
        <w:pStyle w:val="Heading3"/>
        <w:rPr>
          <w:rFonts w:ascii="Times New Roman" w:hAnsi="Times New Roman"/>
        </w:rPr>
      </w:pPr>
      <w:r w:rsidRPr="00116BC2">
        <w:rPr>
          <w:rFonts w:ascii="Times New Roman" w:hAnsi="Times New Roman"/>
        </w:rPr>
        <w:t>UE capability</w:t>
      </w:r>
    </w:p>
    <w:p w14:paraId="52918B1F" w14:textId="723851C2" w:rsidR="000F4FA6" w:rsidRPr="006D6BE9" w:rsidRDefault="00C064C4" w:rsidP="00116405">
      <w:pPr>
        <w:spacing w:after="240"/>
        <w:rPr>
          <w:rFonts w:eastAsia="Times"/>
          <w:sz w:val="22"/>
          <w:szCs w:val="22"/>
        </w:rPr>
      </w:pPr>
      <w:r w:rsidRPr="00116BC2">
        <w:rPr>
          <w:rFonts w:eastAsia="Times"/>
          <w:sz w:val="22"/>
          <w:szCs w:val="22"/>
        </w:rPr>
        <w:t>According to previous agreements, there are two applicable configurations</w:t>
      </w:r>
      <w:r w:rsidR="00116405" w:rsidRPr="00116BC2">
        <w:rPr>
          <w:rFonts w:eastAsia="Times"/>
          <w:sz w:val="22"/>
          <w:szCs w:val="22"/>
        </w:rPr>
        <w:t>, Configuration-1 and Configuration-2,</w:t>
      </w:r>
      <w:r w:rsidRPr="00116BC2">
        <w:rPr>
          <w:rFonts w:eastAsia="Times"/>
          <w:sz w:val="22"/>
          <w:szCs w:val="22"/>
        </w:rPr>
        <w:t xml:space="preserve"> for transmission</w:t>
      </w:r>
      <w:r w:rsidR="00F65E5C" w:rsidRPr="00116BC2">
        <w:rPr>
          <w:rFonts w:eastAsia="Times"/>
          <w:sz w:val="22"/>
          <w:szCs w:val="22"/>
        </w:rPr>
        <w:t xml:space="preserve">s (e.g., </w:t>
      </w:r>
      <w:r w:rsidR="00116405" w:rsidRPr="00116BC2">
        <w:rPr>
          <w:rFonts w:eastAsia="Times"/>
          <w:sz w:val="22"/>
          <w:szCs w:val="22"/>
        </w:rPr>
        <w:t>SPS, CG</w:t>
      </w:r>
      <w:r w:rsidR="00F65E5C" w:rsidRPr="00116BC2">
        <w:rPr>
          <w:rFonts w:eastAsia="Times"/>
          <w:sz w:val="22"/>
          <w:szCs w:val="22"/>
        </w:rPr>
        <w:t>, multi-PUSCH</w:t>
      </w:r>
      <w:r w:rsidR="00116405" w:rsidRPr="00116BC2">
        <w:rPr>
          <w:rFonts w:eastAsia="Times"/>
          <w:sz w:val="22"/>
          <w:szCs w:val="22"/>
        </w:rPr>
        <w:t>/PDSCH</w:t>
      </w:r>
      <w:r w:rsidR="00F65E5C" w:rsidRPr="00116BC2">
        <w:rPr>
          <w:rFonts w:eastAsia="Times"/>
          <w:sz w:val="22"/>
          <w:szCs w:val="22"/>
        </w:rPr>
        <w:t xml:space="preserve"> by </w:t>
      </w:r>
      <w:r w:rsidR="00116405" w:rsidRPr="00116BC2">
        <w:rPr>
          <w:rFonts w:eastAsia="Times"/>
          <w:sz w:val="22"/>
          <w:szCs w:val="22"/>
        </w:rPr>
        <w:t>a single DCI</w:t>
      </w:r>
      <w:r w:rsidR="00F65E5C" w:rsidRPr="00116BC2">
        <w:rPr>
          <w:rFonts w:eastAsia="Times"/>
          <w:sz w:val="22"/>
          <w:szCs w:val="22"/>
        </w:rPr>
        <w:t>)</w:t>
      </w:r>
      <w:r w:rsidRPr="00116BC2">
        <w:rPr>
          <w:rFonts w:eastAsia="Times"/>
          <w:sz w:val="22"/>
          <w:szCs w:val="22"/>
        </w:rPr>
        <w:t xml:space="preserve"> across SBFD and non-SBFD symbols</w:t>
      </w:r>
      <w:r w:rsidRPr="006D6BE9">
        <w:rPr>
          <w:rFonts w:eastAsia="Times"/>
          <w:sz w:val="22"/>
          <w:szCs w:val="22"/>
        </w:rPr>
        <w:t xml:space="preserve">. </w:t>
      </w:r>
      <w:r w:rsidR="00116405" w:rsidRPr="006D6BE9">
        <w:rPr>
          <w:rFonts w:eastAsia="Times"/>
          <w:sz w:val="22"/>
          <w:szCs w:val="22"/>
        </w:rPr>
        <w:t>In Configuration-1, transmissions</w:t>
      </w:r>
      <w:r w:rsidR="00F65E5C" w:rsidRPr="006D6BE9">
        <w:rPr>
          <w:rFonts w:eastAsia="Times"/>
          <w:sz w:val="22"/>
          <w:szCs w:val="22"/>
        </w:rPr>
        <w:t xml:space="preserve"> </w:t>
      </w:r>
      <w:r w:rsidR="00116405" w:rsidRPr="006D6BE9">
        <w:rPr>
          <w:rFonts w:eastAsia="Times"/>
          <w:sz w:val="22"/>
          <w:szCs w:val="22"/>
        </w:rPr>
        <w:t xml:space="preserve">from </w:t>
      </w:r>
      <w:r w:rsidR="00116BC2">
        <w:rPr>
          <w:rFonts w:eastAsia="Times"/>
          <w:sz w:val="22"/>
          <w:szCs w:val="22"/>
        </w:rPr>
        <w:t xml:space="preserve">a </w:t>
      </w:r>
      <w:r w:rsidR="00116405" w:rsidRPr="006D6BE9">
        <w:rPr>
          <w:rFonts w:eastAsia="Times"/>
          <w:sz w:val="22"/>
          <w:szCs w:val="22"/>
        </w:rPr>
        <w:t xml:space="preserve">single resource configuration/indication </w:t>
      </w:r>
      <w:r w:rsidR="00F65E5C" w:rsidRPr="006D6BE9">
        <w:rPr>
          <w:rFonts w:eastAsia="Times"/>
          <w:sz w:val="22"/>
          <w:szCs w:val="22"/>
        </w:rPr>
        <w:t>can take place in eit</w:t>
      </w:r>
      <w:r w:rsidR="00116405" w:rsidRPr="006D6BE9">
        <w:rPr>
          <w:rFonts w:eastAsia="Times"/>
          <w:sz w:val="22"/>
          <w:szCs w:val="22"/>
        </w:rPr>
        <w:t>her SBFD or non-SBFD symbols. As for</w:t>
      </w:r>
      <w:r w:rsidR="00F65E5C" w:rsidRPr="006D6BE9">
        <w:rPr>
          <w:rFonts w:eastAsia="Times"/>
          <w:sz w:val="22"/>
          <w:szCs w:val="22"/>
        </w:rPr>
        <w:t xml:space="preserve"> Configuration-2, transmission</w:t>
      </w:r>
      <w:r w:rsidR="00116405" w:rsidRPr="006D6BE9">
        <w:rPr>
          <w:rFonts w:eastAsia="Times"/>
          <w:sz w:val="22"/>
          <w:szCs w:val="22"/>
        </w:rPr>
        <w:t xml:space="preserve">s from </w:t>
      </w:r>
      <w:r w:rsidR="00116BC2">
        <w:rPr>
          <w:rFonts w:eastAsia="Times"/>
          <w:sz w:val="22"/>
          <w:szCs w:val="22"/>
        </w:rPr>
        <w:t xml:space="preserve">a </w:t>
      </w:r>
      <w:r w:rsidR="00116405" w:rsidRPr="006D6BE9">
        <w:rPr>
          <w:rFonts w:eastAsia="Times"/>
          <w:sz w:val="22"/>
          <w:szCs w:val="22"/>
        </w:rPr>
        <w:t>single resource configuration/indication</w:t>
      </w:r>
      <w:r w:rsidR="00F65E5C" w:rsidRPr="006D6BE9">
        <w:rPr>
          <w:rFonts w:eastAsia="Times"/>
          <w:sz w:val="22"/>
          <w:szCs w:val="22"/>
        </w:rPr>
        <w:t xml:space="preserve"> can take place in SBFD and non-SBFD symbols. </w:t>
      </w:r>
    </w:p>
    <w:tbl>
      <w:tblPr>
        <w:tblStyle w:val="TableGrid"/>
        <w:tblW w:w="0" w:type="auto"/>
        <w:tblLook w:val="04A0" w:firstRow="1" w:lastRow="0" w:firstColumn="1" w:lastColumn="0" w:noHBand="0" w:noVBand="1"/>
      </w:tblPr>
      <w:tblGrid>
        <w:gridCol w:w="9350"/>
      </w:tblGrid>
      <w:tr w:rsidR="000F4FA6" w:rsidRPr="006D6BE9" w14:paraId="6C807974" w14:textId="77777777" w:rsidTr="000F4FA6">
        <w:tc>
          <w:tcPr>
            <w:tcW w:w="9350" w:type="dxa"/>
          </w:tcPr>
          <w:p w14:paraId="37673102" w14:textId="62653904" w:rsidR="000F4FA6" w:rsidRPr="006D6BE9" w:rsidRDefault="000F4FA6" w:rsidP="000F4FA6">
            <w:pPr>
              <w:rPr>
                <w:rFonts w:eastAsia="Malgun Gothic"/>
                <w:bCs/>
                <w:sz w:val="22"/>
                <w:szCs w:val="22"/>
                <w:lang w:eastAsia="zh-CN"/>
              </w:rPr>
            </w:pPr>
            <w:r w:rsidRPr="006D6BE9">
              <w:rPr>
                <w:rFonts w:eastAsia="Malgun Gothic"/>
                <w:bCs/>
                <w:sz w:val="22"/>
                <w:szCs w:val="22"/>
                <w:highlight w:val="green"/>
                <w:lang w:eastAsia="zh-CN"/>
              </w:rPr>
              <w:t>Agreement:</w:t>
            </w:r>
          </w:p>
          <w:p w14:paraId="0CCFE7F5" w14:textId="77777777" w:rsidR="000F4FA6" w:rsidRPr="006D6BE9" w:rsidRDefault="000F4FA6" w:rsidP="000F4FA6">
            <w:pPr>
              <w:rPr>
                <w:rFonts w:eastAsia="Malgun Gothic"/>
                <w:bCs/>
                <w:sz w:val="22"/>
                <w:szCs w:val="22"/>
                <w:lang w:eastAsia="zh-CN"/>
              </w:rPr>
            </w:pPr>
            <w:r w:rsidRPr="006D6BE9">
              <w:rPr>
                <w:rFonts w:eastAsia="Malgun Gothic"/>
                <w:bCs/>
                <w:sz w:val="22"/>
                <w:szCs w:val="22"/>
              </w:rPr>
              <w:t>For UL transmissions and DL receptions across SBFD symbols and non-SBFD symbols in different slots (each transmission/reception within a slot has either all SBFD or all non-SBFD symbols)</w:t>
            </w:r>
            <w:r w:rsidRPr="006D6BE9">
              <w:rPr>
                <w:rFonts w:eastAsia="Malgun Gothic"/>
                <w:bCs/>
                <w:sz w:val="22"/>
                <w:szCs w:val="22"/>
                <w:lang w:eastAsia="zh-CN"/>
              </w:rPr>
              <w:t xml:space="preserve"> for an SBFD aware UE, the </w:t>
            </w:r>
            <w:r w:rsidRPr="006D6BE9">
              <w:rPr>
                <w:rFonts w:eastAsia="Malgun Gothic"/>
                <w:bCs/>
                <w:sz w:val="22"/>
                <w:szCs w:val="22"/>
              </w:rPr>
              <w:t>SBFD-aware UE</w:t>
            </w:r>
            <w:r w:rsidRPr="006D6BE9">
              <w:rPr>
                <w:rFonts w:eastAsia="Malgun Gothic"/>
                <w:bCs/>
                <w:sz w:val="22"/>
                <w:szCs w:val="22"/>
                <w:lang w:eastAsia="zh-CN"/>
              </w:rPr>
              <w:t xml:space="preserve"> is provided with Configuration 1 or Configuration 2 via RRC configuration. Select from the following options</w:t>
            </w:r>
          </w:p>
          <w:p w14:paraId="1F024765" w14:textId="77777777" w:rsidR="000F4FA6" w:rsidRPr="006D6BE9" w:rsidRDefault="000F4FA6" w:rsidP="00A87BE1">
            <w:pPr>
              <w:numPr>
                <w:ilvl w:val="0"/>
                <w:numId w:val="23"/>
              </w:numPr>
              <w:tabs>
                <w:tab w:val="left" w:pos="0"/>
              </w:tabs>
              <w:rPr>
                <w:rFonts w:eastAsia="Malgun Gothic"/>
                <w:bCs/>
                <w:sz w:val="22"/>
                <w:szCs w:val="22"/>
                <w:lang w:eastAsia="zh-CN"/>
              </w:rPr>
            </w:pPr>
            <w:r w:rsidRPr="006D6BE9">
              <w:rPr>
                <w:rFonts w:eastAsia="Malgun Gothic"/>
                <w:bCs/>
                <w:sz w:val="22"/>
                <w:szCs w:val="22"/>
                <w:lang w:eastAsia="zh-CN"/>
              </w:rPr>
              <w:t>Option 1: SBFD-aware UE is configured with Configuration 1 or Configuration 2 on a per UE per serving cell basis</w:t>
            </w:r>
          </w:p>
          <w:p w14:paraId="3579B9AB" w14:textId="77777777" w:rsidR="000F4FA6" w:rsidRPr="006D6BE9" w:rsidRDefault="000F4FA6" w:rsidP="00A87BE1">
            <w:pPr>
              <w:numPr>
                <w:ilvl w:val="0"/>
                <w:numId w:val="23"/>
              </w:numPr>
              <w:tabs>
                <w:tab w:val="left" w:pos="0"/>
              </w:tabs>
              <w:rPr>
                <w:rFonts w:eastAsia="Malgun Gothic"/>
                <w:bCs/>
                <w:sz w:val="22"/>
                <w:szCs w:val="22"/>
                <w:lang w:eastAsia="zh-CN"/>
              </w:rPr>
            </w:pPr>
            <w:r w:rsidRPr="006D6BE9">
              <w:rPr>
                <w:rFonts w:eastAsia="Malgun Gothic"/>
                <w:bCs/>
                <w:sz w:val="22"/>
                <w:szCs w:val="22"/>
                <w:lang w:eastAsia="zh-CN"/>
              </w:rPr>
              <w:t>Option 2: SBFD-aware UE is configured with Configuration 1 or Configuration 2 on a per UE per BWP per channel/signal basis</w:t>
            </w:r>
          </w:p>
          <w:p w14:paraId="19D4B602" w14:textId="77777777" w:rsidR="000F4FA6" w:rsidRPr="006D6BE9" w:rsidRDefault="000F4FA6" w:rsidP="00A87BE1">
            <w:pPr>
              <w:numPr>
                <w:ilvl w:val="1"/>
                <w:numId w:val="23"/>
              </w:numPr>
              <w:tabs>
                <w:tab w:val="left" w:pos="0"/>
              </w:tabs>
              <w:rPr>
                <w:rFonts w:eastAsia="Malgun Gothic"/>
                <w:bCs/>
                <w:sz w:val="22"/>
                <w:szCs w:val="22"/>
                <w:lang w:eastAsia="zh-CN"/>
              </w:rPr>
            </w:pPr>
            <w:r w:rsidRPr="006D6BE9">
              <w:rPr>
                <w:rFonts w:eastAsia="Malgun Gothic"/>
                <w:bCs/>
                <w:sz w:val="22"/>
                <w:szCs w:val="22"/>
                <w:lang w:eastAsia="zh-CN"/>
              </w:rPr>
              <w:t>Separate configurations for configured and dynamic transmission/receptions for a given channel/signal are not precluded.</w:t>
            </w:r>
          </w:p>
          <w:p w14:paraId="105718E3" w14:textId="77777777" w:rsidR="000F4FA6" w:rsidRPr="006D6BE9" w:rsidRDefault="000F4FA6" w:rsidP="00A87BE1">
            <w:pPr>
              <w:numPr>
                <w:ilvl w:val="0"/>
                <w:numId w:val="23"/>
              </w:numPr>
              <w:tabs>
                <w:tab w:val="left" w:pos="0"/>
              </w:tabs>
              <w:rPr>
                <w:rFonts w:eastAsia="Malgun Gothic"/>
                <w:bCs/>
                <w:sz w:val="22"/>
                <w:szCs w:val="22"/>
                <w:lang w:eastAsia="zh-CN"/>
              </w:rPr>
            </w:pPr>
            <w:r w:rsidRPr="006D6BE9">
              <w:rPr>
                <w:rFonts w:eastAsia="Malgun Gothic"/>
                <w:bCs/>
                <w:sz w:val="22"/>
                <w:szCs w:val="22"/>
                <w:lang w:eastAsia="zh-CN"/>
              </w:rPr>
              <w:t>Option 3: Configuration 1 or Configuration 2 is on a per cell basis.</w:t>
            </w:r>
          </w:p>
          <w:p w14:paraId="7F2FEC12" w14:textId="3B42680A" w:rsidR="000F4FA6" w:rsidRPr="006D6BE9" w:rsidRDefault="000F4FA6" w:rsidP="00A87BE1">
            <w:pPr>
              <w:numPr>
                <w:ilvl w:val="1"/>
                <w:numId w:val="23"/>
              </w:numPr>
              <w:tabs>
                <w:tab w:val="left" w:pos="0"/>
              </w:tabs>
              <w:rPr>
                <w:rFonts w:eastAsia="Malgun Gothic"/>
                <w:bCs/>
                <w:sz w:val="22"/>
                <w:szCs w:val="22"/>
                <w:lang w:eastAsia="zh-CN"/>
              </w:rPr>
            </w:pPr>
            <w:r w:rsidRPr="006D6BE9">
              <w:rPr>
                <w:rFonts w:eastAsia="Malgun Gothic"/>
                <w:bCs/>
                <w:sz w:val="22"/>
                <w:szCs w:val="22"/>
                <w:lang w:eastAsia="zh-CN"/>
              </w:rPr>
              <w:t>No separate UE capabilities for Configuration 1 and 2.</w:t>
            </w:r>
          </w:p>
        </w:tc>
      </w:tr>
    </w:tbl>
    <w:p w14:paraId="048FEF9D" w14:textId="07C709EF" w:rsidR="000F4FA6" w:rsidRPr="006D6BE9" w:rsidRDefault="000F4FA6" w:rsidP="00C064C4">
      <w:pPr>
        <w:rPr>
          <w:rFonts w:eastAsia="Times"/>
          <w:sz w:val="22"/>
          <w:szCs w:val="22"/>
        </w:rPr>
      </w:pPr>
    </w:p>
    <w:p w14:paraId="2F12F5B3" w14:textId="63ED1426" w:rsidR="00041F11" w:rsidRPr="006D6BE9" w:rsidRDefault="00E07DDB" w:rsidP="00E07DDB">
      <w:pPr>
        <w:spacing w:after="240"/>
        <w:rPr>
          <w:rFonts w:eastAsia="Times"/>
          <w:sz w:val="22"/>
          <w:szCs w:val="22"/>
        </w:rPr>
      </w:pPr>
      <w:r w:rsidRPr="006D6BE9">
        <w:rPr>
          <w:rFonts w:eastAsia="Times"/>
          <w:sz w:val="22"/>
          <w:szCs w:val="22"/>
        </w:rPr>
        <w:t>Based on the agreement</w:t>
      </w:r>
      <w:r w:rsidR="00116405" w:rsidRPr="006D6BE9">
        <w:rPr>
          <w:rFonts w:eastAsia="Times"/>
          <w:sz w:val="22"/>
          <w:szCs w:val="22"/>
        </w:rPr>
        <w:t xml:space="preserve">, it is to determine whether to introduce a UE capability on supporting Configuration-2, and how the Configuration-2 is </w:t>
      </w:r>
      <w:r w:rsidRPr="006D6BE9">
        <w:rPr>
          <w:rFonts w:eastAsia="Times"/>
          <w:sz w:val="22"/>
          <w:szCs w:val="22"/>
        </w:rPr>
        <w:t>configured if it is based on UE capabilities</w:t>
      </w:r>
      <w:r w:rsidR="00116405" w:rsidRPr="006D6BE9">
        <w:rPr>
          <w:rFonts w:eastAsia="Times"/>
          <w:sz w:val="22"/>
          <w:szCs w:val="22"/>
        </w:rPr>
        <w:t>. From our perspective, all options in</w:t>
      </w:r>
      <w:r w:rsidR="00116BC2">
        <w:rPr>
          <w:rFonts w:eastAsia="Times"/>
          <w:sz w:val="22"/>
          <w:szCs w:val="22"/>
        </w:rPr>
        <w:t xml:space="preserve"> the agreement can work</w:t>
      </w:r>
      <w:r w:rsidR="00B24C89" w:rsidRPr="006D6BE9">
        <w:rPr>
          <w:rFonts w:eastAsia="Times"/>
          <w:sz w:val="22"/>
          <w:szCs w:val="22"/>
        </w:rPr>
        <w:t>. I</w:t>
      </w:r>
      <w:r w:rsidR="00116405" w:rsidRPr="006D6BE9">
        <w:rPr>
          <w:rFonts w:eastAsia="Times"/>
          <w:sz w:val="22"/>
          <w:szCs w:val="22"/>
        </w:rPr>
        <w:t xml:space="preserve">f there is no separate UE capabilities for Configuration-1 and Configuration-2 (i.e., Option 3), </w:t>
      </w:r>
      <w:r w:rsidR="00B24C89" w:rsidRPr="006D6BE9">
        <w:rPr>
          <w:rFonts w:eastAsia="Times"/>
          <w:sz w:val="22"/>
          <w:szCs w:val="22"/>
        </w:rPr>
        <w:t>which means Configuration-2 is mandatory</w:t>
      </w:r>
      <w:r w:rsidR="00116405" w:rsidRPr="006D6BE9">
        <w:rPr>
          <w:rFonts w:eastAsia="Times"/>
          <w:sz w:val="22"/>
          <w:szCs w:val="22"/>
        </w:rPr>
        <w:t xml:space="preserve"> for UE i</w:t>
      </w:r>
      <w:r w:rsidRPr="006D6BE9">
        <w:rPr>
          <w:rFonts w:eastAsia="Times"/>
          <w:sz w:val="22"/>
          <w:szCs w:val="22"/>
        </w:rPr>
        <w:t>mplement</w:t>
      </w:r>
      <w:r w:rsidR="00B24C89" w:rsidRPr="006D6BE9">
        <w:rPr>
          <w:rFonts w:eastAsia="Times"/>
          <w:sz w:val="22"/>
          <w:szCs w:val="22"/>
        </w:rPr>
        <w:t>ation</w:t>
      </w:r>
      <w:r w:rsidR="00FB7FD8" w:rsidRPr="006D6BE9">
        <w:rPr>
          <w:rFonts w:eastAsia="Times"/>
          <w:sz w:val="22"/>
          <w:szCs w:val="22"/>
        </w:rPr>
        <w:t>.</w:t>
      </w:r>
      <w:r w:rsidR="00B24C89" w:rsidRPr="006D6BE9">
        <w:rPr>
          <w:rFonts w:eastAsia="Times"/>
          <w:sz w:val="22"/>
          <w:szCs w:val="22"/>
        </w:rPr>
        <w:t xml:space="preserve"> </w:t>
      </w:r>
      <w:r w:rsidR="00116BC2">
        <w:rPr>
          <w:rFonts w:eastAsia="Times"/>
          <w:sz w:val="22"/>
          <w:szCs w:val="22"/>
        </w:rPr>
        <w:t>Then, t</w:t>
      </w:r>
      <w:r w:rsidR="00B24C89" w:rsidRPr="006D6BE9">
        <w:rPr>
          <w:rFonts w:eastAsia="Times"/>
          <w:sz w:val="22"/>
          <w:szCs w:val="22"/>
        </w:rPr>
        <w:t>he first questio</w:t>
      </w:r>
      <w:r w:rsidR="00116BC2">
        <w:rPr>
          <w:rFonts w:eastAsia="Times"/>
          <w:sz w:val="22"/>
          <w:szCs w:val="22"/>
        </w:rPr>
        <w:t xml:space="preserve">n to Configuration-2 is how complex Configuration-2 is? </w:t>
      </w:r>
      <w:r w:rsidR="00B24C89" w:rsidRPr="006D6BE9">
        <w:rPr>
          <w:rFonts w:eastAsia="Times"/>
          <w:sz w:val="22"/>
          <w:szCs w:val="22"/>
        </w:rPr>
        <w:t>comparing to legacy UE. Fo</w:t>
      </w:r>
      <w:r w:rsidR="00AC5D68" w:rsidRPr="006D6BE9">
        <w:rPr>
          <w:rFonts w:eastAsia="Times"/>
          <w:sz w:val="22"/>
          <w:szCs w:val="22"/>
        </w:rPr>
        <w:t>r legacy UE</w:t>
      </w:r>
      <w:r w:rsidR="00116BC2">
        <w:rPr>
          <w:rFonts w:eastAsia="Times"/>
          <w:sz w:val="22"/>
          <w:szCs w:val="22"/>
        </w:rPr>
        <w:t>, there is</w:t>
      </w:r>
      <w:r w:rsidR="00B24C89" w:rsidRPr="006D6BE9">
        <w:rPr>
          <w:rFonts w:eastAsia="Times"/>
          <w:sz w:val="22"/>
          <w:szCs w:val="22"/>
        </w:rPr>
        <w:t xml:space="preserve"> no problem to receive or transmit multiple transmissions (scheduled by single or multiple DCI) with different FDRA, TDRA, and precoding in consecutive slots. </w:t>
      </w:r>
      <w:r w:rsidR="00AC5D68" w:rsidRPr="006D6BE9">
        <w:rPr>
          <w:rFonts w:eastAsia="Times"/>
          <w:sz w:val="22"/>
          <w:szCs w:val="22"/>
        </w:rPr>
        <w:lastRenderedPageBreak/>
        <w:t xml:space="preserve">And there is no UE capability on whether it can support </w:t>
      </w:r>
      <w:r w:rsidR="00116BC2">
        <w:rPr>
          <w:rFonts w:eastAsia="Times"/>
          <w:sz w:val="22"/>
          <w:szCs w:val="22"/>
        </w:rPr>
        <w:t xml:space="preserve">dynamic scheduling in </w:t>
      </w:r>
      <w:r w:rsidR="00AC5D68" w:rsidRPr="006D6BE9">
        <w:rPr>
          <w:rFonts w:eastAsia="Times"/>
          <w:sz w:val="22"/>
          <w:szCs w:val="22"/>
        </w:rPr>
        <w:t xml:space="preserve">flexible symbols or not. Thus, there is no RF switching issue and </w:t>
      </w:r>
      <w:r w:rsidR="00116BC2">
        <w:rPr>
          <w:rFonts w:eastAsia="Times"/>
          <w:sz w:val="22"/>
          <w:szCs w:val="22"/>
        </w:rPr>
        <w:t>channel preparation issue for</w:t>
      </w:r>
      <w:r w:rsidR="00AC5D68" w:rsidRPr="006D6BE9">
        <w:rPr>
          <w:rFonts w:eastAsia="Times"/>
          <w:sz w:val="22"/>
          <w:szCs w:val="22"/>
        </w:rPr>
        <w:t xml:space="preserve"> legacy</w:t>
      </w:r>
      <w:r w:rsidR="00116BC2">
        <w:rPr>
          <w:rFonts w:eastAsia="Times"/>
          <w:sz w:val="22"/>
          <w:szCs w:val="22"/>
        </w:rPr>
        <w:t xml:space="preserve"> UE</w:t>
      </w:r>
      <w:r w:rsidR="00AC5D68" w:rsidRPr="006D6BE9">
        <w:rPr>
          <w:rFonts w:eastAsia="Times"/>
          <w:sz w:val="22"/>
          <w:szCs w:val="22"/>
        </w:rPr>
        <w:t>. The only difference might be additional processing time for introducing a sub-ban</w:t>
      </w:r>
      <w:r w:rsidR="00116BC2">
        <w:rPr>
          <w:rFonts w:eastAsia="Times"/>
          <w:sz w:val="22"/>
          <w:szCs w:val="22"/>
        </w:rPr>
        <w:t>d filter, if any</w:t>
      </w:r>
      <w:r w:rsidR="00AC5D68" w:rsidRPr="006D6BE9">
        <w:rPr>
          <w:rFonts w:eastAsia="Times"/>
          <w:sz w:val="22"/>
          <w:szCs w:val="22"/>
        </w:rPr>
        <w:t>.</w:t>
      </w:r>
      <w:r w:rsidR="00B24C89" w:rsidRPr="006D6BE9">
        <w:rPr>
          <w:rFonts w:eastAsia="Times"/>
          <w:sz w:val="22"/>
          <w:szCs w:val="22"/>
        </w:rPr>
        <w:t xml:space="preserve"> </w:t>
      </w:r>
      <w:r w:rsidR="00AC5D68" w:rsidRPr="006D6BE9">
        <w:rPr>
          <w:rFonts w:eastAsia="Times"/>
          <w:sz w:val="22"/>
          <w:szCs w:val="22"/>
        </w:rPr>
        <w:t>In this regard, we don’t see the problem to have Configuration-2 as a mandatory UE impl</w:t>
      </w:r>
      <w:r w:rsidR="00116BC2">
        <w:rPr>
          <w:rFonts w:eastAsia="Times"/>
          <w:sz w:val="22"/>
          <w:szCs w:val="22"/>
        </w:rPr>
        <w:t>ementation, thereby no need to limit the configuration in a per cell basis.</w:t>
      </w:r>
      <w:r w:rsidR="00AD3A2A" w:rsidRPr="006D6BE9">
        <w:rPr>
          <w:rFonts w:eastAsia="Times"/>
          <w:sz w:val="22"/>
          <w:szCs w:val="22"/>
        </w:rPr>
        <w:t xml:space="preserve"> </w:t>
      </w:r>
      <w:r w:rsidR="00116BC2">
        <w:rPr>
          <w:rFonts w:eastAsia="Times"/>
          <w:sz w:val="22"/>
          <w:szCs w:val="22"/>
        </w:rPr>
        <w:t>Whether to configure Configuration-2 to a UE can base</w:t>
      </w:r>
      <w:r w:rsidR="00AD3A2A" w:rsidRPr="006D6BE9">
        <w:rPr>
          <w:rFonts w:eastAsia="Times"/>
          <w:sz w:val="22"/>
          <w:szCs w:val="22"/>
        </w:rPr>
        <w:t xml:space="preserve"> on base station </w:t>
      </w:r>
      <w:r w:rsidR="00116BC2">
        <w:rPr>
          <w:rFonts w:eastAsia="Times"/>
          <w:sz w:val="22"/>
          <w:szCs w:val="22"/>
        </w:rPr>
        <w:t>implementation</w:t>
      </w:r>
      <w:r w:rsidR="00AD3A2A" w:rsidRPr="006D6BE9">
        <w:rPr>
          <w:rFonts w:eastAsia="Times"/>
          <w:sz w:val="22"/>
          <w:szCs w:val="22"/>
        </w:rPr>
        <w:t xml:space="preserve"> on a per UE, per BWP, and per channel/signal manner. In addition, </w:t>
      </w:r>
      <w:r w:rsidR="00041F11" w:rsidRPr="006D6BE9">
        <w:rPr>
          <w:rFonts w:eastAsia="Times"/>
          <w:sz w:val="22"/>
          <w:szCs w:val="22"/>
        </w:rPr>
        <w:t xml:space="preserve">if the </w:t>
      </w:r>
      <w:r w:rsidR="00AC5D68" w:rsidRPr="006D6BE9">
        <w:rPr>
          <w:rFonts w:eastAsia="Times"/>
          <w:sz w:val="22"/>
          <w:szCs w:val="22"/>
        </w:rPr>
        <w:t>base station</w:t>
      </w:r>
      <w:r w:rsidR="00041F11" w:rsidRPr="006D6BE9">
        <w:rPr>
          <w:rFonts w:eastAsia="Times"/>
          <w:sz w:val="22"/>
          <w:szCs w:val="22"/>
        </w:rPr>
        <w:t xml:space="preserve"> wants</w:t>
      </w:r>
      <w:r w:rsidR="00AC5D68" w:rsidRPr="006D6BE9">
        <w:rPr>
          <w:rFonts w:eastAsia="Times"/>
          <w:sz w:val="22"/>
          <w:szCs w:val="22"/>
        </w:rPr>
        <w:t xml:space="preserve"> to </w:t>
      </w:r>
      <w:r w:rsidR="00041F11" w:rsidRPr="006D6BE9">
        <w:rPr>
          <w:rFonts w:eastAsia="Times"/>
          <w:sz w:val="22"/>
          <w:szCs w:val="22"/>
        </w:rPr>
        <w:t>configure Configuration-1 to a UE</w:t>
      </w:r>
      <w:r w:rsidR="00116BC2">
        <w:rPr>
          <w:rFonts w:eastAsia="Times"/>
          <w:sz w:val="22"/>
          <w:szCs w:val="22"/>
        </w:rPr>
        <w:t>, for example</w:t>
      </w:r>
      <w:r w:rsidR="00AD3A2A" w:rsidRPr="006D6BE9">
        <w:rPr>
          <w:rFonts w:eastAsia="Times"/>
          <w:sz w:val="22"/>
          <w:szCs w:val="22"/>
        </w:rPr>
        <w:t xml:space="preserve"> to drop some transmissions or receptions</w:t>
      </w:r>
      <w:r w:rsidR="00116BC2">
        <w:rPr>
          <w:rFonts w:eastAsia="Times"/>
          <w:sz w:val="22"/>
          <w:szCs w:val="22"/>
        </w:rPr>
        <w:t xml:space="preserve"> in SBFD or non-SBFD symbols</w:t>
      </w:r>
      <w:r w:rsidR="00AD3A2A" w:rsidRPr="006D6BE9">
        <w:rPr>
          <w:rFonts w:eastAsia="Times"/>
          <w:sz w:val="22"/>
          <w:szCs w:val="22"/>
        </w:rPr>
        <w:t>,</w:t>
      </w:r>
      <w:r w:rsidR="00041F11" w:rsidRPr="006D6BE9">
        <w:rPr>
          <w:rFonts w:eastAsia="Times"/>
          <w:sz w:val="22"/>
          <w:szCs w:val="22"/>
        </w:rPr>
        <w:t xml:space="preserve"> explicit </w:t>
      </w:r>
      <w:r w:rsidR="00AC5D68" w:rsidRPr="006D6BE9">
        <w:rPr>
          <w:rFonts w:eastAsia="Times"/>
          <w:sz w:val="22"/>
          <w:szCs w:val="22"/>
        </w:rPr>
        <w:t>confi</w:t>
      </w:r>
      <w:r w:rsidR="00041F11" w:rsidRPr="006D6BE9">
        <w:rPr>
          <w:rFonts w:eastAsia="Times"/>
          <w:sz w:val="22"/>
          <w:szCs w:val="22"/>
        </w:rPr>
        <w:t xml:space="preserve">guration or </w:t>
      </w:r>
      <w:r w:rsidR="00AC5D68" w:rsidRPr="006D6BE9">
        <w:rPr>
          <w:rFonts w:eastAsia="Times"/>
          <w:sz w:val="22"/>
          <w:szCs w:val="22"/>
        </w:rPr>
        <w:t>indic</w:t>
      </w:r>
      <w:r w:rsidR="00041F11" w:rsidRPr="006D6BE9">
        <w:rPr>
          <w:rFonts w:eastAsia="Times"/>
          <w:sz w:val="22"/>
          <w:szCs w:val="22"/>
        </w:rPr>
        <w:t>ation of Configuration-1 is needed.</w:t>
      </w:r>
    </w:p>
    <w:p w14:paraId="2A61CE8F" w14:textId="45AEE46C" w:rsidR="00AD3A2A" w:rsidRPr="006D6BE9" w:rsidRDefault="00041F11" w:rsidP="00E07DDB">
      <w:pPr>
        <w:spacing w:after="240"/>
        <w:rPr>
          <w:rFonts w:eastAsia="Times"/>
          <w:b/>
          <w:sz w:val="22"/>
          <w:szCs w:val="22"/>
        </w:rPr>
      </w:pPr>
      <w:r w:rsidRPr="006D6BE9">
        <w:rPr>
          <w:rFonts w:eastAsia="Times"/>
          <w:b/>
          <w:sz w:val="22"/>
          <w:szCs w:val="22"/>
        </w:rPr>
        <w:t>Proposal</w:t>
      </w:r>
      <w:r w:rsidR="00243A63" w:rsidRPr="006D6BE9">
        <w:rPr>
          <w:rFonts w:eastAsia="Times"/>
          <w:b/>
          <w:sz w:val="22"/>
          <w:szCs w:val="22"/>
        </w:rPr>
        <w:t xml:space="preserve"> 1</w:t>
      </w:r>
      <w:r w:rsidRPr="006D6BE9">
        <w:rPr>
          <w:rFonts w:eastAsia="Times"/>
          <w:b/>
          <w:sz w:val="22"/>
          <w:szCs w:val="22"/>
        </w:rPr>
        <w:t>: Support Configuration-2 without UE capability, a base station can configure Configuration-2 on a per UE, per BWP, per channel/signal basis.</w:t>
      </w:r>
    </w:p>
    <w:p w14:paraId="729A04F3" w14:textId="5A11D4AC" w:rsidR="00E07DDB" w:rsidRPr="006D6BE9" w:rsidRDefault="00AD3A2A" w:rsidP="00E07DDB">
      <w:pPr>
        <w:spacing w:after="240"/>
        <w:rPr>
          <w:rFonts w:eastAsia="Times"/>
          <w:b/>
          <w:sz w:val="22"/>
          <w:szCs w:val="22"/>
        </w:rPr>
      </w:pPr>
      <w:r w:rsidRPr="006D6BE9">
        <w:rPr>
          <w:rFonts w:eastAsia="Times"/>
          <w:b/>
          <w:sz w:val="22"/>
          <w:szCs w:val="22"/>
        </w:rPr>
        <w:t>Proposal</w:t>
      </w:r>
      <w:r w:rsidR="00243A63" w:rsidRPr="006D6BE9">
        <w:rPr>
          <w:rFonts w:eastAsia="Times"/>
          <w:b/>
          <w:sz w:val="22"/>
          <w:szCs w:val="22"/>
        </w:rPr>
        <w:t xml:space="preserve"> 2</w:t>
      </w:r>
      <w:r w:rsidRPr="006D6BE9">
        <w:rPr>
          <w:rFonts w:eastAsia="Times"/>
          <w:b/>
          <w:sz w:val="22"/>
          <w:szCs w:val="22"/>
        </w:rPr>
        <w:t>: UE determines whether a transmission is application in a SBFD or non-SBFD symbols according to explicit Configuration-1 and Configuration-2 configuration/indication.</w:t>
      </w:r>
      <w:r w:rsidR="00041F11" w:rsidRPr="006D6BE9">
        <w:rPr>
          <w:rFonts w:eastAsia="Times"/>
          <w:b/>
          <w:sz w:val="22"/>
          <w:szCs w:val="22"/>
        </w:rPr>
        <w:t xml:space="preserve">  </w:t>
      </w:r>
    </w:p>
    <w:p w14:paraId="007B030F" w14:textId="4511AC97" w:rsidR="00041F11" w:rsidRPr="006D6BE9" w:rsidRDefault="00041F11" w:rsidP="006D6BE9">
      <w:pPr>
        <w:pStyle w:val="Heading3"/>
        <w:rPr>
          <w:rFonts w:ascii="Times New Roman" w:hAnsi="Times New Roman"/>
        </w:rPr>
      </w:pPr>
      <w:r w:rsidRPr="006D6BE9">
        <w:rPr>
          <w:rFonts w:ascii="Times New Roman" w:hAnsi="Times New Roman"/>
        </w:rPr>
        <w:t>Frequency resource indication</w:t>
      </w:r>
    </w:p>
    <w:p w14:paraId="0452B7D7" w14:textId="0DE951A1" w:rsidR="000F4FA6" w:rsidRPr="006D6BE9" w:rsidRDefault="00041F11" w:rsidP="00C064C4">
      <w:pPr>
        <w:rPr>
          <w:rFonts w:eastAsia="Times"/>
          <w:sz w:val="22"/>
          <w:szCs w:val="22"/>
        </w:rPr>
      </w:pPr>
      <w:r w:rsidRPr="006D6BE9">
        <w:rPr>
          <w:rFonts w:eastAsia="Times"/>
          <w:sz w:val="22"/>
          <w:szCs w:val="22"/>
        </w:rPr>
        <w:t>D</w:t>
      </w:r>
      <w:r w:rsidR="00F65E5C" w:rsidRPr="006D6BE9">
        <w:rPr>
          <w:rFonts w:eastAsia="Times"/>
          <w:sz w:val="22"/>
          <w:szCs w:val="22"/>
        </w:rPr>
        <w:t>ue to the reason that SBFD sub</w:t>
      </w:r>
      <w:r w:rsidRPr="006D6BE9">
        <w:rPr>
          <w:rFonts w:eastAsia="Times"/>
          <w:sz w:val="22"/>
          <w:szCs w:val="22"/>
        </w:rPr>
        <w:t>-</w:t>
      </w:r>
      <w:r w:rsidR="00F65E5C" w:rsidRPr="006D6BE9">
        <w:rPr>
          <w:rFonts w:eastAsia="Times"/>
          <w:sz w:val="22"/>
          <w:szCs w:val="22"/>
        </w:rPr>
        <w:t>band has different bandwi</w:t>
      </w:r>
      <w:r w:rsidR="00116BC2">
        <w:rPr>
          <w:rFonts w:eastAsia="Times"/>
          <w:sz w:val="22"/>
          <w:szCs w:val="22"/>
        </w:rPr>
        <w:t>dth and starting frequency location</w:t>
      </w:r>
      <w:r w:rsidR="00F65E5C" w:rsidRPr="006D6BE9">
        <w:rPr>
          <w:rFonts w:eastAsia="Times"/>
          <w:sz w:val="22"/>
          <w:szCs w:val="22"/>
        </w:rPr>
        <w:t xml:space="preserve"> to the associated BWP, how to determine the </w:t>
      </w:r>
      <w:r w:rsidRPr="006D6BE9">
        <w:rPr>
          <w:rFonts w:eastAsia="Times"/>
          <w:sz w:val="22"/>
          <w:szCs w:val="22"/>
        </w:rPr>
        <w:t xml:space="preserve">starting </w:t>
      </w:r>
      <w:r w:rsidR="00F65E5C" w:rsidRPr="006D6BE9">
        <w:rPr>
          <w:rFonts w:eastAsia="Times"/>
          <w:sz w:val="22"/>
          <w:szCs w:val="22"/>
        </w:rPr>
        <w:t xml:space="preserve">frequency resource </w:t>
      </w:r>
      <w:r w:rsidRPr="006D6BE9">
        <w:rPr>
          <w:rFonts w:eastAsia="Times"/>
          <w:sz w:val="22"/>
          <w:szCs w:val="22"/>
        </w:rPr>
        <w:t xml:space="preserve">and hopping offset </w:t>
      </w:r>
      <w:r w:rsidR="00F65E5C" w:rsidRPr="006D6BE9">
        <w:rPr>
          <w:rFonts w:eastAsia="Times"/>
          <w:sz w:val="22"/>
          <w:szCs w:val="22"/>
        </w:rPr>
        <w:t xml:space="preserve">among transmissions should be </w:t>
      </w:r>
      <w:r w:rsidRPr="006D6BE9">
        <w:rPr>
          <w:rFonts w:eastAsia="Times"/>
          <w:sz w:val="22"/>
          <w:szCs w:val="22"/>
        </w:rPr>
        <w:t>specified.</w:t>
      </w:r>
    </w:p>
    <w:p w14:paraId="248E51DD" w14:textId="77777777" w:rsidR="000F4FA6" w:rsidRPr="006D6BE9" w:rsidRDefault="000F4FA6" w:rsidP="00C064C4">
      <w:pPr>
        <w:rPr>
          <w:rFonts w:eastAsia="Times"/>
          <w:sz w:val="22"/>
          <w:szCs w:val="22"/>
        </w:rPr>
      </w:pPr>
    </w:p>
    <w:tbl>
      <w:tblPr>
        <w:tblStyle w:val="TableGrid"/>
        <w:tblW w:w="0" w:type="auto"/>
        <w:tblLook w:val="04A0" w:firstRow="1" w:lastRow="0" w:firstColumn="1" w:lastColumn="0" w:noHBand="0" w:noVBand="1"/>
      </w:tblPr>
      <w:tblGrid>
        <w:gridCol w:w="9350"/>
      </w:tblGrid>
      <w:tr w:rsidR="000F4FA6" w:rsidRPr="006D6BE9" w14:paraId="10F36581" w14:textId="77777777" w:rsidTr="000F4FA6">
        <w:tc>
          <w:tcPr>
            <w:tcW w:w="9350" w:type="dxa"/>
          </w:tcPr>
          <w:p w14:paraId="1BF7E68A" w14:textId="17E5E8D3" w:rsidR="000F4FA6" w:rsidRPr="006D6BE9" w:rsidRDefault="000F4FA6" w:rsidP="000F4FA6">
            <w:pPr>
              <w:rPr>
                <w:rFonts w:eastAsia="Malgun Gothic"/>
                <w:bCs/>
                <w:sz w:val="22"/>
                <w:szCs w:val="22"/>
                <w:lang w:eastAsia="zh-CN"/>
              </w:rPr>
            </w:pPr>
            <w:r w:rsidRPr="006D6BE9">
              <w:rPr>
                <w:rFonts w:eastAsia="Malgun Gothic"/>
                <w:bCs/>
                <w:sz w:val="22"/>
                <w:szCs w:val="22"/>
                <w:highlight w:val="green"/>
                <w:lang w:eastAsia="zh-CN"/>
              </w:rPr>
              <w:t>Agreement:</w:t>
            </w:r>
          </w:p>
          <w:p w14:paraId="1053F72F" w14:textId="77777777" w:rsidR="000F4FA6" w:rsidRPr="006D6BE9" w:rsidRDefault="000F4FA6" w:rsidP="000F4FA6">
            <w:pPr>
              <w:rPr>
                <w:rFonts w:eastAsia="Malgun Gothic"/>
                <w:bCs/>
                <w:sz w:val="22"/>
                <w:szCs w:val="22"/>
                <w:lang w:eastAsia="zh-CN"/>
              </w:rPr>
            </w:pPr>
            <w:r w:rsidRPr="006D6BE9">
              <w:rPr>
                <w:rFonts w:eastAsia="Malgun Gothic"/>
                <w:bCs/>
                <w:sz w:val="22"/>
                <w:szCs w:val="22"/>
                <w:lang w:eastAsia="zh-CN"/>
              </w:rPr>
              <w:t>For PUSCH intra-slot frequency hopping in SBFD symbols, the starting RB in each hop is given by:</w:t>
            </w:r>
          </w:p>
          <w:p w14:paraId="003E6F4A" w14:textId="77777777" w:rsidR="000F4FA6" w:rsidRPr="006D6BE9" w:rsidRDefault="00116BC2" w:rsidP="000F4FA6">
            <w:pPr>
              <w:rPr>
                <w:rFonts w:eastAsia="Malgun Gothic"/>
                <w:bCs/>
                <w:sz w:val="22"/>
                <w:szCs w:val="22"/>
                <w:lang w:eastAsia="zh-CN"/>
              </w:rPr>
            </w:pPr>
            <m:oMathPara>
              <m:oMath>
                <m:sSub>
                  <m:sSubPr>
                    <m:ctrlPr>
                      <w:rPr>
                        <w:rFonts w:ascii="Cambria Math" w:eastAsia="Malgun Gothic" w:hAnsi="Cambria Math"/>
                        <w:bCs/>
                        <w:sz w:val="22"/>
                        <w:szCs w:val="22"/>
                        <w:lang w:eastAsia="zh-CN"/>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m:t>
                </m:r>
                <m:d>
                  <m:dPr>
                    <m:begChr m:val="{"/>
                    <m:endChr m:val=""/>
                    <m:ctrlPr>
                      <w:rPr>
                        <w:rFonts w:ascii="Cambria Math" w:eastAsia="Malgun Gothic" w:hAnsi="Cambria Math"/>
                        <w:bCs/>
                        <w:i/>
                        <w:sz w:val="22"/>
                        <w:szCs w:val="22"/>
                        <w:lang w:eastAsia="zh-CN"/>
                      </w:rPr>
                    </m:ctrlPr>
                  </m:dPr>
                  <m:e>
                    <m:eqArr>
                      <m:eqArrPr>
                        <m:ctrlPr>
                          <w:rPr>
                            <w:rFonts w:ascii="Cambria Math" w:eastAsia="Malgun Gothic" w:hAnsi="Cambria Math"/>
                            <w:bCs/>
                            <w:i/>
                            <w:sz w:val="22"/>
                            <w:szCs w:val="22"/>
                            <w:lang w:eastAsia="zh-CN"/>
                          </w:rPr>
                        </m:ctrlPr>
                      </m:eqArrPr>
                      <m:e>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 i=0</m:t>
                        </m:r>
                      </m:e>
                      <m:e>
                        <m:sSub>
                          <m:sSubPr>
                            <m:ctrlPr>
                              <w:rPr>
                                <w:rFonts w:ascii="Cambria Math" w:eastAsia="SimSun" w:hAnsi="Cambria Math"/>
                                <w:bCs/>
                                <w:sz w:val="22"/>
                                <w:szCs w:val="22"/>
                                <w:lang w:eastAsia="zh-CN"/>
                              </w:rPr>
                            </m:ctrlPr>
                          </m:sSubPr>
                          <m:e>
                            <m:sSub>
                              <m:sSubPr>
                                <m:ctrlPr>
                                  <w:rPr>
                                    <w:rFonts w:ascii="Cambria Math" w:eastAsia="SimSun" w:hAnsi="Cambria Math"/>
                                    <w:bCs/>
                                    <w:color w:val="FF0000"/>
                                    <w:sz w:val="22"/>
                                    <w:szCs w:val="22"/>
                                    <w:lang w:eastAsia="zh-CN"/>
                                  </w:rPr>
                                </m:ctrlPr>
                              </m:sSubPr>
                              <m:e>
                                <m:r>
                                  <m:rPr>
                                    <m:sty m:val="p"/>
                                  </m:rPr>
                                  <w:rPr>
                                    <w:rFonts w:ascii="Cambria Math" w:eastAsia="SimSun" w:hAnsi="Cambria Math"/>
                                    <w:color w:val="FF0000"/>
                                    <w:sz w:val="22"/>
                                    <w:szCs w:val="22"/>
                                    <w:lang w:eastAsia="zh-CN"/>
                                  </w:rPr>
                                  <m:t>RB</m:t>
                                </m:r>
                              </m:e>
                              <m:sub>
                                <m:r>
                                  <m:rPr>
                                    <m:sty m:val="p"/>
                                  </m:rPr>
                                  <w:rPr>
                                    <w:rFonts w:ascii="Cambria Math" w:eastAsia="SimSun" w:hAnsi="Cambria Math"/>
                                    <w:color w:val="FF0000"/>
                                    <w:sz w:val="22"/>
                                    <w:szCs w:val="22"/>
                                    <w:lang w:eastAsia="zh-CN"/>
                                  </w:rPr>
                                  <m:t>UL SB start</m:t>
                                </m:r>
                              </m:sub>
                            </m:sSub>
                            <m:r>
                              <m:rPr>
                                <m:sty m:val="p"/>
                              </m:rPr>
                              <w:rPr>
                                <w:rFonts w:ascii="Cambria Math" w:eastAsia="SimSun" w:hAnsi="Cambria Math"/>
                                <w:color w:val="FF0000"/>
                                <w:sz w:val="22"/>
                                <w:szCs w:val="22"/>
                                <w:lang w:eastAsia="zh-CN"/>
                              </w:rPr>
                              <m:t>+</m:t>
                            </m:r>
                            <m:r>
                              <m:rPr>
                                <m:sty m:val="p"/>
                              </m:rPr>
                              <w:rPr>
                                <w:rFonts w:ascii="Cambria Math" w:eastAsia="SimSun" w:hAnsi="Cambria Math"/>
                                <w:sz w:val="22"/>
                                <w:szCs w:val="22"/>
                                <w:lang w:eastAsia="zh-CN"/>
                              </w:rPr>
                              <m:t>(RB</m:t>
                            </m:r>
                          </m:e>
                          <m:sub>
                            <m:r>
                              <m:rPr>
                                <m:sty m:val="p"/>
                              </m:rPr>
                              <w:rPr>
                                <w:rFonts w:ascii="Cambria Math" w:eastAsia="SimSun" w:hAnsi="Cambria Math"/>
                                <w:sz w:val="22"/>
                                <w:szCs w:val="22"/>
                                <w:lang w:eastAsia="zh-CN"/>
                              </w:rPr>
                              <m:t>start</m:t>
                            </m:r>
                          </m:sub>
                        </m:sSub>
                        <m:r>
                          <m:rPr>
                            <m:sty m:val="p"/>
                          </m:rPr>
                          <w:rPr>
                            <w:rFonts w:ascii="Cambria Math" w:eastAsia="SimSun" w:hAnsi="Cambria Math"/>
                            <w:color w:val="FF0000"/>
                            <w:sz w:val="22"/>
                            <w:szCs w:val="22"/>
                            <w:lang w:eastAsia="zh-CN"/>
                          </w:rPr>
                          <m:t>[-</m:t>
                        </m:r>
                        <m:sSub>
                          <m:sSubPr>
                            <m:ctrlPr>
                              <w:rPr>
                                <w:rFonts w:ascii="Cambria Math" w:eastAsia="SimSun" w:hAnsi="Cambria Math"/>
                                <w:bCs/>
                                <w:color w:val="FF0000"/>
                                <w:sz w:val="22"/>
                                <w:szCs w:val="22"/>
                                <w:lang w:eastAsia="zh-CN"/>
                              </w:rPr>
                            </m:ctrlPr>
                          </m:sSubPr>
                          <m:e>
                            <m:r>
                              <m:rPr>
                                <m:sty m:val="p"/>
                              </m:rPr>
                              <w:rPr>
                                <w:rFonts w:ascii="Cambria Math" w:eastAsia="SimSun" w:hAnsi="Cambria Math"/>
                                <w:color w:val="FF0000"/>
                                <w:sz w:val="22"/>
                                <w:szCs w:val="22"/>
                                <w:lang w:eastAsia="zh-CN"/>
                              </w:rPr>
                              <m:t>RB</m:t>
                            </m:r>
                          </m:e>
                          <m:sub>
                            <m:r>
                              <m:rPr>
                                <m:sty m:val="p"/>
                              </m:rPr>
                              <w:rPr>
                                <w:rFonts w:ascii="Cambria Math" w:eastAsia="SimSun" w:hAnsi="Cambria Math"/>
                                <w:color w:val="FF0000"/>
                                <w:sz w:val="22"/>
                                <w:szCs w:val="22"/>
                                <w:lang w:eastAsia="zh-CN"/>
                              </w:rPr>
                              <m:t>UL SB start</m:t>
                            </m:r>
                          </m:sub>
                        </m:sSub>
                        <m:r>
                          <m:rPr>
                            <m:sty m:val="p"/>
                          </m:rPr>
                          <w:rPr>
                            <w:rFonts w:ascii="Cambria Math" w:eastAsia="SimSun" w:hAnsi="Cambria Math"/>
                            <w:color w:val="FF0000"/>
                            <w:sz w:val="22"/>
                            <w:szCs w:val="22"/>
                            <w:lang w:eastAsia="zh-CN"/>
                          </w:rPr>
                          <m:t>]</m:t>
                        </m:r>
                        <m:r>
                          <m:rPr>
                            <m:sty m:val="p"/>
                          </m:rPr>
                          <w:rPr>
                            <w:rFonts w:ascii="Cambria Math" w:eastAsia="SimSun" w:hAnsi="Cambria Math"/>
                            <w:sz w:val="22"/>
                            <w:szCs w:val="22"/>
                            <w:lang w:eastAsia="zh-CN"/>
                          </w:rPr>
                          <m:t>+</m:t>
                        </m:r>
                        <m:sSub>
                          <m:sSubPr>
                            <m:ctrlPr>
                              <w:rPr>
                                <w:rFonts w:ascii="Cambria Math" w:eastAsia="SimSun" w:hAnsi="Cambria Math"/>
                                <w:bCs/>
                                <w:sz w:val="22"/>
                                <w:szCs w:val="22"/>
                                <w:lang w:eastAsia="zh-CN"/>
                              </w:rPr>
                            </m:ctrlPr>
                          </m:sSubPr>
                          <m:e>
                            <m:r>
                              <m:rPr>
                                <m:sty m:val="p"/>
                              </m:rPr>
                              <w:rPr>
                                <w:rFonts w:ascii="Cambria Math" w:eastAsia="SimSun" w:hAnsi="Cambria Math"/>
                                <w:sz w:val="22"/>
                                <w:szCs w:val="22"/>
                                <w:lang w:eastAsia="zh-CN"/>
                              </w:rPr>
                              <m:t>RB</m:t>
                            </m:r>
                          </m:e>
                          <m:sub>
                            <m:r>
                              <m:rPr>
                                <m:sty m:val="p"/>
                              </m:rPr>
                              <w:rPr>
                                <w:rFonts w:ascii="Cambria Math" w:eastAsia="SimSun" w:hAnsi="Cambria Math"/>
                                <w:sz w:val="22"/>
                                <w:szCs w:val="22"/>
                                <w:lang w:eastAsia="zh-CN"/>
                              </w:rPr>
                              <m:t>offset</m:t>
                            </m:r>
                          </m:sub>
                        </m:sSub>
                        <m:r>
                          <m:rPr>
                            <m:sty m:val="p"/>
                          </m:rPr>
                          <w:rPr>
                            <w:rFonts w:ascii="Cambria Math" w:eastAsia="SimSun" w:hAnsi="Cambria Math"/>
                            <w:sz w:val="22"/>
                            <w:szCs w:val="22"/>
                            <w:lang w:eastAsia="zh-CN"/>
                          </w:rPr>
                          <m:t>)mod</m:t>
                        </m:r>
                        <m:sSubSup>
                          <m:sSubSupPr>
                            <m:ctrlPr>
                              <w:rPr>
                                <w:rFonts w:ascii="Cambria Math" w:eastAsia="SimSun" w:hAnsi="Cambria Math"/>
                                <w:bCs/>
                                <w:i/>
                                <w:color w:val="FF0000"/>
                                <w:sz w:val="22"/>
                                <w:szCs w:val="22"/>
                                <w:lang w:eastAsia="zh-CN"/>
                              </w:rPr>
                            </m:ctrlPr>
                          </m:sSubSupPr>
                          <m:e>
                            <m:r>
                              <w:rPr>
                                <w:rFonts w:ascii="Cambria Math" w:eastAsia="SimSun" w:hAnsi="Cambria Math"/>
                                <w:color w:val="FF0000"/>
                                <w:sz w:val="22"/>
                                <w:szCs w:val="22"/>
                                <w:lang w:eastAsia="zh-CN"/>
                              </w:rPr>
                              <m:t>N</m:t>
                            </m:r>
                          </m:e>
                          <m:sub>
                            <m:r>
                              <w:rPr>
                                <w:rFonts w:ascii="Cambria Math" w:eastAsia="SimSun" w:hAnsi="Cambria Math"/>
                                <w:color w:val="FF0000"/>
                                <w:sz w:val="22"/>
                                <w:szCs w:val="22"/>
                                <w:lang w:eastAsia="zh-CN"/>
                              </w:rPr>
                              <m:t>UL SB</m:t>
                            </m:r>
                          </m:sub>
                          <m:sup>
                            <m:r>
                              <w:rPr>
                                <w:rFonts w:ascii="Cambria Math" w:eastAsia="SimSun" w:hAnsi="Cambria Math"/>
                                <w:color w:val="FF0000"/>
                                <w:sz w:val="22"/>
                                <w:szCs w:val="22"/>
                                <w:lang w:eastAsia="zh-CN"/>
                              </w:rPr>
                              <m:t>size</m:t>
                            </m:r>
                          </m:sup>
                        </m:sSubSup>
                        <m:r>
                          <w:rPr>
                            <w:rFonts w:ascii="Cambria Math" w:eastAsia="SimSun" w:hAnsi="Cambria Math"/>
                            <w:sz w:val="22"/>
                            <w:szCs w:val="22"/>
                            <w:lang w:eastAsia="zh-CN"/>
                          </w:rPr>
                          <m:t>, i=1</m:t>
                        </m:r>
                      </m:e>
                    </m:eqArr>
                  </m:e>
                </m:d>
              </m:oMath>
            </m:oMathPara>
          </w:p>
          <w:p w14:paraId="7640199C" w14:textId="77777777" w:rsidR="000F4FA6" w:rsidRPr="006D6BE9" w:rsidRDefault="000F4FA6" w:rsidP="000F4FA6">
            <w:pPr>
              <w:rPr>
                <w:rFonts w:eastAsia="Malgun Gothic"/>
                <w:bCs/>
                <w:sz w:val="22"/>
                <w:szCs w:val="22"/>
                <w:lang w:eastAsia="zh-CN"/>
              </w:rPr>
            </w:pPr>
            <w:r w:rsidRPr="006D6BE9">
              <w:rPr>
                <w:rFonts w:eastAsia="Malgun Gothic"/>
                <w:bCs/>
                <w:iCs/>
                <w:sz w:val="22"/>
                <w:szCs w:val="22"/>
                <w:lang w:eastAsia="zh-CN"/>
              </w:rPr>
              <w:t xml:space="preserve">For PUSCH inter-slot frequency hopping in SBFD symbols and when </w:t>
            </w:r>
            <w:r w:rsidRPr="006D6BE9">
              <w:rPr>
                <w:rFonts w:eastAsia="Malgun Gothic"/>
                <w:bCs/>
                <w:i/>
                <w:sz w:val="22"/>
                <w:szCs w:val="22"/>
                <w:lang w:eastAsia="zh-CN"/>
              </w:rPr>
              <w:t>pusch-DMRS-Bundling</w:t>
            </w:r>
            <w:r w:rsidRPr="006D6BE9">
              <w:rPr>
                <w:rFonts w:eastAsia="Malgun Gothic"/>
                <w:bCs/>
                <w:iCs/>
                <w:sz w:val="22"/>
                <w:szCs w:val="22"/>
                <w:lang w:eastAsia="zh-CN"/>
              </w:rPr>
              <w:t xml:space="preserve"> is not enabled, or for inter-slot frequency hopping for a PUSCH in SBFD symbols scheduled by RAR UL grant or DCI format 0_0 with CRC scrambled by TC-RNTI, t</w:t>
            </w:r>
            <w:r w:rsidRPr="006D6BE9">
              <w:rPr>
                <w:rFonts w:eastAsia="Malgun Gothic"/>
                <w:bCs/>
                <w:sz w:val="22"/>
                <w:szCs w:val="22"/>
                <w:lang w:eastAsia="zh-CN"/>
              </w:rPr>
              <w:t xml:space="preserve">he starting RB during slot </w:t>
            </w:r>
            <m:oMath>
              <m:sSubSup>
                <m:sSubSupPr>
                  <m:ctrlPr>
                    <w:rPr>
                      <w:rFonts w:ascii="Cambria Math" w:eastAsia="Malgun Gothic" w:hAnsi="Cambria Math"/>
                      <w:bCs/>
                      <w:i/>
                      <w:sz w:val="22"/>
                      <w:szCs w:val="22"/>
                      <w:lang w:eastAsia="zh-CN"/>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oMath>
            <w:r w:rsidRPr="006D6BE9">
              <w:rPr>
                <w:rFonts w:eastAsia="Malgun Gothic"/>
                <w:bCs/>
                <w:sz w:val="22"/>
                <w:szCs w:val="22"/>
                <w:lang w:eastAsia="zh-CN"/>
              </w:rPr>
              <w:t xml:space="preserve"> is given by:</w:t>
            </w:r>
          </w:p>
          <w:p w14:paraId="14236A91" w14:textId="77777777" w:rsidR="000F4FA6" w:rsidRPr="006D6BE9" w:rsidRDefault="00116BC2" w:rsidP="000F4FA6">
            <w:pPr>
              <w:rPr>
                <w:rFonts w:eastAsia="Malgun Gothic"/>
                <w:bCs/>
                <w:sz w:val="22"/>
                <w:szCs w:val="22"/>
                <w:lang w:eastAsia="zh-CN"/>
              </w:rPr>
            </w:pPr>
            <m:oMathPara>
              <m:oMath>
                <m:sSub>
                  <m:sSubPr>
                    <m:ctrlPr>
                      <w:rPr>
                        <w:rFonts w:ascii="Cambria Math" w:eastAsia="Malgun Gothic" w:hAnsi="Cambria Math"/>
                        <w:bCs/>
                        <w:sz w:val="22"/>
                        <w:szCs w:val="22"/>
                        <w:lang w:eastAsia="zh-CN"/>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m:t>
                </m:r>
                <m:sSubSup>
                  <m:sSubSupPr>
                    <m:ctrlPr>
                      <w:rPr>
                        <w:rFonts w:ascii="Cambria Math" w:eastAsia="Malgun Gothic" w:hAnsi="Cambria Math"/>
                        <w:bCs/>
                        <w:i/>
                        <w:sz w:val="22"/>
                        <w:szCs w:val="22"/>
                        <w:lang w:eastAsia="zh-CN"/>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m:t>
                </m:r>
                <m:d>
                  <m:dPr>
                    <m:begChr m:val="{"/>
                    <m:endChr m:val=""/>
                    <m:ctrlPr>
                      <w:rPr>
                        <w:rFonts w:ascii="Cambria Math" w:eastAsia="Malgun Gothic" w:hAnsi="Cambria Math"/>
                        <w:bCs/>
                        <w:i/>
                        <w:sz w:val="22"/>
                        <w:szCs w:val="22"/>
                        <w:lang w:eastAsia="zh-CN"/>
                      </w:rPr>
                    </m:ctrlPr>
                  </m:dPr>
                  <m:e>
                    <m:eqArr>
                      <m:eqArrPr>
                        <m:ctrlPr>
                          <w:rPr>
                            <w:rFonts w:ascii="Cambria Math" w:eastAsia="Malgun Gothic" w:hAnsi="Cambria Math"/>
                            <w:bCs/>
                            <w:i/>
                            <w:sz w:val="22"/>
                            <w:szCs w:val="22"/>
                            <w:lang w:eastAsia="zh-CN"/>
                          </w:rPr>
                        </m:ctrlPr>
                      </m:eqArrPr>
                      <m:e>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 xml:space="preserve">, </m:t>
                        </m:r>
                        <m:sSubSup>
                          <m:sSubSupPr>
                            <m:ctrlPr>
                              <w:rPr>
                                <w:rFonts w:ascii="Cambria Math" w:eastAsia="Malgun Gothic" w:hAnsi="Cambria Math"/>
                                <w:bCs/>
                                <w:i/>
                                <w:sz w:val="22"/>
                                <w:szCs w:val="22"/>
                                <w:lang w:eastAsia="zh-CN"/>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mod2=0</m:t>
                        </m:r>
                      </m:e>
                      <m:e>
                        <m:sSub>
                          <m:sSubPr>
                            <m:ctrlPr>
                              <w:rPr>
                                <w:rFonts w:ascii="Cambria Math" w:eastAsia="SimSun" w:hAnsi="Cambria Math"/>
                                <w:bCs/>
                                <w:sz w:val="22"/>
                                <w:szCs w:val="22"/>
                                <w:lang w:eastAsia="zh-CN"/>
                              </w:rPr>
                            </m:ctrlPr>
                          </m:sSubPr>
                          <m:e>
                            <m:sSub>
                              <m:sSubPr>
                                <m:ctrlPr>
                                  <w:rPr>
                                    <w:rFonts w:ascii="Cambria Math" w:eastAsia="SimSun" w:hAnsi="Cambria Math"/>
                                    <w:bCs/>
                                    <w:color w:val="FF0000"/>
                                    <w:sz w:val="22"/>
                                    <w:szCs w:val="22"/>
                                    <w:lang w:eastAsia="zh-CN"/>
                                  </w:rPr>
                                </m:ctrlPr>
                              </m:sSubPr>
                              <m:e>
                                <m:r>
                                  <m:rPr>
                                    <m:sty m:val="p"/>
                                  </m:rPr>
                                  <w:rPr>
                                    <w:rFonts w:ascii="Cambria Math" w:eastAsia="SimSun" w:hAnsi="Cambria Math"/>
                                    <w:color w:val="FF0000"/>
                                    <w:sz w:val="22"/>
                                    <w:szCs w:val="22"/>
                                    <w:lang w:eastAsia="zh-CN"/>
                                  </w:rPr>
                                  <m:t>RB</m:t>
                                </m:r>
                              </m:e>
                              <m:sub>
                                <m:r>
                                  <m:rPr>
                                    <m:sty m:val="p"/>
                                  </m:rPr>
                                  <w:rPr>
                                    <w:rFonts w:ascii="Cambria Math" w:eastAsia="SimSun" w:hAnsi="Cambria Math"/>
                                    <w:color w:val="FF0000"/>
                                    <w:sz w:val="22"/>
                                    <w:szCs w:val="22"/>
                                    <w:lang w:eastAsia="zh-CN"/>
                                  </w:rPr>
                                  <m:t>UL SB start</m:t>
                                </m:r>
                              </m:sub>
                            </m:sSub>
                            <m:r>
                              <m:rPr>
                                <m:sty m:val="p"/>
                              </m:rPr>
                              <w:rPr>
                                <w:rFonts w:ascii="Cambria Math" w:eastAsia="SimSun" w:hAnsi="Cambria Math"/>
                                <w:color w:val="FF0000"/>
                                <w:sz w:val="22"/>
                                <w:szCs w:val="22"/>
                                <w:lang w:eastAsia="zh-CN"/>
                              </w:rPr>
                              <m:t>+</m:t>
                            </m:r>
                            <m:r>
                              <m:rPr>
                                <m:sty m:val="p"/>
                              </m:rPr>
                              <w:rPr>
                                <w:rFonts w:ascii="Cambria Math" w:eastAsia="SimSun" w:hAnsi="Cambria Math"/>
                                <w:sz w:val="22"/>
                                <w:szCs w:val="22"/>
                                <w:lang w:eastAsia="zh-CN"/>
                              </w:rPr>
                              <m:t>(RB</m:t>
                            </m:r>
                          </m:e>
                          <m:sub>
                            <m:r>
                              <m:rPr>
                                <m:sty m:val="p"/>
                              </m:rPr>
                              <w:rPr>
                                <w:rFonts w:ascii="Cambria Math" w:eastAsia="SimSun" w:hAnsi="Cambria Math"/>
                                <w:sz w:val="22"/>
                                <w:szCs w:val="22"/>
                                <w:lang w:eastAsia="zh-CN"/>
                              </w:rPr>
                              <m:t>start</m:t>
                            </m:r>
                          </m:sub>
                        </m:sSub>
                        <m:r>
                          <m:rPr>
                            <m:sty m:val="p"/>
                          </m:rPr>
                          <w:rPr>
                            <w:rFonts w:ascii="Cambria Math" w:eastAsia="SimSun" w:hAnsi="Cambria Math"/>
                            <w:color w:val="FF0000"/>
                            <w:sz w:val="22"/>
                            <w:szCs w:val="22"/>
                            <w:lang w:eastAsia="zh-CN"/>
                          </w:rPr>
                          <m:t>[-</m:t>
                        </m:r>
                        <m:sSub>
                          <m:sSubPr>
                            <m:ctrlPr>
                              <w:rPr>
                                <w:rFonts w:ascii="Cambria Math" w:eastAsia="SimSun" w:hAnsi="Cambria Math"/>
                                <w:bCs/>
                                <w:color w:val="FF0000"/>
                                <w:sz w:val="22"/>
                                <w:szCs w:val="22"/>
                                <w:lang w:eastAsia="zh-CN"/>
                              </w:rPr>
                            </m:ctrlPr>
                          </m:sSubPr>
                          <m:e>
                            <m:r>
                              <m:rPr>
                                <m:sty m:val="p"/>
                              </m:rPr>
                              <w:rPr>
                                <w:rFonts w:ascii="Cambria Math" w:eastAsia="SimSun" w:hAnsi="Cambria Math"/>
                                <w:color w:val="FF0000"/>
                                <w:sz w:val="22"/>
                                <w:szCs w:val="22"/>
                                <w:lang w:eastAsia="zh-CN"/>
                              </w:rPr>
                              <m:t>RB</m:t>
                            </m:r>
                          </m:e>
                          <m:sub>
                            <m:r>
                              <m:rPr>
                                <m:sty m:val="p"/>
                              </m:rPr>
                              <w:rPr>
                                <w:rFonts w:ascii="Cambria Math" w:eastAsia="SimSun" w:hAnsi="Cambria Math"/>
                                <w:color w:val="FF0000"/>
                                <w:sz w:val="22"/>
                                <w:szCs w:val="22"/>
                                <w:lang w:eastAsia="zh-CN"/>
                              </w:rPr>
                              <m:t>UL SB start</m:t>
                            </m:r>
                          </m:sub>
                        </m:sSub>
                        <m:r>
                          <m:rPr>
                            <m:sty m:val="p"/>
                          </m:rPr>
                          <w:rPr>
                            <w:rFonts w:ascii="Cambria Math" w:eastAsia="SimSun" w:hAnsi="Cambria Math"/>
                            <w:color w:val="FF0000"/>
                            <w:sz w:val="22"/>
                            <w:szCs w:val="22"/>
                            <w:lang w:eastAsia="zh-CN"/>
                          </w:rPr>
                          <m:t>]</m:t>
                        </m:r>
                        <m:r>
                          <m:rPr>
                            <m:sty m:val="p"/>
                          </m:rPr>
                          <w:rPr>
                            <w:rFonts w:ascii="Cambria Math" w:eastAsia="SimSun" w:hAnsi="Cambria Math"/>
                            <w:sz w:val="22"/>
                            <w:szCs w:val="22"/>
                            <w:lang w:eastAsia="zh-CN"/>
                          </w:rPr>
                          <m:t>+</m:t>
                        </m:r>
                        <m:sSub>
                          <m:sSubPr>
                            <m:ctrlPr>
                              <w:rPr>
                                <w:rFonts w:ascii="Cambria Math" w:eastAsia="SimSun" w:hAnsi="Cambria Math"/>
                                <w:bCs/>
                                <w:sz w:val="22"/>
                                <w:szCs w:val="22"/>
                                <w:lang w:eastAsia="zh-CN"/>
                              </w:rPr>
                            </m:ctrlPr>
                          </m:sSubPr>
                          <m:e>
                            <m:r>
                              <m:rPr>
                                <m:sty m:val="p"/>
                              </m:rPr>
                              <w:rPr>
                                <w:rFonts w:ascii="Cambria Math" w:eastAsia="SimSun" w:hAnsi="Cambria Math"/>
                                <w:sz w:val="22"/>
                                <w:szCs w:val="22"/>
                                <w:lang w:eastAsia="zh-CN"/>
                              </w:rPr>
                              <m:t>RB</m:t>
                            </m:r>
                          </m:e>
                          <m:sub>
                            <m:r>
                              <m:rPr>
                                <m:sty m:val="p"/>
                              </m:rPr>
                              <w:rPr>
                                <w:rFonts w:ascii="Cambria Math" w:eastAsia="SimSun" w:hAnsi="Cambria Math"/>
                                <w:sz w:val="22"/>
                                <w:szCs w:val="22"/>
                                <w:lang w:eastAsia="zh-CN"/>
                              </w:rPr>
                              <m:t>offset</m:t>
                            </m:r>
                          </m:sub>
                        </m:sSub>
                        <m:r>
                          <m:rPr>
                            <m:sty m:val="p"/>
                          </m:rPr>
                          <w:rPr>
                            <w:rFonts w:ascii="Cambria Math" w:eastAsia="SimSun" w:hAnsi="Cambria Math"/>
                            <w:sz w:val="22"/>
                            <w:szCs w:val="22"/>
                            <w:lang w:eastAsia="zh-CN"/>
                          </w:rPr>
                          <m:t>)mod</m:t>
                        </m:r>
                        <m:sSubSup>
                          <m:sSubSupPr>
                            <m:ctrlPr>
                              <w:rPr>
                                <w:rFonts w:ascii="Cambria Math" w:eastAsia="SimSun" w:hAnsi="Cambria Math"/>
                                <w:bCs/>
                                <w:i/>
                                <w:color w:val="FF0000"/>
                                <w:sz w:val="22"/>
                                <w:szCs w:val="22"/>
                                <w:lang w:eastAsia="zh-CN"/>
                              </w:rPr>
                            </m:ctrlPr>
                          </m:sSubSupPr>
                          <m:e>
                            <m:r>
                              <w:rPr>
                                <w:rFonts w:ascii="Cambria Math" w:eastAsia="SimSun" w:hAnsi="Cambria Math"/>
                                <w:color w:val="FF0000"/>
                                <w:sz w:val="22"/>
                                <w:szCs w:val="22"/>
                                <w:lang w:eastAsia="zh-CN"/>
                              </w:rPr>
                              <m:t>N</m:t>
                            </m:r>
                          </m:e>
                          <m:sub>
                            <m:r>
                              <w:rPr>
                                <w:rFonts w:ascii="Cambria Math" w:eastAsia="SimSun" w:hAnsi="Cambria Math"/>
                                <w:color w:val="FF0000"/>
                                <w:sz w:val="22"/>
                                <w:szCs w:val="22"/>
                                <w:lang w:eastAsia="zh-CN"/>
                              </w:rPr>
                              <m:t>UL SB</m:t>
                            </m:r>
                          </m:sub>
                          <m:sup>
                            <m:r>
                              <w:rPr>
                                <w:rFonts w:ascii="Cambria Math" w:eastAsia="SimSun" w:hAnsi="Cambria Math"/>
                                <w:color w:val="FF0000"/>
                                <w:sz w:val="22"/>
                                <w:szCs w:val="22"/>
                                <w:lang w:eastAsia="zh-CN"/>
                              </w:rPr>
                              <m:t>size</m:t>
                            </m:r>
                          </m:sup>
                        </m:sSubSup>
                        <m:r>
                          <w:rPr>
                            <w:rFonts w:ascii="Cambria Math" w:eastAsia="SimSun" w:hAnsi="Cambria Math"/>
                            <w:sz w:val="22"/>
                            <w:szCs w:val="22"/>
                            <w:lang w:eastAsia="zh-CN"/>
                          </w:rPr>
                          <m:t xml:space="preserve">, </m:t>
                        </m:r>
                        <m:sSubSup>
                          <m:sSubSupPr>
                            <m:ctrlPr>
                              <w:rPr>
                                <w:rFonts w:ascii="Cambria Math" w:eastAsia="Malgun Gothic" w:hAnsi="Cambria Math"/>
                                <w:bCs/>
                                <w:i/>
                                <w:sz w:val="22"/>
                                <w:szCs w:val="22"/>
                                <w:lang w:eastAsia="zh-CN"/>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mod2</m:t>
                        </m:r>
                        <m:r>
                          <w:rPr>
                            <w:rFonts w:ascii="Cambria Math" w:eastAsia="SimSun" w:hAnsi="Cambria Math"/>
                            <w:sz w:val="22"/>
                            <w:szCs w:val="22"/>
                            <w:lang w:eastAsia="zh-CN"/>
                          </w:rPr>
                          <m:t>=1</m:t>
                        </m:r>
                      </m:e>
                    </m:eqArr>
                  </m:e>
                </m:d>
              </m:oMath>
            </m:oMathPara>
          </w:p>
          <w:p w14:paraId="2DBBE5F6" w14:textId="77777777" w:rsidR="000F4FA6" w:rsidRPr="006D6BE9" w:rsidRDefault="000F4FA6" w:rsidP="000F4FA6">
            <w:pPr>
              <w:rPr>
                <w:rFonts w:eastAsia="SimSun"/>
                <w:bCs/>
                <w:sz w:val="22"/>
                <w:szCs w:val="22"/>
                <w:lang w:eastAsia="zh-CN"/>
              </w:rPr>
            </w:pPr>
            <w:r w:rsidRPr="006D6BE9">
              <w:rPr>
                <w:rFonts w:eastAsia="SimSun"/>
                <w:bCs/>
                <w:sz w:val="22"/>
                <w:szCs w:val="22"/>
                <w:lang w:eastAsia="zh-CN"/>
              </w:rPr>
              <w:t xml:space="preserve">Where </w:t>
            </w:r>
          </w:p>
          <w:p w14:paraId="1C71EB6E" w14:textId="77777777" w:rsidR="000F4FA6" w:rsidRPr="006D6BE9" w:rsidRDefault="00116BC2" w:rsidP="00A87BE1">
            <w:pPr>
              <w:numPr>
                <w:ilvl w:val="0"/>
                <w:numId w:val="22"/>
              </w:numPr>
              <w:overflowPunct w:val="0"/>
              <w:autoSpaceDE w:val="0"/>
              <w:autoSpaceDN w:val="0"/>
              <w:adjustRightInd w:val="0"/>
              <w:contextualSpacing/>
              <w:jc w:val="both"/>
              <w:textAlignment w:val="baseline"/>
              <w:rPr>
                <w:rFonts w:eastAsia="SimSun"/>
                <w:bCs/>
                <w:sz w:val="22"/>
                <w:szCs w:val="22"/>
                <w:lang w:eastAsia="zh-CN"/>
              </w:rPr>
            </w:pPr>
            <m:oMath>
              <m:sSub>
                <m:sSubPr>
                  <m:ctrlPr>
                    <w:rPr>
                      <w:rFonts w:ascii="Cambria Math" w:eastAsia="SimSun" w:hAnsi="Cambria Math"/>
                      <w:bCs/>
                      <w:sz w:val="22"/>
                      <w:szCs w:val="22"/>
                      <w:lang w:eastAsia="zh-CN"/>
                    </w:rPr>
                  </m:ctrlPr>
                </m:sSubPr>
                <m:e>
                  <m:r>
                    <m:rPr>
                      <m:sty m:val="p"/>
                    </m:rPr>
                    <w:rPr>
                      <w:rFonts w:ascii="Cambria Math" w:hAnsi="Cambria Math"/>
                      <w:sz w:val="22"/>
                      <w:szCs w:val="22"/>
                    </w:rPr>
                    <m:t>RB</m:t>
                  </m:r>
                </m:e>
                <m:sub>
                  <m:r>
                    <m:rPr>
                      <m:sty m:val="p"/>
                    </m:rPr>
                    <w:rPr>
                      <w:rFonts w:ascii="Cambria Math" w:hAnsi="Cambria Math"/>
                      <w:sz w:val="22"/>
                      <w:szCs w:val="22"/>
                    </w:rPr>
                    <m:t>UL SB start</m:t>
                  </m:r>
                </m:sub>
              </m:sSub>
            </m:oMath>
            <w:r w:rsidR="000F4FA6" w:rsidRPr="006D6BE9">
              <w:rPr>
                <w:rFonts w:eastAsia="SimSun"/>
                <w:bCs/>
                <w:sz w:val="22"/>
                <w:szCs w:val="22"/>
                <w:lang w:eastAsia="zh-CN"/>
              </w:rPr>
              <w:t xml:space="preserve"> is the starting PRB index of UL usable PRBs with reference to the start of UL active BWP.</w:t>
            </w:r>
          </w:p>
          <w:p w14:paraId="5961A55D" w14:textId="77777777" w:rsidR="000F4FA6" w:rsidRPr="006D6BE9" w:rsidRDefault="00116BC2" w:rsidP="00A87BE1">
            <w:pPr>
              <w:numPr>
                <w:ilvl w:val="0"/>
                <w:numId w:val="22"/>
              </w:numPr>
              <w:overflowPunct w:val="0"/>
              <w:autoSpaceDE w:val="0"/>
              <w:autoSpaceDN w:val="0"/>
              <w:adjustRightInd w:val="0"/>
              <w:contextualSpacing/>
              <w:jc w:val="both"/>
              <w:textAlignment w:val="baseline"/>
              <w:rPr>
                <w:rFonts w:eastAsia="SimSun"/>
                <w:bCs/>
                <w:sz w:val="22"/>
                <w:szCs w:val="22"/>
                <w:lang w:eastAsia="zh-CN"/>
              </w:rPr>
            </w:pPr>
            <m:oMath>
              <m:sSubSup>
                <m:sSubSupPr>
                  <m:ctrlPr>
                    <w:rPr>
                      <w:rFonts w:ascii="Cambria Math" w:eastAsia="SimSun" w:hAnsi="Cambria Math"/>
                      <w:bCs/>
                      <w:sz w:val="22"/>
                      <w:szCs w:val="22"/>
                      <w:lang w:eastAsia="zh-CN"/>
                    </w:rPr>
                  </m:ctrlPr>
                </m:sSubSupPr>
                <m:e>
                  <m:r>
                    <m:rPr>
                      <m:sty m:val="p"/>
                    </m:rPr>
                    <w:rPr>
                      <w:rFonts w:ascii="Cambria Math" w:eastAsia="SimSun" w:hAnsi="Cambria Math"/>
                      <w:sz w:val="22"/>
                      <w:szCs w:val="22"/>
                      <w:lang w:eastAsia="zh-CN"/>
                    </w:rPr>
                    <m:t>N</m:t>
                  </m:r>
                </m:e>
                <m:sub>
                  <m:r>
                    <m:rPr>
                      <m:sty m:val="p"/>
                    </m:rPr>
                    <w:rPr>
                      <w:rFonts w:ascii="Cambria Math" w:eastAsia="SimSun" w:hAnsi="Cambria Math"/>
                      <w:sz w:val="22"/>
                      <w:szCs w:val="22"/>
                      <w:lang w:eastAsia="zh-CN"/>
                    </w:rPr>
                    <m:t>UL SB</m:t>
                  </m:r>
                </m:sub>
                <m:sup>
                  <m:r>
                    <m:rPr>
                      <m:sty m:val="p"/>
                    </m:rPr>
                    <w:rPr>
                      <w:rFonts w:ascii="Cambria Math" w:eastAsia="SimSun" w:hAnsi="Cambria Math"/>
                      <w:sz w:val="22"/>
                      <w:szCs w:val="22"/>
                      <w:lang w:eastAsia="zh-CN"/>
                    </w:rPr>
                    <m:t>size</m:t>
                  </m:r>
                </m:sup>
              </m:sSubSup>
            </m:oMath>
            <w:r w:rsidR="000F4FA6" w:rsidRPr="006D6BE9">
              <w:rPr>
                <w:rFonts w:eastAsia="SimSun"/>
                <w:bCs/>
                <w:sz w:val="22"/>
                <w:szCs w:val="22"/>
                <w:lang w:eastAsia="zh-CN"/>
              </w:rPr>
              <w:t xml:space="preserve"> is the number of UL usable PRBs.</w:t>
            </w:r>
          </w:p>
          <w:p w14:paraId="1211C8CA" w14:textId="77777777" w:rsidR="000F4FA6" w:rsidRPr="006D6BE9" w:rsidRDefault="00116BC2" w:rsidP="00A87BE1">
            <w:pPr>
              <w:numPr>
                <w:ilvl w:val="0"/>
                <w:numId w:val="22"/>
              </w:numPr>
              <w:overflowPunct w:val="0"/>
              <w:autoSpaceDE w:val="0"/>
              <w:autoSpaceDN w:val="0"/>
              <w:adjustRightInd w:val="0"/>
              <w:contextualSpacing/>
              <w:jc w:val="both"/>
              <w:textAlignment w:val="baseline"/>
              <w:rPr>
                <w:rFonts w:eastAsia="SimSun"/>
                <w:bCs/>
                <w:sz w:val="22"/>
                <w:szCs w:val="22"/>
                <w:lang w:eastAsia="zh-CN"/>
              </w:rPr>
            </w:pPr>
            <m:oMath>
              <m:sSub>
                <m:sSubPr>
                  <m:ctrlPr>
                    <w:rPr>
                      <w:rFonts w:ascii="Cambria Math" w:eastAsia="SimSun" w:hAnsi="Cambria Math"/>
                      <w:bCs/>
                      <w:sz w:val="22"/>
                      <w:szCs w:val="22"/>
                      <w:lang w:eastAsia="zh-CN"/>
                    </w:rPr>
                  </m:ctrlPr>
                </m:sSubPr>
                <m:e>
                  <m:r>
                    <m:rPr>
                      <m:sty m:val="p"/>
                    </m:rPr>
                    <w:rPr>
                      <w:rFonts w:ascii="Cambria Math" w:hAnsi="Cambria Math"/>
                      <w:sz w:val="22"/>
                      <w:szCs w:val="22"/>
                    </w:rPr>
                    <m:t>RB</m:t>
                  </m:r>
                </m:e>
                <m:sub>
                  <m:r>
                    <m:rPr>
                      <m:sty m:val="p"/>
                    </m:rPr>
                    <w:rPr>
                      <w:rFonts w:ascii="Cambria Math" w:hAnsi="Cambria Math"/>
                      <w:sz w:val="22"/>
                      <w:szCs w:val="22"/>
                    </w:rPr>
                    <m:t>start</m:t>
                  </m:r>
                </m:sub>
              </m:sSub>
            </m:oMath>
            <w:r w:rsidR="000F4FA6" w:rsidRPr="006D6BE9">
              <w:rPr>
                <w:rFonts w:eastAsia="SimSun"/>
                <w:bCs/>
                <w:sz w:val="22"/>
                <w:szCs w:val="22"/>
                <w:lang w:eastAsia="zh-CN"/>
              </w:rPr>
              <w:t xml:space="preserve"> is the starting PRB index of the first PUSCH hop with reference to the start of UL active BWP.</w:t>
            </w:r>
          </w:p>
          <w:p w14:paraId="4F50A55B" w14:textId="77777777" w:rsidR="000F4FA6" w:rsidRPr="006D6BE9" w:rsidRDefault="000F4FA6" w:rsidP="00A87BE1">
            <w:pPr>
              <w:numPr>
                <w:ilvl w:val="0"/>
                <w:numId w:val="22"/>
              </w:numPr>
              <w:overflowPunct w:val="0"/>
              <w:autoSpaceDE w:val="0"/>
              <w:autoSpaceDN w:val="0"/>
              <w:adjustRightInd w:val="0"/>
              <w:contextualSpacing/>
              <w:jc w:val="both"/>
              <w:textAlignment w:val="baseline"/>
              <w:rPr>
                <w:rFonts w:eastAsia="SimSun"/>
                <w:bCs/>
                <w:sz w:val="22"/>
                <w:szCs w:val="22"/>
                <w:lang w:eastAsia="zh-CN"/>
              </w:rPr>
            </w:pPr>
            <w:r w:rsidRPr="006D6BE9">
              <w:rPr>
                <w:rFonts w:eastAsia="SimSun"/>
                <w:bCs/>
                <w:sz w:val="22"/>
                <w:szCs w:val="22"/>
                <w:lang w:eastAsia="zh-CN"/>
              </w:rPr>
              <w:t>RB offset is the frequency hopping offset for PUSCH in SBFD symbols</w:t>
            </w:r>
          </w:p>
          <w:p w14:paraId="63E461D5" w14:textId="77777777" w:rsidR="000F4FA6" w:rsidRPr="006D6BE9" w:rsidRDefault="000F4FA6" w:rsidP="00A87BE1">
            <w:pPr>
              <w:numPr>
                <w:ilvl w:val="0"/>
                <w:numId w:val="22"/>
              </w:numPr>
              <w:overflowPunct w:val="0"/>
              <w:autoSpaceDE w:val="0"/>
              <w:autoSpaceDN w:val="0"/>
              <w:adjustRightInd w:val="0"/>
              <w:contextualSpacing/>
              <w:jc w:val="both"/>
              <w:textAlignment w:val="baseline"/>
              <w:rPr>
                <w:rFonts w:eastAsia="SimSun"/>
                <w:bCs/>
                <w:sz w:val="22"/>
                <w:szCs w:val="22"/>
                <w:lang w:eastAsia="zh-CN"/>
              </w:rPr>
            </w:pPr>
            <w:r w:rsidRPr="006D6BE9">
              <w:rPr>
                <w:rFonts w:eastAsia="SimSun"/>
                <w:bCs/>
                <w:sz w:val="22"/>
                <w:szCs w:val="22"/>
                <w:lang w:eastAsia="zh-CN"/>
              </w:rPr>
              <w:t xml:space="preserve">Note: Definition of </w:t>
            </w:r>
            <m:oMath>
              <m:sSubSup>
                <m:sSubSupPr>
                  <m:ctrlPr>
                    <w:rPr>
                      <w:rFonts w:ascii="Cambria Math" w:eastAsia="Malgun Gothic" w:hAnsi="Cambria Math"/>
                      <w:bCs/>
                      <w:i/>
                      <w:sz w:val="22"/>
                      <w:szCs w:val="22"/>
                      <w:lang w:eastAsia="zh-CN"/>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 xml:space="preserve"> </m:t>
              </m:r>
            </m:oMath>
            <w:r w:rsidRPr="006D6BE9">
              <w:rPr>
                <w:rFonts w:eastAsia="SimSun"/>
                <w:bCs/>
                <w:sz w:val="22"/>
                <w:szCs w:val="22"/>
                <w:lang w:eastAsia="zh-CN"/>
              </w:rPr>
              <w:t>is unchanged from existing specifications</w:t>
            </w:r>
          </w:p>
          <w:p w14:paraId="4B8A170C" w14:textId="77777777" w:rsidR="000F4FA6" w:rsidRPr="006D6BE9" w:rsidRDefault="000F4FA6" w:rsidP="000F4FA6">
            <w:pPr>
              <w:rPr>
                <w:rFonts w:eastAsia="Malgun Gothic"/>
                <w:bCs/>
                <w:sz w:val="22"/>
                <w:szCs w:val="22"/>
                <w:highlight w:val="yellow"/>
                <w:lang w:eastAsia="zh-CN"/>
              </w:rPr>
            </w:pPr>
            <w:r w:rsidRPr="006D6BE9">
              <w:rPr>
                <w:rFonts w:eastAsia="Malgun Gothic"/>
                <w:bCs/>
                <w:sz w:val="22"/>
                <w:szCs w:val="22"/>
                <w:highlight w:val="yellow"/>
                <w:lang w:eastAsia="zh-CN"/>
              </w:rPr>
              <w:t>Decide in RAN1#119, one of the following options:</w:t>
            </w:r>
          </w:p>
          <w:p w14:paraId="0BA30C11" w14:textId="77777777" w:rsidR="000F4FA6" w:rsidRPr="006D6BE9" w:rsidRDefault="000F4FA6" w:rsidP="00A87BE1">
            <w:pPr>
              <w:numPr>
                <w:ilvl w:val="0"/>
                <w:numId w:val="22"/>
              </w:numPr>
              <w:overflowPunct w:val="0"/>
              <w:autoSpaceDE w:val="0"/>
              <w:autoSpaceDN w:val="0"/>
              <w:adjustRightInd w:val="0"/>
              <w:contextualSpacing/>
              <w:jc w:val="both"/>
              <w:textAlignment w:val="baseline"/>
              <w:rPr>
                <w:rFonts w:eastAsia="Malgun Gothic"/>
                <w:bCs/>
                <w:sz w:val="22"/>
                <w:szCs w:val="22"/>
                <w:highlight w:val="yellow"/>
                <w:lang w:eastAsia="zh-CN"/>
              </w:rPr>
            </w:pPr>
            <w:r w:rsidRPr="006D6BE9">
              <w:rPr>
                <w:rFonts w:eastAsia="Malgun Gothic"/>
                <w:bCs/>
                <w:sz w:val="22"/>
                <w:szCs w:val="22"/>
                <w:highlight w:val="yellow"/>
                <w:lang w:eastAsia="zh-CN"/>
              </w:rPr>
              <w:t xml:space="preserve">Alt1: Remove </w:t>
            </w:r>
            <m:oMath>
              <m:d>
                <m:dPr>
                  <m:begChr m:val="["/>
                  <m:endChr m:val="]"/>
                  <m:ctrlPr>
                    <w:rPr>
                      <w:rFonts w:ascii="Cambria Math" w:eastAsia="SimSun" w:hAnsi="Cambria Math"/>
                      <w:bCs/>
                      <w:sz w:val="22"/>
                      <w:szCs w:val="22"/>
                      <w:highlight w:val="yellow"/>
                      <w:lang w:eastAsia="zh-CN"/>
                    </w:rPr>
                  </m:ctrlPr>
                </m:dPr>
                <m:e>
                  <m:r>
                    <m:rPr>
                      <m:sty m:val="p"/>
                    </m:rPr>
                    <w:rPr>
                      <w:rFonts w:ascii="Cambria Math" w:eastAsia="SimSun" w:hAnsi="Cambria Math"/>
                      <w:sz w:val="22"/>
                      <w:szCs w:val="22"/>
                      <w:highlight w:val="yellow"/>
                      <w:lang w:eastAsia="zh-CN"/>
                    </w:rPr>
                    <m:t>-</m:t>
                  </m:r>
                  <m:sSub>
                    <m:sSubPr>
                      <m:ctrlPr>
                        <w:rPr>
                          <w:rFonts w:ascii="Cambria Math" w:eastAsia="SimSun" w:hAnsi="Cambria Math"/>
                          <w:bCs/>
                          <w:sz w:val="22"/>
                          <w:szCs w:val="22"/>
                          <w:highlight w:val="yellow"/>
                          <w:lang w:eastAsia="zh-CN"/>
                        </w:rPr>
                      </m:ctrlPr>
                    </m:sSubPr>
                    <m:e>
                      <m:r>
                        <m:rPr>
                          <m:sty m:val="p"/>
                        </m:rPr>
                        <w:rPr>
                          <w:rFonts w:ascii="Cambria Math" w:eastAsia="SimSun" w:hAnsi="Cambria Math"/>
                          <w:sz w:val="22"/>
                          <w:szCs w:val="22"/>
                          <w:highlight w:val="yellow"/>
                          <w:lang w:eastAsia="zh-CN"/>
                        </w:rPr>
                        <m:t>RB</m:t>
                      </m:r>
                    </m:e>
                    <m:sub>
                      <m:r>
                        <m:rPr>
                          <m:sty m:val="p"/>
                        </m:rPr>
                        <w:rPr>
                          <w:rFonts w:ascii="Cambria Math" w:eastAsia="SimSun" w:hAnsi="Cambria Math"/>
                          <w:sz w:val="22"/>
                          <w:szCs w:val="22"/>
                          <w:highlight w:val="yellow"/>
                          <w:lang w:eastAsia="zh-CN"/>
                        </w:rPr>
                        <m:t>UL SB start</m:t>
                      </m:r>
                    </m:sub>
                  </m:sSub>
                </m:e>
              </m:d>
            </m:oMath>
            <w:r w:rsidRPr="006D6BE9">
              <w:rPr>
                <w:rFonts w:eastAsia="Malgun Gothic"/>
                <w:bCs/>
                <w:sz w:val="22"/>
                <w:szCs w:val="22"/>
                <w:highlight w:val="yellow"/>
                <w:lang w:eastAsia="zh-CN"/>
              </w:rPr>
              <w:t xml:space="preserve"> in the above equations</w:t>
            </w:r>
          </w:p>
          <w:p w14:paraId="0912A073" w14:textId="77777777" w:rsidR="000F4FA6" w:rsidRPr="006D6BE9" w:rsidRDefault="000F4FA6" w:rsidP="00A87BE1">
            <w:pPr>
              <w:numPr>
                <w:ilvl w:val="0"/>
                <w:numId w:val="22"/>
              </w:numPr>
              <w:overflowPunct w:val="0"/>
              <w:autoSpaceDE w:val="0"/>
              <w:autoSpaceDN w:val="0"/>
              <w:adjustRightInd w:val="0"/>
              <w:contextualSpacing/>
              <w:jc w:val="both"/>
              <w:textAlignment w:val="baseline"/>
              <w:rPr>
                <w:rFonts w:eastAsia="Malgun Gothic"/>
                <w:bCs/>
                <w:sz w:val="22"/>
                <w:szCs w:val="22"/>
                <w:highlight w:val="yellow"/>
                <w:lang w:eastAsia="zh-CN"/>
              </w:rPr>
            </w:pPr>
            <w:r w:rsidRPr="006D6BE9">
              <w:rPr>
                <w:rFonts w:eastAsia="Malgun Gothic"/>
                <w:bCs/>
                <w:sz w:val="22"/>
                <w:szCs w:val="22"/>
                <w:highlight w:val="yellow"/>
                <w:lang w:eastAsia="zh-CN"/>
              </w:rPr>
              <w:t xml:space="preserve">Alt2: Remove square brackets from </w:t>
            </w:r>
            <m:oMath>
              <m:r>
                <m:rPr>
                  <m:sty m:val="p"/>
                </m:rPr>
                <w:rPr>
                  <w:rFonts w:ascii="Cambria Math" w:eastAsia="SimSun" w:hAnsi="Cambria Math"/>
                  <w:sz w:val="22"/>
                  <w:szCs w:val="22"/>
                  <w:highlight w:val="yellow"/>
                  <w:lang w:eastAsia="zh-CN"/>
                </w:rPr>
                <m:t>[-</m:t>
              </m:r>
              <m:sSub>
                <m:sSubPr>
                  <m:ctrlPr>
                    <w:rPr>
                      <w:rFonts w:ascii="Cambria Math" w:eastAsia="SimSun" w:hAnsi="Cambria Math"/>
                      <w:bCs/>
                      <w:sz w:val="22"/>
                      <w:szCs w:val="22"/>
                      <w:highlight w:val="yellow"/>
                      <w:lang w:eastAsia="zh-CN"/>
                    </w:rPr>
                  </m:ctrlPr>
                </m:sSubPr>
                <m:e>
                  <m:r>
                    <m:rPr>
                      <m:sty m:val="p"/>
                    </m:rPr>
                    <w:rPr>
                      <w:rFonts w:ascii="Cambria Math" w:eastAsia="SimSun" w:hAnsi="Cambria Math"/>
                      <w:sz w:val="22"/>
                      <w:szCs w:val="22"/>
                      <w:highlight w:val="yellow"/>
                      <w:lang w:eastAsia="zh-CN"/>
                    </w:rPr>
                    <m:t>RB</m:t>
                  </m:r>
                </m:e>
                <m:sub>
                  <m:r>
                    <m:rPr>
                      <m:sty m:val="p"/>
                    </m:rPr>
                    <w:rPr>
                      <w:rFonts w:ascii="Cambria Math" w:eastAsia="SimSun" w:hAnsi="Cambria Math"/>
                      <w:sz w:val="22"/>
                      <w:szCs w:val="22"/>
                      <w:highlight w:val="yellow"/>
                      <w:lang w:eastAsia="zh-CN"/>
                    </w:rPr>
                    <m:t>UL SB start</m:t>
                  </m:r>
                </m:sub>
              </m:sSub>
              <m:r>
                <m:rPr>
                  <m:sty m:val="p"/>
                </m:rPr>
                <w:rPr>
                  <w:rFonts w:ascii="Cambria Math" w:eastAsia="SimSun" w:hAnsi="Cambria Math"/>
                  <w:sz w:val="22"/>
                  <w:szCs w:val="22"/>
                  <w:highlight w:val="yellow"/>
                  <w:lang w:eastAsia="zh-CN"/>
                </w:rPr>
                <m:t>]</m:t>
              </m:r>
            </m:oMath>
            <w:r w:rsidRPr="006D6BE9">
              <w:rPr>
                <w:rFonts w:eastAsia="Malgun Gothic"/>
                <w:bCs/>
                <w:sz w:val="22"/>
                <w:szCs w:val="22"/>
                <w:highlight w:val="yellow"/>
                <w:lang w:eastAsia="zh-CN"/>
              </w:rPr>
              <w:t xml:space="preserve"> in the above equations</w:t>
            </w:r>
          </w:p>
          <w:p w14:paraId="2701F3D1" w14:textId="09FB1526" w:rsidR="000F4FA6" w:rsidRPr="006D6BE9" w:rsidRDefault="000F4FA6" w:rsidP="00222D3E">
            <w:pPr>
              <w:tabs>
                <w:tab w:val="left" w:pos="0"/>
              </w:tabs>
              <w:rPr>
                <w:rFonts w:eastAsia="Times"/>
                <w:sz w:val="22"/>
                <w:szCs w:val="22"/>
              </w:rPr>
            </w:pPr>
          </w:p>
        </w:tc>
      </w:tr>
    </w:tbl>
    <w:p w14:paraId="6D02FA90" w14:textId="5C09236C" w:rsidR="00C064C4" w:rsidRPr="006D6BE9" w:rsidRDefault="00BA6384" w:rsidP="00C064C4">
      <w:pPr>
        <w:rPr>
          <w:rFonts w:eastAsia="Times"/>
        </w:rPr>
      </w:pPr>
      <w:r w:rsidRPr="006D6BE9">
        <w:rPr>
          <w:rFonts w:eastAsia="Times"/>
        </w:rPr>
        <w:t xml:space="preserve"> </w:t>
      </w:r>
    </w:p>
    <w:p w14:paraId="4B01246A" w14:textId="6EE0295F" w:rsidR="00222D3E" w:rsidRPr="006D6BE9" w:rsidRDefault="0086769B" w:rsidP="00222D3E">
      <w:pPr>
        <w:spacing w:after="240"/>
        <w:rPr>
          <w:rFonts w:eastAsia="Times"/>
          <w:sz w:val="22"/>
          <w:szCs w:val="22"/>
        </w:rPr>
      </w:pPr>
      <w:r w:rsidRPr="006D6BE9">
        <w:rPr>
          <w:rFonts w:eastAsia="Times"/>
          <w:sz w:val="22"/>
          <w:szCs w:val="22"/>
        </w:rPr>
        <w:t>Regarding</w:t>
      </w:r>
      <w:r w:rsidR="004156E4" w:rsidRPr="006D6BE9">
        <w:rPr>
          <w:rFonts w:eastAsia="Times"/>
          <w:sz w:val="22"/>
          <w:szCs w:val="22"/>
        </w:rPr>
        <w:t xml:space="preserve"> the first agreement</w:t>
      </w:r>
      <w:r w:rsidR="00116BC2">
        <w:rPr>
          <w:rFonts w:eastAsia="Times"/>
          <w:sz w:val="22"/>
          <w:szCs w:val="22"/>
        </w:rPr>
        <w:t>, it is</w:t>
      </w:r>
      <w:r w:rsidR="004156E4" w:rsidRPr="006D6BE9">
        <w:rPr>
          <w:rFonts w:eastAsia="Times"/>
          <w:sz w:val="22"/>
          <w:szCs w:val="22"/>
        </w:rPr>
        <w:t xml:space="preserve"> to determine </w:t>
      </w:r>
      <w:r w:rsidR="00116BC2">
        <w:rPr>
          <w:rFonts w:eastAsia="Times"/>
          <w:sz w:val="22"/>
          <w:szCs w:val="22"/>
        </w:rPr>
        <w:t>the first and second</w:t>
      </w:r>
      <w:r w:rsidR="004156E4" w:rsidRPr="006D6BE9">
        <w:rPr>
          <w:rFonts w:eastAsia="Times"/>
          <w:sz w:val="22"/>
          <w:szCs w:val="22"/>
        </w:rPr>
        <w:t xml:space="preserve"> hop</w:t>
      </w:r>
      <w:r w:rsidR="00116BC2">
        <w:rPr>
          <w:rFonts w:eastAsia="Times"/>
          <w:sz w:val="22"/>
          <w:szCs w:val="22"/>
        </w:rPr>
        <w:t>s position</w:t>
      </w:r>
      <w:r w:rsidRPr="006D6BE9">
        <w:rPr>
          <w:rFonts w:eastAsia="Times"/>
          <w:sz w:val="22"/>
          <w:szCs w:val="22"/>
        </w:rPr>
        <w:t xml:space="preserve"> in SBFD symbols. One company provided an example showing that without the deduction of RB</w:t>
      </w:r>
      <w:r w:rsidRPr="006D6BE9">
        <w:rPr>
          <w:rFonts w:eastAsia="Times"/>
          <w:sz w:val="22"/>
          <w:szCs w:val="22"/>
          <w:vertAlign w:val="subscript"/>
        </w:rPr>
        <w:t>UL SB start</w:t>
      </w:r>
      <w:r w:rsidR="004156E4" w:rsidRPr="006D6BE9">
        <w:rPr>
          <w:rFonts w:eastAsia="Times"/>
          <w:sz w:val="22"/>
          <w:szCs w:val="22"/>
          <w:vertAlign w:val="subscript"/>
        </w:rPr>
        <w:t xml:space="preserve"> </w:t>
      </w:r>
      <w:r w:rsidRPr="006D6BE9">
        <w:rPr>
          <w:rFonts w:eastAsia="Times"/>
          <w:sz w:val="22"/>
          <w:szCs w:val="22"/>
        </w:rPr>
        <w:t>in the b</w:t>
      </w:r>
      <w:r w:rsidR="00BA456D">
        <w:rPr>
          <w:rFonts w:eastAsia="Times"/>
          <w:sz w:val="22"/>
          <w:szCs w:val="22"/>
        </w:rPr>
        <w:t>racket, 1 out of 3 code point</w:t>
      </w:r>
      <w:r w:rsidRPr="006D6BE9">
        <w:rPr>
          <w:rFonts w:eastAsia="Times"/>
          <w:sz w:val="22"/>
          <w:szCs w:val="22"/>
        </w:rPr>
        <w:t xml:space="preserve"> in the RAR UL grant for Msg3 frequency hopping </w:t>
      </w:r>
      <w:r w:rsidR="00BA456D">
        <w:rPr>
          <w:rFonts w:eastAsia="Times"/>
          <w:sz w:val="22"/>
          <w:szCs w:val="22"/>
        </w:rPr>
        <w:t>lead to only 3 RBs separation for</w:t>
      </w:r>
      <w:r w:rsidRPr="006D6BE9">
        <w:rPr>
          <w:rFonts w:eastAsia="Times"/>
          <w:sz w:val="22"/>
          <w:szCs w:val="22"/>
        </w:rPr>
        <w:t xml:space="preserve"> some staring RB index</w:t>
      </w:r>
      <w:r w:rsidR="00BA456D">
        <w:rPr>
          <w:rFonts w:eastAsia="Times"/>
          <w:sz w:val="22"/>
          <w:szCs w:val="22"/>
        </w:rPr>
        <w:t>es</w:t>
      </w:r>
      <w:r w:rsidRPr="006D6BE9">
        <w:rPr>
          <w:rFonts w:eastAsia="Times"/>
          <w:sz w:val="22"/>
          <w:szCs w:val="22"/>
        </w:rPr>
        <w:t xml:space="preserve">. The threshold of having 2 and 3 code points of frequency hopping depends on the BWP bandwidth size of </w:t>
      </w:r>
      <w:r w:rsidR="00BA456D">
        <w:rPr>
          <w:rFonts w:eastAsia="Times"/>
          <w:sz w:val="22"/>
          <w:szCs w:val="22"/>
        </w:rPr>
        <w:t xml:space="preserve">a number of </w:t>
      </w:r>
      <w:r w:rsidRPr="006D6BE9">
        <w:rPr>
          <w:rFonts w:eastAsia="Times"/>
          <w:sz w:val="22"/>
          <w:szCs w:val="22"/>
        </w:rPr>
        <w:t xml:space="preserve">50 RBs. The example captured in the feature lead’s summary </w:t>
      </w:r>
      <w:r w:rsidR="00222D3E" w:rsidRPr="006D6BE9">
        <w:rPr>
          <w:rFonts w:eastAsia="Times"/>
          <w:sz w:val="22"/>
          <w:szCs w:val="22"/>
        </w:rPr>
        <w:t>is given with a UL SB bandwidth of 51 RBs. From our perspective, with only one RB difference, it is ok to use first 2 code points for frequency hopping.</w:t>
      </w:r>
    </w:p>
    <w:p w14:paraId="73448BA8" w14:textId="06B2BC72" w:rsidR="004156E4" w:rsidRPr="006D6BE9" w:rsidRDefault="00222D3E" w:rsidP="00222D3E">
      <w:pPr>
        <w:rPr>
          <w:rFonts w:eastAsia="Times"/>
          <w:b/>
          <w:sz w:val="22"/>
          <w:szCs w:val="22"/>
        </w:rPr>
      </w:pPr>
      <w:r w:rsidRPr="006D6BE9">
        <w:rPr>
          <w:rFonts w:eastAsia="Times"/>
          <w:b/>
          <w:sz w:val="22"/>
          <w:szCs w:val="22"/>
        </w:rPr>
        <w:lastRenderedPageBreak/>
        <w:t>Proposal</w:t>
      </w:r>
      <w:r w:rsidR="00243A63" w:rsidRPr="006D6BE9">
        <w:rPr>
          <w:rFonts w:eastAsia="Times"/>
          <w:b/>
          <w:sz w:val="22"/>
          <w:szCs w:val="22"/>
        </w:rPr>
        <w:t xml:space="preserve"> 3</w:t>
      </w:r>
      <w:r w:rsidRPr="006D6BE9">
        <w:rPr>
          <w:rFonts w:eastAsia="Times"/>
          <w:b/>
          <w:sz w:val="22"/>
          <w:szCs w:val="22"/>
        </w:rPr>
        <w:t>: For determining the 2</w:t>
      </w:r>
      <w:r w:rsidRPr="006D6BE9">
        <w:rPr>
          <w:rFonts w:eastAsia="Times"/>
          <w:b/>
          <w:sz w:val="22"/>
          <w:szCs w:val="22"/>
          <w:vertAlign w:val="superscript"/>
        </w:rPr>
        <w:t>nd</w:t>
      </w:r>
      <w:r w:rsidRPr="006D6BE9">
        <w:rPr>
          <w:rFonts w:eastAsia="Times"/>
          <w:b/>
          <w:sz w:val="22"/>
          <w:szCs w:val="22"/>
        </w:rPr>
        <w:t xml:space="preserve"> frequency hop starting RB index, apply the following equations </w:t>
      </w:r>
    </w:p>
    <w:p w14:paraId="01DF5679" w14:textId="77777777" w:rsidR="00222D3E" w:rsidRPr="006D6BE9" w:rsidRDefault="00222D3E" w:rsidP="00222D3E">
      <w:pPr>
        <w:pStyle w:val="ListParagraph"/>
        <w:numPr>
          <w:ilvl w:val="0"/>
          <w:numId w:val="33"/>
        </w:numPr>
        <w:rPr>
          <w:rFonts w:ascii="Times New Roman" w:eastAsia="Malgun Gothic" w:hAnsi="Times New Roman" w:cs="Times New Roman"/>
          <w:b/>
          <w:bCs/>
          <w:sz w:val="22"/>
          <w:szCs w:val="22"/>
          <w:lang w:eastAsia="zh-CN"/>
        </w:rPr>
      </w:pPr>
      <w:r w:rsidRPr="006D6BE9">
        <w:rPr>
          <w:rFonts w:ascii="Times New Roman" w:eastAsia="Malgun Gothic" w:hAnsi="Times New Roman" w:cs="Times New Roman"/>
          <w:b/>
          <w:bCs/>
          <w:sz w:val="22"/>
          <w:szCs w:val="22"/>
          <w:lang w:eastAsia="zh-CN"/>
        </w:rPr>
        <w:t>For PUSCH intra-slot frequency hopping in SBFD symbols, the starting RB in each hop is given by:</w:t>
      </w:r>
    </w:p>
    <w:p w14:paraId="700511A2" w14:textId="52CD2ACC" w:rsidR="00222D3E" w:rsidRPr="006D6BE9" w:rsidRDefault="00116BC2" w:rsidP="00222D3E">
      <w:pPr>
        <w:rPr>
          <w:rFonts w:eastAsia="Malgun Gothic"/>
          <w:bCs/>
          <w:sz w:val="22"/>
          <w:szCs w:val="22"/>
          <w:lang w:eastAsia="zh-CN"/>
        </w:rPr>
      </w:pPr>
      <m:oMathPara>
        <m:oMath>
          <m:sSub>
            <m:sSubPr>
              <m:ctrlPr>
                <w:rPr>
                  <w:rFonts w:ascii="Cambria Math" w:eastAsia="Malgun Gothic" w:hAnsi="Cambria Math"/>
                  <w:bCs/>
                  <w:sz w:val="22"/>
                  <w:szCs w:val="22"/>
                  <w:lang w:eastAsia="zh-CN"/>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m:t>
          </m:r>
          <m:d>
            <m:dPr>
              <m:begChr m:val="{"/>
              <m:endChr m:val=""/>
              <m:ctrlPr>
                <w:rPr>
                  <w:rFonts w:ascii="Cambria Math" w:eastAsia="Malgun Gothic" w:hAnsi="Cambria Math"/>
                  <w:bCs/>
                  <w:i/>
                  <w:sz w:val="22"/>
                  <w:szCs w:val="22"/>
                  <w:lang w:eastAsia="zh-CN"/>
                </w:rPr>
              </m:ctrlPr>
            </m:dPr>
            <m:e>
              <m:eqArr>
                <m:eqArrPr>
                  <m:ctrlPr>
                    <w:rPr>
                      <w:rFonts w:ascii="Cambria Math" w:eastAsia="Malgun Gothic" w:hAnsi="Cambria Math"/>
                      <w:bCs/>
                      <w:i/>
                      <w:sz w:val="22"/>
                      <w:szCs w:val="22"/>
                      <w:lang w:eastAsia="zh-CN"/>
                    </w:rPr>
                  </m:ctrlPr>
                </m:eqArrPr>
                <m:e>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 i=0</m:t>
                  </m:r>
                </m:e>
                <m:e>
                  <m:sSub>
                    <m:sSubPr>
                      <m:ctrlPr>
                        <w:rPr>
                          <w:rFonts w:ascii="Cambria Math" w:eastAsia="SimSun" w:hAnsi="Cambria Math"/>
                          <w:bCs/>
                          <w:sz w:val="22"/>
                          <w:szCs w:val="22"/>
                          <w:lang w:eastAsia="zh-CN"/>
                        </w:rPr>
                      </m:ctrlPr>
                    </m:sSubPr>
                    <m:e>
                      <m:sSub>
                        <m:sSubPr>
                          <m:ctrlPr>
                            <w:rPr>
                              <w:rFonts w:ascii="Cambria Math" w:eastAsia="SimSun" w:hAnsi="Cambria Math"/>
                              <w:bCs/>
                              <w:color w:val="FF0000"/>
                              <w:sz w:val="22"/>
                              <w:szCs w:val="22"/>
                              <w:lang w:eastAsia="zh-CN"/>
                            </w:rPr>
                          </m:ctrlPr>
                        </m:sSubPr>
                        <m:e>
                          <m:r>
                            <m:rPr>
                              <m:sty m:val="p"/>
                            </m:rPr>
                            <w:rPr>
                              <w:rFonts w:ascii="Cambria Math" w:eastAsia="SimSun" w:hAnsi="Cambria Math"/>
                              <w:color w:val="FF0000"/>
                              <w:sz w:val="22"/>
                              <w:szCs w:val="22"/>
                              <w:lang w:eastAsia="zh-CN"/>
                            </w:rPr>
                            <m:t>RB</m:t>
                          </m:r>
                        </m:e>
                        <m:sub>
                          <m:r>
                            <m:rPr>
                              <m:sty m:val="p"/>
                            </m:rPr>
                            <w:rPr>
                              <w:rFonts w:ascii="Cambria Math" w:eastAsia="SimSun" w:hAnsi="Cambria Math"/>
                              <w:color w:val="FF0000"/>
                              <w:sz w:val="22"/>
                              <w:szCs w:val="22"/>
                              <w:lang w:eastAsia="zh-CN"/>
                            </w:rPr>
                            <m:t>UL SB start</m:t>
                          </m:r>
                        </m:sub>
                      </m:sSub>
                      <m:r>
                        <m:rPr>
                          <m:sty m:val="p"/>
                        </m:rPr>
                        <w:rPr>
                          <w:rFonts w:ascii="Cambria Math" w:eastAsia="SimSun" w:hAnsi="Cambria Math"/>
                          <w:color w:val="FF0000"/>
                          <w:sz w:val="22"/>
                          <w:szCs w:val="22"/>
                          <w:lang w:eastAsia="zh-CN"/>
                        </w:rPr>
                        <m:t>+</m:t>
                      </m:r>
                      <m:r>
                        <m:rPr>
                          <m:sty m:val="p"/>
                        </m:rPr>
                        <w:rPr>
                          <w:rFonts w:ascii="Cambria Math" w:eastAsia="SimSun" w:hAnsi="Cambria Math"/>
                          <w:sz w:val="22"/>
                          <w:szCs w:val="22"/>
                          <w:lang w:eastAsia="zh-CN"/>
                        </w:rPr>
                        <m:t>(RB</m:t>
                      </m:r>
                    </m:e>
                    <m:sub>
                      <m:r>
                        <m:rPr>
                          <m:sty m:val="p"/>
                        </m:rPr>
                        <w:rPr>
                          <w:rFonts w:ascii="Cambria Math" w:eastAsia="SimSun" w:hAnsi="Cambria Math"/>
                          <w:sz w:val="22"/>
                          <w:szCs w:val="22"/>
                          <w:lang w:eastAsia="zh-CN"/>
                        </w:rPr>
                        <m:t>start</m:t>
                      </m:r>
                    </m:sub>
                  </m:sSub>
                  <m:r>
                    <m:rPr>
                      <m:sty m:val="p"/>
                    </m:rPr>
                    <w:rPr>
                      <w:rFonts w:ascii="Cambria Math" w:eastAsia="SimSun" w:hAnsi="Cambria Math"/>
                      <w:sz w:val="22"/>
                      <w:szCs w:val="22"/>
                      <w:lang w:eastAsia="zh-CN"/>
                    </w:rPr>
                    <m:t>+</m:t>
                  </m:r>
                  <m:sSub>
                    <m:sSubPr>
                      <m:ctrlPr>
                        <w:rPr>
                          <w:rFonts w:ascii="Cambria Math" w:eastAsia="SimSun" w:hAnsi="Cambria Math"/>
                          <w:bCs/>
                          <w:sz w:val="22"/>
                          <w:szCs w:val="22"/>
                          <w:lang w:eastAsia="zh-CN"/>
                        </w:rPr>
                      </m:ctrlPr>
                    </m:sSubPr>
                    <m:e>
                      <m:r>
                        <m:rPr>
                          <m:sty m:val="p"/>
                        </m:rPr>
                        <w:rPr>
                          <w:rFonts w:ascii="Cambria Math" w:eastAsia="SimSun" w:hAnsi="Cambria Math"/>
                          <w:sz w:val="22"/>
                          <w:szCs w:val="22"/>
                          <w:lang w:eastAsia="zh-CN"/>
                        </w:rPr>
                        <m:t>RB</m:t>
                      </m:r>
                    </m:e>
                    <m:sub>
                      <m:r>
                        <m:rPr>
                          <m:sty m:val="p"/>
                        </m:rPr>
                        <w:rPr>
                          <w:rFonts w:ascii="Cambria Math" w:eastAsia="SimSun" w:hAnsi="Cambria Math"/>
                          <w:sz w:val="22"/>
                          <w:szCs w:val="22"/>
                          <w:lang w:eastAsia="zh-CN"/>
                        </w:rPr>
                        <m:t>offset</m:t>
                      </m:r>
                    </m:sub>
                  </m:sSub>
                  <m:r>
                    <m:rPr>
                      <m:sty m:val="p"/>
                    </m:rPr>
                    <w:rPr>
                      <w:rFonts w:ascii="Cambria Math" w:eastAsia="SimSun" w:hAnsi="Cambria Math"/>
                      <w:sz w:val="22"/>
                      <w:szCs w:val="22"/>
                      <w:lang w:eastAsia="zh-CN"/>
                    </w:rPr>
                    <m:t>)mod</m:t>
                  </m:r>
                  <m:sSubSup>
                    <m:sSubSupPr>
                      <m:ctrlPr>
                        <w:rPr>
                          <w:rFonts w:ascii="Cambria Math" w:eastAsia="SimSun" w:hAnsi="Cambria Math"/>
                          <w:bCs/>
                          <w:i/>
                          <w:color w:val="FF0000"/>
                          <w:sz w:val="22"/>
                          <w:szCs w:val="22"/>
                          <w:lang w:eastAsia="zh-CN"/>
                        </w:rPr>
                      </m:ctrlPr>
                    </m:sSubSupPr>
                    <m:e>
                      <m:r>
                        <w:rPr>
                          <w:rFonts w:ascii="Cambria Math" w:eastAsia="SimSun" w:hAnsi="Cambria Math"/>
                          <w:color w:val="FF0000"/>
                          <w:sz w:val="22"/>
                          <w:szCs w:val="22"/>
                          <w:lang w:eastAsia="zh-CN"/>
                        </w:rPr>
                        <m:t>N</m:t>
                      </m:r>
                    </m:e>
                    <m:sub>
                      <m:r>
                        <w:rPr>
                          <w:rFonts w:ascii="Cambria Math" w:eastAsia="SimSun" w:hAnsi="Cambria Math"/>
                          <w:color w:val="FF0000"/>
                          <w:sz w:val="22"/>
                          <w:szCs w:val="22"/>
                          <w:lang w:eastAsia="zh-CN"/>
                        </w:rPr>
                        <m:t>UL SB</m:t>
                      </m:r>
                    </m:sub>
                    <m:sup>
                      <m:r>
                        <w:rPr>
                          <w:rFonts w:ascii="Cambria Math" w:eastAsia="SimSun" w:hAnsi="Cambria Math"/>
                          <w:color w:val="FF0000"/>
                          <w:sz w:val="22"/>
                          <w:szCs w:val="22"/>
                          <w:lang w:eastAsia="zh-CN"/>
                        </w:rPr>
                        <m:t>size</m:t>
                      </m:r>
                    </m:sup>
                  </m:sSubSup>
                  <m:r>
                    <w:rPr>
                      <w:rFonts w:ascii="Cambria Math" w:eastAsia="SimSun" w:hAnsi="Cambria Math"/>
                      <w:sz w:val="22"/>
                      <w:szCs w:val="22"/>
                      <w:lang w:eastAsia="zh-CN"/>
                    </w:rPr>
                    <m:t>, i=1</m:t>
                  </m:r>
                </m:e>
              </m:eqArr>
            </m:e>
          </m:d>
        </m:oMath>
      </m:oMathPara>
    </w:p>
    <w:p w14:paraId="0D825E1B" w14:textId="43E5FEA7" w:rsidR="00222D3E" w:rsidRPr="006D6BE9" w:rsidRDefault="00222D3E" w:rsidP="00222D3E">
      <w:pPr>
        <w:pStyle w:val="ListParagraph"/>
        <w:numPr>
          <w:ilvl w:val="0"/>
          <w:numId w:val="33"/>
        </w:numPr>
        <w:rPr>
          <w:rFonts w:ascii="Times New Roman" w:eastAsia="Malgun Gothic" w:hAnsi="Times New Roman" w:cs="Times New Roman"/>
          <w:b/>
          <w:bCs/>
          <w:sz w:val="22"/>
          <w:szCs w:val="22"/>
          <w:lang w:eastAsia="zh-CN"/>
        </w:rPr>
      </w:pPr>
      <w:r w:rsidRPr="006D6BE9">
        <w:rPr>
          <w:rFonts w:ascii="Times New Roman" w:eastAsia="Malgun Gothic" w:hAnsi="Times New Roman" w:cs="Times New Roman"/>
          <w:b/>
          <w:bCs/>
          <w:iCs/>
          <w:sz w:val="22"/>
          <w:szCs w:val="22"/>
          <w:lang w:eastAsia="zh-CN"/>
        </w:rPr>
        <w:t xml:space="preserve">For PUSCH inter-slot frequency hopping in SBFD symbols and when </w:t>
      </w:r>
      <w:r w:rsidRPr="006D6BE9">
        <w:rPr>
          <w:rFonts w:ascii="Times New Roman" w:eastAsia="Malgun Gothic" w:hAnsi="Times New Roman" w:cs="Times New Roman"/>
          <w:b/>
          <w:bCs/>
          <w:i/>
          <w:sz w:val="22"/>
          <w:szCs w:val="22"/>
          <w:lang w:eastAsia="zh-CN"/>
        </w:rPr>
        <w:t>pusch-DMRS-Bundling</w:t>
      </w:r>
      <w:r w:rsidRPr="006D6BE9">
        <w:rPr>
          <w:rFonts w:ascii="Times New Roman" w:eastAsia="Malgun Gothic" w:hAnsi="Times New Roman" w:cs="Times New Roman"/>
          <w:b/>
          <w:bCs/>
          <w:iCs/>
          <w:sz w:val="22"/>
          <w:szCs w:val="22"/>
          <w:lang w:eastAsia="zh-CN"/>
        </w:rPr>
        <w:t xml:space="preserve"> is not enabled, or for inter-slot frequency hopping for a PUSCH in SBFD symbols scheduled by RAR UL grant or DCI format 0_0 with CRC scrambled by TC-RNTI, t</w:t>
      </w:r>
      <w:r w:rsidRPr="006D6BE9">
        <w:rPr>
          <w:rFonts w:ascii="Times New Roman" w:eastAsia="Malgun Gothic" w:hAnsi="Times New Roman" w:cs="Times New Roman"/>
          <w:b/>
          <w:bCs/>
          <w:sz w:val="22"/>
          <w:szCs w:val="22"/>
          <w:lang w:eastAsia="zh-CN"/>
        </w:rPr>
        <w:t xml:space="preserve">he starting RB during slot </w:t>
      </w:r>
      <m:oMath>
        <m:sSubSup>
          <m:sSubSupPr>
            <m:ctrlPr>
              <w:rPr>
                <w:rFonts w:ascii="Cambria Math" w:eastAsia="Malgun Gothic" w:hAnsi="Cambria Math" w:cs="Times New Roman"/>
                <w:b/>
                <w:bCs/>
                <w:i/>
                <w:sz w:val="22"/>
                <w:szCs w:val="22"/>
                <w:lang w:eastAsia="zh-CN"/>
              </w:rPr>
            </m:ctrlPr>
          </m:sSubSupPr>
          <m:e>
            <m:r>
              <m:rPr>
                <m:sty m:val="bi"/>
              </m:rPr>
              <w:rPr>
                <w:rFonts w:ascii="Cambria Math" w:eastAsia="Malgun Gothic" w:hAnsi="Cambria Math" w:cs="Times New Roman"/>
                <w:sz w:val="22"/>
                <w:szCs w:val="22"/>
                <w:lang w:eastAsia="zh-CN"/>
              </w:rPr>
              <m:t>n</m:t>
            </m:r>
          </m:e>
          <m:sub>
            <m:r>
              <m:rPr>
                <m:sty m:val="bi"/>
              </m:rPr>
              <w:rPr>
                <w:rFonts w:ascii="Cambria Math" w:eastAsia="Malgun Gothic" w:hAnsi="Cambria Math" w:cs="Times New Roman"/>
                <w:sz w:val="22"/>
                <w:szCs w:val="22"/>
                <w:lang w:eastAsia="zh-CN"/>
              </w:rPr>
              <m:t>s</m:t>
            </m:r>
          </m:sub>
          <m:sup>
            <m:r>
              <m:rPr>
                <m:sty m:val="bi"/>
              </m:rPr>
              <w:rPr>
                <w:rFonts w:ascii="Cambria Math" w:eastAsia="Malgun Gothic" w:hAnsi="Cambria Math" w:cs="Times New Roman"/>
                <w:sz w:val="22"/>
                <w:szCs w:val="22"/>
                <w:lang w:eastAsia="zh-CN"/>
              </w:rPr>
              <m:t>μ</m:t>
            </m:r>
          </m:sup>
        </m:sSubSup>
      </m:oMath>
      <w:r w:rsidRPr="006D6BE9">
        <w:rPr>
          <w:rFonts w:ascii="Times New Roman" w:eastAsia="Malgun Gothic" w:hAnsi="Times New Roman" w:cs="Times New Roman"/>
          <w:b/>
          <w:bCs/>
          <w:sz w:val="22"/>
          <w:szCs w:val="22"/>
          <w:lang w:eastAsia="zh-CN"/>
        </w:rPr>
        <w:t xml:space="preserve"> is given by:</w:t>
      </w:r>
    </w:p>
    <w:p w14:paraId="5D60EBBA" w14:textId="14604958" w:rsidR="00222D3E" w:rsidRPr="006D6BE9" w:rsidRDefault="00116BC2" w:rsidP="00222D3E">
      <w:pPr>
        <w:rPr>
          <w:rFonts w:eastAsia="Malgun Gothic"/>
          <w:bCs/>
          <w:sz w:val="22"/>
          <w:szCs w:val="22"/>
          <w:lang w:eastAsia="zh-CN"/>
        </w:rPr>
      </w:pPr>
      <m:oMathPara>
        <m:oMath>
          <m:sSub>
            <m:sSubPr>
              <m:ctrlPr>
                <w:rPr>
                  <w:rFonts w:ascii="Cambria Math" w:eastAsia="Malgun Gothic" w:hAnsi="Cambria Math"/>
                  <w:bCs/>
                  <w:sz w:val="22"/>
                  <w:szCs w:val="22"/>
                  <w:lang w:eastAsia="zh-CN"/>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m:t>
          </m:r>
          <m:sSubSup>
            <m:sSubSupPr>
              <m:ctrlPr>
                <w:rPr>
                  <w:rFonts w:ascii="Cambria Math" w:eastAsia="Malgun Gothic" w:hAnsi="Cambria Math"/>
                  <w:bCs/>
                  <w:i/>
                  <w:sz w:val="22"/>
                  <w:szCs w:val="22"/>
                  <w:lang w:eastAsia="zh-CN"/>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m:t>
          </m:r>
          <m:d>
            <m:dPr>
              <m:begChr m:val="{"/>
              <m:endChr m:val=""/>
              <m:ctrlPr>
                <w:rPr>
                  <w:rFonts w:ascii="Cambria Math" w:eastAsia="Malgun Gothic" w:hAnsi="Cambria Math"/>
                  <w:bCs/>
                  <w:i/>
                  <w:sz w:val="22"/>
                  <w:szCs w:val="22"/>
                  <w:lang w:eastAsia="zh-CN"/>
                </w:rPr>
              </m:ctrlPr>
            </m:dPr>
            <m:e>
              <m:eqArr>
                <m:eqArrPr>
                  <m:ctrlPr>
                    <w:rPr>
                      <w:rFonts w:ascii="Cambria Math" w:eastAsia="Malgun Gothic" w:hAnsi="Cambria Math"/>
                      <w:bCs/>
                      <w:i/>
                      <w:sz w:val="22"/>
                      <w:szCs w:val="22"/>
                      <w:lang w:eastAsia="zh-CN"/>
                    </w:rPr>
                  </m:ctrlPr>
                </m:eqArrPr>
                <m:e>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 xml:space="preserve">, </m:t>
                  </m:r>
                  <m:sSubSup>
                    <m:sSubSupPr>
                      <m:ctrlPr>
                        <w:rPr>
                          <w:rFonts w:ascii="Cambria Math" w:eastAsia="Malgun Gothic" w:hAnsi="Cambria Math"/>
                          <w:bCs/>
                          <w:i/>
                          <w:sz w:val="22"/>
                          <w:szCs w:val="22"/>
                          <w:lang w:eastAsia="zh-CN"/>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mod2=0</m:t>
                  </m:r>
                </m:e>
                <m:e>
                  <m:sSub>
                    <m:sSubPr>
                      <m:ctrlPr>
                        <w:rPr>
                          <w:rFonts w:ascii="Cambria Math" w:eastAsia="SimSun" w:hAnsi="Cambria Math"/>
                          <w:bCs/>
                          <w:sz w:val="22"/>
                          <w:szCs w:val="22"/>
                          <w:lang w:eastAsia="zh-CN"/>
                        </w:rPr>
                      </m:ctrlPr>
                    </m:sSubPr>
                    <m:e>
                      <m:sSub>
                        <m:sSubPr>
                          <m:ctrlPr>
                            <w:rPr>
                              <w:rFonts w:ascii="Cambria Math" w:eastAsia="SimSun" w:hAnsi="Cambria Math"/>
                              <w:bCs/>
                              <w:color w:val="FF0000"/>
                              <w:sz w:val="22"/>
                              <w:szCs w:val="22"/>
                              <w:lang w:eastAsia="zh-CN"/>
                            </w:rPr>
                          </m:ctrlPr>
                        </m:sSubPr>
                        <m:e>
                          <m:r>
                            <m:rPr>
                              <m:sty m:val="p"/>
                            </m:rPr>
                            <w:rPr>
                              <w:rFonts w:ascii="Cambria Math" w:eastAsia="SimSun" w:hAnsi="Cambria Math"/>
                              <w:color w:val="FF0000"/>
                              <w:sz w:val="22"/>
                              <w:szCs w:val="22"/>
                              <w:lang w:eastAsia="zh-CN"/>
                            </w:rPr>
                            <m:t>RB</m:t>
                          </m:r>
                        </m:e>
                        <m:sub>
                          <m:r>
                            <m:rPr>
                              <m:sty m:val="p"/>
                            </m:rPr>
                            <w:rPr>
                              <w:rFonts w:ascii="Cambria Math" w:eastAsia="SimSun" w:hAnsi="Cambria Math"/>
                              <w:color w:val="FF0000"/>
                              <w:sz w:val="22"/>
                              <w:szCs w:val="22"/>
                              <w:lang w:eastAsia="zh-CN"/>
                            </w:rPr>
                            <m:t>UL SB start</m:t>
                          </m:r>
                        </m:sub>
                      </m:sSub>
                      <m:r>
                        <m:rPr>
                          <m:sty m:val="p"/>
                        </m:rPr>
                        <w:rPr>
                          <w:rFonts w:ascii="Cambria Math" w:eastAsia="SimSun" w:hAnsi="Cambria Math"/>
                          <w:color w:val="FF0000"/>
                          <w:sz w:val="22"/>
                          <w:szCs w:val="22"/>
                          <w:lang w:eastAsia="zh-CN"/>
                        </w:rPr>
                        <m:t>+</m:t>
                      </m:r>
                      <m:r>
                        <m:rPr>
                          <m:sty m:val="p"/>
                        </m:rPr>
                        <w:rPr>
                          <w:rFonts w:ascii="Cambria Math" w:eastAsia="SimSun" w:hAnsi="Cambria Math"/>
                          <w:sz w:val="22"/>
                          <w:szCs w:val="22"/>
                          <w:lang w:eastAsia="zh-CN"/>
                        </w:rPr>
                        <m:t>(RB</m:t>
                      </m:r>
                    </m:e>
                    <m:sub>
                      <m:r>
                        <m:rPr>
                          <m:sty m:val="p"/>
                        </m:rPr>
                        <w:rPr>
                          <w:rFonts w:ascii="Cambria Math" w:eastAsia="SimSun" w:hAnsi="Cambria Math"/>
                          <w:sz w:val="22"/>
                          <w:szCs w:val="22"/>
                          <w:lang w:eastAsia="zh-CN"/>
                        </w:rPr>
                        <m:t>start</m:t>
                      </m:r>
                    </m:sub>
                  </m:sSub>
                  <m:r>
                    <m:rPr>
                      <m:sty m:val="p"/>
                    </m:rPr>
                    <w:rPr>
                      <w:rFonts w:ascii="Cambria Math" w:eastAsia="SimSun" w:hAnsi="Cambria Math"/>
                      <w:sz w:val="22"/>
                      <w:szCs w:val="22"/>
                      <w:lang w:eastAsia="zh-CN"/>
                    </w:rPr>
                    <m:t>+</m:t>
                  </m:r>
                  <m:sSub>
                    <m:sSubPr>
                      <m:ctrlPr>
                        <w:rPr>
                          <w:rFonts w:ascii="Cambria Math" w:eastAsia="SimSun" w:hAnsi="Cambria Math"/>
                          <w:bCs/>
                          <w:sz w:val="22"/>
                          <w:szCs w:val="22"/>
                          <w:lang w:eastAsia="zh-CN"/>
                        </w:rPr>
                      </m:ctrlPr>
                    </m:sSubPr>
                    <m:e>
                      <m:r>
                        <m:rPr>
                          <m:sty m:val="p"/>
                        </m:rPr>
                        <w:rPr>
                          <w:rFonts w:ascii="Cambria Math" w:eastAsia="SimSun" w:hAnsi="Cambria Math"/>
                          <w:sz w:val="22"/>
                          <w:szCs w:val="22"/>
                          <w:lang w:eastAsia="zh-CN"/>
                        </w:rPr>
                        <m:t>RB</m:t>
                      </m:r>
                    </m:e>
                    <m:sub>
                      <m:r>
                        <m:rPr>
                          <m:sty m:val="p"/>
                        </m:rPr>
                        <w:rPr>
                          <w:rFonts w:ascii="Cambria Math" w:eastAsia="SimSun" w:hAnsi="Cambria Math"/>
                          <w:sz w:val="22"/>
                          <w:szCs w:val="22"/>
                          <w:lang w:eastAsia="zh-CN"/>
                        </w:rPr>
                        <m:t>offset</m:t>
                      </m:r>
                    </m:sub>
                  </m:sSub>
                  <m:r>
                    <m:rPr>
                      <m:sty m:val="p"/>
                    </m:rPr>
                    <w:rPr>
                      <w:rFonts w:ascii="Cambria Math" w:eastAsia="SimSun" w:hAnsi="Cambria Math"/>
                      <w:sz w:val="22"/>
                      <w:szCs w:val="22"/>
                      <w:lang w:eastAsia="zh-CN"/>
                    </w:rPr>
                    <m:t>)mod</m:t>
                  </m:r>
                  <m:sSubSup>
                    <m:sSubSupPr>
                      <m:ctrlPr>
                        <w:rPr>
                          <w:rFonts w:ascii="Cambria Math" w:eastAsia="SimSun" w:hAnsi="Cambria Math"/>
                          <w:bCs/>
                          <w:i/>
                          <w:color w:val="FF0000"/>
                          <w:sz w:val="22"/>
                          <w:szCs w:val="22"/>
                          <w:lang w:eastAsia="zh-CN"/>
                        </w:rPr>
                      </m:ctrlPr>
                    </m:sSubSupPr>
                    <m:e>
                      <m:r>
                        <w:rPr>
                          <w:rFonts w:ascii="Cambria Math" w:eastAsia="SimSun" w:hAnsi="Cambria Math"/>
                          <w:color w:val="FF0000"/>
                          <w:sz w:val="22"/>
                          <w:szCs w:val="22"/>
                          <w:lang w:eastAsia="zh-CN"/>
                        </w:rPr>
                        <m:t>N</m:t>
                      </m:r>
                    </m:e>
                    <m:sub>
                      <m:r>
                        <w:rPr>
                          <w:rFonts w:ascii="Cambria Math" w:eastAsia="SimSun" w:hAnsi="Cambria Math"/>
                          <w:color w:val="FF0000"/>
                          <w:sz w:val="22"/>
                          <w:szCs w:val="22"/>
                          <w:lang w:eastAsia="zh-CN"/>
                        </w:rPr>
                        <m:t>UL SB</m:t>
                      </m:r>
                    </m:sub>
                    <m:sup>
                      <m:r>
                        <w:rPr>
                          <w:rFonts w:ascii="Cambria Math" w:eastAsia="SimSun" w:hAnsi="Cambria Math"/>
                          <w:color w:val="FF0000"/>
                          <w:sz w:val="22"/>
                          <w:szCs w:val="22"/>
                          <w:lang w:eastAsia="zh-CN"/>
                        </w:rPr>
                        <m:t>size</m:t>
                      </m:r>
                    </m:sup>
                  </m:sSubSup>
                  <m:r>
                    <w:rPr>
                      <w:rFonts w:ascii="Cambria Math" w:eastAsia="SimSun" w:hAnsi="Cambria Math"/>
                      <w:sz w:val="22"/>
                      <w:szCs w:val="22"/>
                      <w:lang w:eastAsia="zh-CN"/>
                    </w:rPr>
                    <m:t xml:space="preserve">, </m:t>
                  </m:r>
                  <m:sSubSup>
                    <m:sSubSupPr>
                      <m:ctrlPr>
                        <w:rPr>
                          <w:rFonts w:ascii="Cambria Math" w:eastAsia="Malgun Gothic" w:hAnsi="Cambria Math"/>
                          <w:bCs/>
                          <w:i/>
                          <w:sz w:val="22"/>
                          <w:szCs w:val="22"/>
                          <w:lang w:eastAsia="zh-CN"/>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mod2</m:t>
                  </m:r>
                  <m:r>
                    <w:rPr>
                      <w:rFonts w:ascii="Cambria Math" w:eastAsia="SimSun" w:hAnsi="Cambria Math"/>
                      <w:sz w:val="22"/>
                      <w:szCs w:val="22"/>
                      <w:lang w:eastAsia="zh-CN"/>
                    </w:rPr>
                    <m:t>=1</m:t>
                  </m:r>
                </m:e>
              </m:eqArr>
            </m:e>
          </m:d>
        </m:oMath>
      </m:oMathPara>
    </w:p>
    <w:p w14:paraId="0676426F" w14:textId="77777777" w:rsidR="00222D3E" w:rsidRPr="006D6BE9" w:rsidRDefault="00222D3E" w:rsidP="009537BB">
      <w:pPr>
        <w:rPr>
          <w:rFonts w:eastAsia="Times"/>
          <w:color w:val="FF0000"/>
          <w:sz w:val="22"/>
          <w:szCs w:val="22"/>
        </w:rPr>
      </w:pPr>
    </w:p>
    <w:p w14:paraId="5DF3D5FE" w14:textId="6E6548A3" w:rsidR="004156E4" w:rsidRPr="006D6BE9" w:rsidRDefault="004156E4" w:rsidP="009537BB">
      <w:pPr>
        <w:rPr>
          <w:rFonts w:eastAsia="Times"/>
          <w:color w:val="FF0000"/>
          <w:sz w:val="22"/>
          <w:szCs w:val="22"/>
        </w:rPr>
      </w:pPr>
    </w:p>
    <w:tbl>
      <w:tblPr>
        <w:tblStyle w:val="TableGrid"/>
        <w:tblW w:w="0" w:type="auto"/>
        <w:tblLook w:val="04A0" w:firstRow="1" w:lastRow="0" w:firstColumn="1" w:lastColumn="0" w:noHBand="0" w:noVBand="1"/>
      </w:tblPr>
      <w:tblGrid>
        <w:gridCol w:w="9350"/>
      </w:tblGrid>
      <w:tr w:rsidR="00222D3E" w:rsidRPr="006D6BE9" w14:paraId="22E9E323" w14:textId="77777777" w:rsidTr="00222D3E">
        <w:tc>
          <w:tcPr>
            <w:tcW w:w="9350" w:type="dxa"/>
          </w:tcPr>
          <w:p w14:paraId="01BB7D5A" w14:textId="77777777" w:rsidR="00222D3E" w:rsidRPr="006D6BE9" w:rsidRDefault="00222D3E" w:rsidP="00222D3E">
            <w:pPr>
              <w:rPr>
                <w:rFonts w:eastAsia="Malgun Gothic"/>
                <w:bCs/>
                <w:sz w:val="22"/>
                <w:szCs w:val="22"/>
                <w:lang w:eastAsia="zh-CN"/>
              </w:rPr>
            </w:pPr>
            <w:r w:rsidRPr="006D6BE9">
              <w:rPr>
                <w:rFonts w:eastAsia="Malgun Gothic"/>
                <w:bCs/>
                <w:sz w:val="22"/>
                <w:szCs w:val="22"/>
                <w:highlight w:val="green"/>
                <w:lang w:eastAsia="zh-CN"/>
              </w:rPr>
              <w:t>Agreement</w:t>
            </w:r>
          </w:p>
          <w:p w14:paraId="10C48BB0" w14:textId="77777777" w:rsidR="00222D3E" w:rsidRPr="006D6BE9" w:rsidRDefault="00222D3E" w:rsidP="00222D3E">
            <w:pPr>
              <w:rPr>
                <w:rFonts w:eastAsia="Malgun Gothic"/>
                <w:bCs/>
                <w:sz w:val="22"/>
                <w:szCs w:val="22"/>
                <w:lang w:eastAsia="zh-CN"/>
              </w:rPr>
            </w:pPr>
            <w:r w:rsidRPr="006D6BE9">
              <w:rPr>
                <w:rFonts w:eastAsia="Malgun Gothic"/>
                <w:bCs/>
                <w:sz w:val="22"/>
                <w:szCs w:val="22"/>
                <w:lang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6D6BE9">
              <w:rPr>
                <w:bCs/>
                <w:sz w:val="22"/>
                <w:szCs w:val="22"/>
              </w:rPr>
              <w:t xml:space="preserve"> </w:t>
            </w:r>
            <w:r w:rsidRPr="006D6BE9">
              <w:rPr>
                <w:rFonts w:eastAsia="Malgun Gothic"/>
                <w:bCs/>
                <w:sz w:val="22"/>
                <w:szCs w:val="22"/>
                <w:lang w:eastAsia="zh-CN"/>
              </w:rPr>
              <w:t xml:space="preserve">in different slots, </w:t>
            </w:r>
          </w:p>
          <w:p w14:paraId="5F2F95F0" w14:textId="77777777" w:rsidR="00222D3E" w:rsidRPr="006D6BE9" w:rsidRDefault="00222D3E" w:rsidP="00222D3E">
            <w:pPr>
              <w:numPr>
                <w:ilvl w:val="0"/>
                <w:numId w:val="24"/>
              </w:numPr>
              <w:tabs>
                <w:tab w:val="left" w:pos="0"/>
              </w:tabs>
              <w:rPr>
                <w:rFonts w:eastAsia="Malgun Gothic"/>
                <w:bCs/>
                <w:sz w:val="22"/>
                <w:szCs w:val="22"/>
                <w:lang w:eastAsia="zh-CN"/>
              </w:rPr>
            </w:pPr>
            <w:r w:rsidRPr="006D6BE9">
              <w:rPr>
                <w:rFonts w:eastAsia="Malgun Gothic"/>
                <w:bCs/>
                <w:sz w:val="22"/>
                <w:szCs w:val="22"/>
                <w:lang w:eastAsia="zh-CN"/>
              </w:rPr>
              <w:t>The number of PRBs for PUSCH transmissions in SBFD and non-SBFD symbols is determined as legacy.</w:t>
            </w:r>
          </w:p>
          <w:p w14:paraId="3F97EF1B" w14:textId="77777777" w:rsidR="00222D3E" w:rsidRPr="006D6BE9" w:rsidRDefault="00222D3E" w:rsidP="00222D3E">
            <w:pPr>
              <w:numPr>
                <w:ilvl w:val="0"/>
                <w:numId w:val="24"/>
              </w:numPr>
              <w:tabs>
                <w:tab w:val="left" w:pos="0"/>
              </w:tabs>
              <w:rPr>
                <w:rFonts w:eastAsia="Malgun Gothic"/>
                <w:bCs/>
                <w:sz w:val="22"/>
                <w:szCs w:val="22"/>
                <w:lang w:eastAsia="zh-CN"/>
              </w:rPr>
            </w:pPr>
            <w:r w:rsidRPr="006D6BE9">
              <w:rPr>
                <w:rFonts w:eastAsia="Malgun Gothic"/>
                <w:bCs/>
                <w:sz w:val="22"/>
                <w:szCs w:val="22"/>
                <w:lang w:eastAsia="zh-CN"/>
              </w:rPr>
              <w:t xml:space="preserve">The PRBs for PUSCH transmissions in non-SBFD symbols are determined as legacy. </w:t>
            </w:r>
          </w:p>
          <w:p w14:paraId="42BCAD42" w14:textId="77777777" w:rsidR="00222D3E" w:rsidRPr="006D6BE9" w:rsidRDefault="00222D3E" w:rsidP="00222D3E">
            <w:pPr>
              <w:numPr>
                <w:ilvl w:val="0"/>
                <w:numId w:val="24"/>
              </w:numPr>
              <w:tabs>
                <w:tab w:val="left" w:pos="0"/>
              </w:tabs>
              <w:rPr>
                <w:rFonts w:eastAsia="Malgun Gothic"/>
                <w:bCs/>
                <w:sz w:val="22"/>
                <w:szCs w:val="22"/>
                <w:lang w:eastAsia="zh-CN"/>
              </w:rPr>
            </w:pPr>
            <w:r w:rsidRPr="006D6BE9">
              <w:rPr>
                <w:rFonts w:eastAsia="Malgun Gothic"/>
                <w:bCs/>
                <w:sz w:val="22"/>
                <w:szCs w:val="22"/>
                <w:lang w:eastAsia="zh-CN"/>
              </w:rPr>
              <w:t>Consider the following options for determining starting PRB for PUSCH transmissions in SBFD symbols:</w:t>
            </w:r>
          </w:p>
          <w:p w14:paraId="5B4F9DA2" w14:textId="77777777" w:rsidR="00222D3E" w:rsidRPr="006D6BE9" w:rsidRDefault="00222D3E" w:rsidP="00222D3E">
            <w:pPr>
              <w:numPr>
                <w:ilvl w:val="1"/>
                <w:numId w:val="24"/>
              </w:numPr>
              <w:tabs>
                <w:tab w:val="left" w:pos="0"/>
              </w:tabs>
              <w:rPr>
                <w:rFonts w:eastAsia="Malgun Gothic"/>
                <w:bCs/>
                <w:sz w:val="22"/>
                <w:szCs w:val="22"/>
                <w:lang w:eastAsia="zh-CN"/>
              </w:rPr>
            </w:pPr>
            <w:r w:rsidRPr="006D6BE9">
              <w:rPr>
                <w:rFonts w:eastAsia="Malgun Gothic"/>
                <w:bCs/>
                <w:sz w:val="22"/>
                <w:szCs w:val="22"/>
                <w:lang w:eastAsia="zh-CN"/>
              </w:rPr>
              <w:t xml:space="preserve">Option 1: One or multiple </w:t>
            </w:r>
            <m:oMath>
              <m:sSubSup>
                <m:sSubSupPr>
                  <m:ctrlPr>
                    <w:rPr>
                      <w:rFonts w:ascii="Cambria Math" w:hAnsi="Cambria Math"/>
                      <w:b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oMath>
            <w:r w:rsidRPr="006D6BE9">
              <w:rPr>
                <w:rFonts w:eastAsia="Malgun Gothic"/>
                <w:bCs/>
                <w:sz w:val="22"/>
                <w:szCs w:val="22"/>
                <w:lang w:eastAsia="zh-CN"/>
              </w:rPr>
              <w:t xml:space="preserve"> are configured and the starting PRB for PUSCH in SBFD symbol is determined according to one of the following equation:</w:t>
            </w:r>
          </w:p>
          <w:p w14:paraId="185F35D5" w14:textId="77777777" w:rsidR="00222D3E" w:rsidRPr="006D6BE9" w:rsidRDefault="00222D3E" w:rsidP="00222D3E">
            <w:pPr>
              <w:numPr>
                <w:ilvl w:val="2"/>
                <w:numId w:val="24"/>
              </w:numPr>
              <w:tabs>
                <w:tab w:val="left" w:pos="0"/>
              </w:tabs>
              <w:rPr>
                <w:rFonts w:eastAsia="Malgun Gothic"/>
                <w:bCs/>
                <w:sz w:val="22"/>
                <w:szCs w:val="22"/>
                <w:lang w:eastAsia="zh-CN"/>
              </w:rPr>
            </w:pPr>
            <w:r w:rsidRPr="006D6BE9">
              <w:rPr>
                <w:rFonts w:eastAsia="Malgun Gothic"/>
                <w:bCs/>
                <w:iCs/>
                <w:sz w:val="22"/>
                <w:szCs w:val="22"/>
                <w:lang w:eastAsia="zh-CN"/>
              </w:rPr>
              <w:t xml:space="preserve">Equation 1-A: </w:t>
            </w:r>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SBFD</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non-SBFD</m:t>
                  </m:r>
                </m:sup>
              </m:sSubSup>
              <m:r>
                <w:rPr>
                  <w:rFonts w:ascii="Cambria Math" w:hAnsi="Cambria Math"/>
                  <w:sz w:val="22"/>
                  <w:szCs w:val="22"/>
                </w:rPr>
                <m:t>+</m:t>
              </m:r>
              <m:sSubSup>
                <m:sSubSupPr>
                  <m:ctrlPr>
                    <w:rPr>
                      <w:rFonts w:ascii="Cambria Math" w:hAnsi="Cambria Math"/>
                      <w:b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oMath>
          </w:p>
          <w:p w14:paraId="17A0E806" w14:textId="77777777" w:rsidR="00222D3E" w:rsidRPr="006D6BE9" w:rsidRDefault="00222D3E" w:rsidP="00222D3E">
            <w:pPr>
              <w:numPr>
                <w:ilvl w:val="3"/>
                <w:numId w:val="24"/>
              </w:numPr>
              <w:tabs>
                <w:tab w:val="left" w:pos="0"/>
              </w:tabs>
              <w:rPr>
                <w:rFonts w:eastAsia="Malgun Gothic"/>
                <w:bCs/>
                <w:sz w:val="22"/>
                <w:szCs w:val="22"/>
                <w:lang w:eastAsia="zh-CN"/>
              </w:rPr>
            </w:pPr>
            <w:r w:rsidRPr="006D6BE9">
              <w:rPr>
                <w:rFonts w:eastAsia="Malgun Gothic"/>
                <w:bCs/>
                <w:sz w:val="22"/>
                <w:szCs w:val="22"/>
                <w:lang w:eastAsia="zh-CN"/>
              </w:rPr>
              <w:t xml:space="preserve">Negative values of </w:t>
            </w:r>
            <m:oMath>
              <m:sSubSup>
                <m:sSubSupPr>
                  <m:ctrlPr>
                    <w:rPr>
                      <w:rFonts w:ascii="Cambria Math" w:hAnsi="Cambria Math"/>
                      <w:b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oMath>
            <w:r w:rsidRPr="006D6BE9">
              <w:rPr>
                <w:rFonts w:eastAsia="Malgun Gothic"/>
                <w:bCs/>
                <w:sz w:val="22"/>
                <w:szCs w:val="22"/>
                <w:lang w:eastAsia="zh-CN"/>
              </w:rPr>
              <w:t xml:space="preserve"> are not precluded.</w:t>
            </w:r>
          </w:p>
          <w:p w14:paraId="12F1F823" w14:textId="77777777" w:rsidR="00222D3E" w:rsidRPr="006D6BE9" w:rsidRDefault="00222D3E" w:rsidP="00222D3E">
            <w:pPr>
              <w:numPr>
                <w:ilvl w:val="2"/>
                <w:numId w:val="24"/>
              </w:numPr>
              <w:tabs>
                <w:tab w:val="left" w:pos="0"/>
              </w:tabs>
              <w:rPr>
                <w:rFonts w:eastAsia="Malgun Gothic"/>
                <w:bCs/>
                <w:sz w:val="22"/>
                <w:szCs w:val="22"/>
                <w:lang w:eastAsia="zh-CN"/>
              </w:rPr>
            </w:pPr>
            <w:r w:rsidRPr="006D6BE9">
              <w:rPr>
                <w:rFonts w:eastAsia="Malgun Gothic"/>
                <w:bCs/>
                <w:iCs/>
                <w:sz w:val="22"/>
                <w:szCs w:val="22"/>
                <w:lang w:eastAsia="zh-CN"/>
              </w:rPr>
              <w:t xml:space="preserve">Equation 1-B: </w:t>
            </w:r>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SBFD</m:t>
                  </m:r>
                </m:sup>
              </m:sSubSup>
              <m:r>
                <w:rPr>
                  <w:rFonts w:ascii="Cambria Math" w:hAnsi="Cambria Math"/>
                  <w:sz w:val="22"/>
                  <w:szCs w:val="22"/>
                </w:rPr>
                <m:t>=</m:t>
              </m:r>
              <m:d>
                <m:dPr>
                  <m:ctrlPr>
                    <w:rPr>
                      <w:rFonts w:ascii="Cambria Math" w:hAnsi="Cambria Math"/>
                      <w:bCs/>
                      <w:i/>
                      <w:sz w:val="22"/>
                      <w:szCs w:val="22"/>
                    </w:rPr>
                  </m:ctrlPr>
                </m:dPr>
                <m:e>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non-SBFD</m:t>
                      </m:r>
                    </m:sup>
                  </m:sSubSup>
                  <m:r>
                    <w:rPr>
                      <w:rFonts w:ascii="Cambria Math" w:hAnsi="Cambria Math"/>
                      <w:sz w:val="22"/>
                      <w:szCs w:val="22"/>
                    </w:rPr>
                    <m:t>+</m:t>
                  </m:r>
                  <m:sSubSup>
                    <m:sSubSupPr>
                      <m:ctrlPr>
                        <w:rPr>
                          <w:rFonts w:ascii="Cambria Math" w:hAnsi="Cambria Math"/>
                          <w:b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e>
              </m:d>
              <m:r>
                <w:rPr>
                  <w:rFonts w:ascii="Cambria Math" w:eastAsia="SimSun" w:hAnsi="Cambria Math"/>
                  <w:sz w:val="22"/>
                  <w:szCs w:val="22"/>
                  <w:lang w:eastAsia="zh-CN"/>
                </w:rPr>
                <m:t>mod</m:t>
              </m:r>
              <m:sSubSup>
                <m:sSubSupPr>
                  <m:ctrlPr>
                    <w:rPr>
                      <w:rFonts w:ascii="Cambria Math" w:hAnsi="Cambria Math"/>
                      <w:bCs/>
                      <w:i/>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BWP</m:t>
                  </m:r>
                </m:sub>
                <m:sup>
                  <m:r>
                    <w:rPr>
                      <w:rFonts w:ascii="Cambria Math" w:eastAsia="SimSun" w:hAnsi="Cambria Math"/>
                      <w:sz w:val="22"/>
                      <w:szCs w:val="22"/>
                      <w:lang w:eastAsia="zh-CN"/>
                    </w:rPr>
                    <m:t>size</m:t>
                  </m:r>
                </m:sup>
              </m:sSubSup>
            </m:oMath>
          </w:p>
          <w:p w14:paraId="67C914E7" w14:textId="77777777" w:rsidR="00222D3E" w:rsidRPr="006D6BE9" w:rsidRDefault="00222D3E" w:rsidP="00222D3E">
            <w:pPr>
              <w:numPr>
                <w:ilvl w:val="2"/>
                <w:numId w:val="24"/>
              </w:numPr>
              <w:tabs>
                <w:tab w:val="left" w:pos="0"/>
              </w:tabs>
              <w:rPr>
                <w:rFonts w:eastAsia="Malgun Gothic"/>
                <w:bCs/>
                <w:strike/>
                <w:sz w:val="22"/>
                <w:szCs w:val="22"/>
                <w:lang w:eastAsia="zh-CN"/>
              </w:rPr>
            </w:pPr>
            <w:r w:rsidRPr="006D6BE9">
              <w:rPr>
                <w:rFonts w:eastAsia="Malgun Gothic"/>
                <w:bCs/>
                <w:iCs/>
                <w:sz w:val="22"/>
                <w:szCs w:val="22"/>
                <w:lang w:eastAsia="zh-CN"/>
              </w:rPr>
              <w:t xml:space="preserve">Equation 1-C: </w:t>
            </w:r>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SBFD</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sz w:val="22"/>
                  <w:szCs w:val="22"/>
                </w:rPr>
                <m:t>+</m:t>
              </m:r>
              <m:d>
                <m:dPr>
                  <m:ctrlPr>
                    <w:rPr>
                      <w:rFonts w:ascii="Cambria Math" w:hAnsi="Cambria Math"/>
                      <w:bCs/>
                      <w:i/>
                      <w:sz w:val="22"/>
                      <w:szCs w:val="22"/>
                    </w:rPr>
                  </m:ctrlPr>
                </m:dPr>
                <m:e>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non-SBFD</m:t>
                      </m:r>
                    </m:sup>
                  </m:sSubSup>
                  <m:r>
                    <w:rPr>
                      <w:rFonts w:ascii="Cambria Math" w:hAnsi="Cambria Math"/>
                      <w:sz w:val="22"/>
                      <w:szCs w:val="22"/>
                    </w:rPr>
                    <m:t>+</m:t>
                  </m:r>
                  <m:sSubSup>
                    <m:sSubSupPr>
                      <m:ctrlPr>
                        <w:rPr>
                          <w:rFonts w:ascii="Cambria Math" w:hAnsi="Cambria Math"/>
                          <w:b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e>
              </m:d>
              <m:r>
                <w:rPr>
                  <w:rFonts w:ascii="Cambria Math" w:eastAsia="SimSun" w:hAnsi="Cambria Math"/>
                  <w:sz w:val="22"/>
                  <w:szCs w:val="22"/>
                  <w:lang w:eastAsia="zh-CN"/>
                </w:rPr>
                <m:t>mod</m:t>
              </m:r>
              <m:sSubSup>
                <m:sSubSupPr>
                  <m:ctrlPr>
                    <w:rPr>
                      <w:rFonts w:ascii="Cambria Math" w:hAnsi="Cambria Math"/>
                      <w:bCs/>
                      <w:i/>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oMath>
          </w:p>
          <w:p w14:paraId="2833D8FB" w14:textId="77777777" w:rsidR="00222D3E" w:rsidRPr="006D6BE9" w:rsidRDefault="00222D3E" w:rsidP="00222D3E">
            <w:pPr>
              <w:numPr>
                <w:ilvl w:val="2"/>
                <w:numId w:val="24"/>
              </w:numPr>
              <w:tabs>
                <w:tab w:val="left" w:pos="0"/>
              </w:tabs>
              <w:rPr>
                <w:rFonts w:eastAsia="Malgun Gothic"/>
                <w:bCs/>
                <w:sz w:val="22"/>
                <w:szCs w:val="22"/>
                <w:lang w:eastAsia="zh-CN"/>
              </w:rPr>
            </w:pPr>
            <w:r w:rsidRPr="006D6BE9">
              <w:rPr>
                <w:rFonts w:eastAsia="Malgun Gothic"/>
                <w:bCs/>
                <w:sz w:val="22"/>
                <w:szCs w:val="22"/>
                <w:lang w:eastAsia="zh-CN"/>
              </w:rPr>
              <w:t xml:space="preserve">Equation 1-D: </w:t>
            </w:r>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SBFD</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sz w:val="22"/>
                  <w:szCs w:val="22"/>
                </w:rPr>
                <m:t>+</m:t>
              </m:r>
              <m:d>
                <m:dPr>
                  <m:ctrlPr>
                    <w:rPr>
                      <w:rFonts w:ascii="Cambria Math" w:hAnsi="Cambria Math"/>
                      <w:bCs/>
                      <w:i/>
                      <w:sz w:val="22"/>
                      <w:szCs w:val="22"/>
                    </w:rPr>
                  </m:ctrlPr>
                </m:dPr>
                <m:e>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non-SBFD</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sz w:val="22"/>
                      <w:szCs w:val="22"/>
                    </w:rPr>
                    <m:t>+</m:t>
                  </m:r>
                  <m:sSubSup>
                    <m:sSubSupPr>
                      <m:ctrlPr>
                        <w:rPr>
                          <w:rFonts w:ascii="Cambria Math" w:hAnsi="Cambria Math"/>
                          <w:b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e>
              </m:d>
              <m:r>
                <w:rPr>
                  <w:rFonts w:ascii="Cambria Math" w:eastAsia="SimSun" w:hAnsi="Cambria Math"/>
                  <w:sz w:val="22"/>
                  <w:szCs w:val="22"/>
                  <w:lang w:eastAsia="zh-CN"/>
                </w:rPr>
                <m:t>mod</m:t>
              </m:r>
              <m:sSubSup>
                <m:sSubSupPr>
                  <m:ctrlPr>
                    <w:rPr>
                      <w:rFonts w:ascii="Cambria Math" w:hAnsi="Cambria Math"/>
                      <w:bCs/>
                      <w:i/>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oMath>
          </w:p>
          <w:p w14:paraId="6817E0B6" w14:textId="77777777" w:rsidR="00222D3E" w:rsidRPr="006D6BE9" w:rsidRDefault="00222D3E" w:rsidP="00222D3E">
            <w:pPr>
              <w:numPr>
                <w:ilvl w:val="1"/>
                <w:numId w:val="24"/>
              </w:numPr>
              <w:tabs>
                <w:tab w:val="left" w:pos="0"/>
              </w:tabs>
              <w:rPr>
                <w:rFonts w:eastAsia="Malgun Gothic"/>
                <w:bCs/>
                <w:sz w:val="22"/>
                <w:szCs w:val="22"/>
                <w:lang w:eastAsia="zh-CN"/>
              </w:rPr>
            </w:pPr>
            <w:r w:rsidRPr="006D6BE9">
              <w:rPr>
                <w:rFonts w:eastAsia="Malgun Gothic"/>
                <w:bCs/>
                <w:sz w:val="22"/>
                <w:szCs w:val="22"/>
                <w:lang w:eastAsia="zh-CN"/>
              </w:rPr>
              <w:t>Option 2: The starting PRB for PUSCH in SBFD symbol is determined according to one of the following equation:</w:t>
            </w:r>
          </w:p>
          <w:p w14:paraId="7714838D" w14:textId="77777777" w:rsidR="00222D3E" w:rsidRPr="006D6BE9" w:rsidRDefault="00222D3E" w:rsidP="00222D3E">
            <w:pPr>
              <w:numPr>
                <w:ilvl w:val="2"/>
                <w:numId w:val="24"/>
              </w:numPr>
              <w:tabs>
                <w:tab w:val="left" w:pos="0"/>
              </w:tabs>
              <w:rPr>
                <w:rFonts w:eastAsia="Malgun Gothic"/>
                <w:bCs/>
                <w:sz w:val="22"/>
                <w:szCs w:val="22"/>
                <w:lang w:eastAsia="zh-CN"/>
              </w:rPr>
            </w:pPr>
            <w:r w:rsidRPr="006D6BE9">
              <w:rPr>
                <w:rFonts w:eastAsia="Malgun Gothic"/>
                <w:bCs/>
                <w:iCs/>
                <w:sz w:val="22"/>
                <w:szCs w:val="22"/>
                <w:lang w:eastAsia="zh-CN"/>
              </w:rPr>
              <w:t xml:space="preserve">Equation 2-A: </w:t>
            </w:r>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SBFD</m:t>
                  </m:r>
                </m:sup>
              </m:sSubSup>
              <m:r>
                <m:rPr>
                  <m:sty m:val="p"/>
                </m:rPr>
                <w:rPr>
                  <w:rFonts w:ascii="Cambria Math" w:hAnsi="Cambria Math"/>
                  <w:sz w:val="22"/>
                  <w:szCs w:val="22"/>
                </w:rPr>
                <m:t> =</m:t>
              </m:r>
              <m:r>
                <w:rPr>
                  <w:rFonts w:ascii="Cambria Math" w:hAnsi="Cambria Math"/>
                  <w:sz w:val="22"/>
                  <w:szCs w:val="22"/>
                </w:rPr>
                <m:t> </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sz w:val="22"/>
                  <w:szCs w:val="22"/>
                </w:rPr>
                <m:t>+mod(</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non-SBFD</m:t>
                  </m:r>
                </m:sup>
              </m:sSubSup>
              <m:r>
                <w:rPr>
                  <w:rFonts w:ascii="Cambria Math" w:hAnsi="Cambria Math"/>
                  <w:sz w:val="22"/>
                  <w:szCs w:val="22"/>
                </w:rPr>
                <m:t>,</m:t>
              </m:r>
              <m:d>
                <m:dPr>
                  <m:ctrlPr>
                    <w:rPr>
                      <w:rFonts w:ascii="Cambria Math" w:hAnsi="Cambria Math"/>
                      <w:bCs/>
                      <w:i/>
                      <w:iCs/>
                      <w:sz w:val="22"/>
                      <w:szCs w:val="22"/>
                    </w:rPr>
                  </m:ctrlPr>
                </m:dPr>
                <m:e>
                  <m:sSubSup>
                    <m:sSubSupPr>
                      <m:ctrlPr>
                        <w:rPr>
                          <w:rFonts w:ascii="Cambria Math" w:hAnsi="Cambria Math"/>
                          <w:bCs/>
                          <w:i/>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r>
                    <w:rPr>
                      <w:rFonts w:ascii="Cambria Math" w:hAnsi="Cambria Math"/>
                      <w:sz w:val="22"/>
                      <w:szCs w:val="22"/>
                    </w:rPr>
                    <m:t> -</m:t>
                  </m:r>
                  <m:sSubSup>
                    <m:sSubSupPr>
                      <m:ctrlPr>
                        <w:rPr>
                          <w:rFonts w:ascii="Cambria Math" w:hAnsi="Cambria Math"/>
                          <w:bCs/>
                          <w:i/>
                          <w:iCs/>
                          <w:sz w:val="22"/>
                          <w:szCs w:val="22"/>
                        </w:rPr>
                      </m:ctrlPr>
                    </m:sSubSupPr>
                    <m:e>
                      <m:r>
                        <w:rPr>
                          <w:rFonts w:ascii="Cambria Math" w:hAnsi="Cambria Math"/>
                          <w:sz w:val="22"/>
                          <w:szCs w:val="22"/>
                        </w:rPr>
                        <m:t>N</m:t>
                      </m:r>
                    </m:e>
                    <m:sub>
                      <m:r>
                        <w:rPr>
                          <w:rFonts w:ascii="Cambria Math" w:hAnsi="Cambria Math"/>
                          <w:sz w:val="22"/>
                          <w:szCs w:val="22"/>
                        </w:rPr>
                        <m:t>PUSCH</m:t>
                      </m:r>
                    </m:sub>
                    <m:sup>
                      <m:r>
                        <w:rPr>
                          <w:rFonts w:ascii="Cambria Math" w:hAnsi="Cambria Math"/>
                          <w:sz w:val="22"/>
                          <w:szCs w:val="22"/>
                        </w:rPr>
                        <m:t>size</m:t>
                      </m:r>
                    </m:sup>
                  </m:sSubSup>
                </m:e>
              </m:d>
              <m:r>
                <w:rPr>
                  <w:rFonts w:ascii="Cambria Math" w:hAnsi="Cambria Math"/>
                  <w:sz w:val="22"/>
                  <w:szCs w:val="22"/>
                </w:rPr>
                <m:t>)</m:t>
              </m:r>
            </m:oMath>
          </w:p>
          <w:p w14:paraId="6907A577" w14:textId="77777777" w:rsidR="00222D3E" w:rsidRPr="006D6BE9" w:rsidRDefault="00222D3E" w:rsidP="00222D3E">
            <w:pPr>
              <w:numPr>
                <w:ilvl w:val="2"/>
                <w:numId w:val="24"/>
              </w:numPr>
              <w:tabs>
                <w:tab w:val="left" w:pos="0"/>
              </w:tabs>
              <w:rPr>
                <w:rFonts w:eastAsia="Malgun Gothic"/>
                <w:bCs/>
                <w:sz w:val="22"/>
                <w:szCs w:val="22"/>
                <w:lang w:eastAsia="zh-CN"/>
              </w:rPr>
            </w:pPr>
            <w:r w:rsidRPr="006D6BE9">
              <w:rPr>
                <w:rFonts w:eastAsia="Malgun Gothic"/>
                <w:bCs/>
                <w:iCs/>
                <w:sz w:val="22"/>
                <w:szCs w:val="22"/>
                <w:lang w:eastAsia="zh-CN"/>
              </w:rPr>
              <w:t xml:space="preserve">Equation 2-B: </w:t>
            </w:r>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SBFD</m:t>
                  </m:r>
                </m:sup>
              </m:sSubSup>
              <m:r>
                <m:rPr>
                  <m:sty m:val="p"/>
                </m:rPr>
                <w:rPr>
                  <w:rFonts w:ascii="Cambria Math" w:hAnsi="Cambria Math"/>
                  <w:sz w:val="22"/>
                  <w:szCs w:val="22"/>
                </w:rPr>
                <m:t> =</m:t>
              </m:r>
              <m:r>
                <w:rPr>
                  <w:rFonts w:ascii="Cambria Math" w:hAnsi="Cambria Math"/>
                  <w:sz w:val="22"/>
                  <w:szCs w:val="22"/>
                </w:rPr>
                <m:t> </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sz w:val="22"/>
                  <w:szCs w:val="22"/>
                </w:rPr>
                <m:t>+mod(</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non-SBFD</m:t>
                  </m:r>
                </m:sup>
              </m:sSubSup>
              <m:r>
                <w:rPr>
                  <w:rFonts w:ascii="Cambria Math" w:hAnsi="Cambria Math"/>
                  <w:sz w:val="22"/>
                  <w:szCs w:val="22"/>
                </w:rPr>
                <m:t>,</m:t>
              </m:r>
              <m:sSubSup>
                <m:sSubSupPr>
                  <m:ctrlPr>
                    <w:rPr>
                      <w:rFonts w:ascii="Cambria Math" w:hAnsi="Cambria Math"/>
                      <w:bCs/>
                      <w:i/>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r>
                <w:rPr>
                  <w:rFonts w:ascii="Cambria Math" w:hAnsi="Cambria Math"/>
                  <w:sz w:val="22"/>
                  <w:szCs w:val="22"/>
                </w:rPr>
                <m:t> )</m:t>
              </m:r>
            </m:oMath>
          </w:p>
          <w:p w14:paraId="6563C023" w14:textId="77777777" w:rsidR="00222D3E" w:rsidRPr="006D6BE9" w:rsidRDefault="00222D3E" w:rsidP="00222D3E">
            <w:pPr>
              <w:numPr>
                <w:ilvl w:val="2"/>
                <w:numId w:val="24"/>
              </w:numPr>
              <w:tabs>
                <w:tab w:val="left" w:pos="0"/>
              </w:tabs>
              <w:rPr>
                <w:bCs/>
                <w:i/>
                <w:sz w:val="22"/>
                <w:szCs w:val="22"/>
              </w:rPr>
            </w:pPr>
            <w:r w:rsidRPr="006D6BE9">
              <w:rPr>
                <w:rFonts w:eastAsia="Malgun Gothic"/>
                <w:bCs/>
                <w:iCs/>
                <w:sz w:val="22"/>
                <w:szCs w:val="22"/>
                <w:lang w:eastAsia="zh-CN"/>
              </w:rPr>
              <w:t>Equation</w:t>
            </w:r>
            <w:r w:rsidRPr="006D6BE9">
              <w:rPr>
                <w:rFonts w:eastAsia="Malgun Gothic"/>
                <w:bCs/>
                <w:sz w:val="22"/>
                <w:szCs w:val="22"/>
                <w:lang w:eastAsia="zh-CN"/>
              </w:rPr>
              <w:t xml:space="preserve"> 2-C: </w:t>
            </w:r>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SBFD</m:t>
                  </m:r>
                </m:sup>
              </m:sSubSup>
            </m:oMath>
            <w:r w:rsidRPr="006D6BE9">
              <w:rPr>
                <w:bCs/>
                <w:i/>
                <w:iCs/>
                <w:sz w:val="22"/>
                <w:szCs w:val="22"/>
              </w:rPr>
              <w:t xml:space="preserve"> = round(</w:t>
            </w:r>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non-SBFD</m:t>
                  </m:r>
                </m:sup>
              </m:sSubSup>
            </m:oMath>
            <w:r w:rsidRPr="006D6BE9">
              <w:rPr>
                <w:bCs/>
                <w:i/>
                <w:iCs/>
                <w:sz w:val="22"/>
                <w:szCs w:val="22"/>
              </w:rPr>
              <w:t xml:space="preserve">* </w:t>
            </w:r>
            <m:oMath>
              <m:f>
                <m:fPr>
                  <m:ctrlPr>
                    <w:rPr>
                      <w:rFonts w:ascii="Cambria Math" w:hAnsi="Cambria Math"/>
                      <w:bCs/>
                      <w:i/>
                      <w:sz w:val="22"/>
                      <w:szCs w:val="22"/>
                    </w:rPr>
                  </m:ctrlPr>
                </m:fPr>
                <m:num>
                  <m:sSubSup>
                    <m:sSubSupPr>
                      <m:ctrlPr>
                        <w:rPr>
                          <w:rFonts w:ascii="Cambria Math" w:hAnsi="Cambria Math"/>
                          <w:bCs/>
                          <w:i/>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num>
                <m:den>
                  <m:sSubSup>
                    <m:sSubSupPr>
                      <m:ctrlPr>
                        <w:rPr>
                          <w:rFonts w:ascii="Cambria Math" w:hAnsi="Cambria Math"/>
                          <w:bCs/>
                          <w:i/>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BWP</m:t>
                      </m:r>
                    </m:sub>
                    <m:sup>
                      <m:r>
                        <w:rPr>
                          <w:rFonts w:ascii="Cambria Math" w:eastAsia="SimSun" w:hAnsi="Cambria Math"/>
                          <w:sz w:val="22"/>
                          <w:szCs w:val="22"/>
                          <w:lang w:eastAsia="zh-CN"/>
                        </w:rPr>
                        <m:t>size</m:t>
                      </m:r>
                    </m:sup>
                  </m:sSubSup>
                </m:den>
              </m:f>
            </m:oMath>
            <w:r w:rsidRPr="006D6BE9">
              <w:rPr>
                <w:bCs/>
                <w:sz w:val="22"/>
                <w:szCs w:val="22"/>
              </w:rPr>
              <w:t xml:space="preserve">) + </w:t>
            </w:r>
            <m:oMath>
              <m:r>
                <w:rPr>
                  <w:rFonts w:ascii="Cambria Math" w:hAnsi="Cambria Math"/>
                  <w:sz w:val="22"/>
                  <w:szCs w:val="22"/>
                </w:rPr>
                <m:t> </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UL SB</m:t>
                  </m:r>
                </m:sup>
              </m:sSubSup>
            </m:oMath>
          </w:p>
          <w:p w14:paraId="3ECEECDC" w14:textId="77777777" w:rsidR="00222D3E" w:rsidRPr="006D6BE9" w:rsidRDefault="00222D3E" w:rsidP="00222D3E">
            <w:pPr>
              <w:numPr>
                <w:ilvl w:val="2"/>
                <w:numId w:val="24"/>
              </w:numPr>
              <w:tabs>
                <w:tab w:val="left" w:pos="0"/>
              </w:tabs>
              <w:rPr>
                <w:bCs/>
                <w:i/>
                <w:sz w:val="22"/>
                <w:szCs w:val="22"/>
              </w:rPr>
            </w:pPr>
            <w:r w:rsidRPr="006D6BE9">
              <w:rPr>
                <w:rFonts w:eastAsia="Malgun Gothic"/>
                <w:bCs/>
                <w:iCs/>
                <w:sz w:val="22"/>
                <w:szCs w:val="22"/>
                <w:lang w:eastAsia="zh-CN"/>
              </w:rPr>
              <w:t xml:space="preserve">Equation 2-D: </w:t>
            </w:r>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SBFD</m:t>
                  </m:r>
                </m:sup>
              </m:sSubSup>
              <m:r>
                <m:rPr>
                  <m:sty m:val="p"/>
                </m:rPr>
                <w:rPr>
                  <w:rFonts w:ascii="Cambria Math" w:hAnsi="Cambria Math"/>
                  <w:sz w:val="22"/>
                  <w:szCs w:val="22"/>
                </w:rPr>
                <m:t> =</m:t>
              </m:r>
              <m:r>
                <w:rPr>
                  <w:rFonts w:ascii="Cambria Math" w:hAnsi="Cambria Math"/>
                  <w:sz w:val="22"/>
                  <w:szCs w:val="22"/>
                </w:rPr>
                <m:t> </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non-SBFD</m:t>
                  </m:r>
                </m:sup>
              </m:sSubSup>
            </m:oMath>
          </w:p>
          <w:p w14:paraId="23618E36" w14:textId="77777777" w:rsidR="00222D3E" w:rsidRPr="006D6BE9" w:rsidRDefault="00222D3E" w:rsidP="00222D3E">
            <w:pPr>
              <w:numPr>
                <w:ilvl w:val="1"/>
                <w:numId w:val="24"/>
              </w:numPr>
              <w:tabs>
                <w:tab w:val="left" w:pos="0"/>
              </w:tabs>
              <w:rPr>
                <w:rFonts w:eastAsia="Malgun Gothic"/>
                <w:bCs/>
                <w:sz w:val="22"/>
                <w:szCs w:val="22"/>
                <w:lang w:eastAsia="zh-CN"/>
              </w:rPr>
            </w:pPr>
            <w:r w:rsidRPr="006D6BE9">
              <w:rPr>
                <w:rFonts w:eastAsia="Malgun Gothic"/>
                <w:bCs/>
                <w:iCs/>
                <w:sz w:val="22"/>
                <w:szCs w:val="22"/>
                <w:lang w:eastAsia="zh-CN"/>
              </w:rPr>
              <w:t>The variables are defined as follows:</w:t>
            </w:r>
          </w:p>
          <w:p w14:paraId="709982BC" w14:textId="77777777" w:rsidR="00222D3E" w:rsidRPr="006D6BE9" w:rsidRDefault="00116BC2" w:rsidP="00222D3E">
            <w:pPr>
              <w:numPr>
                <w:ilvl w:val="2"/>
                <w:numId w:val="24"/>
              </w:numPr>
              <w:tabs>
                <w:tab w:val="left" w:pos="0"/>
              </w:tabs>
              <w:rPr>
                <w:rFonts w:eastAsia="Malgun Gothic"/>
                <w:bCs/>
                <w:sz w:val="22"/>
                <w:szCs w:val="22"/>
                <w:lang w:eastAsia="zh-CN"/>
              </w:rPr>
            </w:pPr>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SBFD</m:t>
                  </m:r>
                </m:sup>
              </m:sSubSup>
            </m:oMath>
            <w:r w:rsidR="00222D3E" w:rsidRPr="006D6BE9">
              <w:rPr>
                <w:rFonts w:eastAsia="Malgun Gothic"/>
                <w:bCs/>
                <w:iCs/>
                <w:sz w:val="22"/>
                <w:szCs w:val="22"/>
                <w:lang w:eastAsia="zh-CN"/>
              </w:rPr>
              <w:t xml:space="preserve"> is the starting PRB index of PUSCH in SBFD symbol </w:t>
            </w:r>
            <w:r w:rsidR="00222D3E" w:rsidRPr="006D6BE9">
              <w:rPr>
                <w:rFonts w:eastAsia="SimSun"/>
                <w:bCs/>
                <w:sz w:val="22"/>
                <w:szCs w:val="22"/>
                <w:lang w:eastAsia="zh-CN"/>
              </w:rPr>
              <w:t>with reference to the start of UL active BWP</w:t>
            </w:r>
          </w:p>
          <w:p w14:paraId="4C394D53" w14:textId="77777777" w:rsidR="00222D3E" w:rsidRPr="006D6BE9" w:rsidRDefault="00116BC2" w:rsidP="00222D3E">
            <w:pPr>
              <w:numPr>
                <w:ilvl w:val="2"/>
                <w:numId w:val="24"/>
              </w:numPr>
              <w:tabs>
                <w:tab w:val="left" w:pos="0"/>
              </w:tabs>
              <w:rPr>
                <w:rFonts w:eastAsia="Malgun Gothic"/>
                <w:bCs/>
                <w:sz w:val="22"/>
                <w:szCs w:val="22"/>
                <w:lang w:eastAsia="zh-CN"/>
              </w:rPr>
            </w:pPr>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non-SBFD</m:t>
                  </m:r>
                </m:sup>
              </m:sSubSup>
            </m:oMath>
            <w:r w:rsidR="00222D3E" w:rsidRPr="006D6BE9">
              <w:rPr>
                <w:rFonts w:eastAsia="Malgun Gothic"/>
                <w:bCs/>
                <w:iCs/>
                <w:sz w:val="22"/>
                <w:szCs w:val="22"/>
                <w:lang w:eastAsia="zh-CN"/>
              </w:rPr>
              <w:t xml:space="preserve"> is the starting PRB index of PUSCH in non-SBFD symbol </w:t>
            </w:r>
            <w:r w:rsidR="00222D3E" w:rsidRPr="006D6BE9">
              <w:rPr>
                <w:rFonts w:eastAsia="SimSun"/>
                <w:bCs/>
                <w:sz w:val="22"/>
                <w:szCs w:val="22"/>
                <w:lang w:eastAsia="zh-CN"/>
              </w:rPr>
              <w:t>with reference to the start of UL active BWP</w:t>
            </w:r>
          </w:p>
          <w:p w14:paraId="4D5839B3" w14:textId="77777777" w:rsidR="00222D3E" w:rsidRPr="006D6BE9" w:rsidRDefault="00116BC2" w:rsidP="00222D3E">
            <w:pPr>
              <w:numPr>
                <w:ilvl w:val="2"/>
                <w:numId w:val="24"/>
              </w:numPr>
              <w:tabs>
                <w:tab w:val="left" w:pos="0"/>
              </w:tabs>
              <w:rPr>
                <w:rFonts w:eastAsia="Malgun Gothic"/>
                <w:bCs/>
                <w:sz w:val="22"/>
                <w:szCs w:val="22"/>
                <w:lang w:eastAsia="zh-CN"/>
              </w:rPr>
            </w:pPr>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UL SB</m:t>
                  </m:r>
                </m:sup>
              </m:sSubSup>
            </m:oMath>
            <w:r w:rsidR="00222D3E" w:rsidRPr="006D6BE9">
              <w:rPr>
                <w:rFonts w:eastAsia="Malgun Gothic"/>
                <w:bCs/>
                <w:iCs/>
                <w:sz w:val="22"/>
                <w:szCs w:val="22"/>
                <w:lang w:eastAsia="zh-CN"/>
              </w:rPr>
              <w:t xml:space="preserve"> is the starting PRB index of UL usable PRBs</w:t>
            </w:r>
            <w:r w:rsidR="00222D3E" w:rsidRPr="006D6BE9">
              <w:rPr>
                <w:rFonts w:eastAsia="SimSun"/>
                <w:bCs/>
                <w:sz w:val="22"/>
                <w:szCs w:val="22"/>
                <w:lang w:eastAsia="zh-CN"/>
              </w:rPr>
              <w:t xml:space="preserve"> with reference to the start of UL active BWP</w:t>
            </w:r>
          </w:p>
          <w:p w14:paraId="4CAA6BFB" w14:textId="77777777" w:rsidR="00222D3E" w:rsidRPr="006D6BE9" w:rsidRDefault="00116BC2" w:rsidP="00222D3E">
            <w:pPr>
              <w:numPr>
                <w:ilvl w:val="2"/>
                <w:numId w:val="24"/>
              </w:numPr>
              <w:tabs>
                <w:tab w:val="left" w:pos="0"/>
              </w:tabs>
              <w:rPr>
                <w:rFonts w:eastAsia="Malgun Gothic"/>
                <w:bCs/>
                <w:sz w:val="22"/>
                <w:szCs w:val="22"/>
                <w:lang w:eastAsia="zh-CN"/>
              </w:rPr>
            </w:pPr>
            <m:oMath>
              <m:sSubSup>
                <m:sSubSupPr>
                  <m:ctrlPr>
                    <w:rPr>
                      <w:rFonts w:ascii="Cambria Math" w:hAnsi="Cambria Math"/>
                      <w:bCs/>
                      <w:i/>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BWP</m:t>
                  </m:r>
                </m:sub>
                <m:sup>
                  <m:r>
                    <w:rPr>
                      <w:rFonts w:ascii="Cambria Math" w:eastAsia="SimSun" w:hAnsi="Cambria Math"/>
                      <w:sz w:val="22"/>
                      <w:szCs w:val="22"/>
                      <w:lang w:eastAsia="zh-CN"/>
                    </w:rPr>
                    <m:t>size</m:t>
                  </m:r>
                </m:sup>
              </m:sSubSup>
            </m:oMath>
            <w:r w:rsidR="00222D3E" w:rsidRPr="006D6BE9">
              <w:rPr>
                <w:rFonts w:eastAsia="Malgun Gothic"/>
                <w:bCs/>
                <w:sz w:val="22"/>
                <w:szCs w:val="22"/>
                <w:lang w:eastAsia="zh-CN"/>
              </w:rPr>
              <w:t xml:space="preserve"> is the number of PRBs of UL BWP</w:t>
            </w:r>
          </w:p>
          <w:p w14:paraId="40FD61DD" w14:textId="77777777" w:rsidR="00222D3E" w:rsidRPr="006D6BE9" w:rsidRDefault="00116BC2" w:rsidP="00222D3E">
            <w:pPr>
              <w:numPr>
                <w:ilvl w:val="2"/>
                <w:numId w:val="24"/>
              </w:numPr>
              <w:tabs>
                <w:tab w:val="left" w:pos="0"/>
              </w:tabs>
              <w:rPr>
                <w:rFonts w:eastAsia="Malgun Gothic"/>
                <w:bCs/>
                <w:sz w:val="22"/>
                <w:szCs w:val="22"/>
                <w:lang w:eastAsia="zh-CN"/>
              </w:rPr>
            </w:pPr>
            <m:oMath>
              <m:sSubSup>
                <m:sSubSupPr>
                  <m:ctrlPr>
                    <w:rPr>
                      <w:rFonts w:ascii="Cambria Math" w:hAnsi="Cambria Math"/>
                      <w:bCs/>
                      <w:i/>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oMath>
            <w:r w:rsidR="00222D3E" w:rsidRPr="006D6BE9">
              <w:rPr>
                <w:rFonts w:eastAsia="Malgun Gothic"/>
                <w:bCs/>
                <w:sz w:val="22"/>
                <w:szCs w:val="22"/>
                <w:lang w:eastAsia="zh-CN"/>
              </w:rPr>
              <w:t xml:space="preserve"> is the number of PRBs of UL usable PRBs</w:t>
            </w:r>
          </w:p>
          <w:p w14:paraId="53A0216B" w14:textId="77777777" w:rsidR="00222D3E" w:rsidRPr="006D6BE9" w:rsidRDefault="00116BC2" w:rsidP="00222D3E">
            <w:pPr>
              <w:numPr>
                <w:ilvl w:val="2"/>
                <w:numId w:val="24"/>
              </w:numPr>
              <w:tabs>
                <w:tab w:val="left" w:pos="0"/>
              </w:tabs>
              <w:rPr>
                <w:rFonts w:eastAsia="Malgun Gothic"/>
                <w:bCs/>
                <w:sz w:val="22"/>
                <w:szCs w:val="22"/>
                <w:lang w:eastAsia="zh-CN"/>
              </w:rPr>
            </w:pPr>
            <m:oMath>
              <m:sSubSup>
                <m:sSubSupPr>
                  <m:ctrlPr>
                    <w:rPr>
                      <w:rFonts w:ascii="Cambria Math" w:hAnsi="Cambria Math"/>
                      <w:bCs/>
                      <w:i/>
                      <w:iCs/>
                      <w:sz w:val="22"/>
                      <w:szCs w:val="22"/>
                    </w:rPr>
                  </m:ctrlPr>
                </m:sSubSupPr>
                <m:e>
                  <m:r>
                    <w:rPr>
                      <w:rFonts w:ascii="Cambria Math" w:hAnsi="Cambria Math"/>
                      <w:sz w:val="22"/>
                      <w:szCs w:val="22"/>
                    </w:rPr>
                    <m:t>N</m:t>
                  </m:r>
                </m:e>
                <m:sub>
                  <m:r>
                    <w:rPr>
                      <w:rFonts w:ascii="Cambria Math" w:hAnsi="Cambria Math"/>
                      <w:sz w:val="22"/>
                      <w:szCs w:val="22"/>
                    </w:rPr>
                    <m:t>PUSCH</m:t>
                  </m:r>
                </m:sub>
                <m:sup>
                  <m:r>
                    <w:rPr>
                      <w:rFonts w:ascii="Cambria Math" w:hAnsi="Cambria Math"/>
                      <w:sz w:val="22"/>
                      <w:szCs w:val="22"/>
                    </w:rPr>
                    <m:t>size</m:t>
                  </m:r>
                </m:sup>
              </m:sSubSup>
              <m:r>
                <w:rPr>
                  <w:rFonts w:ascii="Cambria Math" w:hAnsi="Cambria Math"/>
                  <w:sz w:val="22"/>
                  <w:szCs w:val="22"/>
                </w:rPr>
                <m:t xml:space="preserve"> </m:t>
              </m:r>
            </m:oMath>
            <w:r w:rsidR="00222D3E" w:rsidRPr="006D6BE9">
              <w:rPr>
                <w:rFonts w:eastAsia="Malgun Gothic"/>
                <w:bCs/>
                <w:iCs/>
                <w:sz w:val="22"/>
                <w:szCs w:val="22"/>
                <w:lang w:eastAsia="zh-CN"/>
              </w:rPr>
              <w:t>is the number of PRBs for PUSCH transmissions</w:t>
            </w:r>
          </w:p>
          <w:p w14:paraId="412EE04F" w14:textId="77777777" w:rsidR="00222D3E" w:rsidRPr="006D6BE9" w:rsidRDefault="00222D3E" w:rsidP="00222D3E">
            <w:pPr>
              <w:numPr>
                <w:ilvl w:val="1"/>
                <w:numId w:val="24"/>
              </w:numPr>
              <w:tabs>
                <w:tab w:val="left" w:pos="0"/>
              </w:tabs>
              <w:rPr>
                <w:rFonts w:eastAsia="Malgun Gothic"/>
                <w:bCs/>
                <w:sz w:val="22"/>
                <w:szCs w:val="22"/>
                <w:lang w:eastAsia="zh-CN"/>
              </w:rPr>
            </w:pPr>
            <w:r w:rsidRPr="006D6BE9">
              <w:rPr>
                <w:rFonts w:eastAsia="Malgun Gothic"/>
                <w:bCs/>
                <w:sz w:val="22"/>
                <w:szCs w:val="22"/>
                <w:lang w:eastAsia="zh-CN"/>
              </w:rPr>
              <w:t xml:space="preserve">No additional configuration/indication to enable/disable whether to apply </w:t>
            </w:r>
            <m:oMath>
              <m:sSubSup>
                <m:sSubSupPr>
                  <m:ctrlPr>
                    <w:rPr>
                      <w:rFonts w:ascii="Cambria Math" w:hAnsi="Cambria Math"/>
                      <w:b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SBFD</m:t>
                  </m:r>
                </m:sub>
                <m:sup>
                  <m:r>
                    <w:rPr>
                      <w:rFonts w:ascii="Cambria Math" w:eastAsia="SimSun" w:hAnsi="Cambria Math"/>
                      <w:sz w:val="22"/>
                      <w:szCs w:val="22"/>
                      <w:lang w:eastAsia="zh-CN"/>
                    </w:rPr>
                    <m:t>offset</m:t>
                  </m:r>
                </m:sup>
              </m:sSubSup>
            </m:oMath>
            <w:r w:rsidRPr="006D6BE9">
              <w:rPr>
                <w:rFonts w:eastAsia="Malgun Gothic"/>
                <w:bCs/>
                <w:sz w:val="22"/>
                <w:szCs w:val="22"/>
                <w:lang w:eastAsia="zh-CN"/>
              </w:rPr>
              <w:t xml:space="preserve"> in SBFD symbols.</w:t>
            </w:r>
          </w:p>
          <w:p w14:paraId="3E6019C1" w14:textId="77777777" w:rsidR="00222D3E" w:rsidRPr="006D6BE9" w:rsidRDefault="00222D3E" w:rsidP="00222D3E">
            <w:pPr>
              <w:numPr>
                <w:ilvl w:val="2"/>
                <w:numId w:val="24"/>
              </w:numPr>
              <w:tabs>
                <w:tab w:val="left" w:pos="0"/>
              </w:tabs>
              <w:rPr>
                <w:rFonts w:eastAsia="Malgun Gothic"/>
                <w:bCs/>
                <w:sz w:val="22"/>
                <w:szCs w:val="22"/>
                <w:highlight w:val="yellow"/>
                <w:lang w:eastAsia="zh-CN"/>
              </w:rPr>
            </w:pPr>
            <w:r w:rsidRPr="006D6BE9">
              <w:rPr>
                <w:rFonts w:eastAsia="Malgun Gothic"/>
                <w:bCs/>
                <w:sz w:val="22"/>
                <w:szCs w:val="22"/>
                <w:highlight w:val="yellow"/>
                <w:lang w:eastAsia="zh-CN"/>
              </w:rPr>
              <w:t>FFS: Condition to enable/disable</w:t>
            </w:r>
          </w:p>
          <w:p w14:paraId="07C8DFE7" w14:textId="77777777" w:rsidR="00222D3E" w:rsidRPr="006D6BE9" w:rsidRDefault="00222D3E" w:rsidP="00222D3E">
            <w:pPr>
              <w:numPr>
                <w:ilvl w:val="1"/>
                <w:numId w:val="24"/>
              </w:numPr>
              <w:tabs>
                <w:tab w:val="left" w:pos="0"/>
              </w:tabs>
              <w:rPr>
                <w:rFonts w:eastAsia="Malgun Gothic"/>
                <w:bCs/>
                <w:sz w:val="22"/>
                <w:szCs w:val="22"/>
                <w:lang w:eastAsia="zh-CN"/>
              </w:rPr>
            </w:pPr>
            <w:r w:rsidRPr="006D6BE9">
              <w:rPr>
                <w:rFonts w:eastAsia="Malgun Gothic"/>
                <w:bCs/>
                <w:sz w:val="22"/>
                <w:szCs w:val="22"/>
                <w:lang w:eastAsia="zh-CN"/>
              </w:rPr>
              <w:t xml:space="preserve">UE does not expect that the PRBs for PUSCH transmissions in SBFD symbols after applying </w:t>
            </w:r>
            <m:oMath>
              <m:sSubSup>
                <m:sSubSupPr>
                  <m:ctrlPr>
                    <w:rPr>
                      <w:rFonts w:ascii="Cambria Math" w:hAnsi="Cambria Math"/>
                      <w:b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SBFD</m:t>
                  </m:r>
                </m:sub>
                <m:sup>
                  <m:r>
                    <w:rPr>
                      <w:rFonts w:ascii="Cambria Math" w:eastAsia="SimSun" w:hAnsi="Cambria Math"/>
                      <w:sz w:val="22"/>
                      <w:szCs w:val="22"/>
                      <w:lang w:eastAsia="zh-CN"/>
                    </w:rPr>
                    <m:t>offset</m:t>
                  </m:r>
                </m:sup>
              </m:sSubSup>
            </m:oMath>
            <w:r w:rsidRPr="006D6BE9">
              <w:rPr>
                <w:rFonts w:eastAsia="Malgun Gothic"/>
                <w:bCs/>
                <w:sz w:val="22"/>
                <w:szCs w:val="22"/>
                <w:lang w:eastAsia="zh-CN"/>
              </w:rPr>
              <w:t xml:space="preserve"> to be overlapped with PRBs outside UL usable PRBs.</w:t>
            </w:r>
          </w:p>
          <w:p w14:paraId="40424BC7" w14:textId="77777777" w:rsidR="00222D3E" w:rsidRPr="006D6BE9" w:rsidRDefault="00222D3E" w:rsidP="00222D3E">
            <w:pPr>
              <w:numPr>
                <w:ilvl w:val="1"/>
                <w:numId w:val="24"/>
              </w:numPr>
              <w:tabs>
                <w:tab w:val="left" w:pos="0"/>
              </w:tabs>
              <w:rPr>
                <w:rFonts w:eastAsia="Malgun Gothic"/>
                <w:bCs/>
                <w:sz w:val="22"/>
                <w:szCs w:val="22"/>
                <w:lang w:eastAsia="zh-CN"/>
              </w:rPr>
            </w:pPr>
            <w:r w:rsidRPr="006D6BE9">
              <w:rPr>
                <w:rFonts w:eastAsia="Malgun Gothic"/>
                <w:bCs/>
                <w:sz w:val="22"/>
                <w:szCs w:val="22"/>
                <w:lang w:eastAsia="zh-CN"/>
              </w:rPr>
              <w:t xml:space="preserve">It applies at least to RA type 1. </w:t>
            </w:r>
            <w:r w:rsidRPr="006D6BE9">
              <w:rPr>
                <w:rFonts w:eastAsia="Malgun Gothic"/>
                <w:bCs/>
                <w:sz w:val="22"/>
                <w:szCs w:val="22"/>
                <w:highlight w:val="yellow"/>
                <w:lang w:eastAsia="zh-CN"/>
              </w:rPr>
              <w:t>FFS for RA type 0</w:t>
            </w:r>
            <w:r w:rsidRPr="006D6BE9">
              <w:rPr>
                <w:rFonts w:eastAsia="Malgun Gothic"/>
                <w:bCs/>
                <w:sz w:val="22"/>
                <w:szCs w:val="22"/>
                <w:lang w:eastAsia="zh-CN"/>
              </w:rPr>
              <w:t>.</w:t>
            </w:r>
          </w:p>
          <w:p w14:paraId="4A61E73C" w14:textId="77777777" w:rsidR="00222D3E" w:rsidRPr="006D6BE9" w:rsidRDefault="00222D3E" w:rsidP="00222D3E">
            <w:pPr>
              <w:numPr>
                <w:ilvl w:val="1"/>
                <w:numId w:val="24"/>
              </w:numPr>
              <w:tabs>
                <w:tab w:val="left" w:pos="0"/>
              </w:tabs>
              <w:rPr>
                <w:rFonts w:eastAsia="Malgun Gothic"/>
                <w:bCs/>
                <w:sz w:val="22"/>
                <w:szCs w:val="22"/>
                <w:lang w:eastAsia="zh-CN"/>
              </w:rPr>
            </w:pPr>
            <w:r w:rsidRPr="006D6BE9">
              <w:rPr>
                <w:rFonts w:eastAsia="Malgun Gothic"/>
                <w:bCs/>
                <w:sz w:val="22"/>
                <w:szCs w:val="22"/>
                <w:lang w:eastAsia="zh-CN"/>
              </w:rPr>
              <w:t>Note: Other equations are not precluded.</w:t>
            </w:r>
          </w:p>
          <w:p w14:paraId="3F6864A5" w14:textId="77777777" w:rsidR="00222D3E" w:rsidRPr="006D6BE9" w:rsidRDefault="00222D3E" w:rsidP="009537BB">
            <w:pPr>
              <w:rPr>
                <w:rFonts w:eastAsia="Times"/>
                <w:color w:val="FF0000"/>
                <w:sz w:val="22"/>
                <w:szCs w:val="22"/>
              </w:rPr>
            </w:pPr>
          </w:p>
        </w:tc>
      </w:tr>
    </w:tbl>
    <w:p w14:paraId="3EA08D7A" w14:textId="0A967007" w:rsidR="004156E4" w:rsidRPr="006D6BE9" w:rsidRDefault="004156E4" w:rsidP="009537BB">
      <w:pPr>
        <w:rPr>
          <w:rFonts w:eastAsia="Times"/>
          <w:color w:val="FF0000"/>
          <w:sz w:val="22"/>
          <w:szCs w:val="22"/>
        </w:rPr>
      </w:pPr>
    </w:p>
    <w:p w14:paraId="1D782CFE" w14:textId="50DF0E74" w:rsidR="00243A63" w:rsidRPr="006D6BE9" w:rsidRDefault="002D57C6" w:rsidP="00243A63">
      <w:pPr>
        <w:spacing w:after="240"/>
        <w:rPr>
          <w:rFonts w:eastAsia="Times"/>
          <w:sz w:val="22"/>
          <w:szCs w:val="22"/>
        </w:rPr>
      </w:pPr>
      <w:r w:rsidRPr="006D6BE9">
        <w:rPr>
          <w:rFonts w:eastAsia="Times"/>
          <w:sz w:val="22"/>
          <w:szCs w:val="22"/>
        </w:rPr>
        <w:t>For PUSCH transmission across SBFD and non-SBFD symbols without frequency hopping</w:t>
      </w:r>
      <w:r w:rsidR="00E560F1" w:rsidRPr="006D6BE9">
        <w:rPr>
          <w:rFonts w:eastAsia="Times"/>
          <w:sz w:val="22"/>
          <w:szCs w:val="22"/>
        </w:rPr>
        <w:t xml:space="preserve">, the difference between options in the agreement is whether multiple offsets can be configured to the UE. We believe </w:t>
      </w:r>
      <w:r w:rsidR="00BA456D">
        <w:rPr>
          <w:rFonts w:eastAsia="Times"/>
          <w:sz w:val="22"/>
          <w:szCs w:val="22"/>
        </w:rPr>
        <w:t>that</w:t>
      </w:r>
      <w:r w:rsidR="00E560F1" w:rsidRPr="006D6BE9">
        <w:rPr>
          <w:rFonts w:eastAsia="Times"/>
          <w:sz w:val="22"/>
          <w:szCs w:val="22"/>
        </w:rPr>
        <w:t xml:space="preserve"> option-1 gives the base station mo</w:t>
      </w:r>
      <w:r w:rsidR="00243A63" w:rsidRPr="006D6BE9">
        <w:rPr>
          <w:rFonts w:eastAsia="Times"/>
          <w:sz w:val="22"/>
          <w:szCs w:val="22"/>
        </w:rPr>
        <w:t>re flexibility to select frequency resources in the non-SBFD symbols, which may have scheduling gain under frequency selective channel. As for equations listed i</w:t>
      </w:r>
      <w:r w:rsidR="00BA456D">
        <w:rPr>
          <w:rFonts w:eastAsia="Times"/>
          <w:sz w:val="22"/>
          <w:szCs w:val="22"/>
        </w:rPr>
        <w:t>n each options, we don’t see much</w:t>
      </w:r>
      <w:r w:rsidR="00243A63" w:rsidRPr="006D6BE9">
        <w:rPr>
          <w:rFonts w:eastAsia="Times"/>
          <w:sz w:val="22"/>
          <w:szCs w:val="22"/>
        </w:rPr>
        <w:t xml:space="preserve"> difference among them. In the current specifications, we already have negative offset for frequency hopping, thereby the Equation 1-A is good enough to indicate the frequency resource location in SBFD symbols.</w:t>
      </w:r>
    </w:p>
    <w:p w14:paraId="383047D0" w14:textId="60349A12" w:rsidR="00243A63" w:rsidRPr="006D6BE9" w:rsidRDefault="00243A63" w:rsidP="009537BB">
      <w:pPr>
        <w:rPr>
          <w:rFonts w:eastAsia="Times"/>
          <w:b/>
          <w:sz w:val="22"/>
          <w:szCs w:val="22"/>
        </w:rPr>
      </w:pPr>
      <w:r w:rsidRPr="006D6BE9">
        <w:rPr>
          <w:rFonts w:eastAsia="Times"/>
          <w:b/>
          <w:sz w:val="22"/>
          <w:szCs w:val="22"/>
        </w:rPr>
        <w:t>Proposal 4: UE determine the frequency resource allocation of a transmission in SBFD symbols according to one or multiple offsets configured/indicated by the base station. The following equation can be applied.</w:t>
      </w:r>
    </w:p>
    <w:p w14:paraId="30858C52" w14:textId="03328FA9" w:rsidR="001F6054" w:rsidRPr="006D6BE9" w:rsidRDefault="00116BC2" w:rsidP="00243A63">
      <w:pPr>
        <w:jc w:val="center"/>
        <w:rPr>
          <w:rFonts w:eastAsia="Times"/>
          <w:bCs/>
          <w:sz w:val="22"/>
          <w:szCs w:val="22"/>
        </w:rPr>
      </w:pPr>
      <m:oMathPara>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SBFD</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non-SBFD</m:t>
              </m:r>
            </m:sup>
          </m:sSubSup>
          <m:r>
            <w:rPr>
              <w:rFonts w:ascii="Cambria Math" w:hAnsi="Cambria Math"/>
              <w:sz w:val="22"/>
              <w:szCs w:val="22"/>
            </w:rPr>
            <m:t>+</m:t>
          </m:r>
          <m:sSubSup>
            <m:sSubSupPr>
              <m:ctrlPr>
                <w:rPr>
                  <w:rFonts w:ascii="Cambria Math" w:hAnsi="Cambria Math"/>
                  <w:b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oMath>
      </m:oMathPara>
    </w:p>
    <w:p w14:paraId="45BE040F" w14:textId="79327539" w:rsidR="00647824" w:rsidRPr="006D6BE9" w:rsidRDefault="00647824" w:rsidP="006D6BE9">
      <w:pPr>
        <w:pStyle w:val="Heading2"/>
        <w:rPr>
          <w:rFonts w:ascii="Times New Roman" w:hAnsi="Times New Roman"/>
        </w:rPr>
      </w:pPr>
      <w:r w:rsidRPr="006D6BE9">
        <w:rPr>
          <w:rFonts w:ascii="Times New Roman" w:hAnsi="Times New Roman"/>
        </w:rPr>
        <w:t>Collision handling</w:t>
      </w:r>
    </w:p>
    <w:p w14:paraId="57AEC4B4" w14:textId="52159FAC" w:rsidR="00647824" w:rsidRPr="00094D39" w:rsidRDefault="00BA456D" w:rsidP="00647824">
      <w:pPr>
        <w:rPr>
          <w:rFonts w:eastAsiaTheme="minorEastAsia"/>
          <w:sz w:val="22"/>
          <w:szCs w:val="20"/>
          <w:lang w:eastAsia="zh-TW"/>
        </w:rPr>
      </w:pPr>
      <w:r>
        <w:rPr>
          <w:rFonts w:eastAsiaTheme="minorEastAsia"/>
          <w:color w:val="000000" w:themeColor="text1"/>
          <w:sz w:val="22"/>
          <w:lang w:eastAsia="zh-TW"/>
        </w:rPr>
        <w:t>As agreed in previous meetings</w:t>
      </w:r>
      <w:r w:rsidR="00647824" w:rsidRPr="006D6BE9">
        <w:rPr>
          <w:rFonts w:eastAsiaTheme="minorEastAsia"/>
          <w:color w:val="000000" w:themeColor="text1"/>
          <w:sz w:val="22"/>
          <w:lang w:eastAsia="zh-TW"/>
        </w:rPr>
        <w:t xml:space="preserve">, for </w:t>
      </w:r>
      <w:r w:rsidR="00647824" w:rsidRPr="006D6BE9">
        <w:rPr>
          <w:sz w:val="22"/>
          <w:szCs w:val="20"/>
          <w:lang w:eastAsia="zh-CN"/>
        </w:rPr>
        <w:t>collision Case 1/2/4 with DL receptions and/or UL transmissions with repetitions, the same collision handling rules and timeline for DL receptions and UL transmissions without repetitions are applied for each repetition.</w:t>
      </w:r>
      <w:r w:rsidR="00647824" w:rsidRPr="006D6BE9">
        <w:rPr>
          <w:rFonts w:eastAsiaTheme="minorEastAsia"/>
          <w:sz w:val="22"/>
          <w:szCs w:val="20"/>
          <w:lang w:eastAsia="zh-TW"/>
        </w:rPr>
        <w:t xml:space="preserve"> </w:t>
      </w:r>
      <w:r>
        <w:rPr>
          <w:rFonts w:eastAsiaTheme="minorEastAsia"/>
          <w:sz w:val="22"/>
          <w:szCs w:val="20"/>
          <w:lang w:eastAsia="zh-TW"/>
        </w:rPr>
        <w:t>In the last meeting case 6 has been identified as an error case</w:t>
      </w:r>
      <w:r w:rsidR="00094D39">
        <w:rPr>
          <w:rFonts w:eastAsiaTheme="minorEastAsia"/>
          <w:sz w:val="22"/>
          <w:szCs w:val="20"/>
          <w:lang w:eastAsia="zh-TW"/>
        </w:rPr>
        <w:t xml:space="preserve">. </w:t>
      </w:r>
      <w:r w:rsidR="00647824" w:rsidRPr="006D6BE9">
        <w:rPr>
          <w:rFonts w:eastAsiaTheme="minorEastAsia"/>
          <w:sz w:val="22"/>
          <w:szCs w:val="20"/>
          <w:lang w:eastAsia="zh-TW"/>
        </w:rPr>
        <w:t xml:space="preserve">Thus, </w:t>
      </w:r>
      <w:r w:rsidR="00647824" w:rsidRPr="006D6BE9">
        <w:rPr>
          <w:rFonts w:eastAsiaTheme="minorEastAsia"/>
          <w:color w:val="000000" w:themeColor="text1"/>
          <w:sz w:val="22"/>
          <w:lang w:eastAsia="zh-TW"/>
        </w:rPr>
        <w:t>the remainin</w:t>
      </w:r>
      <w:r w:rsidR="00094D39">
        <w:rPr>
          <w:rFonts w:eastAsiaTheme="minorEastAsia"/>
          <w:color w:val="000000" w:themeColor="text1"/>
          <w:sz w:val="22"/>
          <w:lang w:eastAsia="zh-TW"/>
        </w:rPr>
        <w:t>g collision cases to discuss is</w:t>
      </w:r>
      <w:r w:rsidR="00647824" w:rsidRPr="006D6BE9">
        <w:rPr>
          <w:rFonts w:eastAsiaTheme="minorEastAsia"/>
          <w:color w:val="000000" w:themeColor="text1"/>
          <w:sz w:val="22"/>
          <w:lang w:eastAsia="zh-TW"/>
        </w:rPr>
        <w:t xml:space="preserve"> case 3 (semi-statically configured DL reception vs. semi-statically configured UL transmission)</w:t>
      </w:r>
      <w:r w:rsidR="00094D39">
        <w:rPr>
          <w:rFonts w:eastAsiaTheme="minorEastAsia"/>
          <w:color w:val="000000" w:themeColor="text1"/>
          <w:sz w:val="22"/>
          <w:lang w:eastAsia="zh-TW"/>
        </w:rPr>
        <w:t>.</w:t>
      </w:r>
    </w:p>
    <w:p w14:paraId="66BD038E" w14:textId="77777777" w:rsidR="00647824" w:rsidRPr="006D6BE9" w:rsidRDefault="00647824" w:rsidP="00647824">
      <w:pPr>
        <w:rPr>
          <w:rFonts w:eastAsiaTheme="minorEastAsia"/>
          <w:color w:val="000000" w:themeColor="text1"/>
          <w:sz w:val="22"/>
          <w:lang w:eastAsia="zh-TW"/>
        </w:rPr>
      </w:pPr>
    </w:p>
    <w:tbl>
      <w:tblPr>
        <w:tblStyle w:val="TableGrid"/>
        <w:tblW w:w="0" w:type="auto"/>
        <w:tblLook w:val="04A0" w:firstRow="1" w:lastRow="0" w:firstColumn="1" w:lastColumn="0" w:noHBand="0" w:noVBand="1"/>
      </w:tblPr>
      <w:tblGrid>
        <w:gridCol w:w="9350"/>
      </w:tblGrid>
      <w:tr w:rsidR="00647824" w:rsidRPr="006D6BE9" w14:paraId="2238DDF2" w14:textId="77777777" w:rsidTr="00116BC2">
        <w:tc>
          <w:tcPr>
            <w:tcW w:w="9350" w:type="dxa"/>
          </w:tcPr>
          <w:p w14:paraId="7C3E5A70" w14:textId="77777777" w:rsidR="00647824" w:rsidRPr="006D6BE9" w:rsidRDefault="00647824" w:rsidP="00116BC2">
            <w:pPr>
              <w:spacing w:after="240"/>
              <w:rPr>
                <w:b/>
                <w:sz w:val="22"/>
                <w:szCs w:val="22"/>
              </w:rPr>
            </w:pPr>
            <w:r w:rsidRPr="006D6BE9">
              <w:rPr>
                <w:b/>
                <w:sz w:val="22"/>
                <w:szCs w:val="22"/>
              </w:rPr>
              <w:t>38.213 clause 11.1</w:t>
            </w:r>
          </w:p>
          <w:p w14:paraId="7F20848D" w14:textId="77777777" w:rsidR="00647824" w:rsidRPr="006D6BE9" w:rsidRDefault="00647824" w:rsidP="00116BC2">
            <w:pPr>
              <w:rPr>
                <w:sz w:val="22"/>
                <w:szCs w:val="22"/>
                <w:lang w:val="en-US"/>
              </w:rPr>
            </w:pPr>
            <w:r w:rsidRPr="006D6BE9">
              <w:rPr>
                <w:sz w:val="22"/>
                <w:szCs w:val="22"/>
                <w:lang w:val="en-US" w:eastAsia="fr-FR"/>
              </w:rPr>
              <w:t>and regardless of whether the reference cell and another cell operat</w:t>
            </w:r>
            <w:r w:rsidRPr="006D6BE9">
              <w:rPr>
                <w:sz w:val="22"/>
                <w:szCs w:val="22"/>
                <w:lang w:val="en-US" w:eastAsia="zh-CN"/>
              </w:rPr>
              <w:t>e</w:t>
            </w:r>
            <w:r w:rsidRPr="006D6BE9">
              <w:rPr>
                <w:sz w:val="22"/>
                <w:szCs w:val="22"/>
                <w:lang w:val="en-US" w:eastAsia="fr-FR"/>
              </w:rPr>
              <w:t xml:space="preserve"> in same or different frequency bands, </w:t>
            </w:r>
            <w:r w:rsidRPr="006D6BE9">
              <w:rPr>
                <w:sz w:val="22"/>
                <w:szCs w:val="22"/>
                <w:lang w:val="en-US"/>
              </w:rPr>
              <w:t xml:space="preserve"> </w:t>
            </w:r>
          </w:p>
          <w:p w14:paraId="1D8A1DD2" w14:textId="77777777" w:rsidR="00647824" w:rsidRPr="006D6BE9" w:rsidRDefault="00647824" w:rsidP="00116BC2">
            <w:pPr>
              <w:rPr>
                <w:sz w:val="22"/>
                <w:szCs w:val="22"/>
                <w:lang w:val="en-US"/>
              </w:rPr>
            </w:pPr>
            <w:r w:rsidRPr="006D6BE9">
              <w:rPr>
                <w:sz w:val="22"/>
                <w:szCs w:val="22"/>
                <w:lang w:val="en-US"/>
              </w:rPr>
              <w:t xml:space="preserve">the UE </w:t>
            </w:r>
          </w:p>
          <w:p w14:paraId="56A6B9DC" w14:textId="77777777" w:rsidR="00647824" w:rsidRPr="006D6BE9" w:rsidRDefault="00647824" w:rsidP="00116BC2">
            <w:pPr>
              <w:pStyle w:val="B1"/>
              <w:rPr>
                <w:rFonts w:ascii="Times New Roman" w:hAnsi="Times New Roman" w:cs="Times New Roman"/>
                <w:sz w:val="22"/>
                <w:szCs w:val="22"/>
                <w:lang w:val="en-US"/>
              </w:rPr>
            </w:pPr>
            <w:r w:rsidRPr="006D6BE9">
              <w:rPr>
                <w:rFonts w:ascii="Times New Roman" w:hAnsi="Times New Roman" w:cs="Times New Roman"/>
                <w:sz w:val="22"/>
                <w:szCs w:val="22"/>
                <w:lang w:val="en-US"/>
              </w:rPr>
              <w:t>-</w:t>
            </w:r>
            <w:r w:rsidRPr="006D6BE9">
              <w:rPr>
                <w:rFonts w:ascii="Times New Roman" w:hAnsi="Times New Roman" w:cs="Times New Roman"/>
                <w:sz w:val="22"/>
                <w:szCs w:val="22"/>
                <w:lang w:val="en-US"/>
              </w:rPr>
              <w:tab/>
              <w:t xml:space="preserve">does not expect </w:t>
            </w:r>
            <w:r w:rsidRPr="006D6BE9">
              <w:rPr>
                <w:rFonts w:ascii="Times New Roman" w:hAnsi="Times New Roman" w:cs="Times New Roman"/>
                <w:i/>
                <w:iCs/>
                <w:sz w:val="22"/>
                <w:szCs w:val="22"/>
                <w:lang w:val="en-US"/>
              </w:rPr>
              <w:t>tdd-UL-DL-ConfigurationCommon</w:t>
            </w:r>
            <w:r w:rsidRPr="006D6BE9">
              <w:rPr>
                <w:rFonts w:ascii="Times New Roman" w:hAnsi="Times New Roman" w:cs="Times New Roman"/>
                <w:sz w:val="22"/>
                <w:szCs w:val="22"/>
                <w:lang w:val="en-US"/>
              </w:rPr>
              <w:t xml:space="preserve"> or </w:t>
            </w:r>
            <w:r w:rsidRPr="006D6BE9">
              <w:rPr>
                <w:rFonts w:ascii="Times New Roman" w:hAnsi="Times New Roman" w:cs="Times New Roman"/>
                <w:i/>
                <w:iCs/>
                <w:sz w:val="22"/>
                <w:szCs w:val="22"/>
                <w:lang w:val="en-US"/>
              </w:rPr>
              <w:t>tdd-UL-DL-ConfigurationDedicated</w:t>
            </w:r>
            <w:r w:rsidRPr="006D6BE9">
              <w:rPr>
                <w:rFonts w:ascii="Times New Roman" w:hAnsi="Times New Roman" w:cs="Times New Roman"/>
                <w:sz w:val="22"/>
                <w:szCs w:val="22"/>
                <w:lang w:val="en-US"/>
              </w:rPr>
              <w:t xml:space="preserve"> for the reference cell to indicate a symbol as uplink and to detect a DCI format </w:t>
            </w:r>
            <w:r w:rsidRPr="006D6BE9">
              <w:rPr>
                <w:rStyle w:val="CommentReference"/>
                <w:rFonts w:ascii="Times New Roman" w:hAnsi="Times New Roman" w:cs="Times New Roman"/>
                <w:sz w:val="22"/>
                <w:szCs w:val="22"/>
                <w:lang w:val="en-US"/>
              </w:rPr>
              <w:t>scheduling</w:t>
            </w:r>
            <w:r w:rsidRPr="006D6BE9">
              <w:rPr>
                <w:rFonts w:ascii="Times New Roman" w:hAnsi="Times New Roman" w:cs="Times New Roman"/>
                <w:sz w:val="22"/>
                <w:szCs w:val="22"/>
                <w:lang w:val="en-US"/>
              </w:rPr>
              <w:t xml:space="preserve"> a reception on the symbol on another cell</w:t>
            </w:r>
          </w:p>
          <w:p w14:paraId="55350C14" w14:textId="77777777" w:rsidR="00647824" w:rsidRPr="006D6BE9" w:rsidRDefault="00647824" w:rsidP="00116BC2">
            <w:pPr>
              <w:pStyle w:val="B1"/>
              <w:rPr>
                <w:rFonts w:ascii="Times New Roman" w:hAnsi="Times New Roman" w:cs="Times New Roman"/>
                <w:sz w:val="22"/>
                <w:szCs w:val="22"/>
                <w:lang w:val="en-US"/>
              </w:rPr>
            </w:pPr>
            <w:bookmarkStart w:id="2" w:name="_Hlk33186884"/>
            <w:r w:rsidRPr="006D6BE9">
              <w:rPr>
                <w:rFonts w:ascii="Times New Roman" w:hAnsi="Times New Roman" w:cs="Times New Roman"/>
                <w:sz w:val="22"/>
                <w:szCs w:val="22"/>
                <w:lang w:val="en-US"/>
              </w:rPr>
              <w:t>-</w:t>
            </w:r>
            <w:r w:rsidRPr="006D6BE9">
              <w:rPr>
                <w:rFonts w:ascii="Times New Roman" w:hAnsi="Times New Roman" w:cs="Times New Roman"/>
                <w:sz w:val="22"/>
                <w:szCs w:val="22"/>
                <w:lang w:val="en-US"/>
              </w:rPr>
              <w:tab/>
              <w:t>does not expect to be configured by higher layers to transmit</w:t>
            </w:r>
            <w:r w:rsidRPr="006D6BE9">
              <w:rPr>
                <w:rFonts w:ascii="Times New Roman" w:hAnsi="Times New Roman" w:cs="Times New Roman"/>
                <w:bCs/>
                <w:sz w:val="22"/>
                <w:szCs w:val="22"/>
                <w:lang w:val="en-US"/>
              </w:rPr>
              <w:t xml:space="preserve"> </w:t>
            </w:r>
            <w:r w:rsidRPr="006D6BE9">
              <w:rPr>
                <w:rFonts w:ascii="Times New Roman" w:hAnsi="Times New Roman" w:cs="Times New Roman"/>
                <w:sz w:val="22"/>
                <w:szCs w:val="22"/>
                <w:lang w:val="en-US"/>
              </w:rPr>
              <w:t>SRS, PUCCH, PUSCH, or PRACH on a flexible symbol on the reference cell and to detect a DCI format scheduling a reception on the symbol on another cell</w:t>
            </w:r>
          </w:p>
          <w:bookmarkEnd w:id="2"/>
          <w:p w14:paraId="6F1D4F54" w14:textId="77777777" w:rsidR="00647824" w:rsidRPr="006D6BE9" w:rsidRDefault="00647824" w:rsidP="00116BC2">
            <w:pPr>
              <w:pStyle w:val="B1"/>
              <w:rPr>
                <w:rFonts w:ascii="Times New Roman" w:hAnsi="Times New Roman" w:cs="Times New Roman"/>
                <w:sz w:val="22"/>
                <w:szCs w:val="22"/>
                <w:lang w:val="en-US"/>
              </w:rPr>
            </w:pPr>
            <w:r w:rsidRPr="006D6BE9">
              <w:rPr>
                <w:rFonts w:ascii="Times New Roman" w:hAnsi="Times New Roman" w:cs="Times New Roman"/>
                <w:sz w:val="22"/>
                <w:szCs w:val="22"/>
                <w:lang w:val="en-US"/>
              </w:rPr>
              <w:lastRenderedPageBreak/>
              <w:t>-</w:t>
            </w:r>
            <w:r w:rsidRPr="006D6BE9">
              <w:rPr>
                <w:rFonts w:ascii="Times New Roman" w:hAnsi="Times New Roman" w:cs="Times New Roman"/>
                <w:sz w:val="22"/>
                <w:szCs w:val="22"/>
                <w:lang w:val="en-US"/>
              </w:rPr>
              <w:tab/>
            </w:r>
            <w:r w:rsidRPr="006D6BE9">
              <w:rPr>
                <w:rFonts w:ascii="Times New Roman" w:hAnsi="Times New Roman" w:cs="Times New Roman"/>
                <w:sz w:val="22"/>
                <w:szCs w:val="22"/>
                <w:highlight w:val="lightGray"/>
                <w:lang w:val="en-US"/>
              </w:rPr>
              <w:t xml:space="preserve">does not transmit a PUCCH, PUSCH or PRACH that is configured by higher layers on a set of symbols on another cell if at least one symbol from the set of symbols is indicated as downlink by </w:t>
            </w:r>
            <w:r w:rsidRPr="006D6BE9">
              <w:rPr>
                <w:rFonts w:ascii="Times New Roman" w:hAnsi="Times New Roman" w:cs="Times New Roman"/>
                <w:i/>
                <w:iCs/>
                <w:sz w:val="22"/>
                <w:szCs w:val="22"/>
                <w:highlight w:val="lightGray"/>
                <w:lang w:val="en-US"/>
              </w:rPr>
              <w:t>tdd-UL-DL-ConfigurationCommon</w:t>
            </w:r>
            <w:r w:rsidRPr="006D6BE9">
              <w:rPr>
                <w:rFonts w:ascii="Times New Roman" w:hAnsi="Times New Roman" w:cs="Times New Roman"/>
                <w:sz w:val="22"/>
                <w:szCs w:val="22"/>
                <w:highlight w:val="lightGray"/>
                <w:lang w:val="en-US"/>
              </w:rPr>
              <w:t xml:space="preserve"> or </w:t>
            </w:r>
            <w:r w:rsidRPr="006D6BE9">
              <w:rPr>
                <w:rFonts w:ascii="Times New Roman" w:hAnsi="Times New Roman" w:cs="Times New Roman"/>
                <w:i/>
                <w:iCs/>
                <w:sz w:val="22"/>
                <w:szCs w:val="22"/>
                <w:highlight w:val="lightGray"/>
                <w:lang w:val="en-US"/>
              </w:rPr>
              <w:t>tdd-UL-DL-ConfigurationDedicated</w:t>
            </w:r>
            <w:r w:rsidRPr="006D6BE9">
              <w:rPr>
                <w:rFonts w:ascii="Times New Roman" w:hAnsi="Times New Roman" w:cs="Times New Roman"/>
                <w:sz w:val="22"/>
                <w:szCs w:val="22"/>
                <w:highlight w:val="lightGray"/>
                <w:lang w:val="en-US"/>
              </w:rPr>
              <w:t xml:space="preserve"> or is a symbol corresponding to a PDCCH, PDSCH, or CSI-RS reception that is configured by higher layers on the reference cell</w:t>
            </w:r>
            <w:r w:rsidRPr="006D6BE9">
              <w:rPr>
                <w:rFonts w:ascii="Times New Roman" w:hAnsi="Times New Roman" w:cs="Times New Roman"/>
                <w:sz w:val="22"/>
                <w:szCs w:val="22"/>
                <w:lang w:val="en-US"/>
              </w:rPr>
              <w:t xml:space="preserve"> </w:t>
            </w:r>
          </w:p>
          <w:p w14:paraId="52793137" w14:textId="77777777" w:rsidR="00647824" w:rsidRPr="006D6BE9" w:rsidRDefault="00647824" w:rsidP="00116BC2">
            <w:pPr>
              <w:pStyle w:val="B1"/>
              <w:rPr>
                <w:rFonts w:ascii="Times New Roman" w:hAnsi="Times New Roman" w:cs="Times New Roman"/>
                <w:sz w:val="22"/>
                <w:szCs w:val="22"/>
                <w:lang w:val="en-US"/>
              </w:rPr>
            </w:pPr>
            <w:r w:rsidRPr="006D6BE9">
              <w:rPr>
                <w:rFonts w:ascii="Times New Roman" w:hAnsi="Times New Roman" w:cs="Times New Roman"/>
                <w:sz w:val="22"/>
                <w:szCs w:val="22"/>
                <w:lang w:val="en-US"/>
              </w:rPr>
              <w:t>-</w:t>
            </w:r>
            <w:r w:rsidRPr="006D6BE9">
              <w:rPr>
                <w:rFonts w:ascii="Times New Roman" w:hAnsi="Times New Roman" w:cs="Times New Roman"/>
                <w:sz w:val="22"/>
                <w:szCs w:val="22"/>
                <w:lang w:val="en-US"/>
              </w:rPr>
              <w:tab/>
            </w:r>
            <w:r w:rsidRPr="006D6BE9">
              <w:rPr>
                <w:rFonts w:ascii="Times New Roman" w:hAnsi="Times New Roman" w:cs="Times New Roman"/>
                <w:sz w:val="22"/>
                <w:szCs w:val="22"/>
                <w:highlight w:val="lightGray"/>
                <w:lang w:val="en-US"/>
              </w:rPr>
              <w:t>does not transmit a</w:t>
            </w:r>
            <w:r w:rsidRPr="006D6BE9">
              <w:rPr>
                <w:rStyle w:val="CommentReference"/>
                <w:rFonts w:ascii="Times New Roman" w:hAnsi="Times New Roman" w:cs="Times New Roman"/>
                <w:sz w:val="22"/>
                <w:szCs w:val="22"/>
                <w:highlight w:val="lightGray"/>
                <w:lang w:val="en-US"/>
              </w:rPr>
              <w:t xml:space="preserve"> SRS </w:t>
            </w:r>
            <w:r w:rsidRPr="006D6BE9">
              <w:rPr>
                <w:rFonts w:ascii="Times New Roman" w:hAnsi="Times New Roman" w:cs="Times New Roman"/>
                <w:sz w:val="22"/>
                <w:szCs w:val="22"/>
                <w:highlight w:val="lightGray"/>
                <w:lang w:val="en-US"/>
              </w:rPr>
              <w:t xml:space="preserve">that is configured by higher layers on a set of symbols on another cell if the set of symbols is indicated as downlink by </w:t>
            </w:r>
            <w:r w:rsidRPr="006D6BE9">
              <w:rPr>
                <w:rFonts w:ascii="Times New Roman" w:hAnsi="Times New Roman" w:cs="Times New Roman"/>
                <w:i/>
                <w:iCs/>
                <w:sz w:val="22"/>
                <w:szCs w:val="22"/>
                <w:highlight w:val="lightGray"/>
                <w:lang w:val="en-US"/>
              </w:rPr>
              <w:t>tdd-UL-DL-ConfigurationCommon</w:t>
            </w:r>
            <w:r w:rsidRPr="006D6BE9">
              <w:rPr>
                <w:rFonts w:ascii="Times New Roman" w:hAnsi="Times New Roman" w:cs="Times New Roman"/>
                <w:sz w:val="22"/>
                <w:szCs w:val="22"/>
                <w:highlight w:val="lightGray"/>
                <w:lang w:val="en-US"/>
              </w:rPr>
              <w:t xml:space="preserve"> or </w:t>
            </w:r>
            <w:r w:rsidRPr="006D6BE9">
              <w:rPr>
                <w:rFonts w:ascii="Times New Roman" w:hAnsi="Times New Roman" w:cs="Times New Roman"/>
                <w:i/>
                <w:iCs/>
                <w:sz w:val="22"/>
                <w:szCs w:val="22"/>
                <w:highlight w:val="lightGray"/>
                <w:lang w:val="en-US"/>
              </w:rPr>
              <w:t>tdd-UL-DL-ConfigurationDedicated</w:t>
            </w:r>
            <w:r w:rsidRPr="006D6BE9">
              <w:rPr>
                <w:rFonts w:ascii="Times New Roman" w:hAnsi="Times New Roman" w:cs="Times New Roman"/>
                <w:sz w:val="22"/>
                <w:szCs w:val="22"/>
                <w:highlight w:val="lightGray"/>
                <w:lang w:val="en-US"/>
              </w:rPr>
              <w:t xml:space="preserve"> or corresponds to a PDCCH, PDSCH or CSI-RS reception that is configured by higher layers on the reference cell</w:t>
            </w:r>
            <w:r w:rsidRPr="006D6BE9">
              <w:rPr>
                <w:rFonts w:ascii="Times New Roman" w:hAnsi="Times New Roman" w:cs="Times New Roman"/>
                <w:sz w:val="22"/>
                <w:szCs w:val="22"/>
                <w:lang w:val="en-US"/>
              </w:rPr>
              <w:t xml:space="preserve"> </w:t>
            </w:r>
          </w:p>
          <w:p w14:paraId="0E61F3CF" w14:textId="77777777" w:rsidR="00647824" w:rsidRPr="006D6BE9" w:rsidRDefault="00647824" w:rsidP="00116BC2">
            <w:pPr>
              <w:pStyle w:val="B1"/>
              <w:rPr>
                <w:rFonts w:ascii="Times New Roman" w:hAnsi="Times New Roman" w:cs="Times New Roman"/>
                <w:sz w:val="22"/>
                <w:szCs w:val="22"/>
                <w:lang w:val="en-US"/>
              </w:rPr>
            </w:pPr>
            <w:r w:rsidRPr="006D6BE9">
              <w:rPr>
                <w:rFonts w:ascii="Times New Roman" w:hAnsi="Times New Roman" w:cs="Times New Roman"/>
                <w:sz w:val="22"/>
                <w:szCs w:val="22"/>
                <w:lang w:val="en-US"/>
              </w:rPr>
              <w:t>-</w:t>
            </w:r>
            <w:r w:rsidRPr="006D6BE9">
              <w:rPr>
                <w:rFonts w:ascii="Times New Roman" w:hAnsi="Times New Roman" w:cs="Times New Roman"/>
                <w:sz w:val="22"/>
                <w:szCs w:val="22"/>
                <w:lang w:val="en-US"/>
              </w:rPr>
              <w:tab/>
              <w:t xml:space="preserve">does not receive a PDCCH, PDSCH or CSI-RS that is configured by higher layers on a set of symbols on another cell if at least one symbol from the set of symbols is indicated as uplink by </w:t>
            </w:r>
            <w:r w:rsidRPr="006D6BE9">
              <w:rPr>
                <w:rFonts w:ascii="Times New Roman" w:hAnsi="Times New Roman" w:cs="Times New Roman"/>
                <w:i/>
                <w:iCs/>
                <w:sz w:val="22"/>
                <w:szCs w:val="22"/>
                <w:lang w:val="en-US"/>
              </w:rPr>
              <w:t>tdd-UL-DL-ConfigurationCommon</w:t>
            </w:r>
            <w:r w:rsidRPr="006D6BE9">
              <w:rPr>
                <w:rFonts w:ascii="Times New Roman" w:hAnsi="Times New Roman" w:cs="Times New Roman"/>
                <w:sz w:val="22"/>
                <w:szCs w:val="22"/>
                <w:lang w:val="en-US"/>
              </w:rPr>
              <w:t xml:space="preserve"> or </w:t>
            </w:r>
            <w:r w:rsidRPr="006D6BE9">
              <w:rPr>
                <w:rFonts w:ascii="Times New Roman" w:hAnsi="Times New Roman" w:cs="Times New Roman"/>
                <w:i/>
                <w:iCs/>
                <w:sz w:val="22"/>
                <w:szCs w:val="22"/>
                <w:lang w:val="en-US"/>
              </w:rPr>
              <w:t>tdd-UL-DL-ConfigurationDedicated</w:t>
            </w:r>
            <w:r w:rsidRPr="006D6BE9">
              <w:rPr>
                <w:rFonts w:ascii="Times New Roman" w:hAnsi="Times New Roman" w:cs="Times New Roman"/>
                <w:sz w:val="22"/>
                <w:szCs w:val="22"/>
                <w:lang w:val="en-US"/>
              </w:rPr>
              <w:t xml:space="preserve"> or is a symbol corresponding to a</w:t>
            </w:r>
            <w:r w:rsidRPr="006D6BE9">
              <w:rPr>
                <w:rFonts w:ascii="Times New Roman" w:hAnsi="Times New Roman" w:cs="Times New Roman"/>
                <w:bCs/>
                <w:sz w:val="22"/>
                <w:szCs w:val="22"/>
                <w:lang w:val="en-US"/>
              </w:rPr>
              <w:t xml:space="preserve"> </w:t>
            </w:r>
            <w:r w:rsidRPr="006D6BE9">
              <w:rPr>
                <w:rFonts w:ascii="Times New Roman" w:hAnsi="Times New Roman" w:cs="Times New Roman"/>
                <w:sz w:val="22"/>
                <w:szCs w:val="22"/>
                <w:lang w:val="en-US"/>
              </w:rPr>
              <w:t>SRS, PUCCH, PUSCH, or PRACH transmission that is configured by higher layers on the reference cell</w:t>
            </w:r>
          </w:p>
          <w:p w14:paraId="5ED30418" w14:textId="77777777" w:rsidR="00647824" w:rsidRPr="006D6BE9" w:rsidRDefault="00647824" w:rsidP="00116BC2">
            <w:pPr>
              <w:pStyle w:val="B1"/>
              <w:rPr>
                <w:rFonts w:ascii="Times New Roman" w:hAnsi="Times New Roman" w:cs="Times New Roman"/>
                <w:sz w:val="22"/>
                <w:szCs w:val="22"/>
                <w:lang w:val="en-US"/>
              </w:rPr>
            </w:pPr>
            <w:r w:rsidRPr="006D6BE9">
              <w:rPr>
                <w:rFonts w:ascii="Times New Roman" w:hAnsi="Times New Roman" w:cs="Times New Roman"/>
                <w:sz w:val="22"/>
                <w:szCs w:val="22"/>
                <w:lang w:val="en-US"/>
              </w:rPr>
              <w:t>-</w:t>
            </w:r>
            <w:r w:rsidRPr="006D6BE9">
              <w:rPr>
                <w:rFonts w:ascii="Times New Roman" w:hAnsi="Times New Roman" w:cs="Times New Roman"/>
                <w:sz w:val="22"/>
                <w:szCs w:val="22"/>
                <w:lang w:val="en-US"/>
              </w:rPr>
              <w:tab/>
              <w:t xml:space="preserve">assumes a symbol indicated as downlink or uplink by </w:t>
            </w:r>
            <w:r w:rsidRPr="006D6BE9">
              <w:rPr>
                <w:rFonts w:ascii="Times New Roman" w:hAnsi="Times New Roman" w:cs="Times New Roman"/>
                <w:i/>
                <w:iCs/>
                <w:sz w:val="22"/>
                <w:szCs w:val="22"/>
                <w:lang w:val="en-US"/>
              </w:rPr>
              <w:t>tdd-UL-DL-ConfigurationCommon</w:t>
            </w:r>
            <w:r w:rsidRPr="006D6BE9">
              <w:rPr>
                <w:rFonts w:ascii="Times New Roman" w:hAnsi="Times New Roman" w:cs="Times New Roman"/>
                <w:sz w:val="22"/>
                <w:szCs w:val="22"/>
                <w:lang w:val="en-US"/>
              </w:rPr>
              <w:t xml:space="preserve"> or </w:t>
            </w:r>
            <w:r w:rsidRPr="006D6BE9">
              <w:rPr>
                <w:rFonts w:ascii="Times New Roman" w:hAnsi="Times New Roman" w:cs="Times New Roman"/>
                <w:i/>
                <w:iCs/>
                <w:sz w:val="22"/>
                <w:szCs w:val="22"/>
                <w:lang w:val="en-US"/>
              </w:rPr>
              <w:t>tdd-UL-DL-ConfigurationDedicated</w:t>
            </w:r>
            <w:r w:rsidRPr="006D6BE9">
              <w:rPr>
                <w:rFonts w:ascii="Times New Roman" w:hAnsi="Times New Roman" w:cs="Times New Roman"/>
                <w:sz w:val="22"/>
                <w:szCs w:val="22"/>
                <w:lang w:val="en-US"/>
              </w:rPr>
              <w:t xml:space="preserve"> on another cell to be flexible, if the UE is respectively configured by higher layers to transmit</w:t>
            </w:r>
            <w:r w:rsidRPr="006D6BE9">
              <w:rPr>
                <w:rFonts w:ascii="Times New Roman" w:hAnsi="Times New Roman" w:cs="Times New Roman"/>
                <w:bCs/>
                <w:sz w:val="22"/>
                <w:szCs w:val="22"/>
                <w:lang w:val="en-US"/>
              </w:rPr>
              <w:t xml:space="preserve"> </w:t>
            </w:r>
            <w:r w:rsidRPr="006D6BE9">
              <w:rPr>
                <w:rFonts w:ascii="Times New Roman" w:hAnsi="Times New Roman" w:cs="Times New Roman"/>
                <w:sz w:val="22"/>
                <w:szCs w:val="22"/>
                <w:lang w:val="en-US"/>
              </w:rPr>
              <w:t>SRS, PUCCH, PUSCH, or PRACH or to receive PDCCH, PDSCH, or CSI-RS on the reference cell</w:t>
            </w:r>
          </w:p>
          <w:p w14:paraId="6050F9E3" w14:textId="77777777" w:rsidR="00647824" w:rsidRPr="006D6BE9" w:rsidRDefault="00647824" w:rsidP="00116BC2">
            <w:pPr>
              <w:pStyle w:val="B1"/>
              <w:rPr>
                <w:rFonts w:ascii="Times New Roman" w:hAnsi="Times New Roman" w:cs="Times New Roman"/>
                <w:sz w:val="22"/>
                <w:szCs w:val="22"/>
                <w:lang w:val="en-US"/>
              </w:rPr>
            </w:pPr>
            <w:r w:rsidRPr="006D6BE9">
              <w:rPr>
                <w:rFonts w:ascii="Times New Roman" w:hAnsi="Times New Roman" w:cs="Times New Roman"/>
                <w:sz w:val="22"/>
                <w:szCs w:val="22"/>
              </w:rPr>
              <w:t>-</w:t>
            </w:r>
            <w:r w:rsidRPr="006D6BE9">
              <w:rPr>
                <w:rFonts w:ascii="Times New Roman" w:hAnsi="Times New Roman" w:cs="Times New Roman"/>
                <w:sz w:val="22"/>
                <w:szCs w:val="22"/>
              </w:rPr>
              <w:tab/>
              <w:t>does not expect to detect a first DCI format scheduling a transmission or reception on a symbol on a first cell and a second DCI format scheduling a reception or transmission on the symbol on a second cell, respectively</w:t>
            </w:r>
            <w:r w:rsidRPr="006D6BE9">
              <w:rPr>
                <w:rFonts w:ascii="Times New Roman" w:hAnsi="Times New Roman" w:cs="Times New Roman"/>
                <w:sz w:val="22"/>
                <w:szCs w:val="22"/>
                <w:lang w:val="en-US"/>
              </w:rPr>
              <w:t>.</w:t>
            </w:r>
          </w:p>
          <w:p w14:paraId="1D8F6C42" w14:textId="77777777" w:rsidR="00647824" w:rsidRPr="006D6BE9" w:rsidRDefault="00647824" w:rsidP="00116BC2">
            <w:pPr>
              <w:rPr>
                <w:rFonts w:eastAsiaTheme="minorEastAsia"/>
                <w:color w:val="000000" w:themeColor="text1"/>
                <w:sz w:val="22"/>
                <w:lang w:val="en-US" w:eastAsia="zh-TW"/>
              </w:rPr>
            </w:pPr>
          </w:p>
        </w:tc>
      </w:tr>
    </w:tbl>
    <w:p w14:paraId="7AA748B4" w14:textId="77777777" w:rsidR="00647824" w:rsidRPr="006D6BE9" w:rsidRDefault="00647824" w:rsidP="00647824">
      <w:pPr>
        <w:rPr>
          <w:rFonts w:eastAsiaTheme="minorEastAsia"/>
          <w:color w:val="000000" w:themeColor="text1"/>
          <w:sz w:val="22"/>
          <w:lang w:eastAsia="zh-TW"/>
        </w:rPr>
      </w:pPr>
    </w:p>
    <w:p w14:paraId="7E9D1FA4" w14:textId="77777777" w:rsidR="00647824" w:rsidRPr="006D6BE9" w:rsidRDefault="00647824" w:rsidP="00647824">
      <w:pPr>
        <w:rPr>
          <w:sz w:val="22"/>
          <w:szCs w:val="20"/>
          <w:lang w:eastAsia="zh-CN"/>
        </w:rPr>
      </w:pPr>
      <w:r w:rsidRPr="006D6BE9">
        <w:rPr>
          <w:sz w:val="22"/>
          <w:szCs w:val="20"/>
          <w:lang w:eastAsia="zh-CN"/>
        </w:rPr>
        <w:t xml:space="preserve">For collision case 3, it has been discussed in 2 existing features, one is the half-duplex (HD) TDD CA, and another is HD RedCap UE. For HD TDD CA, as shown in clause 11.1 in 38.213, the base station can indicate a reference cell to the UE, then the UE applies the TDD pattern of the reference cell to handle collision cases. It is somehow similar to the additional link direction configuration that is proposed by other companies. However, there are some difference by using TDD pattern of the reference cell in HD TDD and by using additional link direction indication on SBFD symbols. First, the feature in HD TDD reuse existing TDD pattern for collision handling, thus no additional overhead in RRC signalling. The second difference is that the link direction for SBFD restricts restrict UEs to transmit or receive signal in certain symbols. On the other hand, the UE in HD TDD use TDD pattern of reference cell to resolve collision cases only when collision happens. Another questionable issue of the additional link direction is that, do we really need to handle collision case in symbol level granularity? If not, the feature introduces redundant overheads with no benefit.  </w:t>
      </w:r>
    </w:p>
    <w:p w14:paraId="1FC80684" w14:textId="47653E17" w:rsidR="00647824" w:rsidRDefault="00647824" w:rsidP="00647824">
      <w:pPr>
        <w:spacing w:before="240" w:after="240"/>
        <w:rPr>
          <w:b/>
          <w:sz w:val="22"/>
          <w:szCs w:val="20"/>
          <w:lang w:eastAsia="zh-CN"/>
        </w:rPr>
      </w:pPr>
      <w:r w:rsidRPr="006D6BE9">
        <w:rPr>
          <w:b/>
          <w:sz w:val="22"/>
          <w:szCs w:val="20"/>
          <w:lang w:eastAsia="zh-CN"/>
        </w:rPr>
        <w:t xml:space="preserve">Observation 1: Configuring additional link direction to indicate transmission direction </w:t>
      </w:r>
      <w:r w:rsidR="00094D39">
        <w:rPr>
          <w:b/>
          <w:sz w:val="22"/>
          <w:szCs w:val="20"/>
          <w:lang w:eastAsia="zh-CN"/>
        </w:rPr>
        <w:t>in a symbol level</w:t>
      </w:r>
      <w:r w:rsidRPr="006D6BE9">
        <w:rPr>
          <w:b/>
          <w:sz w:val="22"/>
          <w:szCs w:val="20"/>
          <w:lang w:eastAsia="zh-CN"/>
        </w:rPr>
        <w:t xml:space="preserve"> restricts UE to perform transmission/reception in a narrowed bandwidth. We don’t see the benefit of applying such feature for collision handling. </w:t>
      </w:r>
    </w:p>
    <w:p w14:paraId="3E2A19BB" w14:textId="7A154CE4" w:rsidR="00094D39" w:rsidRPr="006D6BE9" w:rsidRDefault="00094D39" w:rsidP="00647824">
      <w:pPr>
        <w:spacing w:before="240" w:after="240"/>
        <w:rPr>
          <w:b/>
          <w:sz w:val="22"/>
          <w:szCs w:val="20"/>
          <w:lang w:eastAsia="zh-CN"/>
        </w:rPr>
      </w:pPr>
      <w:r>
        <w:rPr>
          <w:b/>
          <w:sz w:val="22"/>
          <w:szCs w:val="20"/>
          <w:lang w:eastAsia="zh-CN"/>
        </w:rPr>
        <w:t xml:space="preserve">Proposal 5: For collision handling Case-3, a base station can indicate or configure a UE to either drop DL or UL transmission (non-symbol based link direction). If base station does not indicate or configure the link direction to the UE, </w:t>
      </w:r>
      <w:r w:rsidR="008F2FEF">
        <w:rPr>
          <w:b/>
          <w:sz w:val="22"/>
          <w:szCs w:val="20"/>
          <w:lang w:eastAsia="zh-CN"/>
        </w:rPr>
        <w:t>the UE transmits the UL transmission in collision handling Case-3.</w:t>
      </w:r>
      <w:r>
        <w:rPr>
          <w:b/>
          <w:sz w:val="22"/>
          <w:szCs w:val="20"/>
          <w:lang w:eastAsia="zh-CN"/>
        </w:rPr>
        <w:t xml:space="preserve">    </w:t>
      </w:r>
    </w:p>
    <w:p w14:paraId="43ED3623" w14:textId="66353403" w:rsidR="005050CD" w:rsidRPr="006D6BE9" w:rsidRDefault="00EE036A" w:rsidP="005050CD">
      <w:pPr>
        <w:pStyle w:val="Heading1"/>
        <w:jc w:val="both"/>
        <w:rPr>
          <w:rFonts w:ascii="Times New Roman" w:hAnsi="Times New Roman"/>
          <w:lang w:val="en-US" w:eastAsia="zh-TW"/>
        </w:rPr>
      </w:pPr>
      <w:r w:rsidRPr="006D6BE9">
        <w:rPr>
          <w:rFonts w:ascii="Times New Roman" w:hAnsi="Times New Roman"/>
          <w:lang w:val="en-US" w:eastAsia="zh-TW"/>
        </w:rPr>
        <w:t>Conclusion</w:t>
      </w:r>
    </w:p>
    <w:p w14:paraId="1AABE947" w14:textId="72C5581F" w:rsidR="00243A63" w:rsidRPr="006D6BE9" w:rsidRDefault="00243A63" w:rsidP="00243A63">
      <w:pPr>
        <w:spacing w:after="240"/>
        <w:rPr>
          <w:rFonts w:eastAsia="Times"/>
          <w:b/>
          <w:sz w:val="22"/>
          <w:szCs w:val="22"/>
        </w:rPr>
      </w:pPr>
      <w:r w:rsidRPr="006D6BE9">
        <w:rPr>
          <w:rFonts w:eastAsia="Times"/>
          <w:b/>
          <w:sz w:val="22"/>
          <w:szCs w:val="22"/>
        </w:rPr>
        <w:t>Proposal 1: Support Configuration-2 without UE capability, a base station can configure Configuration-2 on a per UE, per BWP, per channel/signal basis.</w:t>
      </w:r>
    </w:p>
    <w:p w14:paraId="72A40DA2" w14:textId="0096C0CA" w:rsidR="00243A63" w:rsidRPr="006D6BE9" w:rsidRDefault="00243A63" w:rsidP="00243A63">
      <w:pPr>
        <w:spacing w:after="240"/>
        <w:rPr>
          <w:rFonts w:eastAsia="Times"/>
          <w:b/>
          <w:sz w:val="22"/>
          <w:szCs w:val="22"/>
        </w:rPr>
      </w:pPr>
      <w:r w:rsidRPr="006D6BE9">
        <w:rPr>
          <w:rFonts w:eastAsia="Times"/>
          <w:b/>
          <w:sz w:val="22"/>
          <w:szCs w:val="22"/>
        </w:rPr>
        <w:lastRenderedPageBreak/>
        <w:t xml:space="preserve">Proposal 2: UE determines whether a transmission is application in a SBFD or non-SBFD symbols according to explicit Configuration-1 and Configuration-2 configuration/indication.  </w:t>
      </w:r>
    </w:p>
    <w:p w14:paraId="5768FB1D" w14:textId="3B87E816" w:rsidR="00243A63" w:rsidRPr="006D6BE9" w:rsidRDefault="00243A63" w:rsidP="00243A63">
      <w:pPr>
        <w:rPr>
          <w:rFonts w:eastAsia="Times"/>
          <w:b/>
          <w:sz w:val="22"/>
          <w:szCs w:val="22"/>
        </w:rPr>
      </w:pPr>
      <w:r w:rsidRPr="006D6BE9">
        <w:rPr>
          <w:rFonts w:eastAsia="Times"/>
          <w:b/>
          <w:sz w:val="22"/>
          <w:szCs w:val="22"/>
        </w:rPr>
        <w:t>Proposal 3: For determining the 2</w:t>
      </w:r>
      <w:r w:rsidRPr="006D6BE9">
        <w:rPr>
          <w:rFonts w:eastAsia="Times"/>
          <w:b/>
          <w:sz w:val="22"/>
          <w:szCs w:val="22"/>
          <w:vertAlign w:val="superscript"/>
        </w:rPr>
        <w:t>nd</w:t>
      </w:r>
      <w:r w:rsidRPr="006D6BE9">
        <w:rPr>
          <w:rFonts w:eastAsia="Times"/>
          <w:b/>
          <w:sz w:val="22"/>
          <w:szCs w:val="22"/>
        </w:rPr>
        <w:t xml:space="preserve"> frequency hop starting RB index, apply the following equations </w:t>
      </w:r>
    </w:p>
    <w:p w14:paraId="717667AA" w14:textId="77777777" w:rsidR="00243A63" w:rsidRPr="006D6BE9" w:rsidRDefault="00243A63" w:rsidP="00243A63">
      <w:pPr>
        <w:pStyle w:val="ListParagraph"/>
        <w:numPr>
          <w:ilvl w:val="0"/>
          <w:numId w:val="33"/>
        </w:numPr>
        <w:rPr>
          <w:rFonts w:ascii="Times New Roman" w:eastAsia="Malgun Gothic" w:hAnsi="Times New Roman" w:cs="Times New Roman"/>
          <w:b/>
          <w:bCs/>
          <w:sz w:val="22"/>
          <w:szCs w:val="22"/>
          <w:lang w:eastAsia="zh-CN"/>
        </w:rPr>
      </w:pPr>
      <w:r w:rsidRPr="006D6BE9">
        <w:rPr>
          <w:rFonts w:ascii="Times New Roman" w:eastAsia="Malgun Gothic" w:hAnsi="Times New Roman" w:cs="Times New Roman"/>
          <w:b/>
          <w:bCs/>
          <w:sz w:val="22"/>
          <w:szCs w:val="22"/>
          <w:lang w:eastAsia="zh-CN"/>
        </w:rPr>
        <w:t>For PUSCH intra-slot frequency hopping in SBFD symbols, the starting RB in each hop is given by:</w:t>
      </w:r>
    </w:p>
    <w:p w14:paraId="6673E6AE" w14:textId="77777777" w:rsidR="00243A63" w:rsidRPr="006D6BE9" w:rsidRDefault="00116BC2" w:rsidP="00243A63">
      <w:pPr>
        <w:rPr>
          <w:rFonts w:eastAsia="Malgun Gothic"/>
          <w:bCs/>
          <w:sz w:val="22"/>
          <w:szCs w:val="22"/>
          <w:lang w:eastAsia="zh-CN"/>
        </w:rPr>
      </w:pPr>
      <m:oMathPara>
        <m:oMath>
          <m:sSub>
            <m:sSubPr>
              <m:ctrlPr>
                <w:rPr>
                  <w:rFonts w:ascii="Cambria Math" w:eastAsia="Malgun Gothic" w:hAnsi="Cambria Math"/>
                  <w:bCs/>
                  <w:sz w:val="22"/>
                  <w:szCs w:val="22"/>
                  <w:lang w:eastAsia="zh-CN"/>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m:t>
          </m:r>
          <m:d>
            <m:dPr>
              <m:begChr m:val="{"/>
              <m:endChr m:val=""/>
              <m:ctrlPr>
                <w:rPr>
                  <w:rFonts w:ascii="Cambria Math" w:eastAsia="Malgun Gothic" w:hAnsi="Cambria Math"/>
                  <w:bCs/>
                  <w:i/>
                  <w:sz w:val="22"/>
                  <w:szCs w:val="22"/>
                  <w:lang w:eastAsia="zh-CN"/>
                </w:rPr>
              </m:ctrlPr>
            </m:dPr>
            <m:e>
              <m:eqArr>
                <m:eqArrPr>
                  <m:ctrlPr>
                    <w:rPr>
                      <w:rFonts w:ascii="Cambria Math" w:eastAsia="Malgun Gothic" w:hAnsi="Cambria Math"/>
                      <w:bCs/>
                      <w:i/>
                      <w:sz w:val="22"/>
                      <w:szCs w:val="22"/>
                      <w:lang w:eastAsia="zh-CN"/>
                    </w:rPr>
                  </m:ctrlPr>
                </m:eqArrPr>
                <m:e>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 i=0</m:t>
                  </m:r>
                </m:e>
                <m:e>
                  <m:sSub>
                    <m:sSubPr>
                      <m:ctrlPr>
                        <w:rPr>
                          <w:rFonts w:ascii="Cambria Math" w:eastAsia="SimSun" w:hAnsi="Cambria Math"/>
                          <w:bCs/>
                          <w:sz w:val="22"/>
                          <w:szCs w:val="22"/>
                          <w:lang w:eastAsia="zh-CN"/>
                        </w:rPr>
                      </m:ctrlPr>
                    </m:sSubPr>
                    <m:e>
                      <m:sSub>
                        <m:sSubPr>
                          <m:ctrlPr>
                            <w:rPr>
                              <w:rFonts w:ascii="Cambria Math" w:eastAsia="SimSun" w:hAnsi="Cambria Math"/>
                              <w:bCs/>
                              <w:color w:val="FF0000"/>
                              <w:sz w:val="22"/>
                              <w:szCs w:val="22"/>
                              <w:lang w:eastAsia="zh-CN"/>
                            </w:rPr>
                          </m:ctrlPr>
                        </m:sSubPr>
                        <m:e>
                          <m:r>
                            <m:rPr>
                              <m:sty m:val="p"/>
                            </m:rPr>
                            <w:rPr>
                              <w:rFonts w:ascii="Cambria Math" w:eastAsia="SimSun" w:hAnsi="Cambria Math"/>
                              <w:color w:val="FF0000"/>
                              <w:sz w:val="22"/>
                              <w:szCs w:val="22"/>
                              <w:lang w:eastAsia="zh-CN"/>
                            </w:rPr>
                            <m:t>RB</m:t>
                          </m:r>
                        </m:e>
                        <m:sub>
                          <m:r>
                            <m:rPr>
                              <m:sty m:val="p"/>
                            </m:rPr>
                            <w:rPr>
                              <w:rFonts w:ascii="Cambria Math" w:eastAsia="SimSun" w:hAnsi="Cambria Math"/>
                              <w:color w:val="FF0000"/>
                              <w:sz w:val="22"/>
                              <w:szCs w:val="22"/>
                              <w:lang w:eastAsia="zh-CN"/>
                            </w:rPr>
                            <m:t>UL SB start</m:t>
                          </m:r>
                        </m:sub>
                      </m:sSub>
                      <m:r>
                        <m:rPr>
                          <m:sty m:val="p"/>
                        </m:rPr>
                        <w:rPr>
                          <w:rFonts w:ascii="Cambria Math" w:eastAsia="SimSun" w:hAnsi="Cambria Math"/>
                          <w:color w:val="FF0000"/>
                          <w:sz w:val="22"/>
                          <w:szCs w:val="22"/>
                          <w:lang w:eastAsia="zh-CN"/>
                        </w:rPr>
                        <m:t>+</m:t>
                      </m:r>
                      <m:r>
                        <m:rPr>
                          <m:sty m:val="p"/>
                        </m:rPr>
                        <w:rPr>
                          <w:rFonts w:ascii="Cambria Math" w:eastAsia="SimSun" w:hAnsi="Cambria Math"/>
                          <w:sz w:val="22"/>
                          <w:szCs w:val="22"/>
                          <w:lang w:eastAsia="zh-CN"/>
                        </w:rPr>
                        <m:t>(RB</m:t>
                      </m:r>
                    </m:e>
                    <m:sub>
                      <m:r>
                        <m:rPr>
                          <m:sty m:val="p"/>
                        </m:rPr>
                        <w:rPr>
                          <w:rFonts w:ascii="Cambria Math" w:eastAsia="SimSun" w:hAnsi="Cambria Math"/>
                          <w:sz w:val="22"/>
                          <w:szCs w:val="22"/>
                          <w:lang w:eastAsia="zh-CN"/>
                        </w:rPr>
                        <m:t>start</m:t>
                      </m:r>
                    </m:sub>
                  </m:sSub>
                  <m:r>
                    <m:rPr>
                      <m:sty m:val="p"/>
                    </m:rPr>
                    <w:rPr>
                      <w:rFonts w:ascii="Cambria Math" w:eastAsia="SimSun" w:hAnsi="Cambria Math"/>
                      <w:sz w:val="22"/>
                      <w:szCs w:val="22"/>
                      <w:lang w:eastAsia="zh-CN"/>
                    </w:rPr>
                    <m:t>+</m:t>
                  </m:r>
                  <m:sSub>
                    <m:sSubPr>
                      <m:ctrlPr>
                        <w:rPr>
                          <w:rFonts w:ascii="Cambria Math" w:eastAsia="SimSun" w:hAnsi="Cambria Math"/>
                          <w:bCs/>
                          <w:sz w:val="22"/>
                          <w:szCs w:val="22"/>
                          <w:lang w:eastAsia="zh-CN"/>
                        </w:rPr>
                      </m:ctrlPr>
                    </m:sSubPr>
                    <m:e>
                      <m:r>
                        <m:rPr>
                          <m:sty m:val="p"/>
                        </m:rPr>
                        <w:rPr>
                          <w:rFonts w:ascii="Cambria Math" w:eastAsia="SimSun" w:hAnsi="Cambria Math"/>
                          <w:sz w:val="22"/>
                          <w:szCs w:val="22"/>
                          <w:lang w:eastAsia="zh-CN"/>
                        </w:rPr>
                        <m:t>RB</m:t>
                      </m:r>
                    </m:e>
                    <m:sub>
                      <m:r>
                        <m:rPr>
                          <m:sty m:val="p"/>
                        </m:rPr>
                        <w:rPr>
                          <w:rFonts w:ascii="Cambria Math" w:eastAsia="SimSun" w:hAnsi="Cambria Math"/>
                          <w:sz w:val="22"/>
                          <w:szCs w:val="22"/>
                          <w:lang w:eastAsia="zh-CN"/>
                        </w:rPr>
                        <m:t>offset</m:t>
                      </m:r>
                    </m:sub>
                  </m:sSub>
                  <m:r>
                    <m:rPr>
                      <m:sty m:val="p"/>
                    </m:rPr>
                    <w:rPr>
                      <w:rFonts w:ascii="Cambria Math" w:eastAsia="SimSun" w:hAnsi="Cambria Math"/>
                      <w:sz w:val="22"/>
                      <w:szCs w:val="22"/>
                      <w:lang w:eastAsia="zh-CN"/>
                    </w:rPr>
                    <m:t>)mod</m:t>
                  </m:r>
                  <m:sSubSup>
                    <m:sSubSupPr>
                      <m:ctrlPr>
                        <w:rPr>
                          <w:rFonts w:ascii="Cambria Math" w:eastAsia="SimSun" w:hAnsi="Cambria Math"/>
                          <w:bCs/>
                          <w:i/>
                          <w:color w:val="FF0000"/>
                          <w:sz w:val="22"/>
                          <w:szCs w:val="22"/>
                          <w:lang w:eastAsia="zh-CN"/>
                        </w:rPr>
                      </m:ctrlPr>
                    </m:sSubSupPr>
                    <m:e>
                      <m:r>
                        <w:rPr>
                          <w:rFonts w:ascii="Cambria Math" w:eastAsia="SimSun" w:hAnsi="Cambria Math"/>
                          <w:color w:val="FF0000"/>
                          <w:sz w:val="22"/>
                          <w:szCs w:val="22"/>
                          <w:lang w:eastAsia="zh-CN"/>
                        </w:rPr>
                        <m:t>N</m:t>
                      </m:r>
                    </m:e>
                    <m:sub>
                      <m:r>
                        <w:rPr>
                          <w:rFonts w:ascii="Cambria Math" w:eastAsia="SimSun" w:hAnsi="Cambria Math"/>
                          <w:color w:val="FF0000"/>
                          <w:sz w:val="22"/>
                          <w:szCs w:val="22"/>
                          <w:lang w:eastAsia="zh-CN"/>
                        </w:rPr>
                        <m:t>UL SB</m:t>
                      </m:r>
                    </m:sub>
                    <m:sup>
                      <m:r>
                        <w:rPr>
                          <w:rFonts w:ascii="Cambria Math" w:eastAsia="SimSun" w:hAnsi="Cambria Math"/>
                          <w:color w:val="FF0000"/>
                          <w:sz w:val="22"/>
                          <w:szCs w:val="22"/>
                          <w:lang w:eastAsia="zh-CN"/>
                        </w:rPr>
                        <m:t>size</m:t>
                      </m:r>
                    </m:sup>
                  </m:sSubSup>
                  <m:r>
                    <w:rPr>
                      <w:rFonts w:ascii="Cambria Math" w:eastAsia="SimSun" w:hAnsi="Cambria Math"/>
                      <w:sz w:val="22"/>
                      <w:szCs w:val="22"/>
                      <w:lang w:eastAsia="zh-CN"/>
                    </w:rPr>
                    <m:t>, i=1</m:t>
                  </m:r>
                </m:e>
              </m:eqArr>
            </m:e>
          </m:d>
        </m:oMath>
      </m:oMathPara>
    </w:p>
    <w:p w14:paraId="0765A038" w14:textId="77777777" w:rsidR="00243A63" w:rsidRPr="006D6BE9" w:rsidRDefault="00243A63" w:rsidP="00243A63">
      <w:pPr>
        <w:pStyle w:val="ListParagraph"/>
        <w:numPr>
          <w:ilvl w:val="0"/>
          <w:numId w:val="33"/>
        </w:numPr>
        <w:rPr>
          <w:rFonts w:ascii="Times New Roman" w:eastAsia="Malgun Gothic" w:hAnsi="Times New Roman" w:cs="Times New Roman"/>
          <w:b/>
          <w:bCs/>
          <w:sz w:val="22"/>
          <w:szCs w:val="22"/>
          <w:lang w:eastAsia="zh-CN"/>
        </w:rPr>
      </w:pPr>
      <w:r w:rsidRPr="006D6BE9">
        <w:rPr>
          <w:rFonts w:ascii="Times New Roman" w:eastAsia="Malgun Gothic" w:hAnsi="Times New Roman" w:cs="Times New Roman"/>
          <w:b/>
          <w:bCs/>
          <w:iCs/>
          <w:sz w:val="22"/>
          <w:szCs w:val="22"/>
          <w:lang w:eastAsia="zh-CN"/>
        </w:rPr>
        <w:t xml:space="preserve">For PUSCH inter-slot frequency hopping in SBFD symbols and when </w:t>
      </w:r>
      <w:r w:rsidRPr="006D6BE9">
        <w:rPr>
          <w:rFonts w:ascii="Times New Roman" w:eastAsia="Malgun Gothic" w:hAnsi="Times New Roman" w:cs="Times New Roman"/>
          <w:b/>
          <w:bCs/>
          <w:i/>
          <w:sz w:val="22"/>
          <w:szCs w:val="22"/>
          <w:lang w:eastAsia="zh-CN"/>
        </w:rPr>
        <w:t>pusch-DMRS-Bundling</w:t>
      </w:r>
      <w:r w:rsidRPr="006D6BE9">
        <w:rPr>
          <w:rFonts w:ascii="Times New Roman" w:eastAsia="Malgun Gothic" w:hAnsi="Times New Roman" w:cs="Times New Roman"/>
          <w:b/>
          <w:bCs/>
          <w:iCs/>
          <w:sz w:val="22"/>
          <w:szCs w:val="22"/>
          <w:lang w:eastAsia="zh-CN"/>
        </w:rPr>
        <w:t xml:space="preserve"> is not enabled, or for inter-slot frequency hopping for a PUSCH in SBFD symbols scheduled by RAR UL grant or DCI format 0_0 with CRC scrambled by TC-RNTI, t</w:t>
      </w:r>
      <w:r w:rsidRPr="006D6BE9">
        <w:rPr>
          <w:rFonts w:ascii="Times New Roman" w:eastAsia="Malgun Gothic" w:hAnsi="Times New Roman" w:cs="Times New Roman"/>
          <w:b/>
          <w:bCs/>
          <w:sz w:val="22"/>
          <w:szCs w:val="22"/>
          <w:lang w:eastAsia="zh-CN"/>
        </w:rPr>
        <w:t xml:space="preserve">he starting RB during slot </w:t>
      </w:r>
      <m:oMath>
        <m:sSubSup>
          <m:sSubSupPr>
            <m:ctrlPr>
              <w:rPr>
                <w:rFonts w:ascii="Cambria Math" w:eastAsia="Malgun Gothic" w:hAnsi="Cambria Math" w:cs="Times New Roman"/>
                <w:b/>
                <w:bCs/>
                <w:i/>
                <w:sz w:val="22"/>
                <w:szCs w:val="22"/>
                <w:lang w:eastAsia="zh-CN"/>
              </w:rPr>
            </m:ctrlPr>
          </m:sSubSupPr>
          <m:e>
            <m:r>
              <m:rPr>
                <m:sty m:val="bi"/>
              </m:rPr>
              <w:rPr>
                <w:rFonts w:ascii="Cambria Math" w:eastAsia="Malgun Gothic" w:hAnsi="Cambria Math" w:cs="Times New Roman"/>
                <w:sz w:val="22"/>
                <w:szCs w:val="22"/>
                <w:lang w:eastAsia="zh-CN"/>
              </w:rPr>
              <m:t>n</m:t>
            </m:r>
          </m:e>
          <m:sub>
            <m:r>
              <m:rPr>
                <m:sty m:val="bi"/>
              </m:rPr>
              <w:rPr>
                <w:rFonts w:ascii="Cambria Math" w:eastAsia="Malgun Gothic" w:hAnsi="Cambria Math" w:cs="Times New Roman"/>
                <w:sz w:val="22"/>
                <w:szCs w:val="22"/>
                <w:lang w:eastAsia="zh-CN"/>
              </w:rPr>
              <m:t>s</m:t>
            </m:r>
          </m:sub>
          <m:sup>
            <m:r>
              <m:rPr>
                <m:sty m:val="bi"/>
              </m:rPr>
              <w:rPr>
                <w:rFonts w:ascii="Cambria Math" w:eastAsia="Malgun Gothic" w:hAnsi="Cambria Math" w:cs="Times New Roman"/>
                <w:sz w:val="22"/>
                <w:szCs w:val="22"/>
                <w:lang w:eastAsia="zh-CN"/>
              </w:rPr>
              <m:t>μ</m:t>
            </m:r>
          </m:sup>
        </m:sSubSup>
      </m:oMath>
      <w:r w:rsidRPr="006D6BE9">
        <w:rPr>
          <w:rFonts w:ascii="Times New Roman" w:eastAsia="Malgun Gothic" w:hAnsi="Times New Roman" w:cs="Times New Roman"/>
          <w:b/>
          <w:bCs/>
          <w:sz w:val="22"/>
          <w:szCs w:val="22"/>
          <w:lang w:eastAsia="zh-CN"/>
        </w:rPr>
        <w:t xml:space="preserve"> is given by:</w:t>
      </w:r>
    </w:p>
    <w:p w14:paraId="60C0333F" w14:textId="77777777" w:rsidR="00243A63" w:rsidRPr="006D6BE9" w:rsidRDefault="00116BC2" w:rsidP="00243A63">
      <w:pPr>
        <w:rPr>
          <w:rFonts w:eastAsia="Malgun Gothic"/>
          <w:bCs/>
          <w:sz w:val="22"/>
          <w:szCs w:val="22"/>
          <w:lang w:eastAsia="zh-CN"/>
        </w:rPr>
      </w:pPr>
      <m:oMathPara>
        <m:oMath>
          <m:sSub>
            <m:sSubPr>
              <m:ctrlPr>
                <w:rPr>
                  <w:rFonts w:ascii="Cambria Math" w:eastAsia="Malgun Gothic" w:hAnsi="Cambria Math"/>
                  <w:bCs/>
                  <w:sz w:val="22"/>
                  <w:szCs w:val="22"/>
                  <w:lang w:eastAsia="zh-CN"/>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m:t>
          </m:r>
          <m:sSubSup>
            <m:sSubSupPr>
              <m:ctrlPr>
                <w:rPr>
                  <w:rFonts w:ascii="Cambria Math" w:eastAsia="Malgun Gothic" w:hAnsi="Cambria Math"/>
                  <w:bCs/>
                  <w:i/>
                  <w:sz w:val="22"/>
                  <w:szCs w:val="22"/>
                  <w:lang w:eastAsia="zh-CN"/>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m:t>
          </m:r>
          <m:d>
            <m:dPr>
              <m:begChr m:val="{"/>
              <m:endChr m:val=""/>
              <m:ctrlPr>
                <w:rPr>
                  <w:rFonts w:ascii="Cambria Math" w:eastAsia="Malgun Gothic" w:hAnsi="Cambria Math"/>
                  <w:bCs/>
                  <w:i/>
                  <w:sz w:val="22"/>
                  <w:szCs w:val="22"/>
                  <w:lang w:eastAsia="zh-CN"/>
                </w:rPr>
              </m:ctrlPr>
            </m:dPr>
            <m:e>
              <m:eqArr>
                <m:eqArrPr>
                  <m:ctrlPr>
                    <w:rPr>
                      <w:rFonts w:ascii="Cambria Math" w:eastAsia="Malgun Gothic" w:hAnsi="Cambria Math"/>
                      <w:bCs/>
                      <w:i/>
                      <w:sz w:val="22"/>
                      <w:szCs w:val="22"/>
                      <w:lang w:eastAsia="zh-CN"/>
                    </w:rPr>
                  </m:ctrlPr>
                </m:eqArrPr>
                <m:e>
                  <m:sSub>
                    <m:sSubPr>
                      <m:ctrlPr>
                        <w:rPr>
                          <w:rFonts w:ascii="Cambria Math" w:eastAsia="Malgun Gothic" w:hAnsi="Cambria Math"/>
                          <w:bCs/>
                          <w:i/>
                          <w:sz w:val="22"/>
                          <w:szCs w:val="22"/>
                          <w:lang w:eastAsia="zh-CN"/>
                        </w:rPr>
                      </m:ctrlPr>
                    </m:sSubPr>
                    <m:e>
                      <m:r>
                        <w:rPr>
                          <w:rFonts w:ascii="Cambria Math" w:eastAsia="Malgun Gothic" w:hAnsi="Cambria Math"/>
                          <w:sz w:val="22"/>
                          <w:szCs w:val="22"/>
                          <w:lang w:eastAsia="zh-CN"/>
                        </w:rPr>
                        <m:t>RB</m:t>
                      </m:r>
                    </m:e>
                    <m:sub>
                      <m:r>
                        <w:rPr>
                          <w:rFonts w:ascii="Cambria Math" w:eastAsia="Malgun Gothic" w:hAnsi="Cambria Math"/>
                          <w:sz w:val="22"/>
                          <w:szCs w:val="22"/>
                          <w:lang w:eastAsia="zh-CN"/>
                        </w:rPr>
                        <m:t>start</m:t>
                      </m:r>
                    </m:sub>
                  </m:sSub>
                  <m:r>
                    <w:rPr>
                      <w:rFonts w:ascii="Cambria Math" w:eastAsia="Malgun Gothic" w:hAnsi="Cambria Math"/>
                      <w:sz w:val="22"/>
                      <w:szCs w:val="22"/>
                      <w:lang w:eastAsia="zh-CN"/>
                    </w:rPr>
                    <m:t xml:space="preserve">, </m:t>
                  </m:r>
                  <m:sSubSup>
                    <m:sSubSupPr>
                      <m:ctrlPr>
                        <w:rPr>
                          <w:rFonts w:ascii="Cambria Math" w:eastAsia="Malgun Gothic" w:hAnsi="Cambria Math"/>
                          <w:bCs/>
                          <w:i/>
                          <w:sz w:val="22"/>
                          <w:szCs w:val="22"/>
                          <w:lang w:eastAsia="zh-CN"/>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mod2=0</m:t>
                  </m:r>
                </m:e>
                <m:e>
                  <m:sSub>
                    <m:sSubPr>
                      <m:ctrlPr>
                        <w:rPr>
                          <w:rFonts w:ascii="Cambria Math" w:eastAsia="SimSun" w:hAnsi="Cambria Math"/>
                          <w:bCs/>
                          <w:sz w:val="22"/>
                          <w:szCs w:val="22"/>
                          <w:lang w:eastAsia="zh-CN"/>
                        </w:rPr>
                      </m:ctrlPr>
                    </m:sSubPr>
                    <m:e>
                      <m:sSub>
                        <m:sSubPr>
                          <m:ctrlPr>
                            <w:rPr>
                              <w:rFonts w:ascii="Cambria Math" w:eastAsia="SimSun" w:hAnsi="Cambria Math"/>
                              <w:bCs/>
                              <w:color w:val="FF0000"/>
                              <w:sz w:val="22"/>
                              <w:szCs w:val="22"/>
                              <w:lang w:eastAsia="zh-CN"/>
                            </w:rPr>
                          </m:ctrlPr>
                        </m:sSubPr>
                        <m:e>
                          <m:r>
                            <m:rPr>
                              <m:sty m:val="p"/>
                            </m:rPr>
                            <w:rPr>
                              <w:rFonts w:ascii="Cambria Math" w:eastAsia="SimSun" w:hAnsi="Cambria Math"/>
                              <w:color w:val="FF0000"/>
                              <w:sz w:val="22"/>
                              <w:szCs w:val="22"/>
                              <w:lang w:eastAsia="zh-CN"/>
                            </w:rPr>
                            <m:t>RB</m:t>
                          </m:r>
                        </m:e>
                        <m:sub>
                          <m:r>
                            <m:rPr>
                              <m:sty m:val="p"/>
                            </m:rPr>
                            <w:rPr>
                              <w:rFonts w:ascii="Cambria Math" w:eastAsia="SimSun" w:hAnsi="Cambria Math"/>
                              <w:color w:val="FF0000"/>
                              <w:sz w:val="22"/>
                              <w:szCs w:val="22"/>
                              <w:lang w:eastAsia="zh-CN"/>
                            </w:rPr>
                            <m:t>UL SB start</m:t>
                          </m:r>
                        </m:sub>
                      </m:sSub>
                      <m:r>
                        <m:rPr>
                          <m:sty m:val="p"/>
                        </m:rPr>
                        <w:rPr>
                          <w:rFonts w:ascii="Cambria Math" w:eastAsia="SimSun" w:hAnsi="Cambria Math"/>
                          <w:color w:val="FF0000"/>
                          <w:sz w:val="22"/>
                          <w:szCs w:val="22"/>
                          <w:lang w:eastAsia="zh-CN"/>
                        </w:rPr>
                        <m:t>+</m:t>
                      </m:r>
                      <m:r>
                        <m:rPr>
                          <m:sty m:val="p"/>
                        </m:rPr>
                        <w:rPr>
                          <w:rFonts w:ascii="Cambria Math" w:eastAsia="SimSun" w:hAnsi="Cambria Math"/>
                          <w:sz w:val="22"/>
                          <w:szCs w:val="22"/>
                          <w:lang w:eastAsia="zh-CN"/>
                        </w:rPr>
                        <m:t>(RB</m:t>
                      </m:r>
                    </m:e>
                    <m:sub>
                      <m:r>
                        <m:rPr>
                          <m:sty m:val="p"/>
                        </m:rPr>
                        <w:rPr>
                          <w:rFonts w:ascii="Cambria Math" w:eastAsia="SimSun" w:hAnsi="Cambria Math"/>
                          <w:sz w:val="22"/>
                          <w:szCs w:val="22"/>
                          <w:lang w:eastAsia="zh-CN"/>
                        </w:rPr>
                        <m:t>start</m:t>
                      </m:r>
                    </m:sub>
                  </m:sSub>
                  <m:r>
                    <m:rPr>
                      <m:sty m:val="p"/>
                    </m:rPr>
                    <w:rPr>
                      <w:rFonts w:ascii="Cambria Math" w:eastAsia="SimSun" w:hAnsi="Cambria Math"/>
                      <w:sz w:val="22"/>
                      <w:szCs w:val="22"/>
                      <w:lang w:eastAsia="zh-CN"/>
                    </w:rPr>
                    <m:t>+</m:t>
                  </m:r>
                  <m:sSub>
                    <m:sSubPr>
                      <m:ctrlPr>
                        <w:rPr>
                          <w:rFonts w:ascii="Cambria Math" w:eastAsia="SimSun" w:hAnsi="Cambria Math"/>
                          <w:bCs/>
                          <w:sz w:val="22"/>
                          <w:szCs w:val="22"/>
                          <w:lang w:eastAsia="zh-CN"/>
                        </w:rPr>
                      </m:ctrlPr>
                    </m:sSubPr>
                    <m:e>
                      <m:r>
                        <m:rPr>
                          <m:sty m:val="p"/>
                        </m:rPr>
                        <w:rPr>
                          <w:rFonts w:ascii="Cambria Math" w:eastAsia="SimSun" w:hAnsi="Cambria Math"/>
                          <w:sz w:val="22"/>
                          <w:szCs w:val="22"/>
                          <w:lang w:eastAsia="zh-CN"/>
                        </w:rPr>
                        <m:t>RB</m:t>
                      </m:r>
                    </m:e>
                    <m:sub>
                      <m:r>
                        <m:rPr>
                          <m:sty m:val="p"/>
                        </m:rPr>
                        <w:rPr>
                          <w:rFonts w:ascii="Cambria Math" w:eastAsia="SimSun" w:hAnsi="Cambria Math"/>
                          <w:sz w:val="22"/>
                          <w:szCs w:val="22"/>
                          <w:lang w:eastAsia="zh-CN"/>
                        </w:rPr>
                        <m:t>offset</m:t>
                      </m:r>
                    </m:sub>
                  </m:sSub>
                  <m:r>
                    <m:rPr>
                      <m:sty m:val="p"/>
                    </m:rPr>
                    <w:rPr>
                      <w:rFonts w:ascii="Cambria Math" w:eastAsia="SimSun" w:hAnsi="Cambria Math"/>
                      <w:sz w:val="22"/>
                      <w:szCs w:val="22"/>
                      <w:lang w:eastAsia="zh-CN"/>
                    </w:rPr>
                    <m:t>)mod</m:t>
                  </m:r>
                  <m:sSubSup>
                    <m:sSubSupPr>
                      <m:ctrlPr>
                        <w:rPr>
                          <w:rFonts w:ascii="Cambria Math" w:eastAsia="SimSun" w:hAnsi="Cambria Math"/>
                          <w:bCs/>
                          <w:i/>
                          <w:color w:val="FF0000"/>
                          <w:sz w:val="22"/>
                          <w:szCs w:val="22"/>
                          <w:lang w:eastAsia="zh-CN"/>
                        </w:rPr>
                      </m:ctrlPr>
                    </m:sSubSupPr>
                    <m:e>
                      <m:r>
                        <w:rPr>
                          <w:rFonts w:ascii="Cambria Math" w:eastAsia="SimSun" w:hAnsi="Cambria Math"/>
                          <w:color w:val="FF0000"/>
                          <w:sz w:val="22"/>
                          <w:szCs w:val="22"/>
                          <w:lang w:eastAsia="zh-CN"/>
                        </w:rPr>
                        <m:t>N</m:t>
                      </m:r>
                    </m:e>
                    <m:sub>
                      <m:r>
                        <w:rPr>
                          <w:rFonts w:ascii="Cambria Math" w:eastAsia="SimSun" w:hAnsi="Cambria Math"/>
                          <w:color w:val="FF0000"/>
                          <w:sz w:val="22"/>
                          <w:szCs w:val="22"/>
                          <w:lang w:eastAsia="zh-CN"/>
                        </w:rPr>
                        <m:t>UL SB</m:t>
                      </m:r>
                    </m:sub>
                    <m:sup>
                      <m:r>
                        <w:rPr>
                          <w:rFonts w:ascii="Cambria Math" w:eastAsia="SimSun" w:hAnsi="Cambria Math"/>
                          <w:color w:val="FF0000"/>
                          <w:sz w:val="22"/>
                          <w:szCs w:val="22"/>
                          <w:lang w:eastAsia="zh-CN"/>
                        </w:rPr>
                        <m:t>size</m:t>
                      </m:r>
                    </m:sup>
                  </m:sSubSup>
                  <m:r>
                    <w:rPr>
                      <w:rFonts w:ascii="Cambria Math" w:eastAsia="SimSun" w:hAnsi="Cambria Math"/>
                      <w:sz w:val="22"/>
                      <w:szCs w:val="22"/>
                      <w:lang w:eastAsia="zh-CN"/>
                    </w:rPr>
                    <m:t xml:space="preserve">, </m:t>
                  </m:r>
                  <m:sSubSup>
                    <m:sSubSupPr>
                      <m:ctrlPr>
                        <w:rPr>
                          <w:rFonts w:ascii="Cambria Math" w:eastAsia="Malgun Gothic" w:hAnsi="Cambria Math"/>
                          <w:bCs/>
                          <w:i/>
                          <w:sz w:val="22"/>
                          <w:szCs w:val="22"/>
                          <w:lang w:eastAsia="zh-CN"/>
                        </w:rPr>
                      </m:ctrlPr>
                    </m:sSubSupPr>
                    <m:e>
                      <m:r>
                        <w:rPr>
                          <w:rFonts w:ascii="Cambria Math" w:eastAsia="Malgun Gothic" w:hAnsi="Cambria Math"/>
                          <w:sz w:val="22"/>
                          <w:szCs w:val="22"/>
                          <w:lang w:eastAsia="zh-CN"/>
                        </w:rPr>
                        <m:t>n</m:t>
                      </m:r>
                    </m:e>
                    <m:sub>
                      <m:r>
                        <w:rPr>
                          <w:rFonts w:ascii="Cambria Math" w:eastAsia="Malgun Gothic" w:hAnsi="Cambria Math"/>
                          <w:sz w:val="22"/>
                          <w:szCs w:val="22"/>
                          <w:lang w:eastAsia="zh-CN"/>
                        </w:rPr>
                        <m:t>s</m:t>
                      </m:r>
                    </m:sub>
                    <m:sup>
                      <m:r>
                        <w:rPr>
                          <w:rFonts w:ascii="Cambria Math" w:eastAsia="Malgun Gothic" w:hAnsi="Cambria Math"/>
                          <w:sz w:val="22"/>
                          <w:szCs w:val="22"/>
                          <w:lang w:eastAsia="zh-CN"/>
                        </w:rPr>
                        <m:t>μ</m:t>
                      </m:r>
                    </m:sup>
                  </m:sSubSup>
                  <m:r>
                    <w:rPr>
                      <w:rFonts w:ascii="Cambria Math" w:eastAsia="Malgun Gothic" w:hAnsi="Cambria Math"/>
                      <w:sz w:val="22"/>
                      <w:szCs w:val="22"/>
                      <w:lang w:eastAsia="zh-CN"/>
                    </w:rPr>
                    <m:t>mod2</m:t>
                  </m:r>
                  <m:r>
                    <w:rPr>
                      <w:rFonts w:ascii="Cambria Math" w:eastAsia="SimSun" w:hAnsi="Cambria Math"/>
                      <w:sz w:val="22"/>
                      <w:szCs w:val="22"/>
                      <w:lang w:eastAsia="zh-CN"/>
                    </w:rPr>
                    <m:t>=1</m:t>
                  </m:r>
                </m:e>
              </m:eqArr>
            </m:e>
          </m:d>
        </m:oMath>
      </m:oMathPara>
    </w:p>
    <w:p w14:paraId="79B6084A" w14:textId="77777777" w:rsidR="00243A63" w:rsidRPr="006D6BE9" w:rsidRDefault="00243A63" w:rsidP="00243A63">
      <w:pPr>
        <w:rPr>
          <w:rFonts w:eastAsia="Times"/>
          <w:b/>
          <w:sz w:val="22"/>
          <w:szCs w:val="22"/>
        </w:rPr>
      </w:pPr>
    </w:p>
    <w:p w14:paraId="28C6CCD2" w14:textId="5C29C7EE" w:rsidR="00243A63" w:rsidRPr="006D6BE9" w:rsidRDefault="00243A63" w:rsidP="00243A63">
      <w:pPr>
        <w:rPr>
          <w:rFonts w:eastAsia="Times"/>
          <w:b/>
          <w:sz w:val="22"/>
          <w:szCs w:val="22"/>
        </w:rPr>
      </w:pPr>
      <w:r w:rsidRPr="006D6BE9">
        <w:rPr>
          <w:rFonts w:eastAsia="Times"/>
          <w:b/>
          <w:sz w:val="22"/>
          <w:szCs w:val="22"/>
        </w:rPr>
        <w:t>Proposal 4: UE determine the frequency resource allocation of a transmission in SBFD symbols according to one or multiple offsets configured/indicated by the base station. The following equation can be applied.</w:t>
      </w:r>
    </w:p>
    <w:p w14:paraId="6DAC656F" w14:textId="02808A6A" w:rsidR="00243A63" w:rsidRPr="006D6BE9" w:rsidRDefault="00116BC2" w:rsidP="00243A63">
      <w:pPr>
        <w:jc w:val="center"/>
        <w:rPr>
          <w:rFonts w:eastAsia="Times"/>
          <w:bCs/>
          <w:sz w:val="22"/>
          <w:szCs w:val="22"/>
        </w:rPr>
      </w:pPr>
      <m:oMathPara>
        <m:oMath>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SBFD</m:t>
              </m:r>
            </m:sup>
          </m:sSubSup>
          <m:r>
            <w:rPr>
              <w:rFonts w:ascii="Cambria Math" w:hAnsi="Cambria Math"/>
              <w:sz w:val="22"/>
              <w:szCs w:val="22"/>
            </w:rPr>
            <m:t>=</m:t>
          </m:r>
          <m:sSubSup>
            <m:sSubSupPr>
              <m:ctrlPr>
                <w:rPr>
                  <w:rFonts w:ascii="Cambria Math" w:hAnsi="Cambria Math"/>
                  <w:bCs/>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non-SBFD</m:t>
              </m:r>
            </m:sup>
          </m:sSubSup>
          <m:r>
            <w:rPr>
              <w:rFonts w:ascii="Cambria Math" w:hAnsi="Cambria Math"/>
              <w:sz w:val="22"/>
              <w:szCs w:val="22"/>
            </w:rPr>
            <m:t>+</m:t>
          </m:r>
          <m:sSubSup>
            <m:sSubSupPr>
              <m:ctrlPr>
                <w:rPr>
                  <w:rFonts w:ascii="Cambria Math" w:hAnsi="Cambria Math"/>
                  <w:b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oMath>
      </m:oMathPara>
    </w:p>
    <w:p w14:paraId="0ECAA0C1" w14:textId="401FF56B" w:rsidR="00094D39" w:rsidRDefault="00094D39" w:rsidP="00094D39">
      <w:pPr>
        <w:spacing w:before="240" w:after="240"/>
        <w:rPr>
          <w:b/>
          <w:sz w:val="22"/>
          <w:szCs w:val="20"/>
          <w:lang w:eastAsia="zh-CN"/>
        </w:rPr>
      </w:pPr>
      <w:r w:rsidRPr="006D6BE9">
        <w:rPr>
          <w:b/>
          <w:sz w:val="22"/>
          <w:szCs w:val="20"/>
          <w:lang w:eastAsia="zh-CN"/>
        </w:rPr>
        <w:t xml:space="preserve">Observation 1: Configuring additional link direction to indicate transmission direction </w:t>
      </w:r>
      <w:r>
        <w:rPr>
          <w:b/>
          <w:sz w:val="22"/>
          <w:szCs w:val="20"/>
          <w:lang w:eastAsia="zh-CN"/>
        </w:rPr>
        <w:t>in a symbol level</w:t>
      </w:r>
      <w:r w:rsidRPr="006D6BE9">
        <w:rPr>
          <w:b/>
          <w:sz w:val="22"/>
          <w:szCs w:val="20"/>
          <w:lang w:eastAsia="zh-CN"/>
        </w:rPr>
        <w:t xml:space="preserve"> restricts UE to perform transmission/reception in a narrowed bandwidth. We don’t see the benefit of applying such feature for collision handling. </w:t>
      </w:r>
    </w:p>
    <w:p w14:paraId="2516D1F4" w14:textId="1AE19E1A" w:rsidR="008F2FEF" w:rsidRDefault="008F2FEF" w:rsidP="00094D39">
      <w:pPr>
        <w:spacing w:before="240" w:after="240"/>
        <w:rPr>
          <w:b/>
          <w:sz w:val="22"/>
          <w:szCs w:val="20"/>
          <w:lang w:eastAsia="zh-CN"/>
        </w:rPr>
      </w:pPr>
      <w:r>
        <w:rPr>
          <w:b/>
          <w:sz w:val="22"/>
          <w:szCs w:val="20"/>
          <w:lang w:eastAsia="zh-CN"/>
        </w:rPr>
        <w:t xml:space="preserve">Proposal 5: For collision handling Case-3, a base station can indicate or configure a UE to either drop DL or UL transmission (non-symbol based link direction). If base station does not indicate or configure the link direction to the UE, the UE transmits the UL transmission in collision handling Case-3.    </w:t>
      </w:r>
      <w:bookmarkStart w:id="3" w:name="_GoBack"/>
      <w:bookmarkEnd w:id="3"/>
    </w:p>
    <w:p w14:paraId="40F687A2" w14:textId="3BA8AB4F" w:rsidR="00EE036A" w:rsidRPr="006D6BE9" w:rsidRDefault="00EE036A" w:rsidP="00EE036A">
      <w:pPr>
        <w:pStyle w:val="Heading1"/>
        <w:jc w:val="both"/>
        <w:rPr>
          <w:rFonts w:ascii="Times New Roman" w:hAnsi="Times New Roman"/>
          <w:lang w:val="en-US" w:eastAsia="zh-TW"/>
        </w:rPr>
      </w:pPr>
      <w:r w:rsidRPr="006D6BE9">
        <w:rPr>
          <w:rFonts w:ascii="Times New Roman" w:hAnsi="Times New Roman"/>
          <w:lang w:val="en-US" w:eastAsia="zh-TW"/>
        </w:rPr>
        <w:t>References</w:t>
      </w:r>
    </w:p>
    <w:p w14:paraId="10C128FB" w14:textId="09BA1571" w:rsidR="006122C0" w:rsidRPr="006D6BE9" w:rsidRDefault="006122C0" w:rsidP="00A87BE1">
      <w:pPr>
        <w:pStyle w:val="ListParagraph"/>
        <w:numPr>
          <w:ilvl w:val="0"/>
          <w:numId w:val="21"/>
        </w:numPr>
        <w:spacing w:after="0" w:line="240" w:lineRule="auto"/>
        <w:contextualSpacing w:val="0"/>
        <w:rPr>
          <w:rFonts w:ascii="Times New Roman" w:hAnsi="Times New Roman" w:cs="Times New Roman"/>
          <w:sz w:val="22"/>
          <w:szCs w:val="22"/>
        </w:rPr>
      </w:pPr>
      <w:r w:rsidRPr="006D6BE9">
        <w:rPr>
          <w:rFonts w:ascii="Times New Roman" w:hAnsi="Times New Roman" w:cs="Times New Roman"/>
          <w:sz w:val="22"/>
          <w:szCs w:val="22"/>
        </w:rPr>
        <w:t>“Draft Report of 3GPP TSG RAN WG1 #118</w:t>
      </w:r>
      <w:r w:rsidR="00BC6858" w:rsidRPr="006D6BE9">
        <w:rPr>
          <w:rFonts w:ascii="Times New Roman" w:hAnsi="Times New Roman" w:cs="Times New Roman"/>
          <w:sz w:val="22"/>
          <w:szCs w:val="22"/>
          <w:lang w:val="en-US"/>
        </w:rPr>
        <w:t>b</w:t>
      </w:r>
      <w:r w:rsidR="00BC6858" w:rsidRPr="006D6BE9">
        <w:rPr>
          <w:rFonts w:ascii="Times New Roman" w:hAnsi="Times New Roman" w:cs="Times New Roman"/>
          <w:sz w:val="22"/>
          <w:szCs w:val="22"/>
        </w:rPr>
        <w:t xml:space="preserve"> v0.</w:t>
      </w:r>
      <w:r w:rsidR="00BC6858" w:rsidRPr="006D6BE9">
        <w:rPr>
          <w:rFonts w:ascii="Times New Roman" w:hAnsi="Times New Roman" w:cs="Times New Roman"/>
          <w:sz w:val="22"/>
          <w:szCs w:val="22"/>
          <w:lang w:val="en-US"/>
        </w:rPr>
        <w:t>2</w:t>
      </w:r>
      <w:r w:rsidRPr="006D6BE9">
        <w:rPr>
          <w:rFonts w:ascii="Times New Roman" w:hAnsi="Times New Roman" w:cs="Times New Roman"/>
          <w:sz w:val="22"/>
          <w:szCs w:val="22"/>
        </w:rPr>
        <w:t xml:space="preserve">.0,” MCC Support, </w:t>
      </w:r>
      <w:r w:rsidR="00BC6858" w:rsidRPr="006D6BE9">
        <w:rPr>
          <w:rFonts w:ascii="Times New Roman" w:hAnsi="Times New Roman" w:cs="Times New Roman"/>
          <w:sz w:val="22"/>
          <w:szCs w:val="22"/>
        </w:rPr>
        <w:t>Hefei, China</w:t>
      </w:r>
      <w:r w:rsidRPr="006D6BE9">
        <w:rPr>
          <w:rFonts w:ascii="Times New Roman" w:hAnsi="Times New Roman" w:cs="Times New Roman"/>
          <w:sz w:val="22"/>
          <w:szCs w:val="22"/>
        </w:rPr>
        <w:t xml:space="preserve">, </w:t>
      </w:r>
      <w:r w:rsidR="00BC6858" w:rsidRPr="006D6BE9">
        <w:rPr>
          <w:rFonts w:ascii="Times New Roman" w:hAnsi="Times New Roman" w:cs="Times New Roman"/>
          <w:sz w:val="22"/>
          <w:szCs w:val="22"/>
        </w:rPr>
        <w:t>October 14th – 18th, 2024</w:t>
      </w:r>
      <w:r w:rsidR="00BC6858" w:rsidRPr="006D6BE9">
        <w:rPr>
          <w:rFonts w:ascii="Times New Roman" w:hAnsi="Times New Roman" w:cs="Times New Roman"/>
          <w:sz w:val="22"/>
          <w:szCs w:val="22"/>
          <w:lang w:val="en-US"/>
        </w:rPr>
        <w:t>.</w:t>
      </w:r>
    </w:p>
    <w:p w14:paraId="50C0D53B" w14:textId="0CD875EA" w:rsidR="006122C0" w:rsidRPr="006D6BE9" w:rsidRDefault="000F342B" w:rsidP="00A87BE1">
      <w:pPr>
        <w:pStyle w:val="ListParagraph"/>
        <w:numPr>
          <w:ilvl w:val="0"/>
          <w:numId w:val="21"/>
        </w:numPr>
        <w:spacing w:after="0" w:line="240" w:lineRule="auto"/>
        <w:contextualSpacing w:val="0"/>
        <w:rPr>
          <w:rFonts w:ascii="Times New Roman" w:hAnsi="Times New Roman" w:cs="Times New Roman"/>
          <w:sz w:val="22"/>
          <w:szCs w:val="22"/>
        </w:rPr>
      </w:pPr>
      <w:r w:rsidRPr="006D6BE9">
        <w:rPr>
          <w:rFonts w:ascii="Times New Roman" w:eastAsia="MS Mincho" w:hAnsi="Times New Roman" w:cs="Times New Roman"/>
          <w:sz w:val="22"/>
          <w:szCs w:val="22"/>
        </w:rPr>
        <w:t>R1-2409088</w:t>
      </w:r>
      <w:r w:rsidR="006122C0" w:rsidRPr="006D6BE9">
        <w:rPr>
          <w:rFonts w:ascii="Times New Roman" w:hAnsi="Times New Roman" w:cs="Times New Roman"/>
          <w:sz w:val="22"/>
          <w:szCs w:val="22"/>
        </w:rPr>
        <w:t xml:space="preserve">, “ </w:t>
      </w:r>
      <w:r w:rsidR="0058581E" w:rsidRPr="006D6BE9">
        <w:rPr>
          <w:rFonts w:ascii="Times New Roman" w:hAnsi="Times New Roman" w:cs="Times New Roman"/>
          <w:sz w:val="22"/>
          <w:szCs w:val="22"/>
          <w:lang w:val="en-US"/>
        </w:rPr>
        <w:t>Summary #3</w:t>
      </w:r>
      <w:r w:rsidR="006122C0" w:rsidRPr="006D6BE9">
        <w:rPr>
          <w:rFonts w:ascii="Times New Roman" w:hAnsi="Times New Roman" w:cs="Times New Roman"/>
          <w:sz w:val="22"/>
          <w:szCs w:val="22"/>
          <w:lang w:val="en-US"/>
        </w:rPr>
        <w:t xml:space="preserve"> of SBFD TX/RX/measurement procedures</w:t>
      </w:r>
      <w:r w:rsidR="006122C0" w:rsidRPr="006D6BE9">
        <w:rPr>
          <w:rFonts w:ascii="Times New Roman" w:hAnsi="Times New Roman" w:cs="Times New Roman"/>
          <w:sz w:val="22"/>
          <w:szCs w:val="22"/>
        </w:rPr>
        <w:t>,” Moderator (</w:t>
      </w:r>
      <w:r w:rsidR="006122C0" w:rsidRPr="006D6BE9">
        <w:rPr>
          <w:rFonts w:ascii="Times New Roman" w:hAnsi="Times New Roman" w:cs="Times New Roman"/>
          <w:sz w:val="22"/>
          <w:szCs w:val="22"/>
          <w:lang w:val="en-US"/>
        </w:rPr>
        <w:t>CATT</w:t>
      </w:r>
      <w:r w:rsidR="006122C0" w:rsidRPr="006D6BE9">
        <w:rPr>
          <w:rFonts w:ascii="Times New Roman" w:hAnsi="Times New Roman" w:cs="Times New Roman"/>
          <w:sz w:val="22"/>
          <w:szCs w:val="22"/>
        </w:rPr>
        <w:t xml:space="preserve">), </w:t>
      </w:r>
      <w:r w:rsidR="0058581E" w:rsidRPr="006D6BE9">
        <w:rPr>
          <w:rFonts w:ascii="Times New Roman" w:hAnsi="Times New Roman" w:cs="Times New Roman"/>
          <w:sz w:val="22"/>
          <w:szCs w:val="22"/>
        </w:rPr>
        <w:t>Hefei, China, October 14th – 18th, 2024</w:t>
      </w:r>
      <w:r w:rsidR="0058581E" w:rsidRPr="006D6BE9">
        <w:rPr>
          <w:rFonts w:ascii="Times New Roman" w:hAnsi="Times New Roman" w:cs="Times New Roman"/>
          <w:sz w:val="22"/>
          <w:szCs w:val="22"/>
          <w:lang w:val="en-US"/>
        </w:rPr>
        <w:t>.</w:t>
      </w:r>
    </w:p>
    <w:sectPr w:rsidR="006122C0" w:rsidRPr="006D6BE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693AC" w14:textId="77777777" w:rsidR="00D64654" w:rsidRDefault="00D64654" w:rsidP="00D34245">
      <w:r>
        <w:separator/>
      </w:r>
    </w:p>
  </w:endnote>
  <w:endnote w:type="continuationSeparator" w:id="0">
    <w:p w14:paraId="0F758640" w14:textId="77777777" w:rsidR="00D64654" w:rsidRDefault="00D64654"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Microsoft YaHei Light"/>
    <w:panose1 w:val="02010600030101010101"/>
    <w:charset w:val="86"/>
    <w:family w:val="modern"/>
    <w:pitch w:val="fixed"/>
    <w:sig w:usb0="00000000"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宋体"/>
    <w:charset w:val="00"/>
    <w:family w:val="roman"/>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8CBC5" w14:textId="77777777" w:rsidR="00D64654" w:rsidRDefault="00D64654" w:rsidP="00D34245">
      <w:r>
        <w:separator/>
      </w:r>
    </w:p>
  </w:footnote>
  <w:footnote w:type="continuationSeparator" w:id="0">
    <w:p w14:paraId="09577906" w14:textId="77777777" w:rsidR="00D64654" w:rsidRDefault="00D64654"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8F5DE5"/>
    <w:multiLevelType w:val="hybridMultilevel"/>
    <w:tmpl w:val="812AB9D0"/>
    <w:lvl w:ilvl="0" w:tplc="2A6A9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A9028E"/>
    <w:multiLevelType w:val="hybridMultilevel"/>
    <w:tmpl w:val="E6281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5"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6"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8"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0"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8"/>
  </w:num>
  <w:num w:numId="2">
    <w:abstractNumId w:val="3"/>
  </w:num>
  <w:num w:numId="3">
    <w:abstractNumId w:val="5"/>
  </w:num>
  <w:num w:numId="4">
    <w:abstractNumId w:val="28"/>
  </w:num>
  <w:num w:numId="5">
    <w:abstractNumId w:val="15"/>
  </w:num>
  <w:num w:numId="6">
    <w:abstractNumId w:val="11"/>
  </w:num>
  <w:num w:numId="7">
    <w:abstractNumId w:val="23"/>
  </w:num>
  <w:num w:numId="8">
    <w:abstractNumId w:val="19"/>
  </w:num>
  <w:num w:numId="9">
    <w:abstractNumId w:val="6"/>
  </w:num>
  <w:num w:numId="10">
    <w:abstractNumId w:val="21"/>
  </w:num>
  <w:num w:numId="11">
    <w:abstractNumId w:val="25"/>
  </w:num>
  <w:num w:numId="12">
    <w:abstractNumId w:val="12"/>
  </w:num>
  <w:num w:numId="13">
    <w:abstractNumId w:val="24"/>
  </w:num>
  <w:num w:numId="14">
    <w:abstractNumId w:val="32"/>
  </w:num>
  <w:num w:numId="15">
    <w:abstractNumId w:val="13"/>
  </w:num>
  <w:num w:numId="16">
    <w:abstractNumId w:val="7"/>
  </w:num>
  <w:num w:numId="17">
    <w:abstractNumId w:val="16"/>
  </w:num>
  <w:num w:numId="18">
    <w:abstractNumId w:val="27"/>
  </w:num>
  <w:num w:numId="19">
    <w:abstractNumId w:val="0"/>
  </w:num>
  <w:num w:numId="20">
    <w:abstractNumId w:val="1"/>
  </w:num>
  <w:num w:numId="21">
    <w:abstractNumId w:val="17"/>
  </w:num>
  <w:num w:numId="22">
    <w:abstractNumId w:val="4"/>
  </w:num>
  <w:num w:numId="23">
    <w:abstractNumId w:val="26"/>
  </w:num>
  <w:num w:numId="24">
    <w:abstractNumId w:val="30"/>
  </w:num>
  <w:num w:numId="25">
    <w:abstractNumId w:val="18"/>
  </w:num>
  <w:num w:numId="26">
    <w:abstractNumId w:val="2"/>
  </w:num>
  <w:num w:numId="27">
    <w:abstractNumId w:val="9"/>
  </w:num>
  <w:num w:numId="28">
    <w:abstractNumId w:val="14"/>
  </w:num>
  <w:num w:numId="29">
    <w:abstractNumId w:val="29"/>
  </w:num>
  <w:num w:numId="30">
    <w:abstractNumId w:val="31"/>
  </w:num>
  <w:num w:numId="31">
    <w:abstractNumId w:val="10"/>
  </w:num>
  <w:num w:numId="32">
    <w:abstractNumId w:val="20"/>
  </w:num>
  <w:num w:numId="33">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8"/>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240C5"/>
    <w:rsid w:val="000251CD"/>
    <w:rsid w:val="000263D5"/>
    <w:rsid w:val="000301DC"/>
    <w:rsid w:val="00030461"/>
    <w:rsid w:val="000330BF"/>
    <w:rsid w:val="00034069"/>
    <w:rsid w:val="00036529"/>
    <w:rsid w:val="00041F11"/>
    <w:rsid w:val="00044B2C"/>
    <w:rsid w:val="00046B42"/>
    <w:rsid w:val="00051F2E"/>
    <w:rsid w:val="00052596"/>
    <w:rsid w:val="000563D2"/>
    <w:rsid w:val="00060B13"/>
    <w:rsid w:val="000620FC"/>
    <w:rsid w:val="00062ADD"/>
    <w:rsid w:val="000668B8"/>
    <w:rsid w:val="0006752F"/>
    <w:rsid w:val="00074C87"/>
    <w:rsid w:val="00075F9E"/>
    <w:rsid w:val="000801A4"/>
    <w:rsid w:val="0008065C"/>
    <w:rsid w:val="0008081D"/>
    <w:rsid w:val="0008168A"/>
    <w:rsid w:val="00082880"/>
    <w:rsid w:val="00092C0F"/>
    <w:rsid w:val="0009345D"/>
    <w:rsid w:val="00093BEC"/>
    <w:rsid w:val="00094142"/>
    <w:rsid w:val="00094D39"/>
    <w:rsid w:val="00094D61"/>
    <w:rsid w:val="000A052A"/>
    <w:rsid w:val="000A11B2"/>
    <w:rsid w:val="000A14A7"/>
    <w:rsid w:val="000A3279"/>
    <w:rsid w:val="000A38B8"/>
    <w:rsid w:val="000A7C50"/>
    <w:rsid w:val="000C0E39"/>
    <w:rsid w:val="000C1544"/>
    <w:rsid w:val="000C191B"/>
    <w:rsid w:val="000C68ED"/>
    <w:rsid w:val="000D04D9"/>
    <w:rsid w:val="000D13A6"/>
    <w:rsid w:val="000E0269"/>
    <w:rsid w:val="000E1589"/>
    <w:rsid w:val="000E405C"/>
    <w:rsid w:val="000E5240"/>
    <w:rsid w:val="000F1478"/>
    <w:rsid w:val="000F342B"/>
    <w:rsid w:val="000F3E59"/>
    <w:rsid w:val="000F4FA6"/>
    <w:rsid w:val="000F5416"/>
    <w:rsid w:val="000F602A"/>
    <w:rsid w:val="000F66A9"/>
    <w:rsid w:val="000F750B"/>
    <w:rsid w:val="001106A7"/>
    <w:rsid w:val="0011072C"/>
    <w:rsid w:val="00112BF2"/>
    <w:rsid w:val="00116405"/>
    <w:rsid w:val="00116BC2"/>
    <w:rsid w:val="00117336"/>
    <w:rsid w:val="001264E2"/>
    <w:rsid w:val="00131BA1"/>
    <w:rsid w:val="00136085"/>
    <w:rsid w:val="00140F65"/>
    <w:rsid w:val="00142CF1"/>
    <w:rsid w:val="0014619C"/>
    <w:rsid w:val="00154337"/>
    <w:rsid w:val="00165976"/>
    <w:rsid w:val="00165EB4"/>
    <w:rsid w:val="001666DC"/>
    <w:rsid w:val="001803BF"/>
    <w:rsid w:val="00180900"/>
    <w:rsid w:val="001847F1"/>
    <w:rsid w:val="001862B5"/>
    <w:rsid w:val="00190600"/>
    <w:rsid w:val="001921EC"/>
    <w:rsid w:val="0019252E"/>
    <w:rsid w:val="001A0291"/>
    <w:rsid w:val="001A7652"/>
    <w:rsid w:val="001B328E"/>
    <w:rsid w:val="001B52C2"/>
    <w:rsid w:val="001C170D"/>
    <w:rsid w:val="001D3C5B"/>
    <w:rsid w:val="001D5A74"/>
    <w:rsid w:val="001D6E80"/>
    <w:rsid w:val="001D75F7"/>
    <w:rsid w:val="001E3B75"/>
    <w:rsid w:val="001E5C14"/>
    <w:rsid w:val="001F2DE8"/>
    <w:rsid w:val="001F4189"/>
    <w:rsid w:val="001F6054"/>
    <w:rsid w:val="00201804"/>
    <w:rsid w:val="0020190D"/>
    <w:rsid w:val="00202AE0"/>
    <w:rsid w:val="002073C5"/>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6EF0"/>
    <w:rsid w:val="00243A63"/>
    <w:rsid w:val="00243B9A"/>
    <w:rsid w:val="00244BC0"/>
    <w:rsid w:val="00247B24"/>
    <w:rsid w:val="00250809"/>
    <w:rsid w:val="00251BD1"/>
    <w:rsid w:val="00251C5F"/>
    <w:rsid w:val="002530C9"/>
    <w:rsid w:val="00254905"/>
    <w:rsid w:val="00257A75"/>
    <w:rsid w:val="00257C1E"/>
    <w:rsid w:val="00263B46"/>
    <w:rsid w:val="00263B6B"/>
    <w:rsid w:val="00266169"/>
    <w:rsid w:val="00270AF4"/>
    <w:rsid w:val="002738C8"/>
    <w:rsid w:val="00275ECE"/>
    <w:rsid w:val="0027759C"/>
    <w:rsid w:val="00287534"/>
    <w:rsid w:val="002A1594"/>
    <w:rsid w:val="002A32E4"/>
    <w:rsid w:val="002A6F53"/>
    <w:rsid w:val="002A7B53"/>
    <w:rsid w:val="002B49AE"/>
    <w:rsid w:val="002B633E"/>
    <w:rsid w:val="002B7588"/>
    <w:rsid w:val="002C27F9"/>
    <w:rsid w:val="002C4A67"/>
    <w:rsid w:val="002C7BA6"/>
    <w:rsid w:val="002D57C6"/>
    <w:rsid w:val="002E0638"/>
    <w:rsid w:val="002E218E"/>
    <w:rsid w:val="002F7D76"/>
    <w:rsid w:val="00300981"/>
    <w:rsid w:val="003067E7"/>
    <w:rsid w:val="003078BA"/>
    <w:rsid w:val="003134D8"/>
    <w:rsid w:val="00317878"/>
    <w:rsid w:val="00331E7B"/>
    <w:rsid w:val="00332062"/>
    <w:rsid w:val="003323D0"/>
    <w:rsid w:val="003346DE"/>
    <w:rsid w:val="0034059A"/>
    <w:rsid w:val="00351E45"/>
    <w:rsid w:val="00355D3E"/>
    <w:rsid w:val="00363AD2"/>
    <w:rsid w:val="00370F9F"/>
    <w:rsid w:val="00373A5A"/>
    <w:rsid w:val="0037669C"/>
    <w:rsid w:val="00377CBA"/>
    <w:rsid w:val="00380F8C"/>
    <w:rsid w:val="003814C5"/>
    <w:rsid w:val="00381CDF"/>
    <w:rsid w:val="00385B02"/>
    <w:rsid w:val="003A27D9"/>
    <w:rsid w:val="003A284A"/>
    <w:rsid w:val="003A3D6F"/>
    <w:rsid w:val="003D2C54"/>
    <w:rsid w:val="003E0D47"/>
    <w:rsid w:val="003E2E3E"/>
    <w:rsid w:val="003E55C1"/>
    <w:rsid w:val="003E6432"/>
    <w:rsid w:val="003F085C"/>
    <w:rsid w:val="003F0DE8"/>
    <w:rsid w:val="003F2673"/>
    <w:rsid w:val="003F48EC"/>
    <w:rsid w:val="003F4AED"/>
    <w:rsid w:val="003F5DB1"/>
    <w:rsid w:val="004021D4"/>
    <w:rsid w:val="00410821"/>
    <w:rsid w:val="00411821"/>
    <w:rsid w:val="004156E4"/>
    <w:rsid w:val="00416345"/>
    <w:rsid w:val="00417A70"/>
    <w:rsid w:val="00424899"/>
    <w:rsid w:val="00433126"/>
    <w:rsid w:val="004345A5"/>
    <w:rsid w:val="0044343B"/>
    <w:rsid w:val="00443927"/>
    <w:rsid w:val="0044491E"/>
    <w:rsid w:val="004459F2"/>
    <w:rsid w:val="00446172"/>
    <w:rsid w:val="00446916"/>
    <w:rsid w:val="004659FC"/>
    <w:rsid w:val="004671B1"/>
    <w:rsid w:val="00472DD7"/>
    <w:rsid w:val="00472F0C"/>
    <w:rsid w:val="0048271A"/>
    <w:rsid w:val="004827B5"/>
    <w:rsid w:val="00484098"/>
    <w:rsid w:val="00485BAC"/>
    <w:rsid w:val="00487384"/>
    <w:rsid w:val="00494A7F"/>
    <w:rsid w:val="004A57CC"/>
    <w:rsid w:val="004A7B2E"/>
    <w:rsid w:val="004B0817"/>
    <w:rsid w:val="004B0DED"/>
    <w:rsid w:val="004B1A33"/>
    <w:rsid w:val="004B23F5"/>
    <w:rsid w:val="004B7C36"/>
    <w:rsid w:val="004C22DF"/>
    <w:rsid w:val="004D7162"/>
    <w:rsid w:val="004E0903"/>
    <w:rsid w:val="004E4AFF"/>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4382"/>
    <w:rsid w:val="00533361"/>
    <w:rsid w:val="00533D4D"/>
    <w:rsid w:val="00536874"/>
    <w:rsid w:val="005462C8"/>
    <w:rsid w:val="0055126F"/>
    <w:rsid w:val="0055147E"/>
    <w:rsid w:val="005516C1"/>
    <w:rsid w:val="00552C39"/>
    <w:rsid w:val="00561A59"/>
    <w:rsid w:val="00563179"/>
    <w:rsid w:val="005664F9"/>
    <w:rsid w:val="005735F3"/>
    <w:rsid w:val="00582541"/>
    <w:rsid w:val="005848D3"/>
    <w:rsid w:val="00585719"/>
    <w:rsid w:val="0058581E"/>
    <w:rsid w:val="00590D13"/>
    <w:rsid w:val="005937FC"/>
    <w:rsid w:val="00594370"/>
    <w:rsid w:val="00597C23"/>
    <w:rsid w:val="005A04D3"/>
    <w:rsid w:val="005A16B0"/>
    <w:rsid w:val="005A3B77"/>
    <w:rsid w:val="005B4193"/>
    <w:rsid w:val="005B4D2F"/>
    <w:rsid w:val="005C05C7"/>
    <w:rsid w:val="005C1511"/>
    <w:rsid w:val="005D4AC0"/>
    <w:rsid w:val="005D700A"/>
    <w:rsid w:val="005D7BD3"/>
    <w:rsid w:val="005E05C5"/>
    <w:rsid w:val="005E39AF"/>
    <w:rsid w:val="005E575C"/>
    <w:rsid w:val="005F1807"/>
    <w:rsid w:val="0060364D"/>
    <w:rsid w:val="00604CD0"/>
    <w:rsid w:val="00605190"/>
    <w:rsid w:val="0060722E"/>
    <w:rsid w:val="006103FC"/>
    <w:rsid w:val="0061052C"/>
    <w:rsid w:val="006122C0"/>
    <w:rsid w:val="00620A98"/>
    <w:rsid w:val="0062619A"/>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64D7"/>
    <w:rsid w:val="00675458"/>
    <w:rsid w:val="006771FA"/>
    <w:rsid w:val="00681FB3"/>
    <w:rsid w:val="00687D76"/>
    <w:rsid w:val="00692E51"/>
    <w:rsid w:val="0069690D"/>
    <w:rsid w:val="00696E2F"/>
    <w:rsid w:val="006A335B"/>
    <w:rsid w:val="006A6B61"/>
    <w:rsid w:val="006B19D0"/>
    <w:rsid w:val="006C170B"/>
    <w:rsid w:val="006C2B88"/>
    <w:rsid w:val="006C2D6B"/>
    <w:rsid w:val="006C3955"/>
    <w:rsid w:val="006C3C85"/>
    <w:rsid w:val="006C5F99"/>
    <w:rsid w:val="006C78B4"/>
    <w:rsid w:val="006D2202"/>
    <w:rsid w:val="006D3237"/>
    <w:rsid w:val="006D6BE9"/>
    <w:rsid w:val="006E2574"/>
    <w:rsid w:val="006F0416"/>
    <w:rsid w:val="006F19B6"/>
    <w:rsid w:val="006F738E"/>
    <w:rsid w:val="00701206"/>
    <w:rsid w:val="0070240C"/>
    <w:rsid w:val="007037F5"/>
    <w:rsid w:val="00703A40"/>
    <w:rsid w:val="0071373D"/>
    <w:rsid w:val="00721219"/>
    <w:rsid w:val="00722EC2"/>
    <w:rsid w:val="00730D98"/>
    <w:rsid w:val="007327C1"/>
    <w:rsid w:val="007336F9"/>
    <w:rsid w:val="00740A33"/>
    <w:rsid w:val="007425CE"/>
    <w:rsid w:val="00750C84"/>
    <w:rsid w:val="00754D2A"/>
    <w:rsid w:val="007550F8"/>
    <w:rsid w:val="007570B8"/>
    <w:rsid w:val="007570FA"/>
    <w:rsid w:val="00766DCB"/>
    <w:rsid w:val="007728C4"/>
    <w:rsid w:val="00780487"/>
    <w:rsid w:val="00780E65"/>
    <w:rsid w:val="00782131"/>
    <w:rsid w:val="00790A9B"/>
    <w:rsid w:val="007920E6"/>
    <w:rsid w:val="00792DFF"/>
    <w:rsid w:val="007A2193"/>
    <w:rsid w:val="007A43C6"/>
    <w:rsid w:val="007A658E"/>
    <w:rsid w:val="007A6E58"/>
    <w:rsid w:val="007B25C4"/>
    <w:rsid w:val="007B28DB"/>
    <w:rsid w:val="007B35DD"/>
    <w:rsid w:val="007B41D1"/>
    <w:rsid w:val="007B5223"/>
    <w:rsid w:val="007B6470"/>
    <w:rsid w:val="007C1353"/>
    <w:rsid w:val="007C173B"/>
    <w:rsid w:val="007C3BC4"/>
    <w:rsid w:val="007C46DF"/>
    <w:rsid w:val="007C491A"/>
    <w:rsid w:val="007C549C"/>
    <w:rsid w:val="007D2253"/>
    <w:rsid w:val="007E1E8D"/>
    <w:rsid w:val="007E1F9E"/>
    <w:rsid w:val="007E41BF"/>
    <w:rsid w:val="007F265D"/>
    <w:rsid w:val="007F4E5C"/>
    <w:rsid w:val="007F5A5A"/>
    <w:rsid w:val="007F715F"/>
    <w:rsid w:val="00805A98"/>
    <w:rsid w:val="008109E8"/>
    <w:rsid w:val="00811039"/>
    <w:rsid w:val="008153A1"/>
    <w:rsid w:val="008159A2"/>
    <w:rsid w:val="00820B6A"/>
    <w:rsid w:val="00820DA5"/>
    <w:rsid w:val="0082106D"/>
    <w:rsid w:val="00827D4D"/>
    <w:rsid w:val="00840FE0"/>
    <w:rsid w:val="008503DC"/>
    <w:rsid w:val="00851372"/>
    <w:rsid w:val="00854293"/>
    <w:rsid w:val="0085737A"/>
    <w:rsid w:val="0086200C"/>
    <w:rsid w:val="008653A8"/>
    <w:rsid w:val="00866A59"/>
    <w:rsid w:val="0086769B"/>
    <w:rsid w:val="00880744"/>
    <w:rsid w:val="00881D10"/>
    <w:rsid w:val="00882994"/>
    <w:rsid w:val="00884276"/>
    <w:rsid w:val="00887EEB"/>
    <w:rsid w:val="0089397A"/>
    <w:rsid w:val="00896C0B"/>
    <w:rsid w:val="008A0FC3"/>
    <w:rsid w:val="008A504D"/>
    <w:rsid w:val="008A53BF"/>
    <w:rsid w:val="008B6A0B"/>
    <w:rsid w:val="008C430E"/>
    <w:rsid w:val="008D0274"/>
    <w:rsid w:val="008D19F5"/>
    <w:rsid w:val="008D495C"/>
    <w:rsid w:val="008D4DC0"/>
    <w:rsid w:val="008D5022"/>
    <w:rsid w:val="008E45A7"/>
    <w:rsid w:val="008E7F6B"/>
    <w:rsid w:val="008F2FEF"/>
    <w:rsid w:val="008F4B8D"/>
    <w:rsid w:val="008F5436"/>
    <w:rsid w:val="00900C70"/>
    <w:rsid w:val="00900FC6"/>
    <w:rsid w:val="00902B75"/>
    <w:rsid w:val="00904D02"/>
    <w:rsid w:val="009074A6"/>
    <w:rsid w:val="00911FF2"/>
    <w:rsid w:val="00913A58"/>
    <w:rsid w:val="00914661"/>
    <w:rsid w:val="009165D6"/>
    <w:rsid w:val="00916DE8"/>
    <w:rsid w:val="0091772B"/>
    <w:rsid w:val="00921FB9"/>
    <w:rsid w:val="00932CD4"/>
    <w:rsid w:val="009336C4"/>
    <w:rsid w:val="009340D2"/>
    <w:rsid w:val="00934C13"/>
    <w:rsid w:val="009376ED"/>
    <w:rsid w:val="009423B0"/>
    <w:rsid w:val="00944267"/>
    <w:rsid w:val="00951EBC"/>
    <w:rsid w:val="009537BB"/>
    <w:rsid w:val="009566EA"/>
    <w:rsid w:val="00960FDB"/>
    <w:rsid w:val="00961F46"/>
    <w:rsid w:val="00962336"/>
    <w:rsid w:val="009658B9"/>
    <w:rsid w:val="00974C5E"/>
    <w:rsid w:val="009800BC"/>
    <w:rsid w:val="009803FD"/>
    <w:rsid w:val="00987424"/>
    <w:rsid w:val="00991A1B"/>
    <w:rsid w:val="00993138"/>
    <w:rsid w:val="00997577"/>
    <w:rsid w:val="009B0333"/>
    <w:rsid w:val="009C192C"/>
    <w:rsid w:val="009C403F"/>
    <w:rsid w:val="009C4244"/>
    <w:rsid w:val="009C70DF"/>
    <w:rsid w:val="009D1F32"/>
    <w:rsid w:val="009D2B3A"/>
    <w:rsid w:val="009D52D5"/>
    <w:rsid w:val="009D6D8B"/>
    <w:rsid w:val="009E07F0"/>
    <w:rsid w:val="009E3331"/>
    <w:rsid w:val="009E6486"/>
    <w:rsid w:val="009F3918"/>
    <w:rsid w:val="00A0402F"/>
    <w:rsid w:val="00A052BF"/>
    <w:rsid w:val="00A07E8D"/>
    <w:rsid w:val="00A07ED6"/>
    <w:rsid w:val="00A1241B"/>
    <w:rsid w:val="00A1682F"/>
    <w:rsid w:val="00A23BCE"/>
    <w:rsid w:val="00A321FE"/>
    <w:rsid w:val="00A32250"/>
    <w:rsid w:val="00A40271"/>
    <w:rsid w:val="00A403AD"/>
    <w:rsid w:val="00A40A21"/>
    <w:rsid w:val="00A43423"/>
    <w:rsid w:val="00A43DC4"/>
    <w:rsid w:val="00A44993"/>
    <w:rsid w:val="00A50C82"/>
    <w:rsid w:val="00A52068"/>
    <w:rsid w:val="00A52CF4"/>
    <w:rsid w:val="00A52F53"/>
    <w:rsid w:val="00A53EB2"/>
    <w:rsid w:val="00A569EB"/>
    <w:rsid w:val="00A6311B"/>
    <w:rsid w:val="00A72E30"/>
    <w:rsid w:val="00A81E1E"/>
    <w:rsid w:val="00A8319B"/>
    <w:rsid w:val="00A87BE1"/>
    <w:rsid w:val="00A964A1"/>
    <w:rsid w:val="00AB5983"/>
    <w:rsid w:val="00AC2292"/>
    <w:rsid w:val="00AC5D68"/>
    <w:rsid w:val="00AD3A2A"/>
    <w:rsid w:val="00AD550B"/>
    <w:rsid w:val="00AD6731"/>
    <w:rsid w:val="00AD7FE3"/>
    <w:rsid w:val="00AE1349"/>
    <w:rsid w:val="00AE493E"/>
    <w:rsid w:val="00AE7596"/>
    <w:rsid w:val="00AF42CA"/>
    <w:rsid w:val="00B02D09"/>
    <w:rsid w:val="00B02DC2"/>
    <w:rsid w:val="00B03439"/>
    <w:rsid w:val="00B036D5"/>
    <w:rsid w:val="00B07881"/>
    <w:rsid w:val="00B101D6"/>
    <w:rsid w:val="00B12327"/>
    <w:rsid w:val="00B12347"/>
    <w:rsid w:val="00B1303E"/>
    <w:rsid w:val="00B141A5"/>
    <w:rsid w:val="00B214FF"/>
    <w:rsid w:val="00B223AD"/>
    <w:rsid w:val="00B22880"/>
    <w:rsid w:val="00B23787"/>
    <w:rsid w:val="00B248BE"/>
    <w:rsid w:val="00B24C89"/>
    <w:rsid w:val="00B304CC"/>
    <w:rsid w:val="00B34941"/>
    <w:rsid w:val="00B36E4A"/>
    <w:rsid w:val="00B36E92"/>
    <w:rsid w:val="00B42E4F"/>
    <w:rsid w:val="00B5237C"/>
    <w:rsid w:val="00B62FB8"/>
    <w:rsid w:val="00B64581"/>
    <w:rsid w:val="00B65AD5"/>
    <w:rsid w:val="00B67032"/>
    <w:rsid w:val="00B70443"/>
    <w:rsid w:val="00B7137E"/>
    <w:rsid w:val="00B76DAE"/>
    <w:rsid w:val="00B801C8"/>
    <w:rsid w:val="00B8145A"/>
    <w:rsid w:val="00B8278A"/>
    <w:rsid w:val="00B842C1"/>
    <w:rsid w:val="00B87D9C"/>
    <w:rsid w:val="00BA29D4"/>
    <w:rsid w:val="00BA35C4"/>
    <w:rsid w:val="00BA456D"/>
    <w:rsid w:val="00BA6384"/>
    <w:rsid w:val="00BB3C13"/>
    <w:rsid w:val="00BB5737"/>
    <w:rsid w:val="00BB7051"/>
    <w:rsid w:val="00BC169D"/>
    <w:rsid w:val="00BC3B47"/>
    <w:rsid w:val="00BC6858"/>
    <w:rsid w:val="00BD2577"/>
    <w:rsid w:val="00BD7C7C"/>
    <w:rsid w:val="00BE1FD3"/>
    <w:rsid w:val="00BE28AF"/>
    <w:rsid w:val="00BE434A"/>
    <w:rsid w:val="00BE46F0"/>
    <w:rsid w:val="00BE7712"/>
    <w:rsid w:val="00BF5FFE"/>
    <w:rsid w:val="00C01B6F"/>
    <w:rsid w:val="00C01BFE"/>
    <w:rsid w:val="00C02E18"/>
    <w:rsid w:val="00C064C4"/>
    <w:rsid w:val="00C12BDF"/>
    <w:rsid w:val="00C20577"/>
    <w:rsid w:val="00C24D14"/>
    <w:rsid w:val="00C25255"/>
    <w:rsid w:val="00C2732C"/>
    <w:rsid w:val="00C325D3"/>
    <w:rsid w:val="00C36C94"/>
    <w:rsid w:val="00C37F2D"/>
    <w:rsid w:val="00C47DCE"/>
    <w:rsid w:val="00C47FA1"/>
    <w:rsid w:val="00C5011A"/>
    <w:rsid w:val="00C5288A"/>
    <w:rsid w:val="00C54D3E"/>
    <w:rsid w:val="00C5719A"/>
    <w:rsid w:val="00C577AE"/>
    <w:rsid w:val="00C7463F"/>
    <w:rsid w:val="00C76D42"/>
    <w:rsid w:val="00C8048B"/>
    <w:rsid w:val="00C91F2F"/>
    <w:rsid w:val="00C96877"/>
    <w:rsid w:val="00C96C34"/>
    <w:rsid w:val="00CA066D"/>
    <w:rsid w:val="00CA497B"/>
    <w:rsid w:val="00CA4AC7"/>
    <w:rsid w:val="00CA4BCB"/>
    <w:rsid w:val="00CB032C"/>
    <w:rsid w:val="00CB0CA8"/>
    <w:rsid w:val="00CC1D39"/>
    <w:rsid w:val="00CC6B00"/>
    <w:rsid w:val="00CD0148"/>
    <w:rsid w:val="00CD0A88"/>
    <w:rsid w:val="00CD2D2D"/>
    <w:rsid w:val="00CD43C5"/>
    <w:rsid w:val="00CD6333"/>
    <w:rsid w:val="00CE2D88"/>
    <w:rsid w:val="00CE3B61"/>
    <w:rsid w:val="00CE70E5"/>
    <w:rsid w:val="00CF149F"/>
    <w:rsid w:val="00CF15A0"/>
    <w:rsid w:val="00CF1BFD"/>
    <w:rsid w:val="00CF2CC9"/>
    <w:rsid w:val="00CF5D77"/>
    <w:rsid w:val="00CF6049"/>
    <w:rsid w:val="00D0210C"/>
    <w:rsid w:val="00D0331B"/>
    <w:rsid w:val="00D03F1B"/>
    <w:rsid w:val="00D14A9D"/>
    <w:rsid w:val="00D2475E"/>
    <w:rsid w:val="00D25929"/>
    <w:rsid w:val="00D2673E"/>
    <w:rsid w:val="00D27AE0"/>
    <w:rsid w:val="00D30581"/>
    <w:rsid w:val="00D30CCA"/>
    <w:rsid w:val="00D32ACD"/>
    <w:rsid w:val="00D33675"/>
    <w:rsid w:val="00D34231"/>
    <w:rsid w:val="00D34245"/>
    <w:rsid w:val="00D3509C"/>
    <w:rsid w:val="00D3598E"/>
    <w:rsid w:val="00D44763"/>
    <w:rsid w:val="00D46850"/>
    <w:rsid w:val="00D4710B"/>
    <w:rsid w:val="00D5388B"/>
    <w:rsid w:val="00D5782C"/>
    <w:rsid w:val="00D61BA5"/>
    <w:rsid w:val="00D64654"/>
    <w:rsid w:val="00D65DC4"/>
    <w:rsid w:val="00D66B6A"/>
    <w:rsid w:val="00D66D9E"/>
    <w:rsid w:val="00D80A76"/>
    <w:rsid w:val="00D80D32"/>
    <w:rsid w:val="00D878E4"/>
    <w:rsid w:val="00D91EE1"/>
    <w:rsid w:val="00D9453F"/>
    <w:rsid w:val="00D946C4"/>
    <w:rsid w:val="00D959CC"/>
    <w:rsid w:val="00DA3835"/>
    <w:rsid w:val="00DB2775"/>
    <w:rsid w:val="00DB2D9F"/>
    <w:rsid w:val="00DB3EB5"/>
    <w:rsid w:val="00DB69AF"/>
    <w:rsid w:val="00DB726F"/>
    <w:rsid w:val="00DC076D"/>
    <w:rsid w:val="00DC4B63"/>
    <w:rsid w:val="00DD16F9"/>
    <w:rsid w:val="00DE3B98"/>
    <w:rsid w:val="00DE5F48"/>
    <w:rsid w:val="00DE7AA1"/>
    <w:rsid w:val="00E02BF9"/>
    <w:rsid w:val="00E04260"/>
    <w:rsid w:val="00E05E9E"/>
    <w:rsid w:val="00E07479"/>
    <w:rsid w:val="00E07DDB"/>
    <w:rsid w:val="00E07EAF"/>
    <w:rsid w:val="00E11350"/>
    <w:rsid w:val="00E11B67"/>
    <w:rsid w:val="00E12E10"/>
    <w:rsid w:val="00E17D9E"/>
    <w:rsid w:val="00E2200F"/>
    <w:rsid w:val="00E22FD9"/>
    <w:rsid w:val="00E27EF5"/>
    <w:rsid w:val="00E311A5"/>
    <w:rsid w:val="00E334EA"/>
    <w:rsid w:val="00E412FF"/>
    <w:rsid w:val="00E41C7A"/>
    <w:rsid w:val="00E43CEA"/>
    <w:rsid w:val="00E43E08"/>
    <w:rsid w:val="00E468C6"/>
    <w:rsid w:val="00E51F50"/>
    <w:rsid w:val="00E520ED"/>
    <w:rsid w:val="00E53B73"/>
    <w:rsid w:val="00E55982"/>
    <w:rsid w:val="00E560F1"/>
    <w:rsid w:val="00E6088F"/>
    <w:rsid w:val="00E6727E"/>
    <w:rsid w:val="00E708F3"/>
    <w:rsid w:val="00E7288B"/>
    <w:rsid w:val="00E77F8F"/>
    <w:rsid w:val="00E80AC0"/>
    <w:rsid w:val="00E84FC7"/>
    <w:rsid w:val="00E86675"/>
    <w:rsid w:val="00E928BF"/>
    <w:rsid w:val="00E93782"/>
    <w:rsid w:val="00E95650"/>
    <w:rsid w:val="00E95A7A"/>
    <w:rsid w:val="00EA0121"/>
    <w:rsid w:val="00EA5594"/>
    <w:rsid w:val="00EB34E2"/>
    <w:rsid w:val="00EC17CC"/>
    <w:rsid w:val="00EC27D7"/>
    <w:rsid w:val="00ED32DE"/>
    <w:rsid w:val="00ED4206"/>
    <w:rsid w:val="00ED7232"/>
    <w:rsid w:val="00ED79FC"/>
    <w:rsid w:val="00EE036A"/>
    <w:rsid w:val="00EE06D3"/>
    <w:rsid w:val="00EE229B"/>
    <w:rsid w:val="00EE5C52"/>
    <w:rsid w:val="00EF51D4"/>
    <w:rsid w:val="00EF6C35"/>
    <w:rsid w:val="00F00554"/>
    <w:rsid w:val="00F029B5"/>
    <w:rsid w:val="00F032AC"/>
    <w:rsid w:val="00F03918"/>
    <w:rsid w:val="00F058D6"/>
    <w:rsid w:val="00F05CDD"/>
    <w:rsid w:val="00F06209"/>
    <w:rsid w:val="00F07CCE"/>
    <w:rsid w:val="00F21FDB"/>
    <w:rsid w:val="00F25986"/>
    <w:rsid w:val="00F27451"/>
    <w:rsid w:val="00F32335"/>
    <w:rsid w:val="00F331BE"/>
    <w:rsid w:val="00F35E44"/>
    <w:rsid w:val="00F410B6"/>
    <w:rsid w:val="00F42831"/>
    <w:rsid w:val="00F458DA"/>
    <w:rsid w:val="00F477EC"/>
    <w:rsid w:val="00F545FD"/>
    <w:rsid w:val="00F566F7"/>
    <w:rsid w:val="00F60A14"/>
    <w:rsid w:val="00F62492"/>
    <w:rsid w:val="00F65D65"/>
    <w:rsid w:val="00F65E5C"/>
    <w:rsid w:val="00F67808"/>
    <w:rsid w:val="00F76165"/>
    <w:rsid w:val="00F776DF"/>
    <w:rsid w:val="00F83AF4"/>
    <w:rsid w:val="00F8456A"/>
    <w:rsid w:val="00F84C18"/>
    <w:rsid w:val="00F84E53"/>
    <w:rsid w:val="00F86486"/>
    <w:rsid w:val="00F87D13"/>
    <w:rsid w:val="00F94D48"/>
    <w:rsid w:val="00F97BF7"/>
    <w:rsid w:val="00FA0E7B"/>
    <w:rsid w:val="00FA5A4F"/>
    <w:rsid w:val="00FB13DD"/>
    <w:rsid w:val="00FB3A70"/>
    <w:rsid w:val="00FB5BC2"/>
    <w:rsid w:val="00FB72E0"/>
    <w:rsid w:val="00FB7FD8"/>
    <w:rsid w:val="00FC376D"/>
    <w:rsid w:val="00FC5079"/>
    <w:rsid w:val="00FC5A32"/>
    <w:rsid w:val="00FC5ACE"/>
    <w:rsid w:val="00FC62B3"/>
    <w:rsid w:val="00FD00C7"/>
    <w:rsid w:val="00FD03E0"/>
    <w:rsid w:val="00FD059F"/>
    <w:rsid w:val="00FD3018"/>
    <w:rsid w:val="00FD5ADE"/>
    <w:rsid w:val="00FE083C"/>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6"/>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7"/>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8"/>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9"/>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30"/>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31"/>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53B38-2720-415C-A3D8-F9D1E9399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8876</TotalTime>
  <Pages>6</Pages>
  <Words>2646</Words>
  <Characters>15084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153</cp:revision>
  <dcterms:created xsi:type="dcterms:W3CDTF">2024-02-12T19:26:00Z</dcterms:created>
  <dcterms:modified xsi:type="dcterms:W3CDTF">2024-11-08T13:55:00Z</dcterms:modified>
</cp:coreProperties>
</file>