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B0351E" w14:textId="117029DE" w:rsidR="0011471E" w:rsidRPr="0011471E" w:rsidRDefault="0011471E" w:rsidP="0011471E">
      <w:pPr>
        <w:ind w:left="1800" w:hanging="1800"/>
        <w:rPr>
          <w:b/>
          <w:bCs/>
          <w:sz w:val="24"/>
          <w:szCs w:val="24"/>
        </w:rPr>
      </w:pPr>
      <w:r w:rsidRPr="0011471E">
        <w:rPr>
          <w:b/>
          <w:bCs/>
          <w:sz w:val="24"/>
          <w:szCs w:val="24"/>
        </w:rPr>
        <w:t>3GPP TSG RAN WG1 #119</w:t>
      </w:r>
      <w:r w:rsidRPr="0011471E">
        <w:rPr>
          <w:b/>
          <w:bCs/>
          <w:sz w:val="24"/>
          <w:szCs w:val="24"/>
        </w:rPr>
        <w:tab/>
      </w:r>
      <w:r w:rsidRPr="0011471E">
        <w:rPr>
          <w:b/>
          <w:bCs/>
          <w:sz w:val="24"/>
          <w:szCs w:val="24"/>
        </w:rPr>
        <w:tab/>
        <w:t xml:space="preserve">             </w:t>
      </w:r>
      <w:r w:rsidR="001D6340">
        <w:rPr>
          <w:b/>
          <w:bCs/>
          <w:sz w:val="24"/>
          <w:szCs w:val="24"/>
        </w:rPr>
        <w:tab/>
      </w:r>
      <w:r w:rsidR="001D6340">
        <w:rPr>
          <w:b/>
          <w:bCs/>
          <w:sz w:val="24"/>
          <w:szCs w:val="24"/>
        </w:rPr>
        <w:tab/>
      </w:r>
      <w:r w:rsidR="001D6340">
        <w:rPr>
          <w:b/>
          <w:bCs/>
          <w:sz w:val="24"/>
          <w:szCs w:val="24"/>
        </w:rPr>
        <w:tab/>
      </w:r>
      <w:r w:rsidR="001D6340">
        <w:rPr>
          <w:b/>
          <w:bCs/>
          <w:sz w:val="24"/>
          <w:szCs w:val="24"/>
        </w:rPr>
        <w:tab/>
      </w:r>
      <w:r w:rsidR="001D6340">
        <w:rPr>
          <w:b/>
          <w:bCs/>
          <w:sz w:val="24"/>
          <w:szCs w:val="24"/>
        </w:rPr>
        <w:tab/>
        <w:t>R</w:t>
      </w:r>
      <w:r w:rsidRPr="0011471E">
        <w:rPr>
          <w:b/>
          <w:bCs/>
          <w:sz w:val="24"/>
          <w:szCs w:val="24"/>
        </w:rPr>
        <w:t>1-</w:t>
      </w:r>
      <w:r w:rsidR="00585E24" w:rsidRPr="00585E24">
        <w:rPr>
          <w:b/>
          <w:bCs/>
          <w:sz w:val="24"/>
          <w:szCs w:val="24"/>
        </w:rPr>
        <w:t>2410335</w:t>
      </w:r>
    </w:p>
    <w:p w14:paraId="3994CDD7" w14:textId="50F29697" w:rsidR="005E2DF1" w:rsidRDefault="0011471E" w:rsidP="0011471E">
      <w:pPr>
        <w:ind w:left="1800" w:hanging="1800"/>
        <w:rPr>
          <w:b/>
          <w:bCs/>
          <w:sz w:val="24"/>
          <w:szCs w:val="24"/>
        </w:rPr>
      </w:pPr>
      <w:r w:rsidRPr="0011471E">
        <w:rPr>
          <w:b/>
          <w:bCs/>
          <w:sz w:val="24"/>
          <w:szCs w:val="24"/>
        </w:rPr>
        <w:t>Orlando, US, November 18th – 22nd, 2024</w:t>
      </w:r>
    </w:p>
    <w:p w14:paraId="0C26F02E" w14:textId="77777777" w:rsidR="0011471E" w:rsidRPr="003E1A53" w:rsidRDefault="0011471E" w:rsidP="0011471E">
      <w:pPr>
        <w:ind w:left="1800" w:hanging="1800"/>
        <w:rPr>
          <w:b/>
          <w:sz w:val="24"/>
          <w:szCs w:val="24"/>
        </w:rPr>
      </w:pPr>
    </w:p>
    <w:p w14:paraId="688FB1E4" w14:textId="116C1BF6" w:rsidR="003E1A53" w:rsidRDefault="003E1A53" w:rsidP="003E1A53">
      <w:pPr>
        <w:ind w:left="1800" w:hanging="1800"/>
        <w:rPr>
          <w:b/>
          <w:sz w:val="24"/>
          <w:szCs w:val="24"/>
        </w:rPr>
      </w:pPr>
      <w:r w:rsidRPr="003E1A53">
        <w:rPr>
          <w:b/>
          <w:sz w:val="24"/>
          <w:szCs w:val="24"/>
        </w:rPr>
        <w:t>Agenda Item:</w:t>
      </w:r>
      <w:r w:rsidRPr="003E1A53">
        <w:rPr>
          <w:b/>
          <w:sz w:val="24"/>
          <w:szCs w:val="24"/>
        </w:rPr>
        <w:tab/>
      </w:r>
      <w:r w:rsidR="005E2DF1">
        <w:rPr>
          <w:b/>
          <w:sz w:val="24"/>
          <w:szCs w:val="24"/>
        </w:rPr>
        <w:t>9.1.</w:t>
      </w:r>
      <w:r w:rsidR="00A9513E">
        <w:rPr>
          <w:b/>
          <w:sz w:val="24"/>
          <w:szCs w:val="24"/>
        </w:rPr>
        <w:t>4</w:t>
      </w:r>
      <w:r w:rsidR="005E2DF1">
        <w:rPr>
          <w:b/>
          <w:sz w:val="24"/>
          <w:szCs w:val="24"/>
        </w:rPr>
        <w:t>.</w:t>
      </w:r>
      <w:r w:rsidR="00A9513E">
        <w:rPr>
          <w:b/>
          <w:sz w:val="24"/>
          <w:szCs w:val="24"/>
        </w:rPr>
        <w:t>2</w:t>
      </w:r>
    </w:p>
    <w:p w14:paraId="74D32287" w14:textId="12ABEC2A" w:rsidR="00CE0C9D" w:rsidRPr="00212204" w:rsidRDefault="0060603E" w:rsidP="003E1A53">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61993465"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A27E55">
        <w:rPr>
          <w:b/>
          <w:bCs/>
          <w:sz w:val="24"/>
          <w:szCs w:val="24"/>
        </w:rPr>
        <w:t>Other</w:t>
      </w:r>
      <w:r w:rsidR="00631960" w:rsidRPr="00631960">
        <w:rPr>
          <w:b/>
          <w:bCs/>
          <w:sz w:val="24"/>
          <w:szCs w:val="24"/>
        </w:rPr>
        <w:t xml:space="preserve"> aspects of AI/ML framework</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0" w:name="DocumentFor"/>
      <w:bookmarkEnd w:id="0"/>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BD7B4E">
      <w:pPr>
        <w:pStyle w:val="Heading1"/>
      </w:pPr>
      <w:r w:rsidRPr="00172743">
        <w:t>Introduction</w:t>
      </w:r>
    </w:p>
    <w:p w14:paraId="62475995" w14:textId="5AD6C3FB"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3054DD">
        <w:rPr>
          <w:rFonts w:ascii="Calibri" w:eastAsia="Malgun Gothic" w:hAnsi="Calibri" w:cs="Batang"/>
          <w:lang w:val="en-GB" w:eastAsia="ko-KR"/>
        </w:rPr>
        <w:t>8</w:t>
      </w:r>
      <w:r w:rsidR="00C61EB9">
        <w:rPr>
          <w:rFonts w:ascii="Calibri" w:eastAsia="Malgun Gothic" w:hAnsi="Calibri" w:cs="Batang"/>
          <w:lang w:val="en-GB" w:eastAsia="ko-KR"/>
        </w:rPr>
        <w:t xml:space="preserve">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p>
    <w:p w14:paraId="4FFA33B9" w14:textId="77777777" w:rsidR="001E0D18" w:rsidRDefault="001E0D18" w:rsidP="001E0D18">
      <w:pPr>
        <w:spacing w:after="0"/>
        <w:rPr>
          <w:bCs/>
        </w:rPr>
      </w:pPr>
      <w:r>
        <w:rPr>
          <w:bCs/>
        </w:rPr>
        <w:t>AI/ML model, terminology and description to identify common and specific characteristics for framework investigations:</w:t>
      </w:r>
    </w:p>
    <w:p w14:paraId="4C9F2B81"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sidRPr="00FC7555">
        <w:rPr>
          <w:bCs/>
        </w:rPr>
        <w:t>Characterize the defining stages of AI/ML related algorithms</w:t>
      </w:r>
      <w:r>
        <w:rPr>
          <w:bCs/>
        </w:rPr>
        <w:t xml:space="preserve"> and associated complexity</w:t>
      </w:r>
      <w:r w:rsidRPr="00FC7555">
        <w:rPr>
          <w:bCs/>
        </w:rPr>
        <w:t>:</w:t>
      </w:r>
    </w:p>
    <w:p w14:paraId="1154D1E7" w14:textId="77777777" w:rsidR="001E0D18" w:rsidRDefault="001E0D18" w:rsidP="001D4E0D">
      <w:pPr>
        <w:numPr>
          <w:ilvl w:val="1"/>
          <w:numId w:val="4"/>
        </w:numPr>
        <w:overflowPunct w:val="0"/>
        <w:autoSpaceDE w:val="0"/>
        <w:autoSpaceDN w:val="0"/>
        <w:adjustRightInd w:val="0"/>
        <w:spacing w:before="0" w:after="0"/>
        <w:jc w:val="left"/>
        <w:textAlignment w:val="baseline"/>
        <w:rPr>
          <w:bCs/>
        </w:rPr>
      </w:pPr>
      <w:r>
        <w:rPr>
          <w:bCs/>
        </w:rPr>
        <w:t xml:space="preserve">Model generation, e.g., model training (including input/output, pre-/post-process, online/offline as applicable), model validation, model testing, as applicable </w:t>
      </w:r>
    </w:p>
    <w:p w14:paraId="7E053CD1" w14:textId="77777777" w:rsidR="001E0D18" w:rsidRDefault="001E0D18" w:rsidP="001D4E0D">
      <w:pPr>
        <w:numPr>
          <w:ilvl w:val="1"/>
          <w:numId w:val="4"/>
        </w:numPr>
        <w:overflowPunct w:val="0"/>
        <w:autoSpaceDE w:val="0"/>
        <w:autoSpaceDN w:val="0"/>
        <w:adjustRightInd w:val="0"/>
        <w:spacing w:before="0" w:after="0"/>
        <w:jc w:val="left"/>
        <w:textAlignment w:val="baseline"/>
        <w:rPr>
          <w:bCs/>
        </w:rPr>
      </w:pPr>
      <w:r>
        <w:rPr>
          <w:bCs/>
        </w:rPr>
        <w:t>Inference operation, e.g., input/output, pre-/post-process, as applicable</w:t>
      </w:r>
    </w:p>
    <w:p w14:paraId="29FB1D15"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1976B8C" w14:textId="77777777" w:rsidR="001E0D18" w:rsidRDefault="001E0D18" w:rsidP="001D4E0D">
      <w:pPr>
        <w:numPr>
          <w:ilvl w:val="1"/>
          <w:numId w:val="4"/>
        </w:numPr>
        <w:overflowPunct w:val="0"/>
        <w:autoSpaceDE w:val="0"/>
        <w:autoSpaceDN w:val="0"/>
        <w:adjustRightInd w:val="0"/>
        <w:spacing w:before="0" w:after="0"/>
        <w:jc w:val="left"/>
        <w:textAlignment w:val="baseline"/>
        <w:rPr>
          <w:bCs/>
        </w:rPr>
      </w:pPr>
      <w:r>
        <w:rPr>
          <w:bCs/>
        </w:rPr>
        <w:t>No collaboration: implementation-based only AI/ML algorithms without information exchange [for comparison purposes]</w:t>
      </w:r>
    </w:p>
    <w:p w14:paraId="4905A72F" w14:textId="77777777" w:rsidR="001E0D18" w:rsidRDefault="001E0D18" w:rsidP="001D4E0D">
      <w:pPr>
        <w:numPr>
          <w:ilvl w:val="1"/>
          <w:numId w:val="4"/>
        </w:numPr>
        <w:overflowPunct w:val="0"/>
        <w:autoSpaceDE w:val="0"/>
        <w:autoSpaceDN w:val="0"/>
        <w:adjustRightInd w:val="0"/>
        <w:spacing w:before="0" w:after="0"/>
        <w:jc w:val="left"/>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78EBA14B"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297B7AE"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Pr>
          <w:bCs/>
        </w:rPr>
        <w:t xml:space="preserve">Dataset(s) for training, validation, testing, and inference </w:t>
      </w:r>
    </w:p>
    <w:p w14:paraId="116E4463"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Pr>
          <w:bCs/>
        </w:rPr>
        <w:t>Identify common notation and terminology for AI/ML related functions, procedures and interfaces</w:t>
      </w:r>
    </w:p>
    <w:p w14:paraId="4E4249F5" w14:textId="77777777" w:rsidR="001E0D18" w:rsidRPr="00FB74BF" w:rsidRDefault="001E0D18" w:rsidP="001D4E0D">
      <w:pPr>
        <w:numPr>
          <w:ilvl w:val="0"/>
          <w:numId w:val="4"/>
        </w:numPr>
        <w:overflowPunct w:val="0"/>
        <w:autoSpaceDE w:val="0"/>
        <w:autoSpaceDN w:val="0"/>
        <w:adjustRightInd w:val="0"/>
        <w:spacing w:before="0" w:after="0"/>
        <w:jc w:val="left"/>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14:paraId="3D787061" w14:textId="35ABA58B" w:rsidR="00795A55" w:rsidRDefault="00795A55" w:rsidP="00795A55">
      <w:pPr>
        <w:pStyle w:val="Doc-text2"/>
        <w:ind w:left="0" w:firstLine="0"/>
        <w:rPr>
          <w:rFonts w:ascii="Calibri" w:eastAsia="Malgun Gothic" w:hAnsi="Calibri" w:cs="Batang"/>
          <w:lang w:val="en-GB" w:eastAsia="ko-KR"/>
        </w:rPr>
      </w:pPr>
    </w:p>
    <w:p w14:paraId="43FFA27B" w14:textId="1F391E12" w:rsidR="003054DD" w:rsidRDefault="003054DD"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In </w:t>
      </w:r>
      <w:r w:rsidR="0010482F">
        <w:rPr>
          <w:rFonts w:ascii="Calibri" w:eastAsia="Malgun Gothic" w:hAnsi="Calibri" w:cs="Batang"/>
          <w:lang w:val="en-GB" w:eastAsia="ko-KR"/>
        </w:rPr>
        <w:t xml:space="preserve">RAN#102 </w:t>
      </w:r>
      <w:r w:rsidR="004C6946">
        <w:rPr>
          <w:rFonts w:ascii="Calibri" w:eastAsia="Malgun Gothic" w:hAnsi="Calibri" w:cs="Batang"/>
          <w:lang w:val="en-GB" w:eastAsia="ko-KR"/>
        </w:rPr>
        <w:t>as part of</w:t>
      </w:r>
      <w:r w:rsidR="00C854CE">
        <w:rPr>
          <w:rFonts w:ascii="Calibri" w:eastAsia="Malgun Gothic" w:hAnsi="Calibri" w:cs="Batang"/>
          <w:lang w:val="en-GB" w:eastAsia="ko-KR"/>
        </w:rPr>
        <w:t xml:space="preserve"> Rel-19 </w:t>
      </w:r>
      <w:r w:rsidR="00F9037D">
        <w:rPr>
          <w:rFonts w:ascii="Calibri" w:eastAsia="Malgun Gothic" w:hAnsi="Calibri" w:cs="Batang"/>
          <w:lang w:val="en-GB" w:eastAsia="ko-KR"/>
        </w:rPr>
        <w:t>Work Item</w:t>
      </w:r>
      <w:r w:rsidR="00C854CE" w:rsidRPr="00C724F1">
        <w:rPr>
          <w:rFonts w:ascii="Calibri" w:eastAsia="Malgun Gothic" w:hAnsi="Calibri" w:cs="Batang"/>
          <w:lang w:val="en-GB" w:eastAsia="ko-KR"/>
        </w:rPr>
        <w:t xml:space="preserve"> on</w:t>
      </w:r>
      <w:r w:rsidR="00C854CE">
        <w:rPr>
          <w:rFonts w:ascii="Calibri" w:eastAsia="Malgun Gothic" w:hAnsi="Calibri" w:cs="Batang"/>
          <w:lang w:val="en-GB" w:eastAsia="ko-KR"/>
        </w:rPr>
        <w:t xml:space="preserve"> </w:t>
      </w:r>
      <w:r w:rsidR="00C854CE">
        <w:rPr>
          <w:rFonts w:ascii="Calibri" w:hAnsi="Calibri" w:cs="Calibri"/>
        </w:rPr>
        <w:t>Artificial Intelligence (AI)/Machine Learning (ML) for NR Air Interface</w:t>
      </w:r>
      <w:r w:rsidR="00C854CE" w:rsidRPr="00C724F1">
        <w:rPr>
          <w:rFonts w:ascii="Calibri" w:eastAsia="Malgun Gothic" w:hAnsi="Calibri" w:cs="Batang"/>
          <w:lang w:val="en-GB" w:eastAsia="ko-KR"/>
        </w:rPr>
        <w:t xml:space="preserve"> [</w:t>
      </w:r>
      <w:r w:rsidR="00F9037D">
        <w:rPr>
          <w:rFonts w:ascii="Calibri" w:eastAsia="Malgun Gothic" w:hAnsi="Calibri" w:cs="Batang"/>
          <w:lang w:val="en-GB" w:eastAsia="ko-KR"/>
        </w:rPr>
        <w:t>2</w:t>
      </w:r>
      <w:r w:rsidR="00C854CE" w:rsidRPr="00C724F1">
        <w:rPr>
          <w:rFonts w:ascii="Calibri" w:eastAsia="Malgun Gothic" w:hAnsi="Calibri" w:cs="Batang"/>
          <w:lang w:val="en-GB" w:eastAsia="ko-KR"/>
        </w:rPr>
        <w:t>]</w:t>
      </w:r>
      <w:r w:rsidR="00F9037D">
        <w:rPr>
          <w:rFonts w:ascii="Calibri" w:eastAsia="Malgun Gothic" w:hAnsi="Calibri" w:cs="Batang"/>
          <w:lang w:val="en-GB" w:eastAsia="ko-KR"/>
        </w:rPr>
        <w:t xml:space="preserve">, </w:t>
      </w:r>
      <w:r w:rsidR="0010482F">
        <w:rPr>
          <w:rFonts w:ascii="Calibri" w:eastAsia="Malgun Gothic" w:hAnsi="Calibri" w:cs="Batang"/>
          <w:lang w:val="en-GB" w:eastAsia="ko-KR"/>
        </w:rPr>
        <w:t xml:space="preserve">it was </w:t>
      </w:r>
      <w:r w:rsidR="00314155">
        <w:rPr>
          <w:rFonts w:ascii="Calibri" w:eastAsia="Malgun Gothic" w:hAnsi="Calibri" w:cs="Batang"/>
          <w:lang w:val="en-GB" w:eastAsia="ko-KR"/>
        </w:rPr>
        <w:t xml:space="preserve">agreed to </w:t>
      </w:r>
      <w:r w:rsidR="00F9037D">
        <w:rPr>
          <w:rFonts w:ascii="Calibri" w:eastAsia="Malgun Gothic" w:hAnsi="Calibri" w:cs="Batang"/>
          <w:lang w:val="en-GB" w:eastAsia="ko-KR"/>
        </w:rPr>
        <w:t>continue to further</w:t>
      </w:r>
      <w:r w:rsidR="00314155">
        <w:rPr>
          <w:rFonts w:ascii="Calibri" w:eastAsia="Malgun Gothic" w:hAnsi="Calibri" w:cs="Batang"/>
          <w:lang w:val="en-GB" w:eastAsia="ko-KR"/>
        </w:rPr>
        <w:t xml:space="preserve"> study </w:t>
      </w:r>
      <w:r w:rsidR="00FA58EF">
        <w:rPr>
          <w:rFonts w:ascii="Calibri" w:eastAsia="Malgun Gothic" w:hAnsi="Calibri" w:cs="Batang"/>
          <w:lang w:val="en-GB" w:eastAsia="ko-KR"/>
        </w:rPr>
        <w:t xml:space="preserve">certain aspects of </w:t>
      </w:r>
      <w:r w:rsidR="00314155">
        <w:rPr>
          <w:rFonts w:ascii="Calibri" w:eastAsia="Malgun Gothic" w:hAnsi="Calibri" w:cs="Batang"/>
          <w:lang w:val="en-GB" w:eastAsia="ko-KR"/>
        </w:rPr>
        <w:t>the general framework for AI/ML for air interface</w:t>
      </w:r>
      <w:r w:rsidR="00F838F3">
        <w:rPr>
          <w:rFonts w:ascii="Calibri" w:eastAsia="Malgun Gothic" w:hAnsi="Calibri" w:cs="Batang"/>
          <w:lang w:val="en-GB" w:eastAsia="ko-KR"/>
        </w:rPr>
        <w:t xml:space="preserve"> </w:t>
      </w:r>
      <w:r w:rsidR="00F9037D">
        <w:rPr>
          <w:rFonts w:ascii="Calibri" w:eastAsia="Malgun Gothic" w:hAnsi="Calibri" w:cs="Batang"/>
          <w:lang w:val="en-GB" w:eastAsia="ko-KR"/>
        </w:rPr>
        <w:t xml:space="preserve">corresponding to </w:t>
      </w:r>
      <w:r w:rsidR="00344024">
        <w:rPr>
          <w:rFonts w:ascii="Calibri" w:eastAsia="Malgun Gothic" w:hAnsi="Calibri" w:cs="Batang"/>
          <w:lang w:val="en-GB" w:eastAsia="ko-KR"/>
        </w:rPr>
        <w:t xml:space="preserve">data collection, model transfer/delivery, </w:t>
      </w:r>
      <w:r w:rsidR="00EE4C0B">
        <w:rPr>
          <w:rFonts w:ascii="Calibri" w:eastAsia="Malgun Gothic" w:hAnsi="Calibri" w:cs="Batang"/>
          <w:lang w:val="en-GB" w:eastAsia="ko-KR"/>
        </w:rPr>
        <w:t>model identification</w:t>
      </w:r>
      <w:r w:rsidR="00344024">
        <w:rPr>
          <w:rFonts w:ascii="Calibri" w:eastAsia="Malgun Gothic" w:hAnsi="Calibri" w:cs="Batang"/>
          <w:lang w:val="en-GB" w:eastAsia="ko-KR"/>
        </w:rPr>
        <w:t xml:space="preserve"> and its associated LCM procedures.  </w:t>
      </w:r>
    </w:p>
    <w:p w14:paraId="52EF5934" w14:textId="77777777" w:rsidR="002151B9" w:rsidRDefault="002151B9" w:rsidP="00045AED">
      <w:pPr>
        <w:pStyle w:val="Doc-text2"/>
        <w:ind w:left="0" w:firstLine="0"/>
        <w:rPr>
          <w:rFonts w:ascii="Calibri" w:eastAsia="Malgun Gothic" w:hAnsi="Calibri" w:cs="Batang"/>
          <w:lang w:val="en-GB" w:eastAsia="ko-KR"/>
        </w:rPr>
      </w:pPr>
    </w:p>
    <w:p w14:paraId="441E3881" w14:textId="77777777" w:rsidR="0010482F" w:rsidRDefault="0010482F" w:rsidP="0010482F">
      <w:pPr>
        <w:spacing w:after="0"/>
        <w:rPr>
          <w:rFonts w:ascii="Times New Roman" w:hAnsi="Times New Roman"/>
          <w:bCs/>
        </w:rPr>
      </w:pPr>
      <w:r>
        <w:rPr>
          <w:bCs/>
        </w:rPr>
        <w:t>Study objectives with corresponding checkpoints in RAN#105 (Sept ’24):</w:t>
      </w:r>
    </w:p>
    <w:p w14:paraId="566A9011" w14:textId="77777777" w:rsidR="0010482F" w:rsidRDefault="0010482F" w:rsidP="001D4E0D">
      <w:pPr>
        <w:numPr>
          <w:ilvl w:val="0"/>
          <w:numId w:val="22"/>
        </w:numPr>
        <w:overflowPunct w:val="0"/>
        <w:autoSpaceDE w:val="0"/>
        <w:autoSpaceDN w:val="0"/>
        <w:adjustRightInd w:val="0"/>
        <w:spacing w:before="0" w:after="0"/>
        <w:jc w:val="left"/>
        <w:rPr>
          <w:bCs/>
        </w:rPr>
      </w:pPr>
      <w:r>
        <w:rPr>
          <w:bCs/>
        </w:rPr>
        <w:t xml:space="preserve">CSI feedback enhancement [RAN1]: </w:t>
      </w:r>
    </w:p>
    <w:p w14:paraId="5125C8E5" w14:textId="77777777" w:rsidR="0010482F" w:rsidRDefault="0010482F" w:rsidP="001D4E0D">
      <w:pPr>
        <w:numPr>
          <w:ilvl w:val="1"/>
          <w:numId w:val="22"/>
        </w:numPr>
        <w:overflowPunct w:val="0"/>
        <w:autoSpaceDE w:val="0"/>
        <w:autoSpaceDN w:val="0"/>
        <w:adjustRightInd w:val="0"/>
        <w:spacing w:before="0" w:after="0"/>
        <w:jc w:val="left"/>
        <w:rPr>
          <w:bCs/>
        </w:rPr>
      </w:pPr>
      <w:r>
        <w:rPr>
          <w:bCs/>
        </w:rPr>
        <w:t>For CSI compression (two-sided model), further study ways to:</w:t>
      </w:r>
    </w:p>
    <w:p w14:paraId="3198E889" w14:textId="77777777" w:rsidR="0010482F" w:rsidRDefault="0010482F" w:rsidP="001D4E0D">
      <w:pPr>
        <w:numPr>
          <w:ilvl w:val="2"/>
          <w:numId w:val="22"/>
        </w:numPr>
        <w:overflowPunct w:val="0"/>
        <w:autoSpaceDE w:val="0"/>
        <w:autoSpaceDN w:val="0"/>
        <w:adjustRightInd w:val="0"/>
        <w:spacing w:before="0" w:after="0"/>
        <w:jc w:val="left"/>
        <w:rPr>
          <w:bCs/>
        </w:rPr>
      </w:pPr>
      <w:r>
        <w:rPr>
          <w:bCs/>
        </w:rPr>
        <w:t>Improve trade-off between performance and complexity/overhead</w:t>
      </w:r>
    </w:p>
    <w:p w14:paraId="521DA676" w14:textId="77777777" w:rsidR="0010482F" w:rsidRDefault="0010482F" w:rsidP="001D4E0D">
      <w:pPr>
        <w:numPr>
          <w:ilvl w:val="3"/>
          <w:numId w:val="22"/>
        </w:numPr>
        <w:overflowPunct w:val="0"/>
        <w:autoSpaceDE w:val="0"/>
        <w:autoSpaceDN w:val="0"/>
        <w:adjustRightInd w:val="0"/>
        <w:spacing w:before="0" w:after="0"/>
        <w:jc w:val="left"/>
        <w:rPr>
          <w:bCs/>
        </w:rPr>
      </w:pPr>
      <w:r>
        <w:rPr>
          <w:bCs/>
        </w:rPr>
        <w:t>e.g., considering extending the spatial/frequency compression to spatial/temporal/frequency compression, cell/site specific models, CSI compression plus prediction (compared to Rel-18 non-AI/ML based approach), etc.</w:t>
      </w:r>
    </w:p>
    <w:p w14:paraId="5687DCC6" w14:textId="77777777" w:rsidR="0010482F" w:rsidRDefault="0010482F" w:rsidP="001D4E0D">
      <w:pPr>
        <w:numPr>
          <w:ilvl w:val="2"/>
          <w:numId w:val="22"/>
        </w:numPr>
        <w:overflowPunct w:val="0"/>
        <w:autoSpaceDE w:val="0"/>
        <w:autoSpaceDN w:val="0"/>
        <w:adjustRightInd w:val="0"/>
        <w:spacing w:before="0" w:after="0"/>
        <w:jc w:val="left"/>
        <w:rPr>
          <w:bCs/>
        </w:rPr>
      </w:pPr>
      <w:r>
        <w:rPr>
          <w:bCs/>
        </w:rPr>
        <w:t>Alleviate/resolve issues related to inter-vendor training collaboration.</w:t>
      </w:r>
    </w:p>
    <w:p w14:paraId="352D84F4" w14:textId="77777777" w:rsidR="0010482F" w:rsidRDefault="0010482F" w:rsidP="0010482F">
      <w:pPr>
        <w:spacing w:after="0"/>
        <w:ind w:left="1440"/>
        <w:rPr>
          <w:bCs/>
        </w:rPr>
      </w:pPr>
      <w:r>
        <w:rPr>
          <w:bCs/>
        </w:rPr>
        <w:t xml:space="preserve">while addressing other aspects requiring further study/conclusion as captured in the conclusions section of the TR 38.843. </w:t>
      </w:r>
    </w:p>
    <w:p w14:paraId="2E524322" w14:textId="77777777" w:rsidR="0010482F" w:rsidRDefault="0010482F" w:rsidP="001D4E0D">
      <w:pPr>
        <w:numPr>
          <w:ilvl w:val="1"/>
          <w:numId w:val="22"/>
        </w:numPr>
        <w:overflowPunct w:val="0"/>
        <w:autoSpaceDE w:val="0"/>
        <w:autoSpaceDN w:val="0"/>
        <w:adjustRightInd w:val="0"/>
        <w:spacing w:before="0" w:after="0"/>
        <w:jc w:val="left"/>
        <w:rPr>
          <w:bCs/>
        </w:rPr>
      </w:pPr>
      <w:r>
        <w:rPr>
          <w:bCs/>
        </w:rPr>
        <w:t xml:space="preserve">For CSI prediction (one-sided model), further study performance gain over Rel-18 non-AI/ML based approach and associated complexity, while addressing </w:t>
      </w:r>
      <w:bookmarkStart w:id="1" w:name="_Hlk152950038"/>
      <w:r>
        <w:rPr>
          <w:bCs/>
        </w:rPr>
        <w:t>other aspects requiring further study/conclusion as captured in the conclusions section of the TR 38.843</w:t>
      </w:r>
      <w:bookmarkEnd w:id="1"/>
      <w:r>
        <w:rPr>
          <w:bCs/>
        </w:rPr>
        <w:t xml:space="preserve"> (e.g., cell/site specific model could be considered to improve performance gain). </w:t>
      </w:r>
    </w:p>
    <w:p w14:paraId="24E63590" w14:textId="77777777" w:rsidR="0010482F" w:rsidRDefault="0010482F" w:rsidP="0010482F">
      <w:pPr>
        <w:spacing w:after="0"/>
        <w:ind w:left="720"/>
        <w:rPr>
          <w:bCs/>
        </w:rPr>
      </w:pPr>
    </w:p>
    <w:p w14:paraId="2EA1905B" w14:textId="77777777" w:rsidR="0010482F" w:rsidRDefault="0010482F" w:rsidP="0010482F">
      <w:pPr>
        <w:spacing w:after="0"/>
        <w:ind w:left="720"/>
        <w:rPr>
          <w:bCs/>
        </w:rPr>
      </w:pPr>
    </w:p>
    <w:p w14:paraId="072BD1FF" w14:textId="77777777" w:rsidR="0010482F" w:rsidRDefault="0010482F" w:rsidP="001D4E0D">
      <w:pPr>
        <w:numPr>
          <w:ilvl w:val="0"/>
          <w:numId w:val="22"/>
        </w:numPr>
        <w:overflowPunct w:val="0"/>
        <w:autoSpaceDE w:val="0"/>
        <w:autoSpaceDN w:val="0"/>
        <w:adjustRightInd w:val="0"/>
        <w:spacing w:before="0" w:after="0"/>
        <w:jc w:val="left"/>
        <w:rPr>
          <w:bCs/>
        </w:rPr>
      </w:pPr>
      <w:r>
        <w:rPr>
          <w:bCs/>
        </w:rPr>
        <w:t xml:space="preserve">Necessity and details of model Identification concept and procedure in the context of LCM [RAN2/RAN1] </w:t>
      </w:r>
    </w:p>
    <w:p w14:paraId="3723DC6F" w14:textId="77777777" w:rsidR="0010482F" w:rsidRDefault="0010482F" w:rsidP="001D4E0D">
      <w:pPr>
        <w:numPr>
          <w:ilvl w:val="0"/>
          <w:numId w:val="22"/>
        </w:numPr>
        <w:overflowPunct w:val="0"/>
        <w:autoSpaceDE w:val="0"/>
        <w:autoSpaceDN w:val="0"/>
        <w:adjustRightInd w:val="0"/>
        <w:spacing w:before="0" w:after="0"/>
        <w:jc w:val="left"/>
        <w:rPr>
          <w:bCs/>
        </w:rPr>
      </w:pPr>
      <w:r>
        <w:rPr>
          <w:bCs/>
        </w:rPr>
        <w:lastRenderedPageBreak/>
        <w:t xml:space="preserve">CN/OAM/OTT collection of UE-sided model training data [RAN2/RAN1]: </w:t>
      </w:r>
    </w:p>
    <w:p w14:paraId="75CC5C06" w14:textId="77777777" w:rsidR="0010482F" w:rsidRDefault="0010482F" w:rsidP="001D4E0D">
      <w:pPr>
        <w:numPr>
          <w:ilvl w:val="1"/>
          <w:numId w:val="22"/>
        </w:numPr>
        <w:overflowPunct w:val="0"/>
        <w:autoSpaceDE w:val="0"/>
        <w:autoSpaceDN w:val="0"/>
        <w:adjustRightInd w:val="0"/>
        <w:spacing w:before="0" w:after="0"/>
        <w:jc w:val="left"/>
        <w:rPr>
          <w:bCs/>
        </w:rPr>
      </w:pPr>
      <w:bookmarkStart w:id="2" w:name="_Hlk152950182"/>
      <w:r>
        <w:rPr>
          <w:bCs/>
        </w:rPr>
        <w:t xml:space="preserve">For the </w:t>
      </w:r>
      <w:proofErr w:type="spellStart"/>
      <w:r>
        <w:rPr>
          <w:bCs/>
        </w:rPr>
        <w:t>FS_NR_AIML_Air</w:t>
      </w:r>
      <w:proofErr w:type="spellEnd"/>
      <w:r>
        <w:rPr>
          <w:bCs/>
        </w:rPr>
        <w:t xml:space="preserve"> study use cases, identify the corresponding contents of UE data collection</w:t>
      </w:r>
    </w:p>
    <w:p w14:paraId="3BF339E2" w14:textId="77777777" w:rsidR="0010482F" w:rsidRDefault="0010482F" w:rsidP="001D4E0D">
      <w:pPr>
        <w:numPr>
          <w:ilvl w:val="1"/>
          <w:numId w:val="22"/>
        </w:numPr>
        <w:overflowPunct w:val="0"/>
        <w:autoSpaceDE w:val="0"/>
        <w:autoSpaceDN w:val="0"/>
        <w:adjustRightInd w:val="0"/>
        <w:spacing w:before="0" w:after="0"/>
        <w:jc w:val="left"/>
        <w:rPr>
          <w:bCs/>
        </w:rPr>
      </w:pPr>
      <w:proofErr w:type="spellStart"/>
      <w:r>
        <w:rPr>
          <w:bCs/>
        </w:rPr>
        <w:t>Analyse</w:t>
      </w:r>
      <w:proofErr w:type="spellEnd"/>
      <w:r>
        <w:rPr>
          <w:bCs/>
        </w:rPr>
        <w:t xml:space="preserve"> the UE data collection mechanisms identified during the </w:t>
      </w:r>
      <w:proofErr w:type="spellStart"/>
      <w:r>
        <w:rPr>
          <w:bCs/>
        </w:rPr>
        <w:t>FS_NR_AIML_Air</w:t>
      </w:r>
      <w:proofErr w:type="spellEnd"/>
      <w:r>
        <w:rPr>
          <w:bCs/>
        </w:rPr>
        <w:t xml:space="preserve"> (TR 38.843 section 7.2.1.3.2) study along with the implications and limitations of each of the methods</w:t>
      </w:r>
      <w:bookmarkEnd w:id="2"/>
      <w:r>
        <w:rPr>
          <w:bCs/>
        </w:rPr>
        <w:t xml:space="preserve"> </w:t>
      </w:r>
    </w:p>
    <w:p w14:paraId="7D00558F" w14:textId="77777777" w:rsidR="0010482F" w:rsidRDefault="0010482F" w:rsidP="001D4E0D">
      <w:pPr>
        <w:numPr>
          <w:ilvl w:val="0"/>
          <w:numId w:val="22"/>
        </w:numPr>
        <w:overflowPunct w:val="0"/>
        <w:autoSpaceDE w:val="0"/>
        <w:autoSpaceDN w:val="0"/>
        <w:adjustRightInd w:val="0"/>
        <w:spacing w:before="0" w:after="0"/>
        <w:jc w:val="left"/>
        <w:rPr>
          <w:bCs/>
        </w:rPr>
      </w:pPr>
      <w:r>
        <w:rPr>
          <w:bCs/>
        </w:rPr>
        <w:t xml:space="preserve">Model transfer/delivery [RAN2/RAN1]: </w:t>
      </w:r>
    </w:p>
    <w:p w14:paraId="10DF5393" w14:textId="77777777" w:rsidR="0010482F" w:rsidRDefault="0010482F" w:rsidP="001D4E0D">
      <w:pPr>
        <w:numPr>
          <w:ilvl w:val="1"/>
          <w:numId w:val="22"/>
        </w:numPr>
        <w:overflowPunct w:val="0"/>
        <w:autoSpaceDE w:val="0"/>
        <w:autoSpaceDN w:val="0"/>
        <w:adjustRightInd w:val="0"/>
        <w:spacing w:before="0" w:after="0"/>
        <w:jc w:val="left"/>
        <w:rPr>
          <w:bCs/>
        </w:rPr>
      </w:pPr>
      <w:bookmarkStart w:id="3" w:name="_Hlk152950348"/>
      <w:r>
        <w:rPr>
          <w:bCs/>
        </w:rPr>
        <w:t xml:space="preserve">Determine whether there is a need to consider </w:t>
      </w:r>
      <w:proofErr w:type="spellStart"/>
      <w:r>
        <w:rPr>
          <w:bCs/>
        </w:rPr>
        <w:t>standardised</w:t>
      </w:r>
      <w:proofErr w:type="spellEnd"/>
      <w:r>
        <w:rPr>
          <w:bCs/>
        </w:rPr>
        <w:t xml:space="preserve"> solutions for transferring/delivering AI/ML model(s) considering at least the solutions identified during the </w:t>
      </w:r>
      <w:bookmarkEnd w:id="3"/>
      <w:proofErr w:type="spellStart"/>
      <w:r>
        <w:rPr>
          <w:bCs/>
        </w:rPr>
        <w:t>FS_NR_AIML_Air</w:t>
      </w:r>
      <w:proofErr w:type="spellEnd"/>
      <w:r>
        <w:rPr>
          <w:bCs/>
        </w:rPr>
        <w:t xml:space="preserve"> study </w:t>
      </w:r>
    </w:p>
    <w:p w14:paraId="6295F55C" w14:textId="77777777" w:rsidR="0010482F" w:rsidRDefault="0010482F" w:rsidP="0010482F">
      <w:pPr>
        <w:spacing w:after="0"/>
        <w:ind w:left="720"/>
        <w:rPr>
          <w:bCs/>
        </w:rPr>
      </w:pPr>
    </w:p>
    <w:p w14:paraId="2DF2A4C9" w14:textId="77777777" w:rsidR="0010482F" w:rsidRDefault="0010482F" w:rsidP="001D4E0D">
      <w:pPr>
        <w:numPr>
          <w:ilvl w:val="0"/>
          <w:numId w:val="22"/>
        </w:numPr>
        <w:overflowPunct w:val="0"/>
        <w:autoSpaceDE w:val="0"/>
        <w:autoSpaceDN w:val="0"/>
        <w:adjustRightInd w:val="0"/>
        <w:spacing w:before="0" w:after="0"/>
        <w:jc w:val="left"/>
        <w:rPr>
          <w:bCs/>
        </w:rPr>
      </w:pPr>
      <w:r>
        <w:rPr>
          <w:bCs/>
        </w:rPr>
        <w:t xml:space="preserve">Testability and interoperability [RAN4]: </w:t>
      </w:r>
    </w:p>
    <w:p w14:paraId="50A88F1B" w14:textId="77777777" w:rsidR="0010482F" w:rsidRDefault="0010482F" w:rsidP="001D4E0D">
      <w:pPr>
        <w:numPr>
          <w:ilvl w:val="1"/>
          <w:numId w:val="22"/>
        </w:numPr>
        <w:overflowPunct w:val="0"/>
        <w:autoSpaceDE w:val="0"/>
        <w:autoSpaceDN w:val="0"/>
        <w:adjustRightInd w:val="0"/>
        <w:spacing w:before="0" w:after="0"/>
        <w:jc w:val="left"/>
        <w:rPr>
          <w:bCs/>
        </w:rPr>
      </w:pPr>
      <w:r>
        <w:rPr>
          <w:bCs/>
        </w:rPr>
        <w:t xml:space="preserve">Finalize the testing framework and procedure for one-sided models and further </w:t>
      </w:r>
      <w:proofErr w:type="spellStart"/>
      <w:r>
        <w:rPr>
          <w:bCs/>
        </w:rPr>
        <w:t>analyse</w:t>
      </w:r>
      <w:proofErr w:type="spellEnd"/>
      <w:r>
        <w:rPr>
          <w:bCs/>
        </w:rPr>
        <w:t xml:space="preserve"> the various testing options for two-sided models, in collaboration with RAN1, and including at least: </w:t>
      </w:r>
    </w:p>
    <w:p w14:paraId="6D86E1B6" w14:textId="77777777" w:rsidR="0010482F" w:rsidRDefault="0010482F" w:rsidP="001D4E0D">
      <w:pPr>
        <w:numPr>
          <w:ilvl w:val="2"/>
          <w:numId w:val="22"/>
        </w:numPr>
        <w:autoSpaceDN w:val="0"/>
        <w:spacing w:before="0" w:after="0" w:line="256" w:lineRule="auto"/>
        <w:contextualSpacing/>
        <w:jc w:val="left"/>
        <w:rPr>
          <w:rFonts w:eastAsia="Batang"/>
        </w:rPr>
      </w:pPr>
      <w:r>
        <w:rPr>
          <w:rFonts w:eastAsia="Batang"/>
        </w:rPr>
        <w:t>Relation to legacy requirements</w:t>
      </w:r>
    </w:p>
    <w:p w14:paraId="6A8DFA53" w14:textId="77777777" w:rsidR="0010482F" w:rsidRDefault="0010482F" w:rsidP="001D4E0D">
      <w:pPr>
        <w:numPr>
          <w:ilvl w:val="2"/>
          <w:numId w:val="22"/>
        </w:numPr>
        <w:autoSpaceDN w:val="0"/>
        <w:spacing w:before="0" w:after="0" w:line="256" w:lineRule="auto"/>
        <w:contextualSpacing/>
        <w:jc w:val="left"/>
        <w:rPr>
          <w:rFonts w:eastAsia="Batang"/>
        </w:rPr>
      </w:pPr>
      <w:r>
        <w:rPr>
          <w:rFonts w:eastAsia="Batang"/>
        </w:rPr>
        <w:t>Performance monitoring and LCM aspects considering use-case specifics</w:t>
      </w:r>
    </w:p>
    <w:p w14:paraId="63C9420E" w14:textId="77777777" w:rsidR="0010482F" w:rsidRDefault="0010482F" w:rsidP="001D4E0D">
      <w:pPr>
        <w:numPr>
          <w:ilvl w:val="2"/>
          <w:numId w:val="22"/>
        </w:numPr>
        <w:autoSpaceDN w:val="0"/>
        <w:spacing w:before="0" w:after="0" w:line="256" w:lineRule="auto"/>
        <w:contextualSpacing/>
        <w:jc w:val="left"/>
        <w:rPr>
          <w:rFonts w:eastAsia="Batang"/>
        </w:rPr>
      </w:pPr>
      <w:r>
        <w:rPr>
          <w:rFonts w:eastAsia="Batang"/>
        </w:rPr>
        <w:t xml:space="preserve">Generalization aspects </w:t>
      </w:r>
    </w:p>
    <w:p w14:paraId="3AF7EF40" w14:textId="77777777" w:rsidR="0010482F" w:rsidRDefault="0010482F" w:rsidP="001D4E0D">
      <w:pPr>
        <w:numPr>
          <w:ilvl w:val="2"/>
          <w:numId w:val="22"/>
        </w:numPr>
        <w:autoSpaceDN w:val="0"/>
        <w:spacing w:before="0" w:after="0" w:line="256" w:lineRule="auto"/>
        <w:contextualSpacing/>
        <w:jc w:val="left"/>
        <w:rPr>
          <w:rFonts w:eastAsia="Batang"/>
        </w:rPr>
      </w:pPr>
      <w:r>
        <w:rPr>
          <w:rFonts w:eastAsia="Batang"/>
        </w:rPr>
        <w:t>Static/non-static scenarios/conditions and propagation conditions for testing (e.g., CDL, field data, etc.)</w:t>
      </w:r>
    </w:p>
    <w:p w14:paraId="54A22DC2" w14:textId="77777777" w:rsidR="0010482F" w:rsidRDefault="0010482F" w:rsidP="001D4E0D">
      <w:pPr>
        <w:numPr>
          <w:ilvl w:val="2"/>
          <w:numId w:val="22"/>
        </w:numPr>
        <w:autoSpaceDN w:val="0"/>
        <w:spacing w:before="0" w:after="0" w:line="256" w:lineRule="auto"/>
        <w:contextualSpacing/>
        <w:jc w:val="left"/>
        <w:rPr>
          <w:rFonts w:eastAsia="Batang" w:cs="Calibri"/>
        </w:rPr>
      </w:pPr>
      <w:r>
        <w:rPr>
          <w:rFonts w:eastAsia="Batang" w:cs="Calibri"/>
        </w:rPr>
        <w:t>UE processing capability and limitations</w:t>
      </w:r>
    </w:p>
    <w:p w14:paraId="6CC25E90" w14:textId="77777777" w:rsidR="0010482F" w:rsidRDefault="0010482F" w:rsidP="001D4E0D">
      <w:pPr>
        <w:numPr>
          <w:ilvl w:val="2"/>
          <w:numId w:val="22"/>
        </w:numPr>
        <w:autoSpaceDN w:val="0"/>
        <w:spacing w:before="0" w:after="0" w:line="256" w:lineRule="auto"/>
        <w:contextualSpacing/>
        <w:jc w:val="left"/>
        <w:rPr>
          <w:rFonts w:eastAsia="Batang" w:cs="Calibri"/>
        </w:rPr>
      </w:pPr>
      <w:r>
        <w:rPr>
          <w:rFonts w:eastAsia="Batang" w:cs="Calibri"/>
        </w:rPr>
        <w:t>Post-deployment validation due to model change/drift</w:t>
      </w:r>
    </w:p>
    <w:p w14:paraId="77B2BA83" w14:textId="77777777" w:rsidR="0010482F" w:rsidRDefault="0010482F" w:rsidP="001D4E0D">
      <w:pPr>
        <w:numPr>
          <w:ilvl w:val="1"/>
          <w:numId w:val="22"/>
        </w:numPr>
        <w:autoSpaceDN w:val="0"/>
        <w:spacing w:before="0" w:after="0" w:line="256" w:lineRule="auto"/>
        <w:contextualSpacing/>
        <w:jc w:val="left"/>
        <w:rPr>
          <w:rFonts w:eastAsia="Batang" w:cs="Calibri"/>
        </w:rPr>
      </w:pPr>
      <w:r>
        <w:rPr>
          <w:rFonts w:eastAsia="Batang" w:cs="Calibri"/>
        </w:rPr>
        <w:t>RAN5 aspects related to testability and interoperability to be addressed on a request basis</w:t>
      </w:r>
    </w:p>
    <w:p w14:paraId="1EAA2BB4" w14:textId="77777777" w:rsidR="0010482F" w:rsidRDefault="0010482F" w:rsidP="0010482F">
      <w:pPr>
        <w:spacing w:line="256" w:lineRule="auto"/>
        <w:contextualSpacing/>
        <w:rPr>
          <w:rFonts w:eastAsia="Batang" w:cs="Calibri"/>
        </w:rPr>
      </w:pPr>
    </w:p>
    <w:p w14:paraId="015B5277" w14:textId="77777777" w:rsidR="0010482F" w:rsidRDefault="0010482F" w:rsidP="0010482F">
      <w:pPr>
        <w:spacing w:after="0"/>
        <w:ind w:left="720"/>
        <w:rPr>
          <w:rFonts w:eastAsia="Malgun Gothic"/>
          <w:bCs/>
        </w:rPr>
      </w:pPr>
      <w:r>
        <w:rPr>
          <w:bCs/>
        </w:rPr>
        <w:t xml:space="preserve">NOTE: offline training is assumed for the purpose of this project. </w:t>
      </w:r>
    </w:p>
    <w:p w14:paraId="277749F1" w14:textId="77777777" w:rsidR="0010482F" w:rsidRDefault="0010482F" w:rsidP="0010482F">
      <w:pPr>
        <w:spacing w:after="0"/>
        <w:ind w:left="720"/>
        <w:rPr>
          <w:bCs/>
        </w:rPr>
      </w:pPr>
      <w:r>
        <w:rPr>
          <w:bCs/>
        </w:rPr>
        <w:t xml:space="preserve">NOTE: the outcome of the study objectives should be captured in TR 38.843 for future reference. </w:t>
      </w:r>
    </w:p>
    <w:p w14:paraId="265C6A8F" w14:textId="77777777" w:rsidR="0010482F" w:rsidRDefault="0010482F" w:rsidP="0010482F">
      <w:pPr>
        <w:ind w:left="720"/>
        <w:rPr>
          <w:bCs/>
        </w:rPr>
      </w:pPr>
      <w:r>
        <w:rPr>
          <w:bCs/>
        </w:rPr>
        <w:t xml:space="preserve">NOTE: </w:t>
      </w:r>
      <w:r>
        <w:t xml:space="preserve">Coordination with SA/SA WGs of the ongoing study/work as it may relate to their required work. </w:t>
      </w:r>
    </w:p>
    <w:p w14:paraId="4B1F696F" w14:textId="77777777" w:rsidR="00FE1979" w:rsidRDefault="00FE1979" w:rsidP="00FE1979">
      <w:pPr>
        <w:pStyle w:val="Doc-text2"/>
        <w:ind w:left="0" w:firstLine="0"/>
        <w:rPr>
          <w:rFonts w:ascii="Calibri" w:eastAsia="Malgun Gothic" w:hAnsi="Calibri" w:cs="Batang"/>
          <w:lang w:val="en-GB" w:eastAsia="ko-KR"/>
        </w:rPr>
      </w:pPr>
    </w:p>
    <w:p w14:paraId="566270B3" w14:textId="2B23309A" w:rsidR="00FE1979" w:rsidRDefault="00FE1979" w:rsidP="00FE1979">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In RAN#105[14], it was agreed to </w:t>
      </w:r>
      <w:r w:rsidR="00D73426">
        <w:rPr>
          <w:rFonts w:ascii="Calibri" w:eastAsia="Malgun Gothic" w:hAnsi="Calibri" w:cs="Batang"/>
          <w:lang w:val="en-GB" w:eastAsia="ko-KR"/>
        </w:rPr>
        <w:t>continue study on the model identification concept and LCM procedures</w:t>
      </w:r>
      <w:r w:rsidR="00F5082B">
        <w:rPr>
          <w:rFonts w:ascii="Calibri" w:eastAsia="Malgun Gothic" w:hAnsi="Calibri" w:cs="Batang"/>
          <w:lang w:val="en-GB" w:eastAsia="ko-KR"/>
        </w:rPr>
        <w:t xml:space="preserve"> for two sided model, training data collection and model transfer/delivery. </w:t>
      </w:r>
    </w:p>
    <w:p w14:paraId="198A7106" w14:textId="77777777" w:rsidR="00FE1979" w:rsidRDefault="00FE1979" w:rsidP="00FE1979">
      <w:pPr>
        <w:pStyle w:val="Doc-text2"/>
        <w:ind w:left="0" w:firstLine="0"/>
        <w:rPr>
          <w:rFonts w:ascii="Calibri" w:eastAsia="Malgun Gothic" w:hAnsi="Calibri" w:cs="Batang"/>
          <w:lang w:val="en-GB" w:eastAsia="ko-KR"/>
        </w:rPr>
      </w:pPr>
    </w:p>
    <w:p w14:paraId="4AD0C7E3" w14:textId="77777777" w:rsidR="00D73426" w:rsidRDefault="00D73426" w:rsidP="00D73426">
      <w:pPr>
        <w:numPr>
          <w:ilvl w:val="0"/>
          <w:numId w:val="22"/>
        </w:numPr>
        <w:overflowPunct w:val="0"/>
        <w:autoSpaceDE w:val="0"/>
        <w:autoSpaceDN w:val="0"/>
        <w:adjustRightInd w:val="0"/>
        <w:spacing w:before="0" w:after="0"/>
        <w:jc w:val="left"/>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469137D7" w14:textId="77777777" w:rsidR="00D73426" w:rsidRPr="00134864" w:rsidRDefault="00D73426" w:rsidP="00D73426">
      <w:pPr>
        <w:numPr>
          <w:ilvl w:val="0"/>
          <w:numId w:val="22"/>
        </w:numPr>
        <w:overflowPunct w:val="0"/>
        <w:autoSpaceDE w:val="0"/>
        <w:autoSpaceDN w:val="0"/>
        <w:adjustRightInd w:val="0"/>
        <w:spacing w:before="0" w:after="0"/>
        <w:jc w:val="left"/>
        <w:textAlignment w:val="baseline"/>
        <w:rPr>
          <w:bCs/>
        </w:rPr>
      </w:pPr>
      <w:r>
        <w:rPr>
          <w:bCs/>
        </w:rPr>
        <w:t>CN</w:t>
      </w:r>
      <w:r w:rsidRPr="00134864">
        <w:rPr>
          <w:bCs/>
        </w:rPr>
        <w:t xml:space="preserve">/OAM/OTT collection of UE-sided model training data [RAN2/RAN1]: </w:t>
      </w:r>
    </w:p>
    <w:p w14:paraId="4C180DEB" w14:textId="77777777" w:rsidR="00D73426" w:rsidRPr="0045271D" w:rsidRDefault="00D73426" w:rsidP="00D73426">
      <w:pPr>
        <w:numPr>
          <w:ilvl w:val="1"/>
          <w:numId w:val="22"/>
        </w:numPr>
        <w:overflowPunct w:val="0"/>
        <w:autoSpaceDE w:val="0"/>
        <w:autoSpaceDN w:val="0"/>
        <w:adjustRightInd w:val="0"/>
        <w:spacing w:before="0" w:after="0"/>
        <w:jc w:val="left"/>
        <w:textAlignment w:val="baseline"/>
        <w:rPr>
          <w:bCs/>
        </w:rPr>
      </w:pPr>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51DACFE7" w14:textId="77777777" w:rsidR="00D73426" w:rsidRPr="00250569" w:rsidRDefault="00D73426" w:rsidP="00D73426">
      <w:pPr>
        <w:numPr>
          <w:ilvl w:val="1"/>
          <w:numId w:val="22"/>
        </w:numPr>
        <w:overflowPunct w:val="0"/>
        <w:autoSpaceDE w:val="0"/>
        <w:autoSpaceDN w:val="0"/>
        <w:adjustRightInd w:val="0"/>
        <w:spacing w:before="0" w:after="0"/>
        <w:jc w:val="left"/>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 </w:t>
      </w:r>
    </w:p>
    <w:p w14:paraId="5266C176" w14:textId="77777777" w:rsidR="00D73426" w:rsidRDefault="00D73426" w:rsidP="00D73426">
      <w:pPr>
        <w:numPr>
          <w:ilvl w:val="0"/>
          <w:numId w:val="22"/>
        </w:numPr>
        <w:overflowPunct w:val="0"/>
        <w:autoSpaceDE w:val="0"/>
        <w:autoSpaceDN w:val="0"/>
        <w:adjustRightInd w:val="0"/>
        <w:spacing w:before="0" w:after="0"/>
        <w:jc w:val="left"/>
        <w:textAlignment w:val="baseline"/>
        <w:rPr>
          <w:bCs/>
        </w:rPr>
      </w:pPr>
      <w:r>
        <w:rPr>
          <w:bCs/>
        </w:rPr>
        <w:t xml:space="preserve">Model transfer/delivery [RAN2/RAN1]: </w:t>
      </w:r>
    </w:p>
    <w:p w14:paraId="4B189EF6" w14:textId="77777777" w:rsidR="00D73426" w:rsidRDefault="00D73426" w:rsidP="00D73426">
      <w:pPr>
        <w:numPr>
          <w:ilvl w:val="1"/>
          <w:numId w:val="22"/>
        </w:numPr>
        <w:overflowPunct w:val="0"/>
        <w:autoSpaceDE w:val="0"/>
        <w:autoSpaceDN w:val="0"/>
        <w:adjustRightInd w:val="0"/>
        <w:spacing w:before="0" w:after="0"/>
        <w:jc w:val="left"/>
        <w:textAlignment w:val="baseline"/>
        <w:rPr>
          <w:bCs/>
        </w:rPr>
      </w:pPr>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proofErr w:type="spellStart"/>
      <w:r>
        <w:rPr>
          <w:bCs/>
        </w:rPr>
        <w:t>FS_NR_AIML_Air</w:t>
      </w:r>
      <w:proofErr w:type="spellEnd"/>
      <w:r>
        <w:rPr>
          <w:bCs/>
        </w:rPr>
        <w:t xml:space="preserve"> study </w:t>
      </w:r>
    </w:p>
    <w:p w14:paraId="0A972E12" w14:textId="77777777" w:rsidR="00D73426" w:rsidRDefault="00D73426" w:rsidP="00D73426">
      <w:pPr>
        <w:spacing w:after="0"/>
        <w:ind w:left="720"/>
        <w:rPr>
          <w:bCs/>
        </w:rPr>
      </w:pPr>
    </w:p>
    <w:p w14:paraId="084904BB" w14:textId="7B3D8D9F"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contribution </w:t>
      </w:r>
      <w:r w:rsidR="00C008BD">
        <w:rPr>
          <w:rFonts w:ascii="Calibri" w:eastAsia="Malgun Gothic" w:hAnsi="Calibri" w:cs="Batang"/>
          <w:lang w:val="en-GB" w:eastAsia="ko-KR"/>
        </w:rPr>
        <w:t>discusses</w:t>
      </w:r>
      <w:r>
        <w:rPr>
          <w:rFonts w:ascii="Calibri" w:eastAsia="Malgun Gothic" w:hAnsi="Calibri" w:cs="Batang"/>
          <w:lang w:val="en-GB" w:eastAsia="ko-KR"/>
        </w:rPr>
        <w:t xml:space="preserve"> </w:t>
      </w:r>
      <w:r w:rsidR="00884E77">
        <w:rPr>
          <w:rFonts w:ascii="Calibri" w:eastAsia="Malgun Gothic" w:hAnsi="Calibri" w:cs="Batang"/>
          <w:lang w:val="en-GB" w:eastAsia="ko-KR"/>
        </w:rPr>
        <w:t>the general framework of</w:t>
      </w:r>
      <w:r w:rsidR="00C55AFA">
        <w:rPr>
          <w:rFonts w:ascii="Calibri" w:eastAsia="Malgun Gothic" w:hAnsi="Calibri" w:cs="Batang"/>
          <w:lang w:val="en-GB" w:eastAsia="ko-KR"/>
        </w:rPr>
        <w:t xml:space="preserve"> AI/ML </w:t>
      </w:r>
      <w:r w:rsidR="00884E77">
        <w:rPr>
          <w:rFonts w:ascii="Calibri" w:eastAsia="Malgun Gothic" w:hAnsi="Calibri" w:cs="Batang"/>
          <w:lang w:val="en-GB" w:eastAsia="ko-KR"/>
        </w:rPr>
        <w:t>applied to the</w:t>
      </w:r>
      <w:r w:rsidR="00C55AFA">
        <w:rPr>
          <w:rFonts w:ascii="Calibri" w:eastAsia="Malgun Gothic" w:hAnsi="Calibri" w:cs="Batang"/>
          <w:lang w:val="en-GB" w:eastAsia="ko-KR"/>
        </w:rPr>
        <w:t xml:space="preserve"> </w:t>
      </w:r>
      <w:r w:rsidR="00884E77">
        <w:rPr>
          <w:rFonts w:ascii="Calibri" w:eastAsia="Malgun Gothic" w:hAnsi="Calibri" w:cs="Batang"/>
          <w:lang w:val="en-GB" w:eastAsia="ko-KR"/>
        </w:rPr>
        <w:t>NR air interface</w:t>
      </w:r>
      <w:r w:rsidR="001440CA">
        <w:rPr>
          <w:rFonts w:ascii="Calibri" w:eastAsia="Malgun Gothic" w:hAnsi="Calibri" w:cs="Batang"/>
          <w:lang w:val="en-GB" w:eastAsia="ko-KR"/>
        </w:rPr>
        <w:t xml:space="preserve">, specifically the </w:t>
      </w:r>
      <w:r w:rsidR="00487790">
        <w:rPr>
          <w:rFonts w:ascii="Calibri" w:eastAsia="Malgun Gothic" w:hAnsi="Calibri" w:cs="Batang"/>
          <w:lang w:val="en-GB" w:eastAsia="ko-KR"/>
        </w:rPr>
        <w:t xml:space="preserve">remaining open issues regarding </w:t>
      </w:r>
      <w:r w:rsidR="00C22320">
        <w:rPr>
          <w:rFonts w:ascii="Calibri" w:eastAsia="Malgun Gothic" w:hAnsi="Calibri" w:cs="Batang"/>
          <w:lang w:val="en-GB" w:eastAsia="ko-KR"/>
        </w:rPr>
        <w:t xml:space="preserve">data collection, model transfer/delivery, model identification and its associated LCM procedures.  </w:t>
      </w:r>
    </w:p>
    <w:p w14:paraId="4600A3D6" w14:textId="3AFD078D" w:rsidR="00346605" w:rsidRPr="00172743" w:rsidRDefault="00704D12" w:rsidP="00BD7B4E">
      <w:pPr>
        <w:pStyle w:val="Heading1"/>
      </w:pPr>
      <w:r>
        <w:t>General</w:t>
      </w:r>
      <w:r w:rsidR="00AA5136" w:rsidRPr="00AA5136">
        <w:t xml:space="preserve"> AI/ML framework for NR air interface</w:t>
      </w:r>
    </w:p>
    <w:p w14:paraId="52D21F9B" w14:textId="4DEEEA5A" w:rsidR="00371563" w:rsidRPr="001B08C5" w:rsidRDefault="00371563" w:rsidP="001B08C5">
      <w:pPr>
        <w:rPr>
          <w:rFonts w:ascii="Calibri" w:eastAsia="Malgun Gothic" w:hAnsi="Calibri" w:cs="Batang"/>
          <w:lang w:val="en-GB" w:eastAsia="ko-KR"/>
        </w:rPr>
      </w:pPr>
      <w:r w:rsidRPr="001B08C5">
        <w:rPr>
          <w:rFonts w:ascii="Calibri" w:eastAsia="Malgun Gothic" w:hAnsi="Calibri" w:cs="Batang"/>
          <w:lang w:val="en-GB" w:eastAsia="ko-KR"/>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sidRPr="001B08C5">
        <w:rPr>
          <w:rFonts w:ascii="Calibri" w:eastAsia="Malgun Gothic" w:hAnsi="Calibri" w:cs="Batang"/>
          <w:lang w:val="en-GB" w:eastAsia="ko-KR"/>
        </w:rPr>
        <w:t>QoE</w:t>
      </w:r>
      <w:proofErr w:type="spellEnd"/>
      <w:r w:rsidRPr="001B08C5">
        <w:rPr>
          <w:rFonts w:ascii="Calibri" w:eastAsia="Malgun Gothic" w:hAnsi="Calibri" w:cs="Batang"/>
          <w:lang w:val="en-GB" w:eastAsia="ko-KR"/>
        </w:rPr>
        <w:t xml:space="preserve">, latency, reliability, coverage, and numbers of active users, etc.  This is especially critical for 5G networks as they are heterogenous in terms of frequency bands/ranges, macro and small cell deployments, diverse service offerings and traffic characteristics, and coexistence of different architectures including centralized virtual RAN functions and distributed nodes to support latency-sensitive edge computing and private networks. The same industry trends which enable network virtualization and deployment of </w:t>
      </w:r>
      <w:r w:rsidR="00A44891" w:rsidRPr="001B08C5">
        <w:rPr>
          <w:rFonts w:ascii="Calibri" w:eastAsia="Malgun Gothic" w:hAnsi="Calibri" w:cs="Batang"/>
          <w:lang w:val="en-GB" w:eastAsia="ko-KR"/>
        </w:rPr>
        <w:t>low latency</w:t>
      </w:r>
      <w:r w:rsidRPr="001B08C5">
        <w:rPr>
          <w:rFonts w:ascii="Calibri" w:eastAsia="Malgun Gothic" w:hAnsi="Calibri" w:cs="Batang"/>
          <w:lang w:val="en-GB" w:eastAsia="ko-KR"/>
        </w:rPr>
        <w:t>/high bandwidth services are also making application of Artificial Intelligence (AI) tools such as machine learning (ML) algorithms to 5G networks feasible and scalable.  </w:t>
      </w:r>
    </w:p>
    <w:p w14:paraId="5EDDF018" w14:textId="77777777" w:rsidR="00A4670C" w:rsidRPr="00BD7B4E" w:rsidRDefault="00A4670C" w:rsidP="00371563">
      <w:pPr>
        <w:pStyle w:val="paragraph"/>
        <w:spacing w:before="0" w:beforeAutospacing="0" w:after="0" w:afterAutospacing="0"/>
        <w:jc w:val="both"/>
        <w:textAlignment w:val="baseline"/>
        <w:rPr>
          <w:rFonts w:ascii="Segoe UI" w:hAnsi="Segoe UI" w:cs="Segoe UI"/>
          <w:color w:val="000000" w:themeColor="text1"/>
          <w:sz w:val="20"/>
          <w:szCs w:val="20"/>
        </w:rPr>
      </w:pPr>
    </w:p>
    <w:p w14:paraId="134B99CA" w14:textId="0A55C8D9" w:rsidR="003B7919" w:rsidRDefault="00371563" w:rsidP="009D5FBF">
      <w:pPr>
        <w:pStyle w:val="paragraph"/>
        <w:spacing w:before="0" w:beforeAutospacing="0" w:after="0" w:afterAutospacing="0"/>
        <w:jc w:val="both"/>
        <w:textAlignment w:val="baseline"/>
        <w:rPr>
          <w:rStyle w:val="eop"/>
          <w:rFonts w:ascii="Calibri" w:hAnsi="Calibri" w:cs="Calibri"/>
          <w:color w:val="000000" w:themeColor="text1"/>
          <w:sz w:val="20"/>
          <w:szCs w:val="20"/>
        </w:rPr>
      </w:pPr>
      <w:r w:rsidRPr="00BD7B4E">
        <w:rPr>
          <w:rStyle w:val="normaltextrun"/>
          <w:rFonts w:ascii="Calibri" w:hAnsi="Calibri" w:cs="Calibri"/>
          <w:color w:val="000000" w:themeColor="text1"/>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w:t>
      </w:r>
      <w:r w:rsidRPr="00BD7B4E">
        <w:rPr>
          <w:rStyle w:val="normaltextrun"/>
          <w:rFonts w:ascii="Calibri" w:hAnsi="Calibri" w:cs="Calibri"/>
          <w:color w:val="000000" w:themeColor="text1"/>
          <w:sz w:val="20"/>
          <w:szCs w:val="20"/>
          <w:lang w:val="en-GB"/>
        </w:rPr>
        <w:lastRenderedPageBreak/>
        <w:t xml:space="preserve">as noted in the SID including </w:t>
      </w:r>
      <w:r w:rsidR="00A4670C" w:rsidRPr="00BD7B4E">
        <w:rPr>
          <w:rStyle w:val="normaltextrun"/>
          <w:rFonts w:ascii="Calibri" w:hAnsi="Calibri" w:cs="Calibri"/>
          <w:color w:val="000000" w:themeColor="text1"/>
          <w:sz w:val="20"/>
          <w:szCs w:val="20"/>
          <w:lang w:val="en-GB"/>
        </w:rPr>
        <w:t>CSI feedback optimization, beam management, and positioning</w:t>
      </w:r>
      <w:r w:rsidRPr="00BD7B4E">
        <w:rPr>
          <w:rStyle w:val="normaltextrun"/>
          <w:rFonts w:ascii="Calibri" w:hAnsi="Calibri" w:cs="Calibri"/>
          <w:color w:val="000000" w:themeColor="text1"/>
          <w:sz w:val="20"/>
          <w:szCs w:val="20"/>
          <w:lang w:val="en-GB"/>
        </w:rPr>
        <w:t>. Many of these use cases have common requirements in terms of data collection</w:t>
      </w:r>
      <w:r w:rsidR="00731398" w:rsidRPr="00BD7B4E">
        <w:rPr>
          <w:rStyle w:val="normaltextrun"/>
          <w:rFonts w:ascii="Calibri" w:hAnsi="Calibri" w:cs="Calibri"/>
          <w:color w:val="000000" w:themeColor="text1"/>
          <w:sz w:val="20"/>
          <w:szCs w:val="20"/>
          <w:lang w:val="en-GB"/>
        </w:rPr>
        <w:t xml:space="preserve">, </w:t>
      </w:r>
      <w:r w:rsidRPr="00BD7B4E">
        <w:rPr>
          <w:rStyle w:val="normaltextrun"/>
          <w:rFonts w:ascii="Calibri" w:hAnsi="Calibri" w:cs="Calibri"/>
          <w:color w:val="000000" w:themeColor="text1"/>
          <w:sz w:val="20"/>
          <w:szCs w:val="20"/>
          <w:lang w:val="en-GB"/>
        </w:rPr>
        <w:t>KPIs for monitoring</w:t>
      </w:r>
      <w:r w:rsidR="00731398" w:rsidRPr="00BD7B4E">
        <w:rPr>
          <w:rStyle w:val="normaltextrun"/>
          <w:rFonts w:ascii="Calibri" w:hAnsi="Calibri" w:cs="Calibri"/>
          <w:color w:val="000000" w:themeColor="text1"/>
          <w:sz w:val="20"/>
          <w:szCs w:val="20"/>
          <w:lang w:val="en-GB"/>
        </w:rPr>
        <w:t xml:space="preserve"> and LCM procedure</w:t>
      </w:r>
      <w:r w:rsidRPr="00BD7B4E">
        <w:rPr>
          <w:rStyle w:val="normaltextrun"/>
          <w:rFonts w:ascii="Calibri" w:hAnsi="Calibri" w:cs="Calibri"/>
          <w:color w:val="000000" w:themeColor="text1"/>
          <w:sz w:val="20"/>
          <w:szCs w:val="20"/>
          <w:lang w:val="en-GB"/>
        </w:rPr>
        <w:t>. At the same time, different use cases can have vastly different requirements in terms of the impact on network nodes or functionalities. This implies that the appropriate implementation of different AI/ML techniques may involve multiple interfaces, signalling procedures, processing requirements (including requirements on data aggregation or co-location with different nodes/functions)</w:t>
      </w:r>
      <w:r w:rsidR="003B7919" w:rsidRPr="00BD7B4E">
        <w:rPr>
          <w:rStyle w:val="normaltextrun"/>
          <w:rFonts w:ascii="Calibri" w:hAnsi="Calibri" w:cs="Calibri"/>
          <w:color w:val="000000" w:themeColor="text1"/>
          <w:sz w:val="20"/>
          <w:szCs w:val="20"/>
          <w:lang w:val="en-GB"/>
        </w:rPr>
        <w:t xml:space="preserve"> and LCM requirements</w:t>
      </w:r>
      <w:r w:rsidRPr="009D5FBF">
        <w:rPr>
          <w:rStyle w:val="normaltextrun"/>
          <w:rFonts w:ascii="Calibri" w:hAnsi="Calibri" w:cs="Calibri"/>
          <w:color w:val="000000" w:themeColor="text1"/>
          <w:sz w:val="20"/>
          <w:szCs w:val="20"/>
          <w:lang w:val="en-GB"/>
        </w:rPr>
        <w:t>. </w:t>
      </w:r>
      <w:r w:rsidRPr="009D5FBF">
        <w:rPr>
          <w:rStyle w:val="eop"/>
          <w:rFonts w:ascii="Calibri" w:hAnsi="Calibri" w:cs="Calibri"/>
          <w:color w:val="000000" w:themeColor="text1"/>
          <w:sz w:val="20"/>
          <w:szCs w:val="20"/>
        </w:rPr>
        <w:t> </w:t>
      </w:r>
      <w:r w:rsidR="009D5FBF" w:rsidRPr="009D5FBF">
        <w:rPr>
          <w:rStyle w:val="eop"/>
          <w:rFonts w:ascii="Calibri" w:hAnsi="Calibri" w:cs="Calibri"/>
          <w:color w:val="000000" w:themeColor="text1"/>
          <w:sz w:val="20"/>
          <w:szCs w:val="20"/>
        </w:rPr>
        <w:t>In RAN1#114-bis</w:t>
      </w:r>
      <w:r w:rsidR="003A0388">
        <w:rPr>
          <w:rStyle w:val="eop"/>
          <w:rFonts w:ascii="Calibri" w:hAnsi="Calibri" w:cs="Calibri"/>
          <w:color w:val="000000" w:themeColor="text1"/>
          <w:sz w:val="20"/>
          <w:szCs w:val="20"/>
        </w:rPr>
        <w:t xml:space="preserve"> [9]</w:t>
      </w:r>
      <w:r w:rsidR="009D5FBF" w:rsidRPr="009D5FBF">
        <w:rPr>
          <w:rStyle w:val="eop"/>
          <w:rFonts w:ascii="Calibri" w:hAnsi="Calibri" w:cs="Calibri"/>
          <w:color w:val="000000" w:themeColor="text1"/>
          <w:sz w:val="20"/>
          <w:szCs w:val="20"/>
        </w:rPr>
        <w:t xml:space="preserve"> the following proposal was made regarding unifying the </w:t>
      </w:r>
      <w:r w:rsidR="009D5FBF">
        <w:rPr>
          <w:rStyle w:val="eop"/>
          <w:rFonts w:ascii="Calibri" w:hAnsi="Calibri" w:cs="Calibri"/>
          <w:color w:val="000000" w:themeColor="text1"/>
          <w:sz w:val="20"/>
          <w:szCs w:val="20"/>
        </w:rPr>
        <w:t xml:space="preserve">previous functionality-based LCM and the model ID based LCM. </w:t>
      </w:r>
    </w:p>
    <w:p w14:paraId="4A549263" w14:textId="77777777" w:rsidR="009D5FBF" w:rsidRDefault="009D5FBF" w:rsidP="009D5FBF">
      <w:pPr>
        <w:pStyle w:val="paragraph"/>
        <w:spacing w:before="0" w:beforeAutospacing="0" w:after="0" w:afterAutospacing="0"/>
        <w:jc w:val="both"/>
        <w:textAlignment w:val="baseline"/>
        <w:rPr>
          <w:rStyle w:val="eop"/>
          <w:rFonts w:ascii="Calibri" w:hAnsi="Calibri" w:cs="Calibri"/>
          <w:b/>
          <w:bCs/>
          <w:color w:val="000000" w:themeColor="text1"/>
          <w:sz w:val="20"/>
          <w:szCs w:val="20"/>
        </w:rPr>
      </w:pPr>
    </w:p>
    <w:p w14:paraId="775473E0" w14:textId="77777777" w:rsidR="009D5FBF" w:rsidRDefault="009D5FBF" w:rsidP="009D5FBF">
      <w:pPr>
        <w:rPr>
          <w:rFonts w:asciiTheme="minorHAnsi" w:eastAsia="DengXian" w:hAnsiTheme="minorHAnsi"/>
          <w:iCs/>
          <w:highlight w:val="green"/>
          <w:lang w:eastAsia="zh-CN"/>
        </w:rPr>
      </w:pPr>
      <w:r>
        <w:rPr>
          <w:rFonts w:eastAsia="DengXian"/>
          <w:iCs/>
          <w:highlight w:val="green"/>
          <w:lang w:eastAsia="zh-CN"/>
        </w:rPr>
        <w:t>Agreement</w:t>
      </w:r>
    </w:p>
    <w:p w14:paraId="7DEE4B50" w14:textId="77777777" w:rsidR="009D5FBF" w:rsidRDefault="009D5FBF" w:rsidP="001D4E0D">
      <w:pPr>
        <w:pStyle w:val="ListParagraph"/>
        <w:numPr>
          <w:ilvl w:val="0"/>
          <w:numId w:val="20"/>
        </w:numPr>
        <w:spacing w:before="0" w:after="160" w:line="360" w:lineRule="auto"/>
        <w:contextualSpacing w:val="0"/>
        <w:rPr>
          <w:rFonts w:eastAsiaTheme="minorHAnsi"/>
        </w:rPr>
      </w:pPr>
      <w:r>
        <w:t>Model-ID, if needed, can be used in a Functionality (defined in functionality-based LCM) for LCM operations.</w:t>
      </w:r>
    </w:p>
    <w:p w14:paraId="1C86006A" w14:textId="24B2DEF5" w:rsidR="00933599" w:rsidRDefault="00933599"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 xml:space="preserve">The following </w:t>
      </w:r>
      <w:r w:rsidR="00FC5522">
        <w:rPr>
          <w:rStyle w:val="normaltextrun"/>
          <w:rFonts w:ascii="Calibri" w:hAnsi="Calibri" w:cs="Calibri"/>
          <w:color w:val="000000" w:themeColor="text1"/>
          <w:sz w:val="20"/>
          <w:szCs w:val="20"/>
          <w:lang w:val="en-GB"/>
        </w:rPr>
        <w:t xml:space="preserve">conclusion </w:t>
      </w:r>
      <w:r>
        <w:rPr>
          <w:rStyle w:val="normaltextrun"/>
          <w:rFonts w:ascii="Calibri" w:hAnsi="Calibri" w:cs="Calibri"/>
          <w:color w:val="000000" w:themeColor="text1"/>
          <w:sz w:val="20"/>
          <w:szCs w:val="20"/>
          <w:lang w:val="en-GB"/>
        </w:rPr>
        <w:t xml:space="preserve">was </w:t>
      </w:r>
      <w:r w:rsidR="00FC5522">
        <w:rPr>
          <w:rStyle w:val="normaltextrun"/>
          <w:rFonts w:ascii="Calibri" w:hAnsi="Calibri" w:cs="Calibri"/>
          <w:color w:val="000000" w:themeColor="text1"/>
          <w:sz w:val="20"/>
          <w:szCs w:val="20"/>
          <w:lang w:val="en-GB"/>
        </w:rPr>
        <w:t xml:space="preserve">agreed in RAN1#115 </w:t>
      </w:r>
      <w:r w:rsidR="003A0388">
        <w:rPr>
          <w:rStyle w:val="normaltextrun"/>
          <w:rFonts w:ascii="Calibri" w:hAnsi="Calibri" w:cs="Calibri"/>
          <w:color w:val="000000" w:themeColor="text1"/>
          <w:sz w:val="20"/>
          <w:szCs w:val="20"/>
          <w:lang w:val="en-GB"/>
        </w:rPr>
        <w:t xml:space="preserve">[10] </w:t>
      </w:r>
      <w:r w:rsidR="00FC5522">
        <w:rPr>
          <w:rStyle w:val="normaltextrun"/>
          <w:rFonts w:ascii="Calibri" w:hAnsi="Calibri" w:cs="Calibri"/>
          <w:color w:val="000000" w:themeColor="text1"/>
          <w:sz w:val="20"/>
          <w:szCs w:val="20"/>
          <w:lang w:val="en-GB"/>
        </w:rPr>
        <w:t>and captured in the TR</w:t>
      </w:r>
      <w:r w:rsidR="005E76E8">
        <w:rPr>
          <w:rStyle w:val="normaltextrun"/>
          <w:rFonts w:ascii="Calibri" w:hAnsi="Calibri" w:cs="Calibri"/>
          <w:color w:val="000000" w:themeColor="text1"/>
          <w:sz w:val="20"/>
          <w:szCs w:val="20"/>
          <w:lang w:val="en-GB"/>
        </w:rPr>
        <w:t xml:space="preserve"> regarding the general framework</w:t>
      </w:r>
      <w:r w:rsidR="00C86B85">
        <w:rPr>
          <w:rStyle w:val="normaltextrun"/>
          <w:rFonts w:ascii="Calibri" w:hAnsi="Calibri" w:cs="Calibri"/>
          <w:color w:val="000000" w:themeColor="text1"/>
          <w:sz w:val="20"/>
          <w:szCs w:val="20"/>
          <w:lang w:val="en-GB"/>
        </w:rPr>
        <w:t xml:space="preserve"> highlighting the need </w:t>
      </w:r>
      <w:r w:rsidR="00567B01">
        <w:rPr>
          <w:rStyle w:val="normaltextrun"/>
          <w:rFonts w:ascii="Calibri" w:hAnsi="Calibri" w:cs="Calibri"/>
          <w:color w:val="000000" w:themeColor="text1"/>
          <w:sz w:val="20"/>
          <w:szCs w:val="20"/>
          <w:lang w:val="en-GB"/>
        </w:rPr>
        <w:t xml:space="preserve">for having a common framework if needed for certain aspects. </w:t>
      </w:r>
    </w:p>
    <w:p w14:paraId="50DB3A76" w14:textId="77777777" w:rsidR="005E76E8" w:rsidRDefault="005E76E8"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0B08188B" w14:textId="77777777" w:rsidR="00C86B85" w:rsidRPr="00AC4B88" w:rsidRDefault="00C86B85" w:rsidP="00C86B85">
      <w:pPr>
        <w:rPr>
          <w:b/>
          <w:bCs/>
          <w:highlight w:val="green"/>
        </w:rPr>
      </w:pPr>
      <w:r w:rsidRPr="00AC4B88">
        <w:rPr>
          <w:b/>
          <w:bCs/>
          <w:highlight w:val="green"/>
        </w:rPr>
        <w:t>Agreement</w:t>
      </w:r>
    </w:p>
    <w:p w14:paraId="50A253FA" w14:textId="77777777" w:rsidR="00C86B85" w:rsidRPr="006424B9" w:rsidRDefault="00C86B85" w:rsidP="00C86B85">
      <w:pPr>
        <w:rPr>
          <w:b/>
          <w:bCs/>
        </w:rPr>
      </w:pPr>
      <w:r>
        <w:rPr>
          <w:b/>
          <w:bCs/>
        </w:rPr>
        <w:t>Capture the following into the conclusion section of the AI/ML TR</w:t>
      </w:r>
    </w:p>
    <w:p w14:paraId="7E7C8298" w14:textId="77777777" w:rsidR="00C86B85" w:rsidRDefault="00C86B85" w:rsidP="00C86B85">
      <w:r>
        <w:t>The following aspects have been studied for the general framework of AI/ML over air interface for one-sided models and two-sided models.</w:t>
      </w:r>
    </w:p>
    <w:p w14:paraId="09AB0D30" w14:textId="77777777" w:rsidR="00C86B85" w:rsidRDefault="00C86B85" w:rsidP="001D4E0D">
      <w:pPr>
        <w:pStyle w:val="ListParagraph"/>
        <w:numPr>
          <w:ilvl w:val="0"/>
          <w:numId w:val="4"/>
        </w:numPr>
        <w:spacing w:before="0" w:after="0"/>
        <w:contextualSpacing w:val="0"/>
        <w:jc w:val="left"/>
      </w:pPr>
      <w:r>
        <w:t>Various Network-UE Collaboration Levels</w:t>
      </w:r>
    </w:p>
    <w:p w14:paraId="0225A99B" w14:textId="77777777" w:rsidR="00C86B85" w:rsidRDefault="00C86B85" w:rsidP="001D4E0D">
      <w:pPr>
        <w:pStyle w:val="ListParagraph"/>
        <w:numPr>
          <w:ilvl w:val="0"/>
          <w:numId w:val="4"/>
        </w:numPr>
        <w:spacing w:before="0" w:after="0"/>
        <w:contextualSpacing w:val="0"/>
        <w:jc w:val="left"/>
      </w:pPr>
      <w:r>
        <w:t>Functionality-based LCM and model-ID-based LCM</w:t>
      </w:r>
    </w:p>
    <w:p w14:paraId="79E85780" w14:textId="77777777" w:rsidR="00C86B85" w:rsidRDefault="00C86B85" w:rsidP="001D4E0D">
      <w:pPr>
        <w:pStyle w:val="ListParagraph"/>
        <w:numPr>
          <w:ilvl w:val="0"/>
          <w:numId w:val="4"/>
        </w:numPr>
        <w:spacing w:before="0" w:after="0"/>
        <w:contextualSpacing w:val="0"/>
        <w:jc w:val="left"/>
      </w:pPr>
      <w:r>
        <w:t>Functionality/model selection, activation, deactivation, switching, fallback</w:t>
      </w:r>
    </w:p>
    <w:p w14:paraId="6171D28B" w14:textId="77777777" w:rsidR="00C86B85" w:rsidRDefault="00C86B85" w:rsidP="001D4E0D">
      <w:pPr>
        <w:pStyle w:val="ListParagraph"/>
        <w:numPr>
          <w:ilvl w:val="0"/>
          <w:numId w:val="4"/>
        </w:numPr>
        <w:spacing w:before="0" w:after="0"/>
        <w:contextualSpacing w:val="0"/>
        <w:jc w:val="left"/>
      </w:pPr>
      <w:r>
        <w:t>Functionality identification and model identification</w:t>
      </w:r>
    </w:p>
    <w:p w14:paraId="66A717CE" w14:textId="77777777" w:rsidR="00C86B85" w:rsidRDefault="00C86B85" w:rsidP="001D4E0D">
      <w:pPr>
        <w:pStyle w:val="ListParagraph"/>
        <w:numPr>
          <w:ilvl w:val="0"/>
          <w:numId w:val="4"/>
        </w:numPr>
        <w:spacing w:before="0" w:after="0"/>
        <w:contextualSpacing w:val="0"/>
        <w:jc w:val="left"/>
      </w:pPr>
      <w:r>
        <w:t>Data collection</w:t>
      </w:r>
    </w:p>
    <w:p w14:paraId="33491699" w14:textId="77777777" w:rsidR="00C86B85" w:rsidRDefault="00C86B85" w:rsidP="001D4E0D">
      <w:pPr>
        <w:pStyle w:val="ListParagraph"/>
        <w:numPr>
          <w:ilvl w:val="0"/>
          <w:numId w:val="4"/>
        </w:numPr>
        <w:spacing w:before="0" w:after="0"/>
        <w:contextualSpacing w:val="0"/>
        <w:jc w:val="left"/>
      </w:pPr>
      <w:r>
        <w:t>Performance monitoring</w:t>
      </w:r>
    </w:p>
    <w:p w14:paraId="15F4C07B" w14:textId="77777777" w:rsidR="00C86B85" w:rsidRDefault="00C86B85" w:rsidP="001D4E0D">
      <w:pPr>
        <w:pStyle w:val="ListParagraph"/>
        <w:numPr>
          <w:ilvl w:val="0"/>
          <w:numId w:val="4"/>
        </w:numPr>
        <w:spacing w:before="0" w:after="0"/>
        <w:contextualSpacing w:val="0"/>
        <w:jc w:val="left"/>
      </w:pPr>
      <w:r>
        <w:t>Various model identification Types and their use cases</w:t>
      </w:r>
    </w:p>
    <w:p w14:paraId="6988DA71" w14:textId="77777777" w:rsidR="00C86B85" w:rsidRDefault="00C86B85" w:rsidP="001D4E0D">
      <w:pPr>
        <w:pStyle w:val="ListParagraph"/>
        <w:numPr>
          <w:ilvl w:val="0"/>
          <w:numId w:val="4"/>
        </w:numPr>
        <w:spacing w:before="0" w:after="0"/>
        <w:contextualSpacing w:val="0"/>
        <w:jc w:val="left"/>
      </w:pPr>
      <w:r>
        <w:t>Reporting of applicable functionalities/models</w:t>
      </w:r>
    </w:p>
    <w:p w14:paraId="4230FDE3" w14:textId="77777777" w:rsidR="00C86B85" w:rsidRDefault="00C86B85" w:rsidP="001D4E0D">
      <w:pPr>
        <w:pStyle w:val="ListParagraph"/>
        <w:numPr>
          <w:ilvl w:val="0"/>
          <w:numId w:val="4"/>
        </w:numPr>
        <w:spacing w:before="0" w:after="0"/>
        <w:contextualSpacing w:val="0"/>
        <w:jc w:val="left"/>
      </w:pPr>
      <w:r>
        <w:t>Method(s) to ensure consistency between training and inference regarding NW-side additional conditions (if identified) for inference at UE</w:t>
      </w:r>
    </w:p>
    <w:p w14:paraId="6C88C953" w14:textId="77777777" w:rsidR="00C86B85" w:rsidRDefault="00C86B85" w:rsidP="001D4E0D">
      <w:pPr>
        <w:pStyle w:val="ListParagraph"/>
        <w:numPr>
          <w:ilvl w:val="0"/>
          <w:numId w:val="4"/>
        </w:numPr>
        <w:spacing w:before="0" w:after="0"/>
        <w:contextualSpacing w:val="0"/>
        <w:jc w:val="left"/>
      </w:pPr>
      <w:r>
        <w:t>Model delivery/transfer and analysis of various model delivery/transfer Cases</w:t>
      </w:r>
    </w:p>
    <w:p w14:paraId="56A06984" w14:textId="77777777" w:rsidR="00C86B85" w:rsidRDefault="00C86B85" w:rsidP="00C86B85">
      <w:r w:rsidRPr="007A4F0D">
        <w:t xml:space="preserve">The above studied aspects for General Framework </w:t>
      </w:r>
      <w:r>
        <w:t xml:space="preserve">can be considered </w:t>
      </w:r>
      <w:r w:rsidRPr="007A4F0D">
        <w:t>for developing/specifying AI/ML use cases and common framework</w:t>
      </w:r>
      <w:r>
        <w:t xml:space="preserve"> (</w:t>
      </w:r>
      <w:r w:rsidRPr="007A4F0D">
        <w:t xml:space="preserve">if </w:t>
      </w:r>
      <w:r>
        <w:t>needed for some aspects)</w:t>
      </w:r>
      <w:r w:rsidRPr="007A4F0D">
        <w:t xml:space="preserve"> across AI/ML use cases.</w:t>
      </w:r>
    </w:p>
    <w:p w14:paraId="1C27E37C" w14:textId="77777777" w:rsidR="005E76E8" w:rsidRDefault="005E76E8"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4351681A" w14:textId="3801CCFC" w:rsidR="00447774" w:rsidRDefault="006E65A3"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During the previous meeting</w:t>
      </w:r>
      <w:r w:rsidR="00A17CDE">
        <w:rPr>
          <w:rStyle w:val="normaltextrun"/>
          <w:rFonts w:ascii="Calibri" w:hAnsi="Calibri" w:cs="Calibri"/>
          <w:color w:val="000000" w:themeColor="text1"/>
          <w:sz w:val="20"/>
          <w:szCs w:val="20"/>
          <w:lang w:val="en-GB"/>
        </w:rPr>
        <w:t>s</w:t>
      </w:r>
      <w:r>
        <w:rPr>
          <w:rStyle w:val="normaltextrun"/>
          <w:rFonts w:ascii="Calibri" w:hAnsi="Calibri" w:cs="Calibri"/>
          <w:color w:val="000000" w:themeColor="text1"/>
          <w:sz w:val="20"/>
          <w:szCs w:val="20"/>
          <w:lang w:val="en-GB"/>
        </w:rPr>
        <w:t xml:space="preserve"> there have been </w:t>
      </w:r>
      <w:r w:rsidR="00A17CDE">
        <w:rPr>
          <w:rStyle w:val="normaltextrun"/>
          <w:rFonts w:ascii="Calibri" w:hAnsi="Calibri" w:cs="Calibri"/>
          <w:color w:val="000000" w:themeColor="text1"/>
          <w:sz w:val="20"/>
          <w:szCs w:val="20"/>
          <w:lang w:val="en-GB"/>
        </w:rPr>
        <w:t xml:space="preserve">several </w:t>
      </w:r>
      <w:r>
        <w:rPr>
          <w:rStyle w:val="normaltextrun"/>
          <w:rFonts w:ascii="Calibri" w:hAnsi="Calibri" w:cs="Calibri"/>
          <w:color w:val="000000" w:themeColor="text1"/>
          <w:sz w:val="20"/>
          <w:szCs w:val="20"/>
          <w:lang w:val="en-GB"/>
        </w:rPr>
        <w:t>discussion</w:t>
      </w:r>
      <w:r w:rsidR="00A17CDE">
        <w:rPr>
          <w:rStyle w:val="normaltextrun"/>
          <w:rFonts w:ascii="Calibri" w:hAnsi="Calibri" w:cs="Calibri"/>
          <w:color w:val="000000" w:themeColor="text1"/>
          <w:sz w:val="20"/>
          <w:szCs w:val="20"/>
          <w:lang w:val="en-GB"/>
        </w:rPr>
        <w:t>s</w:t>
      </w:r>
      <w:r>
        <w:rPr>
          <w:rStyle w:val="normaltextrun"/>
          <w:rFonts w:ascii="Calibri" w:hAnsi="Calibri" w:cs="Calibri"/>
          <w:color w:val="000000" w:themeColor="text1"/>
          <w:sz w:val="20"/>
          <w:szCs w:val="20"/>
          <w:lang w:val="en-GB"/>
        </w:rPr>
        <w:t xml:space="preserve"> regarding </w:t>
      </w:r>
      <w:r w:rsidR="00095FF4">
        <w:rPr>
          <w:rStyle w:val="normaltextrun"/>
          <w:rFonts w:ascii="Calibri" w:hAnsi="Calibri" w:cs="Calibri"/>
          <w:color w:val="000000" w:themeColor="text1"/>
          <w:sz w:val="20"/>
          <w:szCs w:val="20"/>
          <w:lang w:val="en-GB"/>
        </w:rPr>
        <w:t xml:space="preserve">having </w:t>
      </w:r>
      <w:r w:rsidR="00AD2DC5">
        <w:rPr>
          <w:rStyle w:val="normaltextrun"/>
          <w:rFonts w:ascii="Calibri" w:hAnsi="Calibri" w:cs="Calibri"/>
          <w:color w:val="000000" w:themeColor="text1"/>
          <w:sz w:val="20"/>
          <w:szCs w:val="20"/>
          <w:lang w:val="en-GB"/>
        </w:rPr>
        <w:t xml:space="preserve">a unified LCM framework </w:t>
      </w:r>
      <w:r w:rsidR="007E689A">
        <w:rPr>
          <w:rStyle w:val="normaltextrun"/>
          <w:rFonts w:ascii="Calibri" w:hAnsi="Calibri" w:cs="Calibri"/>
          <w:color w:val="000000" w:themeColor="text1"/>
          <w:sz w:val="20"/>
          <w:szCs w:val="20"/>
          <w:lang w:val="en-GB"/>
        </w:rPr>
        <w:t>which ca</w:t>
      </w:r>
      <w:r w:rsidR="00095FF4">
        <w:rPr>
          <w:rStyle w:val="normaltextrun"/>
          <w:rFonts w:ascii="Calibri" w:hAnsi="Calibri" w:cs="Calibri"/>
          <w:color w:val="000000" w:themeColor="text1"/>
          <w:sz w:val="20"/>
          <w:szCs w:val="20"/>
          <w:lang w:val="en-GB"/>
        </w:rPr>
        <w:t>n</w:t>
      </w:r>
      <w:r w:rsidR="007E689A">
        <w:rPr>
          <w:rStyle w:val="normaltextrun"/>
          <w:rFonts w:ascii="Calibri" w:hAnsi="Calibri" w:cs="Calibri"/>
          <w:color w:val="000000" w:themeColor="text1"/>
          <w:sz w:val="20"/>
          <w:szCs w:val="20"/>
          <w:lang w:val="en-GB"/>
        </w:rPr>
        <w:t xml:space="preserve"> support both functionality and model ID based LCM. </w:t>
      </w:r>
      <w:r w:rsidR="0033123C">
        <w:rPr>
          <w:rStyle w:val="normaltextrun"/>
          <w:rFonts w:ascii="Calibri" w:hAnsi="Calibri" w:cs="Calibri"/>
          <w:color w:val="000000" w:themeColor="text1"/>
          <w:sz w:val="20"/>
          <w:szCs w:val="20"/>
          <w:lang w:val="en-GB"/>
        </w:rPr>
        <w:t>While the</w:t>
      </w:r>
      <w:r w:rsidR="004C5371">
        <w:rPr>
          <w:rStyle w:val="normaltextrun"/>
          <w:rFonts w:ascii="Calibri" w:hAnsi="Calibri" w:cs="Calibri"/>
          <w:color w:val="000000" w:themeColor="text1"/>
          <w:sz w:val="20"/>
          <w:szCs w:val="20"/>
          <w:lang w:val="en-GB"/>
        </w:rPr>
        <w:t xml:space="preserve">re </w:t>
      </w:r>
      <w:r w:rsidR="00095FF4">
        <w:rPr>
          <w:rStyle w:val="normaltextrun"/>
          <w:rFonts w:ascii="Calibri" w:hAnsi="Calibri" w:cs="Calibri"/>
          <w:color w:val="000000" w:themeColor="text1"/>
          <w:sz w:val="20"/>
          <w:szCs w:val="20"/>
          <w:lang w:val="en-GB"/>
        </w:rPr>
        <w:t xml:space="preserve">have been some </w:t>
      </w:r>
      <w:r w:rsidR="004C5371">
        <w:rPr>
          <w:rStyle w:val="normaltextrun"/>
          <w:rFonts w:ascii="Calibri" w:hAnsi="Calibri" w:cs="Calibri"/>
          <w:color w:val="000000" w:themeColor="text1"/>
          <w:sz w:val="20"/>
          <w:szCs w:val="20"/>
          <w:lang w:val="en-GB"/>
        </w:rPr>
        <w:t>agreement</w:t>
      </w:r>
      <w:r w:rsidR="00447774">
        <w:rPr>
          <w:rStyle w:val="normaltextrun"/>
          <w:rFonts w:ascii="Calibri" w:hAnsi="Calibri" w:cs="Calibri"/>
          <w:color w:val="000000" w:themeColor="text1"/>
          <w:sz w:val="20"/>
          <w:szCs w:val="20"/>
          <w:lang w:val="en-GB"/>
        </w:rPr>
        <w:t>s</w:t>
      </w:r>
      <w:r w:rsidR="00DE451E">
        <w:rPr>
          <w:rStyle w:val="normaltextrun"/>
          <w:rFonts w:ascii="Calibri" w:hAnsi="Calibri" w:cs="Calibri"/>
          <w:color w:val="000000" w:themeColor="text1"/>
          <w:sz w:val="20"/>
          <w:szCs w:val="20"/>
          <w:lang w:val="en-GB"/>
        </w:rPr>
        <w:t xml:space="preserve"> </w:t>
      </w:r>
      <w:r w:rsidR="00095FF4">
        <w:rPr>
          <w:rStyle w:val="normaltextrun"/>
          <w:rFonts w:ascii="Calibri" w:hAnsi="Calibri" w:cs="Calibri"/>
          <w:color w:val="000000" w:themeColor="text1"/>
          <w:sz w:val="20"/>
          <w:szCs w:val="20"/>
          <w:lang w:val="en-GB"/>
        </w:rPr>
        <w:t>on</w:t>
      </w:r>
      <w:r w:rsidR="00DE451E">
        <w:rPr>
          <w:rStyle w:val="normaltextrun"/>
          <w:rFonts w:ascii="Calibri" w:hAnsi="Calibri" w:cs="Calibri"/>
          <w:color w:val="000000" w:themeColor="text1"/>
          <w:sz w:val="20"/>
          <w:szCs w:val="20"/>
          <w:lang w:val="en-GB"/>
        </w:rPr>
        <w:t xml:space="preserve"> this topic</w:t>
      </w:r>
      <w:r w:rsidR="00095FF4">
        <w:rPr>
          <w:rStyle w:val="normaltextrun"/>
          <w:rFonts w:ascii="Calibri" w:hAnsi="Calibri" w:cs="Calibri"/>
          <w:color w:val="000000" w:themeColor="text1"/>
          <w:sz w:val="20"/>
          <w:szCs w:val="20"/>
          <w:lang w:val="en-GB"/>
        </w:rPr>
        <w:t>,</w:t>
      </w:r>
      <w:r w:rsidR="004C5371">
        <w:rPr>
          <w:rStyle w:val="normaltextrun"/>
          <w:rFonts w:ascii="Calibri" w:hAnsi="Calibri" w:cs="Calibri"/>
          <w:color w:val="000000" w:themeColor="text1"/>
          <w:sz w:val="20"/>
          <w:szCs w:val="20"/>
          <w:lang w:val="en-GB"/>
        </w:rPr>
        <w:t xml:space="preserve"> </w:t>
      </w:r>
      <w:r w:rsidR="00095FF4">
        <w:rPr>
          <w:rStyle w:val="normaltextrun"/>
          <w:rFonts w:ascii="Calibri" w:hAnsi="Calibri" w:cs="Calibri"/>
          <w:color w:val="000000" w:themeColor="text1"/>
          <w:sz w:val="20"/>
          <w:szCs w:val="20"/>
          <w:lang w:val="en-GB"/>
        </w:rPr>
        <w:t>such as</w:t>
      </w:r>
      <w:r w:rsidR="004C5371">
        <w:rPr>
          <w:rStyle w:val="normaltextrun"/>
          <w:rFonts w:ascii="Calibri" w:hAnsi="Calibri" w:cs="Calibri"/>
          <w:color w:val="000000" w:themeColor="text1"/>
          <w:sz w:val="20"/>
          <w:szCs w:val="20"/>
          <w:lang w:val="en-GB"/>
        </w:rPr>
        <w:t xml:space="preserve"> use of model ID to be used in functionality and </w:t>
      </w:r>
      <w:r w:rsidR="00DE451E">
        <w:rPr>
          <w:rStyle w:val="normaltextrun"/>
          <w:rFonts w:ascii="Calibri" w:hAnsi="Calibri" w:cs="Calibri"/>
          <w:color w:val="000000" w:themeColor="text1"/>
          <w:sz w:val="20"/>
          <w:szCs w:val="20"/>
          <w:lang w:val="en-GB"/>
        </w:rPr>
        <w:t xml:space="preserve">having a common framework, </w:t>
      </w:r>
      <w:r w:rsidR="00447774">
        <w:rPr>
          <w:rStyle w:val="normaltextrun"/>
          <w:rFonts w:ascii="Calibri" w:hAnsi="Calibri" w:cs="Calibri"/>
          <w:color w:val="000000" w:themeColor="text1"/>
          <w:sz w:val="20"/>
          <w:szCs w:val="20"/>
          <w:lang w:val="en-GB"/>
        </w:rPr>
        <w:t>however,</w:t>
      </w:r>
      <w:r w:rsidR="00DE451E">
        <w:rPr>
          <w:rStyle w:val="normaltextrun"/>
          <w:rFonts w:ascii="Calibri" w:hAnsi="Calibri" w:cs="Calibri"/>
          <w:color w:val="000000" w:themeColor="text1"/>
          <w:sz w:val="20"/>
          <w:szCs w:val="20"/>
          <w:lang w:val="en-GB"/>
        </w:rPr>
        <w:t xml:space="preserve"> there </w:t>
      </w:r>
      <w:r w:rsidR="00FA53B0">
        <w:rPr>
          <w:rStyle w:val="normaltextrun"/>
          <w:rFonts w:ascii="Calibri" w:hAnsi="Calibri" w:cs="Calibri"/>
          <w:color w:val="000000" w:themeColor="text1"/>
          <w:sz w:val="20"/>
          <w:szCs w:val="20"/>
          <w:lang w:val="en-GB"/>
        </w:rPr>
        <w:t>is still a</w:t>
      </w:r>
      <w:r w:rsidR="00CF7536">
        <w:rPr>
          <w:rStyle w:val="normaltextrun"/>
          <w:rFonts w:ascii="Calibri" w:hAnsi="Calibri" w:cs="Calibri"/>
          <w:color w:val="000000" w:themeColor="text1"/>
          <w:sz w:val="20"/>
          <w:szCs w:val="20"/>
          <w:lang w:val="en-GB"/>
        </w:rPr>
        <w:t xml:space="preserve"> difference of opinion among</w:t>
      </w:r>
      <w:r w:rsidR="00FA53B0">
        <w:rPr>
          <w:rStyle w:val="normaltextrun"/>
          <w:rFonts w:ascii="Calibri" w:hAnsi="Calibri" w:cs="Calibri"/>
          <w:color w:val="000000" w:themeColor="text1"/>
          <w:sz w:val="20"/>
          <w:szCs w:val="20"/>
          <w:lang w:val="en-GB"/>
        </w:rPr>
        <w:t xml:space="preserve"> the </w:t>
      </w:r>
      <w:r w:rsidR="00CF7536">
        <w:rPr>
          <w:rStyle w:val="normaltextrun"/>
          <w:rFonts w:ascii="Calibri" w:hAnsi="Calibri" w:cs="Calibri"/>
          <w:color w:val="000000" w:themeColor="text1"/>
          <w:sz w:val="20"/>
          <w:szCs w:val="20"/>
          <w:lang w:val="en-GB"/>
        </w:rPr>
        <w:t xml:space="preserve">companies regarding </w:t>
      </w:r>
      <w:r w:rsidR="00CC7E5B">
        <w:rPr>
          <w:rStyle w:val="normaltextrun"/>
          <w:rFonts w:ascii="Calibri" w:hAnsi="Calibri" w:cs="Calibri"/>
          <w:color w:val="000000" w:themeColor="text1"/>
          <w:sz w:val="20"/>
          <w:szCs w:val="20"/>
          <w:lang w:val="en-GB"/>
        </w:rPr>
        <w:t>there are</w:t>
      </w:r>
      <w:r w:rsidR="00264DA1">
        <w:rPr>
          <w:rStyle w:val="normaltextrun"/>
          <w:rFonts w:ascii="Calibri" w:hAnsi="Calibri" w:cs="Calibri"/>
          <w:color w:val="000000" w:themeColor="text1"/>
          <w:sz w:val="20"/>
          <w:szCs w:val="20"/>
          <w:lang w:val="en-GB"/>
        </w:rPr>
        <w:t xml:space="preserve"> 2 different LCM or just one unified one</w:t>
      </w:r>
      <w:r w:rsidR="0050044D">
        <w:rPr>
          <w:rStyle w:val="normaltextrun"/>
          <w:rFonts w:ascii="Calibri" w:hAnsi="Calibri" w:cs="Calibri"/>
          <w:color w:val="000000" w:themeColor="text1"/>
          <w:sz w:val="20"/>
          <w:szCs w:val="20"/>
          <w:lang w:val="en-GB"/>
        </w:rPr>
        <w:t>. I</w:t>
      </w:r>
      <w:r w:rsidR="00264DA1">
        <w:rPr>
          <w:rStyle w:val="normaltextrun"/>
          <w:rFonts w:ascii="Calibri" w:hAnsi="Calibri" w:cs="Calibri"/>
          <w:color w:val="000000" w:themeColor="text1"/>
          <w:sz w:val="20"/>
          <w:szCs w:val="20"/>
          <w:lang w:val="en-GB"/>
        </w:rPr>
        <w:t xml:space="preserve">t will be </w:t>
      </w:r>
      <w:r w:rsidR="00447774">
        <w:rPr>
          <w:rStyle w:val="normaltextrun"/>
          <w:rFonts w:ascii="Calibri" w:hAnsi="Calibri" w:cs="Calibri"/>
          <w:color w:val="000000" w:themeColor="text1"/>
          <w:sz w:val="20"/>
          <w:szCs w:val="20"/>
          <w:lang w:val="en-GB"/>
        </w:rPr>
        <w:t>beneficial</w:t>
      </w:r>
      <w:r w:rsidR="00264DA1">
        <w:rPr>
          <w:rStyle w:val="normaltextrun"/>
          <w:rFonts w:ascii="Calibri" w:hAnsi="Calibri" w:cs="Calibri"/>
          <w:color w:val="000000" w:themeColor="text1"/>
          <w:sz w:val="20"/>
          <w:szCs w:val="20"/>
          <w:lang w:val="en-GB"/>
        </w:rPr>
        <w:t xml:space="preserve"> to have a </w:t>
      </w:r>
      <w:r w:rsidR="00007B26">
        <w:rPr>
          <w:rStyle w:val="normaltextrun"/>
          <w:rFonts w:ascii="Calibri" w:hAnsi="Calibri" w:cs="Calibri"/>
          <w:color w:val="000000" w:themeColor="text1"/>
          <w:sz w:val="20"/>
          <w:szCs w:val="20"/>
          <w:lang w:val="en-GB"/>
        </w:rPr>
        <w:t>clear and precise agreement on topic</w:t>
      </w:r>
      <w:r w:rsidR="00447774">
        <w:rPr>
          <w:rStyle w:val="normaltextrun"/>
          <w:rFonts w:ascii="Calibri" w:hAnsi="Calibri" w:cs="Calibri"/>
          <w:color w:val="000000" w:themeColor="text1"/>
          <w:sz w:val="20"/>
          <w:szCs w:val="20"/>
          <w:lang w:val="en-GB"/>
        </w:rPr>
        <w:t xml:space="preserve">. </w:t>
      </w:r>
      <w:r w:rsidR="00774E1D">
        <w:rPr>
          <w:rStyle w:val="normaltextrun"/>
          <w:rFonts w:ascii="Calibri" w:hAnsi="Calibri" w:cs="Calibri"/>
          <w:color w:val="000000" w:themeColor="text1"/>
          <w:sz w:val="20"/>
          <w:szCs w:val="20"/>
          <w:lang w:val="en-GB"/>
        </w:rPr>
        <w:t>Therefore, w</w:t>
      </w:r>
      <w:r w:rsidR="00447774">
        <w:rPr>
          <w:rStyle w:val="normaltextrun"/>
          <w:rFonts w:ascii="Calibri" w:hAnsi="Calibri" w:cs="Calibri"/>
          <w:color w:val="000000" w:themeColor="text1"/>
          <w:sz w:val="20"/>
          <w:szCs w:val="20"/>
          <w:lang w:val="en-GB"/>
        </w:rPr>
        <w:t xml:space="preserve">e propose </w:t>
      </w:r>
      <w:r w:rsidR="00774E1D">
        <w:rPr>
          <w:rStyle w:val="normaltextrun"/>
          <w:rFonts w:ascii="Calibri" w:hAnsi="Calibri" w:cs="Calibri"/>
          <w:color w:val="000000" w:themeColor="text1"/>
          <w:sz w:val="20"/>
          <w:szCs w:val="20"/>
          <w:lang w:val="en-GB"/>
        </w:rPr>
        <w:t xml:space="preserve">to have a unified LCM where </w:t>
      </w:r>
      <w:r w:rsidR="003A0388">
        <w:rPr>
          <w:rStyle w:val="normaltextrun"/>
          <w:rFonts w:ascii="Calibri" w:hAnsi="Calibri" w:cs="Calibri"/>
          <w:color w:val="000000" w:themeColor="text1"/>
          <w:sz w:val="20"/>
          <w:szCs w:val="20"/>
          <w:lang w:val="en-GB"/>
        </w:rPr>
        <w:t>functionality-based</w:t>
      </w:r>
      <w:r w:rsidR="00627D1B">
        <w:rPr>
          <w:rStyle w:val="normaltextrun"/>
          <w:rFonts w:ascii="Calibri" w:hAnsi="Calibri" w:cs="Calibri"/>
          <w:color w:val="000000" w:themeColor="text1"/>
          <w:sz w:val="20"/>
          <w:szCs w:val="20"/>
          <w:lang w:val="en-GB"/>
        </w:rPr>
        <w:t xml:space="preserve"> operations are supported by default and model ID based operations can be used </w:t>
      </w:r>
      <w:r w:rsidR="000D01D4">
        <w:rPr>
          <w:rStyle w:val="normaltextrun"/>
          <w:rFonts w:ascii="Calibri" w:hAnsi="Calibri" w:cs="Calibri"/>
          <w:color w:val="000000" w:themeColor="text1"/>
          <w:sz w:val="20"/>
          <w:szCs w:val="20"/>
          <w:lang w:val="en-GB"/>
        </w:rPr>
        <w:t>if needed.</w:t>
      </w:r>
    </w:p>
    <w:p w14:paraId="7E78F7A4" w14:textId="77777777" w:rsidR="000D01D4" w:rsidRDefault="000D01D4"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7042674E" w14:textId="23D098BD" w:rsidR="00757295" w:rsidRPr="00D12755" w:rsidRDefault="00757295" w:rsidP="00757295">
      <w:pPr>
        <w:spacing w:before="0" w:after="160" w:line="259" w:lineRule="auto"/>
        <w:jc w:val="left"/>
        <w:rPr>
          <w:rStyle w:val="eop"/>
          <w:rFonts w:asciiTheme="minorHAnsi" w:hAnsiTheme="minorHAnsi" w:cstheme="minorHAnsi"/>
          <w:b/>
          <w:bCs/>
        </w:rPr>
      </w:pPr>
      <w:bookmarkStart w:id="4" w:name="_Hlk166251383"/>
      <w:r w:rsidRPr="00D12755">
        <w:rPr>
          <w:rStyle w:val="eop"/>
          <w:rFonts w:asciiTheme="minorHAnsi" w:hAnsiTheme="minorHAnsi" w:cstheme="minorHAnsi"/>
          <w:b/>
          <w:bCs/>
        </w:rPr>
        <w:t xml:space="preserve">Proposal </w:t>
      </w:r>
      <w:r w:rsidR="00C11A8C">
        <w:rPr>
          <w:rStyle w:val="eop"/>
          <w:rFonts w:asciiTheme="minorHAnsi" w:hAnsiTheme="minorHAnsi" w:cstheme="minorHAnsi"/>
          <w:b/>
          <w:bCs/>
        </w:rPr>
        <w:t>1</w:t>
      </w:r>
      <w:r w:rsidRPr="00D12755">
        <w:rPr>
          <w:rStyle w:val="eop"/>
          <w:rFonts w:asciiTheme="minorHAnsi" w:hAnsiTheme="minorHAnsi" w:cstheme="minorHAnsi"/>
          <w:b/>
          <w:bCs/>
        </w:rPr>
        <w:t xml:space="preserve">: </w:t>
      </w:r>
      <w:r w:rsidR="008E3416">
        <w:rPr>
          <w:rStyle w:val="eop"/>
          <w:rFonts w:asciiTheme="minorHAnsi" w:hAnsiTheme="minorHAnsi" w:cstheme="minorHAnsi"/>
          <w:b/>
          <w:bCs/>
        </w:rPr>
        <w:t xml:space="preserve">For Rel-19, </w:t>
      </w:r>
      <w:r w:rsidR="00C07566">
        <w:rPr>
          <w:rStyle w:val="eop"/>
          <w:rFonts w:asciiTheme="minorHAnsi" w:hAnsiTheme="minorHAnsi" w:cstheme="minorHAnsi"/>
          <w:b/>
          <w:bCs/>
        </w:rPr>
        <w:t>s</w:t>
      </w:r>
      <w:r w:rsidRPr="00D12755">
        <w:rPr>
          <w:rStyle w:val="eop"/>
          <w:rFonts w:asciiTheme="minorHAnsi" w:hAnsiTheme="minorHAnsi" w:cstheme="minorHAnsi"/>
          <w:b/>
          <w:bCs/>
        </w:rPr>
        <w:t xml:space="preserve">upport a unified LCM providing both functionality-based and model-ID-based operations. </w:t>
      </w:r>
    </w:p>
    <w:p w14:paraId="3E8202AA" w14:textId="65EF1072" w:rsidR="00757295" w:rsidRPr="00D12755" w:rsidRDefault="00757295"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Functionality-based operation is supported by default.</w:t>
      </w:r>
    </w:p>
    <w:p w14:paraId="78B96DDE" w14:textId="440DA53C" w:rsidR="00757295" w:rsidRPr="00D12755" w:rsidRDefault="00757295"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Model-ID, if needed, can be used in the unified LCM for </w:t>
      </w:r>
      <w:r w:rsidR="009C4398">
        <w:rPr>
          <w:rStyle w:val="eop"/>
          <w:rFonts w:asciiTheme="minorHAnsi" w:hAnsiTheme="minorHAnsi" w:cstheme="minorHAnsi"/>
          <w:b/>
          <w:bCs/>
        </w:rPr>
        <w:t xml:space="preserve">model ID based </w:t>
      </w:r>
      <w:r w:rsidRPr="00D12755">
        <w:rPr>
          <w:rStyle w:val="eop"/>
          <w:rFonts w:asciiTheme="minorHAnsi" w:hAnsiTheme="minorHAnsi" w:cstheme="minorHAnsi"/>
          <w:b/>
          <w:bCs/>
        </w:rPr>
        <w:t>LCM operations.</w:t>
      </w:r>
    </w:p>
    <w:bookmarkEnd w:id="4"/>
    <w:p w14:paraId="0898156F" w14:textId="77777777" w:rsidR="006500E5" w:rsidRPr="001E22BA" w:rsidRDefault="006500E5" w:rsidP="001E22BA">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3070CAA5" w14:textId="60C63E76" w:rsidR="000709E6" w:rsidRDefault="000709E6" w:rsidP="000709E6">
      <w:pPr>
        <w:pStyle w:val="maintext"/>
        <w:ind w:firstLineChars="0" w:firstLine="0"/>
        <w:rPr>
          <w:rFonts w:ascii="Calibri" w:hAnsi="Calibri"/>
        </w:rPr>
      </w:pPr>
      <w:r>
        <w:rPr>
          <w:rFonts w:ascii="Calibri" w:hAnsi="Calibri"/>
        </w:rPr>
        <w:t>In RAN2#127[</w:t>
      </w:r>
      <w:r w:rsidR="00A65825">
        <w:rPr>
          <w:rFonts w:ascii="Calibri" w:hAnsi="Calibri"/>
        </w:rPr>
        <w:t>1</w:t>
      </w:r>
      <w:r w:rsidR="00545597">
        <w:rPr>
          <w:rFonts w:ascii="Calibri" w:hAnsi="Calibri"/>
        </w:rPr>
        <w:t>5</w:t>
      </w:r>
      <w:r>
        <w:rPr>
          <w:rFonts w:ascii="Calibri" w:hAnsi="Calibri"/>
        </w:rPr>
        <w:t xml:space="preserve">] the following agreements regarding functionality-based LCM was agreed for Beam management use case. </w:t>
      </w:r>
    </w:p>
    <w:p w14:paraId="721AEC90" w14:textId="77777777" w:rsidR="000709E6" w:rsidRDefault="000709E6" w:rsidP="000709E6">
      <w:pPr>
        <w:pStyle w:val="Doc-text2"/>
      </w:pPr>
    </w:p>
    <w:p w14:paraId="0DF23B3D" w14:textId="77777777" w:rsidR="000709E6" w:rsidRPr="00320813" w:rsidRDefault="000709E6" w:rsidP="000709E6">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20D74E6E" w14:textId="77777777" w:rsidR="000709E6" w:rsidRDefault="000709E6" w:rsidP="00F168EC">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pPr>
      <w:bookmarkStart w:id="5" w:name="_Hlk178951017"/>
      <w:r w:rsidRPr="00320813">
        <w:t xml:space="preserve">Supported functionalities refer to functionalities that UE can indicate by using UE capability information (via RRC/LPP </w:t>
      </w:r>
      <w:proofErr w:type="spellStart"/>
      <w:r w:rsidRPr="00320813">
        <w:t>signalling</w:t>
      </w:r>
      <w:proofErr w:type="spellEnd"/>
      <w:r w:rsidRPr="00320813">
        <w:t>)</w:t>
      </w:r>
    </w:p>
    <w:p w14:paraId="7EE89F6F" w14:textId="77777777" w:rsidR="000709E6" w:rsidRPr="00320813" w:rsidRDefault="000709E6" w:rsidP="00F168EC">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pPr>
      <w:bookmarkStart w:id="6" w:name="_Hlk178951041"/>
      <w:bookmarkEnd w:id="5"/>
      <w:r w:rsidRPr="00320813">
        <w:t>Applicable functionalities refers to functionalities that the UE is ready to apply for inference</w:t>
      </w:r>
    </w:p>
    <w:p w14:paraId="3D395E7C" w14:textId="77777777" w:rsidR="000709E6" w:rsidRPr="00320813" w:rsidRDefault="000709E6" w:rsidP="00F168EC">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pPr>
      <w:bookmarkStart w:id="7" w:name="_Hlk178951062"/>
      <w:bookmarkEnd w:id="6"/>
      <w:r w:rsidRPr="00320813">
        <w:t>Activated functionalities refers to functionalities already enabled for performing inference</w:t>
      </w:r>
    </w:p>
    <w:bookmarkEnd w:id="7"/>
    <w:p w14:paraId="5CEA89F2" w14:textId="77777777" w:rsidR="000709E6" w:rsidRDefault="000709E6" w:rsidP="000709E6">
      <w:pPr>
        <w:pStyle w:val="Comments"/>
        <w:rPr>
          <w:lang w:val="en-US"/>
        </w:rPr>
      </w:pPr>
    </w:p>
    <w:p w14:paraId="4BC5A362" w14:textId="5B06A109" w:rsidR="001E22BA" w:rsidRDefault="00545597" w:rsidP="001E22BA">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These terminologies have been used in several previous a</w:t>
      </w:r>
      <w:r w:rsidR="001B2263">
        <w:rPr>
          <w:rStyle w:val="normaltextrun"/>
          <w:rFonts w:ascii="Calibri" w:hAnsi="Calibri" w:cs="Calibri"/>
          <w:color w:val="000000" w:themeColor="text1"/>
          <w:sz w:val="20"/>
          <w:szCs w:val="20"/>
          <w:lang w:val="en-GB"/>
        </w:rPr>
        <w:t xml:space="preserve">greements for </w:t>
      </w:r>
      <w:r w:rsidR="005A7B89">
        <w:rPr>
          <w:rStyle w:val="normaltextrun"/>
          <w:rFonts w:ascii="Calibri" w:hAnsi="Calibri" w:cs="Calibri"/>
          <w:color w:val="000000" w:themeColor="text1"/>
          <w:sz w:val="20"/>
          <w:szCs w:val="20"/>
          <w:lang w:val="en-GB"/>
        </w:rPr>
        <w:t>functionality-based</w:t>
      </w:r>
      <w:r w:rsidR="001B2263">
        <w:rPr>
          <w:rStyle w:val="normaltextrun"/>
          <w:rFonts w:ascii="Calibri" w:hAnsi="Calibri" w:cs="Calibri"/>
          <w:color w:val="000000" w:themeColor="text1"/>
          <w:sz w:val="20"/>
          <w:szCs w:val="20"/>
          <w:lang w:val="en-GB"/>
        </w:rPr>
        <w:t xml:space="preserve"> LCM in general framework. It is critical that we ensure alignment between the</w:t>
      </w:r>
      <w:r w:rsidR="008878E2">
        <w:rPr>
          <w:rStyle w:val="normaltextrun"/>
          <w:rFonts w:ascii="Calibri" w:hAnsi="Calibri" w:cs="Calibri"/>
          <w:color w:val="000000" w:themeColor="text1"/>
          <w:sz w:val="20"/>
          <w:szCs w:val="20"/>
          <w:lang w:val="en-GB"/>
        </w:rPr>
        <w:t xml:space="preserve"> definition of </w:t>
      </w:r>
      <w:r w:rsidR="005A7B89">
        <w:rPr>
          <w:rStyle w:val="normaltextrun"/>
          <w:rFonts w:ascii="Calibri" w:hAnsi="Calibri" w:cs="Calibri"/>
          <w:color w:val="000000" w:themeColor="text1"/>
          <w:sz w:val="20"/>
          <w:szCs w:val="20"/>
          <w:lang w:val="en-GB"/>
        </w:rPr>
        <w:t>supported functionalities, applicable functionalities and activated functionalities.</w:t>
      </w:r>
      <w:r w:rsidR="001B2263">
        <w:rPr>
          <w:rStyle w:val="normaltextrun"/>
          <w:rFonts w:ascii="Calibri" w:hAnsi="Calibri" w:cs="Calibri"/>
          <w:color w:val="000000" w:themeColor="text1"/>
          <w:sz w:val="20"/>
          <w:szCs w:val="20"/>
          <w:lang w:val="en-GB"/>
        </w:rPr>
        <w:t xml:space="preserve"> amongst the different use cases. Therefore</w:t>
      </w:r>
      <w:r w:rsidR="005A7B89">
        <w:rPr>
          <w:rStyle w:val="normaltextrun"/>
          <w:rFonts w:ascii="Calibri" w:hAnsi="Calibri" w:cs="Calibri"/>
          <w:color w:val="000000" w:themeColor="text1"/>
          <w:sz w:val="20"/>
          <w:szCs w:val="20"/>
          <w:lang w:val="en-GB"/>
        </w:rPr>
        <w:t>,</w:t>
      </w:r>
      <w:r w:rsidR="001B2263">
        <w:rPr>
          <w:rStyle w:val="normaltextrun"/>
          <w:rFonts w:ascii="Calibri" w:hAnsi="Calibri" w:cs="Calibri"/>
          <w:color w:val="000000" w:themeColor="text1"/>
          <w:sz w:val="20"/>
          <w:szCs w:val="20"/>
          <w:lang w:val="en-GB"/>
        </w:rPr>
        <w:t xml:space="preserve"> we propose that we </w:t>
      </w:r>
      <w:r w:rsidR="008878E2">
        <w:rPr>
          <w:rStyle w:val="normaltextrun"/>
          <w:rFonts w:ascii="Calibri" w:hAnsi="Calibri" w:cs="Calibri"/>
          <w:color w:val="000000" w:themeColor="text1"/>
          <w:sz w:val="20"/>
          <w:szCs w:val="20"/>
          <w:lang w:val="en-GB"/>
        </w:rPr>
        <w:t>confirm the definitions</w:t>
      </w:r>
      <w:r w:rsidR="00FF3C49">
        <w:rPr>
          <w:rStyle w:val="normaltextrun"/>
          <w:rFonts w:ascii="Calibri" w:hAnsi="Calibri" w:cs="Calibri"/>
          <w:color w:val="000000" w:themeColor="text1"/>
          <w:sz w:val="20"/>
          <w:szCs w:val="20"/>
          <w:lang w:val="en-GB"/>
        </w:rPr>
        <w:t xml:space="preserve"> of these terms in the general framework</w:t>
      </w:r>
    </w:p>
    <w:p w14:paraId="0875217C" w14:textId="77777777" w:rsidR="00FF3C49" w:rsidRPr="00146B07" w:rsidRDefault="00FF3C49" w:rsidP="00146B07">
      <w:pPr>
        <w:spacing w:before="0" w:after="160" w:line="259" w:lineRule="auto"/>
        <w:jc w:val="left"/>
        <w:rPr>
          <w:rStyle w:val="eop"/>
          <w:rFonts w:asciiTheme="minorHAnsi" w:hAnsiTheme="minorHAnsi" w:cstheme="minorHAnsi"/>
          <w:b/>
          <w:bCs/>
        </w:rPr>
      </w:pPr>
    </w:p>
    <w:p w14:paraId="7F2CDB2D" w14:textId="6E0FAB92" w:rsidR="001A069C" w:rsidRPr="00146B07" w:rsidRDefault="001A069C" w:rsidP="00146B07">
      <w:p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 xml:space="preserve">Proposal </w:t>
      </w:r>
      <w:r w:rsidR="00C11A8C">
        <w:rPr>
          <w:rStyle w:val="eop"/>
          <w:rFonts w:asciiTheme="minorHAnsi" w:hAnsiTheme="minorHAnsi" w:cstheme="minorHAnsi"/>
          <w:b/>
          <w:bCs/>
        </w:rPr>
        <w:t>2</w:t>
      </w:r>
      <w:r w:rsidRPr="00146B07">
        <w:rPr>
          <w:rStyle w:val="eop"/>
          <w:rFonts w:asciiTheme="minorHAnsi" w:hAnsiTheme="minorHAnsi" w:cstheme="minorHAnsi"/>
          <w:b/>
          <w:bCs/>
        </w:rPr>
        <w:t>: Confirm</w:t>
      </w:r>
      <w:r w:rsidR="00C00A03" w:rsidRPr="00146B07">
        <w:rPr>
          <w:rStyle w:val="eop"/>
          <w:rFonts w:asciiTheme="minorHAnsi" w:hAnsiTheme="minorHAnsi" w:cstheme="minorHAnsi"/>
          <w:b/>
          <w:bCs/>
        </w:rPr>
        <w:t xml:space="preserve"> the following definitions</w:t>
      </w:r>
      <w:r w:rsidR="002D7305" w:rsidRPr="00146B07">
        <w:rPr>
          <w:rStyle w:val="eop"/>
          <w:rFonts w:asciiTheme="minorHAnsi" w:hAnsiTheme="minorHAnsi" w:cstheme="minorHAnsi"/>
          <w:b/>
          <w:bCs/>
        </w:rPr>
        <w:t xml:space="preserve"> for supported function</w:t>
      </w:r>
      <w:r w:rsidR="00146B07" w:rsidRPr="00146B07">
        <w:rPr>
          <w:rStyle w:val="eop"/>
          <w:rFonts w:asciiTheme="minorHAnsi" w:hAnsiTheme="minorHAnsi" w:cstheme="minorHAnsi"/>
          <w:b/>
          <w:bCs/>
        </w:rPr>
        <w:t>alities, applicable functionalities and activated functionalities</w:t>
      </w:r>
      <w:r w:rsidRPr="00146B07">
        <w:rPr>
          <w:rStyle w:val="eop"/>
          <w:rFonts w:asciiTheme="minorHAnsi" w:hAnsiTheme="minorHAnsi" w:cstheme="minorHAnsi"/>
          <w:b/>
          <w:bCs/>
        </w:rPr>
        <w:t xml:space="preserve"> </w:t>
      </w:r>
    </w:p>
    <w:p w14:paraId="3DE45AE6" w14:textId="5F900C3A" w:rsidR="001A069C" w:rsidRPr="00146B07" w:rsidRDefault="00146B07" w:rsidP="00F168EC">
      <w:pPr>
        <w:pStyle w:val="ListParagraph"/>
        <w:numPr>
          <w:ilvl w:val="0"/>
          <w:numId w:val="37"/>
        </w:num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 xml:space="preserve">Supported functionalities refer to functionalities that UE can indicate by using UE capability information (via RRC/LPP </w:t>
      </w:r>
      <w:proofErr w:type="spellStart"/>
      <w:r w:rsidRPr="00146B07">
        <w:rPr>
          <w:rStyle w:val="eop"/>
          <w:rFonts w:asciiTheme="minorHAnsi" w:hAnsiTheme="minorHAnsi" w:cstheme="minorHAnsi"/>
          <w:b/>
          <w:bCs/>
        </w:rPr>
        <w:t>signalling</w:t>
      </w:r>
      <w:proofErr w:type="spellEnd"/>
      <w:r w:rsidRPr="00146B07">
        <w:rPr>
          <w:rStyle w:val="eop"/>
          <w:rFonts w:asciiTheme="minorHAnsi" w:hAnsiTheme="minorHAnsi" w:cstheme="minorHAnsi"/>
          <w:b/>
          <w:bCs/>
        </w:rPr>
        <w:t>)</w:t>
      </w:r>
    </w:p>
    <w:p w14:paraId="4C4C000D" w14:textId="77777777" w:rsidR="00146B07" w:rsidRPr="00146B07" w:rsidRDefault="00146B07" w:rsidP="00F168EC">
      <w:pPr>
        <w:pStyle w:val="ListParagraph"/>
        <w:numPr>
          <w:ilvl w:val="0"/>
          <w:numId w:val="37"/>
        </w:num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Applicable functionalities refers to functionalities that the UE is ready to apply for inference</w:t>
      </w:r>
    </w:p>
    <w:p w14:paraId="7275BBD9" w14:textId="77777777" w:rsidR="00146B07" w:rsidRPr="00E159B6" w:rsidRDefault="00146B07" w:rsidP="00F168EC">
      <w:pPr>
        <w:pStyle w:val="ListParagraph"/>
        <w:numPr>
          <w:ilvl w:val="0"/>
          <w:numId w:val="37"/>
        </w:num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Activated functionalities refers to functionalities already</w:t>
      </w:r>
      <w:r w:rsidRPr="00E159B6">
        <w:rPr>
          <w:rStyle w:val="eop"/>
          <w:rFonts w:asciiTheme="minorHAnsi" w:hAnsiTheme="minorHAnsi" w:cstheme="minorHAnsi"/>
          <w:b/>
          <w:bCs/>
        </w:rPr>
        <w:t xml:space="preserve"> enabled for performing inference</w:t>
      </w:r>
    </w:p>
    <w:p w14:paraId="264AFB39" w14:textId="77777777" w:rsidR="001E22BA" w:rsidRPr="00B672F9" w:rsidRDefault="001E22BA" w:rsidP="001E22BA">
      <w:pPr>
        <w:pStyle w:val="paragraph"/>
        <w:spacing w:before="0" w:beforeAutospacing="0" w:after="0" w:afterAutospacing="0"/>
        <w:jc w:val="both"/>
        <w:textAlignment w:val="baseline"/>
        <w:rPr>
          <w:rStyle w:val="normaltextrun"/>
          <w:rFonts w:ascii="Calibri" w:hAnsi="Calibri" w:cs="Calibri"/>
          <w:strike/>
          <w:lang w:val="en-GB"/>
        </w:rPr>
      </w:pPr>
    </w:p>
    <w:p w14:paraId="774CA974" w14:textId="0BEACB37" w:rsidR="00FA144F" w:rsidRPr="00652072" w:rsidRDefault="002D591A" w:rsidP="00652072">
      <w:pPr>
        <w:pStyle w:val="Heading2"/>
      </w:pPr>
      <w:r w:rsidRPr="00652072">
        <w:t>Model Identification</w:t>
      </w:r>
    </w:p>
    <w:p w14:paraId="4A9D13DE" w14:textId="77777777" w:rsidR="00FA144F" w:rsidRDefault="00FA144F" w:rsidP="00371563">
      <w:pPr>
        <w:pStyle w:val="paragraph"/>
        <w:spacing w:before="0" w:beforeAutospacing="0" w:after="0" w:afterAutospacing="0"/>
        <w:jc w:val="both"/>
        <w:textAlignment w:val="baseline"/>
        <w:rPr>
          <w:rStyle w:val="eop"/>
          <w:rFonts w:ascii="Calibri" w:hAnsi="Calibri" w:cs="Calibri"/>
          <w:sz w:val="20"/>
          <w:szCs w:val="20"/>
        </w:rPr>
      </w:pPr>
    </w:p>
    <w:p w14:paraId="7084A46A" w14:textId="24194EE2" w:rsidR="003B7919" w:rsidRDefault="003B7919"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Model identification is </w:t>
      </w:r>
      <w:r w:rsidR="009150EA">
        <w:rPr>
          <w:rStyle w:val="eop"/>
          <w:rFonts w:ascii="Calibri" w:hAnsi="Calibri" w:cs="Calibri"/>
          <w:sz w:val="20"/>
          <w:szCs w:val="20"/>
        </w:rPr>
        <w:t>critical</w:t>
      </w:r>
      <w:r>
        <w:rPr>
          <w:rStyle w:val="eop"/>
          <w:rFonts w:ascii="Calibri" w:hAnsi="Calibri" w:cs="Calibri"/>
          <w:sz w:val="20"/>
          <w:szCs w:val="20"/>
        </w:rPr>
        <w:t xml:space="preserve"> part of the </w:t>
      </w:r>
      <w:r w:rsidR="009150EA">
        <w:rPr>
          <w:rStyle w:val="eop"/>
          <w:rFonts w:ascii="Calibri" w:hAnsi="Calibri" w:cs="Calibri"/>
          <w:sz w:val="20"/>
          <w:szCs w:val="20"/>
        </w:rPr>
        <w:t xml:space="preserve">model ID based </w:t>
      </w:r>
      <w:r>
        <w:rPr>
          <w:rStyle w:val="eop"/>
          <w:rFonts w:ascii="Calibri" w:hAnsi="Calibri" w:cs="Calibri"/>
          <w:sz w:val="20"/>
          <w:szCs w:val="20"/>
        </w:rPr>
        <w:t xml:space="preserve">LCM </w:t>
      </w:r>
      <w:r w:rsidR="00EF6A24">
        <w:rPr>
          <w:rStyle w:val="eop"/>
          <w:rFonts w:ascii="Calibri" w:hAnsi="Calibri" w:cs="Calibri"/>
          <w:sz w:val="20"/>
          <w:szCs w:val="20"/>
        </w:rPr>
        <w:t>framework and</w:t>
      </w:r>
      <w:r>
        <w:rPr>
          <w:rStyle w:val="eop"/>
          <w:rFonts w:ascii="Calibri" w:hAnsi="Calibri" w:cs="Calibri"/>
          <w:sz w:val="20"/>
          <w:szCs w:val="20"/>
        </w:rPr>
        <w:t xml:space="preserve"> agreeing on the terminology and the basic understanding of </w:t>
      </w:r>
      <w:r w:rsidR="00C731A6">
        <w:rPr>
          <w:rStyle w:val="eop"/>
          <w:rFonts w:ascii="Calibri" w:hAnsi="Calibri" w:cs="Calibri"/>
          <w:sz w:val="20"/>
          <w:szCs w:val="20"/>
        </w:rPr>
        <w:t xml:space="preserve">how to identify and signal an AI/ML model </w:t>
      </w:r>
      <w:r>
        <w:rPr>
          <w:rStyle w:val="eop"/>
          <w:rFonts w:ascii="Calibri" w:hAnsi="Calibri" w:cs="Calibri"/>
          <w:sz w:val="20"/>
          <w:szCs w:val="20"/>
        </w:rPr>
        <w:t xml:space="preserve">merited considerable debate in previous RAN1 meetings and post RAN1#112. </w:t>
      </w:r>
    </w:p>
    <w:p w14:paraId="7A30255C" w14:textId="3E3CD37B"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03A02034" w14:textId="7CEC2027"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RAN1#110-bis</w:t>
      </w:r>
      <w:r w:rsidR="004F6975">
        <w:rPr>
          <w:rStyle w:val="eop"/>
          <w:rFonts w:ascii="Calibri" w:hAnsi="Calibri" w:cs="Calibri"/>
          <w:sz w:val="20"/>
          <w:szCs w:val="20"/>
        </w:rPr>
        <w:t xml:space="preserve"> [</w:t>
      </w:r>
      <w:r w:rsidR="003A0388">
        <w:rPr>
          <w:rStyle w:val="eop"/>
          <w:rFonts w:ascii="Calibri" w:hAnsi="Calibri" w:cs="Calibri"/>
          <w:sz w:val="20"/>
          <w:szCs w:val="20"/>
        </w:rPr>
        <w:t>3</w:t>
      </w:r>
      <w:r w:rsidR="004F6975">
        <w:rPr>
          <w:rStyle w:val="eop"/>
          <w:rFonts w:ascii="Calibri" w:hAnsi="Calibri" w:cs="Calibri"/>
          <w:sz w:val="20"/>
          <w:szCs w:val="20"/>
        </w:rPr>
        <w:t>]</w:t>
      </w:r>
      <w:r>
        <w:rPr>
          <w:rStyle w:val="eop"/>
          <w:rFonts w:ascii="Calibri" w:hAnsi="Calibri" w:cs="Calibri"/>
          <w:sz w:val="20"/>
          <w:szCs w:val="20"/>
        </w:rPr>
        <w:t xml:space="preserve">, the following agreements were made regarding AI/ML model identification. </w:t>
      </w:r>
    </w:p>
    <w:p w14:paraId="78EB4279" w14:textId="746211E4"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719502DC" w14:textId="75540892" w:rsidR="00C854D6" w:rsidRPr="001B08C5" w:rsidRDefault="00C854D6" w:rsidP="00C854D6">
      <w:pPr>
        <w:rPr>
          <w:rFonts w:ascii="Times" w:hAnsi="Times"/>
          <w:highlight w:val="green"/>
        </w:rPr>
      </w:pPr>
      <w:r w:rsidRPr="001B08C5">
        <w:rPr>
          <w:rFonts w:ascii="Times" w:hAnsi="Times"/>
          <w:highlight w:val="green"/>
        </w:rPr>
        <w:t>Agreement</w:t>
      </w:r>
    </w:p>
    <w:p w14:paraId="7C9B9858" w14:textId="245BBA55" w:rsidR="00C854D6" w:rsidRPr="001B08C5" w:rsidRDefault="00C854D6" w:rsidP="00C854D6">
      <w:pPr>
        <w:rPr>
          <w:rFonts w:ascii="Times" w:hAnsi="Times"/>
        </w:rPr>
      </w:pPr>
      <w:r w:rsidRPr="001B08C5">
        <w:rPr>
          <w:rFonts w:ascii="Times" w:hAnsi="Times"/>
        </w:rPr>
        <w:t xml:space="preserve">Study LCM procedure on the basis that an AI/ML model has a model ID with associated information and/or model functionality at least for some AI/ML operations </w:t>
      </w:r>
      <w:r w:rsidRPr="001B08C5">
        <w:rPr>
          <w:rFonts w:ascii="Times" w:hAnsi="Times"/>
          <w:strike/>
        </w:rPr>
        <w:t>when network needs to be aware of UE AI/ML models</w:t>
      </w:r>
    </w:p>
    <w:p w14:paraId="783073DB" w14:textId="77777777" w:rsidR="00C854D6" w:rsidRPr="001B08C5" w:rsidRDefault="00C854D6" w:rsidP="001D4E0D">
      <w:pPr>
        <w:pStyle w:val="ListParagraph"/>
        <w:numPr>
          <w:ilvl w:val="0"/>
          <w:numId w:val="6"/>
        </w:numPr>
        <w:overflowPunct w:val="0"/>
        <w:autoSpaceDE w:val="0"/>
        <w:autoSpaceDN w:val="0"/>
        <w:adjustRightInd w:val="0"/>
        <w:spacing w:before="0" w:after="180"/>
        <w:jc w:val="left"/>
        <w:textAlignment w:val="baseline"/>
        <w:rPr>
          <w:rFonts w:ascii="Times" w:hAnsi="Times"/>
        </w:rPr>
      </w:pPr>
      <w:r w:rsidRPr="001B08C5">
        <w:rPr>
          <w:rFonts w:ascii="Times" w:hAnsi="Times"/>
        </w:rPr>
        <w:t>FFS: Detailed discussion of model ID with associated information and/or model functionality.</w:t>
      </w:r>
    </w:p>
    <w:p w14:paraId="75D99D8E" w14:textId="7C597052" w:rsidR="00C854D6" w:rsidRPr="001B08C5" w:rsidRDefault="00C854D6" w:rsidP="001D4E0D">
      <w:pPr>
        <w:pStyle w:val="ListParagraph"/>
        <w:numPr>
          <w:ilvl w:val="0"/>
          <w:numId w:val="6"/>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 xml:space="preserve">FFS: usage of </w:t>
      </w:r>
      <w:r w:rsidRPr="001B08C5">
        <w:rPr>
          <w:rFonts w:ascii="Times" w:hAnsi="Times"/>
        </w:rPr>
        <w:t>model ID with associated information and/or model functionality</w:t>
      </w:r>
      <w:r w:rsidRPr="001B08C5">
        <w:rPr>
          <w:rFonts w:ascii="Times" w:eastAsia="DengXian" w:hAnsi="Times"/>
          <w:lang w:eastAsia="zh-CN"/>
        </w:rPr>
        <w:t xml:space="preserve"> based LCM procedure</w:t>
      </w:r>
    </w:p>
    <w:p w14:paraId="387E3A50" w14:textId="77777777" w:rsidR="00C854D6" w:rsidRPr="001B08C5" w:rsidRDefault="00C854D6" w:rsidP="001D4E0D">
      <w:pPr>
        <w:pStyle w:val="ListParagraph"/>
        <w:numPr>
          <w:ilvl w:val="0"/>
          <w:numId w:val="6"/>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whether support of model ID</w:t>
      </w:r>
    </w:p>
    <w:p w14:paraId="5D8FCDED" w14:textId="7D5E51B9" w:rsidR="00C854D6" w:rsidRPr="001B08C5" w:rsidRDefault="00C854D6" w:rsidP="001D4E0D">
      <w:pPr>
        <w:pStyle w:val="ListParagraph"/>
        <w:numPr>
          <w:ilvl w:val="0"/>
          <w:numId w:val="6"/>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the detailed applicable AI/ML operations</w:t>
      </w:r>
    </w:p>
    <w:p w14:paraId="3E1EC898"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3E024264" w14:textId="461B88BB" w:rsidR="00C854D6" w:rsidRPr="001B08C5" w:rsidRDefault="00C854D6" w:rsidP="00C854D6">
      <w:pPr>
        <w:rPr>
          <w:rFonts w:ascii="Times" w:hAnsi="Times"/>
        </w:rPr>
      </w:pPr>
      <w:r w:rsidRPr="001B08C5">
        <w:rPr>
          <w:rFonts w:ascii="Times" w:hAnsi="Times"/>
        </w:rPr>
        <w:t>Study potential specification impact needed to enable the development of a set of specific models, e.g., scenario-/configuration-specific and site-specific models, as compared to unified models.</w:t>
      </w:r>
    </w:p>
    <w:p w14:paraId="2C462C62" w14:textId="79DD55FB" w:rsidR="00C854D6" w:rsidRPr="001B08C5" w:rsidRDefault="00C854D6" w:rsidP="00C854D6">
      <w:pPr>
        <w:rPr>
          <w:rFonts w:ascii="Times" w:hAnsi="Times"/>
          <w:lang w:eastAsia="zh-CN"/>
        </w:rPr>
      </w:pPr>
      <w:r w:rsidRPr="001B08C5">
        <w:rPr>
          <w:rFonts w:ascii="Times" w:hAnsi="Times"/>
        </w:rPr>
        <w:t xml:space="preserve">Note: </w:t>
      </w:r>
      <w:r w:rsidRPr="001B08C5">
        <w:rPr>
          <w:rFonts w:ascii="Times" w:hAnsi="Times"/>
          <w:bCs/>
        </w:rPr>
        <w:t xml:space="preserve">User data privacy needs to be preserved. </w:t>
      </w:r>
      <w:r w:rsidRPr="001B08C5">
        <w:rPr>
          <w:rFonts w:ascii="Times" w:hAnsi="Times"/>
          <w:lang w:eastAsia="zh-CN"/>
        </w:rPr>
        <w:t>The provision of assistance information may need to consider feasibility of disclosing proprietary information to the other side.</w:t>
      </w:r>
    </w:p>
    <w:p w14:paraId="1B217ED9"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6F0C1D1A" w14:textId="77777777" w:rsidR="00C854D6" w:rsidRPr="001B08C5" w:rsidRDefault="00C854D6" w:rsidP="00C854D6">
      <w:pPr>
        <w:rPr>
          <w:rFonts w:ascii="Times" w:hAnsi="Times"/>
        </w:rPr>
      </w:pPr>
      <w:r w:rsidRPr="001B08C5">
        <w:rPr>
          <w:rFonts w:ascii="Times" w:hAnsi="Times"/>
        </w:rPr>
        <w:t>Study the specification impact to support multiple AI models for the same functionality, at least including the following aspects:</w:t>
      </w:r>
    </w:p>
    <w:p w14:paraId="3EC55938" w14:textId="5F3CB8D0" w:rsidR="00C854D6" w:rsidRPr="001B08C5" w:rsidRDefault="00C854D6" w:rsidP="001D4E0D">
      <w:pPr>
        <w:pStyle w:val="ListParagraph"/>
        <w:numPr>
          <w:ilvl w:val="0"/>
          <w:numId w:val="8"/>
        </w:numPr>
        <w:overflowPunct w:val="0"/>
        <w:autoSpaceDE w:val="0"/>
        <w:autoSpaceDN w:val="0"/>
        <w:adjustRightInd w:val="0"/>
        <w:spacing w:before="0" w:after="180"/>
        <w:jc w:val="left"/>
        <w:textAlignment w:val="baseline"/>
        <w:rPr>
          <w:rFonts w:ascii="Times" w:hAnsi="Times"/>
        </w:rPr>
      </w:pPr>
      <w:r w:rsidRPr="001B08C5">
        <w:rPr>
          <w:rFonts w:ascii="Times" w:hAnsi="Times"/>
        </w:rPr>
        <w:t>Procedure and assistance signaling for the AI model switching and/or selection</w:t>
      </w:r>
    </w:p>
    <w:p w14:paraId="33FC8D0A" w14:textId="1E653FDD" w:rsidR="00C854D6" w:rsidRPr="001B08C5" w:rsidRDefault="00C854D6" w:rsidP="00C854D6">
      <w:pPr>
        <w:rPr>
          <w:rFonts w:ascii="Times" w:hAnsi="Times"/>
        </w:rPr>
      </w:pPr>
      <w:r w:rsidRPr="001B08C5">
        <w:rPr>
          <w:rFonts w:ascii="Times" w:hAnsi="Times"/>
        </w:rPr>
        <w:t>FFS: Model selection refers to the selection of an AI/ML model among models for the same functionality. (Exact terminology to be discussed/defined)</w:t>
      </w:r>
    </w:p>
    <w:p w14:paraId="7155546E" w14:textId="77777777"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6D3226F7" w14:textId="79BB4E73" w:rsidR="00C854D6"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RAN1#111</w:t>
      </w:r>
      <w:r w:rsidR="004F6975">
        <w:rPr>
          <w:rStyle w:val="eop"/>
          <w:rFonts w:ascii="Calibri" w:hAnsi="Calibri" w:cs="Calibri"/>
          <w:sz w:val="20"/>
          <w:szCs w:val="20"/>
        </w:rPr>
        <w:t xml:space="preserve"> [3]</w:t>
      </w:r>
      <w:r>
        <w:rPr>
          <w:rStyle w:val="eop"/>
          <w:rFonts w:ascii="Calibri" w:hAnsi="Calibri" w:cs="Calibri"/>
          <w:sz w:val="20"/>
          <w:szCs w:val="20"/>
        </w:rPr>
        <w:t xml:space="preserve">, the following agreements were further made, related to defining model formats and structure, and model identification </w:t>
      </w:r>
    </w:p>
    <w:p w14:paraId="34D58C2F" w14:textId="77777777" w:rsidR="00391364" w:rsidRPr="001B08C5" w:rsidRDefault="00391364" w:rsidP="00391364">
      <w:pPr>
        <w:rPr>
          <w:rFonts w:ascii="Times New Roman" w:hAnsi="Times New Roman"/>
        </w:rPr>
      </w:pPr>
    </w:p>
    <w:p w14:paraId="7F6FC3E8" w14:textId="77777777" w:rsidR="00391364" w:rsidRPr="001B08C5" w:rsidRDefault="00391364" w:rsidP="00391364">
      <w:pPr>
        <w:rPr>
          <w:rFonts w:ascii="Times New Roman" w:hAnsi="Times New Roman"/>
        </w:rPr>
      </w:pPr>
      <w:r w:rsidRPr="001B08C5">
        <w:rPr>
          <w:rFonts w:ascii="Times New Roman" w:eastAsia="Times" w:hAnsi="Times New Roman"/>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391364" w:rsidRPr="001B08C5" w14:paraId="1EE3181A" w14:textId="77777777" w:rsidTr="0030751D">
        <w:tc>
          <w:tcPr>
            <w:tcW w:w="3046" w:type="dxa"/>
            <w:tcBorders>
              <w:top w:val="single" w:sz="8" w:space="0" w:color="auto"/>
              <w:left w:val="single" w:sz="8" w:space="0" w:color="auto"/>
              <w:bottom w:val="single" w:sz="8" w:space="0" w:color="auto"/>
              <w:right w:val="single" w:sz="8" w:space="0" w:color="auto"/>
            </w:tcBorders>
          </w:tcPr>
          <w:p w14:paraId="7DBB9D81"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21965261"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28632B7" w14:textId="77777777" w:rsidTr="0030751D">
        <w:tc>
          <w:tcPr>
            <w:tcW w:w="3046" w:type="dxa"/>
            <w:tcBorders>
              <w:top w:val="single" w:sz="8" w:space="0" w:color="auto"/>
              <w:left w:val="single" w:sz="8" w:space="0" w:color="auto"/>
              <w:bottom w:val="single" w:sz="8" w:space="0" w:color="auto"/>
              <w:right w:val="single" w:sz="8" w:space="0" w:color="auto"/>
            </w:tcBorders>
          </w:tcPr>
          <w:p w14:paraId="09204E27" w14:textId="77777777" w:rsidR="00391364" w:rsidRPr="001B08C5" w:rsidRDefault="00391364" w:rsidP="0030751D">
            <w:pPr>
              <w:rPr>
                <w:rFonts w:ascii="Times New Roman" w:hAnsi="Times New Roman"/>
              </w:rPr>
            </w:pPr>
            <w:r w:rsidRPr="001B08C5">
              <w:rPr>
                <w:rFonts w:ascii="Times New Roman" w:hAnsi="Times New Roman"/>
              </w:rPr>
              <w:lastRenderedPageBreak/>
              <w:t>Model identification</w:t>
            </w:r>
          </w:p>
        </w:tc>
        <w:tc>
          <w:tcPr>
            <w:tcW w:w="6584" w:type="dxa"/>
            <w:tcBorders>
              <w:top w:val="single" w:sz="8" w:space="0" w:color="auto"/>
              <w:left w:val="single" w:sz="8" w:space="0" w:color="auto"/>
              <w:bottom w:val="single" w:sz="8" w:space="0" w:color="auto"/>
              <w:right w:val="single" w:sz="8" w:space="0" w:color="auto"/>
            </w:tcBorders>
          </w:tcPr>
          <w:p w14:paraId="3762E431"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model for the common understanding between the NW and the UE</w:t>
            </w:r>
          </w:p>
          <w:p w14:paraId="67D90437" w14:textId="77777777" w:rsidR="00391364" w:rsidRPr="001B08C5" w:rsidRDefault="00391364" w:rsidP="0030751D">
            <w:pPr>
              <w:rPr>
                <w:rFonts w:ascii="Times New Roman" w:hAnsi="Times New Roman"/>
              </w:rPr>
            </w:pPr>
            <w:r w:rsidRPr="001B08C5">
              <w:rPr>
                <w:rFonts w:ascii="Times New Roman" w:hAnsi="Times New Roman"/>
              </w:rPr>
              <w:t>Note: The process/method of model identification may or may not be applicable.</w:t>
            </w:r>
          </w:p>
          <w:p w14:paraId="0B8398B6" w14:textId="77777777" w:rsidR="00391364" w:rsidRPr="001B08C5" w:rsidRDefault="00391364" w:rsidP="0030751D">
            <w:pPr>
              <w:rPr>
                <w:rFonts w:ascii="Times New Roman" w:hAnsi="Times New Roman"/>
              </w:rPr>
            </w:pPr>
            <w:r w:rsidRPr="001B08C5">
              <w:rPr>
                <w:rFonts w:ascii="Times New Roman" w:hAnsi="Times New Roman"/>
              </w:rPr>
              <w:t>Note: Information regarding the AI/ML model may be shared during model identification.</w:t>
            </w:r>
          </w:p>
        </w:tc>
      </w:tr>
    </w:tbl>
    <w:p w14:paraId="015483F4" w14:textId="77777777" w:rsidR="00391364" w:rsidRPr="001B08C5" w:rsidRDefault="00391364" w:rsidP="00391364">
      <w:pPr>
        <w:rPr>
          <w:rFonts w:ascii="Times New Roman" w:hAnsi="Times New Roman"/>
          <w:u w:val="single"/>
        </w:rPr>
      </w:pPr>
    </w:p>
    <w:tbl>
      <w:tblPr>
        <w:tblW w:w="0" w:type="auto"/>
        <w:tblLayout w:type="fixed"/>
        <w:tblLook w:val="04A0" w:firstRow="1" w:lastRow="0" w:firstColumn="1" w:lastColumn="0" w:noHBand="0" w:noVBand="1"/>
      </w:tblPr>
      <w:tblGrid>
        <w:gridCol w:w="3046"/>
        <w:gridCol w:w="6584"/>
      </w:tblGrid>
      <w:tr w:rsidR="00391364" w:rsidRPr="001B08C5" w14:paraId="20439DD5" w14:textId="77777777" w:rsidTr="0030751D">
        <w:tc>
          <w:tcPr>
            <w:tcW w:w="3046" w:type="dxa"/>
            <w:tcBorders>
              <w:top w:val="single" w:sz="8" w:space="0" w:color="auto"/>
              <w:left w:val="single" w:sz="8" w:space="0" w:color="auto"/>
              <w:bottom w:val="single" w:sz="8" w:space="0" w:color="auto"/>
              <w:right w:val="single" w:sz="8" w:space="0" w:color="auto"/>
            </w:tcBorders>
          </w:tcPr>
          <w:p w14:paraId="2256E994"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7B4BA69C"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92430B8" w14:textId="77777777" w:rsidTr="0030751D">
        <w:tc>
          <w:tcPr>
            <w:tcW w:w="3046" w:type="dxa"/>
            <w:tcBorders>
              <w:top w:val="single" w:sz="8" w:space="0" w:color="auto"/>
              <w:left w:val="single" w:sz="8" w:space="0" w:color="auto"/>
              <w:bottom w:val="single" w:sz="8" w:space="0" w:color="auto"/>
              <w:right w:val="single" w:sz="8" w:space="0" w:color="auto"/>
            </w:tcBorders>
          </w:tcPr>
          <w:p w14:paraId="5D0AA681" w14:textId="77777777" w:rsidR="00391364" w:rsidRPr="001B08C5" w:rsidRDefault="00391364" w:rsidP="0030751D">
            <w:pPr>
              <w:rPr>
                <w:rFonts w:ascii="Times New Roman" w:hAnsi="Times New Roman"/>
              </w:rPr>
            </w:pPr>
            <w:r w:rsidRPr="001B08C5">
              <w:rPr>
                <w:rFonts w:ascii="Times New Roman" w:hAnsi="Times New Roman"/>
                <w:color w:val="000000"/>
                <w:lang w:eastAsia="zh-CN"/>
              </w:rPr>
              <w:t xml:space="preserve">Functionality </w:t>
            </w:r>
            <w:r w:rsidRPr="001B08C5">
              <w:rPr>
                <w:rFonts w:ascii="Times New Roman" w:hAnsi="Times New Roman"/>
              </w:rPr>
              <w:t>identification</w:t>
            </w:r>
          </w:p>
        </w:tc>
        <w:tc>
          <w:tcPr>
            <w:tcW w:w="6584" w:type="dxa"/>
            <w:tcBorders>
              <w:top w:val="single" w:sz="8" w:space="0" w:color="auto"/>
              <w:left w:val="single" w:sz="8" w:space="0" w:color="auto"/>
              <w:bottom w:val="single" w:sz="8" w:space="0" w:color="auto"/>
              <w:right w:val="single" w:sz="8" w:space="0" w:color="auto"/>
            </w:tcBorders>
          </w:tcPr>
          <w:p w14:paraId="7CA2908E"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functionality for the common understanding between the NW and the UE</w:t>
            </w:r>
          </w:p>
          <w:p w14:paraId="039094CC" w14:textId="77777777" w:rsidR="00391364" w:rsidRPr="001B08C5" w:rsidRDefault="00391364" w:rsidP="0030751D">
            <w:pPr>
              <w:rPr>
                <w:rFonts w:ascii="Times New Roman" w:hAnsi="Times New Roman"/>
              </w:rPr>
            </w:pPr>
            <w:r w:rsidRPr="001B08C5">
              <w:rPr>
                <w:rFonts w:ascii="Times New Roman" w:hAnsi="Times New Roman"/>
              </w:rPr>
              <w:t xml:space="preserve">Note: Information regarding the AI/ML </w:t>
            </w:r>
            <w:r w:rsidRPr="001B08C5">
              <w:rPr>
                <w:rFonts w:ascii="Times New Roman" w:hAnsi="Times New Roman"/>
                <w:color w:val="000000"/>
                <w:lang w:eastAsia="zh-CN"/>
              </w:rPr>
              <w:t xml:space="preserve">functionality </w:t>
            </w:r>
            <w:r w:rsidRPr="001B08C5">
              <w:rPr>
                <w:rFonts w:ascii="Times New Roman" w:hAnsi="Times New Roman"/>
              </w:rPr>
              <w:t xml:space="preserve">may be shared during </w:t>
            </w:r>
            <w:r w:rsidRPr="001B08C5">
              <w:rPr>
                <w:rFonts w:ascii="Times New Roman" w:hAnsi="Times New Roman"/>
                <w:color w:val="000000"/>
                <w:lang w:eastAsia="zh-CN"/>
              </w:rPr>
              <w:t xml:space="preserve">functionality </w:t>
            </w:r>
            <w:r w:rsidRPr="001B08C5">
              <w:rPr>
                <w:rFonts w:ascii="Times New Roman" w:hAnsi="Times New Roman"/>
              </w:rPr>
              <w:t>identification.</w:t>
            </w:r>
          </w:p>
          <w:p w14:paraId="5CA8F74D" w14:textId="77777777" w:rsidR="00391364" w:rsidRPr="001B08C5" w:rsidRDefault="00391364" w:rsidP="0030751D">
            <w:pPr>
              <w:rPr>
                <w:rFonts w:ascii="Times New Roman" w:hAnsi="Times New Roman"/>
                <w:color w:val="000000"/>
                <w:lang w:eastAsia="zh-CN"/>
              </w:rPr>
            </w:pPr>
            <w:r w:rsidRPr="001B08C5">
              <w:rPr>
                <w:rFonts w:ascii="Times New Roman" w:hAnsi="Times New Roman"/>
              </w:rPr>
              <w:t>FFS: granularity of functionality</w:t>
            </w:r>
          </w:p>
        </w:tc>
      </w:tr>
    </w:tbl>
    <w:p w14:paraId="7EDD2A0D" w14:textId="3B38686F" w:rsidR="00391364" w:rsidRPr="001B08C5" w:rsidRDefault="00391364" w:rsidP="00391364">
      <w:pPr>
        <w:rPr>
          <w:rFonts w:ascii="Times New Roman" w:eastAsia="DengXian" w:hAnsi="Times New Roman"/>
          <w:lang w:eastAsia="zh-CN"/>
        </w:rPr>
      </w:pPr>
      <w:r w:rsidRPr="001B08C5">
        <w:rPr>
          <w:rFonts w:ascii="Times New Roman" w:eastAsia="DengXian" w:hAnsi="Times New Roman"/>
          <w:lang w:eastAsia="zh-CN"/>
        </w:rPr>
        <w:t xml:space="preserve">Note: whether and how to indicate Functionality will be discussed separately. </w:t>
      </w:r>
    </w:p>
    <w:p w14:paraId="05A33621" w14:textId="77777777" w:rsidR="00391364" w:rsidRPr="001B08C5" w:rsidRDefault="00391364" w:rsidP="00391364">
      <w:pPr>
        <w:rPr>
          <w:rFonts w:ascii="Times New Roman" w:hAnsi="Times New Roman"/>
          <w:highlight w:val="darkYellow"/>
        </w:rPr>
      </w:pPr>
      <w:r w:rsidRPr="001B08C5">
        <w:rPr>
          <w:rFonts w:ascii="Times New Roman" w:hAnsi="Times New Roman"/>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391364" w:rsidRPr="001B08C5" w14:paraId="5218D95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616037C6" w14:textId="77777777" w:rsidR="00391364" w:rsidRPr="001B08C5" w:rsidRDefault="00391364" w:rsidP="0030751D">
            <w:pPr>
              <w:rPr>
                <w:rFonts w:ascii="Times New Roman" w:hAnsi="Times New Roman"/>
                <w:lang w:eastAsia="zh-CN"/>
              </w:rPr>
            </w:pPr>
            <w:r w:rsidRPr="001B08C5">
              <w:rPr>
                <w:rFonts w:ascii="Times New Roman" w:eastAsia="Times" w:hAnsi="Times New Roman"/>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3489214" w14:textId="77777777" w:rsidR="00391364" w:rsidRPr="001B08C5" w:rsidRDefault="00391364" w:rsidP="0030751D">
            <w:pPr>
              <w:rPr>
                <w:rFonts w:ascii="Times New Roman" w:eastAsia="Malgun Gothic" w:hAnsi="Times New Roman"/>
                <w:lang w:eastAsia="zh-CN"/>
              </w:rPr>
            </w:pPr>
            <w:r w:rsidRPr="001B08C5">
              <w:rPr>
                <w:rFonts w:ascii="Times New Roman" w:eastAsia="Times" w:hAnsi="Times New Roman"/>
              </w:rPr>
              <w:t>Description</w:t>
            </w:r>
          </w:p>
        </w:tc>
      </w:tr>
      <w:tr w:rsidR="00391364" w:rsidRPr="001B08C5" w14:paraId="289708C5"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1E57A54C" w14:textId="77777777" w:rsidR="00391364" w:rsidRPr="001B08C5" w:rsidRDefault="00391364" w:rsidP="0030751D">
            <w:pPr>
              <w:rPr>
                <w:rFonts w:ascii="Times New Roman" w:hAnsi="Times New Roman"/>
                <w:lang w:eastAsia="zh-CN"/>
              </w:rPr>
            </w:pPr>
            <w:r w:rsidRPr="001B08C5">
              <w:rPr>
                <w:rFonts w:ascii="Times New Roman" w:hAnsi="Times New Rom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36D064A" w14:textId="77777777" w:rsidR="00391364" w:rsidRPr="001B08C5" w:rsidRDefault="00391364" w:rsidP="0030751D">
            <w:pPr>
              <w:rPr>
                <w:rFonts w:ascii="Times New Roman" w:eastAsia="DengXian" w:hAnsi="Times New Roman"/>
                <w:lang w:eastAsia="zh-CN"/>
              </w:rPr>
            </w:pPr>
            <w:r w:rsidRPr="001B08C5">
              <w:rPr>
                <w:rFonts w:ascii="Times New Roman" w:eastAsia="Malgun Gothic" w:hAnsi="Times New Roman"/>
                <w:lang w:eastAsia="zh-CN"/>
              </w:rPr>
              <w:t>Process of updating the model parameters and/or model structure of a model</w:t>
            </w:r>
          </w:p>
        </w:tc>
      </w:tr>
      <w:tr w:rsidR="00391364" w:rsidRPr="001B08C5" w14:paraId="694491C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453836C5" w14:textId="77777777" w:rsidR="00391364" w:rsidRPr="001B08C5" w:rsidRDefault="00391364" w:rsidP="0030751D">
            <w:pPr>
              <w:rPr>
                <w:rFonts w:ascii="Times New Roman" w:eastAsia="DengXian" w:hAnsi="Times New Roman"/>
                <w:lang w:eastAsia="zh-CN"/>
              </w:rPr>
            </w:pPr>
            <w:r w:rsidRPr="001B08C5">
              <w:rPr>
                <w:rFonts w:ascii="Times New Roman" w:eastAsia="DengXian" w:hAnsi="Times New Roman"/>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89A0F2B" w14:textId="77777777" w:rsidR="00391364" w:rsidRPr="001B08C5" w:rsidRDefault="00391364" w:rsidP="0030751D">
            <w:pPr>
              <w:rPr>
                <w:rFonts w:ascii="Times New Roman" w:eastAsia="Malgun Gothic" w:hAnsi="Times New Roman"/>
                <w:lang w:eastAsia="zh-CN"/>
              </w:rPr>
            </w:pPr>
            <w:r w:rsidRPr="001B08C5">
              <w:rPr>
                <w:rFonts w:ascii="Times New Roman" w:eastAsia="Malgun Gothic" w:hAnsi="Times New Roman"/>
                <w:lang w:eastAsia="zh-CN"/>
              </w:rPr>
              <w:t>Process of updating the model parameters of a model</w:t>
            </w:r>
          </w:p>
        </w:tc>
      </w:tr>
    </w:tbl>
    <w:p w14:paraId="55E04BC8" w14:textId="77777777" w:rsidR="00391364" w:rsidRPr="001B08C5" w:rsidRDefault="00391364" w:rsidP="00371563">
      <w:pPr>
        <w:pStyle w:val="paragraph"/>
        <w:spacing w:before="0" w:beforeAutospacing="0" w:after="0" w:afterAutospacing="0"/>
        <w:jc w:val="both"/>
        <w:textAlignment w:val="baseline"/>
        <w:rPr>
          <w:rStyle w:val="eop"/>
          <w:sz w:val="20"/>
          <w:szCs w:val="20"/>
        </w:rPr>
      </w:pPr>
    </w:p>
    <w:p w14:paraId="14F97B68" w14:textId="41FFFC74"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p>
    <w:p w14:paraId="1484C669" w14:textId="0747B7FB"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w:t>
      </w:r>
      <w:r w:rsidR="004F6975">
        <w:rPr>
          <w:rStyle w:val="eop"/>
          <w:rFonts w:ascii="Calibri" w:hAnsi="Calibri" w:cs="Calibri"/>
          <w:sz w:val="20"/>
          <w:szCs w:val="20"/>
        </w:rPr>
        <w:t>[</w:t>
      </w:r>
      <w:r w:rsidR="003A0388">
        <w:rPr>
          <w:rStyle w:val="eop"/>
          <w:rFonts w:ascii="Calibri" w:hAnsi="Calibri" w:cs="Calibri"/>
          <w:sz w:val="20"/>
          <w:szCs w:val="20"/>
        </w:rPr>
        <w:t>5</w:t>
      </w:r>
      <w:r w:rsidR="004F6975">
        <w:rPr>
          <w:rStyle w:val="eop"/>
          <w:rFonts w:ascii="Calibri" w:hAnsi="Calibri" w:cs="Calibri"/>
          <w:sz w:val="20"/>
          <w:szCs w:val="20"/>
        </w:rPr>
        <w:t>]</w:t>
      </w:r>
      <w:r>
        <w:rPr>
          <w:rStyle w:val="eop"/>
          <w:rFonts w:ascii="Calibri" w:hAnsi="Calibri" w:cs="Calibri"/>
          <w:sz w:val="20"/>
          <w:szCs w:val="20"/>
        </w:rPr>
        <w:t>, further agreements have been made on model/functionality identification and their relationshi</w:t>
      </w:r>
      <w:r w:rsidR="00C731A6">
        <w:rPr>
          <w:rStyle w:val="eop"/>
          <w:rFonts w:ascii="Calibri" w:hAnsi="Calibri" w:cs="Calibri"/>
          <w:sz w:val="20"/>
          <w:szCs w:val="20"/>
        </w:rPr>
        <w:t xml:space="preserve">p, and further study is still needed to understand model identification and the relation between functionality identification and model identification. </w:t>
      </w:r>
      <w:r w:rsidR="003E5E04">
        <w:rPr>
          <w:rStyle w:val="eop"/>
          <w:rFonts w:ascii="Calibri" w:hAnsi="Calibri" w:cs="Calibri"/>
          <w:sz w:val="20"/>
          <w:szCs w:val="20"/>
        </w:rPr>
        <w:t xml:space="preserve">Furthermore, an agreement was also made regarding different cases for model delivery/transfer to UE for UE side model or UE part of two-sided model. </w:t>
      </w:r>
    </w:p>
    <w:p w14:paraId="1DAF5030" w14:textId="77777777" w:rsidR="003E5E04" w:rsidRDefault="003E5E04" w:rsidP="00371563">
      <w:pPr>
        <w:pStyle w:val="paragraph"/>
        <w:spacing w:before="0" w:beforeAutospacing="0" w:after="0" w:afterAutospacing="0"/>
        <w:jc w:val="both"/>
        <w:textAlignment w:val="baseline"/>
        <w:rPr>
          <w:rStyle w:val="eop"/>
          <w:rFonts w:ascii="Calibri" w:hAnsi="Calibri" w:cs="Calibri"/>
          <w:sz w:val="20"/>
          <w:szCs w:val="20"/>
        </w:rPr>
      </w:pPr>
    </w:p>
    <w:p w14:paraId="7AD9613A" w14:textId="77777777" w:rsidR="003E5E04" w:rsidRPr="001B08C5" w:rsidRDefault="003E5E04" w:rsidP="003E5E04">
      <w:pPr>
        <w:rPr>
          <w:rFonts w:ascii="Times New Roman" w:eastAsia="DengXian" w:hAnsi="Times New Roman"/>
          <w:bCs/>
          <w:highlight w:val="green"/>
          <w:lang w:eastAsia="zh-CN"/>
        </w:rPr>
      </w:pPr>
      <w:r w:rsidRPr="001B08C5">
        <w:rPr>
          <w:rFonts w:ascii="Times New Roman" w:eastAsia="DengXian" w:hAnsi="Times New Roman"/>
          <w:bCs/>
          <w:highlight w:val="green"/>
          <w:lang w:eastAsia="zh-CN"/>
        </w:rPr>
        <w:t>Agreement</w:t>
      </w:r>
    </w:p>
    <w:p w14:paraId="0073F2B3" w14:textId="77777777" w:rsidR="003E5E04" w:rsidRPr="001B08C5" w:rsidRDefault="003E5E04" w:rsidP="003E5E04">
      <w:pPr>
        <w:rPr>
          <w:rFonts w:ascii="Times New Roman" w:hAnsi="Times New Roman"/>
          <w:bCs/>
        </w:rPr>
      </w:pPr>
      <w:r w:rsidRPr="001B08C5">
        <w:rPr>
          <w:rFonts w:ascii="Times New Roman" w:hAnsi="Times New Roman"/>
          <w:bCs/>
        </w:rPr>
        <w:t xml:space="preserve">To facilitate the discussion, consider at least the following Cases for model delivery/transfer to UE, training location, and model delivery/transfer format combinations for UE-side models and UE-part of two-sided models. </w:t>
      </w:r>
    </w:p>
    <w:p w14:paraId="7B325D9E" w14:textId="77777777" w:rsidR="003E5E04" w:rsidRPr="001B08C5" w:rsidRDefault="003E5E04" w:rsidP="003E5E04">
      <w:pPr>
        <w:rPr>
          <w:rFonts w:ascii="Times New Roman" w:hAnsi="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3E5E04" w:rsidRPr="001B08C5" w14:paraId="65993B3B" w14:textId="77777777" w:rsidTr="0030751D">
        <w:tc>
          <w:tcPr>
            <w:tcW w:w="684" w:type="dxa"/>
            <w:shd w:val="clear" w:color="auto" w:fill="auto"/>
          </w:tcPr>
          <w:p w14:paraId="563E7720" w14:textId="77777777" w:rsidR="003E5E04" w:rsidRPr="001B08C5" w:rsidRDefault="003E5E04" w:rsidP="0030751D">
            <w:pPr>
              <w:rPr>
                <w:rFonts w:ascii="Times New Roman" w:hAnsi="Times New Roman"/>
                <w:b/>
              </w:rPr>
            </w:pPr>
            <w:r w:rsidRPr="001B08C5">
              <w:rPr>
                <w:rFonts w:ascii="Times New Roman" w:hAnsi="Times New Roman"/>
                <w:b/>
              </w:rPr>
              <w:t>Case</w:t>
            </w:r>
          </w:p>
        </w:tc>
        <w:tc>
          <w:tcPr>
            <w:tcW w:w="3924" w:type="dxa"/>
            <w:shd w:val="clear" w:color="auto" w:fill="auto"/>
          </w:tcPr>
          <w:p w14:paraId="356CEE40" w14:textId="77777777" w:rsidR="003E5E04" w:rsidRPr="001B08C5" w:rsidRDefault="003E5E04" w:rsidP="0030751D">
            <w:pPr>
              <w:rPr>
                <w:rFonts w:ascii="Times New Roman" w:hAnsi="Times New Roman"/>
                <w:b/>
              </w:rPr>
            </w:pPr>
            <w:r w:rsidRPr="001B08C5">
              <w:rPr>
                <w:rFonts w:ascii="Times New Roman" w:hAnsi="Times New Roman"/>
                <w:b/>
              </w:rPr>
              <w:t>Model delivery/transfer</w:t>
            </w:r>
          </w:p>
        </w:tc>
        <w:tc>
          <w:tcPr>
            <w:tcW w:w="2250" w:type="dxa"/>
            <w:shd w:val="clear" w:color="auto" w:fill="auto"/>
          </w:tcPr>
          <w:p w14:paraId="2EFCEF1C" w14:textId="77777777" w:rsidR="003E5E04" w:rsidRPr="001B08C5" w:rsidRDefault="003E5E04" w:rsidP="0030751D">
            <w:pPr>
              <w:rPr>
                <w:rFonts w:ascii="Times New Roman" w:hAnsi="Times New Roman"/>
                <w:b/>
              </w:rPr>
            </w:pPr>
            <w:r w:rsidRPr="001B08C5">
              <w:rPr>
                <w:rFonts w:ascii="Times New Roman" w:hAnsi="Times New Roman"/>
                <w:b/>
              </w:rPr>
              <w:t>Model storage location</w:t>
            </w:r>
          </w:p>
        </w:tc>
        <w:tc>
          <w:tcPr>
            <w:tcW w:w="3060" w:type="dxa"/>
            <w:shd w:val="clear" w:color="auto" w:fill="auto"/>
          </w:tcPr>
          <w:p w14:paraId="386DC131" w14:textId="77777777" w:rsidR="003E5E04" w:rsidRPr="001B08C5" w:rsidRDefault="003E5E04" w:rsidP="0030751D">
            <w:pPr>
              <w:rPr>
                <w:rFonts w:ascii="Times New Roman" w:hAnsi="Times New Roman"/>
                <w:b/>
              </w:rPr>
            </w:pPr>
            <w:r w:rsidRPr="001B08C5">
              <w:rPr>
                <w:rFonts w:ascii="Times New Roman" w:hAnsi="Times New Roman"/>
                <w:b/>
              </w:rPr>
              <w:t>Training location</w:t>
            </w:r>
          </w:p>
        </w:tc>
      </w:tr>
      <w:tr w:rsidR="003E5E04" w:rsidRPr="001B08C5" w14:paraId="5A0C8210" w14:textId="77777777" w:rsidTr="0030751D">
        <w:tc>
          <w:tcPr>
            <w:tcW w:w="684" w:type="dxa"/>
            <w:shd w:val="clear" w:color="auto" w:fill="auto"/>
          </w:tcPr>
          <w:p w14:paraId="42823CBF" w14:textId="77777777" w:rsidR="003E5E04" w:rsidRPr="001B08C5" w:rsidRDefault="003E5E04" w:rsidP="0030751D">
            <w:pPr>
              <w:rPr>
                <w:rFonts w:ascii="Times New Roman" w:hAnsi="Times New Roman"/>
                <w:b/>
              </w:rPr>
            </w:pPr>
            <w:r w:rsidRPr="001B08C5">
              <w:rPr>
                <w:rFonts w:ascii="Times New Roman" w:hAnsi="Times New Roman"/>
                <w:b/>
              </w:rPr>
              <w:t>y</w:t>
            </w:r>
          </w:p>
        </w:tc>
        <w:tc>
          <w:tcPr>
            <w:tcW w:w="3924" w:type="dxa"/>
            <w:shd w:val="clear" w:color="auto" w:fill="auto"/>
          </w:tcPr>
          <w:p w14:paraId="19613DF6" w14:textId="77777777" w:rsidR="003E5E04" w:rsidRPr="001B08C5" w:rsidRDefault="003E5E04" w:rsidP="0030751D">
            <w:pPr>
              <w:rPr>
                <w:rFonts w:ascii="Times New Roman" w:hAnsi="Times New Roman"/>
                <w:bCs/>
              </w:rPr>
            </w:pPr>
            <w:r w:rsidRPr="001B08C5">
              <w:rPr>
                <w:rFonts w:ascii="Times New Roman" w:hAnsi="Times New Roman"/>
                <w:bCs/>
              </w:rPr>
              <w:t>model delivery (if needed) over-the-top</w:t>
            </w:r>
          </w:p>
        </w:tc>
        <w:tc>
          <w:tcPr>
            <w:tcW w:w="2250" w:type="dxa"/>
            <w:shd w:val="clear" w:color="auto" w:fill="auto"/>
          </w:tcPr>
          <w:p w14:paraId="4292C049" w14:textId="77777777" w:rsidR="003E5E04" w:rsidRPr="001B08C5" w:rsidRDefault="003E5E04" w:rsidP="0030751D">
            <w:pPr>
              <w:rPr>
                <w:rFonts w:ascii="Times New Roman" w:hAnsi="Times New Roman"/>
                <w:bCs/>
              </w:rPr>
            </w:pPr>
            <w:r w:rsidRPr="001B08C5">
              <w:rPr>
                <w:rFonts w:ascii="Times New Roman" w:hAnsi="Times New Roman"/>
                <w:bCs/>
              </w:rPr>
              <w:t>Outside 3gpp Network</w:t>
            </w:r>
          </w:p>
        </w:tc>
        <w:tc>
          <w:tcPr>
            <w:tcW w:w="3060" w:type="dxa"/>
            <w:shd w:val="clear" w:color="auto" w:fill="auto"/>
          </w:tcPr>
          <w:p w14:paraId="12E79A06" w14:textId="77777777" w:rsidR="003E5E04" w:rsidRPr="001B08C5" w:rsidRDefault="003E5E04" w:rsidP="0030751D">
            <w:pPr>
              <w:rPr>
                <w:rFonts w:ascii="Times New Roman" w:hAnsi="Times New Roman"/>
                <w:bCs/>
              </w:rPr>
            </w:pPr>
            <w:r w:rsidRPr="001B08C5">
              <w:rPr>
                <w:rFonts w:ascii="Times New Roman" w:hAnsi="Times New Roman"/>
                <w:bCs/>
              </w:rPr>
              <w:t>UE-side / NW-side / neutral site</w:t>
            </w:r>
          </w:p>
        </w:tc>
      </w:tr>
      <w:tr w:rsidR="003E5E04" w:rsidRPr="001B08C5" w14:paraId="52972B83" w14:textId="77777777" w:rsidTr="0030751D">
        <w:tc>
          <w:tcPr>
            <w:tcW w:w="684" w:type="dxa"/>
            <w:shd w:val="clear" w:color="auto" w:fill="auto"/>
          </w:tcPr>
          <w:p w14:paraId="2CE68E42" w14:textId="77777777" w:rsidR="003E5E04" w:rsidRPr="001B08C5" w:rsidRDefault="003E5E04" w:rsidP="0030751D">
            <w:pPr>
              <w:rPr>
                <w:rFonts w:ascii="Times New Roman" w:hAnsi="Times New Roman"/>
                <w:b/>
              </w:rPr>
            </w:pPr>
            <w:r w:rsidRPr="001B08C5">
              <w:rPr>
                <w:rFonts w:ascii="Times New Roman" w:hAnsi="Times New Roman"/>
                <w:b/>
              </w:rPr>
              <w:t>z1</w:t>
            </w:r>
          </w:p>
        </w:tc>
        <w:tc>
          <w:tcPr>
            <w:tcW w:w="3924" w:type="dxa"/>
            <w:shd w:val="clear" w:color="auto" w:fill="auto"/>
          </w:tcPr>
          <w:p w14:paraId="23EC49C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3AD71BEE"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69573B9F"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1E6C89F6" w14:textId="77777777" w:rsidTr="0030751D">
        <w:tc>
          <w:tcPr>
            <w:tcW w:w="684" w:type="dxa"/>
            <w:shd w:val="clear" w:color="auto" w:fill="auto"/>
          </w:tcPr>
          <w:p w14:paraId="0C6D17E3" w14:textId="77777777" w:rsidR="003E5E04" w:rsidRPr="001B08C5" w:rsidRDefault="003E5E04" w:rsidP="0030751D">
            <w:pPr>
              <w:rPr>
                <w:rFonts w:ascii="Times New Roman" w:hAnsi="Times New Roman"/>
                <w:b/>
              </w:rPr>
            </w:pPr>
            <w:r w:rsidRPr="001B08C5">
              <w:rPr>
                <w:rFonts w:ascii="Times New Roman" w:hAnsi="Times New Roman"/>
                <w:b/>
              </w:rPr>
              <w:t>z2</w:t>
            </w:r>
          </w:p>
        </w:tc>
        <w:tc>
          <w:tcPr>
            <w:tcW w:w="3924" w:type="dxa"/>
            <w:shd w:val="clear" w:color="auto" w:fill="auto"/>
          </w:tcPr>
          <w:p w14:paraId="503A040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5CB972F5"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517C08DB"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371E6439" w14:textId="77777777" w:rsidTr="0030751D">
        <w:tc>
          <w:tcPr>
            <w:tcW w:w="684" w:type="dxa"/>
            <w:shd w:val="clear" w:color="auto" w:fill="auto"/>
          </w:tcPr>
          <w:p w14:paraId="44F55206" w14:textId="77777777" w:rsidR="003E5E04" w:rsidRPr="001B08C5" w:rsidRDefault="003E5E04" w:rsidP="0030751D">
            <w:pPr>
              <w:rPr>
                <w:rFonts w:ascii="Times New Roman" w:hAnsi="Times New Roman"/>
                <w:b/>
              </w:rPr>
            </w:pPr>
            <w:r w:rsidRPr="001B08C5">
              <w:rPr>
                <w:rFonts w:ascii="Times New Roman" w:hAnsi="Times New Roman"/>
                <w:b/>
              </w:rPr>
              <w:t>z3</w:t>
            </w:r>
          </w:p>
        </w:tc>
        <w:tc>
          <w:tcPr>
            <w:tcW w:w="3924" w:type="dxa"/>
            <w:shd w:val="clear" w:color="auto" w:fill="auto"/>
          </w:tcPr>
          <w:p w14:paraId="125877BD"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w:t>
            </w:r>
          </w:p>
        </w:tc>
        <w:tc>
          <w:tcPr>
            <w:tcW w:w="2250" w:type="dxa"/>
            <w:shd w:val="clear" w:color="auto" w:fill="auto"/>
          </w:tcPr>
          <w:p w14:paraId="66F6530B"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12DCAE7B"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0A62A2C6" w14:textId="77777777" w:rsidTr="0030751D">
        <w:tc>
          <w:tcPr>
            <w:tcW w:w="684" w:type="dxa"/>
            <w:shd w:val="clear" w:color="auto" w:fill="auto"/>
          </w:tcPr>
          <w:p w14:paraId="23F7B9BF" w14:textId="77777777" w:rsidR="003E5E04" w:rsidRPr="001B08C5" w:rsidRDefault="003E5E04" w:rsidP="0030751D">
            <w:pPr>
              <w:rPr>
                <w:rFonts w:ascii="Times New Roman" w:hAnsi="Times New Roman"/>
                <w:b/>
              </w:rPr>
            </w:pPr>
            <w:r w:rsidRPr="001B08C5">
              <w:rPr>
                <w:rFonts w:ascii="Times New Roman" w:hAnsi="Times New Roman"/>
                <w:b/>
              </w:rPr>
              <w:t>z4</w:t>
            </w:r>
          </w:p>
        </w:tc>
        <w:tc>
          <w:tcPr>
            <w:tcW w:w="3924" w:type="dxa"/>
            <w:shd w:val="clear" w:color="auto" w:fill="auto"/>
          </w:tcPr>
          <w:p w14:paraId="719DA276"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 known model structure at UE</w:t>
            </w:r>
          </w:p>
        </w:tc>
        <w:tc>
          <w:tcPr>
            <w:tcW w:w="2250" w:type="dxa"/>
            <w:shd w:val="clear" w:color="auto" w:fill="auto"/>
          </w:tcPr>
          <w:p w14:paraId="476E6D0C"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25A39A7"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0F7C18CD" w14:textId="77777777" w:rsidTr="0030751D">
        <w:tc>
          <w:tcPr>
            <w:tcW w:w="684" w:type="dxa"/>
            <w:shd w:val="clear" w:color="auto" w:fill="auto"/>
          </w:tcPr>
          <w:p w14:paraId="050B3703" w14:textId="77777777" w:rsidR="003E5E04" w:rsidRPr="001B08C5" w:rsidRDefault="003E5E04" w:rsidP="0030751D">
            <w:pPr>
              <w:rPr>
                <w:rFonts w:ascii="Times New Roman" w:hAnsi="Times New Roman"/>
                <w:b/>
              </w:rPr>
            </w:pPr>
            <w:r w:rsidRPr="001B08C5">
              <w:rPr>
                <w:rFonts w:ascii="Times New Roman" w:hAnsi="Times New Roman"/>
                <w:b/>
              </w:rPr>
              <w:t>z5</w:t>
            </w:r>
          </w:p>
        </w:tc>
        <w:tc>
          <w:tcPr>
            <w:tcW w:w="3924" w:type="dxa"/>
            <w:shd w:val="clear" w:color="auto" w:fill="auto"/>
          </w:tcPr>
          <w:p w14:paraId="1A4A2098"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an unknown model structure at UE</w:t>
            </w:r>
          </w:p>
        </w:tc>
        <w:tc>
          <w:tcPr>
            <w:tcW w:w="2250" w:type="dxa"/>
            <w:shd w:val="clear" w:color="auto" w:fill="auto"/>
          </w:tcPr>
          <w:p w14:paraId="28D12B08"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B6C9424" w14:textId="77777777" w:rsidR="003E5E04" w:rsidRPr="001B08C5" w:rsidRDefault="003E5E04" w:rsidP="0030751D">
            <w:pPr>
              <w:rPr>
                <w:rFonts w:ascii="Times New Roman" w:hAnsi="Times New Roman"/>
                <w:bCs/>
              </w:rPr>
            </w:pPr>
            <w:r w:rsidRPr="001B08C5">
              <w:rPr>
                <w:rFonts w:ascii="Times New Roman" w:hAnsi="Times New Roman"/>
                <w:bCs/>
              </w:rPr>
              <w:t>NW-side</w:t>
            </w:r>
          </w:p>
        </w:tc>
      </w:tr>
    </w:tbl>
    <w:p w14:paraId="26D01D5B" w14:textId="77777777" w:rsidR="003E5E04" w:rsidRPr="001B08C5" w:rsidRDefault="003E5E04" w:rsidP="003E5E04">
      <w:pPr>
        <w:rPr>
          <w:rFonts w:ascii="Times New Roman" w:hAnsi="Times New Roman"/>
          <w:bCs/>
        </w:rPr>
      </w:pPr>
    </w:p>
    <w:p w14:paraId="1902FE55" w14:textId="77777777" w:rsidR="003E5E04" w:rsidRPr="001B08C5" w:rsidRDefault="003E5E04" w:rsidP="003E5E04">
      <w:pPr>
        <w:rPr>
          <w:rFonts w:ascii="Times New Roman" w:hAnsi="Times New Roman"/>
          <w:bCs/>
        </w:rPr>
      </w:pPr>
      <w:r w:rsidRPr="001B08C5">
        <w:rPr>
          <w:rFonts w:ascii="Times New Roman" w:hAnsi="Times New Roman"/>
          <w:bCs/>
        </w:rPr>
        <w:t xml:space="preserve">Note: The Case definition is only for the purpose of facilitating discussion and does not imply applicability, feasibility, entity mapping, architecture, </w:t>
      </w:r>
      <w:proofErr w:type="spellStart"/>
      <w:r w:rsidRPr="001B08C5">
        <w:rPr>
          <w:rFonts w:ascii="Times New Roman" w:hAnsi="Times New Roman"/>
          <w:bCs/>
        </w:rPr>
        <w:t>signalling</w:t>
      </w:r>
      <w:proofErr w:type="spellEnd"/>
      <w:r w:rsidRPr="001B08C5">
        <w:rPr>
          <w:rFonts w:ascii="Times New Roman" w:hAnsi="Times New Roman"/>
          <w:bCs/>
        </w:rPr>
        <w:t xml:space="preserve"> nor any prioritization.</w:t>
      </w:r>
    </w:p>
    <w:p w14:paraId="22E3C74A" w14:textId="77777777" w:rsidR="003E5E04" w:rsidRPr="001B08C5" w:rsidRDefault="003E5E04" w:rsidP="003E5E04">
      <w:pPr>
        <w:rPr>
          <w:rFonts w:ascii="Times New Roman" w:hAnsi="Times New Roman"/>
          <w:bCs/>
        </w:rPr>
      </w:pPr>
      <w:r w:rsidRPr="001B08C5">
        <w:rPr>
          <w:rFonts w:ascii="Times New Roman" w:hAnsi="Times New Roman"/>
          <w:bCs/>
        </w:rPr>
        <w:lastRenderedPageBreak/>
        <w:t>Note: The Case definition is NOT intended to introduce sub-levels of Level z.</w:t>
      </w:r>
    </w:p>
    <w:p w14:paraId="17613581" w14:textId="77777777" w:rsidR="003E5E04" w:rsidRPr="001B08C5" w:rsidRDefault="003E5E04" w:rsidP="003E5E04">
      <w:pPr>
        <w:rPr>
          <w:rFonts w:ascii="Times New Roman" w:hAnsi="Times New Roman"/>
          <w:bCs/>
        </w:rPr>
      </w:pPr>
      <w:r w:rsidRPr="001B08C5">
        <w:rPr>
          <w:rFonts w:ascii="Times New Roman" w:hAnsi="Times New Roman"/>
          <w:bCs/>
        </w:rPr>
        <w:t>Note: Other cases may be included further upon interest from companies.</w:t>
      </w:r>
    </w:p>
    <w:p w14:paraId="4AE68F9D" w14:textId="7E0B33AD" w:rsidR="00391364" w:rsidRPr="001B08C5" w:rsidRDefault="003E5E04" w:rsidP="001B08C5">
      <w:pPr>
        <w:rPr>
          <w:rStyle w:val="eop"/>
          <w:rFonts w:ascii="Times New Roman" w:eastAsia="DengXian" w:hAnsi="Times New Roman"/>
          <w:bCs/>
          <w:lang w:eastAsia="zh-CN"/>
        </w:rPr>
      </w:pPr>
      <w:r w:rsidRPr="001B08C5">
        <w:rPr>
          <w:rFonts w:ascii="Times New Roman" w:eastAsia="DengXian" w:hAnsi="Times New Roman"/>
          <w:bCs/>
          <w:lang w:eastAsia="zh-CN"/>
        </w:rPr>
        <w:t xml:space="preserve">FFS: Z4 and Z5 boundary </w:t>
      </w:r>
    </w:p>
    <w:p w14:paraId="6C08EBD3" w14:textId="77777777" w:rsidR="00391364" w:rsidRPr="001B08C5" w:rsidRDefault="00391364" w:rsidP="00391364">
      <w:pPr>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2D4BEB20" w14:textId="77777777" w:rsidR="00391364" w:rsidRPr="001B08C5" w:rsidRDefault="00391364" w:rsidP="00391364">
      <w:pPr>
        <w:rPr>
          <w:rFonts w:ascii="Times New Roman" w:hAnsi="Times New Roman"/>
        </w:rPr>
      </w:pPr>
      <w:r w:rsidRPr="001B08C5">
        <w:rPr>
          <w:rFonts w:ascii="Times New Roman" w:hAnsi="Times New Roman"/>
        </w:rPr>
        <w:t>For UE-side models and UE-part of two-sided models:</w:t>
      </w:r>
    </w:p>
    <w:p w14:paraId="5487ECA3" w14:textId="77777777" w:rsidR="00391364" w:rsidRPr="001B08C5" w:rsidRDefault="00391364" w:rsidP="001D4E0D">
      <w:pPr>
        <w:pStyle w:val="ListParagraph"/>
        <w:numPr>
          <w:ilvl w:val="0"/>
          <w:numId w:val="7"/>
        </w:numPr>
        <w:spacing w:before="0" w:after="160" w:line="252" w:lineRule="auto"/>
        <w:contextualSpacing w:val="0"/>
        <w:jc w:val="left"/>
        <w:rPr>
          <w:rFonts w:ascii="Times New Roman" w:hAnsi="Times New Roman"/>
        </w:rPr>
      </w:pPr>
      <w:r w:rsidRPr="001B08C5">
        <w:rPr>
          <w:rFonts w:ascii="Times New Roman" w:hAnsi="Times New Roman"/>
        </w:rPr>
        <w:t>For AI/ML functionality identification</w:t>
      </w:r>
    </w:p>
    <w:p w14:paraId="7D8E0406"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Reuse legacy 3GPP framework of Features as a starting point for discussion.</w:t>
      </w:r>
    </w:p>
    <w:p w14:paraId="4C3D6013"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UE indicates supported functionalities/functionality for a given sub-use-case.</w:t>
      </w:r>
    </w:p>
    <w:p w14:paraId="699BA984" w14:textId="77777777" w:rsidR="00391364" w:rsidRPr="001B08C5" w:rsidRDefault="00391364" w:rsidP="001D4E0D">
      <w:pPr>
        <w:pStyle w:val="ListParagraph"/>
        <w:numPr>
          <w:ilvl w:val="2"/>
          <w:numId w:val="7"/>
        </w:numPr>
        <w:spacing w:before="100" w:beforeAutospacing="1" w:after="160" w:line="252" w:lineRule="auto"/>
        <w:contextualSpacing w:val="0"/>
        <w:jc w:val="left"/>
        <w:rPr>
          <w:rFonts w:ascii="Times New Roman" w:hAnsi="Times New Roman"/>
        </w:rPr>
      </w:pPr>
      <w:r w:rsidRPr="001B08C5">
        <w:rPr>
          <w:rFonts w:ascii="Times New Roman" w:eastAsia="DengXian" w:hAnsi="Times New Roman"/>
          <w:lang w:eastAsia="zh-CN"/>
        </w:rPr>
        <w:t>UE capability reporting is taken as starting point.</w:t>
      </w:r>
    </w:p>
    <w:p w14:paraId="13C32D62" w14:textId="77777777" w:rsidR="00391364" w:rsidRPr="001B08C5" w:rsidRDefault="00391364" w:rsidP="001D4E0D">
      <w:pPr>
        <w:pStyle w:val="ListParagraph"/>
        <w:numPr>
          <w:ilvl w:val="0"/>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For AI/ML model identification </w:t>
      </w:r>
    </w:p>
    <w:p w14:paraId="41B0C8D1"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Models are identified by model ID at the Network. UE indicates supported AI/ML models.</w:t>
      </w:r>
    </w:p>
    <w:p w14:paraId="3614C6F4" w14:textId="77777777" w:rsidR="00391364" w:rsidRPr="001B08C5" w:rsidRDefault="00391364" w:rsidP="001D4E0D">
      <w:pPr>
        <w:pStyle w:val="ListParagraph"/>
        <w:numPr>
          <w:ilvl w:val="0"/>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In functionality-based LCM</w:t>
      </w:r>
    </w:p>
    <w:p w14:paraId="56214DFD"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Network indicates activation/deactivation/fallback/switching of AI/ML functionality via 3GPP signaling (e.g., RRC, MAC-CE, DCI). </w:t>
      </w:r>
    </w:p>
    <w:p w14:paraId="56B9CA76"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Models may not be identified at the Network, and UE may perform model-level LCM.</w:t>
      </w:r>
    </w:p>
    <w:p w14:paraId="3098EBC2" w14:textId="77777777" w:rsidR="00391364" w:rsidRPr="001B08C5" w:rsidRDefault="00391364" w:rsidP="001D4E0D">
      <w:pPr>
        <w:pStyle w:val="ListParagraph"/>
        <w:numPr>
          <w:ilvl w:val="2"/>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Study whether and how much awareness/interaction NW should have about model-level LCM</w:t>
      </w:r>
    </w:p>
    <w:p w14:paraId="7599319D" w14:textId="77777777" w:rsidR="00391364" w:rsidRPr="001B08C5" w:rsidRDefault="00391364" w:rsidP="001D4E0D">
      <w:pPr>
        <w:pStyle w:val="ListParagraph"/>
        <w:numPr>
          <w:ilvl w:val="0"/>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In model-ID-based LCM, models are identified at the Network, and Network/UE may activate/deactivate/select/switch individual AI/ML models via model ID. </w:t>
      </w:r>
    </w:p>
    <w:p w14:paraId="11114076" w14:textId="77777777" w:rsidR="00391364" w:rsidRPr="001B08C5" w:rsidRDefault="00391364" w:rsidP="00391364">
      <w:pPr>
        <w:spacing w:line="252" w:lineRule="auto"/>
        <w:rPr>
          <w:rFonts w:ascii="Times New Roman" w:hAnsi="Times New Roman"/>
        </w:rPr>
      </w:pPr>
      <w:r w:rsidRPr="001B08C5">
        <w:rPr>
          <w:rFonts w:ascii="Times New Roman" w:hAnsi="Times New Roman"/>
          <w:highlight w:val="yellow"/>
        </w:rPr>
        <w:t>FFS: Relationship between functionality identification and model identification</w:t>
      </w:r>
    </w:p>
    <w:p w14:paraId="5DE29C0C" w14:textId="77777777" w:rsidR="00391364" w:rsidRPr="001B08C5" w:rsidRDefault="00391364" w:rsidP="00391364">
      <w:pPr>
        <w:rPr>
          <w:rFonts w:ascii="Times New Roman" w:hAnsi="Times New Roman"/>
        </w:rPr>
      </w:pPr>
      <w:r w:rsidRPr="001B08C5">
        <w:rPr>
          <w:rFonts w:ascii="Times New Roman" w:hAnsi="Times New Roman"/>
        </w:rPr>
        <w:t>FFS: Performance monitoring and RAN4 impact</w:t>
      </w:r>
      <w:r w:rsidRPr="001B08C5">
        <w:rPr>
          <w:rFonts w:ascii="Times New Roman" w:hAnsi="Times New Roman"/>
          <w:strike/>
        </w:rPr>
        <w:t xml:space="preserve"> </w:t>
      </w:r>
    </w:p>
    <w:p w14:paraId="072E3D28" w14:textId="0ECA6D62" w:rsidR="00391364" w:rsidRPr="001B08C5" w:rsidRDefault="00391364" w:rsidP="00391364">
      <w:pPr>
        <w:rPr>
          <w:rFonts w:ascii="Times New Roman" w:hAnsi="Times New Roman"/>
        </w:rPr>
      </w:pPr>
      <w:r w:rsidRPr="001B08C5">
        <w:rPr>
          <w:rFonts w:ascii="Times New Roman" w:hAnsi="Times New Roman"/>
          <w:highlight w:val="yellow"/>
        </w:rPr>
        <w:t>FFS: detailed understanding on model</w:t>
      </w:r>
      <w:r w:rsidRPr="001B08C5">
        <w:rPr>
          <w:rFonts w:ascii="Times New Roman" w:hAnsi="Times New Roman"/>
        </w:rPr>
        <w:t xml:space="preserve"> </w:t>
      </w:r>
    </w:p>
    <w:p w14:paraId="13ECD64A"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7FE5958B" w14:textId="77777777" w:rsidR="00391364" w:rsidRPr="001B08C5" w:rsidRDefault="00391364" w:rsidP="001D4E0D">
      <w:pPr>
        <w:pStyle w:val="ListParagraph"/>
        <w:numPr>
          <w:ilvl w:val="0"/>
          <w:numId w:val="7"/>
        </w:numPr>
        <w:spacing w:before="0" w:after="0"/>
        <w:contextualSpacing w:val="0"/>
        <w:jc w:val="left"/>
        <w:rPr>
          <w:rFonts w:ascii="Times New Roman" w:hAnsi="Times New Roman"/>
        </w:rPr>
      </w:pPr>
      <w:r w:rsidRPr="001B08C5">
        <w:rPr>
          <w:rFonts w:ascii="Times New Roman" w:hAnsi="Times New Roman"/>
        </w:rPr>
        <w:t xml:space="preserve">AI/ML-enabled Feature refers to a Feature where AI/ML may be used. </w:t>
      </w:r>
    </w:p>
    <w:p w14:paraId="25A6EC56"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0FC55605" w14:textId="77777777" w:rsidR="00391364" w:rsidRPr="001B08C5" w:rsidRDefault="00391364" w:rsidP="001D4E0D">
      <w:pPr>
        <w:pStyle w:val="ListParagraph"/>
        <w:numPr>
          <w:ilvl w:val="0"/>
          <w:numId w:val="7"/>
        </w:numPr>
        <w:spacing w:before="0" w:after="0"/>
        <w:contextualSpacing w:val="0"/>
        <w:jc w:val="left"/>
        <w:rPr>
          <w:rFonts w:ascii="Times New Roman" w:hAnsi="Times New Roman"/>
        </w:rPr>
      </w:pPr>
      <w:r w:rsidRPr="001B08C5">
        <w:rPr>
          <w:rFonts w:ascii="Times New Roman" w:hAnsi="Times New Roman"/>
        </w:rPr>
        <w:t>For functionality identification, there may be either one or more than one Functionalities defined within an AI/ML-enabled feature.</w:t>
      </w:r>
    </w:p>
    <w:p w14:paraId="1507EC82" w14:textId="77777777" w:rsidR="00391364" w:rsidRPr="00391364" w:rsidRDefault="00391364" w:rsidP="00371563">
      <w:pPr>
        <w:pStyle w:val="paragraph"/>
        <w:spacing w:before="0" w:beforeAutospacing="0" w:after="0" w:afterAutospacing="0"/>
        <w:jc w:val="both"/>
        <w:textAlignment w:val="baseline"/>
        <w:rPr>
          <w:rStyle w:val="eop"/>
          <w:sz w:val="16"/>
          <w:szCs w:val="16"/>
        </w:rPr>
      </w:pPr>
    </w:p>
    <w:p w14:paraId="012DDE56" w14:textId="57B741BD"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2C61C7DA" w14:textId="292C67BF" w:rsidR="00C854D6" w:rsidRDefault="00E047A1"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RAN1#112-bis-e</w:t>
      </w:r>
      <w:r w:rsidR="003E5E04">
        <w:rPr>
          <w:rStyle w:val="eop"/>
          <w:rFonts w:ascii="Calibri" w:hAnsi="Calibri" w:cs="Calibri"/>
          <w:sz w:val="20"/>
          <w:szCs w:val="20"/>
        </w:rPr>
        <w:t>[</w:t>
      </w:r>
      <w:r w:rsidR="003A0388">
        <w:rPr>
          <w:rStyle w:val="eop"/>
          <w:rFonts w:ascii="Calibri" w:hAnsi="Calibri" w:cs="Calibri"/>
          <w:sz w:val="20"/>
          <w:szCs w:val="20"/>
        </w:rPr>
        <w:t>6</w:t>
      </w:r>
      <w:r w:rsidR="003E5E04">
        <w:rPr>
          <w:rStyle w:val="eop"/>
          <w:rFonts w:ascii="Calibri" w:hAnsi="Calibri" w:cs="Calibri"/>
          <w:sz w:val="20"/>
          <w:szCs w:val="20"/>
        </w:rPr>
        <w:t>]</w:t>
      </w:r>
      <w:r>
        <w:rPr>
          <w:rStyle w:val="eop"/>
          <w:rFonts w:ascii="Calibri" w:hAnsi="Calibri" w:cs="Calibri"/>
          <w:sz w:val="20"/>
          <w:szCs w:val="20"/>
        </w:rPr>
        <w:t xml:space="preserve">, further details regarding model ID/functionality based were agreed and further study is still needed to understand different aspects that can constitute functionality/additional aspects for functionality/model ID based LCM and their reporting, and any relationship between functionality and model ID based LCM. </w:t>
      </w:r>
      <w:r w:rsidR="003E5E04">
        <w:rPr>
          <w:rStyle w:val="eop"/>
          <w:rFonts w:ascii="Calibri" w:hAnsi="Calibri" w:cs="Calibri"/>
          <w:sz w:val="20"/>
          <w:szCs w:val="20"/>
        </w:rPr>
        <w:t xml:space="preserve">Furthermore, it was also agreed that the UE can report updates to the applicable functionalities/models. </w:t>
      </w:r>
    </w:p>
    <w:p w14:paraId="3D5042EA" w14:textId="4B23DF74" w:rsidR="00E047A1" w:rsidRDefault="00E047A1" w:rsidP="00371563">
      <w:pPr>
        <w:pStyle w:val="paragraph"/>
        <w:spacing w:before="0" w:beforeAutospacing="0" w:after="0" w:afterAutospacing="0"/>
        <w:jc w:val="both"/>
        <w:textAlignment w:val="baseline"/>
        <w:rPr>
          <w:rStyle w:val="eop"/>
          <w:rFonts w:ascii="Calibri" w:hAnsi="Calibri" w:cs="Calibri"/>
          <w:sz w:val="20"/>
          <w:szCs w:val="20"/>
        </w:rPr>
      </w:pPr>
    </w:p>
    <w:p w14:paraId="79239C8B" w14:textId="77777777" w:rsidR="00E047A1" w:rsidRPr="001B08C5" w:rsidRDefault="00E047A1" w:rsidP="00E047A1">
      <w:pPr>
        <w:rPr>
          <w:rFonts w:ascii="Times New Roman" w:hAnsi="Times New Roman"/>
          <w:highlight w:val="green"/>
          <w:lang w:eastAsia="x-none"/>
        </w:rPr>
      </w:pPr>
      <w:r w:rsidRPr="001B08C5">
        <w:rPr>
          <w:rFonts w:ascii="Times New Roman" w:hAnsi="Times New Roman"/>
          <w:highlight w:val="green"/>
          <w:lang w:eastAsia="x-none"/>
        </w:rPr>
        <w:t>Agreement</w:t>
      </w:r>
    </w:p>
    <w:p w14:paraId="66398112" w14:textId="77777777" w:rsidR="00E047A1" w:rsidRPr="001B08C5" w:rsidRDefault="00E047A1" w:rsidP="001D4E0D">
      <w:pPr>
        <w:numPr>
          <w:ilvl w:val="0"/>
          <w:numId w:val="10"/>
        </w:numPr>
        <w:spacing w:before="0" w:after="0"/>
        <w:jc w:val="left"/>
        <w:rPr>
          <w:rFonts w:ascii="Times New Roman" w:hAnsi="Times New Roman"/>
          <w:lang w:eastAsia="x-none"/>
        </w:rPr>
      </w:pPr>
      <w:r w:rsidRPr="001B08C5">
        <w:rPr>
          <w:rFonts w:ascii="Times New Roman" w:hAnsi="Times New Roman"/>
          <w:lang w:eastAsia="x-none"/>
        </w:rPr>
        <w:t>For AI/ML functionality identification and functionality-based LCM of UE-side models and/or UE-part of two-sided models:</w:t>
      </w:r>
    </w:p>
    <w:p w14:paraId="4719840D" w14:textId="77777777" w:rsidR="00E047A1" w:rsidRPr="001B08C5" w:rsidRDefault="00E047A1" w:rsidP="001D4E0D">
      <w:pPr>
        <w:pStyle w:val="ListParagraph"/>
        <w:numPr>
          <w:ilvl w:val="1"/>
          <w:numId w:val="9"/>
        </w:numPr>
        <w:spacing w:before="0" w:after="0" w:line="360" w:lineRule="auto"/>
        <w:contextualSpacing w:val="0"/>
        <w:jc w:val="left"/>
        <w:rPr>
          <w:rFonts w:ascii="Times New Roman" w:hAnsi="Times New Roman"/>
        </w:rPr>
      </w:pPr>
      <w:r w:rsidRPr="001B08C5">
        <w:rPr>
          <w:rFonts w:ascii="Times New Roman" w:hAnsi="Times New Roman"/>
        </w:rPr>
        <w:t>Functionality refers to</w:t>
      </w:r>
      <w:r w:rsidRPr="001B08C5">
        <w:rPr>
          <w:rFonts w:ascii="Times New Roman" w:eastAsia="MS Mincho" w:hAnsi="Times New Roman"/>
          <w:lang w:eastAsia="ja-JP"/>
        </w:rPr>
        <w:t xml:space="preserve"> an AI/ML-enabled Feature/FG enabled by configuration(s), where configuration(s) is(are) supported based on conditions indicated by UE capability.</w:t>
      </w:r>
    </w:p>
    <w:p w14:paraId="38EBD1DF" w14:textId="77777777" w:rsidR="00E047A1" w:rsidRPr="001B08C5" w:rsidRDefault="00E047A1" w:rsidP="001D4E0D">
      <w:pPr>
        <w:pStyle w:val="ListParagraph"/>
        <w:numPr>
          <w:ilvl w:val="1"/>
          <w:numId w:val="9"/>
        </w:numPr>
        <w:spacing w:before="0" w:after="0" w:line="360" w:lineRule="auto"/>
        <w:contextualSpacing w:val="0"/>
        <w:jc w:val="left"/>
        <w:rPr>
          <w:rFonts w:ascii="Times New Roman" w:eastAsia="MS Mincho" w:hAnsi="Times New Roman"/>
          <w:lang w:eastAsia="ja-JP"/>
        </w:rPr>
      </w:pPr>
      <w:r w:rsidRPr="001B08C5">
        <w:rPr>
          <w:rFonts w:ascii="Times New Roman" w:hAnsi="Times New Roman"/>
        </w:rPr>
        <w:t>Correspo</w:t>
      </w:r>
      <w:r w:rsidRPr="001B08C5">
        <w:rPr>
          <w:rFonts w:ascii="Times New Roman" w:eastAsia="MS Mincho" w:hAnsi="Times New Roman"/>
          <w:lang w:eastAsia="ja-JP"/>
        </w:rPr>
        <w:t>ndingly, functionality-based LCM operates based on, at least, one configuration of AI/ML-enabled Feature/FG or specific configurations of an AI/ML-enabled Feature/FG.</w:t>
      </w:r>
    </w:p>
    <w:p w14:paraId="49DF281C" w14:textId="77777777" w:rsidR="00E047A1" w:rsidRPr="001B08C5" w:rsidRDefault="00E047A1" w:rsidP="001D4E0D">
      <w:pPr>
        <w:pStyle w:val="ListParagraph"/>
        <w:numPr>
          <w:ilvl w:val="2"/>
          <w:numId w:val="9"/>
        </w:numPr>
        <w:spacing w:before="0" w:after="0" w:line="360" w:lineRule="auto"/>
        <w:contextualSpacing w:val="0"/>
        <w:jc w:val="left"/>
        <w:rPr>
          <w:rFonts w:ascii="Times New Roman" w:eastAsia="MS Mincho" w:hAnsi="Times New Roman"/>
          <w:lang w:eastAsia="ja-JP"/>
        </w:rPr>
      </w:pPr>
      <w:r w:rsidRPr="001B08C5">
        <w:rPr>
          <w:rFonts w:ascii="Times New Roman" w:eastAsia="MS Mincho" w:hAnsi="Times New Roman"/>
          <w:lang w:eastAsia="ja-JP"/>
        </w:rPr>
        <w:t>FFS: Signaling to support functionality-based LCM operations, e.g., to activate/deactivate/fallback/switch AI/ML functionalities</w:t>
      </w:r>
    </w:p>
    <w:p w14:paraId="11129AAF" w14:textId="77777777" w:rsidR="00E047A1" w:rsidRPr="001B08C5" w:rsidRDefault="00E047A1" w:rsidP="001D4E0D">
      <w:pPr>
        <w:pStyle w:val="ListParagraph"/>
        <w:numPr>
          <w:ilvl w:val="2"/>
          <w:numId w:val="9"/>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lastRenderedPageBreak/>
        <w:t>FFS: Whether/how to address additional conditions (e.g., scenarios, sites, and datasets) to aid UE-side transparent model operat</w:t>
      </w:r>
      <w:r w:rsidRPr="001B08C5">
        <w:rPr>
          <w:rFonts w:ascii="Times New Roman" w:hAnsi="Times New Roman"/>
        </w:rPr>
        <w:t>ions (without model identification) at the Functionality level</w:t>
      </w:r>
    </w:p>
    <w:p w14:paraId="11C4DD41" w14:textId="77777777" w:rsidR="00E047A1" w:rsidRPr="001B08C5" w:rsidRDefault="00E047A1" w:rsidP="001D4E0D">
      <w:pPr>
        <w:pStyle w:val="ListParagraph"/>
        <w:numPr>
          <w:ilvl w:val="2"/>
          <w:numId w:val="9"/>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Other aspects that may constitute Functionality</w:t>
      </w:r>
    </w:p>
    <w:p w14:paraId="4868CA80"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FFS: which aspects should be specified as conditions of a Feature/FG available for functionality will be discussed in each sub-use-case agenda.</w:t>
      </w:r>
    </w:p>
    <w:p w14:paraId="772D59B4" w14:textId="77777777" w:rsidR="00E047A1" w:rsidRPr="001B08C5" w:rsidRDefault="00E047A1" w:rsidP="001D4E0D">
      <w:pPr>
        <w:numPr>
          <w:ilvl w:val="0"/>
          <w:numId w:val="10"/>
        </w:numPr>
        <w:spacing w:before="0" w:after="0"/>
        <w:jc w:val="left"/>
        <w:rPr>
          <w:rFonts w:ascii="Times New Roman" w:eastAsia="SimSun" w:hAnsi="Times New Roman"/>
        </w:rPr>
      </w:pPr>
      <w:r w:rsidRPr="001B08C5">
        <w:rPr>
          <w:rFonts w:ascii="Times New Roman" w:hAnsi="Times New Roman"/>
          <w:lang w:eastAsia="x-none"/>
        </w:rPr>
        <w:t>For AI/ML model identification and model-ID-based LCM of UE-side models and/or UE-part of two-sided models:</w:t>
      </w:r>
    </w:p>
    <w:p w14:paraId="21D739FD"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8D87274"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FFS: Which aspects should be considered as additional conditions, and how to include them into model description information during model identification will be discussed in each sub-use-case agenda.</w:t>
      </w:r>
    </w:p>
    <w:p w14:paraId="02ABBA4A"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FFS: Relationship between functionality and model, e.g., whether a model may be identified referring to functionality(s).</w:t>
      </w:r>
    </w:p>
    <w:p w14:paraId="11165CD0"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FFS: relationship between functionality-based LCM and model-ID-based LCM</w:t>
      </w:r>
    </w:p>
    <w:p w14:paraId="21F34652" w14:textId="77777777" w:rsidR="00E047A1" w:rsidRPr="001B08C5" w:rsidRDefault="00E047A1" w:rsidP="001D4E0D">
      <w:pPr>
        <w:pStyle w:val="ListParagraph"/>
        <w:numPr>
          <w:ilvl w:val="0"/>
          <w:numId w:val="9"/>
        </w:numPr>
        <w:spacing w:before="0" w:after="0" w:line="360" w:lineRule="auto"/>
        <w:contextualSpacing w:val="0"/>
        <w:rPr>
          <w:rFonts w:ascii="Times New Roman" w:hAnsi="Times New Roman"/>
        </w:rPr>
      </w:pPr>
      <w:r w:rsidRPr="001B08C5">
        <w:rPr>
          <w:rFonts w:ascii="Times New Roman" w:hAnsi="Times New Roman"/>
        </w:rPr>
        <w:t>Note: Applicability of functionality-based LCM and model-ID-based LCM is a separate discussion.</w:t>
      </w:r>
    </w:p>
    <w:p w14:paraId="09779079" w14:textId="77777777" w:rsidR="003E5E04" w:rsidRPr="001B08C5" w:rsidRDefault="003E5E04" w:rsidP="003E5E04">
      <w:pPr>
        <w:spacing w:line="360" w:lineRule="auto"/>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4AEE20F0" w14:textId="77777777" w:rsidR="003E5E04" w:rsidRPr="001B08C5" w:rsidRDefault="003E5E04" w:rsidP="001D4E0D">
      <w:pPr>
        <w:numPr>
          <w:ilvl w:val="0"/>
          <w:numId w:val="11"/>
        </w:numPr>
        <w:shd w:val="clear" w:color="auto" w:fill="FFFFFF"/>
        <w:spacing w:before="0" w:after="0"/>
        <w:jc w:val="left"/>
        <w:rPr>
          <w:rFonts w:ascii="Times New Roman" w:hAnsi="Times New Roman"/>
          <w:iCs/>
        </w:rPr>
      </w:pPr>
      <w:r w:rsidRPr="001B08C5">
        <w:rPr>
          <w:rFonts w:ascii="Times New Roman" w:hAnsi="Times New Roman"/>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3A4033D1" w14:textId="736AE292" w:rsidR="00E047A1" w:rsidRPr="001B08C5" w:rsidRDefault="003E5E04" w:rsidP="001D4E0D">
      <w:pPr>
        <w:numPr>
          <w:ilvl w:val="0"/>
          <w:numId w:val="11"/>
        </w:numPr>
        <w:shd w:val="clear" w:color="auto" w:fill="FFFFFF"/>
        <w:spacing w:before="0" w:after="0"/>
        <w:jc w:val="left"/>
        <w:rPr>
          <w:rStyle w:val="eop"/>
          <w:rFonts w:ascii="Times New Roman" w:hAnsi="Times New Roman"/>
          <w:iCs/>
        </w:rPr>
      </w:pPr>
      <w:r w:rsidRPr="001B08C5">
        <w:rPr>
          <w:rFonts w:ascii="Times New Roman" w:hAnsi="Times New Roman"/>
          <w:iCs/>
        </w:rPr>
        <w:t>Study necessity, mechanisms, after model identification, for UE to report updates on applicable UE part/UE-side model(s), where the applicable models may be a subset of all identified models.</w:t>
      </w:r>
    </w:p>
    <w:p w14:paraId="52CE0FB4" w14:textId="73BAABC2" w:rsidR="00EF6A24" w:rsidRDefault="00EF6A24" w:rsidP="00371563">
      <w:pPr>
        <w:pStyle w:val="paragraph"/>
        <w:spacing w:before="0" w:beforeAutospacing="0" w:after="0" w:afterAutospacing="0"/>
        <w:jc w:val="both"/>
        <w:textAlignment w:val="baseline"/>
        <w:rPr>
          <w:rStyle w:val="eop"/>
          <w:rFonts w:ascii="Calibri" w:hAnsi="Calibri" w:cs="Calibri"/>
          <w:sz w:val="20"/>
          <w:szCs w:val="20"/>
        </w:rPr>
      </w:pPr>
    </w:p>
    <w:p w14:paraId="64555830" w14:textId="12EDDA4F"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RAN1#113[</w:t>
      </w:r>
      <w:r w:rsidR="003A0388">
        <w:rPr>
          <w:rStyle w:val="eop"/>
          <w:rFonts w:ascii="Calibri" w:hAnsi="Calibri" w:cs="Calibri"/>
          <w:sz w:val="20"/>
          <w:szCs w:val="20"/>
        </w:rPr>
        <w:t>7</w:t>
      </w:r>
      <w:r>
        <w:rPr>
          <w:rStyle w:val="eop"/>
          <w:rFonts w:ascii="Calibri" w:hAnsi="Calibri" w:cs="Calibri"/>
          <w:sz w:val="20"/>
          <w:szCs w:val="20"/>
        </w:rPr>
        <w:t>], further agreements were made to categorize the different types of model identification</w:t>
      </w:r>
      <w:r w:rsidR="00C05A0D">
        <w:rPr>
          <w:rStyle w:val="eop"/>
          <w:rFonts w:ascii="Calibri" w:hAnsi="Calibri" w:cs="Calibri"/>
          <w:sz w:val="20"/>
          <w:szCs w:val="20"/>
        </w:rPr>
        <w:t xml:space="preserve"> and further study was needed to understand their relevant aspects, necessity, and specification impact</w:t>
      </w:r>
      <w:r>
        <w:rPr>
          <w:rStyle w:val="eop"/>
          <w:rFonts w:ascii="Calibri" w:hAnsi="Calibri" w:cs="Calibri"/>
          <w:sz w:val="20"/>
          <w:szCs w:val="20"/>
        </w:rPr>
        <w:t xml:space="preserve">. Furthermore, </w:t>
      </w:r>
      <w:r w:rsidR="00C05A0D">
        <w:rPr>
          <w:rStyle w:val="eop"/>
          <w:rFonts w:ascii="Calibri" w:hAnsi="Calibri" w:cs="Calibri"/>
          <w:sz w:val="20"/>
          <w:szCs w:val="20"/>
        </w:rPr>
        <w:t xml:space="preserve">it was agreed that after model/functionalities are identified a similar procedure may be used for LCM. It was also agreed to use UE capability report as starting point for </w:t>
      </w:r>
      <w:r w:rsidR="00F0756B">
        <w:rPr>
          <w:rStyle w:val="eop"/>
          <w:rFonts w:ascii="Calibri" w:hAnsi="Calibri" w:cs="Calibri"/>
          <w:sz w:val="20"/>
          <w:szCs w:val="20"/>
        </w:rPr>
        <w:t xml:space="preserve">indicating supporting Model ID. It was also agreed to study how to manage UE internal conditions through Model/functionality operations and AU/ML features. Finally, it was agreed to monitor offline model/functionalities for activation/selection/switching of AI/ML model/functionalities. </w:t>
      </w:r>
    </w:p>
    <w:p w14:paraId="3DF1FD6A" w14:textId="126E6798" w:rsidR="00410463" w:rsidRDefault="00C05A0D"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 </w:t>
      </w:r>
    </w:p>
    <w:p w14:paraId="7F61C896" w14:textId="77777777"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p>
    <w:p w14:paraId="2B31BDC7" w14:textId="77777777" w:rsidR="00410463" w:rsidRPr="00F0756B" w:rsidRDefault="00410463" w:rsidP="00410463">
      <w:pPr>
        <w:spacing w:before="0" w:after="0"/>
        <w:jc w:val="left"/>
        <w:rPr>
          <w:rFonts w:ascii="Times New Roman" w:eastAsia="DengXian" w:hAnsi="Times New Roman"/>
          <w:highlight w:val="green"/>
          <w:lang w:val="en-GB" w:eastAsia="zh-CN"/>
        </w:rPr>
      </w:pPr>
      <w:r w:rsidRPr="00F0756B">
        <w:rPr>
          <w:rFonts w:ascii="Times New Roman" w:eastAsia="DengXian" w:hAnsi="Times New Roman"/>
          <w:highlight w:val="green"/>
          <w:lang w:val="en-GB" w:eastAsia="zh-CN"/>
        </w:rPr>
        <w:t>Agreement</w:t>
      </w:r>
    </w:p>
    <w:p w14:paraId="2E4A555C" w14:textId="77777777" w:rsidR="00410463" w:rsidRPr="00F0756B" w:rsidRDefault="00410463" w:rsidP="00410463">
      <w:pPr>
        <w:spacing w:before="0" w:after="0"/>
        <w:jc w:val="left"/>
        <w:rPr>
          <w:rFonts w:ascii="Times New Roman" w:eastAsia="Batang" w:hAnsi="Times New Roman"/>
          <w:lang w:val="en-GB"/>
        </w:rPr>
      </w:pPr>
      <w:r w:rsidRPr="00F0756B">
        <w:rPr>
          <w:rFonts w:ascii="Times New Roman" w:eastAsia="Batang" w:hAnsi="Times New Roman"/>
          <w:lang w:val="en-GB"/>
        </w:rPr>
        <w:t>For model identification of UE-side or UE-part of two-sided models, categorize model identification types as follows, and further study relevant aspects, necessity, and specification impact (if any).</w:t>
      </w:r>
    </w:p>
    <w:p w14:paraId="74B96AA2" w14:textId="77777777" w:rsidR="00410463" w:rsidRPr="00F0756B" w:rsidRDefault="00410463" w:rsidP="001D4E0D">
      <w:pPr>
        <w:numPr>
          <w:ilvl w:val="0"/>
          <w:numId w:val="12"/>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A: Model is identified to NW (if applicable) and UE (if applicable) without over-the-air </w:t>
      </w:r>
      <w:proofErr w:type="spellStart"/>
      <w:r w:rsidRPr="00F0756B">
        <w:rPr>
          <w:rFonts w:ascii="Times New Roman" w:eastAsia="Calibri" w:hAnsi="Times New Roman"/>
          <w:lang w:val="en-GB"/>
        </w:rPr>
        <w:t>signaling</w:t>
      </w:r>
      <w:proofErr w:type="spellEnd"/>
    </w:p>
    <w:p w14:paraId="083CBC3F" w14:textId="77777777" w:rsidR="00410463" w:rsidRPr="00F0756B" w:rsidRDefault="00410463" w:rsidP="001D4E0D">
      <w:pPr>
        <w:numPr>
          <w:ilvl w:val="1"/>
          <w:numId w:val="12"/>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r w:rsidRPr="00F0756B">
        <w:rPr>
          <w:rFonts w:ascii="Times New Roman" w:eastAsia="Calibri" w:hAnsi="Times New Roman"/>
          <w:lang w:val="en-GB"/>
        </w:rPr>
        <w:t xml:space="preserve">, which may be referred/used in over-the-air </w:t>
      </w:r>
      <w:proofErr w:type="spellStart"/>
      <w:r w:rsidRPr="00F0756B">
        <w:rPr>
          <w:rFonts w:ascii="Times New Roman" w:eastAsia="Calibri" w:hAnsi="Times New Roman"/>
          <w:lang w:val="en-GB"/>
        </w:rPr>
        <w:t>signaling</w:t>
      </w:r>
      <w:proofErr w:type="spellEnd"/>
      <w:r w:rsidRPr="00F0756B">
        <w:rPr>
          <w:rFonts w:ascii="Times New Roman" w:eastAsia="Calibri" w:hAnsi="Times New Roman"/>
          <w:lang w:val="en-GB"/>
        </w:rPr>
        <w:t xml:space="preserve"> after model identification. </w:t>
      </w:r>
    </w:p>
    <w:p w14:paraId="1D0E65E0" w14:textId="77777777" w:rsidR="00410463" w:rsidRPr="00F0756B" w:rsidRDefault="00410463" w:rsidP="001D4E0D">
      <w:pPr>
        <w:numPr>
          <w:ilvl w:val="1"/>
          <w:numId w:val="12"/>
        </w:numPr>
        <w:spacing w:before="0" w:after="0"/>
        <w:jc w:val="left"/>
        <w:rPr>
          <w:rFonts w:ascii="Times New Roman" w:eastAsia="Calibri" w:hAnsi="Times New Roman"/>
          <w:lang w:val="en-GB"/>
        </w:rPr>
      </w:pPr>
      <w:r w:rsidRPr="00F0756B">
        <w:rPr>
          <w:rFonts w:ascii="Times New Roman" w:eastAsia="Calibri" w:hAnsi="Times New Roman"/>
          <w:lang w:val="en-GB" w:eastAsia="zh-CN"/>
        </w:rPr>
        <w:t>FFS: Spec impact to other WGs</w:t>
      </w:r>
    </w:p>
    <w:p w14:paraId="4C670390" w14:textId="77777777" w:rsidR="00410463" w:rsidRPr="00F0756B" w:rsidRDefault="00410463" w:rsidP="001D4E0D">
      <w:pPr>
        <w:numPr>
          <w:ilvl w:val="0"/>
          <w:numId w:val="12"/>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 Model is identified via over-the-air </w:t>
      </w:r>
      <w:proofErr w:type="spellStart"/>
      <w:r w:rsidRPr="00F0756B">
        <w:rPr>
          <w:rFonts w:ascii="Times New Roman" w:eastAsia="Calibri" w:hAnsi="Times New Roman"/>
          <w:lang w:val="en-GB"/>
        </w:rPr>
        <w:t>signaling</w:t>
      </w:r>
      <w:proofErr w:type="spellEnd"/>
      <w:r w:rsidRPr="00F0756B">
        <w:rPr>
          <w:rFonts w:ascii="Times New Roman" w:eastAsia="Calibri" w:hAnsi="Times New Roman"/>
          <w:lang w:val="en-GB"/>
        </w:rPr>
        <w:t xml:space="preserve">, </w:t>
      </w:r>
    </w:p>
    <w:p w14:paraId="27008634" w14:textId="77777777" w:rsidR="00410463" w:rsidRPr="00F0756B" w:rsidRDefault="00410463" w:rsidP="001D4E0D">
      <w:pPr>
        <w:numPr>
          <w:ilvl w:val="1"/>
          <w:numId w:val="12"/>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B1: </w:t>
      </w:r>
    </w:p>
    <w:p w14:paraId="5A293907" w14:textId="77777777" w:rsidR="00410463" w:rsidRPr="00F0756B" w:rsidRDefault="00410463" w:rsidP="001D4E0D">
      <w:pPr>
        <w:numPr>
          <w:ilvl w:val="2"/>
          <w:numId w:val="12"/>
        </w:numPr>
        <w:spacing w:before="0" w:after="0"/>
        <w:jc w:val="left"/>
        <w:rPr>
          <w:rFonts w:ascii="Times New Roman" w:eastAsia="Calibri" w:hAnsi="Times New Roman"/>
          <w:lang w:val="en-GB"/>
        </w:rPr>
      </w:pPr>
      <w:r w:rsidRPr="00F0756B">
        <w:rPr>
          <w:rFonts w:ascii="Times New Roman" w:eastAsia="Calibri" w:hAnsi="Times New Roman"/>
          <w:lang w:val="en-GB"/>
        </w:rPr>
        <w:t>Model identification initiated by the UE, and NW assists the remaining steps (if any) of the model identification</w:t>
      </w:r>
    </w:p>
    <w:p w14:paraId="7A7DADF6" w14:textId="77777777" w:rsidR="00410463" w:rsidRPr="00F0756B" w:rsidRDefault="00410463" w:rsidP="001D4E0D">
      <w:pPr>
        <w:numPr>
          <w:ilvl w:val="3"/>
          <w:numId w:val="12"/>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p>
    <w:p w14:paraId="4287B033" w14:textId="77777777" w:rsidR="00410463" w:rsidRPr="00F0756B" w:rsidRDefault="00410463" w:rsidP="001D4E0D">
      <w:pPr>
        <w:numPr>
          <w:ilvl w:val="2"/>
          <w:numId w:val="12"/>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6A7F7BDA" w14:textId="77777777" w:rsidR="00410463" w:rsidRPr="00F0756B" w:rsidRDefault="00410463" w:rsidP="001D4E0D">
      <w:pPr>
        <w:numPr>
          <w:ilvl w:val="1"/>
          <w:numId w:val="12"/>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B2: </w:t>
      </w:r>
    </w:p>
    <w:p w14:paraId="37BF468B" w14:textId="77777777" w:rsidR="00410463" w:rsidRPr="00F0756B" w:rsidRDefault="00410463" w:rsidP="001D4E0D">
      <w:pPr>
        <w:numPr>
          <w:ilvl w:val="2"/>
          <w:numId w:val="12"/>
        </w:numPr>
        <w:spacing w:before="0" w:after="0"/>
        <w:jc w:val="left"/>
        <w:rPr>
          <w:rFonts w:ascii="Times New Roman" w:eastAsia="Calibri" w:hAnsi="Times New Roman"/>
          <w:lang w:val="en-GB"/>
        </w:rPr>
      </w:pPr>
      <w:r w:rsidRPr="00F0756B">
        <w:rPr>
          <w:rFonts w:ascii="Times New Roman" w:eastAsia="Calibri" w:hAnsi="Times New Roman"/>
          <w:lang w:val="en-GB"/>
        </w:rPr>
        <w:t>Model identification initiated by the NW, and UE responds (if applicable) for the remaining steps (if any) of the model identification</w:t>
      </w:r>
    </w:p>
    <w:p w14:paraId="40020F00" w14:textId="77777777" w:rsidR="00410463" w:rsidRPr="00F0756B" w:rsidRDefault="00410463" w:rsidP="001D4E0D">
      <w:pPr>
        <w:numPr>
          <w:ilvl w:val="3"/>
          <w:numId w:val="12"/>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p>
    <w:p w14:paraId="2A0637F0" w14:textId="77777777" w:rsidR="00410463" w:rsidRPr="00F0756B" w:rsidRDefault="00410463" w:rsidP="001D4E0D">
      <w:pPr>
        <w:numPr>
          <w:ilvl w:val="2"/>
          <w:numId w:val="12"/>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4B9CA9DC" w14:textId="77777777" w:rsidR="00410463" w:rsidRPr="00F0756B" w:rsidRDefault="00410463" w:rsidP="001D4E0D">
      <w:pPr>
        <w:numPr>
          <w:ilvl w:val="0"/>
          <w:numId w:val="12"/>
        </w:numPr>
        <w:spacing w:before="0" w:after="0"/>
        <w:jc w:val="left"/>
        <w:rPr>
          <w:rFonts w:ascii="Times New Roman" w:eastAsia="Calibri" w:hAnsi="Times New Roman"/>
          <w:lang w:val="en-GB"/>
        </w:rPr>
      </w:pPr>
      <w:r w:rsidRPr="00F0756B">
        <w:rPr>
          <w:rFonts w:ascii="Times New Roman" w:eastAsia="Batang" w:hAnsi="Times New Roman"/>
          <w:lang w:val="en-GB"/>
        </w:rPr>
        <w:t>Note: The support and applicability of each model identification Type is a separate discussion. This study does not imply that model identification is necessary.</w:t>
      </w:r>
    </w:p>
    <w:p w14:paraId="5B1EC879"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4D1D8BEE"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018E094C" w14:textId="77777777" w:rsidR="00410463" w:rsidRPr="00BD7B4E" w:rsidRDefault="00410463" w:rsidP="00410463">
      <w:pPr>
        <w:rPr>
          <w:rFonts w:ascii="Times New Roman" w:hAnsi="Times New Roman"/>
        </w:rPr>
      </w:pPr>
      <w:r w:rsidRPr="00BD7B4E">
        <w:rPr>
          <w:rFonts w:ascii="Times New Roman" w:hAnsi="Times New Roman"/>
        </w:rPr>
        <w:t>For functionality/model-ID based LCM,</w:t>
      </w:r>
    </w:p>
    <w:p w14:paraId="4107684C" w14:textId="77777777" w:rsidR="00410463" w:rsidRPr="00BD7B4E" w:rsidRDefault="00410463" w:rsidP="001D4E0D">
      <w:pPr>
        <w:pStyle w:val="ListParagraph"/>
        <w:numPr>
          <w:ilvl w:val="0"/>
          <w:numId w:val="13"/>
        </w:numPr>
        <w:overflowPunct w:val="0"/>
        <w:autoSpaceDE w:val="0"/>
        <w:autoSpaceDN w:val="0"/>
        <w:adjustRightInd w:val="0"/>
        <w:spacing w:before="0" w:after="180"/>
        <w:jc w:val="left"/>
        <w:rPr>
          <w:rFonts w:ascii="Times New Roman" w:hAnsi="Times New Roman"/>
        </w:rPr>
      </w:pPr>
      <w:r w:rsidRPr="00BD7B4E">
        <w:rPr>
          <w:rFonts w:ascii="Times New Roman" w:hAnsi="Times New Roman"/>
        </w:rPr>
        <w:t>Once functionalities/models are identified, the same or similar procedures may be used for their activation, deactivation, switching, fallback, and monitoring.</w:t>
      </w:r>
    </w:p>
    <w:p w14:paraId="51C7AF3B"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749A50DC" w14:textId="77777777" w:rsidR="00410463" w:rsidRPr="00BD7B4E" w:rsidRDefault="00410463" w:rsidP="00410463">
      <w:pPr>
        <w:rPr>
          <w:rFonts w:ascii="Times New Roman" w:hAnsi="Times New Roman"/>
          <w:lang w:eastAsia="x-none"/>
        </w:rPr>
      </w:pPr>
      <w:r w:rsidRPr="00BD7B4E">
        <w:rPr>
          <w:rFonts w:ascii="Times New Roman" w:eastAsia="Microsoft YaHei" w:hAnsi="Times New Roman"/>
          <w:lang w:eastAsia="x-none"/>
        </w:rPr>
        <w:t>Once models are identified</w:t>
      </w:r>
      <w:r w:rsidRPr="00BD7B4E">
        <w:rPr>
          <w:rFonts w:ascii="Times New Roman" w:hAnsi="Times New Roman"/>
          <w:lang w:eastAsia="x-none"/>
        </w:rPr>
        <w:t>, UE can indicate supported AI/ML model IDs for a given AI/ML-enabled Feature/FG in a UE capability report as starting point.</w:t>
      </w:r>
    </w:p>
    <w:p w14:paraId="5F1CED60" w14:textId="77777777" w:rsidR="00410463" w:rsidRPr="00BD7B4E" w:rsidRDefault="00410463" w:rsidP="001D4E0D">
      <w:pPr>
        <w:pStyle w:val="ListParagraph"/>
        <w:numPr>
          <w:ilvl w:val="0"/>
          <w:numId w:val="14"/>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 xml:space="preserve">FFS: applicability to model identification, Type A, type B1 and type B2 </w:t>
      </w:r>
    </w:p>
    <w:p w14:paraId="73CB539D" w14:textId="77777777" w:rsidR="00410463" w:rsidRPr="00BD7B4E" w:rsidRDefault="00410463" w:rsidP="001D4E0D">
      <w:pPr>
        <w:pStyle w:val="ListParagraph"/>
        <w:numPr>
          <w:ilvl w:val="1"/>
          <w:numId w:val="14"/>
        </w:numPr>
        <w:overflowPunct w:val="0"/>
        <w:autoSpaceDE w:val="0"/>
        <w:autoSpaceDN w:val="0"/>
        <w:adjustRightInd w:val="0"/>
        <w:spacing w:before="0" w:after="180"/>
        <w:jc w:val="left"/>
        <w:rPr>
          <w:rFonts w:ascii="Times New Roman" w:hAnsi="Times New Roman"/>
          <w:lang w:eastAsia="x-none"/>
        </w:rPr>
      </w:pPr>
      <w:r w:rsidRPr="00BD7B4E">
        <w:rPr>
          <w:rFonts w:ascii="Times New Roman" w:hAnsi="Times New Roman"/>
          <w:lang w:eastAsia="x-none"/>
        </w:rPr>
        <w:t>FFS: Using a procedure other than UE capability report</w:t>
      </w:r>
    </w:p>
    <w:p w14:paraId="5A53A2C6" w14:textId="77777777" w:rsidR="00410463" w:rsidRPr="00BD7B4E" w:rsidRDefault="00410463" w:rsidP="001D4E0D">
      <w:pPr>
        <w:pStyle w:val="ListParagraph"/>
        <w:numPr>
          <w:ilvl w:val="0"/>
          <w:numId w:val="14"/>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Note: model identification using capability report is not precluded for type B1 and type B2</w:t>
      </w:r>
    </w:p>
    <w:p w14:paraId="55985FC5" w14:textId="77777777" w:rsidR="00410463" w:rsidRPr="00BD7B4E" w:rsidRDefault="00410463" w:rsidP="00410463">
      <w:pPr>
        <w:rPr>
          <w:rFonts w:ascii="Times New Roman" w:eastAsia="DengXian" w:hAnsi="Times New Roman"/>
          <w:highlight w:val="green"/>
          <w:lang w:eastAsia="zh-CN"/>
        </w:rPr>
      </w:pPr>
      <w:r w:rsidRPr="00BD7B4E">
        <w:rPr>
          <w:rFonts w:ascii="Times New Roman" w:eastAsia="DengXian" w:hAnsi="Times New Roman"/>
          <w:highlight w:val="green"/>
          <w:lang w:eastAsia="zh-CN"/>
        </w:rPr>
        <w:t>Agreement</w:t>
      </w:r>
    </w:p>
    <w:p w14:paraId="519EDA3D" w14:textId="77777777" w:rsidR="00410463" w:rsidRPr="00BD7B4E" w:rsidRDefault="00410463" w:rsidP="00410463">
      <w:pPr>
        <w:rPr>
          <w:rFonts w:ascii="Times New Roman" w:eastAsia="Batang" w:hAnsi="Times New Roman"/>
        </w:rPr>
      </w:pPr>
      <w:r w:rsidRPr="00BD7B4E">
        <w:rPr>
          <w:rFonts w:ascii="Times New Roman" w:hAnsi="Times New Roman"/>
        </w:rPr>
        <w:t>Study how to handle the impact of UE’s internal conditions such as memory, battery, and other hardware limitations on functionality/model operations and AI/ML-enabled Feature.</w:t>
      </w:r>
    </w:p>
    <w:p w14:paraId="56272F8C" w14:textId="77777777" w:rsidR="00410463" w:rsidRPr="00BD7B4E" w:rsidRDefault="00410463" w:rsidP="00410463">
      <w:pPr>
        <w:rPr>
          <w:rFonts w:ascii="Times New Roman" w:eastAsia="DengXian" w:hAnsi="Times New Roman"/>
          <w:lang w:eastAsia="zh-CN"/>
        </w:rPr>
      </w:pPr>
      <w:r w:rsidRPr="00BD7B4E">
        <w:rPr>
          <w:rFonts w:ascii="Times New Roman" w:eastAsia="DengXian" w:hAnsi="Times New Roman"/>
          <w:lang w:eastAsia="zh-CN"/>
        </w:rPr>
        <w:t>Note: it does not preclude any existing solutions.</w:t>
      </w:r>
    </w:p>
    <w:p w14:paraId="2B28D7C4"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1DB49BBB" w14:textId="77777777" w:rsidR="00F0756B" w:rsidRPr="00F0756B" w:rsidRDefault="00F0756B" w:rsidP="00F0756B">
      <w:pPr>
        <w:autoSpaceDE w:val="0"/>
        <w:autoSpaceDN w:val="0"/>
        <w:adjustRightInd w:val="0"/>
        <w:snapToGrid w:val="0"/>
        <w:rPr>
          <w:rFonts w:ascii="Times New Roman" w:eastAsia="SimSun" w:hAnsi="Times New Roman"/>
          <w:bCs/>
          <w:iCs/>
          <w:color w:val="000000"/>
          <w:highlight w:val="green"/>
          <w:lang w:eastAsia="zh-CN"/>
        </w:rPr>
      </w:pPr>
      <w:r w:rsidRPr="00F0756B">
        <w:rPr>
          <w:rFonts w:ascii="Times New Roman" w:eastAsia="SimSun" w:hAnsi="Times New Roman"/>
          <w:bCs/>
          <w:iCs/>
          <w:color w:val="000000"/>
          <w:highlight w:val="green"/>
          <w:lang w:eastAsia="zh-CN"/>
        </w:rPr>
        <w:t>Agreement</w:t>
      </w:r>
    </w:p>
    <w:p w14:paraId="34C71599" w14:textId="77777777" w:rsidR="00F0756B" w:rsidRPr="00F0756B" w:rsidRDefault="00F0756B" w:rsidP="00F0756B">
      <w:pPr>
        <w:autoSpaceDE w:val="0"/>
        <w:autoSpaceDN w:val="0"/>
        <w:adjustRightInd w:val="0"/>
        <w:snapToGrid w:val="0"/>
        <w:rPr>
          <w:rFonts w:ascii="Times New Roman" w:eastAsia="SimSun" w:hAnsi="Times New Roman"/>
          <w:bCs/>
          <w:iCs/>
          <w:lang w:eastAsia="zh-CN"/>
        </w:rPr>
      </w:pPr>
      <w:r w:rsidRPr="00F0756B">
        <w:rPr>
          <w:rFonts w:ascii="Times New Roman" w:eastAsia="SimSun" w:hAnsi="Times New Roman"/>
          <w:bCs/>
          <w:iCs/>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54945F0E" w14:textId="77777777" w:rsidR="00F0756B" w:rsidRPr="00F0756B" w:rsidRDefault="00F0756B" w:rsidP="001D4E0D">
      <w:pPr>
        <w:numPr>
          <w:ilvl w:val="0"/>
          <w:numId w:val="15"/>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the additional conditions associated with the model/functionality</w:t>
      </w:r>
    </w:p>
    <w:p w14:paraId="5B0F7912" w14:textId="77777777" w:rsidR="00F0756B" w:rsidRPr="00F0756B" w:rsidRDefault="00F0756B" w:rsidP="001D4E0D">
      <w:pPr>
        <w:numPr>
          <w:ilvl w:val="0"/>
          <w:numId w:val="15"/>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input/output data distribution</w:t>
      </w:r>
    </w:p>
    <w:p w14:paraId="7BA49156" w14:textId="77777777" w:rsidR="00F0756B" w:rsidRPr="00F0756B" w:rsidRDefault="00F0756B" w:rsidP="001D4E0D">
      <w:pPr>
        <w:numPr>
          <w:ilvl w:val="0"/>
          <w:numId w:val="15"/>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using the inactive model/functionality for monitoring purpose and measuring the inference accuracy</w:t>
      </w:r>
    </w:p>
    <w:p w14:paraId="73687C5C" w14:textId="77777777" w:rsidR="00F0756B" w:rsidRPr="00F0756B" w:rsidRDefault="00F0756B" w:rsidP="001D4E0D">
      <w:pPr>
        <w:numPr>
          <w:ilvl w:val="0"/>
          <w:numId w:val="15"/>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past knowledge of the performance of the same model/functionality (e.g., based on other UEs)</w:t>
      </w:r>
    </w:p>
    <w:p w14:paraId="0A77D9D3"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Requirements for the assessment/monitoring to be reliable (e.g., sufficient data coverage during evaluation)</w:t>
      </w:r>
    </w:p>
    <w:p w14:paraId="32EC25A1"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Additional aspects specific to the case where the inactive model has never been activated before, if any.</w:t>
      </w:r>
    </w:p>
    <w:p w14:paraId="4B8C92AC" w14:textId="77777777"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p>
    <w:p w14:paraId="59DD8082" w14:textId="3736D8F9"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RAN1#114[</w:t>
      </w:r>
      <w:r w:rsidR="003A0388">
        <w:rPr>
          <w:rStyle w:val="eop"/>
          <w:rFonts w:ascii="Calibri" w:hAnsi="Calibri" w:cs="Calibri"/>
          <w:sz w:val="20"/>
          <w:szCs w:val="20"/>
        </w:rPr>
        <w:t>8</w:t>
      </w:r>
      <w:r>
        <w:rPr>
          <w:rStyle w:val="eop"/>
          <w:rFonts w:ascii="Calibri" w:hAnsi="Calibri" w:cs="Calibri"/>
          <w:sz w:val="20"/>
          <w:szCs w:val="20"/>
        </w:rPr>
        <w:t xml:space="preserve">], further agreements were made </w:t>
      </w:r>
      <w:r w:rsidR="00EF0403">
        <w:rPr>
          <w:rStyle w:val="eop"/>
          <w:rFonts w:ascii="Calibri" w:hAnsi="Calibri" w:cs="Calibri"/>
          <w:sz w:val="20"/>
          <w:szCs w:val="20"/>
        </w:rPr>
        <w:t xml:space="preserve">regarding reporting of applicable functionalities/models. It was also agreed that for model identification via type A will use UE capability report as starting point and for model identification e.g., via type B2 will use the same model structure as a model which has been previously identified at the NW and UE. It was also agreed to have local model ID for LCM purposes which may not be globally unique. Finally, it was observed that the site specific models provide better performance and model transfer is beneficial for these site specific models however model transfer of unknown structure have several challenges to feasibility. </w:t>
      </w:r>
    </w:p>
    <w:p w14:paraId="2197F18A" w14:textId="77777777"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 </w:t>
      </w:r>
    </w:p>
    <w:p w14:paraId="1ED489FB" w14:textId="77777777" w:rsidR="00EF0403" w:rsidRPr="00EF0403" w:rsidRDefault="00EF0403" w:rsidP="00EF0403">
      <w:pPr>
        <w:spacing w:before="0" w:after="0" w:line="360" w:lineRule="auto"/>
        <w:jc w:val="left"/>
        <w:rPr>
          <w:rFonts w:ascii="Times" w:eastAsia="Batang" w:hAnsi="Times"/>
          <w:szCs w:val="24"/>
          <w:highlight w:val="green"/>
          <w:lang w:val="en-GB" w:eastAsia="x-none"/>
        </w:rPr>
      </w:pPr>
      <w:r w:rsidRPr="00EF0403">
        <w:rPr>
          <w:rFonts w:ascii="Times" w:eastAsia="Batang" w:hAnsi="Times"/>
          <w:szCs w:val="24"/>
          <w:highlight w:val="green"/>
          <w:lang w:val="en-GB" w:eastAsia="x-none"/>
        </w:rPr>
        <w:t>Agreement</w:t>
      </w:r>
    </w:p>
    <w:p w14:paraId="4C9C002C" w14:textId="6F0D9605" w:rsidR="00EF0403" w:rsidRDefault="00EF0403" w:rsidP="00EF0403">
      <w:pPr>
        <w:spacing w:before="0" w:after="0" w:line="360" w:lineRule="auto"/>
        <w:jc w:val="left"/>
        <w:rPr>
          <w:rFonts w:ascii="Times" w:eastAsia="Batang" w:hAnsi="Times"/>
          <w:szCs w:val="24"/>
          <w:lang w:val="en-GB" w:eastAsia="x-none"/>
        </w:rPr>
      </w:pPr>
      <w:r w:rsidRPr="00EF0403">
        <w:rPr>
          <w:rFonts w:ascii="Times" w:eastAsia="Batang" w:hAnsi="Times"/>
          <w:szCs w:val="24"/>
          <w:lang w:val="en-GB" w:eastAsia="x-none"/>
        </w:rPr>
        <w:t>Conclude that applicable functionalities/models can be reported by UE.</w:t>
      </w:r>
    </w:p>
    <w:p w14:paraId="1CCCD960" w14:textId="77777777" w:rsidR="00EF0403" w:rsidRPr="00EF0403" w:rsidRDefault="00EF0403" w:rsidP="00EF0403">
      <w:pPr>
        <w:spacing w:before="0" w:after="0" w:line="360" w:lineRule="auto"/>
        <w:jc w:val="left"/>
        <w:rPr>
          <w:rFonts w:ascii="Times" w:eastAsia="Batang" w:hAnsi="Times"/>
          <w:szCs w:val="24"/>
          <w:lang w:val="en-GB" w:eastAsia="x-none"/>
        </w:rPr>
      </w:pPr>
    </w:p>
    <w:p w14:paraId="17BF8588" w14:textId="77777777" w:rsidR="00EF0403" w:rsidRPr="00EF0403" w:rsidRDefault="00EF0403" w:rsidP="00EF0403">
      <w:pPr>
        <w:spacing w:before="0" w:after="0"/>
        <w:jc w:val="left"/>
        <w:rPr>
          <w:rFonts w:ascii="Times" w:eastAsia="Batang" w:hAnsi="Times"/>
          <w:bCs/>
          <w:szCs w:val="24"/>
          <w:highlight w:val="green"/>
          <w:lang w:val="en-GB" w:eastAsia="zh-CN"/>
        </w:rPr>
      </w:pPr>
      <w:r w:rsidRPr="00EF0403">
        <w:rPr>
          <w:rFonts w:ascii="Times" w:eastAsia="Batang" w:hAnsi="Times" w:hint="eastAsia"/>
          <w:bCs/>
          <w:szCs w:val="24"/>
          <w:highlight w:val="green"/>
          <w:lang w:val="en-GB" w:eastAsia="zh-CN"/>
        </w:rPr>
        <w:t>A</w:t>
      </w:r>
      <w:r w:rsidRPr="00EF0403">
        <w:rPr>
          <w:rFonts w:ascii="Times" w:eastAsia="Batang" w:hAnsi="Times"/>
          <w:bCs/>
          <w:szCs w:val="24"/>
          <w:highlight w:val="green"/>
          <w:lang w:val="en-GB" w:eastAsia="zh-CN"/>
        </w:rPr>
        <w:t>greement</w:t>
      </w:r>
    </w:p>
    <w:p w14:paraId="29727B50" w14:textId="77777777" w:rsidR="00EF0403" w:rsidRPr="00EF0403" w:rsidRDefault="00EF0403" w:rsidP="00EF0403">
      <w:pPr>
        <w:spacing w:before="0" w:after="0"/>
        <w:jc w:val="left"/>
        <w:rPr>
          <w:rFonts w:ascii="Times" w:eastAsia="Batang" w:hAnsi="Times"/>
          <w:bCs/>
          <w:szCs w:val="24"/>
          <w:lang w:val="en-GB" w:eastAsia="zh-CN"/>
        </w:rPr>
      </w:pPr>
    </w:p>
    <w:p w14:paraId="27F17BCA" w14:textId="77777777" w:rsidR="00EF0403" w:rsidRPr="00EF0403" w:rsidRDefault="00EF0403" w:rsidP="001D4E0D">
      <w:pPr>
        <w:numPr>
          <w:ilvl w:val="0"/>
          <w:numId w:val="16"/>
        </w:numPr>
        <w:spacing w:before="0" w:after="160" w:line="360" w:lineRule="auto"/>
        <w:jc w:val="left"/>
        <w:rPr>
          <w:rFonts w:ascii="Times" w:eastAsia="Batang" w:hAnsi="Times"/>
          <w:szCs w:val="24"/>
          <w:lang w:val="en-GB" w:eastAsia="ko-KR"/>
        </w:rPr>
      </w:pPr>
      <w:r w:rsidRPr="00EF0403">
        <w:rPr>
          <w:rFonts w:ascii="Times" w:eastAsia="Microsoft YaHei" w:hAnsi="Times"/>
          <w:szCs w:val="24"/>
          <w:lang w:val="en-GB" w:eastAsia="x-none"/>
        </w:rPr>
        <w:t>Once models are identified via Type A</w:t>
      </w:r>
      <w:r w:rsidRPr="00EF0403">
        <w:rPr>
          <w:rFonts w:ascii="Times" w:eastAsia="Batang" w:hAnsi="Times"/>
          <w:szCs w:val="24"/>
          <w:lang w:val="en-GB" w:eastAsia="x-none"/>
        </w:rPr>
        <w:t>, UE can indicate supported AI/ML model IDs for a given AI/ML-enabled Feature/FG in a UE capability report as starting point.</w:t>
      </w:r>
    </w:p>
    <w:p w14:paraId="7626B20C" w14:textId="77777777" w:rsidR="00EF0403" w:rsidRPr="00EF0403" w:rsidRDefault="00EF0403" w:rsidP="001D4E0D">
      <w:pPr>
        <w:numPr>
          <w:ilvl w:val="1"/>
          <w:numId w:val="16"/>
        </w:numPr>
        <w:spacing w:before="0" w:after="160" w:line="360" w:lineRule="auto"/>
        <w:jc w:val="left"/>
        <w:rPr>
          <w:rFonts w:ascii="Times" w:eastAsia="Batang" w:hAnsi="Times"/>
          <w:szCs w:val="24"/>
          <w:lang w:val="en-GB" w:eastAsia="ko-KR"/>
        </w:rPr>
      </w:pPr>
      <w:r w:rsidRPr="00EF0403">
        <w:rPr>
          <w:rFonts w:ascii="Times" w:eastAsia="Batang" w:hAnsi="Times"/>
          <w:szCs w:val="24"/>
          <w:lang w:val="en-GB" w:eastAsia="x-none"/>
        </w:rPr>
        <w:t>FFS: Using a procedure other than UE capability report</w:t>
      </w:r>
    </w:p>
    <w:p w14:paraId="42A805E3" w14:textId="360814AA" w:rsidR="00EF0403" w:rsidRPr="00EF0403" w:rsidRDefault="00EF0403" w:rsidP="001D4E0D">
      <w:pPr>
        <w:numPr>
          <w:ilvl w:val="0"/>
          <w:numId w:val="16"/>
        </w:numPr>
        <w:spacing w:before="0" w:after="0"/>
        <w:jc w:val="left"/>
        <w:rPr>
          <w:rFonts w:ascii="Times" w:eastAsia="Calibri" w:hAnsi="Times"/>
          <w:strike/>
          <w:szCs w:val="24"/>
          <w:lang w:val="en-GB"/>
        </w:rPr>
      </w:pPr>
      <w:r w:rsidRPr="00EF0403">
        <w:rPr>
          <w:rFonts w:ascii="Times" w:eastAsia="Batang" w:hAnsi="Times"/>
          <w:szCs w:val="24"/>
          <w:lang w:val="en-GB"/>
        </w:rPr>
        <w:t>Note: The support and applicability of model identification Type A is a separate discussion.</w:t>
      </w:r>
    </w:p>
    <w:p w14:paraId="5E2AF92E" w14:textId="77777777" w:rsidR="00EF0403" w:rsidRPr="00EF0403" w:rsidRDefault="00EF0403" w:rsidP="00EF0403">
      <w:pPr>
        <w:spacing w:before="0" w:after="0"/>
        <w:ind w:left="720"/>
        <w:jc w:val="left"/>
        <w:rPr>
          <w:rFonts w:ascii="Times" w:eastAsia="Calibri" w:hAnsi="Times"/>
          <w:strike/>
          <w:szCs w:val="24"/>
          <w:lang w:val="en-GB"/>
        </w:rPr>
      </w:pPr>
    </w:p>
    <w:p w14:paraId="42F6BE37" w14:textId="77777777" w:rsidR="00EF0403" w:rsidRPr="00EF0403" w:rsidRDefault="00EF0403" w:rsidP="00EF0403">
      <w:pPr>
        <w:spacing w:before="0" w:after="0"/>
        <w:jc w:val="left"/>
        <w:rPr>
          <w:rFonts w:ascii="Times" w:eastAsia="Batang" w:hAnsi="Times"/>
          <w:bCs/>
          <w:szCs w:val="24"/>
          <w:highlight w:val="green"/>
          <w:lang w:val="en-GB" w:eastAsia="zh-CN"/>
        </w:rPr>
      </w:pPr>
      <w:r w:rsidRPr="00EF0403">
        <w:rPr>
          <w:rFonts w:ascii="Times" w:eastAsia="Batang" w:hAnsi="Times" w:hint="eastAsia"/>
          <w:bCs/>
          <w:szCs w:val="24"/>
          <w:highlight w:val="green"/>
          <w:lang w:val="en-GB" w:eastAsia="zh-CN"/>
        </w:rPr>
        <w:lastRenderedPageBreak/>
        <w:t>A</w:t>
      </w:r>
      <w:r w:rsidRPr="00EF0403">
        <w:rPr>
          <w:rFonts w:ascii="Times" w:eastAsia="Batang" w:hAnsi="Times"/>
          <w:bCs/>
          <w:szCs w:val="24"/>
          <w:highlight w:val="green"/>
          <w:lang w:val="en-GB" w:eastAsia="zh-CN"/>
        </w:rPr>
        <w:t>greement</w:t>
      </w:r>
    </w:p>
    <w:p w14:paraId="0EEC1B46" w14:textId="77777777" w:rsidR="00EF0403" w:rsidRPr="00EF0403" w:rsidRDefault="00EF0403" w:rsidP="001D4E0D">
      <w:pPr>
        <w:numPr>
          <w:ilvl w:val="0"/>
          <w:numId w:val="16"/>
        </w:numPr>
        <w:spacing w:before="0" w:after="160" w:line="360" w:lineRule="auto"/>
        <w:jc w:val="left"/>
        <w:rPr>
          <w:rFonts w:ascii="Times" w:eastAsia="Batang" w:hAnsi="Times"/>
          <w:bCs/>
          <w:szCs w:val="24"/>
          <w:lang w:val="en-GB" w:eastAsia="zh-CN"/>
        </w:rPr>
      </w:pPr>
      <w:r w:rsidRPr="00EF0403">
        <w:rPr>
          <w:rFonts w:ascii="Times" w:eastAsia="Batang" w:hAnsi="Times"/>
          <w:bCs/>
          <w:szCs w:val="24"/>
          <w:lang w:val="en-GB" w:eastAsia="zh-CN"/>
        </w:rPr>
        <w:t>When a model of a known structure at UE (e.g., Case z4) is transferred from NW, the new model being identified (e.g., via Type B2) has the same structure as an previously identified model at the Network and UE</w:t>
      </w:r>
    </w:p>
    <w:p w14:paraId="138FF07A" w14:textId="1C5C2853" w:rsidR="00EF0403" w:rsidRPr="00EF0403" w:rsidRDefault="00EF0403" w:rsidP="001D4E0D">
      <w:pPr>
        <w:numPr>
          <w:ilvl w:val="1"/>
          <w:numId w:val="16"/>
        </w:numPr>
        <w:spacing w:before="0" w:after="160" w:line="360" w:lineRule="auto"/>
        <w:jc w:val="left"/>
        <w:rPr>
          <w:rFonts w:ascii="Times" w:eastAsia="Batang" w:hAnsi="Times"/>
          <w:bCs/>
          <w:szCs w:val="24"/>
          <w:lang w:val="en-GB" w:eastAsia="zh-CN"/>
        </w:rPr>
      </w:pPr>
      <w:r w:rsidRPr="00EF0403">
        <w:rPr>
          <w:rFonts w:ascii="Times" w:eastAsia="DengXian" w:hAnsi="Times" w:hint="eastAsia"/>
          <w:bCs/>
          <w:szCs w:val="24"/>
          <w:lang w:val="en-GB" w:eastAsia="zh-CN"/>
        </w:rPr>
        <w:t>N</w:t>
      </w:r>
      <w:r w:rsidRPr="00EF0403">
        <w:rPr>
          <w:rFonts w:ascii="Times" w:eastAsia="DengXian" w:hAnsi="Times"/>
          <w:bCs/>
          <w:szCs w:val="24"/>
          <w:lang w:val="en-GB" w:eastAsia="zh-CN"/>
        </w:rPr>
        <w:t>ote: the need of model transfer will be discussed separately</w:t>
      </w:r>
    </w:p>
    <w:p w14:paraId="140939D0" w14:textId="77777777" w:rsidR="00EF0403" w:rsidRPr="00EF0403" w:rsidRDefault="00EF0403" w:rsidP="00EF0403">
      <w:pPr>
        <w:spacing w:before="0" w:after="0"/>
        <w:jc w:val="left"/>
        <w:rPr>
          <w:rFonts w:ascii="Times" w:eastAsia="Batang" w:hAnsi="Times" w:cs="DengXian"/>
          <w:szCs w:val="24"/>
          <w:highlight w:val="green"/>
          <w:lang w:val="en-GB"/>
        </w:rPr>
      </w:pPr>
      <w:r w:rsidRPr="00EF0403">
        <w:rPr>
          <w:rFonts w:ascii="Times" w:eastAsia="Batang" w:hAnsi="Times" w:cs="DengXian"/>
          <w:szCs w:val="24"/>
          <w:highlight w:val="green"/>
          <w:lang w:val="en-GB"/>
        </w:rPr>
        <w:t>Agreement</w:t>
      </w:r>
    </w:p>
    <w:p w14:paraId="40FB8A99" w14:textId="77777777" w:rsidR="00EF0403" w:rsidRPr="00EF0403" w:rsidRDefault="00EF0403" w:rsidP="001D4E0D">
      <w:pPr>
        <w:numPr>
          <w:ilvl w:val="0"/>
          <w:numId w:val="17"/>
        </w:numPr>
        <w:spacing w:before="0" w:after="0"/>
        <w:jc w:val="left"/>
        <w:rPr>
          <w:rFonts w:ascii="Times" w:eastAsia="Batang" w:hAnsi="Times" w:cs="DengXian"/>
          <w:szCs w:val="24"/>
          <w:lang w:val="en-GB"/>
        </w:rPr>
      </w:pPr>
      <w:r w:rsidRPr="00EF0403">
        <w:rPr>
          <w:rFonts w:ascii="Times" w:eastAsia="Batang" w:hAnsi="Times" w:cs="DengXian"/>
          <w:szCs w:val="24"/>
          <w:lang w:val="en-GB"/>
        </w:rPr>
        <w:t xml:space="preserve">Model ID in RAN1 discussion may or may not be globally unique, and different types of model IDs may be created for a single model for various LCM purposes. </w:t>
      </w:r>
    </w:p>
    <w:p w14:paraId="0D00E59A" w14:textId="77777777" w:rsidR="00EF0403" w:rsidRPr="00EF0403" w:rsidRDefault="00EF0403" w:rsidP="001D4E0D">
      <w:pPr>
        <w:numPr>
          <w:ilvl w:val="0"/>
          <w:numId w:val="17"/>
        </w:numPr>
        <w:spacing w:before="0" w:after="0" w:line="360" w:lineRule="auto"/>
        <w:jc w:val="left"/>
        <w:rPr>
          <w:rFonts w:ascii="Times" w:eastAsia="Batang" w:hAnsi="Times" w:cs="DengXian"/>
          <w:szCs w:val="24"/>
          <w:lang w:val="en-GB"/>
        </w:rPr>
      </w:pPr>
      <w:r w:rsidRPr="00EF0403">
        <w:rPr>
          <w:rFonts w:ascii="Times" w:eastAsia="Batang" w:hAnsi="Times" w:cs="DengXian"/>
          <w:szCs w:val="24"/>
          <w:lang w:val="en-GB"/>
        </w:rPr>
        <w:t>Note: Details can be studied in the WI phase.</w:t>
      </w:r>
    </w:p>
    <w:p w14:paraId="7065497A" w14:textId="77777777" w:rsidR="00A55D23" w:rsidRDefault="00A55D23" w:rsidP="00371563">
      <w:pPr>
        <w:pStyle w:val="paragraph"/>
        <w:spacing w:before="0" w:beforeAutospacing="0" w:after="0" w:afterAutospacing="0"/>
        <w:jc w:val="both"/>
        <w:textAlignment w:val="baseline"/>
        <w:rPr>
          <w:rStyle w:val="eop"/>
          <w:rFonts w:ascii="Calibri" w:hAnsi="Calibri" w:cs="Calibri"/>
          <w:sz w:val="20"/>
          <w:szCs w:val="20"/>
        </w:rPr>
      </w:pPr>
    </w:p>
    <w:p w14:paraId="59B2B3D6" w14:textId="77777777" w:rsidR="00EF0403" w:rsidRDefault="00EF0403" w:rsidP="00EF0403">
      <w:pPr>
        <w:rPr>
          <w:rFonts w:eastAsia="DengXian"/>
          <w:lang w:eastAsia="zh-CN"/>
        </w:rPr>
      </w:pPr>
      <w:r>
        <w:rPr>
          <w:rFonts w:eastAsia="DengXian"/>
          <w:lang w:eastAsia="zh-CN"/>
        </w:rPr>
        <w:t>Observation</w:t>
      </w:r>
    </w:p>
    <w:p w14:paraId="37A9FBCC" w14:textId="77777777" w:rsidR="00EF0403" w:rsidRPr="006509E3" w:rsidRDefault="00EF0403" w:rsidP="001D4E0D">
      <w:pPr>
        <w:pStyle w:val="ListParagraph"/>
        <w:numPr>
          <w:ilvl w:val="0"/>
          <w:numId w:val="18"/>
        </w:numPr>
        <w:spacing w:before="0" w:after="0" w:line="360" w:lineRule="auto"/>
        <w:contextualSpacing w:val="0"/>
        <w:jc w:val="left"/>
        <w:rPr>
          <w:rFonts w:ascii="Calibri" w:hAnsi="Calibri" w:cs="Calibri"/>
          <w:lang w:eastAsia="zh-CN"/>
        </w:rPr>
      </w:pPr>
      <w:r w:rsidRPr="006509E3">
        <w:rPr>
          <w:rFonts w:ascii="Calibri" w:hAnsi="Calibri" w:cs="Calibri"/>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0F2D9FE6" w14:textId="77777777" w:rsidR="00EF0403" w:rsidRPr="006509E3" w:rsidRDefault="00EF0403" w:rsidP="001D4E0D">
      <w:pPr>
        <w:pStyle w:val="ListParagraph"/>
        <w:numPr>
          <w:ilvl w:val="1"/>
          <w:numId w:val="18"/>
        </w:numPr>
        <w:spacing w:before="0" w:after="0" w:line="360" w:lineRule="auto"/>
        <w:contextualSpacing w:val="0"/>
        <w:jc w:val="left"/>
        <w:rPr>
          <w:rFonts w:ascii="Calibri" w:hAnsi="Calibri" w:cs="Calibri"/>
          <w:lang w:eastAsia="zh-CN"/>
        </w:rPr>
      </w:pPr>
      <w:r w:rsidRPr="006509E3">
        <w:rPr>
          <w:rFonts w:ascii="Calibri" w:hAnsi="Calibri" w:cs="Calibri"/>
          <w:lang w:eastAsia="zh-CN"/>
        </w:rPr>
        <w:t>At least, when UE has limitation to store all related models, model delivery/transfer, if feasible, to UE may be beneficial, at the cost of overhead/latency associated with model delivery/transfer.</w:t>
      </w:r>
    </w:p>
    <w:p w14:paraId="645BE569" w14:textId="77777777" w:rsidR="00EF0403" w:rsidRPr="006509E3" w:rsidRDefault="00EF0403" w:rsidP="001D4E0D">
      <w:pPr>
        <w:pStyle w:val="ListParagraph"/>
        <w:numPr>
          <w:ilvl w:val="1"/>
          <w:numId w:val="18"/>
        </w:numPr>
        <w:spacing w:before="0" w:after="0" w:line="360" w:lineRule="auto"/>
        <w:contextualSpacing w:val="0"/>
        <w:jc w:val="left"/>
        <w:rPr>
          <w:rFonts w:ascii="Calibri" w:hAnsi="Calibri" w:cs="Calibri"/>
          <w:lang w:eastAsia="zh-CN"/>
        </w:rPr>
      </w:pPr>
      <w:r w:rsidRPr="006509E3">
        <w:rPr>
          <w:rFonts w:ascii="Calibri" w:hAnsi="Calibri" w:cs="Calibri"/>
          <w:lang w:eastAsia="zh-CN"/>
        </w:rPr>
        <w:t xml:space="preserve">Note: On-device </w:t>
      </w:r>
      <w:r w:rsidRPr="006509E3">
        <w:rPr>
          <w:rFonts w:ascii="Calibri" w:eastAsia="Calibri" w:hAnsi="Calibri" w:cs="Calibri"/>
        </w:rPr>
        <w:t>Finetuning/retraining, if feasible, of a single model may be an alternative to model delivery/transfer.</w:t>
      </w:r>
    </w:p>
    <w:p w14:paraId="347CE974" w14:textId="77777777" w:rsidR="00EF0403" w:rsidRPr="006509E3" w:rsidRDefault="00EF0403" w:rsidP="001D4E0D">
      <w:pPr>
        <w:pStyle w:val="ListParagraph"/>
        <w:numPr>
          <w:ilvl w:val="1"/>
          <w:numId w:val="18"/>
        </w:numPr>
        <w:spacing w:before="0" w:after="0" w:line="360" w:lineRule="auto"/>
        <w:contextualSpacing w:val="0"/>
        <w:jc w:val="left"/>
        <w:rPr>
          <w:rFonts w:ascii="Calibri" w:hAnsi="Calibri" w:cs="Calibri"/>
          <w:lang w:eastAsia="zh-CN"/>
        </w:rPr>
      </w:pPr>
      <w:r w:rsidRPr="006509E3">
        <w:rPr>
          <w:rFonts w:ascii="Calibri" w:hAnsi="Calibri" w:cs="Calibri"/>
          <w:lang w:eastAsia="zh-CN"/>
        </w:rPr>
        <w:t xml:space="preserve">Note: a single model may generalize well in some studied use cases. </w:t>
      </w:r>
    </w:p>
    <w:p w14:paraId="3714C7BB" w14:textId="77777777" w:rsidR="00EF0403" w:rsidRPr="006509E3" w:rsidRDefault="00EF0403" w:rsidP="001D4E0D">
      <w:pPr>
        <w:pStyle w:val="ListParagraph"/>
        <w:numPr>
          <w:ilvl w:val="1"/>
          <w:numId w:val="18"/>
        </w:numPr>
        <w:spacing w:before="0" w:after="0" w:line="360" w:lineRule="auto"/>
        <w:contextualSpacing w:val="0"/>
        <w:jc w:val="left"/>
      </w:pPr>
      <w:r w:rsidRPr="006509E3">
        <w:rPr>
          <w:rFonts w:ascii="Calibri" w:eastAsia="DengXian" w:hAnsi="Calibri" w:cs="Calibri"/>
          <w:lang w:eastAsia="zh-CN"/>
        </w:rPr>
        <w:t xml:space="preserve">Note: </w:t>
      </w:r>
      <w:r w:rsidRPr="006509E3">
        <w:rPr>
          <w:rFonts w:ascii="Calibri" w:eastAsia="DengXian" w:hAnsi="Calibri" w:cs="Calibri" w:hint="eastAsia"/>
          <w:lang w:eastAsia="zh-CN"/>
        </w:rPr>
        <w:t>M</w:t>
      </w:r>
      <w:r w:rsidRPr="006509E3">
        <w:rPr>
          <w:rFonts w:ascii="Calibri" w:eastAsia="DengXian" w:hAnsi="Calibri" w:cs="Calibri"/>
          <w:lang w:eastAsia="zh-CN"/>
        </w:rPr>
        <w:t>odel transfer/delivery to UE may also face challenges, e.g., proprietary issues /burdens in some scenarios</w:t>
      </w:r>
    </w:p>
    <w:p w14:paraId="333F1A70" w14:textId="77777777" w:rsidR="00EF0403" w:rsidRPr="00E8384F" w:rsidRDefault="00EF0403" w:rsidP="00EF0403">
      <w:pPr>
        <w:rPr>
          <w:rFonts w:ascii="DengXian" w:eastAsia="DengXian" w:hAnsi="DengXian"/>
          <w:b/>
          <w:bCs/>
          <w:lang w:eastAsia="zh-CN"/>
        </w:rPr>
      </w:pPr>
      <w:r w:rsidRPr="00E8384F">
        <w:rPr>
          <w:rFonts w:ascii="DengXian" w:eastAsia="DengXian" w:hAnsi="DengXian"/>
          <w:b/>
          <w:bCs/>
          <w:lang w:eastAsia="zh-CN"/>
        </w:rPr>
        <w:t>Observation</w:t>
      </w:r>
    </w:p>
    <w:p w14:paraId="4AA9626B" w14:textId="3C8D5CF4" w:rsidR="00EF0403" w:rsidRPr="00EF0403" w:rsidRDefault="00EF0403" w:rsidP="001D4E0D">
      <w:pPr>
        <w:numPr>
          <w:ilvl w:val="0"/>
          <w:numId w:val="18"/>
        </w:numPr>
        <w:spacing w:before="0" w:after="160" w:line="360" w:lineRule="auto"/>
        <w:jc w:val="left"/>
        <w:rPr>
          <w:rStyle w:val="eop"/>
          <w:rFonts w:ascii="Calibri" w:eastAsia="Calibri" w:hAnsi="Calibri" w:cs="Calibri"/>
        </w:rPr>
      </w:pPr>
      <w:r w:rsidRPr="00E8384F">
        <w:rPr>
          <w:rFonts w:ascii="Calibri" w:eastAsia="Calibri" w:hAnsi="Calibri" w:cs="Calibri"/>
        </w:rPr>
        <w:t>Model transfer/delivery of an unknown structure at UE has more challenges related to feasibility (e.g. UE implementation feasibility) compared to delivery/transfer of a known structure at UE.</w:t>
      </w:r>
    </w:p>
    <w:p w14:paraId="2D90095C" w14:textId="6D5FF76D" w:rsidR="00AC3E94" w:rsidRDefault="00AC3E9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RAN#114-bis[</w:t>
      </w:r>
      <w:r w:rsidR="003A0388">
        <w:rPr>
          <w:rStyle w:val="eop"/>
          <w:rFonts w:ascii="Calibri" w:hAnsi="Calibri" w:cs="Calibri"/>
          <w:sz w:val="20"/>
          <w:szCs w:val="20"/>
        </w:rPr>
        <w:t>9</w:t>
      </w:r>
      <w:r>
        <w:rPr>
          <w:rStyle w:val="eop"/>
          <w:rFonts w:ascii="Calibri" w:hAnsi="Calibri" w:cs="Calibri"/>
          <w:sz w:val="20"/>
          <w:szCs w:val="20"/>
        </w:rPr>
        <w:t xml:space="preserve">], the following agreements were made regarding clarification of the additional conditions and </w:t>
      </w:r>
      <w:r w:rsidR="00933669">
        <w:rPr>
          <w:rStyle w:val="eop"/>
          <w:rFonts w:ascii="Calibri" w:hAnsi="Calibri" w:cs="Calibri"/>
          <w:sz w:val="20"/>
          <w:szCs w:val="20"/>
        </w:rPr>
        <w:t xml:space="preserve">how these additional conditions can be beneficial for different purpose of </w:t>
      </w:r>
      <w:r w:rsidR="00682ECA">
        <w:rPr>
          <w:rStyle w:val="eop"/>
          <w:rFonts w:ascii="Calibri" w:hAnsi="Calibri" w:cs="Calibri"/>
          <w:sz w:val="20"/>
          <w:szCs w:val="20"/>
        </w:rPr>
        <w:t xml:space="preserve">LCM of AI/ML use cases. </w:t>
      </w:r>
    </w:p>
    <w:p w14:paraId="0C6C4ABE" w14:textId="77777777" w:rsidR="00AC3E94" w:rsidRDefault="00AC3E94" w:rsidP="00AC3E94">
      <w:pPr>
        <w:rPr>
          <w:rFonts w:asciiTheme="minorHAnsi" w:eastAsia="DengXian" w:hAnsiTheme="minorHAnsi"/>
          <w:iCs/>
          <w:highlight w:val="green"/>
          <w:lang w:eastAsia="zh-CN"/>
        </w:rPr>
      </w:pPr>
      <w:r>
        <w:rPr>
          <w:rFonts w:eastAsia="DengXian"/>
          <w:iCs/>
          <w:highlight w:val="green"/>
          <w:lang w:eastAsia="zh-CN"/>
        </w:rPr>
        <w:t>Agreement</w:t>
      </w:r>
    </w:p>
    <w:p w14:paraId="317C0908" w14:textId="77777777" w:rsidR="00AC3E94" w:rsidRDefault="00AC3E94" w:rsidP="001D4E0D">
      <w:pPr>
        <w:pStyle w:val="ListParagraph"/>
        <w:numPr>
          <w:ilvl w:val="0"/>
          <w:numId w:val="21"/>
        </w:numPr>
        <w:spacing w:before="0" w:after="160" w:line="360" w:lineRule="auto"/>
        <w:contextualSpacing w:val="0"/>
        <w:jc w:val="left"/>
        <w:rPr>
          <w:rFonts w:eastAsiaTheme="minorHAnsi"/>
        </w:rPr>
      </w:pPr>
      <w:r>
        <w:t>For an AI/ML-enabled feature/FG, additional conditions refer to any aspects that are assumed for the training of the model but are not a part of UE capability for the AI/ML-enabled feature/FG.</w:t>
      </w:r>
    </w:p>
    <w:p w14:paraId="7E733F9C" w14:textId="77777777" w:rsidR="00AC3E94" w:rsidRDefault="00AC3E94" w:rsidP="001D4E0D">
      <w:pPr>
        <w:pStyle w:val="ListParagraph"/>
        <w:numPr>
          <w:ilvl w:val="1"/>
          <w:numId w:val="21"/>
        </w:numPr>
        <w:spacing w:before="0" w:after="160" w:line="360" w:lineRule="auto"/>
        <w:contextualSpacing w:val="0"/>
        <w:jc w:val="left"/>
      </w:pPr>
      <w:r>
        <w:rPr>
          <w:rFonts w:eastAsia="DengXian"/>
          <w:lang w:eastAsia="zh-CN"/>
        </w:rPr>
        <w:t xml:space="preserve">It doesn’t imply that additional conditions are necessarily specified </w:t>
      </w:r>
    </w:p>
    <w:p w14:paraId="265C3D5B" w14:textId="77777777" w:rsidR="00AC3E94" w:rsidRDefault="00AC3E94" w:rsidP="00AC3E94">
      <w:pPr>
        <w:rPr>
          <w:rFonts w:eastAsia="DengXian"/>
          <w:iCs/>
          <w:highlight w:val="green"/>
          <w:lang w:eastAsia="zh-CN"/>
        </w:rPr>
      </w:pPr>
      <w:r>
        <w:rPr>
          <w:rFonts w:eastAsia="DengXian"/>
          <w:iCs/>
          <w:highlight w:val="green"/>
          <w:lang w:eastAsia="zh-CN"/>
        </w:rPr>
        <w:t>Agreement</w:t>
      </w:r>
    </w:p>
    <w:p w14:paraId="3BAAA54C" w14:textId="77777777" w:rsidR="00AC3E94" w:rsidRDefault="00AC3E94" w:rsidP="001D4E0D">
      <w:pPr>
        <w:pStyle w:val="ListParagraph"/>
        <w:numPr>
          <w:ilvl w:val="0"/>
          <w:numId w:val="21"/>
        </w:numPr>
        <w:spacing w:before="0" w:after="160" w:line="360" w:lineRule="auto"/>
        <w:contextualSpacing w:val="0"/>
        <w:rPr>
          <w:rFonts w:eastAsiaTheme="minorHAnsi"/>
        </w:rPr>
      </w:pPr>
      <w:r>
        <w:t xml:space="preserve">Additional conditions can be divided into two categories: NW-side additional conditions and UE-side additional conditions. </w:t>
      </w:r>
    </w:p>
    <w:p w14:paraId="1C943B43" w14:textId="77777777" w:rsidR="00AC3E94" w:rsidRDefault="00AC3E94" w:rsidP="001D4E0D">
      <w:pPr>
        <w:pStyle w:val="ListParagraph"/>
        <w:numPr>
          <w:ilvl w:val="0"/>
          <w:numId w:val="21"/>
        </w:numPr>
        <w:spacing w:before="0" w:after="160" w:line="360" w:lineRule="auto"/>
        <w:contextualSpacing w:val="0"/>
      </w:pPr>
      <w:r>
        <w:rPr>
          <w:rFonts w:eastAsia="DengXian"/>
          <w:lang w:eastAsia="zh-CN"/>
        </w:rPr>
        <w:t>Note: whether specification impact is needed is separate discussion</w:t>
      </w:r>
    </w:p>
    <w:p w14:paraId="7DB24D55" w14:textId="77777777" w:rsidR="00AC3E94" w:rsidRDefault="00AC3E94" w:rsidP="00AC3E94"/>
    <w:p w14:paraId="3C4DA779" w14:textId="77777777" w:rsidR="00AC3E94" w:rsidRDefault="00AC3E94" w:rsidP="00AC3E94">
      <w:pPr>
        <w:rPr>
          <w:rFonts w:eastAsia="DengXian"/>
          <w:iCs/>
          <w:highlight w:val="green"/>
          <w:lang w:eastAsia="zh-CN"/>
        </w:rPr>
      </w:pPr>
      <w:r>
        <w:rPr>
          <w:rFonts w:eastAsia="DengXian"/>
          <w:iCs/>
          <w:highlight w:val="green"/>
          <w:lang w:eastAsia="zh-CN"/>
        </w:rPr>
        <w:t>Agreement</w:t>
      </w:r>
    </w:p>
    <w:p w14:paraId="0A1E8E86" w14:textId="77777777" w:rsidR="00AC3E94" w:rsidRDefault="00AC3E94" w:rsidP="001D4E0D">
      <w:pPr>
        <w:pStyle w:val="ListParagraph"/>
        <w:numPr>
          <w:ilvl w:val="0"/>
          <w:numId w:val="21"/>
        </w:numPr>
        <w:spacing w:before="0" w:after="160" w:line="360" w:lineRule="auto"/>
        <w:contextualSpacing w:val="0"/>
        <w:rPr>
          <w:rFonts w:eastAsiaTheme="minorHAnsi"/>
        </w:rPr>
      </w:pPr>
      <w:r>
        <w:lastRenderedPageBreak/>
        <w:t xml:space="preserve">For inference for UE-side models, to ensure consistency between training and inference regarding NW-side additional conditions (if identified), the following options can be taken as potential approaches (when feasible and necessary): </w:t>
      </w:r>
    </w:p>
    <w:p w14:paraId="514E5BAF" w14:textId="77777777" w:rsidR="00AC3E94" w:rsidRDefault="00AC3E94" w:rsidP="001D4E0D">
      <w:pPr>
        <w:pStyle w:val="ListParagraph"/>
        <w:numPr>
          <w:ilvl w:val="1"/>
          <w:numId w:val="21"/>
        </w:numPr>
        <w:spacing w:before="0" w:after="160" w:line="360" w:lineRule="auto"/>
        <w:contextualSpacing w:val="0"/>
      </w:pPr>
      <w:r>
        <w:t>Model identification to achieve alignment on the NW-side additional condition between NW-side and UE-side</w:t>
      </w:r>
    </w:p>
    <w:p w14:paraId="46201A79" w14:textId="77777777" w:rsidR="00AC3E94" w:rsidRDefault="00AC3E94" w:rsidP="001D4E0D">
      <w:pPr>
        <w:pStyle w:val="ListParagraph"/>
        <w:numPr>
          <w:ilvl w:val="1"/>
          <w:numId w:val="21"/>
        </w:numPr>
        <w:spacing w:before="0" w:after="160" w:line="360" w:lineRule="auto"/>
        <w:contextualSpacing w:val="0"/>
      </w:pPr>
      <w:r>
        <w:t>Model training at NW and transfer to UE, where the model has been trained under the additional condition</w:t>
      </w:r>
    </w:p>
    <w:p w14:paraId="58A45BE3" w14:textId="77777777" w:rsidR="00AC3E94" w:rsidRDefault="00AC3E94" w:rsidP="001D4E0D">
      <w:pPr>
        <w:pStyle w:val="ListParagraph"/>
        <w:numPr>
          <w:ilvl w:val="1"/>
          <w:numId w:val="21"/>
        </w:numPr>
        <w:spacing w:before="0" w:after="160" w:line="360" w:lineRule="auto"/>
        <w:contextualSpacing w:val="0"/>
      </w:pPr>
      <w:r>
        <w:t xml:space="preserve">Information and/or indication on NW-side additional conditions is provided to UE </w:t>
      </w:r>
    </w:p>
    <w:p w14:paraId="3465FBB1" w14:textId="77777777" w:rsidR="00AC3E94" w:rsidRDefault="00AC3E94" w:rsidP="001D4E0D">
      <w:pPr>
        <w:pStyle w:val="ListParagraph"/>
        <w:numPr>
          <w:ilvl w:val="1"/>
          <w:numId w:val="21"/>
        </w:numPr>
        <w:spacing w:before="0" w:after="160" w:line="360" w:lineRule="auto"/>
        <w:contextualSpacing w:val="0"/>
      </w:pPr>
      <w:r>
        <w:t>Consistency assisted by monitoring (by UE and/or NW, the performance of UE-side candidate models/functionalities to select a model/functionality)</w:t>
      </w:r>
    </w:p>
    <w:p w14:paraId="4775822D" w14:textId="77777777" w:rsidR="00AC3E94" w:rsidRDefault="00AC3E94" w:rsidP="001D4E0D">
      <w:pPr>
        <w:pStyle w:val="ListParagraph"/>
        <w:numPr>
          <w:ilvl w:val="1"/>
          <w:numId w:val="21"/>
        </w:numPr>
        <w:spacing w:before="0" w:after="160" w:line="360" w:lineRule="auto"/>
        <w:contextualSpacing w:val="0"/>
      </w:pPr>
      <w:r>
        <w:t>Other approaches are not precluded</w:t>
      </w:r>
    </w:p>
    <w:p w14:paraId="7F471C76" w14:textId="2FC935D0" w:rsidR="003E2EB7" w:rsidRPr="00682ECA" w:rsidRDefault="00AC3E94" w:rsidP="001D4E0D">
      <w:pPr>
        <w:pStyle w:val="ListParagraph"/>
        <w:numPr>
          <w:ilvl w:val="1"/>
          <w:numId w:val="21"/>
        </w:numPr>
        <w:spacing w:before="0" w:after="160" w:line="360" w:lineRule="auto"/>
        <w:contextualSpacing w:val="0"/>
      </w:pPr>
      <w:r>
        <w:t>Note: it does not deny the possibility that different approaches can achieve the same function.</w:t>
      </w:r>
    </w:p>
    <w:p w14:paraId="63C625ED" w14:textId="77777777" w:rsidR="00100882" w:rsidRDefault="00100882"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6D32AB62" w14:textId="50BE0A76" w:rsidR="0024137F" w:rsidRDefault="0024137F"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In RAN1#115 [</w:t>
      </w:r>
      <w:r w:rsidR="003A0388">
        <w:rPr>
          <w:rStyle w:val="eop"/>
          <w:rFonts w:asciiTheme="minorHAnsi" w:hAnsiTheme="minorHAnsi" w:cstheme="minorHAnsi"/>
          <w:sz w:val="20"/>
          <w:szCs w:val="20"/>
        </w:rPr>
        <w:t>10</w:t>
      </w:r>
      <w:r>
        <w:rPr>
          <w:rStyle w:val="eop"/>
          <w:rFonts w:asciiTheme="minorHAnsi" w:hAnsiTheme="minorHAnsi" w:cstheme="minorHAnsi"/>
          <w:sz w:val="20"/>
          <w:szCs w:val="20"/>
        </w:rPr>
        <w:t xml:space="preserve">] the following agreement was made </w:t>
      </w:r>
      <w:r w:rsidR="00100882">
        <w:rPr>
          <w:rStyle w:val="eop"/>
          <w:rFonts w:asciiTheme="minorHAnsi" w:hAnsiTheme="minorHAnsi" w:cstheme="minorHAnsi"/>
          <w:sz w:val="20"/>
          <w:szCs w:val="20"/>
        </w:rPr>
        <w:t>regarding example use case for type B1 and B2.</w:t>
      </w:r>
    </w:p>
    <w:p w14:paraId="50DB7775" w14:textId="77777777" w:rsidR="0024137F" w:rsidRDefault="0024137F"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16386D43" w14:textId="77777777" w:rsidR="0024137F" w:rsidRPr="009B57AF" w:rsidRDefault="0024137F" w:rsidP="0024137F">
      <w:pPr>
        <w:rPr>
          <w:b/>
          <w:bCs/>
          <w:iCs/>
          <w:highlight w:val="green"/>
        </w:rPr>
      </w:pPr>
      <w:r w:rsidRPr="009B57AF">
        <w:rPr>
          <w:b/>
          <w:bCs/>
          <w:iCs/>
          <w:highlight w:val="green"/>
        </w:rPr>
        <w:t>Agreement</w:t>
      </w:r>
    </w:p>
    <w:p w14:paraId="0DC4601C" w14:textId="77777777" w:rsidR="0024137F" w:rsidRPr="009B57AF" w:rsidRDefault="0024137F" w:rsidP="0024137F">
      <w:r w:rsidRPr="009B57AF">
        <w:t xml:space="preserve">For model identification of UE-side or UE-part of two-sided models, further clarification is made as follows. </w:t>
      </w:r>
    </w:p>
    <w:p w14:paraId="41A7D190" w14:textId="77777777" w:rsidR="0024137F" w:rsidRPr="00DC6FC9" w:rsidRDefault="0024137F" w:rsidP="001D4E0D">
      <w:pPr>
        <w:pStyle w:val="ListParagraph"/>
        <w:numPr>
          <w:ilvl w:val="0"/>
          <w:numId w:val="4"/>
        </w:numPr>
        <w:spacing w:before="0" w:after="0"/>
        <w:contextualSpacing w:val="0"/>
        <w:rPr>
          <w:highlight w:val="green"/>
        </w:rPr>
      </w:pPr>
      <w:r w:rsidRPr="00DC6FC9">
        <w:rPr>
          <w:highlight w:val="green"/>
        </w:rPr>
        <w:t>The following are example use cases Type B1 and B2</w:t>
      </w:r>
    </w:p>
    <w:p w14:paraId="5E1F4E6A" w14:textId="77777777" w:rsidR="0024137F" w:rsidRPr="009B57AF" w:rsidRDefault="0024137F" w:rsidP="001D4E0D">
      <w:pPr>
        <w:pStyle w:val="ListParagraph"/>
        <w:numPr>
          <w:ilvl w:val="1"/>
          <w:numId w:val="4"/>
        </w:numPr>
        <w:spacing w:before="0" w:after="0"/>
        <w:contextualSpacing w:val="0"/>
        <w:rPr>
          <w:highlight w:val="green"/>
        </w:rPr>
      </w:pPr>
      <w:r w:rsidRPr="009B57AF">
        <w:rPr>
          <w:highlight w:val="green"/>
        </w:rPr>
        <w:t xml:space="preserve">Model identification in model transfer from NW to UE </w:t>
      </w:r>
    </w:p>
    <w:p w14:paraId="72100ED3" w14:textId="77777777" w:rsidR="0024137F" w:rsidRPr="009B57AF" w:rsidRDefault="0024137F" w:rsidP="001D4E0D">
      <w:pPr>
        <w:pStyle w:val="ListParagraph"/>
        <w:numPr>
          <w:ilvl w:val="1"/>
          <w:numId w:val="4"/>
        </w:numPr>
        <w:spacing w:before="0" w:after="0"/>
        <w:contextualSpacing w:val="0"/>
        <w:rPr>
          <w:highlight w:val="green"/>
        </w:rPr>
      </w:pPr>
      <w:r w:rsidRPr="009B57AF">
        <w:rPr>
          <w:highlight w:val="green"/>
        </w:rPr>
        <w:t xml:space="preserve">Model identification with </w:t>
      </w:r>
      <w:r w:rsidRPr="009B57AF">
        <w:rPr>
          <w:b/>
          <w:bCs/>
          <w:highlight w:val="green"/>
        </w:rPr>
        <w:t>data collection</w:t>
      </w:r>
      <w:r w:rsidRPr="009B57AF">
        <w:rPr>
          <w:highlight w:val="green"/>
        </w:rPr>
        <w:t xml:space="preserve"> related configuration(s) and/or indication(s) and/or dataset transfer </w:t>
      </w:r>
    </w:p>
    <w:p w14:paraId="6D159814" w14:textId="77777777" w:rsidR="0024137F" w:rsidRPr="004C0D3A" w:rsidRDefault="0024137F" w:rsidP="001D4E0D">
      <w:pPr>
        <w:pStyle w:val="ListParagraph"/>
        <w:numPr>
          <w:ilvl w:val="0"/>
          <w:numId w:val="4"/>
        </w:numPr>
        <w:spacing w:before="0" w:after="0" w:line="360" w:lineRule="auto"/>
        <w:contextualSpacing w:val="0"/>
      </w:pPr>
      <w:r w:rsidRPr="004C0D3A">
        <w:t>Note: Other example use cases are not precluded.</w:t>
      </w:r>
    </w:p>
    <w:p w14:paraId="422EBDE9" w14:textId="46D76C1E" w:rsidR="0024137F" w:rsidRDefault="0024137F" w:rsidP="001D4E0D">
      <w:pPr>
        <w:pStyle w:val="ListParagraph"/>
        <w:numPr>
          <w:ilvl w:val="0"/>
          <w:numId w:val="4"/>
        </w:numPr>
        <w:spacing w:before="0" w:after="0"/>
        <w:contextualSpacing w:val="0"/>
      </w:pPr>
      <w:r w:rsidRPr="009B57AF">
        <w:rPr>
          <w:lang w:eastAsia="ko-KR"/>
        </w:rPr>
        <w:t>Note: Offline model identification may be applicable for some of the above example use cases</w:t>
      </w:r>
    </w:p>
    <w:p w14:paraId="1DEDC806" w14:textId="65975A26" w:rsidR="00BE715E" w:rsidRPr="00BE715E" w:rsidRDefault="00BE715E" w:rsidP="00BE715E">
      <w:pPr>
        <w:spacing w:before="0" w:after="0"/>
        <w:rPr>
          <w:rStyle w:val="eop"/>
        </w:rPr>
      </w:pPr>
    </w:p>
    <w:p w14:paraId="367ABCF3" w14:textId="7F07F682" w:rsidR="00BE715E" w:rsidRDefault="00BE715E"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 xml:space="preserve">In RAN1#116[11] the </w:t>
      </w:r>
      <w:r w:rsidR="0092615F">
        <w:rPr>
          <w:rStyle w:val="eop"/>
          <w:rFonts w:asciiTheme="minorHAnsi" w:hAnsiTheme="minorHAnsi" w:cstheme="minorHAnsi"/>
          <w:sz w:val="20"/>
          <w:szCs w:val="20"/>
        </w:rPr>
        <w:t>following agreements were made</w:t>
      </w:r>
    </w:p>
    <w:p w14:paraId="6EA2D2F2" w14:textId="77777777" w:rsidR="0092615F" w:rsidRDefault="0092615F"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65BF7C80" w14:textId="77777777" w:rsidR="00117080" w:rsidRPr="001D336B" w:rsidRDefault="00117080" w:rsidP="00117080">
      <w:pPr>
        <w:spacing w:after="0"/>
        <w:rPr>
          <w:rFonts w:eastAsia="DengXian" w:cstheme="minorHAnsi"/>
          <w:highlight w:val="green"/>
          <w:lang w:val="en-GB" w:eastAsia="zh-CN"/>
        </w:rPr>
      </w:pPr>
      <w:r w:rsidRPr="001D336B">
        <w:rPr>
          <w:rFonts w:eastAsia="DengXian" w:cstheme="minorHAnsi"/>
          <w:highlight w:val="green"/>
          <w:lang w:val="en-GB" w:eastAsia="zh-CN"/>
        </w:rPr>
        <w:t>Agreement</w:t>
      </w:r>
    </w:p>
    <w:p w14:paraId="7E182A11" w14:textId="77777777" w:rsidR="00117080" w:rsidRPr="001D336B" w:rsidRDefault="00117080" w:rsidP="00F168EC">
      <w:pPr>
        <w:numPr>
          <w:ilvl w:val="0"/>
          <w:numId w:val="24"/>
        </w:numPr>
        <w:overflowPunct w:val="0"/>
        <w:autoSpaceDE w:val="0"/>
        <w:autoSpaceDN w:val="0"/>
        <w:adjustRightInd w:val="0"/>
        <w:spacing w:before="0" w:after="180"/>
        <w:contextualSpacing/>
        <w:jc w:val="left"/>
        <w:rPr>
          <w:rFonts w:eastAsia="SimSun" w:cstheme="minorHAnsi"/>
          <w:lang w:eastAsia="ja-JP"/>
        </w:rPr>
      </w:pPr>
      <w:r w:rsidRPr="001D336B">
        <w:rPr>
          <w:rFonts w:eastAsia="SimSun" w:cstheme="minorHAnsi"/>
          <w:lang w:eastAsia="ja-JP"/>
        </w:rPr>
        <w:t>To facilitate the discussion, RAN1 studies the model identification type A with more details related to use cases.</w:t>
      </w:r>
    </w:p>
    <w:p w14:paraId="0012B9C7" w14:textId="77777777" w:rsidR="00117080" w:rsidRPr="001D336B" w:rsidRDefault="00117080" w:rsidP="00F168EC">
      <w:pPr>
        <w:numPr>
          <w:ilvl w:val="0"/>
          <w:numId w:val="24"/>
        </w:numPr>
        <w:overflowPunct w:val="0"/>
        <w:autoSpaceDE w:val="0"/>
        <w:autoSpaceDN w:val="0"/>
        <w:adjustRightInd w:val="0"/>
        <w:spacing w:before="0" w:after="180"/>
        <w:contextualSpacing/>
        <w:jc w:val="left"/>
        <w:rPr>
          <w:rFonts w:eastAsia="SimSun" w:cstheme="minorHAnsi"/>
          <w:lang w:eastAsia="ja-JP"/>
        </w:rPr>
      </w:pPr>
      <w:r w:rsidRPr="001D336B">
        <w:rPr>
          <w:rFonts w:eastAsia="SimSun" w:cstheme="minorHAnsi"/>
          <w:lang w:eastAsia="ja-JP"/>
        </w:rPr>
        <w:t>To facilitate the discussion, RAN1 studies the following options as starting point for model identification type B with more details related to all use cases.</w:t>
      </w:r>
    </w:p>
    <w:p w14:paraId="696DB479" w14:textId="77777777" w:rsidR="00117080" w:rsidRPr="001D336B" w:rsidRDefault="00117080" w:rsidP="00F168EC">
      <w:pPr>
        <w:numPr>
          <w:ilvl w:val="1"/>
          <w:numId w:val="24"/>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1: Model identification with data collection related configuration(s) and/or indication(s)</w:t>
      </w:r>
    </w:p>
    <w:p w14:paraId="30B1741B" w14:textId="77777777" w:rsidR="00117080" w:rsidRPr="001D336B" w:rsidRDefault="00117080" w:rsidP="00F168EC">
      <w:pPr>
        <w:numPr>
          <w:ilvl w:val="1"/>
          <w:numId w:val="24"/>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2: Model identification with dataset transfer</w:t>
      </w:r>
    </w:p>
    <w:p w14:paraId="22BFF15F" w14:textId="77777777" w:rsidR="00117080" w:rsidRPr="001D336B" w:rsidRDefault="00117080" w:rsidP="00F168EC">
      <w:pPr>
        <w:numPr>
          <w:ilvl w:val="1"/>
          <w:numId w:val="24"/>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3: Model identification in model transfer from NW to UE</w:t>
      </w:r>
    </w:p>
    <w:p w14:paraId="389BA0E1" w14:textId="77777777" w:rsidR="00117080" w:rsidRPr="001D336B" w:rsidRDefault="00117080" w:rsidP="00F168EC">
      <w:pPr>
        <w:numPr>
          <w:ilvl w:val="1"/>
          <w:numId w:val="24"/>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FFS: The boundary of the options</w:t>
      </w:r>
    </w:p>
    <w:p w14:paraId="4577A9A3" w14:textId="77777777" w:rsidR="00117080" w:rsidRPr="001D336B" w:rsidRDefault="00117080" w:rsidP="00F168EC">
      <w:pPr>
        <w:numPr>
          <w:ilvl w:val="1"/>
          <w:numId w:val="24"/>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Note: the names (MI-Opton1, MI-Option 2, MI-Option 3) are used only for discussion purpose</w:t>
      </w:r>
    </w:p>
    <w:p w14:paraId="1AB39A26" w14:textId="77777777" w:rsidR="00117080" w:rsidRPr="001D336B" w:rsidRDefault="00117080" w:rsidP="00F168EC">
      <w:pPr>
        <w:numPr>
          <w:ilvl w:val="1"/>
          <w:numId w:val="24"/>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Note: other options are not precluded</w:t>
      </w:r>
    </w:p>
    <w:p w14:paraId="772D65AA" w14:textId="77777777" w:rsidR="00117080" w:rsidRPr="001D336B" w:rsidRDefault="00117080" w:rsidP="00117080">
      <w:pPr>
        <w:spacing w:after="0"/>
        <w:rPr>
          <w:rFonts w:eastAsia="Batang" w:cstheme="minorHAnsi"/>
          <w:lang w:val="en-GB"/>
        </w:rPr>
      </w:pPr>
      <w:r w:rsidRPr="001D336B">
        <w:rPr>
          <w:rFonts w:eastAsia="Batang" w:cstheme="minorHAnsi"/>
          <w:lang w:val="en-GB"/>
        </w:rPr>
        <w:t>Observation</w:t>
      </w:r>
    </w:p>
    <w:p w14:paraId="23A21E00" w14:textId="77777777" w:rsidR="00117080" w:rsidRPr="001D336B" w:rsidRDefault="00117080" w:rsidP="00117080">
      <w:pPr>
        <w:spacing w:after="0"/>
        <w:rPr>
          <w:rFonts w:eastAsia="Batang" w:cstheme="minorHAnsi"/>
          <w:lang w:val="en-GB"/>
        </w:rPr>
      </w:pPr>
      <w:r w:rsidRPr="001D336B">
        <w:rPr>
          <w:rFonts w:eastAsia="Batang" w:cstheme="minorHAnsi"/>
          <w:lang w:val="en-GB"/>
        </w:rPr>
        <w:t>The other options are proposed for model identification type B by companies during the discussion:</w:t>
      </w:r>
    </w:p>
    <w:p w14:paraId="1D65A791" w14:textId="77777777" w:rsidR="00117080" w:rsidRPr="001D336B" w:rsidRDefault="00117080" w:rsidP="00F168EC">
      <w:pPr>
        <w:numPr>
          <w:ilvl w:val="0"/>
          <w:numId w:val="25"/>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4. Model identification via standardization of reference models. (for CSI compression)</w:t>
      </w:r>
    </w:p>
    <w:p w14:paraId="5FDA16AD" w14:textId="77777777" w:rsidR="00117080" w:rsidRPr="001D336B" w:rsidRDefault="00117080" w:rsidP="00F168EC">
      <w:pPr>
        <w:numPr>
          <w:ilvl w:val="0"/>
          <w:numId w:val="25"/>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5. Model identification via model monitoring</w:t>
      </w:r>
    </w:p>
    <w:p w14:paraId="3B9F3E57" w14:textId="77777777" w:rsidR="002658AA" w:rsidRDefault="002658AA" w:rsidP="002658AA">
      <w:pPr>
        <w:spacing w:after="0"/>
        <w:rPr>
          <w:rFonts w:eastAsia="DengXian" w:cstheme="minorHAnsi"/>
          <w:iCs/>
          <w:highlight w:val="green"/>
          <w:lang w:val="en-GB" w:eastAsia="zh-CN"/>
        </w:rPr>
      </w:pPr>
    </w:p>
    <w:p w14:paraId="36C4CB05" w14:textId="51FEEB8C" w:rsidR="002658AA" w:rsidRPr="001D336B" w:rsidRDefault="002658AA" w:rsidP="002658AA">
      <w:pPr>
        <w:spacing w:after="0"/>
        <w:rPr>
          <w:rFonts w:eastAsia="DengXian" w:cstheme="minorHAnsi"/>
          <w:iCs/>
          <w:highlight w:val="green"/>
          <w:lang w:val="en-GB" w:eastAsia="zh-CN"/>
        </w:rPr>
      </w:pPr>
      <w:r w:rsidRPr="001D336B">
        <w:rPr>
          <w:rFonts w:eastAsia="DengXian" w:cstheme="minorHAnsi"/>
          <w:iCs/>
          <w:highlight w:val="green"/>
          <w:lang w:val="en-GB" w:eastAsia="zh-CN"/>
        </w:rPr>
        <w:t>Agreement</w:t>
      </w:r>
    </w:p>
    <w:p w14:paraId="36AD537C" w14:textId="77777777" w:rsidR="002658AA" w:rsidRPr="001D336B" w:rsidRDefault="002658AA" w:rsidP="002658AA">
      <w:pPr>
        <w:spacing w:after="0"/>
        <w:rPr>
          <w:rFonts w:eastAsia="Batang" w:cstheme="minorHAnsi"/>
          <w:lang w:val="en-GB"/>
        </w:rPr>
      </w:pPr>
      <w:r w:rsidRPr="001D336B">
        <w:rPr>
          <w:rFonts w:eastAsia="Batang" w:cstheme="minorHAnsi"/>
          <w:lang w:val="en-GB"/>
        </w:rPr>
        <w:t>Regarding MI-Option 1 (Model identification with data collection related configuration(s) and/or indication(s)) of model identification type B, RAN1 further study the following aspects:</w:t>
      </w:r>
    </w:p>
    <w:p w14:paraId="32689FA1" w14:textId="77777777" w:rsidR="002658AA" w:rsidRPr="001D336B" w:rsidRDefault="002658AA" w:rsidP="00F168EC">
      <w:pPr>
        <w:numPr>
          <w:ilvl w:val="0"/>
          <w:numId w:val="26"/>
        </w:numPr>
        <w:spacing w:before="0" w:after="0"/>
        <w:jc w:val="left"/>
        <w:rPr>
          <w:rFonts w:eastAsia="Batang" w:cstheme="minorHAnsi"/>
          <w:lang w:val="en-GB" w:eastAsia="x-none"/>
        </w:rPr>
      </w:pPr>
      <w:r w:rsidRPr="001D336B">
        <w:rPr>
          <w:rFonts w:eastAsia="Batang" w:cstheme="minorHAnsi"/>
          <w:lang w:val="en-GB" w:eastAsia="x-none"/>
        </w:rPr>
        <w:lastRenderedPageBreak/>
        <w:t xml:space="preserve">Relationship between model ID and data collection related configuration(s) and/or indication(s) </w:t>
      </w:r>
    </w:p>
    <w:p w14:paraId="72C0A652" w14:textId="77777777" w:rsidR="002658AA" w:rsidRPr="001D336B" w:rsidRDefault="002658AA" w:rsidP="00F168EC">
      <w:pPr>
        <w:numPr>
          <w:ilvl w:val="0"/>
          <w:numId w:val="26"/>
        </w:numPr>
        <w:spacing w:before="0" w:after="0"/>
        <w:jc w:val="left"/>
        <w:rPr>
          <w:rFonts w:eastAsia="Batang" w:cstheme="minorHAnsi"/>
          <w:lang w:val="en-GB" w:eastAsia="x-none"/>
        </w:rPr>
      </w:pPr>
      <w:r w:rsidRPr="001D336B">
        <w:rPr>
          <w:rFonts w:eastAsia="Batang" w:cstheme="minorHAnsi"/>
          <w:lang w:val="en-GB" w:eastAsia="x-none"/>
        </w:rPr>
        <w:t xml:space="preserve">Information transmitted from NW to UE (if any) </w:t>
      </w:r>
    </w:p>
    <w:p w14:paraId="63B998E3" w14:textId="77777777" w:rsidR="002658AA" w:rsidRPr="001D336B" w:rsidRDefault="002658AA" w:rsidP="00F168EC">
      <w:pPr>
        <w:numPr>
          <w:ilvl w:val="0"/>
          <w:numId w:val="26"/>
        </w:numPr>
        <w:spacing w:before="0" w:after="0"/>
        <w:jc w:val="left"/>
        <w:rPr>
          <w:rFonts w:eastAsia="Batang" w:cstheme="minorHAnsi"/>
          <w:lang w:val="en-GB" w:eastAsia="x-none"/>
        </w:rPr>
      </w:pPr>
      <w:r w:rsidRPr="001D336B">
        <w:rPr>
          <w:rFonts w:eastAsia="Batang" w:cstheme="minorHAnsi"/>
          <w:lang w:val="en-GB" w:eastAsia="x-none"/>
        </w:rPr>
        <w:t>Information transmitted from UE to NW (if any)</w:t>
      </w:r>
    </w:p>
    <w:p w14:paraId="622B3B77" w14:textId="77777777" w:rsidR="002658AA" w:rsidRPr="001D336B" w:rsidRDefault="002658AA" w:rsidP="00F168EC">
      <w:pPr>
        <w:numPr>
          <w:ilvl w:val="0"/>
          <w:numId w:val="26"/>
        </w:numPr>
        <w:spacing w:before="0" w:after="0"/>
        <w:jc w:val="left"/>
        <w:rPr>
          <w:rFonts w:eastAsia="Batang" w:cstheme="minorHAnsi"/>
          <w:lang w:val="en-GB" w:eastAsia="x-none"/>
        </w:rPr>
      </w:pPr>
      <w:r w:rsidRPr="001D336B">
        <w:rPr>
          <w:rFonts w:eastAsia="Batang" w:cstheme="minorHAnsi"/>
          <w:lang w:val="en-GB" w:eastAsia="x-none"/>
        </w:rPr>
        <w:t>The associated procedure</w:t>
      </w:r>
    </w:p>
    <w:p w14:paraId="2F953FDD" w14:textId="77777777" w:rsidR="002658AA" w:rsidRPr="001D336B" w:rsidRDefault="002658AA" w:rsidP="00F168EC">
      <w:pPr>
        <w:numPr>
          <w:ilvl w:val="0"/>
          <w:numId w:val="26"/>
        </w:numPr>
        <w:spacing w:before="0" w:after="0"/>
        <w:jc w:val="left"/>
        <w:rPr>
          <w:rFonts w:eastAsia="Batang" w:cstheme="minorHAnsi"/>
          <w:lang w:val="en-GB" w:eastAsia="x-none"/>
        </w:rPr>
      </w:pPr>
      <w:r w:rsidRPr="001D336B">
        <w:rPr>
          <w:rFonts w:eastAsia="Batang" w:cstheme="minorHAnsi"/>
          <w:lang w:val="en-GB" w:eastAsia="x-none"/>
        </w:rPr>
        <w:t xml:space="preserve">Usage/Applicable use case(s) of MI-Option 1 </w:t>
      </w:r>
    </w:p>
    <w:p w14:paraId="0BBFCFE3" w14:textId="77777777" w:rsidR="002658AA" w:rsidRPr="001D336B" w:rsidRDefault="002658AA" w:rsidP="002658AA">
      <w:pPr>
        <w:spacing w:after="0"/>
        <w:rPr>
          <w:rFonts w:eastAsia="Batang" w:cstheme="minorHAnsi"/>
          <w:lang w:val="en-GB" w:eastAsia="x-none"/>
        </w:rPr>
      </w:pPr>
      <w:r w:rsidRPr="001D336B">
        <w:rPr>
          <w:rFonts w:eastAsia="Batang" w:cstheme="minorHAnsi"/>
          <w:lang w:val="en-GB" w:eastAsia="x-none"/>
        </w:rPr>
        <w:t>Note: whether MI-Option 1 is needed or not is a separate discussion.</w:t>
      </w:r>
    </w:p>
    <w:p w14:paraId="5896FFB2" w14:textId="77777777" w:rsidR="002658AA" w:rsidRPr="001D336B" w:rsidRDefault="002658AA" w:rsidP="002658AA">
      <w:pPr>
        <w:spacing w:after="0"/>
        <w:rPr>
          <w:rFonts w:eastAsia="Batang" w:cstheme="minorHAnsi"/>
          <w:lang w:val="en-GB"/>
        </w:rPr>
      </w:pPr>
    </w:p>
    <w:p w14:paraId="33DC2D67" w14:textId="77777777" w:rsidR="002658AA" w:rsidRPr="001D336B" w:rsidRDefault="002658AA" w:rsidP="002658AA">
      <w:pPr>
        <w:spacing w:after="0"/>
        <w:rPr>
          <w:rFonts w:eastAsia="Batang" w:cstheme="minorHAnsi"/>
          <w:b/>
          <w:bCs/>
          <w:lang w:val="en-GB"/>
        </w:rPr>
      </w:pPr>
      <w:r w:rsidRPr="001D336B">
        <w:rPr>
          <w:rFonts w:eastAsia="Batang" w:cstheme="minorHAnsi"/>
          <w:b/>
          <w:bCs/>
          <w:lang w:val="en-GB"/>
        </w:rPr>
        <w:t>Conclusion</w:t>
      </w:r>
    </w:p>
    <w:p w14:paraId="20C684D0" w14:textId="77777777" w:rsidR="002658AA" w:rsidRDefault="002658AA" w:rsidP="002658AA">
      <w:pPr>
        <w:spacing w:after="0"/>
        <w:rPr>
          <w:rFonts w:eastAsia="DengXian" w:cstheme="minorHAnsi"/>
          <w:color w:val="000000"/>
          <w:lang w:val="en-GB" w:eastAsia="zh-CN"/>
        </w:rPr>
      </w:pPr>
      <w:r w:rsidRPr="001D336B">
        <w:rPr>
          <w:rFonts w:eastAsia="Batang" w:cstheme="minorHAnsi"/>
          <w:lang w:val="en-GB"/>
        </w:rPr>
        <w:t xml:space="preserve">From RAN1 perspective, </w:t>
      </w:r>
      <w:r w:rsidRPr="001D336B">
        <w:rPr>
          <w:rFonts w:eastAsia="DengXian" w:cstheme="minorHAnsi"/>
          <w:color w:val="000000"/>
          <w:lang w:val="en-GB" w:eastAsia="zh-CN"/>
        </w:rPr>
        <w:t>the model transfer/delivery Case z5 is deprioritized for Rel-19.</w:t>
      </w:r>
    </w:p>
    <w:p w14:paraId="0A4EC728" w14:textId="77777777" w:rsidR="00660F1C" w:rsidRDefault="00660F1C" w:rsidP="002658AA">
      <w:pPr>
        <w:spacing w:after="0"/>
        <w:rPr>
          <w:rFonts w:eastAsia="DengXian" w:cstheme="minorHAnsi"/>
          <w:color w:val="000000"/>
          <w:lang w:val="en-GB" w:eastAsia="zh-CN"/>
        </w:rPr>
      </w:pPr>
    </w:p>
    <w:p w14:paraId="6F8D9878" w14:textId="21C52F0C" w:rsidR="00660F1C" w:rsidRDefault="00660F1C" w:rsidP="00660F1C">
      <w:pPr>
        <w:pStyle w:val="paragraph"/>
        <w:spacing w:before="0" w:beforeAutospacing="0" w:after="0" w:afterAutospacing="0"/>
        <w:jc w:val="both"/>
        <w:textAlignment w:val="baseline"/>
        <w:rPr>
          <w:rStyle w:val="eop"/>
          <w:rFonts w:asciiTheme="minorHAnsi" w:hAnsiTheme="minorHAnsi"/>
          <w:sz w:val="20"/>
          <w:szCs w:val="20"/>
        </w:rPr>
      </w:pPr>
      <w:r w:rsidRPr="00660F1C">
        <w:rPr>
          <w:rStyle w:val="eop"/>
          <w:rFonts w:asciiTheme="minorHAnsi" w:hAnsiTheme="minorHAnsi"/>
          <w:sz w:val="20"/>
          <w:szCs w:val="20"/>
        </w:rPr>
        <w:t>In RAN1#116bis</w:t>
      </w:r>
      <w:r>
        <w:rPr>
          <w:rStyle w:val="eop"/>
          <w:rFonts w:asciiTheme="minorHAnsi" w:hAnsiTheme="minorHAnsi"/>
          <w:sz w:val="20"/>
          <w:szCs w:val="20"/>
        </w:rPr>
        <w:t xml:space="preserve"> the following agreements were made</w:t>
      </w:r>
    </w:p>
    <w:p w14:paraId="4206086D" w14:textId="77777777" w:rsidR="00660F1C" w:rsidRDefault="00660F1C" w:rsidP="00660F1C">
      <w:pPr>
        <w:pStyle w:val="paragraph"/>
        <w:spacing w:before="0" w:beforeAutospacing="0" w:after="0" w:afterAutospacing="0"/>
        <w:jc w:val="both"/>
        <w:textAlignment w:val="baseline"/>
        <w:rPr>
          <w:rStyle w:val="eop"/>
          <w:rFonts w:asciiTheme="minorHAnsi" w:hAnsiTheme="minorHAnsi"/>
          <w:sz w:val="20"/>
          <w:szCs w:val="20"/>
        </w:rPr>
      </w:pPr>
    </w:p>
    <w:p w14:paraId="2EC426BC" w14:textId="77777777" w:rsidR="008B49BA" w:rsidRDefault="008B49BA" w:rsidP="008B49BA">
      <w:pPr>
        <w:rPr>
          <w:rFonts w:ascii="Times" w:hAnsi="Times"/>
          <w:b/>
          <w:bCs/>
        </w:rPr>
      </w:pPr>
      <w:r>
        <w:rPr>
          <w:b/>
          <w:bCs/>
        </w:rPr>
        <w:t>Conclusion</w:t>
      </w:r>
    </w:p>
    <w:p w14:paraId="360ED88F" w14:textId="77777777" w:rsidR="008B49BA" w:rsidRDefault="008B49BA" w:rsidP="008B49BA">
      <w:r>
        <w:t>From RAN1 perspective, the model transfer/delivery Case z2 is deprioritized at least for UE-sided model in Rel-19 due to the following reasons:</w:t>
      </w:r>
    </w:p>
    <w:p w14:paraId="7296ACC1" w14:textId="77777777" w:rsidR="008B49BA" w:rsidRDefault="008B49BA" w:rsidP="00F168EC">
      <w:pPr>
        <w:pStyle w:val="ListParagraph"/>
        <w:numPr>
          <w:ilvl w:val="0"/>
          <w:numId w:val="28"/>
        </w:numPr>
        <w:overflowPunct w:val="0"/>
        <w:autoSpaceDE w:val="0"/>
        <w:autoSpaceDN w:val="0"/>
        <w:adjustRightInd w:val="0"/>
        <w:spacing w:before="0" w:after="180"/>
        <w:jc w:val="left"/>
      </w:pPr>
      <w:r>
        <w:t>Risk of proprietary design disclosure</w:t>
      </w:r>
    </w:p>
    <w:p w14:paraId="196E5AE8" w14:textId="77777777" w:rsidR="008B49BA" w:rsidRDefault="008B49BA" w:rsidP="00F168EC">
      <w:pPr>
        <w:pStyle w:val="ListParagraph"/>
        <w:numPr>
          <w:ilvl w:val="0"/>
          <w:numId w:val="28"/>
        </w:numPr>
        <w:overflowPunct w:val="0"/>
        <w:autoSpaceDE w:val="0"/>
        <w:autoSpaceDN w:val="0"/>
        <w:adjustRightInd w:val="0"/>
        <w:spacing w:before="0" w:after="180"/>
        <w:jc w:val="left"/>
      </w:pPr>
      <w:r>
        <w:t xml:space="preserve">Burden of offline cross-vendor collaboration </w:t>
      </w:r>
    </w:p>
    <w:p w14:paraId="39A2343F" w14:textId="77777777" w:rsidR="008B49BA" w:rsidRDefault="008B49BA" w:rsidP="008B49BA">
      <w:pPr>
        <w:rPr>
          <w:rFonts w:eastAsia="DengXian"/>
          <w:b/>
          <w:bCs/>
          <w:lang w:eastAsia="zh-CN"/>
        </w:rPr>
      </w:pPr>
      <w:r>
        <w:rPr>
          <w:rFonts w:eastAsia="DengXian"/>
          <w:b/>
          <w:bCs/>
          <w:lang w:eastAsia="zh-CN"/>
        </w:rPr>
        <w:t>Conclusion</w:t>
      </w:r>
    </w:p>
    <w:p w14:paraId="1EBB370C" w14:textId="77777777" w:rsidR="008B49BA" w:rsidRDefault="008B49BA" w:rsidP="008B49BA">
      <w:pPr>
        <w:rPr>
          <w:rFonts w:eastAsia="Batang"/>
        </w:rPr>
      </w:pPr>
      <w:r>
        <w:t>From RAN1 perspective, the model transfer/delivery Case z3 is deprioritized for Rel-19 due to the following reasons (compared to Case y):</w:t>
      </w:r>
    </w:p>
    <w:p w14:paraId="0F3B78E4" w14:textId="77777777" w:rsidR="008B49BA" w:rsidRDefault="008B49BA" w:rsidP="00F168EC">
      <w:pPr>
        <w:pStyle w:val="ListParagraph"/>
        <w:numPr>
          <w:ilvl w:val="0"/>
          <w:numId w:val="29"/>
        </w:numPr>
        <w:overflowPunct w:val="0"/>
        <w:autoSpaceDE w:val="0"/>
        <w:autoSpaceDN w:val="0"/>
        <w:adjustRightInd w:val="0"/>
        <w:spacing w:before="0" w:after="180"/>
        <w:jc w:val="left"/>
      </w:pPr>
      <w:r>
        <w:t>No much benefit compared to Case y</w:t>
      </w:r>
    </w:p>
    <w:p w14:paraId="779978C6" w14:textId="77777777" w:rsidR="008B49BA" w:rsidRDefault="008B49BA" w:rsidP="00F168EC">
      <w:pPr>
        <w:pStyle w:val="ListParagraph"/>
        <w:numPr>
          <w:ilvl w:val="0"/>
          <w:numId w:val="29"/>
        </w:numPr>
        <w:overflowPunct w:val="0"/>
        <w:autoSpaceDE w:val="0"/>
        <w:autoSpaceDN w:val="0"/>
        <w:adjustRightInd w:val="0"/>
        <w:spacing w:before="0" w:after="180"/>
        <w:jc w:val="left"/>
      </w:pPr>
      <w:r>
        <w:t>Risk of proprietary design disclosure</w:t>
      </w:r>
    </w:p>
    <w:p w14:paraId="55BB3BBD" w14:textId="77777777" w:rsidR="008B49BA" w:rsidRDefault="008B49BA" w:rsidP="00F168EC">
      <w:pPr>
        <w:pStyle w:val="ListParagraph"/>
        <w:numPr>
          <w:ilvl w:val="0"/>
          <w:numId w:val="29"/>
        </w:numPr>
        <w:overflowPunct w:val="0"/>
        <w:autoSpaceDE w:val="0"/>
        <w:autoSpaceDN w:val="0"/>
        <w:adjustRightInd w:val="0"/>
        <w:spacing w:before="0" w:after="180"/>
        <w:jc w:val="left"/>
      </w:pPr>
      <w:r>
        <w:t>Large burden of offline cross-vendor collaboration</w:t>
      </w:r>
    </w:p>
    <w:p w14:paraId="0AEFAC96" w14:textId="77777777" w:rsidR="008B49BA" w:rsidRDefault="008B49BA" w:rsidP="00F168EC">
      <w:pPr>
        <w:pStyle w:val="ListParagraph"/>
        <w:numPr>
          <w:ilvl w:val="0"/>
          <w:numId w:val="29"/>
        </w:numPr>
        <w:overflowPunct w:val="0"/>
        <w:autoSpaceDE w:val="0"/>
        <w:autoSpaceDN w:val="0"/>
        <w:adjustRightInd w:val="0"/>
        <w:spacing w:before="0" w:after="180"/>
        <w:jc w:val="left"/>
      </w:pPr>
      <w:r>
        <w:t>Additional burden on model storage within in 3GPP network</w:t>
      </w:r>
    </w:p>
    <w:p w14:paraId="0CC29255" w14:textId="77777777" w:rsidR="008B49BA" w:rsidRDefault="008B49BA" w:rsidP="008B49BA">
      <w:pPr>
        <w:rPr>
          <w:rFonts w:ascii="Times New Roman" w:hAnsi="Times New Roman"/>
          <w:b/>
          <w:bCs/>
          <w:iCs/>
          <w:lang w:eastAsia="x-none"/>
        </w:rPr>
      </w:pPr>
      <w:r>
        <w:rPr>
          <w:rFonts w:ascii="Times New Roman" w:hAnsi="Times New Roman"/>
          <w:b/>
          <w:bCs/>
          <w:iCs/>
          <w:lang w:eastAsia="x-none"/>
        </w:rPr>
        <w:t>Conclusion</w:t>
      </w:r>
    </w:p>
    <w:p w14:paraId="1F74812D" w14:textId="77777777" w:rsidR="008B49BA" w:rsidRDefault="008B49BA" w:rsidP="00F168EC">
      <w:pPr>
        <w:numPr>
          <w:ilvl w:val="0"/>
          <w:numId w:val="30"/>
        </w:numPr>
        <w:spacing w:before="0" w:after="0" w:line="300" w:lineRule="auto"/>
        <w:rPr>
          <w:rFonts w:ascii="Times New Roman" w:hAnsi="Times New Roman"/>
          <w:iCs/>
          <w:lang w:eastAsia="x-none"/>
        </w:rPr>
      </w:pPr>
      <w:r>
        <w:rPr>
          <w:rFonts w:ascii="Times New Roman" w:hAnsi="Times New Roman"/>
          <w:iCs/>
          <w:lang w:eastAsia="x-none"/>
        </w:rPr>
        <w:t>It is clarified that MI-Option 4 refers to the Option 1 of CSI compression</w:t>
      </w:r>
    </w:p>
    <w:p w14:paraId="538C5AF6" w14:textId="77777777" w:rsidR="008B49BA" w:rsidRDefault="008B49BA" w:rsidP="00F168EC">
      <w:pPr>
        <w:numPr>
          <w:ilvl w:val="1"/>
          <w:numId w:val="30"/>
        </w:numPr>
        <w:spacing w:before="0" w:after="0" w:line="300" w:lineRule="auto"/>
        <w:rPr>
          <w:rFonts w:ascii="Times New Roman" w:hAnsi="Times New Roman"/>
          <w:iCs/>
          <w:lang w:eastAsia="x-none"/>
        </w:rPr>
      </w:pPr>
      <w:r>
        <w:rPr>
          <w:rFonts w:ascii="Times New Roman" w:hAnsi="Times New Roman"/>
          <w:iCs/>
          <w:lang w:eastAsia="x-none"/>
        </w:rPr>
        <w:t>Option 1: Fully standardized reference model (structure + parameters)</w:t>
      </w:r>
    </w:p>
    <w:p w14:paraId="4A8A7160" w14:textId="77777777" w:rsidR="008B49BA" w:rsidRDefault="008B49BA" w:rsidP="008B49BA">
      <w:pPr>
        <w:rPr>
          <w:rFonts w:ascii="Times New Roman" w:eastAsia="DengXian" w:hAnsi="Times New Roman"/>
          <w:iCs/>
          <w:lang w:eastAsia="zh-CN"/>
        </w:rPr>
      </w:pPr>
    </w:p>
    <w:p w14:paraId="3C2C39D4" w14:textId="77777777" w:rsidR="008B49BA" w:rsidRDefault="008B49BA" w:rsidP="008B49BA">
      <w:pPr>
        <w:rPr>
          <w:rFonts w:ascii="Times New Roman" w:eastAsia="DengXian" w:hAnsi="Times New Roman"/>
          <w:iCs/>
          <w:highlight w:val="green"/>
          <w:lang w:eastAsia="zh-CN"/>
        </w:rPr>
      </w:pPr>
      <w:r>
        <w:rPr>
          <w:rFonts w:ascii="Times New Roman" w:eastAsia="DengXian" w:hAnsi="Times New Roman"/>
          <w:iCs/>
          <w:highlight w:val="green"/>
          <w:lang w:eastAsia="zh-CN"/>
        </w:rPr>
        <w:t>Agreement</w:t>
      </w:r>
    </w:p>
    <w:p w14:paraId="07B35E93" w14:textId="77777777" w:rsidR="008B49BA" w:rsidRDefault="008B49BA" w:rsidP="008B49BA">
      <w:pPr>
        <w:rPr>
          <w:rFonts w:ascii="Times New Roman" w:eastAsia="Batang" w:hAnsi="Times New Roman"/>
          <w:bCs/>
        </w:rPr>
      </w:pPr>
      <w:r>
        <w:rPr>
          <w:rFonts w:ascii="Times New Roman" w:hAnsi="Times New Roman"/>
          <w:bCs/>
        </w:rPr>
        <w:t xml:space="preserve">From RAN1 perspective, for UE-sided model(s) developed (e.g., trained, updated) at UE side, following procedure is an example (noted as </w:t>
      </w:r>
      <w:r>
        <w:rPr>
          <w:rFonts w:ascii="Times New Roman" w:hAnsi="Times New Roman"/>
          <w:b/>
        </w:rPr>
        <w:t>AI-Example1</w:t>
      </w:r>
      <w:r>
        <w:rPr>
          <w:rFonts w:ascii="Times New Roman" w:hAnsi="Times New Roman"/>
          <w:bCs/>
        </w:rPr>
        <w:t>) of MI-Option1 for further study (including the feasibility/necessity)</w:t>
      </w:r>
    </w:p>
    <w:p w14:paraId="073FD7BE" w14:textId="77777777" w:rsidR="008B49BA" w:rsidRDefault="008B49BA" w:rsidP="00F168EC">
      <w:pPr>
        <w:numPr>
          <w:ilvl w:val="0"/>
          <w:numId w:val="31"/>
        </w:numPr>
        <w:spacing w:before="0" w:after="0" w:line="276" w:lineRule="auto"/>
        <w:rPr>
          <w:rFonts w:ascii="Times New Roman" w:hAnsi="Times New Roman"/>
          <w:bCs/>
        </w:rPr>
      </w:pPr>
      <w:r>
        <w:rPr>
          <w:rFonts w:ascii="Times New Roman" w:hAnsi="Times New Roman"/>
          <w:bCs/>
        </w:rPr>
        <w:t>A: For data collection, NW signals the data collection related configuration(s) and it/their associated ID(s)</w:t>
      </w:r>
      <w:r>
        <w:rPr>
          <w:rFonts w:ascii="Times New Roman" w:eastAsia="DengXian" w:hAnsi="Times New Roman"/>
          <w:bCs/>
          <w:lang w:eastAsia="zh-CN"/>
        </w:rPr>
        <w:t xml:space="preserve"> </w:t>
      </w:r>
    </w:p>
    <w:p w14:paraId="37443930" w14:textId="77777777" w:rsidR="008B49BA" w:rsidRDefault="008B49BA" w:rsidP="00F168EC">
      <w:pPr>
        <w:numPr>
          <w:ilvl w:val="1"/>
          <w:numId w:val="31"/>
        </w:numPr>
        <w:spacing w:before="0" w:after="0" w:line="276" w:lineRule="auto"/>
        <w:rPr>
          <w:rFonts w:ascii="Times New Roman" w:hAnsi="Times New Roman"/>
          <w:bCs/>
        </w:rPr>
      </w:pPr>
      <w:r>
        <w:rPr>
          <w:rFonts w:ascii="Times New Roman" w:hAnsi="Times New Roman"/>
          <w:bCs/>
        </w:rPr>
        <w:t>Associated IDs for each sub use case in relation with NW-sided additional conditions</w:t>
      </w:r>
    </w:p>
    <w:p w14:paraId="4F52C3DF" w14:textId="77777777" w:rsidR="008B49BA" w:rsidRDefault="008B49BA" w:rsidP="00F168EC">
      <w:pPr>
        <w:numPr>
          <w:ilvl w:val="0"/>
          <w:numId w:val="31"/>
        </w:numPr>
        <w:spacing w:before="0" w:after="0" w:line="276" w:lineRule="auto"/>
        <w:rPr>
          <w:rFonts w:ascii="Times New Roman" w:hAnsi="Times New Roman"/>
          <w:bCs/>
          <w:strike/>
        </w:rPr>
      </w:pPr>
      <w:r>
        <w:rPr>
          <w:rFonts w:ascii="Times New Roman" w:hAnsi="Times New Roman"/>
          <w:bCs/>
        </w:rPr>
        <w:t xml:space="preserve">B: UE(s) collects the data corresponding to the associated ID(s)  </w:t>
      </w:r>
    </w:p>
    <w:p w14:paraId="35312F42" w14:textId="77777777" w:rsidR="008B49BA" w:rsidRDefault="008B49BA" w:rsidP="00F168EC">
      <w:pPr>
        <w:numPr>
          <w:ilvl w:val="0"/>
          <w:numId w:val="31"/>
        </w:numPr>
        <w:spacing w:before="0" w:after="0" w:line="276" w:lineRule="auto"/>
        <w:rPr>
          <w:rFonts w:ascii="Times New Roman" w:hAnsi="Times New Roman"/>
          <w:bCs/>
          <w:strike/>
        </w:rPr>
      </w:pPr>
      <w:r>
        <w:rPr>
          <w:rFonts w:ascii="Times New Roman" w:hAnsi="Times New Roman"/>
          <w:bCs/>
        </w:rPr>
        <w:t>C: AI/ML models are developed (e.g., trained, updated) at UE side based on the collected data corresponding to the associated ID(s).</w:t>
      </w:r>
      <w:r>
        <w:rPr>
          <w:rFonts w:ascii="Times New Roman" w:hAnsi="Times New Roman"/>
          <w:bCs/>
          <w:color w:val="FF0000"/>
        </w:rPr>
        <w:t xml:space="preserve"> </w:t>
      </w:r>
    </w:p>
    <w:p w14:paraId="3AEECA5F" w14:textId="77777777" w:rsidR="008B49BA" w:rsidRDefault="008B49BA" w:rsidP="00F168EC">
      <w:pPr>
        <w:numPr>
          <w:ilvl w:val="0"/>
          <w:numId w:val="31"/>
        </w:numPr>
        <w:spacing w:before="0" w:after="0" w:line="276" w:lineRule="auto"/>
        <w:rPr>
          <w:rFonts w:ascii="Times New Roman" w:hAnsi="Times New Roman"/>
          <w:bCs/>
        </w:rPr>
      </w:pPr>
      <w:r>
        <w:rPr>
          <w:rFonts w:ascii="Times New Roman" w:hAnsi="Times New Roman"/>
          <w:bCs/>
        </w:rPr>
        <w:t xml:space="preserve">D: UE reports information of </w:t>
      </w:r>
      <w:r>
        <w:rPr>
          <w:rFonts w:ascii="Times New Roman" w:eastAsia="DengXian" w:hAnsi="Times New Roman"/>
          <w:lang w:eastAsia="zh-CN"/>
        </w:rPr>
        <w:t>its</w:t>
      </w:r>
      <w:r>
        <w:rPr>
          <w:rFonts w:ascii="Times New Roman" w:eastAsia="MS Mincho" w:hAnsi="Times New Roman"/>
          <w:lang w:eastAsia="ja-JP"/>
        </w:rPr>
        <w:t xml:space="preserve"> AI/ML model</w:t>
      </w:r>
      <w:r>
        <w:rPr>
          <w:rFonts w:ascii="Times New Roman" w:eastAsia="DengXian" w:hAnsi="Times New Roman"/>
          <w:lang w:eastAsia="zh-CN"/>
        </w:rPr>
        <w:t>s corresponding to associated IDs to the NW. Model ID is determined/assigned for each AI/ML model</w:t>
      </w:r>
    </w:p>
    <w:p w14:paraId="75D67EB7" w14:textId="77777777" w:rsidR="008B49BA" w:rsidRDefault="008B49BA" w:rsidP="00F168EC">
      <w:pPr>
        <w:numPr>
          <w:ilvl w:val="1"/>
          <w:numId w:val="31"/>
        </w:numPr>
        <w:spacing w:before="0" w:after="0" w:line="276" w:lineRule="auto"/>
        <w:rPr>
          <w:rFonts w:ascii="Times New Roman" w:hAnsi="Times New Roman"/>
          <w:bCs/>
        </w:rPr>
      </w:pPr>
      <w:r>
        <w:rPr>
          <w:rFonts w:ascii="Times New Roman" w:hAnsi="Times New Roman"/>
          <w:bCs/>
        </w:rPr>
        <w:t>relationship between model ID(s) and the associated ID(s)</w:t>
      </w:r>
    </w:p>
    <w:p w14:paraId="40C83B60" w14:textId="77777777" w:rsidR="008B49BA" w:rsidRDefault="008B49BA" w:rsidP="00F168EC">
      <w:pPr>
        <w:numPr>
          <w:ilvl w:val="1"/>
          <w:numId w:val="31"/>
        </w:numPr>
        <w:spacing w:before="0" w:after="0" w:line="276" w:lineRule="auto"/>
        <w:rPr>
          <w:rFonts w:ascii="Times New Roman" w:hAnsi="Times New Roman"/>
          <w:bCs/>
        </w:rPr>
      </w:pPr>
      <w:r>
        <w:rPr>
          <w:rFonts w:ascii="Times New Roman" w:eastAsia="DengXian" w:hAnsi="Times New Roman"/>
          <w:bCs/>
          <w:lang w:eastAsia="zh-CN"/>
        </w:rPr>
        <w:t>H</w:t>
      </w:r>
      <w:r>
        <w:rPr>
          <w:rFonts w:ascii="Times New Roman" w:hAnsi="Times New Roman"/>
          <w:bCs/>
        </w:rPr>
        <w:t xml:space="preserve">ow model ID(s) is determined/assigned, e.g., </w:t>
      </w:r>
    </w:p>
    <w:p w14:paraId="5C9AA651" w14:textId="77777777" w:rsidR="008B49BA" w:rsidRDefault="008B49BA" w:rsidP="00F168EC">
      <w:pPr>
        <w:numPr>
          <w:ilvl w:val="2"/>
          <w:numId w:val="31"/>
        </w:numPr>
        <w:spacing w:before="0" w:after="0" w:line="276" w:lineRule="auto"/>
        <w:rPr>
          <w:rFonts w:ascii="Times New Roman" w:hAnsi="Times New Roman"/>
          <w:bCs/>
        </w:rPr>
      </w:pPr>
      <w:r>
        <w:rPr>
          <w:rFonts w:ascii="Times New Roman" w:hAnsi="Times New Roman"/>
          <w:bCs/>
        </w:rPr>
        <w:t>Alt.1: NW assigns Model ID</w:t>
      </w:r>
    </w:p>
    <w:p w14:paraId="33EB6677" w14:textId="77777777" w:rsidR="008B49BA" w:rsidRDefault="008B49BA" w:rsidP="00F168EC">
      <w:pPr>
        <w:numPr>
          <w:ilvl w:val="2"/>
          <w:numId w:val="31"/>
        </w:numPr>
        <w:spacing w:before="0" w:after="0" w:line="276" w:lineRule="auto"/>
        <w:rPr>
          <w:rFonts w:ascii="Times New Roman" w:hAnsi="Times New Roman"/>
          <w:bCs/>
        </w:rPr>
      </w:pPr>
      <w:r>
        <w:rPr>
          <w:rFonts w:ascii="Times New Roman" w:hAnsi="Times New Roman"/>
          <w:bCs/>
        </w:rPr>
        <w:t>Alt.2: UE assigns/reports Model ID</w:t>
      </w:r>
    </w:p>
    <w:p w14:paraId="68C6B26D" w14:textId="77777777" w:rsidR="008B49BA" w:rsidRDefault="008B49BA" w:rsidP="00F168EC">
      <w:pPr>
        <w:numPr>
          <w:ilvl w:val="2"/>
          <w:numId w:val="31"/>
        </w:numPr>
        <w:spacing w:before="0" w:after="0" w:line="276" w:lineRule="auto"/>
        <w:rPr>
          <w:rFonts w:ascii="Times New Roman" w:hAnsi="Times New Roman"/>
          <w:bCs/>
        </w:rPr>
      </w:pPr>
      <w:r>
        <w:rPr>
          <w:rFonts w:ascii="Times New Roman" w:hAnsi="Times New Roman"/>
          <w:bCs/>
        </w:rPr>
        <w:t>Alt.3: Associated ID(s) is assumed as model ID(s)</w:t>
      </w:r>
    </w:p>
    <w:p w14:paraId="29B7FF94" w14:textId="77777777" w:rsidR="008B49BA" w:rsidRDefault="008B49BA" w:rsidP="00F168EC">
      <w:pPr>
        <w:numPr>
          <w:ilvl w:val="3"/>
          <w:numId w:val="31"/>
        </w:numPr>
        <w:spacing w:before="0" w:after="0" w:line="276" w:lineRule="auto"/>
        <w:rPr>
          <w:rFonts w:ascii="Times New Roman" w:hAnsi="Times New Roman"/>
          <w:bCs/>
        </w:rPr>
      </w:pPr>
      <w:r>
        <w:rPr>
          <w:rFonts w:ascii="Times New Roman" w:hAnsi="Times New Roman"/>
          <w:bCs/>
        </w:rPr>
        <w:t>“Model ID is determined/assigned for each AI/ML model” in D is not needed</w:t>
      </w:r>
    </w:p>
    <w:p w14:paraId="12D48D89" w14:textId="77777777" w:rsidR="008B49BA" w:rsidRDefault="008B49BA" w:rsidP="00F168EC">
      <w:pPr>
        <w:numPr>
          <w:ilvl w:val="2"/>
          <w:numId w:val="31"/>
        </w:numPr>
        <w:spacing w:before="0" w:after="0" w:line="276" w:lineRule="auto"/>
        <w:rPr>
          <w:rFonts w:ascii="Times New Roman" w:hAnsi="Times New Roman"/>
          <w:bCs/>
        </w:rPr>
      </w:pPr>
      <w:r>
        <w:rPr>
          <w:rFonts w:ascii="Times New Roman" w:hAnsi="Times New Roman"/>
          <w:bCs/>
        </w:rPr>
        <w:t>Alt.4: Model ID is determined by pre-defined rule(s) in the specification</w:t>
      </w:r>
    </w:p>
    <w:p w14:paraId="7F468028" w14:textId="77777777" w:rsidR="008B49BA" w:rsidRDefault="008B49BA" w:rsidP="00F168EC">
      <w:pPr>
        <w:numPr>
          <w:ilvl w:val="1"/>
          <w:numId w:val="31"/>
        </w:numPr>
        <w:spacing w:before="0" w:after="0" w:line="276" w:lineRule="auto"/>
        <w:rPr>
          <w:rFonts w:ascii="Times New Roman" w:hAnsi="Times New Roman"/>
          <w:bCs/>
        </w:rPr>
      </w:pPr>
      <w:r>
        <w:rPr>
          <w:rFonts w:ascii="Times New Roman" w:hAnsi="Times New Roman"/>
          <w:bCs/>
        </w:rPr>
        <w:t>FFS: how to report</w:t>
      </w:r>
    </w:p>
    <w:p w14:paraId="4EAF71FF" w14:textId="77777777" w:rsidR="008B49BA" w:rsidRDefault="008B49BA" w:rsidP="00F168EC">
      <w:pPr>
        <w:numPr>
          <w:ilvl w:val="1"/>
          <w:numId w:val="31"/>
        </w:numPr>
        <w:spacing w:before="0" w:after="0" w:line="276" w:lineRule="auto"/>
        <w:rPr>
          <w:rFonts w:ascii="Times New Roman" w:hAnsi="Times New Roman"/>
          <w:bCs/>
        </w:rPr>
      </w:pPr>
      <w:r>
        <w:rPr>
          <w:rFonts w:ascii="Times New Roman" w:hAnsi="Times New Roman"/>
          <w:bCs/>
        </w:rPr>
        <w:t>Note: D is to facilitate AI/ML model inference</w:t>
      </w:r>
    </w:p>
    <w:p w14:paraId="3BB51A08" w14:textId="77777777" w:rsidR="008B49BA" w:rsidRDefault="008B49BA" w:rsidP="00F168EC">
      <w:pPr>
        <w:numPr>
          <w:ilvl w:val="0"/>
          <w:numId w:val="31"/>
        </w:numPr>
        <w:spacing w:before="0" w:after="0" w:line="276" w:lineRule="auto"/>
        <w:rPr>
          <w:rFonts w:ascii="Times New Roman" w:hAnsi="Times New Roman"/>
          <w:bCs/>
        </w:rPr>
      </w:pPr>
      <w:r>
        <w:rPr>
          <w:rFonts w:ascii="Times New Roman" w:eastAsia="DengXian" w:hAnsi="Times New Roman"/>
          <w:bCs/>
          <w:lang w:eastAsia="zh-CN"/>
        </w:rPr>
        <w:lastRenderedPageBreak/>
        <w:t>Note: Step A/B/C and additional interaction of associated IDs between UE and NW can be considered as a different solution for resolving the consistency without model identification.</w:t>
      </w:r>
    </w:p>
    <w:p w14:paraId="3049DA55" w14:textId="77777777" w:rsidR="008B49BA" w:rsidRPr="00660F1C" w:rsidRDefault="008B49BA" w:rsidP="00660F1C">
      <w:pPr>
        <w:pStyle w:val="paragraph"/>
        <w:spacing w:before="0" w:beforeAutospacing="0" w:after="0" w:afterAutospacing="0"/>
        <w:jc w:val="both"/>
        <w:textAlignment w:val="baseline"/>
        <w:rPr>
          <w:rStyle w:val="eop"/>
          <w:rFonts w:asciiTheme="minorHAnsi" w:hAnsiTheme="minorHAnsi"/>
          <w:sz w:val="20"/>
          <w:szCs w:val="20"/>
        </w:rPr>
      </w:pPr>
    </w:p>
    <w:p w14:paraId="43491535" w14:textId="0753A835" w:rsidR="00117080" w:rsidRDefault="00D2197C"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In RAN#117</w:t>
      </w:r>
      <w:r w:rsidR="00D10273">
        <w:rPr>
          <w:rStyle w:val="eop"/>
          <w:rFonts w:asciiTheme="minorHAnsi" w:hAnsiTheme="minorHAnsi" w:cstheme="minorHAnsi"/>
          <w:sz w:val="20"/>
          <w:szCs w:val="20"/>
        </w:rPr>
        <w:t>[13]</w:t>
      </w:r>
      <w:r>
        <w:rPr>
          <w:rStyle w:val="eop"/>
          <w:rFonts w:asciiTheme="minorHAnsi" w:hAnsiTheme="minorHAnsi" w:cstheme="minorHAnsi"/>
          <w:sz w:val="20"/>
          <w:szCs w:val="20"/>
        </w:rPr>
        <w:t xml:space="preserve"> the following agreements were made</w:t>
      </w:r>
    </w:p>
    <w:p w14:paraId="7B8ED5B7" w14:textId="77777777" w:rsidR="00D2197C" w:rsidRDefault="00D2197C"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6204AD8D" w14:textId="77777777" w:rsidR="00D2197C" w:rsidRDefault="00D2197C" w:rsidP="00D2197C">
      <w:pPr>
        <w:rPr>
          <w:rFonts w:eastAsia="DengXian"/>
          <w:iCs/>
          <w:highlight w:val="darkYellow"/>
          <w:lang w:eastAsia="zh-CN"/>
        </w:rPr>
      </w:pPr>
      <w:r>
        <w:rPr>
          <w:rFonts w:eastAsia="DengXian" w:hint="eastAsia"/>
          <w:iCs/>
          <w:highlight w:val="darkYellow"/>
          <w:lang w:eastAsia="zh-CN"/>
        </w:rPr>
        <w:t>Working Assumption</w:t>
      </w:r>
    </w:p>
    <w:p w14:paraId="6882E2E5" w14:textId="77777777" w:rsidR="00D2197C" w:rsidRPr="00783B33" w:rsidRDefault="00D2197C" w:rsidP="00D2197C">
      <w:pPr>
        <w:rPr>
          <w:iCs/>
          <w:lang w:eastAsia="x-none"/>
        </w:rPr>
      </w:pPr>
      <w:r w:rsidRPr="00783B33">
        <w:rPr>
          <w:iCs/>
          <w:lang w:eastAsia="x-none"/>
        </w:rPr>
        <w:t>Regarding the associated ID for Rel-19, the UE assum</w:t>
      </w:r>
      <w:r>
        <w:rPr>
          <w:rFonts w:eastAsia="DengXian" w:hint="eastAsia"/>
          <w:iCs/>
          <w:lang w:eastAsia="zh-CN"/>
        </w:rPr>
        <w:t xml:space="preserve">es that </w:t>
      </w:r>
      <w:r w:rsidRPr="00783B33">
        <w:rPr>
          <w:iCs/>
          <w:lang w:eastAsia="x-none"/>
        </w:rPr>
        <w:t>NW-side additional condition</w:t>
      </w:r>
      <w:r>
        <w:rPr>
          <w:rFonts w:eastAsia="DengXian" w:hint="eastAsia"/>
          <w:iCs/>
          <w:lang w:eastAsia="zh-CN"/>
        </w:rPr>
        <w:t>s</w:t>
      </w:r>
      <w:r w:rsidRPr="00783B33">
        <w:rPr>
          <w:iCs/>
          <w:lang w:eastAsia="x-none"/>
        </w:rPr>
        <w:t xml:space="preserve"> with the same associated ID </w:t>
      </w:r>
      <w:r>
        <w:rPr>
          <w:rFonts w:eastAsia="DengXian" w:hint="eastAsia"/>
          <w:iCs/>
          <w:lang w:eastAsia="zh-CN"/>
        </w:rPr>
        <w:t>are</w:t>
      </w:r>
      <w:r w:rsidRPr="00783B33">
        <w:rPr>
          <w:iCs/>
          <w:lang w:eastAsia="x-none"/>
        </w:rPr>
        <w:t xml:space="preserve"> </w:t>
      </w:r>
      <w:r>
        <w:rPr>
          <w:rFonts w:eastAsia="DengXian" w:hint="eastAsia"/>
          <w:iCs/>
          <w:lang w:eastAsia="zh-CN"/>
        </w:rPr>
        <w:t xml:space="preserve">consistent </w:t>
      </w:r>
      <w:r w:rsidRPr="00783B33">
        <w:rPr>
          <w:iCs/>
          <w:lang w:eastAsia="x-none"/>
        </w:rPr>
        <w:t xml:space="preserve">at least within a cell  </w:t>
      </w:r>
    </w:p>
    <w:p w14:paraId="004761E2" w14:textId="77777777" w:rsidR="00D2197C" w:rsidRPr="00783B33" w:rsidRDefault="00D2197C" w:rsidP="00F168EC">
      <w:pPr>
        <w:pStyle w:val="ListParagraph"/>
        <w:numPr>
          <w:ilvl w:val="0"/>
          <w:numId w:val="33"/>
        </w:numPr>
        <w:spacing w:line="300" w:lineRule="auto"/>
        <w:rPr>
          <w:iCs/>
        </w:rPr>
      </w:pPr>
      <w:r w:rsidRPr="00783B33">
        <w:rPr>
          <w:iCs/>
        </w:rPr>
        <w:t>FFS: whether/how UE assumption can be applicable for multiple cells (including the feasibility study)</w:t>
      </w:r>
    </w:p>
    <w:p w14:paraId="4D82C3CA" w14:textId="77777777" w:rsidR="00D2197C" w:rsidRPr="00783B33" w:rsidRDefault="00D2197C" w:rsidP="00D2197C">
      <w:pPr>
        <w:pStyle w:val="ListParagraph"/>
        <w:spacing w:line="300" w:lineRule="auto"/>
        <w:ind w:left="0"/>
        <w:rPr>
          <w:iCs/>
          <w:highlight w:val="yellow"/>
        </w:rPr>
      </w:pPr>
    </w:p>
    <w:p w14:paraId="2C9DE810" w14:textId="77777777" w:rsidR="00D2197C" w:rsidRPr="00AF2AA3" w:rsidRDefault="00D2197C" w:rsidP="00D2197C">
      <w:pPr>
        <w:pStyle w:val="ListParagraph"/>
        <w:spacing w:line="300" w:lineRule="auto"/>
        <w:ind w:left="0"/>
        <w:rPr>
          <w:rFonts w:ascii="DengXian" w:hAnsi="DengXian" w:cs="DengXian"/>
          <w:b/>
          <w:highlight w:val="green"/>
        </w:rPr>
      </w:pPr>
      <w:r w:rsidRPr="00AF2AA3">
        <w:rPr>
          <w:rFonts w:ascii="DengXian" w:hAnsi="DengXian" w:cs="DengXian" w:hint="eastAsia"/>
          <w:b/>
          <w:highlight w:val="green"/>
        </w:rPr>
        <w:t>Agreement</w:t>
      </w:r>
    </w:p>
    <w:p w14:paraId="40DC8135" w14:textId="77777777" w:rsidR="00D2197C" w:rsidRPr="00F66712" w:rsidRDefault="00D2197C" w:rsidP="00D2197C">
      <w:pPr>
        <w:rPr>
          <w:rFonts w:ascii="DengXian" w:hAnsi="DengXian" w:cs="DengXian"/>
          <w:b/>
        </w:rPr>
      </w:pPr>
      <w:r w:rsidRPr="00F66712">
        <w:rPr>
          <w:rFonts w:ascii="DengXian" w:hAnsi="DengXian" w:cs="DengXian"/>
          <w:b/>
        </w:rPr>
        <w:t>From RAN1 perspective, for model delivery/transfer Case z4, further study the following alternatives (including the necessity</w:t>
      </w:r>
      <w:r w:rsidRPr="00F66712">
        <w:rPr>
          <w:rFonts w:ascii="DengXian" w:eastAsia="DengXian" w:hAnsi="DengXian" w:cs="DengXian" w:hint="eastAsia"/>
          <w:b/>
          <w:lang w:eastAsia="zh-CN"/>
        </w:rPr>
        <w:t>/feasibility</w:t>
      </w:r>
      <w:r w:rsidRPr="00F66712">
        <w:rPr>
          <w:rFonts w:ascii="DengXian" w:hAnsi="DengXian" w:cs="DengXian"/>
          <w:b/>
        </w:rPr>
        <w:t>/benefits):</w:t>
      </w:r>
    </w:p>
    <w:p w14:paraId="6655AE76" w14:textId="77777777" w:rsidR="00D2197C" w:rsidRPr="00F66712" w:rsidRDefault="00D2197C" w:rsidP="00F168EC">
      <w:pPr>
        <w:pStyle w:val="ListParagraph"/>
        <w:numPr>
          <w:ilvl w:val="0"/>
          <w:numId w:val="34"/>
        </w:numPr>
        <w:spacing w:line="300" w:lineRule="auto"/>
        <w:rPr>
          <w:rFonts w:ascii="DengXian" w:hAnsi="DengXian" w:cs="DengXian"/>
          <w:b/>
          <w:bCs/>
        </w:rPr>
      </w:pPr>
      <w:r w:rsidRPr="00F66712">
        <w:rPr>
          <w:rFonts w:ascii="DengXian" w:hAnsi="DengXian" w:cs="DengXian"/>
          <w:b/>
          <w:bCs/>
        </w:rPr>
        <w:t>Alt. A</w:t>
      </w:r>
    </w:p>
    <w:p w14:paraId="0012C767" w14:textId="77777777" w:rsidR="00D2197C" w:rsidRPr="00F66712" w:rsidRDefault="00D2197C" w:rsidP="00F168EC">
      <w:pPr>
        <w:pStyle w:val="ListParagraph"/>
        <w:numPr>
          <w:ilvl w:val="1"/>
          <w:numId w:val="34"/>
        </w:numPr>
        <w:spacing w:line="300" w:lineRule="auto"/>
        <w:rPr>
          <w:rFonts w:ascii="DengXian" w:hAnsi="DengXian" w:cs="DengXian"/>
          <w:b/>
          <w:bCs/>
        </w:rPr>
      </w:pPr>
      <w:r w:rsidRPr="00F66712">
        <w:rPr>
          <w:rFonts w:ascii="DengXian" w:hAnsi="DengXian" w:cs="DengXian"/>
          <w:b/>
          <w:bCs/>
        </w:rPr>
        <w:t xml:space="preserve">Step A-1: UE </w:t>
      </w:r>
      <w:r w:rsidRPr="00F66712">
        <w:rPr>
          <w:rFonts w:ascii="DengXian" w:eastAsia="DengXian" w:hAnsi="DengXian" w:cs="DengXian" w:hint="eastAsia"/>
          <w:b/>
          <w:bCs/>
          <w:lang w:eastAsia="zh-CN"/>
        </w:rPr>
        <w:t xml:space="preserve">reports </w:t>
      </w:r>
      <w:r w:rsidRPr="00F66712">
        <w:rPr>
          <w:rFonts w:ascii="DengXian" w:hAnsi="DengXian" w:cs="DengXian"/>
          <w:b/>
          <w:bCs/>
        </w:rPr>
        <w:t xml:space="preserve">the supported known model structure(s) </w:t>
      </w:r>
      <w:r w:rsidRPr="00F66712">
        <w:rPr>
          <w:rFonts w:ascii="DengXian" w:eastAsia="DengXian" w:hAnsi="DengXian" w:cs="DengXian" w:hint="eastAsia"/>
          <w:b/>
          <w:bCs/>
          <w:lang w:eastAsia="zh-CN"/>
        </w:rPr>
        <w:t>to network</w:t>
      </w:r>
    </w:p>
    <w:p w14:paraId="6B78686C" w14:textId="77777777" w:rsidR="00D2197C" w:rsidRPr="00F66712" w:rsidRDefault="00D2197C" w:rsidP="00F168EC">
      <w:pPr>
        <w:pStyle w:val="ListParagraph"/>
        <w:numPr>
          <w:ilvl w:val="1"/>
          <w:numId w:val="34"/>
        </w:numPr>
        <w:spacing w:line="300" w:lineRule="auto"/>
        <w:rPr>
          <w:rFonts w:ascii="DengXian" w:hAnsi="DengXian" w:cs="DengXian"/>
          <w:b/>
          <w:bCs/>
        </w:rPr>
      </w:pPr>
      <w:r w:rsidRPr="00F66712">
        <w:rPr>
          <w:rFonts w:ascii="DengXian" w:hAnsi="DengXian" w:cs="DengXian"/>
          <w:b/>
          <w:bCs/>
        </w:rPr>
        <w:t xml:space="preserve">Step A-2: </w:t>
      </w:r>
      <w:r w:rsidRPr="00F66712">
        <w:rPr>
          <w:rFonts w:eastAsia="SimSun" w:cs="DengXian"/>
          <w:b/>
          <w:bCs/>
          <w:iCs/>
          <w:lang w:eastAsia="zh-CN"/>
        </w:rPr>
        <w:t>NW transfers</w:t>
      </w:r>
      <w:r w:rsidRPr="00F66712">
        <w:rPr>
          <w:rFonts w:eastAsia="SimSun" w:cs="DengXian" w:hint="eastAsia"/>
          <w:b/>
          <w:bCs/>
          <w:iCs/>
          <w:lang w:eastAsia="zh-CN"/>
        </w:rPr>
        <w:t xml:space="preserve"> </w:t>
      </w:r>
      <w:r w:rsidRPr="00F66712">
        <w:rPr>
          <w:rFonts w:eastAsia="SimSun" w:cs="DengXian"/>
          <w:b/>
          <w:bCs/>
          <w:iCs/>
          <w:lang w:eastAsia="zh-CN"/>
        </w:rPr>
        <w:t>to UE</w:t>
      </w:r>
      <w:r w:rsidRPr="00F66712">
        <w:rPr>
          <w:rFonts w:eastAsia="SimSun" w:cs="DengXian" w:hint="eastAsia"/>
          <w:b/>
          <w:bCs/>
          <w:iCs/>
          <w:lang w:eastAsia="zh-CN"/>
        </w:rPr>
        <w:t xml:space="preserve"> </w:t>
      </w:r>
      <w:r w:rsidRPr="00F66712">
        <w:rPr>
          <w:rFonts w:eastAsia="SimSun" w:cs="DengXian"/>
          <w:b/>
          <w:bCs/>
          <w:iCs/>
          <w:lang w:eastAsia="zh-CN"/>
        </w:rPr>
        <w:t>the parameters for one or more of supported known model structure(s) reported in Step A-1</w:t>
      </w:r>
    </w:p>
    <w:p w14:paraId="054AE54F" w14:textId="77777777" w:rsidR="00D2197C" w:rsidRPr="00F66712" w:rsidRDefault="00D2197C" w:rsidP="00F168EC">
      <w:pPr>
        <w:pStyle w:val="ListParagraph"/>
        <w:numPr>
          <w:ilvl w:val="1"/>
          <w:numId w:val="34"/>
        </w:numPr>
        <w:spacing w:line="300" w:lineRule="auto"/>
        <w:rPr>
          <w:rFonts w:ascii="DengXian" w:hAnsi="DengXian" w:cs="DengXian"/>
          <w:b/>
          <w:bCs/>
        </w:rPr>
      </w:pPr>
      <w:r w:rsidRPr="00F66712">
        <w:rPr>
          <w:rFonts w:ascii="DengXian" w:hAnsi="DengXian" w:cs="DengXian"/>
          <w:b/>
          <w:bCs/>
        </w:rPr>
        <w:t>FFS: whether some additional step(s), and/or whether other information is needed</w:t>
      </w:r>
    </w:p>
    <w:p w14:paraId="254BC25F" w14:textId="77777777" w:rsidR="00D2197C" w:rsidRPr="00F66712" w:rsidRDefault="00D2197C" w:rsidP="00F168EC">
      <w:pPr>
        <w:pStyle w:val="ListParagraph"/>
        <w:numPr>
          <w:ilvl w:val="0"/>
          <w:numId w:val="34"/>
        </w:numPr>
        <w:spacing w:line="300" w:lineRule="auto"/>
        <w:rPr>
          <w:rFonts w:ascii="DengXian" w:hAnsi="DengXian" w:cs="DengXian"/>
          <w:b/>
          <w:bCs/>
        </w:rPr>
      </w:pPr>
      <w:r w:rsidRPr="00F66712">
        <w:rPr>
          <w:rFonts w:ascii="DengXian" w:hAnsi="DengXian" w:cs="DengXian"/>
          <w:b/>
          <w:bCs/>
        </w:rPr>
        <w:t xml:space="preserve">Alt. B </w:t>
      </w:r>
    </w:p>
    <w:p w14:paraId="666C729A" w14:textId="77777777" w:rsidR="00D2197C" w:rsidRPr="00F66712" w:rsidRDefault="00D2197C" w:rsidP="00F168EC">
      <w:pPr>
        <w:pStyle w:val="ListParagraph"/>
        <w:numPr>
          <w:ilvl w:val="1"/>
          <w:numId w:val="34"/>
        </w:numPr>
        <w:spacing w:line="300" w:lineRule="auto"/>
        <w:rPr>
          <w:rFonts w:ascii="DengXian" w:hAnsi="DengXian" w:cs="DengXian"/>
          <w:b/>
          <w:bCs/>
        </w:rPr>
      </w:pPr>
      <w:r w:rsidRPr="00F66712">
        <w:rPr>
          <w:rFonts w:ascii="DengXian" w:hAnsi="DengXian" w:cs="DengXian"/>
          <w:b/>
          <w:bCs/>
        </w:rPr>
        <w:t>Step B-0: UE reports to NW its support of model transfer/delivery case z4</w:t>
      </w:r>
    </w:p>
    <w:p w14:paraId="697571B5" w14:textId="77777777" w:rsidR="00D2197C" w:rsidRPr="00F66712" w:rsidRDefault="00D2197C" w:rsidP="00F168EC">
      <w:pPr>
        <w:pStyle w:val="ListParagraph"/>
        <w:numPr>
          <w:ilvl w:val="2"/>
          <w:numId w:val="34"/>
        </w:numPr>
        <w:spacing w:line="300" w:lineRule="auto"/>
        <w:rPr>
          <w:rFonts w:ascii="DengXian" w:hAnsi="DengXian" w:cs="DengXian"/>
          <w:b/>
          <w:bCs/>
        </w:rPr>
      </w:pPr>
      <w:r w:rsidRPr="00F66712">
        <w:rPr>
          <w:rFonts w:ascii="DengXian" w:hAnsi="DengXian" w:cs="DengXian"/>
          <w:b/>
          <w:bCs/>
        </w:rPr>
        <w:t>Note: Step B-0 may be before or after Step B-1</w:t>
      </w:r>
      <w:r w:rsidRPr="00F66712">
        <w:rPr>
          <w:rFonts w:ascii="DengXian" w:eastAsia="DengXian" w:hAnsi="DengXian" w:cs="DengXian" w:hint="eastAsia"/>
          <w:b/>
          <w:bCs/>
          <w:lang w:eastAsia="zh-CN"/>
        </w:rPr>
        <w:t>, or not necessary</w:t>
      </w:r>
    </w:p>
    <w:p w14:paraId="59981EF2" w14:textId="77777777" w:rsidR="00D2197C" w:rsidRPr="00F66712" w:rsidRDefault="00D2197C" w:rsidP="00F168EC">
      <w:pPr>
        <w:pStyle w:val="ListParagraph"/>
        <w:numPr>
          <w:ilvl w:val="1"/>
          <w:numId w:val="34"/>
        </w:numPr>
        <w:spacing w:line="300" w:lineRule="auto"/>
        <w:rPr>
          <w:rFonts w:ascii="DengXian" w:hAnsi="DengXian" w:cs="DengXian"/>
          <w:b/>
          <w:bCs/>
        </w:rPr>
      </w:pPr>
      <w:r w:rsidRPr="00F66712">
        <w:rPr>
          <w:rFonts w:ascii="DengXian" w:hAnsi="DengXian" w:cs="DengXian"/>
          <w:b/>
          <w:bCs/>
        </w:rPr>
        <w:t>Step B-1: NW indicates to UE the candidate known model structure(s)</w:t>
      </w:r>
    </w:p>
    <w:p w14:paraId="3BE7FCDC" w14:textId="77777777" w:rsidR="00D2197C" w:rsidRPr="00F66712" w:rsidRDefault="00D2197C" w:rsidP="00F168EC">
      <w:pPr>
        <w:pStyle w:val="ListParagraph"/>
        <w:numPr>
          <w:ilvl w:val="1"/>
          <w:numId w:val="34"/>
        </w:numPr>
        <w:spacing w:line="300" w:lineRule="auto"/>
        <w:rPr>
          <w:rFonts w:ascii="DengXian" w:hAnsi="DengXian" w:cs="DengXian"/>
          <w:b/>
          <w:bCs/>
        </w:rPr>
      </w:pPr>
      <w:r w:rsidRPr="00F66712">
        <w:rPr>
          <w:rFonts w:ascii="DengXian" w:hAnsi="DengXian" w:cs="DengXian"/>
          <w:b/>
          <w:bCs/>
        </w:rPr>
        <w:t>Step B-2: UE reports to NW which model structure(s) out of the candidate known model structure(s) indicated in Step B-1 is supported</w:t>
      </w:r>
    </w:p>
    <w:p w14:paraId="4DDC60AF" w14:textId="77777777" w:rsidR="00D2197C" w:rsidRPr="00F66712" w:rsidRDefault="00D2197C" w:rsidP="00F168EC">
      <w:pPr>
        <w:pStyle w:val="ListParagraph"/>
        <w:numPr>
          <w:ilvl w:val="1"/>
          <w:numId w:val="34"/>
        </w:numPr>
        <w:spacing w:line="300" w:lineRule="auto"/>
        <w:rPr>
          <w:rFonts w:ascii="DengXian" w:hAnsi="DengXian" w:cs="DengXian"/>
          <w:b/>
          <w:bCs/>
        </w:rPr>
      </w:pPr>
      <w:r w:rsidRPr="00F66712">
        <w:rPr>
          <w:rFonts w:ascii="DengXian" w:hAnsi="DengXian" w:cs="DengXian"/>
          <w:b/>
          <w:bCs/>
        </w:rPr>
        <w:t xml:space="preserve">Step B-3: </w:t>
      </w:r>
      <w:r w:rsidRPr="00F66712">
        <w:rPr>
          <w:rFonts w:eastAsia="SimSun" w:cs="DengXian"/>
          <w:b/>
          <w:bCs/>
          <w:iCs/>
          <w:lang w:eastAsia="zh-CN"/>
        </w:rPr>
        <w:t>NW transfers</w:t>
      </w:r>
      <w:r w:rsidRPr="00F66712">
        <w:rPr>
          <w:rFonts w:eastAsia="SimSun" w:cs="DengXian" w:hint="eastAsia"/>
          <w:b/>
          <w:bCs/>
          <w:iCs/>
          <w:lang w:eastAsia="zh-CN"/>
        </w:rPr>
        <w:t xml:space="preserve"> </w:t>
      </w:r>
      <w:r w:rsidRPr="00F66712">
        <w:rPr>
          <w:rFonts w:eastAsia="SimSun" w:cs="DengXian"/>
          <w:b/>
          <w:bCs/>
          <w:iCs/>
          <w:lang w:eastAsia="zh-CN"/>
        </w:rPr>
        <w:t>to UE</w:t>
      </w:r>
      <w:r w:rsidRPr="00F66712">
        <w:rPr>
          <w:rFonts w:eastAsia="SimSun" w:cs="DengXian" w:hint="eastAsia"/>
          <w:b/>
          <w:bCs/>
          <w:iCs/>
          <w:lang w:eastAsia="zh-CN"/>
        </w:rPr>
        <w:t xml:space="preserve"> the </w:t>
      </w:r>
      <w:r w:rsidRPr="00F66712">
        <w:rPr>
          <w:rFonts w:eastAsia="SimSun" w:cs="DengXian"/>
          <w:b/>
          <w:bCs/>
          <w:iCs/>
          <w:lang w:eastAsia="zh-CN"/>
        </w:rPr>
        <w:t xml:space="preserve">parameters for one or more of supported </w:t>
      </w:r>
      <w:r w:rsidRPr="00F66712">
        <w:rPr>
          <w:rFonts w:ascii="DengXian" w:hAnsi="DengXian" w:cs="DengXian"/>
          <w:b/>
          <w:bCs/>
        </w:rPr>
        <w:t xml:space="preserve">known model structure(s) </w:t>
      </w:r>
      <w:r w:rsidRPr="00F66712">
        <w:rPr>
          <w:rFonts w:eastAsia="SimSun" w:cs="DengXian"/>
          <w:b/>
          <w:bCs/>
          <w:iCs/>
          <w:lang w:eastAsia="zh-CN"/>
        </w:rPr>
        <w:t xml:space="preserve">reported </w:t>
      </w:r>
      <w:r w:rsidRPr="00F66712">
        <w:rPr>
          <w:rFonts w:eastAsia="SimSun" w:cs="DengXian" w:hint="eastAsia"/>
          <w:b/>
          <w:bCs/>
          <w:iCs/>
          <w:lang w:eastAsia="zh-CN"/>
        </w:rPr>
        <w:t xml:space="preserve">in Step </w:t>
      </w:r>
      <w:r w:rsidRPr="00F66712">
        <w:rPr>
          <w:rFonts w:eastAsia="SimSun" w:cs="DengXian"/>
          <w:b/>
          <w:bCs/>
          <w:iCs/>
          <w:lang w:eastAsia="zh-CN"/>
        </w:rPr>
        <w:t>B-2</w:t>
      </w:r>
    </w:p>
    <w:p w14:paraId="1A75EE78" w14:textId="77777777" w:rsidR="00D2197C" w:rsidRPr="00F66712" w:rsidRDefault="00D2197C" w:rsidP="00F168EC">
      <w:pPr>
        <w:pStyle w:val="ListParagraph"/>
        <w:numPr>
          <w:ilvl w:val="1"/>
          <w:numId w:val="34"/>
        </w:numPr>
        <w:spacing w:line="300" w:lineRule="auto"/>
        <w:rPr>
          <w:rFonts w:ascii="DengXian" w:hAnsi="DengXian" w:cs="DengXian"/>
          <w:b/>
          <w:bCs/>
        </w:rPr>
      </w:pPr>
      <w:r w:rsidRPr="00F66712">
        <w:rPr>
          <w:rFonts w:ascii="DengXian" w:hAnsi="DengXian" w:cs="DengXian"/>
          <w:b/>
          <w:bCs/>
        </w:rPr>
        <w:t xml:space="preserve">FFS: whether some additional step(s), and/or whether other information is needed </w:t>
      </w:r>
    </w:p>
    <w:p w14:paraId="394A43B7" w14:textId="77777777" w:rsidR="00D2197C" w:rsidRPr="00F66712" w:rsidRDefault="00D2197C" w:rsidP="00F168EC">
      <w:pPr>
        <w:pStyle w:val="ListParagraph"/>
        <w:numPr>
          <w:ilvl w:val="0"/>
          <w:numId w:val="34"/>
        </w:numPr>
        <w:spacing w:line="300" w:lineRule="auto"/>
        <w:rPr>
          <w:rFonts w:ascii="DengXian" w:hAnsi="DengXian" w:cs="DengXian"/>
          <w:b/>
          <w:bCs/>
        </w:rPr>
      </w:pPr>
      <w:r w:rsidRPr="00F66712">
        <w:rPr>
          <w:rFonts w:ascii="DengXian" w:hAnsi="DengXian" w:cs="DengXian"/>
          <w:b/>
          <w:bCs/>
        </w:rPr>
        <w:t>Note: Other alternative(s) is not precluded</w:t>
      </w:r>
    </w:p>
    <w:p w14:paraId="7114A050" w14:textId="77777777" w:rsidR="00D2197C" w:rsidRPr="00F66712" w:rsidRDefault="00D2197C" w:rsidP="00F168EC">
      <w:pPr>
        <w:pStyle w:val="ListParagraph"/>
        <w:numPr>
          <w:ilvl w:val="0"/>
          <w:numId w:val="34"/>
        </w:numPr>
        <w:spacing w:line="300" w:lineRule="auto"/>
        <w:rPr>
          <w:rFonts w:ascii="DengXian" w:hAnsi="DengXian" w:cs="DengXian"/>
          <w:b/>
          <w:bCs/>
        </w:rPr>
      </w:pPr>
      <w:r w:rsidRPr="00F66712">
        <w:rPr>
          <w:rFonts w:ascii="DengXian" w:hAnsi="DengXian" w:cs="DengXian"/>
          <w:b/>
          <w:bCs/>
        </w:rPr>
        <w:t>Note: Other method(s) of parameter exchange from NW to UE side is a separate discussion.</w:t>
      </w:r>
    </w:p>
    <w:p w14:paraId="3F571F4A" w14:textId="77777777" w:rsidR="00D2197C" w:rsidRDefault="00D2197C" w:rsidP="00D2197C">
      <w:pPr>
        <w:pStyle w:val="ListParagraph"/>
        <w:spacing w:line="300" w:lineRule="auto"/>
        <w:ind w:left="0"/>
        <w:rPr>
          <w:rFonts w:ascii="DengXian" w:eastAsia="DengXian" w:hAnsi="DengXian" w:cs="DengXian"/>
          <w:b/>
          <w:lang w:eastAsia="zh-CN"/>
        </w:rPr>
      </w:pPr>
    </w:p>
    <w:p w14:paraId="0C582809" w14:textId="77777777" w:rsidR="00D2197C" w:rsidRDefault="00D2197C" w:rsidP="00D2197C">
      <w:pPr>
        <w:pStyle w:val="ListParagraph"/>
        <w:spacing w:line="300" w:lineRule="auto"/>
        <w:rPr>
          <w:rFonts w:eastAsia="DengXian"/>
          <w:iCs/>
          <w:highlight w:val="yellow"/>
          <w:lang w:eastAsia="zh-CN"/>
        </w:rPr>
      </w:pPr>
    </w:p>
    <w:p w14:paraId="2D04A60E" w14:textId="77777777" w:rsidR="00D2197C" w:rsidRPr="00F132BA" w:rsidRDefault="00D2197C" w:rsidP="00D2197C">
      <w:pPr>
        <w:pStyle w:val="ListParagraph"/>
        <w:spacing w:line="300" w:lineRule="auto"/>
        <w:ind w:left="0"/>
        <w:rPr>
          <w:b/>
          <w:highlight w:val="green"/>
        </w:rPr>
      </w:pPr>
      <w:r w:rsidRPr="00F132BA">
        <w:rPr>
          <w:rFonts w:hint="eastAsia"/>
          <w:b/>
          <w:highlight w:val="green"/>
        </w:rPr>
        <w:t>Agreement</w:t>
      </w:r>
    </w:p>
    <w:p w14:paraId="26633730" w14:textId="77777777" w:rsidR="00D2197C" w:rsidRPr="002C2EA9" w:rsidRDefault="00D2197C" w:rsidP="00D2197C">
      <w:pPr>
        <w:rPr>
          <w:b/>
        </w:rPr>
      </w:pPr>
      <w:r w:rsidRPr="002C2EA9">
        <w:rPr>
          <w:b/>
        </w:rPr>
        <w:t>From RAN1 perspective, for UE part of two-sided model, further study the following example of MI-Option2 (including the feasibility/necessity)</w:t>
      </w:r>
    </w:p>
    <w:p w14:paraId="4748E695" w14:textId="77777777" w:rsidR="00D2197C" w:rsidRPr="002C2EA9" w:rsidRDefault="00D2197C" w:rsidP="00F168EC">
      <w:pPr>
        <w:pStyle w:val="ListParagraph"/>
        <w:numPr>
          <w:ilvl w:val="0"/>
          <w:numId w:val="32"/>
        </w:numPr>
        <w:spacing w:before="0" w:after="180"/>
        <w:ind w:left="360"/>
        <w:rPr>
          <w:b/>
        </w:rPr>
      </w:pPr>
      <w:r w:rsidRPr="002C2EA9">
        <w:rPr>
          <w:b/>
        </w:rPr>
        <w:t>AI-Example2-1</w:t>
      </w:r>
    </w:p>
    <w:p w14:paraId="52C2BA2B" w14:textId="77777777" w:rsidR="00D2197C" w:rsidRPr="002C2EA9" w:rsidRDefault="00D2197C" w:rsidP="00F168EC">
      <w:pPr>
        <w:pStyle w:val="ListParagraph"/>
        <w:numPr>
          <w:ilvl w:val="0"/>
          <w:numId w:val="32"/>
        </w:numPr>
        <w:spacing w:before="0" w:after="0" w:line="276" w:lineRule="auto"/>
        <w:ind w:left="714" w:hanging="357"/>
        <w:rPr>
          <w:b/>
        </w:rPr>
      </w:pPr>
      <w:r w:rsidRPr="002C2EA9">
        <w:rPr>
          <w:b/>
        </w:rPr>
        <w:t xml:space="preserve">A: A dataset is transferred from the </w:t>
      </w:r>
      <w:r w:rsidRPr="002C2EA9">
        <w:rPr>
          <w:rFonts w:eastAsia="DengXian" w:hint="eastAsia"/>
          <w:b/>
          <w:lang w:eastAsia="zh-CN"/>
        </w:rPr>
        <w:t>NW</w:t>
      </w:r>
      <w:r w:rsidRPr="002C2EA9">
        <w:rPr>
          <w:rFonts w:eastAsia="DengXian"/>
          <w:b/>
          <w:lang w:eastAsia="zh-CN"/>
        </w:rPr>
        <w:t>/NW-side</w:t>
      </w:r>
      <w:r w:rsidRPr="002C2EA9">
        <w:rPr>
          <w:rFonts w:eastAsia="DengXian" w:hint="eastAsia"/>
          <w:b/>
          <w:lang w:eastAsia="zh-CN"/>
        </w:rPr>
        <w:t xml:space="preserve"> to UE</w:t>
      </w:r>
      <w:r w:rsidRPr="002C2EA9">
        <w:rPr>
          <w:rFonts w:eastAsia="DengXian"/>
          <w:b/>
          <w:lang w:eastAsia="zh-CN"/>
        </w:rPr>
        <w:t>/UE-side</w:t>
      </w:r>
      <w:r w:rsidRPr="002C2EA9">
        <w:rPr>
          <w:rFonts w:eastAsia="DengXian" w:hint="eastAsia"/>
          <w:b/>
          <w:lang w:eastAsia="zh-CN"/>
        </w:rPr>
        <w:t xml:space="preserve"> via s</w:t>
      </w:r>
      <w:r w:rsidRPr="002C2EA9">
        <w:rPr>
          <w:b/>
        </w:rPr>
        <w:t>tandar</w:t>
      </w:r>
      <w:r w:rsidRPr="002C2EA9">
        <w:rPr>
          <w:rFonts w:eastAsia="DengXian" w:hint="eastAsia"/>
          <w:b/>
          <w:lang w:eastAsia="zh-CN"/>
        </w:rPr>
        <w:t>d</w:t>
      </w:r>
      <w:r w:rsidRPr="002C2EA9">
        <w:rPr>
          <w:b/>
        </w:rPr>
        <w:t>ized signal</w:t>
      </w:r>
      <w:r w:rsidRPr="002C2EA9">
        <w:rPr>
          <w:rFonts w:eastAsia="DengXian"/>
          <w:b/>
          <w:lang w:eastAsia="zh-CN"/>
        </w:rPr>
        <w:t>i</w:t>
      </w:r>
      <w:r w:rsidRPr="002C2EA9">
        <w:rPr>
          <w:b/>
        </w:rPr>
        <w:t xml:space="preserve">ng. </w:t>
      </w:r>
    </w:p>
    <w:p w14:paraId="136CEDDF" w14:textId="77777777" w:rsidR="00D2197C" w:rsidRPr="002C2EA9" w:rsidRDefault="00D2197C" w:rsidP="00F168EC">
      <w:pPr>
        <w:numPr>
          <w:ilvl w:val="1"/>
          <w:numId w:val="35"/>
        </w:numPr>
        <w:spacing w:before="0" w:after="0" w:line="276" w:lineRule="auto"/>
        <w:rPr>
          <w:b/>
        </w:rPr>
      </w:pPr>
      <w:r w:rsidRPr="002C2EA9">
        <w:rPr>
          <w:b/>
        </w:rPr>
        <w:t>Note: RAN1 study of Step A only focuses on RAN1 aspect of the data</w:t>
      </w:r>
      <w:r>
        <w:rPr>
          <w:rFonts w:eastAsia="DengXian" w:hint="eastAsia"/>
          <w:b/>
          <w:lang w:eastAsia="zh-CN"/>
        </w:rPr>
        <w:t>set</w:t>
      </w:r>
      <w:r w:rsidRPr="002C2EA9">
        <w:rPr>
          <w:b/>
        </w:rPr>
        <w:t xml:space="preserve"> transfer from NW to UE. Other solution for dataset exchange is out of RAN1 scope. </w:t>
      </w:r>
    </w:p>
    <w:p w14:paraId="54EE4D37" w14:textId="77777777" w:rsidR="00D2197C" w:rsidRPr="002C2EA9" w:rsidRDefault="00D2197C" w:rsidP="00F168EC">
      <w:pPr>
        <w:numPr>
          <w:ilvl w:val="0"/>
          <w:numId w:val="35"/>
        </w:numPr>
        <w:spacing w:before="0" w:after="0" w:line="276" w:lineRule="auto"/>
        <w:ind w:left="720"/>
        <w:rPr>
          <w:b/>
          <w:strike/>
        </w:rPr>
      </w:pPr>
      <w:r w:rsidRPr="002C2EA9">
        <w:rPr>
          <w:b/>
        </w:rPr>
        <w:t>B: UE part of two-sided model</w:t>
      </w:r>
      <w:r>
        <w:rPr>
          <w:rFonts w:eastAsia="DengXian" w:hint="eastAsia"/>
          <w:b/>
          <w:lang w:eastAsia="zh-CN"/>
        </w:rPr>
        <w:t>(s)</w:t>
      </w:r>
      <w:r w:rsidRPr="002C2EA9">
        <w:rPr>
          <w:b/>
        </w:rPr>
        <w:t xml:space="preserve"> is</w:t>
      </w:r>
      <w:r>
        <w:rPr>
          <w:rFonts w:eastAsia="DengXian" w:hint="eastAsia"/>
          <w:b/>
          <w:lang w:eastAsia="zh-CN"/>
        </w:rPr>
        <w:t>(are)</w:t>
      </w:r>
      <w:r w:rsidRPr="002C2EA9">
        <w:rPr>
          <w:b/>
        </w:rPr>
        <w:t xml:space="preserve"> developed based on at least the above dataset. </w:t>
      </w:r>
    </w:p>
    <w:p w14:paraId="55152294" w14:textId="77777777" w:rsidR="00D2197C" w:rsidRPr="002C2EA9" w:rsidRDefault="00D2197C" w:rsidP="00F168EC">
      <w:pPr>
        <w:numPr>
          <w:ilvl w:val="0"/>
          <w:numId w:val="35"/>
        </w:numPr>
        <w:spacing w:before="0" w:after="0" w:line="276" w:lineRule="auto"/>
        <w:ind w:left="720"/>
        <w:rPr>
          <w:b/>
        </w:rPr>
      </w:pPr>
      <w:r w:rsidRPr="002C2EA9">
        <w:rPr>
          <w:b/>
        </w:rPr>
        <w:t xml:space="preserve">C: UE reports information of </w:t>
      </w:r>
      <w:r w:rsidRPr="002C2EA9">
        <w:rPr>
          <w:rFonts w:eastAsia="DengXian" w:hint="eastAsia"/>
          <w:b/>
          <w:lang w:eastAsia="zh-CN"/>
        </w:rPr>
        <w:t>its</w:t>
      </w:r>
      <w:r w:rsidRPr="002C2EA9">
        <w:rPr>
          <w:rFonts w:eastAsia="MS Mincho"/>
          <w:b/>
          <w:lang w:eastAsia="ja-JP"/>
        </w:rPr>
        <w:t xml:space="preserve"> </w:t>
      </w:r>
      <w:r w:rsidRPr="002C2EA9">
        <w:rPr>
          <w:b/>
        </w:rPr>
        <w:t>UE part of two-sided model</w:t>
      </w:r>
      <w:r>
        <w:rPr>
          <w:rFonts w:eastAsia="DengXian" w:hint="eastAsia"/>
          <w:b/>
          <w:lang w:eastAsia="zh-CN"/>
        </w:rPr>
        <w:t>(s)</w:t>
      </w:r>
      <w:r w:rsidRPr="002C2EA9">
        <w:rPr>
          <w:rFonts w:eastAsia="DengXian"/>
          <w:b/>
          <w:lang w:eastAsia="zh-CN"/>
        </w:rPr>
        <w:t xml:space="preserve"> </w:t>
      </w:r>
      <w:r w:rsidRPr="002C2EA9">
        <w:rPr>
          <w:rFonts w:eastAsia="DengXian" w:hint="eastAsia"/>
          <w:b/>
          <w:lang w:eastAsia="zh-CN"/>
        </w:rPr>
        <w:t xml:space="preserve">corresponding </w:t>
      </w:r>
      <w:r w:rsidRPr="002C2EA9">
        <w:rPr>
          <w:rFonts w:eastAsia="DengXian"/>
          <w:b/>
          <w:lang w:eastAsia="zh-CN"/>
        </w:rPr>
        <w:t>to the above dataset</w:t>
      </w:r>
      <w:r w:rsidRPr="002C2EA9">
        <w:rPr>
          <w:rFonts w:eastAsia="DengXian" w:hint="eastAsia"/>
          <w:b/>
          <w:lang w:eastAsia="zh-CN"/>
        </w:rPr>
        <w:t xml:space="preserve"> to </w:t>
      </w:r>
      <w:r w:rsidRPr="002C2EA9">
        <w:rPr>
          <w:rFonts w:eastAsia="DengXian"/>
          <w:b/>
          <w:lang w:eastAsia="zh-CN"/>
        </w:rPr>
        <w:t>the NW.</w:t>
      </w:r>
      <w:r w:rsidRPr="002C2EA9">
        <w:rPr>
          <w:rFonts w:eastAsia="DengXian" w:hint="eastAsia"/>
          <w:b/>
          <w:lang w:eastAsia="zh-CN"/>
        </w:rPr>
        <w:t xml:space="preserve"> </w:t>
      </w:r>
    </w:p>
    <w:p w14:paraId="26DC5B50" w14:textId="77777777" w:rsidR="00D2197C" w:rsidRPr="002C2EA9" w:rsidRDefault="00D2197C" w:rsidP="00F168EC">
      <w:pPr>
        <w:numPr>
          <w:ilvl w:val="0"/>
          <w:numId w:val="35"/>
        </w:numPr>
        <w:spacing w:before="0" w:after="0" w:line="276" w:lineRule="auto"/>
        <w:ind w:left="720"/>
        <w:rPr>
          <w:b/>
        </w:rPr>
      </w:pPr>
      <w:r w:rsidRPr="002C2EA9">
        <w:rPr>
          <w:b/>
        </w:rPr>
        <w:t>FFS: How m</w:t>
      </w:r>
      <w:r w:rsidRPr="002C2EA9">
        <w:rPr>
          <w:rFonts w:eastAsia="DengXian"/>
          <w:b/>
          <w:lang w:eastAsia="zh-CN"/>
        </w:rPr>
        <w:t>odel ID is determined/assigned for each AI/ML model (including relationship between dataset and model ID)</w:t>
      </w:r>
    </w:p>
    <w:p w14:paraId="6EA7D3D7" w14:textId="77777777" w:rsidR="00D2197C" w:rsidRPr="00CA5B56" w:rsidRDefault="00D2197C" w:rsidP="00F168EC">
      <w:pPr>
        <w:pStyle w:val="ListParagraph"/>
        <w:numPr>
          <w:ilvl w:val="0"/>
          <w:numId w:val="35"/>
        </w:numPr>
        <w:spacing w:line="300" w:lineRule="auto"/>
        <w:ind w:left="720"/>
        <w:rPr>
          <w:b/>
        </w:rPr>
      </w:pPr>
      <w:r w:rsidRPr="00CA5B56">
        <w:rPr>
          <w:b/>
        </w:rPr>
        <w:lastRenderedPageBreak/>
        <w:t>Note: Some step(s) may not be needed for MI-Option2</w:t>
      </w:r>
    </w:p>
    <w:p w14:paraId="3776DFC2" w14:textId="77777777" w:rsidR="00D2197C" w:rsidRPr="002C2EA9" w:rsidRDefault="00D2197C" w:rsidP="00F168EC">
      <w:pPr>
        <w:numPr>
          <w:ilvl w:val="0"/>
          <w:numId w:val="35"/>
        </w:numPr>
        <w:spacing w:before="0" w:after="0" w:line="276" w:lineRule="auto"/>
        <w:rPr>
          <w:b/>
        </w:rPr>
      </w:pPr>
      <w:r w:rsidRPr="002C2EA9">
        <w:rPr>
          <w:b/>
        </w:rPr>
        <w:t>Note: The above example</w:t>
      </w:r>
      <w:r>
        <w:rPr>
          <w:b/>
        </w:rPr>
        <w:t xml:space="preserve"> is</w:t>
      </w:r>
      <w:r w:rsidRPr="002C2EA9">
        <w:rPr>
          <w:b/>
        </w:rPr>
        <w:t xml:space="preserve"> based on the assumption of NW-first training. It is separate discussion for the assumption of UE-first training. </w:t>
      </w:r>
    </w:p>
    <w:p w14:paraId="6672EAAB" w14:textId="77777777" w:rsidR="00D2197C" w:rsidRPr="002C2EA9" w:rsidRDefault="00D2197C" w:rsidP="00F168EC">
      <w:pPr>
        <w:numPr>
          <w:ilvl w:val="0"/>
          <w:numId w:val="35"/>
        </w:numPr>
        <w:spacing w:before="0" w:after="0" w:line="276" w:lineRule="auto"/>
        <w:rPr>
          <w:b/>
        </w:rPr>
      </w:pPr>
      <w:r w:rsidRPr="002C2EA9">
        <w:rPr>
          <w:b/>
        </w:rPr>
        <w:t>Note: The study should consider the impact on inter-vendor collaboration</w:t>
      </w:r>
      <w:r>
        <w:rPr>
          <w:rFonts w:eastAsia="DengXian" w:hint="eastAsia"/>
          <w:b/>
          <w:lang w:eastAsia="zh-CN"/>
        </w:rPr>
        <w:t xml:space="preserve">, at least including complexity, performance, </w:t>
      </w:r>
      <w:r>
        <w:rPr>
          <w:rFonts w:eastAsia="DengXian"/>
          <w:b/>
          <w:lang w:eastAsia="zh-CN"/>
        </w:rPr>
        <w:t>interoperability</w:t>
      </w:r>
      <w:r>
        <w:rPr>
          <w:rFonts w:eastAsia="DengXian" w:hint="eastAsia"/>
          <w:b/>
          <w:lang w:eastAsia="zh-CN"/>
        </w:rPr>
        <w:t xml:space="preserve"> in RAN4/testing related aspects and feasibility.</w:t>
      </w:r>
    </w:p>
    <w:p w14:paraId="61A1901D" w14:textId="77777777" w:rsidR="00D2197C" w:rsidRPr="002C2EA9" w:rsidRDefault="00D2197C" w:rsidP="00F168EC">
      <w:pPr>
        <w:numPr>
          <w:ilvl w:val="0"/>
          <w:numId w:val="35"/>
        </w:numPr>
        <w:spacing w:before="0" w:after="0" w:line="276" w:lineRule="auto"/>
        <w:rPr>
          <w:b/>
        </w:rPr>
      </w:pPr>
      <w:r w:rsidRPr="002C2EA9">
        <w:rPr>
          <w:b/>
        </w:rPr>
        <w:t>FFS: whether/how to consider UE-side additional condition(s) for the dataset</w:t>
      </w:r>
    </w:p>
    <w:p w14:paraId="1D33A9C5" w14:textId="77777777" w:rsidR="00D2197C" w:rsidRDefault="00D2197C"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56A8A331" w14:textId="648B456C" w:rsidR="009C10A8" w:rsidRDefault="009C10A8"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In RAN1#</w:t>
      </w:r>
      <w:r w:rsidR="00AC5FBC">
        <w:rPr>
          <w:rStyle w:val="eop"/>
          <w:rFonts w:asciiTheme="minorHAnsi" w:hAnsiTheme="minorHAnsi" w:cstheme="minorHAnsi"/>
          <w:sz w:val="20"/>
          <w:szCs w:val="20"/>
        </w:rPr>
        <w:t>118[14[ the following agreements were made</w:t>
      </w:r>
    </w:p>
    <w:p w14:paraId="06C56855" w14:textId="77777777" w:rsidR="00AC5FBC" w:rsidRDefault="00AC5FBC"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2E23F191" w14:textId="77777777" w:rsidR="0035704C" w:rsidRDefault="0035704C" w:rsidP="0035704C">
      <w:pPr>
        <w:pStyle w:val="BodyText"/>
        <w:spacing w:after="0"/>
        <w:rPr>
          <w:rFonts w:ascii="DengXian" w:eastAsia="DengXian" w:hAnsi="DengXian" w:cs="DengXian"/>
          <w:b/>
          <w:lang w:eastAsia="zh-CN"/>
        </w:rPr>
      </w:pPr>
      <w:r w:rsidRPr="001A1AC1">
        <w:rPr>
          <w:rFonts w:ascii="DengXian" w:hAnsi="DengXian" w:cs="DengXian"/>
          <w:b/>
        </w:rPr>
        <w:t>Conclusion</w:t>
      </w:r>
    </w:p>
    <w:p w14:paraId="33F72137" w14:textId="77777777" w:rsidR="0035704C" w:rsidRPr="001A1AC1" w:rsidRDefault="0035704C" w:rsidP="00F168EC">
      <w:pPr>
        <w:pStyle w:val="BodyText"/>
        <w:numPr>
          <w:ilvl w:val="0"/>
          <w:numId w:val="38"/>
        </w:numPr>
        <w:spacing w:after="0"/>
        <w:rPr>
          <w:rFonts w:ascii="DengXian" w:eastAsia="DengXian" w:hAnsi="DengXian" w:cs="DengXian"/>
          <w:b/>
          <w:bCs/>
          <w:lang w:eastAsia="zh-CN"/>
        </w:rPr>
      </w:pPr>
      <w:r w:rsidRPr="001A1AC1">
        <w:rPr>
          <w:rFonts w:ascii="DengXian" w:hAnsi="DengXian" w:cs="DengXian"/>
          <w:b/>
        </w:rPr>
        <w:t xml:space="preserve">From RAN1 perspective, model identification is at least applicable to some of </w:t>
      </w:r>
      <w:r w:rsidRPr="001A1AC1">
        <w:rPr>
          <w:rFonts w:ascii="DengXian" w:eastAsia="DengXian" w:hAnsi="DengXian" w:cs="DengXian"/>
          <w:b/>
          <w:bCs/>
          <w:lang w:eastAsia="zh-CN"/>
        </w:rPr>
        <w:t xml:space="preserve">inter-vendor training collaboration option(s) of CSI compression using two-sided model (if supported) </w:t>
      </w:r>
    </w:p>
    <w:p w14:paraId="72FEA9F3" w14:textId="77777777" w:rsidR="0035704C" w:rsidRPr="009035C9" w:rsidRDefault="0035704C" w:rsidP="0035704C">
      <w:pPr>
        <w:pStyle w:val="BodyText"/>
        <w:spacing w:after="0"/>
        <w:rPr>
          <w:rFonts w:ascii="DengXian" w:eastAsia="DengXian" w:hAnsi="DengXian" w:cs="DengXian"/>
          <w:b/>
          <w:lang w:eastAsia="zh-CN"/>
        </w:rPr>
      </w:pPr>
      <w:r w:rsidRPr="00FE5F83">
        <w:rPr>
          <w:rFonts w:ascii="DengXian" w:hAnsi="DengXian" w:cs="DengXian"/>
          <w:b/>
        </w:rPr>
        <w:t>Conclusion</w:t>
      </w:r>
    </w:p>
    <w:p w14:paraId="2ECAC25E" w14:textId="77777777" w:rsidR="0035704C" w:rsidRPr="009035C9" w:rsidRDefault="0035704C" w:rsidP="0035704C">
      <w:pPr>
        <w:rPr>
          <w:rFonts w:ascii="DengXian" w:eastAsia="DengXian" w:hAnsi="DengXian" w:cs="DengXian"/>
          <w:b/>
          <w:lang w:eastAsia="zh-CN"/>
        </w:rPr>
      </w:pPr>
      <w:r w:rsidRPr="009035C9">
        <w:rPr>
          <w:rFonts w:ascii="DengXian" w:hAnsi="DengXian" w:cs="DengXian"/>
          <w:b/>
        </w:rPr>
        <w:t>The model identification procedure dedicated to MI-Option5 is not pursued for Rel-19 normative work</w:t>
      </w:r>
      <w:r w:rsidRPr="009035C9">
        <w:rPr>
          <w:rFonts w:ascii="DengXian" w:eastAsia="DengXian" w:hAnsi="DengXian" w:cs="DengXian" w:hint="eastAsia"/>
          <w:b/>
          <w:lang w:eastAsia="zh-CN"/>
        </w:rPr>
        <w:t>.</w:t>
      </w:r>
    </w:p>
    <w:p w14:paraId="1FE1E096" w14:textId="77777777" w:rsidR="0035704C" w:rsidRPr="009035C9" w:rsidRDefault="0035704C" w:rsidP="0035704C">
      <w:pPr>
        <w:pStyle w:val="BodyText"/>
        <w:spacing w:after="0"/>
        <w:rPr>
          <w:rFonts w:ascii="DengXian" w:eastAsia="DengXian" w:hAnsi="DengXian" w:cs="DengXian"/>
          <w:b/>
          <w:lang w:eastAsia="zh-CN"/>
        </w:rPr>
      </w:pPr>
      <w:r w:rsidRPr="009035C9">
        <w:rPr>
          <w:rFonts w:ascii="DengXian" w:hAnsi="DengXian" w:cs="DengXian"/>
          <w:b/>
        </w:rPr>
        <w:t>Conclusion</w:t>
      </w:r>
    </w:p>
    <w:p w14:paraId="37718D85" w14:textId="77777777" w:rsidR="0035704C" w:rsidRPr="009035C9" w:rsidRDefault="0035704C" w:rsidP="0035704C">
      <w:pPr>
        <w:rPr>
          <w:rFonts w:ascii="DengXian" w:eastAsia="DengXian" w:hAnsi="DengXian" w:cs="DengXian"/>
          <w:b/>
          <w:lang w:eastAsia="zh-CN"/>
        </w:rPr>
      </w:pPr>
      <w:r w:rsidRPr="009035C9">
        <w:rPr>
          <w:rFonts w:ascii="DengXian" w:hAnsi="DengXian" w:cs="DengXian"/>
          <w:b/>
        </w:rPr>
        <w:t>The model identification procedure dedicated to MI-Option2 for one-sided model is not pursued for Rel-19 normative work.</w:t>
      </w:r>
    </w:p>
    <w:p w14:paraId="622EA13F" w14:textId="77777777" w:rsidR="0035704C" w:rsidRPr="009035C9" w:rsidRDefault="0035704C" w:rsidP="0035704C">
      <w:pPr>
        <w:rPr>
          <w:b/>
          <w:bCs/>
          <w:iCs/>
          <w:highlight w:val="green"/>
          <w:lang w:eastAsia="x-none"/>
        </w:rPr>
      </w:pPr>
      <w:r w:rsidRPr="009035C9">
        <w:rPr>
          <w:rFonts w:hint="eastAsia"/>
          <w:b/>
          <w:bCs/>
          <w:iCs/>
          <w:highlight w:val="green"/>
          <w:lang w:eastAsia="x-none"/>
        </w:rPr>
        <w:t>Agreement</w:t>
      </w:r>
    </w:p>
    <w:p w14:paraId="31ECE03A" w14:textId="77777777" w:rsidR="0035704C" w:rsidRPr="009035C9" w:rsidRDefault="0035704C" w:rsidP="0035704C">
      <w:pPr>
        <w:rPr>
          <w:rFonts w:eastAsia="DengXian"/>
          <w:b/>
          <w:bCs/>
          <w:iCs/>
          <w:lang w:eastAsia="zh-CN"/>
        </w:rPr>
      </w:pPr>
      <w:r w:rsidRPr="009035C9">
        <w:rPr>
          <w:rFonts w:eastAsia="DengXian"/>
          <w:b/>
          <w:bCs/>
          <w:iCs/>
          <w:lang w:eastAsia="zh-CN"/>
        </w:rPr>
        <w:t xml:space="preserve">Confirm the </w:t>
      </w:r>
      <w:r w:rsidRPr="009035C9">
        <w:rPr>
          <w:rFonts w:eastAsia="DengXian" w:hint="eastAsia"/>
          <w:b/>
          <w:bCs/>
          <w:iCs/>
          <w:lang w:eastAsia="zh-CN"/>
        </w:rPr>
        <w:t>following Working assumption.</w:t>
      </w:r>
    </w:p>
    <w:p w14:paraId="6762F1F3" w14:textId="77777777" w:rsidR="0035704C" w:rsidRPr="009035C9" w:rsidRDefault="0035704C" w:rsidP="0035704C">
      <w:pPr>
        <w:rPr>
          <w:rFonts w:eastAsia="DengXian"/>
          <w:b/>
          <w:bCs/>
          <w:iCs/>
          <w:highlight w:val="darkYellow"/>
          <w:lang w:eastAsia="zh-CN"/>
        </w:rPr>
      </w:pPr>
      <w:r w:rsidRPr="009035C9">
        <w:rPr>
          <w:rFonts w:eastAsia="DengXian" w:hint="eastAsia"/>
          <w:b/>
          <w:bCs/>
          <w:iCs/>
          <w:highlight w:val="darkYellow"/>
          <w:lang w:eastAsia="zh-CN"/>
        </w:rPr>
        <w:t>Working Assumption</w:t>
      </w:r>
    </w:p>
    <w:p w14:paraId="59E8F229" w14:textId="77777777" w:rsidR="0035704C" w:rsidRPr="009035C9" w:rsidRDefault="0035704C" w:rsidP="0035704C">
      <w:pPr>
        <w:rPr>
          <w:b/>
          <w:bCs/>
          <w:iCs/>
          <w:lang w:eastAsia="x-none"/>
        </w:rPr>
      </w:pPr>
      <w:r w:rsidRPr="009035C9">
        <w:rPr>
          <w:b/>
          <w:bCs/>
          <w:iCs/>
          <w:lang w:eastAsia="x-none"/>
        </w:rPr>
        <w:t>Regarding the associated ID for Rel-19, the UE assum</w:t>
      </w:r>
      <w:r w:rsidRPr="009035C9">
        <w:rPr>
          <w:rFonts w:eastAsia="DengXian" w:hint="eastAsia"/>
          <w:b/>
          <w:bCs/>
          <w:iCs/>
          <w:lang w:eastAsia="zh-CN"/>
        </w:rPr>
        <w:t xml:space="preserve">es that </w:t>
      </w:r>
      <w:r w:rsidRPr="009035C9">
        <w:rPr>
          <w:b/>
          <w:bCs/>
          <w:iCs/>
          <w:lang w:eastAsia="x-none"/>
        </w:rPr>
        <w:t>NW-side additional condition</w:t>
      </w:r>
      <w:r w:rsidRPr="009035C9">
        <w:rPr>
          <w:rFonts w:eastAsia="DengXian" w:hint="eastAsia"/>
          <w:b/>
          <w:bCs/>
          <w:iCs/>
          <w:lang w:eastAsia="zh-CN"/>
        </w:rPr>
        <w:t>s</w:t>
      </w:r>
      <w:r w:rsidRPr="009035C9">
        <w:rPr>
          <w:b/>
          <w:bCs/>
          <w:iCs/>
          <w:lang w:eastAsia="x-none"/>
        </w:rPr>
        <w:t xml:space="preserve"> with the same associated ID </w:t>
      </w:r>
      <w:r w:rsidRPr="009035C9">
        <w:rPr>
          <w:rFonts w:eastAsia="DengXian" w:hint="eastAsia"/>
          <w:b/>
          <w:bCs/>
          <w:iCs/>
          <w:lang w:eastAsia="zh-CN"/>
        </w:rPr>
        <w:t>are</w:t>
      </w:r>
      <w:r w:rsidRPr="009035C9">
        <w:rPr>
          <w:b/>
          <w:bCs/>
          <w:iCs/>
          <w:lang w:eastAsia="x-none"/>
        </w:rPr>
        <w:t xml:space="preserve"> </w:t>
      </w:r>
      <w:r w:rsidRPr="009035C9">
        <w:rPr>
          <w:rFonts w:eastAsia="DengXian" w:hint="eastAsia"/>
          <w:b/>
          <w:bCs/>
          <w:iCs/>
          <w:lang w:eastAsia="zh-CN"/>
        </w:rPr>
        <w:t xml:space="preserve">consistent </w:t>
      </w:r>
      <w:r w:rsidRPr="009035C9">
        <w:rPr>
          <w:b/>
          <w:bCs/>
          <w:iCs/>
          <w:lang w:eastAsia="x-none"/>
        </w:rPr>
        <w:t xml:space="preserve">at least within a cell  </w:t>
      </w:r>
    </w:p>
    <w:p w14:paraId="589EE489" w14:textId="77777777" w:rsidR="0035704C" w:rsidRPr="009035C9" w:rsidRDefault="0035704C" w:rsidP="00F168EC">
      <w:pPr>
        <w:numPr>
          <w:ilvl w:val="0"/>
          <w:numId w:val="33"/>
        </w:numPr>
        <w:spacing w:before="0" w:after="0" w:line="300" w:lineRule="auto"/>
        <w:contextualSpacing/>
        <w:rPr>
          <w:b/>
          <w:bCs/>
          <w:iCs/>
          <w:lang w:eastAsia="x-none"/>
        </w:rPr>
      </w:pPr>
      <w:r w:rsidRPr="009035C9">
        <w:rPr>
          <w:b/>
          <w:bCs/>
          <w:iCs/>
          <w:lang w:eastAsia="x-none"/>
        </w:rPr>
        <w:t>FFS: whether/how UE assumption can be applicable for multiple cells (including the feasibility study)</w:t>
      </w:r>
    </w:p>
    <w:p w14:paraId="6D48EA9B" w14:textId="77777777" w:rsidR="0035704C" w:rsidRPr="009035C9" w:rsidRDefault="0035704C" w:rsidP="0035704C">
      <w:pPr>
        <w:rPr>
          <w:rFonts w:eastAsia="DengXian"/>
          <w:b/>
          <w:iCs/>
          <w:highlight w:val="green"/>
          <w:lang w:eastAsia="zh-CN"/>
        </w:rPr>
      </w:pPr>
      <w:r w:rsidRPr="009035C9">
        <w:rPr>
          <w:rFonts w:eastAsia="DengXian" w:hint="eastAsia"/>
          <w:b/>
          <w:iCs/>
          <w:highlight w:val="green"/>
          <w:lang w:eastAsia="zh-CN"/>
        </w:rPr>
        <w:t>Agreement</w:t>
      </w:r>
    </w:p>
    <w:p w14:paraId="215D1BEB" w14:textId="77777777" w:rsidR="0035704C" w:rsidRPr="009035C9" w:rsidRDefault="0035704C" w:rsidP="0035704C">
      <w:pPr>
        <w:rPr>
          <w:b/>
          <w:iCs/>
          <w:lang w:eastAsia="x-none"/>
        </w:rPr>
      </w:pPr>
      <w:r w:rsidRPr="009035C9">
        <w:rPr>
          <w:b/>
          <w:iCs/>
          <w:lang w:eastAsia="x-none"/>
        </w:rPr>
        <w:t>From RAN1 perspective, the “known model structure(s)” of the model transfer/delivery Case z4 at least include known information on the following aspects</w:t>
      </w:r>
    </w:p>
    <w:p w14:paraId="0C04D786" w14:textId="77777777" w:rsidR="0035704C" w:rsidRPr="009035C9" w:rsidRDefault="0035704C" w:rsidP="00F168EC">
      <w:pPr>
        <w:numPr>
          <w:ilvl w:val="0"/>
          <w:numId w:val="34"/>
        </w:numPr>
        <w:spacing w:before="0" w:after="0"/>
        <w:contextualSpacing/>
        <w:jc w:val="left"/>
        <w:rPr>
          <w:iCs/>
        </w:rPr>
      </w:pPr>
      <w:r w:rsidRPr="009035C9">
        <w:rPr>
          <w:b/>
          <w:iCs/>
        </w:rPr>
        <w:t>Model type/backbone (e.g., Transformer, CNN and so on)</w:t>
      </w:r>
    </w:p>
    <w:p w14:paraId="30CCD84B" w14:textId="77777777" w:rsidR="0035704C" w:rsidRPr="009035C9" w:rsidRDefault="0035704C" w:rsidP="00F168EC">
      <w:pPr>
        <w:numPr>
          <w:ilvl w:val="0"/>
          <w:numId w:val="34"/>
        </w:numPr>
        <w:spacing w:before="0" w:after="0"/>
        <w:contextualSpacing/>
        <w:jc w:val="left"/>
        <w:rPr>
          <w:iCs/>
        </w:rPr>
      </w:pPr>
      <w:r w:rsidRPr="009035C9">
        <w:rPr>
          <w:b/>
          <w:iCs/>
        </w:rPr>
        <w:t xml:space="preserve">In case model type is a neural network </w:t>
      </w:r>
    </w:p>
    <w:p w14:paraId="3D9279F5" w14:textId="77777777" w:rsidR="0035704C" w:rsidRPr="009035C9" w:rsidRDefault="0035704C" w:rsidP="00F168EC">
      <w:pPr>
        <w:numPr>
          <w:ilvl w:val="1"/>
          <w:numId w:val="34"/>
        </w:numPr>
        <w:spacing w:before="0" w:after="0"/>
        <w:contextualSpacing/>
        <w:jc w:val="left"/>
        <w:rPr>
          <w:iCs/>
        </w:rPr>
      </w:pPr>
      <w:r w:rsidRPr="009035C9">
        <w:rPr>
          <w:b/>
          <w:iCs/>
        </w:rPr>
        <w:t>Number of layers</w:t>
      </w:r>
    </w:p>
    <w:p w14:paraId="375D7523" w14:textId="77777777" w:rsidR="0035704C" w:rsidRPr="009035C9" w:rsidRDefault="0035704C" w:rsidP="00F168EC">
      <w:pPr>
        <w:numPr>
          <w:ilvl w:val="1"/>
          <w:numId w:val="34"/>
        </w:numPr>
        <w:spacing w:before="0" w:after="0"/>
        <w:contextualSpacing/>
        <w:jc w:val="left"/>
        <w:rPr>
          <w:iCs/>
        </w:rPr>
      </w:pPr>
      <w:r w:rsidRPr="009035C9">
        <w:rPr>
          <w:b/>
          <w:iCs/>
        </w:rPr>
        <w:t>Layer types/structure (e.g., full connected, activation layer and so on)</w:t>
      </w:r>
    </w:p>
    <w:p w14:paraId="17637DFC" w14:textId="77777777" w:rsidR="0035704C" w:rsidRPr="009035C9" w:rsidRDefault="0035704C" w:rsidP="00F168EC">
      <w:pPr>
        <w:numPr>
          <w:ilvl w:val="1"/>
          <w:numId w:val="34"/>
        </w:numPr>
        <w:spacing w:before="0" w:after="0"/>
        <w:contextualSpacing/>
        <w:jc w:val="left"/>
        <w:rPr>
          <w:b/>
          <w:iCs/>
        </w:rPr>
      </w:pPr>
      <w:r w:rsidRPr="009035C9">
        <w:rPr>
          <w:b/>
          <w:iCs/>
        </w:rPr>
        <w:t>Layer size (e.g., the number of parameters of a layer)</w:t>
      </w:r>
    </w:p>
    <w:p w14:paraId="5EE4DDD9" w14:textId="77777777" w:rsidR="0035704C" w:rsidRPr="009035C9" w:rsidRDefault="0035704C" w:rsidP="00F168EC">
      <w:pPr>
        <w:numPr>
          <w:ilvl w:val="1"/>
          <w:numId w:val="34"/>
        </w:numPr>
        <w:spacing w:before="0" w:after="0"/>
        <w:contextualSpacing/>
        <w:jc w:val="left"/>
        <w:rPr>
          <w:b/>
          <w:iCs/>
        </w:rPr>
      </w:pPr>
      <w:r w:rsidRPr="009035C9">
        <w:rPr>
          <w:b/>
          <w:iCs/>
        </w:rPr>
        <w:t xml:space="preserve">Connection between different layers </w:t>
      </w:r>
    </w:p>
    <w:p w14:paraId="0D1FBB9B" w14:textId="77777777" w:rsidR="0035704C" w:rsidRPr="009035C9" w:rsidRDefault="0035704C" w:rsidP="00F168EC">
      <w:pPr>
        <w:numPr>
          <w:ilvl w:val="0"/>
          <w:numId w:val="34"/>
        </w:numPr>
        <w:spacing w:before="0" w:after="0"/>
        <w:contextualSpacing/>
        <w:jc w:val="left"/>
        <w:rPr>
          <w:b/>
          <w:iCs/>
        </w:rPr>
      </w:pPr>
      <w:r w:rsidRPr="009035C9">
        <w:rPr>
          <w:b/>
          <w:iCs/>
        </w:rPr>
        <w:t>model input/output</w:t>
      </w:r>
      <w:r w:rsidRPr="009035C9">
        <w:rPr>
          <w:rFonts w:eastAsia="DengXian" w:hint="eastAsia"/>
          <w:b/>
          <w:iCs/>
          <w:lang w:eastAsia="zh-CN"/>
        </w:rPr>
        <w:t xml:space="preserve"> </w:t>
      </w:r>
      <w:r w:rsidRPr="009035C9">
        <w:rPr>
          <w:rFonts w:eastAsia="DengXian"/>
          <w:b/>
          <w:iCs/>
          <w:lang w:eastAsia="zh-CN"/>
        </w:rPr>
        <w:t>related</w:t>
      </w:r>
      <w:r w:rsidRPr="009035C9">
        <w:rPr>
          <w:rFonts w:eastAsia="DengXian" w:hint="eastAsia"/>
          <w:b/>
          <w:iCs/>
          <w:lang w:eastAsia="zh-CN"/>
        </w:rPr>
        <w:t xml:space="preserve"> information</w:t>
      </w:r>
    </w:p>
    <w:p w14:paraId="02D937E6" w14:textId="77777777" w:rsidR="0035704C" w:rsidRDefault="0035704C" w:rsidP="0035704C">
      <w:pPr>
        <w:pStyle w:val="BodyText"/>
        <w:spacing w:after="0"/>
        <w:rPr>
          <w:rFonts w:ascii="DengXian" w:eastAsia="DengXian" w:hAnsi="DengXian" w:cs="DengXian"/>
          <w:b/>
          <w:lang w:eastAsia="zh-CN"/>
        </w:rPr>
      </w:pPr>
      <w:r w:rsidRPr="009C600C">
        <w:rPr>
          <w:rFonts w:ascii="DengXian" w:hAnsi="DengXian" w:cs="DengXian"/>
          <w:b/>
        </w:rPr>
        <w:t>Conclusion</w:t>
      </w:r>
    </w:p>
    <w:p w14:paraId="62422E45" w14:textId="77777777" w:rsidR="0035704C" w:rsidRPr="009C600C" w:rsidRDefault="0035704C" w:rsidP="0035704C">
      <w:pPr>
        <w:pStyle w:val="BodyText"/>
        <w:spacing w:after="0"/>
        <w:rPr>
          <w:rFonts w:ascii="DengXian" w:hAnsi="DengXian" w:cs="DengXian"/>
          <w:b/>
        </w:rPr>
      </w:pPr>
      <w:r w:rsidRPr="009C600C">
        <w:rPr>
          <w:rFonts w:ascii="DengXian" w:hAnsi="DengXian" w:cs="DengXian"/>
          <w:b/>
        </w:rPr>
        <w:t xml:space="preserve">From RAN1 perspective, model transfer is needed at least for some (e.g., Option 3b) of inter-vendor training collaboration option(s) of CSI compression using two-sided model (if supported) </w:t>
      </w:r>
    </w:p>
    <w:p w14:paraId="5E6327E3" w14:textId="77777777" w:rsidR="00AC5FBC" w:rsidRDefault="00AC5FBC"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0E8BD632" w14:textId="34476D64" w:rsidR="00996DA2" w:rsidRDefault="00996DA2"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In RAN#118-bis[1</w:t>
      </w:r>
      <w:r w:rsidR="00F168EC">
        <w:rPr>
          <w:rStyle w:val="eop"/>
          <w:rFonts w:asciiTheme="minorHAnsi" w:hAnsiTheme="minorHAnsi" w:cstheme="minorHAnsi"/>
          <w:sz w:val="20"/>
          <w:szCs w:val="20"/>
        </w:rPr>
        <w:t>6</w:t>
      </w:r>
      <w:r>
        <w:rPr>
          <w:rStyle w:val="eop"/>
          <w:rFonts w:asciiTheme="minorHAnsi" w:hAnsiTheme="minorHAnsi" w:cstheme="minorHAnsi"/>
          <w:sz w:val="20"/>
          <w:szCs w:val="20"/>
        </w:rPr>
        <w:t>] the following agreements were made</w:t>
      </w:r>
    </w:p>
    <w:p w14:paraId="6DE3CAC7" w14:textId="77777777" w:rsidR="00F86C55" w:rsidRDefault="00F86C55"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1A060752" w14:textId="77777777" w:rsidR="00F86C55" w:rsidRPr="00265359" w:rsidRDefault="00F86C55" w:rsidP="00F86C55">
      <w:pPr>
        <w:rPr>
          <w:rFonts w:ascii="Times New Roman" w:hAnsi="Times New Roman"/>
          <w:highlight w:val="green"/>
        </w:rPr>
      </w:pPr>
      <w:r w:rsidRPr="00265359">
        <w:rPr>
          <w:rFonts w:ascii="Times New Roman" w:hAnsi="Times New Roman"/>
          <w:highlight w:val="green"/>
        </w:rPr>
        <w:t>Agreement</w:t>
      </w:r>
    </w:p>
    <w:p w14:paraId="74538929" w14:textId="77777777" w:rsidR="00F86C55" w:rsidRPr="00265359" w:rsidRDefault="00F86C55" w:rsidP="00F86C55">
      <w:pPr>
        <w:rPr>
          <w:rFonts w:ascii="Times New Roman" w:hAnsi="Times New Roman"/>
          <w:iCs/>
          <w:lang w:eastAsia="x-none"/>
        </w:rPr>
      </w:pPr>
      <w:r w:rsidRPr="00265359">
        <w:rPr>
          <w:rFonts w:ascii="Times New Roman" w:hAnsi="Times New Roman"/>
          <w:iCs/>
          <w:lang w:eastAsia="x-none"/>
        </w:rPr>
        <w:t>Regarding model transfer/delivery Case z4 for inference, further study the following aspects:</w:t>
      </w:r>
    </w:p>
    <w:p w14:paraId="43C1E8D3" w14:textId="77777777" w:rsidR="00F86C55" w:rsidRPr="00265359" w:rsidRDefault="00F86C55" w:rsidP="00F168EC">
      <w:pPr>
        <w:numPr>
          <w:ilvl w:val="0"/>
          <w:numId w:val="34"/>
        </w:numPr>
        <w:spacing w:before="0" w:after="0"/>
        <w:contextualSpacing/>
        <w:jc w:val="left"/>
        <w:rPr>
          <w:rFonts w:ascii="Times New Roman" w:hAnsi="Times New Roman"/>
          <w:iCs/>
          <w:lang w:eastAsia="x-none"/>
        </w:rPr>
      </w:pPr>
      <w:r w:rsidRPr="00265359">
        <w:rPr>
          <w:rFonts w:ascii="Times New Roman" w:hAnsi="Times New Roman"/>
          <w:iCs/>
          <w:lang w:eastAsia="x-none"/>
        </w:rPr>
        <w:t>Whether</w:t>
      </w:r>
      <w:r w:rsidRPr="00265359">
        <w:rPr>
          <w:rFonts w:ascii="Times New Roman" w:eastAsia="DengXian" w:hAnsi="Times New Roman"/>
          <w:iCs/>
          <w:lang w:eastAsia="zh-CN"/>
        </w:rPr>
        <w:t>/when</w:t>
      </w:r>
      <w:r w:rsidRPr="00265359">
        <w:rPr>
          <w:rFonts w:ascii="Times New Roman" w:hAnsi="Times New Roman"/>
          <w:iCs/>
          <w:lang w:eastAsia="x-none"/>
        </w:rPr>
        <w:t xml:space="preserve"> UE needs </w:t>
      </w:r>
      <w:r w:rsidRPr="00265359">
        <w:rPr>
          <w:rFonts w:ascii="Times New Roman" w:eastAsia="DengXian" w:hAnsi="Times New Roman"/>
          <w:iCs/>
          <w:lang w:eastAsia="zh-CN"/>
        </w:rPr>
        <w:t xml:space="preserve">the </w:t>
      </w:r>
      <w:r w:rsidRPr="00265359">
        <w:rPr>
          <w:rFonts w:ascii="Times New Roman" w:hAnsi="Times New Roman"/>
          <w:iCs/>
          <w:lang w:eastAsia="x-none"/>
        </w:rPr>
        <w:t>transfer of new parameters for a known model structure</w:t>
      </w:r>
      <w:r w:rsidRPr="00265359">
        <w:rPr>
          <w:rFonts w:ascii="Times New Roman" w:eastAsia="DengXian" w:hAnsi="Times New Roman"/>
          <w:iCs/>
          <w:lang w:eastAsia="zh-CN"/>
        </w:rPr>
        <w:t>.</w:t>
      </w:r>
    </w:p>
    <w:p w14:paraId="010DB51B" w14:textId="77777777" w:rsidR="00F86C55" w:rsidRPr="00265359" w:rsidRDefault="00F86C55" w:rsidP="00F168EC">
      <w:pPr>
        <w:numPr>
          <w:ilvl w:val="0"/>
          <w:numId w:val="34"/>
        </w:numPr>
        <w:spacing w:before="0" w:after="0"/>
        <w:contextualSpacing/>
        <w:jc w:val="left"/>
        <w:rPr>
          <w:rFonts w:ascii="Times New Roman" w:hAnsi="Times New Roman"/>
          <w:iCs/>
          <w:lang w:eastAsia="x-none"/>
        </w:rPr>
      </w:pPr>
      <w:r w:rsidRPr="00265359">
        <w:rPr>
          <w:rFonts w:ascii="Times New Roman" w:hAnsi="Times New Roman"/>
          <w:iCs/>
          <w:lang w:eastAsia="x-none"/>
        </w:rPr>
        <w:t>Whether</w:t>
      </w:r>
      <w:r w:rsidRPr="00265359">
        <w:rPr>
          <w:rFonts w:ascii="Times New Roman" w:eastAsia="DengXian" w:hAnsi="Times New Roman"/>
          <w:iCs/>
          <w:lang w:eastAsia="zh-CN"/>
        </w:rPr>
        <w:t xml:space="preserve">/when </w:t>
      </w:r>
      <w:r w:rsidRPr="00265359">
        <w:rPr>
          <w:rFonts w:ascii="Times New Roman" w:hAnsi="Times New Roman"/>
          <w:iCs/>
          <w:lang w:eastAsia="x-none"/>
        </w:rPr>
        <w:t>the AI model with the transferred parameters is ready for inference.</w:t>
      </w:r>
    </w:p>
    <w:p w14:paraId="05E9871B" w14:textId="77777777" w:rsidR="00F86C55" w:rsidRPr="00265359" w:rsidRDefault="00F86C55" w:rsidP="00F168EC">
      <w:pPr>
        <w:numPr>
          <w:ilvl w:val="0"/>
          <w:numId w:val="34"/>
        </w:numPr>
        <w:spacing w:before="0" w:after="0"/>
        <w:contextualSpacing/>
        <w:jc w:val="left"/>
        <w:rPr>
          <w:rFonts w:ascii="Times New Roman" w:hAnsi="Times New Roman"/>
          <w:iCs/>
          <w:lang w:eastAsia="x-none"/>
        </w:rPr>
      </w:pPr>
      <w:r w:rsidRPr="00265359">
        <w:rPr>
          <w:rFonts w:ascii="Times New Roman" w:eastAsia="DengXian" w:hAnsi="Times New Roman"/>
          <w:iCs/>
          <w:lang w:eastAsia="zh-CN"/>
        </w:rPr>
        <w:t>T</w:t>
      </w:r>
      <w:r w:rsidRPr="00265359">
        <w:rPr>
          <w:rFonts w:ascii="Times New Roman" w:hAnsi="Times New Roman"/>
          <w:iCs/>
          <w:lang w:eastAsia="x-none"/>
        </w:rPr>
        <w:t>he transfer of partial of the parameters for a known model structure</w:t>
      </w:r>
      <w:r w:rsidRPr="00265359">
        <w:rPr>
          <w:rFonts w:ascii="Times New Roman" w:eastAsia="DengXian" w:hAnsi="Times New Roman"/>
          <w:iCs/>
          <w:lang w:eastAsia="zh-CN"/>
        </w:rPr>
        <w:t>.</w:t>
      </w:r>
    </w:p>
    <w:p w14:paraId="7F73D6D8" w14:textId="77777777" w:rsidR="00F86C55" w:rsidRDefault="00F86C55"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1411F3B7" w14:textId="77777777" w:rsidR="00F20DC9" w:rsidRPr="00230C14" w:rsidRDefault="00F20DC9" w:rsidP="00F20DC9">
      <w:pPr>
        <w:rPr>
          <w:rFonts w:ascii="Times New Roman" w:hAnsi="Times New Roman"/>
          <w:highlight w:val="green"/>
        </w:rPr>
      </w:pPr>
      <w:r w:rsidRPr="00230C14">
        <w:rPr>
          <w:rFonts w:ascii="Times New Roman" w:hAnsi="Times New Roman"/>
          <w:highlight w:val="green"/>
        </w:rPr>
        <w:t>Agreement</w:t>
      </w:r>
    </w:p>
    <w:p w14:paraId="0FBF5CC5" w14:textId="77777777" w:rsidR="00F20DC9" w:rsidRPr="00230C14" w:rsidRDefault="00F20DC9" w:rsidP="00F20DC9">
      <w:pPr>
        <w:rPr>
          <w:rFonts w:ascii="Times New Roman" w:hAnsi="Times New Roman"/>
          <w:iCs/>
          <w:lang w:eastAsia="x-none"/>
        </w:rPr>
      </w:pPr>
      <w:r w:rsidRPr="00230C14">
        <w:rPr>
          <w:rFonts w:ascii="Times New Roman" w:hAnsi="Times New Roman"/>
          <w:iCs/>
          <w:lang w:eastAsia="x-none"/>
        </w:rPr>
        <w:lastRenderedPageBreak/>
        <w:t>Regarding the study of model transfer/delivery Case z4, for a given known model structure, network can transmit the following information along with the parameters:</w:t>
      </w:r>
    </w:p>
    <w:p w14:paraId="3B56A844" w14:textId="77777777" w:rsidR="00F20DC9" w:rsidRPr="00230C14" w:rsidRDefault="00F20DC9" w:rsidP="00F168EC">
      <w:pPr>
        <w:numPr>
          <w:ilvl w:val="0"/>
          <w:numId w:val="34"/>
        </w:numPr>
        <w:spacing w:before="0" w:after="0"/>
        <w:contextualSpacing/>
        <w:jc w:val="left"/>
        <w:rPr>
          <w:rFonts w:ascii="Times New Roman" w:hAnsi="Times New Roman"/>
          <w:iCs/>
          <w:lang w:eastAsia="x-none"/>
        </w:rPr>
      </w:pPr>
      <w:r w:rsidRPr="00230C14">
        <w:rPr>
          <w:rFonts w:ascii="Times New Roman" w:hAnsi="Times New Roman"/>
          <w:iCs/>
          <w:lang w:eastAsia="x-none"/>
        </w:rPr>
        <w:t>a first indication referring to the known model structure at least for the case there are multiple known model structures</w:t>
      </w:r>
    </w:p>
    <w:p w14:paraId="0682031C" w14:textId="77777777" w:rsidR="00F20DC9" w:rsidRPr="00230C14" w:rsidRDefault="00F20DC9" w:rsidP="00F168EC">
      <w:pPr>
        <w:numPr>
          <w:ilvl w:val="0"/>
          <w:numId w:val="34"/>
        </w:numPr>
        <w:spacing w:before="0" w:after="0"/>
        <w:contextualSpacing/>
        <w:jc w:val="left"/>
        <w:rPr>
          <w:rFonts w:ascii="Times New Roman" w:hAnsi="Times New Roman"/>
          <w:iCs/>
          <w:lang w:eastAsia="x-none"/>
        </w:rPr>
      </w:pPr>
      <w:r w:rsidRPr="00230C14">
        <w:rPr>
          <w:rFonts w:ascii="Times New Roman" w:hAnsi="Times New Roman"/>
          <w:iCs/>
          <w:lang w:eastAsia="x-none"/>
        </w:rPr>
        <w:t xml:space="preserve">a second indication referring </w:t>
      </w:r>
      <w:r w:rsidRPr="00230C14">
        <w:rPr>
          <w:rFonts w:ascii="Times New Roman" w:eastAsia="DengXian" w:hAnsi="Times New Roman"/>
          <w:iCs/>
          <w:lang w:eastAsia="zh-CN"/>
        </w:rPr>
        <w:t xml:space="preserve">to </w:t>
      </w:r>
      <w:r w:rsidRPr="00230C14">
        <w:rPr>
          <w:rFonts w:ascii="Times New Roman" w:hAnsi="Times New Roman"/>
          <w:iCs/>
          <w:lang w:eastAsia="x-none"/>
        </w:rPr>
        <w:t xml:space="preserve">the transmitted parameters </w:t>
      </w:r>
    </w:p>
    <w:p w14:paraId="44BE0ACF" w14:textId="77777777" w:rsidR="00F20DC9" w:rsidRPr="00230C14" w:rsidRDefault="00F20DC9" w:rsidP="00F168EC">
      <w:pPr>
        <w:numPr>
          <w:ilvl w:val="0"/>
          <w:numId w:val="34"/>
        </w:numPr>
        <w:spacing w:before="0" w:after="0"/>
        <w:contextualSpacing/>
        <w:jc w:val="left"/>
        <w:rPr>
          <w:rFonts w:ascii="Times New Roman" w:hAnsi="Times New Roman"/>
          <w:iCs/>
          <w:lang w:eastAsia="x-none"/>
        </w:rPr>
      </w:pPr>
      <w:r w:rsidRPr="00230C14">
        <w:rPr>
          <w:rFonts w:ascii="Times New Roman" w:hAnsi="Times New Roman"/>
          <w:iCs/>
          <w:lang w:eastAsia="x-none"/>
        </w:rPr>
        <w:t>FFS: relationship of model ID</w:t>
      </w:r>
      <w:r w:rsidRPr="00230C14">
        <w:rPr>
          <w:rFonts w:ascii="Times New Roman" w:eastAsia="DengXian" w:hAnsi="Times New Roman"/>
          <w:iCs/>
          <w:lang w:eastAsia="zh-CN"/>
        </w:rPr>
        <w:t>,</w:t>
      </w:r>
      <w:r w:rsidRPr="00230C14">
        <w:rPr>
          <w:rFonts w:ascii="Times New Roman" w:hAnsi="Times New Roman"/>
          <w:iCs/>
          <w:lang w:eastAsia="x-none"/>
        </w:rPr>
        <w:t xml:space="preserve"> first</w:t>
      </w:r>
      <w:r w:rsidRPr="00230C14">
        <w:rPr>
          <w:rFonts w:ascii="Times New Roman" w:eastAsia="DengXian" w:hAnsi="Times New Roman"/>
          <w:iCs/>
          <w:lang w:eastAsia="zh-CN"/>
        </w:rPr>
        <w:t xml:space="preserve"> indication, and </w:t>
      </w:r>
      <w:r w:rsidRPr="00230C14">
        <w:rPr>
          <w:rFonts w:ascii="Times New Roman" w:hAnsi="Times New Roman"/>
          <w:iCs/>
          <w:lang w:eastAsia="x-none"/>
        </w:rPr>
        <w:t>second indication</w:t>
      </w:r>
    </w:p>
    <w:p w14:paraId="49B18589" w14:textId="77777777" w:rsidR="00F20DC9" w:rsidRPr="00230C14" w:rsidRDefault="00F20DC9" w:rsidP="00F168EC">
      <w:pPr>
        <w:numPr>
          <w:ilvl w:val="0"/>
          <w:numId w:val="34"/>
        </w:numPr>
        <w:spacing w:before="0" w:after="0"/>
        <w:contextualSpacing/>
        <w:jc w:val="left"/>
        <w:rPr>
          <w:rFonts w:ascii="Times New Roman" w:hAnsi="Times New Roman"/>
          <w:iCs/>
          <w:lang w:eastAsia="x-none"/>
        </w:rPr>
      </w:pPr>
      <w:r w:rsidRPr="00230C14">
        <w:rPr>
          <w:rFonts w:ascii="Times New Roman" w:hAnsi="Times New Roman"/>
          <w:iCs/>
          <w:lang w:eastAsia="x-none"/>
        </w:rPr>
        <w:t>FFS: transfer partial parameters</w:t>
      </w:r>
    </w:p>
    <w:p w14:paraId="3A5CA68C" w14:textId="77777777" w:rsidR="00F20DC9" w:rsidRPr="00230C14" w:rsidRDefault="00F20DC9" w:rsidP="00F20DC9">
      <w:pPr>
        <w:rPr>
          <w:rFonts w:ascii="Times New Roman" w:eastAsia="DengXian" w:hAnsi="Times New Roman"/>
          <w:iCs/>
          <w:lang w:eastAsia="zh-CN"/>
        </w:rPr>
      </w:pPr>
    </w:p>
    <w:p w14:paraId="0F6E112B" w14:textId="77777777" w:rsidR="00F20DC9" w:rsidRPr="00230C14" w:rsidRDefault="00F20DC9" w:rsidP="00F20DC9">
      <w:pPr>
        <w:rPr>
          <w:rFonts w:ascii="Times New Roman" w:hAnsi="Times New Roman"/>
          <w:b/>
          <w:bCs/>
          <w:iCs/>
          <w:lang w:eastAsia="x-none"/>
        </w:rPr>
      </w:pPr>
      <w:r w:rsidRPr="00230C14">
        <w:rPr>
          <w:rFonts w:ascii="Times New Roman" w:hAnsi="Times New Roman"/>
          <w:b/>
          <w:bCs/>
          <w:iCs/>
          <w:lang w:eastAsia="x-none"/>
        </w:rPr>
        <w:t>Conclusion</w:t>
      </w:r>
    </w:p>
    <w:p w14:paraId="0C955CF7" w14:textId="77777777" w:rsidR="00F20DC9" w:rsidRPr="00230C14" w:rsidRDefault="00F20DC9" w:rsidP="00F20DC9">
      <w:pPr>
        <w:rPr>
          <w:rFonts w:ascii="Times New Roman" w:hAnsi="Times New Roman"/>
          <w:iCs/>
        </w:rPr>
      </w:pPr>
      <w:r w:rsidRPr="00230C14">
        <w:rPr>
          <w:rFonts w:ascii="Times New Roman" w:hAnsi="Times New Roman"/>
          <w:iCs/>
          <w:lang w:eastAsia="x-none"/>
        </w:rPr>
        <w:t>From RAN1 perspective, the model transfer/delivery Case z2 is deprioritized for two-sided model in Rel-19</w:t>
      </w:r>
      <w:r w:rsidRPr="00230C14">
        <w:rPr>
          <w:rFonts w:ascii="Times New Roman" w:eastAsia="DengXian" w:hAnsi="Times New Roman"/>
          <w:iCs/>
          <w:lang w:eastAsia="zh-CN"/>
        </w:rPr>
        <w:t>.</w:t>
      </w:r>
    </w:p>
    <w:p w14:paraId="5479F9AF" w14:textId="77777777" w:rsidR="00996DA2" w:rsidRDefault="00996DA2"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428B8E72" w14:textId="77777777" w:rsidR="006259F5" w:rsidRPr="003F587C" w:rsidRDefault="006259F5" w:rsidP="006259F5">
      <w:pPr>
        <w:rPr>
          <w:rFonts w:eastAsia="DengXian"/>
          <w:iCs/>
          <w:highlight w:val="green"/>
          <w:lang w:eastAsia="zh-CN"/>
        </w:rPr>
      </w:pPr>
      <w:r w:rsidRPr="003F587C">
        <w:rPr>
          <w:rFonts w:eastAsia="DengXian"/>
          <w:iCs/>
          <w:highlight w:val="green"/>
          <w:lang w:eastAsia="zh-CN"/>
        </w:rPr>
        <w:t>Agreement</w:t>
      </w:r>
    </w:p>
    <w:p w14:paraId="7EE472D1" w14:textId="77777777" w:rsidR="006259F5" w:rsidRPr="00C84825" w:rsidRDefault="006259F5" w:rsidP="006259F5">
      <w:pPr>
        <w:rPr>
          <w:iCs/>
          <w:lang w:eastAsia="x-none"/>
        </w:rPr>
      </w:pPr>
      <w:r w:rsidRPr="00C84825">
        <w:rPr>
          <w:iCs/>
          <w:lang w:eastAsia="x-none"/>
        </w:rPr>
        <w:t xml:space="preserve">Regarding the study of MI-Option2 (i.e., model identification with dataset transfer) for the two-sided model, ID (denoted as ID-X) can be transmitted from network/network-side to UE/UE-side </w:t>
      </w:r>
      <w:r w:rsidRPr="00C84825">
        <w:rPr>
          <w:rFonts w:eastAsia="DengXian" w:hint="eastAsia"/>
          <w:iCs/>
          <w:lang w:eastAsia="zh-CN"/>
        </w:rPr>
        <w:t xml:space="preserve">for the </w:t>
      </w:r>
      <w:r w:rsidRPr="00C84825">
        <w:rPr>
          <w:iCs/>
          <w:lang w:eastAsia="x-none"/>
        </w:rPr>
        <w:t xml:space="preserve">dataset.   </w:t>
      </w:r>
    </w:p>
    <w:p w14:paraId="1D15C01A" w14:textId="77777777" w:rsidR="006259F5" w:rsidRPr="00C84825" w:rsidRDefault="006259F5" w:rsidP="00F168EC">
      <w:pPr>
        <w:pStyle w:val="ListParagraph"/>
        <w:numPr>
          <w:ilvl w:val="0"/>
          <w:numId w:val="40"/>
        </w:numPr>
        <w:overflowPunct w:val="0"/>
        <w:autoSpaceDE w:val="0"/>
        <w:autoSpaceDN w:val="0"/>
        <w:adjustRightInd w:val="0"/>
        <w:spacing w:before="0" w:after="180"/>
        <w:jc w:val="left"/>
        <w:textAlignment w:val="baseline"/>
      </w:pPr>
      <w:r w:rsidRPr="00C84825">
        <w:t xml:space="preserve">Note: The notation “ID-X” is used for discussion purpose </w:t>
      </w:r>
    </w:p>
    <w:p w14:paraId="6C302263" w14:textId="77777777" w:rsidR="00996DA2" w:rsidRDefault="00996DA2"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24B0A279" w14:textId="2964ABFC" w:rsidR="00FC1BD3" w:rsidRPr="00B5120A" w:rsidRDefault="001F2201" w:rsidP="006C3FAC">
      <w:pPr>
        <w:pStyle w:val="paragraph"/>
        <w:spacing w:before="0" w:beforeAutospacing="0" w:after="0" w:afterAutospacing="0"/>
        <w:jc w:val="both"/>
        <w:textAlignment w:val="baseline"/>
        <w:rPr>
          <w:rStyle w:val="eop"/>
          <w:rFonts w:asciiTheme="minorHAnsi" w:hAnsiTheme="minorHAnsi" w:cstheme="minorHAnsi"/>
          <w:b/>
          <w:bCs/>
          <w:color w:val="FF0000"/>
          <w:sz w:val="20"/>
          <w:szCs w:val="20"/>
        </w:rPr>
      </w:pPr>
      <w:r>
        <w:rPr>
          <w:rStyle w:val="eop"/>
          <w:rFonts w:asciiTheme="minorHAnsi" w:hAnsiTheme="minorHAnsi" w:cstheme="minorHAnsi"/>
          <w:sz w:val="20"/>
          <w:szCs w:val="20"/>
        </w:rPr>
        <w:t xml:space="preserve">For any given AI/ML use case the </w:t>
      </w:r>
      <w:r w:rsidR="00C176CB">
        <w:rPr>
          <w:rStyle w:val="eop"/>
          <w:rFonts w:asciiTheme="minorHAnsi" w:hAnsiTheme="minorHAnsi" w:cstheme="minorHAnsi"/>
          <w:sz w:val="20"/>
          <w:szCs w:val="20"/>
        </w:rPr>
        <w:t>functionality-based</w:t>
      </w:r>
      <w:r>
        <w:rPr>
          <w:rStyle w:val="eop"/>
          <w:rFonts w:asciiTheme="minorHAnsi" w:hAnsiTheme="minorHAnsi" w:cstheme="minorHAnsi"/>
          <w:sz w:val="20"/>
          <w:szCs w:val="20"/>
        </w:rPr>
        <w:t xml:space="preserve"> LCM </w:t>
      </w:r>
      <w:r w:rsidR="00963A62">
        <w:rPr>
          <w:rStyle w:val="eop"/>
          <w:rFonts w:asciiTheme="minorHAnsi" w:hAnsiTheme="minorHAnsi" w:cstheme="minorHAnsi"/>
          <w:sz w:val="20"/>
          <w:szCs w:val="20"/>
        </w:rPr>
        <w:t>only allows</w:t>
      </w:r>
      <w:r>
        <w:rPr>
          <w:rStyle w:val="eop"/>
          <w:rFonts w:asciiTheme="minorHAnsi" w:hAnsiTheme="minorHAnsi" w:cstheme="minorHAnsi"/>
          <w:sz w:val="20"/>
          <w:szCs w:val="20"/>
        </w:rPr>
        <w:t xml:space="preserve"> a basic</w:t>
      </w:r>
      <w:r w:rsidR="000C174D">
        <w:rPr>
          <w:rStyle w:val="eop"/>
          <w:rFonts w:asciiTheme="minorHAnsi" w:hAnsiTheme="minorHAnsi" w:cstheme="minorHAnsi"/>
          <w:sz w:val="20"/>
          <w:szCs w:val="20"/>
        </w:rPr>
        <w:t xml:space="preserve"> control and management of the </w:t>
      </w:r>
      <w:r w:rsidR="00963A62">
        <w:rPr>
          <w:rStyle w:val="eop"/>
          <w:rFonts w:asciiTheme="minorHAnsi" w:hAnsiTheme="minorHAnsi" w:cstheme="minorHAnsi"/>
          <w:sz w:val="20"/>
          <w:szCs w:val="20"/>
        </w:rPr>
        <w:t xml:space="preserve">AI/ML model. However, </w:t>
      </w:r>
      <w:r w:rsidR="00A82348">
        <w:rPr>
          <w:rStyle w:val="eop"/>
          <w:rFonts w:asciiTheme="minorHAnsi" w:hAnsiTheme="minorHAnsi" w:cstheme="minorHAnsi"/>
          <w:sz w:val="20"/>
          <w:szCs w:val="20"/>
        </w:rPr>
        <w:t xml:space="preserve">model </w:t>
      </w:r>
      <w:r w:rsidR="001538C4">
        <w:rPr>
          <w:rStyle w:val="eop"/>
          <w:rFonts w:asciiTheme="minorHAnsi" w:hAnsiTheme="minorHAnsi" w:cstheme="minorHAnsi"/>
          <w:sz w:val="20"/>
          <w:szCs w:val="20"/>
        </w:rPr>
        <w:t xml:space="preserve">identification </w:t>
      </w:r>
      <w:r w:rsidR="00923A5E">
        <w:rPr>
          <w:rStyle w:val="eop"/>
          <w:rFonts w:asciiTheme="minorHAnsi" w:hAnsiTheme="minorHAnsi" w:cstheme="minorHAnsi"/>
          <w:sz w:val="20"/>
          <w:szCs w:val="20"/>
        </w:rPr>
        <w:t>allows</w:t>
      </w:r>
      <w:r w:rsidR="001538C4">
        <w:rPr>
          <w:rStyle w:val="eop"/>
          <w:rFonts w:asciiTheme="minorHAnsi" w:hAnsiTheme="minorHAnsi" w:cstheme="minorHAnsi"/>
          <w:sz w:val="20"/>
          <w:szCs w:val="20"/>
        </w:rPr>
        <w:t xml:space="preserve"> model </w:t>
      </w:r>
      <w:r w:rsidR="00D0528B">
        <w:rPr>
          <w:rStyle w:val="eop"/>
          <w:rFonts w:asciiTheme="minorHAnsi" w:hAnsiTheme="minorHAnsi" w:cstheme="minorHAnsi"/>
          <w:sz w:val="20"/>
          <w:szCs w:val="20"/>
        </w:rPr>
        <w:t xml:space="preserve">level management by NW of UE side models </w:t>
      </w:r>
      <w:r w:rsidR="0043157D">
        <w:rPr>
          <w:rStyle w:val="eop"/>
          <w:rFonts w:asciiTheme="minorHAnsi" w:hAnsiTheme="minorHAnsi" w:cstheme="minorHAnsi"/>
          <w:sz w:val="20"/>
          <w:szCs w:val="20"/>
        </w:rPr>
        <w:t xml:space="preserve">which </w:t>
      </w:r>
      <w:r w:rsidR="000323C8">
        <w:rPr>
          <w:rStyle w:val="eop"/>
          <w:rFonts w:asciiTheme="minorHAnsi" w:hAnsiTheme="minorHAnsi" w:cstheme="minorHAnsi"/>
          <w:sz w:val="20"/>
          <w:szCs w:val="20"/>
        </w:rPr>
        <w:t>is needed for</w:t>
      </w:r>
      <w:r w:rsidR="00420677">
        <w:rPr>
          <w:rStyle w:val="eop"/>
          <w:rFonts w:asciiTheme="minorHAnsi" w:hAnsiTheme="minorHAnsi" w:cstheme="minorHAnsi"/>
          <w:sz w:val="20"/>
          <w:szCs w:val="20"/>
        </w:rPr>
        <w:t xml:space="preserve"> several </w:t>
      </w:r>
      <w:r w:rsidR="00C0439D">
        <w:rPr>
          <w:rStyle w:val="eop"/>
          <w:rFonts w:asciiTheme="minorHAnsi" w:hAnsiTheme="minorHAnsi" w:cstheme="minorHAnsi"/>
          <w:sz w:val="20"/>
          <w:szCs w:val="20"/>
        </w:rPr>
        <w:t>features</w:t>
      </w:r>
      <w:r w:rsidR="00963A62">
        <w:rPr>
          <w:rStyle w:val="eop"/>
          <w:rFonts w:asciiTheme="minorHAnsi" w:hAnsiTheme="minorHAnsi" w:cstheme="minorHAnsi"/>
          <w:sz w:val="20"/>
          <w:szCs w:val="20"/>
        </w:rPr>
        <w:t xml:space="preserve"> that cannot be supported by functionality-based LCM alone. The</w:t>
      </w:r>
      <w:r w:rsidR="00CF3D2C">
        <w:rPr>
          <w:rStyle w:val="eop"/>
          <w:rFonts w:asciiTheme="minorHAnsi" w:hAnsiTheme="minorHAnsi" w:cstheme="minorHAnsi"/>
          <w:sz w:val="20"/>
          <w:szCs w:val="20"/>
        </w:rPr>
        <w:t xml:space="preserve"> model </w:t>
      </w:r>
      <w:r w:rsidR="00574A97">
        <w:rPr>
          <w:rStyle w:val="eop"/>
          <w:rFonts w:asciiTheme="minorHAnsi" w:hAnsiTheme="minorHAnsi" w:cstheme="minorHAnsi"/>
          <w:sz w:val="20"/>
          <w:szCs w:val="20"/>
        </w:rPr>
        <w:t>level management</w:t>
      </w:r>
      <w:r w:rsidR="00CF3D2C">
        <w:rPr>
          <w:rStyle w:val="eop"/>
          <w:rFonts w:asciiTheme="minorHAnsi" w:hAnsiTheme="minorHAnsi" w:cstheme="minorHAnsi"/>
          <w:sz w:val="20"/>
          <w:szCs w:val="20"/>
        </w:rPr>
        <w:t xml:space="preserve"> </w:t>
      </w:r>
      <w:r w:rsidR="00574A97">
        <w:rPr>
          <w:rStyle w:val="eop"/>
          <w:rFonts w:asciiTheme="minorHAnsi" w:hAnsiTheme="minorHAnsi" w:cstheme="minorHAnsi"/>
          <w:sz w:val="20"/>
          <w:szCs w:val="20"/>
        </w:rPr>
        <w:t>may be</w:t>
      </w:r>
      <w:r w:rsidR="00CF3D2C">
        <w:rPr>
          <w:rStyle w:val="eop"/>
          <w:rFonts w:asciiTheme="minorHAnsi" w:hAnsiTheme="minorHAnsi" w:cstheme="minorHAnsi"/>
          <w:sz w:val="20"/>
          <w:szCs w:val="20"/>
        </w:rPr>
        <w:t xml:space="preserve"> </w:t>
      </w:r>
      <w:r w:rsidR="00BF0F23">
        <w:rPr>
          <w:rStyle w:val="eop"/>
          <w:rFonts w:asciiTheme="minorHAnsi" w:hAnsiTheme="minorHAnsi" w:cstheme="minorHAnsi"/>
          <w:sz w:val="20"/>
          <w:szCs w:val="20"/>
        </w:rPr>
        <w:t xml:space="preserve">needed to support model transfer for UE sided model, </w:t>
      </w:r>
      <w:r w:rsidR="00A437A6">
        <w:rPr>
          <w:rStyle w:val="eop"/>
          <w:rFonts w:asciiTheme="minorHAnsi" w:hAnsiTheme="minorHAnsi" w:cstheme="minorHAnsi"/>
          <w:sz w:val="20"/>
          <w:szCs w:val="20"/>
        </w:rPr>
        <w:t>pairing</w:t>
      </w:r>
      <w:r w:rsidR="00BF0F23">
        <w:rPr>
          <w:rStyle w:val="eop"/>
          <w:rFonts w:asciiTheme="minorHAnsi" w:hAnsiTheme="minorHAnsi" w:cstheme="minorHAnsi"/>
          <w:sz w:val="20"/>
          <w:szCs w:val="20"/>
        </w:rPr>
        <w:t xml:space="preserve"> of 2 sided models, have consistency between training and </w:t>
      </w:r>
      <w:r w:rsidR="00F12285">
        <w:rPr>
          <w:rStyle w:val="eop"/>
          <w:rFonts w:asciiTheme="minorHAnsi" w:hAnsiTheme="minorHAnsi" w:cstheme="minorHAnsi"/>
          <w:sz w:val="20"/>
          <w:szCs w:val="20"/>
        </w:rPr>
        <w:t>interference for NW side additional conditions, provide enhanced performance for give scenario</w:t>
      </w:r>
      <w:r w:rsidR="00A437A6">
        <w:rPr>
          <w:rStyle w:val="eop"/>
          <w:rFonts w:asciiTheme="minorHAnsi" w:hAnsiTheme="minorHAnsi" w:cstheme="minorHAnsi"/>
          <w:sz w:val="20"/>
          <w:szCs w:val="20"/>
        </w:rPr>
        <w:t>/configuration/dataset, have more fine-tuned performance monitoring, have more awareness on NW side to UE model switching</w:t>
      </w:r>
      <w:r w:rsidR="00803306">
        <w:rPr>
          <w:rStyle w:val="eop"/>
          <w:rFonts w:asciiTheme="minorHAnsi" w:hAnsiTheme="minorHAnsi" w:cstheme="minorHAnsi"/>
          <w:sz w:val="20"/>
          <w:szCs w:val="20"/>
        </w:rPr>
        <w:t>.</w:t>
      </w:r>
      <w:r>
        <w:rPr>
          <w:rStyle w:val="eop"/>
          <w:rFonts w:asciiTheme="minorHAnsi" w:hAnsiTheme="minorHAnsi" w:cstheme="minorHAnsi"/>
          <w:sz w:val="20"/>
          <w:szCs w:val="20"/>
        </w:rPr>
        <w:t xml:space="preserve"> </w:t>
      </w:r>
      <w:r w:rsidR="006E3817">
        <w:rPr>
          <w:rStyle w:val="eop"/>
          <w:rFonts w:asciiTheme="minorHAnsi" w:hAnsiTheme="minorHAnsi" w:cstheme="minorHAnsi"/>
          <w:sz w:val="20"/>
          <w:szCs w:val="20"/>
        </w:rPr>
        <w:t xml:space="preserve">During the previous meeting </w:t>
      </w:r>
      <w:r w:rsidR="00803306">
        <w:rPr>
          <w:rStyle w:val="eop"/>
          <w:rFonts w:asciiTheme="minorHAnsi" w:hAnsiTheme="minorHAnsi" w:cstheme="minorHAnsi"/>
          <w:sz w:val="20"/>
          <w:szCs w:val="20"/>
        </w:rPr>
        <w:t xml:space="preserve">some of these aspects for </w:t>
      </w:r>
      <w:r w:rsidR="006E3817">
        <w:rPr>
          <w:rStyle w:val="eop"/>
          <w:rFonts w:asciiTheme="minorHAnsi" w:hAnsiTheme="minorHAnsi" w:cstheme="minorHAnsi"/>
          <w:sz w:val="20"/>
          <w:szCs w:val="20"/>
        </w:rPr>
        <w:t xml:space="preserve">model identification </w:t>
      </w:r>
      <w:r w:rsidR="00803306">
        <w:rPr>
          <w:rStyle w:val="eop"/>
          <w:rFonts w:asciiTheme="minorHAnsi" w:hAnsiTheme="minorHAnsi" w:cstheme="minorHAnsi"/>
          <w:sz w:val="20"/>
          <w:szCs w:val="20"/>
        </w:rPr>
        <w:t xml:space="preserve">have been discussed </w:t>
      </w:r>
      <w:r w:rsidR="006E3817">
        <w:rPr>
          <w:rStyle w:val="eop"/>
          <w:rFonts w:asciiTheme="minorHAnsi" w:hAnsiTheme="minorHAnsi" w:cstheme="minorHAnsi"/>
          <w:sz w:val="20"/>
          <w:szCs w:val="20"/>
        </w:rPr>
        <w:t>in some detail</w:t>
      </w:r>
      <w:r w:rsidR="003A65BD">
        <w:rPr>
          <w:rStyle w:val="eop"/>
          <w:rFonts w:asciiTheme="minorHAnsi" w:hAnsiTheme="minorHAnsi" w:cstheme="minorHAnsi"/>
          <w:sz w:val="20"/>
          <w:szCs w:val="20"/>
        </w:rPr>
        <w:t xml:space="preserve">, however </w:t>
      </w:r>
      <w:r w:rsidR="000173AE">
        <w:rPr>
          <w:rStyle w:val="eop"/>
          <w:rFonts w:asciiTheme="minorHAnsi" w:hAnsiTheme="minorHAnsi" w:cstheme="minorHAnsi"/>
          <w:sz w:val="20"/>
          <w:szCs w:val="20"/>
        </w:rPr>
        <w:t>the</w:t>
      </w:r>
      <w:r w:rsidR="00861DEE">
        <w:rPr>
          <w:rStyle w:val="eop"/>
          <w:rFonts w:asciiTheme="minorHAnsi" w:hAnsiTheme="minorHAnsi" w:cstheme="minorHAnsi"/>
          <w:sz w:val="20"/>
          <w:szCs w:val="20"/>
        </w:rPr>
        <w:t>se</w:t>
      </w:r>
      <w:r w:rsidR="000173AE">
        <w:rPr>
          <w:rStyle w:val="eop"/>
          <w:rFonts w:asciiTheme="minorHAnsi" w:hAnsiTheme="minorHAnsi" w:cstheme="minorHAnsi"/>
          <w:sz w:val="20"/>
          <w:szCs w:val="20"/>
        </w:rPr>
        <w:t xml:space="preserve"> agreements </w:t>
      </w:r>
      <w:r w:rsidR="00861DEE">
        <w:rPr>
          <w:rStyle w:val="eop"/>
          <w:rFonts w:asciiTheme="minorHAnsi" w:hAnsiTheme="minorHAnsi" w:cstheme="minorHAnsi"/>
          <w:sz w:val="20"/>
          <w:szCs w:val="20"/>
        </w:rPr>
        <w:t xml:space="preserve">only focus on </w:t>
      </w:r>
      <w:r w:rsidR="000173AE">
        <w:rPr>
          <w:rStyle w:val="eop"/>
          <w:rFonts w:asciiTheme="minorHAnsi" w:hAnsiTheme="minorHAnsi" w:cstheme="minorHAnsi"/>
          <w:sz w:val="20"/>
          <w:szCs w:val="20"/>
        </w:rPr>
        <w:t xml:space="preserve">a </w:t>
      </w:r>
      <w:r w:rsidR="00861DEE">
        <w:rPr>
          <w:rStyle w:val="eop"/>
          <w:rFonts w:asciiTheme="minorHAnsi" w:hAnsiTheme="minorHAnsi" w:cstheme="minorHAnsi"/>
          <w:sz w:val="20"/>
          <w:szCs w:val="20"/>
        </w:rPr>
        <w:t>specific</w:t>
      </w:r>
      <w:r w:rsidR="000173AE">
        <w:rPr>
          <w:rStyle w:val="eop"/>
          <w:rFonts w:asciiTheme="minorHAnsi" w:hAnsiTheme="minorHAnsi" w:cstheme="minorHAnsi"/>
          <w:sz w:val="20"/>
          <w:szCs w:val="20"/>
        </w:rPr>
        <w:t xml:space="preserve"> aspect where the model </w:t>
      </w:r>
      <w:r w:rsidR="009B6691">
        <w:rPr>
          <w:rStyle w:val="eop"/>
          <w:rFonts w:asciiTheme="minorHAnsi" w:hAnsiTheme="minorHAnsi" w:cstheme="minorHAnsi"/>
          <w:sz w:val="20"/>
          <w:szCs w:val="20"/>
        </w:rPr>
        <w:t>identification</w:t>
      </w:r>
      <w:r w:rsidR="00861DEE">
        <w:rPr>
          <w:rStyle w:val="eop"/>
          <w:rFonts w:asciiTheme="minorHAnsi" w:hAnsiTheme="minorHAnsi" w:cstheme="minorHAnsi"/>
          <w:sz w:val="20"/>
          <w:szCs w:val="20"/>
        </w:rPr>
        <w:t xml:space="preserve"> is </w:t>
      </w:r>
      <w:r w:rsidR="009B6691">
        <w:rPr>
          <w:rStyle w:val="eop"/>
          <w:rFonts w:asciiTheme="minorHAnsi" w:hAnsiTheme="minorHAnsi" w:cstheme="minorHAnsi"/>
          <w:sz w:val="20"/>
          <w:szCs w:val="20"/>
        </w:rPr>
        <w:t>used,</w:t>
      </w:r>
      <w:r w:rsidR="00861DEE">
        <w:rPr>
          <w:rStyle w:val="eop"/>
          <w:rFonts w:asciiTheme="minorHAnsi" w:hAnsiTheme="minorHAnsi" w:cstheme="minorHAnsi"/>
          <w:sz w:val="20"/>
          <w:szCs w:val="20"/>
        </w:rPr>
        <w:t xml:space="preserve"> and </w:t>
      </w:r>
      <w:r w:rsidR="009B6691">
        <w:rPr>
          <w:rStyle w:val="eop"/>
          <w:rFonts w:asciiTheme="minorHAnsi" w:hAnsiTheme="minorHAnsi" w:cstheme="minorHAnsi"/>
          <w:sz w:val="20"/>
          <w:szCs w:val="20"/>
        </w:rPr>
        <w:t>it benefits.</w:t>
      </w:r>
      <w:r w:rsidR="008801B5">
        <w:rPr>
          <w:rStyle w:val="eop"/>
          <w:rFonts w:asciiTheme="minorHAnsi" w:hAnsiTheme="minorHAnsi" w:cstheme="minorHAnsi"/>
          <w:sz w:val="20"/>
          <w:szCs w:val="20"/>
        </w:rPr>
        <w:t xml:space="preserve"> It will be better to have an agreement regarding which aspects </w:t>
      </w:r>
      <w:r w:rsidR="003F1E50">
        <w:rPr>
          <w:rStyle w:val="eop"/>
          <w:rFonts w:asciiTheme="minorHAnsi" w:hAnsiTheme="minorHAnsi" w:cstheme="minorHAnsi"/>
          <w:sz w:val="20"/>
          <w:szCs w:val="20"/>
        </w:rPr>
        <w:t xml:space="preserve">are supported by model identification to also clarify the boundary between model ID and functionality. </w:t>
      </w:r>
    </w:p>
    <w:p w14:paraId="6E6C1013" w14:textId="77777777" w:rsidR="00AA5CDC" w:rsidRDefault="00AA5CDC" w:rsidP="00BB26D8">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2DE7378F" w14:textId="7E9A393A" w:rsidR="00AA5CDC" w:rsidRDefault="00D03D36" w:rsidP="00FC6755">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 xml:space="preserve">For model identification </w:t>
      </w:r>
      <w:r w:rsidR="00D16572">
        <w:rPr>
          <w:rStyle w:val="eop"/>
          <w:rFonts w:asciiTheme="minorHAnsi" w:hAnsiTheme="minorHAnsi" w:cstheme="minorHAnsi"/>
          <w:sz w:val="20"/>
          <w:szCs w:val="20"/>
        </w:rPr>
        <w:t>type</w:t>
      </w:r>
      <w:r>
        <w:rPr>
          <w:rStyle w:val="eop"/>
          <w:rFonts w:asciiTheme="minorHAnsi" w:hAnsiTheme="minorHAnsi" w:cstheme="minorHAnsi"/>
          <w:sz w:val="20"/>
          <w:szCs w:val="20"/>
        </w:rPr>
        <w:t xml:space="preserve"> A it was agreed to use the user capability report as the starting point. However, t</w:t>
      </w:r>
      <w:r w:rsidR="00AA5CDC" w:rsidRPr="00FC6755">
        <w:rPr>
          <w:rStyle w:val="eop"/>
          <w:rFonts w:asciiTheme="minorHAnsi" w:hAnsiTheme="minorHAnsi" w:cstheme="minorHAnsi"/>
          <w:sz w:val="20"/>
          <w:szCs w:val="20"/>
        </w:rPr>
        <w:t>he model identification type B</w:t>
      </w:r>
      <w:r w:rsidR="00A50DB2" w:rsidRPr="00FC6755">
        <w:rPr>
          <w:rStyle w:val="eop"/>
          <w:rFonts w:asciiTheme="minorHAnsi" w:hAnsiTheme="minorHAnsi" w:cstheme="minorHAnsi"/>
          <w:sz w:val="20"/>
          <w:szCs w:val="20"/>
        </w:rPr>
        <w:t xml:space="preserve">1 </w:t>
      </w:r>
      <w:r w:rsidR="008233E9" w:rsidRPr="00FC6755">
        <w:rPr>
          <w:rStyle w:val="eop"/>
          <w:rFonts w:asciiTheme="minorHAnsi" w:hAnsiTheme="minorHAnsi" w:cstheme="minorHAnsi"/>
          <w:sz w:val="20"/>
          <w:szCs w:val="20"/>
        </w:rPr>
        <w:t xml:space="preserve">and B2 </w:t>
      </w:r>
      <w:r w:rsidR="00931EC9">
        <w:rPr>
          <w:rStyle w:val="eop"/>
          <w:rFonts w:asciiTheme="minorHAnsi" w:hAnsiTheme="minorHAnsi" w:cstheme="minorHAnsi"/>
          <w:sz w:val="20"/>
          <w:szCs w:val="20"/>
        </w:rPr>
        <w:t>may</w:t>
      </w:r>
      <w:r w:rsidR="008233E9" w:rsidRPr="00FC6755">
        <w:rPr>
          <w:rStyle w:val="eop"/>
          <w:rFonts w:asciiTheme="minorHAnsi" w:hAnsiTheme="minorHAnsi" w:cstheme="minorHAnsi"/>
          <w:sz w:val="20"/>
          <w:szCs w:val="20"/>
        </w:rPr>
        <w:t xml:space="preserve"> be used along with model transfer </w:t>
      </w:r>
      <w:r w:rsidR="00C45AA8">
        <w:rPr>
          <w:rStyle w:val="eop"/>
          <w:rFonts w:asciiTheme="minorHAnsi" w:hAnsiTheme="minorHAnsi" w:cstheme="minorHAnsi"/>
          <w:sz w:val="20"/>
          <w:szCs w:val="20"/>
        </w:rPr>
        <w:t xml:space="preserve">therefore </w:t>
      </w:r>
      <w:r w:rsidR="007C034A">
        <w:rPr>
          <w:rStyle w:val="eop"/>
          <w:rFonts w:asciiTheme="minorHAnsi" w:hAnsiTheme="minorHAnsi" w:cstheme="minorHAnsi"/>
          <w:sz w:val="20"/>
          <w:szCs w:val="20"/>
        </w:rPr>
        <w:t xml:space="preserve">the </w:t>
      </w:r>
      <w:r w:rsidR="00501FDE">
        <w:rPr>
          <w:rStyle w:val="eop"/>
          <w:rFonts w:asciiTheme="minorHAnsi" w:hAnsiTheme="minorHAnsi" w:cstheme="minorHAnsi"/>
          <w:sz w:val="20"/>
          <w:szCs w:val="20"/>
        </w:rPr>
        <w:t>user capability report</w:t>
      </w:r>
      <w:r w:rsidR="0069540E">
        <w:rPr>
          <w:rStyle w:val="eop"/>
          <w:rFonts w:asciiTheme="minorHAnsi" w:hAnsiTheme="minorHAnsi" w:cstheme="minorHAnsi"/>
          <w:sz w:val="20"/>
          <w:szCs w:val="20"/>
        </w:rPr>
        <w:t xml:space="preserve"> may not be used to </w:t>
      </w:r>
      <w:r w:rsidR="00B541FE">
        <w:rPr>
          <w:rStyle w:val="eop"/>
          <w:rFonts w:asciiTheme="minorHAnsi" w:hAnsiTheme="minorHAnsi" w:cstheme="minorHAnsi"/>
          <w:sz w:val="20"/>
          <w:szCs w:val="20"/>
        </w:rPr>
        <w:t xml:space="preserve">support </w:t>
      </w:r>
      <w:r w:rsidR="0069540E">
        <w:rPr>
          <w:rStyle w:val="eop"/>
          <w:rFonts w:asciiTheme="minorHAnsi" w:hAnsiTheme="minorHAnsi" w:cstheme="minorHAnsi"/>
          <w:sz w:val="20"/>
          <w:szCs w:val="20"/>
        </w:rPr>
        <w:t>model identification type B1 and B2</w:t>
      </w:r>
      <w:r w:rsidR="00501FDE">
        <w:rPr>
          <w:rStyle w:val="eop"/>
          <w:rFonts w:asciiTheme="minorHAnsi" w:hAnsiTheme="minorHAnsi" w:cstheme="minorHAnsi"/>
          <w:sz w:val="20"/>
          <w:szCs w:val="20"/>
        </w:rPr>
        <w:t xml:space="preserve">. Therefore, we propose to study procedures apart from user capability report to support model Identification type B1 and B2. </w:t>
      </w:r>
      <w:r w:rsidR="001C7B09">
        <w:rPr>
          <w:rStyle w:val="eop"/>
          <w:rFonts w:asciiTheme="minorHAnsi" w:hAnsiTheme="minorHAnsi" w:cstheme="minorHAnsi"/>
          <w:sz w:val="20"/>
          <w:szCs w:val="20"/>
        </w:rPr>
        <w:t>Furthermore, for model identification type B1 and B2</w:t>
      </w:r>
      <w:r w:rsidR="00D864F3">
        <w:rPr>
          <w:rStyle w:val="eop"/>
          <w:rFonts w:asciiTheme="minorHAnsi" w:hAnsiTheme="minorHAnsi" w:cstheme="minorHAnsi"/>
          <w:sz w:val="20"/>
          <w:szCs w:val="20"/>
        </w:rPr>
        <w:t xml:space="preserve">, we discussed </w:t>
      </w:r>
      <w:r w:rsidR="0075055A">
        <w:rPr>
          <w:rStyle w:val="eop"/>
          <w:rFonts w:asciiTheme="minorHAnsi" w:hAnsiTheme="minorHAnsi" w:cstheme="minorHAnsi"/>
          <w:sz w:val="20"/>
          <w:szCs w:val="20"/>
        </w:rPr>
        <w:t>different</w:t>
      </w:r>
      <w:r w:rsidR="00D864F3">
        <w:rPr>
          <w:rStyle w:val="eop"/>
          <w:rFonts w:asciiTheme="minorHAnsi" w:hAnsiTheme="minorHAnsi" w:cstheme="minorHAnsi"/>
          <w:sz w:val="20"/>
          <w:szCs w:val="20"/>
        </w:rPr>
        <w:t xml:space="preserve"> MI </w:t>
      </w:r>
      <w:r w:rsidR="00B309B5">
        <w:rPr>
          <w:rStyle w:val="eop"/>
          <w:rFonts w:asciiTheme="minorHAnsi" w:hAnsiTheme="minorHAnsi" w:cstheme="minorHAnsi"/>
          <w:sz w:val="20"/>
          <w:szCs w:val="20"/>
        </w:rPr>
        <w:t xml:space="preserve">options as starting point. It should be </w:t>
      </w:r>
      <w:r w:rsidR="00DE5DCA">
        <w:rPr>
          <w:rStyle w:val="eop"/>
          <w:rFonts w:asciiTheme="minorHAnsi" w:hAnsiTheme="minorHAnsi" w:cstheme="minorHAnsi"/>
          <w:sz w:val="20"/>
          <w:szCs w:val="20"/>
        </w:rPr>
        <w:t xml:space="preserve">noted that for all three options </w:t>
      </w:r>
      <w:r w:rsidR="006B549D">
        <w:rPr>
          <w:rStyle w:val="eop"/>
          <w:rFonts w:asciiTheme="minorHAnsi" w:hAnsiTheme="minorHAnsi" w:cstheme="minorHAnsi"/>
          <w:sz w:val="20"/>
          <w:szCs w:val="20"/>
        </w:rPr>
        <w:t xml:space="preserve">the network should assign the model ID if any model identification is required. </w:t>
      </w:r>
      <w:r w:rsidR="002C119D">
        <w:rPr>
          <w:rStyle w:val="eop"/>
          <w:rFonts w:asciiTheme="minorHAnsi" w:hAnsiTheme="minorHAnsi" w:cstheme="minorHAnsi"/>
          <w:sz w:val="20"/>
          <w:szCs w:val="20"/>
        </w:rPr>
        <w:t xml:space="preserve">  </w:t>
      </w:r>
    </w:p>
    <w:p w14:paraId="1FD50D1D" w14:textId="77777777" w:rsidR="00501FDE" w:rsidRPr="0048701A" w:rsidRDefault="00501FDE" w:rsidP="00FC6755">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51EEC4BD" w14:textId="07D77978" w:rsidR="004470FD" w:rsidRPr="004470FD" w:rsidRDefault="00501FDE" w:rsidP="00CE1FA5">
      <w:pPr>
        <w:pStyle w:val="paragraph"/>
        <w:spacing w:before="0" w:beforeAutospacing="0" w:after="0" w:afterAutospacing="0"/>
        <w:jc w:val="both"/>
        <w:textAlignment w:val="baseline"/>
        <w:rPr>
          <w:rStyle w:val="eop"/>
          <w:rFonts w:asciiTheme="minorHAnsi" w:hAnsiTheme="minorHAnsi" w:cstheme="minorHAnsi"/>
          <w:b/>
          <w:bCs/>
          <w:sz w:val="20"/>
          <w:szCs w:val="20"/>
        </w:rPr>
      </w:pPr>
      <w:bookmarkStart w:id="8" w:name="_Hlk166251402"/>
      <w:r w:rsidRPr="0048701A">
        <w:rPr>
          <w:rStyle w:val="eop"/>
          <w:rFonts w:asciiTheme="minorHAnsi" w:hAnsiTheme="minorHAnsi" w:cstheme="minorHAnsi"/>
          <w:b/>
          <w:bCs/>
          <w:sz w:val="20"/>
          <w:szCs w:val="20"/>
        </w:rPr>
        <w:t>Proposal</w:t>
      </w:r>
      <w:r w:rsidR="00BB26D8">
        <w:rPr>
          <w:rStyle w:val="eop"/>
          <w:rFonts w:asciiTheme="minorHAnsi" w:hAnsiTheme="minorHAnsi" w:cstheme="minorHAnsi"/>
          <w:b/>
          <w:bCs/>
          <w:sz w:val="20"/>
          <w:szCs w:val="20"/>
        </w:rPr>
        <w:t xml:space="preserve"> </w:t>
      </w:r>
      <w:r w:rsidR="00D246E6">
        <w:rPr>
          <w:rStyle w:val="eop"/>
          <w:rFonts w:asciiTheme="minorHAnsi" w:hAnsiTheme="minorHAnsi" w:cstheme="minorHAnsi"/>
          <w:b/>
          <w:bCs/>
          <w:sz w:val="20"/>
          <w:szCs w:val="20"/>
        </w:rPr>
        <w:t>3</w:t>
      </w:r>
      <w:r w:rsidRPr="0048701A">
        <w:rPr>
          <w:rStyle w:val="eop"/>
          <w:rFonts w:asciiTheme="minorHAnsi" w:hAnsiTheme="minorHAnsi" w:cstheme="minorHAnsi"/>
          <w:b/>
          <w:bCs/>
          <w:sz w:val="20"/>
          <w:szCs w:val="20"/>
        </w:rPr>
        <w:t>:</w:t>
      </w:r>
      <w:r w:rsidR="004470FD" w:rsidRPr="00CE1FA5">
        <w:rPr>
          <w:rStyle w:val="eop"/>
          <w:rFonts w:asciiTheme="minorHAnsi" w:hAnsiTheme="minorHAnsi" w:cstheme="minorHAnsi"/>
          <w:b/>
          <w:bCs/>
          <w:sz w:val="20"/>
          <w:szCs w:val="20"/>
        </w:rPr>
        <w:t xml:space="preserve"> </w:t>
      </w:r>
      <w:r w:rsidR="004470FD" w:rsidRPr="004470FD">
        <w:rPr>
          <w:rStyle w:val="eop"/>
          <w:rFonts w:asciiTheme="minorHAnsi" w:hAnsiTheme="minorHAnsi" w:cstheme="minorHAnsi"/>
          <w:b/>
          <w:bCs/>
          <w:sz w:val="20"/>
          <w:szCs w:val="20"/>
        </w:rPr>
        <w:t xml:space="preserve">For </w:t>
      </w:r>
      <w:r w:rsidR="00E111BA">
        <w:rPr>
          <w:rStyle w:val="eop"/>
          <w:rFonts w:asciiTheme="minorHAnsi" w:hAnsiTheme="minorHAnsi" w:cstheme="minorHAnsi"/>
          <w:b/>
          <w:bCs/>
          <w:sz w:val="20"/>
          <w:szCs w:val="20"/>
        </w:rPr>
        <w:t>all</w:t>
      </w:r>
      <w:r w:rsidR="004470FD" w:rsidRPr="004470FD">
        <w:rPr>
          <w:rStyle w:val="eop"/>
          <w:rFonts w:asciiTheme="minorHAnsi" w:hAnsiTheme="minorHAnsi" w:cstheme="minorHAnsi"/>
          <w:b/>
          <w:bCs/>
          <w:sz w:val="20"/>
          <w:szCs w:val="20"/>
        </w:rPr>
        <w:t xml:space="preserve"> model identification </w:t>
      </w:r>
      <w:r w:rsidR="00E111BA">
        <w:rPr>
          <w:rStyle w:val="eop"/>
          <w:rFonts w:asciiTheme="minorHAnsi" w:hAnsiTheme="minorHAnsi" w:cstheme="minorHAnsi"/>
          <w:b/>
          <w:bCs/>
          <w:sz w:val="20"/>
          <w:szCs w:val="20"/>
        </w:rPr>
        <w:t xml:space="preserve">options </w:t>
      </w:r>
      <w:r w:rsidR="00825F65">
        <w:rPr>
          <w:rStyle w:val="eop"/>
          <w:rFonts w:asciiTheme="minorHAnsi" w:hAnsiTheme="minorHAnsi" w:cstheme="minorHAnsi"/>
          <w:b/>
          <w:bCs/>
          <w:sz w:val="20"/>
          <w:szCs w:val="20"/>
        </w:rPr>
        <w:t>(MI-option 1, MI-option 2, MI-option 3, MI-option 4) for model identification type B,</w:t>
      </w:r>
    </w:p>
    <w:p w14:paraId="0DC3B33C" w14:textId="77777777" w:rsidR="00CE1FA5" w:rsidRDefault="004470FD" w:rsidP="00F168EC">
      <w:pPr>
        <w:pStyle w:val="paragraph"/>
        <w:numPr>
          <w:ilvl w:val="0"/>
          <w:numId w:val="27"/>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Network assigns the model ID(s) for the identified model(s) if model ID(s) assignment is needed</w:t>
      </w:r>
    </w:p>
    <w:p w14:paraId="6E647A72" w14:textId="6A20F77F" w:rsidR="00501FDE" w:rsidRPr="00CE1FA5" w:rsidRDefault="004470FD" w:rsidP="00F168EC">
      <w:pPr>
        <w:pStyle w:val="paragraph"/>
        <w:numPr>
          <w:ilvl w:val="0"/>
          <w:numId w:val="27"/>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FFS: How to define a model ID for assignment</w:t>
      </w:r>
    </w:p>
    <w:p w14:paraId="69F0246E" w14:textId="77777777" w:rsidR="00DA28DF" w:rsidRDefault="00DA28DF" w:rsidP="00DA28DF">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19F3B3E5" w14:textId="0949F959" w:rsidR="00C31043" w:rsidRPr="00910F99" w:rsidRDefault="00C31043" w:rsidP="00DA28DF">
      <w:pPr>
        <w:pStyle w:val="paragraph"/>
        <w:spacing w:before="0" w:beforeAutospacing="0" w:after="0" w:afterAutospacing="0"/>
        <w:jc w:val="both"/>
        <w:textAlignment w:val="baseline"/>
        <w:rPr>
          <w:rStyle w:val="eop"/>
          <w:rFonts w:asciiTheme="minorHAnsi" w:hAnsiTheme="minorHAnsi" w:cstheme="minorHAnsi"/>
          <w:sz w:val="20"/>
          <w:szCs w:val="20"/>
        </w:rPr>
      </w:pPr>
      <w:r w:rsidRPr="00910F99">
        <w:rPr>
          <w:rStyle w:val="eop"/>
          <w:rFonts w:asciiTheme="minorHAnsi" w:hAnsiTheme="minorHAnsi" w:cstheme="minorHAnsi"/>
          <w:sz w:val="20"/>
          <w:szCs w:val="20"/>
        </w:rPr>
        <w:t>It is important to under</w:t>
      </w:r>
      <w:r w:rsidR="00FF7476" w:rsidRPr="00910F99">
        <w:rPr>
          <w:rStyle w:val="eop"/>
          <w:rFonts w:asciiTheme="minorHAnsi" w:hAnsiTheme="minorHAnsi" w:cstheme="minorHAnsi"/>
          <w:sz w:val="20"/>
          <w:szCs w:val="20"/>
        </w:rPr>
        <w:t>stand the relationship between the model ID and associated ID in the AI-example 1</w:t>
      </w:r>
      <w:r w:rsidR="007C60DA" w:rsidRPr="00910F99">
        <w:rPr>
          <w:rStyle w:val="eop"/>
          <w:rFonts w:asciiTheme="minorHAnsi" w:hAnsiTheme="minorHAnsi" w:cstheme="minorHAnsi"/>
          <w:sz w:val="20"/>
          <w:szCs w:val="20"/>
        </w:rPr>
        <w:t xml:space="preserve"> of MI-option1. We believe all the 4 options are valid and can be used </w:t>
      </w:r>
      <w:r w:rsidR="007B053B">
        <w:rPr>
          <w:rStyle w:val="eop"/>
          <w:rFonts w:asciiTheme="minorHAnsi" w:hAnsiTheme="minorHAnsi" w:cstheme="minorHAnsi"/>
          <w:sz w:val="20"/>
          <w:szCs w:val="20"/>
        </w:rPr>
        <w:t>based</w:t>
      </w:r>
      <w:r w:rsidR="007C60DA" w:rsidRPr="00910F99">
        <w:rPr>
          <w:rStyle w:val="eop"/>
          <w:rFonts w:asciiTheme="minorHAnsi" w:hAnsiTheme="minorHAnsi" w:cstheme="minorHAnsi"/>
          <w:sz w:val="20"/>
          <w:szCs w:val="20"/>
        </w:rPr>
        <w:t xml:space="preserve"> on </w:t>
      </w:r>
      <w:r w:rsidR="00910F99" w:rsidRPr="00910F99">
        <w:rPr>
          <w:rStyle w:val="eop"/>
          <w:rFonts w:asciiTheme="minorHAnsi" w:hAnsiTheme="minorHAnsi" w:cstheme="minorHAnsi"/>
          <w:sz w:val="20"/>
          <w:szCs w:val="20"/>
        </w:rPr>
        <w:t>what level of detail regarding the model needs to be identified to the network</w:t>
      </w:r>
      <w:r w:rsidR="002905A6">
        <w:rPr>
          <w:rStyle w:val="eop"/>
          <w:rFonts w:asciiTheme="minorHAnsi" w:hAnsiTheme="minorHAnsi" w:cstheme="minorHAnsi"/>
          <w:sz w:val="20"/>
          <w:szCs w:val="20"/>
        </w:rPr>
        <w:t xml:space="preserve"> for a given use case</w:t>
      </w:r>
      <w:r w:rsidR="00105B87">
        <w:rPr>
          <w:rStyle w:val="eop"/>
          <w:rFonts w:asciiTheme="minorHAnsi" w:hAnsiTheme="minorHAnsi" w:cstheme="minorHAnsi"/>
          <w:sz w:val="20"/>
          <w:szCs w:val="20"/>
        </w:rPr>
        <w:t xml:space="preserve"> and/or scenario</w:t>
      </w:r>
      <w:r w:rsidR="00910F99" w:rsidRPr="00910F99">
        <w:rPr>
          <w:rStyle w:val="eop"/>
          <w:rFonts w:asciiTheme="minorHAnsi" w:hAnsiTheme="minorHAnsi" w:cstheme="minorHAnsi"/>
          <w:sz w:val="20"/>
          <w:szCs w:val="20"/>
        </w:rPr>
        <w:t xml:space="preserve">. Therefore, we propose, </w:t>
      </w:r>
    </w:p>
    <w:p w14:paraId="637970EE" w14:textId="77777777" w:rsidR="00B10497" w:rsidRDefault="00B10497" w:rsidP="00DA28DF">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658ADEBD" w14:textId="08C8C029" w:rsidR="00DA28DF" w:rsidRPr="00DA28DF" w:rsidRDefault="00DA28DF" w:rsidP="00DA28DF">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DA28DF">
        <w:rPr>
          <w:rStyle w:val="eop"/>
          <w:rFonts w:asciiTheme="minorHAnsi" w:hAnsiTheme="minorHAnsi" w:cstheme="minorHAnsi"/>
          <w:b/>
          <w:bCs/>
          <w:sz w:val="20"/>
          <w:szCs w:val="20"/>
        </w:rPr>
        <w:t xml:space="preserve">Proposal </w:t>
      </w:r>
      <w:r w:rsidR="00D246E6">
        <w:rPr>
          <w:rStyle w:val="eop"/>
          <w:rFonts w:asciiTheme="minorHAnsi" w:hAnsiTheme="minorHAnsi" w:cstheme="minorHAnsi"/>
          <w:b/>
          <w:bCs/>
          <w:sz w:val="20"/>
          <w:szCs w:val="20"/>
        </w:rPr>
        <w:t>4</w:t>
      </w:r>
      <w:r w:rsidRPr="00DA28DF">
        <w:rPr>
          <w:rStyle w:val="eop"/>
          <w:rFonts w:asciiTheme="minorHAnsi" w:hAnsiTheme="minorHAnsi" w:cstheme="minorHAnsi"/>
          <w:b/>
          <w:bCs/>
          <w:sz w:val="20"/>
          <w:szCs w:val="20"/>
        </w:rPr>
        <w:t>:</w:t>
      </w:r>
      <w:r>
        <w:rPr>
          <w:rStyle w:val="eop"/>
          <w:rFonts w:asciiTheme="minorHAnsi" w:hAnsiTheme="minorHAnsi" w:cstheme="minorHAnsi"/>
          <w:b/>
          <w:bCs/>
          <w:sz w:val="20"/>
          <w:szCs w:val="20"/>
        </w:rPr>
        <w:t xml:space="preserve"> </w:t>
      </w:r>
      <w:r w:rsidRPr="00DA28DF">
        <w:rPr>
          <w:rStyle w:val="eop"/>
          <w:rFonts w:asciiTheme="minorHAnsi" w:hAnsiTheme="minorHAnsi" w:cstheme="minorHAnsi"/>
          <w:b/>
          <w:bCs/>
          <w:sz w:val="20"/>
          <w:szCs w:val="20"/>
        </w:rPr>
        <w:t xml:space="preserve">Regarding the relationship between model ID(s) and the associated ID(s) in AI-Example1 of MI-Option1, further study the following options (including the necessity/benefit)  </w:t>
      </w:r>
    </w:p>
    <w:p w14:paraId="1B8FEC0D" w14:textId="77777777" w:rsidR="00DA28DF" w:rsidRPr="00E26C18" w:rsidRDefault="00DA28DF" w:rsidP="00F168EC">
      <w:pPr>
        <w:pStyle w:val="ListParagraph"/>
        <w:numPr>
          <w:ilvl w:val="0"/>
          <w:numId w:val="30"/>
        </w:numPr>
        <w:spacing w:line="300" w:lineRule="auto"/>
        <w:rPr>
          <w:rFonts w:asciiTheme="minorHAnsi" w:eastAsia="Batang" w:hAnsiTheme="minorHAnsi" w:cstheme="minorHAnsi"/>
          <w:b/>
          <w:lang w:val="en-GB"/>
        </w:rPr>
      </w:pPr>
      <w:r>
        <w:rPr>
          <w:rFonts w:asciiTheme="minorHAnsi" w:hAnsiTheme="minorHAnsi" w:cstheme="minorHAnsi"/>
          <w:b/>
        </w:rPr>
        <w:t>ID-Rel-Option1: One model ID is linked to one associated ID by one-to-one mapping</w:t>
      </w:r>
    </w:p>
    <w:p w14:paraId="7B5F7E12" w14:textId="77777777" w:rsidR="00DA28DF" w:rsidRPr="00A42B4F" w:rsidRDefault="00DA28DF" w:rsidP="00F168EC">
      <w:pPr>
        <w:pStyle w:val="ListParagraph"/>
        <w:numPr>
          <w:ilvl w:val="0"/>
          <w:numId w:val="30"/>
        </w:numPr>
        <w:spacing w:line="300" w:lineRule="auto"/>
        <w:rPr>
          <w:rFonts w:asciiTheme="minorHAnsi" w:eastAsia="Batang" w:hAnsiTheme="minorHAnsi" w:cstheme="minorHAnsi"/>
          <w:b/>
          <w:lang w:val="en-GB"/>
        </w:rPr>
      </w:pPr>
      <w:r>
        <w:rPr>
          <w:rFonts w:asciiTheme="minorHAnsi" w:hAnsiTheme="minorHAnsi" w:cstheme="minorHAnsi"/>
          <w:b/>
        </w:rPr>
        <w:t xml:space="preserve">ID-Rel-Option2: One model ID can be linked to multiple associated IDs and each associated ID is only be linked to one model ID </w:t>
      </w:r>
    </w:p>
    <w:p w14:paraId="19746018" w14:textId="77777777" w:rsidR="00DA28DF" w:rsidRPr="0043618B" w:rsidRDefault="00DA28DF" w:rsidP="00F168EC">
      <w:pPr>
        <w:pStyle w:val="ListParagraph"/>
        <w:numPr>
          <w:ilvl w:val="0"/>
          <w:numId w:val="30"/>
        </w:numPr>
        <w:spacing w:line="300" w:lineRule="auto"/>
        <w:rPr>
          <w:rFonts w:asciiTheme="minorHAnsi" w:eastAsia="Batang" w:hAnsiTheme="minorHAnsi" w:cstheme="minorHAnsi"/>
          <w:b/>
          <w:lang w:val="en-GB"/>
        </w:rPr>
      </w:pPr>
      <w:r>
        <w:rPr>
          <w:rFonts w:asciiTheme="minorHAnsi" w:hAnsiTheme="minorHAnsi" w:cstheme="minorHAnsi"/>
          <w:b/>
        </w:rPr>
        <w:t xml:space="preserve">ID-Rel-Option3: One associated ID(s) can be linked to multiple model IDs and each model ID is only linked to one associated ID </w:t>
      </w:r>
    </w:p>
    <w:p w14:paraId="20972D65" w14:textId="12AC1DA5" w:rsidR="00DA28DF" w:rsidRPr="009E24AF" w:rsidRDefault="00DA28DF" w:rsidP="00F168EC">
      <w:pPr>
        <w:pStyle w:val="ListParagraph"/>
        <w:numPr>
          <w:ilvl w:val="0"/>
          <w:numId w:val="30"/>
        </w:numPr>
        <w:spacing w:line="300" w:lineRule="auto"/>
        <w:rPr>
          <w:rFonts w:asciiTheme="minorHAnsi" w:eastAsia="Batang" w:hAnsiTheme="minorHAnsi" w:cstheme="minorHAnsi"/>
          <w:b/>
          <w:lang w:val="en-GB"/>
        </w:rPr>
      </w:pPr>
      <w:r>
        <w:rPr>
          <w:rFonts w:asciiTheme="minorHAnsi" w:hAnsiTheme="minorHAnsi" w:cstheme="minorHAnsi"/>
          <w:b/>
        </w:rPr>
        <w:t>ID-Rel-Option4: Model ID(s) can be linked to associated ID(s) by many-to-many mapping</w:t>
      </w:r>
    </w:p>
    <w:p w14:paraId="34C177ED" w14:textId="7EA66164" w:rsidR="005660A6" w:rsidRPr="00107390" w:rsidRDefault="00091ABB" w:rsidP="005660A6">
      <w:pPr>
        <w:pStyle w:val="paragraph"/>
        <w:spacing w:before="0" w:beforeAutospacing="0" w:after="0" w:afterAutospacing="0"/>
        <w:jc w:val="both"/>
        <w:textAlignment w:val="baseline"/>
        <w:rPr>
          <w:rStyle w:val="eop"/>
          <w:sz w:val="20"/>
          <w:szCs w:val="20"/>
        </w:rPr>
      </w:pPr>
      <w:r w:rsidRPr="00107390">
        <w:rPr>
          <w:rStyle w:val="eop"/>
          <w:sz w:val="20"/>
          <w:szCs w:val="20"/>
        </w:rPr>
        <w:lastRenderedPageBreak/>
        <w:t>We also need to discuss the different options regarding wh</w:t>
      </w:r>
      <w:r w:rsidR="00FD27B1" w:rsidRPr="00107390">
        <w:rPr>
          <w:rStyle w:val="eop"/>
          <w:sz w:val="20"/>
          <w:szCs w:val="20"/>
        </w:rPr>
        <w:t>ich entity is responsible for assigning the model ID. In previous meeting 4 different options were discussed however the proposal to down select them was not agreed. We prop</w:t>
      </w:r>
      <w:r w:rsidR="00B00B9B" w:rsidRPr="00107390">
        <w:rPr>
          <w:rStyle w:val="eop"/>
          <w:sz w:val="20"/>
          <w:szCs w:val="20"/>
        </w:rPr>
        <w:t>ose to discuss the down selection of different options in this meeting. Our priority is for Opt.1 where NW assigns Model ID and Opt.3 where associated ID is assumed as model ID.</w:t>
      </w:r>
    </w:p>
    <w:p w14:paraId="33147718" w14:textId="77777777" w:rsidR="00FD27B1" w:rsidRPr="00107390" w:rsidRDefault="00FD27B1" w:rsidP="005660A6">
      <w:pPr>
        <w:pStyle w:val="paragraph"/>
        <w:spacing w:before="0" w:beforeAutospacing="0" w:after="0" w:afterAutospacing="0"/>
        <w:jc w:val="both"/>
        <w:textAlignment w:val="baseline"/>
        <w:rPr>
          <w:rStyle w:val="eop"/>
          <w:sz w:val="20"/>
          <w:szCs w:val="20"/>
        </w:rPr>
      </w:pPr>
    </w:p>
    <w:p w14:paraId="01885161" w14:textId="186DC5AB" w:rsidR="009E24AF" w:rsidRPr="00107390" w:rsidRDefault="009E24AF" w:rsidP="004115B7">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 xml:space="preserve">Proposal </w:t>
      </w:r>
      <w:r w:rsidR="00D246E6">
        <w:rPr>
          <w:rStyle w:val="eop"/>
          <w:rFonts w:asciiTheme="minorHAnsi" w:hAnsiTheme="minorHAnsi" w:cstheme="minorHAnsi"/>
          <w:b/>
          <w:bCs/>
          <w:sz w:val="20"/>
          <w:szCs w:val="20"/>
        </w:rPr>
        <w:t>5</w:t>
      </w:r>
      <w:r w:rsidRPr="00107390">
        <w:rPr>
          <w:rStyle w:val="eop"/>
          <w:rFonts w:asciiTheme="minorHAnsi" w:hAnsiTheme="minorHAnsi" w:cstheme="minorHAnsi"/>
          <w:b/>
          <w:bCs/>
          <w:sz w:val="20"/>
          <w:szCs w:val="20"/>
        </w:rPr>
        <w:t>: For AI-Example1 of MI-Option1, study and down-select the following alternatives on determining/assigning model ID (if supported).</w:t>
      </w:r>
    </w:p>
    <w:p w14:paraId="65A6A9B6" w14:textId="4C4A4335" w:rsidR="009E24AF" w:rsidRPr="00107390" w:rsidRDefault="009E24AF"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O</w:t>
      </w:r>
      <w:r w:rsidR="004115B7" w:rsidRPr="00107390">
        <w:rPr>
          <w:rStyle w:val="eop"/>
          <w:rFonts w:asciiTheme="minorHAnsi" w:hAnsiTheme="minorHAnsi" w:cstheme="minorHAnsi"/>
          <w:b/>
          <w:bCs/>
          <w:sz w:val="20"/>
          <w:szCs w:val="20"/>
        </w:rPr>
        <w:t xml:space="preserve">pt.1: </w:t>
      </w:r>
      <w:r w:rsidRPr="00107390">
        <w:rPr>
          <w:rStyle w:val="eop"/>
          <w:rFonts w:asciiTheme="minorHAnsi" w:hAnsiTheme="minorHAnsi" w:cstheme="minorHAnsi"/>
          <w:b/>
          <w:bCs/>
          <w:sz w:val="20"/>
          <w:szCs w:val="20"/>
        </w:rPr>
        <w:t>NW assigns Model ID</w:t>
      </w:r>
    </w:p>
    <w:p w14:paraId="45C9A327" w14:textId="77777777" w:rsidR="009E24AF" w:rsidRPr="00107390" w:rsidRDefault="009E24AF"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Opt.2: UE assigns/reports Model ID</w:t>
      </w:r>
    </w:p>
    <w:p w14:paraId="6384F405" w14:textId="77777777" w:rsidR="009E24AF" w:rsidRPr="00107390" w:rsidRDefault="009E24AF"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Opt.3: Associated ID(s) is assumed as model ID(s)</w:t>
      </w:r>
    </w:p>
    <w:p w14:paraId="7E925062" w14:textId="77777777" w:rsidR="009E24AF" w:rsidRPr="00107390" w:rsidRDefault="009E24AF" w:rsidP="00F168EC">
      <w:pPr>
        <w:pStyle w:val="paragraph"/>
        <w:numPr>
          <w:ilvl w:val="1"/>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hint="eastAsia"/>
          <w:b/>
          <w:bCs/>
          <w:sz w:val="20"/>
          <w:szCs w:val="20"/>
        </w:rPr>
        <w:t>“</w:t>
      </w:r>
      <w:r w:rsidRPr="00107390">
        <w:rPr>
          <w:rStyle w:val="eop"/>
          <w:rFonts w:asciiTheme="minorHAnsi" w:hAnsiTheme="minorHAnsi" w:cstheme="minorHAnsi"/>
          <w:b/>
          <w:bCs/>
          <w:sz w:val="20"/>
          <w:szCs w:val="20"/>
        </w:rPr>
        <w:t>Model ID is determined/assigned for each AI/ML model” in D is not needed</w:t>
      </w:r>
    </w:p>
    <w:p w14:paraId="4E22C75F" w14:textId="77777777" w:rsidR="009E24AF" w:rsidRPr="00107390" w:rsidRDefault="009E24AF"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Opt.4: Model ID is determined by pre-defined rule(s) in the specification</w:t>
      </w:r>
    </w:p>
    <w:p w14:paraId="27476673" w14:textId="77777777" w:rsidR="009E24AF" w:rsidRPr="00107390" w:rsidRDefault="009E24AF" w:rsidP="004115B7">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707E05D0" w14:textId="5F38AE44" w:rsidR="009E24AF" w:rsidRPr="00107390" w:rsidRDefault="00091ABB" w:rsidP="004115B7">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 xml:space="preserve">Proposal </w:t>
      </w:r>
      <w:r w:rsidR="00D246E6">
        <w:rPr>
          <w:rStyle w:val="eop"/>
          <w:rFonts w:asciiTheme="minorHAnsi" w:hAnsiTheme="minorHAnsi" w:cstheme="minorHAnsi"/>
          <w:b/>
          <w:bCs/>
          <w:sz w:val="20"/>
          <w:szCs w:val="20"/>
        </w:rPr>
        <w:t>6</w:t>
      </w:r>
      <w:r w:rsidRPr="00107390">
        <w:rPr>
          <w:rStyle w:val="eop"/>
          <w:rFonts w:asciiTheme="minorHAnsi" w:hAnsiTheme="minorHAnsi" w:cstheme="minorHAnsi"/>
          <w:b/>
          <w:bCs/>
          <w:sz w:val="20"/>
          <w:szCs w:val="20"/>
        </w:rPr>
        <w:t xml:space="preserve">: </w:t>
      </w:r>
      <w:r w:rsidR="004F0B42" w:rsidRPr="00107390">
        <w:rPr>
          <w:rStyle w:val="eop"/>
          <w:rFonts w:asciiTheme="minorHAnsi" w:hAnsiTheme="minorHAnsi" w:cstheme="minorHAnsi"/>
          <w:b/>
          <w:bCs/>
          <w:sz w:val="20"/>
          <w:szCs w:val="20"/>
        </w:rPr>
        <w:t>Prioritize study of Opt.1 and Opt.</w:t>
      </w:r>
      <w:r w:rsidR="005660A6" w:rsidRPr="00107390">
        <w:rPr>
          <w:rStyle w:val="eop"/>
          <w:rFonts w:asciiTheme="minorHAnsi" w:hAnsiTheme="minorHAnsi" w:cstheme="minorHAnsi"/>
          <w:b/>
          <w:bCs/>
          <w:sz w:val="20"/>
          <w:szCs w:val="20"/>
        </w:rPr>
        <w:t xml:space="preserve">3 for the assessment of Model ID, in Rel-19.  </w:t>
      </w:r>
    </w:p>
    <w:p w14:paraId="4ED3C081" w14:textId="77777777" w:rsidR="00D04B0F" w:rsidRPr="00107390" w:rsidRDefault="00D04B0F" w:rsidP="004115B7">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1A3C8078" w14:textId="7FDC8BE1" w:rsidR="00D04B0F" w:rsidRPr="00107390" w:rsidRDefault="00A009F4" w:rsidP="004115B7">
      <w:pPr>
        <w:pStyle w:val="paragraph"/>
        <w:spacing w:before="0" w:beforeAutospacing="0" w:after="0" w:afterAutospacing="0"/>
        <w:jc w:val="both"/>
        <w:textAlignment w:val="baseline"/>
        <w:rPr>
          <w:rStyle w:val="eop"/>
          <w:sz w:val="20"/>
          <w:szCs w:val="20"/>
        </w:rPr>
      </w:pPr>
      <w:r w:rsidRPr="00107390">
        <w:rPr>
          <w:rStyle w:val="eop"/>
          <w:sz w:val="20"/>
          <w:szCs w:val="20"/>
        </w:rPr>
        <w:t>In the pr</w:t>
      </w:r>
      <w:r w:rsidR="009C187C" w:rsidRPr="00107390">
        <w:rPr>
          <w:rStyle w:val="eop"/>
          <w:sz w:val="20"/>
          <w:szCs w:val="20"/>
        </w:rPr>
        <w:t>evious meeting it was agreed that</w:t>
      </w:r>
      <w:r w:rsidR="001F154A" w:rsidRPr="00107390">
        <w:rPr>
          <w:rStyle w:val="eop"/>
          <w:sz w:val="20"/>
          <w:szCs w:val="20"/>
        </w:rPr>
        <w:t xml:space="preserve"> in MI-option2</w:t>
      </w:r>
      <w:r w:rsidR="009C187C" w:rsidRPr="00107390">
        <w:rPr>
          <w:rStyle w:val="eop"/>
          <w:sz w:val="20"/>
          <w:szCs w:val="20"/>
        </w:rPr>
        <w:t xml:space="preserve"> an ID (denoted as ID-X) will be transmitted </w:t>
      </w:r>
      <w:r w:rsidR="001B12F6" w:rsidRPr="00107390">
        <w:rPr>
          <w:rStyle w:val="eop"/>
          <w:sz w:val="20"/>
          <w:szCs w:val="20"/>
        </w:rPr>
        <w:t xml:space="preserve">from NW side to UE side along with the dataset. It was </w:t>
      </w:r>
      <w:r w:rsidR="001F154A" w:rsidRPr="00107390">
        <w:rPr>
          <w:rStyle w:val="eop"/>
          <w:sz w:val="20"/>
          <w:szCs w:val="20"/>
        </w:rPr>
        <w:t xml:space="preserve">unclear </w:t>
      </w:r>
      <w:r w:rsidR="00D8339B" w:rsidRPr="00107390">
        <w:rPr>
          <w:rStyle w:val="eop"/>
          <w:sz w:val="20"/>
          <w:szCs w:val="20"/>
        </w:rPr>
        <w:t>how the UE part of the model can be identified using</w:t>
      </w:r>
      <w:r w:rsidR="00DA2F0F">
        <w:rPr>
          <w:rStyle w:val="eop"/>
          <w:sz w:val="20"/>
          <w:szCs w:val="20"/>
        </w:rPr>
        <w:t xml:space="preserve"> only</w:t>
      </w:r>
      <w:r w:rsidR="00D8339B" w:rsidRPr="00107390">
        <w:rPr>
          <w:rStyle w:val="eop"/>
          <w:sz w:val="20"/>
          <w:szCs w:val="20"/>
        </w:rPr>
        <w:t xml:space="preserve"> the </w:t>
      </w:r>
      <w:r w:rsidR="00097CD0" w:rsidRPr="00107390">
        <w:rPr>
          <w:rStyle w:val="eop"/>
          <w:sz w:val="20"/>
          <w:szCs w:val="20"/>
        </w:rPr>
        <w:t xml:space="preserve">ID-X. </w:t>
      </w:r>
      <w:r w:rsidR="004563B7" w:rsidRPr="00107390">
        <w:rPr>
          <w:rStyle w:val="eop"/>
          <w:sz w:val="20"/>
          <w:szCs w:val="20"/>
        </w:rPr>
        <w:t xml:space="preserve">We believe that the </w:t>
      </w:r>
      <w:r w:rsidR="00C1725E" w:rsidRPr="00107390">
        <w:rPr>
          <w:rStyle w:val="eop"/>
          <w:sz w:val="20"/>
          <w:szCs w:val="20"/>
        </w:rPr>
        <w:t xml:space="preserve">UE and NW can develop multiple models using the same dataset, e.g. models with different complexity. Therefore, it is not feasible to </w:t>
      </w:r>
      <w:r w:rsidR="00E056AF" w:rsidRPr="00107390">
        <w:rPr>
          <w:rStyle w:val="eop"/>
          <w:sz w:val="20"/>
          <w:szCs w:val="20"/>
        </w:rPr>
        <w:t>perform model identification using the ID-X</w:t>
      </w:r>
      <w:r w:rsidR="006B4444">
        <w:rPr>
          <w:rStyle w:val="eop"/>
          <w:sz w:val="20"/>
          <w:szCs w:val="20"/>
        </w:rPr>
        <w:t xml:space="preserve"> alone</w:t>
      </w:r>
      <w:r w:rsidR="00E056AF" w:rsidRPr="00107390">
        <w:rPr>
          <w:rStyle w:val="eop"/>
          <w:sz w:val="20"/>
          <w:szCs w:val="20"/>
        </w:rPr>
        <w:t>.</w:t>
      </w:r>
      <w:r w:rsidR="006B4444">
        <w:rPr>
          <w:rStyle w:val="eop"/>
          <w:sz w:val="20"/>
          <w:szCs w:val="20"/>
        </w:rPr>
        <w:t xml:space="preserve"> Any identification of UE part of two sided model is made through model ID or pairing ID.</w:t>
      </w:r>
      <w:r w:rsidR="00E056AF" w:rsidRPr="00107390">
        <w:rPr>
          <w:rStyle w:val="eop"/>
          <w:sz w:val="20"/>
          <w:szCs w:val="20"/>
        </w:rPr>
        <w:t xml:space="preserve"> Therefore, we propose </w:t>
      </w:r>
    </w:p>
    <w:p w14:paraId="46437BE1" w14:textId="77777777" w:rsidR="00E056AF" w:rsidRPr="00107390" w:rsidRDefault="00E056AF" w:rsidP="004115B7">
      <w:pPr>
        <w:pStyle w:val="paragraph"/>
        <w:spacing w:before="0" w:beforeAutospacing="0" w:after="0" w:afterAutospacing="0"/>
        <w:jc w:val="both"/>
        <w:textAlignment w:val="baseline"/>
        <w:rPr>
          <w:rStyle w:val="eop"/>
          <w:sz w:val="20"/>
          <w:szCs w:val="20"/>
        </w:rPr>
      </w:pPr>
    </w:p>
    <w:p w14:paraId="3F95057A" w14:textId="4D79D494" w:rsidR="00A652ED" w:rsidRPr="005625E6" w:rsidRDefault="00E056AF" w:rsidP="005625E6">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 xml:space="preserve">Proposal </w:t>
      </w:r>
      <w:r w:rsidR="00D246E6">
        <w:rPr>
          <w:rStyle w:val="eop"/>
          <w:rFonts w:asciiTheme="minorHAnsi" w:hAnsiTheme="minorHAnsi" w:cstheme="minorHAnsi"/>
          <w:b/>
          <w:bCs/>
          <w:sz w:val="20"/>
          <w:szCs w:val="20"/>
        </w:rPr>
        <w:t>7</w:t>
      </w:r>
      <w:r w:rsidRPr="005625E6">
        <w:rPr>
          <w:rStyle w:val="eop"/>
          <w:rFonts w:asciiTheme="minorHAnsi" w:hAnsiTheme="minorHAnsi" w:cstheme="minorHAnsi"/>
          <w:b/>
          <w:bCs/>
          <w:sz w:val="20"/>
          <w:szCs w:val="20"/>
        </w:rPr>
        <w:t xml:space="preserve">: </w:t>
      </w:r>
      <w:r w:rsidR="005427E1" w:rsidRPr="005625E6">
        <w:rPr>
          <w:rStyle w:val="eop"/>
          <w:rFonts w:asciiTheme="minorHAnsi" w:hAnsiTheme="minorHAnsi" w:cstheme="minorHAnsi"/>
          <w:b/>
          <w:bCs/>
          <w:sz w:val="20"/>
          <w:szCs w:val="20"/>
        </w:rPr>
        <w:t xml:space="preserve">Regarding MI-Option2 (i.e., model identification with dataset transfer) for two-sided model, </w:t>
      </w:r>
      <w:r w:rsidR="00ED447A" w:rsidRPr="005625E6">
        <w:rPr>
          <w:rStyle w:val="eop"/>
          <w:rFonts w:asciiTheme="minorHAnsi" w:hAnsiTheme="minorHAnsi" w:cstheme="minorHAnsi"/>
          <w:b/>
          <w:bCs/>
          <w:sz w:val="20"/>
          <w:szCs w:val="20"/>
        </w:rPr>
        <w:t>where</w:t>
      </w:r>
      <w:r w:rsidR="005427E1" w:rsidRPr="005625E6">
        <w:rPr>
          <w:rStyle w:val="eop"/>
          <w:rFonts w:asciiTheme="minorHAnsi" w:hAnsiTheme="minorHAnsi" w:cstheme="minorHAnsi"/>
          <w:b/>
          <w:bCs/>
          <w:sz w:val="20"/>
          <w:szCs w:val="20"/>
        </w:rPr>
        <w:t xml:space="preserve"> ID</w:t>
      </w:r>
      <w:r w:rsidR="003B6C6E" w:rsidRPr="005625E6">
        <w:rPr>
          <w:rStyle w:val="eop"/>
          <w:rFonts w:asciiTheme="minorHAnsi" w:hAnsiTheme="minorHAnsi" w:cstheme="minorHAnsi"/>
          <w:b/>
          <w:bCs/>
          <w:sz w:val="20"/>
          <w:szCs w:val="20"/>
        </w:rPr>
        <w:t>-X</w:t>
      </w:r>
      <w:r w:rsidR="005427E1" w:rsidRPr="005625E6">
        <w:rPr>
          <w:rStyle w:val="eop"/>
          <w:rFonts w:asciiTheme="minorHAnsi" w:hAnsiTheme="minorHAnsi" w:cstheme="minorHAnsi"/>
          <w:b/>
          <w:bCs/>
          <w:sz w:val="20"/>
          <w:szCs w:val="20"/>
        </w:rPr>
        <w:t xml:space="preserve"> is transmitted along with the dataset, </w:t>
      </w:r>
      <w:r w:rsidR="00DA2B26" w:rsidRPr="005625E6">
        <w:rPr>
          <w:rStyle w:val="eop"/>
          <w:rFonts w:asciiTheme="minorHAnsi" w:hAnsiTheme="minorHAnsi" w:cstheme="minorHAnsi"/>
          <w:b/>
          <w:bCs/>
          <w:sz w:val="20"/>
          <w:szCs w:val="20"/>
        </w:rPr>
        <w:t xml:space="preserve">the </w:t>
      </w:r>
      <w:r w:rsidR="005427E1" w:rsidRPr="005625E6">
        <w:rPr>
          <w:rStyle w:val="eop"/>
          <w:rFonts w:asciiTheme="minorHAnsi" w:hAnsiTheme="minorHAnsi" w:cstheme="minorHAnsi"/>
          <w:b/>
          <w:bCs/>
          <w:sz w:val="20"/>
          <w:szCs w:val="20"/>
        </w:rPr>
        <w:t xml:space="preserve">UE-part of a two-sided model </w:t>
      </w:r>
      <w:r w:rsidR="00DA2B26" w:rsidRPr="005625E6">
        <w:rPr>
          <w:rStyle w:val="eop"/>
          <w:rFonts w:asciiTheme="minorHAnsi" w:hAnsiTheme="minorHAnsi" w:cstheme="minorHAnsi"/>
          <w:b/>
          <w:bCs/>
          <w:sz w:val="20"/>
          <w:szCs w:val="20"/>
        </w:rPr>
        <w:t>cannot</w:t>
      </w:r>
      <w:r w:rsidR="009D15FA" w:rsidRPr="005625E6">
        <w:rPr>
          <w:rStyle w:val="eop"/>
          <w:rFonts w:asciiTheme="minorHAnsi" w:hAnsiTheme="minorHAnsi" w:cstheme="minorHAnsi"/>
          <w:b/>
          <w:bCs/>
          <w:sz w:val="20"/>
          <w:szCs w:val="20"/>
        </w:rPr>
        <w:t xml:space="preserve"> </w:t>
      </w:r>
      <w:r w:rsidR="005427E1" w:rsidRPr="005625E6">
        <w:rPr>
          <w:rStyle w:val="eop"/>
          <w:rFonts w:asciiTheme="minorHAnsi" w:hAnsiTheme="minorHAnsi" w:cstheme="minorHAnsi"/>
          <w:b/>
          <w:bCs/>
          <w:sz w:val="20"/>
          <w:szCs w:val="20"/>
        </w:rPr>
        <w:t>be identified by the associated ID</w:t>
      </w:r>
      <w:r w:rsidR="00DA2B26" w:rsidRPr="005625E6">
        <w:rPr>
          <w:rStyle w:val="eop"/>
          <w:rFonts w:asciiTheme="minorHAnsi" w:hAnsiTheme="minorHAnsi" w:cstheme="minorHAnsi"/>
          <w:b/>
          <w:bCs/>
          <w:sz w:val="20"/>
          <w:szCs w:val="20"/>
        </w:rPr>
        <w:t>-X</w:t>
      </w:r>
      <w:r w:rsidR="005427E1" w:rsidRPr="005625E6">
        <w:rPr>
          <w:rStyle w:val="eop"/>
          <w:rFonts w:asciiTheme="minorHAnsi" w:hAnsiTheme="minorHAnsi" w:cstheme="minorHAnsi"/>
          <w:b/>
          <w:bCs/>
          <w:sz w:val="20"/>
          <w:szCs w:val="20"/>
        </w:rPr>
        <w:t>(s) of the dataset(s) based on which the UE-part of a two-sided model is develop</w:t>
      </w:r>
      <w:r w:rsidR="00A652ED" w:rsidRPr="005625E6">
        <w:rPr>
          <w:rStyle w:val="eop"/>
          <w:rFonts w:asciiTheme="minorHAnsi" w:hAnsiTheme="minorHAnsi" w:cstheme="minorHAnsi"/>
          <w:b/>
          <w:bCs/>
          <w:sz w:val="20"/>
          <w:szCs w:val="20"/>
        </w:rPr>
        <w:t>ed.</w:t>
      </w:r>
    </w:p>
    <w:p w14:paraId="62F6EDDA" w14:textId="71F928C3" w:rsidR="00A652ED" w:rsidRPr="005625E6" w:rsidRDefault="00A652ED"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 xml:space="preserve">Model ID or pairing ID </w:t>
      </w:r>
      <w:r w:rsidR="006C1D49" w:rsidRPr="005625E6">
        <w:rPr>
          <w:rStyle w:val="eop"/>
          <w:rFonts w:asciiTheme="minorHAnsi" w:hAnsiTheme="minorHAnsi" w:cstheme="minorHAnsi"/>
          <w:b/>
          <w:bCs/>
          <w:sz w:val="20"/>
          <w:szCs w:val="20"/>
        </w:rPr>
        <w:t>is required to identify the UE-part of a two-sided model.</w:t>
      </w:r>
    </w:p>
    <w:p w14:paraId="6821D495" w14:textId="06B0FEC2" w:rsidR="00E056AF" w:rsidRPr="001B12F6" w:rsidRDefault="00E056AF" w:rsidP="004115B7">
      <w:pPr>
        <w:pStyle w:val="paragraph"/>
        <w:spacing w:before="0" w:beforeAutospacing="0" w:after="0" w:afterAutospacing="0"/>
        <w:jc w:val="both"/>
        <w:textAlignment w:val="baseline"/>
        <w:rPr>
          <w:rStyle w:val="eop"/>
          <w:sz w:val="20"/>
          <w:szCs w:val="20"/>
        </w:rPr>
      </w:pPr>
    </w:p>
    <w:bookmarkEnd w:id="8"/>
    <w:p w14:paraId="3ABEBC3D" w14:textId="6D420868" w:rsidR="00351B85" w:rsidRDefault="00A10A86" w:rsidP="001E4769">
      <w:pPr>
        <w:rPr>
          <w:rStyle w:val="eop"/>
          <w:rFonts w:asciiTheme="minorHAnsi" w:hAnsiTheme="minorHAnsi" w:cstheme="minorHAnsi"/>
        </w:rPr>
      </w:pPr>
      <w:r>
        <w:rPr>
          <w:rStyle w:val="eop"/>
          <w:rFonts w:asciiTheme="minorHAnsi" w:hAnsiTheme="minorHAnsi" w:cstheme="minorHAnsi"/>
        </w:rPr>
        <w:t xml:space="preserve">In previous meeting, there was discussion regarding the </w:t>
      </w:r>
      <w:r w:rsidR="00D31C42">
        <w:rPr>
          <w:rStyle w:val="eop"/>
          <w:rFonts w:asciiTheme="minorHAnsi" w:hAnsiTheme="minorHAnsi" w:cstheme="minorHAnsi"/>
        </w:rPr>
        <w:t xml:space="preserve">information shared from the NW to the UE </w:t>
      </w:r>
      <w:r w:rsidR="00CC78A9">
        <w:rPr>
          <w:rStyle w:val="eop"/>
          <w:rFonts w:asciiTheme="minorHAnsi" w:hAnsiTheme="minorHAnsi" w:cstheme="minorHAnsi"/>
        </w:rPr>
        <w:t xml:space="preserve">along with the </w:t>
      </w:r>
      <w:r w:rsidR="00465133">
        <w:rPr>
          <w:rStyle w:val="eop"/>
          <w:rFonts w:asciiTheme="minorHAnsi" w:hAnsiTheme="minorHAnsi" w:cstheme="minorHAnsi"/>
        </w:rPr>
        <w:t xml:space="preserve">dataset. In our understanding the </w:t>
      </w:r>
      <w:r w:rsidR="008769B4">
        <w:rPr>
          <w:rStyle w:val="eop"/>
          <w:rFonts w:asciiTheme="minorHAnsi" w:hAnsiTheme="minorHAnsi" w:cstheme="minorHAnsi"/>
        </w:rPr>
        <w:t xml:space="preserve">dataset </w:t>
      </w:r>
      <w:r w:rsidR="00177953">
        <w:rPr>
          <w:rStyle w:val="eop"/>
          <w:rFonts w:asciiTheme="minorHAnsi" w:hAnsiTheme="minorHAnsi" w:cstheme="minorHAnsi"/>
        </w:rPr>
        <w:t>consists</w:t>
      </w:r>
      <w:r w:rsidR="008769B4">
        <w:rPr>
          <w:rStyle w:val="eop"/>
          <w:rFonts w:asciiTheme="minorHAnsi" w:hAnsiTheme="minorHAnsi" w:cstheme="minorHAnsi"/>
        </w:rPr>
        <w:t xml:space="preserve"> of the input data to the model (</w:t>
      </w:r>
      <w:r w:rsidR="003216C5">
        <w:rPr>
          <w:rStyle w:val="eop"/>
          <w:rFonts w:asciiTheme="minorHAnsi" w:hAnsiTheme="minorHAnsi" w:cstheme="minorHAnsi"/>
        </w:rPr>
        <w:t xml:space="preserve">which also contains additional information) and the labels corresponding to the output of the UE part of </w:t>
      </w:r>
      <w:r w:rsidR="002C22F7">
        <w:rPr>
          <w:rStyle w:val="eop"/>
          <w:rFonts w:asciiTheme="minorHAnsi" w:hAnsiTheme="minorHAnsi" w:cstheme="minorHAnsi"/>
        </w:rPr>
        <w:t>two-sided</w:t>
      </w:r>
      <w:r w:rsidR="003216C5">
        <w:rPr>
          <w:rStyle w:val="eop"/>
          <w:rFonts w:asciiTheme="minorHAnsi" w:hAnsiTheme="minorHAnsi" w:cstheme="minorHAnsi"/>
        </w:rPr>
        <w:t xml:space="preserve"> model. </w:t>
      </w:r>
      <w:r w:rsidR="00751AD8">
        <w:rPr>
          <w:rStyle w:val="eop"/>
          <w:rFonts w:asciiTheme="minorHAnsi" w:hAnsiTheme="minorHAnsi" w:cstheme="minorHAnsi"/>
        </w:rPr>
        <w:t xml:space="preserve">The format and type of input data and the labels is also shared from the NW to the UE along with the size of the </w:t>
      </w:r>
      <w:r w:rsidR="00A52E62">
        <w:rPr>
          <w:rStyle w:val="eop"/>
          <w:rFonts w:asciiTheme="minorHAnsi" w:hAnsiTheme="minorHAnsi" w:cstheme="minorHAnsi"/>
        </w:rPr>
        <w:t xml:space="preserve">dataset. Therefore, we propose the following, </w:t>
      </w:r>
    </w:p>
    <w:p w14:paraId="2306D569" w14:textId="77777777" w:rsidR="00A10A86" w:rsidRDefault="00A10A86" w:rsidP="001E4769">
      <w:pPr>
        <w:rPr>
          <w:rStyle w:val="eop"/>
          <w:rFonts w:asciiTheme="minorHAnsi" w:hAnsiTheme="minorHAnsi" w:cstheme="minorHAnsi"/>
        </w:rPr>
      </w:pPr>
    </w:p>
    <w:p w14:paraId="62DA13B0" w14:textId="1E40B1E5" w:rsidR="00612B63" w:rsidRPr="005625E6" w:rsidRDefault="00612B63" w:rsidP="005625E6">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 xml:space="preserve">Proposal </w:t>
      </w:r>
      <w:r w:rsidR="00D246E6">
        <w:rPr>
          <w:rStyle w:val="eop"/>
          <w:rFonts w:asciiTheme="minorHAnsi" w:hAnsiTheme="minorHAnsi" w:cstheme="minorHAnsi"/>
          <w:b/>
          <w:bCs/>
          <w:sz w:val="20"/>
          <w:szCs w:val="20"/>
        </w:rPr>
        <w:t>8</w:t>
      </w:r>
      <w:r w:rsidRPr="005625E6">
        <w:rPr>
          <w:rStyle w:val="eop"/>
          <w:rFonts w:asciiTheme="minorHAnsi" w:hAnsiTheme="minorHAnsi" w:cstheme="minorHAnsi"/>
          <w:b/>
          <w:bCs/>
          <w:sz w:val="20"/>
          <w:szCs w:val="20"/>
        </w:rPr>
        <w:t xml:space="preserve">: Regarding MI-Option2 (i.e., model identification with dataset transfer) for two-sided model, at least the following information is transmitted along with the dataset from network to UE </w:t>
      </w:r>
    </w:p>
    <w:p w14:paraId="633229B1" w14:textId="684E00E1" w:rsidR="00612B63" w:rsidRPr="005625E6" w:rsidRDefault="00612B63"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Input data corresponding to input of UE part of the two-sided model</w:t>
      </w:r>
      <w:r w:rsidR="00A10A86" w:rsidRPr="005625E6">
        <w:rPr>
          <w:rStyle w:val="eop"/>
          <w:rFonts w:asciiTheme="minorHAnsi" w:hAnsiTheme="minorHAnsi" w:cstheme="minorHAnsi"/>
          <w:b/>
          <w:bCs/>
          <w:sz w:val="20"/>
          <w:szCs w:val="20"/>
        </w:rPr>
        <w:t xml:space="preserve"> and</w:t>
      </w:r>
      <w:r w:rsidRPr="005625E6">
        <w:rPr>
          <w:rStyle w:val="eop"/>
          <w:rFonts w:asciiTheme="minorHAnsi" w:hAnsiTheme="minorHAnsi" w:cstheme="minorHAnsi"/>
          <w:b/>
          <w:bCs/>
          <w:sz w:val="20"/>
          <w:szCs w:val="20"/>
        </w:rPr>
        <w:t xml:space="preserve"> the labels corresponding to output of UE part of the two-sided model and their associations</w:t>
      </w:r>
    </w:p>
    <w:p w14:paraId="16765494" w14:textId="1384AC7B" w:rsidR="00612B63" w:rsidRPr="005625E6" w:rsidRDefault="00612B63"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Format/type of input data and labels (e.g., quantization information, contents, …)</w:t>
      </w:r>
    </w:p>
    <w:p w14:paraId="54976D1C" w14:textId="77777777" w:rsidR="00612B63" w:rsidRPr="005625E6" w:rsidRDefault="00612B63"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Size of dataset (i.e., number of the pairs of (input data, label))</w:t>
      </w:r>
    </w:p>
    <w:p w14:paraId="50419F9E" w14:textId="77777777" w:rsidR="00612B63" w:rsidRPr="005625E6" w:rsidRDefault="00612B63" w:rsidP="00B57A34">
      <w:pPr>
        <w:pStyle w:val="paragraph"/>
        <w:numPr>
          <w:ilvl w:val="1"/>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FFS: other information</w:t>
      </w:r>
    </w:p>
    <w:p w14:paraId="00953F14" w14:textId="77777777" w:rsidR="00612B63" w:rsidRPr="005625E6" w:rsidRDefault="00612B63"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Note: “input data” and “label” are used for discussion purpose</w:t>
      </w:r>
    </w:p>
    <w:p w14:paraId="153A3633" w14:textId="77777777" w:rsidR="00612B63" w:rsidRDefault="00612B63" w:rsidP="001E4769">
      <w:pPr>
        <w:rPr>
          <w:rStyle w:val="eop"/>
          <w:rFonts w:asciiTheme="minorHAnsi" w:hAnsiTheme="minorHAnsi" w:cstheme="minorHAnsi"/>
        </w:rPr>
      </w:pPr>
    </w:p>
    <w:p w14:paraId="351FDECC" w14:textId="49F198B1" w:rsidR="00177953" w:rsidRDefault="00CA3DE7" w:rsidP="001E4769">
      <w:pPr>
        <w:rPr>
          <w:rStyle w:val="eop"/>
          <w:rFonts w:asciiTheme="minorHAnsi" w:hAnsiTheme="minorHAnsi" w:cstheme="minorHAnsi"/>
        </w:rPr>
      </w:pPr>
      <w:r>
        <w:rPr>
          <w:rStyle w:val="eop"/>
          <w:rFonts w:asciiTheme="minorHAnsi" w:hAnsiTheme="minorHAnsi" w:cstheme="minorHAnsi"/>
        </w:rPr>
        <w:t xml:space="preserve">We need to discuss that in case there are multiple reference models </w:t>
      </w:r>
      <w:r w:rsidR="00B16E6A">
        <w:rPr>
          <w:rStyle w:val="eop"/>
          <w:rFonts w:asciiTheme="minorHAnsi" w:hAnsiTheme="minorHAnsi" w:cstheme="minorHAnsi"/>
        </w:rPr>
        <w:t>are standardized</w:t>
      </w:r>
      <w:r>
        <w:rPr>
          <w:rStyle w:val="eop"/>
          <w:rFonts w:asciiTheme="minorHAnsi" w:hAnsiTheme="minorHAnsi" w:cstheme="minorHAnsi"/>
        </w:rPr>
        <w:t xml:space="preserve"> for MI-option4 </w:t>
      </w:r>
      <w:r w:rsidR="0019257E">
        <w:rPr>
          <w:rStyle w:val="eop"/>
          <w:rFonts w:asciiTheme="minorHAnsi" w:hAnsiTheme="minorHAnsi" w:cstheme="minorHAnsi"/>
        </w:rPr>
        <w:t>case-MI-4-1</w:t>
      </w:r>
      <w:r w:rsidR="00B16E6A">
        <w:rPr>
          <w:rStyle w:val="eop"/>
          <w:rFonts w:asciiTheme="minorHAnsi" w:hAnsiTheme="minorHAnsi" w:cstheme="minorHAnsi"/>
        </w:rPr>
        <w:t xml:space="preserve">, </w:t>
      </w:r>
      <w:r w:rsidR="00920C78">
        <w:rPr>
          <w:rStyle w:val="eop"/>
          <w:rFonts w:asciiTheme="minorHAnsi" w:hAnsiTheme="minorHAnsi" w:cstheme="minorHAnsi"/>
        </w:rPr>
        <w:t>a</w:t>
      </w:r>
      <w:r w:rsidR="005F4FFE">
        <w:rPr>
          <w:rStyle w:val="eop"/>
          <w:rFonts w:asciiTheme="minorHAnsi" w:hAnsiTheme="minorHAnsi" w:cstheme="minorHAnsi"/>
        </w:rPr>
        <w:t xml:space="preserve"> separate model ID is </w:t>
      </w:r>
      <w:r w:rsidR="00920C78">
        <w:rPr>
          <w:rStyle w:val="eop"/>
          <w:rFonts w:asciiTheme="minorHAnsi" w:hAnsiTheme="minorHAnsi" w:cstheme="minorHAnsi"/>
        </w:rPr>
        <w:t>pre-defined</w:t>
      </w:r>
      <w:r w:rsidR="005F4FFE">
        <w:rPr>
          <w:rStyle w:val="eop"/>
          <w:rFonts w:asciiTheme="minorHAnsi" w:hAnsiTheme="minorHAnsi" w:cstheme="minorHAnsi"/>
        </w:rPr>
        <w:t xml:space="preserve"> for each of the different refe</w:t>
      </w:r>
      <w:r w:rsidR="00920C78">
        <w:rPr>
          <w:rStyle w:val="eop"/>
          <w:rFonts w:asciiTheme="minorHAnsi" w:hAnsiTheme="minorHAnsi" w:cstheme="minorHAnsi"/>
        </w:rPr>
        <w:t>rence model. Therefore, we propose the following,</w:t>
      </w:r>
    </w:p>
    <w:p w14:paraId="49C105F5" w14:textId="77777777" w:rsidR="00920C78" w:rsidRDefault="00920C78" w:rsidP="001E4769">
      <w:pPr>
        <w:rPr>
          <w:rStyle w:val="eop"/>
          <w:rFonts w:asciiTheme="minorHAnsi" w:hAnsiTheme="minorHAnsi" w:cstheme="minorHAnsi"/>
        </w:rPr>
      </w:pPr>
    </w:p>
    <w:p w14:paraId="5F2E1192" w14:textId="092554F8" w:rsidR="005625E6" w:rsidRPr="005625E6" w:rsidRDefault="005625E6" w:rsidP="005625E6">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 xml:space="preserve">Proposal </w:t>
      </w:r>
      <w:r w:rsidR="00D246E6">
        <w:rPr>
          <w:rStyle w:val="eop"/>
          <w:rFonts w:asciiTheme="minorHAnsi" w:hAnsiTheme="minorHAnsi" w:cstheme="minorHAnsi"/>
          <w:b/>
          <w:bCs/>
          <w:sz w:val="20"/>
          <w:szCs w:val="20"/>
        </w:rPr>
        <w:t>9</w:t>
      </w:r>
      <w:r w:rsidRPr="005625E6">
        <w:rPr>
          <w:rStyle w:val="eop"/>
          <w:rFonts w:asciiTheme="minorHAnsi" w:hAnsiTheme="minorHAnsi" w:cstheme="minorHAnsi"/>
          <w:b/>
          <w:bCs/>
          <w:sz w:val="20"/>
          <w:szCs w:val="20"/>
        </w:rPr>
        <w:t xml:space="preserve">: Regarding the study of Case-MI-4-1 of MI-Option4, if multiple reference models are standardized, an associated model ID can be pre-defined for each reference model </w:t>
      </w:r>
    </w:p>
    <w:p w14:paraId="0564FBAA" w14:textId="77777777" w:rsidR="005625E6" w:rsidRPr="005625E6" w:rsidRDefault="005625E6"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The model(s) can be identified by its pre-defined associated model ID at UE/network</w:t>
      </w:r>
    </w:p>
    <w:p w14:paraId="0E175245" w14:textId="77777777" w:rsidR="005625E6" w:rsidRPr="005625E6" w:rsidRDefault="005625E6" w:rsidP="00B57A34">
      <w:pPr>
        <w:pStyle w:val="paragraph"/>
        <w:numPr>
          <w:ilvl w:val="1"/>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FFS: details of the associated model IDs</w:t>
      </w:r>
    </w:p>
    <w:p w14:paraId="2FBBECAC" w14:textId="77777777" w:rsidR="005625E6" w:rsidRPr="005625E6" w:rsidRDefault="005625E6"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Note: whether multiple reference models can be standardized or not is a separate discussion</w:t>
      </w:r>
    </w:p>
    <w:p w14:paraId="395DD12A" w14:textId="77777777" w:rsidR="005625E6" w:rsidRDefault="005625E6" w:rsidP="001E4769">
      <w:pPr>
        <w:rPr>
          <w:rStyle w:val="eop"/>
          <w:rFonts w:asciiTheme="minorHAnsi" w:hAnsiTheme="minorHAnsi" w:cstheme="minorHAnsi"/>
        </w:rPr>
      </w:pPr>
    </w:p>
    <w:p w14:paraId="666C4684" w14:textId="77777777" w:rsidR="00612B63" w:rsidRPr="002676BB" w:rsidRDefault="00612B63" w:rsidP="001E4769">
      <w:pPr>
        <w:rPr>
          <w:rStyle w:val="eop"/>
          <w:rFonts w:asciiTheme="minorHAnsi" w:hAnsiTheme="minorHAnsi" w:cstheme="minorHAnsi"/>
        </w:rPr>
      </w:pPr>
    </w:p>
    <w:p w14:paraId="78C11CCF" w14:textId="4048FA87" w:rsidR="00945CC4" w:rsidRDefault="00704D12" w:rsidP="00BD7B4E">
      <w:pPr>
        <w:pStyle w:val="Heading1"/>
      </w:pPr>
      <w:r>
        <w:lastRenderedPageBreak/>
        <w:t>ML Model Life Cycle Management</w:t>
      </w:r>
    </w:p>
    <w:p w14:paraId="5D247D8B" w14:textId="37D0C067" w:rsidR="00704D12" w:rsidRPr="00504F61" w:rsidRDefault="00704D12" w:rsidP="00504F61">
      <w:pPr>
        <w:spacing w:after="0"/>
        <w:rPr>
          <w:rFonts w:ascii="Calibri" w:hAnsi="Calibri" w:cs="Calibri"/>
        </w:rPr>
      </w:pPr>
    </w:p>
    <w:p w14:paraId="44925630" w14:textId="77777777" w:rsidR="007E3A78" w:rsidRPr="009F0DDD" w:rsidRDefault="007E3A78" w:rsidP="007E3A78">
      <w:pPr>
        <w:pStyle w:val="Heading2"/>
        <w:rPr>
          <w:rFonts w:ascii="Calibri" w:hAnsi="Calibri" w:cs="Calibri"/>
        </w:rPr>
      </w:pPr>
      <w:r w:rsidRPr="009F0DDD">
        <w:rPr>
          <w:rFonts w:ascii="Calibri" w:hAnsi="Calibri" w:cs="Calibri"/>
        </w:rPr>
        <w:t>Model transfer</w:t>
      </w:r>
    </w:p>
    <w:p w14:paraId="3D0158DD" w14:textId="77777777" w:rsidR="007E3A78" w:rsidRPr="00FE02BC" w:rsidRDefault="007E3A78" w:rsidP="007E3A78"/>
    <w:p w14:paraId="77BADF90" w14:textId="23ADD5E4" w:rsidR="007E3A78" w:rsidRDefault="007E3A78" w:rsidP="007E3A78">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Model transfer is one of the critical aspects of LCM that is currently studied in this SI. Therefore, it is important to have an agreement that over-the-air model transfer for </w:t>
      </w:r>
      <w:r w:rsidRPr="00401B57">
        <w:rPr>
          <w:rFonts w:ascii="Calibri" w:hAnsi="Calibri" w:cs="Calibri"/>
          <w:sz w:val="20"/>
          <w:szCs w:val="20"/>
        </w:rPr>
        <w:t>both UE-sided models and UE-part of two-sided models in Rel-1</w:t>
      </w:r>
      <w:r w:rsidR="00C562F4">
        <w:rPr>
          <w:rFonts w:ascii="Calibri" w:hAnsi="Calibri" w:cs="Calibri"/>
          <w:sz w:val="20"/>
          <w:szCs w:val="20"/>
        </w:rPr>
        <w:t>9</w:t>
      </w:r>
      <w:r>
        <w:rPr>
          <w:rFonts w:ascii="Calibri" w:hAnsi="Calibri" w:cs="Calibri"/>
          <w:sz w:val="20"/>
          <w:szCs w:val="20"/>
        </w:rPr>
        <w:t>. The details of any down scoping regarding model transfer can be left to each sub use-case.</w:t>
      </w:r>
    </w:p>
    <w:p w14:paraId="571F89E0" w14:textId="77777777" w:rsidR="007E3A78" w:rsidRDefault="007E3A78" w:rsidP="007E3A78">
      <w:pPr>
        <w:pStyle w:val="paragraph"/>
        <w:spacing w:before="0" w:beforeAutospacing="0" w:after="0" w:afterAutospacing="0"/>
        <w:jc w:val="both"/>
        <w:textAlignment w:val="baseline"/>
        <w:rPr>
          <w:rFonts w:ascii="Calibri" w:hAnsi="Calibri" w:cs="Calibri"/>
          <w:sz w:val="20"/>
          <w:szCs w:val="20"/>
        </w:rPr>
      </w:pPr>
    </w:p>
    <w:p w14:paraId="6FF94C3C" w14:textId="7917B858" w:rsidR="007E3A78" w:rsidRPr="0016394E"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bookmarkStart w:id="9" w:name="_Hlk166251445"/>
      <w:r w:rsidRPr="0016394E">
        <w:rPr>
          <w:rStyle w:val="eop"/>
          <w:rFonts w:asciiTheme="minorHAnsi" w:hAnsiTheme="minorHAnsi" w:cstheme="minorHAnsi"/>
          <w:b/>
          <w:bCs/>
          <w:sz w:val="20"/>
          <w:szCs w:val="20"/>
        </w:rPr>
        <w:t xml:space="preserve">Proposal </w:t>
      </w:r>
      <w:r w:rsidR="00D246E6">
        <w:rPr>
          <w:rStyle w:val="eop"/>
          <w:rFonts w:asciiTheme="minorHAnsi" w:hAnsiTheme="minorHAnsi" w:cstheme="minorHAnsi"/>
          <w:b/>
          <w:bCs/>
          <w:sz w:val="20"/>
          <w:szCs w:val="20"/>
        </w:rPr>
        <w:t>10</w:t>
      </w:r>
      <w:r w:rsidRPr="0016394E">
        <w:rPr>
          <w:rStyle w:val="eop"/>
          <w:rFonts w:asciiTheme="minorHAnsi" w:hAnsiTheme="minorHAnsi" w:cstheme="minorHAnsi"/>
          <w:b/>
          <w:bCs/>
          <w:sz w:val="20"/>
          <w:szCs w:val="20"/>
        </w:rPr>
        <w:t>: Model transfer/delivery is supported for both UE-sided models and UE-part of two-sided models in Rel-1</w:t>
      </w:r>
      <w:r w:rsidR="00C562F4">
        <w:rPr>
          <w:rStyle w:val="eop"/>
          <w:rFonts w:asciiTheme="minorHAnsi" w:hAnsiTheme="minorHAnsi" w:cstheme="minorHAnsi"/>
          <w:b/>
          <w:bCs/>
          <w:sz w:val="20"/>
          <w:szCs w:val="20"/>
        </w:rPr>
        <w:t>9</w:t>
      </w:r>
      <w:r w:rsidRPr="0016394E">
        <w:rPr>
          <w:rStyle w:val="eop"/>
          <w:rFonts w:asciiTheme="minorHAnsi" w:hAnsiTheme="minorHAnsi" w:cstheme="minorHAnsi"/>
          <w:b/>
          <w:bCs/>
          <w:sz w:val="20"/>
          <w:szCs w:val="20"/>
        </w:rPr>
        <w:t>.</w:t>
      </w:r>
    </w:p>
    <w:p w14:paraId="49EE8F49" w14:textId="77777777" w:rsidR="007E3A78" w:rsidRPr="0016394E"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Note: Which aspects of model transfer/delivery are supported should be discussed in each sub-use-case.</w:t>
      </w:r>
    </w:p>
    <w:p w14:paraId="5FFBB62A" w14:textId="77777777" w:rsidR="007E3A78"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4C267B76" w14:textId="65106499" w:rsidR="00497F2D" w:rsidRPr="00497F2D" w:rsidRDefault="00497F2D" w:rsidP="0016394E">
      <w:pPr>
        <w:pStyle w:val="paragraph"/>
        <w:spacing w:before="0" w:beforeAutospacing="0" w:after="0" w:afterAutospacing="0"/>
        <w:jc w:val="both"/>
        <w:textAlignment w:val="baseline"/>
        <w:rPr>
          <w:rFonts w:ascii="Calibri" w:hAnsi="Calibri" w:cs="Calibri"/>
          <w:sz w:val="20"/>
          <w:szCs w:val="20"/>
        </w:rPr>
      </w:pPr>
      <w:r w:rsidRPr="00497F2D">
        <w:rPr>
          <w:rFonts w:ascii="Calibri" w:hAnsi="Calibri" w:cs="Calibri"/>
          <w:sz w:val="20"/>
          <w:szCs w:val="20"/>
        </w:rPr>
        <w:t xml:space="preserve">For the model delivery transfer </w:t>
      </w:r>
      <w:r>
        <w:rPr>
          <w:rFonts w:ascii="Calibri" w:hAnsi="Calibri" w:cs="Calibri"/>
          <w:sz w:val="20"/>
          <w:szCs w:val="20"/>
        </w:rPr>
        <w:t xml:space="preserve">case z4, </w:t>
      </w:r>
      <w:r w:rsidRPr="00497F2D">
        <w:rPr>
          <w:rFonts w:ascii="Calibri" w:hAnsi="Calibri" w:cs="Calibri"/>
          <w:sz w:val="20"/>
          <w:szCs w:val="20"/>
        </w:rPr>
        <w:t xml:space="preserve">RAN1 should focus on the </w:t>
      </w:r>
      <w:r>
        <w:rPr>
          <w:rFonts w:ascii="Calibri" w:hAnsi="Calibri" w:cs="Calibri"/>
          <w:sz w:val="20"/>
          <w:szCs w:val="20"/>
        </w:rPr>
        <w:t>option with standardized known model structure as any offline alignment of model structures</w:t>
      </w:r>
      <w:r w:rsidR="004D6B2D">
        <w:rPr>
          <w:rFonts w:ascii="Calibri" w:hAnsi="Calibri" w:cs="Calibri"/>
          <w:sz w:val="20"/>
          <w:szCs w:val="20"/>
        </w:rPr>
        <w:t xml:space="preserve"> between the UE and NW is outside RAN1 scope. Furthermore, for the standardized</w:t>
      </w:r>
      <w:r w:rsidR="0037708A">
        <w:rPr>
          <w:rFonts w:ascii="Calibri" w:hAnsi="Calibri" w:cs="Calibri"/>
          <w:sz w:val="20"/>
          <w:szCs w:val="20"/>
        </w:rPr>
        <w:t xml:space="preserve"> known</w:t>
      </w:r>
      <w:r w:rsidR="004D6B2D">
        <w:rPr>
          <w:rFonts w:ascii="Calibri" w:hAnsi="Calibri" w:cs="Calibri"/>
          <w:sz w:val="20"/>
          <w:szCs w:val="20"/>
        </w:rPr>
        <w:t xml:space="preserve"> model </w:t>
      </w:r>
      <w:r w:rsidR="0037708A">
        <w:rPr>
          <w:rFonts w:ascii="Calibri" w:hAnsi="Calibri" w:cs="Calibri"/>
          <w:sz w:val="20"/>
          <w:szCs w:val="20"/>
        </w:rPr>
        <w:t xml:space="preserve">structure, the study should prioritize the case where the </w:t>
      </w:r>
      <w:r w:rsidR="00063F2A">
        <w:rPr>
          <w:rFonts w:ascii="Calibri" w:hAnsi="Calibri" w:cs="Calibri"/>
          <w:sz w:val="20"/>
          <w:szCs w:val="20"/>
        </w:rPr>
        <w:t xml:space="preserve">model structure of UE-side model or UE part of two sided model is standardized. </w:t>
      </w:r>
      <w:r w:rsidR="00F4513D">
        <w:rPr>
          <w:rFonts w:ascii="Calibri" w:hAnsi="Calibri" w:cs="Calibri"/>
          <w:sz w:val="20"/>
          <w:szCs w:val="20"/>
        </w:rPr>
        <w:t xml:space="preserve">We also need to discuss and agree on the possible options for the </w:t>
      </w:r>
      <w:r w:rsidR="007E212A">
        <w:rPr>
          <w:rFonts w:ascii="Calibri" w:hAnsi="Calibri" w:cs="Calibri"/>
          <w:sz w:val="20"/>
          <w:szCs w:val="20"/>
        </w:rPr>
        <w:t xml:space="preserve">open format model in model </w:t>
      </w:r>
      <w:r w:rsidR="00BE7492">
        <w:rPr>
          <w:rFonts w:ascii="Calibri" w:hAnsi="Calibri" w:cs="Calibri"/>
          <w:sz w:val="20"/>
          <w:szCs w:val="20"/>
        </w:rPr>
        <w:t xml:space="preserve">transfer/delivery </w:t>
      </w:r>
      <w:r w:rsidR="007E212A">
        <w:rPr>
          <w:rFonts w:ascii="Calibri" w:hAnsi="Calibri" w:cs="Calibri"/>
          <w:sz w:val="20"/>
          <w:szCs w:val="20"/>
        </w:rPr>
        <w:t xml:space="preserve">case z4. Therefore, we </w:t>
      </w:r>
      <w:r w:rsidR="00BE7492">
        <w:rPr>
          <w:rFonts w:ascii="Calibri" w:hAnsi="Calibri" w:cs="Calibri"/>
          <w:sz w:val="20"/>
          <w:szCs w:val="20"/>
        </w:rPr>
        <w:t xml:space="preserve">propose the following, </w:t>
      </w:r>
    </w:p>
    <w:p w14:paraId="781E2DC6" w14:textId="77777777" w:rsidR="00497F2D" w:rsidRPr="0016394E" w:rsidRDefault="00497F2D"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7999C234" w14:textId="3D70BB55" w:rsidR="001529E3" w:rsidRPr="00B467BC" w:rsidRDefault="00ED0FE7" w:rsidP="00B467BC">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B467BC">
        <w:rPr>
          <w:rStyle w:val="eop"/>
          <w:rFonts w:asciiTheme="minorHAnsi" w:hAnsiTheme="minorHAnsi" w:cstheme="minorHAnsi"/>
          <w:b/>
          <w:bCs/>
          <w:sz w:val="20"/>
          <w:szCs w:val="20"/>
        </w:rPr>
        <w:t xml:space="preserve">Proposal </w:t>
      </w:r>
      <w:r w:rsidR="00D246E6">
        <w:rPr>
          <w:rStyle w:val="eop"/>
          <w:rFonts w:asciiTheme="minorHAnsi" w:hAnsiTheme="minorHAnsi" w:cstheme="minorHAnsi"/>
          <w:b/>
          <w:bCs/>
          <w:sz w:val="20"/>
          <w:szCs w:val="20"/>
        </w:rPr>
        <w:t>11</w:t>
      </w:r>
      <w:r w:rsidRPr="00B467BC">
        <w:rPr>
          <w:rStyle w:val="eop"/>
          <w:rFonts w:asciiTheme="minorHAnsi" w:hAnsiTheme="minorHAnsi" w:cstheme="minorHAnsi"/>
          <w:b/>
          <w:bCs/>
          <w:sz w:val="20"/>
          <w:szCs w:val="20"/>
        </w:rPr>
        <w:t xml:space="preserve">: </w:t>
      </w:r>
      <w:bookmarkEnd w:id="9"/>
      <w:r w:rsidR="001529E3" w:rsidRPr="00B467BC">
        <w:rPr>
          <w:rStyle w:val="eop"/>
          <w:rFonts w:asciiTheme="minorHAnsi" w:hAnsiTheme="minorHAnsi" w:cstheme="minorHAnsi"/>
          <w:b/>
          <w:bCs/>
          <w:sz w:val="20"/>
          <w:szCs w:val="20"/>
        </w:rPr>
        <w:t xml:space="preserve">Regarding the study of necessity/benefit of model transfer/delivery Case z4 for inference, RAN1 focuses on the option with standardized known model structure(s) (i.e., Opt.1) </w:t>
      </w:r>
    </w:p>
    <w:p w14:paraId="1ABC3283" w14:textId="77777777" w:rsidR="001529E3" w:rsidRPr="00B467BC" w:rsidRDefault="001529E3" w:rsidP="00F168EC">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B467BC">
        <w:rPr>
          <w:rStyle w:val="eop"/>
          <w:rFonts w:asciiTheme="minorHAnsi" w:hAnsiTheme="minorHAnsi" w:cstheme="minorHAnsi"/>
          <w:b/>
          <w:bCs/>
          <w:sz w:val="20"/>
          <w:szCs w:val="20"/>
        </w:rPr>
        <w:t>Note: Offline alignment of the known model structure(s) (i.e., Opt.2) between UE and network is beyond RAN1’s expertise</w:t>
      </w:r>
    </w:p>
    <w:p w14:paraId="6622A9E0" w14:textId="77777777" w:rsidR="00B467BC" w:rsidRDefault="00B467BC" w:rsidP="00B467BC">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7D277D06" w14:textId="0ACF362E" w:rsidR="00B467BC" w:rsidRPr="00B467BC" w:rsidRDefault="00B467BC" w:rsidP="00B467BC">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B467BC">
        <w:rPr>
          <w:rStyle w:val="eop"/>
          <w:rFonts w:asciiTheme="minorHAnsi" w:hAnsiTheme="minorHAnsi" w:cstheme="minorHAnsi"/>
          <w:b/>
          <w:bCs/>
          <w:sz w:val="20"/>
          <w:szCs w:val="20"/>
        </w:rPr>
        <w:t xml:space="preserve">Proposal </w:t>
      </w:r>
      <w:r w:rsidR="00D246E6">
        <w:rPr>
          <w:rStyle w:val="eop"/>
          <w:rFonts w:asciiTheme="minorHAnsi" w:hAnsiTheme="minorHAnsi" w:cstheme="minorHAnsi"/>
          <w:b/>
          <w:bCs/>
          <w:sz w:val="20"/>
          <w:szCs w:val="20"/>
        </w:rPr>
        <w:t>12</w:t>
      </w:r>
      <w:r w:rsidRPr="00B467BC">
        <w:rPr>
          <w:rStyle w:val="eop"/>
          <w:rFonts w:asciiTheme="minorHAnsi" w:hAnsiTheme="minorHAnsi" w:cstheme="minorHAnsi"/>
          <w:b/>
          <w:bCs/>
          <w:sz w:val="20"/>
          <w:szCs w:val="20"/>
        </w:rPr>
        <w:t xml:space="preserve">: Regarding the option with standardized known model structure(s) (i.e., Opt.1) for model transfer/delivery Case z4 for inference, the study prioritizes the case that the standardized known model structure(s) of UE-sided model / UE part of two-sided model is standardized.  </w:t>
      </w:r>
    </w:p>
    <w:p w14:paraId="729A801F" w14:textId="6EF444E4" w:rsidR="007D5A5C" w:rsidRDefault="007D5A5C" w:rsidP="001529E3">
      <w:pPr>
        <w:rPr>
          <w:rFonts w:ascii="Calibri" w:hAnsi="Calibri" w:cs="Calibri"/>
        </w:rPr>
      </w:pPr>
    </w:p>
    <w:p w14:paraId="6B6516C0" w14:textId="3A6E75DE" w:rsidR="00D246E6" w:rsidRPr="00D246E6" w:rsidRDefault="00D246E6" w:rsidP="00D246E6">
      <w:pPr>
        <w:pStyle w:val="paragraph"/>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Proposal 13: </w:t>
      </w:r>
      <w:r w:rsidRPr="00D246E6">
        <w:rPr>
          <w:rStyle w:val="eop"/>
          <w:rFonts w:asciiTheme="minorHAnsi" w:hAnsiTheme="minorHAnsi" w:cstheme="minorHAnsi"/>
          <w:b/>
          <w:bCs/>
          <w:sz w:val="20"/>
          <w:szCs w:val="20"/>
        </w:rPr>
        <w:t>For the study of model delivery/transfer Case z4, further study the following options for the open format (including the feasibility/specification efforts)</w:t>
      </w:r>
    </w:p>
    <w:p w14:paraId="2026BBDD" w14:textId="77777777" w:rsidR="00D246E6" w:rsidRPr="00D246E6" w:rsidRDefault="00D246E6" w:rsidP="00F168EC">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D246E6">
        <w:rPr>
          <w:rStyle w:val="eop"/>
          <w:rFonts w:asciiTheme="minorHAnsi" w:hAnsiTheme="minorHAnsi" w:cstheme="minorHAnsi"/>
          <w:b/>
          <w:bCs/>
          <w:sz w:val="20"/>
          <w:szCs w:val="20"/>
        </w:rPr>
        <w:t>Option 1: Reuse the existing open format(s) that has existed in the AI community (e.g., ONNX)</w:t>
      </w:r>
    </w:p>
    <w:p w14:paraId="0901C75C" w14:textId="77777777" w:rsidR="00D246E6" w:rsidRPr="00D246E6" w:rsidRDefault="00D246E6" w:rsidP="00B57A34">
      <w:pPr>
        <w:pStyle w:val="paragraph"/>
        <w:numPr>
          <w:ilvl w:val="1"/>
          <w:numId w:val="41"/>
        </w:numPr>
        <w:spacing w:before="0" w:beforeAutospacing="0" w:after="0" w:afterAutospacing="0"/>
        <w:jc w:val="both"/>
        <w:textAlignment w:val="baseline"/>
        <w:rPr>
          <w:rStyle w:val="eop"/>
          <w:rFonts w:asciiTheme="minorHAnsi" w:hAnsiTheme="minorHAnsi" w:cstheme="minorHAnsi"/>
          <w:b/>
          <w:bCs/>
          <w:sz w:val="20"/>
          <w:szCs w:val="20"/>
        </w:rPr>
      </w:pPr>
      <w:r w:rsidRPr="00D246E6">
        <w:rPr>
          <w:rStyle w:val="eop"/>
          <w:rFonts w:asciiTheme="minorHAnsi" w:hAnsiTheme="minorHAnsi" w:cstheme="minorHAnsi"/>
          <w:b/>
          <w:bCs/>
          <w:sz w:val="20"/>
          <w:szCs w:val="20"/>
        </w:rPr>
        <w:t>FFS: which open format(s)</w:t>
      </w:r>
    </w:p>
    <w:p w14:paraId="2449BF22" w14:textId="77777777" w:rsidR="00D246E6" w:rsidRPr="00D246E6" w:rsidRDefault="00D246E6" w:rsidP="00F168EC">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D246E6">
        <w:rPr>
          <w:rStyle w:val="eop"/>
          <w:rFonts w:asciiTheme="minorHAnsi" w:hAnsiTheme="minorHAnsi" w:cstheme="minorHAnsi"/>
          <w:b/>
          <w:bCs/>
          <w:sz w:val="20"/>
          <w:szCs w:val="20"/>
        </w:rPr>
        <w:t>Option 2: Define a new open format within 3GPP (including Using ASN.1 to represent the AI model)</w:t>
      </w:r>
    </w:p>
    <w:p w14:paraId="3C36435C" w14:textId="77777777" w:rsidR="00D246E6" w:rsidRPr="00D246E6" w:rsidRDefault="00D246E6" w:rsidP="00F168EC">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D246E6">
        <w:rPr>
          <w:rStyle w:val="eop"/>
          <w:rFonts w:asciiTheme="minorHAnsi" w:hAnsiTheme="minorHAnsi" w:cstheme="minorHAnsi"/>
          <w:b/>
          <w:bCs/>
          <w:sz w:val="20"/>
          <w:szCs w:val="20"/>
        </w:rPr>
        <w:t>Option 3: Reuse the mechanism defined in SA2 (interoperability t</w:t>
      </w:r>
      <w:r w:rsidRPr="00D246E6">
        <w:rPr>
          <w:rStyle w:val="eop"/>
          <w:rFonts w:asciiTheme="minorHAnsi" w:hAnsiTheme="minorHAnsi" w:cstheme="minorHAnsi" w:hint="eastAsia"/>
          <w:b/>
          <w:bCs/>
          <w:sz w:val="20"/>
          <w:szCs w:val="20"/>
        </w:rPr>
        <w:t>o</w:t>
      </w:r>
      <w:r w:rsidRPr="00D246E6">
        <w:rPr>
          <w:rStyle w:val="eop"/>
          <w:rFonts w:asciiTheme="minorHAnsi" w:hAnsiTheme="minorHAnsi" w:cstheme="minorHAnsi"/>
          <w:b/>
          <w:bCs/>
          <w:sz w:val="20"/>
          <w:szCs w:val="20"/>
        </w:rPr>
        <w:t>ken) for aligning model description format</w:t>
      </w:r>
      <w:r w:rsidRPr="00D246E6">
        <w:rPr>
          <w:rStyle w:val="eop"/>
          <w:rFonts w:asciiTheme="minorHAnsi" w:hAnsiTheme="minorHAnsi" w:cstheme="minorHAnsi" w:hint="eastAsia"/>
          <w:b/>
          <w:bCs/>
          <w:sz w:val="20"/>
          <w:szCs w:val="20"/>
        </w:rPr>
        <w:t>.</w:t>
      </w:r>
    </w:p>
    <w:p w14:paraId="78B24DF1" w14:textId="77777777" w:rsidR="00D246E6" w:rsidRDefault="00D246E6" w:rsidP="001529E3">
      <w:pPr>
        <w:rPr>
          <w:rFonts w:ascii="Calibri" w:hAnsi="Calibri" w:cs="Calibri"/>
        </w:rPr>
      </w:pPr>
    </w:p>
    <w:p w14:paraId="4A48FAC3" w14:textId="66310038" w:rsidR="007338D6" w:rsidRDefault="00EE154E" w:rsidP="00BD7B4E">
      <w:pPr>
        <w:pStyle w:val="Heading1"/>
      </w:pPr>
      <w:r>
        <w:t>C</w:t>
      </w:r>
      <w:r w:rsidR="003A566A" w:rsidRPr="00172743">
        <w:t>onclusion</w:t>
      </w:r>
    </w:p>
    <w:p w14:paraId="20F1F7C4" w14:textId="6DEDDB1A"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16989">
        <w:rPr>
          <w:rFonts w:ascii="Calibri" w:eastAsia="Malgun Gothic" w:hAnsi="Calibri" w:cs="Batang"/>
          <w:lang w:val="en-GB" w:eastAsia="ko-KR"/>
        </w:rPr>
        <w:t>general framework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w:t>
      </w:r>
      <w:r w:rsidR="008D508C">
        <w:rPr>
          <w:rFonts w:ascii="Calibri" w:hAnsi="Calibri"/>
        </w:rPr>
        <w:t>s</w:t>
      </w:r>
      <w:r w:rsidR="000E7738">
        <w:rPr>
          <w:rFonts w:ascii="Calibri" w:hAnsi="Calibri"/>
        </w:rPr>
        <w:t xml:space="preserve"> were made:</w:t>
      </w:r>
    </w:p>
    <w:p w14:paraId="74C7E2FC" w14:textId="03A29975" w:rsidR="00061DA8" w:rsidRDefault="00061DA8" w:rsidP="00172743">
      <w:pPr>
        <w:spacing w:before="0" w:after="0"/>
        <w:rPr>
          <w:rFonts w:ascii="Calibri" w:hAnsi="Calibri"/>
        </w:rPr>
      </w:pPr>
    </w:p>
    <w:p w14:paraId="465DF1EF" w14:textId="77777777" w:rsidR="00BE7492" w:rsidRPr="00D12755" w:rsidRDefault="00BE7492" w:rsidP="00BE7492">
      <w:p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Proposal </w:t>
      </w:r>
      <w:r>
        <w:rPr>
          <w:rStyle w:val="eop"/>
          <w:rFonts w:asciiTheme="minorHAnsi" w:hAnsiTheme="minorHAnsi" w:cstheme="minorHAnsi"/>
          <w:b/>
          <w:bCs/>
        </w:rPr>
        <w:t>1</w:t>
      </w:r>
      <w:r w:rsidRPr="00D12755">
        <w:rPr>
          <w:rStyle w:val="eop"/>
          <w:rFonts w:asciiTheme="minorHAnsi" w:hAnsiTheme="minorHAnsi" w:cstheme="minorHAnsi"/>
          <w:b/>
          <w:bCs/>
        </w:rPr>
        <w:t xml:space="preserve">: </w:t>
      </w:r>
      <w:r>
        <w:rPr>
          <w:rStyle w:val="eop"/>
          <w:rFonts w:asciiTheme="minorHAnsi" w:hAnsiTheme="minorHAnsi" w:cstheme="minorHAnsi"/>
          <w:b/>
          <w:bCs/>
        </w:rPr>
        <w:t>For Rel-19, s</w:t>
      </w:r>
      <w:r w:rsidRPr="00D12755">
        <w:rPr>
          <w:rStyle w:val="eop"/>
          <w:rFonts w:asciiTheme="minorHAnsi" w:hAnsiTheme="minorHAnsi" w:cstheme="minorHAnsi"/>
          <w:b/>
          <w:bCs/>
        </w:rPr>
        <w:t xml:space="preserve">upport a unified LCM providing both functionality-based and model-ID-based operations. </w:t>
      </w:r>
    </w:p>
    <w:p w14:paraId="1D17350B" w14:textId="77777777" w:rsidR="00BE7492" w:rsidRPr="00D12755" w:rsidRDefault="00BE7492" w:rsidP="00BE7492">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Functionality-based operation is supported by default.</w:t>
      </w:r>
    </w:p>
    <w:p w14:paraId="1E5AAAF5" w14:textId="77777777" w:rsidR="00BE7492" w:rsidRPr="00D12755" w:rsidRDefault="00BE7492" w:rsidP="00BE7492">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Model-ID, if needed, can be used in the unified LCM for </w:t>
      </w:r>
      <w:r>
        <w:rPr>
          <w:rStyle w:val="eop"/>
          <w:rFonts w:asciiTheme="minorHAnsi" w:hAnsiTheme="minorHAnsi" w:cstheme="minorHAnsi"/>
          <w:b/>
          <w:bCs/>
        </w:rPr>
        <w:t xml:space="preserve">model ID based </w:t>
      </w:r>
      <w:r w:rsidRPr="00D12755">
        <w:rPr>
          <w:rStyle w:val="eop"/>
          <w:rFonts w:asciiTheme="minorHAnsi" w:hAnsiTheme="minorHAnsi" w:cstheme="minorHAnsi"/>
          <w:b/>
          <w:bCs/>
        </w:rPr>
        <w:t>LCM operations.</w:t>
      </w:r>
    </w:p>
    <w:p w14:paraId="70D61EA8" w14:textId="77777777" w:rsidR="00C036C5" w:rsidRPr="00E159B6" w:rsidRDefault="00C036C5" w:rsidP="00C036C5">
      <w:pPr>
        <w:pStyle w:val="ListParagraph"/>
        <w:spacing w:before="0" w:after="160" w:line="259" w:lineRule="auto"/>
        <w:jc w:val="left"/>
        <w:rPr>
          <w:rFonts w:asciiTheme="minorHAnsi" w:hAnsiTheme="minorHAnsi" w:cstheme="minorHAnsi"/>
          <w:b/>
          <w:bCs/>
        </w:rPr>
      </w:pPr>
    </w:p>
    <w:p w14:paraId="54B66907" w14:textId="77777777" w:rsidR="00BE7492" w:rsidRPr="00146B07" w:rsidRDefault="00BE7492" w:rsidP="00BE7492">
      <w:p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 xml:space="preserve">Proposal </w:t>
      </w:r>
      <w:r>
        <w:rPr>
          <w:rStyle w:val="eop"/>
          <w:rFonts w:asciiTheme="minorHAnsi" w:hAnsiTheme="minorHAnsi" w:cstheme="minorHAnsi"/>
          <w:b/>
          <w:bCs/>
        </w:rPr>
        <w:t>2</w:t>
      </w:r>
      <w:r w:rsidRPr="00146B07">
        <w:rPr>
          <w:rStyle w:val="eop"/>
          <w:rFonts w:asciiTheme="minorHAnsi" w:hAnsiTheme="minorHAnsi" w:cstheme="minorHAnsi"/>
          <w:b/>
          <w:bCs/>
        </w:rPr>
        <w:t xml:space="preserve">: Confirm the following definitions for supported functionalities, applicable functionalities and activated functionalities </w:t>
      </w:r>
    </w:p>
    <w:p w14:paraId="74E81425" w14:textId="77777777" w:rsidR="00BE7492" w:rsidRPr="00146B07" w:rsidRDefault="00BE7492" w:rsidP="00F168EC">
      <w:pPr>
        <w:pStyle w:val="ListParagraph"/>
        <w:numPr>
          <w:ilvl w:val="0"/>
          <w:numId w:val="37"/>
        </w:num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 xml:space="preserve">Supported functionalities refer to functionalities that UE can indicate by using UE capability information (via RRC/LPP </w:t>
      </w:r>
      <w:proofErr w:type="spellStart"/>
      <w:r w:rsidRPr="00146B07">
        <w:rPr>
          <w:rStyle w:val="eop"/>
          <w:rFonts w:asciiTheme="minorHAnsi" w:hAnsiTheme="minorHAnsi" w:cstheme="minorHAnsi"/>
          <w:b/>
          <w:bCs/>
        </w:rPr>
        <w:t>signalling</w:t>
      </w:r>
      <w:proofErr w:type="spellEnd"/>
      <w:r w:rsidRPr="00146B07">
        <w:rPr>
          <w:rStyle w:val="eop"/>
          <w:rFonts w:asciiTheme="minorHAnsi" w:hAnsiTheme="minorHAnsi" w:cstheme="minorHAnsi"/>
          <w:b/>
          <w:bCs/>
        </w:rPr>
        <w:t>)</w:t>
      </w:r>
    </w:p>
    <w:p w14:paraId="0659D125" w14:textId="77777777" w:rsidR="00BE7492" w:rsidRPr="00146B07" w:rsidRDefault="00BE7492" w:rsidP="00F168EC">
      <w:pPr>
        <w:pStyle w:val="ListParagraph"/>
        <w:numPr>
          <w:ilvl w:val="0"/>
          <w:numId w:val="37"/>
        </w:num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Applicable functionalities refers to functionalities that the UE is ready to apply for inference</w:t>
      </w:r>
    </w:p>
    <w:p w14:paraId="3EB93C1A" w14:textId="77777777" w:rsidR="00BE7492" w:rsidRPr="00E159B6" w:rsidRDefault="00BE7492" w:rsidP="00F168EC">
      <w:pPr>
        <w:pStyle w:val="ListParagraph"/>
        <w:numPr>
          <w:ilvl w:val="0"/>
          <w:numId w:val="37"/>
        </w:num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Activated functionalities refers to functionalities already</w:t>
      </w:r>
      <w:r w:rsidRPr="00E159B6">
        <w:rPr>
          <w:rStyle w:val="eop"/>
          <w:rFonts w:asciiTheme="minorHAnsi" w:hAnsiTheme="minorHAnsi" w:cstheme="minorHAnsi"/>
          <w:b/>
          <w:bCs/>
        </w:rPr>
        <w:t xml:space="preserve"> enabled for performing inference</w:t>
      </w:r>
    </w:p>
    <w:p w14:paraId="2E565408" w14:textId="77777777" w:rsidR="00C036C5" w:rsidRDefault="00C036C5" w:rsidP="00E159B6">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48C4585B" w14:textId="77777777" w:rsidR="00BE7492" w:rsidRPr="004470FD"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48701A">
        <w:rPr>
          <w:rStyle w:val="eop"/>
          <w:rFonts w:asciiTheme="minorHAnsi" w:hAnsiTheme="minorHAnsi" w:cstheme="minorHAnsi"/>
          <w:b/>
          <w:bCs/>
          <w:sz w:val="20"/>
          <w:szCs w:val="20"/>
        </w:rPr>
        <w:t>Proposal</w:t>
      </w:r>
      <w:r>
        <w:rPr>
          <w:rStyle w:val="eop"/>
          <w:rFonts w:asciiTheme="minorHAnsi" w:hAnsiTheme="minorHAnsi" w:cstheme="minorHAnsi"/>
          <w:b/>
          <w:bCs/>
          <w:sz w:val="20"/>
          <w:szCs w:val="20"/>
        </w:rPr>
        <w:t xml:space="preserve"> 3</w:t>
      </w:r>
      <w:r w:rsidRPr="0048701A">
        <w:rPr>
          <w:rStyle w:val="eop"/>
          <w:rFonts w:asciiTheme="minorHAnsi" w:hAnsiTheme="minorHAnsi" w:cstheme="minorHAnsi"/>
          <w:b/>
          <w:bCs/>
          <w:sz w:val="20"/>
          <w:szCs w:val="20"/>
        </w:rPr>
        <w:t>:</w:t>
      </w:r>
      <w:r w:rsidRPr="00CE1FA5">
        <w:rPr>
          <w:rStyle w:val="eop"/>
          <w:rFonts w:asciiTheme="minorHAnsi" w:hAnsiTheme="minorHAnsi" w:cstheme="minorHAnsi"/>
          <w:b/>
          <w:bCs/>
          <w:sz w:val="20"/>
          <w:szCs w:val="20"/>
        </w:rPr>
        <w:t xml:space="preserve"> </w:t>
      </w:r>
      <w:r w:rsidRPr="004470FD">
        <w:rPr>
          <w:rStyle w:val="eop"/>
          <w:rFonts w:asciiTheme="minorHAnsi" w:hAnsiTheme="minorHAnsi" w:cstheme="minorHAnsi"/>
          <w:b/>
          <w:bCs/>
          <w:sz w:val="20"/>
          <w:szCs w:val="20"/>
        </w:rPr>
        <w:t xml:space="preserve">For </w:t>
      </w:r>
      <w:r>
        <w:rPr>
          <w:rStyle w:val="eop"/>
          <w:rFonts w:asciiTheme="minorHAnsi" w:hAnsiTheme="minorHAnsi" w:cstheme="minorHAnsi"/>
          <w:b/>
          <w:bCs/>
          <w:sz w:val="20"/>
          <w:szCs w:val="20"/>
        </w:rPr>
        <w:t>all</w:t>
      </w:r>
      <w:r w:rsidRPr="004470FD">
        <w:rPr>
          <w:rStyle w:val="eop"/>
          <w:rFonts w:asciiTheme="minorHAnsi" w:hAnsiTheme="minorHAnsi" w:cstheme="minorHAnsi"/>
          <w:b/>
          <w:bCs/>
          <w:sz w:val="20"/>
          <w:szCs w:val="20"/>
        </w:rPr>
        <w:t xml:space="preserve"> model identification </w:t>
      </w:r>
      <w:r>
        <w:rPr>
          <w:rStyle w:val="eop"/>
          <w:rFonts w:asciiTheme="minorHAnsi" w:hAnsiTheme="minorHAnsi" w:cstheme="minorHAnsi"/>
          <w:b/>
          <w:bCs/>
          <w:sz w:val="20"/>
          <w:szCs w:val="20"/>
        </w:rPr>
        <w:t>options (MI-option 1, MI-option 2, MI-option 3, MI-option 4) for model identification type B,</w:t>
      </w:r>
    </w:p>
    <w:p w14:paraId="2F7E6504" w14:textId="77777777" w:rsidR="00BE7492" w:rsidRDefault="00BE7492" w:rsidP="00F168EC">
      <w:pPr>
        <w:pStyle w:val="paragraph"/>
        <w:numPr>
          <w:ilvl w:val="0"/>
          <w:numId w:val="27"/>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Network assigns the model ID(s) for the identified model(s) if model ID(s) assignment is needed</w:t>
      </w:r>
    </w:p>
    <w:p w14:paraId="1EF6141C" w14:textId="77777777" w:rsidR="00BE7492" w:rsidRDefault="00BE7492" w:rsidP="00F168EC">
      <w:pPr>
        <w:pStyle w:val="paragraph"/>
        <w:numPr>
          <w:ilvl w:val="0"/>
          <w:numId w:val="27"/>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FFS: How to define a model ID for assignment</w:t>
      </w:r>
    </w:p>
    <w:p w14:paraId="2C9A652B" w14:textId="77777777" w:rsidR="00BE7492" w:rsidRPr="00CE1FA5" w:rsidRDefault="00BE7492" w:rsidP="00BE7492">
      <w:pPr>
        <w:pStyle w:val="paragraph"/>
        <w:spacing w:before="0" w:beforeAutospacing="0" w:after="0" w:afterAutospacing="0"/>
        <w:ind w:left="720"/>
        <w:jc w:val="both"/>
        <w:textAlignment w:val="baseline"/>
        <w:rPr>
          <w:rStyle w:val="eop"/>
          <w:rFonts w:asciiTheme="minorHAnsi" w:hAnsiTheme="minorHAnsi" w:cstheme="minorHAnsi"/>
          <w:b/>
          <w:bCs/>
          <w:sz w:val="20"/>
          <w:szCs w:val="20"/>
        </w:rPr>
      </w:pPr>
    </w:p>
    <w:p w14:paraId="6EC78AA6" w14:textId="77777777" w:rsidR="00BE7492" w:rsidRPr="00DA28DF"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DA28DF">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4</w:t>
      </w:r>
      <w:r w:rsidRPr="00DA28DF">
        <w:rPr>
          <w:rStyle w:val="eop"/>
          <w:rFonts w:asciiTheme="minorHAnsi" w:hAnsiTheme="minorHAnsi" w:cstheme="minorHAnsi"/>
          <w:b/>
          <w:bCs/>
          <w:sz w:val="20"/>
          <w:szCs w:val="20"/>
        </w:rPr>
        <w:t>:</w:t>
      </w:r>
      <w:r>
        <w:rPr>
          <w:rStyle w:val="eop"/>
          <w:rFonts w:asciiTheme="minorHAnsi" w:hAnsiTheme="minorHAnsi" w:cstheme="minorHAnsi"/>
          <w:b/>
          <w:bCs/>
          <w:sz w:val="20"/>
          <w:szCs w:val="20"/>
        </w:rPr>
        <w:t xml:space="preserve"> </w:t>
      </w:r>
      <w:r w:rsidRPr="00DA28DF">
        <w:rPr>
          <w:rStyle w:val="eop"/>
          <w:rFonts w:asciiTheme="minorHAnsi" w:hAnsiTheme="minorHAnsi" w:cstheme="minorHAnsi"/>
          <w:b/>
          <w:bCs/>
          <w:sz w:val="20"/>
          <w:szCs w:val="20"/>
        </w:rPr>
        <w:t xml:space="preserve">Regarding the relationship between model ID(s) and the associated ID(s) in AI-Example1 of MI-Option1, further study the following options (including the necessity/benefit)  </w:t>
      </w:r>
    </w:p>
    <w:p w14:paraId="781EE548" w14:textId="77777777" w:rsidR="00BE7492" w:rsidRPr="00E26C18" w:rsidRDefault="00BE7492" w:rsidP="00F168EC">
      <w:pPr>
        <w:pStyle w:val="ListParagraph"/>
        <w:numPr>
          <w:ilvl w:val="0"/>
          <w:numId w:val="30"/>
        </w:numPr>
        <w:spacing w:line="300" w:lineRule="auto"/>
        <w:rPr>
          <w:rFonts w:asciiTheme="minorHAnsi" w:eastAsia="Batang" w:hAnsiTheme="minorHAnsi" w:cstheme="minorHAnsi"/>
          <w:b/>
          <w:lang w:val="en-GB"/>
        </w:rPr>
      </w:pPr>
      <w:r>
        <w:rPr>
          <w:rFonts w:asciiTheme="minorHAnsi" w:hAnsiTheme="minorHAnsi" w:cstheme="minorHAnsi"/>
          <w:b/>
        </w:rPr>
        <w:t>ID-Rel-Option1: One model ID is linked to one associated ID by one-to-one mapping</w:t>
      </w:r>
    </w:p>
    <w:p w14:paraId="544EF969" w14:textId="77777777" w:rsidR="00BE7492" w:rsidRPr="00A42B4F" w:rsidRDefault="00BE7492" w:rsidP="00F168EC">
      <w:pPr>
        <w:pStyle w:val="ListParagraph"/>
        <w:numPr>
          <w:ilvl w:val="0"/>
          <w:numId w:val="30"/>
        </w:numPr>
        <w:spacing w:line="300" w:lineRule="auto"/>
        <w:rPr>
          <w:rFonts w:asciiTheme="minorHAnsi" w:eastAsia="Batang" w:hAnsiTheme="minorHAnsi" w:cstheme="minorHAnsi"/>
          <w:b/>
          <w:lang w:val="en-GB"/>
        </w:rPr>
      </w:pPr>
      <w:r>
        <w:rPr>
          <w:rFonts w:asciiTheme="minorHAnsi" w:hAnsiTheme="minorHAnsi" w:cstheme="minorHAnsi"/>
          <w:b/>
        </w:rPr>
        <w:t xml:space="preserve">ID-Rel-Option2: One model ID can be linked to multiple associated IDs and each associated ID is only be linked to one model ID </w:t>
      </w:r>
    </w:p>
    <w:p w14:paraId="74C30D87" w14:textId="77777777" w:rsidR="00BE7492" w:rsidRPr="0043618B" w:rsidRDefault="00BE7492" w:rsidP="00F168EC">
      <w:pPr>
        <w:pStyle w:val="ListParagraph"/>
        <w:numPr>
          <w:ilvl w:val="0"/>
          <w:numId w:val="30"/>
        </w:numPr>
        <w:spacing w:line="300" w:lineRule="auto"/>
        <w:rPr>
          <w:rFonts w:asciiTheme="minorHAnsi" w:eastAsia="Batang" w:hAnsiTheme="minorHAnsi" w:cstheme="minorHAnsi"/>
          <w:b/>
          <w:lang w:val="en-GB"/>
        </w:rPr>
      </w:pPr>
      <w:r>
        <w:rPr>
          <w:rFonts w:asciiTheme="minorHAnsi" w:hAnsiTheme="minorHAnsi" w:cstheme="minorHAnsi"/>
          <w:b/>
        </w:rPr>
        <w:t xml:space="preserve">ID-Rel-Option3: One associated ID(s) can be linked to multiple model IDs and each model ID is only linked to one associated ID </w:t>
      </w:r>
    </w:p>
    <w:p w14:paraId="79EAF2D2" w14:textId="77777777" w:rsidR="00BE7492" w:rsidRPr="009E24AF" w:rsidRDefault="00BE7492" w:rsidP="00F168EC">
      <w:pPr>
        <w:pStyle w:val="ListParagraph"/>
        <w:numPr>
          <w:ilvl w:val="0"/>
          <w:numId w:val="30"/>
        </w:numPr>
        <w:spacing w:line="300" w:lineRule="auto"/>
        <w:rPr>
          <w:rFonts w:asciiTheme="minorHAnsi" w:eastAsia="Batang" w:hAnsiTheme="minorHAnsi" w:cstheme="minorHAnsi"/>
          <w:b/>
          <w:lang w:val="en-GB"/>
        </w:rPr>
      </w:pPr>
      <w:r>
        <w:rPr>
          <w:rFonts w:asciiTheme="minorHAnsi" w:hAnsiTheme="minorHAnsi" w:cstheme="minorHAnsi"/>
          <w:b/>
        </w:rPr>
        <w:t>ID-Rel-Option4: Model ID(s) can be linked to associated ID(s) by many-to-many mapping</w:t>
      </w:r>
    </w:p>
    <w:p w14:paraId="2DCC1235" w14:textId="77777777" w:rsidR="00BE7492" w:rsidRPr="00107390"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5</w:t>
      </w:r>
      <w:r w:rsidRPr="00107390">
        <w:rPr>
          <w:rStyle w:val="eop"/>
          <w:rFonts w:asciiTheme="minorHAnsi" w:hAnsiTheme="minorHAnsi" w:cstheme="minorHAnsi"/>
          <w:b/>
          <w:bCs/>
          <w:sz w:val="20"/>
          <w:szCs w:val="20"/>
        </w:rPr>
        <w:t>: For AI-Example1 of MI-Option1, study and down-select the following alternatives on determining/assigning model ID (if supported).</w:t>
      </w:r>
    </w:p>
    <w:p w14:paraId="08E35638" w14:textId="77777777" w:rsidR="00BE7492" w:rsidRPr="00107390"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Opt.1: NW assigns Model ID</w:t>
      </w:r>
    </w:p>
    <w:p w14:paraId="146F6974" w14:textId="77777777" w:rsidR="00BE7492" w:rsidRPr="00107390"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Opt.2: UE assigns/reports Model ID</w:t>
      </w:r>
    </w:p>
    <w:p w14:paraId="112D4915" w14:textId="77777777" w:rsidR="00BE7492" w:rsidRPr="00107390"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Opt.3: Associated ID(s) is assumed as model ID(s)</w:t>
      </w:r>
    </w:p>
    <w:p w14:paraId="1159581D" w14:textId="77777777" w:rsidR="00BE7492" w:rsidRPr="00107390" w:rsidRDefault="00BE7492" w:rsidP="00F168EC">
      <w:pPr>
        <w:pStyle w:val="paragraph"/>
        <w:numPr>
          <w:ilvl w:val="1"/>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hint="eastAsia"/>
          <w:b/>
          <w:bCs/>
          <w:sz w:val="20"/>
          <w:szCs w:val="20"/>
        </w:rPr>
        <w:t>“</w:t>
      </w:r>
      <w:r w:rsidRPr="00107390">
        <w:rPr>
          <w:rStyle w:val="eop"/>
          <w:rFonts w:asciiTheme="minorHAnsi" w:hAnsiTheme="minorHAnsi" w:cstheme="minorHAnsi"/>
          <w:b/>
          <w:bCs/>
          <w:sz w:val="20"/>
          <w:szCs w:val="20"/>
        </w:rPr>
        <w:t>Model ID is determined/assigned for each AI/ML model” in D is not needed</w:t>
      </w:r>
    </w:p>
    <w:p w14:paraId="2B960DD4" w14:textId="77777777" w:rsidR="00BE7492" w:rsidRPr="00107390"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Opt.4: Model ID is determined by pre-defined rule(s) in the specification</w:t>
      </w:r>
    </w:p>
    <w:p w14:paraId="369D47D2" w14:textId="77777777" w:rsidR="00BE7492" w:rsidRPr="00107390"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4AD919E8" w14:textId="77777777" w:rsidR="00BE7492" w:rsidRPr="00107390"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6</w:t>
      </w:r>
      <w:r w:rsidRPr="00107390">
        <w:rPr>
          <w:rStyle w:val="eop"/>
          <w:rFonts w:asciiTheme="minorHAnsi" w:hAnsiTheme="minorHAnsi" w:cstheme="minorHAnsi"/>
          <w:b/>
          <w:bCs/>
          <w:sz w:val="20"/>
          <w:szCs w:val="20"/>
        </w:rPr>
        <w:t xml:space="preserve">: Prioritize study of Opt.1 and Opt.3 for the assessment of Model ID, in Rel-19.  </w:t>
      </w:r>
    </w:p>
    <w:p w14:paraId="490AE375" w14:textId="77777777" w:rsidR="00C07566" w:rsidRDefault="00C07566" w:rsidP="00CF761D">
      <w:pPr>
        <w:spacing w:after="0"/>
        <w:rPr>
          <w:rFonts w:ascii="Calibri" w:hAnsi="Calibri" w:cs="Calibri"/>
        </w:rPr>
      </w:pPr>
    </w:p>
    <w:p w14:paraId="5D897678" w14:textId="77777777" w:rsidR="00BE7492" w:rsidRPr="005625E6"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7</w:t>
      </w:r>
      <w:r w:rsidRPr="005625E6">
        <w:rPr>
          <w:rStyle w:val="eop"/>
          <w:rFonts w:asciiTheme="minorHAnsi" w:hAnsiTheme="minorHAnsi" w:cstheme="minorHAnsi"/>
          <w:b/>
          <w:bCs/>
          <w:sz w:val="20"/>
          <w:szCs w:val="20"/>
        </w:rPr>
        <w:t>: Regarding MI-Option2 (i.e., model identification with dataset transfer) for two-sided model, where ID-X is transmitted along with the dataset, the UE-part of a two-sided model cannot be identified by the associated ID-X(s) of the dataset(s) based on which the UE-part of a two-sided model is developed.</w:t>
      </w:r>
    </w:p>
    <w:p w14:paraId="7D92D380" w14:textId="77777777" w:rsidR="00BE7492" w:rsidRPr="005625E6"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Model ID or pairing ID is required to identify the UE-part of a two-sided model.</w:t>
      </w:r>
    </w:p>
    <w:p w14:paraId="218EC5F0" w14:textId="77777777" w:rsidR="00BE7492" w:rsidRDefault="00BE7492" w:rsidP="00E159B6">
      <w:pPr>
        <w:rPr>
          <w:rStyle w:val="eop"/>
          <w:rFonts w:asciiTheme="minorHAnsi" w:hAnsiTheme="minorHAnsi" w:cstheme="minorHAnsi"/>
          <w:b/>
          <w:bCs/>
        </w:rPr>
      </w:pPr>
    </w:p>
    <w:p w14:paraId="677FFDD9" w14:textId="77777777" w:rsidR="00BE7492" w:rsidRPr="005625E6"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8</w:t>
      </w:r>
      <w:r w:rsidRPr="005625E6">
        <w:rPr>
          <w:rStyle w:val="eop"/>
          <w:rFonts w:asciiTheme="minorHAnsi" w:hAnsiTheme="minorHAnsi" w:cstheme="minorHAnsi"/>
          <w:b/>
          <w:bCs/>
          <w:sz w:val="20"/>
          <w:szCs w:val="20"/>
        </w:rPr>
        <w:t xml:space="preserve">: Regarding MI-Option2 (i.e., model identification with dataset transfer) for two-sided model, at least the following information is transmitted along with the dataset from network to UE </w:t>
      </w:r>
    </w:p>
    <w:p w14:paraId="343A6B90" w14:textId="77777777" w:rsidR="00BE7492" w:rsidRPr="005625E6"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Input data corresponding to input of UE part of the two-sided model and the labels corresponding to output of UE part of the two-sided model and their associations</w:t>
      </w:r>
    </w:p>
    <w:p w14:paraId="403D4536" w14:textId="77777777" w:rsidR="00BE7492" w:rsidRPr="005625E6"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Format/type of input data and labels (e.g., quantization information, contents, …)</w:t>
      </w:r>
    </w:p>
    <w:p w14:paraId="0994F08D" w14:textId="77777777" w:rsidR="00BE7492" w:rsidRPr="005625E6"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Size of dataset (i.e., number of the pairs of (input data, label))</w:t>
      </w:r>
    </w:p>
    <w:p w14:paraId="31DD1316" w14:textId="77777777" w:rsidR="00BE7492" w:rsidRPr="005625E6" w:rsidRDefault="00BE7492" w:rsidP="00B57A34">
      <w:pPr>
        <w:pStyle w:val="paragraph"/>
        <w:numPr>
          <w:ilvl w:val="1"/>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FFS: other information</w:t>
      </w:r>
    </w:p>
    <w:p w14:paraId="0931FFDF" w14:textId="77777777" w:rsidR="00BE7492" w:rsidRPr="005625E6"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Note: “input data” and “label” are used for discussion purpose</w:t>
      </w:r>
    </w:p>
    <w:p w14:paraId="5E31CF6C" w14:textId="77777777" w:rsidR="00BE7492" w:rsidRDefault="00BE7492" w:rsidP="00BE7492">
      <w:pPr>
        <w:rPr>
          <w:rStyle w:val="eop"/>
          <w:rFonts w:asciiTheme="minorHAnsi" w:hAnsiTheme="minorHAnsi" w:cstheme="minorHAnsi"/>
        </w:rPr>
      </w:pPr>
    </w:p>
    <w:p w14:paraId="244BF639" w14:textId="77777777" w:rsidR="00BE7492" w:rsidRPr="005625E6"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9</w:t>
      </w:r>
      <w:r w:rsidRPr="005625E6">
        <w:rPr>
          <w:rStyle w:val="eop"/>
          <w:rFonts w:asciiTheme="minorHAnsi" w:hAnsiTheme="minorHAnsi" w:cstheme="minorHAnsi"/>
          <w:b/>
          <w:bCs/>
          <w:sz w:val="20"/>
          <w:szCs w:val="20"/>
        </w:rPr>
        <w:t xml:space="preserve">: Regarding the study of Case-MI-4-1 of MI-Option4, if multiple reference models are standardized, an associated model ID can be pre-defined for each reference model </w:t>
      </w:r>
    </w:p>
    <w:p w14:paraId="1131A148" w14:textId="77777777" w:rsidR="00BE7492" w:rsidRPr="005625E6"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The model(s) can be identified by its pre-defined associated model ID at UE/network</w:t>
      </w:r>
    </w:p>
    <w:p w14:paraId="3804FFF4" w14:textId="77777777" w:rsidR="00BE7492" w:rsidRPr="005625E6" w:rsidRDefault="00BE7492" w:rsidP="00B57A34">
      <w:pPr>
        <w:pStyle w:val="paragraph"/>
        <w:numPr>
          <w:ilvl w:val="1"/>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FFS: details of the associated model IDs</w:t>
      </w:r>
    </w:p>
    <w:p w14:paraId="32DC0158" w14:textId="77777777" w:rsidR="00BE7492" w:rsidRPr="005625E6"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Note: whether multiple reference models can be standardized or not is a separate discussion</w:t>
      </w:r>
    </w:p>
    <w:p w14:paraId="09267B11" w14:textId="77777777" w:rsidR="00BE7492" w:rsidRDefault="00BE7492" w:rsidP="00BE7492">
      <w:pPr>
        <w:rPr>
          <w:rStyle w:val="eop"/>
          <w:rFonts w:asciiTheme="minorHAnsi" w:hAnsiTheme="minorHAnsi" w:cstheme="minorHAnsi"/>
        </w:rPr>
      </w:pPr>
    </w:p>
    <w:p w14:paraId="225D8F8F" w14:textId="77777777" w:rsidR="00BE7492" w:rsidRPr="0016394E"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10</w:t>
      </w:r>
      <w:r w:rsidRPr="0016394E">
        <w:rPr>
          <w:rStyle w:val="eop"/>
          <w:rFonts w:asciiTheme="minorHAnsi" w:hAnsiTheme="minorHAnsi" w:cstheme="minorHAnsi"/>
          <w:b/>
          <w:bCs/>
          <w:sz w:val="20"/>
          <w:szCs w:val="20"/>
        </w:rPr>
        <w:t>: Model transfer/delivery is supported for both UE-sided models and UE-part of two-sided models in Rel-1</w:t>
      </w:r>
      <w:r>
        <w:rPr>
          <w:rStyle w:val="eop"/>
          <w:rFonts w:asciiTheme="minorHAnsi" w:hAnsiTheme="minorHAnsi" w:cstheme="minorHAnsi"/>
          <w:b/>
          <w:bCs/>
          <w:sz w:val="20"/>
          <w:szCs w:val="20"/>
        </w:rPr>
        <w:t>9</w:t>
      </w:r>
      <w:r w:rsidRPr="0016394E">
        <w:rPr>
          <w:rStyle w:val="eop"/>
          <w:rFonts w:asciiTheme="minorHAnsi" w:hAnsiTheme="minorHAnsi" w:cstheme="minorHAnsi"/>
          <w:b/>
          <w:bCs/>
          <w:sz w:val="20"/>
          <w:szCs w:val="20"/>
        </w:rPr>
        <w:t>.</w:t>
      </w:r>
    </w:p>
    <w:p w14:paraId="7A592C40" w14:textId="77777777" w:rsidR="00BE7492" w:rsidRPr="0016394E"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Note: Which aspects of model transfer/delivery are supported should be discussed in each sub-use-case.</w:t>
      </w:r>
    </w:p>
    <w:p w14:paraId="347094E5" w14:textId="77777777" w:rsidR="00E40C26" w:rsidRDefault="00E40C26" w:rsidP="00CF761D">
      <w:pPr>
        <w:spacing w:after="0"/>
        <w:rPr>
          <w:rFonts w:ascii="Calibri" w:hAnsi="Calibri" w:cs="Calibri"/>
        </w:rPr>
      </w:pPr>
    </w:p>
    <w:p w14:paraId="73C7860D" w14:textId="77777777" w:rsidR="00BE7492" w:rsidRPr="00B467BC"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B467BC">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11</w:t>
      </w:r>
      <w:r w:rsidRPr="00B467BC">
        <w:rPr>
          <w:rStyle w:val="eop"/>
          <w:rFonts w:asciiTheme="minorHAnsi" w:hAnsiTheme="minorHAnsi" w:cstheme="minorHAnsi"/>
          <w:b/>
          <w:bCs/>
          <w:sz w:val="20"/>
          <w:szCs w:val="20"/>
        </w:rPr>
        <w:t xml:space="preserve">: Regarding the study of necessity/benefit of model transfer/delivery Case z4 for inference, RAN1 focuses on the option with standardized known model structure(s) (i.e., Opt.1) </w:t>
      </w:r>
    </w:p>
    <w:p w14:paraId="486E87E6" w14:textId="77777777" w:rsidR="00BE7492" w:rsidRPr="00B467BC" w:rsidRDefault="00BE7492" w:rsidP="00F168EC">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B467BC">
        <w:rPr>
          <w:rStyle w:val="eop"/>
          <w:rFonts w:asciiTheme="minorHAnsi" w:hAnsiTheme="minorHAnsi" w:cstheme="minorHAnsi"/>
          <w:b/>
          <w:bCs/>
          <w:sz w:val="20"/>
          <w:szCs w:val="20"/>
        </w:rPr>
        <w:lastRenderedPageBreak/>
        <w:t>Note: Offline alignment of the known model structure(s) (i.e., Opt.2) between UE and network is beyond RAN1’s expertise</w:t>
      </w:r>
    </w:p>
    <w:p w14:paraId="5360610A" w14:textId="77777777" w:rsidR="00BE7492"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33779859" w14:textId="77777777" w:rsidR="00BE7492" w:rsidRPr="00B467BC"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B467BC">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12</w:t>
      </w:r>
      <w:r w:rsidRPr="00B467BC">
        <w:rPr>
          <w:rStyle w:val="eop"/>
          <w:rFonts w:asciiTheme="minorHAnsi" w:hAnsiTheme="minorHAnsi" w:cstheme="minorHAnsi"/>
          <w:b/>
          <w:bCs/>
          <w:sz w:val="20"/>
          <w:szCs w:val="20"/>
        </w:rPr>
        <w:t xml:space="preserve">: Regarding the option with standardized known model structure(s) (i.e., Opt.1) for model transfer/delivery Case z4 for inference, the study prioritizes the case that the standardized known model structure(s) of UE-sided model / UE part of two-sided model is standardized.  </w:t>
      </w:r>
    </w:p>
    <w:p w14:paraId="0E1C4E66" w14:textId="77777777" w:rsidR="00BE7492" w:rsidRDefault="00BE7492" w:rsidP="00BE7492">
      <w:pPr>
        <w:rPr>
          <w:rFonts w:ascii="Calibri" w:hAnsi="Calibri" w:cs="Calibri"/>
        </w:rPr>
      </w:pPr>
    </w:p>
    <w:p w14:paraId="6EF85E24" w14:textId="77777777" w:rsidR="00BE7492" w:rsidRPr="00D246E6"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Proposal 13: </w:t>
      </w:r>
      <w:r w:rsidRPr="00D246E6">
        <w:rPr>
          <w:rStyle w:val="eop"/>
          <w:rFonts w:asciiTheme="minorHAnsi" w:hAnsiTheme="minorHAnsi" w:cstheme="minorHAnsi"/>
          <w:b/>
          <w:bCs/>
          <w:sz w:val="20"/>
          <w:szCs w:val="20"/>
        </w:rPr>
        <w:t>For the study of model delivery/transfer Case z4, further study the following options for the open format (including the feasibility/specification efforts)</w:t>
      </w:r>
    </w:p>
    <w:p w14:paraId="49408908" w14:textId="77777777" w:rsidR="00BE7492" w:rsidRPr="00D246E6" w:rsidRDefault="00BE7492" w:rsidP="00F168EC">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D246E6">
        <w:rPr>
          <w:rStyle w:val="eop"/>
          <w:rFonts w:asciiTheme="minorHAnsi" w:hAnsiTheme="minorHAnsi" w:cstheme="minorHAnsi"/>
          <w:b/>
          <w:bCs/>
          <w:sz w:val="20"/>
          <w:szCs w:val="20"/>
        </w:rPr>
        <w:t>Option 1: Reuse the existing open format(s) that has existed in the AI community (e.g., ONNX)</w:t>
      </w:r>
    </w:p>
    <w:p w14:paraId="4BD5DEC8" w14:textId="77777777" w:rsidR="00BE7492" w:rsidRPr="00D246E6" w:rsidRDefault="00BE7492" w:rsidP="00B57A34">
      <w:pPr>
        <w:pStyle w:val="paragraph"/>
        <w:numPr>
          <w:ilvl w:val="1"/>
          <w:numId w:val="41"/>
        </w:numPr>
        <w:spacing w:before="0" w:beforeAutospacing="0" w:after="0" w:afterAutospacing="0"/>
        <w:jc w:val="both"/>
        <w:textAlignment w:val="baseline"/>
        <w:rPr>
          <w:rStyle w:val="eop"/>
          <w:rFonts w:asciiTheme="minorHAnsi" w:hAnsiTheme="minorHAnsi" w:cstheme="minorHAnsi"/>
          <w:b/>
          <w:bCs/>
          <w:sz w:val="20"/>
          <w:szCs w:val="20"/>
        </w:rPr>
      </w:pPr>
      <w:r w:rsidRPr="00D246E6">
        <w:rPr>
          <w:rStyle w:val="eop"/>
          <w:rFonts w:asciiTheme="minorHAnsi" w:hAnsiTheme="minorHAnsi" w:cstheme="minorHAnsi"/>
          <w:b/>
          <w:bCs/>
          <w:sz w:val="20"/>
          <w:szCs w:val="20"/>
        </w:rPr>
        <w:t>FFS: which open format(s)</w:t>
      </w:r>
    </w:p>
    <w:p w14:paraId="66D0878E" w14:textId="77777777" w:rsidR="00BE7492" w:rsidRPr="00D246E6" w:rsidRDefault="00BE7492" w:rsidP="00F168EC">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D246E6">
        <w:rPr>
          <w:rStyle w:val="eop"/>
          <w:rFonts w:asciiTheme="minorHAnsi" w:hAnsiTheme="minorHAnsi" w:cstheme="minorHAnsi"/>
          <w:b/>
          <w:bCs/>
          <w:sz w:val="20"/>
          <w:szCs w:val="20"/>
        </w:rPr>
        <w:t>Option 2: Define a new open format within 3GPP (including Using ASN.1 to represent the AI model)</w:t>
      </w:r>
    </w:p>
    <w:p w14:paraId="68ED37D0" w14:textId="77777777" w:rsidR="00BE7492" w:rsidRPr="00D246E6" w:rsidRDefault="00BE7492" w:rsidP="00F168EC">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D246E6">
        <w:rPr>
          <w:rStyle w:val="eop"/>
          <w:rFonts w:asciiTheme="minorHAnsi" w:hAnsiTheme="minorHAnsi" w:cstheme="minorHAnsi"/>
          <w:b/>
          <w:bCs/>
          <w:sz w:val="20"/>
          <w:szCs w:val="20"/>
        </w:rPr>
        <w:t>Option 3: Reuse the mechanism defined in SA2 (interoperability t</w:t>
      </w:r>
      <w:r w:rsidRPr="00D246E6">
        <w:rPr>
          <w:rStyle w:val="eop"/>
          <w:rFonts w:asciiTheme="minorHAnsi" w:hAnsiTheme="minorHAnsi" w:cstheme="minorHAnsi" w:hint="eastAsia"/>
          <w:b/>
          <w:bCs/>
          <w:sz w:val="20"/>
          <w:szCs w:val="20"/>
        </w:rPr>
        <w:t>o</w:t>
      </w:r>
      <w:r w:rsidRPr="00D246E6">
        <w:rPr>
          <w:rStyle w:val="eop"/>
          <w:rFonts w:asciiTheme="minorHAnsi" w:hAnsiTheme="minorHAnsi" w:cstheme="minorHAnsi"/>
          <w:b/>
          <w:bCs/>
          <w:sz w:val="20"/>
          <w:szCs w:val="20"/>
        </w:rPr>
        <w:t>ken) for aligning model description format</w:t>
      </w:r>
      <w:r w:rsidRPr="00D246E6">
        <w:rPr>
          <w:rStyle w:val="eop"/>
          <w:rFonts w:asciiTheme="minorHAnsi" w:hAnsiTheme="minorHAnsi" w:cstheme="minorHAnsi" w:hint="eastAsia"/>
          <w:b/>
          <w:bCs/>
          <w:sz w:val="20"/>
          <w:szCs w:val="20"/>
        </w:rPr>
        <w:t>.</w:t>
      </w:r>
    </w:p>
    <w:p w14:paraId="5ACC8999" w14:textId="77777777" w:rsidR="00BE7492" w:rsidRDefault="00BE7492" w:rsidP="00CF761D">
      <w:pPr>
        <w:spacing w:after="0"/>
        <w:rPr>
          <w:rFonts w:ascii="Calibri" w:hAnsi="Calibri" w:cs="Calibri"/>
        </w:rPr>
      </w:pPr>
    </w:p>
    <w:p w14:paraId="0BD12FC0" w14:textId="77777777" w:rsidR="00FE6C15" w:rsidRPr="0076067D" w:rsidRDefault="00FE6C15" w:rsidP="00BD7B4E">
      <w:pPr>
        <w:pStyle w:val="Heading1"/>
      </w:pPr>
      <w:r>
        <w:t>Reference</w:t>
      </w:r>
    </w:p>
    <w:p w14:paraId="6BCD9F0E" w14:textId="0A5C758B" w:rsidR="00FE6C15"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p w14:paraId="26892DCB" w14:textId="20EBBCA7" w:rsidR="00F838F3" w:rsidRDefault="00F838F3" w:rsidP="0098270C">
      <w:pPr>
        <w:pStyle w:val="2222"/>
        <w:spacing w:after="120" w:line="288" w:lineRule="auto"/>
        <w:ind w:firstLineChars="0" w:firstLine="0"/>
        <w:jc w:val="left"/>
        <w:rPr>
          <w:rFonts w:cs="Times New Roman"/>
          <w:lang w:eastAsia="ko-KR"/>
        </w:rPr>
      </w:pPr>
      <w:r>
        <w:rPr>
          <w:rFonts w:cs="Times New Roman"/>
          <w:lang w:eastAsia="ko-KR"/>
        </w:rPr>
        <w:t xml:space="preserve">[2] </w:t>
      </w:r>
      <w:r w:rsidR="00D01C6E">
        <w:rPr>
          <w:rFonts w:cs="Times New Roman"/>
          <w:lang w:eastAsia="ko-KR"/>
        </w:rPr>
        <w:t>RP-234039</w:t>
      </w:r>
      <w:r w:rsidR="008F309C">
        <w:rPr>
          <w:rFonts w:cs="Times New Roman"/>
          <w:lang w:eastAsia="ko-KR"/>
        </w:rPr>
        <w:t xml:space="preserve"> </w:t>
      </w:r>
      <w:r w:rsidR="008F309C" w:rsidRPr="008F309C">
        <w:rPr>
          <w:rFonts w:cs="Times New Roman"/>
          <w:lang w:eastAsia="ko-KR"/>
        </w:rPr>
        <w:t>New WID on Artificial Intelligence (AI)/Machine Learning (ML) for NR Air Interface</w:t>
      </w:r>
    </w:p>
    <w:p w14:paraId="50F0368B" w14:textId="5EEEB1A2" w:rsidR="00984A81" w:rsidRDefault="00984A81" w:rsidP="0098270C">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3</w:t>
      </w:r>
      <w:r>
        <w:rPr>
          <w:rFonts w:cs="Times New Roman"/>
          <w:lang w:eastAsia="ko-KR"/>
        </w:rPr>
        <w:t>]</w:t>
      </w:r>
      <w:r w:rsidR="001F6ECF">
        <w:rPr>
          <w:rFonts w:cs="Times New Roman"/>
          <w:lang w:eastAsia="ko-KR"/>
        </w:rPr>
        <w:t xml:space="preserve"> Chair’s notes, </w:t>
      </w:r>
      <w:r>
        <w:rPr>
          <w:rFonts w:cs="Times New Roman"/>
          <w:lang w:eastAsia="ko-KR"/>
        </w:rPr>
        <w:t>RAN1#110bis</w:t>
      </w:r>
      <w:r w:rsidR="00406F10">
        <w:rPr>
          <w:rFonts w:cs="Times New Roman"/>
          <w:lang w:eastAsia="ko-KR"/>
        </w:rPr>
        <w:t>, e-meeting</w:t>
      </w:r>
      <w:r w:rsidR="00EE1812">
        <w:rPr>
          <w:rFonts w:cs="Times New Roman"/>
          <w:lang w:eastAsia="ko-KR"/>
        </w:rPr>
        <w:t>, October 2022</w:t>
      </w:r>
    </w:p>
    <w:p w14:paraId="367189E1" w14:textId="4FB5A037" w:rsidR="00EE1812" w:rsidRDefault="00772B3C" w:rsidP="00EE1812">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4</w:t>
      </w:r>
      <w:r>
        <w:rPr>
          <w:rFonts w:cs="Times New Roman"/>
          <w:lang w:eastAsia="ko-KR"/>
        </w:rPr>
        <w:t xml:space="preserve">] </w:t>
      </w:r>
      <w:r w:rsidR="00EE1812">
        <w:rPr>
          <w:rFonts w:cs="Times New Roman"/>
          <w:lang w:eastAsia="ko-KR"/>
        </w:rPr>
        <w:t>Chair’s notes, RAN1#11</w:t>
      </w:r>
      <w:r w:rsidR="00CF3623">
        <w:rPr>
          <w:rFonts w:cs="Times New Roman"/>
          <w:lang w:eastAsia="ko-KR"/>
        </w:rPr>
        <w:t>1</w:t>
      </w:r>
      <w:r w:rsidR="00EE1812">
        <w:rPr>
          <w:rFonts w:cs="Times New Roman"/>
          <w:lang w:eastAsia="ko-KR"/>
        </w:rPr>
        <w:t xml:space="preserve">, </w:t>
      </w:r>
      <w:r w:rsidR="00CF3623">
        <w:rPr>
          <w:rFonts w:cs="Times New Roman"/>
          <w:lang w:eastAsia="ko-KR"/>
        </w:rPr>
        <w:t>Toulouse, France, November 2022.</w:t>
      </w:r>
    </w:p>
    <w:p w14:paraId="2EB464F9" w14:textId="22CBC481" w:rsidR="004E4596" w:rsidRDefault="004E4596" w:rsidP="00EE1812">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5</w:t>
      </w:r>
      <w:r>
        <w:rPr>
          <w:rFonts w:cs="Times New Roman"/>
          <w:lang w:eastAsia="ko-KR"/>
        </w:rPr>
        <w:t>] Chair’s notes, RAN1#112, Athens, Greece, February 2023</w:t>
      </w:r>
    </w:p>
    <w:p w14:paraId="2E4AB48E" w14:textId="34C30599" w:rsidR="00984A81" w:rsidRDefault="003E5E04" w:rsidP="0098270C">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6</w:t>
      </w:r>
      <w:r>
        <w:rPr>
          <w:rFonts w:cs="Times New Roman"/>
          <w:lang w:eastAsia="ko-KR"/>
        </w:rPr>
        <w:t>] Chair’s notes RAN1#112bis, e-meeting, April 2023.</w:t>
      </w:r>
    </w:p>
    <w:p w14:paraId="04BCE4FF" w14:textId="672053CE" w:rsidR="00410463" w:rsidRDefault="00410463" w:rsidP="00410463">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7</w:t>
      </w:r>
      <w:r>
        <w:rPr>
          <w:rFonts w:cs="Times New Roman"/>
          <w:lang w:eastAsia="ko-KR"/>
        </w:rPr>
        <w:t xml:space="preserve">] Chair’s notes RAN1#113, </w:t>
      </w:r>
      <w:r w:rsidRPr="00410463">
        <w:rPr>
          <w:rFonts w:cs="Times New Roman"/>
          <w:lang w:eastAsia="ko-KR"/>
        </w:rPr>
        <w:t>Incheon, Korea, May</w:t>
      </w:r>
      <w:r>
        <w:rPr>
          <w:rFonts w:cs="Times New Roman"/>
          <w:lang w:eastAsia="ko-KR"/>
        </w:rPr>
        <w:t xml:space="preserve"> 2023.</w:t>
      </w:r>
    </w:p>
    <w:p w14:paraId="29707769" w14:textId="3BE96B89" w:rsidR="00A61E43" w:rsidRDefault="00A55D23" w:rsidP="00A55D23">
      <w:pPr>
        <w:pStyle w:val="2222"/>
        <w:spacing w:after="120" w:line="288" w:lineRule="auto"/>
        <w:ind w:firstLineChars="0" w:firstLine="0"/>
        <w:jc w:val="left"/>
        <w:rPr>
          <w:rFonts w:cs="Times New Roman"/>
          <w:lang w:eastAsia="ko-KR"/>
        </w:rPr>
      </w:pPr>
      <w:bookmarkStart w:id="10" w:name="_Hlk146873396"/>
      <w:r>
        <w:rPr>
          <w:rFonts w:cs="Times New Roman"/>
          <w:lang w:eastAsia="ko-KR"/>
        </w:rPr>
        <w:t>[</w:t>
      </w:r>
      <w:r w:rsidR="00DF1FD3">
        <w:rPr>
          <w:rFonts w:cs="Times New Roman"/>
          <w:lang w:eastAsia="ko-KR"/>
        </w:rPr>
        <w:t>8</w:t>
      </w:r>
      <w:r>
        <w:rPr>
          <w:rFonts w:cs="Times New Roman"/>
          <w:lang w:eastAsia="ko-KR"/>
        </w:rPr>
        <w:t>] Chair’s notes RAN1#114, Toulouse, France</w:t>
      </w:r>
      <w:r w:rsidRPr="00410463">
        <w:rPr>
          <w:rFonts w:cs="Times New Roman"/>
          <w:lang w:eastAsia="ko-KR"/>
        </w:rPr>
        <w:t xml:space="preserve">, </w:t>
      </w:r>
      <w:r w:rsidR="00A61E43">
        <w:rPr>
          <w:rFonts w:cs="Times New Roman"/>
          <w:lang w:eastAsia="ko-KR"/>
        </w:rPr>
        <w:t>August</w:t>
      </w:r>
      <w:r>
        <w:rPr>
          <w:rFonts w:cs="Times New Roman"/>
          <w:lang w:eastAsia="ko-KR"/>
        </w:rPr>
        <w:t xml:space="preserve"> 2023</w:t>
      </w:r>
      <w:bookmarkEnd w:id="10"/>
      <w:r>
        <w:rPr>
          <w:rFonts w:cs="Times New Roman"/>
          <w:lang w:eastAsia="ko-KR"/>
        </w:rPr>
        <w:t>.</w:t>
      </w:r>
    </w:p>
    <w:p w14:paraId="5532B30C" w14:textId="1C5C0474" w:rsidR="00A61E43" w:rsidRDefault="00A61E43" w:rsidP="00A61E43">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9</w:t>
      </w:r>
      <w:r>
        <w:rPr>
          <w:rFonts w:cs="Times New Roman"/>
          <w:lang w:eastAsia="ko-KR"/>
        </w:rPr>
        <w:t xml:space="preserve">] Chair’s notes RAN1#114bis, </w:t>
      </w:r>
      <w:r w:rsidRPr="00A61E43">
        <w:rPr>
          <w:rFonts w:cs="Times New Roman"/>
          <w:lang w:eastAsia="ko-KR"/>
        </w:rPr>
        <w:t>Xiamen, China</w:t>
      </w:r>
      <w:r w:rsidRPr="00410463">
        <w:rPr>
          <w:rFonts w:cs="Times New Roman"/>
          <w:lang w:eastAsia="ko-KR"/>
        </w:rPr>
        <w:t xml:space="preserve">, </w:t>
      </w:r>
      <w:r>
        <w:rPr>
          <w:rFonts w:cs="Times New Roman"/>
          <w:lang w:eastAsia="ko-KR"/>
        </w:rPr>
        <w:t>October 2023.</w:t>
      </w:r>
    </w:p>
    <w:p w14:paraId="6526D6D7" w14:textId="006FAD28" w:rsidR="00100882" w:rsidRDefault="00100882" w:rsidP="00A61E43">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10</w:t>
      </w:r>
      <w:r>
        <w:rPr>
          <w:rFonts w:cs="Times New Roman"/>
          <w:lang w:eastAsia="ko-KR"/>
        </w:rPr>
        <w:t>]</w:t>
      </w:r>
      <w:r w:rsidR="00DF1FD3">
        <w:rPr>
          <w:rFonts w:cs="Times New Roman"/>
          <w:lang w:eastAsia="ko-KR"/>
        </w:rPr>
        <w:t xml:space="preserve"> Chair’s notes RAN1#115, Chicago</w:t>
      </w:r>
      <w:r w:rsidR="00DF1FD3" w:rsidRPr="00410463">
        <w:rPr>
          <w:rFonts w:cs="Times New Roman"/>
          <w:lang w:eastAsia="ko-KR"/>
        </w:rPr>
        <w:t>,</w:t>
      </w:r>
      <w:r w:rsidR="00DF1FD3">
        <w:rPr>
          <w:rFonts w:cs="Times New Roman"/>
          <w:lang w:eastAsia="ko-KR"/>
        </w:rPr>
        <w:t xml:space="preserve"> USA,</w:t>
      </w:r>
      <w:r w:rsidR="00DF1FD3" w:rsidRPr="00410463">
        <w:rPr>
          <w:rFonts w:cs="Times New Roman"/>
          <w:lang w:eastAsia="ko-KR"/>
        </w:rPr>
        <w:t xml:space="preserve"> </w:t>
      </w:r>
      <w:r w:rsidR="00DF1FD3">
        <w:rPr>
          <w:rFonts w:cs="Times New Roman"/>
          <w:lang w:eastAsia="ko-KR"/>
        </w:rPr>
        <w:t>November 2023.</w:t>
      </w:r>
    </w:p>
    <w:p w14:paraId="60BC52D0" w14:textId="7A4F954F" w:rsidR="00BE715E" w:rsidRDefault="00BE715E" w:rsidP="00A61E43">
      <w:pPr>
        <w:pStyle w:val="2222"/>
        <w:spacing w:after="120" w:line="288" w:lineRule="auto"/>
        <w:ind w:firstLineChars="0" w:firstLine="0"/>
        <w:jc w:val="left"/>
        <w:rPr>
          <w:rFonts w:cs="Times New Roman"/>
          <w:lang w:eastAsia="ko-KR"/>
        </w:rPr>
      </w:pPr>
      <w:r>
        <w:rPr>
          <w:rFonts w:cs="Times New Roman"/>
          <w:lang w:eastAsia="ko-KR"/>
        </w:rPr>
        <w:t xml:space="preserve">[11] </w:t>
      </w:r>
      <w:bookmarkStart w:id="11" w:name="_Hlk166249813"/>
      <w:r w:rsidR="001D0F9E">
        <w:rPr>
          <w:rFonts w:cs="Times New Roman"/>
          <w:lang w:eastAsia="ko-KR"/>
        </w:rPr>
        <w:t xml:space="preserve">Chair’s notes RAN1#116, </w:t>
      </w:r>
      <w:r w:rsidR="00770173">
        <w:rPr>
          <w:rFonts w:cs="Times New Roman"/>
          <w:lang w:eastAsia="ko-KR"/>
        </w:rPr>
        <w:t>Athens, Greece</w:t>
      </w:r>
      <w:r w:rsidR="009D7D37">
        <w:rPr>
          <w:rFonts w:cs="Times New Roman"/>
          <w:lang w:eastAsia="ko-KR"/>
        </w:rPr>
        <w:t>,</w:t>
      </w:r>
      <w:r w:rsidR="001D0F9E">
        <w:rPr>
          <w:rFonts w:cs="Times New Roman"/>
          <w:lang w:eastAsia="ko-KR"/>
        </w:rPr>
        <w:t xml:space="preserve"> February 2024.</w:t>
      </w:r>
      <w:bookmarkEnd w:id="11"/>
    </w:p>
    <w:p w14:paraId="3A717219" w14:textId="17DF9A42" w:rsidR="0073476D" w:rsidRDefault="0073476D" w:rsidP="00A61E43">
      <w:pPr>
        <w:pStyle w:val="2222"/>
        <w:spacing w:after="120" w:line="288" w:lineRule="auto"/>
        <w:ind w:firstLineChars="0" w:firstLine="0"/>
        <w:jc w:val="left"/>
        <w:rPr>
          <w:rFonts w:cs="Times New Roman"/>
          <w:lang w:eastAsia="ko-KR"/>
        </w:rPr>
      </w:pPr>
      <w:r>
        <w:rPr>
          <w:rFonts w:cs="Times New Roman"/>
          <w:lang w:eastAsia="ko-KR"/>
        </w:rPr>
        <w:t xml:space="preserve">[12] </w:t>
      </w:r>
      <w:r w:rsidRPr="0073476D">
        <w:rPr>
          <w:rFonts w:cs="Times New Roman"/>
          <w:lang w:eastAsia="ko-KR"/>
        </w:rPr>
        <w:t>Chair’s notes RAN1#116</w:t>
      </w:r>
      <w:r>
        <w:rPr>
          <w:rFonts w:cs="Times New Roman"/>
          <w:lang w:eastAsia="ko-KR"/>
        </w:rPr>
        <w:t>bis</w:t>
      </w:r>
      <w:r w:rsidRPr="0073476D">
        <w:rPr>
          <w:rFonts w:cs="Times New Roman"/>
          <w:lang w:eastAsia="ko-KR"/>
        </w:rPr>
        <w:t xml:space="preserve">, </w:t>
      </w:r>
      <w:r w:rsidR="00660F1C" w:rsidRPr="00660F1C">
        <w:rPr>
          <w:rFonts w:cs="Times New Roman"/>
          <w:lang w:eastAsia="ko-KR"/>
        </w:rPr>
        <w:t>Changsha</w:t>
      </w:r>
      <w:r w:rsidRPr="0073476D">
        <w:rPr>
          <w:rFonts w:cs="Times New Roman"/>
          <w:lang w:eastAsia="ko-KR"/>
        </w:rPr>
        <w:t xml:space="preserve">, </w:t>
      </w:r>
      <w:r>
        <w:rPr>
          <w:rFonts w:cs="Times New Roman"/>
          <w:lang w:eastAsia="ko-KR"/>
        </w:rPr>
        <w:t>China</w:t>
      </w:r>
      <w:r w:rsidRPr="0073476D">
        <w:rPr>
          <w:rFonts w:cs="Times New Roman"/>
          <w:lang w:eastAsia="ko-KR"/>
        </w:rPr>
        <w:t>, February 2024.</w:t>
      </w:r>
    </w:p>
    <w:p w14:paraId="009891EB" w14:textId="77777777" w:rsidR="00B64FB0" w:rsidRDefault="00B64FB0" w:rsidP="00B64FB0">
      <w:pPr>
        <w:pStyle w:val="2222"/>
        <w:spacing w:after="120" w:line="288" w:lineRule="auto"/>
        <w:ind w:firstLineChars="0" w:firstLine="0"/>
        <w:jc w:val="left"/>
        <w:rPr>
          <w:rFonts w:cs="Times New Roman"/>
          <w:lang w:eastAsia="ko-KR"/>
        </w:rPr>
      </w:pPr>
      <w:r>
        <w:rPr>
          <w:rFonts w:cs="Times New Roman"/>
          <w:lang w:eastAsia="ko-KR"/>
        </w:rPr>
        <w:t>[13] RAN1#117, Chair’s notes, May 2024.</w:t>
      </w:r>
    </w:p>
    <w:p w14:paraId="6F6313BB" w14:textId="413614D9" w:rsidR="000D0E6E" w:rsidRDefault="000D0E6E" w:rsidP="000D0E6E">
      <w:pPr>
        <w:pStyle w:val="2222"/>
        <w:spacing w:after="120" w:line="288" w:lineRule="auto"/>
        <w:ind w:firstLineChars="0" w:firstLine="0"/>
        <w:jc w:val="left"/>
        <w:rPr>
          <w:rFonts w:cs="Times New Roman"/>
          <w:lang w:eastAsia="ko-KR"/>
        </w:rPr>
      </w:pPr>
      <w:r>
        <w:rPr>
          <w:rFonts w:cs="Times New Roman"/>
          <w:lang w:eastAsia="ko-KR"/>
        </w:rPr>
        <w:t>[1</w:t>
      </w:r>
      <w:r w:rsidR="00545597">
        <w:rPr>
          <w:rFonts w:cs="Times New Roman"/>
          <w:lang w:eastAsia="ko-KR"/>
        </w:rPr>
        <w:t>4</w:t>
      </w:r>
      <w:r>
        <w:rPr>
          <w:rFonts w:cs="Times New Roman"/>
          <w:lang w:eastAsia="ko-KR"/>
        </w:rPr>
        <w:t>] RAN1#118, Chair notes, August 2024</w:t>
      </w:r>
    </w:p>
    <w:p w14:paraId="35391A96" w14:textId="52CA98B4" w:rsidR="00545597" w:rsidRDefault="00545597" w:rsidP="00545597">
      <w:pPr>
        <w:pStyle w:val="2222"/>
        <w:spacing w:after="120" w:line="288" w:lineRule="auto"/>
        <w:ind w:firstLineChars="0" w:firstLine="0"/>
        <w:jc w:val="left"/>
        <w:rPr>
          <w:rFonts w:cs="Times New Roman"/>
          <w:lang w:eastAsia="ko-KR"/>
        </w:rPr>
      </w:pPr>
      <w:r w:rsidRPr="00D85FEB">
        <w:rPr>
          <w:rFonts w:cs="Times New Roman"/>
          <w:lang w:eastAsia="ko-KR"/>
        </w:rPr>
        <w:t>[</w:t>
      </w:r>
      <w:r>
        <w:rPr>
          <w:rFonts w:cs="Times New Roman"/>
          <w:lang w:eastAsia="ko-KR"/>
        </w:rPr>
        <w:t>1</w:t>
      </w:r>
      <w:r w:rsidRPr="00D85FEB">
        <w:rPr>
          <w:rFonts w:cs="Times New Roman"/>
          <w:lang w:eastAsia="ko-KR"/>
        </w:rPr>
        <w:t>5] RAN1#1</w:t>
      </w:r>
      <w:r>
        <w:rPr>
          <w:rFonts w:cs="Times New Roman"/>
          <w:lang w:eastAsia="ko-KR"/>
        </w:rPr>
        <w:t>27</w:t>
      </w:r>
      <w:r w:rsidRPr="00D85FEB">
        <w:rPr>
          <w:rFonts w:cs="Times New Roman"/>
          <w:lang w:eastAsia="ko-KR"/>
        </w:rPr>
        <w:t xml:space="preserve"> Chair’s Notes, </w:t>
      </w:r>
      <w:r w:rsidRPr="004C73B4">
        <w:rPr>
          <w:rFonts w:cs="Times New Roman"/>
          <w:lang w:eastAsia="ko-KR"/>
        </w:rPr>
        <w:t>Maastricht, Netherlands</w:t>
      </w:r>
      <w:r>
        <w:rPr>
          <w:rFonts w:cs="Times New Roman"/>
          <w:lang w:eastAsia="ko-KR"/>
        </w:rPr>
        <w:t xml:space="preserve">, </w:t>
      </w:r>
      <w:r w:rsidRPr="004C73B4">
        <w:rPr>
          <w:rFonts w:cs="Times New Roman"/>
          <w:lang w:eastAsia="ko-KR"/>
        </w:rPr>
        <w:t>19 - 23 August 2024</w:t>
      </w:r>
    </w:p>
    <w:p w14:paraId="5B662113" w14:textId="719FB299" w:rsidR="00F168EC" w:rsidRDefault="00F168EC" w:rsidP="00F168EC">
      <w:pPr>
        <w:pStyle w:val="2222"/>
        <w:spacing w:after="120" w:line="288" w:lineRule="auto"/>
        <w:ind w:firstLineChars="0" w:firstLine="0"/>
        <w:jc w:val="left"/>
        <w:rPr>
          <w:rFonts w:cs="Times New Roman"/>
          <w:lang w:eastAsia="ko-KR"/>
        </w:rPr>
      </w:pPr>
      <w:r>
        <w:rPr>
          <w:rFonts w:cs="Times New Roman"/>
          <w:lang w:eastAsia="ko-KR"/>
        </w:rPr>
        <w:t>[16] RAN1#118-bis, Chair notes, October 2024</w:t>
      </w:r>
    </w:p>
    <w:p w14:paraId="15623B22" w14:textId="780FAC71" w:rsidR="00F168EC" w:rsidRPr="004C73B4" w:rsidRDefault="00F168EC" w:rsidP="00545597">
      <w:pPr>
        <w:pStyle w:val="2222"/>
        <w:spacing w:after="120" w:line="288" w:lineRule="auto"/>
        <w:ind w:firstLineChars="0" w:firstLine="0"/>
        <w:jc w:val="left"/>
        <w:rPr>
          <w:rFonts w:cs="Times New Roman"/>
          <w:lang w:eastAsia="ko-KR"/>
        </w:rPr>
      </w:pPr>
    </w:p>
    <w:sectPr w:rsidR="00F168EC" w:rsidRPr="004C73B4" w:rsidSect="00077225">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72143" w14:textId="77777777" w:rsidR="00FB6913" w:rsidRDefault="00FB6913" w:rsidP="00424124">
      <w:pPr>
        <w:spacing w:before="0" w:after="0"/>
      </w:pPr>
      <w:r>
        <w:separator/>
      </w:r>
    </w:p>
  </w:endnote>
  <w:endnote w:type="continuationSeparator" w:id="0">
    <w:p w14:paraId="38C7640D" w14:textId="77777777" w:rsidR="00FB6913" w:rsidRDefault="00FB6913" w:rsidP="00424124">
      <w:pPr>
        <w:spacing w:before="0" w:after="0"/>
      </w:pPr>
      <w:r>
        <w:continuationSeparator/>
      </w:r>
    </w:p>
  </w:endnote>
  <w:endnote w:type="continuationNotice" w:id="1">
    <w:p w14:paraId="086557E4" w14:textId="77777777" w:rsidR="00FB6913" w:rsidRDefault="00FB691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C86400" w14:textId="77777777" w:rsidR="00FB6913" w:rsidRDefault="00FB6913" w:rsidP="00424124">
      <w:pPr>
        <w:spacing w:before="0" w:after="0"/>
      </w:pPr>
      <w:r>
        <w:separator/>
      </w:r>
    </w:p>
  </w:footnote>
  <w:footnote w:type="continuationSeparator" w:id="0">
    <w:p w14:paraId="7824182B" w14:textId="77777777" w:rsidR="00FB6913" w:rsidRDefault="00FB6913" w:rsidP="00424124">
      <w:pPr>
        <w:spacing w:before="0" w:after="0"/>
      </w:pPr>
      <w:r>
        <w:continuationSeparator/>
      </w:r>
    </w:p>
  </w:footnote>
  <w:footnote w:type="continuationNotice" w:id="1">
    <w:p w14:paraId="3719C981" w14:textId="77777777" w:rsidR="00FB6913" w:rsidRDefault="00FB6913">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A267B20"/>
    <w:multiLevelType w:val="hybridMultilevel"/>
    <w:tmpl w:val="EF2CF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EB2CEA"/>
    <w:multiLevelType w:val="hybridMultilevel"/>
    <w:tmpl w:val="3258D1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CC4081E"/>
    <w:multiLevelType w:val="hybridMultilevel"/>
    <w:tmpl w:val="2AE29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48A74CF"/>
    <w:multiLevelType w:val="hybridMultilevel"/>
    <w:tmpl w:val="D28CE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9747A"/>
    <w:multiLevelType w:val="multilevel"/>
    <w:tmpl w:val="E092DF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8D0284"/>
    <w:multiLevelType w:val="hybridMultilevel"/>
    <w:tmpl w:val="4A4EF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A26806"/>
    <w:multiLevelType w:val="hybridMultilevel"/>
    <w:tmpl w:val="1878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502308950">
    <w:abstractNumId w:val="22"/>
  </w:num>
  <w:num w:numId="2" w16cid:durableId="1445809050">
    <w:abstractNumId w:val="6"/>
  </w:num>
  <w:num w:numId="3" w16cid:durableId="497771795">
    <w:abstractNumId w:val="29"/>
  </w:num>
  <w:num w:numId="4" w16cid:durableId="1383015787">
    <w:abstractNumId w:val="28"/>
  </w:num>
  <w:num w:numId="5" w16cid:durableId="378558740">
    <w:abstractNumId w:val="31"/>
  </w:num>
  <w:num w:numId="6" w16cid:durableId="277641872">
    <w:abstractNumId w:val="16"/>
  </w:num>
  <w:num w:numId="7" w16cid:durableId="1429689633">
    <w:abstractNumId w:val="4"/>
  </w:num>
  <w:num w:numId="8" w16cid:durableId="1930893302">
    <w:abstractNumId w:val="35"/>
  </w:num>
  <w:num w:numId="9" w16cid:durableId="1214658111">
    <w:abstractNumId w:val="38"/>
  </w:num>
  <w:num w:numId="10" w16cid:durableId="58327906">
    <w:abstractNumId w:val="18"/>
  </w:num>
  <w:num w:numId="11" w16cid:durableId="1414164810">
    <w:abstractNumId w:val="34"/>
  </w:num>
  <w:num w:numId="12" w16cid:durableId="1631519029">
    <w:abstractNumId w:val="1"/>
  </w:num>
  <w:num w:numId="13" w16cid:durableId="1564177674">
    <w:abstractNumId w:val="5"/>
  </w:num>
  <w:num w:numId="14" w16cid:durableId="1067456681">
    <w:abstractNumId w:val="13"/>
  </w:num>
  <w:num w:numId="15" w16cid:durableId="134294480">
    <w:abstractNumId w:val="17"/>
  </w:num>
  <w:num w:numId="16" w16cid:durableId="1787430069">
    <w:abstractNumId w:val="27"/>
  </w:num>
  <w:num w:numId="17" w16cid:durableId="1157113870">
    <w:abstractNumId w:val="15"/>
  </w:num>
  <w:num w:numId="18" w16cid:durableId="1427457789">
    <w:abstractNumId w:val="7"/>
  </w:num>
  <w:num w:numId="19" w16cid:durableId="1770614742">
    <w:abstractNumId w:val="8"/>
  </w:num>
  <w:num w:numId="20" w16cid:durableId="619722505">
    <w:abstractNumId w:val="37"/>
  </w:num>
  <w:num w:numId="21" w16cid:durableId="244808268">
    <w:abstractNumId w:val="28"/>
  </w:num>
  <w:num w:numId="22" w16cid:durableId="1540438873">
    <w:abstractNumId w:val="26"/>
  </w:num>
  <w:num w:numId="23" w16cid:durableId="1523323331">
    <w:abstractNumId w:val="10"/>
  </w:num>
  <w:num w:numId="24" w16cid:durableId="2124495331">
    <w:abstractNumId w:val="39"/>
  </w:num>
  <w:num w:numId="25" w16cid:durableId="1223754564">
    <w:abstractNumId w:val="12"/>
  </w:num>
  <w:num w:numId="26" w16cid:durableId="663120553">
    <w:abstractNumId w:val="36"/>
  </w:num>
  <w:num w:numId="27" w16cid:durableId="120072547">
    <w:abstractNumId w:val="33"/>
  </w:num>
  <w:num w:numId="28" w16cid:durableId="1156845579">
    <w:abstractNumId w:val="30"/>
  </w:num>
  <w:num w:numId="29" w16cid:durableId="1852598989">
    <w:abstractNumId w:val="25"/>
  </w:num>
  <w:num w:numId="30" w16cid:durableId="1515146331">
    <w:abstractNumId w:val="11"/>
  </w:num>
  <w:num w:numId="31" w16cid:durableId="1893496451">
    <w:abstractNumId w:val="3"/>
  </w:num>
  <w:num w:numId="32" w16cid:durableId="1014306664">
    <w:abstractNumId w:val="23"/>
  </w:num>
  <w:num w:numId="33" w16cid:durableId="2057387018">
    <w:abstractNumId w:val="19"/>
  </w:num>
  <w:num w:numId="34" w16cid:durableId="1799105958">
    <w:abstractNumId w:val="0"/>
  </w:num>
  <w:num w:numId="35" w16cid:durableId="963387589">
    <w:abstractNumId w:val="9"/>
  </w:num>
  <w:num w:numId="36" w16cid:durableId="1055811806">
    <w:abstractNumId w:val="24"/>
  </w:num>
  <w:num w:numId="37" w16cid:durableId="1874923057">
    <w:abstractNumId w:val="14"/>
  </w:num>
  <w:num w:numId="38" w16cid:durableId="1347901364">
    <w:abstractNumId w:val="20"/>
  </w:num>
  <w:num w:numId="39" w16cid:durableId="643849515">
    <w:abstractNumId w:val="32"/>
  </w:num>
  <w:num w:numId="40" w16cid:durableId="355930137">
    <w:abstractNumId w:val="21"/>
  </w:num>
  <w:num w:numId="41" w16cid:durableId="2047018787">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7B26"/>
    <w:rsid w:val="0001313F"/>
    <w:rsid w:val="00013616"/>
    <w:rsid w:val="0001485D"/>
    <w:rsid w:val="000149EC"/>
    <w:rsid w:val="00016BC7"/>
    <w:rsid w:val="000173AE"/>
    <w:rsid w:val="0001798D"/>
    <w:rsid w:val="000208A6"/>
    <w:rsid w:val="00020F1A"/>
    <w:rsid w:val="0002174D"/>
    <w:rsid w:val="000228EB"/>
    <w:rsid w:val="00022E93"/>
    <w:rsid w:val="00024DD8"/>
    <w:rsid w:val="00027668"/>
    <w:rsid w:val="000317AA"/>
    <w:rsid w:val="000323C8"/>
    <w:rsid w:val="00032D47"/>
    <w:rsid w:val="00034E1E"/>
    <w:rsid w:val="00035EAF"/>
    <w:rsid w:val="00036380"/>
    <w:rsid w:val="000369C6"/>
    <w:rsid w:val="00037B30"/>
    <w:rsid w:val="00043A0F"/>
    <w:rsid w:val="0004545E"/>
    <w:rsid w:val="00045AED"/>
    <w:rsid w:val="000463E4"/>
    <w:rsid w:val="0004664E"/>
    <w:rsid w:val="00046D84"/>
    <w:rsid w:val="00050F8E"/>
    <w:rsid w:val="00051B4B"/>
    <w:rsid w:val="00051EBB"/>
    <w:rsid w:val="000524B8"/>
    <w:rsid w:val="000550BC"/>
    <w:rsid w:val="00057E9B"/>
    <w:rsid w:val="00061DA8"/>
    <w:rsid w:val="000621E9"/>
    <w:rsid w:val="00063F2A"/>
    <w:rsid w:val="000643FA"/>
    <w:rsid w:val="000676B6"/>
    <w:rsid w:val="000709E6"/>
    <w:rsid w:val="000724AF"/>
    <w:rsid w:val="000730C9"/>
    <w:rsid w:val="0007575F"/>
    <w:rsid w:val="00075B2C"/>
    <w:rsid w:val="00075FD1"/>
    <w:rsid w:val="00077225"/>
    <w:rsid w:val="00077712"/>
    <w:rsid w:val="00081726"/>
    <w:rsid w:val="00083563"/>
    <w:rsid w:val="00085800"/>
    <w:rsid w:val="00086140"/>
    <w:rsid w:val="000865E3"/>
    <w:rsid w:val="00087E5C"/>
    <w:rsid w:val="00090197"/>
    <w:rsid w:val="000917C5"/>
    <w:rsid w:val="00091ABB"/>
    <w:rsid w:val="00093F11"/>
    <w:rsid w:val="00095E02"/>
    <w:rsid w:val="00095FF4"/>
    <w:rsid w:val="00096B95"/>
    <w:rsid w:val="00097CD0"/>
    <w:rsid w:val="00097DC6"/>
    <w:rsid w:val="000A0769"/>
    <w:rsid w:val="000A093A"/>
    <w:rsid w:val="000A36A9"/>
    <w:rsid w:val="000A3F8F"/>
    <w:rsid w:val="000A5953"/>
    <w:rsid w:val="000A754D"/>
    <w:rsid w:val="000B0720"/>
    <w:rsid w:val="000B3A4E"/>
    <w:rsid w:val="000B3C7C"/>
    <w:rsid w:val="000B58AF"/>
    <w:rsid w:val="000B6C3E"/>
    <w:rsid w:val="000B6D99"/>
    <w:rsid w:val="000C12C2"/>
    <w:rsid w:val="000C1344"/>
    <w:rsid w:val="000C174D"/>
    <w:rsid w:val="000C21D0"/>
    <w:rsid w:val="000C2F78"/>
    <w:rsid w:val="000C42E2"/>
    <w:rsid w:val="000C5609"/>
    <w:rsid w:val="000C57B9"/>
    <w:rsid w:val="000C5F24"/>
    <w:rsid w:val="000D01D4"/>
    <w:rsid w:val="000D0E6E"/>
    <w:rsid w:val="000D1E2E"/>
    <w:rsid w:val="000D38DC"/>
    <w:rsid w:val="000E2714"/>
    <w:rsid w:val="000E29D8"/>
    <w:rsid w:val="000E2AF5"/>
    <w:rsid w:val="000E3E6C"/>
    <w:rsid w:val="000E3F4D"/>
    <w:rsid w:val="000E4ED5"/>
    <w:rsid w:val="000E69D7"/>
    <w:rsid w:val="000E7738"/>
    <w:rsid w:val="000F45BC"/>
    <w:rsid w:val="000F6423"/>
    <w:rsid w:val="00100882"/>
    <w:rsid w:val="001009CD"/>
    <w:rsid w:val="00101632"/>
    <w:rsid w:val="0010303E"/>
    <w:rsid w:val="001030D7"/>
    <w:rsid w:val="00103844"/>
    <w:rsid w:val="00103B76"/>
    <w:rsid w:val="0010482F"/>
    <w:rsid w:val="00105B87"/>
    <w:rsid w:val="00107390"/>
    <w:rsid w:val="00110209"/>
    <w:rsid w:val="001121B7"/>
    <w:rsid w:val="001129A1"/>
    <w:rsid w:val="0011327D"/>
    <w:rsid w:val="00114309"/>
    <w:rsid w:val="0011471E"/>
    <w:rsid w:val="001155C2"/>
    <w:rsid w:val="001169DE"/>
    <w:rsid w:val="00116DA6"/>
    <w:rsid w:val="00117080"/>
    <w:rsid w:val="00126BEC"/>
    <w:rsid w:val="001306D1"/>
    <w:rsid w:val="00130D7B"/>
    <w:rsid w:val="00137E15"/>
    <w:rsid w:val="001417A8"/>
    <w:rsid w:val="001440CA"/>
    <w:rsid w:val="001450CA"/>
    <w:rsid w:val="00145540"/>
    <w:rsid w:val="00146B07"/>
    <w:rsid w:val="001529E3"/>
    <w:rsid w:val="00153793"/>
    <w:rsid w:val="001538C4"/>
    <w:rsid w:val="001547B6"/>
    <w:rsid w:val="00154BF8"/>
    <w:rsid w:val="001550ED"/>
    <w:rsid w:val="00155C3C"/>
    <w:rsid w:val="0016022B"/>
    <w:rsid w:val="00161146"/>
    <w:rsid w:val="0016394E"/>
    <w:rsid w:val="0016445D"/>
    <w:rsid w:val="00164BF6"/>
    <w:rsid w:val="001677A3"/>
    <w:rsid w:val="00172743"/>
    <w:rsid w:val="00172CE2"/>
    <w:rsid w:val="00175301"/>
    <w:rsid w:val="00176A86"/>
    <w:rsid w:val="00177953"/>
    <w:rsid w:val="0018538F"/>
    <w:rsid w:val="00185C59"/>
    <w:rsid w:val="0019257E"/>
    <w:rsid w:val="00192E99"/>
    <w:rsid w:val="001A069C"/>
    <w:rsid w:val="001A0AC9"/>
    <w:rsid w:val="001A1135"/>
    <w:rsid w:val="001A12F1"/>
    <w:rsid w:val="001A5A68"/>
    <w:rsid w:val="001A6212"/>
    <w:rsid w:val="001A75E0"/>
    <w:rsid w:val="001B0152"/>
    <w:rsid w:val="001B08C5"/>
    <w:rsid w:val="001B12F6"/>
    <w:rsid w:val="001B2263"/>
    <w:rsid w:val="001B731B"/>
    <w:rsid w:val="001C2A51"/>
    <w:rsid w:val="001C2DBE"/>
    <w:rsid w:val="001C4ACE"/>
    <w:rsid w:val="001C5A57"/>
    <w:rsid w:val="001C699C"/>
    <w:rsid w:val="001C73D8"/>
    <w:rsid w:val="001C7B09"/>
    <w:rsid w:val="001D0F9E"/>
    <w:rsid w:val="001D1016"/>
    <w:rsid w:val="001D303D"/>
    <w:rsid w:val="001D4E0D"/>
    <w:rsid w:val="001D6340"/>
    <w:rsid w:val="001D7D9E"/>
    <w:rsid w:val="001E0CE1"/>
    <w:rsid w:val="001E0D18"/>
    <w:rsid w:val="001E1F62"/>
    <w:rsid w:val="001E22BA"/>
    <w:rsid w:val="001E4769"/>
    <w:rsid w:val="001E58CC"/>
    <w:rsid w:val="001F0104"/>
    <w:rsid w:val="001F154A"/>
    <w:rsid w:val="001F2201"/>
    <w:rsid w:val="001F2A01"/>
    <w:rsid w:val="001F59ED"/>
    <w:rsid w:val="001F5BD2"/>
    <w:rsid w:val="001F6ECF"/>
    <w:rsid w:val="00201B6E"/>
    <w:rsid w:val="00203D7A"/>
    <w:rsid w:val="00206C3B"/>
    <w:rsid w:val="00211D37"/>
    <w:rsid w:val="00212204"/>
    <w:rsid w:val="0021511C"/>
    <w:rsid w:val="002151B9"/>
    <w:rsid w:val="00216763"/>
    <w:rsid w:val="002221B6"/>
    <w:rsid w:val="00222269"/>
    <w:rsid w:val="00222811"/>
    <w:rsid w:val="00223D99"/>
    <w:rsid w:val="00225464"/>
    <w:rsid w:val="0022547D"/>
    <w:rsid w:val="00227E55"/>
    <w:rsid w:val="002329AD"/>
    <w:rsid w:val="00232F95"/>
    <w:rsid w:val="00233D70"/>
    <w:rsid w:val="00235373"/>
    <w:rsid w:val="0023687E"/>
    <w:rsid w:val="00237B1C"/>
    <w:rsid w:val="0024137F"/>
    <w:rsid w:val="00242080"/>
    <w:rsid w:val="002449FC"/>
    <w:rsid w:val="00245C5D"/>
    <w:rsid w:val="00246D61"/>
    <w:rsid w:val="002471BA"/>
    <w:rsid w:val="0024786A"/>
    <w:rsid w:val="00247A2F"/>
    <w:rsid w:val="0025058B"/>
    <w:rsid w:val="00251306"/>
    <w:rsid w:val="00251480"/>
    <w:rsid w:val="002522AA"/>
    <w:rsid w:val="00252F50"/>
    <w:rsid w:val="00256F8B"/>
    <w:rsid w:val="00260D45"/>
    <w:rsid w:val="00260E99"/>
    <w:rsid w:val="00261FFA"/>
    <w:rsid w:val="00262116"/>
    <w:rsid w:val="00263FAC"/>
    <w:rsid w:val="002641FE"/>
    <w:rsid w:val="0026429B"/>
    <w:rsid w:val="00264DA1"/>
    <w:rsid w:val="0026509F"/>
    <w:rsid w:val="00265254"/>
    <w:rsid w:val="002656FF"/>
    <w:rsid w:val="002658AA"/>
    <w:rsid w:val="00267362"/>
    <w:rsid w:val="00267672"/>
    <w:rsid w:val="002676BB"/>
    <w:rsid w:val="00271E06"/>
    <w:rsid w:val="002725E8"/>
    <w:rsid w:val="00272EC2"/>
    <w:rsid w:val="00273B2A"/>
    <w:rsid w:val="00274677"/>
    <w:rsid w:val="00276785"/>
    <w:rsid w:val="0027687A"/>
    <w:rsid w:val="00281882"/>
    <w:rsid w:val="00287A79"/>
    <w:rsid w:val="002905A6"/>
    <w:rsid w:val="0029147A"/>
    <w:rsid w:val="0029397D"/>
    <w:rsid w:val="0029686C"/>
    <w:rsid w:val="0029721E"/>
    <w:rsid w:val="00297225"/>
    <w:rsid w:val="00297B17"/>
    <w:rsid w:val="002A005E"/>
    <w:rsid w:val="002A00F2"/>
    <w:rsid w:val="002A0270"/>
    <w:rsid w:val="002A1106"/>
    <w:rsid w:val="002A189A"/>
    <w:rsid w:val="002A50E9"/>
    <w:rsid w:val="002A66E2"/>
    <w:rsid w:val="002A672C"/>
    <w:rsid w:val="002A6D59"/>
    <w:rsid w:val="002B5D64"/>
    <w:rsid w:val="002B6DBB"/>
    <w:rsid w:val="002B7AEB"/>
    <w:rsid w:val="002C0488"/>
    <w:rsid w:val="002C119D"/>
    <w:rsid w:val="002C22F7"/>
    <w:rsid w:val="002C4097"/>
    <w:rsid w:val="002C594E"/>
    <w:rsid w:val="002C7CC9"/>
    <w:rsid w:val="002D201E"/>
    <w:rsid w:val="002D3164"/>
    <w:rsid w:val="002D3D42"/>
    <w:rsid w:val="002D479B"/>
    <w:rsid w:val="002D4DDC"/>
    <w:rsid w:val="002D591A"/>
    <w:rsid w:val="002D6EC9"/>
    <w:rsid w:val="002D7305"/>
    <w:rsid w:val="002D7560"/>
    <w:rsid w:val="002D787B"/>
    <w:rsid w:val="002D7D23"/>
    <w:rsid w:val="002E04E4"/>
    <w:rsid w:val="002E0F1F"/>
    <w:rsid w:val="002E188B"/>
    <w:rsid w:val="002E5135"/>
    <w:rsid w:val="002F1297"/>
    <w:rsid w:val="002F2AFD"/>
    <w:rsid w:val="002F3991"/>
    <w:rsid w:val="002F4A6B"/>
    <w:rsid w:val="002F692C"/>
    <w:rsid w:val="002F7CA5"/>
    <w:rsid w:val="003054DD"/>
    <w:rsid w:val="00306018"/>
    <w:rsid w:val="0030751D"/>
    <w:rsid w:val="00314155"/>
    <w:rsid w:val="00315DC4"/>
    <w:rsid w:val="003165D8"/>
    <w:rsid w:val="00317020"/>
    <w:rsid w:val="00320B4D"/>
    <w:rsid w:val="00320D51"/>
    <w:rsid w:val="003216C5"/>
    <w:rsid w:val="00322306"/>
    <w:rsid w:val="00324AB0"/>
    <w:rsid w:val="00326EBB"/>
    <w:rsid w:val="00326FF6"/>
    <w:rsid w:val="00327A22"/>
    <w:rsid w:val="00330A21"/>
    <w:rsid w:val="0033123C"/>
    <w:rsid w:val="00332BB8"/>
    <w:rsid w:val="00332CF1"/>
    <w:rsid w:val="0033513A"/>
    <w:rsid w:val="00335E18"/>
    <w:rsid w:val="00336C10"/>
    <w:rsid w:val="00342130"/>
    <w:rsid w:val="00343561"/>
    <w:rsid w:val="00344024"/>
    <w:rsid w:val="00346605"/>
    <w:rsid w:val="00351B85"/>
    <w:rsid w:val="0035318F"/>
    <w:rsid w:val="00354C01"/>
    <w:rsid w:val="00354C62"/>
    <w:rsid w:val="00355FF9"/>
    <w:rsid w:val="0035704C"/>
    <w:rsid w:val="00357365"/>
    <w:rsid w:val="0036306A"/>
    <w:rsid w:val="00367574"/>
    <w:rsid w:val="00371563"/>
    <w:rsid w:val="003727DB"/>
    <w:rsid w:val="00374D38"/>
    <w:rsid w:val="00376C4B"/>
    <w:rsid w:val="0037708A"/>
    <w:rsid w:val="00377FEB"/>
    <w:rsid w:val="0038004D"/>
    <w:rsid w:val="00380DE5"/>
    <w:rsid w:val="003822EF"/>
    <w:rsid w:val="00384E6A"/>
    <w:rsid w:val="00386642"/>
    <w:rsid w:val="0039078B"/>
    <w:rsid w:val="00390DFD"/>
    <w:rsid w:val="00391364"/>
    <w:rsid w:val="00392176"/>
    <w:rsid w:val="003921D6"/>
    <w:rsid w:val="0039257D"/>
    <w:rsid w:val="00396946"/>
    <w:rsid w:val="003A0388"/>
    <w:rsid w:val="003A298A"/>
    <w:rsid w:val="003A553B"/>
    <w:rsid w:val="003A566A"/>
    <w:rsid w:val="003A65BD"/>
    <w:rsid w:val="003B1EC9"/>
    <w:rsid w:val="003B2DFA"/>
    <w:rsid w:val="003B32A7"/>
    <w:rsid w:val="003B4548"/>
    <w:rsid w:val="003B4E74"/>
    <w:rsid w:val="003B5BBA"/>
    <w:rsid w:val="003B6C6E"/>
    <w:rsid w:val="003B7919"/>
    <w:rsid w:val="003C2392"/>
    <w:rsid w:val="003C2E75"/>
    <w:rsid w:val="003D3004"/>
    <w:rsid w:val="003D6164"/>
    <w:rsid w:val="003E1304"/>
    <w:rsid w:val="003E1A53"/>
    <w:rsid w:val="003E2EB7"/>
    <w:rsid w:val="003E35D4"/>
    <w:rsid w:val="003E3DEA"/>
    <w:rsid w:val="003E3FC5"/>
    <w:rsid w:val="003E4685"/>
    <w:rsid w:val="003E5E04"/>
    <w:rsid w:val="003E7121"/>
    <w:rsid w:val="003E7650"/>
    <w:rsid w:val="003E7FE1"/>
    <w:rsid w:val="003F0731"/>
    <w:rsid w:val="003F1E50"/>
    <w:rsid w:val="003F33B4"/>
    <w:rsid w:val="003F36B0"/>
    <w:rsid w:val="003F579D"/>
    <w:rsid w:val="003F5CAC"/>
    <w:rsid w:val="004010D8"/>
    <w:rsid w:val="00401B57"/>
    <w:rsid w:val="004022EC"/>
    <w:rsid w:val="0040372C"/>
    <w:rsid w:val="00404038"/>
    <w:rsid w:val="004047F5"/>
    <w:rsid w:val="00404F80"/>
    <w:rsid w:val="00405A08"/>
    <w:rsid w:val="00405F6D"/>
    <w:rsid w:val="00406F10"/>
    <w:rsid w:val="00410463"/>
    <w:rsid w:val="004115B7"/>
    <w:rsid w:val="004133F8"/>
    <w:rsid w:val="00420677"/>
    <w:rsid w:val="00424124"/>
    <w:rsid w:val="00426E81"/>
    <w:rsid w:val="00430A05"/>
    <w:rsid w:val="0043157D"/>
    <w:rsid w:val="00434212"/>
    <w:rsid w:val="004344A6"/>
    <w:rsid w:val="0043652D"/>
    <w:rsid w:val="0043736C"/>
    <w:rsid w:val="00440BAB"/>
    <w:rsid w:val="00440F6E"/>
    <w:rsid w:val="004416F1"/>
    <w:rsid w:val="00443645"/>
    <w:rsid w:val="00443CD6"/>
    <w:rsid w:val="00446236"/>
    <w:rsid w:val="00446250"/>
    <w:rsid w:val="004470FD"/>
    <w:rsid w:val="00447774"/>
    <w:rsid w:val="0045180D"/>
    <w:rsid w:val="004552C9"/>
    <w:rsid w:val="004563B7"/>
    <w:rsid w:val="004606CF"/>
    <w:rsid w:val="004607AC"/>
    <w:rsid w:val="0046127E"/>
    <w:rsid w:val="004627EF"/>
    <w:rsid w:val="00465133"/>
    <w:rsid w:val="004665E0"/>
    <w:rsid w:val="00466D7E"/>
    <w:rsid w:val="00466E46"/>
    <w:rsid w:val="004678E1"/>
    <w:rsid w:val="004729B6"/>
    <w:rsid w:val="00473281"/>
    <w:rsid w:val="00473B68"/>
    <w:rsid w:val="004776CE"/>
    <w:rsid w:val="00480799"/>
    <w:rsid w:val="00480BBD"/>
    <w:rsid w:val="00481601"/>
    <w:rsid w:val="0048269F"/>
    <w:rsid w:val="0048301B"/>
    <w:rsid w:val="004848B2"/>
    <w:rsid w:val="00485827"/>
    <w:rsid w:val="004866E3"/>
    <w:rsid w:val="0048701A"/>
    <w:rsid w:val="00487369"/>
    <w:rsid w:val="00487790"/>
    <w:rsid w:val="00491004"/>
    <w:rsid w:val="00492168"/>
    <w:rsid w:val="00493B7E"/>
    <w:rsid w:val="00497F2D"/>
    <w:rsid w:val="004A311D"/>
    <w:rsid w:val="004A517A"/>
    <w:rsid w:val="004A5361"/>
    <w:rsid w:val="004A5ABE"/>
    <w:rsid w:val="004A5F42"/>
    <w:rsid w:val="004A6424"/>
    <w:rsid w:val="004A69D0"/>
    <w:rsid w:val="004A6A82"/>
    <w:rsid w:val="004B0054"/>
    <w:rsid w:val="004B0EA8"/>
    <w:rsid w:val="004B157E"/>
    <w:rsid w:val="004B185B"/>
    <w:rsid w:val="004B22E2"/>
    <w:rsid w:val="004B272F"/>
    <w:rsid w:val="004B2D38"/>
    <w:rsid w:val="004B3654"/>
    <w:rsid w:val="004B6AA8"/>
    <w:rsid w:val="004B6E00"/>
    <w:rsid w:val="004C130E"/>
    <w:rsid w:val="004C186B"/>
    <w:rsid w:val="004C38DD"/>
    <w:rsid w:val="004C3F2E"/>
    <w:rsid w:val="004C4856"/>
    <w:rsid w:val="004C5371"/>
    <w:rsid w:val="004C6946"/>
    <w:rsid w:val="004C6DC3"/>
    <w:rsid w:val="004C7784"/>
    <w:rsid w:val="004D1CAD"/>
    <w:rsid w:val="004D453B"/>
    <w:rsid w:val="004D6B2D"/>
    <w:rsid w:val="004D7328"/>
    <w:rsid w:val="004D780D"/>
    <w:rsid w:val="004D7CF8"/>
    <w:rsid w:val="004E4188"/>
    <w:rsid w:val="004E4596"/>
    <w:rsid w:val="004E6BC0"/>
    <w:rsid w:val="004E6D3B"/>
    <w:rsid w:val="004F0B42"/>
    <w:rsid w:val="004F3417"/>
    <w:rsid w:val="004F39D2"/>
    <w:rsid w:val="004F47DC"/>
    <w:rsid w:val="004F6975"/>
    <w:rsid w:val="0050044D"/>
    <w:rsid w:val="005007E9"/>
    <w:rsid w:val="00501FDE"/>
    <w:rsid w:val="00503447"/>
    <w:rsid w:val="00504C05"/>
    <w:rsid w:val="00504E5F"/>
    <w:rsid w:val="00504E73"/>
    <w:rsid w:val="00504F61"/>
    <w:rsid w:val="005055A6"/>
    <w:rsid w:val="00507060"/>
    <w:rsid w:val="00510E8C"/>
    <w:rsid w:val="0051179B"/>
    <w:rsid w:val="00511900"/>
    <w:rsid w:val="005138F3"/>
    <w:rsid w:val="0051424F"/>
    <w:rsid w:val="00514ADF"/>
    <w:rsid w:val="005174AE"/>
    <w:rsid w:val="00523623"/>
    <w:rsid w:val="0052718B"/>
    <w:rsid w:val="005300F0"/>
    <w:rsid w:val="00532506"/>
    <w:rsid w:val="00534DE7"/>
    <w:rsid w:val="005363F5"/>
    <w:rsid w:val="00537142"/>
    <w:rsid w:val="0054010E"/>
    <w:rsid w:val="00541A36"/>
    <w:rsid w:val="005427E1"/>
    <w:rsid w:val="00542B16"/>
    <w:rsid w:val="00543880"/>
    <w:rsid w:val="00545597"/>
    <w:rsid w:val="0054560C"/>
    <w:rsid w:val="00545FD3"/>
    <w:rsid w:val="00547141"/>
    <w:rsid w:val="0055464C"/>
    <w:rsid w:val="00555CE9"/>
    <w:rsid w:val="00561244"/>
    <w:rsid w:val="00561FB7"/>
    <w:rsid w:val="005622AC"/>
    <w:rsid w:val="0056238B"/>
    <w:rsid w:val="005625E6"/>
    <w:rsid w:val="00563129"/>
    <w:rsid w:val="0056535B"/>
    <w:rsid w:val="00565B88"/>
    <w:rsid w:val="00565BDB"/>
    <w:rsid w:val="005660A6"/>
    <w:rsid w:val="005666A4"/>
    <w:rsid w:val="00567B01"/>
    <w:rsid w:val="00570493"/>
    <w:rsid w:val="00570674"/>
    <w:rsid w:val="0057145F"/>
    <w:rsid w:val="00574A97"/>
    <w:rsid w:val="005758E7"/>
    <w:rsid w:val="00575C27"/>
    <w:rsid w:val="005778C8"/>
    <w:rsid w:val="00577EDF"/>
    <w:rsid w:val="0058120D"/>
    <w:rsid w:val="00582DE9"/>
    <w:rsid w:val="00585E24"/>
    <w:rsid w:val="00586C5F"/>
    <w:rsid w:val="005901EC"/>
    <w:rsid w:val="00590A30"/>
    <w:rsid w:val="00591529"/>
    <w:rsid w:val="005A00CB"/>
    <w:rsid w:val="005A0E71"/>
    <w:rsid w:val="005A1A97"/>
    <w:rsid w:val="005A1F9F"/>
    <w:rsid w:val="005A3FD0"/>
    <w:rsid w:val="005A5CEB"/>
    <w:rsid w:val="005A7038"/>
    <w:rsid w:val="005A7B89"/>
    <w:rsid w:val="005B101E"/>
    <w:rsid w:val="005B31EF"/>
    <w:rsid w:val="005B47BD"/>
    <w:rsid w:val="005B5249"/>
    <w:rsid w:val="005B5327"/>
    <w:rsid w:val="005B6FA6"/>
    <w:rsid w:val="005B780C"/>
    <w:rsid w:val="005C0240"/>
    <w:rsid w:val="005C0AA6"/>
    <w:rsid w:val="005C0F4C"/>
    <w:rsid w:val="005C2274"/>
    <w:rsid w:val="005C463E"/>
    <w:rsid w:val="005C73C0"/>
    <w:rsid w:val="005C7EDB"/>
    <w:rsid w:val="005D2C51"/>
    <w:rsid w:val="005D2F78"/>
    <w:rsid w:val="005D5500"/>
    <w:rsid w:val="005D768B"/>
    <w:rsid w:val="005E1004"/>
    <w:rsid w:val="005E246D"/>
    <w:rsid w:val="005E2DF1"/>
    <w:rsid w:val="005E3531"/>
    <w:rsid w:val="005E76E8"/>
    <w:rsid w:val="005F01D6"/>
    <w:rsid w:val="005F06A4"/>
    <w:rsid w:val="005F0AAC"/>
    <w:rsid w:val="005F1619"/>
    <w:rsid w:val="005F21BF"/>
    <w:rsid w:val="005F27A1"/>
    <w:rsid w:val="005F2F58"/>
    <w:rsid w:val="005F421F"/>
    <w:rsid w:val="005F4FFE"/>
    <w:rsid w:val="005F613D"/>
    <w:rsid w:val="005F7630"/>
    <w:rsid w:val="005F7931"/>
    <w:rsid w:val="006010E0"/>
    <w:rsid w:val="00603015"/>
    <w:rsid w:val="00603F53"/>
    <w:rsid w:val="0060603E"/>
    <w:rsid w:val="00611432"/>
    <w:rsid w:val="0061177D"/>
    <w:rsid w:val="00612B63"/>
    <w:rsid w:val="00614D0B"/>
    <w:rsid w:val="00615DAE"/>
    <w:rsid w:val="00616A59"/>
    <w:rsid w:val="00620C27"/>
    <w:rsid w:val="00621B0A"/>
    <w:rsid w:val="00623A42"/>
    <w:rsid w:val="00623B38"/>
    <w:rsid w:val="006259F5"/>
    <w:rsid w:val="00627685"/>
    <w:rsid w:val="00627D1B"/>
    <w:rsid w:val="006305B2"/>
    <w:rsid w:val="0063087B"/>
    <w:rsid w:val="00631960"/>
    <w:rsid w:val="00631C32"/>
    <w:rsid w:val="00632789"/>
    <w:rsid w:val="006329A2"/>
    <w:rsid w:val="00634707"/>
    <w:rsid w:val="00635210"/>
    <w:rsid w:val="00635D05"/>
    <w:rsid w:val="006422AC"/>
    <w:rsid w:val="0064277A"/>
    <w:rsid w:val="006439F2"/>
    <w:rsid w:val="00644034"/>
    <w:rsid w:val="00645C91"/>
    <w:rsid w:val="006477B7"/>
    <w:rsid w:val="00647CE5"/>
    <w:rsid w:val="006500E5"/>
    <w:rsid w:val="00651B25"/>
    <w:rsid w:val="00652072"/>
    <w:rsid w:val="00652AC8"/>
    <w:rsid w:val="00652D6B"/>
    <w:rsid w:val="00654083"/>
    <w:rsid w:val="00660F1C"/>
    <w:rsid w:val="00661155"/>
    <w:rsid w:val="0066157D"/>
    <w:rsid w:val="0066160F"/>
    <w:rsid w:val="00661686"/>
    <w:rsid w:val="00662936"/>
    <w:rsid w:val="0066355F"/>
    <w:rsid w:val="0066512A"/>
    <w:rsid w:val="0066731E"/>
    <w:rsid w:val="0067125A"/>
    <w:rsid w:val="00671E30"/>
    <w:rsid w:val="006753C4"/>
    <w:rsid w:val="006756FB"/>
    <w:rsid w:val="00676A01"/>
    <w:rsid w:val="00677BD0"/>
    <w:rsid w:val="00682868"/>
    <w:rsid w:val="00682ECA"/>
    <w:rsid w:val="006843E1"/>
    <w:rsid w:val="006851D7"/>
    <w:rsid w:val="006857E4"/>
    <w:rsid w:val="00685B82"/>
    <w:rsid w:val="00685E11"/>
    <w:rsid w:val="00687DE2"/>
    <w:rsid w:val="00690898"/>
    <w:rsid w:val="00691A5E"/>
    <w:rsid w:val="0069540E"/>
    <w:rsid w:val="0069705B"/>
    <w:rsid w:val="006A05B3"/>
    <w:rsid w:val="006A0EDC"/>
    <w:rsid w:val="006A18DB"/>
    <w:rsid w:val="006A2D2E"/>
    <w:rsid w:val="006A4324"/>
    <w:rsid w:val="006A583A"/>
    <w:rsid w:val="006A6C76"/>
    <w:rsid w:val="006A7498"/>
    <w:rsid w:val="006B16C1"/>
    <w:rsid w:val="006B2093"/>
    <w:rsid w:val="006B2550"/>
    <w:rsid w:val="006B4444"/>
    <w:rsid w:val="006B4B10"/>
    <w:rsid w:val="006B549D"/>
    <w:rsid w:val="006B603E"/>
    <w:rsid w:val="006B6124"/>
    <w:rsid w:val="006B68CA"/>
    <w:rsid w:val="006B7DFA"/>
    <w:rsid w:val="006C05D2"/>
    <w:rsid w:val="006C067F"/>
    <w:rsid w:val="006C1C85"/>
    <w:rsid w:val="006C1D49"/>
    <w:rsid w:val="006C3FAC"/>
    <w:rsid w:val="006C452E"/>
    <w:rsid w:val="006C48AC"/>
    <w:rsid w:val="006C5B4B"/>
    <w:rsid w:val="006C6840"/>
    <w:rsid w:val="006D4A60"/>
    <w:rsid w:val="006D4C42"/>
    <w:rsid w:val="006D5D87"/>
    <w:rsid w:val="006D69D0"/>
    <w:rsid w:val="006D6ABC"/>
    <w:rsid w:val="006E1CF4"/>
    <w:rsid w:val="006E3817"/>
    <w:rsid w:val="006E5009"/>
    <w:rsid w:val="006E5718"/>
    <w:rsid w:val="006E65A3"/>
    <w:rsid w:val="006E78FD"/>
    <w:rsid w:val="006E790B"/>
    <w:rsid w:val="006F055C"/>
    <w:rsid w:val="006F1048"/>
    <w:rsid w:val="006F4E8A"/>
    <w:rsid w:val="006F5485"/>
    <w:rsid w:val="006F645A"/>
    <w:rsid w:val="00702C40"/>
    <w:rsid w:val="00704D12"/>
    <w:rsid w:val="0070588E"/>
    <w:rsid w:val="00707D20"/>
    <w:rsid w:val="00710238"/>
    <w:rsid w:val="00710F58"/>
    <w:rsid w:val="00711B1E"/>
    <w:rsid w:val="00714B77"/>
    <w:rsid w:val="00716F18"/>
    <w:rsid w:val="00720A6A"/>
    <w:rsid w:val="00721078"/>
    <w:rsid w:val="00721583"/>
    <w:rsid w:val="00721AD7"/>
    <w:rsid w:val="007225EF"/>
    <w:rsid w:val="00722BA6"/>
    <w:rsid w:val="00723DC5"/>
    <w:rsid w:val="00727952"/>
    <w:rsid w:val="00731237"/>
    <w:rsid w:val="00731398"/>
    <w:rsid w:val="007338D6"/>
    <w:rsid w:val="0073476D"/>
    <w:rsid w:val="00736DCF"/>
    <w:rsid w:val="00737F2A"/>
    <w:rsid w:val="00740AA3"/>
    <w:rsid w:val="00740B36"/>
    <w:rsid w:val="00741B79"/>
    <w:rsid w:val="00742CE3"/>
    <w:rsid w:val="007438F8"/>
    <w:rsid w:val="00747A6F"/>
    <w:rsid w:val="0075055A"/>
    <w:rsid w:val="007511C6"/>
    <w:rsid w:val="007518CA"/>
    <w:rsid w:val="00751AD8"/>
    <w:rsid w:val="00752A6E"/>
    <w:rsid w:val="007531BC"/>
    <w:rsid w:val="00755E5E"/>
    <w:rsid w:val="0075622F"/>
    <w:rsid w:val="0075696D"/>
    <w:rsid w:val="00757295"/>
    <w:rsid w:val="0076067D"/>
    <w:rsid w:val="007621D4"/>
    <w:rsid w:val="007623AF"/>
    <w:rsid w:val="007626B6"/>
    <w:rsid w:val="007635ED"/>
    <w:rsid w:val="007657D6"/>
    <w:rsid w:val="007677CC"/>
    <w:rsid w:val="00767904"/>
    <w:rsid w:val="00770173"/>
    <w:rsid w:val="007704B9"/>
    <w:rsid w:val="00772B3C"/>
    <w:rsid w:val="00774063"/>
    <w:rsid w:val="007746D0"/>
    <w:rsid w:val="00774E1D"/>
    <w:rsid w:val="00776EF2"/>
    <w:rsid w:val="00777489"/>
    <w:rsid w:val="00782CDC"/>
    <w:rsid w:val="0078341F"/>
    <w:rsid w:val="007839F9"/>
    <w:rsid w:val="00784132"/>
    <w:rsid w:val="007856A4"/>
    <w:rsid w:val="00785763"/>
    <w:rsid w:val="00785F3E"/>
    <w:rsid w:val="00786229"/>
    <w:rsid w:val="00786271"/>
    <w:rsid w:val="007863E8"/>
    <w:rsid w:val="00791D57"/>
    <w:rsid w:val="00794D08"/>
    <w:rsid w:val="00795A55"/>
    <w:rsid w:val="0079796F"/>
    <w:rsid w:val="007A095B"/>
    <w:rsid w:val="007A2765"/>
    <w:rsid w:val="007B053B"/>
    <w:rsid w:val="007B0716"/>
    <w:rsid w:val="007B13E5"/>
    <w:rsid w:val="007B214E"/>
    <w:rsid w:val="007B2F6B"/>
    <w:rsid w:val="007B366E"/>
    <w:rsid w:val="007B473A"/>
    <w:rsid w:val="007B4908"/>
    <w:rsid w:val="007B4C06"/>
    <w:rsid w:val="007B720A"/>
    <w:rsid w:val="007C034A"/>
    <w:rsid w:val="007C0550"/>
    <w:rsid w:val="007C133A"/>
    <w:rsid w:val="007C60DA"/>
    <w:rsid w:val="007C72F8"/>
    <w:rsid w:val="007D0BB2"/>
    <w:rsid w:val="007D2C48"/>
    <w:rsid w:val="007D5A5C"/>
    <w:rsid w:val="007E127B"/>
    <w:rsid w:val="007E212A"/>
    <w:rsid w:val="007E3072"/>
    <w:rsid w:val="007E3A78"/>
    <w:rsid w:val="007E40AE"/>
    <w:rsid w:val="007E546F"/>
    <w:rsid w:val="007E689A"/>
    <w:rsid w:val="007E68A1"/>
    <w:rsid w:val="007E76FA"/>
    <w:rsid w:val="007E7A5F"/>
    <w:rsid w:val="007F0AF3"/>
    <w:rsid w:val="007F1928"/>
    <w:rsid w:val="007F3600"/>
    <w:rsid w:val="007F392E"/>
    <w:rsid w:val="007F520F"/>
    <w:rsid w:val="007F60B3"/>
    <w:rsid w:val="00801489"/>
    <w:rsid w:val="00803306"/>
    <w:rsid w:val="00806D99"/>
    <w:rsid w:val="00807435"/>
    <w:rsid w:val="0080796C"/>
    <w:rsid w:val="00807DD3"/>
    <w:rsid w:val="008109E2"/>
    <w:rsid w:val="00811A1B"/>
    <w:rsid w:val="00813DEF"/>
    <w:rsid w:val="00814422"/>
    <w:rsid w:val="00814815"/>
    <w:rsid w:val="00814F68"/>
    <w:rsid w:val="0082196B"/>
    <w:rsid w:val="00822C1C"/>
    <w:rsid w:val="008233E9"/>
    <w:rsid w:val="00823799"/>
    <w:rsid w:val="00824C74"/>
    <w:rsid w:val="00824DED"/>
    <w:rsid w:val="00825F65"/>
    <w:rsid w:val="00826E5A"/>
    <w:rsid w:val="00830875"/>
    <w:rsid w:val="00832169"/>
    <w:rsid w:val="00832C7E"/>
    <w:rsid w:val="0083513D"/>
    <w:rsid w:val="0083713D"/>
    <w:rsid w:val="008379D1"/>
    <w:rsid w:val="008405CA"/>
    <w:rsid w:val="008437B2"/>
    <w:rsid w:val="00843F1C"/>
    <w:rsid w:val="00850DCE"/>
    <w:rsid w:val="00851CCD"/>
    <w:rsid w:val="00853591"/>
    <w:rsid w:val="00854FBB"/>
    <w:rsid w:val="00855E3B"/>
    <w:rsid w:val="00861DEE"/>
    <w:rsid w:val="00862B0C"/>
    <w:rsid w:val="0086373E"/>
    <w:rsid w:val="008650DB"/>
    <w:rsid w:val="00865D30"/>
    <w:rsid w:val="00866142"/>
    <w:rsid w:val="008661BA"/>
    <w:rsid w:val="00866C71"/>
    <w:rsid w:val="008671A6"/>
    <w:rsid w:val="00867840"/>
    <w:rsid w:val="00871CA8"/>
    <w:rsid w:val="00872E80"/>
    <w:rsid w:val="00874586"/>
    <w:rsid w:val="008759C7"/>
    <w:rsid w:val="008769B4"/>
    <w:rsid w:val="008801B5"/>
    <w:rsid w:val="00884E77"/>
    <w:rsid w:val="00884E90"/>
    <w:rsid w:val="00885004"/>
    <w:rsid w:val="00885672"/>
    <w:rsid w:val="00886B7B"/>
    <w:rsid w:val="008878E2"/>
    <w:rsid w:val="00887AB4"/>
    <w:rsid w:val="0089365C"/>
    <w:rsid w:val="00893AC8"/>
    <w:rsid w:val="00894290"/>
    <w:rsid w:val="00894488"/>
    <w:rsid w:val="00897378"/>
    <w:rsid w:val="00897EBC"/>
    <w:rsid w:val="008A03FB"/>
    <w:rsid w:val="008A25A1"/>
    <w:rsid w:val="008A2A9F"/>
    <w:rsid w:val="008A2CE6"/>
    <w:rsid w:val="008A2F8B"/>
    <w:rsid w:val="008B001D"/>
    <w:rsid w:val="008B3239"/>
    <w:rsid w:val="008B39B6"/>
    <w:rsid w:val="008B3D59"/>
    <w:rsid w:val="008B4455"/>
    <w:rsid w:val="008B49BA"/>
    <w:rsid w:val="008C1442"/>
    <w:rsid w:val="008C1AFD"/>
    <w:rsid w:val="008C2217"/>
    <w:rsid w:val="008C4B67"/>
    <w:rsid w:val="008D1AEF"/>
    <w:rsid w:val="008D508C"/>
    <w:rsid w:val="008D5DB8"/>
    <w:rsid w:val="008D79D0"/>
    <w:rsid w:val="008E04E6"/>
    <w:rsid w:val="008E05BE"/>
    <w:rsid w:val="008E3416"/>
    <w:rsid w:val="008E48C2"/>
    <w:rsid w:val="008E526C"/>
    <w:rsid w:val="008F1CFE"/>
    <w:rsid w:val="008F2160"/>
    <w:rsid w:val="008F309C"/>
    <w:rsid w:val="008F3C93"/>
    <w:rsid w:val="008F55A6"/>
    <w:rsid w:val="009007B0"/>
    <w:rsid w:val="00904CEE"/>
    <w:rsid w:val="00905E86"/>
    <w:rsid w:val="00910F99"/>
    <w:rsid w:val="00911647"/>
    <w:rsid w:val="009124E4"/>
    <w:rsid w:val="009127A9"/>
    <w:rsid w:val="009150EA"/>
    <w:rsid w:val="00917077"/>
    <w:rsid w:val="00917D0F"/>
    <w:rsid w:val="00920C78"/>
    <w:rsid w:val="00920F11"/>
    <w:rsid w:val="00921CC4"/>
    <w:rsid w:val="00922992"/>
    <w:rsid w:val="00923A5E"/>
    <w:rsid w:val="00924EA9"/>
    <w:rsid w:val="00924F9C"/>
    <w:rsid w:val="00925FA2"/>
    <w:rsid w:val="0092615F"/>
    <w:rsid w:val="009268AE"/>
    <w:rsid w:val="00926A9C"/>
    <w:rsid w:val="00927803"/>
    <w:rsid w:val="0093139A"/>
    <w:rsid w:val="00931EC9"/>
    <w:rsid w:val="00932C34"/>
    <w:rsid w:val="00933275"/>
    <w:rsid w:val="00933599"/>
    <w:rsid w:val="009335FF"/>
    <w:rsid w:val="00933669"/>
    <w:rsid w:val="00934D79"/>
    <w:rsid w:val="009378EC"/>
    <w:rsid w:val="00937D86"/>
    <w:rsid w:val="009453B3"/>
    <w:rsid w:val="00945CC4"/>
    <w:rsid w:val="00947A00"/>
    <w:rsid w:val="00950E8F"/>
    <w:rsid w:val="00953941"/>
    <w:rsid w:val="00955196"/>
    <w:rsid w:val="00956A48"/>
    <w:rsid w:val="00956F71"/>
    <w:rsid w:val="00957CD1"/>
    <w:rsid w:val="00960F96"/>
    <w:rsid w:val="00961DB2"/>
    <w:rsid w:val="00962456"/>
    <w:rsid w:val="00963A62"/>
    <w:rsid w:val="00966A3C"/>
    <w:rsid w:val="00970C86"/>
    <w:rsid w:val="0097292F"/>
    <w:rsid w:val="009741D9"/>
    <w:rsid w:val="0097711B"/>
    <w:rsid w:val="00981001"/>
    <w:rsid w:val="0098270C"/>
    <w:rsid w:val="00982CA4"/>
    <w:rsid w:val="00982F9E"/>
    <w:rsid w:val="00984235"/>
    <w:rsid w:val="00984A81"/>
    <w:rsid w:val="00985D07"/>
    <w:rsid w:val="00987F02"/>
    <w:rsid w:val="00990B8B"/>
    <w:rsid w:val="00993D92"/>
    <w:rsid w:val="00996BC6"/>
    <w:rsid w:val="00996DA2"/>
    <w:rsid w:val="009A0092"/>
    <w:rsid w:val="009A2180"/>
    <w:rsid w:val="009A24FF"/>
    <w:rsid w:val="009A48CA"/>
    <w:rsid w:val="009A4D63"/>
    <w:rsid w:val="009A54FC"/>
    <w:rsid w:val="009A6E15"/>
    <w:rsid w:val="009A7878"/>
    <w:rsid w:val="009B0261"/>
    <w:rsid w:val="009B08C5"/>
    <w:rsid w:val="009B121F"/>
    <w:rsid w:val="009B18C6"/>
    <w:rsid w:val="009B370E"/>
    <w:rsid w:val="009B52C0"/>
    <w:rsid w:val="009B5F13"/>
    <w:rsid w:val="009B6691"/>
    <w:rsid w:val="009C095B"/>
    <w:rsid w:val="009C10A8"/>
    <w:rsid w:val="009C187C"/>
    <w:rsid w:val="009C2167"/>
    <w:rsid w:val="009C27CC"/>
    <w:rsid w:val="009C4398"/>
    <w:rsid w:val="009C47B4"/>
    <w:rsid w:val="009C5F7A"/>
    <w:rsid w:val="009C7547"/>
    <w:rsid w:val="009D15FA"/>
    <w:rsid w:val="009D46C1"/>
    <w:rsid w:val="009D5FBF"/>
    <w:rsid w:val="009D7D37"/>
    <w:rsid w:val="009E0024"/>
    <w:rsid w:val="009E0D02"/>
    <w:rsid w:val="009E15DD"/>
    <w:rsid w:val="009E24AF"/>
    <w:rsid w:val="009E330D"/>
    <w:rsid w:val="009E4418"/>
    <w:rsid w:val="009E5838"/>
    <w:rsid w:val="009E7A07"/>
    <w:rsid w:val="009F0DDD"/>
    <w:rsid w:val="009F202F"/>
    <w:rsid w:val="009F2988"/>
    <w:rsid w:val="009F5802"/>
    <w:rsid w:val="009F5BC7"/>
    <w:rsid w:val="009F7431"/>
    <w:rsid w:val="009F7CA5"/>
    <w:rsid w:val="00A009F4"/>
    <w:rsid w:val="00A0235E"/>
    <w:rsid w:val="00A024AB"/>
    <w:rsid w:val="00A04526"/>
    <w:rsid w:val="00A048A2"/>
    <w:rsid w:val="00A04B1F"/>
    <w:rsid w:val="00A10A86"/>
    <w:rsid w:val="00A11704"/>
    <w:rsid w:val="00A11840"/>
    <w:rsid w:val="00A127C5"/>
    <w:rsid w:val="00A13AA6"/>
    <w:rsid w:val="00A17942"/>
    <w:rsid w:val="00A17CDE"/>
    <w:rsid w:val="00A22401"/>
    <w:rsid w:val="00A22671"/>
    <w:rsid w:val="00A22C61"/>
    <w:rsid w:val="00A230AE"/>
    <w:rsid w:val="00A251FF"/>
    <w:rsid w:val="00A2576B"/>
    <w:rsid w:val="00A262E4"/>
    <w:rsid w:val="00A26EC3"/>
    <w:rsid w:val="00A27E55"/>
    <w:rsid w:val="00A300E0"/>
    <w:rsid w:val="00A32AA9"/>
    <w:rsid w:val="00A353D2"/>
    <w:rsid w:val="00A3596C"/>
    <w:rsid w:val="00A359C7"/>
    <w:rsid w:val="00A35C6E"/>
    <w:rsid w:val="00A35DBF"/>
    <w:rsid w:val="00A374DE"/>
    <w:rsid w:val="00A41CF3"/>
    <w:rsid w:val="00A4200A"/>
    <w:rsid w:val="00A437A6"/>
    <w:rsid w:val="00A443FD"/>
    <w:rsid w:val="00A44891"/>
    <w:rsid w:val="00A44A41"/>
    <w:rsid w:val="00A4554A"/>
    <w:rsid w:val="00A4670C"/>
    <w:rsid w:val="00A4674D"/>
    <w:rsid w:val="00A46926"/>
    <w:rsid w:val="00A500E5"/>
    <w:rsid w:val="00A50DB2"/>
    <w:rsid w:val="00A52E62"/>
    <w:rsid w:val="00A547CE"/>
    <w:rsid w:val="00A5575B"/>
    <w:rsid w:val="00A55D23"/>
    <w:rsid w:val="00A55D5D"/>
    <w:rsid w:val="00A55FF3"/>
    <w:rsid w:val="00A6000F"/>
    <w:rsid w:val="00A603CE"/>
    <w:rsid w:val="00A6152A"/>
    <w:rsid w:val="00A61E43"/>
    <w:rsid w:val="00A64CF7"/>
    <w:rsid w:val="00A652ED"/>
    <w:rsid w:val="00A65825"/>
    <w:rsid w:val="00A65FD7"/>
    <w:rsid w:val="00A67C5A"/>
    <w:rsid w:val="00A706B4"/>
    <w:rsid w:val="00A7535D"/>
    <w:rsid w:val="00A7677A"/>
    <w:rsid w:val="00A80FA1"/>
    <w:rsid w:val="00A821EA"/>
    <w:rsid w:val="00A82348"/>
    <w:rsid w:val="00A82FE0"/>
    <w:rsid w:val="00A8721E"/>
    <w:rsid w:val="00A923CB"/>
    <w:rsid w:val="00A92495"/>
    <w:rsid w:val="00A94331"/>
    <w:rsid w:val="00A9513E"/>
    <w:rsid w:val="00AA2506"/>
    <w:rsid w:val="00AA5003"/>
    <w:rsid w:val="00AA5136"/>
    <w:rsid w:val="00AA5160"/>
    <w:rsid w:val="00AA5899"/>
    <w:rsid w:val="00AA5CDC"/>
    <w:rsid w:val="00AA5E29"/>
    <w:rsid w:val="00AA6DEA"/>
    <w:rsid w:val="00AB0FCE"/>
    <w:rsid w:val="00AB12E3"/>
    <w:rsid w:val="00AB1AA8"/>
    <w:rsid w:val="00AB38F0"/>
    <w:rsid w:val="00AB41B3"/>
    <w:rsid w:val="00AB75A3"/>
    <w:rsid w:val="00AB773E"/>
    <w:rsid w:val="00AB7857"/>
    <w:rsid w:val="00AB7FC6"/>
    <w:rsid w:val="00AC05AE"/>
    <w:rsid w:val="00AC3E94"/>
    <w:rsid w:val="00AC3EA5"/>
    <w:rsid w:val="00AC428E"/>
    <w:rsid w:val="00AC54A2"/>
    <w:rsid w:val="00AC5A5C"/>
    <w:rsid w:val="00AC5FBC"/>
    <w:rsid w:val="00AD115D"/>
    <w:rsid w:val="00AD16AE"/>
    <w:rsid w:val="00AD2DC5"/>
    <w:rsid w:val="00AD6C53"/>
    <w:rsid w:val="00AD7E99"/>
    <w:rsid w:val="00AE24F9"/>
    <w:rsid w:val="00AE4D10"/>
    <w:rsid w:val="00AE72F4"/>
    <w:rsid w:val="00AF0A4B"/>
    <w:rsid w:val="00AF2761"/>
    <w:rsid w:val="00AF46FB"/>
    <w:rsid w:val="00AF4A49"/>
    <w:rsid w:val="00AF4BBC"/>
    <w:rsid w:val="00AF637C"/>
    <w:rsid w:val="00AF65DE"/>
    <w:rsid w:val="00B00B9B"/>
    <w:rsid w:val="00B01D2A"/>
    <w:rsid w:val="00B03EB6"/>
    <w:rsid w:val="00B04278"/>
    <w:rsid w:val="00B07C28"/>
    <w:rsid w:val="00B10497"/>
    <w:rsid w:val="00B12672"/>
    <w:rsid w:val="00B14ADC"/>
    <w:rsid w:val="00B16E6A"/>
    <w:rsid w:val="00B228A3"/>
    <w:rsid w:val="00B23816"/>
    <w:rsid w:val="00B240D4"/>
    <w:rsid w:val="00B2434D"/>
    <w:rsid w:val="00B2462C"/>
    <w:rsid w:val="00B24D29"/>
    <w:rsid w:val="00B27A25"/>
    <w:rsid w:val="00B309B5"/>
    <w:rsid w:val="00B34716"/>
    <w:rsid w:val="00B35372"/>
    <w:rsid w:val="00B3707E"/>
    <w:rsid w:val="00B379EB"/>
    <w:rsid w:val="00B467BC"/>
    <w:rsid w:val="00B468FE"/>
    <w:rsid w:val="00B469AE"/>
    <w:rsid w:val="00B47508"/>
    <w:rsid w:val="00B4796A"/>
    <w:rsid w:val="00B50950"/>
    <w:rsid w:val="00B5120A"/>
    <w:rsid w:val="00B52FE5"/>
    <w:rsid w:val="00B541FE"/>
    <w:rsid w:val="00B57A34"/>
    <w:rsid w:val="00B61A13"/>
    <w:rsid w:val="00B62196"/>
    <w:rsid w:val="00B6232D"/>
    <w:rsid w:val="00B648CA"/>
    <w:rsid w:val="00B64CD5"/>
    <w:rsid w:val="00B64FB0"/>
    <w:rsid w:val="00B66A4C"/>
    <w:rsid w:val="00B66CC1"/>
    <w:rsid w:val="00B672F9"/>
    <w:rsid w:val="00B72879"/>
    <w:rsid w:val="00B72CE9"/>
    <w:rsid w:val="00B747E3"/>
    <w:rsid w:val="00B74894"/>
    <w:rsid w:val="00B749FB"/>
    <w:rsid w:val="00B75085"/>
    <w:rsid w:val="00B75800"/>
    <w:rsid w:val="00B75FF7"/>
    <w:rsid w:val="00B82B83"/>
    <w:rsid w:val="00B8611D"/>
    <w:rsid w:val="00B86A23"/>
    <w:rsid w:val="00B87C63"/>
    <w:rsid w:val="00B909F7"/>
    <w:rsid w:val="00B90B70"/>
    <w:rsid w:val="00B9107E"/>
    <w:rsid w:val="00B9542B"/>
    <w:rsid w:val="00B96A24"/>
    <w:rsid w:val="00BA131C"/>
    <w:rsid w:val="00BA3CF9"/>
    <w:rsid w:val="00BA5467"/>
    <w:rsid w:val="00BA677D"/>
    <w:rsid w:val="00BA6FDB"/>
    <w:rsid w:val="00BA7598"/>
    <w:rsid w:val="00BB02ED"/>
    <w:rsid w:val="00BB06AD"/>
    <w:rsid w:val="00BB12E8"/>
    <w:rsid w:val="00BB1891"/>
    <w:rsid w:val="00BB26D8"/>
    <w:rsid w:val="00BB3771"/>
    <w:rsid w:val="00BB3CBF"/>
    <w:rsid w:val="00BB4181"/>
    <w:rsid w:val="00BB5132"/>
    <w:rsid w:val="00BB606C"/>
    <w:rsid w:val="00BB65B4"/>
    <w:rsid w:val="00BC1C17"/>
    <w:rsid w:val="00BC31F9"/>
    <w:rsid w:val="00BC3D50"/>
    <w:rsid w:val="00BC6F83"/>
    <w:rsid w:val="00BC704C"/>
    <w:rsid w:val="00BD0044"/>
    <w:rsid w:val="00BD34B4"/>
    <w:rsid w:val="00BD4EE7"/>
    <w:rsid w:val="00BD5AD8"/>
    <w:rsid w:val="00BD6792"/>
    <w:rsid w:val="00BD70CD"/>
    <w:rsid w:val="00BD7B4E"/>
    <w:rsid w:val="00BE15CA"/>
    <w:rsid w:val="00BE1F41"/>
    <w:rsid w:val="00BE4745"/>
    <w:rsid w:val="00BE715E"/>
    <w:rsid w:val="00BE7492"/>
    <w:rsid w:val="00BE7774"/>
    <w:rsid w:val="00BE77AC"/>
    <w:rsid w:val="00BF0CD4"/>
    <w:rsid w:val="00BF0E9C"/>
    <w:rsid w:val="00BF0F23"/>
    <w:rsid w:val="00BF0FEB"/>
    <w:rsid w:val="00BF1232"/>
    <w:rsid w:val="00BF2C5D"/>
    <w:rsid w:val="00BF31E3"/>
    <w:rsid w:val="00BF5592"/>
    <w:rsid w:val="00BF5F1C"/>
    <w:rsid w:val="00C008BD"/>
    <w:rsid w:val="00C00A03"/>
    <w:rsid w:val="00C02CC3"/>
    <w:rsid w:val="00C036C5"/>
    <w:rsid w:val="00C0439D"/>
    <w:rsid w:val="00C0471E"/>
    <w:rsid w:val="00C05A0D"/>
    <w:rsid w:val="00C07566"/>
    <w:rsid w:val="00C07731"/>
    <w:rsid w:val="00C1182E"/>
    <w:rsid w:val="00C11A8C"/>
    <w:rsid w:val="00C12C77"/>
    <w:rsid w:val="00C13E48"/>
    <w:rsid w:val="00C158A6"/>
    <w:rsid w:val="00C1725E"/>
    <w:rsid w:val="00C17323"/>
    <w:rsid w:val="00C17339"/>
    <w:rsid w:val="00C176CB"/>
    <w:rsid w:val="00C17E83"/>
    <w:rsid w:val="00C218A9"/>
    <w:rsid w:val="00C21D2A"/>
    <w:rsid w:val="00C22320"/>
    <w:rsid w:val="00C2430C"/>
    <w:rsid w:val="00C25AE4"/>
    <w:rsid w:val="00C31043"/>
    <w:rsid w:val="00C348CD"/>
    <w:rsid w:val="00C37219"/>
    <w:rsid w:val="00C4009D"/>
    <w:rsid w:val="00C40BE6"/>
    <w:rsid w:val="00C45806"/>
    <w:rsid w:val="00C45AA8"/>
    <w:rsid w:val="00C47092"/>
    <w:rsid w:val="00C47EE0"/>
    <w:rsid w:val="00C5154D"/>
    <w:rsid w:val="00C517CE"/>
    <w:rsid w:val="00C55337"/>
    <w:rsid w:val="00C55AFA"/>
    <w:rsid w:val="00C562F4"/>
    <w:rsid w:val="00C60F90"/>
    <w:rsid w:val="00C61358"/>
    <w:rsid w:val="00C61489"/>
    <w:rsid w:val="00C61EB9"/>
    <w:rsid w:val="00C627A2"/>
    <w:rsid w:val="00C63006"/>
    <w:rsid w:val="00C6623E"/>
    <w:rsid w:val="00C67568"/>
    <w:rsid w:val="00C67B33"/>
    <w:rsid w:val="00C7007B"/>
    <w:rsid w:val="00C71871"/>
    <w:rsid w:val="00C724F1"/>
    <w:rsid w:val="00C731A6"/>
    <w:rsid w:val="00C735F1"/>
    <w:rsid w:val="00C73ADE"/>
    <w:rsid w:val="00C74BAF"/>
    <w:rsid w:val="00C8028D"/>
    <w:rsid w:val="00C816B7"/>
    <w:rsid w:val="00C854CE"/>
    <w:rsid w:val="00C854D6"/>
    <w:rsid w:val="00C86B85"/>
    <w:rsid w:val="00C90531"/>
    <w:rsid w:val="00C90ED1"/>
    <w:rsid w:val="00C913B6"/>
    <w:rsid w:val="00C91C5E"/>
    <w:rsid w:val="00C92E44"/>
    <w:rsid w:val="00C93178"/>
    <w:rsid w:val="00C96AFD"/>
    <w:rsid w:val="00C9772B"/>
    <w:rsid w:val="00C97AE0"/>
    <w:rsid w:val="00CA34A4"/>
    <w:rsid w:val="00CA3DE7"/>
    <w:rsid w:val="00CA4FD7"/>
    <w:rsid w:val="00CA50CD"/>
    <w:rsid w:val="00CA66C5"/>
    <w:rsid w:val="00CA6EA3"/>
    <w:rsid w:val="00CA7BD7"/>
    <w:rsid w:val="00CB15A7"/>
    <w:rsid w:val="00CB2EBB"/>
    <w:rsid w:val="00CB2F0B"/>
    <w:rsid w:val="00CB30FB"/>
    <w:rsid w:val="00CB3398"/>
    <w:rsid w:val="00CB367A"/>
    <w:rsid w:val="00CB37E8"/>
    <w:rsid w:val="00CB37E9"/>
    <w:rsid w:val="00CB424D"/>
    <w:rsid w:val="00CB624E"/>
    <w:rsid w:val="00CB6D97"/>
    <w:rsid w:val="00CC09CE"/>
    <w:rsid w:val="00CC13A4"/>
    <w:rsid w:val="00CC18CA"/>
    <w:rsid w:val="00CC23FF"/>
    <w:rsid w:val="00CC243C"/>
    <w:rsid w:val="00CC2B1A"/>
    <w:rsid w:val="00CC78A9"/>
    <w:rsid w:val="00CC7D11"/>
    <w:rsid w:val="00CC7E5B"/>
    <w:rsid w:val="00CD32A6"/>
    <w:rsid w:val="00CD451E"/>
    <w:rsid w:val="00CD4818"/>
    <w:rsid w:val="00CD5267"/>
    <w:rsid w:val="00CD7021"/>
    <w:rsid w:val="00CE0C9D"/>
    <w:rsid w:val="00CE0E69"/>
    <w:rsid w:val="00CE130E"/>
    <w:rsid w:val="00CE1FA5"/>
    <w:rsid w:val="00CE46DB"/>
    <w:rsid w:val="00CE4DD5"/>
    <w:rsid w:val="00CF29C8"/>
    <w:rsid w:val="00CF3623"/>
    <w:rsid w:val="00CF3D2C"/>
    <w:rsid w:val="00CF4FB9"/>
    <w:rsid w:val="00CF5216"/>
    <w:rsid w:val="00CF7536"/>
    <w:rsid w:val="00CF761D"/>
    <w:rsid w:val="00CF765E"/>
    <w:rsid w:val="00D000C4"/>
    <w:rsid w:val="00D008CF"/>
    <w:rsid w:val="00D00F1E"/>
    <w:rsid w:val="00D015C9"/>
    <w:rsid w:val="00D01A67"/>
    <w:rsid w:val="00D01C6E"/>
    <w:rsid w:val="00D03D36"/>
    <w:rsid w:val="00D042FB"/>
    <w:rsid w:val="00D04B0F"/>
    <w:rsid w:val="00D0528B"/>
    <w:rsid w:val="00D10273"/>
    <w:rsid w:val="00D11258"/>
    <w:rsid w:val="00D12496"/>
    <w:rsid w:val="00D12755"/>
    <w:rsid w:val="00D134C5"/>
    <w:rsid w:val="00D14C64"/>
    <w:rsid w:val="00D15E83"/>
    <w:rsid w:val="00D16572"/>
    <w:rsid w:val="00D16B9B"/>
    <w:rsid w:val="00D171DB"/>
    <w:rsid w:val="00D203E4"/>
    <w:rsid w:val="00D2197C"/>
    <w:rsid w:val="00D23BED"/>
    <w:rsid w:val="00D23CDC"/>
    <w:rsid w:val="00D246E6"/>
    <w:rsid w:val="00D26593"/>
    <w:rsid w:val="00D268EB"/>
    <w:rsid w:val="00D26CFF"/>
    <w:rsid w:val="00D274C6"/>
    <w:rsid w:val="00D31C42"/>
    <w:rsid w:val="00D35FCB"/>
    <w:rsid w:val="00D3649F"/>
    <w:rsid w:val="00D41056"/>
    <w:rsid w:val="00D41BBC"/>
    <w:rsid w:val="00D42E0A"/>
    <w:rsid w:val="00D43AC9"/>
    <w:rsid w:val="00D446F1"/>
    <w:rsid w:val="00D4500C"/>
    <w:rsid w:val="00D456D8"/>
    <w:rsid w:val="00D45A0E"/>
    <w:rsid w:val="00D4758C"/>
    <w:rsid w:val="00D50169"/>
    <w:rsid w:val="00D506AA"/>
    <w:rsid w:val="00D51B2F"/>
    <w:rsid w:val="00D522CC"/>
    <w:rsid w:val="00D5391C"/>
    <w:rsid w:val="00D541B0"/>
    <w:rsid w:val="00D54D5A"/>
    <w:rsid w:val="00D55FAB"/>
    <w:rsid w:val="00D56786"/>
    <w:rsid w:val="00D61A31"/>
    <w:rsid w:val="00D61EAB"/>
    <w:rsid w:val="00D63290"/>
    <w:rsid w:val="00D645A9"/>
    <w:rsid w:val="00D659B4"/>
    <w:rsid w:val="00D66D95"/>
    <w:rsid w:val="00D701D3"/>
    <w:rsid w:val="00D72D54"/>
    <w:rsid w:val="00D73426"/>
    <w:rsid w:val="00D7445F"/>
    <w:rsid w:val="00D7491E"/>
    <w:rsid w:val="00D75E47"/>
    <w:rsid w:val="00D7603F"/>
    <w:rsid w:val="00D8339B"/>
    <w:rsid w:val="00D83AE0"/>
    <w:rsid w:val="00D849B8"/>
    <w:rsid w:val="00D85626"/>
    <w:rsid w:val="00D864F3"/>
    <w:rsid w:val="00D87CB2"/>
    <w:rsid w:val="00D91D4C"/>
    <w:rsid w:val="00D91E8D"/>
    <w:rsid w:val="00D92534"/>
    <w:rsid w:val="00D92B1D"/>
    <w:rsid w:val="00D96445"/>
    <w:rsid w:val="00DA09B0"/>
    <w:rsid w:val="00DA1381"/>
    <w:rsid w:val="00DA28DF"/>
    <w:rsid w:val="00DA2B26"/>
    <w:rsid w:val="00DA2F0F"/>
    <w:rsid w:val="00DA56DF"/>
    <w:rsid w:val="00DA77F4"/>
    <w:rsid w:val="00DB0323"/>
    <w:rsid w:val="00DB12D3"/>
    <w:rsid w:val="00DB1FA7"/>
    <w:rsid w:val="00DB3BFC"/>
    <w:rsid w:val="00DB5910"/>
    <w:rsid w:val="00DC0E31"/>
    <w:rsid w:val="00DC3978"/>
    <w:rsid w:val="00DC3C53"/>
    <w:rsid w:val="00DC668C"/>
    <w:rsid w:val="00DC70D0"/>
    <w:rsid w:val="00DC714F"/>
    <w:rsid w:val="00DC7DD6"/>
    <w:rsid w:val="00DD125A"/>
    <w:rsid w:val="00DD2C37"/>
    <w:rsid w:val="00DD3971"/>
    <w:rsid w:val="00DD4ED1"/>
    <w:rsid w:val="00DD527A"/>
    <w:rsid w:val="00DD555D"/>
    <w:rsid w:val="00DE176B"/>
    <w:rsid w:val="00DE277A"/>
    <w:rsid w:val="00DE2A3F"/>
    <w:rsid w:val="00DE451E"/>
    <w:rsid w:val="00DE5DCA"/>
    <w:rsid w:val="00DE6831"/>
    <w:rsid w:val="00DF1FD3"/>
    <w:rsid w:val="00DF5F45"/>
    <w:rsid w:val="00DF64EC"/>
    <w:rsid w:val="00DF7853"/>
    <w:rsid w:val="00E0342E"/>
    <w:rsid w:val="00E03E65"/>
    <w:rsid w:val="00E047A1"/>
    <w:rsid w:val="00E056AF"/>
    <w:rsid w:val="00E07F56"/>
    <w:rsid w:val="00E111BA"/>
    <w:rsid w:val="00E11516"/>
    <w:rsid w:val="00E13146"/>
    <w:rsid w:val="00E159B6"/>
    <w:rsid w:val="00E15D91"/>
    <w:rsid w:val="00E16989"/>
    <w:rsid w:val="00E174FC"/>
    <w:rsid w:val="00E20070"/>
    <w:rsid w:val="00E20994"/>
    <w:rsid w:val="00E21DBF"/>
    <w:rsid w:val="00E22124"/>
    <w:rsid w:val="00E261AD"/>
    <w:rsid w:val="00E2727C"/>
    <w:rsid w:val="00E30F50"/>
    <w:rsid w:val="00E31793"/>
    <w:rsid w:val="00E324C0"/>
    <w:rsid w:val="00E3417E"/>
    <w:rsid w:val="00E342B9"/>
    <w:rsid w:val="00E3699C"/>
    <w:rsid w:val="00E40344"/>
    <w:rsid w:val="00E40C26"/>
    <w:rsid w:val="00E43107"/>
    <w:rsid w:val="00E4527B"/>
    <w:rsid w:val="00E5056A"/>
    <w:rsid w:val="00E51ADD"/>
    <w:rsid w:val="00E52BEB"/>
    <w:rsid w:val="00E56C7E"/>
    <w:rsid w:val="00E576BD"/>
    <w:rsid w:val="00E57778"/>
    <w:rsid w:val="00E57BE9"/>
    <w:rsid w:val="00E604D6"/>
    <w:rsid w:val="00E66865"/>
    <w:rsid w:val="00E67086"/>
    <w:rsid w:val="00E67A6E"/>
    <w:rsid w:val="00E744D2"/>
    <w:rsid w:val="00E857E4"/>
    <w:rsid w:val="00E85B05"/>
    <w:rsid w:val="00E902C6"/>
    <w:rsid w:val="00E90557"/>
    <w:rsid w:val="00E9139D"/>
    <w:rsid w:val="00E91691"/>
    <w:rsid w:val="00E92487"/>
    <w:rsid w:val="00E94123"/>
    <w:rsid w:val="00EA26E5"/>
    <w:rsid w:val="00EA3B02"/>
    <w:rsid w:val="00EA5A59"/>
    <w:rsid w:val="00EA6213"/>
    <w:rsid w:val="00EB0C39"/>
    <w:rsid w:val="00EB3301"/>
    <w:rsid w:val="00EB5534"/>
    <w:rsid w:val="00EB5EC0"/>
    <w:rsid w:val="00EB7F64"/>
    <w:rsid w:val="00EC19B5"/>
    <w:rsid w:val="00EC5BC3"/>
    <w:rsid w:val="00EC5C93"/>
    <w:rsid w:val="00EC61A4"/>
    <w:rsid w:val="00EC66AA"/>
    <w:rsid w:val="00EC73C3"/>
    <w:rsid w:val="00ED0FE7"/>
    <w:rsid w:val="00ED185A"/>
    <w:rsid w:val="00ED447A"/>
    <w:rsid w:val="00EE013E"/>
    <w:rsid w:val="00EE154E"/>
    <w:rsid w:val="00EE1812"/>
    <w:rsid w:val="00EE2068"/>
    <w:rsid w:val="00EE4870"/>
    <w:rsid w:val="00EE4A18"/>
    <w:rsid w:val="00EE4C0B"/>
    <w:rsid w:val="00EE4D36"/>
    <w:rsid w:val="00EE5D1B"/>
    <w:rsid w:val="00EF0403"/>
    <w:rsid w:val="00EF0E2A"/>
    <w:rsid w:val="00EF1F69"/>
    <w:rsid w:val="00EF1FBD"/>
    <w:rsid w:val="00EF3978"/>
    <w:rsid w:val="00EF61D1"/>
    <w:rsid w:val="00EF6A24"/>
    <w:rsid w:val="00F00551"/>
    <w:rsid w:val="00F013E1"/>
    <w:rsid w:val="00F017E1"/>
    <w:rsid w:val="00F01AF9"/>
    <w:rsid w:val="00F01D00"/>
    <w:rsid w:val="00F05333"/>
    <w:rsid w:val="00F05B49"/>
    <w:rsid w:val="00F0756B"/>
    <w:rsid w:val="00F07B54"/>
    <w:rsid w:val="00F12285"/>
    <w:rsid w:val="00F154D0"/>
    <w:rsid w:val="00F1644D"/>
    <w:rsid w:val="00F168EC"/>
    <w:rsid w:val="00F173D1"/>
    <w:rsid w:val="00F20DC9"/>
    <w:rsid w:val="00F214B7"/>
    <w:rsid w:val="00F21C69"/>
    <w:rsid w:val="00F24880"/>
    <w:rsid w:val="00F261D6"/>
    <w:rsid w:val="00F26D45"/>
    <w:rsid w:val="00F30C84"/>
    <w:rsid w:val="00F35704"/>
    <w:rsid w:val="00F35911"/>
    <w:rsid w:val="00F35DD7"/>
    <w:rsid w:val="00F35E63"/>
    <w:rsid w:val="00F413F7"/>
    <w:rsid w:val="00F41C10"/>
    <w:rsid w:val="00F42D43"/>
    <w:rsid w:val="00F44535"/>
    <w:rsid w:val="00F44D51"/>
    <w:rsid w:val="00F4513D"/>
    <w:rsid w:val="00F465CD"/>
    <w:rsid w:val="00F47497"/>
    <w:rsid w:val="00F5082B"/>
    <w:rsid w:val="00F512A7"/>
    <w:rsid w:val="00F557CE"/>
    <w:rsid w:val="00F56855"/>
    <w:rsid w:val="00F569A6"/>
    <w:rsid w:val="00F57965"/>
    <w:rsid w:val="00F60351"/>
    <w:rsid w:val="00F60640"/>
    <w:rsid w:val="00F6398D"/>
    <w:rsid w:val="00F641AB"/>
    <w:rsid w:val="00F66A95"/>
    <w:rsid w:val="00F700AA"/>
    <w:rsid w:val="00F70A83"/>
    <w:rsid w:val="00F70F29"/>
    <w:rsid w:val="00F71810"/>
    <w:rsid w:val="00F72ABE"/>
    <w:rsid w:val="00F72B1B"/>
    <w:rsid w:val="00F7596C"/>
    <w:rsid w:val="00F765DB"/>
    <w:rsid w:val="00F77C54"/>
    <w:rsid w:val="00F77E12"/>
    <w:rsid w:val="00F80CBC"/>
    <w:rsid w:val="00F814DE"/>
    <w:rsid w:val="00F838F3"/>
    <w:rsid w:val="00F849EB"/>
    <w:rsid w:val="00F86C55"/>
    <w:rsid w:val="00F90045"/>
    <w:rsid w:val="00F9037D"/>
    <w:rsid w:val="00F925FE"/>
    <w:rsid w:val="00F94296"/>
    <w:rsid w:val="00F96089"/>
    <w:rsid w:val="00F961CD"/>
    <w:rsid w:val="00FA024D"/>
    <w:rsid w:val="00FA0472"/>
    <w:rsid w:val="00FA04D1"/>
    <w:rsid w:val="00FA0B67"/>
    <w:rsid w:val="00FA144F"/>
    <w:rsid w:val="00FA1D5C"/>
    <w:rsid w:val="00FA28D1"/>
    <w:rsid w:val="00FA2FD9"/>
    <w:rsid w:val="00FA3F6D"/>
    <w:rsid w:val="00FA41E9"/>
    <w:rsid w:val="00FA4462"/>
    <w:rsid w:val="00FA4AC7"/>
    <w:rsid w:val="00FA4E70"/>
    <w:rsid w:val="00FA53B0"/>
    <w:rsid w:val="00FA58EF"/>
    <w:rsid w:val="00FA6558"/>
    <w:rsid w:val="00FB1D8A"/>
    <w:rsid w:val="00FB255E"/>
    <w:rsid w:val="00FB2665"/>
    <w:rsid w:val="00FB3821"/>
    <w:rsid w:val="00FB4193"/>
    <w:rsid w:val="00FB6913"/>
    <w:rsid w:val="00FC0ADC"/>
    <w:rsid w:val="00FC1BD3"/>
    <w:rsid w:val="00FC46AF"/>
    <w:rsid w:val="00FC5522"/>
    <w:rsid w:val="00FC6755"/>
    <w:rsid w:val="00FD086F"/>
    <w:rsid w:val="00FD27B1"/>
    <w:rsid w:val="00FD3733"/>
    <w:rsid w:val="00FD3F25"/>
    <w:rsid w:val="00FD489B"/>
    <w:rsid w:val="00FD530D"/>
    <w:rsid w:val="00FD66C1"/>
    <w:rsid w:val="00FD6A3A"/>
    <w:rsid w:val="00FD791D"/>
    <w:rsid w:val="00FE0217"/>
    <w:rsid w:val="00FE02BC"/>
    <w:rsid w:val="00FE1979"/>
    <w:rsid w:val="00FE6C15"/>
    <w:rsid w:val="00FF0019"/>
    <w:rsid w:val="00FF02B6"/>
    <w:rsid w:val="00FF0F79"/>
    <w:rsid w:val="00FF1DFC"/>
    <w:rsid w:val="00FF1E7F"/>
    <w:rsid w:val="00FF3C49"/>
    <w:rsid w:val="00FF3CC2"/>
    <w:rsid w:val="00FF43A8"/>
    <w:rsid w:val="00FF57EB"/>
    <w:rsid w:val="00FF6FAE"/>
    <w:rsid w:val="00FF7476"/>
    <w:rsid w:val="01E2677E"/>
    <w:rsid w:val="01EAEFC5"/>
    <w:rsid w:val="0D386758"/>
    <w:rsid w:val="1390C4A2"/>
    <w:rsid w:val="1C1A93ED"/>
    <w:rsid w:val="1D9C8B0F"/>
    <w:rsid w:val="20D42BD1"/>
    <w:rsid w:val="28DF3DB6"/>
    <w:rsid w:val="31122364"/>
    <w:rsid w:val="343E5209"/>
    <w:rsid w:val="34E81E56"/>
    <w:rsid w:val="34FC8AF3"/>
    <w:rsid w:val="41767AEB"/>
    <w:rsid w:val="4C534591"/>
    <w:rsid w:val="5235A9D3"/>
    <w:rsid w:val="537BC74F"/>
    <w:rsid w:val="5394EFAC"/>
    <w:rsid w:val="53F7BCF1"/>
    <w:rsid w:val="669A3C94"/>
    <w:rsid w:val="67E12EF7"/>
    <w:rsid w:val="69591F2F"/>
    <w:rsid w:val="6A5611DA"/>
    <w:rsid w:val="6AF4EF90"/>
    <w:rsid w:val="6C10359F"/>
    <w:rsid w:val="6D7069AC"/>
    <w:rsid w:val="6E2C9052"/>
    <w:rsid w:val="6FB70895"/>
    <w:rsid w:val="6FEACCAC"/>
    <w:rsid w:val="74E8160F"/>
    <w:rsid w:val="75176886"/>
    <w:rsid w:val="7F1D4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E8C649A-A8BB-4BF3-AF96-8FDAA9730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8B2"/>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BD7B4E"/>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BD7B4E"/>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uiPriority w:val="5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5"/>
      </w:numPr>
      <w:tabs>
        <w:tab w:val="clear" w:pos="1352"/>
        <w:tab w:val="num" w:pos="1619"/>
      </w:tabs>
      <w:spacing w:after="0"/>
      <w:ind w:left="1619"/>
      <w:jc w:val="left"/>
    </w:pPr>
    <w:rPr>
      <w:rFonts w:eastAsia="MS Mincho"/>
      <w:b/>
      <w:szCs w:val="24"/>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eastAsia="Times New Roman" w:hAnsi="Times New Roman"/>
      <w:b/>
      <w:bCs/>
      <w:sz w:val="22"/>
      <w:lang w:val="en-GB" w:eastAsia="zh-CN"/>
    </w:rPr>
  </w:style>
  <w:style w:type="paragraph" w:customStyle="1" w:styleId="NotDone">
    <w:name w:val="Not Done"/>
    <w:basedOn w:val="Normal"/>
    <w:rsid w:val="002C7CC9"/>
    <w:pPr>
      <w:keepNext/>
      <w:keepLines/>
      <w:widowControl w:val="0"/>
      <w:numPr>
        <w:numId w:val="19"/>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after="60"/>
      <w:textAlignment w:val="baseline"/>
    </w:pPr>
    <w:rPr>
      <w:rFonts w:cs="Arial"/>
      <w:b/>
      <w:color w:val="FF0000"/>
      <w:lang w:val="en-GB" w:eastAsia="zh-CN"/>
    </w:rPr>
  </w:style>
  <w:style w:type="character" w:customStyle="1" w:styleId="ListParagraphChar1">
    <w:name w:val="List Paragraph Char1"/>
    <w:aliases w:val="- Bullets Char1,?? ?? Char1,????? Char1,???? Char1,Lista1 Char1,列出段落1 Char1,中等深浅网格 1 - 着色 21 Char1,¥ê¥¹¥È¶ÎÂä Char1,¥¡¡¡¡ì¬º¥¹¥È¶ÎÂä Char1,ÁÐ³ö¶ÎÂä Char1,列表段落1 Char1,—ño’i—Ž Char1,1st level - Bullet List Paragraph Char,목록단락 Char"/>
    <w:uiPriority w:val="34"/>
    <w:qFormat/>
    <w:locked/>
    <w:rsid w:val="002C7CC9"/>
    <w:rPr>
      <w:rFonts w:ascii="Calibri" w:eastAsia="SimSun" w:hAnsi="Calibri"/>
      <w:kern w:val="2"/>
      <w:sz w:val="21"/>
      <w:szCs w:val="22"/>
    </w:rPr>
  </w:style>
  <w:style w:type="character" w:customStyle="1" w:styleId="ui-provider">
    <w:name w:val="ui-provider"/>
    <w:basedOn w:val="DefaultParagraphFont"/>
    <w:rsid w:val="002C7CC9"/>
  </w:style>
  <w:style w:type="character" w:customStyle="1" w:styleId="B1">
    <w:name w:val="B1 (文字)"/>
    <w:link w:val="B10"/>
    <w:qFormat/>
    <w:locked/>
    <w:rsid w:val="005E76E8"/>
  </w:style>
  <w:style w:type="paragraph" w:customStyle="1" w:styleId="B10">
    <w:name w:val="B1"/>
    <w:basedOn w:val="Normal"/>
    <w:link w:val="B1"/>
    <w:qFormat/>
    <w:rsid w:val="005E76E8"/>
    <w:pPr>
      <w:spacing w:before="0" w:after="180"/>
      <w:ind w:left="568" w:hanging="284"/>
      <w:jc w:val="left"/>
    </w:pPr>
    <w:rPr>
      <w:rFonts w:ascii="Calibri" w:eastAsia="Calibri" w:hAnsi="Calibri"/>
    </w:rPr>
  </w:style>
  <w:style w:type="paragraph" w:customStyle="1" w:styleId="Comments">
    <w:name w:val="Comments"/>
    <w:basedOn w:val="Normal"/>
    <w:link w:val="CommentsChar"/>
    <w:qFormat/>
    <w:rsid w:val="000709E6"/>
    <w:pPr>
      <w:overflowPunct w:val="0"/>
      <w:autoSpaceDE w:val="0"/>
      <w:autoSpaceDN w:val="0"/>
      <w:adjustRightInd w:val="0"/>
      <w:spacing w:before="40" w:after="0"/>
      <w:jc w:val="left"/>
      <w:textAlignment w:val="baseline"/>
    </w:pPr>
    <w:rPr>
      <w:i/>
      <w:noProof/>
      <w:sz w:val="18"/>
      <w:lang w:val="en-GB" w:eastAsia="ja-JP"/>
    </w:rPr>
  </w:style>
  <w:style w:type="character" w:customStyle="1" w:styleId="CommentsChar">
    <w:name w:val="Comments Char"/>
    <w:link w:val="Comments"/>
    <w:qFormat/>
    <w:rsid w:val="000709E6"/>
    <w:rPr>
      <w:rFonts w:ascii="Arial" w:eastAsia="Times New Roman" w:hAnsi="Arial"/>
      <w:i/>
      <w:noProof/>
      <w:sz w:val="18"/>
      <w:lang w:val="en-GB" w:eastAsia="ja-JP"/>
    </w:rPr>
  </w:style>
  <w:style w:type="paragraph" w:styleId="BodyText">
    <w:name w:val="Body Text"/>
    <w:aliases w:val="bt"/>
    <w:basedOn w:val="Normal"/>
    <w:link w:val="BodyTextChar"/>
    <w:rsid w:val="0035704C"/>
    <w:pPr>
      <w:spacing w:before="0"/>
    </w:pPr>
    <w:rPr>
      <w:rFonts w:ascii="Times" w:eastAsia="Batang" w:hAnsi="Times"/>
      <w:szCs w:val="24"/>
      <w:lang w:val="en-GB" w:eastAsia="x-none"/>
    </w:rPr>
  </w:style>
  <w:style w:type="character" w:customStyle="1" w:styleId="BodyTextChar">
    <w:name w:val="Body Text Char"/>
    <w:aliases w:val="bt Char"/>
    <w:basedOn w:val="DefaultParagraphFont"/>
    <w:link w:val="BodyText"/>
    <w:rsid w:val="0035704C"/>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15546">
      <w:bodyDiv w:val="1"/>
      <w:marLeft w:val="0"/>
      <w:marRight w:val="0"/>
      <w:marTop w:val="0"/>
      <w:marBottom w:val="0"/>
      <w:divBdr>
        <w:top w:val="none" w:sz="0" w:space="0" w:color="auto"/>
        <w:left w:val="none" w:sz="0" w:space="0" w:color="auto"/>
        <w:bottom w:val="none" w:sz="0" w:space="0" w:color="auto"/>
        <w:right w:val="none" w:sz="0" w:space="0" w:color="auto"/>
      </w:divBdr>
    </w:div>
    <w:div w:id="55247190">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65996836">
      <w:bodyDiv w:val="1"/>
      <w:marLeft w:val="0"/>
      <w:marRight w:val="0"/>
      <w:marTop w:val="0"/>
      <w:marBottom w:val="0"/>
      <w:divBdr>
        <w:top w:val="none" w:sz="0" w:space="0" w:color="auto"/>
        <w:left w:val="none" w:sz="0" w:space="0" w:color="auto"/>
        <w:bottom w:val="none" w:sz="0" w:space="0" w:color="auto"/>
        <w:right w:val="none" w:sz="0" w:space="0" w:color="auto"/>
      </w:divBdr>
      <w:divsChild>
        <w:div w:id="55738127">
          <w:marLeft w:val="0"/>
          <w:marRight w:val="0"/>
          <w:marTop w:val="0"/>
          <w:marBottom w:val="0"/>
          <w:divBdr>
            <w:top w:val="none" w:sz="0" w:space="0" w:color="auto"/>
            <w:left w:val="none" w:sz="0" w:space="0" w:color="auto"/>
            <w:bottom w:val="none" w:sz="0" w:space="0" w:color="auto"/>
            <w:right w:val="none" w:sz="0" w:space="0" w:color="auto"/>
          </w:divBdr>
        </w:div>
        <w:div w:id="244731524">
          <w:marLeft w:val="0"/>
          <w:marRight w:val="0"/>
          <w:marTop w:val="0"/>
          <w:marBottom w:val="0"/>
          <w:divBdr>
            <w:top w:val="none" w:sz="0" w:space="0" w:color="auto"/>
            <w:left w:val="none" w:sz="0" w:space="0" w:color="auto"/>
            <w:bottom w:val="none" w:sz="0" w:space="0" w:color="auto"/>
            <w:right w:val="none" w:sz="0" w:space="0" w:color="auto"/>
          </w:divBdr>
        </w:div>
        <w:div w:id="473840268">
          <w:marLeft w:val="0"/>
          <w:marRight w:val="0"/>
          <w:marTop w:val="0"/>
          <w:marBottom w:val="0"/>
          <w:divBdr>
            <w:top w:val="none" w:sz="0" w:space="0" w:color="auto"/>
            <w:left w:val="none" w:sz="0" w:space="0" w:color="auto"/>
            <w:bottom w:val="none" w:sz="0" w:space="0" w:color="auto"/>
            <w:right w:val="none" w:sz="0" w:space="0" w:color="auto"/>
          </w:divBdr>
        </w:div>
        <w:div w:id="700712982">
          <w:marLeft w:val="0"/>
          <w:marRight w:val="0"/>
          <w:marTop w:val="0"/>
          <w:marBottom w:val="0"/>
          <w:divBdr>
            <w:top w:val="none" w:sz="0" w:space="0" w:color="auto"/>
            <w:left w:val="none" w:sz="0" w:space="0" w:color="auto"/>
            <w:bottom w:val="none" w:sz="0" w:space="0" w:color="auto"/>
            <w:right w:val="none" w:sz="0" w:space="0" w:color="auto"/>
          </w:divBdr>
        </w:div>
        <w:div w:id="1008479454">
          <w:marLeft w:val="0"/>
          <w:marRight w:val="0"/>
          <w:marTop w:val="0"/>
          <w:marBottom w:val="0"/>
          <w:divBdr>
            <w:top w:val="none" w:sz="0" w:space="0" w:color="auto"/>
            <w:left w:val="none" w:sz="0" w:space="0" w:color="auto"/>
            <w:bottom w:val="none" w:sz="0" w:space="0" w:color="auto"/>
            <w:right w:val="none" w:sz="0" w:space="0" w:color="auto"/>
          </w:divBdr>
        </w:div>
        <w:div w:id="1257055757">
          <w:marLeft w:val="0"/>
          <w:marRight w:val="0"/>
          <w:marTop w:val="0"/>
          <w:marBottom w:val="0"/>
          <w:divBdr>
            <w:top w:val="none" w:sz="0" w:space="0" w:color="auto"/>
            <w:left w:val="none" w:sz="0" w:space="0" w:color="auto"/>
            <w:bottom w:val="none" w:sz="0" w:space="0" w:color="auto"/>
            <w:right w:val="none" w:sz="0" w:space="0" w:color="auto"/>
          </w:divBdr>
        </w:div>
        <w:div w:id="1360200987">
          <w:marLeft w:val="0"/>
          <w:marRight w:val="0"/>
          <w:marTop w:val="0"/>
          <w:marBottom w:val="0"/>
          <w:divBdr>
            <w:top w:val="none" w:sz="0" w:space="0" w:color="auto"/>
            <w:left w:val="none" w:sz="0" w:space="0" w:color="auto"/>
            <w:bottom w:val="none" w:sz="0" w:space="0" w:color="auto"/>
            <w:right w:val="none" w:sz="0" w:space="0" w:color="auto"/>
          </w:divBdr>
        </w:div>
        <w:div w:id="1400403579">
          <w:marLeft w:val="0"/>
          <w:marRight w:val="0"/>
          <w:marTop w:val="0"/>
          <w:marBottom w:val="0"/>
          <w:divBdr>
            <w:top w:val="none" w:sz="0" w:space="0" w:color="auto"/>
            <w:left w:val="none" w:sz="0" w:space="0" w:color="auto"/>
            <w:bottom w:val="none" w:sz="0" w:space="0" w:color="auto"/>
            <w:right w:val="none" w:sz="0" w:space="0" w:color="auto"/>
          </w:divBdr>
        </w:div>
        <w:div w:id="1588542017">
          <w:marLeft w:val="0"/>
          <w:marRight w:val="0"/>
          <w:marTop w:val="0"/>
          <w:marBottom w:val="0"/>
          <w:divBdr>
            <w:top w:val="none" w:sz="0" w:space="0" w:color="auto"/>
            <w:left w:val="none" w:sz="0" w:space="0" w:color="auto"/>
            <w:bottom w:val="none" w:sz="0" w:space="0" w:color="auto"/>
            <w:right w:val="none" w:sz="0" w:space="0" w:color="auto"/>
          </w:divBdr>
        </w:div>
        <w:div w:id="1611234160">
          <w:marLeft w:val="0"/>
          <w:marRight w:val="0"/>
          <w:marTop w:val="0"/>
          <w:marBottom w:val="0"/>
          <w:divBdr>
            <w:top w:val="none" w:sz="0" w:space="0" w:color="auto"/>
            <w:left w:val="none" w:sz="0" w:space="0" w:color="auto"/>
            <w:bottom w:val="none" w:sz="0" w:space="0" w:color="auto"/>
            <w:right w:val="none" w:sz="0" w:space="0" w:color="auto"/>
          </w:divBdr>
        </w:div>
        <w:div w:id="1621033055">
          <w:marLeft w:val="0"/>
          <w:marRight w:val="0"/>
          <w:marTop w:val="0"/>
          <w:marBottom w:val="0"/>
          <w:divBdr>
            <w:top w:val="none" w:sz="0" w:space="0" w:color="auto"/>
            <w:left w:val="none" w:sz="0" w:space="0" w:color="auto"/>
            <w:bottom w:val="none" w:sz="0" w:space="0" w:color="auto"/>
            <w:right w:val="none" w:sz="0" w:space="0" w:color="auto"/>
          </w:divBdr>
        </w:div>
        <w:div w:id="1769538596">
          <w:marLeft w:val="0"/>
          <w:marRight w:val="0"/>
          <w:marTop w:val="0"/>
          <w:marBottom w:val="0"/>
          <w:divBdr>
            <w:top w:val="none" w:sz="0" w:space="0" w:color="auto"/>
            <w:left w:val="none" w:sz="0" w:space="0" w:color="auto"/>
            <w:bottom w:val="none" w:sz="0" w:space="0" w:color="auto"/>
            <w:right w:val="none" w:sz="0" w:space="0" w:color="auto"/>
          </w:divBdr>
        </w:div>
        <w:div w:id="1774545242">
          <w:marLeft w:val="0"/>
          <w:marRight w:val="0"/>
          <w:marTop w:val="0"/>
          <w:marBottom w:val="0"/>
          <w:divBdr>
            <w:top w:val="none" w:sz="0" w:space="0" w:color="auto"/>
            <w:left w:val="none" w:sz="0" w:space="0" w:color="auto"/>
            <w:bottom w:val="none" w:sz="0" w:space="0" w:color="auto"/>
            <w:right w:val="none" w:sz="0" w:space="0" w:color="auto"/>
          </w:divBdr>
        </w:div>
        <w:div w:id="1852135033">
          <w:marLeft w:val="0"/>
          <w:marRight w:val="0"/>
          <w:marTop w:val="0"/>
          <w:marBottom w:val="0"/>
          <w:divBdr>
            <w:top w:val="none" w:sz="0" w:space="0" w:color="auto"/>
            <w:left w:val="none" w:sz="0" w:space="0" w:color="auto"/>
            <w:bottom w:val="none" w:sz="0" w:space="0" w:color="auto"/>
            <w:right w:val="none" w:sz="0" w:space="0" w:color="auto"/>
          </w:divBdr>
        </w:div>
        <w:div w:id="1943683196">
          <w:marLeft w:val="0"/>
          <w:marRight w:val="0"/>
          <w:marTop w:val="0"/>
          <w:marBottom w:val="0"/>
          <w:divBdr>
            <w:top w:val="none" w:sz="0" w:space="0" w:color="auto"/>
            <w:left w:val="none" w:sz="0" w:space="0" w:color="auto"/>
            <w:bottom w:val="none" w:sz="0" w:space="0" w:color="auto"/>
            <w:right w:val="none" w:sz="0" w:space="0" w:color="auto"/>
          </w:divBdr>
        </w:div>
        <w:div w:id="2135319488">
          <w:marLeft w:val="0"/>
          <w:marRight w:val="0"/>
          <w:marTop w:val="0"/>
          <w:marBottom w:val="0"/>
          <w:divBdr>
            <w:top w:val="none" w:sz="0" w:space="0" w:color="auto"/>
            <w:left w:val="none" w:sz="0" w:space="0" w:color="auto"/>
            <w:bottom w:val="none" w:sz="0" w:space="0" w:color="auto"/>
            <w:right w:val="none" w:sz="0" w:space="0" w:color="auto"/>
          </w:divBdr>
        </w:div>
      </w:divsChild>
    </w:div>
    <w:div w:id="84159117">
      <w:bodyDiv w:val="1"/>
      <w:marLeft w:val="0"/>
      <w:marRight w:val="0"/>
      <w:marTop w:val="0"/>
      <w:marBottom w:val="0"/>
      <w:divBdr>
        <w:top w:val="none" w:sz="0" w:space="0" w:color="auto"/>
        <w:left w:val="none" w:sz="0" w:space="0" w:color="auto"/>
        <w:bottom w:val="none" w:sz="0" w:space="0" w:color="auto"/>
        <w:right w:val="none" w:sz="0" w:space="0" w:color="auto"/>
      </w:divBdr>
    </w:div>
    <w:div w:id="163084441">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41915216">
      <w:bodyDiv w:val="1"/>
      <w:marLeft w:val="0"/>
      <w:marRight w:val="0"/>
      <w:marTop w:val="0"/>
      <w:marBottom w:val="0"/>
      <w:divBdr>
        <w:top w:val="none" w:sz="0" w:space="0" w:color="auto"/>
        <w:left w:val="none" w:sz="0" w:space="0" w:color="auto"/>
        <w:bottom w:val="none" w:sz="0" w:space="0" w:color="auto"/>
        <w:right w:val="none" w:sz="0" w:space="0" w:color="auto"/>
      </w:divBdr>
    </w:div>
    <w:div w:id="259798093">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05282685">
      <w:bodyDiv w:val="1"/>
      <w:marLeft w:val="0"/>
      <w:marRight w:val="0"/>
      <w:marTop w:val="0"/>
      <w:marBottom w:val="0"/>
      <w:divBdr>
        <w:top w:val="none" w:sz="0" w:space="0" w:color="auto"/>
        <w:left w:val="none" w:sz="0" w:space="0" w:color="auto"/>
        <w:bottom w:val="none" w:sz="0" w:space="0" w:color="auto"/>
        <w:right w:val="none" w:sz="0" w:space="0" w:color="auto"/>
      </w:divBdr>
    </w:div>
    <w:div w:id="328022842">
      <w:bodyDiv w:val="1"/>
      <w:marLeft w:val="0"/>
      <w:marRight w:val="0"/>
      <w:marTop w:val="0"/>
      <w:marBottom w:val="0"/>
      <w:divBdr>
        <w:top w:val="none" w:sz="0" w:space="0" w:color="auto"/>
        <w:left w:val="none" w:sz="0" w:space="0" w:color="auto"/>
        <w:bottom w:val="none" w:sz="0" w:space="0" w:color="auto"/>
        <w:right w:val="none" w:sz="0" w:space="0" w:color="auto"/>
      </w:divBdr>
    </w:div>
    <w:div w:id="347953846">
      <w:bodyDiv w:val="1"/>
      <w:marLeft w:val="0"/>
      <w:marRight w:val="0"/>
      <w:marTop w:val="0"/>
      <w:marBottom w:val="0"/>
      <w:divBdr>
        <w:top w:val="none" w:sz="0" w:space="0" w:color="auto"/>
        <w:left w:val="none" w:sz="0" w:space="0" w:color="auto"/>
        <w:bottom w:val="none" w:sz="0" w:space="0" w:color="auto"/>
        <w:right w:val="none" w:sz="0" w:space="0" w:color="auto"/>
      </w:divBdr>
    </w:div>
    <w:div w:id="348024541">
      <w:bodyDiv w:val="1"/>
      <w:marLeft w:val="0"/>
      <w:marRight w:val="0"/>
      <w:marTop w:val="0"/>
      <w:marBottom w:val="0"/>
      <w:divBdr>
        <w:top w:val="none" w:sz="0" w:space="0" w:color="auto"/>
        <w:left w:val="none" w:sz="0" w:space="0" w:color="auto"/>
        <w:bottom w:val="none" w:sz="0" w:space="0" w:color="auto"/>
        <w:right w:val="none" w:sz="0" w:space="0" w:color="auto"/>
      </w:divBdr>
    </w:div>
    <w:div w:id="35214744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5632191">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63629402">
      <w:bodyDiv w:val="1"/>
      <w:marLeft w:val="0"/>
      <w:marRight w:val="0"/>
      <w:marTop w:val="0"/>
      <w:marBottom w:val="0"/>
      <w:divBdr>
        <w:top w:val="none" w:sz="0" w:space="0" w:color="auto"/>
        <w:left w:val="none" w:sz="0" w:space="0" w:color="auto"/>
        <w:bottom w:val="none" w:sz="0" w:space="0" w:color="auto"/>
        <w:right w:val="none" w:sz="0" w:space="0" w:color="auto"/>
      </w:divBdr>
    </w:div>
    <w:div w:id="681518008">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1229171">
      <w:bodyDiv w:val="1"/>
      <w:marLeft w:val="0"/>
      <w:marRight w:val="0"/>
      <w:marTop w:val="0"/>
      <w:marBottom w:val="0"/>
      <w:divBdr>
        <w:top w:val="none" w:sz="0" w:space="0" w:color="auto"/>
        <w:left w:val="none" w:sz="0" w:space="0" w:color="auto"/>
        <w:bottom w:val="none" w:sz="0" w:space="0" w:color="auto"/>
        <w:right w:val="none" w:sz="0" w:space="0" w:color="auto"/>
      </w:divBdr>
    </w:div>
    <w:div w:id="733238537">
      <w:bodyDiv w:val="1"/>
      <w:marLeft w:val="0"/>
      <w:marRight w:val="0"/>
      <w:marTop w:val="0"/>
      <w:marBottom w:val="0"/>
      <w:divBdr>
        <w:top w:val="none" w:sz="0" w:space="0" w:color="auto"/>
        <w:left w:val="none" w:sz="0" w:space="0" w:color="auto"/>
        <w:bottom w:val="none" w:sz="0" w:space="0" w:color="auto"/>
        <w:right w:val="none" w:sz="0" w:space="0" w:color="auto"/>
      </w:divBdr>
    </w:div>
    <w:div w:id="770123047">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4319608">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69535156">
      <w:bodyDiv w:val="1"/>
      <w:marLeft w:val="0"/>
      <w:marRight w:val="0"/>
      <w:marTop w:val="0"/>
      <w:marBottom w:val="0"/>
      <w:divBdr>
        <w:top w:val="none" w:sz="0" w:space="0" w:color="auto"/>
        <w:left w:val="none" w:sz="0" w:space="0" w:color="auto"/>
        <w:bottom w:val="none" w:sz="0" w:space="0" w:color="auto"/>
        <w:right w:val="none" w:sz="0" w:space="0" w:color="auto"/>
      </w:divBdr>
    </w:div>
    <w:div w:id="87562718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80384570">
      <w:bodyDiv w:val="1"/>
      <w:marLeft w:val="0"/>
      <w:marRight w:val="0"/>
      <w:marTop w:val="0"/>
      <w:marBottom w:val="0"/>
      <w:divBdr>
        <w:top w:val="none" w:sz="0" w:space="0" w:color="auto"/>
        <w:left w:val="none" w:sz="0" w:space="0" w:color="auto"/>
        <w:bottom w:val="none" w:sz="0" w:space="0" w:color="auto"/>
        <w:right w:val="none" w:sz="0" w:space="0" w:color="auto"/>
      </w:divBdr>
    </w:div>
    <w:div w:id="1005203201">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95788912">
      <w:bodyDiv w:val="1"/>
      <w:marLeft w:val="0"/>
      <w:marRight w:val="0"/>
      <w:marTop w:val="0"/>
      <w:marBottom w:val="0"/>
      <w:divBdr>
        <w:top w:val="none" w:sz="0" w:space="0" w:color="auto"/>
        <w:left w:val="none" w:sz="0" w:space="0" w:color="auto"/>
        <w:bottom w:val="none" w:sz="0" w:space="0" w:color="auto"/>
        <w:right w:val="none" w:sz="0" w:space="0" w:color="auto"/>
      </w:divBdr>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223366438">
      <w:bodyDiv w:val="1"/>
      <w:marLeft w:val="0"/>
      <w:marRight w:val="0"/>
      <w:marTop w:val="0"/>
      <w:marBottom w:val="0"/>
      <w:divBdr>
        <w:top w:val="none" w:sz="0" w:space="0" w:color="auto"/>
        <w:left w:val="none" w:sz="0" w:space="0" w:color="auto"/>
        <w:bottom w:val="none" w:sz="0" w:space="0" w:color="auto"/>
        <w:right w:val="none" w:sz="0" w:space="0" w:color="auto"/>
      </w:divBdr>
    </w:div>
    <w:div w:id="1228496758">
      <w:bodyDiv w:val="1"/>
      <w:marLeft w:val="0"/>
      <w:marRight w:val="0"/>
      <w:marTop w:val="0"/>
      <w:marBottom w:val="0"/>
      <w:divBdr>
        <w:top w:val="none" w:sz="0" w:space="0" w:color="auto"/>
        <w:left w:val="none" w:sz="0" w:space="0" w:color="auto"/>
        <w:bottom w:val="none" w:sz="0" w:space="0" w:color="auto"/>
        <w:right w:val="none" w:sz="0" w:space="0" w:color="auto"/>
      </w:divBdr>
    </w:div>
    <w:div w:id="1287735877">
      <w:bodyDiv w:val="1"/>
      <w:marLeft w:val="0"/>
      <w:marRight w:val="0"/>
      <w:marTop w:val="0"/>
      <w:marBottom w:val="0"/>
      <w:divBdr>
        <w:top w:val="none" w:sz="0" w:space="0" w:color="auto"/>
        <w:left w:val="none" w:sz="0" w:space="0" w:color="auto"/>
        <w:bottom w:val="none" w:sz="0" w:space="0" w:color="auto"/>
        <w:right w:val="none" w:sz="0" w:space="0" w:color="auto"/>
      </w:divBdr>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383869194">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28845317">
      <w:bodyDiv w:val="1"/>
      <w:marLeft w:val="0"/>
      <w:marRight w:val="0"/>
      <w:marTop w:val="0"/>
      <w:marBottom w:val="0"/>
      <w:divBdr>
        <w:top w:val="none" w:sz="0" w:space="0" w:color="auto"/>
        <w:left w:val="none" w:sz="0" w:space="0" w:color="auto"/>
        <w:bottom w:val="none" w:sz="0" w:space="0" w:color="auto"/>
        <w:right w:val="none" w:sz="0" w:space="0" w:color="auto"/>
      </w:divBdr>
    </w:div>
    <w:div w:id="1478374080">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07931809">
      <w:bodyDiv w:val="1"/>
      <w:marLeft w:val="0"/>
      <w:marRight w:val="0"/>
      <w:marTop w:val="0"/>
      <w:marBottom w:val="0"/>
      <w:divBdr>
        <w:top w:val="none" w:sz="0" w:space="0" w:color="auto"/>
        <w:left w:val="none" w:sz="0" w:space="0" w:color="auto"/>
        <w:bottom w:val="none" w:sz="0" w:space="0" w:color="auto"/>
        <w:right w:val="none" w:sz="0" w:space="0" w:color="auto"/>
      </w:divBdr>
      <w:divsChild>
        <w:div w:id="615335046">
          <w:marLeft w:val="0"/>
          <w:marRight w:val="0"/>
          <w:marTop w:val="0"/>
          <w:marBottom w:val="0"/>
          <w:divBdr>
            <w:top w:val="none" w:sz="0" w:space="0" w:color="auto"/>
            <w:left w:val="none" w:sz="0" w:space="0" w:color="auto"/>
            <w:bottom w:val="none" w:sz="0" w:space="0" w:color="auto"/>
            <w:right w:val="none" w:sz="0" w:space="0" w:color="auto"/>
          </w:divBdr>
        </w:div>
        <w:div w:id="1463111818">
          <w:marLeft w:val="0"/>
          <w:marRight w:val="0"/>
          <w:marTop w:val="0"/>
          <w:marBottom w:val="0"/>
          <w:divBdr>
            <w:top w:val="none" w:sz="0" w:space="0" w:color="auto"/>
            <w:left w:val="none" w:sz="0" w:space="0" w:color="auto"/>
            <w:bottom w:val="none" w:sz="0" w:space="0" w:color="auto"/>
            <w:right w:val="none" w:sz="0" w:space="0" w:color="auto"/>
          </w:divBdr>
        </w:div>
      </w:divsChild>
    </w:div>
    <w:div w:id="1676112484">
      <w:bodyDiv w:val="1"/>
      <w:marLeft w:val="0"/>
      <w:marRight w:val="0"/>
      <w:marTop w:val="0"/>
      <w:marBottom w:val="0"/>
      <w:divBdr>
        <w:top w:val="none" w:sz="0" w:space="0" w:color="auto"/>
        <w:left w:val="none" w:sz="0" w:space="0" w:color="auto"/>
        <w:bottom w:val="none" w:sz="0" w:space="0" w:color="auto"/>
        <w:right w:val="none" w:sz="0" w:space="0" w:color="auto"/>
      </w:divBdr>
      <w:divsChild>
        <w:div w:id="985285726">
          <w:marLeft w:val="0"/>
          <w:marRight w:val="0"/>
          <w:marTop w:val="0"/>
          <w:marBottom w:val="0"/>
          <w:divBdr>
            <w:top w:val="none" w:sz="0" w:space="0" w:color="auto"/>
            <w:left w:val="none" w:sz="0" w:space="0" w:color="auto"/>
            <w:bottom w:val="none" w:sz="0" w:space="0" w:color="auto"/>
            <w:right w:val="none" w:sz="0" w:space="0" w:color="auto"/>
          </w:divBdr>
        </w:div>
        <w:div w:id="1545947834">
          <w:marLeft w:val="0"/>
          <w:marRight w:val="0"/>
          <w:marTop w:val="0"/>
          <w:marBottom w:val="0"/>
          <w:divBdr>
            <w:top w:val="none" w:sz="0" w:space="0" w:color="auto"/>
            <w:left w:val="none" w:sz="0" w:space="0" w:color="auto"/>
            <w:bottom w:val="none" w:sz="0" w:space="0" w:color="auto"/>
            <w:right w:val="none" w:sz="0" w:space="0" w:color="auto"/>
          </w:divBdr>
        </w:div>
      </w:divsChild>
    </w:div>
    <w:div w:id="1681739173">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43819542">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494BF4-9ADF-4E71-A7A8-0180F62AFF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3.xml><?xml version="1.0" encoding="utf-8"?>
<ds:datastoreItem xmlns:ds="http://schemas.openxmlformats.org/officeDocument/2006/customXml" ds:itemID="{C3F779BF-AE2D-4C7C-AEFC-A52CF5730AE5}">
  <ds:schemaRefs>
    <ds:schemaRef ds:uri="http://schemas.microsoft.com/sharepoint/v3/contenttype/forms"/>
  </ds:schemaRefs>
</ds:datastoreItem>
</file>

<file path=customXml/itemProps4.xml><?xml version="1.0" encoding="utf-8"?>
<ds:datastoreItem xmlns:ds="http://schemas.openxmlformats.org/officeDocument/2006/customXml" ds:itemID="{F7BFDDD3-DABC-40D3-822B-EC602A8F0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5083</TotalTime>
  <Pages>18</Pages>
  <Words>7713</Words>
  <Characters>43970</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TARIQ, ISFAR</cp:lastModifiedBy>
  <cp:revision>551</cp:revision>
  <cp:lastPrinted>2016-02-23T18:51:00Z</cp:lastPrinted>
  <dcterms:created xsi:type="dcterms:W3CDTF">2023-04-07T21:51:00Z</dcterms:created>
  <dcterms:modified xsi:type="dcterms:W3CDTF">2024-11-08T22:16:00Z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ies>
</file>