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179A" w14:textId="55FCC20A" w:rsidR="00D63BD5" w:rsidRDefault="00D63BD5" w:rsidP="00D63BD5">
      <w:pPr>
        <w:tabs>
          <w:tab w:val="right" w:pos="9216"/>
        </w:tabs>
        <w:spacing w:after="0"/>
        <w:jc w:val="left"/>
        <w:rPr>
          <w:rFonts w:ascii="Arial" w:hAnsi="Arial" w:cs="Arial"/>
          <w:b/>
          <w:kern w:val="2"/>
          <w:lang w:eastAsia="zh-CN"/>
        </w:rPr>
      </w:pPr>
      <w:bookmarkStart w:id="0" w:name="_Hlk163067204"/>
      <w:bookmarkStart w:id="1" w:name="_Hlk149309469"/>
      <w:bookmarkStart w:id="2" w:name="_Hlk145075582"/>
      <w:r>
        <w:rPr>
          <w:rFonts w:ascii="Arial" w:hAnsi="Arial" w:cs="Arial"/>
          <w:b/>
          <w:kern w:val="2"/>
          <w:lang w:eastAsia="zh-CN"/>
        </w:rPr>
        <w:t>3GPP TSG RAN WG1 Meeting #11</w:t>
      </w:r>
      <w:r w:rsidR="001B7E24">
        <w:rPr>
          <w:rFonts w:ascii="Arial" w:hAnsi="Arial" w:cs="Arial"/>
          <w:b/>
          <w:kern w:val="2"/>
          <w:lang w:eastAsia="zh-CN"/>
        </w:rPr>
        <w:t>9</w:t>
      </w:r>
      <w:r>
        <w:rPr>
          <w:rFonts w:ascii="Arial" w:hAnsi="Arial" w:cs="Arial"/>
          <w:b/>
          <w:kern w:val="2"/>
          <w:lang w:eastAsia="zh-CN"/>
        </w:rPr>
        <w:tab/>
      </w:r>
      <w:r w:rsidR="00B7143F" w:rsidRPr="00B7143F">
        <w:rPr>
          <w:rFonts w:ascii="Arial" w:hAnsi="Arial" w:cs="Arial"/>
          <w:b/>
          <w:kern w:val="2"/>
          <w:lang w:eastAsia="zh-CN"/>
        </w:rPr>
        <w:t>R1-2410027</w:t>
      </w:r>
    </w:p>
    <w:p w14:paraId="32148778" w14:textId="03D51D18" w:rsidR="00DF24E7" w:rsidRPr="0053647E" w:rsidRDefault="001B7E24" w:rsidP="00EF2612">
      <w:pPr>
        <w:jc w:val="left"/>
        <w:rPr>
          <w:rFonts w:ascii="Arial" w:hAnsi="Arial" w:cs="Arial"/>
          <w:b/>
          <w:kern w:val="2"/>
          <w:lang w:eastAsia="zh-CN"/>
        </w:rPr>
      </w:pPr>
      <w:bookmarkStart w:id="3" w:name="OLE_LINK248"/>
      <w:bookmarkEnd w:id="0"/>
      <w:r>
        <w:rPr>
          <w:rFonts w:ascii="Arial" w:hAnsi="Arial" w:cs="Arial"/>
          <w:b/>
          <w:kern w:val="2"/>
          <w:lang w:eastAsia="zh-CN"/>
        </w:rPr>
        <w:t>Orlando, US</w:t>
      </w:r>
      <w:r w:rsidR="00867694">
        <w:rPr>
          <w:rFonts w:ascii="Arial" w:hAnsi="Arial" w:cs="Arial"/>
          <w:b/>
          <w:kern w:val="2"/>
          <w:lang w:eastAsia="zh-CN"/>
        </w:rPr>
        <w:t xml:space="preserve">, </w:t>
      </w:r>
      <w:r>
        <w:rPr>
          <w:rFonts w:ascii="Arial" w:hAnsi="Arial" w:cs="Arial"/>
          <w:b/>
          <w:kern w:val="2"/>
          <w:lang w:eastAsia="zh-CN"/>
        </w:rPr>
        <w:t>November</w:t>
      </w:r>
      <w:r w:rsidR="00D63BD5">
        <w:rPr>
          <w:rFonts w:ascii="Arial" w:hAnsi="Arial" w:cs="Arial"/>
          <w:b/>
          <w:kern w:val="2"/>
          <w:lang w:eastAsia="zh-CN"/>
        </w:rPr>
        <w:t xml:space="preserve"> </w:t>
      </w:r>
      <w:r w:rsidR="004320DC">
        <w:rPr>
          <w:rFonts w:ascii="Arial" w:hAnsi="Arial" w:cs="Arial"/>
          <w:b/>
          <w:kern w:val="2"/>
          <w:lang w:eastAsia="zh-CN"/>
        </w:rPr>
        <w:t>1</w:t>
      </w:r>
      <w:r>
        <w:rPr>
          <w:rFonts w:ascii="Arial" w:hAnsi="Arial" w:cs="Arial"/>
          <w:b/>
          <w:kern w:val="2"/>
          <w:lang w:eastAsia="zh-CN"/>
        </w:rPr>
        <w:t>8</w:t>
      </w:r>
      <w:r w:rsidR="00D63BD5">
        <w:rPr>
          <w:rFonts w:ascii="Arial" w:hAnsi="Arial" w:cs="Arial"/>
          <w:b/>
          <w:kern w:val="2"/>
          <w:lang w:eastAsia="zh-CN"/>
        </w:rPr>
        <w:t xml:space="preserve"> –</w:t>
      </w:r>
      <w:r>
        <w:rPr>
          <w:rFonts w:ascii="Arial" w:hAnsi="Arial" w:cs="Arial"/>
          <w:b/>
          <w:kern w:val="2"/>
          <w:lang w:eastAsia="zh-CN"/>
        </w:rPr>
        <w:t>22</w:t>
      </w:r>
      <w:r w:rsidR="00D63BD5" w:rsidRPr="0053647E">
        <w:rPr>
          <w:rFonts w:ascii="Arial" w:hAnsi="Arial" w:cs="Arial"/>
          <w:b/>
          <w:kern w:val="2"/>
          <w:lang w:eastAsia="zh-CN"/>
        </w:rPr>
        <w:t>, 202</w:t>
      </w:r>
      <w:r w:rsidR="00D63BD5">
        <w:rPr>
          <w:rFonts w:ascii="Arial" w:hAnsi="Arial" w:cs="Arial"/>
          <w:b/>
          <w:kern w:val="2"/>
          <w:lang w:eastAsia="zh-CN"/>
        </w:rPr>
        <w:t>4</w:t>
      </w:r>
      <w:bookmarkEnd w:id="3"/>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1"/>
    <w:p w14:paraId="2C6FA6CD" w14:textId="2C33B7E4"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4" w:name="OLE_LINK156"/>
      <w:r w:rsidR="004320DC" w:rsidRPr="004320DC">
        <w:rPr>
          <w:rFonts w:ascii="Arial" w:hAnsi="Arial" w:cs="Arial"/>
          <w:b/>
          <w:lang w:eastAsia="zh-CN"/>
        </w:rPr>
        <w:t>Frame Structure and Timing Aspects for Ambient IoT</w:t>
      </w:r>
      <w:bookmarkEnd w:id="4"/>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2"/>
    <w:p w14:paraId="0197657D" w14:textId="77777777" w:rsidR="009C0564" w:rsidRPr="007F5EC6" w:rsidRDefault="009C0564" w:rsidP="007F5EC6"/>
    <w:p w14:paraId="281D3039" w14:textId="6A64D4FD" w:rsidR="009C0564" w:rsidRDefault="009C0564">
      <w:pPr>
        <w:pStyle w:val="Heading1"/>
        <w:rPr>
          <w:rFonts w:cs="Arial"/>
        </w:rPr>
      </w:pPr>
      <w:bookmarkStart w:id="5" w:name="_Ref124589705"/>
      <w:bookmarkStart w:id="6" w:name="_Ref129681862"/>
      <w:r w:rsidRPr="001E70D2">
        <w:rPr>
          <w:rFonts w:cs="Arial"/>
        </w:rPr>
        <w:t>Introduction</w:t>
      </w:r>
      <w:bookmarkEnd w:id="5"/>
      <w:bookmarkEnd w:id="6"/>
    </w:p>
    <w:p w14:paraId="50DDE01B" w14:textId="3A392EAD" w:rsidR="00D63BD5" w:rsidRDefault="00D63BD5" w:rsidP="00D63BD5">
      <w:pPr>
        <w:rPr>
          <w:rFonts w:eastAsia="Yu Mincho"/>
          <w:bCs/>
          <w:iCs/>
          <w:lang w:eastAsia="ja-JP"/>
        </w:rPr>
      </w:pPr>
      <w:bookmarkStart w:id="7" w:name="_Ref115331598"/>
      <w:bookmarkStart w:id="8" w:name="_Ref129681832"/>
      <w:r w:rsidRPr="00283DB6">
        <w:rPr>
          <w:rFonts w:eastAsia="Yu Mincho"/>
          <w:bCs/>
          <w:iCs/>
          <w:lang w:eastAsia="ja-JP"/>
        </w:rPr>
        <w:t xml:space="preserve">A </w:t>
      </w:r>
      <w:r>
        <w:rPr>
          <w:rFonts w:eastAsia="Yu Mincho"/>
          <w:bCs/>
          <w:iCs/>
          <w:lang w:eastAsia="ja-JP"/>
        </w:rPr>
        <w:t>revision to the</w:t>
      </w:r>
      <w:r w:rsidRPr="00283DB6">
        <w:rPr>
          <w:rFonts w:eastAsia="Yu Mincho"/>
          <w:bCs/>
          <w:iCs/>
          <w:lang w:eastAsia="ja-JP"/>
        </w:rPr>
        <w:t xml:space="preserve"> study item on solutions for Ambient IoT (Internet of Things) was approved in RAN#10</w:t>
      </w:r>
      <w:r>
        <w:rPr>
          <w:rFonts w:eastAsia="Yu Mincho"/>
          <w:bCs/>
          <w:iCs/>
          <w:lang w:eastAsia="ja-JP"/>
        </w:rPr>
        <w:t xml:space="preserve">3 </w:t>
      </w:r>
      <w:r>
        <w:rPr>
          <w:rFonts w:eastAsia="Yu Mincho"/>
          <w:bCs/>
          <w:iCs/>
          <w:lang w:eastAsia="ja-JP"/>
        </w:rPr>
        <w:fldChar w:fldCharType="begin"/>
      </w:r>
      <w:r>
        <w:rPr>
          <w:rFonts w:eastAsia="Yu Mincho"/>
          <w:bCs/>
          <w:iCs/>
          <w:lang w:eastAsia="ja-JP"/>
        </w:rPr>
        <w:instrText xml:space="preserve"> REF _Ref158023825 \r \h </w:instrText>
      </w:r>
      <w:r>
        <w:rPr>
          <w:rFonts w:eastAsia="Yu Mincho"/>
          <w:bCs/>
          <w:iCs/>
          <w:lang w:eastAsia="ja-JP"/>
        </w:rPr>
      </w:r>
      <w:r>
        <w:rPr>
          <w:rFonts w:eastAsia="Yu Mincho"/>
          <w:bCs/>
          <w:iCs/>
          <w:lang w:eastAsia="ja-JP"/>
        </w:rPr>
        <w:fldChar w:fldCharType="separate"/>
      </w:r>
      <w:r w:rsidR="003546B1">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sidR="00954EE1">
        <w:rPr>
          <w:rFonts w:eastAsia="Yu Mincho"/>
          <w:bCs/>
          <w:iCs/>
          <w:lang w:eastAsia="ja-JP"/>
        </w:rPr>
        <w:t xml:space="preserve">The objectives are captured in </w:t>
      </w:r>
      <w:r>
        <w:rPr>
          <w:rFonts w:eastAsia="Yu Mincho"/>
          <w:bCs/>
          <w:iCs/>
          <w:lang w:eastAsia="ja-JP"/>
        </w:rPr>
        <w:t>Appendix A</w:t>
      </w:r>
      <w:r w:rsidR="00954EE1">
        <w:rPr>
          <w:rFonts w:eastAsia="Yu Mincho"/>
          <w:bCs/>
          <w:iCs/>
          <w:lang w:eastAsia="ja-JP"/>
        </w:rPr>
        <w:t xml:space="preserve">. Appendix </w:t>
      </w:r>
      <w:r w:rsidR="0016720D">
        <w:rPr>
          <w:rFonts w:eastAsia="Yu Mincho"/>
          <w:bCs/>
          <w:iCs/>
          <w:lang w:eastAsia="ja-JP"/>
        </w:rPr>
        <w:t>B</w:t>
      </w:r>
      <w:r w:rsidR="00954EE1">
        <w:rPr>
          <w:rFonts w:eastAsia="Yu Mincho"/>
          <w:bCs/>
          <w:iCs/>
          <w:lang w:eastAsia="ja-JP"/>
        </w:rPr>
        <w:t xml:space="preserve"> lists several feature lead suggestions for RAN1#11</w:t>
      </w:r>
      <w:r w:rsidR="001B7E24">
        <w:rPr>
          <w:rFonts w:eastAsia="Yu Mincho"/>
          <w:bCs/>
          <w:iCs/>
          <w:lang w:eastAsia="ja-JP"/>
        </w:rPr>
        <w:t>9</w:t>
      </w:r>
      <w:r w:rsidR="00954EE1">
        <w:rPr>
          <w:rFonts w:eastAsia="Yu Mincho"/>
          <w:bCs/>
          <w:iCs/>
          <w:lang w:eastAsia="ja-JP"/>
        </w:rPr>
        <w:t xml:space="preserve"> contributions </w:t>
      </w:r>
      <w:bookmarkStart w:id="9" w:name="OLE_LINK132"/>
      <w:r w:rsidR="00954EE1">
        <w:rPr>
          <w:rFonts w:eastAsia="Yu Mincho"/>
          <w:bCs/>
          <w:iCs/>
          <w:lang w:eastAsia="ja-JP"/>
        </w:rPr>
        <w:fldChar w:fldCharType="begin"/>
      </w:r>
      <w:r w:rsidR="00954EE1">
        <w:rPr>
          <w:rFonts w:eastAsia="Yu Mincho"/>
          <w:bCs/>
          <w:iCs/>
          <w:lang w:eastAsia="ja-JP"/>
        </w:rPr>
        <w:instrText xml:space="preserve"> REF _Ref165025539 \r \h </w:instrText>
      </w:r>
      <w:r w:rsidR="00954EE1">
        <w:rPr>
          <w:rFonts w:eastAsia="Yu Mincho"/>
          <w:bCs/>
          <w:iCs/>
          <w:lang w:eastAsia="ja-JP"/>
        </w:rPr>
      </w:r>
      <w:r w:rsidR="00954EE1">
        <w:rPr>
          <w:rFonts w:eastAsia="Yu Mincho"/>
          <w:bCs/>
          <w:iCs/>
          <w:lang w:eastAsia="ja-JP"/>
        </w:rPr>
        <w:fldChar w:fldCharType="separate"/>
      </w:r>
      <w:r w:rsidR="003546B1">
        <w:rPr>
          <w:rFonts w:eastAsia="Yu Mincho"/>
          <w:bCs/>
          <w:iCs/>
          <w:lang w:eastAsia="ja-JP"/>
        </w:rPr>
        <w:t>[2]</w:t>
      </w:r>
      <w:r w:rsidR="00954EE1">
        <w:rPr>
          <w:rFonts w:eastAsia="Yu Mincho"/>
          <w:bCs/>
          <w:iCs/>
          <w:lang w:eastAsia="ja-JP"/>
        </w:rPr>
        <w:fldChar w:fldCharType="end"/>
      </w:r>
      <w:bookmarkEnd w:id="9"/>
      <w:r w:rsidR="00954EE1">
        <w:rPr>
          <w:rFonts w:eastAsia="Yu Mincho"/>
          <w:bCs/>
          <w:iCs/>
          <w:lang w:eastAsia="ja-JP"/>
        </w:rPr>
        <w:t>.</w:t>
      </w:r>
    </w:p>
    <w:p w14:paraId="1419C668" w14:textId="7FCD9FCA" w:rsidR="00D63BD5" w:rsidRDefault="00D63BD5" w:rsidP="00D63BD5">
      <w:pPr>
        <w:rPr>
          <w:rFonts w:eastAsia="Yu Mincho"/>
          <w:bCs/>
          <w:iCs/>
          <w:lang w:eastAsia="ja-JP"/>
        </w:rPr>
      </w:pPr>
      <w:r>
        <w:rPr>
          <w:rFonts w:eastAsia="Yu Mincho"/>
          <w:bCs/>
          <w:iCs/>
          <w:lang w:eastAsia="ja-JP"/>
        </w:rPr>
        <w:t>In this contribution, we provide proposals based on the agreements</w:t>
      </w:r>
      <w:r w:rsidR="0016720D">
        <w:rPr>
          <w:rFonts w:eastAsia="Yu Mincho"/>
          <w:bCs/>
          <w:iCs/>
          <w:lang w:eastAsia="ja-JP"/>
        </w:rPr>
        <w:t xml:space="preserve"> </w:t>
      </w:r>
      <w:r w:rsidR="00B7143F">
        <w:rPr>
          <w:rFonts w:eastAsia="Yu Mincho"/>
          <w:bCs/>
          <w:iCs/>
          <w:lang w:eastAsia="ja-JP"/>
        </w:rPr>
        <w:t xml:space="preserve">in RAN1#118bis </w:t>
      </w:r>
      <w:r>
        <w:rPr>
          <w:rFonts w:eastAsia="Yu Mincho"/>
          <w:bCs/>
          <w:iCs/>
          <w:lang w:eastAsia="ja-JP"/>
        </w:rPr>
        <w:t xml:space="preserve">and </w:t>
      </w:r>
      <w:r w:rsidR="00954EE1">
        <w:rPr>
          <w:rFonts w:eastAsia="Yu Mincho"/>
          <w:bCs/>
          <w:iCs/>
          <w:lang w:eastAsia="ja-JP"/>
        </w:rPr>
        <w:t>the feature lead suggestions</w:t>
      </w:r>
      <w:r>
        <w:rPr>
          <w:rFonts w:eastAsia="Yu Mincho"/>
          <w:bCs/>
          <w:iCs/>
          <w:lang w:eastAsia="ja-JP"/>
        </w:rPr>
        <w:t>.</w:t>
      </w:r>
    </w:p>
    <w:p w14:paraId="1E588976" w14:textId="03ADBCE8" w:rsidR="004F7695" w:rsidRDefault="0064662C" w:rsidP="004F7695">
      <w:pPr>
        <w:pStyle w:val="Heading1"/>
        <w:rPr>
          <w:rFonts w:cs="Arial"/>
          <w:lang w:eastAsia="zh-CN"/>
        </w:rPr>
      </w:pPr>
      <w:r>
        <w:rPr>
          <w:rFonts w:cs="Arial"/>
          <w:lang w:eastAsia="zh-CN"/>
        </w:rPr>
        <w:t>Discussion</w:t>
      </w:r>
      <w:bookmarkEnd w:id="7"/>
    </w:p>
    <w:p w14:paraId="6586E946" w14:textId="0D57281F" w:rsidR="00311C54" w:rsidRDefault="00311C54" w:rsidP="00311C54">
      <w:pPr>
        <w:pStyle w:val="Heading2"/>
      </w:pPr>
      <w:r>
        <w:t>TDM</w:t>
      </w:r>
      <w:r w:rsidR="00B10136">
        <w:t xml:space="preserve">A during </w:t>
      </w:r>
      <w:r w:rsidR="00053F88">
        <w:t>contention-</w:t>
      </w:r>
      <w:r w:rsidR="00B10136">
        <w:t>based access</w:t>
      </w:r>
    </w:p>
    <w:p w14:paraId="1BE3F59D" w14:textId="31ADE55C" w:rsidR="00E500C0" w:rsidRDefault="006259BF" w:rsidP="00311C54">
      <w:pPr>
        <w:pStyle w:val="Heading3"/>
      </w:pPr>
      <w:r>
        <w:t>Time domain resource</w:t>
      </w:r>
    </w:p>
    <w:p w14:paraId="7234BCF6" w14:textId="7203EE90" w:rsidR="00311C54" w:rsidRDefault="004327DC" w:rsidP="00311C54">
      <w:r>
        <w:t>For</w:t>
      </w:r>
      <w:r w:rsidR="00311C54">
        <w:t xml:space="preserve"> RAN1#118</w:t>
      </w:r>
      <w:r>
        <w:t>bis</w:t>
      </w:r>
      <w:r w:rsidR="00311C54">
        <w:t xml:space="preserve">, </w:t>
      </w:r>
      <w:bookmarkStart w:id="10" w:name="OLE_LINK22"/>
      <w:r w:rsidR="00B10136">
        <w:t xml:space="preserve">the following agreement for TDMA of </w:t>
      </w:r>
      <w:r>
        <w:t>A-IoT Msg1</w:t>
      </w:r>
      <w:r w:rsidR="00B10136">
        <w:t xml:space="preserve"> was reached</w:t>
      </w:r>
      <w:r>
        <w:t>.</w:t>
      </w:r>
    </w:p>
    <w:tbl>
      <w:tblPr>
        <w:tblStyle w:val="TableGrid"/>
        <w:tblW w:w="0" w:type="auto"/>
        <w:tblLook w:val="04A0" w:firstRow="1" w:lastRow="0" w:firstColumn="1" w:lastColumn="0" w:noHBand="0" w:noVBand="1"/>
      </w:tblPr>
      <w:tblGrid>
        <w:gridCol w:w="9307"/>
      </w:tblGrid>
      <w:tr w:rsidR="00311C54" w14:paraId="7046AD87" w14:textId="77777777" w:rsidTr="00B033DD">
        <w:tc>
          <w:tcPr>
            <w:tcW w:w="9307" w:type="dxa"/>
          </w:tcPr>
          <w:p w14:paraId="140A18A3" w14:textId="77777777" w:rsidR="00B10136" w:rsidRPr="00B10136" w:rsidRDefault="00B10136" w:rsidP="00B10136">
            <w:pPr>
              <w:pStyle w:val="TableCell0"/>
              <w:rPr>
                <w:sz w:val="18"/>
                <w:szCs w:val="20"/>
              </w:rPr>
            </w:pPr>
            <w:bookmarkStart w:id="11" w:name="OLE_LINK145"/>
            <w:r w:rsidRPr="00B10136">
              <w:rPr>
                <w:sz w:val="18"/>
                <w:szCs w:val="20"/>
                <w:highlight w:val="green"/>
              </w:rPr>
              <w:t>Agreement</w:t>
            </w:r>
          </w:p>
          <w:p w14:paraId="625FD8FD" w14:textId="77777777" w:rsidR="00B10136" w:rsidRPr="00B10136" w:rsidRDefault="00B10136" w:rsidP="00B10136">
            <w:pPr>
              <w:pStyle w:val="TableCell0"/>
              <w:rPr>
                <w:sz w:val="18"/>
                <w:szCs w:val="20"/>
              </w:rPr>
            </w:pPr>
            <w:r w:rsidRPr="00B10136">
              <w:rPr>
                <w:sz w:val="18"/>
                <w:szCs w:val="20"/>
              </w:rPr>
              <w:t>RAN1 studies following:</w:t>
            </w:r>
          </w:p>
          <w:p w14:paraId="12144F75" w14:textId="1AADB4F9" w:rsidR="00B10136" w:rsidRPr="00B10136" w:rsidRDefault="00B10136" w:rsidP="00B10136">
            <w:pPr>
              <w:pStyle w:val="TableCell0"/>
              <w:numPr>
                <w:ilvl w:val="0"/>
                <w:numId w:val="50"/>
              </w:numPr>
              <w:ind w:left="360"/>
              <w:rPr>
                <w:sz w:val="18"/>
                <w:szCs w:val="20"/>
              </w:rPr>
            </w:pPr>
            <w:r w:rsidRPr="00B10136">
              <w:rPr>
                <w:sz w:val="18"/>
                <w:szCs w:val="20"/>
              </w:rPr>
              <w:t xml:space="preserve">A R2D transmission triggering random access determines X time domain resource(s) for D2R transmission(s) for Msg1, where each D2R transmission for Msg1 occurs in one time domain resource of the X time domain resource(s). </w:t>
            </w:r>
          </w:p>
          <w:p w14:paraId="30390469" w14:textId="3F79E94C" w:rsidR="00B10136" w:rsidRPr="00B10136" w:rsidRDefault="00B10136" w:rsidP="00B10136">
            <w:pPr>
              <w:pStyle w:val="TableCell0"/>
              <w:numPr>
                <w:ilvl w:val="0"/>
                <w:numId w:val="50"/>
              </w:numPr>
              <w:ind w:left="360"/>
              <w:rPr>
                <w:sz w:val="18"/>
                <w:szCs w:val="20"/>
              </w:rPr>
            </w:pPr>
            <w:bookmarkStart w:id="12" w:name="OLE_LINK288"/>
            <w:r w:rsidRPr="00B10136">
              <w:rPr>
                <w:sz w:val="18"/>
                <w:szCs w:val="20"/>
              </w:rPr>
              <w:t xml:space="preserve">The study includes </w:t>
            </w:r>
          </w:p>
          <w:p w14:paraId="166AFFDF" w14:textId="0AF84139" w:rsidR="00B10136" w:rsidRPr="00B10136" w:rsidRDefault="00B10136" w:rsidP="00B10136">
            <w:pPr>
              <w:pStyle w:val="TableCell0"/>
              <w:numPr>
                <w:ilvl w:val="1"/>
                <w:numId w:val="52"/>
              </w:numPr>
              <w:ind w:left="720"/>
              <w:rPr>
                <w:sz w:val="18"/>
                <w:szCs w:val="20"/>
              </w:rPr>
            </w:pPr>
            <w:r w:rsidRPr="00B10136">
              <w:rPr>
                <w:sz w:val="18"/>
                <w:szCs w:val="20"/>
              </w:rPr>
              <w:t xml:space="preserve">Study X=1 and X&gt;1 and X&gt;=1, the maximum value of X&gt;1 should be set considering the device implementation complexity, device power consumption, the resource usage efficiency affected at least by SFO, and inventory latency. </w:t>
            </w:r>
          </w:p>
          <w:p w14:paraId="21E6CBAE" w14:textId="7C3DEA5E" w:rsidR="00B10136" w:rsidRPr="00B10136" w:rsidRDefault="00B10136" w:rsidP="00B10136">
            <w:pPr>
              <w:pStyle w:val="TableCell0"/>
              <w:numPr>
                <w:ilvl w:val="1"/>
                <w:numId w:val="52"/>
              </w:numPr>
              <w:ind w:left="720"/>
              <w:rPr>
                <w:sz w:val="18"/>
                <w:szCs w:val="20"/>
              </w:rPr>
            </w:pPr>
            <w:r w:rsidRPr="00B10136">
              <w:rPr>
                <w:sz w:val="18"/>
                <w:szCs w:val="20"/>
              </w:rPr>
              <w:t>Size(s) for resource allocation in the time domain</w:t>
            </w:r>
          </w:p>
          <w:p w14:paraId="2E20987F" w14:textId="4FD39A9E" w:rsidR="00B10136" w:rsidRPr="00B10136" w:rsidRDefault="00B10136" w:rsidP="00B10136">
            <w:pPr>
              <w:pStyle w:val="TableCell0"/>
              <w:numPr>
                <w:ilvl w:val="1"/>
                <w:numId w:val="52"/>
              </w:numPr>
              <w:ind w:left="720"/>
              <w:rPr>
                <w:sz w:val="18"/>
                <w:szCs w:val="20"/>
              </w:rPr>
            </w:pPr>
            <w:r w:rsidRPr="00B10136">
              <w:rPr>
                <w:sz w:val="18"/>
                <w:szCs w:val="20"/>
              </w:rPr>
              <w:t>Determination of the X time domain resource(s) by the device</w:t>
            </w:r>
          </w:p>
          <w:p w14:paraId="16E437A1" w14:textId="2ED36F7D" w:rsidR="00311C54" w:rsidRDefault="00B10136" w:rsidP="00B10136">
            <w:pPr>
              <w:pStyle w:val="TableCell0"/>
              <w:numPr>
                <w:ilvl w:val="1"/>
                <w:numId w:val="52"/>
              </w:numPr>
              <w:ind w:left="720"/>
              <w:rPr>
                <w:sz w:val="18"/>
                <w:szCs w:val="20"/>
              </w:rPr>
            </w:pPr>
            <w:r w:rsidRPr="00B10136">
              <w:rPr>
                <w:sz w:val="18"/>
                <w:szCs w:val="20"/>
              </w:rPr>
              <w:t>Addressing timing errors for adjacent time domain resources due to residual SFO of the device</w:t>
            </w:r>
            <w:bookmarkEnd w:id="12"/>
          </w:p>
          <w:bookmarkEnd w:id="11"/>
          <w:p w14:paraId="4C36E046" w14:textId="77777777" w:rsidR="00311C54" w:rsidRPr="00EB3787" w:rsidRDefault="00311C54" w:rsidP="00B033DD">
            <w:pPr>
              <w:pStyle w:val="TableCell0"/>
              <w:rPr>
                <w:sz w:val="18"/>
                <w:szCs w:val="20"/>
              </w:rPr>
            </w:pPr>
          </w:p>
        </w:tc>
      </w:tr>
    </w:tbl>
    <w:p w14:paraId="31DBE75B" w14:textId="0F25F1EF" w:rsidR="00311C54" w:rsidRDefault="00311C54" w:rsidP="00311C54"/>
    <w:p w14:paraId="20B9802F" w14:textId="4AAFE107" w:rsidR="00B10136" w:rsidRDefault="00B10136" w:rsidP="00311C54">
      <w:r>
        <w:t xml:space="preserve">There are several </w:t>
      </w:r>
      <w:r w:rsidR="006259BF">
        <w:t xml:space="preserve">study aspects </w:t>
      </w:r>
      <w:r>
        <w:t xml:space="preserve">in the agreement, such as </w:t>
      </w:r>
      <w:r w:rsidR="00427CFD">
        <w:t xml:space="preserve">what are </w:t>
      </w:r>
      <w:r w:rsidR="00705240">
        <w:t xml:space="preserve">the </w:t>
      </w:r>
      <w:r w:rsidR="00427CFD">
        <w:t>possible</w:t>
      </w:r>
      <w:r>
        <w:t xml:space="preserve"> value</w:t>
      </w:r>
      <w:r w:rsidR="00427CFD">
        <w:t>s</w:t>
      </w:r>
      <w:r>
        <w:t xml:space="preserve"> of </w:t>
      </w:r>
      <w:r w:rsidRPr="006953D8">
        <w:rPr>
          <w:i/>
          <w:iCs/>
        </w:rPr>
        <w:t>X</w:t>
      </w:r>
      <w:r w:rsidR="002E2A8C">
        <w:t>, what is the size of the resource allocation, how to determine the time domain resources by the device, and how to address timing errors.</w:t>
      </w:r>
    </w:p>
    <w:p w14:paraId="27473258" w14:textId="34D686FC" w:rsidR="003F37C5" w:rsidRDefault="002E2A8C" w:rsidP="003F37C5">
      <w:r>
        <w:t>In our RAN1#118bis contribution</w:t>
      </w:r>
      <w:r w:rsidR="003F37C5">
        <w:t xml:space="preserve"> </w:t>
      </w:r>
      <w:r w:rsidR="003F37C5">
        <w:fldChar w:fldCharType="begin"/>
      </w:r>
      <w:r w:rsidR="003F37C5">
        <w:instrText xml:space="preserve"> REF _Ref178796698 \r \h </w:instrText>
      </w:r>
      <w:r w:rsidR="003F37C5">
        <w:fldChar w:fldCharType="separate"/>
      </w:r>
      <w:r w:rsidR="003546B1">
        <w:t>[3]</w:t>
      </w:r>
      <w:r w:rsidR="003F37C5">
        <w:fldChar w:fldCharType="end"/>
      </w:r>
      <w:r>
        <w:t xml:space="preserve">, we examined a case where we defined a transmission occasion </w:t>
      </w:r>
      <w:r w:rsidR="00053F88">
        <w:t>as</w:t>
      </w:r>
      <w:r>
        <w:t xml:space="preserve"> </w:t>
      </w:r>
      <w:r w:rsidRPr="00BD578F">
        <w:rPr>
          <w:b/>
          <w:bCs/>
        </w:rPr>
        <w:t xml:space="preserve">a </w:t>
      </w:r>
      <w:bookmarkStart w:id="13" w:name="OLE_LINK260"/>
      <w:r w:rsidRPr="00BD578F">
        <w:rPr>
          <w:b/>
          <w:bCs/>
        </w:rPr>
        <w:t>time domain resource</w:t>
      </w:r>
      <w:bookmarkEnd w:id="13"/>
      <w:r w:rsidRPr="00BD578F">
        <w:rPr>
          <w:b/>
          <w:bCs/>
        </w:rPr>
        <w:t xml:space="preserve"> followed by guard time</w:t>
      </w:r>
      <w:r>
        <w:t>. The</w:t>
      </w:r>
      <w:r w:rsidR="003F37C5">
        <w:t>se</w:t>
      </w:r>
      <w:r>
        <w:t xml:space="preserve"> </w:t>
      </w:r>
      <w:r w:rsidRPr="006953D8">
        <w:rPr>
          <w:i/>
          <w:iCs/>
        </w:rPr>
        <w:t>X</w:t>
      </w:r>
      <w:r>
        <w:t xml:space="preserve"> transmission occasions were equal in duration </w:t>
      </w:r>
      <w:r w:rsidR="00941545">
        <w:t>(</w:t>
      </w:r>
      <w:r w:rsidR="00941545" w:rsidRPr="00941545">
        <w:rPr>
          <w:i/>
          <w:iCs/>
        </w:rPr>
        <w:t>T</w:t>
      </w:r>
      <w:r w:rsidR="00941545" w:rsidRPr="00941545">
        <w:rPr>
          <w:i/>
          <w:iCs/>
          <w:vertAlign w:val="subscript"/>
        </w:rPr>
        <w:t>s</w:t>
      </w:r>
      <w:r w:rsidR="00941545">
        <w:t xml:space="preserve">) </w:t>
      </w:r>
      <w:r>
        <w:t xml:space="preserve">at the device. </w:t>
      </w:r>
      <w:r w:rsidR="00ED33BA">
        <w:t xml:space="preserve">The time domain resource has a duration of </w:t>
      </w:r>
      <w:r w:rsidR="00ED33BA" w:rsidRPr="00ED33BA">
        <w:rPr>
          <w:i/>
          <w:iCs/>
        </w:rPr>
        <w:t>T</w:t>
      </w:r>
      <w:r w:rsidR="00ED33BA" w:rsidRPr="00ED33BA">
        <w:rPr>
          <w:i/>
          <w:iCs/>
          <w:vertAlign w:val="subscript"/>
        </w:rPr>
        <w:t>m</w:t>
      </w:r>
      <w:r w:rsidR="00ED33BA" w:rsidRPr="00ED33BA">
        <w:rPr>
          <w:vertAlign w:val="subscript"/>
        </w:rPr>
        <w:t>1</w:t>
      </w:r>
      <w:r w:rsidR="00941545">
        <w:t xml:space="preserve"> and </w:t>
      </w:r>
      <w:r w:rsidR="00053F88">
        <w:t xml:space="preserve">a guard time factor </w:t>
      </w:r>
      <w:r w:rsidR="00941545" w:rsidRPr="00ED33BA">
        <w:rPr>
          <w:i/>
          <w:iCs/>
        </w:rPr>
        <w:t>f</w:t>
      </w:r>
      <w:r w:rsidR="00941545">
        <w:t xml:space="preserve"> </w:t>
      </w:r>
      <w:r w:rsidR="00FC1C19">
        <w:t xml:space="preserve">which </w:t>
      </w:r>
      <w:r w:rsidR="007240BD">
        <w:t>is obtained from the quotient of the SFO in ppm and 1 million</w:t>
      </w:r>
      <w:r w:rsidR="00941545">
        <w:t>.</w:t>
      </w:r>
      <w:r w:rsidR="006259BF">
        <w:t xml:space="preserve"> </w:t>
      </w:r>
      <w:r w:rsidR="00053F88">
        <w:t xml:space="preserve">For example, </w:t>
      </w:r>
      <w:r w:rsidR="00053F88">
        <w:rPr>
          <w:i/>
          <w:iCs/>
        </w:rPr>
        <w:t>f</w:t>
      </w:r>
      <w:r w:rsidR="00053F88">
        <w:t>=0.05 corresponds to an SFO of 5×10</w:t>
      </w:r>
      <w:r w:rsidR="00053F88">
        <w:rPr>
          <w:vertAlign w:val="superscript"/>
        </w:rPr>
        <w:t>4</w:t>
      </w:r>
      <w:r w:rsidR="00053F88">
        <w:t xml:space="preserve">. </w:t>
      </w:r>
      <w:r w:rsidR="006259BF">
        <w:t xml:space="preserve">The minimum duration </w:t>
      </w:r>
      <w:r w:rsidR="00053F88">
        <w:t xml:space="preserve">of </w:t>
      </w:r>
      <w:r w:rsidR="00053F88" w:rsidRPr="00053F88">
        <w:rPr>
          <w:i/>
          <w:iCs/>
        </w:rPr>
        <w:t>T</w:t>
      </w:r>
      <w:r w:rsidR="00053F88" w:rsidRPr="00053F88">
        <w:rPr>
          <w:i/>
          <w:iCs/>
          <w:vertAlign w:val="subscript"/>
        </w:rPr>
        <w:t>s</w:t>
      </w:r>
      <w:r w:rsidR="00053F88">
        <w:t xml:space="preserve"> </w:t>
      </w:r>
      <w:r w:rsidR="006259BF">
        <w:t>is given by:</w:t>
      </w:r>
      <w:r w:rsidR="00053F88">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941545" w14:paraId="413FFE7D" w14:textId="77777777" w:rsidTr="003C42BC">
        <w:tc>
          <w:tcPr>
            <w:tcW w:w="236" w:type="dxa"/>
          </w:tcPr>
          <w:p w14:paraId="00B9989A" w14:textId="77777777" w:rsidR="00941545" w:rsidRDefault="00941545" w:rsidP="003C42BC">
            <w:bookmarkStart w:id="14" w:name="OLE_LINK160"/>
          </w:p>
        </w:tc>
        <w:bookmarkStart w:id="15" w:name="OLE_LINK194"/>
        <w:tc>
          <w:tcPr>
            <w:tcW w:w="8548" w:type="dxa"/>
          </w:tcPr>
          <w:p w14:paraId="6B1FF860" w14:textId="06B3662B" w:rsidR="00941545" w:rsidRDefault="00000000" w:rsidP="003C42BC">
            <m:oMathPara>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w:bookmarkStart w:id="16" w:name="OLE_LINK264"/>
                    <m:r>
                      <w:rPr>
                        <w:rFonts w:ascii="Cambria Math" w:hAnsi="Cambria Math"/>
                      </w:rPr>
                      <m:t>f</m:t>
                    </m:r>
                    <w:bookmarkEnd w:id="16"/>
                  </m:num>
                  <m:den>
                    <m:d>
                      <m:dPr>
                        <m:ctrlPr>
                          <w:rPr>
                            <w:rFonts w:ascii="Cambria Math" w:hAnsi="Cambria Math"/>
                            <w:i/>
                          </w:rPr>
                        </m:ctrlPr>
                      </m:dPr>
                      <m:e>
                        <m:r>
                          <w:rPr>
                            <w:rFonts w:ascii="Cambria Math" w:hAnsi="Cambria Math"/>
                          </w:rPr>
                          <m:t>1+f</m:t>
                        </m:r>
                      </m:e>
                    </m:d>
                    <m:r>
                      <w:rPr>
                        <w:rFonts w:ascii="Cambria Math" w:hAnsi="Cambria Math"/>
                      </w:rPr>
                      <m:t>-2</m:t>
                    </m:r>
                    <m:d>
                      <m:dPr>
                        <m:ctrlPr>
                          <w:rPr>
                            <w:rFonts w:ascii="Cambria Math" w:hAnsi="Cambria Math"/>
                            <w:i/>
                          </w:rPr>
                        </m:ctrlPr>
                      </m:dPr>
                      <m:e>
                        <m:r>
                          <w:rPr>
                            <w:rFonts w:ascii="Cambria Math" w:hAnsi="Cambria Math"/>
                          </w:rPr>
                          <m:t>X-1</m:t>
                        </m:r>
                      </m:e>
                    </m:d>
                    <m:r>
                      <w:rPr>
                        <w:rFonts w:ascii="Cambria Math" w:hAnsi="Cambria Math"/>
                      </w:rPr>
                      <m:t>f</m:t>
                    </m:r>
                  </m:den>
                </m:f>
                <m:sSub>
                  <m:sSubPr>
                    <m:ctrlPr>
                      <w:rPr>
                        <w:rFonts w:ascii="Cambria Math" w:hAnsi="Cambria Math"/>
                        <w:i/>
                      </w:rPr>
                    </m:ctrlPr>
                  </m:sSubPr>
                  <m:e>
                    <m:r>
                      <w:rPr>
                        <w:rFonts w:ascii="Cambria Math" w:hAnsi="Cambria Math"/>
                      </w:rPr>
                      <m:t>T</m:t>
                    </m:r>
                  </m:e>
                  <m:sub>
                    <m:r>
                      <w:rPr>
                        <w:rFonts w:ascii="Cambria Math" w:hAnsi="Cambria Math"/>
                      </w:rPr>
                      <m:t>m1</m:t>
                    </m:r>
                  </m:sub>
                </m:sSub>
              </m:oMath>
            </m:oMathPara>
            <w:bookmarkEnd w:id="15"/>
          </w:p>
        </w:tc>
        <w:tc>
          <w:tcPr>
            <w:tcW w:w="523" w:type="dxa"/>
          </w:tcPr>
          <w:p w14:paraId="44887010" w14:textId="5FA049B5" w:rsidR="00941545" w:rsidRPr="001D569D" w:rsidRDefault="00941545" w:rsidP="003C42BC">
            <w:pPr>
              <w:rPr>
                <w:b/>
                <w:bCs/>
              </w:rPr>
            </w:pPr>
            <w:bookmarkStart w:id="17" w:name="_Ref181687244"/>
            <w:bookmarkStart w:id="18" w:name="_Ref177643270"/>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1</w:t>
            </w:r>
            <w:r w:rsidRPr="001623C3">
              <w:rPr>
                <w:sz w:val="20"/>
                <w:szCs w:val="20"/>
              </w:rPr>
              <w:fldChar w:fldCharType="end"/>
            </w:r>
            <w:bookmarkEnd w:id="17"/>
            <w:r w:rsidRPr="001623C3">
              <w:rPr>
                <w:sz w:val="20"/>
                <w:szCs w:val="20"/>
              </w:rPr>
              <w:t>)</w:t>
            </w:r>
            <w:bookmarkEnd w:id="18"/>
          </w:p>
        </w:tc>
      </w:tr>
      <w:bookmarkEnd w:id="14"/>
    </w:tbl>
    <w:p w14:paraId="4F12D1BC" w14:textId="77777777" w:rsidR="00941545" w:rsidRDefault="00941545" w:rsidP="00941545"/>
    <w:p w14:paraId="62BE54A2" w14:textId="511AF21B" w:rsidR="003F37C5" w:rsidRDefault="00053F88" w:rsidP="003F37C5">
      <w:r>
        <w:t xml:space="preserve">In </w:t>
      </w:r>
      <w:r w:rsidRPr="00FC1C19">
        <w:fldChar w:fldCharType="begin"/>
      </w:r>
      <w:r w:rsidRPr="00FC1C19">
        <w:instrText xml:space="preserve"> REF _Ref181687244 \h </w:instrText>
      </w:r>
      <w:r w:rsidR="00FC1C19">
        <w:instrText xml:space="preserve"> \* MERGEFORMAT </w:instrText>
      </w:r>
      <w:r w:rsidRPr="00FC1C19">
        <w:fldChar w:fldCharType="separate"/>
      </w:r>
      <w:r w:rsidR="003546B1" w:rsidRPr="006953D8">
        <w:t>(</w:t>
      </w:r>
      <w:r w:rsidR="003546B1" w:rsidRPr="006953D8">
        <w:rPr>
          <w:noProof/>
        </w:rPr>
        <w:t>1</w:t>
      </w:r>
      <w:r w:rsidRPr="00FC1C19">
        <w:fldChar w:fldCharType="end"/>
      </w:r>
      <w:r w:rsidRPr="00FC1C19">
        <w:t>)</w:t>
      </w:r>
      <w:r>
        <w:t xml:space="preserve">, it </w:t>
      </w:r>
      <w:r w:rsidR="00B7143F">
        <w:t>is</w:t>
      </w:r>
      <w:r w:rsidR="00B7143F">
        <w:t xml:space="preserve"> </w:t>
      </w:r>
      <w:r>
        <w:t>seen that the guard time needed to handle the accumulated SFO for the last transmission occasion determines the guard time that is added to each transmission occasion. This is wasteful, so it is worth</w:t>
      </w:r>
      <w:r w:rsidR="0066063A">
        <w:t xml:space="preserve"> changing the formulation</w:t>
      </w:r>
      <w:r>
        <w:t xml:space="preserve"> so that </w:t>
      </w:r>
      <w:r w:rsidR="006259BF">
        <w:t xml:space="preserve">the </w:t>
      </w:r>
      <w:r w:rsidR="003F37C5">
        <w:t xml:space="preserve">transmission occasions </w:t>
      </w:r>
      <w:r w:rsidR="0066063A">
        <w:t>can</w:t>
      </w:r>
      <w:r w:rsidR="003F37C5">
        <w:t xml:space="preserve"> </w:t>
      </w:r>
      <w:r w:rsidR="0066063A">
        <w:t xml:space="preserve">be </w:t>
      </w:r>
      <w:r w:rsidR="003F37C5" w:rsidRPr="00BD578F">
        <w:rPr>
          <w:i/>
          <w:iCs/>
        </w:rPr>
        <w:t>unequa</w:t>
      </w:r>
      <w:r w:rsidR="003F37C5" w:rsidRPr="006953D8">
        <w:rPr>
          <w:i/>
          <w:iCs/>
        </w:rPr>
        <w:t>l</w:t>
      </w:r>
      <w:r w:rsidR="003F37C5">
        <w:t xml:space="preserve"> in duration at the device</w:t>
      </w:r>
      <w:r w:rsidR="00941545">
        <w:t>.</w:t>
      </w:r>
      <w:r w:rsidR="003F37C5">
        <w:t xml:space="preserve"> </w:t>
      </w:r>
      <w:r w:rsidR="00941545">
        <w:t>B</w:t>
      </w:r>
      <w:r w:rsidR="003F37C5">
        <w:t xml:space="preserve">y </w:t>
      </w:r>
      <w:r w:rsidR="00941545">
        <w:t>observing</w:t>
      </w:r>
      <w:r w:rsidR="003F37C5">
        <w:t xml:space="preserve"> that timing error</w:t>
      </w:r>
      <w:r w:rsidR="006259BF">
        <w:t>s</w:t>
      </w:r>
      <w:r w:rsidR="003F37C5">
        <w:t xml:space="preserve"> accumulate</w:t>
      </w:r>
      <w:r w:rsidR="00ED33BA">
        <w:t xml:space="preserve">, we can reduce the duration of </w:t>
      </w:r>
      <w:bookmarkStart w:id="19" w:name="OLE_LINK246"/>
      <w:r w:rsidR="001E2F52">
        <w:t xml:space="preserve">earlier </w:t>
      </w:r>
      <w:r w:rsidR="003F37C5">
        <w:t>transmission opportunities</w:t>
      </w:r>
      <w:bookmarkEnd w:id="19"/>
      <w:r w:rsidR="003F37C5">
        <w:t xml:space="preserve"> </w:t>
      </w:r>
      <w:r w:rsidR="00ED33BA">
        <w:t>(or equivalently guard time</w:t>
      </w:r>
      <w:r w:rsidR="001E2F52">
        <w:t>s</w:t>
      </w:r>
      <w:r w:rsidR="00ED33BA">
        <w:t>) compared to later transmission opportunities</w:t>
      </w:r>
      <w:r w:rsidR="003F37C5">
        <w:t xml:space="preserve">. To determine the duration of the </w:t>
      </w:r>
      <w:bookmarkStart w:id="20" w:name="OLE_LINK166"/>
      <w:r w:rsidR="003F37C5">
        <w:rPr>
          <w:i/>
          <w:iCs/>
        </w:rPr>
        <w:t>k</w:t>
      </w:r>
      <w:r w:rsidR="003F37C5" w:rsidRPr="00CB61A7">
        <w:rPr>
          <w:vertAlign w:val="superscript"/>
        </w:rPr>
        <w:t>th</w:t>
      </w:r>
      <w:r w:rsidR="003F37C5">
        <w:t xml:space="preserve"> transmission </w:t>
      </w:r>
      <w:bookmarkEnd w:id="20"/>
      <w:r w:rsidR="003F37C5">
        <w:t xml:space="preserve">occasion, the start of the </w:t>
      </w:r>
      <w:bookmarkStart w:id="21" w:name="OLE_LINK167"/>
      <w:r w:rsidR="003F37C5">
        <w:rPr>
          <w:i/>
          <w:iCs/>
        </w:rPr>
        <w:t>k</w:t>
      </w:r>
      <w:r w:rsidR="003F37C5" w:rsidRPr="00CB61A7">
        <w:rPr>
          <w:vertAlign w:val="superscript"/>
        </w:rPr>
        <w:t>th</w:t>
      </w:r>
      <w:r w:rsidR="003F37C5">
        <w:t xml:space="preserve"> transmission occasion </w:t>
      </w:r>
      <w:r w:rsidR="003F37C5" w:rsidRPr="00875A3E">
        <w:rPr>
          <w:i/>
          <w:iCs/>
        </w:rPr>
        <w:t>T</w:t>
      </w:r>
      <w:r w:rsidR="003F37C5" w:rsidRPr="00875A3E">
        <w:rPr>
          <w:i/>
          <w:iCs/>
          <w:vertAlign w:val="subscript"/>
        </w:rPr>
        <w:t>B</w:t>
      </w:r>
      <w:r w:rsidR="003F37C5" w:rsidRPr="00875A3E">
        <w:t>(</w:t>
      </w:r>
      <w:r w:rsidR="003F37C5" w:rsidRPr="00875A3E">
        <w:rPr>
          <w:i/>
          <w:iCs/>
        </w:rPr>
        <w:t>k</w:t>
      </w:r>
      <w:r w:rsidR="003F37C5">
        <w:t xml:space="preserve">) </w:t>
      </w:r>
      <w:r w:rsidR="00941545">
        <w:t>for</w:t>
      </w:r>
      <w:r w:rsidR="003F37C5">
        <w:t xml:space="preserve"> </w:t>
      </w:r>
      <w:r w:rsidR="00941545">
        <w:t>a</w:t>
      </w:r>
      <w:r w:rsidR="003F37C5">
        <w:t xml:space="preserve"> device with a fast clock</w:t>
      </w:r>
      <w:bookmarkEnd w:id="21"/>
      <w:r w:rsidR="003F37C5">
        <w:t xml:space="preserve"> </w:t>
      </w:r>
      <w:r w:rsidR="003F37C5">
        <w:lastRenderedPageBreak/>
        <w:t>should be greater than the end of A-IoT Msg-1 transmission that starts at</w:t>
      </w:r>
      <w:r w:rsidR="003F37C5" w:rsidRPr="006259BF">
        <w:t xml:space="preserve"> </w:t>
      </w:r>
      <w:r w:rsidR="006259BF">
        <w:t>(</w:t>
      </w:r>
      <w:r w:rsidR="003F37C5">
        <w:rPr>
          <w:i/>
          <w:iCs/>
        </w:rPr>
        <w:t>k</w:t>
      </w:r>
      <w:r w:rsidR="003F37C5" w:rsidRPr="00875A3E">
        <w:sym w:font="Symbol" w:char="F02D"/>
      </w:r>
      <w:r w:rsidR="003F37C5">
        <w:t>1</w:t>
      </w:r>
      <w:r w:rsidR="006259BF">
        <w:t>)</w:t>
      </w:r>
      <w:r w:rsidR="003F37C5" w:rsidRPr="00CB61A7">
        <w:rPr>
          <w:vertAlign w:val="superscript"/>
        </w:rPr>
        <w:t>th</w:t>
      </w:r>
      <w:r w:rsidR="003F37C5">
        <w:t xml:space="preserve"> transmission occasion of </w:t>
      </w:r>
      <w:r w:rsidR="00941545">
        <w:t>a</w:t>
      </w:r>
      <w:r w:rsidR="003F37C5">
        <w:t xml:space="preserve"> </w:t>
      </w:r>
      <w:r w:rsidR="0066063A">
        <w:t xml:space="preserve">device </w:t>
      </w:r>
      <w:r w:rsidR="003F37C5">
        <w:t>with a slow clock. Mathematically,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3F37C5" w14:paraId="2B7BB8A5" w14:textId="77777777" w:rsidTr="003C42BC">
        <w:tc>
          <w:tcPr>
            <w:tcW w:w="236" w:type="dxa"/>
          </w:tcPr>
          <w:p w14:paraId="3AC1A9B6" w14:textId="77777777" w:rsidR="003F37C5" w:rsidRDefault="003F37C5" w:rsidP="003C42BC">
            <w:bookmarkStart w:id="22" w:name="OLE_LINK172"/>
          </w:p>
        </w:tc>
        <w:tc>
          <w:tcPr>
            <w:tcW w:w="8548" w:type="dxa"/>
          </w:tcPr>
          <w:p w14:paraId="3298834F" w14:textId="2F7B62CF" w:rsidR="003F37C5" w:rsidRDefault="00000000" w:rsidP="003C42BC">
            <m:oMathPara>
              <m:oMath>
                <m:d>
                  <m:dPr>
                    <m:ctrlPr>
                      <w:rPr>
                        <w:rFonts w:ascii="Cambria Math" w:hAnsi="Cambria Math"/>
                        <w:i/>
                      </w:rPr>
                    </m:ctrlPr>
                  </m:dPr>
                  <m:e>
                    <m:r>
                      <w:rPr>
                        <w:rFonts w:ascii="Cambria Math" w:hAnsi="Cambria Math"/>
                      </w:rPr>
                      <m:t>1-</m:t>
                    </m:r>
                    <w:bookmarkStart w:id="23" w:name="OLE_LINK254"/>
                    <m:r>
                      <w:rPr>
                        <w:rFonts w:ascii="Cambria Math" w:hAnsi="Cambria Math"/>
                      </w:rPr>
                      <m:t>f</m:t>
                    </m:r>
                    <w:bookmarkEnd w:id="23"/>
                  </m:e>
                </m:d>
                <w:bookmarkStart w:id="24" w:name="OLE_LINK261"/>
                <m:r>
                  <w:rPr>
                    <w:rFonts w:ascii="Cambria Math" w:hAnsi="Cambria Math"/>
                  </w:rPr>
                  <m:t>×</m:t>
                </m:r>
                <w:bookmarkEnd w:id="24"/>
                <m:sSub>
                  <m:sSubPr>
                    <m:ctrlPr>
                      <w:rPr>
                        <w:rFonts w:ascii="Cambria Math" w:hAnsi="Cambria Math"/>
                        <w:i/>
                      </w:rPr>
                    </m:ctrlPr>
                  </m:sSubPr>
                  <m:e>
                    <m:r>
                      <w:rPr>
                        <w:rFonts w:ascii="Cambria Math" w:hAnsi="Cambria Math"/>
                      </w:rPr>
                      <m:t>T</m:t>
                    </m:r>
                  </m:e>
                  <m:sub>
                    <m:r>
                      <w:rPr>
                        <w:rFonts w:ascii="Cambria Math" w:hAnsi="Cambria Math"/>
                      </w:rPr>
                      <m:t>B</m:t>
                    </m:r>
                  </m:sub>
                </m:sSub>
                <m:d>
                  <m:dPr>
                    <m:ctrlPr>
                      <w:rPr>
                        <w:rFonts w:ascii="Cambria Math" w:hAnsi="Cambria Math"/>
                        <w:i/>
                      </w:rPr>
                    </m:ctrlPr>
                  </m:dPr>
                  <m:e>
                    <m:r>
                      <w:rPr>
                        <w:rFonts w:ascii="Cambria Math" w:hAnsi="Cambria Math"/>
                      </w:rPr>
                      <m:t>k</m:t>
                    </m:r>
                  </m:e>
                </m:d>
                <m:r>
                  <w:rPr>
                    <w:rFonts w:ascii="Cambria Math" w:hAnsi="Cambria Math"/>
                  </w:rPr>
                  <m:t>≥</m:t>
                </m:r>
                <w:bookmarkStart w:id="25" w:name="OLE_LINK171"/>
                <m:d>
                  <m:dPr>
                    <m:ctrlPr>
                      <w:rPr>
                        <w:rFonts w:ascii="Cambria Math" w:hAnsi="Cambria Math"/>
                        <w:i/>
                      </w:rPr>
                    </m:ctrlPr>
                  </m:dPr>
                  <m:e>
                    <m:r>
                      <w:rPr>
                        <w:rFonts w:ascii="Cambria Math" w:hAnsi="Cambria Math"/>
                      </w:rPr>
                      <m:t>1+f</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w:bookmarkStart w:id="26" w:name="OLE_LINK170"/>
                <m:d>
                  <m:dPr>
                    <m:ctrlPr>
                      <w:rPr>
                        <w:rFonts w:ascii="Cambria Math" w:hAnsi="Cambria Math"/>
                        <w:i/>
                      </w:rPr>
                    </m:ctrlPr>
                  </m:dPr>
                  <m:e>
                    <m:r>
                      <w:rPr>
                        <w:rFonts w:ascii="Cambria Math" w:hAnsi="Cambria Math"/>
                      </w:rPr>
                      <m:t>k-1</m:t>
                    </m:r>
                  </m:e>
                </m:d>
                <w:bookmarkEnd w:id="25"/>
                <w:bookmarkEnd w:id="26"/>
                <m:r>
                  <w:rPr>
                    <w:rFonts w:ascii="Cambria Math" w:hAnsi="Cambria Math"/>
                  </w:rPr>
                  <m:t>+</m:t>
                </m:r>
                <w:bookmarkStart w:id="27" w:name="OLE_LINK179"/>
                <m:sSub>
                  <m:sSubPr>
                    <m:ctrlPr>
                      <w:rPr>
                        <w:rFonts w:ascii="Cambria Math" w:hAnsi="Cambria Math"/>
                        <w:i/>
                      </w:rPr>
                    </m:ctrlPr>
                  </m:sSubPr>
                  <m:e>
                    <m:r>
                      <w:rPr>
                        <w:rFonts w:ascii="Cambria Math" w:hAnsi="Cambria Math"/>
                      </w:rPr>
                      <m:t>T</m:t>
                    </m:r>
                  </m:e>
                  <m:sub>
                    <m:r>
                      <w:rPr>
                        <w:rFonts w:ascii="Cambria Math" w:hAnsi="Cambria Math"/>
                      </w:rPr>
                      <m:t>m1</m:t>
                    </m:r>
                  </m:sub>
                </m:sSub>
                <w:bookmarkStart w:id="28" w:name="OLE_LINK174"/>
                <w:bookmarkEnd w:id="27"/>
                <m:r>
                  <w:rPr>
                    <w:rFonts w:ascii="Cambria Math" w:hAnsi="Cambria Math"/>
                  </w:rPr>
                  <m:t>×</m:t>
                </m:r>
                <m:d>
                  <m:dPr>
                    <m:ctrlPr>
                      <w:rPr>
                        <w:rFonts w:ascii="Cambria Math" w:hAnsi="Cambria Math"/>
                        <w:i/>
                      </w:rPr>
                    </m:ctrlPr>
                  </m:dPr>
                  <m:e>
                    <m:r>
                      <w:rPr>
                        <w:rFonts w:ascii="Cambria Math" w:hAnsi="Cambria Math"/>
                      </w:rPr>
                      <m:t>1+f</m:t>
                    </m:r>
                  </m:e>
                </m:d>
                <w:bookmarkStart w:id="29" w:name="OLE_LINK181"/>
                <w:bookmarkEnd w:id="28"/>
                <m:r>
                  <w:rPr>
                    <w:rFonts w:ascii="Cambria Math" w:hAnsi="Cambria Math"/>
                  </w:rPr>
                  <m:t>, k≥1</m:t>
                </m:r>
              </m:oMath>
            </m:oMathPara>
            <w:bookmarkEnd w:id="29"/>
          </w:p>
        </w:tc>
        <w:tc>
          <w:tcPr>
            <w:tcW w:w="523" w:type="dxa"/>
          </w:tcPr>
          <w:p w14:paraId="1FF23F86" w14:textId="04CD342F" w:rsidR="003F37C5" w:rsidRPr="001D569D" w:rsidRDefault="003F37C5" w:rsidP="003C42BC">
            <w:pPr>
              <w:rPr>
                <w:b/>
                <w:bCs/>
              </w:rPr>
            </w:pPr>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2</w:t>
            </w:r>
            <w:r w:rsidRPr="001623C3">
              <w:rPr>
                <w:sz w:val="20"/>
                <w:szCs w:val="20"/>
              </w:rPr>
              <w:fldChar w:fldCharType="end"/>
            </w:r>
            <w:r w:rsidRPr="001623C3">
              <w:rPr>
                <w:sz w:val="20"/>
                <w:szCs w:val="20"/>
              </w:rPr>
              <w:t>)</w:t>
            </w:r>
          </w:p>
        </w:tc>
      </w:tr>
      <w:bookmarkEnd w:id="22"/>
    </w:tbl>
    <w:p w14:paraId="446757ED" w14:textId="77777777" w:rsidR="003F37C5" w:rsidRDefault="003F37C5" w:rsidP="003F37C5"/>
    <w:p w14:paraId="4BA4EB99" w14:textId="3CAE6BC8" w:rsidR="003F37C5" w:rsidRDefault="003F37C5" w:rsidP="003F37C5">
      <w:r>
        <w:t xml:space="preserve">where </w:t>
      </w:r>
      <w:bookmarkStart w:id="30" w:name="OLE_LINK175"/>
      <m:oMath>
        <m:sSub>
          <m:sSubPr>
            <m:ctrlPr>
              <w:rPr>
                <w:rFonts w:ascii="Cambria Math" w:hAnsi="Cambria Math"/>
                <w:i/>
              </w:rPr>
            </m:ctrlPr>
          </m:sSubPr>
          <m:e>
            <m:r>
              <w:rPr>
                <w:rFonts w:ascii="Cambria Math" w:hAnsi="Cambria Math"/>
              </w:rPr>
              <m:t>T</m:t>
            </m:r>
          </m:e>
          <m:sub>
            <m:r>
              <w:rPr>
                <w:rFonts w:ascii="Cambria Math" w:hAnsi="Cambria Math"/>
              </w:rPr>
              <m:t>B</m:t>
            </m:r>
          </m:sub>
        </m:sSub>
        <m:d>
          <m:dPr>
            <m:ctrlPr>
              <w:rPr>
                <w:rFonts w:ascii="Cambria Math" w:hAnsi="Cambria Math"/>
                <w:i/>
              </w:rPr>
            </m:ctrlPr>
          </m:dPr>
          <m:e>
            <m:r>
              <w:rPr>
                <w:rFonts w:ascii="Cambria Math" w:hAnsi="Cambria Math"/>
              </w:rPr>
              <m:t>0</m:t>
            </m:r>
          </m:e>
        </m:d>
        <m:r>
          <w:rPr>
            <w:rFonts w:ascii="Cambria Math" w:hAnsi="Cambria Math"/>
          </w:rPr>
          <m:t>=0</m:t>
        </m:r>
      </m:oMath>
      <w:bookmarkEnd w:id="30"/>
      <w:r>
        <w:t>, and the duration of each transmission occasion is given by</w:t>
      </w:r>
      <w:r w:rsidR="006259B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3F37C5" w14:paraId="3C565AF4" w14:textId="77777777" w:rsidTr="003C42BC">
        <w:tc>
          <w:tcPr>
            <w:tcW w:w="236" w:type="dxa"/>
          </w:tcPr>
          <w:p w14:paraId="10EF37E2" w14:textId="77777777" w:rsidR="003F37C5" w:rsidRDefault="003F37C5" w:rsidP="003C42BC">
            <w:bookmarkStart w:id="31" w:name="OLE_LINK176"/>
          </w:p>
        </w:tc>
        <w:bookmarkStart w:id="32" w:name="OLE_LINK195"/>
        <w:tc>
          <w:tcPr>
            <w:tcW w:w="8548" w:type="dxa"/>
          </w:tcPr>
          <w:p w14:paraId="443F90C6" w14:textId="77777777" w:rsidR="003F37C5" w:rsidRDefault="00000000" w:rsidP="003C42BC">
            <m:oMathPara>
              <m:oMath>
                <m:sSub>
                  <m:sSubPr>
                    <m:ctrlPr>
                      <w:rPr>
                        <w:rFonts w:ascii="Cambria Math" w:hAnsi="Cambria Math"/>
                        <w:i/>
                      </w:rPr>
                    </m:ctrlPr>
                  </m:sSubPr>
                  <m:e>
                    <m:r>
                      <w:rPr>
                        <w:rFonts w:ascii="Cambria Math" w:hAnsi="Cambria Math"/>
                      </w:rPr>
                      <m:t>T</m:t>
                    </m:r>
                  </m:e>
                  <m:sub>
                    <m:r>
                      <w:rPr>
                        <w:rFonts w:ascii="Cambria Math" w:hAnsi="Cambria Math"/>
                      </w:rPr>
                      <m:t>s</m:t>
                    </m:r>
                  </m:sub>
                </m:sSub>
                <m:d>
                  <m:dPr>
                    <m:ctrlPr>
                      <w:rPr>
                        <w:rFonts w:ascii="Cambria Math" w:hAnsi="Cambria Math"/>
                        <w:i/>
                      </w:rPr>
                    </m:ctrlPr>
                  </m:dPr>
                  <m:e>
                    <m:r>
                      <w:rPr>
                        <w:rFonts w:ascii="Cambria Math" w:hAnsi="Cambria Math"/>
                      </w:rPr>
                      <m:t>k</m:t>
                    </m:r>
                  </m:e>
                </m:d>
                <m:r>
                  <w:rPr>
                    <w:rFonts w:ascii="Cambria Math" w:hAnsi="Cambria Math"/>
                  </w:rPr>
                  <m:t>=</m:t>
                </m:r>
                <w:bookmarkStart w:id="33" w:name="OLE_LINK173"/>
                <m:sSub>
                  <m:sSubPr>
                    <m:ctrlPr>
                      <w:rPr>
                        <w:rFonts w:ascii="Cambria Math" w:hAnsi="Cambria Math"/>
                        <w:i/>
                      </w:rPr>
                    </m:ctrlPr>
                  </m:sSubPr>
                  <m:e>
                    <m:r>
                      <w:rPr>
                        <w:rFonts w:ascii="Cambria Math" w:hAnsi="Cambria Math"/>
                      </w:rPr>
                      <m:t>T</m:t>
                    </m:r>
                  </m:e>
                  <m:sub>
                    <m:r>
                      <w:rPr>
                        <w:rFonts w:ascii="Cambria Math" w:hAnsi="Cambria Math"/>
                      </w:rPr>
                      <m:t>B</m:t>
                    </m:r>
                  </m:sub>
                </m:sSub>
                <m:d>
                  <m:dPr>
                    <m:ctrlPr>
                      <w:rPr>
                        <w:rFonts w:ascii="Cambria Math" w:hAnsi="Cambria Math"/>
                        <w:i/>
                      </w:rPr>
                    </m:ctrlPr>
                  </m:dPr>
                  <m:e>
                    <m:r>
                      <w:rPr>
                        <w:rFonts w:ascii="Cambria Math" w:hAnsi="Cambria Math"/>
                      </w:rPr>
                      <m:t>k</m:t>
                    </m:r>
                  </m:e>
                </m:d>
                <w:bookmarkEnd w:id="33"/>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d>
                  <m:dPr>
                    <m:ctrlPr>
                      <w:rPr>
                        <w:rFonts w:ascii="Cambria Math" w:hAnsi="Cambria Math"/>
                        <w:i/>
                      </w:rPr>
                    </m:ctrlPr>
                  </m:dPr>
                  <m:e>
                    <m:r>
                      <w:rPr>
                        <w:rFonts w:ascii="Cambria Math" w:hAnsi="Cambria Math"/>
                      </w:rPr>
                      <m:t>k-1</m:t>
                    </m:r>
                  </m:e>
                </m:d>
              </m:oMath>
            </m:oMathPara>
            <w:bookmarkEnd w:id="32"/>
          </w:p>
        </w:tc>
        <w:tc>
          <w:tcPr>
            <w:tcW w:w="523" w:type="dxa"/>
          </w:tcPr>
          <w:p w14:paraId="55A1D432" w14:textId="7A728047" w:rsidR="003F37C5" w:rsidRPr="001D569D" w:rsidRDefault="003F37C5" w:rsidP="003C42BC">
            <w:pPr>
              <w:rPr>
                <w:b/>
                <w:bCs/>
              </w:rPr>
            </w:pPr>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3</w:t>
            </w:r>
            <w:r w:rsidRPr="001623C3">
              <w:rPr>
                <w:sz w:val="20"/>
                <w:szCs w:val="20"/>
              </w:rPr>
              <w:fldChar w:fldCharType="end"/>
            </w:r>
            <w:r w:rsidRPr="001623C3">
              <w:rPr>
                <w:sz w:val="20"/>
                <w:szCs w:val="20"/>
              </w:rPr>
              <w:t>)</w:t>
            </w:r>
          </w:p>
        </w:tc>
      </w:tr>
      <w:bookmarkEnd w:id="31"/>
    </w:tbl>
    <w:p w14:paraId="57EC25D8" w14:textId="77777777" w:rsidR="003F37C5" w:rsidRDefault="003F37C5" w:rsidP="003F37C5"/>
    <w:p w14:paraId="1974BC31" w14:textId="4DA2C63D" w:rsidR="003F37C5" w:rsidRDefault="003F37C5" w:rsidP="003F37C5">
      <w:r>
        <w:t xml:space="preserve">A closed form solution for the start of the </w:t>
      </w:r>
      <w:r w:rsidRPr="00021C3B">
        <w:rPr>
          <w:i/>
          <w:iCs/>
        </w:rPr>
        <w:t>k</w:t>
      </w:r>
      <w:r w:rsidRPr="00021C3B">
        <w:rPr>
          <w:vertAlign w:val="superscript"/>
        </w:rPr>
        <w:t>th</w:t>
      </w:r>
      <w:r>
        <w:t xml:space="preserve"> transmission occasion is</w:t>
      </w:r>
      <w:r w:rsidR="0070524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3F37C5" w14:paraId="1865522F" w14:textId="77777777" w:rsidTr="003C42BC">
        <w:tc>
          <w:tcPr>
            <w:tcW w:w="236" w:type="dxa"/>
          </w:tcPr>
          <w:p w14:paraId="2E646CC8" w14:textId="77777777" w:rsidR="003F37C5" w:rsidRDefault="003F37C5" w:rsidP="003C42BC"/>
        </w:tc>
        <w:bookmarkStart w:id="34" w:name="OLE_LINK285"/>
        <w:bookmarkStart w:id="35" w:name="OLE_LINK182"/>
        <w:bookmarkStart w:id="36" w:name="OLE_LINK184"/>
        <w:tc>
          <w:tcPr>
            <w:tcW w:w="8548" w:type="dxa"/>
          </w:tcPr>
          <w:p w14:paraId="5DAE0B59" w14:textId="04D01F68" w:rsidR="003F37C5" w:rsidRDefault="00000000" w:rsidP="003C42BC">
            <m:oMathPara>
              <m:oMath>
                <m:sSub>
                  <m:sSubPr>
                    <m:ctrlPr>
                      <w:rPr>
                        <w:rFonts w:ascii="Cambria Math" w:hAnsi="Cambria Math"/>
                        <w:i/>
                      </w:rPr>
                    </m:ctrlPr>
                  </m:sSubPr>
                  <m:e>
                    <m:r>
                      <w:rPr>
                        <w:rFonts w:ascii="Cambria Math" w:hAnsi="Cambria Math"/>
                      </w:rPr>
                      <m:t>T</m:t>
                    </m:r>
                  </m:e>
                  <m:sub>
                    <m:r>
                      <w:rPr>
                        <w:rFonts w:ascii="Cambria Math" w:hAnsi="Cambria Math"/>
                      </w:rPr>
                      <m:t>B</m:t>
                    </m:r>
                  </m:sub>
                </m:sSub>
                <w:bookmarkEnd w:id="34"/>
                <m:d>
                  <m:dPr>
                    <m:ctrlPr>
                      <w:rPr>
                        <w:rFonts w:ascii="Cambria Math" w:hAnsi="Cambria Math"/>
                        <w:i/>
                      </w:rPr>
                    </m:ctrlPr>
                  </m:dPr>
                  <m:e>
                    <m:r>
                      <w:rPr>
                        <w:rFonts w:ascii="Cambria Math" w:hAnsi="Cambria Math"/>
                      </w:rPr>
                      <m:t>k</m:t>
                    </m:r>
                  </m:e>
                </m:d>
                <w:bookmarkEnd w:id="35"/>
                <m:r>
                  <w:rPr>
                    <w:rFonts w:ascii="Cambria Math" w:hAnsi="Cambria Math"/>
                  </w:rPr>
                  <m:t>=</m:t>
                </m:r>
                <w:bookmarkStart w:id="37" w:name="OLE_LINK178"/>
                <w:bookmarkStart w:id="38" w:name="OLE_LINK183"/>
                <m:f>
                  <m:fPr>
                    <m:ctrlPr>
                      <w:rPr>
                        <w:rFonts w:ascii="Cambria Math" w:hAnsi="Cambria Math"/>
                        <w:i/>
                      </w:rPr>
                    </m:ctrlPr>
                  </m:fPr>
                  <m:num>
                    <m:r>
                      <w:rPr>
                        <w:rFonts w:ascii="Cambria Math" w:hAnsi="Cambria Math"/>
                      </w:rPr>
                      <m:t>1+</m:t>
                    </m:r>
                    <w:bookmarkStart w:id="39" w:name="OLE_LINK262"/>
                    <m:r>
                      <w:rPr>
                        <w:rFonts w:ascii="Cambria Math" w:hAnsi="Cambria Math"/>
                      </w:rPr>
                      <m:t>f</m:t>
                    </m:r>
                    <w:bookmarkEnd w:id="39"/>
                  </m:num>
                  <m:den>
                    <m:r>
                      <w:rPr>
                        <w:rFonts w:ascii="Cambria Math" w:hAnsi="Cambria Math"/>
                      </w:rPr>
                      <m:t>1-f</m:t>
                    </m:r>
                  </m:den>
                </m:f>
                <w:bookmarkEnd w:id="37"/>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1+f</m:t>
                                </m:r>
                              </m:num>
                              <m:den>
                                <m:r>
                                  <w:rPr>
                                    <w:rFonts w:ascii="Cambria Math" w:hAnsi="Cambria Math"/>
                                  </w:rPr>
                                  <m:t>1-f</m:t>
                                </m:r>
                              </m:den>
                            </m:f>
                          </m:e>
                        </m:d>
                      </m:e>
                      <m:sup>
                        <m:r>
                          <w:rPr>
                            <w:rFonts w:ascii="Cambria Math" w:hAnsi="Cambria Math"/>
                          </w:rPr>
                          <m:t>k-1</m:t>
                        </m:r>
                      </m:sup>
                    </m:sSup>
                    <m:r>
                      <w:rPr>
                        <w:rFonts w:ascii="Cambria Math" w:hAnsi="Cambria Math"/>
                      </w:rPr>
                      <m:t>-1</m:t>
                    </m:r>
                  </m:num>
                  <m:den>
                    <w:bookmarkStart w:id="40" w:name="OLE_LINK180"/>
                    <m:f>
                      <m:fPr>
                        <m:ctrlPr>
                          <w:rPr>
                            <w:rFonts w:ascii="Cambria Math" w:hAnsi="Cambria Math"/>
                            <w:i/>
                          </w:rPr>
                        </m:ctrlPr>
                      </m:fPr>
                      <m:num>
                        <m:r>
                          <w:rPr>
                            <w:rFonts w:ascii="Cambria Math" w:hAnsi="Cambria Math"/>
                          </w:rPr>
                          <m:t>1+f</m:t>
                        </m:r>
                      </m:num>
                      <m:den>
                        <m:r>
                          <w:rPr>
                            <w:rFonts w:ascii="Cambria Math" w:hAnsi="Cambria Math"/>
                          </w:rPr>
                          <m:t>1-f</m:t>
                        </m:r>
                      </m:den>
                    </m:f>
                    <m:r>
                      <w:rPr>
                        <w:rFonts w:ascii="Cambria Math" w:hAnsi="Cambria Math"/>
                      </w:rPr>
                      <m:t>-1</m:t>
                    </m:r>
                    <w:bookmarkEnd w:id="40"/>
                  </m:den>
                </m:f>
                <m:sSub>
                  <m:sSubPr>
                    <m:ctrlPr>
                      <w:rPr>
                        <w:rFonts w:ascii="Cambria Math" w:hAnsi="Cambria Math"/>
                        <w:i/>
                      </w:rPr>
                    </m:ctrlPr>
                  </m:sSubPr>
                  <m:e>
                    <m:r>
                      <w:rPr>
                        <w:rFonts w:ascii="Cambria Math" w:hAnsi="Cambria Math"/>
                      </w:rPr>
                      <m:t>T</m:t>
                    </m:r>
                  </m:e>
                  <m:sub>
                    <m:r>
                      <w:rPr>
                        <w:rFonts w:ascii="Cambria Math" w:hAnsi="Cambria Math"/>
                      </w:rPr>
                      <m:t>m1</m:t>
                    </m:r>
                  </m:sub>
                </m:sSub>
                <w:bookmarkEnd w:id="38"/>
                <m:r>
                  <w:rPr>
                    <w:rFonts w:ascii="Cambria Math" w:hAnsi="Cambria Math"/>
                  </w:rPr>
                  <m:t>, k≥1</m:t>
                </m:r>
              </m:oMath>
            </m:oMathPara>
            <w:bookmarkEnd w:id="36"/>
          </w:p>
        </w:tc>
        <w:tc>
          <w:tcPr>
            <w:tcW w:w="523" w:type="dxa"/>
          </w:tcPr>
          <w:p w14:paraId="78F6353D" w14:textId="7BDE4731" w:rsidR="003F37C5" w:rsidRPr="001623C3" w:rsidRDefault="003F37C5" w:rsidP="003C42BC">
            <w:pPr>
              <w:rPr>
                <w:sz w:val="20"/>
                <w:szCs w:val="20"/>
              </w:rPr>
            </w:pPr>
            <w:bookmarkStart w:id="41" w:name="_Ref177545953"/>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4</w:t>
            </w:r>
            <w:r w:rsidRPr="001623C3">
              <w:rPr>
                <w:sz w:val="20"/>
                <w:szCs w:val="20"/>
              </w:rPr>
              <w:fldChar w:fldCharType="end"/>
            </w:r>
            <w:r w:rsidRPr="001623C3">
              <w:rPr>
                <w:sz w:val="20"/>
                <w:szCs w:val="20"/>
              </w:rPr>
              <w:t>)</w:t>
            </w:r>
            <w:bookmarkEnd w:id="41"/>
          </w:p>
        </w:tc>
      </w:tr>
    </w:tbl>
    <w:p w14:paraId="020E93A5" w14:textId="77777777" w:rsidR="003F37C5" w:rsidRDefault="003F37C5" w:rsidP="003F37C5"/>
    <w:p w14:paraId="0DCDEE3A" w14:textId="11C6E6E1" w:rsidR="00941545" w:rsidRDefault="00941545" w:rsidP="003F37C5">
      <w:r>
        <w:t xml:space="preserve">A comparison of the equal and unequal </w:t>
      </w:r>
      <w:r w:rsidR="00C26659">
        <w:t xml:space="preserve">duration </w:t>
      </w:r>
      <w:r>
        <w:t xml:space="preserve">transmission occasions is presented </w:t>
      </w:r>
      <w:r w:rsidR="00FC1C19">
        <w:t xml:space="preserve">in </w:t>
      </w:r>
      <w:r w:rsidR="00C26659">
        <w:fldChar w:fldCharType="begin"/>
      </w:r>
      <w:r w:rsidR="00C26659">
        <w:instrText xml:space="preserve"> REF _Ref181646488 \h </w:instrText>
      </w:r>
      <w:r w:rsidR="00C26659">
        <w:fldChar w:fldCharType="separate"/>
      </w:r>
      <w:r w:rsidR="003546B1">
        <w:t xml:space="preserve">Table </w:t>
      </w:r>
      <w:r w:rsidR="003546B1">
        <w:rPr>
          <w:noProof/>
        </w:rPr>
        <w:t>1</w:t>
      </w:r>
      <w:r w:rsidR="00C26659">
        <w:fldChar w:fldCharType="end"/>
      </w:r>
      <w:r w:rsidR="00831143">
        <w:t>. The table shows the timing at the device and at the reader</w:t>
      </w:r>
      <w:r w:rsidR="00C26659" w:rsidRPr="00C26659">
        <w:t xml:space="preserve"> </w:t>
      </w:r>
      <w:r w:rsidR="00C26659">
        <w:t xml:space="preserve">when </w:t>
      </w:r>
      <w:r w:rsidR="00C26659" w:rsidRPr="006953D8">
        <w:rPr>
          <w:i/>
          <w:iCs/>
        </w:rPr>
        <w:t>X</w:t>
      </w:r>
      <w:r w:rsidR="00C26659">
        <w:t>=4</w:t>
      </w:r>
      <w:r w:rsidR="00831143">
        <w:t>.</w:t>
      </w:r>
      <w:r w:rsidR="00FC1C19">
        <w:t xml:space="preserve"> For the reader, the time between successive </w:t>
      </w:r>
      <w:r w:rsidR="00353574">
        <w:t>time domain resources</w:t>
      </w:r>
      <w:r w:rsidR="00FC1C19">
        <w:t xml:space="preserve"> is labeled as “gap”.</w:t>
      </w:r>
    </w:p>
    <w:p w14:paraId="10F61468" w14:textId="1693FCE3" w:rsidR="003F37C5" w:rsidRDefault="003F37C5" w:rsidP="003F37C5">
      <w:pPr>
        <w:pStyle w:val="Caption"/>
        <w:keepNext/>
      </w:pPr>
      <w:bookmarkStart w:id="42" w:name="_Ref181646488"/>
      <w:r>
        <w:t xml:space="preserve">Table </w:t>
      </w:r>
      <w:r>
        <w:rPr>
          <w:b w:val="0"/>
          <w:bCs w:val="0"/>
        </w:rPr>
        <w:fldChar w:fldCharType="begin"/>
      </w:r>
      <w:r>
        <w:instrText xml:space="preserve"> SEQ Table \* ARABIC </w:instrText>
      </w:r>
      <w:r>
        <w:rPr>
          <w:b w:val="0"/>
          <w:bCs w:val="0"/>
        </w:rPr>
        <w:fldChar w:fldCharType="separate"/>
      </w:r>
      <w:r w:rsidR="003546B1">
        <w:rPr>
          <w:noProof/>
        </w:rPr>
        <w:t>1</w:t>
      </w:r>
      <w:r>
        <w:rPr>
          <w:b w:val="0"/>
          <w:bCs w:val="0"/>
        </w:rPr>
        <w:fldChar w:fldCharType="end"/>
      </w:r>
      <w:bookmarkEnd w:id="42"/>
      <w:r>
        <w:t xml:space="preserve">. </w:t>
      </w:r>
      <w:r w:rsidR="00C26659">
        <w:t>T</w:t>
      </w:r>
      <w:r w:rsidR="001764DF">
        <w:t>ime</w:t>
      </w:r>
      <w:r>
        <w:t xml:space="preserve"> of each t</w:t>
      </w:r>
      <w:r w:rsidR="001764DF">
        <w:t xml:space="preserve">ime domain resource </w:t>
      </w:r>
      <w:r>
        <w:t xml:space="preserve">at the device is presented. </w:t>
      </w:r>
      <w:r w:rsidR="00FC1C19">
        <w:t>I</w:t>
      </w:r>
      <w:r>
        <w:t xml:space="preserve">t is assumed that </w:t>
      </w:r>
      <w:r w:rsidRPr="004D28F0">
        <w:rPr>
          <w:i/>
          <w:iCs/>
        </w:rPr>
        <w:t>T</w:t>
      </w:r>
      <w:r w:rsidRPr="004D28F0">
        <w:rPr>
          <w:i/>
          <w:iCs/>
          <w:vertAlign w:val="subscript"/>
        </w:rPr>
        <w:t>m</w:t>
      </w:r>
      <w:r w:rsidRPr="004D28F0">
        <w:rPr>
          <w:vertAlign w:val="subscript"/>
        </w:rPr>
        <w:t>1</w:t>
      </w:r>
      <w:r>
        <w:t xml:space="preserve">=1 </w:t>
      </w:r>
      <w:r w:rsidR="00F5517B">
        <w:t xml:space="preserve">ms </w:t>
      </w:r>
      <w:r>
        <w:t xml:space="preserve">and </w:t>
      </w:r>
      <w:r w:rsidRPr="004D28F0">
        <w:rPr>
          <w:i/>
          <w:iCs/>
        </w:rPr>
        <w:t>f</w:t>
      </w:r>
      <w:r>
        <w:t>=0.05</w:t>
      </w:r>
      <w:r w:rsidR="001E2F52">
        <w:t xml:space="preserve"> (SFO = 5×10</w:t>
      </w:r>
      <w:r w:rsidR="001E2F52" w:rsidRPr="001E2F52">
        <w:rPr>
          <w:vertAlign w:val="superscript"/>
        </w:rPr>
        <w:t>5</w:t>
      </w:r>
      <w:r w:rsidR="001E2F52">
        <w:t>)</w:t>
      </w:r>
      <w:r>
        <w:t>.</w:t>
      </w:r>
      <w:r w:rsidR="00C26659">
        <w:t xml:space="preserve"> The duration of the equal duration transmission occasion is 1.4 ms.</w:t>
      </w:r>
    </w:p>
    <w:tbl>
      <w:tblPr>
        <w:tblStyle w:val="TableGrid"/>
        <w:tblW w:w="5000" w:type="pct"/>
        <w:jc w:val="center"/>
        <w:tblLook w:val="04A0" w:firstRow="1" w:lastRow="0" w:firstColumn="1" w:lastColumn="0" w:noHBand="0" w:noVBand="1"/>
      </w:tblPr>
      <w:tblGrid>
        <w:gridCol w:w="486"/>
        <w:gridCol w:w="1733"/>
        <w:gridCol w:w="1772"/>
        <w:gridCol w:w="1772"/>
        <w:gridCol w:w="1772"/>
        <w:gridCol w:w="1772"/>
      </w:tblGrid>
      <w:tr w:rsidR="00B7143F" w14:paraId="5B6FC6EC" w14:textId="77777777" w:rsidTr="000F2016">
        <w:trPr>
          <w:jc w:val="center"/>
        </w:trPr>
        <w:tc>
          <w:tcPr>
            <w:tcW w:w="261" w:type="pct"/>
            <w:vMerge w:val="restart"/>
          </w:tcPr>
          <w:p w14:paraId="4B79835B" w14:textId="0E0EE280" w:rsidR="00B7143F" w:rsidRDefault="00B7143F" w:rsidP="003C42BC">
            <w:pPr>
              <w:pStyle w:val="TableCell0"/>
            </w:pPr>
            <w:r>
              <w:t>X</w:t>
            </w:r>
          </w:p>
        </w:tc>
        <w:tc>
          <w:tcPr>
            <w:tcW w:w="931" w:type="pct"/>
            <w:vMerge w:val="restart"/>
          </w:tcPr>
          <w:p w14:paraId="0FB123C0" w14:textId="2B1BCEAE" w:rsidR="00B7143F" w:rsidRPr="00811ACC" w:rsidRDefault="00B7143F" w:rsidP="003A062B">
            <w:pPr>
              <w:pStyle w:val="TableCell0"/>
              <w:rPr>
                <w:szCs w:val="20"/>
              </w:rPr>
            </w:pPr>
            <w:r>
              <w:rPr>
                <w:szCs w:val="20"/>
              </w:rPr>
              <w:t>Time domain resource</w:t>
            </w:r>
          </w:p>
        </w:tc>
        <w:tc>
          <w:tcPr>
            <w:tcW w:w="1904" w:type="pct"/>
            <w:gridSpan w:val="2"/>
          </w:tcPr>
          <w:p w14:paraId="7F77D66C" w14:textId="44EDCFA5" w:rsidR="00B7143F" w:rsidRDefault="00B7143F" w:rsidP="000F2016">
            <w:pPr>
              <w:pStyle w:val="TableCell0"/>
              <w:jc w:val="center"/>
            </w:pPr>
            <w:r>
              <w:t>Equal duration</w:t>
            </w:r>
          </w:p>
        </w:tc>
        <w:tc>
          <w:tcPr>
            <w:tcW w:w="1904" w:type="pct"/>
            <w:gridSpan w:val="2"/>
          </w:tcPr>
          <w:p w14:paraId="19B524EA" w14:textId="2395D831" w:rsidR="00B7143F" w:rsidRDefault="00B7143F" w:rsidP="000F2016">
            <w:pPr>
              <w:pStyle w:val="TableCell0"/>
              <w:jc w:val="center"/>
            </w:pPr>
            <w:r>
              <w:t>Unequal duration</w:t>
            </w:r>
          </w:p>
        </w:tc>
      </w:tr>
      <w:tr w:rsidR="00B7143F" w14:paraId="5191B536" w14:textId="77777777" w:rsidTr="00246D4A">
        <w:trPr>
          <w:jc w:val="center"/>
        </w:trPr>
        <w:tc>
          <w:tcPr>
            <w:tcW w:w="261" w:type="pct"/>
            <w:vMerge/>
          </w:tcPr>
          <w:p w14:paraId="6A2F2E1D" w14:textId="77777777" w:rsidR="00B7143F" w:rsidRDefault="00B7143F" w:rsidP="004C4E0D">
            <w:pPr>
              <w:pStyle w:val="TableCell0"/>
            </w:pPr>
          </w:p>
        </w:tc>
        <w:tc>
          <w:tcPr>
            <w:tcW w:w="931" w:type="pct"/>
            <w:vMerge/>
          </w:tcPr>
          <w:p w14:paraId="2F08FB55" w14:textId="77777777" w:rsidR="00B7143F" w:rsidRDefault="00B7143F" w:rsidP="004C4E0D">
            <w:pPr>
              <w:pStyle w:val="TableCell0"/>
            </w:pPr>
          </w:p>
        </w:tc>
        <w:tc>
          <w:tcPr>
            <w:tcW w:w="952" w:type="pct"/>
          </w:tcPr>
          <w:p w14:paraId="069EBBD5" w14:textId="77428E28" w:rsidR="00B7143F" w:rsidRDefault="00B7143F" w:rsidP="004C4E0D">
            <w:pPr>
              <w:pStyle w:val="TableCell0"/>
            </w:pPr>
            <w:r>
              <w:t>Device, time, ms</w:t>
            </w:r>
          </w:p>
        </w:tc>
        <w:tc>
          <w:tcPr>
            <w:tcW w:w="952" w:type="pct"/>
          </w:tcPr>
          <w:p w14:paraId="02D20756" w14:textId="2E2772A1" w:rsidR="00B7143F" w:rsidRDefault="00B7143F" w:rsidP="004C4E0D">
            <w:pPr>
              <w:pStyle w:val="TableCell0"/>
            </w:pPr>
            <w:r>
              <w:t>Reader, time, ms</w:t>
            </w:r>
          </w:p>
        </w:tc>
        <w:tc>
          <w:tcPr>
            <w:tcW w:w="952" w:type="pct"/>
          </w:tcPr>
          <w:p w14:paraId="754E53E1" w14:textId="1CE4A3B4" w:rsidR="00B7143F" w:rsidRDefault="00B7143F" w:rsidP="004C4E0D">
            <w:pPr>
              <w:pStyle w:val="TableCell0"/>
            </w:pPr>
            <w:r>
              <w:t>Device, time, ms</w:t>
            </w:r>
          </w:p>
        </w:tc>
        <w:tc>
          <w:tcPr>
            <w:tcW w:w="952" w:type="pct"/>
          </w:tcPr>
          <w:p w14:paraId="12988697" w14:textId="0A68F76D" w:rsidR="00B7143F" w:rsidRDefault="00B7143F" w:rsidP="004C4E0D">
            <w:pPr>
              <w:pStyle w:val="TableCell0"/>
            </w:pPr>
            <w:r>
              <w:t>Reader, time, ms</w:t>
            </w:r>
          </w:p>
        </w:tc>
      </w:tr>
      <w:tr w:rsidR="00F5517B" w14:paraId="47D95891" w14:textId="77777777" w:rsidTr="00246D4A">
        <w:trPr>
          <w:jc w:val="center"/>
        </w:trPr>
        <w:tc>
          <w:tcPr>
            <w:tcW w:w="261" w:type="pct"/>
            <w:vMerge w:val="restart"/>
          </w:tcPr>
          <w:p w14:paraId="5DE1AC29" w14:textId="77777777" w:rsidR="00F5517B" w:rsidRDefault="00F5517B" w:rsidP="004C4E0D">
            <w:pPr>
              <w:pStyle w:val="TableCell0"/>
            </w:pPr>
            <w:bookmarkStart w:id="43" w:name="_Hlk181604184"/>
            <w:r>
              <w:t>1</w:t>
            </w:r>
          </w:p>
        </w:tc>
        <w:tc>
          <w:tcPr>
            <w:tcW w:w="931" w:type="pct"/>
          </w:tcPr>
          <w:p w14:paraId="35968F0A" w14:textId="4C57F46D" w:rsidR="00F5517B" w:rsidRDefault="00F5517B" w:rsidP="004C4E0D">
            <w:pPr>
              <w:pStyle w:val="TableCell0"/>
            </w:pPr>
            <w:r>
              <w:t>Start</w:t>
            </w:r>
          </w:p>
        </w:tc>
        <w:tc>
          <w:tcPr>
            <w:tcW w:w="952" w:type="pct"/>
          </w:tcPr>
          <w:p w14:paraId="6BFA4CEB" w14:textId="367E2551" w:rsidR="00F5517B" w:rsidRDefault="00F5517B" w:rsidP="004C4E0D">
            <w:pPr>
              <w:pStyle w:val="TableCell0"/>
              <w:tabs>
                <w:tab w:val="decimal" w:pos="432"/>
              </w:tabs>
            </w:pPr>
            <w:r>
              <w:t>0.0</w:t>
            </w:r>
          </w:p>
        </w:tc>
        <w:tc>
          <w:tcPr>
            <w:tcW w:w="952" w:type="pct"/>
          </w:tcPr>
          <w:p w14:paraId="3EC781A6" w14:textId="55F786D7" w:rsidR="00F5517B" w:rsidRDefault="00F5517B" w:rsidP="004C4E0D">
            <w:pPr>
              <w:pStyle w:val="TableCell0"/>
              <w:tabs>
                <w:tab w:val="decimal" w:pos="432"/>
              </w:tabs>
            </w:pPr>
            <w:r>
              <w:t>0.0</w:t>
            </w:r>
          </w:p>
        </w:tc>
        <w:tc>
          <w:tcPr>
            <w:tcW w:w="952" w:type="pct"/>
          </w:tcPr>
          <w:p w14:paraId="4516B580" w14:textId="77E8CB90" w:rsidR="00F5517B" w:rsidRDefault="00F5517B" w:rsidP="004C4E0D">
            <w:pPr>
              <w:pStyle w:val="TableCell0"/>
              <w:tabs>
                <w:tab w:val="decimal" w:pos="432"/>
              </w:tabs>
            </w:pPr>
            <w:r>
              <w:t>0.0</w:t>
            </w:r>
          </w:p>
        </w:tc>
        <w:tc>
          <w:tcPr>
            <w:tcW w:w="952" w:type="pct"/>
          </w:tcPr>
          <w:p w14:paraId="7C65CED9" w14:textId="38D651A4" w:rsidR="00F5517B" w:rsidRDefault="00F5517B" w:rsidP="004C4E0D">
            <w:pPr>
              <w:pStyle w:val="TableCell0"/>
              <w:tabs>
                <w:tab w:val="decimal" w:pos="432"/>
              </w:tabs>
            </w:pPr>
            <w:r>
              <w:t>0.0</w:t>
            </w:r>
          </w:p>
        </w:tc>
      </w:tr>
      <w:tr w:rsidR="00F5517B" w14:paraId="72163B13" w14:textId="77777777" w:rsidTr="00246D4A">
        <w:trPr>
          <w:jc w:val="center"/>
        </w:trPr>
        <w:tc>
          <w:tcPr>
            <w:tcW w:w="261" w:type="pct"/>
            <w:vMerge/>
          </w:tcPr>
          <w:p w14:paraId="771203FD" w14:textId="77777777" w:rsidR="00F5517B" w:rsidRDefault="00F5517B" w:rsidP="004C4E0D">
            <w:pPr>
              <w:pStyle w:val="TableCell0"/>
            </w:pPr>
          </w:p>
        </w:tc>
        <w:tc>
          <w:tcPr>
            <w:tcW w:w="931" w:type="pct"/>
          </w:tcPr>
          <w:p w14:paraId="092FEB50" w14:textId="418EC596" w:rsidR="00F5517B" w:rsidRDefault="00F5517B" w:rsidP="004C4E0D">
            <w:pPr>
              <w:pStyle w:val="TableCell0"/>
            </w:pPr>
            <w:r>
              <w:t>End</w:t>
            </w:r>
          </w:p>
        </w:tc>
        <w:tc>
          <w:tcPr>
            <w:tcW w:w="952" w:type="pct"/>
          </w:tcPr>
          <w:p w14:paraId="0E630CD8" w14:textId="2BF890B1" w:rsidR="00F5517B" w:rsidRDefault="00F5517B" w:rsidP="004C4E0D">
            <w:pPr>
              <w:pStyle w:val="TableCell0"/>
              <w:tabs>
                <w:tab w:val="decimal" w:pos="432"/>
              </w:tabs>
            </w:pPr>
            <w:r>
              <w:t>1.0</w:t>
            </w:r>
          </w:p>
        </w:tc>
        <w:tc>
          <w:tcPr>
            <w:tcW w:w="952" w:type="pct"/>
          </w:tcPr>
          <w:p w14:paraId="6383CC49" w14:textId="143440FC" w:rsidR="00F5517B" w:rsidRDefault="00F5517B" w:rsidP="004C4E0D">
            <w:pPr>
              <w:pStyle w:val="TableCell0"/>
              <w:tabs>
                <w:tab w:val="decimal" w:pos="432"/>
              </w:tabs>
            </w:pPr>
            <w:r>
              <w:t>1.05</w:t>
            </w:r>
          </w:p>
        </w:tc>
        <w:tc>
          <w:tcPr>
            <w:tcW w:w="952" w:type="pct"/>
          </w:tcPr>
          <w:p w14:paraId="470561E3" w14:textId="1106E403" w:rsidR="00F5517B" w:rsidRDefault="00F5517B" w:rsidP="004C4E0D">
            <w:pPr>
              <w:pStyle w:val="TableCell0"/>
              <w:tabs>
                <w:tab w:val="decimal" w:pos="432"/>
              </w:tabs>
            </w:pPr>
            <w:r>
              <w:t>1.0</w:t>
            </w:r>
          </w:p>
        </w:tc>
        <w:tc>
          <w:tcPr>
            <w:tcW w:w="952" w:type="pct"/>
          </w:tcPr>
          <w:p w14:paraId="08F07777" w14:textId="5065FBFD" w:rsidR="00F5517B" w:rsidRDefault="00F5517B" w:rsidP="004C4E0D">
            <w:pPr>
              <w:pStyle w:val="TableCell0"/>
              <w:tabs>
                <w:tab w:val="decimal" w:pos="432"/>
              </w:tabs>
            </w:pPr>
            <w:r>
              <w:t>1.05</w:t>
            </w:r>
          </w:p>
        </w:tc>
      </w:tr>
      <w:tr w:rsidR="00F5517B" w14:paraId="0BAB296D" w14:textId="77777777" w:rsidTr="00F5517B">
        <w:trPr>
          <w:jc w:val="center"/>
        </w:trPr>
        <w:tc>
          <w:tcPr>
            <w:tcW w:w="261" w:type="pct"/>
            <w:vMerge/>
          </w:tcPr>
          <w:p w14:paraId="70A13BDF" w14:textId="77777777" w:rsidR="00F5517B" w:rsidRDefault="00F5517B" w:rsidP="004C4E0D">
            <w:pPr>
              <w:pStyle w:val="TableCell0"/>
            </w:pPr>
          </w:p>
        </w:tc>
        <w:tc>
          <w:tcPr>
            <w:tcW w:w="931" w:type="pct"/>
            <w:shd w:val="clear" w:color="auto" w:fill="F2F2F2" w:themeFill="background1" w:themeFillShade="F2"/>
          </w:tcPr>
          <w:p w14:paraId="7482BD70" w14:textId="6098705D" w:rsidR="00F5517B" w:rsidRDefault="00F5517B" w:rsidP="004C4E0D">
            <w:pPr>
              <w:pStyle w:val="TableCell0"/>
            </w:pPr>
            <w:bookmarkStart w:id="44" w:name="OLE_LINK270"/>
            <w:r>
              <w:t>Guard</w:t>
            </w:r>
            <w:bookmarkEnd w:id="44"/>
            <w:r w:rsidR="000D2066">
              <w:t xml:space="preserve"> / Gap</w:t>
            </w:r>
          </w:p>
        </w:tc>
        <w:tc>
          <w:tcPr>
            <w:tcW w:w="952" w:type="pct"/>
            <w:shd w:val="clear" w:color="auto" w:fill="F2F2F2" w:themeFill="background1" w:themeFillShade="F2"/>
          </w:tcPr>
          <w:p w14:paraId="56AA7363" w14:textId="2F974895" w:rsidR="00F5517B" w:rsidRDefault="00F5517B" w:rsidP="004C4E0D">
            <w:pPr>
              <w:pStyle w:val="TableCell0"/>
              <w:tabs>
                <w:tab w:val="decimal" w:pos="432"/>
              </w:tabs>
            </w:pPr>
            <w:bookmarkStart w:id="45" w:name="OLE_LINK269"/>
            <w:r>
              <w:t>0.4</w:t>
            </w:r>
            <w:bookmarkEnd w:id="45"/>
          </w:p>
        </w:tc>
        <w:tc>
          <w:tcPr>
            <w:tcW w:w="952" w:type="pct"/>
            <w:shd w:val="clear" w:color="auto" w:fill="F2F2F2" w:themeFill="background1" w:themeFillShade="F2"/>
          </w:tcPr>
          <w:p w14:paraId="641986FD" w14:textId="51D1BDAA" w:rsidR="00F5517B" w:rsidRDefault="00F5517B" w:rsidP="004C4E0D">
            <w:pPr>
              <w:pStyle w:val="TableCell0"/>
              <w:tabs>
                <w:tab w:val="decimal" w:pos="432"/>
              </w:tabs>
            </w:pPr>
            <w:r>
              <w:t>0.28</w:t>
            </w:r>
          </w:p>
        </w:tc>
        <w:tc>
          <w:tcPr>
            <w:tcW w:w="952" w:type="pct"/>
            <w:shd w:val="clear" w:color="auto" w:fill="F2F2F2" w:themeFill="background1" w:themeFillShade="F2"/>
          </w:tcPr>
          <w:p w14:paraId="425C7293" w14:textId="34C6206E" w:rsidR="00F5517B" w:rsidRDefault="00010D16" w:rsidP="004C4E0D">
            <w:pPr>
              <w:pStyle w:val="TableCell0"/>
              <w:tabs>
                <w:tab w:val="decimal" w:pos="432"/>
              </w:tabs>
            </w:pPr>
            <w:r>
              <w:t>0.05</w:t>
            </w:r>
          </w:p>
        </w:tc>
        <w:tc>
          <w:tcPr>
            <w:tcW w:w="952" w:type="pct"/>
            <w:shd w:val="clear" w:color="auto" w:fill="F2F2F2" w:themeFill="background1" w:themeFillShade="F2"/>
          </w:tcPr>
          <w:p w14:paraId="6FA442FF" w14:textId="55360658" w:rsidR="00F5517B" w:rsidRDefault="00010D16" w:rsidP="004C4E0D">
            <w:pPr>
              <w:pStyle w:val="TableCell0"/>
              <w:tabs>
                <w:tab w:val="decimal" w:pos="432"/>
              </w:tabs>
            </w:pPr>
            <w:r>
              <w:t>0.00</w:t>
            </w:r>
          </w:p>
        </w:tc>
      </w:tr>
      <w:tr w:rsidR="00F5517B" w14:paraId="313D998B" w14:textId="77777777" w:rsidTr="00246D4A">
        <w:trPr>
          <w:jc w:val="center"/>
        </w:trPr>
        <w:tc>
          <w:tcPr>
            <w:tcW w:w="261" w:type="pct"/>
            <w:vMerge w:val="restart"/>
          </w:tcPr>
          <w:p w14:paraId="7827985A" w14:textId="77777777" w:rsidR="00F5517B" w:rsidRDefault="00F5517B" w:rsidP="004C4E0D">
            <w:pPr>
              <w:pStyle w:val="TableCell0"/>
            </w:pPr>
            <w:r>
              <w:t>2</w:t>
            </w:r>
          </w:p>
        </w:tc>
        <w:tc>
          <w:tcPr>
            <w:tcW w:w="931" w:type="pct"/>
          </w:tcPr>
          <w:p w14:paraId="220CA132" w14:textId="087D0C5F" w:rsidR="00F5517B" w:rsidRPr="00811ACC" w:rsidRDefault="00F5517B" w:rsidP="004C4E0D">
            <w:pPr>
              <w:pStyle w:val="TableCell0"/>
              <w:rPr>
                <w:szCs w:val="20"/>
              </w:rPr>
            </w:pPr>
            <w:r>
              <w:rPr>
                <w:szCs w:val="20"/>
              </w:rPr>
              <w:t>Start</w:t>
            </w:r>
          </w:p>
        </w:tc>
        <w:tc>
          <w:tcPr>
            <w:tcW w:w="952" w:type="pct"/>
          </w:tcPr>
          <w:p w14:paraId="5990AF3D" w14:textId="699F7D5A" w:rsidR="00F5517B" w:rsidRDefault="00F5517B" w:rsidP="004C4E0D">
            <w:pPr>
              <w:pStyle w:val="TableCell0"/>
              <w:tabs>
                <w:tab w:val="decimal" w:pos="432"/>
              </w:tabs>
            </w:pPr>
            <w:r>
              <w:t>1.4</w:t>
            </w:r>
          </w:p>
        </w:tc>
        <w:tc>
          <w:tcPr>
            <w:tcW w:w="952" w:type="pct"/>
          </w:tcPr>
          <w:p w14:paraId="231C37B1" w14:textId="4A3DAC50" w:rsidR="00F5517B" w:rsidRPr="00640789" w:rsidRDefault="00F5517B" w:rsidP="004C4E0D">
            <w:pPr>
              <w:pStyle w:val="TableCell0"/>
              <w:tabs>
                <w:tab w:val="decimal" w:pos="432"/>
              </w:tabs>
            </w:pPr>
            <w:r>
              <w:t>1.33</w:t>
            </w:r>
          </w:p>
        </w:tc>
        <w:tc>
          <w:tcPr>
            <w:tcW w:w="952" w:type="pct"/>
          </w:tcPr>
          <w:p w14:paraId="0970C1F4" w14:textId="5A8191E8" w:rsidR="00F5517B" w:rsidRPr="00640789" w:rsidRDefault="00F5517B" w:rsidP="004C4E0D">
            <w:pPr>
              <w:pStyle w:val="TableCell0"/>
              <w:tabs>
                <w:tab w:val="decimal" w:pos="432"/>
              </w:tabs>
            </w:pPr>
            <w:r>
              <w:t>1.11</w:t>
            </w:r>
          </w:p>
        </w:tc>
        <w:tc>
          <w:tcPr>
            <w:tcW w:w="952" w:type="pct"/>
          </w:tcPr>
          <w:p w14:paraId="1E9F9A38" w14:textId="0551105F" w:rsidR="00F5517B" w:rsidRPr="00640789" w:rsidRDefault="00F5517B" w:rsidP="004C4E0D">
            <w:pPr>
              <w:pStyle w:val="TableCell0"/>
              <w:tabs>
                <w:tab w:val="decimal" w:pos="432"/>
              </w:tabs>
            </w:pPr>
            <w:r>
              <w:t>1.05</w:t>
            </w:r>
          </w:p>
        </w:tc>
      </w:tr>
      <w:tr w:rsidR="00F5517B" w14:paraId="0FD4FA3A" w14:textId="77777777" w:rsidTr="00246D4A">
        <w:trPr>
          <w:jc w:val="center"/>
        </w:trPr>
        <w:tc>
          <w:tcPr>
            <w:tcW w:w="261" w:type="pct"/>
            <w:vMerge/>
          </w:tcPr>
          <w:p w14:paraId="0892C6B1" w14:textId="77777777" w:rsidR="00F5517B" w:rsidRDefault="00F5517B" w:rsidP="004C4E0D">
            <w:pPr>
              <w:pStyle w:val="TableCell0"/>
            </w:pPr>
          </w:p>
        </w:tc>
        <w:tc>
          <w:tcPr>
            <w:tcW w:w="931" w:type="pct"/>
          </w:tcPr>
          <w:p w14:paraId="01DD24EF" w14:textId="76D0A5E8" w:rsidR="00F5517B" w:rsidRPr="00811ACC" w:rsidRDefault="00F5517B" w:rsidP="004C4E0D">
            <w:pPr>
              <w:pStyle w:val="TableCell0"/>
              <w:rPr>
                <w:szCs w:val="20"/>
              </w:rPr>
            </w:pPr>
            <w:r>
              <w:rPr>
                <w:szCs w:val="20"/>
              </w:rPr>
              <w:t>End</w:t>
            </w:r>
          </w:p>
        </w:tc>
        <w:tc>
          <w:tcPr>
            <w:tcW w:w="952" w:type="pct"/>
          </w:tcPr>
          <w:p w14:paraId="1BDE93E2" w14:textId="589C21CB" w:rsidR="00F5517B" w:rsidRDefault="00F5517B" w:rsidP="004C4E0D">
            <w:pPr>
              <w:pStyle w:val="TableCell0"/>
              <w:tabs>
                <w:tab w:val="decimal" w:pos="432"/>
              </w:tabs>
            </w:pPr>
            <w:r>
              <w:t>2.4</w:t>
            </w:r>
          </w:p>
        </w:tc>
        <w:tc>
          <w:tcPr>
            <w:tcW w:w="952" w:type="pct"/>
          </w:tcPr>
          <w:p w14:paraId="3F1D48DB" w14:textId="33CFE089" w:rsidR="00F5517B" w:rsidRPr="00640789" w:rsidRDefault="00F5517B" w:rsidP="004C4E0D">
            <w:pPr>
              <w:pStyle w:val="TableCell0"/>
              <w:tabs>
                <w:tab w:val="decimal" w:pos="432"/>
              </w:tabs>
            </w:pPr>
            <w:r>
              <w:t>2.52</w:t>
            </w:r>
          </w:p>
        </w:tc>
        <w:tc>
          <w:tcPr>
            <w:tcW w:w="952" w:type="pct"/>
          </w:tcPr>
          <w:p w14:paraId="736CA98F" w14:textId="0884CE23" w:rsidR="00F5517B" w:rsidRPr="00640789" w:rsidRDefault="00F5517B" w:rsidP="004C4E0D">
            <w:pPr>
              <w:pStyle w:val="TableCell0"/>
              <w:tabs>
                <w:tab w:val="decimal" w:pos="432"/>
              </w:tabs>
            </w:pPr>
            <w:r>
              <w:t>2.11</w:t>
            </w:r>
          </w:p>
        </w:tc>
        <w:tc>
          <w:tcPr>
            <w:tcW w:w="952" w:type="pct"/>
          </w:tcPr>
          <w:p w14:paraId="44DBFB47" w14:textId="0BF49100" w:rsidR="00F5517B" w:rsidRPr="00640789" w:rsidRDefault="00F5517B" w:rsidP="004C4E0D">
            <w:pPr>
              <w:pStyle w:val="TableCell0"/>
              <w:tabs>
                <w:tab w:val="decimal" w:pos="432"/>
              </w:tabs>
            </w:pPr>
            <w:r>
              <w:t>2.21</w:t>
            </w:r>
          </w:p>
        </w:tc>
      </w:tr>
      <w:tr w:rsidR="00F5517B" w14:paraId="5A54759C" w14:textId="77777777" w:rsidTr="00F5517B">
        <w:trPr>
          <w:jc w:val="center"/>
        </w:trPr>
        <w:tc>
          <w:tcPr>
            <w:tcW w:w="261" w:type="pct"/>
            <w:vMerge/>
          </w:tcPr>
          <w:p w14:paraId="767DA8A7" w14:textId="77777777" w:rsidR="00F5517B" w:rsidRDefault="00F5517B" w:rsidP="004C4E0D">
            <w:pPr>
              <w:pStyle w:val="TableCell0"/>
            </w:pPr>
          </w:p>
        </w:tc>
        <w:tc>
          <w:tcPr>
            <w:tcW w:w="931" w:type="pct"/>
            <w:shd w:val="clear" w:color="auto" w:fill="F2F2F2" w:themeFill="background1" w:themeFillShade="F2"/>
          </w:tcPr>
          <w:p w14:paraId="4DBC05A8" w14:textId="22267A33" w:rsidR="00F5517B" w:rsidRDefault="00F5517B" w:rsidP="004C4E0D">
            <w:pPr>
              <w:pStyle w:val="TableCell0"/>
              <w:rPr>
                <w:szCs w:val="20"/>
              </w:rPr>
            </w:pPr>
            <w:r>
              <w:t>Guard</w:t>
            </w:r>
            <w:r w:rsidR="000D2066">
              <w:t xml:space="preserve"> / Gap</w:t>
            </w:r>
          </w:p>
        </w:tc>
        <w:tc>
          <w:tcPr>
            <w:tcW w:w="952" w:type="pct"/>
            <w:shd w:val="clear" w:color="auto" w:fill="F2F2F2" w:themeFill="background1" w:themeFillShade="F2"/>
          </w:tcPr>
          <w:p w14:paraId="4131D9AB" w14:textId="7BFE01B1" w:rsidR="00F5517B" w:rsidRDefault="00F5517B" w:rsidP="004C4E0D">
            <w:pPr>
              <w:pStyle w:val="TableCell0"/>
              <w:tabs>
                <w:tab w:val="decimal" w:pos="432"/>
              </w:tabs>
            </w:pPr>
            <w:r>
              <w:t>0.4</w:t>
            </w:r>
          </w:p>
        </w:tc>
        <w:tc>
          <w:tcPr>
            <w:tcW w:w="952" w:type="pct"/>
            <w:shd w:val="clear" w:color="auto" w:fill="F2F2F2" w:themeFill="background1" w:themeFillShade="F2"/>
          </w:tcPr>
          <w:p w14:paraId="30785495" w14:textId="090AF004" w:rsidR="00F5517B" w:rsidRDefault="00F5517B" w:rsidP="004C4E0D">
            <w:pPr>
              <w:pStyle w:val="TableCell0"/>
              <w:tabs>
                <w:tab w:val="decimal" w:pos="432"/>
              </w:tabs>
            </w:pPr>
            <w:r>
              <w:t>0.14</w:t>
            </w:r>
          </w:p>
        </w:tc>
        <w:tc>
          <w:tcPr>
            <w:tcW w:w="952" w:type="pct"/>
            <w:shd w:val="clear" w:color="auto" w:fill="F2F2F2" w:themeFill="background1" w:themeFillShade="F2"/>
          </w:tcPr>
          <w:p w14:paraId="13519B58" w14:textId="293025A4" w:rsidR="00F5517B" w:rsidRDefault="00010D16" w:rsidP="004C4E0D">
            <w:pPr>
              <w:pStyle w:val="TableCell0"/>
              <w:tabs>
                <w:tab w:val="decimal" w:pos="432"/>
              </w:tabs>
            </w:pPr>
            <w:r>
              <w:t>0.22</w:t>
            </w:r>
          </w:p>
        </w:tc>
        <w:tc>
          <w:tcPr>
            <w:tcW w:w="952" w:type="pct"/>
            <w:shd w:val="clear" w:color="auto" w:fill="F2F2F2" w:themeFill="background1" w:themeFillShade="F2"/>
          </w:tcPr>
          <w:p w14:paraId="3CC12FD3" w14:textId="0DC85AAB" w:rsidR="00F5517B" w:rsidRDefault="00010D16" w:rsidP="004C4E0D">
            <w:pPr>
              <w:pStyle w:val="TableCell0"/>
              <w:tabs>
                <w:tab w:val="decimal" w:pos="432"/>
              </w:tabs>
            </w:pPr>
            <w:r>
              <w:t>0.00</w:t>
            </w:r>
          </w:p>
        </w:tc>
      </w:tr>
      <w:tr w:rsidR="00F5517B" w14:paraId="506487AB" w14:textId="77777777" w:rsidTr="00246D4A">
        <w:trPr>
          <w:jc w:val="center"/>
        </w:trPr>
        <w:tc>
          <w:tcPr>
            <w:tcW w:w="261" w:type="pct"/>
            <w:vMerge w:val="restart"/>
          </w:tcPr>
          <w:p w14:paraId="23382A16" w14:textId="77777777" w:rsidR="00F5517B" w:rsidRDefault="00F5517B" w:rsidP="004C4E0D">
            <w:pPr>
              <w:pStyle w:val="TableCell0"/>
            </w:pPr>
            <w:r>
              <w:t>3</w:t>
            </w:r>
          </w:p>
        </w:tc>
        <w:tc>
          <w:tcPr>
            <w:tcW w:w="931" w:type="pct"/>
          </w:tcPr>
          <w:p w14:paraId="3CB3577F" w14:textId="1BCB2254" w:rsidR="00F5517B" w:rsidRPr="00811ACC" w:rsidRDefault="00F5517B" w:rsidP="004C4E0D">
            <w:pPr>
              <w:pStyle w:val="TableCell0"/>
              <w:rPr>
                <w:szCs w:val="20"/>
              </w:rPr>
            </w:pPr>
            <w:r>
              <w:rPr>
                <w:szCs w:val="20"/>
              </w:rPr>
              <w:t>Start</w:t>
            </w:r>
          </w:p>
        </w:tc>
        <w:tc>
          <w:tcPr>
            <w:tcW w:w="952" w:type="pct"/>
          </w:tcPr>
          <w:p w14:paraId="4730843E" w14:textId="151F564D" w:rsidR="00F5517B" w:rsidRDefault="00F5517B" w:rsidP="004C4E0D">
            <w:pPr>
              <w:pStyle w:val="TableCell0"/>
              <w:tabs>
                <w:tab w:val="decimal" w:pos="432"/>
              </w:tabs>
            </w:pPr>
            <w:r>
              <w:t>2.8</w:t>
            </w:r>
          </w:p>
        </w:tc>
        <w:tc>
          <w:tcPr>
            <w:tcW w:w="952" w:type="pct"/>
          </w:tcPr>
          <w:p w14:paraId="23BC9E70" w14:textId="00583829" w:rsidR="00F5517B" w:rsidRPr="00640789" w:rsidRDefault="00F5517B" w:rsidP="004C4E0D">
            <w:pPr>
              <w:pStyle w:val="TableCell0"/>
              <w:tabs>
                <w:tab w:val="decimal" w:pos="432"/>
              </w:tabs>
            </w:pPr>
            <w:r>
              <w:t>2.66</w:t>
            </w:r>
          </w:p>
        </w:tc>
        <w:tc>
          <w:tcPr>
            <w:tcW w:w="952" w:type="pct"/>
          </w:tcPr>
          <w:p w14:paraId="0107477A" w14:textId="101F81EB" w:rsidR="00F5517B" w:rsidRPr="00640789" w:rsidRDefault="00F5517B" w:rsidP="004C4E0D">
            <w:pPr>
              <w:pStyle w:val="TableCell0"/>
              <w:tabs>
                <w:tab w:val="decimal" w:pos="432"/>
              </w:tabs>
            </w:pPr>
            <w:r>
              <w:t>2.33</w:t>
            </w:r>
          </w:p>
        </w:tc>
        <w:tc>
          <w:tcPr>
            <w:tcW w:w="952" w:type="pct"/>
          </w:tcPr>
          <w:p w14:paraId="2B4E27F3" w14:textId="5E1F1BAB" w:rsidR="00F5517B" w:rsidRPr="00640789" w:rsidRDefault="00F5517B" w:rsidP="000F2016">
            <w:pPr>
              <w:pStyle w:val="TableCell0"/>
              <w:tabs>
                <w:tab w:val="decimal" w:pos="432"/>
              </w:tabs>
            </w:pPr>
            <w:r>
              <w:t>2.21</w:t>
            </w:r>
          </w:p>
        </w:tc>
      </w:tr>
      <w:tr w:rsidR="00F5517B" w14:paraId="345976B9" w14:textId="77777777" w:rsidTr="00246D4A">
        <w:trPr>
          <w:jc w:val="center"/>
        </w:trPr>
        <w:tc>
          <w:tcPr>
            <w:tcW w:w="261" w:type="pct"/>
            <w:vMerge/>
          </w:tcPr>
          <w:p w14:paraId="56204D14" w14:textId="77777777" w:rsidR="00F5517B" w:rsidRDefault="00F5517B" w:rsidP="004C4E0D">
            <w:pPr>
              <w:pStyle w:val="TableCell0"/>
            </w:pPr>
          </w:p>
        </w:tc>
        <w:tc>
          <w:tcPr>
            <w:tcW w:w="931" w:type="pct"/>
          </w:tcPr>
          <w:p w14:paraId="3039EBF5" w14:textId="31E0ED0D" w:rsidR="00F5517B" w:rsidRPr="00811ACC" w:rsidRDefault="00F5517B" w:rsidP="004C4E0D">
            <w:pPr>
              <w:pStyle w:val="TableCell0"/>
              <w:rPr>
                <w:szCs w:val="20"/>
              </w:rPr>
            </w:pPr>
            <w:r>
              <w:rPr>
                <w:szCs w:val="20"/>
              </w:rPr>
              <w:t>End</w:t>
            </w:r>
          </w:p>
        </w:tc>
        <w:tc>
          <w:tcPr>
            <w:tcW w:w="952" w:type="pct"/>
          </w:tcPr>
          <w:p w14:paraId="391DDADD" w14:textId="4E590558" w:rsidR="00F5517B" w:rsidRDefault="00F5517B" w:rsidP="004C4E0D">
            <w:pPr>
              <w:pStyle w:val="TableCell0"/>
              <w:tabs>
                <w:tab w:val="decimal" w:pos="432"/>
              </w:tabs>
            </w:pPr>
            <w:r>
              <w:t>3.8</w:t>
            </w:r>
          </w:p>
        </w:tc>
        <w:tc>
          <w:tcPr>
            <w:tcW w:w="952" w:type="pct"/>
          </w:tcPr>
          <w:p w14:paraId="0BBD7F95" w14:textId="5F67A4A4" w:rsidR="00F5517B" w:rsidRPr="00640789" w:rsidRDefault="00F5517B" w:rsidP="004C4E0D">
            <w:pPr>
              <w:pStyle w:val="TableCell0"/>
              <w:tabs>
                <w:tab w:val="decimal" w:pos="432"/>
              </w:tabs>
            </w:pPr>
            <w:r>
              <w:t>3.</w:t>
            </w:r>
            <w:r w:rsidR="00010D16">
              <w:t>99</w:t>
            </w:r>
          </w:p>
        </w:tc>
        <w:tc>
          <w:tcPr>
            <w:tcW w:w="952" w:type="pct"/>
          </w:tcPr>
          <w:p w14:paraId="3496FFE1" w14:textId="4035C605" w:rsidR="00F5517B" w:rsidRPr="00640789" w:rsidRDefault="00F5517B" w:rsidP="004C4E0D">
            <w:pPr>
              <w:pStyle w:val="TableCell0"/>
              <w:tabs>
                <w:tab w:val="decimal" w:pos="432"/>
              </w:tabs>
            </w:pPr>
            <w:r>
              <w:t>3.33</w:t>
            </w:r>
          </w:p>
        </w:tc>
        <w:tc>
          <w:tcPr>
            <w:tcW w:w="952" w:type="pct"/>
          </w:tcPr>
          <w:p w14:paraId="4962275A" w14:textId="795E7E7F" w:rsidR="00F5517B" w:rsidRPr="00640789" w:rsidRDefault="00F5517B" w:rsidP="004C4E0D">
            <w:pPr>
              <w:pStyle w:val="TableCell0"/>
              <w:tabs>
                <w:tab w:val="decimal" w:pos="432"/>
              </w:tabs>
            </w:pPr>
            <w:r>
              <w:t>3.50</w:t>
            </w:r>
          </w:p>
        </w:tc>
      </w:tr>
      <w:tr w:rsidR="00F5517B" w14:paraId="1261430C" w14:textId="77777777" w:rsidTr="00F5517B">
        <w:trPr>
          <w:jc w:val="center"/>
        </w:trPr>
        <w:tc>
          <w:tcPr>
            <w:tcW w:w="261" w:type="pct"/>
            <w:vMerge/>
          </w:tcPr>
          <w:p w14:paraId="32F76AC5" w14:textId="77777777" w:rsidR="00F5517B" w:rsidRDefault="00F5517B" w:rsidP="004C4E0D">
            <w:pPr>
              <w:pStyle w:val="TableCell0"/>
            </w:pPr>
          </w:p>
        </w:tc>
        <w:tc>
          <w:tcPr>
            <w:tcW w:w="931" w:type="pct"/>
            <w:shd w:val="clear" w:color="auto" w:fill="F2F2F2" w:themeFill="background1" w:themeFillShade="F2"/>
          </w:tcPr>
          <w:p w14:paraId="58C7CBFA" w14:textId="2DCD9245" w:rsidR="00F5517B" w:rsidRDefault="00F5517B" w:rsidP="004C4E0D">
            <w:pPr>
              <w:pStyle w:val="TableCell0"/>
              <w:rPr>
                <w:szCs w:val="20"/>
              </w:rPr>
            </w:pPr>
            <w:r>
              <w:t>Guard</w:t>
            </w:r>
            <w:r w:rsidR="000D2066">
              <w:t xml:space="preserve"> / Gap</w:t>
            </w:r>
          </w:p>
        </w:tc>
        <w:tc>
          <w:tcPr>
            <w:tcW w:w="952" w:type="pct"/>
            <w:shd w:val="clear" w:color="auto" w:fill="F2F2F2" w:themeFill="background1" w:themeFillShade="F2"/>
          </w:tcPr>
          <w:p w14:paraId="03E90972" w14:textId="37A7D4DC" w:rsidR="00F5517B" w:rsidRDefault="00F5517B" w:rsidP="004C4E0D">
            <w:pPr>
              <w:pStyle w:val="TableCell0"/>
              <w:tabs>
                <w:tab w:val="decimal" w:pos="432"/>
              </w:tabs>
            </w:pPr>
            <w:r>
              <w:t>0.4</w:t>
            </w:r>
          </w:p>
        </w:tc>
        <w:tc>
          <w:tcPr>
            <w:tcW w:w="952" w:type="pct"/>
            <w:shd w:val="clear" w:color="auto" w:fill="F2F2F2" w:themeFill="background1" w:themeFillShade="F2"/>
          </w:tcPr>
          <w:p w14:paraId="1E1C02CE" w14:textId="317E0E99" w:rsidR="00F5517B" w:rsidRDefault="00F5517B" w:rsidP="004C4E0D">
            <w:pPr>
              <w:pStyle w:val="TableCell0"/>
              <w:tabs>
                <w:tab w:val="decimal" w:pos="432"/>
              </w:tabs>
            </w:pPr>
            <w:r>
              <w:t>0.</w:t>
            </w:r>
            <w:r w:rsidR="00010D16">
              <w:t>00</w:t>
            </w:r>
          </w:p>
        </w:tc>
        <w:tc>
          <w:tcPr>
            <w:tcW w:w="952" w:type="pct"/>
            <w:shd w:val="clear" w:color="auto" w:fill="F2F2F2" w:themeFill="background1" w:themeFillShade="F2"/>
          </w:tcPr>
          <w:p w14:paraId="33A448A4" w14:textId="58260889" w:rsidR="00F5517B" w:rsidRDefault="00010D16" w:rsidP="004C4E0D">
            <w:pPr>
              <w:pStyle w:val="TableCell0"/>
              <w:tabs>
                <w:tab w:val="decimal" w:pos="432"/>
              </w:tabs>
            </w:pPr>
            <w:r>
              <w:t>0.35</w:t>
            </w:r>
          </w:p>
        </w:tc>
        <w:tc>
          <w:tcPr>
            <w:tcW w:w="952" w:type="pct"/>
            <w:shd w:val="clear" w:color="auto" w:fill="F2F2F2" w:themeFill="background1" w:themeFillShade="F2"/>
          </w:tcPr>
          <w:p w14:paraId="40839112" w14:textId="2EE1D527" w:rsidR="00F5517B" w:rsidRDefault="00010D16" w:rsidP="004C4E0D">
            <w:pPr>
              <w:pStyle w:val="TableCell0"/>
              <w:tabs>
                <w:tab w:val="decimal" w:pos="432"/>
              </w:tabs>
            </w:pPr>
            <w:r>
              <w:t>0.00</w:t>
            </w:r>
          </w:p>
        </w:tc>
      </w:tr>
      <w:tr w:rsidR="00F5517B" w14:paraId="57CB8E2E" w14:textId="77777777" w:rsidTr="00246D4A">
        <w:trPr>
          <w:jc w:val="center"/>
        </w:trPr>
        <w:tc>
          <w:tcPr>
            <w:tcW w:w="261" w:type="pct"/>
            <w:vMerge w:val="restart"/>
          </w:tcPr>
          <w:p w14:paraId="3BB57A3F" w14:textId="77777777" w:rsidR="00F5517B" w:rsidRDefault="00F5517B" w:rsidP="004C4E0D">
            <w:pPr>
              <w:pStyle w:val="TableCell0"/>
            </w:pPr>
            <w:r>
              <w:t>4</w:t>
            </w:r>
          </w:p>
        </w:tc>
        <w:tc>
          <w:tcPr>
            <w:tcW w:w="931" w:type="pct"/>
          </w:tcPr>
          <w:p w14:paraId="3C1F9588" w14:textId="11113B56" w:rsidR="00F5517B" w:rsidRPr="00811ACC" w:rsidRDefault="00F5517B" w:rsidP="004C4E0D">
            <w:pPr>
              <w:pStyle w:val="TableCell0"/>
              <w:rPr>
                <w:szCs w:val="20"/>
              </w:rPr>
            </w:pPr>
            <w:r>
              <w:rPr>
                <w:szCs w:val="20"/>
              </w:rPr>
              <w:t>Start</w:t>
            </w:r>
          </w:p>
        </w:tc>
        <w:tc>
          <w:tcPr>
            <w:tcW w:w="952" w:type="pct"/>
          </w:tcPr>
          <w:p w14:paraId="22B869A9" w14:textId="6111B5A1" w:rsidR="00F5517B" w:rsidRDefault="00F5517B" w:rsidP="004C4E0D">
            <w:pPr>
              <w:pStyle w:val="TableCell0"/>
              <w:tabs>
                <w:tab w:val="decimal" w:pos="432"/>
              </w:tabs>
            </w:pPr>
            <w:r>
              <w:t>4.2</w:t>
            </w:r>
          </w:p>
        </w:tc>
        <w:tc>
          <w:tcPr>
            <w:tcW w:w="952" w:type="pct"/>
          </w:tcPr>
          <w:p w14:paraId="09848D35" w14:textId="3005B472" w:rsidR="00F5517B" w:rsidRPr="00246D4A" w:rsidRDefault="00F5517B" w:rsidP="004C4E0D">
            <w:pPr>
              <w:pStyle w:val="TableCell0"/>
              <w:tabs>
                <w:tab w:val="decimal" w:pos="432"/>
              </w:tabs>
            </w:pPr>
            <w:r>
              <w:t>3.99</w:t>
            </w:r>
          </w:p>
        </w:tc>
        <w:tc>
          <w:tcPr>
            <w:tcW w:w="952" w:type="pct"/>
          </w:tcPr>
          <w:p w14:paraId="6A6093A1" w14:textId="14642A4F" w:rsidR="00F5517B" w:rsidRPr="00246D4A" w:rsidRDefault="00F5517B" w:rsidP="004C4E0D">
            <w:pPr>
              <w:pStyle w:val="TableCell0"/>
              <w:tabs>
                <w:tab w:val="decimal" w:pos="432"/>
              </w:tabs>
            </w:pPr>
            <w:r>
              <w:t>3.68</w:t>
            </w:r>
          </w:p>
        </w:tc>
        <w:tc>
          <w:tcPr>
            <w:tcW w:w="952" w:type="pct"/>
          </w:tcPr>
          <w:p w14:paraId="17BA3769" w14:textId="67BC791F" w:rsidR="00F5517B" w:rsidRPr="00246D4A" w:rsidRDefault="00F5517B" w:rsidP="004C4E0D">
            <w:pPr>
              <w:pStyle w:val="TableCell0"/>
              <w:tabs>
                <w:tab w:val="decimal" w:pos="432"/>
              </w:tabs>
            </w:pPr>
            <w:r>
              <w:t>3.50</w:t>
            </w:r>
          </w:p>
        </w:tc>
      </w:tr>
      <w:tr w:rsidR="00F5517B" w14:paraId="081F002A" w14:textId="77777777" w:rsidTr="00246D4A">
        <w:trPr>
          <w:jc w:val="center"/>
        </w:trPr>
        <w:tc>
          <w:tcPr>
            <w:tcW w:w="261" w:type="pct"/>
            <w:vMerge/>
          </w:tcPr>
          <w:p w14:paraId="5C772032" w14:textId="77777777" w:rsidR="00F5517B" w:rsidRDefault="00F5517B" w:rsidP="004C4E0D">
            <w:pPr>
              <w:pStyle w:val="TableCell0"/>
            </w:pPr>
          </w:p>
        </w:tc>
        <w:tc>
          <w:tcPr>
            <w:tcW w:w="931" w:type="pct"/>
          </w:tcPr>
          <w:p w14:paraId="611B1573" w14:textId="1FAC6244" w:rsidR="00F5517B" w:rsidRPr="00811ACC" w:rsidRDefault="00F5517B" w:rsidP="004C4E0D">
            <w:pPr>
              <w:pStyle w:val="TableCell0"/>
              <w:rPr>
                <w:szCs w:val="20"/>
              </w:rPr>
            </w:pPr>
            <w:r>
              <w:rPr>
                <w:szCs w:val="20"/>
              </w:rPr>
              <w:t>End</w:t>
            </w:r>
          </w:p>
        </w:tc>
        <w:tc>
          <w:tcPr>
            <w:tcW w:w="952" w:type="pct"/>
          </w:tcPr>
          <w:p w14:paraId="6712BD35" w14:textId="5025A6F7" w:rsidR="00F5517B" w:rsidRDefault="00F5517B" w:rsidP="004C4E0D">
            <w:pPr>
              <w:pStyle w:val="TableCell0"/>
              <w:tabs>
                <w:tab w:val="decimal" w:pos="432"/>
              </w:tabs>
            </w:pPr>
            <w:r>
              <w:t>5.2</w:t>
            </w:r>
          </w:p>
        </w:tc>
        <w:tc>
          <w:tcPr>
            <w:tcW w:w="952" w:type="pct"/>
          </w:tcPr>
          <w:p w14:paraId="0C2609D9" w14:textId="088306FB" w:rsidR="00F5517B" w:rsidRPr="00246D4A" w:rsidRDefault="00F5517B" w:rsidP="004C4E0D">
            <w:pPr>
              <w:pStyle w:val="TableCell0"/>
              <w:tabs>
                <w:tab w:val="decimal" w:pos="432"/>
              </w:tabs>
            </w:pPr>
            <w:r>
              <w:t>5.46</w:t>
            </w:r>
          </w:p>
        </w:tc>
        <w:tc>
          <w:tcPr>
            <w:tcW w:w="952" w:type="pct"/>
          </w:tcPr>
          <w:p w14:paraId="77BA6A25" w14:textId="3A408FA6" w:rsidR="00F5517B" w:rsidRPr="00246D4A" w:rsidRDefault="00F5517B" w:rsidP="004C4E0D">
            <w:pPr>
              <w:pStyle w:val="TableCell0"/>
              <w:tabs>
                <w:tab w:val="decimal" w:pos="432"/>
              </w:tabs>
            </w:pPr>
            <w:r>
              <w:t>4.68</w:t>
            </w:r>
          </w:p>
        </w:tc>
        <w:tc>
          <w:tcPr>
            <w:tcW w:w="952" w:type="pct"/>
          </w:tcPr>
          <w:p w14:paraId="54F191B0" w14:textId="7EBA6E9A" w:rsidR="00F5517B" w:rsidRPr="00246D4A" w:rsidRDefault="00F5517B" w:rsidP="004C4E0D">
            <w:pPr>
              <w:pStyle w:val="TableCell0"/>
              <w:tabs>
                <w:tab w:val="decimal" w:pos="432"/>
              </w:tabs>
            </w:pPr>
            <w:r>
              <w:t>4.91</w:t>
            </w:r>
          </w:p>
        </w:tc>
      </w:tr>
      <w:bookmarkEnd w:id="43"/>
    </w:tbl>
    <w:p w14:paraId="543E3271" w14:textId="77777777" w:rsidR="003F37C5" w:rsidRDefault="003F37C5" w:rsidP="003F37C5"/>
    <w:p w14:paraId="4EC7E6AB" w14:textId="149DE9D9" w:rsidR="001764DF" w:rsidRDefault="00C26659" w:rsidP="003F37C5">
      <w:r>
        <w:t>S</w:t>
      </w:r>
      <w:r w:rsidR="001764DF">
        <w:t xml:space="preserve">ome observations </w:t>
      </w:r>
      <w:r w:rsidR="00A376D2">
        <w:t>from the results in the table</w:t>
      </w:r>
      <w:r>
        <w:t xml:space="preserve"> are listed below</w:t>
      </w:r>
      <w:r w:rsidR="00A376D2">
        <w:t>.</w:t>
      </w:r>
    </w:p>
    <w:p w14:paraId="38D82260" w14:textId="3A8FAB40" w:rsidR="00625340" w:rsidRPr="00F5517B" w:rsidRDefault="00625340" w:rsidP="00625340">
      <w:pPr>
        <w:rPr>
          <w:b/>
          <w:bCs/>
          <w:i/>
          <w:iCs/>
        </w:rPr>
      </w:pPr>
      <w:bookmarkStart w:id="46" w:name="OLE_LINK271"/>
      <w:bookmarkStart w:id="47" w:name="OLE_LINK268"/>
      <w:r w:rsidRPr="00F5517B">
        <w:rPr>
          <w:b/>
          <w:bCs/>
          <w:i/>
          <w:iCs/>
        </w:rPr>
        <w:t xml:space="preserve">Observation </w:t>
      </w:r>
      <w:r>
        <w:rPr>
          <w:b/>
          <w:bCs/>
          <w:i/>
          <w:iCs/>
        </w:rPr>
        <w:t>1</w:t>
      </w:r>
      <w:r w:rsidRPr="00F5517B">
        <w:rPr>
          <w:b/>
          <w:bCs/>
          <w:i/>
          <w:iCs/>
        </w:rPr>
        <w:t xml:space="preserve">: With unequal duration transmission occasions, </w:t>
      </w:r>
      <w:r>
        <w:rPr>
          <w:b/>
          <w:bCs/>
          <w:i/>
          <w:iCs/>
        </w:rPr>
        <w:t xml:space="preserve">the guard time at the device increases </w:t>
      </w:r>
      <w:r w:rsidR="00C26659">
        <w:rPr>
          <w:b/>
          <w:bCs/>
          <w:i/>
          <w:iCs/>
        </w:rPr>
        <w:t xml:space="preserve">after </w:t>
      </w:r>
      <w:r>
        <w:rPr>
          <w:b/>
          <w:bCs/>
          <w:i/>
          <w:iCs/>
        </w:rPr>
        <w:t xml:space="preserve">each time domain resource while </w:t>
      </w:r>
      <w:r w:rsidR="000D2066">
        <w:rPr>
          <w:b/>
          <w:bCs/>
          <w:i/>
          <w:iCs/>
        </w:rPr>
        <w:t xml:space="preserve">no time gaps are present at </w:t>
      </w:r>
      <w:r w:rsidR="00353574">
        <w:rPr>
          <w:b/>
          <w:bCs/>
          <w:i/>
          <w:iCs/>
        </w:rPr>
        <w:t>t</w:t>
      </w:r>
      <w:r>
        <w:rPr>
          <w:b/>
          <w:bCs/>
          <w:i/>
          <w:iCs/>
        </w:rPr>
        <w:t>he reader</w:t>
      </w:r>
      <w:r w:rsidRPr="00F5517B">
        <w:rPr>
          <w:b/>
          <w:bCs/>
          <w:i/>
          <w:iCs/>
        </w:rPr>
        <w:t>.</w:t>
      </w:r>
    </w:p>
    <w:bookmarkEnd w:id="46"/>
    <w:p w14:paraId="56AB8F25" w14:textId="226C3DD0" w:rsidR="00625340" w:rsidRPr="00F5517B" w:rsidRDefault="00625340" w:rsidP="00625340">
      <w:pPr>
        <w:rPr>
          <w:b/>
          <w:bCs/>
          <w:i/>
          <w:iCs/>
        </w:rPr>
      </w:pPr>
      <w:r w:rsidRPr="00F5517B">
        <w:rPr>
          <w:b/>
          <w:bCs/>
          <w:i/>
          <w:iCs/>
        </w:rPr>
        <w:t xml:space="preserve">Observation </w:t>
      </w:r>
      <w:r>
        <w:rPr>
          <w:b/>
          <w:bCs/>
          <w:i/>
          <w:iCs/>
        </w:rPr>
        <w:t>2</w:t>
      </w:r>
      <w:r w:rsidRPr="00F5517B">
        <w:rPr>
          <w:b/>
          <w:bCs/>
          <w:i/>
          <w:iCs/>
        </w:rPr>
        <w:t xml:space="preserve">: With equal duration transmission occasions, </w:t>
      </w:r>
      <w:r>
        <w:rPr>
          <w:b/>
          <w:bCs/>
          <w:i/>
          <w:iCs/>
        </w:rPr>
        <w:t xml:space="preserve">the guard time at the device is the same </w:t>
      </w:r>
      <w:r w:rsidR="00C26659">
        <w:rPr>
          <w:b/>
          <w:bCs/>
          <w:i/>
          <w:iCs/>
        </w:rPr>
        <w:t xml:space="preserve">after </w:t>
      </w:r>
      <w:r>
        <w:rPr>
          <w:b/>
          <w:bCs/>
          <w:i/>
          <w:iCs/>
        </w:rPr>
        <w:t>each time domain resource</w:t>
      </w:r>
      <w:r w:rsidR="000D2066">
        <w:rPr>
          <w:b/>
          <w:bCs/>
          <w:i/>
          <w:iCs/>
        </w:rPr>
        <w:t>,</w:t>
      </w:r>
      <w:r>
        <w:rPr>
          <w:b/>
          <w:bCs/>
          <w:i/>
          <w:iCs/>
        </w:rPr>
        <w:t xml:space="preserve"> </w:t>
      </w:r>
      <w:r w:rsidR="000D2066">
        <w:rPr>
          <w:b/>
          <w:bCs/>
          <w:i/>
          <w:iCs/>
        </w:rPr>
        <w:t>and the reader must adjust for the excess guard time for the earlier transmission occasions</w:t>
      </w:r>
      <w:r w:rsidRPr="00F5517B">
        <w:rPr>
          <w:b/>
          <w:bCs/>
          <w:i/>
          <w:iCs/>
        </w:rPr>
        <w:t>.</w:t>
      </w:r>
    </w:p>
    <w:p w14:paraId="7A708EAF" w14:textId="44830998" w:rsidR="002E2A8C" w:rsidRDefault="001764DF" w:rsidP="00311C54">
      <w:pPr>
        <w:rPr>
          <w:b/>
          <w:bCs/>
          <w:i/>
          <w:iCs/>
        </w:rPr>
      </w:pPr>
      <w:r w:rsidRPr="00F5517B">
        <w:rPr>
          <w:b/>
          <w:bCs/>
          <w:i/>
          <w:iCs/>
        </w:rPr>
        <w:t xml:space="preserve">Observation </w:t>
      </w:r>
      <w:r w:rsidR="00625340">
        <w:rPr>
          <w:b/>
          <w:bCs/>
          <w:i/>
          <w:iCs/>
        </w:rPr>
        <w:t>3</w:t>
      </w:r>
      <w:r w:rsidRPr="00F5517B">
        <w:rPr>
          <w:b/>
          <w:bCs/>
          <w:i/>
          <w:iCs/>
        </w:rPr>
        <w:t xml:space="preserve">: With unequal </w:t>
      </w:r>
      <w:bookmarkStart w:id="48" w:name="OLE_LINK267"/>
      <w:r w:rsidR="00F5517B" w:rsidRPr="00F5517B">
        <w:rPr>
          <w:b/>
          <w:bCs/>
          <w:i/>
          <w:iCs/>
        </w:rPr>
        <w:t xml:space="preserve">duration </w:t>
      </w:r>
      <w:r w:rsidRPr="00F5517B">
        <w:rPr>
          <w:b/>
          <w:bCs/>
          <w:i/>
          <w:iCs/>
        </w:rPr>
        <w:t>transmission occasions</w:t>
      </w:r>
      <w:bookmarkEnd w:id="48"/>
      <w:r w:rsidRPr="00F5517B">
        <w:rPr>
          <w:b/>
          <w:bCs/>
          <w:i/>
          <w:iCs/>
        </w:rPr>
        <w:t xml:space="preserve">, the </w:t>
      </w:r>
      <w:r w:rsidR="00F5517B" w:rsidRPr="00F5517B">
        <w:rPr>
          <w:b/>
          <w:bCs/>
          <w:i/>
          <w:iCs/>
        </w:rPr>
        <w:t>total time for X time domain resources and guard times is shorter compared to equal duration transmission occasions.</w:t>
      </w:r>
    </w:p>
    <w:bookmarkStart w:id="49" w:name="OLE_LINK308"/>
    <w:bookmarkEnd w:id="47"/>
    <w:p w14:paraId="08994D26" w14:textId="408BD2E7" w:rsidR="003C16DB" w:rsidRDefault="00EB33F9" w:rsidP="00EB33F9">
      <w:r w:rsidRPr="00EB33F9">
        <w:fldChar w:fldCharType="begin"/>
      </w:r>
      <w:r w:rsidRPr="00EB33F9">
        <w:instrText xml:space="preserve"> REF _Ref177120110 \h </w:instrText>
      </w:r>
      <w:r>
        <w:instrText xml:space="preserve"> \* MERGEFORMAT </w:instrText>
      </w:r>
      <w:r w:rsidRPr="00EB33F9">
        <w:fldChar w:fldCharType="separate"/>
      </w:r>
      <w:r w:rsidR="003546B1">
        <w:t>Fig. 1</w:t>
      </w:r>
      <w:r w:rsidRPr="00EB33F9">
        <w:fldChar w:fldCharType="end"/>
      </w:r>
      <w:bookmarkEnd w:id="49"/>
      <w:r w:rsidRPr="00EB33F9">
        <w:t xml:space="preserve"> </w:t>
      </w:r>
      <w:r w:rsidR="00E15BCA">
        <w:t>provides a</w:t>
      </w:r>
      <w:r w:rsidR="00DE357B">
        <w:t xml:space="preserve"> graphical</w:t>
      </w:r>
      <w:r w:rsidR="00E15BCA">
        <w:t xml:space="preserve"> comparison for the equal duration and unequal duration transmission occasion</w:t>
      </w:r>
      <w:r w:rsidR="0066063A">
        <w:t>s</w:t>
      </w:r>
      <w:r w:rsidR="00E15BCA">
        <w:t xml:space="preserve"> (time domain resource plus guard). </w:t>
      </w:r>
      <w:r w:rsidR="00B10286">
        <w:t xml:space="preserve">To generate the graph in </w:t>
      </w:r>
      <w:r w:rsidR="00DE357B" w:rsidRPr="00EB33F9">
        <w:fldChar w:fldCharType="begin"/>
      </w:r>
      <w:r w:rsidR="00DE357B" w:rsidRPr="00EB33F9">
        <w:instrText xml:space="preserve"> REF _Ref177120110 \h </w:instrText>
      </w:r>
      <w:r w:rsidR="00DE357B">
        <w:instrText xml:space="preserve"> \* MERGEFORMAT </w:instrText>
      </w:r>
      <w:r w:rsidR="00DE357B" w:rsidRPr="00EB33F9">
        <w:fldChar w:fldCharType="separate"/>
      </w:r>
      <w:r w:rsidR="003546B1">
        <w:t>Fig. 1</w:t>
      </w:r>
      <w:r w:rsidR="00DE357B" w:rsidRPr="00EB33F9">
        <w:fldChar w:fldCharType="end"/>
      </w:r>
      <w:r w:rsidR="00E15BCA">
        <w:t xml:space="preserve">(a), Eq. </w:t>
      </w:r>
      <w:r w:rsidR="00E15BCA" w:rsidRPr="00353574">
        <w:fldChar w:fldCharType="begin"/>
      </w:r>
      <w:r w:rsidR="00E15BCA" w:rsidRPr="00353574">
        <w:instrText xml:space="preserve"> REF _Ref177643270 \h </w:instrText>
      </w:r>
      <w:r w:rsidR="00353574">
        <w:instrText xml:space="preserve"> \* MERGEFORMAT </w:instrText>
      </w:r>
      <w:r w:rsidR="00E15BCA" w:rsidRPr="00353574">
        <w:fldChar w:fldCharType="separate"/>
      </w:r>
      <w:r w:rsidR="003546B1" w:rsidRPr="006953D8">
        <w:t>(</w:t>
      </w:r>
      <w:r w:rsidR="003546B1" w:rsidRPr="006953D8">
        <w:rPr>
          <w:noProof/>
        </w:rPr>
        <w:t>1</w:t>
      </w:r>
      <w:r w:rsidR="003546B1" w:rsidRPr="006953D8">
        <w:t>)</w:t>
      </w:r>
      <w:r w:rsidR="00E15BCA" w:rsidRPr="00353574">
        <w:fldChar w:fldCharType="end"/>
      </w:r>
      <w:r w:rsidR="00E15BCA">
        <w:t xml:space="preserve"> is used to determine the </w:t>
      </w:r>
      <w:bookmarkStart w:id="50" w:name="OLE_LINK276"/>
      <w:r w:rsidR="00E15BCA">
        <w:t>duration of the transmission occasion</w:t>
      </w:r>
      <w:bookmarkEnd w:id="50"/>
      <w:r w:rsidR="00E15BCA">
        <w:t>.</w:t>
      </w:r>
      <w:r w:rsidR="00B10286">
        <w:t xml:space="preserve"> </w:t>
      </w:r>
      <w:bookmarkStart w:id="51" w:name="OLE_LINK284"/>
      <w:r w:rsidR="00B10286">
        <w:t xml:space="preserve">Then the </w:t>
      </w:r>
      <w:r w:rsidR="003C16DB">
        <w:t xml:space="preserve">following expression is used to compute the total guard time, where the term </w:t>
      </w:r>
      <m:oMath>
        <m:r>
          <w:rPr>
            <w:rFonts w:ascii="Cambria Math" w:hAnsi="Cambria Math"/>
          </w:rPr>
          <m:t>X×</m:t>
        </m:r>
        <m:sSub>
          <m:sSubPr>
            <m:ctrlPr>
              <w:rPr>
                <w:rFonts w:ascii="Cambria Math" w:hAnsi="Cambria Math"/>
                <w:i/>
              </w:rPr>
            </m:ctrlPr>
          </m:sSubPr>
          <m:e>
            <m:r>
              <w:rPr>
                <w:rFonts w:ascii="Cambria Math" w:hAnsi="Cambria Math"/>
              </w:rPr>
              <m:t>T</m:t>
            </m:r>
          </m:e>
          <m:sub>
            <m:r>
              <w:rPr>
                <w:rFonts w:ascii="Cambria Math" w:hAnsi="Cambria Math"/>
              </w:rPr>
              <m:t>m1</m:t>
            </m:r>
          </m:sub>
        </m:sSub>
      </m:oMath>
      <w:r w:rsidR="003C16DB">
        <w:t xml:space="preserve"> represents the time for </w:t>
      </w:r>
      <w:r w:rsidR="003C16DB" w:rsidRPr="00BD578F">
        <w:rPr>
          <w:i/>
          <w:iCs/>
        </w:rPr>
        <w:t>X</w:t>
      </w:r>
      <w:r w:rsidR="003C16DB">
        <w:t xml:space="preserve"> </w:t>
      </w:r>
      <w:bookmarkStart w:id="52" w:name="OLE_LINK283"/>
      <w:r w:rsidR="003C16DB">
        <w:t>Msg-1 transmission</w:t>
      </w:r>
      <w:bookmarkEnd w:id="52"/>
      <w:r w:rsidR="00056846">
        <w:t>s</w:t>
      </w:r>
      <w:r w:rsidR="003C16DB">
        <w:t xml:space="preserve">, the factor </w:t>
      </w:r>
      <m:oMath>
        <m:d>
          <m:dPr>
            <m:ctrlPr>
              <w:rPr>
                <w:rFonts w:ascii="Cambria Math" w:hAnsi="Cambria Math"/>
                <w:i/>
              </w:rPr>
            </m:ctrlPr>
          </m:dPr>
          <m:e>
            <m:r>
              <w:rPr>
                <w:rFonts w:ascii="Cambria Math" w:hAnsi="Cambria Math"/>
              </w:rPr>
              <m:t>1+f</m:t>
            </m:r>
          </m:e>
        </m:d>
      </m:oMath>
      <w:r w:rsidR="003C16DB">
        <w:t xml:space="preserve"> accounts for the device with a slow clock, and term in the </w:t>
      </w:r>
      <w:r w:rsidR="00F76953">
        <w:t xml:space="preserve">first </w:t>
      </w:r>
      <w:r w:rsidR="003C16DB">
        <w:t xml:space="preserve">parenthesis is the time for </w:t>
      </w:r>
      <w:r w:rsidR="003C16DB" w:rsidRPr="00BD578F">
        <w:rPr>
          <w:i/>
          <w:iCs/>
        </w:rPr>
        <w:t>X</w:t>
      </w:r>
      <w:r w:rsidR="003C16DB">
        <w:t xml:space="preserve"> Msg-1 transmissions and (</w:t>
      </w:r>
      <w:r w:rsidR="003C16DB" w:rsidRPr="00BD578F">
        <w:rPr>
          <w:i/>
          <w:iCs/>
        </w:rPr>
        <w:t>X</w:t>
      </w:r>
      <w:r w:rsidR="003C16DB">
        <w:t>-1) guard</w:t>
      </w:r>
      <w:r w:rsidR="00C26659">
        <w:t xml:space="preserve"> times</w:t>
      </w:r>
      <w:r w:rsidR="003C16DB">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3C16DB" w14:paraId="7A017DA9" w14:textId="77777777" w:rsidTr="003C42BC">
        <w:tc>
          <w:tcPr>
            <w:tcW w:w="236" w:type="dxa"/>
          </w:tcPr>
          <w:p w14:paraId="625A82C9" w14:textId="77777777" w:rsidR="003C16DB" w:rsidRDefault="003C16DB" w:rsidP="003C42BC"/>
        </w:tc>
        <w:bookmarkStart w:id="53" w:name="OLE_LINK296"/>
        <w:tc>
          <w:tcPr>
            <w:tcW w:w="8548" w:type="dxa"/>
          </w:tcPr>
          <w:p w14:paraId="45584345" w14:textId="62E8BE31" w:rsidR="00622D4E" w:rsidRDefault="00000000" w:rsidP="003C42BC">
            <m:oMathPara>
              <m:oMath>
                <m:sSub>
                  <m:sSubPr>
                    <m:ctrlPr>
                      <w:rPr>
                        <w:rFonts w:ascii="Cambria Math" w:hAnsi="Cambria Math"/>
                        <w:i/>
                      </w:rPr>
                    </m:ctrlPr>
                  </m:sSubPr>
                  <m:e>
                    <m:r>
                      <w:rPr>
                        <w:rFonts w:ascii="Cambria Math" w:hAnsi="Cambria Math"/>
                      </w:rPr>
                      <m:t>T</m:t>
                    </m:r>
                  </m:e>
                  <m:sub>
                    <m:r>
                      <w:rPr>
                        <w:rFonts w:ascii="Cambria Math" w:hAnsi="Cambria Math"/>
                      </w:rPr>
                      <m:t>g,e</m:t>
                    </m:r>
                  </m:sub>
                </m:sSub>
                <m:r>
                  <w:rPr>
                    <w:rFonts w:ascii="Cambria Math" w:hAnsi="Cambria Math"/>
                  </w:rPr>
                  <m:t>=</m:t>
                </m:r>
                <w:bookmarkEnd w:id="53"/>
                <m:d>
                  <m:dPr>
                    <m:ctrlPr>
                      <w:rPr>
                        <w:rFonts w:ascii="Cambria Math" w:hAnsi="Cambria Math"/>
                        <w:i/>
                      </w:rPr>
                    </m:ctrlPr>
                  </m:dPr>
                  <m:e>
                    <m:d>
                      <m:dPr>
                        <m:ctrlPr>
                          <w:rPr>
                            <w:rFonts w:ascii="Cambria Math" w:hAnsi="Cambria Math"/>
                            <w:i/>
                          </w:rPr>
                        </m:ctrlPr>
                      </m:dPr>
                      <m:e>
                        <m:r>
                          <w:rPr>
                            <w:rFonts w:ascii="Cambria Math" w:hAnsi="Cambria Math"/>
                          </w:rPr>
                          <m:t>X-1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m1</m:t>
                        </m:r>
                      </m:sub>
                    </m:sSub>
                  </m:e>
                </m:d>
                <m:r>
                  <w:rPr>
                    <w:rFonts w:ascii="Cambria Math" w:hAnsi="Cambria Math"/>
                  </w:rPr>
                  <m:t>×</m:t>
                </m:r>
                <m:d>
                  <m:dPr>
                    <m:ctrlPr>
                      <w:rPr>
                        <w:rFonts w:ascii="Cambria Math" w:hAnsi="Cambria Math"/>
                        <w:i/>
                      </w:rPr>
                    </m:ctrlPr>
                  </m:dPr>
                  <m:e>
                    <m:r>
                      <w:rPr>
                        <w:rFonts w:ascii="Cambria Math" w:hAnsi="Cambria Math"/>
                      </w:rPr>
                      <m:t>1+f</m:t>
                    </m:r>
                  </m:e>
                </m:d>
                <m:r>
                  <w:rPr>
                    <w:rFonts w:ascii="Cambria Math" w:hAnsi="Cambria Math"/>
                  </w:rPr>
                  <m:t>-X×</m:t>
                </m:r>
                <m:sSub>
                  <m:sSubPr>
                    <m:ctrlPr>
                      <w:rPr>
                        <w:rFonts w:ascii="Cambria Math" w:hAnsi="Cambria Math"/>
                        <w:i/>
                      </w:rPr>
                    </m:ctrlPr>
                  </m:sSubPr>
                  <m:e>
                    <m:r>
                      <w:rPr>
                        <w:rFonts w:ascii="Cambria Math" w:hAnsi="Cambria Math"/>
                      </w:rPr>
                      <m:t>T</m:t>
                    </m:r>
                  </m:e>
                  <m:sub>
                    <m:r>
                      <w:rPr>
                        <w:rFonts w:ascii="Cambria Math" w:hAnsi="Cambria Math"/>
                      </w:rPr>
                      <m:t>m1</m:t>
                    </m:r>
                  </m:sub>
                </m:sSub>
              </m:oMath>
            </m:oMathPara>
          </w:p>
        </w:tc>
        <w:tc>
          <w:tcPr>
            <w:tcW w:w="523" w:type="dxa"/>
          </w:tcPr>
          <w:p w14:paraId="66197745" w14:textId="76FE7C09" w:rsidR="003C16DB" w:rsidRPr="001D569D" w:rsidRDefault="003C16DB" w:rsidP="003C42BC">
            <w:pPr>
              <w:rPr>
                <w:b/>
                <w:bCs/>
              </w:rPr>
            </w:pPr>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5</w:t>
            </w:r>
            <w:r w:rsidRPr="001623C3">
              <w:rPr>
                <w:sz w:val="20"/>
                <w:szCs w:val="20"/>
              </w:rPr>
              <w:fldChar w:fldCharType="end"/>
            </w:r>
            <w:r w:rsidRPr="001623C3">
              <w:rPr>
                <w:sz w:val="20"/>
                <w:szCs w:val="20"/>
              </w:rPr>
              <w:t>)</w:t>
            </w:r>
          </w:p>
        </w:tc>
      </w:tr>
      <w:bookmarkEnd w:id="51"/>
    </w:tbl>
    <w:p w14:paraId="0404C7B0" w14:textId="77777777" w:rsidR="00C27336" w:rsidRDefault="00C27336" w:rsidP="00C27336"/>
    <w:p w14:paraId="0D4F4CCA" w14:textId="1840D6FB" w:rsidR="00C27336" w:rsidRDefault="00C26659" w:rsidP="00C27336">
      <w:r>
        <w:t xml:space="preserve">For </w:t>
      </w:r>
      <w:r w:rsidR="00DE357B" w:rsidRPr="00EB33F9">
        <w:fldChar w:fldCharType="begin"/>
      </w:r>
      <w:r w:rsidR="00DE357B" w:rsidRPr="00EB33F9">
        <w:instrText xml:space="preserve"> REF _Ref177120110 \h </w:instrText>
      </w:r>
      <w:r w:rsidR="00DE357B">
        <w:instrText xml:space="preserve"> \* MERGEFORMAT </w:instrText>
      </w:r>
      <w:r w:rsidR="00DE357B" w:rsidRPr="00EB33F9">
        <w:fldChar w:fldCharType="separate"/>
      </w:r>
      <w:r w:rsidR="003546B1">
        <w:t>Fig. 1</w:t>
      </w:r>
      <w:r w:rsidR="00DE357B" w:rsidRPr="00EB33F9">
        <w:fldChar w:fldCharType="end"/>
      </w:r>
      <w:r w:rsidR="00C27336">
        <w:t xml:space="preserve">(b), Eq. </w:t>
      </w:r>
      <w:r w:rsidR="00C27336" w:rsidRPr="00353574">
        <w:fldChar w:fldCharType="begin"/>
      </w:r>
      <w:r w:rsidR="00C27336" w:rsidRPr="00353574">
        <w:instrText xml:space="preserve"> REF _Ref177545953 \h </w:instrText>
      </w:r>
      <w:r w:rsidR="00353574">
        <w:instrText xml:space="preserve"> \* MERGEFORMAT </w:instrText>
      </w:r>
      <w:r w:rsidR="00C27336" w:rsidRPr="00353574">
        <w:fldChar w:fldCharType="separate"/>
      </w:r>
      <w:r w:rsidR="003546B1" w:rsidRPr="006953D8">
        <w:t>(</w:t>
      </w:r>
      <w:r w:rsidR="003546B1" w:rsidRPr="006953D8">
        <w:rPr>
          <w:noProof/>
        </w:rPr>
        <w:t>4</w:t>
      </w:r>
      <w:r w:rsidR="003546B1" w:rsidRPr="006953D8">
        <w:t>)</w:t>
      </w:r>
      <w:r w:rsidR="00C27336" w:rsidRPr="00353574">
        <w:fldChar w:fldCharType="end"/>
      </w:r>
      <w:r w:rsidR="00C27336">
        <w:t xml:space="preserve"> is used to determine the starting time of the </w:t>
      </w:r>
      <w:r w:rsidR="00C27336" w:rsidRPr="00BD578F">
        <w:rPr>
          <w:i/>
          <w:iCs/>
        </w:rPr>
        <w:t>X</w:t>
      </w:r>
      <w:r w:rsidR="00C27336" w:rsidRPr="00BD578F">
        <w:rPr>
          <w:vertAlign w:val="superscript"/>
        </w:rPr>
        <w:t>th</w:t>
      </w:r>
      <w:r w:rsidR="00C27336">
        <w:t xml:space="preserve"> transmission occasion.</w:t>
      </w:r>
      <w:r w:rsidR="00C27336" w:rsidRPr="00C27336">
        <w:t xml:space="preserve"> </w:t>
      </w:r>
      <w:r w:rsidR="00C27336">
        <w:t>Then, the following expression is used to compute the total guard time</w:t>
      </w:r>
      <w:r w:rsidR="0005684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C27336" w14:paraId="7FE2C8D1" w14:textId="77777777" w:rsidTr="003C42BC">
        <w:tc>
          <w:tcPr>
            <w:tcW w:w="236" w:type="dxa"/>
          </w:tcPr>
          <w:p w14:paraId="3641A86A" w14:textId="77777777" w:rsidR="00C27336" w:rsidRDefault="00C27336" w:rsidP="003C42BC"/>
        </w:tc>
        <w:tc>
          <w:tcPr>
            <w:tcW w:w="8548" w:type="dxa"/>
          </w:tcPr>
          <w:p w14:paraId="0FE6CBD8" w14:textId="291DC6A3" w:rsidR="00C27336" w:rsidRDefault="00000000" w:rsidP="003C42BC">
            <m:oMathPara>
              <m:oMath>
                <m:sSub>
                  <m:sSubPr>
                    <m:ctrlPr>
                      <w:rPr>
                        <w:rFonts w:ascii="Cambria Math" w:hAnsi="Cambria Math"/>
                        <w:i/>
                      </w:rPr>
                    </m:ctrlPr>
                  </m:sSubPr>
                  <m:e>
                    <m:r>
                      <w:rPr>
                        <w:rFonts w:ascii="Cambria Math" w:hAnsi="Cambria Math"/>
                      </w:rPr>
                      <m:t>T</m:t>
                    </m:r>
                  </m:e>
                  <m:sub>
                    <m:r>
                      <w:rPr>
                        <w:rFonts w:ascii="Cambria Math" w:hAnsi="Cambria Math"/>
                      </w:rPr>
                      <m:t>g,u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d>
                      <m:dPr>
                        <m:ctrlPr>
                          <w:rPr>
                            <w:rFonts w:ascii="Cambria Math" w:hAnsi="Cambria Math"/>
                            <w:i/>
                          </w:rPr>
                        </m:ctrlPr>
                      </m:dPr>
                      <m:e>
                        <m:r>
                          <w:rPr>
                            <w:rFonts w:ascii="Cambria Math" w:hAnsi="Cambria Math"/>
                          </w:rPr>
                          <m:t>X-1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m1</m:t>
                        </m:r>
                      </m:sub>
                    </m:sSub>
                  </m:e>
                </m:d>
                <m:r>
                  <w:rPr>
                    <w:rFonts w:ascii="Cambria Math" w:hAnsi="Cambria Math"/>
                  </w:rPr>
                  <m:t>×</m:t>
                </m:r>
                <m:d>
                  <m:dPr>
                    <m:ctrlPr>
                      <w:rPr>
                        <w:rFonts w:ascii="Cambria Math" w:hAnsi="Cambria Math"/>
                        <w:i/>
                      </w:rPr>
                    </m:ctrlPr>
                  </m:dPr>
                  <m:e>
                    <m:r>
                      <w:rPr>
                        <w:rFonts w:ascii="Cambria Math" w:hAnsi="Cambria Math"/>
                      </w:rPr>
                      <m:t>1+f</m:t>
                    </m:r>
                  </m:e>
                </m:d>
                <m:r>
                  <w:rPr>
                    <w:rFonts w:ascii="Cambria Math" w:hAnsi="Cambria Math"/>
                  </w:rPr>
                  <m:t>-X×</m:t>
                </m:r>
                <m:sSub>
                  <m:sSubPr>
                    <m:ctrlPr>
                      <w:rPr>
                        <w:rFonts w:ascii="Cambria Math" w:hAnsi="Cambria Math"/>
                        <w:i/>
                      </w:rPr>
                    </m:ctrlPr>
                  </m:sSubPr>
                  <m:e>
                    <m:r>
                      <w:rPr>
                        <w:rFonts w:ascii="Cambria Math" w:hAnsi="Cambria Math"/>
                      </w:rPr>
                      <m:t>T</m:t>
                    </m:r>
                  </m:e>
                  <m:sub>
                    <m:r>
                      <w:rPr>
                        <w:rFonts w:ascii="Cambria Math" w:hAnsi="Cambria Math"/>
                      </w:rPr>
                      <m:t>m1</m:t>
                    </m:r>
                  </m:sub>
                </m:sSub>
              </m:oMath>
            </m:oMathPara>
          </w:p>
        </w:tc>
        <w:tc>
          <w:tcPr>
            <w:tcW w:w="523" w:type="dxa"/>
          </w:tcPr>
          <w:p w14:paraId="2426CF13" w14:textId="46B5EB55" w:rsidR="00C27336" w:rsidRPr="001D569D" w:rsidRDefault="00C27336" w:rsidP="003C42BC">
            <w:pPr>
              <w:rPr>
                <w:b/>
                <w:bCs/>
              </w:rPr>
            </w:pPr>
            <w:r w:rsidRPr="001623C3">
              <w:rPr>
                <w:sz w:val="20"/>
                <w:szCs w:val="20"/>
              </w:rPr>
              <w:t>(</w:t>
            </w:r>
            <w:r w:rsidRPr="001623C3">
              <w:rPr>
                <w:sz w:val="20"/>
                <w:szCs w:val="20"/>
              </w:rPr>
              <w:fldChar w:fldCharType="begin"/>
            </w:r>
            <w:r w:rsidRPr="001623C3">
              <w:rPr>
                <w:sz w:val="20"/>
                <w:szCs w:val="20"/>
              </w:rPr>
              <w:instrText xml:space="preserve"> SEQ ( \* ARABIC </w:instrText>
            </w:r>
            <w:r w:rsidRPr="001623C3">
              <w:rPr>
                <w:sz w:val="20"/>
                <w:szCs w:val="20"/>
              </w:rPr>
              <w:fldChar w:fldCharType="separate"/>
            </w:r>
            <w:r w:rsidR="003546B1">
              <w:rPr>
                <w:noProof/>
                <w:sz w:val="20"/>
                <w:szCs w:val="20"/>
              </w:rPr>
              <w:t>6</w:t>
            </w:r>
            <w:r w:rsidRPr="001623C3">
              <w:rPr>
                <w:sz w:val="20"/>
                <w:szCs w:val="20"/>
              </w:rPr>
              <w:fldChar w:fldCharType="end"/>
            </w:r>
            <w:r w:rsidRPr="001623C3">
              <w:rPr>
                <w:sz w:val="20"/>
                <w:szCs w:val="20"/>
              </w:rPr>
              <w:t>)</w:t>
            </w:r>
          </w:p>
        </w:tc>
      </w:tr>
    </w:tbl>
    <w:p w14:paraId="4B280A4B" w14:textId="3A3EED9E" w:rsidR="00B36147" w:rsidRDefault="00B36147" w:rsidP="00EB33F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C27336" w14:paraId="10CF959C" w14:textId="77777777" w:rsidTr="00E15BCA">
        <w:tc>
          <w:tcPr>
            <w:tcW w:w="4653" w:type="dxa"/>
          </w:tcPr>
          <w:p w14:paraId="31DBF607" w14:textId="6B21E473" w:rsidR="00E15BCA" w:rsidRDefault="00C27336" w:rsidP="00E15BCA">
            <w:pPr>
              <w:pStyle w:val="TableCell0"/>
            </w:pPr>
            <w:bookmarkStart w:id="54" w:name="OLE_LINK198"/>
            <w:r>
              <w:rPr>
                <w:noProof/>
              </w:rPr>
              <w:drawing>
                <wp:inline distT="0" distB="0" distL="0" distR="0" wp14:anchorId="156E2C3B" wp14:editId="51581A49">
                  <wp:extent cx="2926080" cy="1758898"/>
                  <wp:effectExtent l="0" t="0" r="7620" b="0"/>
                  <wp:docPr id="17401105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80" cy="1758898"/>
                          </a:xfrm>
                          <a:prstGeom prst="rect">
                            <a:avLst/>
                          </a:prstGeom>
                          <a:noFill/>
                        </pic:spPr>
                      </pic:pic>
                    </a:graphicData>
                  </a:graphic>
                </wp:inline>
              </w:drawing>
            </w:r>
          </w:p>
        </w:tc>
        <w:tc>
          <w:tcPr>
            <w:tcW w:w="4654" w:type="dxa"/>
          </w:tcPr>
          <w:p w14:paraId="5E7A31A6" w14:textId="7964F90B" w:rsidR="00E15BCA" w:rsidRDefault="00355995" w:rsidP="00E15BCA">
            <w:pPr>
              <w:pStyle w:val="TableCell0"/>
            </w:pPr>
            <w:r>
              <w:rPr>
                <w:noProof/>
              </w:rPr>
              <w:drawing>
                <wp:inline distT="0" distB="0" distL="0" distR="0" wp14:anchorId="278BC3B3" wp14:editId="3D4313B7">
                  <wp:extent cx="2926080" cy="1758896"/>
                  <wp:effectExtent l="0" t="0" r="7620" b="0"/>
                  <wp:docPr id="1174494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1758896"/>
                          </a:xfrm>
                          <a:prstGeom prst="rect">
                            <a:avLst/>
                          </a:prstGeom>
                          <a:noFill/>
                        </pic:spPr>
                      </pic:pic>
                    </a:graphicData>
                  </a:graphic>
                </wp:inline>
              </w:drawing>
            </w:r>
          </w:p>
        </w:tc>
      </w:tr>
      <w:tr w:rsidR="00C27336" w14:paraId="67D73E74" w14:textId="77777777" w:rsidTr="00E15BCA">
        <w:tc>
          <w:tcPr>
            <w:tcW w:w="4653" w:type="dxa"/>
          </w:tcPr>
          <w:p w14:paraId="06AB2F28" w14:textId="063C6349" w:rsidR="00E15BCA" w:rsidRDefault="00E15BCA" w:rsidP="00E15BCA">
            <w:pPr>
              <w:pStyle w:val="TableCell0"/>
              <w:jc w:val="center"/>
            </w:pPr>
            <w:r>
              <w:t>(a)</w:t>
            </w:r>
          </w:p>
        </w:tc>
        <w:tc>
          <w:tcPr>
            <w:tcW w:w="4654" w:type="dxa"/>
          </w:tcPr>
          <w:p w14:paraId="703CCED2" w14:textId="5A94BFB5" w:rsidR="00E15BCA" w:rsidRDefault="00E15BCA" w:rsidP="00E15BCA">
            <w:pPr>
              <w:pStyle w:val="TableCell0"/>
              <w:jc w:val="center"/>
            </w:pPr>
            <w:r>
              <w:t>(b)</w:t>
            </w:r>
          </w:p>
        </w:tc>
      </w:tr>
    </w:tbl>
    <w:p w14:paraId="045EC221" w14:textId="46595E51" w:rsidR="0078682F" w:rsidRDefault="0078682F" w:rsidP="0078682F">
      <w:pPr>
        <w:pStyle w:val="Caption"/>
      </w:pPr>
      <w:bookmarkStart w:id="55" w:name="_Ref177120110"/>
      <w:r>
        <w:t xml:space="preserve">Fig. </w:t>
      </w:r>
      <w:r>
        <w:fldChar w:fldCharType="begin"/>
      </w:r>
      <w:r>
        <w:instrText xml:space="preserve"> SEQ Fig. \* ARABIC </w:instrText>
      </w:r>
      <w:r>
        <w:fldChar w:fldCharType="separate"/>
      </w:r>
      <w:r w:rsidR="003546B1">
        <w:rPr>
          <w:noProof/>
        </w:rPr>
        <w:t>1</w:t>
      </w:r>
      <w:r>
        <w:fldChar w:fldCharType="end"/>
      </w:r>
      <w:bookmarkEnd w:id="55"/>
      <w:r>
        <w:t xml:space="preserve">. </w:t>
      </w:r>
      <w:bookmarkStart w:id="56" w:name="OLE_LINK231"/>
      <w:r w:rsidR="00353574">
        <w:t xml:space="preserve">Total guard </w:t>
      </w:r>
      <w:r w:rsidR="00E15BCA">
        <w:t>time needed</w:t>
      </w:r>
      <w:r w:rsidR="00EB33F9" w:rsidRPr="00EB33F9">
        <w:t xml:space="preserve"> </w:t>
      </w:r>
      <w:r w:rsidR="00EB33F9">
        <w:t xml:space="preserve">for </w:t>
      </w:r>
      <w:proofErr w:type="gramStart"/>
      <w:r w:rsidR="00EB33F9">
        <w:t>several</w:t>
      </w:r>
      <w:proofErr w:type="gramEnd"/>
      <w:r w:rsidR="00EB33F9">
        <w:t xml:space="preserve"> values of </w:t>
      </w:r>
      <w:r w:rsidR="00EB33F9" w:rsidRPr="00851BB1">
        <w:rPr>
          <w:i/>
          <w:iCs/>
        </w:rPr>
        <w:t>X</w:t>
      </w:r>
      <w:r w:rsidR="00EB33F9">
        <w:t xml:space="preserve"> and</w:t>
      </w:r>
      <w:r w:rsidR="00EB33F9" w:rsidRPr="00EB33F9">
        <w:t xml:space="preserve"> </w:t>
      </w:r>
      <w:r w:rsidR="00EB33F9" w:rsidRPr="00EB33F9">
        <w:rPr>
          <w:i/>
          <w:iCs/>
        </w:rPr>
        <w:t>f</w:t>
      </w:r>
      <w:r w:rsidR="00EB33F9" w:rsidRPr="00EB33F9">
        <w:t xml:space="preserve"> assuming</w:t>
      </w:r>
      <w:r w:rsidR="00EB33F9">
        <w:t xml:space="preserve"> </w:t>
      </w:r>
      <w:r w:rsidR="00EB33F9" w:rsidRPr="00107F6B">
        <w:rPr>
          <w:i/>
          <w:iCs/>
        </w:rPr>
        <w:t>T</w:t>
      </w:r>
      <w:r w:rsidR="00EB33F9" w:rsidRPr="00107F6B">
        <w:rPr>
          <w:i/>
          <w:iCs/>
          <w:vertAlign w:val="subscript"/>
        </w:rPr>
        <w:t>m</w:t>
      </w:r>
      <w:r w:rsidR="00EB33F9" w:rsidRPr="00107F6B">
        <w:rPr>
          <w:vertAlign w:val="subscript"/>
        </w:rPr>
        <w:t>1</w:t>
      </w:r>
      <w:r w:rsidR="00EB33F9">
        <w:t>=1</w:t>
      </w:r>
      <w:r w:rsidR="007240BD">
        <w:t xml:space="preserve"> ms</w:t>
      </w:r>
      <w:bookmarkEnd w:id="56"/>
      <w:r w:rsidR="007240BD">
        <w:t xml:space="preserve"> for (a) equal duration and (b) unequal duration </w:t>
      </w:r>
      <w:r w:rsidR="007240BD" w:rsidRPr="00EB33F9">
        <w:t>transmission occasion</w:t>
      </w:r>
      <w:r w:rsidR="007240BD">
        <w:t>s.</w:t>
      </w:r>
    </w:p>
    <w:p w14:paraId="3F8276E2" w14:textId="47911EC1" w:rsidR="00107F6B" w:rsidRDefault="00355995" w:rsidP="0088578E">
      <w:bookmarkStart w:id="57" w:name="OLE_LINK232"/>
      <w:bookmarkEnd w:id="54"/>
      <w:r>
        <w:t xml:space="preserve">The </w:t>
      </w:r>
      <w:r w:rsidR="00DE357B">
        <w:t xml:space="preserve">total </w:t>
      </w:r>
      <w:r>
        <w:t xml:space="preserve">guard time is a measure of resource </w:t>
      </w:r>
      <w:bookmarkStart w:id="58" w:name="OLE_LINK290"/>
      <w:r>
        <w:t>usage efficiency</w:t>
      </w:r>
      <w:r w:rsidR="00056846">
        <w:t xml:space="preserve"> </w:t>
      </w:r>
      <w:bookmarkEnd w:id="58"/>
      <w:r w:rsidR="00056846">
        <w:t>and latency</w:t>
      </w:r>
      <w:r>
        <w:t>. For example</w:t>
      </w:r>
      <w:r w:rsidR="0066063A">
        <w:t>,</w:t>
      </w:r>
      <w:r>
        <w:t xml:space="preserve"> in </w:t>
      </w:r>
      <w:bookmarkStart w:id="59" w:name="OLE_LINK310"/>
      <w:r>
        <w:fldChar w:fldCharType="begin"/>
      </w:r>
      <w:r>
        <w:instrText xml:space="preserve"> REF _Ref177120110 \h </w:instrText>
      </w:r>
      <w:r>
        <w:fldChar w:fldCharType="separate"/>
      </w:r>
      <w:r w:rsidR="003546B1">
        <w:t xml:space="preserve">Fig. </w:t>
      </w:r>
      <w:r w:rsidR="003546B1">
        <w:rPr>
          <w:noProof/>
        </w:rPr>
        <w:t>1</w:t>
      </w:r>
      <w:r>
        <w:fldChar w:fldCharType="end"/>
      </w:r>
      <w:bookmarkEnd w:id="59"/>
      <w:r>
        <w:t xml:space="preserve">(a), with </w:t>
      </w:r>
      <w:r w:rsidR="0066063A" w:rsidRPr="00BD578F">
        <w:rPr>
          <w:i/>
          <w:iCs/>
        </w:rPr>
        <w:t>X</w:t>
      </w:r>
      <w:r w:rsidR="0066063A">
        <w:t>=</w:t>
      </w:r>
      <w:r w:rsidR="00811108">
        <w:t>5</w:t>
      </w:r>
      <w:r w:rsidR="0066063A">
        <w:t xml:space="preserve"> and </w:t>
      </w:r>
      <w:r w:rsidR="0066063A" w:rsidRPr="0066063A">
        <w:rPr>
          <w:i/>
          <w:iCs/>
        </w:rPr>
        <w:t>f</w:t>
      </w:r>
      <w:r w:rsidR="0066063A">
        <w:t>=0.</w:t>
      </w:r>
      <w:r w:rsidR="00811108">
        <w:t>05</w:t>
      </w:r>
      <w:r w:rsidR="0066063A">
        <w:t xml:space="preserve"> (corresponding to an SFO of </w:t>
      </w:r>
      <w:r w:rsidR="00811108">
        <w:t>5×</w:t>
      </w:r>
      <w:r w:rsidR="0066063A">
        <w:t>10</w:t>
      </w:r>
      <w:r w:rsidR="00811108">
        <w:rPr>
          <w:vertAlign w:val="superscript"/>
        </w:rPr>
        <w:t>4</w:t>
      </w:r>
      <w:r w:rsidR="0066063A">
        <w:t xml:space="preserve">), </w:t>
      </w:r>
      <w:r w:rsidR="00811108">
        <w:t>3</w:t>
      </w:r>
      <w:r w:rsidR="0066063A">
        <w:t xml:space="preserve"> ms are used for </w:t>
      </w:r>
      <w:r w:rsidR="00C26659">
        <w:t xml:space="preserve">the total </w:t>
      </w:r>
      <w:r w:rsidR="0066063A">
        <w:t xml:space="preserve">guard </w:t>
      </w:r>
      <w:r w:rsidR="00C26659">
        <w:t xml:space="preserve">time </w:t>
      </w:r>
      <w:r w:rsidR="00DE357B">
        <w:t xml:space="preserve">on top of the </w:t>
      </w:r>
      <w:r w:rsidR="00811108">
        <w:t>5</w:t>
      </w:r>
      <w:r w:rsidR="0066063A">
        <w:t xml:space="preserve"> ms used for </w:t>
      </w:r>
      <w:bookmarkStart w:id="60" w:name="OLE_LINK309"/>
      <w:r w:rsidR="0066063A">
        <w:t>the f</w:t>
      </w:r>
      <w:r w:rsidR="00811108">
        <w:t>ive</w:t>
      </w:r>
      <w:r w:rsidR="0066063A">
        <w:t xml:space="preserve"> time domain resources</w:t>
      </w:r>
      <w:bookmarkEnd w:id="60"/>
      <w:r w:rsidR="0066063A">
        <w:t xml:space="preserve">. </w:t>
      </w:r>
      <w:r w:rsidR="00DE357B">
        <w:t>Totally</w:t>
      </w:r>
      <w:r w:rsidR="00811108">
        <w:t xml:space="preserve">, 8 ms are used for </w:t>
      </w:r>
      <w:r w:rsidR="00DE357B">
        <w:t>the five time domain resources</w:t>
      </w:r>
      <w:r w:rsidR="00811108">
        <w:t>.</w:t>
      </w:r>
      <w:r w:rsidR="00056846">
        <w:t xml:space="preserve"> </w:t>
      </w:r>
      <w:r w:rsidR="0066063A">
        <w:t xml:space="preserve">The total guard time decreases as the SFO becomes </w:t>
      </w:r>
      <w:r w:rsidR="00705240">
        <w:t>smaller and</w:t>
      </w:r>
      <w:r w:rsidR="00DE357B">
        <w:t xml:space="preserve"> increases as the SFO becomes larger</w:t>
      </w:r>
      <w:r w:rsidR="0066063A">
        <w:t xml:space="preserve">. </w:t>
      </w:r>
      <w:r w:rsidR="00BA2877">
        <w:t xml:space="preserve">For </w:t>
      </w:r>
      <w:r w:rsidR="00BA2877" w:rsidRPr="00BD578F">
        <w:rPr>
          <w:i/>
          <w:iCs/>
        </w:rPr>
        <w:t>X</w:t>
      </w:r>
      <w:r w:rsidR="00BA2877">
        <w:t xml:space="preserve">=5 and </w:t>
      </w:r>
      <w:r w:rsidR="00BA2877" w:rsidRPr="00C26659">
        <w:rPr>
          <w:i/>
          <w:iCs/>
        </w:rPr>
        <w:t>f</w:t>
      </w:r>
      <w:r w:rsidR="00BA2877">
        <w:t>=0.01, ~0.5 ms of total guard time is sufficient</w:t>
      </w:r>
      <w:r w:rsidR="00DE357B">
        <w:t xml:space="preserve">, while for </w:t>
      </w:r>
      <w:r w:rsidR="00DE357B">
        <w:rPr>
          <w:i/>
          <w:iCs/>
        </w:rPr>
        <w:t>f</w:t>
      </w:r>
      <w:r w:rsidR="00DE357B">
        <w:t>=0.1 more than 10ms of total guard would be needed</w:t>
      </w:r>
      <w:r w:rsidR="00BA2877">
        <w:t xml:space="preserve">. </w:t>
      </w:r>
      <w:r w:rsidR="0066063A">
        <w:t xml:space="preserve">With the results in </w:t>
      </w:r>
      <w:r w:rsidR="00DE357B">
        <w:fldChar w:fldCharType="begin"/>
      </w:r>
      <w:r w:rsidR="00DE357B">
        <w:instrText xml:space="preserve"> REF _Ref177120110 \h </w:instrText>
      </w:r>
      <w:r w:rsidR="00DE357B">
        <w:fldChar w:fldCharType="separate"/>
      </w:r>
      <w:r w:rsidR="003546B1">
        <w:t xml:space="preserve">Fig. </w:t>
      </w:r>
      <w:r w:rsidR="003546B1">
        <w:rPr>
          <w:noProof/>
        </w:rPr>
        <w:t>1</w:t>
      </w:r>
      <w:r w:rsidR="00DE357B">
        <w:fldChar w:fldCharType="end"/>
      </w:r>
      <w:r w:rsidR="0066063A">
        <w:t>(b), there is less guard time used</w:t>
      </w:r>
      <w:r w:rsidR="00C26659">
        <w:t>,</w:t>
      </w:r>
      <w:r w:rsidR="00BA2128">
        <w:t xml:space="preserve"> </w:t>
      </w:r>
      <w:r w:rsidR="00BA2877">
        <w:t xml:space="preserve">and </w:t>
      </w:r>
      <w:r w:rsidR="00C26659">
        <w:t xml:space="preserve">there is </w:t>
      </w:r>
      <w:r w:rsidR="00BA2877">
        <w:t xml:space="preserve">less sensitivity to </w:t>
      </w:r>
      <w:r w:rsidR="00BA2877" w:rsidRPr="006953D8">
        <w:rPr>
          <w:i/>
          <w:iCs/>
        </w:rPr>
        <w:t>X</w:t>
      </w:r>
      <w:r w:rsidR="00BA2877">
        <w:t xml:space="preserve"> and the SFO.</w:t>
      </w:r>
    </w:p>
    <w:p w14:paraId="3195F532" w14:textId="5E6C4180" w:rsidR="00BA2877" w:rsidRDefault="00C26659" w:rsidP="0088578E">
      <w:r>
        <w:t>For the study, the following observations can be considered the TR</w:t>
      </w:r>
      <w:r w:rsidR="005721DE">
        <w:t>.</w:t>
      </w:r>
    </w:p>
    <w:p w14:paraId="0B662CDD" w14:textId="2555BF49" w:rsidR="00811108" w:rsidRDefault="005721DE" w:rsidP="0088578E">
      <w:bookmarkStart w:id="61" w:name="OLE_LINK1"/>
      <w:r w:rsidRPr="00BA2128">
        <w:rPr>
          <w:b/>
          <w:bCs/>
          <w:i/>
          <w:iCs/>
        </w:rPr>
        <w:t xml:space="preserve">Proposal </w:t>
      </w:r>
      <w:r w:rsidR="00607F1E">
        <w:rPr>
          <w:b/>
          <w:bCs/>
          <w:i/>
          <w:iCs/>
        </w:rPr>
        <w:t>1</w:t>
      </w:r>
      <w:r w:rsidRPr="00BA2128">
        <w:rPr>
          <w:b/>
          <w:bCs/>
          <w:i/>
          <w:iCs/>
        </w:rPr>
        <w:t>: capture the following observations in the TR.</w:t>
      </w:r>
    </w:p>
    <w:tbl>
      <w:tblPr>
        <w:tblStyle w:val="TableGrid"/>
        <w:tblW w:w="0" w:type="auto"/>
        <w:tblLook w:val="04A0" w:firstRow="1" w:lastRow="0" w:firstColumn="1" w:lastColumn="0" w:noHBand="0" w:noVBand="1"/>
      </w:tblPr>
      <w:tblGrid>
        <w:gridCol w:w="2155"/>
        <w:gridCol w:w="7152"/>
      </w:tblGrid>
      <w:tr w:rsidR="00250305" w14:paraId="48923CC4" w14:textId="77777777" w:rsidTr="00250305">
        <w:tc>
          <w:tcPr>
            <w:tcW w:w="2155" w:type="dxa"/>
          </w:tcPr>
          <w:p w14:paraId="28AE7F13" w14:textId="7D58B833" w:rsidR="00250305" w:rsidRDefault="00C26659" w:rsidP="00250305">
            <w:pPr>
              <w:pStyle w:val="TableCell0"/>
            </w:pPr>
            <w:r>
              <w:t>Item</w:t>
            </w:r>
          </w:p>
        </w:tc>
        <w:tc>
          <w:tcPr>
            <w:tcW w:w="7152" w:type="dxa"/>
          </w:tcPr>
          <w:p w14:paraId="494DCBDA" w14:textId="5ADA4543" w:rsidR="00250305" w:rsidRDefault="00C26659" w:rsidP="00250305">
            <w:pPr>
              <w:pStyle w:val="TableCell0"/>
            </w:pPr>
            <w:r>
              <w:t>Observation</w:t>
            </w:r>
          </w:p>
        </w:tc>
      </w:tr>
      <w:tr w:rsidR="00250305" w14:paraId="45B0341C" w14:textId="77777777" w:rsidTr="00250305">
        <w:tc>
          <w:tcPr>
            <w:tcW w:w="2155" w:type="dxa"/>
          </w:tcPr>
          <w:p w14:paraId="2D320B7D" w14:textId="1CAA6EDC" w:rsidR="00250305" w:rsidRDefault="00250305" w:rsidP="00250305">
            <w:pPr>
              <w:pStyle w:val="TableCell0"/>
            </w:pPr>
            <w:r>
              <w:t>maximum value of X&gt;1</w:t>
            </w:r>
          </w:p>
        </w:tc>
        <w:tc>
          <w:tcPr>
            <w:tcW w:w="7152" w:type="dxa"/>
          </w:tcPr>
          <w:p w14:paraId="73EF7D8B" w14:textId="65981FF2" w:rsidR="005721DE" w:rsidRDefault="00DE357B" w:rsidP="00BA2877">
            <w:pPr>
              <w:pStyle w:val="TableCell0"/>
            </w:pPr>
            <w:r>
              <w:t xml:space="preserve">Larger values of </w:t>
            </w:r>
            <w:r w:rsidRPr="006953D8">
              <w:rPr>
                <w:i/>
                <w:iCs/>
              </w:rPr>
              <w:t>X</w:t>
            </w:r>
            <w:r>
              <w:t xml:space="preserve"> allow for more multiple access opportunities per R2D trigger message. Large values of </w:t>
            </w:r>
            <w:r w:rsidRPr="006953D8">
              <w:rPr>
                <w:i/>
                <w:iCs/>
              </w:rPr>
              <w:t>X</w:t>
            </w:r>
            <w:r>
              <w:t xml:space="preserve"> may not be possible for high SFO especially if equal duration guard times are used.</w:t>
            </w:r>
          </w:p>
        </w:tc>
      </w:tr>
      <w:tr w:rsidR="00250305" w14:paraId="69799808" w14:textId="77777777" w:rsidTr="00250305">
        <w:tc>
          <w:tcPr>
            <w:tcW w:w="2155" w:type="dxa"/>
          </w:tcPr>
          <w:p w14:paraId="13CBDE55" w14:textId="27A247AF" w:rsidR="00250305" w:rsidRDefault="00BA2877" w:rsidP="00250305">
            <w:pPr>
              <w:pStyle w:val="TableCell0"/>
            </w:pPr>
            <w:r w:rsidRPr="00BA2877">
              <w:t>Size(s) for resource allocation in the time domain</w:t>
            </w:r>
          </w:p>
        </w:tc>
        <w:tc>
          <w:tcPr>
            <w:tcW w:w="7152" w:type="dxa"/>
          </w:tcPr>
          <w:p w14:paraId="0F1D1349" w14:textId="67186C68" w:rsidR="00250305" w:rsidRDefault="00DE357B" w:rsidP="00250305">
            <w:pPr>
              <w:pStyle w:val="TableCell0"/>
            </w:pPr>
            <w:r>
              <w:t>The definition of the resource allocation may include or exclude guard time. If the guard time is excluded, then the size(s) of the transmission occasion(s) are the size of the resource allocation plus the guard time(s). If the resource allocation includes the guard time(s), then the size(s) of the transmission occasions are equal to the sizes(s) of the resource allocations. The “(s)” is used when unequal guard times are used for increased resource efficiency and reduced latency.</w:t>
            </w:r>
          </w:p>
        </w:tc>
      </w:tr>
      <w:tr w:rsidR="00250305" w14:paraId="1C2FADF0" w14:textId="77777777" w:rsidTr="00250305">
        <w:tc>
          <w:tcPr>
            <w:tcW w:w="2155" w:type="dxa"/>
          </w:tcPr>
          <w:p w14:paraId="78CA53CD" w14:textId="29E3A8FA" w:rsidR="00250305" w:rsidRDefault="00BA2877" w:rsidP="00250305">
            <w:pPr>
              <w:pStyle w:val="TableCell0"/>
            </w:pPr>
            <w:r>
              <w:t>Determination of the X time domain resource(s) by the device</w:t>
            </w:r>
          </w:p>
        </w:tc>
        <w:tc>
          <w:tcPr>
            <w:tcW w:w="7152" w:type="dxa"/>
          </w:tcPr>
          <w:p w14:paraId="04FDEB11" w14:textId="08413008" w:rsidR="00250305" w:rsidRDefault="00DE357B" w:rsidP="00250305">
            <w:pPr>
              <w:pStyle w:val="TableCell0"/>
            </w:pPr>
            <w:r w:rsidRPr="00DE357B">
              <w:t xml:space="preserve">The device includes guard time(s) for each resource that depends on </w:t>
            </w:r>
            <w:r w:rsidRPr="00BD578F">
              <w:rPr>
                <w:i/>
                <w:iCs/>
              </w:rPr>
              <w:t>X</w:t>
            </w:r>
            <w:r w:rsidRPr="00DE357B">
              <w:t xml:space="preserve"> and the SFO. The start of the second and subsequent time domain resources are earlier if unequal guard times are used and later if equal guard times are used.</w:t>
            </w:r>
          </w:p>
        </w:tc>
      </w:tr>
      <w:tr w:rsidR="00250305" w14:paraId="4F82B64D" w14:textId="77777777" w:rsidTr="00250305">
        <w:tc>
          <w:tcPr>
            <w:tcW w:w="2155" w:type="dxa"/>
          </w:tcPr>
          <w:p w14:paraId="6C30A3F4" w14:textId="4CE66935" w:rsidR="00250305" w:rsidRDefault="003C0BEA" w:rsidP="00250305">
            <w:pPr>
              <w:pStyle w:val="TableCell0"/>
            </w:pPr>
            <w:r>
              <w:t>Timing errors</w:t>
            </w:r>
          </w:p>
        </w:tc>
        <w:tc>
          <w:tcPr>
            <w:tcW w:w="7152" w:type="dxa"/>
          </w:tcPr>
          <w:p w14:paraId="210ECAB1" w14:textId="30B383FB" w:rsidR="00250305" w:rsidRDefault="003C0BEA" w:rsidP="00250305">
            <w:pPr>
              <w:pStyle w:val="TableCell0"/>
            </w:pPr>
            <w:r>
              <w:t xml:space="preserve">It is possible </w:t>
            </w:r>
            <w:r w:rsidR="00345FB7">
              <w:t xml:space="preserve">to </w:t>
            </w:r>
            <w:r>
              <w:t xml:space="preserve">accommodate devices with slow and fast clocks by setting the guard time based on criteria that avoid transmissions from adjacent </w:t>
            </w:r>
            <w:bookmarkStart w:id="62" w:name="OLE_LINK293"/>
            <w:r>
              <w:t>time domain resource</w:t>
            </w:r>
            <w:bookmarkEnd w:id="62"/>
            <w:r>
              <w:t>s from overlap</w:t>
            </w:r>
            <w:bookmarkStart w:id="63" w:name="OLE_LINK295"/>
            <w:r>
              <w:t>ping.</w:t>
            </w:r>
          </w:p>
        </w:tc>
      </w:tr>
      <w:bookmarkEnd w:id="57"/>
    </w:tbl>
    <w:p w14:paraId="3559391A" w14:textId="77777777" w:rsidR="00C95771" w:rsidRPr="00C95771" w:rsidRDefault="00C95771" w:rsidP="00C95771"/>
    <w:p w14:paraId="1FA0A5E4" w14:textId="09099425" w:rsidR="00BF0B5C" w:rsidRDefault="00BF0B5C" w:rsidP="00BF0B5C">
      <w:pPr>
        <w:pStyle w:val="Heading3"/>
      </w:pPr>
      <w:bookmarkStart w:id="64" w:name="OLE_LINK294"/>
      <w:bookmarkEnd w:id="61"/>
      <w:r>
        <w:t>TDRA sc</w:t>
      </w:r>
      <w:bookmarkEnd w:id="63"/>
      <w:r>
        <w:t>heduling</w:t>
      </w:r>
    </w:p>
    <w:bookmarkEnd w:id="64"/>
    <w:p w14:paraId="49C8F898" w14:textId="3B6EF26B" w:rsidR="00304A8F" w:rsidRDefault="003F2D6F" w:rsidP="00311C54">
      <w:r>
        <w:t>In</w:t>
      </w:r>
      <w:r w:rsidR="00453421">
        <w:t xml:space="preserve"> the agreement </w:t>
      </w:r>
      <w:r w:rsidR="00E01825">
        <w:t xml:space="preserve">for </w:t>
      </w:r>
      <w:r w:rsidR="00453421">
        <w:t xml:space="preserve">the </w:t>
      </w:r>
      <w:r w:rsidR="00453421" w:rsidRPr="00453421">
        <w:t>time interval between a R2D transmission and the corresponding D2R transmission</w:t>
      </w:r>
      <w:r w:rsidR="005721DE">
        <w:t xml:space="preserve"> </w:t>
      </w:r>
      <w:r w:rsidR="00607F1E">
        <w:t>in RAN1#118</w:t>
      </w:r>
      <w:r>
        <w:t>, option 2 may be needed as the device must transmit at particular times for TDMA</w:t>
      </w:r>
      <w:r w:rsidR="00607F1E">
        <w:t xml:space="preserve"> </w:t>
      </w:r>
      <w:r w:rsidR="00607F1E">
        <w:fldChar w:fldCharType="begin"/>
      </w:r>
      <w:r w:rsidR="00607F1E">
        <w:instrText xml:space="preserve"> REF _Ref181648818 \r \h </w:instrText>
      </w:r>
      <w:r w:rsidR="00607F1E">
        <w:fldChar w:fldCharType="separate"/>
      </w:r>
      <w:r w:rsidR="003546B1">
        <w:t>[4]</w:t>
      </w:r>
      <w:r w:rsidR="00607F1E">
        <w:fldChar w:fldCharType="end"/>
      </w:r>
      <w:r>
        <w:t>.</w:t>
      </w:r>
    </w:p>
    <w:tbl>
      <w:tblPr>
        <w:tblStyle w:val="TableGrid"/>
        <w:tblW w:w="0" w:type="auto"/>
        <w:tblLook w:val="04A0" w:firstRow="1" w:lastRow="0" w:firstColumn="1" w:lastColumn="0" w:noHBand="0" w:noVBand="1"/>
      </w:tblPr>
      <w:tblGrid>
        <w:gridCol w:w="9307"/>
      </w:tblGrid>
      <w:tr w:rsidR="000C56B9" w14:paraId="47554F3C" w14:textId="77777777" w:rsidTr="000C56B9">
        <w:tc>
          <w:tcPr>
            <w:tcW w:w="9307" w:type="dxa"/>
          </w:tcPr>
          <w:p w14:paraId="3A8D8161" w14:textId="77777777" w:rsidR="000C56B9" w:rsidRDefault="000C56B9" w:rsidP="000C56B9">
            <w:pPr>
              <w:pStyle w:val="TableCell0"/>
            </w:pPr>
            <w:bookmarkStart w:id="65" w:name="OLE_LINK519"/>
            <w:r w:rsidRPr="000C56B9">
              <w:rPr>
                <w:highlight w:val="green"/>
              </w:rPr>
              <w:lastRenderedPageBreak/>
              <w:t>Agreement</w:t>
            </w:r>
          </w:p>
          <w:p w14:paraId="61A932D0" w14:textId="77777777" w:rsidR="000C56B9" w:rsidRDefault="000C56B9" w:rsidP="000C56B9">
            <w:pPr>
              <w:pStyle w:val="TableCell0"/>
            </w:pPr>
            <w:r>
              <w:t xml:space="preserve">Study the following options for the </w:t>
            </w:r>
            <w:bookmarkStart w:id="66" w:name="OLE_LINK249"/>
            <w:bookmarkStart w:id="67" w:name="OLE_LINK516"/>
            <w:r>
              <w:t>time interval between a R2D transmission and the corresponding D2R transmission</w:t>
            </w:r>
            <w:bookmarkEnd w:id="66"/>
            <w:r>
              <w:t xml:space="preserve"> following it</w:t>
            </w:r>
            <w:bookmarkEnd w:id="67"/>
            <w:r>
              <w:t>:</w:t>
            </w:r>
          </w:p>
          <w:p w14:paraId="330F47D4" w14:textId="5AABABAF" w:rsidR="000C56B9" w:rsidRDefault="000C56B9" w:rsidP="000C56B9">
            <w:pPr>
              <w:pStyle w:val="TableCell0"/>
              <w:numPr>
                <w:ilvl w:val="0"/>
                <w:numId w:val="42"/>
              </w:numPr>
            </w:pPr>
            <w:r>
              <w:t xml:space="preserve">Option 1: Define a maximum time </w:t>
            </w:r>
            <w:bookmarkStart w:id="68" w:name="OLE_LINK517"/>
            <w:r>
              <w:t>T</w:t>
            </w:r>
            <w:r w:rsidRPr="000C56B9">
              <w:rPr>
                <w:vertAlign w:val="subscript"/>
              </w:rPr>
              <w:t>R2D_max</w:t>
            </w:r>
            <w:r>
              <w:t xml:space="preserve"> </w:t>
            </w:r>
            <w:bookmarkEnd w:id="68"/>
            <w:r>
              <w:t>between a R2D transmission and the corresponding D2R transmission following it, so that the device transmits D2R transmission within [T</w:t>
            </w:r>
            <w:r w:rsidRPr="000C56B9">
              <w:rPr>
                <w:vertAlign w:val="subscript"/>
              </w:rPr>
              <w:t>R2D_min</w:t>
            </w:r>
            <w:r>
              <w:t>, T</w:t>
            </w:r>
            <w:r w:rsidRPr="000C56B9">
              <w:rPr>
                <w:vertAlign w:val="subscript"/>
              </w:rPr>
              <w:t>R2D_max</w:t>
            </w:r>
            <w:r>
              <w:t>].</w:t>
            </w:r>
          </w:p>
          <w:p w14:paraId="6C4369ED" w14:textId="06E63963" w:rsidR="000C56B9" w:rsidRDefault="000C56B9" w:rsidP="000C56B9">
            <w:pPr>
              <w:pStyle w:val="TableCell0"/>
              <w:numPr>
                <w:ilvl w:val="3"/>
                <w:numId w:val="42"/>
              </w:numPr>
              <w:ind w:left="1080" w:hanging="360"/>
            </w:pPr>
            <w:r>
              <w:t>FFS: maximum time is common or different for different A-IoT devices</w:t>
            </w:r>
          </w:p>
          <w:p w14:paraId="7143A819" w14:textId="15E67314" w:rsidR="000C56B9" w:rsidRDefault="000C56B9" w:rsidP="000C56B9">
            <w:pPr>
              <w:pStyle w:val="TableCell0"/>
              <w:numPr>
                <w:ilvl w:val="3"/>
                <w:numId w:val="42"/>
              </w:numPr>
              <w:ind w:left="1080" w:hanging="360"/>
            </w:pPr>
            <w:r>
              <w:t>FFS: maximum time for different traffic types/command types (e.g. DT or DO-DTT) and/or different use case (e.g., Inventory or Command)</w:t>
            </w:r>
          </w:p>
          <w:p w14:paraId="4B94C2CA" w14:textId="44D9776B" w:rsidR="000C56B9" w:rsidRDefault="000C56B9" w:rsidP="000C56B9">
            <w:pPr>
              <w:pStyle w:val="TableCell0"/>
              <w:numPr>
                <w:ilvl w:val="0"/>
                <w:numId w:val="42"/>
              </w:numPr>
            </w:pPr>
            <w:r>
              <w:t>Option 2: The corresponding D2R transmission timing T</w:t>
            </w:r>
            <w:r w:rsidRPr="000C56B9">
              <w:rPr>
                <w:vertAlign w:val="subscript"/>
              </w:rPr>
              <w:t>R2D</w:t>
            </w:r>
            <w:r>
              <w:t xml:space="preserve"> following a R2D transmission is determined based on the control information in the R2D transmission, where T</w:t>
            </w:r>
            <w:r w:rsidRPr="000C56B9">
              <w:rPr>
                <w:vertAlign w:val="subscript"/>
              </w:rPr>
              <w:t>R2D</w:t>
            </w:r>
            <w:r>
              <w:t xml:space="preserve"> ≥ T</w:t>
            </w:r>
            <w:r w:rsidRPr="000C56B9">
              <w:rPr>
                <w:vertAlign w:val="subscript"/>
              </w:rPr>
              <w:t>R2D_min</w:t>
            </w:r>
          </w:p>
          <w:p w14:paraId="359C2CF0" w14:textId="65C723B4" w:rsidR="000C56B9" w:rsidRDefault="000C56B9" w:rsidP="000C56B9">
            <w:pPr>
              <w:pStyle w:val="TableCell0"/>
              <w:numPr>
                <w:ilvl w:val="3"/>
                <w:numId w:val="42"/>
              </w:numPr>
              <w:ind w:left="1080" w:hanging="360"/>
            </w:pPr>
            <w:r>
              <w:t>FFS the maximum value(s) for T</w:t>
            </w:r>
            <w:r w:rsidRPr="000C56B9">
              <w:rPr>
                <w:vertAlign w:val="subscript"/>
              </w:rPr>
              <w:t>R2D</w:t>
            </w:r>
            <w:bookmarkEnd w:id="65"/>
          </w:p>
          <w:p w14:paraId="1D43A673" w14:textId="25019507" w:rsidR="000C56B9" w:rsidRDefault="000C56B9" w:rsidP="000C56B9">
            <w:pPr>
              <w:pStyle w:val="TableCell0"/>
            </w:pPr>
          </w:p>
        </w:tc>
      </w:tr>
    </w:tbl>
    <w:p w14:paraId="17C7365C" w14:textId="77777777" w:rsidR="0014503C" w:rsidRDefault="0014503C" w:rsidP="00311C54"/>
    <w:p w14:paraId="33CE7A43" w14:textId="4AFC5449" w:rsidR="009B3190" w:rsidRDefault="003F2D6F" w:rsidP="00311C54">
      <w:r>
        <w:t>With the analysis above</w:t>
      </w:r>
      <w:r w:rsidR="00607F1E">
        <w:t xml:space="preserve"> for TDMA</w:t>
      </w:r>
      <w:r>
        <w:t xml:space="preserve">, we can consider </w:t>
      </w:r>
      <w:r w:rsidR="00453421">
        <w:t>captur</w:t>
      </w:r>
      <w:r>
        <w:t>ing</w:t>
      </w:r>
      <w:r w:rsidR="00453421">
        <w:t xml:space="preserve"> </w:t>
      </w:r>
      <w:r w:rsidR="00607F1E">
        <w:t xml:space="preserve">the conditions </w:t>
      </w:r>
      <w:r>
        <w:t>when option 2 can be used.</w:t>
      </w:r>
    </w:p>
    <w:p w14:paraId="196FA79A" w14:textId="42F12BC4" w:rsidR="00304A8F" w:rsidRPr="00BF0B5C" w:rsidRDefault="00BF0B5C" w:rsidP="00311C54">
      <w:pPr>
        <w:rPr>
          <w:b/>
          <w:bCs/>
          <w:i/>
          <w:iCs/>
        </w:rPr>
      </w:pPr>
      <w:bookmarkStart w:id="69" w:name="OLE_LINK215"/>
      <w:r w:rsidRPr="00BF0B5C">
        <w:rPr>
          <w:b/>
          <w:bCs/>
          <w:i/>
          <w:iCs/>
        </w:rPr>
        <w:t xml:space="preserve">Proposal </w:t>
      </w:r>
      <w:r w:rsidR="00607F1E">
        <w:rPr>
          <w:b/>
          <w:bCs/>
          <w:i/>
          <w:iCs/>
        </w:rPr>
        <w:t>2</w:t>
      </w:r>
      <w:r w:rsidRPr="00BF0B5C">
        <w:rPr>
          <w:b/>
          <w:bCs/>
          <w:i/>
          <w:iCs/>
        </w:rPr>
        <w:t xml:space="preserve">. Update the </w:t>
      </w:r>
      <w:r w:rsidR="0085290F" w:rsidRPr="00BF0B5C">
        <w:rPr>
          <w:b/>
          <w:bCs/>
          <w:i/>
          <w:iCs/>
        </w:rPr>
        <w:t>agreement.</w:t>
      </w:r>
    </w:p>
    <w:p w14:paraId="7613AFE8" w14:textId="77777777" w:rsidR="00BF0B5C" w:rsidRPr="00BF0B5C" w:rsidRDefault="00BF0B5C" w:rsidP="00BF0B5C">
      <w:pPr>
        <w:pStyle w:val="TableCell0"/>
        <w:rPr>
          <w:b/>
          <w:bCs/>
          <w:i/>
          <w:iCs/>
          <w:sz w:val="22"/>
        </w:rPr>
      </w:pPr>
      <w:r w:rsidRPr="00BF0B5C">
        <w:rPr>
          <w:b/>
          <w:bCs/>
          <w:i/>
          <w:iCs/>
          <w:sz w:val="22"/>
        </w:rPr>
        <w:t>Study the following options for the time interval between a R2D transmission and the corresponding D2R transmission following it:</w:t>
      </w:r>
    </w:p>
    <w:p w14:paraId="6C503FDF" w14:textId="77777777" w:rsidR="00BF0B5C" w:rsidRPr="00BF0B5C" w:rsidRDefault="00BF0B5C" w:rsidP="00BF0B5C">
      <w:pPr>
        <w:pStyle w:val="TableCell0"/>
        <w:numPr>
          <w:ilvl w:val="0"/>
          <w:numId w:val="42"/>
        </w:numPr>
        <w:rPr>
          <w:b/>
          <w:bCs/>
          <w:i/>
          <w:iCs/>
          <w:sz w:val="22"/>
        </w:rPr>
      </w:pPr>
      <w:r w:rsidRPr="00BF0B5C">
        <w:rPr>
          <w:b/>
          <w:bCs/>
          <w:i/>
          <w:iCs/>
          <w:sz w:val="22"/>
        </w:rPr>
        <w:t>Option 1: Define a maximum time T</w:t>
      </w:r>
      <w:r w:rsidRPr="00BF0B5C">
        <w:rPr>
          <w:b/>
          <w:bCs/>
          <w:i/>
          <w:iCs/>
          <w:sz w:val="22"/>
          <w:vertAlign w:val="subscript"/>
        </w:rPr>
        <w:t>R2D_max</w:t>
      </w:r>
      <w:r w:rsidRPr="00BF0B5C">
        <w:rPr>
          <w:b/>
          <w:bCs/>
          <w:i/>
          <w:iCs/>
          <w:sz w:val="22"/>
        </w:rPr>
        <w:t xml:space="preserve"> between a R2D transmission and the corresponding D2R transmission following it, so that the device transmits D2R transmission within [T</w:t>
      </w:r>
      <w:r w:rsidRPr="00BF0B5C">
        <w:rPr>
          <w:b/>
          <w:bCs/>
          <w:i/>
          <w:iCs/>
          <w:sz w:val="22"/>
          <w:vertAlign w:val="subscript"/>
        </w:rPr>
        <w:t>R2D_min</w:t>
      </w:r>
      <w:r w:rsidRPr="00BF0B5C">
        <w:rPr>
          <w:b/>
          <w:bCs/>
          <w:i/>
          <w:iCs/>
          <w:sz w:val="22"/>
        </w:rPr>
        <w:t>, T</w:t>
      </w:r>
      <w:r w:rsidRPr="00BF0B5C">
        <w:rPr>
          <w:b/>
          <w:bCs/>
          <w:i/>
          <w:iCs/>
          <w:sz w:val="22"/>
          <w:vertAlign w:val="subscript"/>
        </w:rPr>
        <w:t>R2D_max</w:t>
      </w:r>
      <w:r w:rsidRPr="00BF0B5C">
        <w:rPr>
          <w:b/>
          <w:bCs/>
          <w:i/>
          <w:iCs/>
          <w:sz w:val="22"/>
        </w:rPr>
        <w:t>].</w:t>
      </w:r>
    </w:p>
    <w:p w14:paraId="5DAF2E98" w14:textId="77777777" w:rsidR="00BF0B5C" w:rsidRPr="00BF0B5C" w:rsidRDefault="00BF0B5C" w:rsidP="00BF0B5C">
      <w:pPr>
        <w:pStyle w:val="TableCell0"/>
        <w:numPr>
          <w:ilvl w:val="3"/>
          <w:numId w:val="42"/>
        </w:numPr>
        <w:ind w:left="1080" w:hanging="360"/>
        <w:rPr>
          <w:b/>
          <w:bCs/>
          <w:i/>
          <w:iCs/>
          <w:sz w:val="22"/>
        </w:rPr>
      </w:pPr>
      <w:r w:rsidRPr="00BF0B5C">
        <w:rPr>
          <w:b/>
          <w:bCs/>
          <w:i/>
          <w:iCs/>
          <w:sz w:val="22"/>
        </w:rPr>
        <w:t>FFS: maximum time is common or different for different A-IoT devices</w:t>
      </w:r>
    </w:p>
    <w:p w14:paraId="249B5C4E" w14:textId="77777777" w:rsidR="00BF0B5C" w:rsidRPr="00BF0B5C" w:rsidRDefault="00BF0B5C" w:rsidP="00BF0B5C">
      <w:pPr>
        <w:pStyle w:val="TableCell0"/>
        <w:numPr>
          <w:ilvl w:val="3"/>
          <w:numId w:val="42"/>
        </w:numPr>
        <w:ind w:left="1080" w:hanging="360"/>
        <w:rPr>
          <w:b/>
          <w:bCs/>
          <w:i/>
          <w:iCs/>
          <w:sz w:val="22"/>
        </w:rPr>
      </w:pPr>
      <w:r w:rsidRPr="00BF0B5C">
        <w:rPr>
          <w:b/>
          <w:bCs/>
          <w:i/>
          <w:iCs/>
          <w:sz w:val="22"/>
        </w:rPr>
        <w:t>FFS: maximum time for different traffic types/command types (e.g. DT or DO-DTT) and/or different use case (e.g., Inventory or Command)</w:t>
      </w:r>
    </w:p>
    <w:p w14:paraId="7730E311" w14:textId="77777777" w:rsidR="00BF0B5C" w:rsidRPr="00BF0B5C" w:rsidRDefault="00BF0B5C" w:rsidP="00BF0B5C">
      <w:pPr>
        <w:pStyle w:val="TableCell0"/>
        <w:numPr>
          <w:ilvl w:val="0"/>
          <w:numId w:val="42"/>
        </w:numPr>
        <w:rPr>
          <w:b/>
          <w:bCs/>
          <w:i/>
          <w:iCs/>
          <w:sz w:val="22"/>
        </w:rPr>
      </w:pPr>
      <w:r w:rsidRPr="00BF0B5C">
        <w:rPr>
          <w:b/>
          <w:bCs/>
          <w:i/>
          <w:iCs/>
          <w:sz w:val="22"/>
        </w:rPr>
        <w:t xml:space="preserve">Option 2: The corresponding D2R transmission timing </w:t>
      </w:r>
      <w:bookmarkStart w:id="70" w:name="OLE_LINK521"/>
      <w:r w:rsidRPr="00BF0B5C">
        <w:rPr>
          <w:b/>
          <w:bCs/>
          <w:i/>
          <w:iCs/>
          <w:sz w:val="22"/>
        </w:rPr>
        <w:t>T</w:t>
      </w:r>
      <w:r w:rsidRPr="00BF0B5C">
        <w:rPr>
          <w:b/>
          <w:bCs/>
          <w:i/>
          <w:iCs/>
          <w:sz w:val="22"/>
          <w:vertAlign w:val="subscript"/>
        </w:rPr>
        <w:t>R2D</w:t>
      </w:r>
      <w:r w:rsidRPr="00BF0B5C">
        <w:rPr>
          <w:b/>
          <w:bCs/>
          <w:i/>
          <w:iCs/>
          <w:sz w:val="22"/>
        </w:rPr>
        <w:t xml:space="preserve"> </w:t>
      </w:r>
      <w:bookmarkEnd w:id="70"/>
      <w:r w:rsidRPr="00BF0B5C">
        <w:rPr>
          <w:b/>
          <w:bCs/>
          <w:i/>
          <w:iCs/>
          <w:sz w:val="22"/>
        </w:rPr>
        <w:t>following a R2D transmission is determined based on the control information in the R2D transmission, where T</w:t>
      </w:r>
      <w:r w:rsidRPr="00BF0B5C">
        <w:rPr>
          <w:b/>
          <w:bCs/>
          <w:i/>
          <w:iCs/>
          <w:sz w:val="22"/>
          <w:vertAlign w:val="subscript"/>
        </w:rPr>
        <w:t>R2D</w:t>
      </w:r>
      <w:r w:rsidRPr="00BF0B5C">
        <w:rPr>
          <w:b/>
          <w:bCs/>
          <w:i/>
          <w:iCs/>
          <w:sz w:val="22"/>
        </w:rPr>
        <w:t xml:space="preserve"> ≥ T</w:t>
      </w:r>
      <w:r w:rsidRPr="00BF0B5C">
        <w:rPr>
          <w:b/>
          <w:bCs/>
          <w:i/>
          <w:iCs/>
          <w:sz w:val="22"/>
          <w:vertAlign w:val="subscript"/>
        </w:rPr>
        <w:t>R2D_min</w:t>
      </w:r>
    </w:p>
    <w:p w14:paraId="586963E1" w14:textId="2983EF00" w:rsidR="00BF0B5C" w:rsidRPr="00BF0B5C" w:rsidRDefault="00BF0B5C" w:rsidP="00BF0B5C">
      <w:pPr>
        <w:pStyle w:val="TableCell0"/>
        <w:numPr>
          <w:ilvl w:val="3"/>
          <w:numId w:val="42"/>
        </w:numPr>
        <w:ind w:left="1080" w:hanging="360"/>
        <w:rPr>
          <w:b/>
          <w:bCs/>
          <w:i/>
          <w:iCs/>
          <w:sz w:val="22"/>
        </w:rPr>
      </w:pPr>
      <w:r w:rsidRPr="00BF0B5C">
        <w:rPr>
          <w:b/>
          <w:bCs/>
          <w:i/>
          <w:iCs/>
          <w:sz w:val="22"/>
        </w:rPr>
        <w:t>FFS the maximum value(s) for T</w:t>
      </w:r>
      <w:r w:rsidRPr="00BF0B5C">
        <w:rPr>
          <w:b/>
          <w:bCs/>
          <w:i/>
          <w:iCs/>
          <w:sz w:val="22"/>
          <w:vertAlign w:val="subscript"/>
        </w:rPr>
        <w:t>R2D</w:t>
      </w:r>
    </w:p>
    <w:p w14:paraId="4A575501" w14:textId="3CCD7219" w:rsidR="00BF0B5C" w:rsidRPr="00BF0B5C" w:rsidRDefault="00BF0B5C" w:rsidP="00971BA9">
      <w:pPr>
        <w:pStyle w:val="TableCell0"/>
        <w:numPr>
          <w:ilvl w:val="3"/>
          <w:numId w:val="42"/>
        </w:numPr>
        <w:spacing w:before="0" w:after="120"/>
        <w:ind w:left="1080" w:hanging="360"/>
        <w:rPr>
          <w:b/>
          <w:bCs/>
          <w:i/>
          <w:iCs/>
          <w:sz w:val="22"/>
        </w:rPr>
      </w:pPr>
      <w:bookmarkStart w:id="71" w:name="OLE_LINK524"/>
      <w:r>
        <w:rPr>
          <w:b/>
          <w:bCs/>
          <w:i/>
          <w:iCs/>
          <w:color w:val="C00000"/>
          <w:sz w:val="22"/>
        </w:rPr>
        <w:t>When a</w:t>
      </w:r>
      <w:r w:rsidRPr="00BF0B5C">
        <w:rPr>
          <w:b/>
          <w:bCs/>
          <w:i/>
          <w:iCs/>
          <w:color w:val="C00000"/>
          <w:sz w:val="22"/>
        </w:rPr>
        <w:t xml:space="preserve"> R2D transmission triggering random access determines X </w:t>
      </w:r>
      <w:bookmarkStart w:id="72" w:name="OLE_LINK11"/>
      <w:r w:rsidRPr="00BF0B5C">
        <w:rPr>
          <w:b/>
          <w:bCs/>
          <w:i/>
          <w:iCs/>
          <w:color w:val="C00000"/>
          <w:sz w:val="22"/>
        </w:rPr>
        <w:t>time domain resource(s</w:t>
      </w:r>
      <w:bookmarkEnd w:id="72"/>
      <w:r w:rsidRPr="00BF0B5C">
        <w:rPr>
          <w:b/>
          <w:bCs/>
          <w:i/>
          <w:iCs/>
          <w:color w:val="C00000"/>
          <w:sz w:val="22"/>
        </w:rPr>
        <w:t>), T</w:t>
      </w:r>
      <w:r w:rsidRPr="00BF0B5C">
        <w:rPr>
          <w:b/>
          <w:bCs/>
          <w:i/>
          <w:iCs/>
          <w:color w:val="C00000"/>
          <w:sz w:val="22"/>
          <w:vertAlign w:val="subscript"/>
        </w:rPr>
        <w:t>R2D</w:t>
      </w:r>
      <w:r w:rsidRPr="00BF0B5C">
        <w:rPr>
          <w:b/>
          <w:bCs/>
          <w:i/>
          <w:iCs/>
          <w:color w:val="C00000"/>
          <w:sz w:val="22"/>
        </w:rPr>
        <w:t xml:space="preserve"> determines the time(s) of the time domain resource</w:t>
      </w:r>
      <w:r w:rsidR="007028B2">
        <w:rPr>
          <w:b/>
          <w:bCs/>
          <w:i/>
          <w:iCs/>
          <w:color w:val="C00000"/>
          <w:sz w:val="22"/>
        </w:rPr>
        <w:t>(</w:t>
      </w:r>
      <w:r w:rsidRPr="00BF0B5C">
        <w:rPr>
          <w:b/>
          <w:bCs/>
          <w:i/>
          <w:iCs/>
          <w:color w:val="C00000"/>
          <w:sz w:val="22"/>
        </w:rPr>
        <w:t>s</w:t>
      </w:r>
      <w:bookmarkEnd w:id="71"/>
      <w:r w:rsidR="007028B2">
        <w:rPr>
          <w:b/>
          <w:bCs/>
          <w:i/>
          <w:iCs/>
          <w:color w:val="C00000"/>
          <w:sz w:val="22"/>
        </w:rPr>
        <w:t>)</w:t>
      </w:r>
    </w:p>
    <w:bookmarkEnd w:id="69"/>
    <w:p w14:paraId="468EE17C" w14:textId="77777777" w:rsidR="00BF0B5C" w:rsidRDefault="00BF0B5C" w:rsidP="00311C54"/>
    <w:p w14:paraId="60D4D9A9" w14:textId="0B19E6D9" w:rsidR="00BF0B5C" w:rsidRDefault="00BF0B5C" w:rsidP="00311C54">
      <w:r>
        <w:t>Another observation is the agreement regarding the maximum time for a R2D transmission after a D2R transmission.</w:t>
      </w:r>
    </w:p>
    <w:p w14:paraId="70EDAD62" w14:textId="77777777" w:rsidR="007028B2" w:rsidRPr="007028B2" w:rsidRDefault="007028B2" w:rsidP="007028B2">
      <w:pPr>
        <w:ind w:left="432"/>
        <w:rPr>
          <w:bCs/>
          <w:i/>
          <w:iCs/>
          <w:sz w:val="20"/>
          <w:szCs w:val="18"/>
        </w:rPr>
      </w:pPr>
      <w:bookmarkStart w:id="73" w:name="OLE_LINK523"/>
      <w:r w:rsidRPr="007028B2">
        <w:rPr>
          <w:rFonts w:hint="eastAsia"/>
          <w:bCs/>
          <w:i/>
          <w:iCs/>
          <w:sz w:val="20"/>
          <w:szCs w:val="18"/>
        </w:rPr>
        <w:t>When</w:t>
      </w:r>
      <w:r w:rsidRPr="007028B2">
        <w:rPr>
          <w:bCs/>
          <w:i/>
          <w:iCs/>
          <w:sz w:val="20"/>
          <w:szCs w:val="18"/>
        </w:rPr>
        <w:t xml:space="preserve"> a </w:t>
      </w:r>
      <w:r w:rsidRPr="007028B2">
        <w:rPr>
          <w:rFonts w:hint="eastAsia"/>
          <w:bCs/>
          <w:i/>
          <w:iCs/>
          <w:sz w:val="20"/>
          <w:szCs w:val="18"/>
        </w:rPr>
        <w:t xml:space="preserve">R2D transmission in </w:t>
      </w:r>
      <w:r w:rsidRPr="007028B2">
        <w:rPr>
          <w:bCs/>
          <w:i/>
          <w:iCs/>
          <w:sz w:val="20"/>
          <w:szCs w:val="18"/>
        </w:rPr>
        <w:t xml:space="preserve">response </w:t>
      </w:r>
      <w:r w:rsidRPr="007028B2">
        <w:rPr>
          <w:rFonts w:hint="eastAsia"/>
          <w:bCs/>
          <w:i/>
          <w:iCs/>
          <w:sz w:val="20"/>
          <w:szCs w:val="18"/>
        </w:rPr>
        <w:t>to</w:t>
      </w:r>
      <w:r w:rsidRPr="007028B2">
        <w:rPr>
          <w:bCs/>
          <w:i/>
          <w:iCs/>
          <w:sz w:val="20"/>
          <w:szCs w:val="18"/>
        </w:rPr>
        <w:t xml:space="preserve"> a D2R transmission is expected </w:t>
      </w:r>
      <w:r w:rsidRPr="007028B2">
        <w:rPr>
          <w:rFonts w:hint="eastAsia"/>
          <w:bCs/>
          <w:i/>
          <w:iCs/>
          <w:sz w:val="20"/>
          <w:szCs w:val="18"/>
          <w:lang w:eastAsia="zh-CN"/>
        </w:rPr>
        <w:t xml:space="preserve">for A-IoT Msg2 response to A-IoT Msg1 </w:t>
      </w:r>
      <w:r w:rsidRPr="007028B2">
        <w:rPr>
          <w:bCs/>
          <w:i/>
          <w:iCs/>
          <w:sz w:val="20"/>
          <w:szCs w:val="18"/>
        </w:rPr>
        <w:t xml:space="preserve">for the A-IoT device, </w:t>
      </w:r>
      <w:r w:rsidRPr="007028B2">
        <w:rPr>
          <w:rFonts w:hint="eastAsia"/>
          <w:bCs/>
          <w:i/>
          <w:iCs/>
          <w:sz w:val="20"/>
          <w:szCs w:val="18"/>
          <w:lang w:eastAsia="zh-CN"/>
        </w:rPr>
        <w:t xml:space="preserve">study to </w:t>
      </w:r>
      <w:r w:rsidRPr="007028B2">
        <w:rPr>
          <w:rFonts w:eastAsia="DengXian" w:hint="eastAsia"/>
          <w:bCs/>
          <w:i/>
          <w:iCs/>
          <w:sz w:val="20"/>
          <w:szCs w:val="18"/>
          <w:lang w:eastAsia="zh-CN"/>
        </w:rPr>
        <w:t xml:space="preserve">define </w:t>
      </w:r>
      <w:r w:rsidRPr="007028B2">
        <w:rPr>
          <w:bCs/>
          <w:i/>
          <w:iCs/>
          <w:sz w:val="20"/>
          <w:szCs w:val="18"/>
        </w:rPr>
        <w:t xml:space="preserve">a maximum time </w:t>
      </w:r>
      <w:bookmarkStart w:id="74" w:name="OLE_LINK2"/>
      <w:r w:rsidRPr="007028B2">
        <w:rPr>
          <w:bCs/>
          <w:i/>
          <w:iCs/>
          <w:sz w:val="20"/>
          <w:szCs w:val="18"/>
        </w:rPr>
        <w:t>T</w:t>
      </w:r>
      <w:r w:rsidRPr="007028B2">
        <w:rPr>
          <w:bCs/>
          <w:i/>
          <w:iCs/>
          <w:sz w:val="20"/>
          <w:szCs w:val="18"/>
          <w:vertAlign w:val="subscript"/>
        </w:rPr>
        <w:t>D2R_max</w:t>
      </w:r>
      <w:bookmarkEnd w:id="74"/>
      <w:r w:rsidRPr="007028B2">
        <w:rPr>
          <w:bCs/>
          <w:i/>
          <w:iCs/>
          <w:sz w:val="20"/>
          <w:szCs w:val="18"/>
        </w:rPr>
        <w:t xml:space="preserve"> between </w:t>
      </w:r>
      <w:r w:rsidRPr="007028B2">
        <w:rPr>
          <w:rFonts w:eastAsia="Yu Mincho"/>
          <w:bCs/>
          <w:i/>
          <w:iCs/>
          <w:sz w:val="20"/>
          <w:szCs w:val="18"/>
          <w:lang w:eastAsia="ja-JP"/>
        </w:rPr>
        <w:t>the</w:t>
      </w:r>
      <w:r w:rsidRPr="007028B2">
        <w:rPr>
          <w:bCs/>
          <w:i/>
          <w:iCs/>
          <w:sz w:val="20"/>
          <w:szCs w:val="18"/>
        </w:rPr>
        <w:t xml:space="preserve"> D2R transmission and the </w:t>
      </w:r>
      <w:r w:rsidRPr="007028B2">
        <w:rPr>
          <w:rFonts w:eastAsia="DengXian" w:hint="eastAsia"/>
          <w:bCs/>
          <w:i/>
          <w:iCs/>
          <w:sz w:val="20"/>
          <w:szCs w:val="18"/>
          <w:lang w:eastAsia="zh-CN"/>
        </w:rPr>
        <w:t xml:space="preserve">corresponding </w:t>
      </w:r>
      <w:r w:rsidRPr="007028B2">
        <w:rPr>
          <w:bCs/>
          <w:i/>
          <w:iCs/>
          <w:sz w:val="20"/>
          <w:szCs w:val="18"/>
        </w:rPr>
        <w:t xml:space="preserve">R2D transmission following it, so that the </w:t>
      </w:r>
      <w:r w:rsidRPr="007028B2">
        <w:rPr>
          <w:rFonts w:eastAsia="Microsoft YaHei UI"/>
          <w:bCs/>
          <w:i/>
          <w:iCs/>
          <w:sz w:val="20"/>
          <w:szCs w:val="18"/>
        </w:rPr>
        <w:t>R2D transmission timing is expected to be within</w:t>
      </w:r>
      <w:r w:rsidRPr="007028B2">
        <w:rPr>
          <w:bCs/>
          <w:i/>
          <w:iCs/>
          <w:sz w:val="20"/>
          <w:szCs w:val="18"/>
        </w:rPr>
        <w:t xml:space="preserve"> [T</w:t>
      </w:r>
      <w:r w:rsidRPr="007028B2">
        <w:rPr>
          <w:bCs/>
          <w:i/>
          <w:iCs/>
          <w:sz w:val="20"/>
          <w:szCs w:val="18"/>
          <w:vertAlign w:val="subscript"/>
        </w:rPr>
        <w:t>D2R_min</w:t>
      </w:r>
      <w:r w:rsidRPr="007028B2">
        <w:rPr>
          <w:bCs/>
          <w:i/>
          <w:iCs/>
          <w:sz w:val="20"/>
          <w:szCs w:val="18"/>
        </w:rPr>
        <w:t>, T</w:t>
      </w:r>
      <w:r w:rsidRPr="007028B2">
        <w:rPr>
          <w:bCs/>
          <w:i/>
          <w:iCs/>
          <w:sz w:val="20"/>
          <w:szCs w:val="18"/>
          <w:vertAlign w:val="subscript"/>
        </w:rPr>
        <w:t>D2R_max</w:t>
      </w:r>
      <w:r w:rsidRPr="007028B2">
        <w:rPr>
          <w:bCs/>
          <w:i/>
          <w:iCs/>
          <w:sz w:val="20"/>
          <w:szCs w:val="18"/>
        </w:rPr>
        <w:t>].</w:t>
      </w:r>
    </w:p>
    <w:p w14:paraId="69218BE0" w14:textId="77777777" w:rsidR="007028B2" w:rsidRPr="007028B2" w:rsidRDefault="007028B2" w:rsidP="007028B2">
      <w:pPr>
        <w:numPr>
          <w:ilvl w:val="0"/>
          <w:numId w:val="45"/>
        </w:numPr>
        <w:autoSpaceDE/>
        <w:autoSpaceDN/>
        <w:spacing w:after="0"/>
        <w:ind w:left="1292"/>
        <w:jc w:val="left"/>
        <w:rPr>
          <w:rFonts w:eastAsia="DengXian"/>
          <w:bCs/>
          <w:i/>
          <w:iCs/>
          <w:sz w:val="20"/>
          <w:szCs w:val="18"/>
          <w:lang w:eastAsia="zh-CN"/>
        </w:rPr>
      </w:pPr>
      <w:r w:rsidRPr="007028B2">
        <w:rPr>
          <w:rFonts w:eastAsia="DengXian" w:hint="eastAsia"/>
          <w:bCs/>
          <w:i/>
          <w:iCs/>
          <w:sz w:val="20"/>
          <w:szCs w:val="18"/>
          <w:lang w:eastAsia="zh-CN"/>
        </w:rPr>
        <w:t>F</w:t>
      </w:r>
      <w:r w:rsidRPr="007028B2">
        <w:rPr>
          <w:rFonts w:eastAsia="DengXian"/>
          <w:bCs/>
          <w:i/>
          <w:iCs/>
          <w:sz w:val="20"/>
          <w:szCs w:val="18"/>
          <w:lang w:eastAsia="zh-CN"/>
        </w:rPr>
        <w:t>FS: whether there is a necessity to define different maximum times for different A-IoT devices</w:t>
      </w:r>
    </w:p>
    <w:bookmarkEnd w:id="73"/>
    <w:p w14:paraId="0BCFEB64" w14:textId="77777777" w:rsidR="007028B2" w:rsidRDefault="007028B2" w:rsidP="00311C54"/>
    <w:p w14:paraId="09D34687" w14:textId="6B138BEE" w:rsidR="007028B2" w:rsidRDefault="007028B2" w:rsidP="00311C54">
      <w:r>
        <w:t xml:space="preserve">With TDMA, the time between the end of a time domain resource </w:t>
      </w:r>
      <w:r w:rsidR="00E13760">
        <w:t xml:space="preserve">used to transmit Msg-1 </w:t>
      </w:r>
      <w:r>
        <w:t>and the start of Msg</w:t>
      </w:r>
      <w:r w:rsidR="00E13760">
        <w:t>-</w:t>
      </w:r>
      <w:r>
        <w:t>2 depends on which time domain resource a device used; implying there may be different values</w:t>
      </w:r>
      <w:r w:rsidR="003F2D6F">
        <w:t xml:space="preserve"> for </w:t>
      </w:r>
      <w:bookmarkStart w:id="75" w:name="OLE_LINK18"/>
      <w:bookmarkStart w:id="76" w:name="OLE_LINK5"/>
      <w:r w:rsidR="003F2D6F" w:rsidRPr="003F2D6F">
        <w:t>T</w:t>
      </w:r>
      <w:r w:rsidR="003F2D6F" w:rsidRPr="003F2D6F">
        <w:rPr>
          <w:vertAlign w:val="subscript"/>
        </w:rPr>
        <w:t>D2R_max</w:t>
      </w:r>
      <w:bookmarkEnd w:id="75"/>
      <w:r>
        <w:t xml:space="preserve">. </w:t>
      </w:r>
      <w:bookmarkEnd w:id="76"/>
      <w:r>
        <w:t>A possible way to capture this is to revise the agreement</w:t>
      </w:r>
      <w:r w:rsidR="00E13760">
        <w:t>.</w:t>
      </w:r>
    </w:p>
    <w:p w14:paraId="50A8A4BA" w14:textId="7B464FF6" w:rsidR="007028B2" w:rsidRPr="007028B2" w:rsidRDefault="007028B2" w:rsidP="00311C54">
      <w:pPr>
        <w:rPr>
          <w:b/>
          <w:bCs/>
          <w:i/>
          <w:iCs/>
        </w:rPr>
      </w:pPr>
      <w:bookmarkStart w:id="77" w:name="OLE_LINK4"/>
      <w:bookmarkStart w:id="78" w:name="OLE_LINK216"/>
      <w:r w:rsidRPr="007028B2">
        <w:rPr>
          <w:b/>
          <w:bCs/>
          <w:i/>
          <w:iCs/>
        </w:rPr>
        <w:t xml:space="preserve">Proposal </w:t>
      </w:r>
      <w:r w:rsidR="00607F1E">
        <w:rPr>
          <w:b/>
          <w:bCs/>
          <w:i/>
          <w:iCs/>
        </w:rPr>
        <w:t>3</w:t>
      </w:r>
      <w:r w:rsidRPr="007028B2">
        <w:rPr>
          <w:b/>
          <w:bCs/>
          <w:i/>
          <w:iCs/>
        </w:rPr>
        <w:t xml:space="preserve">. Revise the agreement for </w:t>
      </w:r>
      <w:r w:rsidR="0085290F" w:rsidRPr="007028B2">
        <w:rPr>
          <w:b/>
          <w:bCs/>
          <w:i/>
          <w:iCs/>
        </w:rPr>
        <w:t>TDMA.</w:t>
      </w:r>
    </w:p>
    <w:bookmarkEnd w:id="77"/>
    <w:p w14:paraId="0FBBB8F3" w14:textId="77777777" w:rsidR="007028B2" w:rsidRPr="007028B2" w:rsidRDefault="007028B2" w:rsidP="007028B2">
      <w:pPr>
        <w:ind w:left="432"/>
        <w:rPr>
          <w:b/>
          <w:bCs/>
          <w:i/>
          <w:iCs/>
        </w:rPr>
      </w:pPr>
      <w:r w:rsidRPr="007028B2">
        <w:rPr>
          <w:rFonts w:hint="eastAsia"/>
          <w:b/>
          <w:bCs/>
          <w:i/>
          <w:iCs/>
        </w:rPr>
        <w:t>When</w:t>
      </w:r>
      <w:r w:rsidRPr="007028B2">
        <w:rPr>
          <w:b/>
          <w:bCs/>
          <w:i/>
          <w:iCs/>
        </w:rPr>
        <w:t xml:space="preserve"> a </w:t>
      </w:r>
      <w:r w:rsidRPr="007028B2">
        <w:rPr>
          <w:rFonts w:hint="eastAsia"/>
          <w:b/>
          <w:bCs/>
          <w:i/>
          <w:iCs/>
        </w:rPr>
        <w:t xml:space="preserve">R2D transmission in </w:t>
      </w:r>
      <w:r w:rsidRPr="007028B2">
        <w:rPr>
          <w:b/>
          <w:bCs/>
          <w:i/>
          <w:iCs/>
        </w:rPr>
        <w:t xml:space="preserve">response </w:t>
      </w:r>
      <w:r w:rsidRPr="007028B2">
        <w:rPr>
          <w:rFonts w:hint="eastAsia"/>
          <w:b/>
          <w:bCs/>
          <w:i/>
          <w:iCs/>
        </w:rPr>
        <w:t>to</w:t>
      </w:r>
      <w:r w:rsidRPr="007028B2">
        <w:rPr>
          <w:b/>
          <w:bCs/>
          <w:i/>
          <w:iCs/>
        </w:rPr>
        <w:t xml:space="preserve"> a D2R transmission is expected </w:t>
      </w:r>
      <w:r w:rsidRPr="007028B2">
        <w:rPr>
          <w:rFonts w:hint="eastAsia"/>
          <w:b/>
          <w:bCs/>
          <w:i/>
          <w:iCs/>
          <w:lang w:eastAsia="zh-CN"/>
        </w:rPr>
        <w:t xml:space="preserve">for A-IoT Msg2 response to A-IoT Msg1 </w:t>
      </w:r>
      <w:r w:rsidRPr="007028B2">
        <w:rPr>
          <w:b/>
          <w:bCs/>
          <w:i/>
          <w:iCs/>
        </w:rPr>
        <w:t xml:space="preserve">for the A-IoT device, </w:t>
      </w:r>
      <w:r w:rsidRPr="007028B2">
        <w:rPr>
          <w:rFonts w:hint="eastAsia"/>
          <w:b/>
          <w:bCs/>
          <w:i/>
          <w:iCs/>
          <w:lang w:eastAsia="zh-CN"/>
        </w:rPr>
        <w:t xml:space="preserve">study to </w:t>
      </w:r>
      <w:r w:rsidRPr="007028B2">
        <w:rPr>
          <w:rFonts w:eastAsia="DengXian" w:hint="eastAsia"/>
          <w:b/>
          <w:bCs/>
          <w:i/>
          <w:iCs/>
          <w:lang w:eastAsia="zh-CN"/>
        </w:rPr>
        <w:t xml:space="preserve">define </w:t>
      </w:r>
      <w:r w:rsidRPr="007028B2">
        <w:rPr>
          <w:b/>
          <w:bCs/>
          <w:i/>
          <w:iCs/>
        </w:rPr>
        <w:t xml:space="preserve">a </w:t>
      </w:r>
      <w:bookmarkStart w:id="79" w:name="OLE_LINK39"/>
      <w:r w:rsidRPr="007028B2">
        <w:rPr>
          <w:b/>
          <w:bCs/>
          <w:i/>
          <w:iCs/>
        </w:rPr>
        <w:t>maximum time</w:t>
      </w:r>
      <w:bookmarkEnd w:id="79"/>
      <w:r w:rsidRPr="007028B2">
        <w:rPr>
          <w:b/>
          <w:bCs/>
          <w:i/>
          <w:iCs/>
        </w:rPr>
        <w:t xml:space="preserve"> T</w:t>
      </w:r>
      <w:bookmarkStart w:id="80" w:name="OLE_LINK525"/>
      <w:r w:rsidRPr="007028B2">
        <w:rPr>
          <w:b/>
          <w:bCs/>
          <w:i/>
          <w:iCs/>
          <w:vertAlign w:val="subscript"/>
        </w:rPr>
        <w:t>D2R_max</w:t>
      </w:r>
      <w:bookmarkEnd w:id="80"/>
      <w:r w:rsidRPr="007028B2">
        <w:rPr>
          <w:b/>
          <w:bCs/>
          <w:i/>
          <w:iCs/>
        </w:rPr>
        <w:t xml:space="preserve"> </w:t>
      </w:r>
      <w:bookmarkStart w:id="81" w:name="OLE_LINK54"/>
      <w:r w:rsidRPr="007028B2">
        <w:rPr>
          <w:b/>
          <w:bCs/>
          <w:i/>
          <w:iCs/>
        </w:rPr>
        <w:t xml:space="preserve">between </w:t>
      </w:r>
      <w:r w:rsidRPr="007028B2">
        <w:rPr>
          <w:rFonts w:eastAsia="Yu Mincho"/>
          <w:b/>
          <w:bCs/>
          <w:i/>
          <w:iCs/>
          <w:lang w:eastAsia="ja-JP"/>
        </w:rPr>
        <w:t>the</w:t>
      </w:r>
      <w:r w:rsidRPr="007028B2">
        <w:rPr>
          <w:b/>
          <w:bCs/>
          <w:i/>
          <w:iCs/>
        </w:rPr>
        <w:t xml:space="preserve"> D2R transmission and the </w:t>
      </w:r>
      <w:r w:rsidRPr="007028B2">
        <w:rPr>
          <w:rFonts w:eastAsia="DengXian" w:hint="eastAsia"/>
          <w:b/>
          <w:bCs/>
          <w:i/>
          <w:iCs/>
          <w:lang w:eastAsia="zh-CN"/>
        </w:rPr>
        <w:t xml:space="preserve">corresponding </w:t>
      </w:r>
      <w:r w:rsidRPr="007028B2">
        <w:rPr>
          <w:b/>
          <w:bCs/>
          <w:i/>
          <w:iCs/>
        </w:rPr>
        <w:t>R2D transmission following</w:t>
      </w:r>
      <w:bookmarkEnd w:id="81"/>
      <w:r w:rsidRPr="007028B2">
        <w:rPr>
          <w:b/>
          <w:bCs/>
          <w:i/>
          <w:iCs/>
        </w:rPr>
        <w:t xml:space="preserve"> it, so that the </w:t>
      </w:r>
      <w:r w:rsidRPr="007028B2">
        <w:rPr>
          <w:rFonts w:eastAsia="Microsoft YaHei UI"/>
          <w:b/>
          <w:bCs/>
          <w:i/>
          <w:iCs/>
        </w:rPr>
        <w:t>R2D transmission timing is expected to be within</w:t>
      </w:r>
      <w:r w:rsidRPr="007028B2">
        <w:rPr>
          <w:b/>
          <w:bCs/>
          <w:i/>
          <w:iCs/>
        </w:rPr>
        <w:t xml:space="preserve"> [T</w:t>
      </w:r>
      <w:r w:rsidRPr="007028B2">
        <w:rPr>
          <w:b/>
          <w:bCs/>
          <w:i/>
          <w:iCs/>
          <w:vertAlign w:val="subscript"/>
        </w:rPr>
        <w:t>D2R_min</w:t>
      </w:r>
      <w:r w:rsidRPr="007028B2">
        <w:rPr>
          <w:b/>
          <w:bCs/>
          <w:i/>
          <w:iCs/>
        </w:rPr>
        <w:t>, T</w:t>
      </w:r>
      <w:r w:rsidRPr="007028B2">
        <w:rPr>
          <w:b/>
          <w:bCs/>
          <w:i/>
          <w:iCs/>
          <w:vertAlign w:val="subscript"/>
        </w:rPr>
        <w:t>D2R_max</w:t>
      </w:r>
      <w:r w:rsidRPr="007028B2">
        <w:rPr>
          <w:b/>
          <w:bCs/>
          <w:i/>
          <w:iCs/>
        </w:rPr>
        <w:t>].</w:t>
      </w:r>
    </w:p>
    <w:p w14:paraId="2FB2FB13" w14:textId="77777777" w:rsidR="007028B2" w:rsidRDefault="007028B2" w:rsidP="007028B2">
      <w:pPr>
        <w:numPr>
          <w:ilvl w:val="0"/>
          <w:numId w:val="45"/>
        </w:numPr>
        <w:autoSpaceDE/>
        <w:autoSpaceDN/>
        <w:spacing w:after="0"/>
        <w:ind w:left="1292"/>
        <w:jc w:val="left"/>
        <w:rPr>
          <w:rFonts w:eastAsia="DengXian"/>
          <w:b/>
          <w:bCs/>
          <w:i/>
          <w:iCs/>
          <w:lang w:eastAsia="zh-CN"/>
        </w:rPr>
      </w:pPr>
      <w:r w:rsidRPr="007028B2">
        <w:rPr>
          <w:rFonts w:eastAsia="DengXian" w:hint="eastAsia"/>
          <w:b/>
          <w:bCs/>
          <w:i/>
          <w:iCs/>
          <w:lang w:eastAsia="zh-CN"/>
        </w:rPr>
        <w:t>F</w:t>
      </w:r>
      <w:r w:rsidRPr="007028B2">
        <w:rPr>
          <w:rFonts w:eastAsia="DengXian"/>
          <w:b/>
          <w:bCs/>
          <w:i/>
          <w:iCs/>
          <w:lang w:eastAsia="zh-CN"/>
        </w:rPr>
        <w:t>FS: whether there is a necessity to define different maximum times for different A-IoT devices</w:t>
      </w:r>
    </w:p>
    <w:p w14:paraId="238EEBA4" w14:textId="67558CB2" w:rsidR="007028B2" w:rsidRPr="007028B2" w:rsidRDefault="007028B2" w:rsidP="00971BA9">
      <w:pPr>
        <w:numPr>
          <w:ilvl w:val="0"/>
          <w:numId w:val="45"/>
        </w:numPr>
        <w:autoSpaceDE/>
        <w:autoSpaceDN/>
        <w:ind w:left="1296" w:hanging="418"/>
        <w:jc w:val="left"/>
        <w:rPr>
          <w:rFonts w:eastAsia="DengXian"/>
          <w:b/>
          <w:bCs/>
          <w:i/>
          <w:iCs/>
          <w:lang w:eastAsia="zh-CN"/>
        </w:rPr>
      </w:pPr>
      <w:r w:rsidRPr="007028B2">
        <w:rPr>
          <w:rFonts w:eastAsia="DengXian"/>
          <w:b/>
          <w:bCs/>
          <w:i/>
          <w:iCs/>
          <w:color w:val="C00000"/>
          <w:lang w:eastAsia="zh-CN"/>
        </w:rPr>
        <w:t>When a R2D transmission triggering random access determines X time domain resource(s), T</w:t>
      </w:r>
      <w:r w:rsidRPr="007028B2">
        <w:rPr>
          <w:b/>
          <w:bCs/>
          <w:i/>
          <w:iCs/>
          <w:color w:val="C00000"/>
          <w:vertAlign w:val="subscript"/>
        </w:rPr>
        <w:t>D2R_max</w:t>
      </w:r>
      <w:r w:rsidRPr="007028B2">
        <w:rPr>
          <w:rFonts w:eastAsia="DengXian"/>
          <w:b/>
          <w:bCs/>
          <w:i/>
          <w:iCs/>
          <w:color w:val="C00000"/>
          <w:lang w:eastAsia="zh-CN"/>
        </w:rPr>
        <w:t xml:space="preserve"> may be determined </w:t>
      </w:r>
      <w:r w:rsidR="00971BA9">
        <w:rPr>
          <w:rFonts w:eastAsia="DengXian"/>
          <w:b/>
          <w:bCs/>
          <w:i/>
          <w:iCs/>
          <w:color w:val="C00000"/>
          <w:lang w:eastAsia="zh-CN"/>
        </w:rPr>
        <w:t>from</w:t>
      </w:r>
      <w:r w:rsidR="00971BA9" w:rsidRPr="007028B2">
        <w:rPr>
          <w:rFonts w:eastAsia="DengXian"/>
          <w:b/>
          <w:bCs/>
          <w:i/>
          <w:iCs/>
          <w:color w:val="C00000"/>
          <w:lang w:eastAsia="zh-CN"/>
        </w:rPr>
        <w:t xml:space="preserve"> </w:t>
      </w:r>
      <w:r w:rsidRPr="007028B2">
        <w:rPr>
          <w:rFonts w:eastAsia="DengXian"/>
          <w:b/>
          <w:bCs/>
          <w:i/>
          <w:iCs/>
          <w:color w:val="C00000"/>
          <w:lang w:eastAsia="zh-CN"/>
        </w:rPr>
        <w:t>the time(s) of the time domain resource(s)</w:t>
      </w:r>
    </w:p>
    <w:bookmarkEnd w:id="78"/>
    <w:p w14:paraId="6683B1AE" w14:textId="77777777" w:rsidR="007028B2" w:rsidRDefault="007028B2" w:rsidP="00311C54"/>
    <w:p w14:paraId="43E24423" w14:textId="3F1B4A0E" w:rsidR="007028B2" w:rsidRDefault="007028B2" w:rsidP="007028B2">
      <w:pPr>
        <w:pStyle w:val="Heading2"/>
      </w:pPr>
      <w:r>
        <w:t>Timing for random access</w:t>
      </w:r>
    </w:p>
    <w:p w14:paraId="29D9E8D4" w14:textId="180E6B3F" w:rsidR="00257CF9" w:rsidRPr="00257CF9" w:rsidRDefault="00257CF9" w:rsidP="00257CF9">
      <w:r>
        <w:t xml:space="preserve">After the transmission of </w:t>
      </w:r>
      <w:r w:rsidR="00AA77AF">
        <w:t xml:space="preserve">one </w:t>
      </w:r>
      <w:r>
        <w:t>Msg</w:t>
      </w:r>
      <w:r w:rsidR="00E13760">
        <w:t>-</w:t>
      </w:r>
      <w:r>
        <w:t>1, a Msg</w:t>
      </w:r>
      <w:r w:rsidR="00E13760">
        <w:t>-</w:t>
      </w:r>
      <w:r>
        <w:t xml:space="preserve">2 can contain the single R2D response. When TDMA and/or FDMA are used, </w:t>
      </w:r>
      <w:r w:rsidR="00AA77AF">
        <w:t>there was discussion whether</w:t>
      </w:r>
      <w:r>
        <w:t xml:space="preserve"> to multiplex the R2D responses in</w:t>
      </w:r>
      <w:r w:rsidR="00AA77AF">
        <w:t>to</w:t>
      </w:r>
      <w:r>
        <w:t xml:space="preserve"> one Msg</w:t>
      </w:r>
      <w:r w:rsidR="00AA77AF">
        <w:t>-</w:t>
      </w:r>
      <w:r>
        <w:t>2</w:t>
      </w:r>
      <w:r w:rsidR="00BA2128">
        <w:t xml:space="preserve"> as the agreement in RAN1#118bis indicates </w:t>
      </w:r>
      <w:r w:rsidR="00BA2128">
        <w:fldChar w:fldCharType="begin"/>
      </w:r>
      <w:r w:rsidR="00BA2128">
        <w:instrText xml:space="preserve"> REF _Ref181649258 \r \h </w:instrText>
      </w:r>
      <w:r w:rsidR="00BA2128">
        <w:fldChar w:fldCharType="separate"/>
      </w:r>
      <w:r w:rsidR="003546B1">
        <w:t>[5]</w:t>
      </w:r>
      <w:r w:rsidR="00BA2128">
        <w:fldChar w:fldCharType="end"/>
      </w:r>
      <w:r w:rsidR="00BA2128">
        <w:t>.</w:t>
      </w:r>
    </w:p>
    <w:tbl>
      <w:tblPr>
        <w:tblStyle w:val="TableGrid"/>
        <w:tblW w:w="0" w:type="auto"/>
        <w:tblLook w:val="04A0" w:firstRow="1" w:lastRow="0" w:firstColumn="1" w:lastColumn="0" w:noHBand="0" w:noVBand="1"/>
      </w:tblPr>
      <w:tblGrid>
        <w:gridCol w:w="9307"/>
      </w:tblGrid>
      <w:tr w:rsidR="00311C54" w14:paraId="22081018" w14:textId="77777777" w:rsidTr="00B033DD">
        <w:tc>
          <w:tcPr>
            <w:tcW w:w="9307" w:type="dxa"/>
          </w:tcPr>
          <w:p w14:paraId="1297744E" w14:textId="04F2ACB0" w:rsidR="00311C54" w:rsidRDefault="00BA2128" w:rsidP="00B033DD">
            <w:pPr>
              <w:pStyle w:val="TableCell0"/>
              <w:rPr>
                <w:sz w:val="18"/>
                <w:szCs w:val="20"/>
              </w:rPr>
            </w:pPr>
            <w:r w:rsidRPr="00BA2128">
              <w:rPr>
                <w:sz w:val="18"/>
                <w:szCs w:val="20"/>
                <w:highlight w:val="green"/>
              </w:rPr>
              <w:t>Agreement</w:t>
            </w:r>
          </w:p>
          <w:p w14:paraId="423F5B4F" w14:textId="77777777" w:rsidR="00BA2128" w:rsidRPr="00BA2128" w:rsidRDefault="00BA2128" w:rsidP="00BA2128">
            <w:pPr>
              <w:pStyle w:val="TableCell0"/>
              <w:rPr>
                <w:sz w:val="18"/>
                <w:szCs w:val="20"/>
              </w:rPr>
            </w:pPr>
            <w:r w:rsidRPr="00BA2128">
              <w:rPr>
                <w:sz w:val="18"/>
                <w:szCs w:val="20"/>
              </w:rPr>
              <w:t xml:space="preserve">RAN1 studies the following options for Msg2 transmission in response to multiple Msg1 transmissions, which is initiated by a R2D transmission triggering random access. </w:t>
            </w:r>
          </w:p>
          <w:p w14:paraId="139EAAC9" w14:textId="20FB211E" w:rsidR="00BA2128" w:rsidRPr="00BA2128" w:rsidRDefault="00BA2128" w:rsidP="00BA2128">
            <w:pPr>
              <w:pStyle w:val="TableCell0"/>
              <w:numPr>
                <w:ilvl w:val="0"/>
                <w:numId w:val="45"/>
              </w:numPr>
              <w:ind w:left="720" w:hanging="360"/>
              <w:rPr>
                <w:sz w:val="18"/>
                <w:szCs w:val="20"/>
              </w:rPr>
            </w:pPr>
            <w:r w:rsidRPr="00BA2128">
              <w:rPr>
                <w:sz w:val="18"/>
                <w:szCs w:val="20"/>
              </w:rPr>
              <w:t>Option 1: A PRDCH for Msg2 transmission corresponds to a A-IoT Msg1 received from one device</w:t>
            </w:r>
          </w:p>
          <w:p w14:paraId="15096B6C" w14:textId="5D323F42" w:rsidR="00BA2128" w:rsidRDefault="00BA2128" w:rsidP="00BA2128">
            <w:pPr>
              <w:pStyle w:val="TableCell0"/>
              <w:numPr>
                <w:ilvl w:val="0"/>
                <w:numId w:val="45"/>
              </w:numPr>
              <w:ind w:left="720" w:hanging="360"/>
              <w:rPr>
                <w:sz w:val="18"/>
                <w:szCs w:val="20"/>
              </w:rPr>
            </w:pPr>
            <w:r w:rsidRPr="00BA2128">
              <w:rPr>
                <w:sz w:val="18"/>
                <w:szCs w:val="20"/>
              </w:rPr>
              <w:t>Option 2: A PRDCH for Msg2 transmission corresponds to multiple A-IoT Msg1 received from different devices</w:t>
            </w:r>
          </w:p>
          <w:p w14:paraId="64FB9175" w14:textId="77777777" w:rsidR="00311C54" w:rsidRPr="00EB3787" w:rsidRDefault="00311C54" w:rsidP="00BA2128">
            <w:pPr>
              <w:pStyle w:val="TableCell0"/>
              <w:rPr>
                <w:sz w:val="18"/>
                <w:szCs w:val="20"/>
              </w:rPr>
            </w:pPr>
          </w:p>
        </w:tc>
      </w:tr>
    </w:tbl>
    <w:p w14:paraId="2A5E3359" w14:textId="77777777" w:rsidR="00311C54" w:rsidRDefault="00311C54" w:rsidP="00311C54"/>
    <w:p w14:paraId="1770089C" w14:textId="77777777" w:rsidR="005171A0" w:rsidRDefault="005171A0" w:rsidP="005171A0">
      <w:r>
        <w:t xml:space="preserve">For FDMA, it is assumed that several Msg-1 transmissions can start and end at approximately the same time. Thus, the same value of </w:t>
      </w:r>
      <w:r w:rsidRPr="003F2D6F">
        <w:t>T</w:t>
      </w:r>
      <w:r w:rsidRPr="003F2D6F">
        <w:rPr>
          <w:vertAlign w:val="subscript"/>
        </w:rPr>
        <w:t>D2R_max</w:t>
      </w:r>
      <w:r>
        <w:t xml:space="preserve"> can be used for all frequency channels assuming one Msg-2 can support multiple R2D responses. </w:t>
      </w:r>
    </w:p>
    <w:p w14:paraId="4006F661" w14:textId="7C350BAD" w:rsidR="005171A0" w:rsidRPr="00851BB1" w:rsidRDefault="005171A0" w:rsidP="005171A0">
      <w:pPr>
        <w:rPr>
          <w:b/>
          <w:bCs/>
          <w:i/>
          <w:iCs/>
        </w:rPr>
      </w:pPr>
      <w:bookmarkStart w:id="82" w:name="OLE_LINK3"/>
      <w:r w:rsidRPr="00851BB1">
        <w:rPr>
          <w:b/>
          <w:bCs/>
          <w:i/>
          <w:iCs/>
        </w:rPr>
        <w:t xml:space="preserve">Observation </w:t>
      </w:r>
      <w:r w:rsidR="00F76953">
        <w:rPr>
          <w:b/>
          <w:bCs/>
          <w:i/>
          <w:iCs/>
        </w:rPr>
        <w:t>4</w:t>
      </w:r>
      <w:r w:rsidRPr="00851BB1">
        <w:rPr>
          <w:b/>
          <w:bCs/>
          <w:i/>
          <w:iCs/>
        </w:rPr>
        <w:t>: For FDMA, the same value of T</w:t>
      </w:r>
      <w:r w:rsidRPr="00851BB1">
        <w:rPr>
          <w:b/>
          <w:bCs/>
          <w:i/>
          <w:iCs/>
          <w:vertAlign w:val="subscript"/>
        </w:rPr>
        <w:t>D2R_max</w:t>
      </w:r>
      <w:r w:rsidRPr="00851BB1">
        <w:rPr>
          <w:b/>
          <w:bCs/>
          <w:i/>
          <w:iCs/>
        </w:rPr>
        <w:t xml:space="preserve"> can be used when one Msg-2 support multiple R2D responses</w:t>
      </w:r>
      <w:r>
        <w:rPr>
          <w:b/>
          <w:bCs/>
          <w:i/>
          <w:iCs/>
        </w:rPr>
        <w:t>.</w:t>
      </w:r>
    </w:p>
    <w:bookmarkEnd w:id="82"/>
    <w:p w14:paraId="22B69CB3" w14:textId="22DAC3D6" w:rsidR="001523FC" w:rsidRDefault="00BA2128" w:rsidP="00311C54">
      <w:r>
        <w:t>With option 1</w:t>
      </w:r>
      <w:r w:rsidR="005171A0">
        <w:t xml:space="preserve"> for TDMA</w:t>
      </w:r>
      <w:r>
        <w:t xml:space="preserve">, when </w:t>
      </w:r>
      <w:r w:rsidRPr="006953D8">
        <w:rPr>
          <w:i/>
          <w:iCs/>
        </w:rPr>
        <w:t>X</w:t>
      </w:r>
      <w:r>
        <w:t xml:space="preserve">&gt;1, there may be </w:t>
      </w:r>
      <w:r w:rsidR="00A6130D">
        <w:t>several additional time domain resources</w:t>
      </w:r>
      <w:r>
        <w:t xml:space="preserve"> </w:t>
      </w:r>
      <w:r w:rsidR="00A6130D">
        <w:t xml:space="preserve">between </w:t>
      </w:r>
      <w:r>
        <w:t xml:space="preserve">the </w:t>
      </w:r>
      <w:bookmarkStart w:id="83" w:name="OLE_LINK303"/>
      <w:r>
        <w:t xml:space="preserve">time domain resource </w:t>
      </w:r>
      <w:bookmarkEnd w:id="83"/>
      <w:r>
        <w:t xml:space="preserve">used for Msg-1 and the </w:t>
      </w:r>
      <w:bookmarkStart w:id="84" w:name="OLE_LINK304"/>
      <w:r>
        <w:t>corresponding Msg-2</w:t>
      </w:r>
      <w:bookmarkEnd w:id="84"/>
      <w:r w:rsidR="003546B1">
        <w:t xml:space="preserve">, as seen in </w:t>
      </w:r>
      <w:bookmarkStart w:id="85" w:name="OLE_LINK10"/>
      <w:r w:rsidR="003546B1">
        <w:fldChar w:fldCharType="begin"/>
      </w:r>
      <w:r w:rsidR="003546B1">
        <w:instrText xml:space="preserve"> REF _Ref181697472 \h </w:instrText>
      </w:r>
      <w:r w:rsidR="003546B1">
        <w:fldChar w:fldCharType="separate"/>
      </w:r>
      <w:r w:rsidR="003546B1">
        <w:t xml:space="preserve">Fig. </w:t>
      </w:r>
      <w:r w:rsidR="003546B1">
        <w:rPr>
          <w:noProof/>
        </w:rPr>
        <w:t>2</w:t>
      </w:r>
      <w:r w:rsidR="003546B1">
        <w:fldChar w:fldCharType="end"/>
      </w:r>
      <w:bookmarkEnd w:id="85"/>
      <w:r w:rsidR="001523FC">
        <w:t>. For example, a second device may have transmitted Msg-1 in the time domain resource</w:t>
      </w:r>
      <w:r>
        <w:t xml:space="preserve"> </w:t>
      </w:r>
      <w:r w:rsidR="001523FC">
        <w:t xml:space="preserve">after a first device. Assuming </w:t>
      </w:r>
      <w:bookmarkStart w:id="86" w:name="OLE_LINK306"/>
      <w:r w:rsidR="001523FC">
        <w:t xml:space="preserve">the first device </w:t>
      </w:r>
      <w:bookmarkEnd w:id="86"/>
      <w:r w:rsidR="001523FC">
        <w:t xml:space="preserve">receives its </w:t>
      </w:r>
      <w:bookmarkStart w:id="87" w:name="OLE_LINK305"/>
      <w:r w:rsidR="001523FC">
        <w:t>corresponding Msg-2</w:t>
      </w:r>
      <w:bookmarkEnd w:id="87"/>
      <w:r w:rsidR="001523FC">
        <w:t xml:space="preserve">, the second device </w:t>
      </w:r>
      <w:r>
        <w:t xml:space="preserve">may </w:t>
      </w:r>
      <w:r w:rsidR="001523FC">
        <w:t xml:space="preserve">receive its corresponding Msg-2 after the first device finishes transmitting </w:t>
      </w:r>
      <w:r w:rsidR="00A6130D">
        <w:t xml:space="preserve">its </w:t>
      </w:r>
      <w:r w:rsidR="001523FC">
        <w:t xml:space="preserve">Msg-3. </w:t>
      </w:r>
      <w:r w:rsidR="00A6130D">
        <w:t>One drawback with option 1 is that t</w:t>
      </w:r>
      <w:r w:rsidR="001523FC">
        <w:t>here is a risk that a second device may become unavailable with a large delay.</w:t>
      </w:r>
      <w:r w:rsidR="00A6130D">
        <w:t xml:space="preserve"> Additionally, a device may have </w:t>
      </w:r>
      <w:r w:rsidR="00F76953">
        <w:t xml:space="preserve">to </w:t>
      </w:r>
      <w:r w:rsidR="00A6130D">
        <w:t xml:space="preserve">monitor multiple Msg-2 to determine whether it is scheduled for Msg-3. For example, if a device transmitted on the second time domain resource (Msg-1 resource 1 in </w:t>
      </w:r>
      <w:r w:rsidR="00A6130D">
        <w:fldChar w:fldCharType="begin"/>
      </w:r>
      <w:r w:rsidR="00A6130D">
        <w:instrText xml:space="preserve"> REF _Ref181697472 \h </w:instrText>
      </w:r>
      <w:r w:rsidR="00A6130D">
        <w:fldChar w:fldCharType="separate"/>
      </w:r>
      <w:r w:rsidR="00A6130D">
        <w:t xml:space="preserve">Fig. </w:t>
      </w:r>
      <w:r w:rsidR="00A6130D">
        <w:rPr>
          <w:noProof/>
        </w:rPr>
        <w:t>2</w:t>
      </w:r>
      <w:r w:rsidR="00A6130D">
        <w:fldChar w:fldCharType="end"/>
      </w:r>
      <w:r w:rsidR="00A6130D">
        <w:t>), the device may have to monitor “</w:t>
      </w:r>
      <w:bookmarkStart w:id="88" w:name="OLE_LINK12"/>
      <w:r w:rsidR="00A6130D">
        <w:t>Msg-2 for first resource</w:t>
      </w:r>
      <w:bookmarkEnd w:id="88"/>
      <w:r w:rsidR="00A6130D">
        <w:t xml:space="preserve">” and “Msg-2 for first resource”. </w:t>
      </w:r>
    </w:p>
    <w:p w14:paraId="3E4D5FF3" w14:textId="4DC87AF9" w:rsidR="00E01825" w:rsidRDefault="00E01825" w:rsidP="00BD578F">
      <w:pPr>
        <w:keepNext/>
        <w:jc w:val="center"/>
      </w:pPr>
      <w:bookmarkStart w:id="89" w:name="OLE_LINK311"/>
      <w:r>
        <w:rPr>
          <w:noProof/>
        </w:rPr>
        <mc:AlternateContent>
          <mc:Choice Requires="wpc">
            <w:drawing>
              <wp:inline distT="0" distB="0" distL="0" distR="0" wp14:anchorId="1F2289EF" wp14:editId="6199C320">
                <wp:extent cx="4892040" cy="899160"/>
                <wp:effectExtent l="0" t="0" r="3810" b="0"/>
                <wp:docPr id="9951722"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29171392" name="Rectangle 1729171392"/>
                        <wps:cNvSpPr/>
                        <wps:spPr>
                          <a:xfrm>
                            <a:off x="137160" y="411474"/>
                            <a:ext cx="5486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589A8" w14:textId="503CED88" w:rsidR="00E01825" w:rsidRPr="00BD578F" w:rsidRDefault="00E01825" w:rsidP="00BD578F">
                              <w:pPr>
                                <w:spacing w:after="0"/>
                                <w:jc w:val="center"/>
                                <w:rPr>
                                  <w:color w:val="000000"/>
                                  <w:sz w:val="18"/>
                                  <w:szCs w:val="18"/>
                                </w:rPr>
                              </w:pPr>
                              <w:r>
                                <w:rPr>
                                  <w:color w:val="000000"/>
                                  <w:sz w:val="18"/>
                                  <w:szCs w:val="18"/>
                                </w:rPr>
                                <w:t>R2D trigger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263" name="Rectangle 71263"/>
                        <wps:cNvSpPr/>
                        <wps:spPr>
                          <a:xfrm>
                            <a:off x="822960" y="411477"/>
                            <a:ext cx="54864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29DE08" w14:textId="4C856C07" w:rsidR="00E01825" w:rsidRPr="00BD578F" w:rsidRDefault="00E01825" w:rsidP="00BD578F">
                              <w:pPr>
                                <w:spacing w:after="0"/>
                                <w:jc w:val="center"/>
                                <w:rPr>
                                  <w:color w:val="000000"/>
                                  <w:sz w:val="18"/>
                                  <w:szCs w:val="18"/>
                                </w:rPr>
                              </w:pPr>
                              <w:r>
                                <w:rPr>
                                  <w:color w:val="000000"/>
                                  <w:sz w:val="18"/>
                                  <w:szCs w:val="18"/>
                                </w:rPr>
                                <w:t>Msg-1 resource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4495214" name="Rectangle 1704495214"/>
                        <wps:cNvSpPr/>
                        <wps:spPr>
                          <a:xfrm>
                            <a:off x="1371600" y="411480"/>
                            <a:ext cx="54864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1DC14" w14:textId="2491B5DE" w:rsidR="00E01825" w:rsidRPr="00BD578F" w:rsidRDefault="00E01825" w:rsidP="00BD578F">
                              <w:pPr>
                                <w:spacing w:after="0"/>
                                <w:jc w:val="center"/>
                                <w:rPr>
                                  <w:color w:val="000000"/>
                                  <w:sz w:val="18"/>
                                  <w:szCs w:val="18"/>
                                </w:rPr>
                              </w:pPr>
                              <w:r>
                                <w:rPr>
                                  <w:color w:val="000000"/>
                                  <w:sz w:val="18"/>
                                  <w:szCs w:val="18"/>
                                </w:rPr>
                                <w:t>Msg-1 resource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924877" name="Rectangle 78924877"/>
                        <wps:cNvSpPr/>
                        <wps:spPr>
                          <a:xfrm>
                            <a:off x="2103120" y="411477"/>
                            <a:ext cx="640080" cy="365760"/>
                          </a:xfrm>
                          <a:prstGeom prst="rect">
                            <a:avLst/>
                          </a:prstGeom>
                          <a:solidFill>
                            <a:srgbClr val="99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59E52A" w14:textId="54473A11" w:rsidR="00E01825" w:rsidRPr="00BD578F" w:rsidRDefault="00E01825" w:rsidP="00BD578F">
                              <w:pPr>
                                <w:spacing w:after="0"/>
                                <w:jc w:val="center"/>
                                <w:rPr>
                                  <w:color w:val="000000"/>
                                  <w:sz w:val="18"/>
                                  <w:szCs w:val="18"/>
                                </w:rPr>
                              </w:pPr>
                              <w:r>
                                <w:rPr>
                                  <w:color w:val="000000"/>
                                  <w:sz w:val="18"/>
                                  <w:szCs w:val="18"/>
                                </w:rPr>
                                <w:t>Msg-2 for first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9730573" name="Rectangle 1039730573"/>
                        <wps:cNvSpPr/>
                        <wps:spPr>
                          <a:xfrm>
                            <a:off x="2743200" y="411480"/>
                            <a:ext cx="640080" cy="36576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7B71D6" w14:textId="0E280BF5" w:rsidR="00E01825" w:rsidRPr="00BD578F" w:rsidRDefault="00E01825" w:rsidP="00BD578F">
                              <w:pPr>
                                <w:spacing w:after="0"/>
                                <w:jc w:val="center"/>
                                <w:rPr>
                                  <w:color w:val="000000"/>
                                  <w:sz w:val="18"/>
                                  <w:szCs w:val="18"/>
                                </w:rPr>
                              </w:pPr>
                              <w:r>
                                <w:rPr>
                                  <w:color w:val="000000"/>
                                  <w:sz w:val="18"/>
                                  <w:szCs w:val="18"/>
                                </w:rPr>
                                <w:t>Msg-3 for first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6947729" name="Rectangle 1046947729"/>
                        <wps:cNvSpPr/>
                        <wps:spPr>
                          <a:xfrm>
                            <a:off x="3429000" y="411477"/>
                            <a:ext cx="640080" cy="365760"/>
                          </a:xfrm>
                          <a:prstGeom prst="rect">
                            <a:avLst/>
                          </a:prstGeom>
                          <a:solidFill>
                            <a:srgbClr val="99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6E1D99" w14:textId="156E87F9" w:rsidR="00E01825" w:rsidRPr="00BD578F" w:rsidRDefault="00E01825" w:rsidP="00BD578F">
                              <w:pPr>
                                <w:spacing w:after="0"/>
                                <w:jc w:val="center"/>
                                <w:rPr>
                                  <w:color w:val="000000"/>
                                  <w:sz w:val="18"/>
                                  <w:szCs w:val="18"/>
                                </w:rPr>
                              </w:pPr>
                              <w:r>
                                <w:rPr>
                                  <w:color w:val="000000"/>
                                  <w:sz w:val="18"/>
                                  <w:szCs w:val="18"/>
                                </w:rPr>
                                <w:t>Msg-2 for 2nd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2852366" name="Rectangle 902852366"/>
                        <wps:cNvSpPr/>
                        <wps:spPr>
                          <a:xfrm>
                            <a:off x="4069080" y="411480"/>
                            <a:ext cx="640080" cy="36576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250B9" w14:textId="3D11315D" w:rsidR="00E01825" w:rsidRPr="00BD578F" w:rsidRDefault="00E01825" w:rsidP="00BD578F">
                              <w:pPr>
                                <w:spacing w:after="0"/>
                                <w:jc w:val="center"/>
                                <w:rPr>
                                  <w:color w:val="000000"/>
                                  <w:sz w:val="18"/>
                                  <w:szCs w:val="18"/>
                                </w:rPr>
                              </w:pPr>
                              <w:r>
                                <w:rPr>
                                  <w:color w:val="000000"/>
                                  <w:sz w:val="18"/>
                                  <w:szCs w:val="18"/>
                                </w:rPr>
                                <w:t>Msg-3 for 2nd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7705027" name="Connector: Curved 1437705027"/>
                        <wps:cNvCnPr>
                          <a:stCxn id="71263" idx="0"/>
                          <a:endCxn id="78924877" idx="0"/>
                        </wps:cNvCnPr>
                        <wps:spPr>
                          <a:xfrm rot="5400000" flipH="1" flipV="1">
                            <a:off x="1760220" y="-251463"/>
                            <a:ext cx="12700" cy="1325880"/>
                          </a:xfrm>
                          <a:prstGeom prst="curvedConnector3">
                            <a:avLst>
                              <a:gd name="adj1" fmla="val 180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7440838" name="Connector: Curved 487440838"/>
                        <wps:cNvCnPr>
                          <a:stCxn id="1704495214" idx="0"/>
                          <a:endCxn id="1046947729" idx="0"/>
                        </wps:cNvCnPr>
                        <wps:spPr>
                          <a:xfrm rot="5400000" flipH="1" flipV="1">
                            <a:off x="2697479" y="-640081"/>
                            <a:ext cx="3" cy="2103120"/>
                          </a:xfrm>
                          <a:prstGeom prst="curvedConnector3">
                            <a:avLst>
                              <a:gd name="adj1" fmla="val 76201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495163431" name="Connector: Curved 495163431"/>
                        <wps:cNvCnPr>
                          <a:stCxn id="1704495214" idx="0"/>
                          <a:endCxn id="78924877" idx="0"/>
                        </wps:cNvCnPr>
                        <wps:spPr>
                          <a:xfrm rot="5400000" flipH="1" flipV="1">
                            <a:off x="2034539" y="22859"/>
                            <a:ext cx="3" cy="777240"/>
                          </a:xfrm>
                          <a:prstGeom prst="curvedConnector3">
                            <a:avLst>
                              <a:gd name="adj1" fmla="val 76201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2289EF" id="Canvas 6" o:spid="_x0000_s1026" editas="canvas" style="width:385.2pt;height:70.8pt;mso-position-horizontal-relative:char;mso-position-vertical-relative:line" coordsize="48920,8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920;height:8991;visibility:visible;mso-wrap-style:square" filled="t">
                  <v:fill o:detectmouseclick="t"/>
                  <v:path o:connecttype="none"/>
                </v:shape>
                <v:rect id="Rectangle 1729171392" o:spid="_x0000_s1028" style="position:absolute;left:1371;top:4114;width:548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" fillcolor="#cff" strokecolor="black [3213]" strokeweight=".5pt">
                  <v:textbox inset="0,0,0,0">
                    <w:txbxContent>
                      <w:p w14:paraId="637589A8" w14:textId="503CED88" w:rsidR="00E01825" w:rsidRPr="00BD578F" w:rsidRDefault="00E01825" w:rsidP="00BD578F">
                        <w:pPr>
                          <w:spacing w:after="0"/>
                          <w:jc w:val="center"/>
                          <w:rPr>
                            <w:color w:val="000000"/>
                            <w:sz w:val="18"/>
                            <w:szCs w:val="18"/>
                          </w:rPr>
                        </w:pPr>
                        <w:r>
                          <w:rPr>
                            <w:color w:val="000000"/>
                            <w:sz w:val="18"/>
                            <w:szCs w:val="18"/>
                          </w:rPr>
                          <w:t>R2D trigger</w:t>
                        </w:r>
                      </w:p>
                    </w:txbxContent>
                  </v:textbox>
                </v:rect>
                <v:rect id="Rectangle 71263" o:spid="_x0000_s1029" style="position:absolute;left:8229;top:4114;width:548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" fillcolor="#fcf" strokecolor="black [3213]" strokeweight=".5pt">
                  <v:textbox inset="0,0,0,0">
                    <w:txbxContent>
                      <w:p w14:paraId="1129DE08" w14:textId="4C856C07" w:rsidR="00E01825" w:rsidRPr="00BD578F" w:rsidRDefault="00E01825" w:rsidP="00BD578F">
                        <w:pPr>
                          <w:spacing w:after="0"/>
                          <w:jc w:val="center"/>
                          <w:rPr>
                            <w:color w:val="000000"/>
                            <w:sz w:val="18"/>
                            <w:szCs w:val="18"/>
                          </w:rPr>
                        </w:pPr>
                        <w:r>
                          <w:rPr>
                            <w:color w:val="000000"/>
                            <w:sz w:val="18"/>
                            <w:szCs w:val="18"/>
                          </w:rPr>
                          <w:t>Msg-1 resource 0</w:t>
                        </w:r>
                      </w:p>
                    </w:txbxContent>
                  </v:textbox>
                </v:rect>
                <v:rect id="Rectangle 1704495214" o:spid="_x0000_s1030" style="position:absolute;left:13716;top:4114;width:548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" fillcolor="#fcf" strokecolor="black [3213]" strokeweight=".5pt">
                  <v:textbox inset="0,0,0,0">
                    <w:txbxContent>
                      <w:p w14:paraId="2911DC14" w14:textId="2491B5DE" w:rsidR="00E01825" w:rsidRPr="00BD578F" w:rsidRDefault="00E01825" w:rsidP="00BD578F">
                        <w:pPr>
                          <w:spacing w:after="0"/>
                          <w:jc w:val="center"/>
                          <w:rPr>
                            <w:color w:val="000000"/>
                            <w:sz w:val="18"/>
                            <w:szCs w:val="18"/>
                          </w:rPr>
                        </w:pPr>
                        <w:r>
                          <w:rPr>
                            <w:color w:val="000000"/>
                            <w:sz w:val="18"/>
                            <w:szCs w:val="18"/>
                          </w:rPr>
                          <w:t>Msg-1 resource 1</w:t>
                        </w:r>
                      </w:p>
                    </w:txbxContent>
                  </v:textbox>
                </v:rect>
                <v:rect id="Rectangle 78924877" o:spid="_x0000_s1031" style="position:absolute;left:21031;top:4114;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" fillcolor="#99f" strokecolor="black [3213]" strokeweight=".5pt">
                  <v:textbox inset="0,0,0,0">
                    <w:txbxContent>
                      <w:p w14:paraId="4059E52A" w14:textId="54473A11" w:rsidR="00E01825" w:rsidRPr="00BD578F" w:rsidRDefault="00E01825" w:rsidP="00BD578F">
                        <w:pPr>
                          <w:spacing w:after="0"/>
                          <w:jc w:val="center"/>
                          <w:rPr>
                            <w:color w:val="000000"/>
                            <w:sz w:val="18"/>
                            <w:szCs w:val="18"/>
                          </w:rPr>
                        </w:pPr>
                        <w:r>
                          <w:rPr>
                            <w:color w:val="000000"/>
                            <w:sz w:val="18"/>
                            <w:szCs w:val="18"/>
                          </w:rPr>
                          <w:t>Msg-2 for first resource</w:t>
                        </w:r>
                      </w:p>
                    </w:txbxContent>
                  </v:textbox>
                </v:rect>
                <v:rect id="Rectangle 1039730573" o:spid="_x0000_s1032" style="position:absolute;left:27432;top:4114;width:64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" fillcolor="#6f9" strokecolor="black [3213]" strokeweight=".5pt">
                  <v:textbox inset="0,0,0,0">
                    <w:txbxContent>
                      <w:p w14:paraId="137B71D6" w14:textId="0E280BF5" w:rsidR="00E01825" w:rsidRPr="00BD578F" w:rsidRDefault="00E01825" w:rsidP="00BD578F">
                        <w:pPr>
                          <w:spacing w:after="0"/>
                          <w:jc w:val="center"/>
                          <w:rPr>
                            <w:color w:val="000000"/>
                            <w:sz w:val="18"/>
                            <w:szCs w:val="18"/>
                          </w:rPr>
                        </w:pPr>
                        <w:r>
                          <w:rPr>
                            <w:color w:val="000000"/>
                            <w:sz w:val="18"/>
                            <w:szCs w:val="18"/>
                          </w:rPr>
                          <w:t>Msg-3 for first resource</w:t>
                        </w:r>
                      </w:p>
                    </w:txbxContent>
                  </v:textbox>
                </v:rect>
                <v:rect id="Rectangle 1046947729" o:spid="_x0000_s1033" style="position:absolute;left:34290;top:4114;width:64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" fillcolor="#99f" strokecolor="black [3213]" strokeweight=".5pt">
                  <v:textbox inset="0,0,0,0">
                    <w:txbxContent>
                      <w:p w14:paraId="2B6E1D99" w14:textId="156E87F9" w:rsidR="00E01825" w:rsidRPr="00BD578F" w:rsidRDefault="00E01825" w:rsidP="00BD578F">
                        <w:pPr>
                          <w:spacing w:after="0"/>
                          <w:jc w:val="center"/>
                          <w:rPr>
                            <w:color w:val="000000"/>
                            <w:sz w:val="18"/>
                            <w:szCs w:val="18"/>
                          </w:rPr>
                        </w:pPr>
                        <w:r>
                          <w:rPr>
                            <w:color w:val="000000"/>
                            <w:sz w:val="18"/>
                            <w:szCs w:val="18"/>
                          </w:rPr>
                          <w:t>Msg-2 for 2nd resource</w:t>
                        </w:r>
                      </w:p>
                    </w:txbxContent>
                  </v:textbox>
                </v:rect>
                <v:rect id="Rectangle 902852366" o:spid="_x0000_s1034" style="position:absolute;left:40690;top:4114;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" fillcolor="#6f9" strokecolor="black [3213]" strokeweight=".5pt">
                  <v:textbox inset="0,0,0,0">
                    <w:txbxContent>
                      <w:p w14:paraId="3A7250B9" w14:textId="3D11315D" w:rsidR="00E01825" w:rsidRPr="00BD578F" w:rsidRDefault="00E01825" w:rsidP="00BD578F">
                        <w:pPr>
                          <w:spacing w:after="0"/>
                          <w:jc w:val="center"/>
                          <w:rPr>
                            <w:color w:val="000000"/>
                            <w:sz w:val="18"/>
                            <w:szCs w:val="18"/>
                          </w:rPr>
                        </w:pPr>
                        <w:r>
                          <w:rPr>
                            <w:color w:val="000000"/>
                            <w:sz w:val="18"/>
                            <w:szCs w:val="18"/>
                          </w:rPr>
                          <w:t>Msg-3 for 2nd resource</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437705027" o:spid="_x0000_s1035" type="#_x0000_t38" style="position:absolute;left:17602;top:-2515;width:127;height:1325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" adj="388800" strokecolor="black [3213]" strokeweight=".5pt">
                  <v:stroke endarrow="classic"/>
                </v:shape>
                <v:shape id="Connector: Curved 487440838" o:spid="_x0000_s1036" type="#_x0000_t38" style="position:absolute;left:26975;top:-6402;width:0;height:2103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" adj="1645941600" strokecolor="black [3213]" strokeweight=".5pt">
                  <v:stroke dashstyle="dash" endarrow="classic"/>
                </v:shape>
                <v:shape id="Connector: Curved 495163431" o:spid="_x0000_s1037" type="#_x0000_t38" style="position:absolute;left:20345;top:228;width:0;height:7772;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" adj="1645941600" strokecolor="black [3213]" strokeweight=".5pt">
                  <v:stroke dashstyle="dash" endarrow="classic"/>
                </v:shape>
                <w10:anchorlock/>
              </v:group>
            </w:pict>
          </mc:Fallback>
        </mc:AlternateContent>
      </w:r>
    </w:p>
    <w:p w14:paraId="6E49917F" w14:textId="43D08E61" w:rsidR="003546B1" w:rsidRDefault="003546B1" w:rsidP="003546B1">
      <w:pPr>
        <w:pStyle w:val="Caption"/>
      </w:pPr>
      <w:bookmarkStart w:id="90" w:name="_Ref181697472"/>
      <w:r>
        <w:t xml:space="preserve">Fig. </w:t>
      </w:r>
      <w:r>
        <w:fldChar w:fldCharType="begin"/>
      </w:r>
      <w:r>
        <w:instrText xml:space="preserve"> SEQ Fig. \* ARABIC </w:instrText>
      </w:r>
      <w:r>
        <w:fldChar w:fldCharType="separate"/>
      </w:r>
      <w:r>
        <w:rPr>
          <w:noProof/>
        </w:rPr>
        <w:t>2</w:t>
      </w:r>
      <w:r>
        <w:fldChar w:fldCharType="end"/>
      </w:r>
      <w:bookmarkEnd w:id="90"/>
      <w:r>
        <w:t>. Option 1 example</w:t>
      </w:r>
    </w:p>
    <w:bookmarkEnd w:id="89"/>
    <w:p w14:paraId="4D8190B4" w14:textId="7C1A4478" w:rsidR="00BA2128" w:rsidRDefault="001523FC" w:rsidP="00311C54">
      <w:r>
        <w:t>With option 2, multiple Msg-3 are scheduled after the Msg-2</w:t>
      </w:r>
      <w:r w:rsidR="003546B1">
        <w:t xml:space="preserve">, as seen in </w:t>
      </w:r>
      <w:r w:rsidR="003546B1">
        <w:fldChar w:fldCharType="begin"/>
      </w:r>
      <w:r w:rsidR="003546B1">
        <w:instrText xml:space="preserve"> REF _Ref181697629 \h </w:instrText>
      </w:r>
      <w:r w:rsidR="003546B1">
        <w:fldChar w:fldCharType="separate"/>
      </w:r>
      <w:r w:rsidR="003546B1">
        <w:t xml:space="preserve">Fig. </w:t>
      </w:r>
      <w:r w:rsidR="003546B1">
        <w:rPr>
          <w:noProof/>
        </w:rPr>
        <w:t>3</w:t>
      </w:r>
      <w:r w:rsidR="003546B1">
        <w:fldChar w:fldCharType="end"/>
      </w:r>
      <w:r>
        <w:t xml:space="preserve">. Option 2 may increase the length of Msg-2, which can increase the processing load of a device. Unless there are some R2D transmissions after Msg-2, the devices may experience prolonged spans without a reference clock. </w:t>
      </w:r>
      <w:r w:rsidR="00A6130D">
        <w:t xml:space="preserve">This is analogous to the TDMA for Msg-1. </w:t>
      </w:r>
      <w:r w:rsidR="00D14AE6">
        <w:t xml:space="preserve">The timing error can affect the scheduling of Msg-3, </w:t>
      </w:r>
      <w:proofErr w:type="gramStart"/>
      <w:r w:rsidR="00D14AE6">
        <w:t>possibly requiring</w:t>
      </w:r>
      <w:proofErr w:type="gramEnd"/>
      <w:r w:rsidR="00D14AE6">
        <w:t xml:space="preserve"> a guard time after each Msg-3</w:t>
      </w:r>
      <w:r w:rsidR="00A6130D">
        <w:t xml:space="preserve"> and increasing latency.</w:t>
      </w:r>
    </w:p>
    <w:p w14:paraId="153408BC" w14:textId="77777777" w:rsidR="003546B1" w:rsidRDefault="003546B1" w:rsidP="003546B1">
      <w:pPr>
        <w:keepNext/>
        <w:jc w:val="center"/>
      </w:pPr>
      <w:r>
        <w:rPr>
          <w:noProof/>
        </w:rPr>
        <mc:AlternateContent>
          <mc:Choice Requires="wpc">
            <w:drawing>
              <wp:inline distT="0" distB="0" distL="0" distR="0" wp14:anchorId="15A2BD48" wp14:editId="0A056239">
                <wp:extent cx="4892040" cy="1177834"/>
                <wp:effectExtent l="0" t="0" r="3810" b="3810"/>
                <wp:docPr id="1769640470"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54351054" name="Rectangle 1154351054"/>
                        <wps:cNvSpPr/>
                        <wps:spPr>
                          <a:xfrm>
                            <a:off x="137160" y="411474"/>
                            <a:ext cx="5486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B227E" w14:textId="77777777" w:rsidR="003546B1" w:rsidRPr="003C42BC" w:rsidRDefault="003546B1" w:rsidP="003546B1">
                              <w:pPr>
                                <w:spacing w:after="0"/>
                                <w:jc w:val="center"/>
                                <w:rPr>
                                  <w:color w:val="000000"/>
                                  <w:sz w:val="18"/>
                                  <w:szCs w:val="18"/>
                                </w:rPr>
                              </w:pPr>
                              <w:r>
                                <w:rPr>
                                  <w:color w:val="000000"/>
                                  <w:sz w:val="18"/>
                                  <w:szCs w:val="18"/>
                                </w:rPr>
                                <w:t>R2D trigger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5514669" name="Rectangle 295514669"/>
                        <wps:cNvSpPr/>
                        <wps:spPr>
                          <a:xfrm>
                            <a:off x="822960" y="411477"/>
                            <a:ext cx="54864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E71C5B" w14:textId="77777777" w:rsidR="003546B1" w:rsidRPr="003C42BC" w:rsidRDefault="003546B1" w:rsidP="003546B1">
                              <w:pPr>
                                <w:spacing w:after="0"/>
                                <w:jc w:val="center"/>
                                <w:rPr>
                                  <w:color w:val="000000"/>
                                  <w:sz w:val="18"/>
                                  <w:szCs w:val="18"/>
                                </w:rPr>
                              </w:pPr>
                              <w:r>
                                <w:rPr>
                                  <w:color w:val="000000"/>
                                  <w:sz w:val="18"/>
                                  <w:szCs w:val="18"/>
                                </w:rPr>
                                <w:t>Msg-1 resource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25445" name="Rectangle 14825445"/>
                        <wps:cNvSpPr/>
                        <wps:spPr>
                          <a:xfrm>
                            <a:off x="1371600" y="411480"/>
                            <a:ext cx="54864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7AE11" w14:textId="77777777" w:rsidR="003546B1" w:rsidRPr="003C42BC" w:rsidRDefault="003546B1" w:rsidP="003546B1">
                              <w:pPr>
                                <w:spacing w:after="0"/>
                                <w:jc w:val="center"/>
                                <w:rPr>
                                  <w:color w:val="000000"/>
                                  <w:sz w:val="18"/>
                                  <w:szCs w:val="18"/>
                                </w:rPr>
                              </w:pPr>
                              <w:r>
                                <w:rPr>
                                  <w:color w:val="000000"/>
                                  <w:sz w:val="18"/>
                                  <w:szCs w:val="18"/>
                                </w:rPr>
                                <w:t>Msg-1 resource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3829540" name="Rectangle 363829540"/>
                        <wps:cNvSpPr/>
                        <wps:spPr>
                          <a:xfrm>
                            <a:off x="2103120" y="411477"/>
                            <a:ext cx="731520" cy="365760"/>
                          </a:xfrm>
                          <a:prstGeom prst="rect">
                            <a:avLst/>
                          </a:prstGeom>
                          <a:solidFill>
                            <a:srgbClr val="99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1DA84E" w14:textId="76F5D4FA" w:rsidR="003546B1" w:rsidRPr="003C42BC" w:rsidRDefault="003546B1" w:rsidP="003546B1">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2232429" name="Rectangle 952232429"/>
                        <wps:cNvSpPr/>
                        <wps:spPr>
                          <a:xfrm>
                            <a:off x="2926080" y="411480"/>
                            <a:ext cx="822960" cy="36576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E81FE" w14:textId="77777777" w:rsidR="003546B1" w:rsidRPr="003C42BC" w:rsidRDefault="003546B1" w:rsidP="003546B1">
                              <w:pPr>
                                <w:spacing w:after="0"/>
                                <w:jc w:val="center"/>
                                <w:rPr>
                                  <w:color w:val="000000"/>
                                  <w:sz w:val="18"/>
                                  <w:szCs w:val="18"/>
                                </w:rPr>
                              </w:pPr>
                              <w:r>
                                <w:rPr>
                                  <w:color w:val="000000"/>
                                  <w:sz w:val="18"/>
                                  <w:szCs w:val="18"/>
                                </w:rPr>
                                <w:t>Msg-3 for first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12708335" name="Rectangle 2012708335"/>
                        <wps:cNvSpPr/>
                        <wps:spPr>
                          <a:xfrm>
                            <a:off x="3749040" y="411480"/>
                            <a:ext cx="822960" cy="36576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A32D2" w14:textId="77777777" w:rsidR="003546B1" w:rsidRPr="003C42BC" w:rsidRDefault="003546B1" w:rsidP="003546B1">
                              <w:pPr>
                                <w:spacing w:after="0"/>
                                <w:jc w:val="center"/>
                                <w:rPr>
                                  <w:color w:val="000000"/>
                                  <w:sz w:val="18"/>
                                  <w:szCs w:val="18"/>
                                </w:rPr>
                              </w:pPr>
                              <w:r>
                                <w:rPr>
                                  <w:color w:val="000000"/>
                                  <w:sz w:val="18"/>
                                  <w:szCs w:val="18"/>
                                </w:rPr>
                                <w:t>Msg-3 for 2nd resource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55162502" name="Connector: Curved 1855162502"/>
                        <wps:cNvCnPr/>
                        <wps:spPr>
                          <a:xfrm rot="5400000" flipH="1" flipV="1">
                            <a:off x="1760220" y="-251463"/>
                            <a:ext cx="12700" cy="1325880"/>
                          </a:xfrm>
                          <a:prstGeom prst="curvedConnector3">
                            <a:avLst>
                              <a:gd name="adj1" fmla="val 180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2959392" name="Connector: Curved 1452959392"/>
                        <wps:cNvCnPr>
                          <a:stCxn id="14825445" idx="0"/>
                          <a:endCxn id="363829540" idx="0"/>
                        </wps:cNvCnPr>
                        <wps:spPr>
                          <a:xfrm rot="5400000" flipH="1" flipV="1">
                            <a:off x="2057399" y="-1"/>
                            <a:ext cx="3" cy="822960"/>
                          </a:xfrm>
                          <a:prstGeom prst="curvedConnector3">
                            <a:avLst>
                              <a:gd name="adj1" fmla="val 76201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023952460" name="Connector: Curved 2023952460"/>
                        <wps:cNvCnPr>
                          <a:stCxn id="363829540" idx="2"/>
                          <a:endCxn id="952232429" idx="2"/>
                        </wps:cNvCnPr>
                        <wps:spPr>
                          <a:xfrm rot="16200000" flipH="1">
                            <a:off x="2903219" y="342898"/>
                            <a:ext cx="3" cy="868680"/>
                          </a:xfrm>
                          <a:prstGeom prst="curvedConnector3">
                            <a:avLst>
                              <a:gd name="adj1" fmla="val 762010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84748119" name="Connector: Curved 1384748119"/>
                        <wps:cNvCnPr>
                          <a:stCxn id="363829540" idx="2"/>
                          <a:endCxn id="2012708335" idx="2"/>
                        </wps:cNvCnPr>
                        <wps:spPr>
                          <a:xfrm rot="16200000" flipH="1">
                            <a:off x="3314699" y="-68582"/>
                            <a:ext cx="3" cy="1691640"/>
                          </a:xfrm>
                          <a:prstGeom prst="curvedConnector3">
                            <a:avLst>
                              <a:gd name="adj1" fmla="val 76201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5A2BD48" id="_x0000_s1038" editas="canvas" style="width:385.2pt;height:92.75pt;mso-position-horizontal-relative:char;mso-position-vertical-relative:line" coordsize="48920,1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">
                <v:shape id="_x0000_s1039" type="#_x0000_t75" style="position:absolute;width:48920;height:11772;visibility:visible;mso-wrap-style:square" filled="t">
                  <v:fill o:detectmouseclick="t"/>
                  <v:path o:connecttype="none"/>
                </v:shape>
                <v:rect id="Rectangle 1154351054" o:spid="_x0000_s1040" style="position:absolute;left:1371;top:4114;width:548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" fillcolor="#cff" strokecolor="black [3213]" strokeweight=".5pt">
                  <v:textbox inset="0,0,0,0">
                    <w:txbxContent>
                      <w:p w14:paraId="357B227E" w14:textId="77777777" w:rsidR="003546B1" w:rsidRPr="003C42BC" w:rsidRDefault="003546B1" w:rsidP="003546B1">
                        <w:pPr>
                          <w:spacing w:after="0"/>
                          <w:jc w:val="center"/>
                          <w:rPr>
                            <w:color w:val="000000"/>
                            <w:sz w:val="18"/>
                            <w:szCs w:val="18"/>
                          </w:rPr>
                        </w:pPr>
                        <w:r>
                          <w:rPr>
                            <w:color w:val="000000"/>
                            <w:sz w:val="18"/>
                            <w:szCs w:val="18"/>
                          </w:rPr>
                          <w:t>R2D trigger</w:t>
                        </w:r>
                      </w:p>
                    </w:txbxContent>
                  </v:textbox>
                </v:rect>
                <v:rect id="Rectangle 295514669" o:spid="_x0000_s1041" style="position:absolute;left:8229;top:4114;width:548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" fillcolor="#fcf" strokecolor="black [3213]" strokeweight=".5pt">
                  <v:textbox inset="0,0,0,0">
                    <w:txbxContent>
                      <w:p w14:paraId="4FE71C5B" w14:textId="77777777" w:rsidR="003546B1" w:rsidRPr="003C42BC" w:rsidRDefault="003546B1" w:rsidP="003546B1">
                        <w:pPr>
                          <w:spacing w:after="0"/>
                          <w:jc w:val="center"/>
                          <w:rPr>
                            <w:color w:val="000000"/>
                            <w:sz w:val="18"/>
                            <w:szCs w:val="18"/>
                          </w:rPr>
                        </w:pPr>
                        <w:r>
                          <w:rPr>
                            <w:color w:val="000000"/>
                            <w:sz w:val="18"/>
                            <w:szCs w:val="18"/>
                          </w:rPr>
                          <w:t>Msg-1 resource 0</w:t>
                        </w:r>
                      </w:p>
                    </w:txbxContent>
                  </v:textbox>
                </v:rect>
                <v:rect id="Rectangle 14825445" o:spid="_x0000_s1042" style="position:absolute;left:13716;top:4114;width:548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" fillcolor="#fcf" strokecolor="black [3213]" strokeweight=".5pt">
                  <v:textbox inset="0,0,0,0">
                    <w:txbxContent>
                      <w:p w14:paraId="7037AE11" w14:textId="77777777" w:rsidR="003546B1" w:rsidRPr="003C42BC" w:rsidRDefault="003546B1" w:rsidP="003546B1">
                        <w:pPr>
                          <w:spacing w:after="0"/>
                          <w:jc w:val="center"/>
                          <w:rPr>
                            <w:color w:val="000000"/>
                            <w:sz w:val="18"/>
                            <w:szCs w:val="18"/>
                          </w:rPr>
                        </w:pPr>
                        <w:r>
                          <w:rPr>
                            <w:color w:val="000000"/>
                            <w:sz w:val="18"/>
                            <w:szCs w:val="18"/>
                          </w:rPr>
                          <w:t>Msg-1 resource 1</w:t>
                        </w:r>
                      </w:p>
                    </w:txbxContent>
                  </v:textbox>
                </v:rect>
                <v:rect id="Rectangle 363829540" o:spid="_x0000_s1043" style="position:absolute;left:21031;top:4114;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" fillcolor="#99f" strokecolor="black [3213]" strokeweight=".5pt">
                  <v:textbox inset="0,0,0,0">
                    <w:txbxContent>
                      <w:p w14:paraId="231DA84E" w14:textId="76F5D4FA" w:rsidR="003546B1" w:rsidRPr="003C42BC" w:rsidRDefault="003546B1" w:rsidP="003546B1">
                        <w:pPr>
                          <w:spacing w:after="0"/>
                          <w:jc w:val="center"/>
                          <w:rPr>
                            <w:color w:val="000000"/>
                            <w:sz w:val="18"/>
                            <w:szCs w:val="18"/>
                          </w:rPr>
                        </w:pPr>
                        <w:r>
                          <w:rPr>
                            <w:color w:val="000000"/>
                            <w:sz w:val="18"/>
                            <w:szCs w:val="18"/>
                          </w:rPr>
                          <w:t>Msg-2</w:t>
                        </w:r>
                      </w:p>
                    </w:txbxContent>
                  </v:textbox>
                </v:rect>
                <v:rect id="Rectangle 952232429" o:spid="_x0000_s1044" style="position:absolute;left:29260;top:4114;width:823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" fillcolor="#6f9" strokecolor="black [3213]" strokeweight=".5pt">
                  <v:textbox inset="0,0,0,0">
                    <w:txbxContent>
                      <w:p w14:paraId="43CE81FE" w14:textId="77777777" w:rsidR="003546B1" w:rsidRPr="003C42BC" w:rsidRDefault="003546B1" w:rsidP="003546B1">
                        <w:pPr>
                          <w:spacing w:after="0"/>
                          <w:jc w:val="center"/>
                          <w:rPr>
                            <w:color w:val="000000"/>
                            <w:sz w:val="18"/>
                            <w:szCs w:val="18"/>
                          </w:rPr>
                        </w:pPr>
                        <w:r>
                          <w:rPr>
                            <w:color w:val="000000"/>
                            <w:sz w:val="18"/>
                            <w:szCs w:val="18"/>
                          </w:rPr>
                          <w:t>Msg-3 for first resource</w:t>
                        </w:r>
                      </w:p>
                    </w:txbxContent>
                  </v:textbox>
                </v:rect>
                <v:rect id="Rectangle 2012708335" o:spid="_x0000_s1045" style="position:absolute;left:37490;top:4114;width:823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" fillcolor="#6f9" strokecolor="black [3213]" strokeweight=".5pt">
                  <v:textbox inset="0,0,0,0">
                    <w:txbxContent>
                      <w:p w14:paraId="7A1A32D2" w14:textId="77777777" w:rsidR="003546B1" w:rsidRPr="003C42BC" w:rsidRDefault="003546B1" w:rsidP="003546B1">
                        <w:pPr>
                          <w:spacing w:after="0"/>
                          <w:jc w:val="center"/>
                          <w:rPr>
                            <w:color w:val="000000"/>
                            <w:sz w:val="18"/>
                            <w:szCs w:val="18"/>
                          </w:rPr>
                        </w:pPr>
                        <w:r>
                          <w:rPr>
                            <w:color w:val="000000"/>
                            <w:sz w:val="18"/>
                            <w:szCs w:val="18"/>
                          </w:rPr>
                          <w:t>Msg-3 for 2nd resource</w:t>
                        </w:r>
                      </w:p>
                    </w:txbxContent>
                  </v:textbox>
                </v:rect>
                <v:shape id="Connector: Curved 1855162502" o:spid="_x0000_s1046" type="#_x0000_t38" style="position:absolute;left:17602;top:-2515;width:127;height:1325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" adj="388800" strokecolor="black [3213]" strokeweight=".5pt">
                  <v:stroke endarrow="classic"/>
                </v:shape>
                <v:shape id="Connector: Curved 1452959392" o:spid="_x0000_s1047" type="#_x0000_t38" style="position:absolute;left:20574;top:-1;width:0;height:822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" adj="1645941600" strokecolor="black [3213]" strokeweight=".5pt">
                  <v:stroke dashstyle="dash" endarrow="classic"/>
                </v:shape>
                <v:shape id="Connector: Curved 2023952460" o:spid="_x0000_s1048" type="#_x0000_t38" style="position:absolute;left:29032;top:3428;width:0;height:868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" adj="1645941600" strokecolor="black [3213]" strokeweight=".5pt">
                  <v:stroke endarrow="classic"/>
                </v:shape>
                <v:shape id="Connector: Curved 1384748119" o:spid="_x0000_s1049" type="#_x0000_t38" style="position:absolute;left:33147;top:-687;width:0;height:1691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" adj="1645941600" strokecolor="black [3213]" strokeweight=".5pt">
                  <v:stroke dashstyle="dash" endarrow="classic"/>
                </v:shape>
                <w10:anchorlock/>
              </v:group>
            </w:pict>
          </mc:Fallback>
        </mc:AlternateContent>
      </w:r>
    </w:p>
    <w:p w14:paraId="083FE0E1" w14:textId="440D72F6" w:rsidR="003546B1" w:rsidRDefault="003546B1" w:rsidP="003546B1">
      <w:pPr>
        <w:pStyle w:val="Caption"/>
      </w:pPr>
      <w:bookmarkStart w:id="91" w:name="_Ref181697629"/>
      <w:r>
        <w:t xml:space="preserve">Fig. </w:t>
      </w:r>
      <w:r>
        <w:fldChar w:fldCharType="begin"/>
      </w:r>
      <w:r>
        <w:instrText xml:space="preserve"> SEQ Fig. \* ARABIC </w:instrText>
      </w:r>
      <w:r>
        <w:fldChar w:fldCharType="separate"/>
      </w:r>
      <w:r>
        <w:rPr>
          <w:noProof/>
        </w:rPr>
        <w:t>3</w:t>
      </w:r>
      <w:r>
        <w:fldChar w:fldCharType="end"/>
      </w:r>
      <w:bookmarkEnd w:id="91"/>
      <w:r>
        <w:t>. Option 2 example</w:t>
      </w:r>
    </w:p>
    <w:p w14:paraId="3552453B" w14:textId="0C7E8C63" w:rsidR="00502A29" w:rsidRDefault="00502A29" w:rsidP="00502A29">
      <w:bookmarkStart w:id="92" w:name="OLE_LINK217"/>
      <w:bookmarkEnd w:id="10"/>
      <w:r>
        <w:t xml:space="preserve">For TDMA, </w:t>
      </w:r>
      <w:r w:rsidR="00D727AD">
        <w:t xml:space="preserve">when </w:t>
      </w:r>
      <w:r>
        <w:t xml:space="preserve">there are </w:t>
      </w:r>
      <w:r w:rsidRPr="00502A29">
        <w:rPr>
          <w:i/>
          <w:iCs/>
        </w:rPr>
        <w:t>X</w:t>
      </w:r>
      <w:r>
        <w:t xml:space="preserve"> </w:t>
      </w:r>
      <w:r w:rsidRPr="00502A29">
        <w:t>time domain resources</w:t>
      </w:r>
      <w:r w:rsidR="00C5140F">
        <w:t xml:space="preserve">, </w:t>
      </w:r>
      <w:r w:rsidR="00D727AD">
        <w:t xml:space="preserve">there </w:t>
      </w:r>
      <w:r>
        <w:t xml:space="preserve">may be </w:t>
      </w:r>
      <w:r w:rsidRPr="00502A29">
        <w:rPr>
          <w:i/>
          <w:iCs/>
        </w:rPr>
        <w:t>X</w:t>
      </w:r>
      <w:r>
        <w:t xml:space="preserve"> values for </w:t>
      </w:r>
      <w:bookmarkStart w:id="93" w:name="OLE_LINK37"/>
      <w:r w:rsidRPr="003F2D6F">
        <w:t>T</w:t>
      </w:r>
      <w:r w:rsidRPr="003F2D6F">
        <w:rPr>
          <w:vertAlign w:val="subscript"/>
        </w:rPr>
        <w:t>D2R_max</w:t>
      </w:r>
      <w:r>
        <w:t>,</w:t>
      </w:r>
      <w:bookmarkEnd w:id="93"/>
      <w:r>
        <w:t xml:space="preserve"> one for each time domain resource. </w:t>
      </w:r>
      <w:r w:rsidR="00FB50D2">
        <w:t>If each Msg-2 can only support one R2D response, then the maximum time may need to include the duration of other Msg-2/Msg-3 between the transmission of Msg-1 and the corresponding Msg-2.</w:t>
      </w:r>
    </w:p>
    <w:p w14:paraId="73AEB1CE" w14:textId="451F8D0D" w:rsidR="00FB50D2" w:rsidRPr="00851BB1" w:rsidRDefault="00FB50D2" w:rsidP="00FB50D2">
      <w:pPr>
        <w:rPr>
          <w:b/>
          <w:bCs/>
          <w:i/>
          <w:iCs/>
        </w:rPr>
      </w:pPr>
      <w:bookmarkStart w:id="94" w:name="OLE_LINK7"/>
      <w:r w:rsidRPr="00851BB1">
        <w:rPr>
          <w:b/>
          <w:bCs/>
          <w:i/>
          <w:iCs/>
        </w:rPr>
        <w:lastRenderedPageBreak/>
        <w:t xml:space="preserve">Observation </w:t>
      </w:r>
      <w:r w:rsidR="00F76953">
        <w:rPr>
          <w:b/>
          <w:bCs/>
          <w:i/>
          <w:iCs/>
        </w:rPr>
        <w:t>5</w:t>
      </w:r>
      <w:r w:rsidRPr="00851BB1">
        <w:rPr>
          <w:b/>
          <w:bCs/>
          <w:i/>
          <w:iCs/>
        </w:rPr>
        <w:t xml:space="preserve">: For </w:t>
      </w:r>
      <w:r>
        <w:rPr>
          <w:b/>
          <w:bCs/>
          <w:i/>
          <w:iCs/>
        </w:rPr>
        <w:t>T</w:t>
      </w:r>
      <w:r w:rsidRPr="00851BB1">
        <w:rPr>
          <w:b/>
          <w:bCs/>
          <w:i/>
          <w:iCs/>
        </w:rPr>
        <w:t xml:space="preserve">DMA, </w:t>
      </w:r>
      <w:r>
        <w:rPr>
          <w:b/>
          <w:bCs/>
          <w:i/>
          <w:iCs/>
        </w:rPr>
        <w:t>different</w:t>
      </w:r>
      <w:r w:rsidRPr="00851BB1">
        <w:rPr>
          <w:b/>
          <w:bCs/>
          <w:i/>
          <w:iCs/>
        </w:rPr>
        <w:t xml:space="preserve"> value</w:t>
      </w:r>
      <w:r>
        <w:rPr>
          <w:b/>
          <w:bCs/>
          <w:i/>
          <w:iCs/>
        </w:rPr>
        <w:t>s</w:t>
      </w:r>
      <w:r w:rsidRPr="00851BB1">
        <w:rPr>
          <w:b/>
          <w:bCs/>
          <w:i/>
          <w:iCs/>
        </w:rPr>
        <w:t xml:space="preserve"> of T</w:t>
      </w:r>
      <w:r w:rsidRPr="00851BB1">
        <w:rPr>
          <w:b/>
          <w:bCs/>
          <w:i/>
          <w:iCs/>
          <w:vertAlign w:val="subscript"/>
        </w:rPr>
        <w:t>D2R_max</w:t>
      </w:r>
      <w:r w:rsidRPr="00851BB1">
        <w:rPr>
          <w:b/>
          <w:bCs/>
          <w:i/>
          <w:iCs/>
        </w:rPr>
        <w:t xml:space="preserve"> </w:t>
      </w:r>
      <w:r>
        <w:rPr>
          <w:b/>
          <w:bCs/>
          <w:i/>
          <w:iCs/>
        </w:rPr>
        <w:t>may be needed.</w:t>
      </w:r>
    </w:p>
    <w:bookmarkEnd w:id="94"/>
    <w:p w14:paraId="7329B960" w14:textId="29FB7A54" w:rsidR="007D6E21" w:rsidRDefault="007D6E21" w:rsidP="007D6E21">
      <w:r>
        <w:t>Based on these observations:</w:t>
      </w:r>
    </w:p>
    <w:p w14:paraId="46E714FA" w14:textId="6672FDC4" w:rsidR="007D6E21" w:rsidRDefault="007D6E21" w:rsidP="007D6E21">
      <w:pPr>
        <w:rPr>
          <w:b/>
          <w:bCs/>
          <w:i/>
          <w:iCs/>
        </w:rPr>
      </w:pPr>
      <w:bookmarkStart w:id="95" w:name="OLE_LINK9"/>
      <w:r>
        <w:rPr>
          <w:b/>
          <w:bCs/>
          <w:i/>
          <w:iCs/>
        </w:rPr>
        <w:t xml:space="preserve">Observation </w:t>
      </w:r>
      <w:r w:rsidR="00F76953">
        <w:rPr>
          <w:b/>
          <w:bCs/>
          <w:i/>
          <w:iCs/>
        </w:rPr>
        <w:t>6</w:t>
      </w:r>
      <w:r>
        <w:rPr>
          <w:b/>
          <w:bCs/>
          <w:i/>
          <w:iCs/>
        </w:rPr>
        <w:t>:</w:t>
      </w:r>
      <w:r w:rsidRPr="00AD3854">
        <w:rPr>
          <w:b/>
          <w:bCs/>
          <w:i/>
          <w:iCs/>
        </w:rPr>
        <w:t xml:space="preserve"> </w:t>
      </w:r>
      <w:r>
        <w:rPr>
          <w:b/>
          <w:bCs/>
          <w:i/>
          <w:iCs/>
        </w:rPr>
        <w:t xml:space="preserve">For </w:t>
      </w:r>
      <w:r w:rsidRPr="00675A0A">
        <w:rPr>
          <w:b/>
          <w:bCs/>
          <w:i/>
          <w:iCs/>
        </w:rPr>
        <w:t xml:space="preserve">the maximum time between the D2R transmission and the </w:t>
      </w:r>
      <w:r w:rsidRPr="00675A0A">
        <w:rPr>
          <w:rFonts w:hint="eastAsia"/>
          <w:b/>
          <w:bCs/>
          <w:i/>
          <w:iCs/>
        </w:rPr>
        <w:t xml:space="preserve">corresponding </w:t>
      </w:r>
      <w:r w:rsidRPr="00675A0A">
        <w:rPr>
          <w:b/>
          <w:bCs/>
          <w:i/>
          <w:iCs/>
        </w:rPr>
        <w:t>R2D transmission</w:t>
      </w:r>
      <w:r>
        <w:rPr>
          <w:b/>
          <w:bCs/>
          <w:i/>
          <w:iCs/>
        </w:rPr>
        <w:t xml:space="preserve"> for Msg1,</w:t>
      </w:r>
    </w:p>
    <w:p w14:paraId="7670D156" w14:textId="6DDC6E5B" w:rsidR="007D6E21" w:rsidRDefault="007D6E21" w:rsidP="007D6E21">
      <w:pPr>
        <w:pStyle w:val="ListParagraph"/>
        <w:numPr>
          <w:ilvl w:val="0"/>
          <w:numId w:val="46"/>
        </w:numPr>
        <w:rPr>
          <w:b/>
          <w:bCs/>
          <w:i/>
          <w:iCs/>
        </w:rPr>
      </w:pPr>
      <w:r>
        <w:rPr>
          <w:b/>
          <w:bCs/>
          <w:i/>
          <w:iCs/>
        </w:rPr>
        <w:t xml:space="preserve">For FDMA, if </w:t>
      </w:r>
      <w:r w:rsidRPr="007D6E21">
        <w:rPr>
          <w:b/>
          <w:bCs/>
          <w:i/>
          <w:iCs/>
        </w:rPr>
        <w:t>Msg2 contains a single R2D response</w:t>
      </w:r>
      <w:r>
        <w:rPr>
          <w:b/>
          <w:bCs/>
          <w:i/>
          <w:iCs/>
        </w:rPr>
        <w:t>, then</w:t>
      </w:r>
      <w:bookmarkStart w:id="96" w:name="OLE_LINK207"/>
      <w:r>
        <w:rPr>
          <w:b/>
          <w:bCs/>
          <w:i/>
          <w:iCs/>
        </w:rPr>
        <w:t xml:space="preserve"> multiple</w:t>
      </w:r>
      <w:r w:rsidRPr="007D6E21">
        <w:rPr>
          <w:b/>
          <w:bCs/>
          <w:i/>
          <w:iCs/>
        </w:rPr>
        <w:t xml:space="preserve"> </w:t>
      </w:r>
      <w:r w:rsidRPr="00675A0A">
        <w:rPr>
          <w:b/>
          <w:bCs/>
          <w:i/>
          <w:iCs/>
        </w:rPr>
        <w:t>T</w:t>
      </w:r>
      <w:r w:rsidRPr="00675A0A">
        <w:rPr>
          <w:b/>
          <w:bCs/>
          <w:i/>
          <w:iCs/>
          <w:vertAlign w:val="subscript"/>
        </w:rPr>
        <w:t>D2R_max</w:t>
      </w:r>
      <w:r w:rsidRPr="007D6E21">
        <w:rPr>
          <w:b/>
          <w:bCs/>
          <w:i/>
          <w:iCs/>
        </w:rPr>
        <w:t xml:space="preserve"> </w:t>
      </w:r>
      <w:r>
        <w:rPr>
          <w:b/>
          <w:bCs/>
          <w:i/>
          <w:iCs/>
        </w:rPr>
        <w:t xml:space="preserve">may be </w:t>
      </w:r>
      <w:bookmarkEnd w:id="96"/>
      <w:r w:rsidR="0085290F">
        <w:rPr>
          <w:b/>
          <w:bCs/>
          <w:i/>
          <w:iCs/>
        </w:rPr>
        <w:t>needed.</w:t>
      </w:r>
    </w:p>
    <w:p w14:paraId="67298506" w14:textId="4449CC50" w:rsidR="007D6E21" w:rsidRPr="00675A0A" w:rsidRDefault="007D6E21" w:rsidP="00675A0A">
      <w:pPr>
        <w:pStyle w:val="ListParagraph"/>
        <w:numPr>
          <w:ilvl w:val="0"/>
          <w:numId w:val="46"/>
        </w:numPr>
        <w:rPr>
          <w:b/>
          <w:bCs/>
          <w:i/>
          <w:iCs/>
        </w:rPr>
      </w:pPr>
      <w:r>
        <w:rPr>
          <w:b/>
          <w:bCs/>
          <w:i/>
          <w:iCs/>
        </w:rPr>
        <w:t>For TDMA, multiple</w:t>
      </w:r>
      <w:r w:rsidRPr="007D6E21">
        <w:rPr>
          <w:b/>
          <w:bCs/>
          <w:i/>
          <w:iCs/>
        </w:rPr>
        <w:t xml:space="preserve"> </w:t>
      </w:r>
      <w:r w:rsidRPr="00000BDB">
        <w:rPr>
          <w:b/>
          <w:bCs/>
          <w:i/>
          <w:iCs/>
        </w:rPr>
        <w:t>T</w:t>
      </w:r>
      <w:r w:rsidRPr="00000BDB">
        <w:rPr>
          <w:b/>
          <w:bCs/>
          <w:i/>
          <w:iCs/>
          <w:vertAlign w:val="subscript"/>
        </w:rPr>
        <w:t>D2R_max</w:t>
      </w:r>
      <w:r w:rsidRPr="007D6E21">
        <w:rPr>
          <w:b/>
          <w:bCs/>
          <w:i/>
          <w:iCs/>
        </w:rPr>
        <w:t xml:space="preserve"> </w:t>
      </w:r>
      <w:r>
        <w:rPr>
          <w:b/>
          <w:bCs/>
          <w:i/>
          <w:iCs/>
        </w:rPr>
        <w:t>may be needed</w:t>
      </w:r>
      <w:r w:rsidR="00560AF6">
        <w:rPr>
          <w:b/>
          <w:bCs/>
          <w:i/>
          <w:iCs/>
        </w:rPr>
        <w:t xml:space="preserve"> </w:t>
      </w:r>
      <w:r w:rsidR="0085290F">
        <w:rPr>
          <w:b/>
          <w:bCs/>
          <w:i/>
          <w:iCs/>
        </w:rPr>
        <w:t>regardless of</w:t>
      </w:r>
      <w:r w:rsidR="00560AF6">
        <w:rPr>
          <w:b/>
          <w:bCs/>
          <w:i/>
          <w:iCs/>
        </w:rPr>
        <w:t xml:space="preserve"> whether Msg2 contains a single or</w:t>
      </w:r>
      <w:r w:rsidR="00971BA9">
        <w:rPr>
          <w:b/>
          <w:bCs/>
          <w:i/>
          <w:iCs/>
        </w:rPr>
        <w:t xml:space="preserve"> multiple</w:t>
      </w:r>
      <w:r w:rsidR="00560AF6">
        <w:rPr>
          <w:b/>
          <w:bCs/>
          <w:i/>
          <w:iCs/>
        </w:rPr>
        <w:t xml:space="preserve"> </w:t>
      </w:r>
      <w:r w:rsidR="00560AF6" w:rsidRPr="00560AF6">
        <w:rPr>
          <w:b/>
          <w:bCs/>
          <w:i/>
          <w:iCs/>
        </w:rPr>
        <w:t>R2D responses</w:t>
      </w:r>
      <w:r w:rsidR="00560AF6">
        <w:rPr>
          <w:b/>
          <w:bCs/>
          <w:i/>
          <w:iCs/>
        </w:rPr>
        <w:t>.</w:t>
      </w:r>
    </w:p>
    <w:p w14:paraId="34BDD67E" w14:textId="77777777" w:rsidR="00A819AC" w:rsidRDefault="00A819AC" w:rsidP="00AB77D3">
      <w:pPr>
        <w:rPr>
          <w:lang w:eastAsia="ja-JP"/>
        </w:rPr>
      </w:pPr>
      <w:bookmarkStart w:id="97" w:name="OLE_LINK259"/>
      <w:bookmarkEnd w:id="92"/>
      <w:bookmarkEnd w:id="95"/>
    </w:p>
    <w:p w14:paraId="004F4BC2" w14:textId="6A621B50" w:rsidR="000F2388" w:rsidRDefault="00AE23C2" w:rsidP="000F2388">
      <w:pPr>
        <w:pStyle w:val="Heading1"/>
        <w:rPr>
          <w:lang w:eastAsia="ja-JP"/>
        </w:rPr>
      </w:pPr>
      <w:bookmarkStart w:id="98" w:name="_Ref124589665"/>
      <w:bookmarkStart w:id="99" w:name="_Ref71620620"/>
      <w:bookmarkStart w:id="100" w:name="_Ref124671424"/>
      <w:bookmarkEnd w:id="8"/>
      <w:bookmarkEnd w:id="97"/>
      <w:r>
        <w:rPr>
          <w:lang w:eastAsia="ja-JP"/>
        </w:rPr>
        <w:t>Conclusion</w:t>
      </w:r>
    </w:p>
    <w:p w14:paraId="7B359054" w14:textId="3A4E5D70" w:rsidR="00603FBA" w:rsidRDefault="00603FBA" w:rsidP="00603FBA">
      <w:pPr>
        <w:rPr>
          <w:lang w:eastAsia="ja-JP"/>
        </w:rPr>
      </w:pPr>
      <w:r>
        <w:rPr>
          <w:lang w:eastAsia="ja-JP"/>
        </w:rPr>
        <w:t>In this contribution, we have the following proposals:</w:t>
      </w:r>
    </w:p>
    <w:p w14:paraId="165FA854" w14:textId="35032D0E" w:rsidR="00D526E4" w:rsidRDefault="00F76953" w:rsidP="00F677B7">
      <w:pPr>
        <w:rPr>
          <w:lang w:eastAsia="ja-JP"/>
        </w:rPr>
      </w:pPr>
      <w:r>
        <w:rPr>
          <w:lang w:eastAsia="ja-JP"/>
        </w:rPr>
        <w:t>For X time domain resources:</w:t>
      </w:r>
    </w:p>
    <w:p w14:paraId="0200DEFF" w14:textId="77777777" w:rsidR="00F76953" w:rsidRPr="00F5517B" w:rsidRDefault="00F76953" w:rsidP="00F76953">
      <w:pPr>
        <w:rPr>
          <w:b/>
          <w:bCs/>
          <w:i/>
          <w:iCs/>
        </w:rPr>
      </w:pPr>
      <w:r w:rsidRPr="00F5517B">
        <w:rPr>
          <w:b/>
          <w:bCs/>
          <w:i/>
          <w:iCs/>
        </w:rPr>
        <w:t xml:space="preserve">Observation </w:t>
      </w:r>
      <w:r>
        <w:rPr>
          <w:b/>
          <w:bCs/>
          <w:i/>
          <w:iCs/>
        </w:rPr>
        <w:t>1</w:t>
      </w:r>
      <w:r w:rsidRPr="00F5517B">
        <w:rPr>
          <w:b/>
          <w:bCs/>
          <w:i/>
          <w:iCs/>
        </w:rPr>
        <w:t xml:space="preserve">: With unequal duration transmission occasions, </w:t>
      </w:r>
      <w:r>
        <w:rPr>
          <w:b/>
          <w:bCs/>
          <w:i/>
          <w:iCs/>
        </w:rPr>
        <w:t>the guard time at the device increases after each time domain resource while no time gaps are present at the reader</w:t>
      </w:r>
      <w:r w:rsidRPr="00F5517B">
        <w:rPr>
          <w:b/>
          <w:bCs/>
          <w:i/>
          <w:iCs/>
        </w:rPr>
        <w:t>.</w:t>
      </w:r>
    </w:p>
    <w:p w14:paraId="76779282" w14:textId="77777777" w:rsidR="00F76953" w:rsidRPr="00F5517B" w:rsidRDefault="00F76953" w:rsidP="00F76953">
      <w:pPr>
        <w:rPr>
          <w:b/>
          <w:bCs/>
          <w:i/>
          <w:iCs/>
        </w:rPr>
      </w:pPr>
      <w:r w:rsidRPr="00F5517B">
        <w:rPr>
          <w:b/>
          <w:bCs/>
          <w:i/>
          <w:iCs/>
        </w:rPr>
        <w:t xml:space="preserve">Observation </w:t>
      </w:r>
      <w:r>
        <w:rPr>
          <w:b/>
          <w:bCs/>
          <w:i/>
          <w:iCs/>
        </w:rPr>
        <w:t>2</w:t>
      </w:r>
      <w:r w:rsidRPr="00F5517B">
        <w:rPr>
          <w:b/>
          <w:bCs/>
          <w:i/>
          <w:iCs/>
        </w:rPr>
        <w:t xml:space="preserve">: With equal duration transmission occasions, </w:t>
      </w:r>
      <w:r>
        <w:rPr>
          <w:b/>
          <w:bCs/>
          <w:i/>
          <w:iCs/>
        </w:rPr>
        <w:t>the guard time at the device is the same after each time domain resource, and the reader must adjust for the excess guard time for the earlier transmission occasions</w:t>
      </w:r>
      <w:r w:rsidRPr="00F5517B">
        <w:rPr>
          <w:b/>
          <w:bCs/>
          <w:i/>
          <w:iCs/>
        </w:rPr>
        <w:t>.</w:t>
      </w:r>
    </w:p>
    <w:p w14:paraId="643C7612" w14:textId="77777777" w:rsidR="00F76953" w:rsidRDefault="00F76953" w:rsidP="00F76953">
      <w:pPr>
        <w:rPr>
          <w:b/>
          <w:bCs/>
          <w:i/>
          <w:iCs/>
        </w:rPr>
      </w:pPr>
      <w:r w:rsidRPr="00F5517B">
        <w:rPr>
          <w:b/>
          <w:bCs/>
          <w:i/>
          <w:iCs/>
        </w:rPr>
        <w:t xml:space="preserve">Observation </w:t>
      </w:r>
      <w:r>
        <w:rPr>
          <w:b/>
          <w:bCs/>
          <w:i/>
          <w:iCs/>
        </w:rPr>
        <w:t>3</w:t>
      </w:r>
      <w:r w:rsidRPr="00F5517B">
        <w:rPr>
          <w:b/>
          <w:bCs/>
          <w:i/>
          <w:iCs/>
        </w:rPr>
        <w:t>: With unequal duration transmission occasions, the total time for X time domain resources and guard times is shorter compared to equal duration transmission occasions.</w:t>
      </w:r>
    </w:p>
    <w:p w14:paraId="1434DBE4" w14:textId="77777777" w:rsidR="00F76953" w:rsidRDefault="00F76953" w:rsidP="00F76953">
      <w:r w:rsidRPr="00BA2128">
        <w:rPr>
          <w:b/>
          <w:bCs/>
          <w:i/>
          <w:iCs/>
        </w:rPr>
        <w:t xml:space="preserve">Proposal </w:t>
      </w:r>
      <w:r>
        <w:rPr>
          <w:b/>
          <w:bCs/>
          <w:i/>
          <w:iCs/>
        </w:rPr>
        <w:t>1</w:t>
      </w:r>
      <w:r w:rsidRPr="00BA2128">
        <w:rPr>
          <w:b/>
          <w:bCs/>
          <w:i/>
          <w:iCs/>
        </w:rPr>
        <w:t>: capture the following observations in the TR.</w:t>
      </w:r>
    </w:p>
    <w:tbl>
      <w:tblPr>
        <w:tblStyle w:val="TableGrid"/>
        <w:tblW w:w="0" w:type="auto"/>
        <w:tblLook w:val="04A0" w:firstRow="1" w:lastRow="0" w:firstColumn="1" w:lastColumn="0" w:noHBand="0" w:noVBand="1"/>
      </w:tblPr>
      <w:tblGrid>
        <w:gridCol w:w="2155"/>
        <w:gridCol w:w="7152"/>
      </w:tblGrid>
      <w:tr w:rsidR="00F76953" w14:paraId="1FF34C63" w14:textId="77777777" w:rsidTr="009E367D">
        <w:tc>
          <w:tcPr>
            <w:tcW w:w="2155" w:type="dxa"/>
          </w:tcPr>
          <w:p w14:paraId="4AE46F2D" w14:textId="77777777" w:rsidR="00F76953" w:rsidRDefault="00F76953" w:rsidP="009E367D">
            <w:pPr>
              <w:pStyle w:val="TableCell0"/>
            </w:pPr>
            <w:r>
              <w:t>Item</w:t>
            </w:r>
          </w:p>
        </w:tc>
        <w:tc>
          <w:tcPr>
            <w:tcW w:w="7152" w:type="dxa"/>
          </w:tcPr>
          <w:p w14:paraId="3889F7C7" w14:textId="77777777" w:rsidR="00F76953" w:rsidRDefault="00F76953" w:rsidP="009E367D">
            <w:pPr>
              <w:pStyle w:val="TableCell0"/>
            </w:pPr>
            <w:r>
              <w:t>Observation</w:t>
            </w:r>
          </w:p>
        </w:tc>
      </w:tr>
      <w:tr w:rsidR="00F76953" w14:paraId="1E1AF6E1" w14:textId="77777777" w:rsidTr="009E367D">
        <w:tc>
          <w:tcPr>
            <w:tcW w:w="2155" w:type="dxa"/>
          </w:tcPr>
          <w:p w14:paraId="53C62331" w14:textId="77777777" w:rsidR="00F76953" w:rsidRDefault="00F76953" w:rsidP="009E367D">
            <w:pPr>
              <w:pStyle w:val="TableCell0"/>
            </w:pPr>
            <w:r>
              <w:t>maximum value of X&gt;1</w:t>
            </w:r>
          </w:p>
        </w:tc>
        <w:tc>
          <w:tcPr>
            <w:tcW w:w="7152" w:type="dxa"/>
          </w:tcPr>
          <w:p w14:paraId="7340F599" w14:textId="77777777" w:rsidR="00F76953" w:rsidRDefault="00F76953" w:rsidP="009E367D">
            <w:pPr>
              <w:pStyle w:val="TableCell0"/>
            </w:pPr>
            <w:r>
              <w:t xml:space="preserve">Larger values of </w:t>
            </w:r>
            <w:r w:rsidRPr="009E367D">
              <w:rPr>
                <w:i/>
                <w:iCs/>
              </w:rPr>
              <w:t>X</w:t>
            </w:r>
            <w:r>
              <w:t xml:space="preserve"> allow for more multiple access opportunities per R2D trigger message. Large values of </w:t>
            </w:r>
            <w:r w:rsidRPr="009E367D">
              <w:rPr>
                <w:i/>
                <w:iCs/>
              </w:rPr>
              <w:t>X</w:t>
            </w:r>
            <w:r>
              <w:t xml:space="preserve"> may not be possible for high SFO especially if equal duration guard times are used.</w:t>
            </w:r>
          </w:p>
        </w:tc>
      </w:tr>
      <w:tr w:rsidR="00F76953" w14:paraId="05642D52" w14:textId="77777777" w:rsidTr="009E367D">
        <w:tc>
          <w:tcPr>
            <w:tcW w:w="2155" w:type="dxa"/>
          </w:tcPr>
          <w:p w14:paraId="0B7DD8CD" w14:textId="77777777" w:rsidR="00F76953" w:rsidRDefault="00F76953" w:rsidP="009E367D">
            <w:pPr>
              <w:pStyle w:val="TableCell0"/>
            </w:pPr>
            <w:r w:rsidRPr="00BA2877">
              <w:t>Size(s) for resource allocation in the time domain</w:t>
            </w:r>
          </w:p>
        </w:tc>
        <w:tc>
          <w:tcPr>
            <w:tcW w:w="7152" w:type="dxa"/>
          </w:tcPr>
          <w:p w14:paraId="75F2F9C0" w14:textId="77777777" w:rsidR="00F76953" w:rsidRDefault="00F76953" w:rsidP="009E367D">
            <w:pPr>
              <w:pStyle w:val="TableCell0"/>
            </w:pPr>
            <w:r>
              <w:t>The definition of the resource allocation may include or exclude guard time. If the guard time is excluded, then the size(s) of the transmission occasion(s) are the size of the resource allocation plus the guard time(s). If the resource allocation includes the guard time(s), then the size(s) of the transmission occasions are equal to the sizes(s) of the resource allocations. The “(s)” is used when unequal guard times are used for increased resource efficiency and reduced latency.</w:t>
            </w:r>
          </w:p>
        </w:tc>
      </w:tr>
      <w:tr w:rsidR="00F76953" w14:paraId="5C52675A" w14:textId="77777777" w:rsidTr="009E367D">
        <w:tc>
          <w:tcPr>
            <w:tcW w:w="2155" w:type="dxa"/>
          </w:tcPr>
          <w:p w14:paraId="6F2B4BEC" w14:textId="77777777" w:rsidR="00F76953" w:rsidRDefault="00F76953" w:rsidP="009E367D">
            <w:pPr>
              <w:pStyle w:val="TableCell0"/>
            </w:pPr>
            <w:r>
              <w:t>Determination of the X time domain resource(s) by the device</w:t>
            </w:r>
          </w:p>
        </w:tc>
        <w:tc>
          <w:tcPr>
            <w:tcW w:w="7152" w:type="dxa"/>
          </w:tcPr>
          <w:p w14:paraId="6B0C9238" w14:textId="77777777" w:rsidR="00F76953" w:rsidRDefault="00F76953" w:rsidP="009E367D">
            <w:pPr>
              <w:pStyle w:val="TableCell0"/>
            </w:pPr>
            <w:r w:rsidRPr="00DE357B">
              <w:t xml:space="preserve">The device includes guard time(s) for each resource that depends on </w:t>
            </w:r>
            <w:r w:rsidRPr="00BD578F">
              <w:rPr>
                <w:i/>
                <w:iCs/>
              </w:rPr>
              <w:t>X</w:t>
            </w:r>
            <w:r w:rsidRPr="00DE357B">
              <w:t xml:space="preserve"> and the SFO. The start of the second and subsequent time domain resources are earlier if unequal guard times are used and later if equal guard times are used.</w:t>
            </w:r>
          </w:p>
        </w:tc>
      </w:tr>
      <w:tr w:rsidR="00F76953" w14:paraId="69331AC2" w14:textId="77777777" w:rsidTr="009E367D">
        <w:tc>
          <w:tcPr>
            <w:tcW w:w="2155" w:type="dxa"/>
          </w:tcPr>
          <w:p w14:paraId="6053CF05" w14:textId="77777777" w:rsidR="00F76953" w:rsidRDefault="00F76953" w:rsidP="009E367D">
            <w:pPr>
              <w:pStyle w:val="TableCell0"/>
            </w:pPr>
            <w:r>
              <w:t>Timing errors</w:t>
            </w:r>
          </w:p>
        </w:tc>
        <w:tc>
          <w:tcPr>
            <w:tcW w:w="7152" w:type="dxa"/>
          </w:tcPr>
          <w:p w14:paraId="0A39DF2B" w14:textId="77777777" w:rsidR="00F76953" w:rsidRDefault="00F76953" w:rsidP="009E367D">
            <w:pPr>
              <w:pStyle w:val="TableCell0"/>
            </w:pPr>
            <w:r>
              <w:t>It is possible to accommodate devices with slow and fast clocks by setting the guard time based on criteria that avoid transmissions from adjacent time domain resources from overlapping.</w:t>
            </w:r>
          </w:p>
        </w:tc>
      </w:tr>
    </w:tbl>
    <w:p w14:paraId="68966FC6" w14:textId="77777777" w:rsidR="00F76953" w:rsidRPr="00C95771" w:rsidRDefault="00F76953" w:rsidP="00F76953"/>
    <w:p w14:paraId="632C7D38" w14:textId="206A4AC6" w:rsidR="00F76953" w:rsidRDefault="00F76953" w:rsidP="00F677B7">
      <w:pPr>
        <w:rPr>
          <w:lang w:eastAsia="ja-JP"/>
        </w:rPr>
      </w:pPr>
      <w:r>
        <w:rPr>
          <w:lang w:eastAsia="ja-JP"/>
        </w:rPr>
        <w:t>For timing</w:t>
      </w:r>
    </w:p>
    <w:p w14:paraId="5F4EAB0E" w14:textId="77777777" w:rsidR="00F76953" w:rsidRPr="00BF0B5C" w:rsidRDefault="00F76953" w:rsidP="00F76953">
      <w:pPr>
        <w:rPr>
          <w:b/>
          <w:bCs/>
          <w:i/>
          <w:iCs/>
        </w:rPr>
      </w:pPr>
      <w:r w:rsidRPr="00BF0B5C">
        <w:rPr>
          <w:b/>
          <w:bCs/>
          <w:i/>
          <w:iCs/>
        </w:rPr>
        <w:t xml:space="preserve">Proposal </w:t>
      </w:r>
      <w:r>
        <w:rPr>
          <w:b/>
          <w:bCs/>
          <w:i/>
          <w:iCs/>
        </w:rPr>
        <w:t>2</w:t>
      </w:r>
      <w:r w:rsidRPr="00BF0B5C">
        <w:rPr>
          <w:b/>
          <w:bCs/>
          <w:i/>
          <w:iCs/>
        </w:rPr>
        <w:t>. Update the agreement.</w:t>
      </w:r>
    </w:p>
    <w:p w14:paraId="68052F25" w14:textId="77777777" w:rsidR="00F76953" w:rsidRPr="00BF0B5C" w:rsidRDefault="00F76953" w:rsidP="00F76953">
      <w:pPr>
        <w:pStyle w:val="TableCell0"/>
        <w:rPr>
          <w:b/>
          <w:bCs/>
          <w:i/>
          <w:iCs/>
          <w:sz w:val="22"/>
        </w:rPr>
      </w:pPr>
      <w:r w:rsidRPr="00BF0B5C">
        <w:rPr>
          <w:b/>
          <w:bCs/>
          <w:i/>
          <w:iCs/>
          <w:sz w:val="22"/>
        </w:rPr>
        <w:t>Study the following options for the time interval between a R2D transmission and the corresponding D2R transmission following it:</w:t>
      </w:r>
    </w:p>
    <w:p w14:paraId="29EE9056" w14:textId="77777777" w:rsidR="00F76953" w:rsidRPr="00BF0B5C" w:rsidRDefault="00F76953" w:rsidP="00F76953">
      <w:pPr>
        <w:pStyle w:val="TableCell0"/>
        <w:numPr>
          <w:ilvl w:val="0"/>
          <w:numId w:val="42"/>
        </w:numPr>
        <w:rPr>
          <w:b/>
          <w:bCs/>
          <w:i/>
          <w:iCs/>
          <w:sz w:val="22"/>
        </w:rPr>
      </w:pPr>
      <w:r w:rsidRPr="00BF0B5C">
        <w:rPr>
          <w:b/>
          <w:bCs/>
          <w:i/>
          <w:iCs/>
          <w:sz w:val="22"/>
        </w:rPr>
        <w:t>Option 1: Define a maximum time T</w:t>
      </w:r>
      <w:r w:rsidRPr="00BF0B5C">
        <w:rPr>
          <w:b/>
          <w:bCs/>
          <w:i/>
          <w:iCs/>
          <w:sz w:val="22"/>
          <w:vertAlign w:val="subscript"/>
        </w:rPr>
        <w:t>R2D_max</w:t>
      </w:r>
      <w:r w:rsidRPr="00BF0B5C">
        <w:rPr>
          <w:b/>
          <w:bCs/>
          <w:i/>
          <w:iCs/>
          <w:sz w:val="22"/>
        </w:rPr>
        <w:t xml:space="preserve"> between a R2D transmission and the corresponding D2R transmission following it, so that the device transmits D2R transmission within [T</w:t>
      </w:r>
      <w:r w:rsidRPr="00BF0B5C">
        <w:rPr>
          <w:b/>
          <w:bCs/>
          <w:i/>
          <w:iCs/>
          <w:sz w:val="22"/>
          <w:vertAlign w:val="subscript"/>
        </w:rPr>
        <w:t>R2D_min</w:t>
      </w:r>
      <w:r w:rsidRPr="00BF0B5C">
        <w:rPr>
          <w:b/>
          <w:bCs/>
          <w:i/>
          <w:iCs/>
          <w:sz w:val="22"/>
        </w:rPr>
        <w:t>, T</w:t>
      </w:r>
      <w:r w:rsidRPr="00BF0B5C">
        <w:rPr>
          <w:b/>
          <w:bCs/>
          <w:i/>
          <w:iCs/>
          <w:sz w:val="22"/>
          <w:vertAlign w:val="subscript"/>
        </w:rPr>
        <w:t>R2D_max</w:t>
      </w:r>
      <w:r w:rsidRPr="00BF0B5C">
        <w:rPr>
          <w:b/>
          <w:bCs/>
          <w:i/>
          <w:iCs/>
          <w:sz w:val="22"/>
        </w:rPr>
        <w:t>].</w:t>
      </w:r>
    </w:p>
    <w:p w14:paraId="4023EA51" w14:textId="77777777" w:rsidR="00F76953" w:rsidRPr="00BF0B5C" w:rsidRDefault="00F76953" w:rsidP="00F76953">
      <w:pPr>
        <w:pStyle w:val="TableCell0"/>
        <w:numPr>
          <w:ilvl w:val="3"/>
          <w:numId w:val="42"/>
        </w:numPr>
        <w:ind w:left="1080" w:hanging="360"/>
        <w:rPr>
          <w:b/>
          <w:bCs/>
          <w:i/>
          <w:iCs/>
          <w:sz w:val="22"/>
        </w:rPr>
      </w:pPr>
      <w:r w:rsidRPr="00BF0B5C">
        <w:rPr>
          <w:b/>
          <w:bCs/>
          <w:i/>
          <w:iCs/>
          <w:sz w:val="22"/>
        </w:rPr>
        <w:t>FFS: maximum time is common or different for different A-IoT devices</w:t>
      </w:r>
    </w:p>
    <w:p w14:paraId="3CE0EC4F" w14:textId="77777777" w:rsidR="00F76953" w:rsidRPr="00BF0B5C" w:rsidRDefault="00F76953" w:rsidP="00F76953">
      <w:pPr>
        <w:pStyle w:val="TableCell0"/>
        <w:numPr>
          <w:ilvl w:val="3"/>
          <w:numId w:val="42"/>
        </w:numPr>
        <w:ind w:left="1080" w:hanging="360"/>
        <w:rPr>
          <w:b/>
          <w:bCs/>
          <w:i/>
          <w:iCs/>
          <w:sz w:val="22"/>
        </w:rPr>
      </w:pPr>
      <w:r w:rsidRPr="00BF0B5C">
        <w:rPr>
          <w:b/>
          <w:bCs/>
          <w:i/>
          <w:iCs/>
          <w:sz w:val="22"/>
        </w:rPr>
        <w:t>FFS: maximum time for different traffic types/command types (e.g. DT or DO-DTT) and/or different use case (e.g., Inventory or Command)</w:t>
      </w:r>
    </w:p>
    <w:p w14:paraId="1BD66619" w14:textId="77777777" w:rsidR="00F76953" w:rsidRPr="00BF0B5C" w:rsidRDefault="00F76953" w:rsidP="00F76953">
      <w:pPr>
        <w:pStyle w:val="TableCell0"/>
        <w:numPr>
          <w:ilvl w:val="0"/>
          <w:numId w:val="42"/>
        </w:numPr>
        <w:rPr>
          <w:b/>
          <w:bCs/>
          <w:i/>
          <w:iCs/>
          <w:sz w:val="22"/>
        </w:rPr>
      </w:pPr>
      <w:r w:rsidRPr="00BF0B5C">
        <w:rPr>
          <w:b/>
          <w:bCs/>
          <w:i/>
          <w:iCs/>
          <w:sz w:val="22"/>
        </w:rPr>
        <w:lastRenderedPageBreak/>
        <w:t>Option 2: The corresponding D2R transmission timing T</w:t>
      </w:r>
      <w:r w:rsidRPr="00BF0B5C">
        <w:rPr>
          <w:b/>
          <w:bCs/>
          <w:i/>
          <w:iCs/>
          <w:sz w:val="22"/>
          <w:vertAlign w:val="subscript"/>
        </w:rPr>
        <w:t>R2D</w:t>
      </w:r>
      <w:r w:rsidRPr="00BF0B5C">
        <w:rPr>
          <w:b/>
          <w:bCs/>
          <w:i/>
          <w:iCs/>
          <w:sz w:val="22"/>
        </w:rPr>
        <w:t xml:space="preserve"> following a R2D transmission is determined based on the control information in the R2D transmission, where T</w:t>
      </w:r>
      <w:r w:rsidRPr="00BF0B5C">
        <w:rPr>
          <w:b/>
          <w:bCs/>
          <w:i/>
          <w:iCs/>
          <w:sz w:val="22"/>
          <w:vertAlign w:val="subscript"/>
        </w:rPr>
        <w:t>R2D</w:t>
      </w:r>
      <w:r w:rsidRPr="00BF0B5C">
        <w:rPr>
          <w:b/>
          <w:bCs/>
          <w:i/>
          <w:iCs/>
          <w:sz w:val="22"/>
        </w:rPr>
        <w:t xml:space="preserve"> ≥ T</w:t>
      </w:r>
      <w:r w:rsidRPr="00BF0B5C">
        <w:rPr>
          <w:b/>
          <w:bCs/>
          <w:i/>
          <w:iCs/>
          <w:sz w:val="22"/>
          <w:vertAlign w:val="subscript"/>
        </w:rPr>
        <w:t>R2D_min</w:t>
      </w:r>
    </w:p>
    <w:p w14:paraId="0B1786EE" w14:textId="77777777" w:rsidR="00F76953" w:rsidRPr="00BF0B5C" w:rsidRDefault="00F76953" w:rsidP="00F76953">
      <w:pPr>
        <w:pStyle w:val="TableCell0"/>
        <w:numPr>
          <w:ilvl w:val="3"/>
          <w:numId w:val="42"/>
        </w:numPr>
        <w:ind w:left="1080" w:hanging="360"/>
        <w:rPr>
          <w:b/>
          <w:bCs/>
          <w:i/>
          <w:iCs/>
          <w:sz w:val="22"/>
        </w:rPr>
      </w:pPr>
      <w:r w:rsidRPr="00BF0B5C">
        <w:rPr>
          <w:b/>
          <w:bCs/>
          <w:i/>
          <w:iCs/>
          <w:sz w:val="22"/>
        </w:rPr>
        <w:t>FFS the maximum value(s) for T</w:t>
      </w:r>
      <w:r w:rsidRPr="00BF0B5C">
        <w:rPr>
          <w:b/>
          <w:bCs/>
          <w:i/>
          <w:iCs/>
          <w:sz w:val="22"/>
          <w:vertAlign w:val="subscript"/>
        </w:rPr>
        <w:t>R2D</w:t>
      </w:r>
    </w:p>
    <w:p w14:paraId="20A014A1" w14:textId="77777777" w:rsidR="00F76953" w:rsidRPr="00BF0B5C" w:rsidRDefault="00F76953" w:rsidP="00F76953">
      <w:pPr>
        <w:pStyle w:val="TableCell0"/>
        <w:numPr>
          <w:ilvl w:val="3"/>
          <w:numId w:val="42"/>
        </w:numPr>
        <w:spacing w:before="0" w:after="120"/>
        <w:ind w:left="1080" w:hanging="360"/>
        <w:rPr>
          <w:b/>
          <w:bCs/>
          <w:i/>
          <w:iCs/>
          <w:sz w:val="22"/>
        </w:rPr>
      </w:pPr>
      <w:r>
        <w:rPr>
          <w:b/>
          <w:bCs/>
          <w:i/>
          <w:iCs/>
          <w:color w:val="C00000"/>
          <w:sz w:val="22"/>
        </w:rPr>
        <w:t>When a</w:t>
      </w:r>
      <w:r w:rsidRPr="00BF0B5C">
        <w:rPr>
          <w:b/>
          <w:bCs/>
          <w:i/>
          <w:iCs/>
          <w:color w:val="C00000"/>
          <w:sz w:val="22"/>
        </w:rPr>
        <w:t xml:space="preserve"> R2D transmission triggering random access determines X time domain resource(s), T</w:t>
      </w:r>
      <w:r w:rsidRPr="00BF0B5C">
        <w:rPr>
          <w:b/>
          <w:bCs/>
          <w:i/>
          <w:iCs/>
          <w:color w:val="C00000"/>
          <w:sz w:val="22"/>
          <w:vertAlign w:val="subscript"/>
        </w:rPr>
        <w:t>R2D</w:t>
      </w:r>
      <w:r w:rsidRPr="00BF0B5C">
        <w:rPr>
          <w:b/>
          <w:bCs/>
          <w:i/>
          <w:iCs/>
          <w:color w:val="C00000"/>
          <w:sz w:val="22"/>
        </w:rPr>
        <w:t xml:space="preserve"> determines the time(s) of the time domain resource</w:t>
      </w:r>
      <w:r>
        <w:rPr>
          <w:b/>
          <w:bCs/>
          <w:i/>
          <w:iCs/>
          <w:color w:val="C00000"/>
          <w:sz w:val="22"/>
        </w:rPr>
        <w:t>(</w:t>
      </w:r>
      <w:r w:rsidRPr="00BF0B5C">
        <w:rPr>
          <w:b/>
          <w:bCs/>
          <w:i/>
          <w:iCs/>
          <w:color w:val="C00000"/>
          <w:sz w:val="22"/>
        </w:rPr>
        <w:t>s</w:t>
      </w:r>
      <w:r>
        <w:rPr>
          <w:b/>
          <w:bCs/>
          <w:i/>
          <w:iCs/>
          <w:color w:val="C00000"/>
          <w:sz w:val="22"/>
        </w:rPr>
        <w:t>)</w:t>
      </w:r>
    </w:p>
    <w:p w14:paraId="016A4B92" w14:textId="77777777" w:rsidR="00F76953" w:rsidRPr="007028B2" w:rsidRDefault="00F76953" w:rsidP="00F76953">
      <w:pPr>
        <w:rPr>
          <w:b/>
          <w:bCs/>
          <w:i/>
          <w:iCs/>
        </w:rPr>
      </w:pPr>
      <w:r w:rsidRPr="007028B2">
        <w:rPr>
          <w:b/>
          <w:bCs/>
          <w:i/>
          <w:iCs/>
        </w:rPr>
        <w:t xml:space="preserve">Proposal </w:t>
      </w:r>
      <w:r>
        <w:rPr>
          <w:b/>
          <w:bCs/>
          <w:i/>
          <w:iCs/>
        </w:rPr>
        <w:t>3</w:t>
      </w:r>
      <w:r w:rsidRPr="007028B2">
        <w:rPr>
          <w:b/>
          <w:bCs/>
          <w:i/>
          <w:iCs/>
        </w:rPr>
        <w:t>. Revise the agreement for TDMA.</w:t>
      </w:r>
    </w:p>
    <w:p w14:paraId="65E1C7E6" w14:textId="77777777" w:rsidR="00F76953" w:rsidRPr="007028B2" w:rsidRDefault="00F76953" w:rsidP="00F76953">
      <w:pPr>
        <w:ind w:left="432"/>
        <w:rPr>
          <w:b/>
          <w:bCs/>
          <w:i/>
          <w:iCs/>
        </w:rPr>
      </w:pPr>
      <w:r w:rsidRPr="007028B2">
        <w:rPr>
          <w:rFonts w:hint="eastAsia"/>
          <w:b/>
          <w:bCs/>
          <w:i/>
          <w:iCs/>
        </w:rPr>
        <w:t>When</w:t>
      </w:r>
      <w:r w:rsidRPr="007028B2">
        <w:rPr>
          <w:b/>
          <w:bCs/>
          <w:i/>
          <w:iCs/>
        </w:rPr>
        <w:t xml:space="preserve"> a </w:t>
      </w:r>
      <w:r w:rsidRPr="007028B2">
        <w:rPr>
          <w:rFonts w:hint="eastAsia"/>
          <w:b/>
          <w:bCs/>
          <w:i/>
          <w:iCs/>
        </w:rPr>
        <w:t xml:space="preserve">R2D transmission in </w:t>
      </w:r>
      <w:r w:rsidRPr="007028B2">
        <w:rPr>
          <w:b/>
          <w:bCs/>
          <w:i/>
          <w:iCs/>
        </w:rPr>
        <w:t xml:space="preserve">response </w:t>
      </w:r>
      <w:r w:rsidRPr="007028B2">
        <w:rPr>
          <w:rFonts w:hint="eastAsia"/>
          <w:b/>
          <w:bCs/>
          <w:i/>
          <w:iCs/>
        </w:rPr>
        <w:t>to</w:t>
      </w:r>
      <w:r w:rsidRPr="007028B2">
        <w:rPr>
          <w:b/>
          <w:bCs/>
          <w:i/>
          <w:iCs/>
        </w:rPr>
        <w:t xml:space="preserve"> a D2R transmission is expected </w:t>
      </w:r>
      <w:r w:rsidRPr="007028B2">
        <w:rPr>
          <w:rFonts w:hint="eastAsia"/>
          <w:b/>
          <w:bCs/>
          <w:i/>
          <w:iCs/>
          <w:lang w:eastAsia="zh-CN"/>
        </w:rPr>
        <w:t xml:space="preserve">for A-IoT Msg2 response to A-IoT Msg1 </w:t>
      </w:r>
      <w:r w:rsidRPr="007028B2">
        <w:rPr>
          <w:b/>
          <w:bCs/>
          <w:i/>
          <w:iCs/>
        </w:rPr>
        <w:t xml:space="preserve">for the A-IoT device, </w:t>
      </w:r>
      <w:r w:rsidRPr="007028B2">
        <w:rPr>
          <w:rFonts w:hint="eastAsia"/>
          <w:b/>
          <w:bCs/>
          <w:i/>
          <w:iCs/>
          <w:lang w:eastAsia="zh-CN"/>
        </w:rPr>
        <w:t xml:space="preserve">study to </w:t>
      </w:r>
      <w:r w:rsidRPr="007028B2">
        <w:rPr>
          <w:rFonts w:eastAsia="DengXian" w:hint="eastAsia"/>
          <w:b/>
          <w:bCs/>
          <w:i/>
          <w:iCs/>
          <w:lang w:eastAsia="zh-CN"/>
        </w:rPr>
        <w:t xml:space="preserve">define </w:t>
      </w:r>
      <w:r w:rsidRPr="007028B2">
        <w:rPr>
          <w:b/>
          <w:bCs/>
          <w:i/>
          <w:iCs/>
        </w:rPr>
        <w:t>a maximum time T</w:t>
      </w:r>
      <w:r w:rsidRPr="007028B2">
        <w:rPr>
          <w:b/>
          <w:bCs/>
          <w:i/>
          <w:iCs/>
          <w:vertAlign w:val="subscript"/>
        </w:rPr>
        <w:t>D2R_max</w:t>
      </w:r>
      <w:r w:rsidRPr="007028B2">
        <w:rPr>
          <w:b/>
          <w:bCs/>
          <w:i/>
          <w:iCs/>
        </w:rPr>
        <w:t xml:space="preserve"> between </w:t>
      </w:r>
      <w:r w:rsidRPr="007028B2">
        <w:rPr>
          <w:rFonts w:eastAsia="Yu Mincho"/>
          <w:b/>
          <w:bCs/>
          <w:i/>
          <w:iCs/>
          <w:lang w:eastAsia="ja-JP"/>
        </w:rPr>
        <w:t>the</w:t>
      </w:r>
      <w:r w:rsidRPr="007028B2">
        <w:rPr>
          <w:b/>
          <w:bCs/>
          <w:i/>
          <w:iCs/>
        </w:rPr>
        <w:t xml:space="preserve"> D2R transmission and the </w:t>
      </w:r>
      <w:r w:rsidRPr="007028B2">
        <w:rPr>
          <w:rFonts w:eastAsia="DengXian" w:hint="eastAsia"/>
          <w:b/>
          <w:bCs/>
          <w:i/>
          <w:iCs/>
          <w:lang w:eastAsia="zh-CN"/>
        </w:rPr>
        <w:t xml:space="preserve">corresponding </w:t>
      </w:r>
      <w:r w:rsidRPr="007028B2">
        <w:rPr>
          <w:b/>
          <w:bCs/>
          <w:i/>
          <w:iCs/>
        </w:rPr>
        <w:t xml:space="preserve">R2D transmission following it, so that the </w:t>
      </w:r>
      <w:r w:rsidRPr="007028B2">
        <w:rPr>
          <w:rFonts w:eastAsia="Microsoft YaHei UI"/>
          <w:b/>
          <w:bCs/>
          <w:i/>
          <w:iCs/>
        </w:rPr>
        <w:t>R2D transmission timing is expected to be within</w:t>
      </w:r>
      <w:r w:rsidRPr="007028B2">
        <w:rPr>
          <w:b/>
          <w:bCs/>
          <w:i/>
          <w:iCs/>
        </w:rPr>
        <w:t xml:space="preserve"> [T</w:t>
      </w:r>
      <w:r w:rsidRPr="007028B2">
        <w:rPr>
          <w:b/>
          <w:bCs/>
          <w:i/>
          <w:iCs/>
          <w:vertAlign w:val="subscript"/>
        </w:rPr>
        <w:t>D2R_min</w:t>
      </w:r>
      <w:r w:rsidRPr="007028B2">
        <w:rPr>
          <w:b/>
          <w:bCs/>
          <w:i/>
          <w:iCs/>
        </w:rPr>
        <w:t>, T</w:t>
      </w:r>
      <w:r w:rsidRPr="007028B2">
        <w:rPr>
          <w:b/>
          <w:bCs/>
          <w:i/>
          <w:iCs/>
          <w:vertAlign w:val="subscript"/>
        </w:rPr>
        <w:t>D2R_max</w:t>
      </w:r>
      <w:r w:rsidRPr="007028B2">
        <w:rPr>
          <w:b/>
          <w:bCs/>
          <w:i/>
          <w:iCs/>
        </w:rPr>
        <w:t>].</w:t>
      </w:r>
    </w:p>
    <w:p w14:paraId="21BEB4AC" w14:textId="77777777" w:rsidR="00F76953" w:rsidRDefault="00F76953" w:rsidP="00F76953">
      <w:pPr>
        <w:numPr>
          <w:ilvl w:val="0"/>
          <w:numId w:val="45"/>
        </w:numPr>
        <w:autoSpaceDE/>
        <w:autoSpaceDN/>
        <w:spacing w:after="0"/>
        <w:ind w:left="1292"/>
        <w:jc w:val="left"/>
        <w:rPr>
          <w:rFonts w:eastAsia="DengXian"/>
          <w:b/>
          <w:bCs/>
          <w:i/>
          <w:iCs/>
          <w:lang w:eastAsia="zh-CN"/>
        </w:rPr>
      </w:pPr>
      <w:r w:rsidRPr="007028B2">
        <w:rPr>
          <w:rFonts w:eastAsia="DengXian" w:hint="eastAsia"/>
          <w:b/>
          <w:bCs/>
          <w:i/>
          <w:iCs/>
          <w:lang w:eastAsia="zh-CN"/>
        </w:rPr>
        <w:t>F</w:t>
      </w:r>
      <w:r w:rsidRPr="007028B2">
        <w:rPr>
          <w:rFonts w:eastAsia="DengXian"/>
          <w:b/>
          <w:bCs/>
          <w:i/>
          <w:iCs/>
          <w:lang w:eastAsia="zh-CN"/>
        </w:rPr>
        <w:t>FS: whether there is a necessity to define different maximum times for different A-IoT devices</w:t>
      </w:r>
    </w:p>
    <w:p w14:paraId="2C2601ED" w14:textId="77777777" w:rsidR="00F76953" w:rsidRPr="007028B2" w:rsidRDefault="00F76953" w:rsidP="00F76953">
      <w:pPr>
        <w:numPr>
          <w:ilvl w:val="0"/>
          <w:numId w:val="45"/>
        </w:numPr>
        <w:autoSpaceDE/>
        <w:autoSpaceDN/>
        <w:ind w:left="1296" w:hanging="418"/>
        <w:jc w:val="left"/>
        <w:rPr>
          <w:rFonts w:eastAsia="DengXian"/>
          <w:b/>
          <w:bCs/>
          <w:i/>
          <w:iCs/>
          <w:lang w:eastAsia="zh-CN"/>
        </w:rPr>
      </w:pPr>
      <w:r w:rsidRPr="007028B2">
        <w:rPr>
          <w:rFonts w:eastAsia="DengXian"/>
          <w:b/>
          <w:bCs/>
          <w:i/>
          <w:iCs/>
          <w:color w:val="C00000"/>
          <w:lang w:eastAsia="zh-CN"/>
        </w:rPr>
        <w:t>When a R2D transmission triggering random access determines X time domain resource(s), T</w:t>
      </w:r>
      <w:r w:rsidRPr="007028B2">
        <w:rPr>
          <w:b/>
          <w:bCs/>
          <w:i/>
          <w:iCs/>
          <w:color w:val="C00000"/>
          <w:vertAlign w:val="subscript"/>
        </w:rPr>
        <w:t>D2R_max</w:t>
      </w:r>
      <w:r w:rsidRPr="007028B2">
        <w:rPr>
          <w:rFonts w:eastAsia="DengXian"/>
          <w:b/>
          <w:bCs/>
          <w:i/>
          <w:iCs/>
          <w:color w:val="C00000"/>
          <w:lang w:eastAsia="zh-CN"/>
        </w:rPr>
        <w:t xml:space="preserve"> may be determined </w:t>
      </w:r>
      <w:r>
        <w:rPr>
          <w:rFonts w:eastAsia="DengXian"/>
          <w:b/>
          <w:bCs/>
          <w:i/>
          <w:iCs/>
          <w:color w:val="C00000"/>
          <w:lang w:eastAsia="zh-CN"/>
        </w:rPr>
        <w:t>from</w:t>
      </w:r>
      <w:r w:rsidRPr="007028B2">
        <w:rPr>
          <w:rFonts w:eastAsia="DengXian"/>
          <w:b/>
          <w:bCs/>
          <w:i/>
          <w:iCs/>
          <w:color w:val="C00000"/>
          <w:lang w:eastAsia="zh-CN"/>
        </w:rPr>
        <w:t xml:space="preserve"> the time(s) of the time domain resource(s)</w:t>
      </w:r>
    </w:p>
    <w:p w14:paraId="0393FF8F" w14:textId="0BD7B9C4" w:rsidR="00F76953" w:rsidRDefault="00F76953" w:rsidP="00F677B7">
      <w:pPr>
        <w:rPr>
          <w:lang w:eastAsia="ja-JP"/>
        </w:rPr>
      </w:pPr>
      <w:r>
        <w:rPr>
          <w:lang w:eastAsia="ja-JP"/>
        </w:rPr>
        <w:t>For Msg2</w:t>
      </w:r>
    </w:p>
    <w:p w14:paraId="10B3D1FF" w14:textId="77777777" w:rsidR="00F76953" w:rsidRPr="00851BB1" w:rsidRDefault="00F76953" w:rsidP="00F76953">
      <w:pPr>
        <w:rPr>
          <w:b/>
          <w:bCs/>
          <w:i/>
          <w:iCs/>
        </w:rPr>
      </w:pPr>
      <w:r w:rsidRPr="00851BB1">
        <w:rPr>
          <w:b/>
          <w:bCs/>
          <w:i/>
          <w:iCs/>
        </w:rPr>
        <w:t xml:space="preserve">Observation </w:t>
      </w:r>
      <w:r>
        <w:rPr>
          <w:b/>
          <w:bCs/>
          <w:i/>
          <w:iCs/>
        </w:rPr>
        <w:t>4</w:t>
      </w:r>
      <w:r w:rsidRPr="00851BB1">
        <w:rPr>
          <w:b/>
          <w:bCs/>
          <w:i/>
          <w:iCs/>
        </w:rPr>
        <w:t>: For FDMA, the same value of T</w:t>
      </w:r>
      <w:r w:rsidRPr="00851BB1">
        <w:rPr>
          <w:b/>
          <w:bCs/>
          <w:i/>
          <w:iCs/>
          <w:vertAlign w:val="subscript"/>
        </w:rPr>
        <w:t>D2R_max</w:t>
      </w:r>
      <w:r w:rsidRPr="00851BB1">
        <w:rPr>
          <w:b/>
          <w:bCs/>
          <w:i/>
          <w:iCs/>
        </w:rPr>
        <w:t xml:space="preserve"> can be used when one Msg-2 support multiple R2D responses</w:t>
      </w:r>
      <w:r>
        <w:rPr>
          <w:b/>
          <w:bCs/>
          <w:i/>
          <w:iCs/>
        </w:rPr>
        <w:t>.</w:t>
      </w:r>
    </w:p>
    <w:p w14:paraId="449B4776" w14:textId="77777777" w:rsidR="00F76953" w:rsidRPr="00851BB1" w:rsidRDefault="00F76953" w:rsidP="00F76953">
      <w:pPr>
        <w:rPr>
          <w:b/>
          <w:bCs/>
          <w:i/>
          <w:iCs/>
        </w:rPr>
      </w:pPr>
      <w:r w:rsidRPr="00851BB1">
        <w:rPr>
          <w:b/>
          <w:bCs/>
          <w:i/>
          <w:iCs/>
        </w:rPr>
        <w:t xml:space="preserve">Observation </w:t>
      </w:r>
      <w:r>
        <w:rPr>
          <w:b/>
          <w:bCs/>
          <w:i/>
          <w:iCs/>
        </w:rPr>
        <w:t>5</w:t>
      </w:r>
      <w:r w:rsidRPr="00851BB1">
        <w:rPr>
          <w:b/>
          <w:bCs/>
          <w:i/>
          <w:iCs/>
        </w:rPr>
        <w:t xml:space="preserve">: For </w:t>
      </w:r>
      <w:r>
        <w:rPr>
          <w:b/>
          <w:bCs/>
          <w:i/>
          <w:iCs/>
        </w:rPr>
        <w:t>T</w:t>
      </w:r>
      <w:r w:rsidRPr="00851BB1">
        <w:rPr>
          <w:b/>
          <w:bCs/>
          <w:i/>
          <w:iCs/>
        </w:rPr>
        <w:t xml:space="preserve">DMA, </w:t>
      </w:r>
      <w:r>
        <w:rPr>
          <w:b/>
          <w:bCs/>
          <w:i/>
          <w:iCs/>
        </w:rPr>
        <w:t>different</w:t>
      </w:r>
      <w:r w:rsidRPr="00851BB1">
        <w:rPr>
          <w:b/>
          <w:bCs/>
          <w:i/>
          <w:iCs/>
        </w:rPr>
        <w:t xml:space="preserve"> value</w:t>
      </w:r>
      <w:r>
        <w:rPr>
          <w:b/>
          <w:bCs/>
          <w:i/>
          <w:iCs/>
        </w:rPr>
        <w:t>s</w:t>
      </w:r>
      <w:r w:rsidRPr="00851BB1">
        <w:rPr>
          <w:b/>
          <w:bCs/>
          <w:i/>
          <w:iCs/>
        </w:rPr>
        <w:t xml:space="preserve"> of T</w:t>
      </w:r>
      <w:r w:rsidRPr="00851BB1">
        <w:rPr>
          <w:b/>
          <w:bCs/>
          <w:i/>
          <w:iCs/>
          <w:vertAlign w:val="subscript"/>
        </w:rPr>
        <w:t>D2R_max</w:t>
      </w:r>
      <w:r w:rsidRPr="00851BB1">
        <w:rPr>
          <w:b/>
          <w:bCs/>
          <w:i/>
          <w:iCs/>
        </w:rPr>
        <w:t xml:space="preserve"> </w:t>
      </w:r>
      <w:r>
        <w:rPr>
          <w:b/>
          <w:bCs/>
          <w:i/>
          <w:iCs/>
        </w:rPr>
        <w:t>may be needed.</w:t>
      </w:r>
    </w:p>
    <w:p w14:paraId="09813555" w14:textId="77777777" w:rsidR="00F76953" w:rsidRDefault="00F76953" w:rsidP="00F76953">
      <w:pPr>
        <w:rPr>
          <w:b/>
          <w:bCs/>
          <w:i/>
          <w:iCs/>
        </w:rPr>
      </w:pPr>
      <w:r>
        <w:rPr>
          <w:b/>
          <w:bCs/>
          <w:i/>
          <w:iCs/>
        </w:rPr>
        <w:t>Observation 6:</w:t>
      </w:r>
      <w:r w:rsidRPr="00AD3854">
        <w:rPr>
          <w:b/>
          <w:bCs/>
          <w:i/>
          <w:iCs/>
        </w:rPr>
        <w:t xml:space="preserve"> </w:t>
      </w:r>
      <w:r>
        <w:rPr>
          <w:b/>
          <w:bCs/>
          <w:i/>
          <w:iCs/>
        </w:rPr>
        <w:t xml:space="preserve">For </w:t>
      </w:r>
      <w:r w:rsidRPr="00675A0A">
        <w:rPr>
          <w:b/>
          <w:bCs/>
          <w:i/>
          <w:iCs/>
        </w:rPr>
        <w:t xml:space="preserve">the maximum time between the D2R transmission and the </w:t>
      </w:r>
      <w:r w:rsidRPr="00675A0A">
        <w:rPr>
          <w:rFonts w:hint="eastAsia"/>
          <w:b/>
          <w:bCs/>
          <w:i/>
          <w:iCs/>
        </w:rPr>
        <w:t xml:space="preserve">corresponding </w:t>
      </w:r>
      <w:r w:rsidRPr="00675A0A">
        <w:rPr>
          <w:b/>
          <w:bCs/>
          <w:i/>
          <w:iCs/>
        </w:rPr>
        <w:t>R2D transmission</w:t>
      </w:r>
      <w:r>
        <w:rPr>
          <w:b/>
          <w:bCs/>
          <w:i/>
          <w:iCs/>
        </w:rPr>
        <w:t xml:space="preserve"> for Msg1,</w:t>
      </w:r>
    </w:p>
    <w:p w14:paraId="3CE7BCE5" w14:textId="77777777" w:rsidR="00F76953" w:rsidRDefault="00F76953" w:rsidP="00F76953">
      <w:pPr>
        <w:pStyle w:val="ListParagraph"/>
        <w:numPr>
          <w:ilvl w:val="0"/>
          <w:numId w:val="46"/>
        </w:numPr>
        <w:rPr>
          <w:b/>
          <w:bCs/>
          <w:i/>
          <w:iCs/>
        </w:rPr>
      </w:pPr>
      <w:r>
        <w:rPr>
          <w:b/>
          <w:bCs/>
          <w:i/>
          <w:iCs/>
        </w:rPr>
        <w:t xml:space="preserve">For FDMA, if </w:t>
      </w:r>
      <w:r w:rsidRPr="007D6E21">
        <w:rPr>
          <w:b/>
          <w:bCs/>
          <w:i/>
          <w:iCs/>
        </w:rPr>
        <w:t>Msg2 contains a single R2D response</w:t>
      </w:r>
      <w:r>
        <w:rPr>
          <w:b/>
          <w:bCs/>
          <w:i/>
          <w:iCs/>
        </w:rPr>
        <w:t>, then multiple</w:t>
      </w:r>
      <w:r w:rsidRPr="007D6E21">
        <w:rPr>
          <w:b/>
          <w:bCs/>
          <w:i/>
          <w:iCs/>
        </w:rPr>
        <w:t xml:space="preserve"> </w:t>
      </w:r>
      <w:r w:rsidRPr="00675A0A">
        <w:rPr>
          <w:b/>
          <w:bCs/>
          <w:i/>
          <w:iCs/>
        </w:rPr>
        <w:t>T</w:t>
      </w:r>
      <w:r w:rsidRPr="00675A0A">
        <w:rPr>
          <w:b/>
          <w:bCs/>
          <w:i/>
          <w:iCs/>
          <w:vertAlign w:val="subscript"/>
        </w:rPr>
        <w:t>D2R_max</w:t>
      </w:r>
      <w:r w:rsidRPr="007D6E21">
        <w:rPr>
          <w:b/>
          <w:bCs/>
          <w:i/>
          <w:iCs/>
        </w:rPr>
        <w:t xml:space="preserve"> </w:t>
      </w:r>
      <w:r>
        <w:rPr>
          <w:b/>
          <w:bCs/>
          <w:i/>
          <w:iCs/>
        </w:rPr>
        <w:t>may be needed.</w:t>
      </w:r>
    </w:p>
    <w:p w14:paraId="21466DD1" w14:textId="77777777" w:rsidR="00F76953" w:rsidRPr="00675A0A" w:rsidRDefault="00F76953" w:rsidP="00F76953">
      <w:pPr>
        <w:pStyle w:val="ListParagraph"/>
        <w:numPr>
          <w:ilvl w:val="0"/>
          <w:numId w:val="46"/>
        </w:numPr>
        <w:rPr>
          <w:b/>
          <w:bCs/>
          <w:i/>
          <w:iCs/>
        </w:rPr>
      </w:pPr>
      <w:r>
        <w:rPr>
          <w:b/>
          <w:bCs/>
          <w:i/>
          <w:iCs/>
        </w:rPr>
        <w:t>For TDMA, multiple</w:t>
      </w:r>
      <w:r w:rsidRPr="007D6E21">
        <w:rPr>
          <w:b/>
          <w:bCs/>
          <w:i/>
          <w:iCs/>
        </w:rPr>
        <w:t xml:space="preserve"> </w:t>
      </w:r>
      <w:r w:rsidRPr="00000BDB">
        <w:rPr>
          <w:b/>
          <w:bCs/>
          <w:i/>
          <w:iCs/>
        </w:rPr>
        <w:t>T</w:t>
      </w:r>
      <w:r w:rsidRPr="00000BDB">
        <w:rPr>
          <w:b/>
          <w:bCs/>
          <w:i/>
          <w:iCs/>
          <w:vertAlign w:val="subscript"/>
        </w:rPr>
        <w:t>D2R_max</w:t>
      </w:r>
      <w:r w:rsidRPr="007D6E21">
        <w:rPr>
          <w:b/>
          <w:bCs/>
          <w:i/>
          <w:iCs/>
        </w:rPr>
        <w:t xml:space="preserve"> </w:t>
      </w:r>
      <w:r>
        <w:rPr>
          <w:b/>
          <w:bCs/>
          <w:i/>
          <w:iCs/>
        </w:rPr>
        <w:t xml:space="preserve">may be needed regardless of whether Msg2 contains a single or multiple </w:t>
      </w:r>
      <w:r w:rsidRPr="00560AF6">
        <w:rPr>
          <w:b/>
          <w:bCs/>
          <w:i/>
          <w:iCs/>
        </w:rPr>
        <w:t>R2D responses</w:t>
      </w:r>
      <w:r>
        <w:rPr>
          <w:b/>
          <w:bCs/>
          <w:i/>
          <w:iCs/>
        </w:rPr>
        <w:t>.</w:t>
      </w:r>
    </w:p>
    <w:p w14:paraId="1D7A7182" w14:textId="77777777" w:rsidR="00F76953" w:rsidRPr="00F677B7" w:rsidRDefault="00F76953" w:rsidP="00F677B7">
      <w:pPr>
        <w:rPr>
          <w:lang w:eastAsia="ja-JP"/>
        </w:rPr>
      </w:pPr>
    </w:p>
    <w:p w14:paraId="7BC09804" w14:textId="77777777" w:rsidR="009B4A1E" w:rsidRPr="00FA21D4" w:rsidRDefault="009B4A1E" w:rsidP="009B4A1E">
      <w:pPr>
        <w:pStyle w:val="Heading1"/>
        <w:numPr>
          <w:ilvl w:val="0"/>
          <w:numId w:val="0"/>
        </w:numPr>
        <w:ind w:left="432" w:hanging="432"/>
      </w:pPr>
      <w:r w:rsidRPr="00FA21D4">
        <w:t>References</w:t>
      </w:r>
    </w:p>
    <w:p w14:paraId="6393589A" w14:textId="77777777" w:rsidR="00D63BD5" w:rsidRDefault="00D63BD5" w:rsidP="00D63BD5">
      <w:pPr>
        <w:pStyle w:val="References"/>
        <w:tabs>
          <w:tab w:val="clear" w:pos="360"/>
          <w:tab w:val="left" w:pos="432"/>
        </w:tabs>
        <w:ind w:left="432" w:hanging="432"/>
        <w:rPr>
          <w:lang w:eastAsia="zh-CN"/>
        </w:rPr>
      </w:pPr>
      <w:bookmarkStart w:id="101" w:name="_Ref158023825"/>
      <w:bookmarkStart w:id="102" w:name="_Ref155593651"/>
      <w:bookmarkEnd w:id="98"/>
      <w:bookmarkEnd w:id="99"/>
      <w:bookmarkEnd w:id="100"/>
      <w:r w:rsidRPr="00800785">
        <w:rPr>
          <w:lang w:eastAsia="zh-CN"/>
        </w:rPr>
        <w:t>RP-</w:t>
      </w:r>
      <w:r>
        <w:rPr>
          <w:lang w:eastAsia="zh-CN"/>
        </w:rPr>
        <w:t>240826, “</w:t>
      </w:r>
      <w:r w:rsidRPr="00723230">
        <w:rPr>
          <w:lang w:eastAsia="zh-CN"/>
        </w:rPr>
        <w:t>Revised SID: Study on solutions for Ambient IoT (Internet of Things) in NR</w:t>
      </w:r>
      <w:r>
        <w:rPr>
          <w:lang w:eastAsia="zh-CN"/>
        </w:rPr>
        <w:t xml:space="preserve">”, </w:t>
      </w:r>
      <w:r w:rsidRPr="00723230">
        <w:rPr>
          <w:lang w:eastAsia="zh-CN"/>
        </w:rPr>
        <w:t>CMCC, Huawei, T-Mobile USA</w:t>
      </w:r>
      <w:r>
        <w:rPr>
          <w:lang w:eastAsia="zh-CN"/>
        </w:rPr>
        <w:t>, Mar. 18-21, 2024.</w:t>
      </w:r>
      <w:bookmarkEnd w:id="101"/>
    </w:p>
    <w:p w14:paraId="00EB01D3" w14:textId="223449B3" w:rsidR="006630BC" w:rsidRDefault="006630BC" w:rsidP="006630BC">
      <w:pPr>
        <w:pStyle w:val="References"/>
        <w:tabs>
          <w:tab w:val="clear" w:pos="360"/>
          <w:tab w:val="left" w:pos="432"/>
        </w:tabs>
        <w:ind w:left="432" w:hanging="432"/>
        <w:rPr>
          <w:lang w:eastAsia="zh-CN"/>
        </w:rPr>
      </w:pPr>
      <w:bookmarkStart w:id="103" w:name="_Ref165025539"/>
      <w:bookmarkStart w:id="104" w:name="_Ref178840354"/>
      <w:bookmarkStart w:id="105" w:name="_Ref162450124"/>
      <w:r w:rsidRPr="00EB3787">
        <w:rPr>
          <w:lang w:eastAsia="zh-CN"/>
        </w:rPr>
        <w:t>R1-</w:t>
      </w:r>
      <w:r w:rsidRPr="00F9616E">
        <w:rPr>
          <w:lang w:eastAsia="zh-CN"/>
        </w:rPr>
        <w:t>240</w:t>
      </w:r>
      <w:r w:rsidR="001B7E24">
        <w:rPr>
          <w:lang w:eastAsia="zh-CN"/>
        </w:rPr>
        <w:t>9244</w:t>
      </w:r>
      <w:r>
        <w:rPr>
          <w:lang w:eastAsia="zh-CN"/>
        </w:rPr>
        <w:t>, “</w:t>
      </w:r>
      <w:r w:rsidR="001B7E24" w:rsidRPr="001B7E24">
        <w:rPr>
          <w:lang w:eastAsia="zh-CN"/>
        </w:rPr>
        <w:t>Final FL summary on frame structure and timing aspects for Rel-19 Ambient IoT</w:t>
      </w:r>
      <w:r>
        <w:rPr>
          <w:lang w:eastAsia="zh-CN"/>
        </w:rPr>
        <w:t>”, vivo, RAN1#11</w:t>
      </w:r>
      <w:r w:rsidR="00867694">
        <w:rPr>
          <w:lang w:eastAsia="zh-CN"/>
        </w:rPr>
        <w:t>8</w:t>
      </w:r>
      <w:r w:rsidR="001B7E24">
        <w:rPr>
          <w:lang w:eastAsia="zh-CN"/>
        </w:rPr>
        <w:t>bis</w:t>
      </w:r>
      <w:r>
        <w:rPr>
          <w:lang w:eastAsia="zh-CN"/>
        </w:rPr>
        <w:t xml:space="preserve">, </w:t>
      </w:r>
      <w:bookmarkStart w:id="106" w:name="OLE_LINK299"/>
      <w:bookmarkEnd w:id="103"/>
      <w:r w:rsidR="001B7E24">
        <w:rPr>
          <w:lang w:eastAsia="zh-CN"/>
        </w:rPr>
        <w:t>Oct</w:t>
      </w:r>
      <w:r w:rsidR="00BA2128">
        <w:rPr>
          <w:lang w:eastAsia="zh-CN"/>
        </w:rPr>
        <w:t>.</w:t>
      </w:r>
      <w:r w:rsidR="001B7E24">
        <w:rPr>
          <w:lang w:eastAsia="zh-CN"/>
        </w:rPr>
        <w:t xml:space="preserve"> 14-18</w:t>
      </w:r>
      <w:r w:rsidR="00867694">
        <w:rPr>
          <w:lang w:eastAsia="zh-CN"/>
        </w:rPr>
        <w:t>, 2024</w:t>
      </w:r>
      <w:bookmarkEnd w:id="104"/>
      <w:bookmarkEnd w:id="106"/>
    </w:p>
    <w:p w14:paraId="02BEBA24" w14:textId="36AB161B" w:rsidR="00867694" w:rsidRDefault="00867694" w:rsidP="006630BC">
      <w:pPr>
        <w:pStyle w:val="References"/>
        <w:tabs>
          <w:tab w:val="clear" w:pos="360"/>
          <w:tab w:val="left" w:pos="432"/>
        </w:tabs>
        <w:ind w:left="432" w:hanging="432"/>
        <w:rPr>
          <w:lang w:eastAsia="zh-CN"/>
        </w:rPr>
      </w:pPr>
      <w:bookmarkStart w:id="107" w:name="_Ref178796698"/>
      <w:r w:rsidRPr="00867694">
        <w:rPr>
          <w:lang w:eastAsia="zh-CN"/>
        </w:rPr>
        <w:t>R1-240</w:t>
      </w:r>
      <w:r w:rsidR="001B7E24">
        <w:rPr>
          <w:lang w:eastAsia="zh-CN"/>
        </w:rPr>
        <w:t>7611</w:t>
      </w:r>
      <w:r w:rsidRPr="00867694">
        <w:rPr>
          <w:lang w:eastAsia="zh-CN"/>
        </w:rPr>
        <w:t>, “</w:t>
      </w:r>
      <w:r w:rsidR="001B7E24">
        <w:rPr>
          <w:lang w:eastAsia="zh-CN"/>
        </w:rPr>
        <w:t xml:space="preserve">Discussion on </w:t>
      </w:r>
      <w:r w:rsidRPr="00867694">
        <w:rPr>
          <w:lang w:eastAsia="zh-CN"/>
        </w:rPr>
        <w:t xml:space="preserve">Frame Structure and Timing Aspects for Ambient IoT”, FUTUREWEI, </w:t>
      </w:r>
      <w:bookmarkStart w:id="108" w:name="OLE_LINK302"/>
      <w:r w:rsidRPr="00867694">
        <w:rPr>
          <w:lang w:eastAsia="zh-CN"/>
        </w:rPr>
        <w:t>RAN1#118</w:t>
      </w:r>
      <w:r w:rsidR="001B7E24">
        <w:rPr>
          <w:lang w:eastAsia="zh-CN"/>
        </w:rPr>
        <w:t>bis</w:t>
      </w:r>
      <w:r w:rsidRPr="00867694">
        <w:rPr>
          <w:lang w:eastAsia="zh-CN"/>
        </w:rPr>
        <w:t xml:space="preserve">, </w:t>
      </w:r>
      <w:bookmarkStart w:id="109" w:name="OLE_LINK298"/>
      <w:r w:rsidR="00607F1E">
        <w:rPr>
          <w:lang w:eastAsia="zh-CN"/>
        </w:rPr>
        <w:t>Oct</w:t>
      </w:r>
      <w:r w:rsidR="00BA2128">
        <w:rPr>
          <w:lang w:eastAsia="zh-CN"/>
        </w:rPr>
        <w:t>.</w:t>
      </w:r>
      <w:r w:rsidR="00607F1E">
        <w:rPr>
          <w:lang w:eastAsia="zh-CN"/>
        </w:rPr>
        <w:t xml:space="preserve"> 14-18, 2024</w:t>
      </w:r>
      <w:bookmarkEnd w:id="107"/>
      <w:bookmarkEnd w:id="108"/>
      <w:bookmarkEnd w:id="109"/>
    </w:p>
    <w:p w14:paraId="65E48571" w14:textId="647E446F" w:rsidR="00607F1E" w:rsidRDefault="00607F1E" w:rsidP="006630BC">
      <w:pPr>
        <w:pStyle w:val="References"/>
        <w:tabs>
          <w:tab w:val="clear" w:pos="360"/>
          <w:tab w:val="left" w:pos="432"/>
        </w:tabs>
        <w:ind w:left="432" w:hanging="432"/>
        <w:rPr>
          <w:lang w:eastAsia="zh-CN"/>
        </w:rPr>
      </w:pPr>
      <w:bookmarkStart w:id="110" w:name="_Ref181648818"/>
      <w:r w:rsidRPr="00607F1E">
        <w:rPr>
          <w:lang w:eastAsia="zh-CN"/>
        </w:rPr>
        <w:t>R1-2407479</w:t>
      </w:r>
      <w:r>
        <w:rPr>
          <w:lang w:eastAsia="zh-CN"/>
        </w:rPr>
        <w:t>,</w:t>
      </w:r>
      <w:r w:rsidRPr="00607F1E">
        <w:rPr>
          <w:lang w:eastAsia="zh-CN"/>
        </w:rPr>
        <w:t xml:space="preserve"> </w:t>
      </w:r>
      <w:bookmarkStart w:id="111" w:name="OLE_LINK301"/>
      <w:r>
        <w:rPr>
          <w:lang w:eastAsia="zh-CN"/>
        </w:rPr>
        <w:t>“</w:t>
      </w:r>
      <w:r w:rsidRPr="00607F1E">
        <w:rPr>
          <w:lang w:eastAsia="zh-CN"/>
        </w:rPr>
        <w:t>Session notes for 9.4 (Study on solutions for Ambient IoT in NR)</w:t>
      </w:r>
      <w:r>
        <w:rPr>
          <w:lang w:eastAsia="zh-CN"/>
        </w:rPr>
        <w:t>,</w:t>
      </w:r>
      <w:r w:rsidRPr="00607F1E">
        <w:rPr>
          <w:lang w:eastAsia="zh-CN"/>
        </w:rPr>
        <w:t xml:space="preserve"> Chair</w:t>
      </w:r>
      <w:r>
        <w:rPr>
          <w:lang w:eastAsia="zh-CN"/>
        </w:rPr>
        <w:t>, RAN1#118</w:t>
      </w:r>
      <w:r w:rsidRPr="00607F1E">
        <w:rPr>
          <w:lang w:eastAsia="zh-CN"/>
        </w:rPr>
        <w:t xml:space="preserve"> </w:t>
      </w:r>
      <w:r w:rsidRPr="00867694">
        <w:rPr>
          <w:lang w:eastAsia="zh-CN"/>
        </w:rPr>
        <w:t>Aug. 19-23, 2024</w:t>
      </w:r>
      <w:bookmarkEnd w:id="110"/>
      <w:bookmarkEnd w:id="111"/>
    </w:p>
    <w:p w14:paraId="0FD0CCCF" w14:textId="5B14364E" w:rsidR="00BA2128" w:rsidRDefault="00BA2128" w:rsidP="006630BC">
      <w:pPr>
        <w:pStyle w:val="References"/>
        <w:tabs>
          <w:tab w:val="clear" w:pos="360"/>
          <w:tab w:val="left" w:pos="432"/>
        </w:tabs>
        <w:ind w:left="432" w:hanging="432"/>
        <w:rPr>
          <w:lang w:eastAsia="zh-CN"/>
        </w:rPr>
      </w:pPr>
      <w:bookmarkStart w:id="112" w:name="_Ref181649258"/>
      <w:r w:rsidRPr="00BA2128">
        <w:rPr>
          <w:lang w:eastAsia="zh-CN"/>
        </w:rPr>
        <w:t>R1-2409223</w:t>
      </w:r>
      <w:r>
        <w:rPr>
          <w:lang w:eastAsia="zh-CN"/>
        </w:rPr>
        <w:t>, “</w:t>
      </w:r>
      <w:r w:rsidRPr="00607F1E">
        <w:rPr>
          <w:lang w:eastAsia="zh-CN"/>
        </w:rPr>
        <w:t>Session notes for 9.4 (Study on solutions for Ambient IoT in NR)</w:t>
      </w:r>
      <w:r>
        <w:rPr>
          <w:lang w:eastAsia="zh-CN"/>
        </w:rPr>
        <w:t>,</w:t>
      </w:r>
      <w:r w:rsidRPr="00607F1E">
        <w:rPr>
          <w:lang w:eastAsia="zh-CN"/>
        </w:rPr>
        <w:t xml:space="preserve"> Chair</w:t>
      </w:r>
      <w:r>
        <w:rPr>
          <w:lang w:eastAsia="zh-CN"/>
        </w:rPr>
        <w:t xml:space="preserve">, </w:t>
      </w:r>
      <w:r w:rsidRPr="00BA2128">
        <w:rPr>
          <w:lang w:eastAsia="zh-CN"/>
        </w:rPr>
        <w:t>RAN1#118bis, Oct</w:t>
      </w:r>
      <w:r>
        <w:rPr>
          <w:lang w:eastAsia="zh-CN"/>
        </w:rPr>
        <w:t>.</w:t>
      </w:r>
      <w:r w:rsidRPr="00BA2128">
        <w:rPr>
          <w:lang w:eastAsia="zh-CN"/>
        </w:rPr>
        <w:t xml:space="preserve"> 14-18, 2024</w:t>
      </w:r>
      <w:bookmarkEnd w:id="112"/>
    </w:p>
    <w:bookmarkEnd w:id="102"/>
    <w:bookmarkEnd w:id="105"/>
    <w:p w14:paraId="074ED63B" w14:textId="77777777" w:rsidR="00421360" w:rsidRDefault="00421360" w:rsidP="00421360">
      <w:pPr>
        <w:rPr>
          <w:lang w:eastAsia="zh-CN"/>
        </w:rPr>
      </w:pPr>
    </w:p>
    <w:p w14:paraId="42975D9A" w14:textId="77777777" w:rsidR="00A71D10" w:rsidRDefault="000F2388" w:rsidP="00A71D10">
      <w:pPr>
        <w:pStyle w:val="Heading1"/>
        <w:numPr>
          <w:ilvl w:val="0"/>
          <w:numId w:val="0"/>
        </w:numPr>
        <w:ind w:left="432" w:hanging="432"/>
      </w:pPr>
      <w:r w:rsidRPr="004D4FBB">
        <w:t>Appendix</w:t>
      </w:r>
    </w:p>
    <w:p w14:paraId="4B68A689" w14:textId="09337857" w:rsidR="00D63BD5" w:rsidRDefault="00D63BD5" w:rsidP="00D63BD5">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3546B1">
        <w:t>[1]</w:t>
      </w:r>
      <w:r>
        <w:fldChar w:fldCharType="end"/>
      </w:r>
    </w:p>
    <w:tbl>
      <w:tblPr>
        <w:tblStyle w:val="TableGrid"/>
        <w:tblW w:w="0" w:type="auto"/>
        <w:tblLook w:val="04A0" w:firstRow="1" w:lastRow="0" w:firstColumn="1" w:lastColumn="0" w:noHBand="0" w:noVBand="1"/>
      </w:tblPr>
      <w:tblGrid>
        <w:gridCol w:w="9307"/>
      </w:tblGrid>
      <w:tr w:rsidR="00D63BD5" w14:paraId="3E90644F" w14:textId="77777777" w:rsidTr="003D72CB">
        <w:tc>
          <w:tcPr>
            <w:tcW w:w="9307" w:type="dxa"/>
          </w:tcPr>
          <w:p w14:paraId="08C9A725" w14:textId="77777777" w:rsidR="00D63BD5" w:rsidRPr="00B90DD5" w:rsidRDefault="00D63BD5" w:rsidP="003D72CB">
            <w:pPr>
              <w:pStyle w:val="TableCell0"/>
              <w:spacing w:before="0" w:after="60"/>
              <w:rPr>
                <w:sz w:val="18"/>
                <w:szCs w:val="18"/>
              </w:rPr>
            </w:pPr>
            <w:r w:rsidRPr="00B90DD5">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B1DF3F5" w14:textId="77777777" w:rsidR="00D63BD5" w:rsidRPr="00B90DD5" w:rsidRDefault="00D63BD5" w:rsidP="003D72CB">
            <w:pPr>
              <w:pStyle w:val="TableCell0"/>
              <w:spacing w:before="0" w:after="60"/>
              <w:rPr>
                <w:sz w:val="18"/>
                <w:szCs w:val="18"/>
                <w:u w:val="single"/>
              </w:rPr>
            </w:pPr>
            <w:r w:rsidRPr="00B90DD5">
              <w:rPr>
                <w:sz w:val="18"/>
                <w:szCs w:val="18"/>
                <w:u w:val="single"/>
              </w:rPr>
              <w:t>General Scope</w:t>
            </w:r>
          </w:p>
          <w:p w14:paraId="0724DCB8" w14:textId="77777777" w:rsidR="00D63BD5" w:rsidRPr="00B90DD5" w:rsidRDefault="00D63BD5" w:rsidP="003D72CB">
            <w:pPr>
              <w:pStyle w:val="TableCell0"/>
              <w:spacing w:before="0" w:after="60"/>
              <w:rPr>
                <w:sz w:val="18"/>
                <w:szCs w:val="18"/>
              </w:rPr>
            </w:pPr>
            <w:r w:rsidRPr="00B90DD5">
              <w:rPr>
                <w:sz w:val="18"/>
                <w:szCs w:val="18"/>
              </w:rPr>
              <w:t>The definitions provided in TR 38.848 are taken into this SI, and the following are the exclusive general scope:</w:t>
            </w:r>
          </w:p>
          <w:p w14:paraId="2C3422BC" w14:textId="77777777" w:rsidR="00D63BD5" w:rsidRPr="00B90DD5" w:rsidRDefault="00D63BD5">
            <w:pPr>
              <w:pStyle w:val="TableCell0"/>
              <w:numPr>
                <w:ilvl w:val="0"/>
                <w:numId w:val="7"/>
              </w:numPr>
              <w:spacing w:before="0" w:after="60"/>
              <w:ind w:left="720"/>
              <w:rPr>
                <w:sz w:val="18"/>
                <w:szCs w:val="18"/>
              </w:rPr>
            </w:pPr>
            <w:r w:rsidRPr="00B90DD5">
              <w:rPr>
                <w:sz w:val="18"/>
                <w:szCs w:val="18"/>
              </w:rPr>
              <w:t>The overall objective shall be to study a</w:t>
            </w:r>
            <w:bookmarkStart w:id="113" w:name="OLE_LINK140"/>
            <w:r w:rsidRPr="00B90DD5">
              <w:rPr>
                <w:sz w:val="18"/>
                <w:szCs w:val="18"/>
              </w:rPr>
              <w:t xml:space="preserve"> harmonized air interface design with minimized differences (where necessary)</w:t>
            </w:r>
            <w:bookmarkEnd w:id="113"/>
            <w:r w:rsidRPr="00B90DD5">
              <w:rPr>
                <w:sz w:val="18"/>
                <w:szCs w:val="18"/>
              </w:rPr>
              <w:t xml:space="preserve"> for Ambient IoT to enable the following devices:</w:t>
            </w:r>
          </w:p>
          <w:p w14:paraId="6725605C" w14:textId="77777777" w:rsidR="00D63BD5" w:rsidRPr="00B90DD5" w:rsidRDefault="00D63BD5">
            <w:pPr>
              <w:pStyle w:val="TableCell0"/>
              <w:numPr>
                <w:ilvl w:val="0"/>
                <w:numId w:val="8"/>
              </w:numPr>
              <w:spacing w:before="0" w:after="60"/>
              <w:ind w:left="1080"/>
              <w:rPr>
                <w:sz w:val="18"/>
                <w:szCs w:val="18"/>
              </w:rPr>
            </w:pPr>
            <w:r w:rsidRPr="00B90DD5">
              <w:rPr>
                <w:sz w:val="18"/>
                <w:szCs w:val="18"/>
              </w:rPr>
              <w:t>~1 µW peak power consumption, has energy storage, initial sampling frequency offset (SFO) up to 10</w:t>
            </w:r>
            <w:r w:rsidRPr="00B90DD5">
              <w:rPr>
                <w:i/>
                <w:iCs/>
                <w:sz w:val="18"/>
                <w:szCs w:val="18"/>
                <w:vertAlign w:val="superscript"/>
              </w:rPr>
              <w:t>X</w:t>
            </w:r>
            <w:r w:rsidRPr="00B90DD5">
              <w:rPr>
                <w:sz w:val="18"/>
                <w:szCs w:val="18"/>
              </w:rPr>
              <w:t xml:space="preserve"> ppm, </w:t>
            </w:r>
            <w:r w:rsidRPr="00B90DD5">
              <w:rPr>
                <w:sz w:val="18"/>
                <w:szCs w:val="18"/>
              </w:rPr>
              <w:lastRenderedPageBreak/>
              <w:t>neither DL nor UL amplification in the device. The device’s UL transmission is backscattered on a carrier wave provided externally.</w:t>
            </w:r>
          </w:p>
          <w:p w14:paraId="1FEE9000" w14:textId="77777777" w:rsidR="00D63BD5" w:rsidRPr="00B90DD5" w:rsidRDefault="00D63BD5">
            <w:pPr>
              <w:pStyle w:val="TableCell0"/>
              <w:numPr>
                <w:ilvl w:val="0"/>
                <w:numId w:val="8"/>
              </w:numPr>
              <w:spacing w:before="0" w:after="60"/>
              <w:ind w:left="1080"/>
              <w:rPr>
                <w:sz w:val="18"/>
                <w:szCs w:val="18"/>
              </w:rPr>
            </w:pPr>
            <w:r w:rsidRPr="00B90DD5">
              <w:rPr>
                <w:rFonts w:hint="eastAsia"/>
                <w:sz w:val="18"/>
                <w:szCs w:val="18"/>
              </w:rPr>
              <w:sym w:font="Symbol" w:char="F0A3"/>
            </w:r>
            <w:r w:rsidRPr="00B90DD5">
              <w:rPr>
                <w:rFonts w:hint="eastAsia"/>
                <w:sz w:val="18"/>
                <w:szCs w:val="18"/>
              </w:rPr>
              <w:t xml:space="preserve"> a few hundred µW peak power consumption</w:t>
            </w:r>
            <w:r w:rsidRPr="00B90DD5">
              <w:rPr>
                <w:rFonts w:hint="eastAsia"/>
                <w:sz w:val="18"/>
                <w:szCs w:val="18"/>
                <w:vertAlign w:val="superscript"/>
              </w:rPr>
              <w:t>1</w:t>
            </w:r>
            <w:r w:rsidRPr="00B90DD5">
              <w:rPr>
                <w:rFonts w:hint="eastAsia"/>
                <w:sz w:val="18"/>
                <w:szCs w:val="18"/>
              </w:rPr>
              <w:t>, has energy storage, initial sampling frequency offset (SFO) up to 10</w:t>
            </w:r>
            <w:r w:rsidRPr="00B90DD5">
              <w:rPr>
                <w:rFonts w:hint="eastAsia"/>
                <w:i/>
                <w:iCs/>
                <w:sz w:val="18"/>
                <w:szCs w:val="18"/>
                <w:vertAlign w:val="superscript"/>
              </w:rPr>
              <w:t>X</w:t>
            </w:r>
            <w:r w:rsidRPr="00B90DD5">
              <w:rPr>
                <w:rFonts w:hint="eastAsia"/>
                <w:sz w:val="18"/>
                <w:szCs w:val="18"/>
              </w:rPr>
              <w:t xml:space="preserve"> ppm, DL and/or UL amplification in the device. The device</w:t>
            </w:r>
            <w:r w:rsidRPr="00B90DD5">
              <w:rPr>
                <w:sz w:val="18"/>
                <w:szCs w:val="18"/>
              </w:rPr>
              <w:t>’</w:t>
            </w:r>
            <w:r w:rsidRPr="00B90DD5">
              <w:rPr>
                <w:rFonts w:hint="eastAsia"/>
                <w:sz w:val="18"/>
                <w:szCs w:val="18"/>
              </w:rPr>
              <w:t>s UL transmission may be generated internally by the device, or be backscat</w:t>
            </w:r>
            <w:r w:rsidRPr="00B90DD5">
              <w:rPr>
                <w:sz w:val="18"/>
                <w:szCs w:val="18"/>
              </w:rPr>
              <w:t>tered on a carrier wave provided externally.</w:t>
            </w:r>
          </w:p>
          <w:p w14:paraId="1E171D07" w14:textId="77777777" w:rsidR="00D63BD5" w:rsidRPr="00B90DD5" w:rsidRDefault="00D63BD5">
            <w:pPr>
              <w:pStyle w:val="TableCell0"/>
              <w:numPr>
                <w:ilvl w:val="0"/>
                <w:numId w:val="13"/>
              </w:numPr>
              <w:spacing w:before="0" w:after="60"/>
              <w:rPr>
                <w:sz w:val="18"/>
                <w:szCs w:val="18"/>
              </w:rPr>
            </w:pPr>
            <w:r w:rsidRPr="00B90DD5">
              <w:rPr>
                <w:i/>
                <w:iCs/>
                <w:sz w:val="18"/>
                <w:szCs w:val="18"/>
              </w:rPr>
              <w:t xml:space="preserve">X </w:t>
            </w:r>
            <w:r w:rsidRPr="00B90DD5">
              <w:rPr>
                <w:sz w:val="18"/>
                <w:szCs w:val="18"/>
              </w:rPr>
              <w:t>is to be decided in WGs.</w:t>
            </w:r>
          </w:p>
          <w:p w14:paraId="77C164E4"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Coverage design target: </w:t>
            </w:r>
            <w:bookmarkStart w:id="114" w:name="_Hlk155594205"/>
            <w:r w:rsidRPr="00B90DD5">
              <w:rPr>
                <w:sz w:val="18"/>
                <w:szCs w:val="18"/>
              </w:rPr>
              <w:t>Maximum distance of 10-50 m with device indoors</w:t>
            </w:r>
            <w:bookmarkEnd w:id="114"/>
            <w:r w:rsidRPr="00B90DD5">
              <w:rPr>
                <w:sz w:val="18"/>
                <w:szCs w:val="18"/>
              </w:rPr>
              <w:t xml:space="preserve"> as per TR 38.848: “…a range that WGs can sub-select within”.</w:t>
            </w:r>
          </w:p>
          <w:p w14:paraId="51486661"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For Topologies 1 &amp; 2 (UE as intermediate node under NW control) per TR 38.848, with no RRC states, no mobility (i.e. at least no cell selection/re-selection -like function), no HARQ, no ARQ. </w:t>
            </w:r>
          </w:p>
          <w:p w14:paraId="618C7246" w14:textId="77777777" w:rsidR="00D63BD5" w:rsidRPr="00B90DD5" w:rsidRDefault="00D63BD5" w:rsidP="003D72CB">
            <w:pPr>
              <w:pStyle w:val="TableCell0"/>
              <w:spacing w:before="0" w:after="60"/>
              <w:ind w:left="720"/>
              <w:rPr>
                <w:sz w:val="18"/>
                <w:szCs w:val="18"/>
              </w:rPr>
            </w:pPr>
            <w:r w:rsidRPr="00B90DD5">
              <w:rPr>
                <w:rFonts w:hint="eastAsia"/>
                <w:sz w:val="18"/>
                <w:szCs w:val="18"/>
              </w:rPr>
              <w:t xml:space="preserve">NOTE 1: It is to be understood that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 µW</w:t>
            </w:r>
            <w:r w:rsidRPr="00B90DD5">
              <w:rPr>
                <w:sz w:val="18"/>
                <w:szCs w:val="18"/>
              </w:rPr>
              <w:t>”</w:t>
            </w:r>
            <w:r w:rsidRPr="00B90DD5">
              <w:rPr>
                <w:rFonts w:hint="eastAsia"/>
                <w:sz w:val="18"/>
                <w:szCs w:val="18"/>
              </w:rPr>
              <w:t xml:space="preserve"> means WGs are not tasked with setting a particular value, and that it will be for WG discussions to determine if a presented design with corresponding power consumption satisfies the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w:t>
            </w:r>
            <w:r w:rsidRPr="00B90DD5">
              <w:rPr>
                <w:sz w:val="18"/>
                <w:szCs w:val="18"/>
              </w:rPr>
              <w:t xml:space="preserve"> µW” requirement.</w:t>
            </w:r>
          </w:p>
          <w:p w14:paraId="6408DBDE" w14:textId="77777777" w:rsidR="00D63BD5" w:rsidRPr="00B90DD5" w:rsidRDefault="00D63BD5" w:rsidP="003D72CB">
            <w:pPr>
              <w:pStyle w:val="TableCell0"/>
              <w:spacing w:before="0" w:after="60"/>
              <w:rPr>
                <w:sz w:val="18"/>
                <w:szCs w:val="18"/>
              </w:rPr>
            </w:pPr>
          </w:p>
          <w:p w14:paraId="42E7B7D4" w14:textId="77777777" w:rsidR="00D63BD5" w:rsidRPr="00B90DD5" w:rsidRDefault="00D63BD5">
            <w:pPr>
              <w:pStyle w:val="TableCell0"/>
              <w:numPr>
                <w:ilvl w:val="0"/>
                <w:numId w:val="7"/>
              </w:numPr>
              <w:spacing w:before="0" w:after="60"/>
              <w:ind w:left="720"/>
              <w:rPr>
                <w:sz w:val="18"/>
                <w:szCs w:val="18"/>
              </w:rPr>
            </w:pPr>
            <w:r w:rsidRPr="00B90DD5">
              <w:rPr>
                <w:sz w:val="18"/>
                <w:szCs w:val="18"/>
              </w:rPr>
              <w:t>Deployment Scenarios with the following characteristics, referenced to the tables in Clause 4.2.2 of TR 38.848:</w:t>
            </w:r>
          </w:p>
          <w:p w14:paraId="4E84143C" w14:textId="77777777" w:rsidR="00D63BD5" w:rsidRPr="00B90DD5" w:rsidRDefault="00D63BD5">
            <w:pPr>
              <w:pStyle w:val="TableCell0"/>
              <w:numPr>
                <w:ilvl w:val="0"/>
                <w:numId w:val="14"/>
              </w:numPr>
              <w:spacing w:before="0" w:after="60"/>
              <w:rPr>
                <w:sz w:val="18"/>
                <w:szCs w:val="18"/>
              </w:rPr>
            </w:pPr>
            <w:r w:rsidRPr="00B90DD5">
              <w:rPr>
                <w:sz w:val="18"/>
                <w:szCs w:val="18"/>
              </w:rPr>
              <w:t>Deployment scenario 1 with Topology 1</w:t>
            </w:r>
          </w:p>
          <w:p w14:paraId="3C0921EE"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Micro-cell, co-site</w:t>
            </w:r>
          </w:p>
          <w:p w14:paraId="45678306" w14:textId="77777777" w:rsidR="00D63BD5" w:rsidRPr="00B90DD5" w:rsidRDefault="00D63BD5">
            <w:pPr>
              <w:pStyle w:val="TableCell0"/>
              <w:numPr>
                <w:ilvl w:val="0"/>
                <w:numId w:val="15"/>
              </w:numPr>
              <w:spacing w:before="0" w:after="60"/>
              <w:rPr>
                <w:sz w:val="18"/>
                <w:szCs w:val="18"/>
              </w:rPr>
            </w:pPr>
            <w:r w:rsidRPr="00B90DD5">
              <w:rPr>
                <w:sz w:val="18"/>
                <w:szCs w:val="18"/>
              </w:rPr>
              <w:t>Deployment scenario 2 with Topology 2 and UE as intermediate node, under network control</w:t>
            </w:r>
          </w:p>
          <w:p w14:paraId="2F1A55AC"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Macro-cell, co-site</w:t>
            </w:r>
          </w:p>
          <w:p w14:paraId="20556ED2" w14:textId="77777777" w:rsidR="00D63BD5" w:rsidRPr="00B90DD5" w:rsidRDefault="00D63BD5">
            <w:pPr>
              <w:pStyle w:val="TableCell0"/>
              <w:numPr>
                <w:ilvl w:val="1"/>
                <w:numId w:val="9"/>
              </w:numPr>
              <w:spacing w:before="0" w:after="60"/>
              <w:rPr>
                <w:i/>
                <w:iCs/>
                <w:sz w:val="18"/>
                <w:szCs w:val="18"/>
              </w:rPr>
            </w:pPr>
            <w:r w:rsidRPr="00B90DD5">
              <w:rPr>
                <w:sz w:val="18"/>
                <w:szCs w:val="18"/>
              </w:rPr>
              <w:t>The location of intermediate node is indoor</w:t>
            </w:r>
          </w:p>
          <w:p w14:paraId="08891EC5" w14:textId="77777777" w:rsidR="00D63BD5" w:rsidRPr="00B90DD5" w:rsidRDefault="00D63BD5">
            <w:pPr>
              <w:pStyle w:val="TableCell0"/>
              <w:numPr>
                <w:ilvl w:val="0"/>
                <w:numId w:val="7"/>
              </w:numPr>
              <w:spacing w:before="0" w:after="60"/>
              <w:ind w:left="720"/>
              <w:rPr>
                <w:sz w:val="18"/>
                <w:szCs w:val="18"/>
              </w:rPr>
            </w:pPr>
            <w:r w:rsidRPr="00B90DD5">
              <w:rPr>
                <w:sz w:val="18"/>
                <w:szCs w:val="18"/>
              </w:rPr>
              <w:t>FR1 licensed spectrum in FDD.</w:t>
            </w:r>
          </w:p>
          <w:p w14:paraId="0F6E330D" w14:textId="77777777" w:rsidR="00D63BD5" w:rsidRPr="00B90DD5" w:rsidRDefault="00D63BD5">
            <w:pPr>
              <w:pStyle w:val="TableCell0"/>
              <w:numPr>
                <w:ilvl w:val="0"/>
                <w:numId w:val="7"/>
              </w:numPr>
              <w:spacing w:before="0" w:after="60"/>
              <w:ind w:left="720"/>
              <w:rPr>
                <w:sz w:val="18"/>
                <w:szCs w:val="18"/>
              </w:rPr>
            </w:pPr>
            <w:r w:rsidRPr="00B90DD5">
              <w:rPr>
                <w:sz w:val="18"/>
                <w:szCs w:val="18"/>
              </w:rPr>
              <w:t>Spectrum deployment in-band to NR, in guard-band to LTE/NR, in standalone band(s).</w:t>
            </w:r>
          </w:p>
          <w:p w14:paraId="11A93824" w14:textId="77777777" w:rsidR="00D63BD5" w:rsidRPr="00B90DD5" w:rsidRDefault="00D63BD5">
            <w:pPr>
              <w:pStyle w:val="TableCell0"/>
              <w:numPr>
                <w:ilvl w:val="0"/>
                <w:numId w:val="7"/>
              </w:numPr>
              <w:spacing w:before="0" w:after="60"/>
              <w:ind w:left="720"/>
              <w:rPr>
                <w:sz w:val="18"/>
                <w:szCs w:val="18"/>
              </w:rPr>
            </w:pPr>
            <w:r w:rsidRPr="00B90DD5">
              <w:rPr>
                <w:sz w:val="18"/>
                <w:szCs w:val="18"/>
              </w:rPr>
              <w:t xml:space="preserve">Traffic types </w:t>
            </w:r>
            <w:bookmarkStart w:id="115" w:name="_Hlk157581612"/>
            <w:r w:rsidRPr="00B90DD5">
              <w:rPr>
                <w:sz w:val="18"/>
                <w:szCs w:val="18"/>
              </w:rPr>
              <w:t>DO-DTT, DT,</w:t>
            </w:r>
            <w:bookmarkEnd w:id="115"/>
            <w:r w:rsidRPr="00B90DD5">
              <w:rPr>
                <w:sz w:val="18"/>
                <w:szCs w:val="18"/>
              </w:rPr>
              <w:t xml:space="preserve"> with focus on rUC1 (indoor inventory) and rUC4 (indoor command). </w:t>
            </w:r>
          </w:p>
          <w:p w14:paraId="23DB7C52" w14:textId="77777777" w:rsidR="00D63BD5" w:rsidRPr="00B90DD5" w:rsidRDefault="00D63BD5">
            <w:pPr>
              <w:pStyle w:val="TableCell0"/>
              <w:numPr>
                <w:ilvl w:val="0"/>
                <w:numId w:val="16"/>
              </w:numPr>
              <w:spacing w:before="0" w:after="60"/>
              <w:rPr>
                <w:sz w:val="18"/>
                <w:szCs w:val="18"/>
              </w:rPr>
            </w:pPr>
            <w:r w:rsidRPr="00B90DD5">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63D14F4" w14:textId="77777777" w:rsidR="00D63BD5" w:rsidRPr="00B90DD5" w:rsidRDefault="00D63BD5" w:rsidP="003D72CB">
            <w:pPr>
              <w:pStyle w:val="TableCell0"/>
              <w:spacing w:before="0" w:after="60"/>
              <w:rPr>
                <w:sz w:val="18"/>
                <w:szCs w:val="18"/>
              </w:rPr>
            </w:pPr>
            <w:r w:rsidRPr="00B90DD5">
              <w:rPr>
                <w:sz w:val="18"/>
                <w:szCs w:val="18"/>
              </w:rPr>
              <w:t>Transmission from Ambient IoT device (including backscattering when used) can occur at least in UL spectrum.</w:t>
            </w:r>
          </w:p>
          <w:p w14:paraId="6059B333" w14:textId="77777777" w:rsidR="00D63BD5" w:rsidRPr="00B90DD5" w:rsidRDefault="00D63BD5" w:rsidP="003D72CB">
            <w:pPr>
              <w:pStyle w:val="TableCell0"/>
              <w:spacing w:before="0" w:after="60"/>
              <w:rPr>
                <w:sz w:val="18"/>
                <w:szCs w:val="18"/>
              </w:rPr>
            </w:pPr>
          </w:p>
          <w:p w14:paraId="6C3C8E35" w14:textId="77777777" w:rsidR="00D63BD5" w:rsidRPr="00B90DD5" w:rsidRDefault="00D63BD5" w:rsidP="003D72CB">
            <w:pPr>
              <w:pStyle w:val="TableCell0"/>
              <w:spacing w:before="0" w:after="60"/>
              <w:rPr>
                <w:sz w:val="18"/>
                <w:szCs w:val="18"/>
              </w:rPr>
            </w:pPr>
            <w:r w:rsidRPr="00B90DD5">
              <w:rPr>
                <w:sz w:val="18"/>
                <w:szCs w:val="18"/>
              </w:rPr>
              <w:t>The following objectives are set, within the General Scope:</w:t>
            </w:r>
          </w:p>
          <w:p w14:paraId="6A28698F" w14:textId="77777777" w:rsidR="00D63BD5" w:rsidRPr="00B90DD5" w:rsidRDefault="00D63BD5">
            <w:pPr>
              <w:pStyle w:val="TableCell0"/>
              <w:numPr>
                <w:ilvl w:val="0"/>
                <w:numId w:val="10"/>
              </w:numPr>
              <w:spacing w:before="0" w:after="60"/>
              <w:rPr>
                <w:sz w:val="18"/>
                <w:szCs w:val="18"/>
              </w:rPr>
            </w:pPr>
            <w:r w:rsidRPr="00B90DD5">
              <w:rPr>
                <w:sz w:val="18"/>
                <w:szCs w:val="18"/>
              </w:rPr>
              <w:t>Evaluation assumptions</w:t>
            </w:r>
          </w:p>
          <w:p w14:paraId="2B6678C7" w14:textId="77777777" w:rsidR="00D63BD5" w:rsidRPr="00B90DD5" w:rsidRDefault="00D63BD5">
            <w:pPr>
              <w:pStyle w:val="TableCell0"/>
              <w:numPr>
                <w:ilvl w:val="0"/>
                <w:numId w:val="11"/>
              </w:numPr>
              <w:spacing w:before="0" w:after="60"/>
              <w:rPr>
                <w:sz w:val="18"/>
                <w:szCs w:val="18"/>
              </w:rPr>
            </w:pPr>
            <w:r w:rsidRPr="00B90DD5">
              <w:rPr>
                <w:sz w:val="18"/>
                <w:szCs w:val="18"/>
              </w:rPr>
              <w:t>Conclude at least the following aspects of design targets left to WGs in Clause 5 (RAN design targets) of TR 38.848 [RAN1].</w:t>
            </w:r>
          </w:p>
          <w:p w14:paraId="15343E5E" w14:textId="77777777" w:rsidR="00D63BD5" w:rsidRPr="00B90DD5" w:rsidRDefault="00D63BD5">
            <w:pPr>
              <w:pStyle w:val="TableCell0"/>
              <w:numPr>
                <w:ilvl w:val="0"/>
                <w:numId w:val="12"/>
              </w:numPr>
              <w:spacing w:before="0" w:after="60"/>
              <w:rPr>
                <w:sz w:val="18"/>
                <w:szCs w:val="18"/>
              </w:rPr>
            </w:pPr>
            <w:r w:rsidRPr="00B90DD5">
              <w:rPr>
                <w:sz w:val="18"/>
                <w:szCs w:val="18"/>
              </w:rPr>
              <w:t>Clause 5.3: Applicable maximum distance target values(s)</w:t>
            </w:r>
          </w:p>
          <w:p w14:paraId="104947FC" w14:textId="77777777" w:rsidR="00D63BD5" w:rsidRPr="00B90DD5" w:rsidRDefault="00D63BD5">
            <w:pPr>
              <w:pStyle w:val="TableCell0"/>
              <w:numPr>
                <w:ilvl w:val="0"/>
                <w:numId w:val="12"/>
              </w:numPr>
              <w:spacing w:before="0" w:after="60"/>
              <w:rPr>
                <w:sz w:val="18"/>
                <w:szCs w:val="18"/>
              </w:rPr>
            </w:pPr>
            <w:r w:rsidRPr="00B90DD5">
              <w:rPr>
                <w:sz w:val="18"/>
                <w:szCs w:val="18"/>
              </w:rPr>
              <w:t>Clause 5.6: Refine the definition of latency suitable for use in RAN WGs</w:t>
            </w:r>
          </w:p>
          <w:p w14:paraId="665B4BFC" w14:textId="77777777" w:rsidR="00D63BD5" w:rsidRPr="00B90DD5" w:rsidRDefault="00D63BD5">
            <w:pPr>
              <w:pStyle w:val="TableCell0"/>
              <w:numPr>
                <w:ilvl w:val="0"/>
                <w:numId w:val="12"/>
              </w:numPr>
              <w:spacing w:before="0" w:after="60"/>
              <w:rPr>
                <w:sz w:val="18"/>
                <w:szCs w:val="18"/>
              </w:rPr>
            </w:pPr>
            <w:r w:rsidRPr="00B90DD5">
              <w:rPr>
                <w:sz w:val="18"/>
                <w:szCs w:val="18"/>
              </w:rPr>
              <w:t>Clause 5.8: 2D distribution of devices</w:t>
            </w:r>
          </w:p>
          <w:p w14:paraId="577F00A6" w14:textId="77777777" w:rsidR="00D63BD5" w:rsidRPr="00B90DD5" w:rsidRDefault="00D63BD5">
            <w:pPr>
              <w:pStyle w:val="TableCell0"/>
              <w:numPr>
                <w:ilvl w:val="0"/>
                <w:numId w:val="11"/>
              </w:numPr>
              <w:spacing w:before="0" w:after="60"/>
              <w:rPr>
                <w:sz w:val="18"/>
                <w:szCs w:val="18"/>
              </w:rPr>
            </w:pPr>
            <w:r w:rsidRPr="00B90DD5">
              <w:rPr>
                <w:sz w:val="18"/>
                <w:szCs w:val="18"/>
              </w:rPr>
              <w:t>Define necessary further evaluation assumptions of deployment scenarios for coverage and coexistence evaluations [RAN1, RAN4]</w:t>
            </w:r>
          </w:p>
          <w:p w14:paraId="3E48D50B" w14:textId="77777777" w:rsidR="00D63BD5" w:rsidRPr="00B90DD5" w:rsidRDefault="00D63BD5">
            <w:pPr>
              <w:pStyle w:val="TableCell0"/>
              <w:numPr>
                <w:ilvl w:val="0"/>
                <w:numId w:val="11"/>
              </w:numPr>
              <w:spacing w:before="0" w:after="60"/>
              <w:rPr>
                <w:sz w:val="18"/>
                <w:szCs w:val="18"/>
              </w:rPr>
            </w:pPr>
            <w:r w:rsidRPr="00B90DD5">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p w14:paraId="0B21E0B0" w14:textId="77777777" w:rsidR="00D63BD5" w:rsidRPr="00B90DD5" w:rsidRDefault="00D63BD5">
            <w:pPr>
              <w:pStyle w:val="TableCell0"/>
              <w:numPr>
                <w:ilvl w:val="0"/>
                <w:numId w:val="11"/>
              </w:numPr>
              <w:spacing w:before="0" w:after="60"/>
              <w:rPr>
                <w:sz w:val="18"/>
                <w:szCs w:val="18"/>
              </w:rPr>
            </w:pPr>
            <w:r w:rsidRPr="00B90DD5">
              <w:rPr>
                <w:sz w:val="18"/>
                <w:szCs w:val="18"/>
              </w:rPr>
              <w:t>Define link budget calculation for coverage, including whether/how to model carrier wave from node(s) inside or outside the connectivity topology.</w:t>
            </w:r>
          </w:p>
          <w:p w14:paraId="2DB583AD" w14:textId="77777777" w:rsidR="00D63BD5" w:rsidRPr="00B90DD5" w:rsidRDefault="00D63BD5" w:rsidP="003D72CB">
            <w:pPr>
              <w:pStyle w:val="TableCell0"/>
              <w:spacing w:before="0" w:after="60"/>
              <w:ind w:left="360"/>
              <w:rPr>
                <w:sz w:val="18"/>
                <w:szCs w:val="18"/>
              </w:rPr>
            </w:pPr>
            <w:r w:rsidRPr="00B90DD5">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27893F1E" w14:textId="77777777" w:rsidR="00D63BD5" w:rsidRPr="00B90DD5" w:rsidRDefault="00D63BD5" w:rsidP="003D72CB">
            <w:pPr>
              <w:pStyle w:val="TableCell0"/>
              <w:spacing w:before="0" w:after="60"/>
              <w:ind w:left="360"/>
              <w:rPr>
                <w:sz w:val="18"/>
                <w:szCs w:val="18"/>
              </w:rPr>
            </w:pPr>
            <w:r w:rsidRPr="00B90DD5">
              <w:rPr>
                <w:sz w:val="18"/>
                <w:szCs w:val="18"/>
              </w:rPr>
              <w:t>NOTE: strive to minimize evaluation cases in RAN1.</w:t>
            </w:r>
          </w:p>
          <w:p w14:paraId="57472F60" w14:textId="77777777" w:rsidR="00D63BD5" w:rsidRPr="00B90DD5" w:rsidRDefault="00D63BD5" w:rsidP="003D72CB">
            <w:pPr>
              <w:pStyle w:val="TableCell0"/>
              <w:spacing w:before="0" w:after="60"/>
              <w:rPr>
                <w:sz w:val="18"/>
                <w:szCs w:val="18"/>
              </w:rPr>
            </w:pPr>
          </w:p>
          <w:p w14:paraId="60F148AB" w14:textId="77777777" w:rsidR="00D63BD5" w:rsidRPr="00B90DD5" w:rsidRDefault="00D63BD5">
            <w:pPr>
              <w:pStyle w:val="TableCell0"/>
              <w:numPr>
                <w:ilvl w:val="0"/>
                <w:numId w:val="10"/>
              </w:numPr>
              <w:spacing w:before="0" w:after="60"/>
              <w:rPr>
                <w:sz w:val="18"/>
                <w:szCs w:val="18"/>
              </w:rPr>
            </w:pPr>
            <w:r w:rsidRPr="00B90DD5">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37DBD50" w14:textId="77777777" w:rsidR="00D63BD5" w:rsidRPr="00B90DD5" w:rsidRDefault="00D63BD5" w:rsidP="003D72CB">
            <w:pPr>
              <w:pStyle w:val="TableCell0"/>
              <w:spacing w:before="0" w:after="60"/>
              <w:ind w:left="360"/>
              <w:rPr>
                <w:sz w:val="18"/>
                <w:szCs w:val="18"/>
              </w:rPr>
            </w:pPr>
            <w:r w:rsidRPr="00B90DD5">
              <w:rPr>
                <w:sz w:val="18"/>
                <w:szCs w:val="18"/>
              </w:rPr>
              <w:t>Study of positioning in Rel-19 is RAN3-led, limited to functionalities which would have no, or minimal, specification impact (note: this does not imply any decision relating to WI creation).</w:t>
            </w:r>
          </w:p>
          <w:p w14:paraId="29D45CD6" w14:textId="77777777" w:rsidR="00D63BD5" w:rsidRPr="00B90DD5" w:rsidRDefault="00D63BD5" w:rsidP="003D72CB">
            <w:pPr>
              <w:pStyle w:val="TableCell0"/>
              <w:spacing w:before="0" w:after="60"/>
              <w:ind w:left="360"/>
              <w:rPr>
                <w:sz w:val="18"/>
                <w:szCs w:val="18"/>
              </w:rPr>
            </w:pPr>
            <w:r w:rsidRPr="00B90DD5">
              <w:rPr>
                <w:sz w:val="18"/>
                <w:szCs w:val="18"/>
              </w:rPr>
              <w:t>Study the feasibility and required functionalities for proximity determination</w:t>
            </w:r>
            <w:r w:rsidRPr="00B90DD5">
              <w:rPr>
                <w:sz w:val="18"/>
                <w:szCs w:val="18"/>
                <w:lang w:eastAsia="ja-JP"/>
              </w:rPr>
              <w:t>, which is the determination of whether BS or intermediate UE and ambient IoT device are near each other or not</w:t>
            </w:r>
            <w:r w:rsidRPr="00B90DD5">
              <w:rPr>
                <w:sz w:val="18"/>
                <w:szCs w:val="18"/>
              </w:rPr>
              <w:t xml:space="preserve"> (coordination with SA3 is required for privacy aspects).</w:t>
            </w:r>
          </w:p>
          <w:p w14:paraId="52FA4F1D" w14:textId="77777777" w:rsidR="00D63BD5" w:rsidRPr="00B90DD5" w:rsidRDefault="00D63BD5">
            <w:pPr>
              <w:pStyle w:val="TableCell0"/>
              <w:numPr>
                <w:ilvl w:val="0"/>
                <w:numId w:val="16"/>
              </w:numPr>
              <w:spacing w:before="0" w:after="60"/>
              <w:rPr>
                <w:sz w:val="18"/>
                <w:szCs w:val="18"/>
              </w:rPr>
            </w:pPr>
            <w:r w:rsidRPr="00B90DD5">
              <w:rPr>
                <w:sz w:val="18"/>
                <w:szCs w:val="18"/>
              </w:rPr>
              <w:t>RAN1-led:</w:t>
            </w:r>
          </w:p>
          <w:p w14:paraId="67B9EF6A" w14:textId="77777777" w:rsidR="00D63BD5" w:rsidRPr="00B90DD5" w:rsidRDefault="00D63BD5" w:rsidP="003D72CB">
            <w:pPr>
              <w:pStyle w:val="TableCell0"/>
              <w:spacing w:before="0" w:after="60"/>
              <w:ind w:left="720"/>
              <w:rPr>
                <w:sz w:val="18"/>
                <w:szCs w:val="18"/>
              </w:rPr>
            </w:pPr>
            <w:r w:rsidRPr="00B90DD5">
              <w:rPr>
                <w:sz w:val="18"/>
                <w:szCs w:val="18"/>
              </w:rPr>
              <w:t>For the Ambient IoT DL and UL:</w:t>
            </w:r>
          </w:p>
          <w:p w14:paraId="63229437" w14:textId="77777777" w:rsidR="00D63BD5" w:rsidRPr="00B90DD5" w:rsidRDefault="00D63BD5">
            <w:pPr>
              <w:pStyle w:val="TableCell0"/>
              <w:numPr>
                <w:ilvl w:val="0"/>
                <w:numId w:val="20"/>
              </w:numPr>
              <w:spacing w:before="0" w:after="60"/>
              <w:rPr>
                <w:sz w:val="18"/>
                <w:szCs w:val="18"/>
              </w:rPr>
            </w:pPr>
            <w:r w:rsidRPr="00B90DD5">
              <w:rPr>
                <w:sz w:val="18"/>
                <w:szCs w:val="18"/>
              </w:rPr>
              <w:lastRenderedPageBreak/>
              <w:t>Frame structure, synchronization and timing, random access</w:t>
            </w:r>
          </w:p>
          <w:p w14:paraId="409CF299" w14:textId="77777777" w:rsidR="00D63BD5" w:rsidRPr="00B90DD5" w:rsidRDefault="00D63BD5">
            <w:pPr>
              <w:pStyle w:val="TableCell0"/>
              <w:numPr>
                <w:ilvl w:val="0"/>
                <w:numId w:val="20"/>
              </w:numPr>
              <w:spacing w:before="0" w:after="60"/>
              <w:rPr>
                <w:sz w:val="18"/>
                <w:szCs w:val="18"/>
              </w:rPr>
            </w:pPr>
            <w:r w:rsidRPr="00B90DD5">
              <w:rPr>
                <w:sz w:val="18"/>
                <w:szCs w:val="18"/>
              </w:rPr>
              <w:t>Numerologies, bandwidths, and multiple access</w:t>
            </w:r>
          </w:p>
          <w:p w14:paraId="6013B1A5" w14:textId="77777777" w:rsidR="00D63BD5" w:rsidRPr="00B90DD5" w:rsidRDefault="00D63BD5">
            <w:pPr>
              <w:pStyle w:val="TableCell0"/>
              <w:numPr>
                <w:ilvl w:val="0"/>
                <w:numId w:val="20"/>
              </w:numPr>
              <w:spacing w:before="0" w:after="60"/>
              <w:rPr>
                <w:sz w:val="18"/>
                <w:szCs w:val="18"/>
              </w:rPr>
            </w:pPr>
            <w:r w:rsidRPr="00B90DD5">
              <w:rPr>
                <w:sz w:val="18"/>
                <w:szCs w:val="18"/>
              </w:rPr>
              <w:t>Waveforms and modulations</w:t>
            </w:r>
          </w:p>
          <w:p w14:paraId="6E92ED84" w14:textId="77777777" w:rsidR="00D63BD5" w:rsidRPr="00B90DD5" w:rsidRDefault="00D63BD5">
            <w:pPr>
              <w:pStyle w:val="TableCell0"/>
              <w:numPr>
                <w:ilvl w:val="0"/>
                <w:numId w:val="20"/>
              </w:numPr>
              <w:spacing w:before="0" w:after="60"/>
              <w:rPr>
                <w:sz w:val="18"/>
                <w:szCs w:val="18"/>
              </w:rPr>
            </w:pPr>
            <w:r w:rsidRPr="00B90DD5">
              <w:rPr>
                <w:sz w:val="18"/>
                <w:szCs w:val="18"/>
              </w:rPr>
              <w:t>Channel coding</w:t>
            </w:r>
          </w:p>
          <w:p w14:paraId="15AED458" w14:textId="77777777" w:rsidR="00D63BD5" w:rsidRPr="00B90DD5" w:rsidRDefault="00D63BD5">
            <w:pPr>
              <w:pStyle w:val="TableCell0"/>
              <w:numPr>
                <w:ilvl w:val="0"/>
                <w:numId w:val="20"/>
              </w:numPr>
              <w:spacing w:before="0" w:after="60"/>
              <w:rPr>
                <w:sz w:val="18"/>
                <w:szCs w:val="18"/>
              </w:rPr>
            </w:pPr>
            <w:r w:rsidRPr="00B90DD5">
              <w:rPr>
                <w:sz w:val="18"/>
                <w:szCs w:val="18"/>
              </w:rPr>
              <w:t>Downlink channel/signal aspects</w:t>
            </w:r>
          </w:p>
          <w:p w14:paraId="6F150351" w14:textId="77777777" w:rsidR="00D63BD5" w:rsidRPr="00B90DD5" w:rsidRDefault="00D63BD5">
            <w:pPr>
              <w:pStyle w:val="TableCell0"/>
              <w:numPr>
                <w:ilvl w:val="0"/>
                <w:numId w:val="20"/>
              </w:numPr>
              <w:spacing w:before="0" w:after="60"/>
              <w:rPr>
                <w:sz w:val="18"/>
                <w:szCs w:val="18"/>
              </w:rPr>
            </w:pPr>
            <w:r w:rsidRPr="00B90DD5">
              <w:rPr>
                <w:sz w:val="18"/>
                <w:szCs w:val="18"/>
              </w:rPr>
              <w:t>Uplink channel/signal aspects</w:t>
            </w:r>
          </w:p>
          <w:p w14:paraId="142D21FB" w14:textId="77777777" w:rsidR="00D63BD5" w:rsidRPr="00B90DD5" w:rsidRDefault="00D63BD5">
            <w:pPr>
              <w:pStyle w:val="TableCell0"/>
              <w:numPr>
                <w:ilvl w:val="0"/>
                <w:numId w:val="20"/>
              </w:numPr>
              <w:spacing w:before="0" w:after="60"/>
              <w:rPr>
                <w:sz w:val="18"/>
                <w:szCs w:val="18"/>
              </w:rPr>
            </w:pPr>
            <w:r w:rsidRPr="00B90DD5">
              <w:rPr>
                <w:sz w:val="18"/>
                <w:szCs w:val="18"/>
              </w:rPr>
              <w:t>Scheduling and timing relationships</w:t>
            </w:r>
          </w:p>
          <w:p w14:paraId="227D4EDC" w14:textId="77777777" w:rsidR="00D63BD5" w:rsidRPr="00B90DD5" w:rsidRDefault="00D63BD5">
            <w:pPr>
              <w:pStyle w:val="TableCell0"/>
              <w:numPr>
                <w:ilvl w:val="0"/>
                <w:numId w:val="20"/>
              </w:numPr>
              <w:spacing w:before="0" w:after="60"/>
              <w:rPr>
                <w:sz w:val="18"/>
                <w:szCs w:val="18"/>
              </w:rPr>
            </w:pPr>
            <w:r w:rsidRPr="00B90DD5">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3C471BFF" w14:textId="77777777" w:rsidR="00D63BD5" w:rsidRPr="00B90DD5" w:rsidRDefault="00D63BD5" w:rsidP="003D72CB">
            <w:pPr>
              <w:pStyle w:val="TableCell0"/>
              <w:spacing w:before="0" w:after="60"/>
              <w:ind w:left="720"/>
              <w:rPr>
                <w:sz w:val="18"/>
                <w:szCs w:val="18"/>
              </w:rPr>
            </w:pPr>
            <w:r w:rsidRPr="00B90DD5">
              <w:rPr>
                <w:sz w:val="18"/>
                <w:szCs w:val="18"/>
              </w:rPr>
              <w:t>For Topology 2, no difference in physical layer design from Topology 1.</w:t>
            </w:r>
          </w:p>
          <w:p w14:paraId="0F09E9D2" w14:textId="77777777" w:rsidR="00D63BD5" w:rsidRPr="00B90DD5" w:rsidRDefault="00D63BD5">
            <w:pPr>
              <w:pStyle w:val="TableCell0"/>
              <w:numPr>
                <w:ilvl w:val="0"/>
                <w:numId w:val="16"/>
              </w:numPr>
              <w:spacing w:before="0" w:after="60"/>
              <w:rPr>
                <w:sz w:val="18"/>
                <w:szCs w:val="18"/>
              </w:rPr>
            </w:pPr>
            <w:r w:rsidRPr="00B90DD5">
              <w:rPr>
                <w:sz w:val="18"/>
                <w:szCs w:val="18"/>
              </w:rPr>
              <w:t>RAN2-led:</w:t>
            </w:r>
          </w:p>
          <w:p w14:paraId="0A5BCB26" w14:textId="77777777" w:rsidR="00D63BD5" w:rsidRPr="00B90DD5" w:rsidRDefault="00D63BD5">
            <w:pPr>
              <w:pStyle w:val="TableCell0"/>
              <w:numPr>
                <w:ilvl w:val="0"/>
                <w:numId w:val="19"/>
              </w:numPr>
              <w:spacing w:before="0" w:after="60"/>
              <w:rPr>
                <w:sz w:val="18"/>
                <w:szCs w:val="18"/>
              </w:rPr>
            </w:pPr>
            <w:r w:rsidRPr="00B90DD5">
              <w:rPr>
                <w:sz w:val="18"/>
                <w:szCs w:val="18"/>
              </w:rPr>
              <w:t>Study and decide which functions are needed for an Ambient IoT compact protocol stack and lightweight signalling procedure to enable DO-DTT and DT data transmission, and study those functions.</w:t>
            </w:r>
          </w:p>
          <w:p w14:paraId="7E8D2A92" w14:textId="77777777" w:rsidR="00D63BD5" w:rsidRPr="00B90DD5" w:rsidRDefault="00D63BD5" w:rsidP="003D72CB">
            <w:pPr>
              <w:pStyle w:val="TableCell0"/>
              <w:spacing w:before="0" w:after="60"/>
              <w:ind w:left="1080"/>
              <w:rPr>
                <w:sz w:val="18"/>
                <w:szCs w:val="18"/>
              </w:rPr>
            </w:pPr>
            <w:r w:rsidRPr="00B90DD5">
              <w:rPr>
                <w:sz w:val="18"/>
                <w:szCs w:val="18"/>
              </w:rPr>
              <w:t>For example:</w:t>
            </w:r>
          </w:p>
          <w:p w14:paraId="08A724F8" w14:textId="77777777" w:rsidR="00D63BD5" w:rsidRPr="00B90DD5" w:rsidRDefault="00D63BD5">
            <w:pPr>
              <w:pStyle w:val="TableCell0"/>
              <w:numPr>
                <w:ilvl w:val="0"/>
                <w:numId w:val="17"/>
              </w:numPr>
              <w:spacing w:before="0" w:after="60"/>
              <w:rPr>
                <w:sz w:val="18"/>
                <w:szCs w:val="18"/>
              </w:rPr>
            </w:pPr>
            <w:r w:rsidRPr="00B90DD5">
              <w:rPr>
                <w:sz w:val="18"/>
                <w:szCs w:val="18"/>
              </w:rPr>
              <w:t>Paging</w:t>
            </w:r>
          </w:p>
          <w:p w14:paraId="0F41F060" w14:textId="77777777" w:rsidR="00D63BD5" w:rsidRPr="00B90DD5" w:rsidRDefault="00D63BD5">
            <w:pPr>
              <w:pStyle w:val="TableCell0"/>
              <w:numPr>
                <w:ilvl w:val="0"/>
                <w:numId w:val="17"/>
              </w:numPr>
              <w:spacing w:before="0" w:after="60"/>
              <w:rPr>
                <w:sz w:val="18"/>
                <w:szCs w:val="18"/>
              </w:rPr>
            </w:pPr>
            <w:r w:rsidRPr="00B90DD5">
              <w:rPr>
                <w:sz w:val="18"/>
                <w:szCs w:val="18"/>
              </w:rPr>
              <w:t>Random access</w:t>
            </w:r>
          </w:p>
          <w:p w14:paraId="6FAF41C7"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Data transmission, including necessary radio resource control aspects, respecting the limitation in the General Scope </w:t>
            </w:r>
          </w:p>
          <w:p w14:paraId="317B6442" w14:textId="77777777" w:rsidR="00D63BD5" w:rsidRPr="00B90DD5" w:rsidRDefault="00D63BD5">
            <w:pPr>
              <w:pStyle w:val="TableCell0"/>
              <w:numPr>
                <w:ilvl w:val="0"/>
                <w:numId w:val="17"/>
              </w:numPr>
              <w:spacing w:before="0" w:after="60"/>
              <w:rPr>
                <w:sz w:val="18"/>
                <w:szCs w:val="18"/>
              </w:rPr>
            </w:pPr>
            <w:r w:rsidRPr="00B90DD5">
              <w:rPr>
                <w:sz w:val="18"/>
                <w:szCs w:val="18"/>
              </w:rPr>
              <w:t>Interactions with upper layers</w:t>
            </w:r>
          </w:p>
          <w:p w14:paraId="65C20048" w14:textId="77777777" w:rsidR="00D63BD5" w:rsidRPr="00B90DD5" w:rsidRDefault="00D63BD5" w:rsidP="003D72CB">
            <w:pPr>
              <w:pStyle w:val="TableCell0"/>
              <w:spacing w:before="0" w:after="60"/>
              <w:ind w:left="1080"/>
              <w:rPr>
                <w:sz w:val="18"/>
                <w:szCs w:val="18"/>
              </w:rPr>
            </w:pPr>
            <w:r w:rsidRPr="00B90DD5">
              <w:rPr>
                <w:sz w:val="18"/>
                <w:szCs w:val="18"/>
              </w:rPr>
              <w:t>For functionalities not listed above, they are studied only if found essential.</w:t>
            </w:r>
          </w:p>
          <w:p w14:paraId="5E91AEDC" w14:textId="77777777" w:rsidR="00D63BD5" w:rsidRPr="00B90DD5" w:rsidRDefault="00D63BD5">
            <w:pPr>
              <w:pStyle w:val="TableCell0"/>
              <w:numPr>
                <w:ilvl w:val="0"/>
                <w:numId w:val="16"/>
              </w:numPr>
              <w:spacing w:before="0" w:after="60"/>
              <w:rPr>
                <w:sz w:val="18"/>
                <w:szCs w:val="18"/>
              </w:rPr>
            </w:pPr>
            <w:r w:rsidRPr="00B90DD5">
              <w:rPr>
                <w:sz w:val="18"/>
                <w:szCs w:val="18"/>
              </w:rPr>
              <w:t>RAN3-led:</w:t>
            </w:r>
          </w:p>
          <w:p w14:paraId="15EE0C8F" w14:textId="77777777" w:rsidR="00D63BD5" w:rsidRPr="00B90DD5" w:rsidRDefault="00D63BD5">
            <w:pPr>
              <w:pStyle w:val="TableCell0"/>
              <w:numPr>
                <w:ilvl w:val="0"/>
                <w:numId w:val="18"/>
              </w:numPr>
              <w:spacing w:before="0" w:after="60"/>
              <w:rPr>
                <w:sz w:val="18"/>
                <w:szCs w:val="18"/>
              </w:rPr>
            </w:pPr>
            <w:r w:rsidRPr="00B90DD5">
              <w:rPr>
                <w:sz w:val="18"/>
                <w:szCs w:val="18"/>
              </w:rPr>
              <w:t>Identify necessary impacts on signaling and procedures for CN-RAN interface, to enable:</w:t>
            </w:r>
          </w:p>
          <w:p w14:paraId="68648D3C"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Paging  </w:t>
            </w:r>
          </w:p>
          <w:p w14:paraId="748B14FB" w14:textId="77777777" w:rsidR="00D63BD5" w:rsidRPr="00B90DD5" w:rsidRDefault="00D63BD5">
            <w:pPr>
              <w:pStyle w:val="TableCell0"/>
              <w:numPr>
                <w:ilvl w:val="0"/>
                <w:numId w:val="17"/>
              </w:numPr>
              <w:spacing w:before="0" w:after="60"/>
              <w:rPr>
                <w:sz w:val="18"/>
                <w:szCs w:val="18"/>
              </w:rPr>
            </w:pPr>
            <w:r w:rsidRPr="00B90DD5">
              <w:rPr>
                <w:sz w:val="18"/>
                <w:szCs w:val="18"/>
              </w:rPr>
              <w:t>Device context management</w:t>
            </w:r>
          </w:p>
          <w:p w14:paraId="16B0C763" w14:textId="77777777" w:rsidR="00D63BD5" w:rsidRPr="00B90DD5" w:rsidRDefault="00D63BD5">
            <w:pPr>
              <w:pStyle w:val="TableCell0"/>
              <w:numPr>
                <w:ilvl w:val="0"/>
                <w:numId w:val="17"/>
              </w:numPr>
              <w:spacing w:before="0" w:after="60"/>
              <w:rPr>
                <w:sz w:val="18"/>
                <w:szCs w:val="18"/>
              </w:rPr>
            </w:pPr>
            <w:r w:rsidRPr="00B90DD5">
              <w:rPr>
                <w:sz w:val="18"/>
                <w:szCs w:val="18"/>
              </w:rPr>
              <w:t>Data transport</w:t>
            </w:r>
          </w:p>
          <w:p w14:paraId="16DDF184" w14:textId="77777777" w:rsidR="00D63BD5" w:rsidRPr="00B90DD5" w:rsidRDefault="00D63BD5">
            <w:pPr>
              <w:pStyle w:val="TableCell0"/>
              <w:numPr>
                <w:ilvl w:val="0"/>
                <w:numId w:val="18"/>
              </w:numPr>
              <w:spacing w:before="0" w:after="60"/>
              <w:rPr>
                <w:sz w:val="18"/>
                <w:szCs w:val="18"/>
              </w:rPr>
            </w:pPr>
            <w:r w:rsidRPr="00B90DD5">
              <w:rPr>
                <w:sz w:val="18"/>
                <w:szCs w:val="18"/>
              </w:rPr>
              <w:t>Identify RAN architecture aspects, including whether support for split architecture is necessary.</w:t>
            </w:r>
          </w:p>
          <w:p w14:paraId="5B87128B" w14:textId="77777777" w:rsidR="00D63BD5" w:rsidRPr="00B90DD5" w:rsidRDefault="00D63BD5">
            <w:pPr>
              <w:pStyle w:val="TableCell0"/>
              <w:numPr>
                <w:ilvl w:val="0"/>
                <w:numId w:val="18"/>
              </w:numPr>
              <w:spacing w:before="0" w:after="60"/>
              <w:rPr>
                <w:sz w:val="18"/>
                <w:szCs w:val="18"/>
              </w:rPr>
            </w:pPr>
            <w:r w:rsidRPr="00B90DD5">
              <w:rPr>
                <w:sz w:val="18"/>
                <w:szCs w:val="18"/>
              </w:rPr>
              <w:t>Identify potential solutions for locating an Ambient IoT device with no specification impact, e.g. reusing existing user location report, or minimal specification impact to convey location information to core network.</w:t>
            </w:r>
          </w:p>
          <w:p w14:paraId="67DF442C" w14:textId="77777777" w:rsidR="00D63BD5" w:rsidRPr="00B90DD5" w:rsidRDefault="00D63BD5">
            <w:pPr>
              <w:pStyle w:val="TableCell0"/>
              <w:numPr>
                <w:ilvl w:val="0"/>
                <w:numId w:val="16"/>
              </w:numPr>
              <w:spacing w:before="0" w:after="60"/>
              <w:rPr>
                <w:sz w:val="18"/>
                <w:szCs w:val="18"/>
              </w:rPr>
            </w:pPr>
            <w:r w:rsidRPr="00B90DD5">
              <w:rPr>
                <w:sz w:val="18"/>
                <w:szCs w:val="18"/>
              </w:rPr>
              <w:t>RAN4-led:</w:t>
            </w:r>
          </w:p>
          <w:p w14:paraId="7B47387A" w14:textId="77777777" w:rsidR="00D63BD5" w:rsidRPr="00B90DD5" w:rsidRDefault="00D63BD5">
            <w:pPr>
              <w:pStyle w:val="TableCell0"/>
              <w:numPr>
                <w:ilvl w:val="0"/>
                <w:numId w:val="18"/>
              </w:numPr>
              <w:spacing w:before="0" w:after="60"/>
              <w:rPr>
                <w:sz w:val="18"/>
                <w:szCs w:val="18"/>
              </w:rPr>
            </w:pPr>
            <w:r w:rsidRPr="00B90DD5">
              <w:rPr>
                <w:sz w:val="18"/>
                <w:szCs w:val="18"/>
              </w:rPr>
              <w:t>Coexistence study of Ambient IoT and NR/LTE.</w:t>
            </w:r>
          </w:p>
          <w:p w14:paraId="764EA11E" w14:textId="77777777" w:rsidR="00D63BD5" w:rsidRPr="00B90DD5" w:rsidRDefault="00D63BD5">
            <w:pPr>
              <w:pStyle w:val="TableCell0"/>
              <w:numPr>
                <w:ilvl w:val="0"/>
                <w:numId w:val="18"/>
              </w:numPr>
              <w:spacing w:before="0" w:after="60"/>
              <w:rPr>
                <w:sz w:val="18"/>
                <w:szCs w:val="18"/>
              </w:rPr>
            </w:pPr>
            <w:r w:rsidRPr="00B90DD5">
              <w:rPr>
                <w:sz w:val="18"/>
                <w:szCs w:val="18"/>
              </w:rPr>
              <w:t>RF requirements study for Ambient IoT:</w:t>
            </w:r>
          </w:p>
          <w:p w14:paraId="41880564" w14:textId="77777777" w:rsidR="00D63BD5" w:rsidRPr="00B90DD5" w:rsidRDefault="00D63BD5">
            <w:pPr>
              <w:pStyle w:val="TableCell0"/>
              <w:numPr>
                <w:ilvl w:val="0"/>
                <w:numId w:val="17"/>
              </w:numPr>
              <w:spacing w:before="0" w:after="60"/>
              <w:rPr>
                <w:sz w:val="18"/>
                <w:szCs w:val="18"/>
              </w:rPr>
            </w:pPr>
            <w:r w:rsidRPr="00B90DD5">
              <w:rPr>
                <w:sz w:val="18"/>
                <w:szCs w:val="18"/>
              </w:rPr>
              <w:t>Ambient IoT BS transmission and reception</w:t>
            </w:r>
          </w:p>
          <w:p w14:paraId="1A43B329" w14:textId="77777777" w:rsidR="00D63BD5" w:rsidRPr="00B90DD5" w:rsidRDefault="00D63BD5">
            <w:pPr>
              <w:pStyle w:val="TableCell0"/>
              <w:numPr>
                <w:ilvl w:val="0"/>
                <w:numId w:val="17"/>
              </w:numPr>
              <w:spacing w:before="0" w:after="60"/>
              <w:rPr>
                <w:sz w:val="18"/>
                <w:szCs w:val="18"/>
              </w:rPr>
            </w:pPr>
            <w:r w:rsidRPr="00B90DD5">
              <w:rPr>
                <w:sz w:val="18"/>
                <w:szCs w:val="18"/>
              </w:rPr>
              <w:t>Ambient IoT Device, as per the General Scope, transmission and reception</w:t>
            </w:r>
          </w:p>
          <w:p w14:paraId="323CD99A" w14:textId="77777777" w:rsidR="00D63BD5" w:rsidRPr="00B90DD5" w:rsidRDefault="00D63BD5">
            <w:pPr>
              <w:pStyle w:val="TableCell0"/>
              <w:numPr>
                <w:ilvl w:val="0"/>
                <w:numId w:val="17"/>
              </w:numPr>
              <w:spacing w:before="0" w:after="60"/>
              <w:rPr>
                <w:sz w:val="18"/>
                <w:szCs w:val="18"/>
              </w:rPr>
            </w:pPr>
            <w:r w:rsidRPr="00B90DD5">
              <w:rPr>
                <w:sz w:val="18"/>
                <w:szCs w:val="18"/>
              </w:rPr>
              <w:t>Intermediate node (UE), as per the General Scope, transmission and reception</w:t>
            </w:r>
          </w:p>
          <w:p w14:paraId="6374BB24" w14:textId="77777777" w:rsidR="00D63BD5" w:rsidRPr="00B90DD5" w:rsidRDefault="00D63BD5" w:rsidP="003D72CB">
            <w:pPr>
              <w:pStyle w:val="TableCell0"/>
              <w:spacing w:before="0" w:after="60"/>
              <w:rPr>
                <w:sz w:val="18"/>
                <w:szCs w:val="18"/>
              </w:rPr>
            </w:pPr>
          </w:p>
          <w:p w14:paraId="103C37E3" w14:textId="77777777" w:rsidR="00D63BD5" w:rsidRPr="00B90DD5" w:rsidRDefault="00D63BD5" w:rsidP="003D72CB">
            <w:pPr>
              <w:pStyle w:val="TableCell0"/>
              <w:spacing w:before="0" w:after="60"/>
              <w:rPr>
                <w:sz w:val="18"/>
                <w:szCs w:val="18"/>
              </w:rPr>
            </w:pPr>
            <w:r w:rsidRPr="00B90DD5">
              <w:rPr>
                <w:sz w:val="18"/>
                <w:szCs w:val="18"/>
              </w:rPr>
              <w:t>RAN2 and RAN3 are expected to identify RAN-CN functional split in coordination with SA2.</w:t>
            </w:r>
          </w:p>
          <w:p w14:paraId="7138B0D7" w14:textId="77777777" w:rsidR="00D63BD5" w:rsidRPr="00B90DD5" w:rsidRDefault="00D63BD5" w:rsidP="003D72CB">
            <w:pPr>
              <w:pStyle w:val="TableCell0"/>
              <w:spacing w:before="0" w:after="60"/>
              <w:rPr>
                <w:sz w:val="18"/>
                <w:szCs w:val="18"/>
              </w:rPr>
            </w:pPr>
          </w:p>
          <w:p w14:paraId="26E51CD8" w14:textId="77777777" w:rsidR="00D63BD5" w:rsidRDefault="00D63BD5" w:rsidP="003D72CB">
            <w:pPr>
              <w:pStyle w:val="TableCell0"/>
              <w:spacing w:before="0" w:after="60"/>
            </w:pPr>
            <w:r w:rsidRPr="00B90DD5">
              <w:rPr>
                <w:sz w:val="18"/>
                <w:szCs w:val="18"/>
              </w:rPr>
              <w:t>Note: This study shall target for an IoT segment well below the existing 3GPP IoT technologies, e.g. NB-IoT, eMTC, RedCap, etc. The study shall not aim to replace existing 3GPP LPWA technologies.</w:t>
            </w:r>
          </w:p>
        </w:tc>
      </w:tr>
    </w:tbl>
    <w:p w14:paraId="4464FC5F" w14:textId="77777777" w:rsidR="00D63BD5" w:rsidRDefault="00D63BD5" w:rsidP="00D63BD5"/>
    <w:p w14:paraId="5AC0238B" w14:textId="099AD439" w:rsidR="00EB3787" w:rsidRDefault="00EB3787" w:rsidP="00EB3787">
      <w:pPr>
        <w:pStyle w:val="Heading2"/>
        <w:numPr>
          <w:ilvl w:val="0"/>
          <w:numId w:val="0"/>
        </w:numPr>
        <w:ind w:left="576" w:hanging="576"/>
      </w:pPr>
      <w:r>
        <w:t>Appendix</w:t>
      </w:r>
      <w:r w:rsidRPr="004D4FBB">
        <w:t xml:space="preserve"> </w:t>
      </w:r>
      <w:r w:rsidR="00EA7E33">
        <w:t>B</w:t>
      </w:r>
      <w:r>
        <w:t>: FL proposals</w:t>
      </w:r>
      <w:r w:rsidR="00F248C3">
        <w:t xml:space="preserve"> from RAN1#11</w:t>
      </w:r>
      <w:r w:rsidR="00867694">
        <w:t>8</w:t>
      </w:r>
      <w:r w:rsidR="00E13760">
        <w:t>bis</w:t>
      </w:r>
      <w:r w:rsidR="00CC0F8A">
        <w:t xml:space="preserve"> </w:t>
      </w:r>
      <w:r w:rsidR="00CC0F8A">
        <w:fldChar w:fldCharType="begin"/>
      </w:r>
      <w:r w:rsidR="00CC0F8A">
        <w:instrText xml:space="preserve"> REF _Ref165025539 \r \h </w:instrText>
      </w:r>
      <w:r w:rsidR="00CC0F8A">
        <w:fldChar w:fldCharType="separate"/>
      </w:r>
      <w:r w:rsidR="003546B1">
        <w:t>[2]</w:t>
      </w:r>
      <w:r w:rsidR="00CC0F8A">
        <w:fldChar w:fldCharType="end"/>
      </w:r>
    </w:p>
    <w:p w14:paraId="586D467E" w14:textId="77777777" w:rsidR="00F94B5A" w:rsidRDefault="00F94B5A" w:rsidP="00F94B5A">
      <w:pPr>
        <w:rPr>
          <w:sz w:val="20"/>
          <w:szCs w:val="20"/>
        </w:rPr>
      </w:pPr>
      <w:r>
        <w:t>Next meeting will be the final session for the Rel-19 A-IoT SI. According to FL’s understanding, the remaining issues for agenda 9.4.2.2 are following:</w:t>
      </w:r>
    </w:p>
    <w:p w14:paraId="733642DC" w14:textId="77777777" w:rsidR="00F94B5A" w:rsidRDefault="00F94B5A" w:rsidP="00F94B5A">
      <w:pPr>
        <w:pStyle w:val="ListParagraph"/>
        <w:numPr>
          <w:ilvl w:val="0"/>
          <w:numId w:val="49"/>
        </w:numPr>
        <w:autoSpaceDE/>
        <w:autoSpaceDN/>
        <w:adjustRightInd/>
        <w:snapToGrid/>
        <w:spacing w:after="0"/>
      </w:pPr>
      <w:r>
        <w:t>Capture in the TR the observations regarding the trade-offs analysis among the four D2R amble options based on input from companies.</w:t>
      </w:r>
    </w:p>
    <w:p w14:paraId="03AFF221" w14:textId="77777777" w:rsidR="00F94B5A" w:rsidRDefault="00F94B5A" w:rsidP="00F94B5A">
      <w:pPr>
        <w:pStyle w:val="ListParagraph"/>
        <w:numPr>
          <w:ilvl w:val="0"/>
          <w:numId w:val="49"/>
        </w:numPr>
        <w:autoSpaceDE/>
        <w:autoSpaceDN/>
        <w:adjustRightInd/>
        <w:snapToGrid/>
        <w:spacing w:after="0"/>
      </w:pPr>
      <w:r>
        <w:t xml:space="preserve">Study whether additional signal is necessary or not for frequency calibration for device 2b. </w:t>
      </w:r>
    </w:p>
    <w:p w14:paraId="0FE88760" w14:textId="77777777" w:rsidR="00F94B5A" w:rsidRDefault="00F94B5A" w:rsidP="00F94B5A">
      <w:pPr>
        <w:pStyle w:val="ListParagraph"/>
        <w:numPr>
          <w:ilvl w:val="0"/>
          <w:numId w:val="49"/>
        </w:numPr>
        <w:autoSpaceDE/>
        <w:autoSpaceDN/>
        <w:adjustRightInd/>
        <w:snapToGrid/>
        <w:spacing w:after="0"/>
      </w:pPr>
      <w:r>
        <w:t xml:space="preserve">Update the TP in R1-2409187 endorsed in principle for section 6.2 and Annex X of TR38.769 for energy harvest, if any. </w:t>
      </w:r>
    </w:p>
    <w:p w14:paraId="669E27DE" w14:textId="77777777" w:rsidR="00F94B5A" w:rsidRDefault="00F94B5A" w:rsidP="00F94B5A">
      <w:r>
        <w:t>Note that during the meeting, it was mentioned that the unit for resource allocation in time domain will be discussed in AI 9.4.2.1 General aspects.</w:t>
      </w:r>
    </w:p>
    <w:p w14:paraId="0827A94E" w14:textId="77777777" w:rsidR="001B7E24" w:rsidRDefault="001B7E24" w:rsidP="001B7E24"/>
    <w:p w14:paraId="6887B820" w14:textId="77777777" w:rsidR="00F94B5A" w:rsidRPr="001B7E24" w:rsidRDefault="00F94B5A" w:rsidP="001B7E24"/>
    <w:sectPr w:rsidR="00F94B5A" w:rsidRPr="001B7E24" w:rsidSect="005D7A7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681C" w14:textId="77777777" w:rsidR="00344971" w:rsidRDefault="00344971">
      <w:r>
        <w:separator/>
      </w:r>
    </w:p>
  </w:endnote>
  <w:endnote w:type="continuationSeparator" w:id="0">
    <w:p w14:paraId="17B185FA" w14:textId="77777777" w:rsidR="00344971" w:rsidRDefault="0034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58BF" w14:textId="77777777" w:rsidR="00344971" w:rsidRDefault="00344971">
      <w:r>
        <w:separator/>
      </w:r>
    </w:p>
  </w:footnote>
  <w:footnote w:type="continuationSeparator" w:id="0">
    <w:p w14:paraId="74724A40" w14:textId="77777777" w:rsidR="00344971" w:rsidRDefault="00344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881"/>
    <w:multiLevelType w:val="hybridMultilevel"/>
    <w:tmpl w:val="A42216AA"/>
    <w:lvl w:ilvl="0" w:tplc="0C347D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00AAD"/>
    <w:multiLevelType w:val="hybridMultilevel"/>
    <w:tmpl w:val="A1D04518"/>
    <w:lvl w:ilvl="0" w:tplc="2F45F184">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268816">
      <w:numFmt w:val="bullet"/>
      <w:lvlText w:val="-"/>
      <w:lvlJc w:val="left"/>
      <w:pPr>
        <w:ind w:left="2955" w:hanging="435"/>
      </w:pPr>
      <w:rPr>
        <w:rFonts w:ascii="Times New Roman" w:eastAsiaTheme="minorHAnsi"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945B62"/>
    <w:multiLevelType w:val="hybridMultilevel"/>
    <w:tmpl w:val="8BE0986A"/>
    <w:lvl w:ilvl="0" w:tplc="2F45F184">
      <w:start w:val="1"/>
      <w:numFmt w:val="bullet"/>
      <w:lvlText w:val="•"/>
      <w:lvlJc w:val="left"/>
      <w:pPr>
        <w:ind w:left="860" w:hanging="420"/>
      </w:pPr>
      <w:rPr>
        <w:rFonts w:ascii="Arial" w:hAnsi="Arial" w:cs="Arial" w:hint="default"/>
      </w:rPr>
    </w:lvl>
    <w:lvl w:ilvl="1" w:tplc="B7FA6EC6">
      <w:numFmt w:val="bullet"/>
      <w:lvlText w:val=""/>
      <w:lvlJc w:val="left"/>
      <w:pPr>
        <w:ind w:left="1295" w:hanging="435"/>
      </w:pPr>
      <w:rPr>
        <w:rFonts w:ascii="Symbol" w:eastAsiaTheme="minorHAnsi" w:hAnsi="Symbol"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DB7225D"/>
    <w:multiLevelType w:val="hybridMultilevel"/>
    <w:tmpl w:val="1A1051DE"/>
    <w:lvl w:ilvl="0" w:tplc="3C74A0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F0414"/>
    <w:multiLevelType w:val="hybridMultilevel"/>
    <w:tmpl w:val="4998DBE8"/>
    <w:lvl w:ilvl="0" w:tplc="FFFFFFFF">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405669"/>
    <w:multiLevelType w:val="hybridMultilevel"/>
    <w:tmpl w:val="878A4EE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EA233D6"/>
    <w:multiLevelType w:val="hybridMultilevel"/>
    <w:tmpl w:val="BA20126E"/>
    <w:lvl w:ilvl="0" w:tplc="FFFFFFFF">
      <w:start w:val="1"/>
      <w:numFmt w:val="bullet"/>
      <w:lvlText w:val=""/>
      <w:lvlJc w:val="left"/>
      <w:pPr>
        <w:ind w:left="720" w:hanging="360"/>
      </w:pPr>
      <w:rPr>
        <w:rFonts w:ascii="Symbol" w:hAnsi="Symbol" w:hint="default"/>
      </w:rPr>
    </w:lvl>
    <w:lvl w:ilvl="1" w:tplc="71AEBC0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BA43FA"/>
    <w:multiLevelType w:val="hybridMultilevel"/>
    <w:tmpl w:val="7714A68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1D1D10"/>
    <w:multiLevelType w:val="hybridMultilevel"/>
    <w:tmpl w:val="2D0E01A4"/>
    <w:lvl w:ilvl="0" w:tplc="2A6AB17A">
      <w:start w:val="1"/>
      <w:numFmt w:val="bullet"/>
      <w:lvlText w:val="•"/>
      <w:lvlJc w:val="left"/>
      <w:pPr>
        <w:tabs>
          <w:tab w:val="num" w:pos="720"/>
        </w:tabs>
        <w:ind w:left="720" w:hanging="360"/>
      </w:pPr>
      <w:rPr>
        <w:rFonts w:ascii="Arial" w:hAnsi="Arial" w:cs="Times New Roman" w:hint="default"/>
      </w:rPr>
    </w:lvl>
    <w:lvl w:ilvl="1" w:tplc="3F1A354A">
      <w:numFmt w:val="bullet"/>
      <w:lvlText w:val="•"/>
      <w:lvlJc w:val="left"/>
      <w:pPr>
        <w:tabs>
          <w:tab w:val="num" w:pos="1440"/>
        </w:tabs>
        <w:ind w:left="1440" w:hanging="360"/>
      </w:pPr>
      <w:rPr>
        <w:rFonts w:ascii="Arial" w:hAnsi="Arial" w:cs="Times New Roman" w:hint="default"/>
      </w:rPr>
    </w:lvl>
    <w:lvl w:ilvl="2" w:tplc="B4CECAAA">
      <w:start w:val="1"/>
      <w:numFmt w:val="bullet"/>
      <w:lvlText w:val="•"/>
      <w:lvlJc w:val="left"/>
      <w:pPr>
        <w:tabs>
          <w:tab w:val="num" w:pos="2160"/>
        </w:tabs>
        <w:ind w:left="2160" w:hanging="360"/>
      </w:pPr>
      <w:rPr>
        <w:rFonts w:ascii="Arial" w:hAnsi="Arial" w:cs="Times New Roman" w:hint="default"/>
      </w:rPr>
    </w:lvl>
    <w:lvl w:ilvl="3" w:tplc="4F829B1A">
      <w:start w:val="1"/>
      <w:numFmt w:val="bullet"/>
      <w:lvlText w:val="•"/>
      <w:lvlJc w:val="left"/>
      <w:pPr>
        <w:tabs>
          <w:tab w:val="num" w:pos="2880"/>
        </w:tabs>
        <w:ind w:left="2880" w:hanging="360"/>
      </w:pPr>
      <w:rPr>
        <w:rFonts w:ascii="Arial" w:hAnsi="Arial" w:cs="Times New Roman" w:hint="default"/>
      </w:rPr>
    </w:lvl>
    <w:lvl w:ilvl="4" w:tplc="A80A1610">
      <w:start w:val="1"/>
      <w:numFmt w:val="bullet"/>
      <w:lvlText w:val="•"/>
      <w:lvlJc w:val="left"/>
      <w:pPr>
        <w:tabs>
          <w:tab w:val="num" w:pos="3600"/>
        </w:tabs>
        <w:ind w:left="3600" w:hanging="360"/>
      </w:pPr>
      <w:rPr>
        <w:rFonts w:ascii="Arial" w:hAnsi="Arial" w:cs="Times New Roman" w:hint="default"/>
      </w:rPr>
    </w:lvl>
    <w:lvl w:ilvl="5" w:tplc="B23424D8">
      <w:start w:val="1"/>
      <w:numFmt w:val="bullet"/>
      <w:lvlText w:val="•"/>
      <w:lvlJc w:val="left"/>
      <w:pPr>
        <w:tabs>
          <w:tab w:val="num" w:pos="4320"/>
        </w:tabs>
        <w:ind w:left="4320" w:hanging="360"/>
      </w:pPr>
      <w:rPr>
        <w:rFonts w:ascii="Arial" w:hAnsi="Arial" w:cs="Times New Roman" w:hint="default"/>
      </w:rPr>
    </w:lvl>
    <w:lvl w:ilvl="6" w:tplc="CF1889C6">
      <w:start w:val="1"/>
      <w:numFmt w:val="bullet"/>
      <w:lvlText w:val="•"/>
      <w:lvlJc w:val="left"/>
      <w:pPr>
        <w:tabs>
          <w:tab w:val="num" w:pos="5040"/>
        </w:tabs>
        <w:ind w:left="5040" w:hanging="360"/>
      </w:pPr>
      <w:rPr>
        <w:rFonts w:ascii="Arial" w:hAnsi="Arial" w:cs="Times New Roman" w:hint="default"/>
      </w:rPr>
    </w:lvl>
    <w:lvl w:ilvl="7" w:tplc="00E842EC">
      <w:start w:val="1"/>
      <w:numFmt w:val="bullet"/>
      <w:lvlText w:val="•"/>
      <w:lvlJc w:val="left"/>
      <w:pPr>
        <w:tabs>
          <w:tab w:val="num" w:pos="5760"/>
        </w:tabs>
        <w:ind w:left="5760" w:hanging="360"/>
      </w:pPr>
      <w:rPr>
        <w:rFonts w:ascii="Arial" w:hAnsi="Arial" w:cs="Times New Roman" w:hint="default"/>
      </w:rPr>
    </w:lvl>
    <w:lvl w:ilvl="8" w:tplc="AB0EB8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1710426"/>
    <w:multiLevelType w:val="hybridMultilevel"/>
    <w:tmpl w:val="A7F4E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204AE8"/>
    <w:multiLevelType w:val="hybridMultilevel"/>
    <w:tmpl w:val="D4A095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13810"/>
    <w:multiLevelType w:val="hybridMultilevel"/>
    <w:tmpl w:val="2BFCC772"/>
    <w:lvl w:ilvl="0" w:tplc="C3ECDCB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33659"/>
    <w:multiLevelType w:val="hybridMultilevel"/>
    <w:tmpl w:val="422C01D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853AAC"/>
    <w:multiLevelType w:val="multilevel"/>
    <w:tmpl w:val="41853AAC"/>
    <w:lvl w:ilvl="0">
      <w:start w:val="1"/>
      <w:numFmt w:val="bullet"/>
      <w:lvlText w:val="•"/>
      <w:lvlJc w:val="left"/>
      <w:pPr>
        <w:tabs>
          <w:tab w:val="left" w:pos="720"/>
        </w:tabs>
        <w:ind w:left="720" w:hanging="360"/>
      </w:pPr>
      <w:rPr>
        <w:rFonts w:ascii="Arial" w:hAnsi="Arial" w:cs="Times New Roman" w:hint="default"/>
      </w:rPr>
    </w:lvl>
    <w:lvl w:ilvl="1">
      <w:start w:val="3"/>
      <w:numFmt w:val="bullet"/>
      <w:lvlText w:val="-"/>
      <w:lvlJc w:val="left"/>
      <w:pPr>
        <w:tabs>
          <w:tab w:val="left" w:pos="1440"/>
        </w:tabs>
        <w:ind w:left="1440" w:hanging="360"/>
      </w:pPr>
      <w:rPr>
        <w:rFonts w:ascii="Calibri" w:eastAsiaTheme="minorEastAsia" w:hAnsi="Calibri" w:cs="Calibri"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461378DD"/>
    <w:multiLevelType w:val="hybridMultilevel"/>
    <w:tmpl w:val="1690D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7FF40E6"/>
    <w:multiLevelType w:val="hybridMultilevel"/>
    <w:tmpl w:val="2FECC7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8620CD0"/>
    <w:multiLevelType w:val="hybridMultilevel"/>
    <w:tmpl w:val="65ACF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7F6E55"/>
    <w:multiLevelType w:val="hybridMultilevel"/>
    <w:tmpl w:val="6802810E"/>
    <w:lvl w:ilvl="0" w:tplc="FFFFFFFF">
      <w:start w:val="2"/>
      <w:numFmt w:val="bullet"/>
      <w:lvlText w:val="•"/>
      <w:lvlJc w:val="left"/>
      <w:pPr>
        <w:ind w:left="720" w:hanging="360"/>
      </w:pPr>
      <w:rPr>
        <w:rFonts w:ascii="Times New Roman" w:eastAsiaTheme="minorHAnsi" w:hAnsi="Times New Roman" w:cs="Times New Roman" w:hint="default"/>
      </w:rPr>
    </w:lvl>
    <w:lvl w:ilvl="1" w:tplc="AAC6E4F6">
      <w:start w:val="1"/>
      <w:numFmt w:val="bullet"/>
      <w:lvlText w:val=""/>
      <w:lvlJc w:val="left"/>
      <w:pPr>
        <w:ind w:left="1440" w:hanging="360"/>
      </w:pPr>
      <w:rPr>
        <w:rFonts w:ascii="Symbol" w:hAnsi="Symbol" w:hint="default"/>
      </w:rPr>
    </w:lvl>
    <w:lvl w:ilvl="2" w:tplc="657CB11C">
      <w:start w:val="2"/>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5FC764A"/>
    <w:multiLevelType w:val="hybridMultilevel"/>
    <w:tmpl w:val="999A3C2C"/>
    <w:lvl w:ilvl="0" w:tplc="2F45F184">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7936E2"/>
    <w:multiLevelType w:val="hybridMultilevel"/>
    <w:tmpl w:val="E28235E8"/>
    <w:lvl w:ilvl="0" w:tplc="3278992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25188E"/>
    <w:multiLevelType w:val="hybridMultilevel"/>
    <w:tmpl w:val="85F46284"/>
    <w:lvl w:ilvl="0" w:tplc="CEDC71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165238B"/>
    <w:multiLevelType w:val="hybridMultilevel"/>
    <w:tmpl w:val="21BA5D60"/>
    <w:lvl w:ilvl="0" w:tplc="D624C15A">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840EC3"/>
    <w:multiLevelType w:val="hybridMultilevel"/>
    <w:tmpl w:val="DEA0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978BC"/>
    <w:multiLevelType w:val="hybridMultilevel"/>
    <w:tmpl w:val="B414DAB4"/>
    <w:lvl w:ilvl="0" w:tplc="3C74A0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A4E7B83"/>
    <w:multiLevelType w:val="hybridMultilevel"/>
    <w:tmpl w:val="8A08E16E"/>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D57652"/>
    <w:multiLevelType w:val="hybridMultilevel"/>
    <w:tmpl w:val="E5B2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DF06C8"/>
    <w:multiLevelType w:val="hybridMultilevel"/>
    <w:tmpl w:val="2920047C"/>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30"/>
  </w:num>
  <w:num w:numId="2" w16cid:durableId="1037850083">
    <w:abstractNumId w:val="23"/>
  </w:num>
  <w:num w:numId="3" w16cid:durableId="989595468">
    <w:abstractNumId w:val="41"/>
  </w:num>
  <w:num w:numId="4" w16cid:durableId="619603792">
    <w:abstractNumId w:val="2"/>
  </w:num>
  <w:num w:numId="5" w16cid:durableId="2095737523">
    <w:abstractNumId w:val="51"/>
  </w:num>
  <w:num w:numId="6" w16cid:durableId="1659336006">
    <w:abstractNumId w:val="49"/>
  </w:num>
  <w:num w:numId="7" w16cid:durableId="76250570">
    <w:abstractNumId w:val="8"/>
  </w:num>
  <w:num w:numId="8" w16cid:durableId="1139225927">
    <w:abstractNumId w:val="24"/>
  </w:num>
  <w:num w:numId="9" w16cid:durableId="402609545">
    <w:abstractNumId w:val="28"/>
  </w:num>
  <w:num w:numId="10" w16cid:durableId="2141998305">
    <w:abstractNumId w:val="7"/>
  </w:num>
  <w:num w:numId="11" w16cid:durableId="1198547973">
    <w:abstractNumId w:val="36"/>
  </w:num>
  <w:num w:numId="12" w16cid:durableId="970093503">
    <w:abstractNumId w:val="15"/>
  </w:num>
  <w:num w:numId="13" w16cid:durableId="1905487762">
    <w:abstractNumId w:val="4"/>
  </w:num>
  <w:num w:numId="14" w16cid:durableId="1092698052">
    <w:abstractNumId w:val="6"/>
  </w:num>
  <w:num w:numId="15" w16cid:durableId="688990352">
    <w:abstractNumId w:val="17"/>
  </w:num>
  <w:num w:numId="16" w16cid:durableId="1212762482">
    <w:abstractNumId w:val="5"/>
  </w:num>
  <w:num w:numId="17" w16cid:durableId="1175073795">
    <w:abstractNumId w:val="9"/>
  </w:num>
  <w:num w:numId="18" w16cid:durableId="1094398976">
    <w:abstractNumId w:val="11"/>
  </w:num>
  <w:num w:numId="19" w16cid:durableId="717704638">
    <w:abstractNumId w:val="16"/>
  </w:num>
  <w:num w:numId="20" w16cid:durableId="746727272">
    <w:abstractNumId w:val="45"/>
  </w:num>
  <w:num w:numId="21" w16cid:durableId="2042388724">
    <w:abstractNumId w:val="29"/>
  </w:num>
  <w:num w:numId="22" w16cid:durableId="1417247197">
    <w:abstractNumId w:val="48"/>
  </w:num>
  <w:num w:numId="23" w16cid:durableId="1324776946">
    <w:abstractNumId w:val="50"/>
  </w:num>
  <w:num w:numId="24" w16cid:durableId="1876193545">
    <w:abstractNumId w:val="33"/>
  </w:num>
  <w:num w:numId="25" w16cid:durableId="809664145">
    <w:abstractNumId w:val="40"/>
  </w:num>
  <w:num w:numId="26" w16cid:durableId="1731807394">
    <w:abstractNumId w:val="27"/>
  </w:num>
  <w:num w:numId="27" w16cid:durableId="1172449166">
    <w:abstractNumId w:val="10"/>
  </w:num>
  <w:num w:numId="28" w16cid:durableId="970205815">
    <w:abstractNumId w:val="1"/>
  </w:num>
  <w:num w:numId="29" w16cid:durableId="2071297531">
    <w:abstractNumId w:val="21"/>
  </w:num>
  <w:num w:numId="30" w16cid:durableId="1454135022">
    <w:abstractNumId w:val="46"/>
  </w:num>
  <w:num w:numId="31" w16cid:durableId="1238321251">
    <w:abstractNumId w:val="31"/>
  </w:num>
  <w:num w:numId="32" w16cid:durableId="1234124929">
    <w:abstractNumId w:val="32"/>
  </w:num>
  <w:num w:numId="33" w16cid:durableId="9767817">
    <w:abstractNumId w:val="20"/>
  </w:num>
  <w:num w:numId="34" w16cid:durableId="61997708">
    <w:abstractNumId w:val="37"/>
  </w:num>
  <w:num w:numId="35" w16cid:durableId="759329327">
    <w:abstractNumId w:val="30"/>
  </w:num>
  <w:num w:numId="36" w16cid:durableId="1012688416">
    <w:abstractNumId w:val="30"/>
  </w:num>
  <w:num w:numId="37" w16cid:durableId="1658993407">
    <w:abstractNumId w:val="39"/>
  </w:num>
  <w:num w:numId="38" w16cid:durableId="1877040758">
    <w:abstractNumId w:val="14"/>
  </w:num>
  <w:num w:numId="39" w16cid:durableId="719209990">
    <w:abstractNumId w:val="0"/>
  </w:num>
  <w:num w:numId="40" w16cid:durableId="1969892455">
    <w:abstractNumId w:val="34"/>
  </w:num>
  <w:num w:numId="41" w16cid:durableId="1224291981">
    <w:abstractNumId w:val="47"/>
  </w:num>
  <w:num w:numId="42" w16cid:durableId="392969166">
    <w:abstractNumId w:val="3"/>
  </w:num>
  <w:num w:numId="43" w16cid:durableId="1377973290">
    <w:abstractNumId w:val="43"/>
  </w:num>
  <w:num w:numId="44" w16cid:durableId="555119651">
    <w:abstractNumId w:val="18"/>
  </w:num>
  <w:num w:numId="45" w16cid:durableId="796682206">
    <w:abstractNumId w:val="12"/>
  </w:num>
  <w:num w:numId="46" w16cid:durableId="570896062">
    <w:abstractNumId w:val="26"/>
  </w:num>
  <w:num w:numId="47" w16cid:durableId="553781119">
    <w:abstractNumId w:val="38"/>
  </w:num>
  <w:num w:numId="48" w16cid:durableId="476840870">
    <w:abstractNumId w:val="25"/>
  </w:num>
  <w:num w:numId="49" w16cid:durableId="2104378013">
    <w:abstractNumId w:val="35"/>
  </w:num>
  <w:num w:numId="50" w16cid:durableId="2115857192">
    <w:abstractNumId w:val="22"/>
  </w:num>
  <w:num w:numId="51" w16cid:durableId="2103261323">
    <w:abstractNumId w:val="42"/>
  </w:num>
  <w:num w:numId="52" w16cid:durableId="1626498276">
    <w:abstractNumId w:val="19"/>
  </w:num>
  <w:num w:numId="53" w16cid:durableId="1481772176">
    <w:abstractNumId w:val="44"/>
  </w:num>
  <w:num w:numId="54" w16cid:durableId="69935381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06"/>
    <w:rsid w:val="00000D04"/>
    <w:rsid w:val="00000DB2"/>
    <w:rsid w:val="00001718"/>
    <w:rsid w:val="000019FC"/>
    <w:rsid w:val="000020F6"/>
    <w:rsid w:val="00002893"/>
    <w:rsid w:val="00002EC4"/>
    <w:rsid w:val="000033A3"/>
    <w:rsid w:val="00003505"/>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0D16"/>
    <w:rsid w:val="0001116D"/>
    <w:rsid w:val="00011278"/>
    <w:rsid w:val="000113E1"/>
    <w:rsid w:val="00011F67"/>
    <w:rsid w:val="00011FAC"/>
    <w:rsid w:val="00012862"/>
    <w:rsid w:val="000128E6"/>
    <w:rsid w:val="00012F77"/>
    <w:rsid w:val="00013371"/>
    <w:rsid w:val="000136B1"/>
    <w:rsid w:val="00013AE9"/>
    <w:rsid w:val="000149F9"/>
    <w:rsid w:val="00014F20"/>
    <w:rsid w:val="00014F9B"/>
    <w:rsid w:val="00015A05"/>
    <w:rsid w:val="00015EFB"/>
    <w:rsid w:val="0001602E"/>
    <w:rsid w:val="000165E2"/>
    <w:rsid w:val="00016B0E"/>
    <w:rsid w:val="00016EF9"/>
    <w:rsid w:val="0001712A"/>
    <w:rsid w:val="000172BE"/>
    <w:rsid w:val="00017D8A"/>
    <w:rsid w:val="00021318"/>
    <w:rsid w:val="0002137A"/>
    <w:rsid w:val="000216A4"/>
    <w:rsid w:val="00021B0A"/>
    <w:rsid w:val="00021C3B"/>
    <w:rsid w:val="000224B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7AA"/>
    <w:rsid w:val="0003083D"/>
    <w:rsid w:val="00030E34"/>
    <w:rsid w:val="00030FFD"/>
    <w:rsid w:val="00031489"/>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2C3"/>
    <w:rsid w:val="00041AD1"/>
    <w:rsid w:val="00041C10"/>
    <w:rsid w:val="00041C57"/>
    <w:rsid w:val="00041D2E"/>
    <w:rsid w:val="00041D96"/>
    <w:rsid w:val="00042625"/>
    <w:rsid w:val="00042ADB"/>
    <w:rsid w:val="00042EB9"/>
    <w:rsid w:val="000434B7"/>
    <w:rsid w:val="000435E4"/>
    <w:rsid w:val="00043ADA"/>
    <w:rsid w:val="00043B59"/>
    <w:rsid w:val="00043D2C"/>
    <w:rsid w:val="0004467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35C9"/>
    <w:rsid w:val="00053F88"/>
    <w:rsid w:val="000543DD"/>
    <w:rsid w:val="00054425"/>
    <w:rsid w:val="00054BBB"/>
    <w:rsid w:val="00054E0C"/>
    <w:rsid w:val="0005541D"/>
    <w:rsid w:val="00055B33"/>
    <w:rsid w:val="000565C8"/>
    <w:rsid w:val="000567AD"/>
    <w:rsid w:val="00056846"/>
    <w:rsid w:val="00057393"/>
    <w:rsid w:val="000574A3"/>
    <w:rsid w:val="00057684"/>
    <w:rsid w:val="00057DC8"/>
    <w:rsid w:val="00060AB2"/>
    <w:rsid w:val="00060D31"/>
    <w:rsid w:val="000610C0"/>
    <w:rsid w:val="000612E1"/>
    <w:rsid w:val="000614A0"/>
    <w:rsid w:val="000614FE"/>
    <w:rsid w:val="000621C7"/>
    <w:rsid w:val="00062339"/>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14E4"/>
    <w:rsid w:val="000720F4"/>
    <w:rsid w:val="000721FC"/>
    <w:rsid w:val="0007258D"/>
    <w:rsid w:val="0007272F"/>
    <w:rsid w:val="00072A80"/>
    <w:rsid w:val="000731A0"/>
    <w:rsid w:val="00073699"/>
    <w:rsid w:val="000736C1"/>
    <w:rsid w:val="000736EE"/>
    <w:rsid w:val="00073797"/>
    <w:rsid w:val="0007391B"/>
    <w:rsid w:val="00073A82"/>
    <w:rsid w:val="00073DEC"/>
    <w:rsid w:val="00073FDD"/>
    <w:rsid w:val="000744E2"/>
    <w:rsid w:val="000745AA"/>
    <w:rsid w:val="00074890"/>
    <w:rsid w:val="00074E86"/>
    <w:rsid w:val="00075390"/>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D7B"/>
    <w:rsid w:val="00085E04"/>
    <w:rsid w:val="00086800"/>
    <w:rsid w:val="00086AA0"/>
    <w:rsid w:val="000874D8"/>
    <w:rsid w:val="00087913"/>
    <w:rsid w:val="00087BEB"/>
    <w:rsid w:val="00087FF7"/>
    <w:rsid w:val="000902DC"/>
    <w:rsid w:val="00090946"/>
    <w:rsid w:val="000911AE"/>
    <w:rsid w:val="0009120A"/>
    <w:rsid w:val="00091886"/>
    <w:rsid w:val="00091CFE"/>
    <w:rsid w:val="000925C4"/>
    <w:rsid w:val="00092DF7"/>
    <w:rsid w:val="000934BA"/>
    <w:rsid w:val="00093697"/>
    <w:rsid w:val="00093C7A"/>
    <w:rsid w:val="00093D42"/>
    <w:rsid w:val="00093DD0"/>
    <w:rsid w:val="0009477A"/>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19A"/>
    <w:rsid w:val="000A1441"/>
    <w:rsid w:val="000A16C1"/>
    <w:rsid w:val="000A1753"/>
    <w:rsid w:val="000A1A06"/>
    <w:rsid w:val="000A1B60"/>
    <w:rsid w:val="000A1BBB"/>
    <w:rsid w:val="000A1D30"/>
    <w:rsid w:val="000A21B4"/>
    <w:rsid w:val="000A22C6"/>
    <w:rsid w:val="000A2531"/>
    <w:rsid w:val="000A2CC7"/>
    <w:rsid w:val="000A2ED6"/>
    <w:rsid w:val="000A41D1"/>
    <w:rsid w:val="000A4205"/>
    <w:rsid w:val="000A4226"/>
    <w:rsid w:val="000A4A19"/>
    <w:rsid w:val="000A4DEA"/>
    <w:rsid w:val="000A54B7"/>
    <w:rsid w:val="000A54BA"/>
    <w:rsid w:val="000A59AA"/>
    <w:rsid w:val="000A5E87"/>
    <w:rsid w:val="000A6351"/>
    <w:rsid w:val="000A63D6"/>
    <w:rsid w:val="000A6DF2"/>
    <w:rsid w:val="000A6F13"/>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297"/>
    <w:rsid w:val="000C56B9"/>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06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558"/>
    <w:rsid w:val="000E18DF"/>
    <w:rsid w:val="000E1A78"/>
    <w:rsid w:val="000E1E94"/>
    <w:rsid w:val="000E207A"/>
    <w:rsid w:val="000E21A1"/>
    <w:rsid w:val="000E2907"/>
    <w:rsid w:val="000E3275"/>
    <w:rsid w:val="000E33A6"/>
    <w:rsid w:val="000E3472"/>
    <w:rsid w:val="000E4761"/>
    <w:rsid w:val="000E4770"/>
    <w:rsid w:val="000E48AF"/>
    <w:rsid w:val="000E56C3"/>
    <w:rsid w:val="000E571A"/>
    <w:rsid w:val="000E59A0"/>
    <w:rsid w:val="000E65E4"/>
    <w:rsid w:val="000E7403"/>
    <w:rsid w:val="000E7A84"/>
    <w:rsid w:val="000F15BC"/>
    <w:rsid w:val="000F180A"/>
    <w:rsid w:val="000F1C92"/>
    <w:rsid w:val="000F2016"/>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37A"/>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514"/>
    <w:rsid w:val="001037F9"/>
    <w:rsid w:val="001039FA"/>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07F6B"/>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17F2F"/>
    <w:rsid w:val="001203A0"/>
    <w:rsid w:val="00120719"/>
    <w:rsid w:val="00120B13"/>
    <w:rsid w:val="00121447"/>
    <w:rsid w:val="0012167D"/>
    <w:rsid w:val="0012275E"/>
    <w:rsid w:val="00122890"/>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06C"/>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8E5"/>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3C"/>
    <w:rsid w:val="001450EF"/>
    <w:rsid w:val="00145293"/>
    <w:rsid w:val="001452A5"/>
    <w:rsid w:val="001458A5"/>
    <w:rsid w:val="00145A0D"/>
    <w:rsid w:val="00145C74"/>
    <w:rsid w:val="001462E9"/>
    <w:rsid w:val="00146B4B"/>
    <w:rsid w:val="00146E32"/>
    <w:rsid w:val="00147049"/>
    <w:rsid w:val="001476BE"/>
    <w:rsid w:val="00147FDA"/>
    <w:rsid w:val="0015005A"/>
    <w:rsid w:val="001501F2"/>
    <w:rsid w:val="00150C0B"/>
    <w:rsid w:val="00150CE4"/>
    <w:rsid w:val="00150E2E"/>
    <w:rsid w:val="00151058"/>
    <w:rsid w:val="00151619"/>
    <w:rsid w:val="00151CA4"/>
    <w:rsid w:val="00151FDC"/>
    <w:rsid w:val="0015208B"/>
    <w:rsid w:val="001523FC"/>
    <w:rsid w:val="00152835"/>
    <w:rsid w:val="00152CFF"/>
    <w:rsid w:val="00152D96"/>
    <w:rsid w:val="00152F89"/>
    <w:rsid w:val="0015305B"/>
    <w:rsid w:val="001540C9"/>
    <w:rsid w:val="00154588"/>
    <w:rsid w:val="00154698"/>
    <w:rsid w:val="001550B2"/>
    <w:rsid w:val="001559FA"/>
    <w:rsid w:val="00156374"/>
    <w:rsid w:val="00156752"/>
    <w:rsid w:val="001572C1"/>
    <w:rsid w:val="0015760C"/>
    <w:rsid w:val="001577D8"/>
    <w:rsid w:val="00157FC3"/>
    <w:rsid w:val="001600B4"/>
    <w:rsid w:val="0016061E"/>
    <w:rsid w:val="00160739"/>
    <w:rsid w:val="00160A31"/>
    <w:rsid w:val="00161531"/>
    <w:rsid w:val="00161FE4"/>
    <w:rsid w:val="001623C3"/>
    <w:rsid w:val="0016271E"/>
    <w:rsid w:val="00162D7A"/>
    <w:rsid w:val="001633C3"/>
    <w:rsid w:val="00163C30"/>
    <w:rsid w:val="00163C87"/>
    <w:rsid w:val="00164DAB"/>
    <w:rsid w:val="00165292"/>
    <w:rsid w:val="0016541D"/>
    <w:rsid w:val="001657E3"/>
    <w:rsid w:val="00165B14"/>
    <w:rsid w:val="00165BBB"/>
    <w:rsid w:val="00165C72"/>
    <w:rsid w:val="00165FEB"/>
    <w:rsid w:val="0016613F"/>
    <w:rsid w:val="00166215"/>
    <w:rsid w:val="001663FE"/>
    <w:rsid w:val="00166487"/>
    <w:rsid w:val="00166591"/>
    <w:rsid w:val="001666C4"/>
    <w:rsid w:val="00166E39"/>
    <w:rsid w:val="0016720D"/>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4DF"/>
    <w:rsid w:val="00176B14"/>
    <w:rsid w:val="00177069"/>
    <w:rsid w:val="00177FC1"/>
    <w:rsid w:val="0018014F"/>
    <w:rsid w:val="0018025E"/>
    <w:rsid w:val="0018070A"/>
    <w:rsid w:val="0018096D"/>
    <w:rsid w:val="00180DBF"/>
    <w:rsid w:val="00181431"/>
    <w:rsid w:val="001815A2"/>
    <w:rsid w:val="001815A8"/>
    <w:rsid w:val="00181B66"/>
    <w:rsid w:val="00181FC1"/>
    <w:rsid w:val="00182F13"/>
    <w:rsid w:val="00183034"/>
    <w:rsid w:val="001830F7"/>
    <w:rsid w:val="0018371D"/>
    <w:rsid w:val="00183ED9"/>
    <w:rsid w:val="00183EE6"/>
    <w:rsid w:val="001840B8"/>
    <w:rsid w:val="001844E5"/>
    <w:rsid w:val="00184723"/>
    <w:rsid w:val="00184E75"/>
    <w:rsid w:val="00184FA1"/>
    <w:rsid w:val="0018528A"/>
    <w:rsid w:val="001854A4"/>
    <w:rsid w:val="0018588A"/>
    <w:rsid w:val="00186AC6"/>
    <w:rsid w:val="00186BE6"/>
    <w:rsid w:val="00187252"/>
    <w:rsid w:val="001875C5"/>
    <w:rsid w:val="00187C5F"/>
    <w:rsid w:val="00190A7F"/>
    <w:rsid w:val="001916AC"/>
    <w:rsid w:val="00191794"/>
    <w:rsid w:val="00191C91"/>
    <w:rsid w:val="001929B9"/>
    <w:rsid w:val="00192DD9"/>
    <w:rsid w:val="001931F7"/>
    <w:rsid w:val="00193878"/>
    <w:rsid w:val="00193DAF"/>
    <w:rsid w:val="00194339"/>
    <w:rsid w:val="001943C9"/>
    <w:rsid w:val="001944FC"/>
    <w:rsid w:val="00194688"/>
    <w:rsid w:val="00194848"/>
    <w:rsid w:val="00194B2C"/>
    <w:rsid w:val="00194BA9"/>
    <w:rsid w:val="00194F05"/>
    <w:rsid w:val="00194F68"/>
    <w:rsid w:val="001952E0"/>
    <w:rsid w:val="0019533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5F48"/>
    <w:rsid w:val="001A605A"/>
    <w:rsid w:val="001A6414"/>
    <w:rsid w:val="001A673E"/>
    <w:rsid w:val="001A76DB"/>
    <w:rsid w:val="001A7763"/>
    <w:rsid w:val="001A778F"/>
    <w:rsid w:val="001B0525"/>
    <w:rsid w:val="001B0FA9"/>
    <w:rsid w:val="001B2439"/>
    <w:rsid w:val="001B27A5"/>
    <w:rsid w:val="001B31DA"/>
    <w:rsid w:val="001B31DB"/>
    <w:rsid w:val="001B3964"/>
    <w:rsid w:val="001B3ABA"/>
    <w:rsid w:val="001B444A"/>
    <w:rsid w:val="001B4452"/>
    <w:rsid w:val="001B463A"/>
    <w:rsid w:val="001B466C"/>
    <w:rsid w:val="001B4F34"/>
    <w:rsid w:val="001B50CB"/>
    <w:rsid w:val="001B52EC"/>
    <w:rsid w:val="001B5511"/>
    <w:rsid w:val="001B554A"/>
    <w:rsid w:val="001B5AF0"/>
    <w:rsid w:val="001B6014"/>
    <w:rsid w:val="001B64C4"/>
    <w:rsid w:val="001B6564"/>
    <w:rsid w:val="001B687A"/>
    <w:rsid w:val="001B691A"/>
    <w:rsid w:val="001B6A26"/>
    <w:rsid w:val="001B70F9"/>
    <w:rsid w:val="001B72E7"/>
    <w:rsid w:val="001B7520"/>
    <w:rsid w:val="001B7720"/>
    <w:rsid w:val="001B7BB4"/>
    <w:rsid w:val="001B7D23"/>
    <w:rsid w:val="001B7E24"/>
    <w:rsid w:val="001C02D8"/>
    <w:rsid w:val="001C04E3"/>
    <w:rsid w:val="001C19AC"/>
    <w:rsid w:val="001C21ED"/>
    <w:rsid w:val="001C2378"/>
    <w:rsid w:val="001C2CAD"/>
    <w:rsid w:val="001C3214"/>
    <w:rsid w:val="001C353B"/>
    <w:rsid w:val="001C367C"/>
    <w:rsid w:val="001C3C63"/>
    <w:rsid w:val="001C3EE9"/>
    <w:rsid w:val="001C3FA4"/>
    <w:rsid w:val="001C4050"/>
    <w:rsid w:val="001C40F9"/>
    <w:rsid w:val="001C40FC"/>
    <w:rsid w:val="001C41B6"/>
    <w:rsid w:val="001C458B"/>
    <w:rsid w:val="001C4A9F"/>
    <w:rsid w:val="001C50F9"/>
    <w:rsid w:val="001C5307"/>
    <w:rsid w:val="001C565F"/>
    <w:rsid w:val="001C5666"/>
    <w:rsid w:val="001C5D45"/>
    <w:rsid w:val="001C5D4F"/>
    <w:rsid w:val="001C64C0"/>
    <w:rsid w:val="001C66B8"/>
    <w:rsid w:val="001C69DA"/>
    <w:rsid w:val="001C6D13"/>
    <w:rsid w:val="001C6F06"/>
    <w:rsid w:val="001C75AF"/>
    <w:rsid w:val="001C7611"/>
    <w:rsid w:val="001D1D5A"/>
    <w:rsid w:val="001D1EC5"/>
    <w:rsid w:val="001D1F68"/>
    <w:rsid w:val="001D2360"/>
    <w:rsid w:val="001D2372"/>
    <w:rsid w:val="001D25B5"/>
    <w:rsid w:val="001D27FF"/>
    <w:rsid w:val="001D28EC"/>
    <w:rsid w:val="001D2CE6"/>
    <w:rsid w:val="001D2F49"/>
    <w:rsid w:val="001D3109"/>
    <w:rsid w:val="001D332E"/>
    <w:rsid w:val="001D33F2"/>
    <w:rsid w:val="001D4380"/>
    <w:rsid w:val="001D5033"/>
    <w:rsid w:val="001D569D"/>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2F52"/>
    <w:rsid w:val="001E3122"/>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330"/>
    <w:rsid w:val="001F0745"/>
    <w:rsid w:val="001F0C6F"/>
    <w:rsid w:val="001F0CEF"/>
    <w:rsid w:val="001F1308"/>
    <w:rsid w:val="001F137A"/>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69B2"/>
    <w:rsid w:val="001F7121"/>
    <w:rsid w:val="001F7534"/>
    <w:rsid w:val="002009BC"/>
    <w:rsid w:val="00200C96"/>
    <w:rsid w:val="00200D2C"/>
    <w:rsid w:val="0020119C"/>
    <w:rsid w:val="002019D8"/>
    <w:rsid w:val="00201D20"/>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868"/>
    <w:rsid w:val="00205A0F"/>
    <w:rsid w:val="00205DA8"/>
    <w:rsid w:val="00205E2D"/>
    <w:rsid w:val="0020630C"/>
    <w:rsid w:val="00206A31"/>
    <w:rsid w:val="00206D0C"/>
    <w:rsid w:val="00207118"/>
    <w:rsid w:val="00210860"/>
    <w:rsid w:val="002108B7"/>
    <w:rsid w:val="002109BC"/>
    <w:rsid w:val="00210B6A"/>
    <w:rsid w:val="0021120F"/>
    <w:rsid w:val="00211C40"/>
    <w:rsid w:val="00211D8F"/>
    <w:rsid w:val="00211DAC"/>
    <w:rsid w:val="00211ECB"/>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1CA0"/>
    <w:rsid w:val="00222348"/>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1DF2"/>
    <w:rsid w:val="00242380"/>
    <w:rsid w:val="0024280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D4A"/>
    <w:rsid w:val="00246F24"/>
    <w:rsid w:val="00247103"/>
    <w:rsid w:val="00247B8B"/>
    <w:rsid w:val="00250067"/>
    <w:rsid w:val="00250305"/>
    <w:rsid w:val="00250B56"/>
    <w:rsid w:val="00250FCC"/>
    <w:rsid w:val="002516DE"/>
    <w:rsid w:val="00251840"/>
    <w:rsid w:val="00251F81"/>
    <w:rsid w:val="00252BE0"/>
    <w:rsid w:val="00252BFC"/>
    <w:rsid w:val="00252FED"/>
    <w:rsid w:val="00253588"/>
    <w:rsid w:val="00253C1D"/>
    <w:rsid w:val="0025402C"/>
    <w:rsid w:val="0025425A"/>
    <w:rsid w:val="002543E0"/>
    <w:rsid w:val="0025446B"/>
    <w:rsid w:val="002546F4"/>
    <w:rsid w:val="002551D0"/>
    <w:rsid w:val="00255374"/>
    <w:rsid w:val="00255780"/>
    <w:rsid w:val="002559BE"/>
    <w:rsid w:val="00255BA9"/>
    <w:rsid w:val="002561F9"/>
    <w:rsid w:val="00256606"/>
    <w:rsid w:val="0025682D"/>
    <w:rsid w:val="00256E69"/>
    <w:rsid w:val="00257529"/>
    <w:rsid w:val="00257703"/>
    <w:rsid w:val="00257BF4"/>
    <w:rsid w:val="00257CF9"/>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2C41"/>
    <w:rsid w:val="0027307A"/>
    <w:rsid w:val="002733E2"/>
    <w:rsid w:val="002750B1"/>
    <w:rsid w:val="00276087"/>
    <w:rsid w:val="00276A35"/>
    <w:rsid w:val="00276F36"/>
    <w:rsid w:val="002770D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8C6"/>
    <w:rsid w:val="00284B4D"/>
    <w:rsid w:val="00284BAE"/>
    <w:rsid w:val="002853D0"/>
    <w:rsid w:val="00285986"/>
    <w:rsid w:val="002859AF"/>
    <w:rsid w:val="002862C9"/>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1CA"/>
    <w:rsid w:val="002947D1"/>
    <w:rsid w:val="002948DF"/>
    <w:rsid w:val="00294AB2"/>
    <w:rsid w:val="00294D90"/>
    <w:rsid w:val="0029546B"/>
    <w:rsid w:val="00295499"/>
    <w:rsid w:val="00295CCB"/>
    <w:rsid w:val="0029628D"/>
    <w:rsid w:val="00296F45"/>
    <w:rsid w:val="002978D8"/>
    <w:rsid w:val="00297A24"/>
    <w:rsid w:val="00297C68"/>
    <w:rsid w:val="002A02E9"/>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5EBE"/>
    <w:rsid w:val="002A6432"/>
    <w:rsid w:val="002A662D"/>
    <w:rsid w:val="002A6A47"/>
    <w:rsid w:val="002A6F25"/>
    <w:rsid w:val="002A6F36"/>
    <w:rsid w:val="002A6FD3"/>
    <w:rsid w:val="002B0A7D"/>
    <w:rsid w:val="002B0BC8"/>
    <w:rsid w:val="002B1A69"/>
    <w:rsid w:val="002B1AE4"/>
    <w:rsid w:val="002B1BD3"/>
    <w:rsid w:val="002B1D97"/>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A8C"/>
    <w:rsid w:val="002E2F84"/>
    <w:rsid w:val="002E3380"/>
    <w:rsid w:val="002E3ACA"/>
    <w:rsid w:val="002E3C65"/>
    <w:rsid w:val="002E3F5B"/>
    <w:rsid w:val="002E4362"/>
    <w:rsid w:val="002E4F89"/>
    <w:rsid w:val="002E501C"/>
    <w:rsid w:val="002E5B07"/>
    <w:rsid w:val="002E5C2B"/>
    <w:rsid w:val="002E5ED3"/>
    <w:rsid w:val="002E63D9"/>
    <w:rsid w:val="002E640E"/>
    <w:rsid w:val="002E6823"/>
    <w:rsid w:val="002E739D"/>
    <w:rsid w:val="002F0C28"/>
    <w:rsid w:val="002F124F"/>
    <w:rsid w:val="002F281C"/>
    <w:rsid w:val="002F2999"/>
    <w:rsid w:val="002F31D5"/>
    <w:rsid w:val="002F326F"/>
    <w:rsid w:val="002F3BAB"/>
    <w:rsid w:val="002F3CDE"/>
    <w:rsid w:val="002F4069"/>
    <w:rsid w:val="002F431B"/>
    <w:rsid w:val="002F431D"/>
    <w:rsid w:val="002F48DF"/>
    <w:rsid w:val="002F4D69"/>
    <w:rsid w:val="002F4EB6"/>
    <w:rsid w:val="002F559A"/>
    <w:rsid w:val="002F5789"/>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A8F"/>
    <w:rsid w:val="00304D9B"/>
    <w:rsid w:val="00304E7F"/>
    <w:rsid w:val="00305FF9"/>
    <w:rsid w:val="00306827"/>
    <w:rsid w:val="00306D9B"/>
    <w:rsid w:val="00306E64"/>
    <w:rsid w:val="00306E6B"/>
    <w:rsid w:val="0030723C"/>
    <w:rsid w:val="00307D64"/>
    <w:rsid w:val="003100C8"/>
    <w:rsid w:val="003101CB"/>
    <w:rsid w:val="00311161"/>
    <w:rsid w:val="00311A9F"/>
    <w:rsid w:val="00311AFD"/>
    <w:rsid w:val="00311C54"/>
    <w:rsid w:val="00311E35"/>
    <w:rsid w:val="0031200A"/>
    <w:rsid w:val="00312400"/>
    <w:rsid w:val="00312739"/>
    <w:rsid w:val="0031286F"/>
    <w:rsid w:val="00312D10"/>
    <w:rsid w:val="00313148"/>
    <w:rsid w:val="00313AC9"/>
    <w:rsid w:val="00313C7D"/>
    <w:rsid w:val="00314ADC"/>
    <w:rsid w:val="00316202"/>
    <w:rsid w:val="00316361"/>
    <w:rsid w:val="00316970"/>
    <w:rsid w:val="00316DFF"/>
    <w:rsid w:val="003172D4"/>
    <w:rsid w:val="003178DA"/>
    <w:rsid w:val="003179F4"/>
    <w:rsid w:val="00317DB8"/>
    <w:rsid w:val="00317E6F"/>
    <w:rsid w:val="00320085"/>
    <w:rsid w:val="00320618"/>
    <w:rsid w:val="00320EF7"/>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879"/>
    <w:rsid w:val="0032495B"/>
    <w:rsid w:val="00324BAB"/>
    <w:rsid w:val="00325377"/>
    <w:rsid w:val="0032674F"/>
    <w:rsid w:val="00326957"/>
    <w:rsid w:val="00326AE2"/>
    <w:rsid w:val="00326E13"/>
    <w:rsid w:val="00327792"/>
    <w:rsid w:val="00327AE3"/>
    <w:rsid w:val="00330329"/>
    <w:rsid w:val="00330D56"/>
    <w:rsid w:val="003311E9"/>
    <w:rsid w:val="0033122B"/>
    <w:rsid w:val="00331426"/>
    <w:rsid w:val="003314FC"/>
    <w:rsid w:val="0033171D"/>
    <w:rsid w:val="00331949"/>
    <w:rsid w:val="00331BFD"/>
    <w:rsid w:val="00331DF0"/>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0F"/>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4971"/>
    <w:rsid w:val="00345B60"/>
    <w:rsid w:val="00345C56"/>
    <w:rsid w:val="00345FB7"/>
    <w:rsid w:val="0034638C"/>
    <w:rsid w:val="003464FA"/>
    <w:rsid w:val="00346927"/>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2B0"/>
    <w:rsid w:val="0035331A"/>
    <w:rsid w:val="003534E1"/>
    <w:rsid w:val="00353574"/>
    <w:rsid w:val="0035382D"/>
    <w:rsid w:val="00353F59"/>
    <w:rsid w:val="0035463B"/>
    <w:rsid w:val="0035463C"/>
    <w:rsid w:val="003546B1"/>
    <w:rsid w:val="00354786"/>
    <w:rsid w:val="003548D8"/>
    <w:rsid w:val="0035498A"/>
    <w:rsid w:val="00354A07"/>
    <w:rsid w:val="003554CA"/>
    <w:rsid w:val="00355786"/>
    <w:rsid w:val="00355918"/>
    <w:rsid w:val="00355995"/>
    <w:rsid w:val="0035767D"/>
    <w:rsid w:val="003578B1"/>
    <w:rsid w:val="00357AE8"/>
    <w:rsid w:val="00357FE6"/>
    <w:rsid w:val="003601DC"/>
    <w:rsid w:val="00360209"/>
    <w:rsid w:val="00360232"/>
    <w:rsid w:val="003602E0"/>
    <w:rsid w:val="00360D01"/>
    <w:rsid w:val="0036196C"/>
    <w:rsid w:val="00362569"/>
    <w:rsid w:val="00363463"/>
    <w:rsid w:val="003636CD"/>
    <w:rsid w:val="00363A69"/>
    <w:rsid w:val="00363ABF"/>
    <w:rsid w:val="0036487C"/>
    <w:rsid w:val="00365411"/>
    <w:rsid w:val="00365559"/>
    <w:rsid w:val="003655E9"/>
    <w:rsid w:val="00365AAA"/>
    <w:rsid w:val="00365DC3"/>
    <w:rsid w:val="00365FA2"/>
    <w:rsid w:val="003664B0"/>
    <w:rsid w:val="00366C69"/>
    <w:rsid w:val="00366FFE"/>
    <w:rsid w:val="00367441"/>
    <w:rsid w:val="00367B1D"/>
    <w:rsid w:val="00367EC7"/>
    <w:rsid w:val="00370688"/>
    <w:rsid w:val="003707F6"/>
    <w:rsid w:val="00370E4F"/>
    <w:rsid w:val="00370F45"/>
    <w:rsid w:val="00371215"/>
    <w:rsid w:val="003713F8"/>
    <w:rsid w:val="00371408"/>
    <w:rsid w:val="00371CB1"/>
    <w:rsid w:val="0037216C"/>
    <w:rsid w:val="00372454"/>
    <w:rsid w:val="00372630"/>
    <w:rsid w:val="00372AA5"/>
    <w:rsid w:val="00372CA6"/>
    <w:rsid w:val="00372F0D"/>
    <w:rsid w:val="00373210"/>
    <w:rsid w:val="00374059"/>
    <w:rsid w:val="003748F7"/>
    <w:rsid w:val="0037535B"/>
    <w:rsid w:val="00375394"/>
    <w:rsid w:val="0037552D"/>
    <w:rsid w:val="003756DB"/>
    <w:rsid w:val="00375AB8"/>
    <w:rsid w:val="00376460"/>
    <w:rsid w:val="00376746"/>
    <w:rsid w:val="003767FF"/>
    <w:rsid w:val="00376991"/>
    <w:rsid w:val="003770BB"/>
    <w:rsid w:val="0037771A"/>
    <w:rsid w:val="003779F1"/>
    <w:rsid w:val="003802DC"/>
    <w:rsid w:val="003807F0"/>
    <w:rsid w:val="00380A3E"/>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87415"/>
    <w:rsid w:val="00390017"/>
    <w:rsid w:val="003901A3"/>
    <w:rsid w:val="0039072F"/>
    <w:rsid w:val="00390EC7"/>
    <w:rsid w:val="003919F6"/>
    <w:rsid w:val="00391A4B"/>
    <w:rsid w:val="00391B45"/>
    <w:rsid w:val="00391CBD"/>
    <w:rsid w:val="0039218D"/>
    <w:rsid w:val="003923B7"/>
    <w:rsid w:val="00392845"/>
    <w:rsid w:val="00392B93"/>
    <w:rsid w:val="00393119"/>
    <w:rsid w:val="003936D2"/>
    <w:rsid w:val="003940CE"/>
    <w:rsid w:val="00394239"/>
    <w:rsid w:val="00394379"/>
    <w:rsid w:val="0039460F"/>
    <w:rsid w:val="00394739"/>
    <w:rsid w:val="00395826"/>
    <w:rsid w:val="00395CD9"/>
    <w:rsid w:val="00395EF8"/>
    <w:rsid w:val="0039630E"/>
    <w:rsid w:val="0039648C"/>
    <w:rsid w:val="00396D33"/>
    <w:rsid w:val="0039738B"/>
    <w:rsid w:val="00397C1D"/>
    <w:rsid w:val="00397D21"/>
    <w:rsid w:val="003A015A"/>
    <w:rsid w:val="003A062B"/>
    <w:rsid w:val="003A0A22"/>
    <w:rsid w:val="003A0D92"/>
    <w:rsid w:val="003A142A"/>
    <w:rsid w:val="003A180F"/>
    <w:rsid w:val="003A1898"/>
    <w:rsid w:val="003A18DD"/>
    <w:rsid w:val="003A20C8"/>
    <w:rsid w:val="003A2C29"/>
    <w:rsid w:val="003A2EC3"/>
    <w:rsid w:val="003A36F2"/>
    <w:rsid w:val="003A3D39"/>
    <w:rsid w:val="003A3EC7"/>
    <w:rsid w:val="003A40B4"/>
    <w:rsid w:val="003A46E7"/>
    <w:rsid w:val="003A4C3F"/>
    <w:rsid w:val="003A58F7"/>
    <w:rsid w:val="003A597E"/>
    <w:rsid w:val="003A5A88"/>
    <w:rsid w:val="003A5BAD"/>
    <w:rsid w:val="003A6B2C"/>
    <w:rsid w:val="003A7702"/>
    <w:rsid w:val="003A77D7"/>
    <w:rsid w:val="003A7834"/>
    <w:rsid w:val="003B0B5B"/>
    <w:rsid w:val="003B0C7E"/>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9"/>
    <w:rsid w:val="003B50BC"/>
    <w:rsid w:val="003B5D97"/>
    <w:rsid w:val="003B6033"/>
    <w:rsid w:val="003B63A4"/>
    <w:rsid w:val="003B68FE"/>
    <w:rsid w:val="003B6D7D"/>
    <w:rsid w:val="003B764E"/>
    <w:rsid w:val="003B7D7E"/>
    <w:rsid w:val="003C04B9"/>
    <w:rsid w:val="003C092D"/>
    <w:rsid w:val="003C0BEA"/>
    <w:rsid w:val="003C1012"/>
    <w:rsid w:val="003C108F"/>
    <w:rsid w:val="003C11C9"/>
    <w:rsid w:val="003C1229"/>
    <w:rsid w:val="003C149B"/>
    <w:rsid w:val="003C16D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89A"/>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070"/>
    <w:rsid w:val="003D5212"/>
    <w:rsid w:val="003D5364"/>
    <w:rsid w:val="003D5755"/>
    <w:rsid w:val="003D5CBF"/>
    <w:rsid w:val="003D60B6"/>
    <w:rsid w:val="003D66D2"/>
    <w:rsid w:val="003D71B3"/>
    <w:rsid w:val="003D71F6"/>
    <w:rsid w:val="003D729E"/>
    <w:rsid w:val="003D7579"/>
    <w:rsid w:val="003D765F"/>
    <w:rsid w:val="003E0282"/>
    <w:rsid w:val="003E0473"/>
    <w:rsid w:val="003E07AE"/>
    <w:rsid w:val="003E08FB"/>
    <w:rsid w:val="003E09E8"/>
    <w:rsid w:val="003E0E50"/>
    <w:rsid w:val="003E14FC"/>
    <w:rsid w:val="003E1A1C"/>
    <w:rsid w:val="003E1BD8"/>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0DB3"/>
    <w:rsid w:val="003F12C3"/>
    <w:rsid w:val="003F1576"/>
    <w:rsid w:val="003F15A3"/>
    <w:rsid w:val="003F15A9"/>
    <w:rsid w:val="003F160C"/>
    <w:rsid w:val="003F274B"/>
    <w:rsid w:val="003F2AE2"/>
    <w:rsid w:val="003F2B82"/>
    <w:rsid w:val="003F2D6F"/>
    <w:rsid w:val="003F3015"/>
    <w:rsid w:val="003F324F"/>
    <w:rsid w:val="003F33BC"/>
    <w:rsid w:val="003F37C5"/>
    <w:rsid w:val="003F3D4E"/>
    <w:rsid w:val="003F4271"/>
    <w:rsid w:val="003F442C"/>
    <w:rsid w:val="003F477E"/>
    <w:rsid w:val="003F6081"/>
    <w:rsid w:val="003F6CD2"/>
    <w:rsid w:val="003F788D"/>
    <w:rsid w:val="003F7936"/>
    <w:rsid w:val="003F799F"/>
    <w:rsid w:val="003F7CB2"/>
    <w:rsid w:val="003F7D7C"/>
    <w:rsid w:val="004008FE"/>
    <w:rsid w:val="0040110D"/>
    <w:rsid w:val="0040126E"/>
    <w:rsid w:val="004020AA"/>
    <w:rsid w:val="004020D4"/>
    <w:rsid w:val="004021B6"/>
    <w:rsid w:val="00402381"/>
    <w:rsid w:val="00402428"/>
    <w:rsid w:val="0040274F"/>
    <w:rsid w:val="004032C4"/>
    <w:rsid w:val="004039EC"/>
    <w:rsid w:val="00403F9A"/>
    <w:rsid w:val="004047C4"/>
    <w:rsid w:val="0040523D"/>
    <w:rsid w:val="004052DD"/>
    <w:rsid w:val="0040570B"/>
    <w:rsid w:val="00405EDB"/>
    <w:rsid w:val="00405FB1"/>
    <w:rsid w:val="00406460"/>
    <w:rsid w:val="0040670C"/>
    <w:rsid w:val="00406E7F"/>
    <w:rsid w:val="0041070B"/>
    <w:rsid w:val="0041085E"/>
    <w:rsid w:val="0041183A"/>
    <w:rsid w:val="00411B81"/>
    <w:rsid w:val="004122A5"/>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321"/>
    <w:rsid w:val="00415D76"/>
    <w:rsid w:val="00416256"/>
    <w:rsid w:val="00416665"/>
    <w:rsid w:val="00416A67"/>
    <w:rsid w:val="00416ACB"/>
    <w:rsid w:val="004173FA"/>
    <w:rsid w:val="00417532"/>
    <w:rsid w:val="004175AC"/>
    <w:rsid w:val="00417F6C"/>
    <w:rsid w:val="00420553"/>
    <w:rsid w:val="00420AC8"/>
    <w:rsid w:val="00421360"/>
    <w:rsid w:val="00421693"/>
    <w:rsid w:val="00421DCF"/>
    <w:rsid w:val="00421F52"/>
    <w:rsid w:val="004220AF"/>
    <w:rsid w:val="00422341"/>
    <w:rsid w:val="004226CC"/>
    <w:rsid w:val="00423473"/>
    <w:rsid w:val="00423641"/>
    <w:rsid w:val="004237F1"/>
    <w:rsid w:val="00423DA5"/>
    <w:rsid w:val="0042407C"/>
    <w:rsid w:val="00425ABC"/>
    <w:rsid w:val="00426266"/>
    <w:rsid w:val="0042656D"/>
    <w:rsid w:val="004265BC"/>
    <w:rsid w:val="004265C5"/>
    <w:rsid w:val="00426648"/>
    <w:rsid w:val="00427348"/>
    <w:rsid w:val="00427CFD"/>
    <w:rsid w:val="00430A2D"/>
    <w:rsid w:val="00430B2F"/>
    <w:rsid w:val="004312B0"/>
    <w:rsid w:val="00431505"/>
    <w:rsid w:val="004315A2"/>
    <w:rsid w:val="0043190D"/>
    <w:rsid w:val="00431AF0"/>
    <w:rsid w:val="00431FEF"/>
    <w:rsid w:val="004320DC"/>
    <w:rsid w:val="0043213A"/>
    <w:rsid w:val="00432443"/>
    <w:rsid w:val="0043260B"/>
    <w:rsid w:val="004327DC"/>
    <w:rsid w:val="00432B08"/>
    <w:rsid w:val="00432C2E"/>
    <w:rsid w:val="004330F4"/>
    <w:rsid w:val="0043335E"/>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208"/>
    <w:rsid w:val="004376CE"/>
    <w:rsid w:val="00437AA3"/>
    <w:rsid w:val="00437D62"/>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0DDA"/>
    <w:rsid w:val="0045134F"/>
    <w:rsid w:val="0045136B"/>
    <w:rsid w:val="00451C7E"/>
    <w:rsid w:val="00451CE6"/>
    <w:rsid w:val="0045242A"/>
    <w:rsid w:val="00452C81"/>
    <w:rsid w:val="00453421"/>
    <w:rsid w:val="00453BB6"/>
    <w:rsid w:val="00453CAA"/>
    <w:rsid w:val="00453DBD"/>
    <w:rsid w:val="00454358"/>
    <w:rsid w:val="00454624"/>
    <w:rsid w:val="00455113"/>
    <w:rsid w:val="00455B52"/>
    <w:rsid w:val="00456175"/>
    <w:rsid w:val="00456262"/>
    <w:rsid w:val="00456421"/>
    <w:rsid w:val="00456DAB"/>
    <w:rsid w:val="00457547"/>
    <w:rsid w:val="00457656"/>
    <w:rsid w:val="00457825"/>
    <w:rsid w:val="00457D9A"/>
    <w:rsid w:val="00460BBD"/>
    <w:rsid w:val="00460CC3"/>
    <w:rsid w:val="00460E86"/>
    <w:rsid w:val="00461C45"/>
    <w:rsid w:val="004631ED"/>
    <w:rsid w:val="0046328C"/>
    <w:rsid w:val="0046352E"/>
    <w:rsid w:val="00463573"/>
    <w:rsid w:val="00463690"/>
    <w:rsid w:val="0046384D"/>
    <w:rsid w:val="00463CD3"/>
    <w:rsid w:val="00463E96"/>
    <w:rsid w:val="004646B4"/>
    <w:rsid w:val="00464881"/>
    <w:rsid w:val="00464A88"/>
    <w:rsid w:val="00464B01"/>
    <w:rsid w:val="004651A0"/>
    <w:rsid w:val="00465742"/>
    <w:rsid w:val="00466493"/>
    <w:rsid w:val="00466532"/>
    <w:rsid w:val="0046689A"/>
    <w:rsid w:val="00466DE1"/>
    <w:rsid w:val="00467488"/>
    <w:rsid w:val="00467A43"/>
    <w:rsid w:val="00467F7F"/>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49B"/>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87EBE"/>
    <w:rsid w:val="00490589"/>
    <w:rsid w:val="0049162F"/>
    <w:rsid w:val="004916F7"/>
    <w:rsid w:val="0049189F"/>
    <w:rsid w:val="00491A13"/>
    <w:rsid w:val="004920B8"/>
    <w:rsid w:val="0049257F"/>
    <w:rsid w:val="00492D44"/>
    <w:rsid w:val="00493251"/>
    <w:rsid w:val="00493619"/>
    <w:rsid w:val="00493895"/>
    <w:rsid w:val="00493A20"/>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457"/>
    <w:rsid w:val="004A0F39"/>
    <w:rsid w:val="004A1457"/>
    <w:rsid w:val="004A152B"/>
    <w:rsid w:val="004A1D9D"/>
    <w:rsid w:val="004A229D"/>
    <w:rsid w:val="004A251F"/>
    <w:rsid w:val="004A2C8C"/>
    <w:rsid w:val="004A2FDE"/>
    <w:rsid w:val="004A31A1"/>
    <w:rsid w:val="004A31DF"/>
    <w:rsid w:val="004A31E0"/>
    <w:rsid w:val="004A3329"/>
    <w:rsid w:val="004A3874"/>
    <w:rsid w:val="004A39EC"/>
    <w:rsid w:val="004A3B5E"/>
    <w:rsid w:val="004A3BF1"/>
    <w:rsid w:val="004A3C29"/>
    <w:rsid w:val="004A3D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0612"/>
    <w:rsid w:val="004B1BAE"/>
    <w:rsid w:val="004B1C92"/>
    <w:rsid w:val="004B1CFA"/>
    <w:rsid w:val="004B233C"/>
    <w:rsid w:val="004B44D6"/>
    <w:rsid w:val="004B49E6"/>
    <w:rsid w:val="004B4B3B"/>
    <w:rsid w:val="004B4D69"/>
    <w:rsid w:val="004B4DE4"/>
    <w:rsid w:val="004B52FB"/>
    <w:rsid w:val="004B5E97"/>
    <w:rsid w:val="004B5EAF"/>
    <w:rsid w:val="004B6216"/>
    <w:rsid w:val="004B6710"/>
    <w:rsid w:val="004B6A5A"/>
    <w:rsid w:val="004B6C16"/>
    <w:rsid w:val="004B6D37"/>
    <w:rsid w:val="004B6E4F"/>
    <w:rsid w:val="004B718E"/>
    <w:rsid w:val="004B7828"/>
    <w:rsid w:val="004B7E99"/>
    <w:rsid w:val="004C01A8"/>
    <w:rsid w:val="004C0308"/>
    <w:rsid w:val="004C0971"/>
    <w:rsid w:val="004C0C8D"/>
    <w:rsid w:val="004C1840"/>
    <w:rsid w:val="004C24C9"/>
    <w:rsid w:val="004C252E"/>
    <w:rsid w:val="004C2950"/>
    <w:rsid w:val="004C2B04"/>
    <w:rsid w:val="004C31B6"/>
    <w:rsid w:val="004C4E0D"/>
    <w:rsid w:val="004C5319"/>
    <w:rsid w:val="004C5395"/>
    <w:rsid w:val="004C54E7"/>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8F0"/>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56D"/>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5E"/>
    <w:rsid w:val="004F4489"/>
    <w:rsid w:val="004F47ED"/>
    <w:rsid w:val="004F517A"/>
    <w:rsid w:val="004F53EE"/>
    <w:rsid w:val="004F5479"/>
    <w:rsid w:val="004F6C73"/>
    <w:rsid w:val="004F7528"/>
    <w:rsid w:val="004F766C"/>
    <w:rsid w:val="004F7695"/>
    <w:rsid w:val="004F7BCA"/>
    <w:rsid w:val="004F7C8E"/>
    <w:rsid w:val="004F7D89"/>
    <w:rsid w:val="00500717"/>
    <w:rsid w:val="00500E5A"/>
    <w:rsid w:val="00501981"/>
    <w:rsid w:val="00501A0B"/>
    <w:rsid w:val="00501A85"/>
    <w:rsid w:val="00501BB3"/>
    <w:rsid w:val="00501E48"/>
    <w:rsid w:val="005021DD"/>
    <w:rsid w:val="005025B2"/>
    <w:rsid w:val="005026CA"/>
    <w:rsid w:val="00502A07"/>
    <w:rsid w:val="00502A29"/>
    <w:rsid w:val="00502AB9"/>
    <w:rsid w:val="00502B72"/>
    <w:rsid w:val="00502FB1"/>
    <w:rsid w:val="00503506"/>
    <w:rsid w:val="0050376D"/>
    <w:rsid w:val="00504009"/>
    <w:rsid w:val="00504BC1"/>
    <w:rsid w:val="00505134"/>
    <w:rsid w:val="0050536F"/>
    <w:rsid w:val="00505C04"/>
    <w:rsid w:val="00505E39"/>
    <w:rsid w:val="00506853"/>
    <w:rsid w:val="00506CAB"/>
    <w:rsid w:val="005074B9"/>
    <w:rsid w:val="00507578"/>
    <w:rsid w:val="005076EC"/>
    <w:rsid w:val="005108D5"/>
    <w:rsid w:val="005118E5"/>
    <w:rsid w:val="00511D92"/>
    <w:rsid w:val="00511F15"/>
    <w:rsid w:val="00513117"/>
    <w:rsid w:val="0051318C"/>
    <w:rsid w:val="00513FA2"/>
    <w:rsid w:val="005142CD"/>
    <w:rsid w:val="005143C9"/>
    <w:rsid w:val="00515507"/>
    <w:rsid w:val="005157A9"/>
    <w:rsid w:val="00515BE2"/>
    <w:rsid w:val="00515F13"/>
    <w:rsid w:val="00516182"/>
    <w:rsid w:val="00516304"/>
    <w:rsid w:val="0051685C"/>
    <w:rsid w:val="00516951"/>
    <w:rsid w:val="00516DBF"/>
    <w:rsid w:val="005171A0"/>
    <w:rsid w:val="005173A7"/>
    <w:rsid w:val="005176D7"/>
    <w:rsid w:val="00517742"/>
    <w:rsid w:val="005177E1"/>
    <w:rsid w:val="00517B03"/>
    <w:rsid w:val="00520080"/>
    <w:rsid w:val="005207BD"/>
    <w:rsid w:val="00520C0A"/>
    <w:rsid w:val="00520E7C"/>
    <w:rsid w:val="005218B6"/>
    <w:rsid w:val="00521913"/>
    <w:rsid w:val="005219AF"/>
    <w:rsid w:val="00521BBB"/>
    <w:rsid w:val="00521C33"/>
    <w:rsid w:val="00521C70"/>
    <w:rsid w:val="00522589"/>
    <w:rsid w:val="00522617"/>
    <w:rsid w:val="0052283C"/>
    <w:rsid w:val="00522F91"/>
    <w:rsid w:val="005230CA"/>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7D0"/>
    <w:rsid w:val="00532F8B"/>
    <w:rsid w:val="00533310"/>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47D61"/>
    <w:rsid w:val="0055081A"/>
    <w:rsid w:val="00550BFC"/>
    <w:rsid w:val="00550E98"/>
    <w:rsid w:val="00551320"/>
    <w:rsid w:val="005518A4"/>
    <w:rsid w:val="00552768"/>
    <w:rsid w:val="00552935"/>
    <w:rsid w:val="00552A30"/>
    <w:rsid w:val="00552B26"/>
    <w:rsid w:val="00552CA5"/>
    <w:rsid w:val="00553127"/>
    <w:rsid w:val="005537D5"/>
    <w:rsid w:val="005546DF"/>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AF6"/>
    <w:rsid w:val="00560D23"/>
    <w:rsid w:val="00560DFC"/>
    <w:rsid w:val="005615D8"/>
    <w:rsid w:val="00561B5E"/>
    <w:rsid w:val="00562152"/>
    <w:rsid w:val="005626D6"/>
    <w:rsid w:val="005638D4"/>
    <w:rsid w:val="00563EB4"/>
    <w:rsid w:val="005643CA"/>
    <w:rsid w:val="00564510"/>
    <w:rsid w:val="00564D67"/>
    <w:rsid w:val="005656ED"/>
    <w:rsid w:val="00565C9E"/>
    <w:rsid w:val="00565F65"/>
    <w:rsid w:val="00566544"/>
    <w:rsid w:val="00566608"/>
    <w:rsid w:val="00566C83"/>
    <w:rsid w:val="005679F8"/>
    <w:rsid w:val="005700FE"/>
    <w:rsid w:val="00570426"/>
    <w:rsid w:val="005704E0"/>
    <w:rsid w:val="00570B20"/>
    <w:rsid w:val="00570CD6"/>
    <w:rsid w:val="00570E24"/>
    <w:rsid w:val="00570FF8"/>
    <w:rsid w:val="005718FF"/>
    <w:rsid w:val="005721DE"/>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6DF"/>
    <w:rsid w:val="0058590B"/>
    <w:rsid w:val="00585F5B"/>
    <w:rsid w:val="00586199"/>
    <w:rsid w:val="0058620A"/>
    <w:rsid w:val="00586303"/>
    <w:rsid w:val="0058674E"/>
    <w:rsid w:val="00586DF2"/>
    <w:rsid w:val="005870FD"/>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3EFD"/>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3F3A"/>
    <w:rsid w:val="005B4D87"/>
    <w:rsid w:val="005B519B"/>
    <w:rsid w:val="005B54E5"/>
    <w:rsid w:val="005B6111"/>
    <w:rsid w:val="005B6B7F"/>
    <w:rsid w:val="005B7DD1"/>
    <w:rsid w:val="005B7F99"/>
    <w:rsid w:val="005C00A0"/>
    <w:rsid w:val="005C0348"/>
    <w:rsid w:val="005C05A3"/>
    <w:rsid w:val="005C0A1E"/>
    <w:rsid w:val="005C1F42"/>
    <w:rsid w:val="005C261A"/>
    <w:rsid w:val="005C28FA"/>
    <w:rsid w:val="005C2932"/>
    <w:rsid w:val="005C2B1B"/>
    <w:rsid w:val="005C40F4"/>
    <w:rsid w:val="005C438A"/>
    <w:rsid w:val="005C43BE"/>
    <w:rsid w:val="005C44F3"/>
    <w:rsid w:val="005C46BD"/>
    <w:rsid w:val="005C4BBD"/>
    <w:rsid w:val="005C5713"/>
    <w:rsid w:val="005C5B54"/>
    <w:rsid w:val="005C5BDC"/>
    <w:rsid w:val="005C6587"/>
    <w:rsid w:val="005C690E"/>
    <w:rsid w:val="005C6E4A"/>
    <w:rsid w:val="005C6FB2"/>
    <w:rsid w:val="005C712D"/>
    <w:rsid w:val="005C74BF"/>
    <w:rsid w:val="005C7C75"/>
    <w:rsid w:val="005D00BD"/>
    <w:rsid w:val="005D0784"/>
    <w:rsid w:val="005D08F0"/>
    <w:rsid w:val="005D0918"/>
    <w:rsid w:val="005D09FA"/>
    <w:rsid w:val="005D0E4F"/>
    <w:rsid w:val="005D1257"/>
    <w:rsid w:val="005D13A4"/>
    <w:rsid w:val="005D13A5"/>
    <w:rsid w:val="005D14F8"/>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A72"/>
    <w:rsid w:val="005D7E0D"/>
    <w:rsid w:val="005E0599"/>
    <w:rsid w:val="005E0B3F"/>
    <w:rsid w:val="005E0C1A"/>
    <w:rsid w:val="005E1D56"/>
    <w:rsid w:val="005E1FBC"/>
    <w:rsid w:val="005E2346"/>
    <w:rsid w:val="005E234A"/>
    <w:rsid w:val="005E2867"/>
    <w:rsid w:val="005E2A3E"/>
    <w:rsid w:val="005E2B35"/>
    <w:rsid w:val="005E2D50"/>
    <w:rsid w:val="005E35CC"/>
    <w:rsid w:val="005E371E"/>
    <w:rsid w:val="005E3915"/>
    <w:rsid w:val="005E53F9"/>
    <w:rsid w:val="005E5AA2"/>
    <w:rsid w:val="005E6138"/>
    <w:rsid w:val="005E68C6"/>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3A"/>
    <w:rsid w:val="006002C7"/>
    <w:rsid w:val="00600F95"/>
    <w:rsid w:val="0060149C"/>
    <w:rsid w:val="00601839"/>
    <w:rsid w:val="00601BF7"/>
    <w:rsid w:val="0060210C"/>
    <w:rsid w:val="00602759"/>
    <w:rsid w:val="0060277A"/>
    <w:rsid w:val="00602B7C"/>
    <w:rsid w:val="00602F96"/>
    <w:rsid w:val="00603312"/>
    <w:rsid w:val="00603FBA"/>
    <w:rsid w:val="006042F9"/>
    <w:rsid w:val="006046BF"/>
    <w:rsid w:val="00604DC7"/>
    <w:rsid w:val="00604E47"/>
    <w:rsid w:val="00605200"/>
    <w:rsid w:val="00605441"/>
    <w:rsid w:val="00605F41"/>
    <w:rsid w:val="00606037"/>
    <w:rsid w:val="006068A8"/>
    <w:rsid w:val="00606970"/>
    <w:rsid w:val="00606A20"/>
    <w:rsid w:val="00606B17"/>
    <w:rsid w:val="006072C6"/>
    <w:rsid w:val="00607A2E"/>
    <w:rsid w:val="00607D8D"/>
    <w:rsid w:val="00607F1E"/>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0AD"/>
    <w:rsid w:val="006219E9"/>
    <w:rsid w:val="00621F53"/>
    <w:rsid w:val="00622226"/>
    <w:rsid w:val="00622D4E"/>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340"/>
    <w:rsid w:val="006254C6"/>
    <w:rsid w:val="006259BF"/>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29"/>
    <w:rsid w:val="00635CAE"/>
    <w:rsid w:val="00635EBC"/>
    <w:rsid w:val="0063627C"/>
    <w:rsid w:val="00636560"/>
    <w:rsid w:val="00636678"/>
    <w:rsid w:val="006367CF"/>
    <w:rsid w:val="00637240"/>
    <w:rsid w:val="00637446"/>
    <w:rsid w:val="0063798A"/>
    <w:rsid w:val="0064023E"/>
    <w:rsid w:val="006403AC"/>
    <w:rsid w:val="00640789"/>
    <w:rsid w:val="00641CD4"/>
    <w:rsid w:val="00643607"/>
    <w:rsid w:val="00643660"/>
    <w:rsid w:val="0064387F"/>
    <w:rsid w:val="006438D0"/>
    <w:rsid w:val="006439C4"/>
    <w:rsid w:val="006447DC"/>
    <w:rsid w:val="00644811"/>
    <w:rsid w:val="00644C95"/>
    <w:rsid w:val="00644EFA"/>
    <w:rsid w:val="00645361"/>
    <w:rsid w:val="00645817"/>
    <w:rsid w:val="00645838"/>
    <w:rsid w:val="0064662C"/>
    <w:rsid w:val="00646711"/>
    <w:rsid w:val="00646C2A"/>
    <w:rsid w:val="00646CA1"/>
    <w:rsid w:val="006475AB"/>
    <w:rsid w:val="00647CBC"/>
    <w:rsid w:val="00647FB1"/>
    <w:rsid w:val="00650139"/>
    <w:rsid w:val="006504F1"/>
    <w:rsid w:val="00651464"/>
    <w:rsid w:val="00651704"/>
    <w:rsid w:val="0065185B"/>
    <w:rsid w:val="006520CE"/>
    <w:rsid w:val="00652524"/>
    <w:rsid w:val="00652717"/>
    <w:rsid w:val="00652756"/>
    <w:rsid w:val="00652AD8"/>
    <w:rsid w:val="00652B79"/>
    <w:rsid w:val="00652BCC"/>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063A"/>
    <w:rsid w:val="006613F4"/>
    <w:rsid w:val="006618CC"/>
    <w:rsid w:val="00661ACB"/>
    <w:rsid w:val="00661E09"/>
    <w:rsid w:val="00662111"/>
    <w:rsid w:val="00662118"/>
    <w:rsid w:val="00662C2D"/>
    <w:rsid w:val="00662E2F"/>
    <w:rsid w:val="006630BC"/>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0A"/>
    <w:rsid w:val="00675A60"/>
    <w:rsid w:val="00675BE2"/>
    <w:rsid w:val="00675DDE"/>
    <w:rsid w:val="006763D7"/>
    <w:rsid w:val="00676596"/>
    <w:rsid w:val="0067697E"/>
    <w:rsid w:val="00677443"/>
    <w:rsid w:val="0067769A"/>
    <w:rsid w:val="00677B6A"/>
    <w:rsid w:val="00677F56"/>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3A6"/>
    <w:rsid w:val="0068545E"/>
    <w:rsid w:val="00685852"/>
    <w:rsid w:val="00685FD4"/>
    <w:rsid w:val="006860A2"/>
    <w:rsid w:val="00686205"/>
    <w:rsid w:val="00686215"/>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337"/>
    <w:rsid w:val="006953D8"/>
    <w:rsid w:val="00695887"/>
    <w:rsid w:val="006963DA"/>
    <w:rsid w:val="00696E4C"/>
    <w:rsid w:val="0069703D"/>
    <w:rsid w:val="00697733"/>
    <w:rsid w:val="00697EC7"/>
    <w:rsid w:val="006A0276"/>
    <w:rsid w:val="006A1652"/>
    <w:rsid w:val="006A1F29"/>
    <w:rsid w:val="006A254E"/>
    <w:rsid w:val="006A2C30"/>
    <w:rsid w:val="006A301C"/>
    <w:rsid w:val="006A307F"/>
    <w:rsid w:val="006A3E2B"/>
    <w:rsid w:val="006A3FF2"/>
    <w:rsid w:val="006A4E4A"/>
    <w:rsid w:val="006A57CC"/>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51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193D"/>
    <w:rsid w:val="006C1F02"/>
    <w:rsid w:val="006C2006"/>
    <w:rsid w:val="006C2BB5"/>
    <w:rsid w:val="006C2BEE"/>
    <w:rsid w:val="006C2C71"/>
    <w:rsid w:val="006C2E81"/>
    <w:rsid w:val="006C3AD8"/>
    <w:rsid w:val="006C4037"/>
    <w:rsid w:val="006C419F"/>
    <w:rsid w:val="006C4516"/>
    <w:rsid w:val="006C455E"/>
    <w:rsid w:val="006C4832"/>
    <w:rsid w:val="006C5393"/>
    <w:rsid w:val="006C5958"/>
    <w:rsid w:val="006C5B4F"/>
    <w:rsid w:val="006C642F"/>
    <w:rsid w:val="006C643C"/>
    <w:rsid w:val="006C69BB"/>
    <w:rsid w:val="006C6E3A"/>
    <w:rsid w:val="006C6FD7"/>
    <w:rsid w:val="006C77BA"/>
    <w:rsid w:val="006D00DB"/>
    <w:rsid w:val="006D0361"/>
    <w:rsid w:val="006D03BF"/>
    <w:rsid w:val="006D0724"/>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B16"/>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3BD3"/>
    <w:rsid w:val="006F463C"/>
    <w:rsid w:val="006F47F6"/>
    <w:rsid w:val="006F49EF"/>
    <w:rsid w:val="006F4BE0"/>
    <w:rsid w:val="006F52E5"/>
    <w:rsid w:val="006F52FF"/>
    <w:rsid w:val="006F54E1"/>
    <w:rsid w:val="006F6066"/>
    <w:rsid w:val="006F6243"/>
    <w:rsid w:val="006F6850"/>
    <w:rsid w:val="006F6CC2"/>
    <w:rsid w:val="006F707E"/>
    <w:rsid w:val="007001DC"/>
    <w:rsid w:val="00700364"/>
    <w:rsid w:val="007003D1"/>
    <w:rsid w:val="00700A0A"/>
    <w:rsid w:val="00700E86"/>
    <w:rsid w:val="00700F4B"/>
    <w:rsid w:val="007015D6"/>
    <w:rsid w:val="007016DB"/>
    <w:rsid w:val="007025CB"/>
    <w:rsid w:val="007028B2"/>
    <w:rsid w:val="0070338D"/>
    <w:rsid w:val="007034AA"/>
    <w:rsid w:val="007038CC"/>
    <w:rsid w:val="00703C5D"/>
    <w:rsid w:val="00703C9D"/>
    <w:rsid w:val="007043A3"/>
    <w:rsid w:val="007047BF"/>
    <w:rsid w:val="0070490C"/>
    <w:rsid w:val="00705240"/>
    <w:rsid w:val="007054F5"/>
    <w:rsid w:val="007054F9"/>
    <w:rsid w:val="00705723"/>
    <w:rsid w:val="00705908"/>
    <w:rsid w:val="00705BB9"/>
    <w:rsid w:val="00705C38"/>
    <w:rsid w:val="007060B1"/>
    <w:rsid w:val="00706465"/>
    <w:rsid w:val="0070681F"/>
    <w:rsid w:val="0070695A"/>
    <w:rsid w:val="00706B93"/>
    <w:rsid w:val="00706E10"/>
    <w:rsid w:val="007072EB"/>
    <w:rsid w:val="007077DF"/>
    <w:rsid w:val="0070782D"/>
    <w:rsid w:val="00707D16"/>
    <w:rsid w:val="00707F1F"/>
    <w:rsid w:val="007109C2"/>
    <w:rsid w:val="00711250"/>
    <w:rsid w:val="00711340"/>
    <w:rsid w:val="00711861"/>
    <w:rsid w:val="00711A27"/>
    <w:rsid w:val="0071237A"/>
    <w:rsid w:val="00712C42"/>
    <w:rsid w:val="0071312C"/>
    <w:rsid w:val="007136E0"/>
    <w:rsid w:val="00713A4C"/>
    <w:rsid w:val="00713DE4"/>
    <w:rsid w:val="00714760"/>
    <w:rsid w:val="007147A7"/>
    <w:rsid w:val="0071488C"/>
    <w:rsid w:val="00714936"/>
    <w:rsid w:val="00714C47"/>
    <w:rsid w:val="00714F07"/>
    <w:rsid w:val="0071577C"/>
    <w:rsid w:val="007157CD"/>
    <w:rsid w:val="00716349"/>
    <w:rsid w:val="00716462"/>
    <w:rsid w:val="0071646D"/>
    <w:rsid w:val="00716A18"/>
    <w:rsid w:val="00716FAB"/>
    <w:rsid w:val="00717240"/>
    <w:rsid w:val="00717CCE"/>
    <w:rsid w:val="00717E3E"/>
    <w:rsid w:val="00720093"/>
    <w:rsid w:val="007208B6"/>
    <w:rsid w:val="00720B82"/>
    <w:rsid w:val="00720C88"/>
    <w:rsid w:val="00720F8E"/>
    <w:rsid w:val="00721066"/>
    <w:rsid w:val="00721084"/>
    <w:rsid w:val="00721262"/>
    <w:rsid w:val="007218B0"/>
    <w:rsid w:val="00721D9B"/>
    <w:rsid w:val="00721E63"/>
    <w:rsid w:val="007220B1"/>
    <w:rsid w:val="00722121"/>
    <w:rsid w:val="007224B9"/>
    <w:rsid w:val="00722850"/>
    <w:rsid w:val="00722F94"/>
    <w:rsid w:val="007236DD"/>
    <w:rsid w:val="00723AA7"/>
    <w:rsid w:val="007240BD"/>
    <w:rsid w:val="0072432E"/>
    <w:rsid w:val="00724AB9"/>
    <w:rsid w:val="00724F22"/>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ED7"/>
    <w:rsid w:val="00732F55"/>
    <w:rsid w:val="0073327A"/>
    <w:rsid w:val="00733426"/>
    <w:rsid w:val="007335CC"/>
    <w:rsid w:val="00733AEA"/>
    <w:rsid w:val="00733E66"/>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D48"/>
    <w:rsid w:val="00747F48"/>
    <w:rsid w:val="00747F4C"/>
    <w:rsid w:val="00750721"/>
    <w:rsid w:val="00750C2C"/>
    <w:rsid w:val="00751091"/>
    <w:rsid w:val="00751A50"/>
    <w:rsid w:val="00751B83"/>
    <w:rsid w:val="007522E9"/>
    <w:rsid w:val="0075268B"/>
    <w:rsid w:val="00752BB9"/>
    <w:rsid w:val="00752BD9"/>
    <w:rsid w:val="00752D67"/>
    <w:rsid w:val="00753191"/>
    <w:rsid w:val="00753AF1"/>
    <w:rsid w:val="00754359"/>
    <w:rsid w:val="00754411"/>
    <w:rsid w:val="00754BD9"/>
    <w:rsid w:val="00754E7A"/>
    <w:rsid w:val="0075540C"/>
    <w:rsid w:val="00755C6E"/>
    <w:rsid w:val="00755CE5"/>
    <w:rsid w:val="00755DB1"/>
    <w:rsid w:val="007562F1"/>
    <w:rsid w:val="00756398"/>
    <w:rsid w:val="00757125"/>
    <w:rsid w:val="007572AD"/>
    <w:rsid w:val="00757423"/>
    <w:rsid w:val="007574FC"/>
    <w:rsid w:val="00757EE9"/>
    <w:rsid w:val="007603F1"/>
    <w:rsid w:val="00760975"/>
    <w:rsid w:val="00760BC3"/>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67F8B"/>
    <w:rsid w:val="0077064C"/>
    <w:rsid w:val="00770E80"/>
    <w:rsid w:val="00770F1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6B93"/>
    <w:rsid w:val="007775AF"/>
    <w:rsid w:val="00777BA0"/>
    <w:rsid w:val="007800E3"/>
    <w:rsid w:val="007803BD"/>
    <w:rsid w:val="00780507"/>
    <w:rsid w:val="007811DC"/>
    <w:rsid w:val="007812A0"/>
    <w:rsid w:val="00781370"/>
    <w:rsid w:val="00782036"/>
    <w:rsid w:val="007820FA"/>
    <w:rsid w:val="00782371"/>
    <w:rsid w:val="007826C6"/>
    <w:rsid w:val="0078285F"/>
    <w:rsid w:val="00782C39"/>
    <w:rsid w:val="00782C4B"/>
    <w:rsid w:val="00783207"/>
    <w:rsid w:val="0078346F"/>
    <w:rsid w:val="00783C4E"/>
    <w:rsid w:val="00783E1D"/>
    <w:rsid w:val="00783E7F"/>
    <w:rsid w:val="0078483B"/>
    <w:rsid w:val="00784C52"/>
    <w:rsid w:val="00784EED"/>
    <w:rsid w:val="00785091"/>
    <w:rsid w:val="00785120"/>
    <w:rsid w:val="007851E8"/>
    <w:rsid w:val="00785900"/>
    <w:rsid w:val="007865FF"/>
    <w:rsid w:val="00786810"/>
    <w:rsid w:val="0078682F"/>
    <w:rsid w:val="0078685E"/>
    <w:rsid w:val="00786958"/>
    <w:rsid w:val="00786A97"/>
    <w:rsid w:val="00786E71"/>
    <w:rsid w:val="00787546"/>
    <w:rsid w:val="007908F8"/>
    <w:rsid w:val="00790E52"/>
    <w:rsid w:val="0079162F"/>
    <w:rsid w:val="00791F25"/>
    <w:rsid w:val="00792503"/>
    <w:rsid w:val="0079349E"/>
    <w:rsid w:val="00793EC5"/>
    <w:rsid w:val="00793F50"/>
    <w:rsid w:val="00794924"/>
    <w:rsid w:val="0079498D"/>
    <w:rsid w:val="0079506E"/>
    <w:rsid w:val="007965D1"/>
    <w:rsid w:val="0079768D"/>
    <w:rsid w:val="007978DF"/>
    <w:rsid w:val="00797F74"/>
    <w:rsid w:val="007A01EA"/>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977"/>
    <w:rsid w:val="007B2D3B"/>
    <w:rsid w:val="007B3318"/>
    <w:rsid w:val="007B3F9C"/>
    <w:rsid w:val="007B501E"/>
    <w:rsid w:val="007B52CD"/>
    <w:rsid w:val="007B5DA9"/>
    <w:rsid w:val="007B5E5F"/>
    <w:rsid w:val="007B6969"/>
    <w:rsid w:val="007B69D6"/>
    <w:rsid w:val="007B6E84"/>
    <w:rsid w:val="007B76EE"/>
    <w:rsid w:val="007B7DC1"/>
    <w:rsid w:val="007B7EDB"/>
    <w:rsid w:val="007C0112"/>
    <w:rsid w:val="007C0718"/>
    <w:rsid w:val="007C0BCA"/>
    <w:rsid w:val="007C19AD"/>
    <w:rsid w:val="007C1E4E"/>
    <w:rsid w:val="007C1F83"/>
    <w:rsid w:val="007C2977"/>
    <w:rsid w:val="007C2A16"/>
    <w:rsid w:val="007C2ABC"/>
    <w:rsid w:val="007C3598"/>
    <w:rsid w:val="007C37F3"/>
    <w:rsid w:val="007C3CFE"/>
    <w:rsid w:val="007C3FA8"/>
    <w:rsid w:val="007C412A"/>
    <w:rsid w:val="007C417E"/>
    <w:rsid w:val="007C42A4"/>
    <w:rsid w:val="007C495D"/>
    <w:rsid w:val="007C4C6B"/>
    <w:rsid w:val="007C530A"/>
    <w:rsid w:val="007C5568"/>
    <w:rsid w:val="007C58F3"/>
    <w:rsid w:val="007C5956"/>
    <w:rsid w:val="007C5B8F"/>
    <w:rsid w:val="007C5F1A"/>
    <w:rsid w:val="007C62C6"/>
    <w:rsid w:val="007C6552"/>
    <w:rsid w:val="007C669D"/>
    <w:rsid w:val="007C68DA"/>
    <w:rsid w:val="007C756D"/>
    <w:rsid w:val="007C7A95"/>
    <w:rsid w:val="007C7B3B"/>
    <w:rsid w:val="007C7BB9"/>
    <w:rsid w:val="007D01D9"/>
    <w:rsid w:val="007D050A"/>
    <w:rsid w:val="007D0E54"/>
    <w:rsid w:val="007D145B"/>
    <w:rsid w:val="007D17C6"/>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6E21"/>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BD7"/>
    <w:rsid w:val="007F1CFB"/>
    <w:rsid w:val="007F1F1C"/>
    <w:rsid w:val="007F220B"/>
    <w:rsid w:val="007F22F5"/>
    <w:rsid w:val="007F25C6"/>
    <w:rsid w:val="007F27DD"/>
    <w:rsid w:val="007F2D43"/>
    <w:rsid w:val="007F35E1"/>
    <w:rsid w:val="007F4247"/>
    <w:rsid w:val="007F4C0A"/>
    <w:rsid w:val="007F50B1"/>
    <w:rsid w:val="007F58C6"/>
    <w:rsid w:val="007F5AF9"/>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566C"/>
    <w:rsid w:val="00806AAF"/>
    <w:rsid w:val="008070AC"/>
    <w:rsid w:val="008074A5"/>
    <w:rsid w:val="008074C6"/>
    <w:rsid w:val="0080753E"/>
    <w:rsid w:val="00807E49"/>
    <w:rsid w:val="008101FD"/>
    <w:rsid w:val="00810D8D"/>
    <w:rsid w:val="00811108"/>
    <w:rsid w:val="00811706"/>
    <w:rsid w:val="0081171A"/>
    <w:rsid w:val="00811835"/>
    <w:rsid w:val="00811ACC"/>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5CF"/>
    <w:rsid w:val="00825749"/>
    <w:rsid w:val="008257CC"/>
    <w:rsid w:val="00825D4D"/>
    <w:rsid w:val="00825F5C"/>
    <w:rsid w:val="00826C01"/>
    <w:rsid w:val="008274BF"/>
    <w:rsid w:val="00830DC3"/>
    <w:rsid w:val="00831143"/>
    <w:rsid w:val="00831555"/>
    <w:rsid w:val="008316A3"/>
    <w:rsid w:val="00831809"/>
    <w:rsid w:val="00831BCC"/>
    <w:rsid w:val="00831F52"/>
    <w:rsid w:val="00832154"/>
    <w:rsid w:val="00832CFA"/>
    <w:rsid w:val="00832F5C"/>
    <w:rsid w:val="00834046"/>
    <w:rsid w:val="00834443"/>
    <w:rsid w:val="00834A22"/>
    <w:rsid w:val="00834DE6"/>
    <w:rsid w:val="00834ECD"/>
    <w:rsid w:val="008359E0"/>
    <w:rsid w:val="00835E31"/>
    <w:rsid w:val="00835E90"/>
    <w:rsid w:val="00835FCC"/>
    <w:rsid w:val="0083689A"/>
    <w:rsid w:val="0083699C"/>
    <w:rsid w:val="008376F6"/>
    <w:rsid w:val="00837BD7"/>
    <w:rsid w:val="00837D5B"/>
    <w:rsid w:val="00840425"/>
    <w:rsid w:val="00840607"/>
    <w:rsid w:val="0084063E"/>
    <w:rsid w:val="0084082A"/>
    <w:rsid w:val="0084090C"/>
    <w:rsid w:val="00840A16"/>
    <w:rsid w:val="00840E88"/>
    <w:rsid w:val="00841CD2"/>
    <w:rsid w:val="00842899"/>
    <w:rsid w:val="00842B77"/>
    <w:rsid w:val="00842B92"/>
    <w:rsid w:val="00842D72"/>
    <w:rsid w:val="0084309F"/>
    <w:rsid w:val="008435CF"/>
    <w:rsid w:val="0084556E"/>
    <w:rsid w:val="00845898"/>
    <w:rsid w:val="008458F3"/>
    <w:rsid w:val="00845B5C"/>
    <w:rsid w:val="00845C12"/>
    <w:rsid w:val="00845F24"/>
    <w:rsid w:val="00846636"/>
    <w:rsid w:val="008469D9"/>
    <w:rsid w:val="00846B2A"/>
    <w:rsid w:val="00846DC0"/>
    <w:rsid w:val="0084718A"/>
    <w:rsid w:val="008474A7"/>
    <w:rsid w:val="008475B2"/>
    <w:rsid w:val="008506B6"/>
    <w:rsid w:val="0085073A"/>
    <w:rsid w:val="00850AE0"/>
    <w:rsid w:val="0085175F"/>
    <w:rsid w:val="00851BB1"/>
    <w:rsid w:val="008524D2"/>
    <w:rsid w:val="0085290F"/>
    <w:rsid w:val="00852E19"/>
    <w:rsid w:val="008535D1"/>
    <w:rsid w:val="00853ABF"/>
    <w:rsid w:val="008548E4"/>
    <w:rsid w:val="00854C57"/>
    <w:rsid w:val="008551A3"/>
    <w:rsid w:val="008556FB"/>
    <w:rsid w:val="00856028"/>
    <w:rsid w:val="00856197"/>
    <w:rsid w:val="00856441"/>
    <w:rsid w:val="00856532"/>
    <w:rsid w:val="00856833"/>
    <w:rsid w:val="00856840"/>
    <w:rsid w:val="008575D1"/>
    <w:rsid w:val="00857BEC"/>
    <w:rsid w:val="008606B7"/>
    <w:rsid w:val="0086087C"/>
    <w:rsid w:val="00860891"/>
    <w:rsid w:val="0086099F"/>
    <w:rsid w:val="00860A81"/>
    <w:rsid w:val="00860CA3"/>
    <w:rsid w:val="00860D8E"/>
    <w:rsid w:val="00861562"/>
    <w:rsid w:val="008616B2"/>
    <w:rsid w:val="008617B9"/>
    <w:rsid w:val="00861D51"/>
    <w:rsid w:val="0086275E"/>
    <w:rsid w:val="00862BCE"/>
    <w:rsid w:val="00862C97"/>
    <w:rsid w:val="00863D28"/>
    <w:rsid w:val="00864384"/>
    <w:rsid w:val="00864440"/>
    <w:rsid w:val="00864D76"/>
    <w:rsid w:val="008650FC"/>
    <w:rsid w:val="00866905"/>
    <w:rsid w:val="00866A62"/>
    <w:rsid w:val="00866E61"/>
    <w:rsid w:val="00866EB3"/>
    <w:rsid w:val="0086701A"/>
    <w:rsid w:val="00867694"/>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A3E"/>
    <w:rsid w:val="00875BC4"/>
    <w:rsid w:val="00875F73"/>
    <w:rsid w:val="00877049"/>
    <w:rsid w:val="0087750B"/>
    <w:rsid w:val="00877F56"/>
    <w:rsid w:val="00880933"/>
    <w:rsid w:val="00880935"/>
    <w:rsid w:val="008809CD"/>
    <w:rsid w:val="00880B3E"/>
    <w:rsid w:val="00880D53"/>
    <w:rsid w:val="00880F30"/>
    <w:rsid w:val="00881299"/>
    <w:rsid w:val="00881BAC"/>
    <w:rsid w:val="00882238"/>
    <w:rsid w:val="00882B17"/>
    <w:rsid w:val="008833E8"/>
    <w:rsid w:val="008835F4"/>
    <w:rsid w:val="00883BA2"/>
    <w:rsid w:val="00884811"/>
    <w:rsid w:val="00884A56"/>
    <w:rsid w:val="0088578E"/>
    <w:rsid w:val="00885A61"/>
    <w:rsid w:val="00885C69"/>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3E1"/>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A3"/>
    <w:rsid w:val="008B24DC"/>
    <w:rsid w:val="008B2E11"/>
    <w:rsid w:val="008B389D"/>
    <w:rsid w:val="008B3C5C"/>
    <w:rsid w:val="008B3ECE"/>
    <w:rsid w:val="008B421E"/>
    <w:rsid w:val="008B50E1"/>
    <w:rsid w:val="008B5299"/>
    <w:rsid w:val="008B587B"/>
    <w:rsid w:val="008B5974"/>
    <w:rsid w:val="008B5A5F"/>
    <w:rsid w:val="008B5AB0"/>
    <w:rsid w:val="008B5D36"/>
    <w:rsid w:val="008B5F73"/>
    <w:rsid w:val="008B6054"/>
    <w:rsid w:val="008B63D5"/>
    <w:rsid w:val="008B7452"/>
    <w:rsid w:val="008B7A08"/>
    <w:rsid w:val="008B7B08"/>
    <w:rsid w:val="008B7F09"/>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562"/>
    <w:rsid w:val="008C785E"/>
    <w:rsid w:val="008C7DD4"/>
    <w:rsid w:val="008C7F3B"/>
    <w:rsid w:val="008D0052"/>
    <w:rsid w:val="008D0863"/>
    <w:rsid w:val="008D0AFB"/>
    <w:rsid w:val="008D0E24"/>
    <w:rsid w:val="008D1511"/>
    <w:rsid w:val="008D181E"/>
    <w:rsid w:val="008D185A"/>
    <w:rsid w:val="008D1B8D"/>
    <w:rsid w:val="008D27E2"/>
    <w:rsid w:val="008D309A"/>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1BC4"/>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5AB"/>
    <w:rsid w:val="008F567F"/>
    <w:rsid w:val="008F5840"/>
    <w:rsid w:val="008F5885"/>
    <w:rsid w:val="008F5CFC"/>
    <w:rsid w:val="008F5EEF"/>
    <w:rsid w:val="008F66FE"/>
    <w:rsid w:val="008F72CC"/>
    <w:rsid w:val="008F72CD"/>
    <w:rsid w:val="008F7421"/>
    <w:rsid w:val="008F7575"/>
    <w:rsid w:val="008F7A35"/>
    <w:rsid w:val="00900712"/>
    <w:rsid w:val="00900727"/>
    <w:rsid w:val="0090177A"/>
    <w:rsid w:val="00903802"/>
    <w:rsid w:val="00904640"/>
    <w:rsid w:val="0090470C"/>
    <w:rsid w:val="00904748"/>
    <w:rsid w:val="0090477B"/>
    <w:rsid w:val="00904B9F"/>
    <w:rsid w:val="00905A9A"/>
    <w:rsid w:val="00905F2A"/>
    <w:rsid w:val="00906231"/>
    <w:rsid w:val="0090660A"/>
    <w:rsid w:val="0090696D"/>
    <w:rsid w:val="009069A6"/>
    <w:rsid w:val="00906CD6"/>
    <w:rsid w:val="00906E4D"/>
    <w:rsid w:val="00906F31"/>
    <w:rsid w:val="0090729B"/>
    <w:rsid w:val="00907576"/>
    <w:rsid w:val="009078B3"/>
    <w:rsid w:val="00907A4F"/>
    <w:rsid w:val="00907A77"/>
    <w:rsid w:val="00907C68"/>
    <w:rsid w:val="00907C94"/>
    <w:rsid w:val="00907E00"/>
    <w:rsid w:val="00910193"/>
    <w:rsid w:val="00910606"/>
    <w:rsid w:val="00910707"/>
    <w:rsid w:val="0091088D"/>
    <w:rsid w:val="009108D0"/>
    <w:rsid w:val="0091090D"/>
    <w:rsid w:val="00910FC9"/>
    <w:rsid w:val="0091193E"/>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AB4"/>
    <w:rsid w:val="00927F41"/>
    <w:rsid w:val="00927F8B"/>
    <w:rsid w:val="009301AA"/>
    <w:rsid w:val="00930214"/>
    <w:rsid w:val="0093094D"/>
    <w:rsid w:val="00930A46"/>
    <w:rsid w:val="009312BE"/>
    <w:rsid w:val="00931592"/>
    <w:rsid w:val="00932374"/>
    <w:rsid w:val="00932388"/>
    <w:rsid w:val="009328C7"/>
    <w:rsid w:val="00932E13"/>
    <w:rsid w:val="00932F98"/>
    <w:rsid w:val="009332AF"/>
    <w:rsid w:val="0093346B"/>
    <w:rsid w:val="009336EC"/>
    <w:rsid w:val="00933C79"/>
    <w:rsid w:val="00933F56"/>
    <w:rsid w:val="0093446F"/>
    <w:rsid w:val="00934C13"/>
    <w:rsid w:val="0093515C"/>
    <w:rsid w:val="00935228"/>
    <w:rsid w:val="009355A2"/>
    <w:rsid w:val="00935614"/>
    <w:rsid w:val="00935EC9"/>
    <w:rsid w:val="00935EEC"/>
    <w:rsid w:val="00935F9E"/>
    <w:rsid w:val="009363D5"/>
    <w:rsid w:val="00936D98"/>
    <w:rsid w:val="00936E5C"/>
    <w:rsid w:val="00937022"/>
    <w:rsid w:val="00937CF8"/>
    <w:rsid w:val="00940163"/>
    <w:rsid w:val="00940324"/>
    <w:rsid w:val="0094117A"/>
    <w:rsid w:val="009411FC"/>
    <w:rsid w:val="00941523"/>
    <w:rsid w:val="00941545"/>
    <w:rsid w:val="00941899"/>
    <w:rsid w:val="00941DBA"/>
    <w:rsid w:val="0094240E"/>
    <w:rsid w:val="00942C80"/>
    <w:rsid w:val="00942DCE"/>
    <w:rsid w:val="00943029"/>
    <w:rsid w:val="00943197"/>
    <w:rsid w:val="009435F2"/>
    <w:rsid w:val="00943B5A"/>
    <w:rsid w:val="00943FBA"/>
    <w:rsid w:val="00944220"/>
    <w:rsid w:val="009445D5"/>
    <w:rsid w:val="009446D2"/>
    <w:rsid w:val="00944856"/>
    <w:rsid w:val="009450BD"/>
    <w:rsid w:val="00945180"/>
    <w:rsid w:val="00945711"/>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4A0B"/>
    <w:rsid w:val="00954EE1"/>
    <w:rsid w:val="00955C0A"/>
    <w:rsid w:val="00955C4F"/>
    <w:rsid w:val="00956109"/>
    <w:rsid w:val="009572F2"/>
    <w:rsid w:val="009575AA"/>
    <w:rsid w:val="00957A6A"/>
    <w:rsid w:val="00957E8A"/>
    <w:rsid w:val="009603A8"/>
    <w:rsid w:val="009605AA"/>
    <w:rsid w:val="00960CE7"/>
    <w:rsid w:val="00960D9A"/>
    <w:rsid w:val="00961A13"/>
    <w:rsid w:val="00962767"/>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1BA9"/>
    <w:rsid w:val="009726A1"/>
    <w:rsid w:val="0097271B"/>
    <w:rsid w:val="009728F6"/>
    <w:rsid w:val="00972929"/>
    <w:rsid w:val="00972B43"/>
    <w:rsid w:val="00972BF9"/>
    <w:rsid w:val="00972F91"/>
    <w:rsid w:val="0097302E"/>
    <w:rsid w:val="0097317C"/>
    <w:rsid w:val="00973827"/>
    <w:rsid w:val="009739F2"/>
    <w:rsid w:val="00973D63"/>
    <w:rsid w:val="009740F8"/>
    <w:rsid w:val="009742D3"/>
    <w:rsid w:val="009746D4"/>
    <w:rsid w:val="00974A46"/>
    <w:rsid w:val="0097597B"/>
    <w:rsid w:val="00975B00"/>
    <w:rsid w:val="00975F40"/>
    <w:rsid w:val="00976F32"/>
    <w:rsid w:val="00977284"/>
    <w:rsid w:val="009775BB"/>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0C82"/>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3F9"/>
    <w:rsid w:val="009976A6"/>
    <w:rsid w:val="009A010D"/>
    <w:rsid w:val="009A0649"/>
    <w:rsid w:val="009A06CB"/>
    <w:rsid w:val="009A0A03"/>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190"/>
    <w:rsid w:val="009B3454"/>
    <w:rsid w:val="009B37E2"/>
    <w:rsid w:val="009B38C1"/>
    <w:rsid w:val="009B38D4"/>
    <w:rsid w:val="009B4207"/>
    <w:rsid w:val="009B4519"/>
    <w:rsid w:val="009B4699"/>
    <w:rsid w:val="009B46F7"/>
    <w:rsid w:val="009B4A1E"/>
    <w:rsid w:val="009B4A48"/>
    <w:rsid w:val="009B4AAB"/>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3FD6"/>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3942"/>
    <w:rsid w:val="009D4CBF"/>
    <w:rsid w:val="009D4CD6"/>
    <w:rsid w:val="009D4D17"/>
    <w:rsid w:val="009D5BAB"/>
    <w:rsid w:val="009D5FF6"/>
    <w:rsid w:val="009D6884"/>
    <w:rsid w:val="009D6A0A"/>
    <w:rsid w:val="009D6E05"/>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A65"/>
    <w:rsid w:val="009F2BCE"/>
    <w:rsid w:val="009F2D9B"/>
    <w:rsid w:val="009F303D"/>
    <w:rsid w:val="009F346A"/>
    <w:rsid w:val="009F39A7"/>
    <w:rsid w:val="009F3FB5"/>
    <w:rsid w:val="009F4129"/>
    <w:rsid w:val="009F521F"/>
    <w:rsid w:val="009F5356"/>
    <w:rsid w:val="009F553C"/>
    <w:rsid w:val="009F55DA"/>
    <w:rsid w:val="009F59F8"/>
    <w:rsid w:val="00A002CE"/>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4DE"/>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2D7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17EBD"/>
    <w:rsid w:val="00A2062C"/>
    <w:rsid w:val="00A21A36"/>
    <w:rsid w:val="00A21DF7"/>
    <w:rsid w:val="00A21E29"/>
    <w:rsid w:val="00A22401"/>
    <w:rsid w:val="00A2275C"/>
    <w:rsid w:val="00A22A35"/>
    <w:rsid w:val="00A22A44"/>
    <w:rsid w:val="00A22F75"/>
    <w:rsid w:val="00A2384C"/>
    <w:rsid w:val="00A23C0B"/>
    <w:rsid w:val="00A24D2B"/>
    <w:rsid w:val="00A24EC2"/>
    <w:rsid w:val="00A25294"/>
    <w:rsid w:val="00A254EE"/>
    <w:rsid w:val="00A25BE7"/>
    <w:rsid w:val="00A25FC2"/>
    <w:rsid w:val="00A26475"/>
    <w:rsid w:val="00A27008"/>
    <w:rsid w:val="00A273DB"/>
    <w:rsid w:val="00A2787E"/>
    <w:rsid w:val="00A27CDF"/>
    <w:rsid w:val="00A27D47"/>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6D2"/>
    <w:rsid w:val="00A37882"/>
    <w:rsid w:val="00A40306"/>
    <w:rsid w:val="00A41278"/>
    <w:rsid w:val="00A41356"/>
    <w:rsid w:val="00A4198E"/>
    <w:rsid w:val="00A41E37"/>
    <w:rsid w:val="00A41F58"/>
    <w:rsid w:val="00A428FB"/>
    <w:rsid w:val="00A43588"/>
    <w:rsid w:val="00A4376F"/>
    <w:rsid w:val="00A43C99"/>
    <w:rsid w:val="00A43FD0"/>
    <w:rsid w:val="00A447FC"/>
    <w:rsid w:val="00A44919"/>
    <w:rsid w:val="00A4549F"/>
    <w:rsid w:val="00A45B9B"/>
    <w:rsid w:val="00A45C93"/>
    <w:rsid w:val="00A460BF"/>
    <w:rsid w:val="00A46104"/>
    <w:rsid w:val="00A462FE"/>
    <w:rsid w:val="00A4673C"/>
    <w:rsid w:val="00A46B5C"/>
    <w:rsid w:val="00A46EFA"/>
    <w:rsid w:val="00A47781"/>
    <w:rsid w:val="00A4787E"/>
    <w:rsid w:val="00A47E5F"/>
    <w:rsid w:val="00A501C9"/>
    <w:rsid w:val="00A50506"/>
    <w:rsid w:val="00A505F0"/>
    <w:rsid w:val="00A50861"/>
    <w:rsid w:val="00A50F0F"/>
    <w:rsid w:val="00A51736"/>
    <w:rsid w:val="00A52A3E"/>
    <w:rsid w:val="00A53C82"/>
    <w:rsid w:val="00A53F55"/>
    <w:rsid w:val="00A540F6"/>
    <w:rsid w:val="00A5417B"/>
    <w:rsid w:val="00A54350"/>
    <w:rsid w:val="00A54599"/>
    <w:rsid w:val="00A54B82"/>
    <w:rsid w:val="00A54C5E"/>
    <w:rsid w:val="00A54D4C"/>
    <w:rsid w:val="00A55416"/>
    <w:rsid w:val="00A5578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0D"/>
    <w:rsid w:val="00A6138B"/>
    <w:rsid w:val="00A613B6"/>
    <w:rsid w:val="00A61429"/>
    <w:rsid w:val="00A61514"/>
    <w:rsid w:val="00A615DB"/>
    <w:rsid w:val="00A61645"/>
    <w:rsid w:val="00A616D3"/>
    <w:rsid w:val="00A6207C"/>
    <w:rsid w:val="00A62080"/>
    <w:rsid w:val="00A62155"/>
    <w:rsid w:val="00A62322"/>
    <w:rsid w:val="00A624A5"/>
    <w:rsid w:val="00A630A2"/>
    <w:rsid w:val="00A632B8"/>
    <w:rsid w:val="00A63A25"/>
    <w:rsid w:val="00A63BE0"/>
    <w:rsid w:val="00A63BF3"/>
    <w:rsid w:val="00A6412D"/>
    <w:rsid w:val="00A64681"/>
    <w:rsid w:val="00A64942"/>
    <w:rsid w:val="00A65006"/>
    <w:rsid w:val="00A658D8"/>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4FC"/>
    <w:rsid w:val="00A8056E"/>
    <w:rsid w:val="00A80787"/>
    <w:rsid w:val="00A812E8"/>
    <w:rsid w:val="00A814BC"/>
    <w:rsid w:val="00A8194E"/>
    <w:rsid w:val="00A819AC"/>
    <w:rsid w:val="00A82658"/>
    <w:rsid w:val="00A826D1"/>
    <w:rsid w:val="00A82D58"/>
    <w:rsid w:val="00A83506"/>
    <w:rsid w:val="00A8399D"/>
    <w:rsid w:val="00A83E3D"/>
    <w:rsid w:val="00A84028"/>
    <w:rsid w:val="00A8443A"/>
    <w:rsid w:val="00A8479C"/>
    <w:rsid w:val="00A84828"/>
    <w:rsid w:val="00A84BAF"/>
    <w:rsid w:val="00A85545"/>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2CDC"/>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01"/>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7AF"/>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66A"/>
    <w:rsid w:val="00AB3F38"/>
    <w:rsid w:val="00AB43EC"/>
    <w:rsid w:val="00AB4462"/>
    <w:rsid w:val="00AB4A4F"/>
    <w:rsid w:val="00AB4BF4"/>
    <w:rsid w:val="00AB53B9"/>
    <w:rsid w:val="00AB5556"/>
    <w:rsid w:val="00AB577C"/>
    <w:rsid w:val="00AB5ADF"/>
    <w:rsid w:val="00AB5E57"/>
    <w:rsid w:val="00AB5FB8"/>
    <w:rsid w:val="00AB6D45"/>
    <w:rsid w:val="00AB705C"/>
    <w:rsid w:val="00AB725F"/>
    <w:rsid w:val="00AB77D3"/>
    <w:rsid w:val="00AB7EE5"/>
    <w:rsid w:val="00AB7F70"/>
    <w:rsid w:val="00AC00EF"/>
    <w:rsid w:val="00AC05BD"/>
    <w:rsid w:val="00AC0705"/>
    <w:rsid w:val="00AC109B"/>
    <w:rsid w:val="00AC1145"/>
    <w:rsid w:val="00AC1C4A"/>
    <w:rsid w:val="00AC1C5D"/>
    <w:rsid w:val="00AC209E"/>
    <w:rsid w:val="00AC2239"/>
    <w:rsid w:val="00AC2E6B"/>
    <w:rsid w:val="00AC3409"/>
    <w:rsid w:val="00AC3959"/>
    <w:rsid w:val="00AC3B6F"/>
    <w:rsid w:val="00AC46FA"/>
    <w:rsid w:val="00AC4E94"/>
    <w:rsid w:val="00AC54E7"/>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21"/>
    <w:rsid w:val="00AD2852"/>
    <w:rsid w:val="00AD3854"/>
    <w:rsid w:val="00AD3976"/>
    <w:rsid w:val="00AD47D1"/>
    <w:rsid w:val="00AD4D2A"/>
    <w:rsid w:val="00AD5115"/>
    <w:rsid w:val="00AD542F"/>
    <w:rsid w:val="00AD5B4F"/>
    <w:rsid w:val="00AD5C01"/>
    <w:rsid w:val="00AD5D05"/>
    <w:rsid w:val="00AD5F83"/>
    <w:rsid w:val="00AD5FBE"/>
    <w:rsid w:val="00AD6598"/>
    <w:rsid w:val="00AD6DA9"/>
    <w:rsid w:val="00AD7305"/>
    <w:rsid w:val="00AD7570"/>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816"/>
    <w:rsid w:val="00AE4DDA"/>
    <w:rsid w:val="00AE59EC"/>
    <w:rsid w:val="00AE64BD"/>
    <w:rsid w:val="00AE667C"/>
    <w:rsid w:val="00AE67B3"/>
    <w:rsid w:val="00AE6994"/>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38"/>
    <w:rsid w:val="00AF3DBB"/>
    <w:rsid w:val="00AF420A"/>
    <w:rsid w:val="00AF4B8D"/>
    <w:rsid w:val="00AF5021"/>
    <w:rsid w:val="00AF5194"/>
    <w:rsid w:val="00AF51DB"/>
    <w:rsid w:val="00AF53EF"/>
    <w:rsid w:val="00AF7032"/>
    <w:rsid w:val="00AF73C3"/>
    <w:rsid w:val="00AF795C"/>
    <w:rsid w:val="00AF796D"/>
    <w:rsid w:val="00B00752"/>
    <w:rsid w:val="00B01229"/>
    <w:rsid w:val="00B01275"/>
    <w:rsid w:val="00B0193D"/>
    <w:rsid w:val="00B019F8"/>
    <w:rsid w:val="00B026C1"/>
    <w:rsid w:val="00B02B9C"/>
    <w:rsid w:val="00B02C89"/>
    <w:rsid w:val="00B02D41"/>
    <w:rsid w:val="00B0353B"/>
    <w:rsid w:val="00B040B2"/>
    <w:rsid w:val="00B04184"/>
    <w:rsid w:val="00B045E5"/>
    <w:rsid w:val="00B04CFA"/>
    <w:rsid w:val="00B04D88"/>
    <w:rsid w:val="00B05451"/>
    <w:rsid w:val="00B0569D"/>
    <w:rsid w:val="00B0660C"/>
    <w:rsid w:val="00B06BFC"/>
    <w:rsid w:val="00B06EDC"/>
    <w:rsid w:val="00B07150"/>
    <w:rsid w:val="00B07EE8"/>
    <w:rsid w:val="00B10136"/>
    <w:rsid w:val="00B10286"/>
    <w:rsid w:val="00B10558"/>
    <w:rsid w:val="00B1137C"/>
    <w:rsid w:val="00B12EF9"/>
    <w:rsid w:val="00B1338C"/>
    <w:rsid w:val="00B13B21"/>
    <w:rsid w:val="00B143EF"/>
    <w:rsid w:val="00B14581"/>
    <w:rsid w:val="00B14680"/>
    <w:rsid w:val="00B147E4"/>
    <w:rsid w:val="00B149F1"/>
    <w:rsid w:val="00B14DA8"/>
    <w:rsid w:val="00B156A9"/>
    <w:rsid w:val="00B15F83"/>
    <w:rsid w:val="00B15FC2"/>
    <w:rsid w:val="00B160FF"/>
    <w:rsid w:val="00B16322"/>
    <w:rsid w:val="00B1662E"/>
    <w:rsid w:val="00B1689A"/>
    <w:rsid w:val="00B16A6F"/>
    <w:rsid w:val="00B16D39"/>
    <w:rsid w:val="00B176DC"/>
    <w:rsid w:val="00B1778B"/>
    <w:rsid w:val="00B1783A"/>
    <w:rsid w:val="00B204A9"/>
    <w:rsid w:val="00B21C76"/>
    <w:rsid w:val="00B226C7"/>
    <w:rsid w:val="00B22743"/>
    <w:rsid w:val="00B22BE8"/>
    <w:rsid w:val="00B22C0D"/>
    <w:rsid w:val="00B22FB9"/>
    <w:rsid w:val="00B2334E"/>
    <w:rsid w:val="00B23AF4"/>
    <w:rsid w:val="00B23C15"/>
    <w:rsid w:val="00B23E49"/>
    <w:rsid w:val="00B243F2"/>
    <w:rsid w:val="00B24EB8"/>
    <w:rsid w:val="00B25762"/>
    <w:rsid w:val="00B25981"/>
    <w:rsid w:val="00B25B40"/>
    <w:rsid w:val="00B25FDE"/>
    <w:rsid w:val="00B2607C"/>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62D"/>
    <w:rsid w:val="00B34A9F"/>
    <w:rsid w:val="00B34B80"/>
    <w:rsid w:val="00B3501B"/>
    <w:rsid w:val="00B35A8D"/>
    <w:rsid w:val="00B35CDA"/>
    <w:rsid w:val="00B36147"/>
    <w:rsid w:val="00B363A8"/>
    <w:rsid w:val="00B36560"/>
    <w:rsid w:val="00B36BC1"/>
    <w:rsid w:val="00B36D91"/>
    <w:rsid w:val="00B372F2"/>
    <w:rsid w:val="00B37D97"/>
    <w:rsid w:val="00B400B9"/>
    <w:rsid w:val="00B40BC3"/>
    <w:rsid w:val="00B40F8E"/>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69B8"/>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4EB9"/>
    <w:rsid w:val="00B55AC2"/>
    <w:rsid w:val="00B55AE1"/>
    <w:rsid w:val="00B56082"/>
    <w:rsid w:val="00B560C9"/>
    <w:rsid w:val="00B561C6"/>
    <w:rsid w:val="00B5641C"/>
    <w:rsid w:val="00B56533"/>
    <w:rsid w:val="00B56569"/>
    <w:rsid w:val="00B56CFC"/>
    <w:rsid w:val="00B56D65"/>
    <w:rsid w:val="00B57777"/>
    <w:rsid w:val="00B579C4"/>
    <w:rsid w:val="00B57A17"/>
    <w:rsid w:val="00B57A29"/>
    <w:rsid w:val="00B6003B"/>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43F"/>
    <w:rsid w:val="00B715C0"/>
    <w:rsid w:val="00B71CA8"/>
    <w:rsid w:val="00B71DC8"/>
    <w:rsid w:val="00B7238E"/>
    <w:rsid w:val="00B725D2"/>
    <w:rsid w:val="00B73A6A"/>
    <w:rsid w:val="00B740E4"/>
    <w:rsid w:val="00B746C6"/>
    <w:rsid w:val="00B74B5B"/>
    <w:rsid w:val="00B75CC5"/>
    <w:rsid w:val="00B7604C"/>
    <w:rsid w:val="00B7648E"/>
    <w:rsid w:val="00B7652C"/>
    <w:rsid w:val="00B76639"/>
    <w:rsid w:val="00B766BF"/>
    <w:rsid w:val="00B7689C"/>
    <w:rsid w:val="00B76FA6"/>
    <w:rsid w:val="00B774B7"/>
    <w:rsid w:val="00B77D28"/>
    <w:rsid w:val="00B77EC9"/>
    <w:rsid w:val="00B77FC7"/>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1C6"/>
    <w:rsid w:val="00B843F7"/>
    <w:rsid w:val="00B84BFE"/>
    <w:rsid w:val="00B853BE"/>
    <w:rsid w:val="00B8579F"/>
    <w:rsid w:val="00B85CCC"/>
    <w:rsid w:val="00B86476"/>
    <w:rsid w:val="00B86852"/>
    <w:rsid w:val="00B86A3D"/>
    <w:rsid w:val="00B86A65"/>
    <w:rsid w:val="00B875C7"/>
    <w:rsid w:val="00B879BB"/>
    <w:rsid w:val="00B87A5C"/>
    <w:rsid w:val="00B87C56"/>
    <w:rsid w:val="00B87EC9"/>
    <w:rsid w:val="00B87F26"/>
    <w:rsid w:val="00B90D10"/>
    <w:rsid w:val="00B90DD5"/>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355"/>
    <w:rsid w:val="00B965E0"/>
    <w:rsid w:val="00B96B90"/>
    <w:rsid w:val="00B96BEF"/>
    <w:rsid w:val="00B96FC0"/>
    <w:rsid w:val="00B97260"/>
    <w:rsid w:val="00B974E0"/>
    <w:rsid w:val="00B97A69"/>
    <w:rsid w:val="00BA029E"/>
    <w:rsid w:val="00BA0375"/>
    <w:rsid w:val="00BA0632"/>
    <w:rsid w:val="00BA0AAA"/>
    <w:rsid w:val="00BA0DFB"/>
    <w:rsid w:val="00BA2128"/>
    <w:rsid w:val="00BA23F0"/>
    <w:rsid w:val="00BA2877"/>
    <w:rsid w:val="00BA2895"/>
    <w:rsid w:val="00BA2FEF"/>
    <w:rsid w:val="00BA3AFB"/>
    <w:rsid w:val="00BA5344"/>
    <w:rsid w:val="00BA5C27"/>
    <w:rsid w:val="00BA5E62"/>
    <w:rsid w:val="00BA5EAA"/>
    <w:rsid w:val="00BA618D"/>
    <w:rsid w:val="00BA6254"/>
    <w:rsid w:val="00BA6425"/>
    <w:rsid w:val="00BA66A2"/>
    <w:rsid w:val="00BA7E4E"/>
    <w:rsid w:val="00BA7E92"/>
    <w:rsid w:val="00BB001A"/>
    <w:rsid w:val="00BB0149"/>
    <w:rsid w:val="00BB09FA"/>
    <w:rsid w:val="00BB109D"/>
    <w:rsid w:val="00BB1548"/>
    <w:rsid w:val="00BB18A9"/>
    <w:rsid w:val="00BB1CE7"/>
    <w:rsid w:val="00BB2441"/>
    <w:rsid w:val="00BB24FB"/>
    <w:rsid w:val="00BB26F5"/>
    <w:rsid w:val="00BB2FD3"/>
    <w:rsid w:val="00BB2FDF"/>
    <w:rsid w:val="00BB2FFF"/>
    <w:rsid w:val="00BB316B"/>
    <w:rsid w:val="00BB384E"/>
    <w:rsid w:val="00BB3C96"/>
    <w:rsid w:val="00BB408E"/>
    <w:rsid w:val="00BB554C"/>
    <w:rsid w:val="00BB5857"/>
    <w:rsid w:val="00BB5910"/>
    <w:rsid w:val="00BB5A59"/>
    <w:rsid w:val="00BB5FCB"/>
    <w:rsid w:val="00BB604B"/>
    <w:rsid w:val="00BB6B6A"/>
    <w:rsid w:val="00BB7297"/>
    <w:rsid w:val="00BB764E"/>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5AB"/>
    <w:rsid w:val="00BC46EF"/>
    <w:rsid w:val="00BC4A0D"/>
    <w:rsid w:val="00BC4D86"/>
    <w:rsid w:val="00BC4E56"/>
    <w:rsid w:val="00BC4ECA"/>
    <w:rsid w:val="00BC4FE1"/>
    <w:rsid w:val="00BC5ABD"/>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78F"/>
    <w:rsid w:val="00BD596B"/>
    <w:rsid w:val="00BD59B1"/>
    <w:rsid w:val="00BD5BC3"/>
    <w:rsid w:val="00BD5DA3"/>
    <w:rsid w:val="00BD6927"/>
    <w:rsid w:val="00BD70F2"/>
    <w:rsid w:val="00BD7291"/>
    <w:rsid w:val="00BD7393"/>
    <w:rsid w:val="00BD7A0A"/>
    <w:rsid w:val="00BD7E7D"/>
    <w:rsid w:val="00BD7EA3"/>
    <w:rsid w:val="00BD7FE2"/>
    <w:rsid w:val="00BE00FC"/>
    <w:rsid w:val="00BE0605"/>
    <w:rsid w:val="00BE0B19"/>
    <w:rsid w:val="00BE0DD8"/>
    <w:rsid w:val="00BE13F0"/>
    <w:rsid w:val="00BE1480"/>
    <w:rsid w:val="00BE1D82"/>
    <w:rsid w:val="00BE1EE4"/>
    <w:rsid w:val="00BE1F8B"/>
    <w:rsid w:val="00BE27E4"/>
    <w:rsid w:val="00BE2AC8"/>
    <w:rsid w:val="00BE2B4F"/>
    <w:rsid w:val="00BE2ECE"/>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536"/>
    <w:rsid w:val="00BE7C4D"/>
    <w:rsid w:val="00BE7D1F"/>
    <w:rsid w:val="00BE7F02"/>
    <w:rsid w:val="00BE7F6A"/>
    <w:rsid w:val="00BF0005"/>
    <w:rsid w:val="00BF00E9"/>
    <w:rsid w:val="00BF0274"/>
    <w:rsid w:val="00BF0296"/>
    <w:rsid w:val="00BF056E"/>
    <w:rsid w:val="00BF08C4"/>
    <w:rsid w:val="00BF0B5C"/>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575"/>
    <w:rsid w:val="00BF792E"/>
    <w:rsid w:val="00C00754"/>
    <w:rsid w:val="00C00AD3"/>
    <w:rsid w:val="00C00DDB"/>
    <w:rsid w:val="00C0100C"/>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280"/>
    <w:rsid w:val="00C065B7"/>
    <w:rsid w:val="00C06E7D"/>
    <w:rsid w:val="00C07295"/>
    <w:rsid w:val="00C07738"/>
    <w:rsid w:val="00C07F5D"/>
    <w:rsid w:val="00C102A2"/>
    <w:rsid w:val="00C10679"/>
    <w:rsid w:val="00C10C84"/>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659"/>
    <w:rsid w:val="00C2689F"/>
    <w:rsid w:val="00C26DB8"/>
    <w:rsid w:val="00C272EF"/>
    <w:rsid w:val="00C27336"/>
    <w:rsid w:val="00C309C9"/>
    <w:rsid w:val="00C30C87"/>
    <w:rsid w:val="00C30E14"/>
    <w:rsid w:val="00C30E58"/>
    <w:rsid w:val="00C312BD"/>
    <w:rsid w:val="00C312EB"/>
    <w:rsid w:val="00C3179A"/>
    <w:rsid w:val="00C31B2B"/>
    <w:rsid w:val="00C31DC8"/>
    <w:rsid w:val="00C32217"/>
    <w:rsid w:val="00C327B7"/>
    <w:rsid w:val="00C329A7"/>
    <w:rsid w:val="00C32B13"/>
    <w:rsid w:val="00C32D0F"/>
    <w:rsid w:val="00C32DF1"/>
    <w:rsid w:val="00C3395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584"/>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443"/>
    <w:rsid w:val="00C43E0C"/>
    <w:rsid w:val="00C43F62"/>
    <w:rsid w:val="00C44677"/>
    <w:rsid w:val="00C452F5"/>
    <w:rsid w:val="00C45714"/>
    <w:rsid w:val="00C45767"/>
    <w:rsid w:val="00C4587E"/>
    <w:rsid w:val="00C46555"/>
    <w:rsid w:val="00C46A78"/>
    <w:rsid w:val="00C46B15"/>
    <w:rsid w:val="00C46CC4"/>
    <w:rsid w:val="00C46F7D"/>
    <w:rsid w:val="00C4701F"/>
    <w:rsid w:val="00C479B5"/>
    <w:rsid w:val="00C47FD4"/>
    <w:rsid w:val="00C50242"/>
    <w:rsid w:val="00C50300"/>
    <w:rsid w:val="00C50341"/>
    <w:rsid w:val="00C5034D"/>
    <w:rsid w:val="00C5050E"/>
    <w:rsid w:val="00C50E99"/>
    <w:rsid w:val="00C50EEE"/>
    <w:rsid w:val="00C5140F"/>
    <w:rsid w:val="00C516E0"/>
    <w:rsid w:val="00C51C51"/>
    <w:rsid w:val="00C51E83"/>
    <w:rsid w:val="00C52654"/>
    <w:rsid w:val="00C52744"/>
    <w:rsid w:val="00C528DA"/>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898"/>
    <w:rsid w:val="00C66C7D"/>
    <w:rsid w:val="00C6742B"/>
    <w:rsid w:val="00C6750D"/>
    <w:rsid w:val="00C675E6"/>
    <w:rsid w:val="00C67719"/>
    <w:rsid w:val="00C677EE"/>
    <w:rsid w:val="00C67EAB"/>
    <w:rsid w:val="00C70348"/>
    <w:rsid w:val="00C7035B"/>
    <w:rsid w:val="00C70A50"/>
    <w:rsid w:val="00C70DFF"/>
    <w:rsid w:val="00C710B2"/>
    <w:rsid w:val="00C71506"/>
    <w:rsid w:val="00C72070"/>
    <w:rsid w:val="00C720F8"/>
    <w:rsid w:val="00C7248B"/>
    <w:rsid w:val="00C72D64"/>
    <w:rsid w:val="00C73231"/>
    <w:rsid w:val="00C7440B"/>
    <w:rsid w:val="00C74556"/>
    <w:rsid w:val="00C74FEE"/>
    <w:rsid w:val="00C75242"/>
    <w:rsid w:val="00C75792"/>
    <w:rsid w:val="00C75971"/>
    <w:rsid w:val="00C75A6B"/>
    <w:rsid w:val="00C763B6"/>
    <w:rsid w:val="00C7644F"/>
    <w:rsid w:val="00C768F6"/>
    <w:rsid w:val="00C76E3B"/>
    <w:rsid w:val="00C76F98"/>
    <w:rsid w:val="00C777A4"/>
    <w:rsid w:val="00C80073"/>
    <w:rsid w:val="00C80326"/>
    <w:rsid w:val="00C805E7"/>
    <w:rsid w:val="00C80DEA"/>
    <w:rsid w:val="00C80ED7"/>
    <w:rsid w:val="00C81632"/>
    <w:rsid w:val="00C82229"/>
    <w:rsid w:val="00C82863"/>
    <w:rsid w:val="00C82EC1"/>
    <w:rsid w:val="00C830D5"/>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82A"/>
    <w:rsid w:val="00C8689A"/>
    <w:rsid w:val="00C86A22"/>
    <w:rsid w:val="00C876BC"/>
    <w:rsid w:val="00C87DEB"/>
    <w:rsid w:val="00C87EE8"/>
    <w:rsid w:val="00C9017D"/>
    <w:rsid w:val="00C90798"/>
    <w:rsid w:val="00C909A2"/>
    <w:rsid w:val="00C91295"/>
    <w:rsid w:val="00C914F8"/>
    <w:rsid w:val="00C91D51"/>
    <w:rsid w:val="00C91DE3"/>
    <w:rsid w:val="00C92C7F"/>
    <w:rsid w:val="00C92FBC"/>
    <w:rsid w:val="00C9343B"/>
    <w:rsid w:val="00C9369D"/>
    <w:rsid w:val="00C9383D"/>
    <w:rsid w:val="00C944FA"/>
    <w:rsid w:val="00C94827"/>
    <w:rsid w:val="00C95771"/>
    <w:rsid w:val="00C95854"/>
    <w:rsid w:val="00C959FD"/>
    <w:rsid w:val="00C95D24"/>
    <w:rsid w:val="00C95EFF"/>
    <w:rsid w:val="00C9617F"/>
    <w:rsid w:val="00C96E6F"/>
    <w:rsid w:val="00C96FB9"/>
    <w:rsid w:val="00C9762B"/>
    <w:rsid w:val="00C97872"/>
    <w:rsid w:val="00CA0216"/>
    <w:rsid w:val="00CA02AA"/>
    <w:rsid w:val="00CA0532"/>
    <w:rsid w:val="00CA17DE"/>
    <w:rsid w:val="00CA221D"/>
    <w:rsid w:val="00CA2241"/>
    <w:rsid w:val="00CA2C4C"/>
    <w:rsid w:val="00CA3114"/>
    <w:rsid w:val="00CA3B88"/>
    <w:rsid w:val="00CA3CDD"/>
    <w:rsid w:val="00CA3F76"/>
    <w:rsid w:val="00CA403B"/>
    <w:rsid w:val="00CA46C8"/>
    <w:rsid w:val="00CA505A"/>
    <w:rsid w:val="00CA5196"/>
    <w:rsid w:val="00CA52EA"/>
    <w:rsid w:val="00CA533E"/>
    <w:rsid w:val="00CA59DD"/>
    <w:rsid w:val="00CA683F"/>
    <w:rsid w:val="00CA7D29"/>
    <w:rsid w:val="00CB008E"/>
    <w:rsid w:val="00CB01FA"/>
    <w:rsid w:val="00CB0240"/>
    <w:rsid w:val="00CB0737"/>
    <w:rsid w:val="00CB07FC"/>
    <w:rsid w:val="00CB094F"/>
    <w:rsid w:val="00CB097A"/>
    <w:rsid w:val="00CB0E3E"/>
    <w:rsid w:val="00CB17C4"/>
    <w:rsid w:val="00CB1CC9"/>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1A7"/>
    <w:rsid w:val="00CB63F0"/>
    <w:rsid w:val="00CB67F4"/>
    <w:rsid w:val="00CB6907"/>
    <w:rsid w:val="00CB7725"/>
    <w:rsid w:val="00CB787A"/>
    <w:rsid w:val="00CB7ADA"/>
    <w:rsid w:val="00CB7BBB"/>
    <w:rsid w:val="00CC00FD"/>
    <w:rsid w:val="00CC087E"/>
    <w:rsid w:val="00CC09A5"/>
    <w:rsid w:val="00CC0C4A"/>
    <w:rsid w:val="00CC0F8A"/>
    <w:rsid w:val="00CC12E2"/>
    <w:rsid w:val="00CC14E3"/>
    <w:rsid w:val="00CC17F0"/>
    <w:rsid w:val="00CC1853"/>
    <w:rsid w:val="00CC1D13"/>
    <w:rsid w:val="00CC1FAE"/>
    <w:rsid w:val="00CC3648"/>
    <w:rsid w:val="00CC3A23"/>
    <w:rsid w:val="00CC3BD5"/>
    <w:rsid w:val="00CC3CD6"/>
    <w:rsid w:val="00CC426A"/>
    <w:rsid w:val="00CC438A"/>
    <w:rsid w:val="00CC4C6C"/>
    <w:rsid w:val="00CC4F6B"/>
    <w:rsid w:val="00CC50D9"/>
    <w:rsid w:val="00CC5531"/>
    <w:rsid w:val="00CC5F9E"/>
    <w:rsid w:val="00CC705D"/>
    <w:rsid w:val="00CC70D9"/>
    <w:rsid w:val="00CC737C"/>
    <w:rsid w:val="00CC737E"/>
    <w:rsid w:val="00CC7D48"/>
    <w:rsid w:val="00CC7E00"/>
    <w:rsid w:val="00CD053D"/>
    <w:rsid w:val="00CD0721"/>
    <w:rsid w:val="00CD087D"/>
    <w:rsid w:val="00CD0F59"/>
    <w:rsid w:val="00CD0F5D"/>
    <w:rsid w:val="00CD0F77"/>
    <w:rsid w:val="00CD1044"/>
    <w:rsid w:val="00CD1166"/>
    <w:rsid w:val="00CD15E1"/>
    <w:rsid w:val="00CD1C0B"/>
    <w:rsid w:val="00CD1C1A"/>
    <w:rsid w:val="00CD1EFB"/>
    <w:rsid w:val="00CD1F65"/>
    <w:rsid w:val="00CD239A"/>
    <w:rsid w:val="00CD27D9"/>
    <w:rsid w:val="00CD3A7E"/>
    <w:rsid w:val="00CD3D45"/>
    <w:rsid w:val="00CD3D64"/>
    <w:rsid w:val="00CD438C"/>
    <w:rsid w:val="00CD4468"/>
    <w:rsid w:val="00CD469A"/>
    <w:rsid w:val="00CD4A64"/>
    <w:rsid w:val="00CD5098"/>
    <w:rsid w:val="00CD5512"/>
    <w:rsid w:val="00CD5BCB"/>
    <w:rsid w:val="00CD6312"/>
    <w:rsid w:val="00CD6B7C"/>
    <w:rsid w:val="00CD6E3D"/>
    <w:rsid w:val="00CD71AB"/>
    <w:rsid w:val="00CD7958"/>
    <w:rsid w:val="00CE0109"/>
    <w:rsid w:val="00CE07E2"/>
    <w:rsid w:val="00CE141E"/>
    <w:rsid w:val="00CE1FC5"/>
    <w:rsid w:val="00CE2AFA"/>
    <w:rsid w:val="00CE4681"/>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2DE"/>
    <w:rsid w:val="00CF195E"/>
    <w:rsid w:val="00CF19DA"/>
    <w:rsid w:val="00CF1AC0"/>
    <w:rsid w:val="00CF1C7F"/>
    <w:rsid w:val="00CF1CC0"/>
    <w:rsid w:val="00CF24F8"/>
    <w:rsid w:val="00CF2653"/>
    <w:rsid w:val="00CF2E6A"/>
    <w:rsid w:val="00CF2FF0"/>
    <w:rsid w:val="00CF31B6"/>
    <w:rsid w:val="00CF3217"/>
    <w:rsid w:val="00CF353D"/>
    <w:rsid w:val="00CF3660"/>
    <w:rsid w:val="00CF3BFE"/>
    <w:rsid w:val="00CF3CD3"/>
    <w:rsid w:val="00CF40AD"/>
    <w:rsid w:val="00CF4247"/>
    <w:rsid w:val="00CF5239"/>
    <w:rsid w:val="00CF5263"/>
    <w:rsid w:val="00CF5418"/>
    <w:rsid w:val="00CF5E61"/>
    <w:rsid w:val="00CF60B5"/>
    <w:rsid w:val="00CF6B88"/>
    <w:rsid w:val="00CF7CA1"/>
    <w:rsid w:val="00D004FA"/>
    <w:rsid w:val="00D01516"/>
    <w:rsid w:val="00D0174D"/>
    <w:rsid w:val="00D018E4"/>
    <w:rsid w:val="00D01B21"/>
    <w:rsid w:val="00D01E2F"/>
    <w:rsid w:val="00D02D1D"/>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5F84"/>
    <w:rsid w:val="00D069CE"/>
    <w:rsid w:val="00D069F3"/>
    <w:rsid w:val="00D071F8"/>
    <w:rsid w:val="00D07252"/>
    <w:rsid w:val="00D074F4"/>
    <w:rsid w:val="00D07644"/>
    <w:rsid w:val="00D07B2F"/>
    <w:rsid w:val="00D07B4C"/>
    <w:rsid w:val="00D07CE1"/>
    <w:rsid w:val="00D1015F"/>
    <w:rsid w:val="00D1026A"/>
    <w:rsid w:val="00D10582"/>
    <w:rsid w:val="00D107CF"/>
    <w:rsid w:val="00D10911"/>
    <w:rsid w:val="00D10E56"/>
    <w:rsid w:val="00D111CB"/>
    <w:rsid w:val="00D11B0B"/>
    <w:rsid w:val="00D12075"/>
    <w:rsid w:val="00D12293"/>
    <w:rsid w:val="00D12513"/>
    <w:rsid w:val="00D1376C"/>
    <w:rsid w:val="00D13A98"/>
    <w:rsid w:val="00D1415C"/>
    <w:rsid w:val="00D14236"/>
    <w:rsid w:val="00D14553"/>
    <w:rsid w:val="00D14AE6"/>
    <w:rsid w:val="00D14DB1"/>
    <w:rsid w:val="00D15327"/>
    <w:rsid w:val="00D15F43"/>
    <w:rsid w:val="00D16326"/>
    <w:rsid w:val="00D163AB"/>
    <w:rsid w:val="00D16B6C"/>
    <w:rsid w:val="00D16E87"/>
    <w:rsid w:val="00D17A05"/>
    <w:rsid w:val="00D17C6A"/>
    <w:rsid w:val="00D200FA"/>
    <w:rsid w:val="00D20196"/>
    <w:rsid w:val="00D20B8B"/>
    <w:rsid w:val="00D20CA2"/>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296"/>
    <w:rsid w:val="00D31A02"/>
    <w:rsid w:val="00D32786"/>
    <w:rsid w:val="00D328C4"/>
    <w:rsid w:val="00D32A09"/>
    <w:rsid w:val="00D32BCF"/>
    <w:rsid w:val="00D3323C"/>
    <w:rsid w:val="00D33456"/>
    <w:rsid w:val="00D3396F"/>
    <w:rsid w:val="00D33D4D"/>
    <w:rsid w:val="00D33DE5"/>
    <w:rsid w:val="00D348F4"/>
    <w:rsid w:val="00D34A0B"/>
    <w:rsid w:val="00D3502B"/>
    <w:rsid w:val="00D36228"/>
    <w:rsid w:val="00D36234"/>
    <w:rsid w:val="00D36371"/>
    <w:rsid w:val="00D366CD"/>
    <w:rsid w:val="00D3680E"/>
    <w:rsid w:val="00D36EBE"/>
    <w:rsid w:val="00D37D18"/>
    <w:rsid w:val="00D41005"/>
    <w:rsid w:val="00D41996"/>
    <w:rsid w:val="00D41CC4"/>
    <w:rsid w:val="00D42379"/>
    <w:rsid w:val="00D4253B"/>
    <w:rsid w:val="00D42ABA"/>
    <w:rsid w:val="00D437D8"/>
    <w:rsid w:val="00D43B2A"/>
    <w:rsid w:val="00D4447B"/>
    <w:rsid w:val="00D446C8"/>
    <w:rsid w:val="00D44994"/>
    <w:rsid w:val="00D4574B"/>
    <w:rsid w:val="00D4582E"/>
    <w:rsid w:val="00D4588B"/>
    <w:rsid w:val="00D45C8D"/>
    <w:rsid w:val="00D45DE5"/>
    <w:rsid w:val="00D45DF3"/>
    <w:rsid w:val="00D45FA2"/>
    <w:rsid w:val="00D46174"/>
    <w:rsid w:val="00D46712"/>
    <w:rsid w:val="00D474BC"/>
    <w:rsid w:val="00D47DD0"/>
    <w:rsid w:val="00D50183"/>
    <w:rsid w:val="00D50310"/>
    <w:rsid w:val="00D509D3"/>
    <w:rsid w:val="00D51D12"/>
    <w:rsid w:val="00D51F4E"/>
    <w:rsid w:val="00D526E4"/>
    <w:rsid w:val="00D52F94"/>
    <w:rsid w:val="00D5362B"/>
    <w:rsid w:val="00D55026"/>
    <w:rsid w:val="00D55072"/>
    <w:rsid w:val="00D551B5"/>
    <w:rsid w:val="00D560F6"/>
    <w:rsid w:val="00D5614B"/>
    <w:rsid w:val="00D5623F"/>
    <w:rsid w:val="00D569FB"/>
    <w:rsid w:val="00D56AD6"/>
    <w:rsid w:val="00D56AF5"/>
    <w:rsid w:val="00D56DB2"/>
    <w:rsid w:val="00D5747F"/>
    <w:rsid w:val="00D57495"/>
    <w:rsid w:val="00D574FA"/>
    <w:rsid w:val="00D57A0E"/>
    <w:rsid w:val="00D57AB5"/>
    <w:rsid w:val="00D57D97"/>
    <w:rsid w:val="00D60A74"/>
    <w:rsid w:val="00D60C89"/>
    <w:rsid w:val="00D60C8D"/>
    <w:rsid w:val="00D60D34"/>
    <w:rsid w:val="00D61330"/>
    <w:rsid w:val="00D61374"/>
    <w:rsid w:val="00D6168A"/>
    <w:rsid w:val="00D616A5"/>
    <w:rsid w:val="00D61FF0"/>
    <w:rsid w:val="00D6211D"/>
    <w:rsid w:val="00D62BD2"/>
    <w:rsid w:val="00D62BDC"/>
    <w:rsid w:val="00D62C97"/>
    <w:rsid w:val="00D631AE"/>
    <w:rsid w:val="00D6336C"/>
    <w:rsid w:val="00D63517"/>
    <w:rsid w:val="00D6394B"/>
    <w:rsid w:val="00D63AD7"/>
    <w:rsid w:val="00D63B75"/>
    <w:rsid w:val="00D63BD5"/>
    <w:rsid w:val="00D63EA3"/>
    <w:rsid w:val="00D63FAD"/>
    <w:rsid w:val="00D648A1"/>
    <w:rsid w:val="00D64F32"/>
    <w:rsid w:val="00D64F4F"/>
    <w:rsid w:val="00D659B1"/>
    <w:rsid w:val="00D66D92"/>
    <w:rsid w:val="00D66E18"/>
    <w:rsid w:val="00D6734D"/>
    <w:rsid w:val="00D67708"/>
    <w:rsid w:val="00D67733"/>
    <w:rsid w:val="00D67823"/>
    <w:rsid w:val="00D679CF"/>
    <w:rsid w:val="00D679D3"/>
    <w:rsid w:val="00D70A36"/>
    <w:rsid w:val="00D725EE"/>
    <w:rsid w:val="00D727AD"/>
    <w:rsid w:val="00D72DE1"/>
    <w:rsid w:val="00D73232"/>
    <w:rsid w:val="00D73469"/>
    <w:rsid w:val="00D73487"/>
    <w:rsid w:val="00D7356F"/>
    <w:rsid w:val="00D73587"/>
    <w:rsid w:val="00D73922"/>
    <w:rsid w:val="00D73CB7"/>
    <w:rsid w:val="00D73E91"/>
    <w:rsid w:val="00D73EBB"/>
    <w:rsid w:val="00D73F90"/>
    <w:rsid w:val="00D74B92"/>
    <w:rsid w:val="00D751FB"/>
    <w:rsid w:val="00D753B2"/>
    <w:rsid w:val="00D754D6"/>
    <w:rsid w:val="00D756FF"/>
    <w:rsid w:val="00D7585B"/>
    <w:rsid w:val="00D75A22"/>
    <w:rsid w:val="00D75B44"/>
    <w:rsid w:val="00D7617F"/>
    <w:rsid w:val="00D761AA"/>
    <w:rsid w:val="00D76B68"/>
    <w:rsid w:val="00D76CC6"/>
    <w:rsid w:val="00D76FAE"/>
    <w:rsid w:val="00D77040"/>
    <w:rsid w:val="00D777D7"/>
    <w:rsid w:val="00D77948"/>
    <w:rsid w:val="00D77A69"/>
    <w:rsid w:val="00D77B59"/>
    <w:rsid w:val="00D807ED"/>
    <w:rsid w:val="00D807F2"/>
    <w:rsid w:val="00D80AB8"/>
    <w:rsid w:val="00D80FEC"/>
    <w:rsid w:val="00D815C9"/>
    <w:rsid w:val="00D81792"/>
    <w:rsid w:val="00D8198F"/>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6F8"/>
    <w:rsid w:val="00D87ABF"/>
    <w:rsid w:val="00D87C75"/>
    <w:rsid w:val="00D90450"/>
    <w:rsid w:val="00D90CD3"/>
    <w:rsid w:val="00D90E2C"/>
    <w:rsid w:val="00D919E6"/>
    <w:rsid w:val="00D91BE1"/>
    <w:rsid w:val="00D92B24"/>
    <w:rsid w:val="00D92BF5"/>
    <w:rsid w:val="00D92C29"/>
    <w:rsid w:val="00D92EA5"/>
    <w:rsid w:val="00D936E2"/>
    <w:rsid w:val="00D941D8"/>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4DC"/>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59F"/>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4CE"/>
    <w:rsid w:val="00DB18F8"/>
    <w:rsid w:val="00DB1F2A"/>
    <w:rsid w:val="00DB2175"/>
    <w:rsid w:val="00DB297F"/>
    <w:rsid w:val="00DB2C83"/>
    <w:rsid w:val="00DB2D16"/>
    <w:rsid w:val="00DB3153"/>
    <w:rsid w:val="00DB317A"/>
    <w:rsid w:val="00DB3B82"/>
    <w:rsid w:val="00DB40DE"/>
    <w:rsid w:val="00DB411B"/>
    <w:rsid w:val="00DB45E3"/>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2EB8"/>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514"/>
    <w:rsid w:val="00DC7770"/>
    <w:rsid w:val="00DC792A"/>
    <w:rsid w:val="00DC7E52"/>
    <w:rsid w:val="00DD0292"/>
    <w:rsid w:val="00DD12C5"/>
    <w:rsid w:val="00DD12CD"/>
    <w:rsid w:val="00DD2025"/>
    <w:rsid w:val="00DD219C"/>
    <w:rsid w:val="00DD22EA"/>
    <w:rsid w:val="00DD23A0"/>
    <w:rsid w:val="00DD3785"/>
    <w:rsid w:val="00DD3A86"/>
    <w:rsid w:val="00DD3E5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1EDB"/>
    <w:rsid w:val="00DE211C"/>
    <w:rsid w:val="00DE219B"/>
    <w:rsid w:val="00DE21E0"/>
    <w:rsid w:val="00DE23D0"/>
    <w:rsid w:val="00DE3236"/>
    <w:rsid w:val="00DE3407"/>
    <w:rsid w:val="00DE357B"/>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4AB4"/>
    <w:rsid w:val="00DF5A1C"/>
    <w:rsid w:val="00DF5C5B"/>
    <w:rsid w:val="00DF6B39"/>
    <w:rsid w:val="00DF6C8B"/>
    <w:rsid w:val="00DF6F17"/>
    <w:rsid w:val="00DF6F28"/>
    <w:rsid w:val="00DF78FA"/>
    <w:rsid w:val="00DF7AE1"/>
    <w:rsid w:val="00E00075"/>
    <w:rsid w:val="00E002F1"/>
    <w:rsid w:val="00E0056A"/>
    <w:rsid w:val="00E0082C"/>
    <w:rsid w:val="00E0114D"/>
    <w:rsid w:val="00E0176F"/>
    <w:rsid w:val="00E01825"/>
    <w:rsid w:val="00E01DAA"/>
    <w:rsid w:val="00E023E5"/>
    <w:rsid w:val="00E02432"/>
    <w:rsid w:val="00E02632"/>
    <w:rsid w:val="00E030FE"/>
    <w:rsid w:val="00E03259"/>
    <w:rsid w:val="00E03718"/>
    <w:rsid w:val="00E03A9D"/>
    <w:rsid w:val="00E04022"/>
    <w:rsid w:val="00E04DC9"/>
    <w:rsid w:val="00E0513F"/>
    <w:rsid w:val="00E0563D"/>
    <w:rsid w:val="00E06528"/>
    <w:rsid w:val="00E0657B"/>
    <w:rsid w:val="00E066DB"/>
    <w:rsid w:val="00E06847"/>
    <w:rsid w:val="00E0728F"/>
    <w:rsid w:val="00E0749C"/>
    <w:rsid w:val="00E0755C"/>
    <w:rsid w:val="00E07679"/>
    <w:rsid w:val="00E07A4B"/>
    <w:rsid w:val="00E102B9"/>
    <w:rsid w:val="00E112CA"/>
    <w:rsid w:val="00E11435"/>
    <w:rsid w:val="00E13760"/>
    <w:rsid w:val="00E1387B"/>
    <w:rsid w:val="00E14A7E"/>
    <w:rsid w:val="00E14C82"/>
    <w:rsid w:val="00E151E1"/>
    <w:rsid w:val="00E154E7"/>
    <w:rsid w:val="00E15805"/>
    <w:rsid w:val="00E15AB0"/>
    <w:rsid w:val="00E15BCA"/>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4C02"/>
    <w:rsid w:val="00E35015"/>
    <w:rsid w:val="00E35091"/>
    <w:rsid w:val="00E353A4"/>
    <w:rsid w:val="00E35F44"/>
    <w:rsid w:val="00E361B8"/>
    <w:rsid w:val="00E3632E"/>
    <w:rsid w:val="00E366E4"/>
    <w:rsid w:val="00E36A1B"/>
    <w:rsid w:val="00E370C2"/>
    <w:rsid w:val="00E37DDE"/>
    <w:rsid w:val="00E40486"/>
    <w:rsid w:val="00E40949"/>
    <w:rsid w:val="00E40C38"/>
    <w:rsid w:val="00E4181F"/>
    <w:rsid w:val="00E418A5"/>
    <w:rsid w:val="00E41AD4"/>
    <w:rsid w:val="00E41B10"/>
    <w:rsid w:val="00E41F0F"/>
    <w:rsid w:val="00E423C0"/>
    <w:rsid w:val="00E42428"/>
    <w:rsid w:val="00E429ED"/>
    <w:rsid w:val="00E42ABC"/>
    <w:rsid w:val="00E439A9"/>
    <w:rsid w:val="00E43F37"/>
    <w:rsid w:val="00E441E6"/>
    <w:rsid w:val="00E44838"/>
    <w:rsid w:val="00E44BF9"/>
    <w:rsid w:val="00E44F18"/>
    <w:rsid w:val="00E450ED"/>
    <w:rsid w:val="00E453D0"/>
    <w:rsid w:val="00E462B9"/>
    <w:rsid w:val="00E46C47"/>
    <w:rsid w:val="00E46FBB"/>
    <w:rsid w:val="00E4765D"/>
    <w:rsid w:val="00E4791B"/>
    <w:rsid w:val="00E47E31"/>
    <w:rsid w:val="00E47FB5"/>
    <w:rsid w:val="00E500C0"/>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712"/>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0B3E"/>
    <w:rsid w:val="00E60E54"/>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D30"/>
    <w:rsid w:val="00E70F07"/>
    <w:rsid w:val="00E70FBC"/>
    <w:rsid w:val="00E716D6"/>
    <w:rsid w:val="00E71A89"/>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332"/>
    <w:rsid w:val="00E844D8"/>
    <w:rsid w:val="00E84C12"/>
    <w:rsid w:val="00E8519F"/>
    <w:rsid w:val="00E85387"/>
    <w:rsid w:val="00E85CC3"/>
    <w:rsid w:val="00E8644A"/>
    <w:rsid w:val="00E86AE8"/>
    <w:rsid w:val="00E870A9"/>
    <w:rsid w:val="00E871CF"/>
    <w:rsid w:val="00E87428"/>
    <w:rsid w:val="00E87985"/>
    <w:rsid w:val="00E87AC2"/>
    <w:rsid w:val="00E90279"/>
    <w:rsid w:val="00E903B0"/>
    <w:rsid w:val="00E90635"/>
    <w:rsid w:val="00E909A1"/>
    <w:rsid w:val="00E90BFF"/>
    <w:rsid w:val="00E90CA8"/>
    <w:rsid w:val="00E90F82"/>
    <w:rsid w:val="00E91374"/>
    <w:rsid w:val="00E91730"/>
    <w:rsid w:val="00E91B48"/>
    <w:rsid w:val="00E91F04"/>
    <w:rsid w:val="00E91F35"/>
    <w:rsid w:val="00E9259E"/>
    <w:rsid w:val="00E92E98"/>
    <w:rsid w:val="00E9337A"/>
    <w:rsid w:val="00E936AD"/>
    <w:rsid w:val="00E93E34"/>
    <w:rsid w:val="00E94337"/>
    <w:rsid w:val="00E94DEF"/>
    <w:rsid w:val="00E94EC3"/>
    <w:rsid w:val="00E95BA6"/>
    <w:rsid w:val="00E9601C"/>
    <w:rsid w:val="00E96346"/>
    <w:rsid w:val="00E9668A"/>
    <w:rsid w:val="00E97648"/>
    <w:rsid w:val="00E9794D"/>
    <w:rsid w:val="00EA07E9"/>
    <w:rsid w:val="00EA0E39"/>
    <w:rsid w:val="00EA0E4A"/>
    <w:rsid w:val="00EA1A54"/>
    <w:rsid w:val="00EA1C94"/>
    <w:rsid w:val="00EA2226"/>
    <w:rsid w:val="00EA2483"/>
    <w:rsid w:val="00EA25CB"/>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E33"/>
    <w:rsid w:val="00EA7F49"/>
    <w:rsid w:val="00EA7FCF"/>
    <w:rsid w:val="00EB0802"/>
    <w:rsid w:val="00EB0BA9"/>
    <w:rsid w:val="00EB0CA3"/>
    <w:rsid w:val="00EB104F"/>
    <w:rsid w:val="00EB17AC"/>
    <w:rsid w:val="00EB1AB2"/>
    <w:rsid w:val="00EB1B27"/>
    <w:rsid w:val="00EB1DA8"/>
    <w:rsid w:val="00EB22D0"/>
    <w:rsid w:val="00EB255E"/>
    <w:rsid w:val="00EB28C3"/>
    <w:rsid w:val="00EB2D2E"/>
    <w:rsid w:val="00EB2E0E"/>
    <w:rsid w:val="00EB33F9"/>
    <w:rsid w:val="00EB3787"/>
    <w:rsid w:val="00EB3851"/>
    <w:rsid w:val="00EB4408"/>
    <w:rsid w:val="00EB4669"/>
    <w:rsid w:val="00EB4B75"/>
    <w:rsid w:val="00EB4CFF"/>
    <w:rsid w:val="00EB53A6"/>
    <w:rsid w:val="00EB5476"/>
    <w:rsid w:val="00EB59C7"/>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56FF"/>
    <w:rsid w:val="00EC6057"/>
    <w:rsid w:val="00EC6847"/>
    <w:rsid w:val="00EC6EB4"/>
    <w:rsid w:val="00EC7DB6"/>
    <w:rsid w:val="00EC7F46"/>
    <w:rsid w:val="00ED03E1"/>
    <w:rsid w:val="00ED0671"/>
    <w:rsid w:val="00ED0E4A"/>
    <w:rsid w:val="00ED162F"/>
    <w:rsid w:val="00ED1DD3"/>
    <w:rsid w:val="00ED2AE0"/>
    <w:rsid w:val="00ED2E52"/>
    <w:rsid w:val="00ED3024"/>
    <w:rsid w:val="00ED313C"/>
    <w:rsid w:val="00ED31DB"/>
    <w:rsid w:val="00ED33BA"/>
    <w:rsid w:val="00ED3A26"/>
    <w:rsid w:val="00ED3C23"/>
    <w:rsid w:val="00ED3FBF"/>
    <w:rsid w:val="00ED449D"/>
    <w:rsid w:val="00ED49B0"/>
    <w:rsid w:val="00ED52E1"/>
    <w:rsid w:val="00ED5507"/>
    <w:rsid w:val="00ED5FE4"/>
    <w:rsid w:val="00ED6BCE"/>
    <w:rsid w:val="00ED6FAD"/>
    <w:rsid w:val="00ED71C5"/>
    <w:rsid w:val="00ED78C9"/>
    <w:rsid w:val="00EE1568"/>
    <w:rsid w:val="00EE16C8"/>
    <w:rsid w:val="00EE16FA"/>
    <w:rsid w:val="00EE18B9"/>
    <w:rsid w:val="00EE248F"/>
    <w:rsid w:val="00EE2C55"/>
    <w:rsid w:val="00EE32CE"/>
    <w:rsid w:val="00EE3827"/>
    <w:rsid w:val="00EE3C42"/>
    <w:rsid w:val="00EE3D4F"/>
    <w:rsid w:val="00EE486A"/>
    <w:rsid w:val="00EE52AB"/>
    <w:rsid w:val="00EE534D"/>
    <w:rsid w:val="00EE5542"/>
    <w:rsid w:val="00EE5560"/>
    <w:rsid w:val="00EE596F"/>
    <w:rsid w:val="00EE5AD0"/>
    <w:rsid w:val="00EE6493"/>
    <w:rsid w:val="00EE6ABC"/>
    <w:rsid w:val="00EE6F1E"/>
    <w:rsid w:val="00EE7334"/>
    <w:rsid w:val="00EE77CD"/>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3B3"/>
    <w:rsid w:val="00F054E4"/>
    <w:rsid w:val="00F05808"/>
    <w:rsid w:val="00F0628D"/>
    <w:rsid w:val="00F0661B"/>
    <w:rsid w:val="00F06651"/>
    <w:rsid w:val="00F068AA"/>
    <w:rsid w:val="00F07027"/>
    <w:rsid w:val="00F07DE6"/>
    <w:rsid w:val="00F10282"/>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1C"/>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8C3"/>
    <w:rsid w:val="00F24DA7"/>
    <w:rsid w:val="00F25A20"/>
    <w:rsid w:val="00F26252"/>
    <w:rsid w:val="00F2640F"/>
    <w:rsid w:val="00F2703E"/>
    <w:rsid w:val="00F27291"/>
    <w:rsid w:val="00F27C34"/>
    <w:rsid w:val="00F27CA7"/>
    <w:rsid w:val="00F27E46"/>
    <w:rsid w:val="00F30198"/>
    <w:rsid w:val="00F301C2"/>
    <w:rsid w:val="00F302E1"/>
    <w:rsid w:val="00F30D4B"/>
    <w:rsid w:val="00F3107E"/>
    <w:rsid w:val="00F3125E"/>
    <w:rsid w:val="00F31B22"/>
    <w:rsid w:val="00F31B49"/>
    <w:rsid w:val="00F322FA"/>
    <w:rsid w:val="00F3256C"/>
    <w:rsid w:val="00F32785"/>
    <w:rsid w:val="00F3288D"/>
    <w:rsid w:val="00F32D66"/>
    <w:rsid w:val="00F32F56"/>
    <w:rsid w:val="00F33855"/>
    <w:rsid w:val="00F3393E"/>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37CC6"/>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072"/>
    <w:rsid w:val="00F54266"/>
    <w:rsid w:val="00F54725"/>
    <w:rsid w:val="00F55043"/>
    <w:rsid w:val="00F5517B"/>
    <w:rsid w:val="00F55556"/>
    <w:rsid w:val="00F555B6"/>
    <w:rsid w:val="00F5626D"/>
    <w:rsid w:val="00F56681"/>
    <w:rsid w:val="00F56999"/>
    <w:rsid w:val="00F56DCF"/>
    <w:rsid w:val="00F57034"/>
    <w:rsid w:val="00F57AB2"/>
    <w:rsid w:val="00F57B1F"/>
    <w:rsid w:val="00F60BA1"/>
    <w:rsid w:val="00F60BE9"/>
    <w:rsid w:val="00F60F87"/>
    <w:rsid w:val="00F610F1"/>
    <w:rsid w:val="00F6128B"/>
    <w:rsid w:val="00F61504"/>
    <w:rsid w:val="00F6169D"/>
    <w:rsid w:val="00F616A9"/>
    <w:rsid w:val="00F61D95"/>
    <w:rsid w:val="00F61FD8"/>
    <w:rsid w:val="00F621ED"/>
    <w:rsid w:val="00F62315"/>
    <w:rsid w:val="00F62478"/>
    <w:rsid w:val="00F62BE6"/>
    <w:rsid w:val="00F62DBF"/>
    <w:rsid w:val="00F635B6"/>
    <w:rsid w:val="00F63A6A"/>
    <w:rsid w:val="00F63E7D"/>
    <w:rsid w:val="00F641FC"/>
    <w:rsid w:val="00F647F7"/>
    <w:rsid w:val="00F65003"/>
    <w:rsid w:val="00F651DB"/>
    <w:rsid w:val="00F65756"/>
    <w:rsid w:val="00F6583C"/>
    <w:rsid w:val="00F65852"/>
    <w:rsid w:val="00F6589A"/>
    <w:rsid w:val="00F6665C"/>
    <w:rsid w:val="00F66920"/>
    <w:rsid w:val="00F66EFF"/>
    <w:rsid w:val="00F673EE"/>
    <w:rsid w:val="00F676DE"/>
    <w:rsid w:val="00F6776C"/>
    <w:rsid w:val="00F677B7"/>
    <w:rsid w:val="00F6783E"/>
    <w:rsid w:val="00F67B53"/>
    <w:rsid w:val="00F701CC"/>
    <w:rsid w:val="00F70822"/>
    <w:rsid w:val="00F70DBE"/>
    <w:rsid w:val="00F71124"/>
    <w:rsid w:val="00F71537"/>
    <w:rsid w:val="00F71832"/>
    <w:rsid w:val="00F71888"/>
    <w:rsid w:val="00F719CD"/>
    <w:rsid w:val="00F71BB8"/>
    <w:rsid w:val="00F71C92"/>
    <w:rsid w:val="00F71D46"/>
    <w:rsid w:val="00F7222B"/>
    <w:rsid w:val="00F723ED"/>
    <w:rsid w:val="00F72584"/>
    <w:rsid w:val="00F7264F"/>
    <w:rsid w:val="00F7290D"/>
    <w:rsid w:val="00F7302F"/>
    <w:rsid w:val="00F73143"/>
    <w:rsid w:val="00F732EC"/>
    <w:rsid w:val="00F735AA"/>
    <w:rsid w:val="00F73D08"/>
    <w:rsid w:val="00F7443C"/>
    <w:rsid w:val="00F74698"/>
    <w:rsid w:val="00F748F1"/>
    <w:rsid w:val="00F749CD"/>
    <w:rsid w:val="00F7557B"/>
    <w:rsid w:val="00F7586B"/>
    <w:rsid w:val="00F75D45"/>
    <w:rsid w:val="00F75F2F"/>
    <w:rsid w:val="00F7608D"/>
    <w:rsid w:val="00F76445"/>
    <w:rsid w:val="00F76953"/>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548"/>
    <w:rsid w:val="00F90A9A"/>
    <w:rsid w:val="00F90ADB"/>
    <w:rsid w:val="00F90B05"/>
    <w:rsid w:val="00F90E78"/>
    <w:rsid w:val="00F90FB7"/>
    <w:rsid w:val="00F91209"/>
    <w:rsid w:val="00F916F3"/>
    <w:rsid w:val="00F921B2"/>
    <w:rsid w:val="00F9221F"/>
    <w:rsid w:val="00F92DA7"/>
    <w:rsid w:val="00F931C7"/>
    <w:rsid w:val="00F93559"/>
    <w:rsid w:val="00F935E8"/>
    <w:rsid w:val="00F9361B"/>
    <w:rsid w:val="00F9364B"/>
    <w:rsid w:val="00F93D72"/>
    <w:rsid w:val="00F93DA7"/>
    <w:rsid w:val="00F93E65"/>
    <w:rsid w:val="00F94070"/>
    <w:rsid w:val="00F9426C"/>
    <w:rsid w:val="00F9469E"/>
    <w:rsid w:val="00F94B5A"/>
    <w:rsid w:val="00F950B5"/>
    <w:rsid w:val="00F9513F"/>
    <w:rsid w:val="00F956A6"/>
    <w:rsid w:val="00F95745"/>
    <w:rsid w:val="00F9598F"/>
    <w:rsid w:val="00F9616E"/>
    <w:rsid w:val="00F9632B"/>
    <w:rsid w:val="00F96CDF"/>
    <w:rsid w:val="00F97120"/>
    <w:rsid w:val="00F97908"/>
    <w:rsid w:val="00F97B43"/>
    <w:rsid w:val="00F97EEE"/>
    <w:rsid w:val="00F97EF9"/>
    <w:rsid w:val="00FA02CC"/>
    <w:rsid w:val="00FA03E1"/>
    <w:rsid w:val="00FA07F8"/>
    <w:rsid w:val="00FA0C28"/>
    <w:rsid w:val="00FA105C"/>
    <w:rsid w:val="00FA1475"/>
    <w:rsid w:val="00FA148A"/>
    <w:rsid w:val="00FA1AD5"/>
    <w:rsid w:val="00FA23FD"/>
    <w:rsid w:val="00FA26BA"/>
    <w:rsid w:val="00FA27C8"/>
    <w:rsid w:val="00FA2A74"/>
    <w:rsid w:val="00FA2D22"/>
    <w:rsid w:val="00FA2DDB"/>
    <w:rsid w:val="00FA3570"/>
    <w:rsid w:val="00FA35E3"/>
    <w:rsid w:val="00FA3B6B"/>
    <w:rsid w:val="00FA3B76"/>
    <w:rsid w:val="00FA403E"/>
    <w:rsid w:val="00FA45EE"/>
    <w:rsid w:val="00FA4A5D"/>
    <w:rsid w:val="00FA4CA5"/>
    <w:rsid w:val="00FA4D66"/>
    <w:rsid w:val="00FA5088"/>
    <w:rsid w:val="00FA56AE"/>
    <w:rsid w:val="00FA5A4E"/>
    <w:rsid w:val="00FA5D13"/>
    <w:rsid w:val="00FA5E26"/>
    <w:rsid w:val="00FA6157"/>
    <w:rsid w:val="00FA626F"/>
    <w:rsid w:val="00FA66C1"/>
    <w:rsid w:val="00FA6719"/>
    <w:rsid w:val="00FA6B30"/>
    <w:rsid w:val="00FA6F60"/>
    <w:rsid w:val="00FA7056"/>
    <w:rsid w:val="00FA71F2"/>
    <w:rsid w:val="00FB0082"/>
    <w:rsid w:val="00FB0243"/>
    <w:rsid w:val="00FB081B"/>
    <w:rsid w:val="00FB0AC3"/>
    <w:rsid w:val="00FB1527"/>
    <w:rsid w:val="00FB1E67"/>
    <w:rsid w:val="00FB2200"/>
    <w:rsid w:val="00FB2537"/>
    <w:rsid w:val="00FB2F4C"/>
    <w:rsid w:val="00FB308D"/>
    <w:rsid w:val="00FB31BD"/>
    <w:rsid w:val="00FB338E"/>
    <w:rsid w:val="00FB33DC"/>
    <w:rsid w:val="00FB4338"/>
    <w:rsid w:val="00FB477E"/>
    <w:rsid w:val="00FB494F"/>
    <w:rsid w:val="00FB4C2A"/>
    <w:rsid w:val="00FB4C9C"/>
    <w:rsid w:val="00FB4F2A"/>
    <w:rsid w:val="00FB50D2"/>
    <w:rsid w:val="00FB5148"/>
    <w:rsid w:val="00FB570B"/>
    <w:rsid w:val="00FB5F8B"/>
    <w:rsid w:val="00FB6165"/>
    <w:rsid w:val="00FB7085"/>
    <w:rsid w:val="00FB76FB"/>
    <w:rsid w:val="00FB78E7"/>
    <w:rsid w:val="00FC0150"/>
    <w:rsid w:val="00FC03AB"/>
    <w:rsid w:val="00FC0A5D"/>
    <w:rsid w:val="00FC0D02"/>
    <w:rsid w:val="00FC1C19"/>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0EDB"/>
    <w:rsid w:val="00FD13F4"/>
    <w:rsid w:val="00FD17F1"/>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63D"/>
    <w:rsid w:val="00FE0A29"/>
    <w:rsid w:val="00FE0B51"/>
    <w:rsid w:val="00FE0B78"/>
    <w:rsid w:val="00FE0E5B"/>
    <w:rsid w:val="00FE0ED4"/>
    <w:rsid w:val="00FE1B2B"/>
    <w:rsid w:val="00FE1EAB"/>
    <w:rsid w:val="00FE23ED"/>
    <w:rsid w:val="00FE284B"/>
    <w:rsid w:val="00FE2BF9"/>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14F3"/>
    <w:rsid w:val="00FF210E"/>
    <w:rsid w:val="00FF21E5"/>
    <w:rsid w:val="00FF2310"/>
    <w:rsid w:val="00FF2319"/>
    <w:rsid w:val="00FF2BC6"/>
    <w:rsid w:val="00FF2E73"/>
    <w:rsid w:val="00FF2F6B"/>
    <w:rsid w:val="00FF34D1"/>
    <w:rsid w:val="00FF39BF"/>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95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AC3959"/>
    <w:pPr>
      <w:jc w:val="center"/>
    </w:pPr>
    <w:rPr>
      <w:b/>
      <w:bCs/>
      <w:sz w:val="20"/>
      <w:szCs w:val="20"/>
    </w:rPr>
  </w:style>
  <w:style w:type="character" w:customStyle="1" w:styleId="CaptionChar">
    <w:name w:val="Caption Char"/>
    <w:aliases w:val="cap Char"/>
    <w:basedOn w:val="DefaultParagraphFont"/>
    <w:link w:val="Caption"/>
    <w:uiPriority w:val="35"/>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250305"/>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34"/>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 w:type="character" w:customStyle="1" w:styleId="Heading3Char">
    <w:name w:val="Heading 3 Char"/>
    <w:basedOn w:val="DefaultParagraphFont"/>
    <w:link w:val="Heading3"/>
    <w:rsid w:val="00CF2FF0"/>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47430507">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90359291">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5233895">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14618864">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57092087">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4121</Words>
  <Characters>23494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2007-06-18T22:08:00Z</cp:lastPrinted>
  <dcterms:created xsi:type="dcterms:W3CDTF">2024-11-07T16:23:00Z</dcterms:created>
  <dcterms:modified xsi:type="dcterms:W3CDTF">2024-11-07T16:25:00Z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