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8244382" w14:textId="17286545" w:rsidR="00A03CDB" w:rsidRPr="0038121F" w:rsidRDefault="00A03CDB" w:rsidP="00D63A90">
      <w:pPr>
        <w:tabs>
          <w:tab w:val="center" w:pos="4536"/>
          <w:tab w:val="right" w:pos="8789"/>
          <w:tab w:val="right" w:pos="9639"/>
        </w:tabs>
        <w:spacing w:after="0"/>
        <w:ind w:right="2"/>
        <w:rPr>
          <w:rFonts w:ascii="Arial" w:hAnsi="Arial" w:cs="Arial"/>
          <w:b/>
          <w:bCs/>
          <w:sz w:val="22"/>
        </w:rPr>
      </w:pPr>
      <w:r>
        <w:rPr>
          <w:rFonts w:ascii="Arial" w:hAnsi="Arial" w:cs="Arial"/>
          <w:b/>
          <w:bCs/>
          <w:sz w:val="22"/>
        </w:rPr>
        <w:t>3GPP TSG RAN WG1 #</w:t>
      </w:r>
      <w:proofErr w:type="gramStart"/>
      <w:r>
        <w:rPr>
          <w:rFonts w:ascii="Arial" w:hAnsi="Arial" w:cs="Arial"/>
          <w:b/>
          <w:bCs/>
          <w:sz w:val="22"/>
        </w:rPr>
        <w:t>11</w:t>
      </w:r>
      <w:r>
        <w:rPr>
          <w:rFonts w:ascii="Arial" w:hAnsi="Arial" w:cs="Arial" w:hint="eastAsia"/>
          <w:b/>
          <w:bCs/>
          <w:sz w:val="22"/>
        </w:rPr>
        <w:t xml:space="preserve">9                                          </w:t>
      </w:r>
      <w:r w:rsidR="00735DD4">
        <w:rPr>
          <w:rFonts w:ascii="Arial" w:hAnsi="Arial" w:cs="Arial" w:hint="eastAsia"/>
          <w:b/>
          <w:bCs/>
          <w:sz w:val="22"/>
        </w:rPr>
        <w:t xml:space="preserve">  </w:t>
      </w:r>
      <w:r w:rsidRPr="00DF18BD">
        <w:rPr>
          <w:rFonts w:ascii="Arial" w:hAnsi="Arial" w:cs="Arial"/>
          <w:b/>
          <w:bCs/>
          <w:sz w:val="22"/>
        </w:rPr>
        <w:t>R1-</w:t>
      </w:r>
      <w:r w:rsidR="00735DD4" w:rsidRPr="00DF18BD">
        <w:rPr>
          <w:rFonts w:ascii="Arial" w:hAnsi="Arial" w:cs="Arial"/>
          <w:b/>
          <w:bCs/>
          <w:sz w:val="22"/>
        </w:rPr>
        <w:t>2</w:t>
      </w:r>
      <w:r w:rsidR="00735DD4">
        <w:rPr>
          <w:rFonts w:ascii="Arial" w:hAnsi="Arial" w:cs="Arial" w:hint="eastAsia"/>
          <w:b/>
          <w:bCs/>
          <w:sz w:val="22"/>
        </w:rPr>
        <w:t>4</w:t>
      </w:r>
      <w:r w:rsidR="00735DD4" w:rsidRPr="00DF18BD">
        <w:rPr>
          <w:rFonts w:ascii="Arial" w:hAnsi="Arial" w:cs="Arial"/>
          <w:b/>
          <w:bCs/>
          <w:sz w:val="22"/>
        </w:rPr>
        <w:t>0</w:t>
      </w:r>
      <w:r w:rsidR="00735DD4">
        <w:rPr>
          <w:rFonts w:ascii="Arial" w:hAnsi="Arial" w:cs="Arial" w:hint="eastAsia"/>
          <w:b/>
          <w:bCs/>
          <w:sz w:val="22"/>
        </w:rPr>
        <w:t>9948</w:t>
      </w:r>
      <w:proofErr w:type="gramEnd"/>
    </w:p>
    <w:p w14:paraId="423E8DCB" w14:textId="77777777" w:rsidR="00A03CDB" w:rsidRPr="00B22149" w:rsidRDefault="00A03CDB" w:rsidP="00D63A90">
      <w:pPr>
        <w:tabs>
          <w:tab w:val="center" w:pos="4536"/>
          <w:tab w:val="right" w:pos="7938"/>
          <w:tab w:val="right" w:pos="9639"/>
        </w:tabs>
        <w:spacing w:beforeLines="50" w:before="120" w:after="0"/>
        <w:ind w:right="2"/>
        <w:rPr>
          <w:rFonts w:ascii="Arial" w:hAnsi="Arial" w:cs="Arial"/>
          <w:b/>
          <w:bCs/>
          <w:sz w:val="22"/>
        </w:rPr>
      </w:pPr>
      <w:r w:rsidRPr="005219C2">
        <w:rPr>
          <w:rFonts w:ascii="Arial" w:hAnsi="Arial" w:cs="Arial"/>
          <w:b/>
          <w:bCs/>
          <w:sz w:val="22"/>
        </w:rPr>
        <w:t>Orlando, US, November</w:t>
      </w:r>
      <w:r w:rsidRPr="005219C2">
        <w:rPr>
          <w:rFonts w:ascii="Arial" w:hAnsi="Arial" w:cs="Arial" w:hint="eastAsia"/>
          <w:b/>
          <w:bCs/>
          <w:sz w:val="22"/>
        </w:rPr>
        <w:t xml:space="preserve"> </w:t>
      </w:r>
      <w:r>
        <w:rPr>
          <w:rFonts w:ascii="Arial" w:hAnsi="Arial" w:cs="Arial" w:hint="eastAsia"/>
          <w:b/>
          <w:bCs/>
          <w:sz w:val="22"/>
        </w:rPr>
        <w:t>18</w:t>
      </w:r>
      <w:r w:rsidRPr="00607396">
        <w:rPr>
          <w:rFonts w:ascii="Arial" w:hAnsi="Arial" w:cs="Arial"/>
          <w:b/>
          <w:bCs/>
          <w:sz w:val="22"/>
          <w:vertAlign w:val="superscript"/>
        </w:rPr>
        <w:t xml:space="preserve">th </w:t>
      </w:r>
      <w:r>
        <w:rPr>
          <w:rFonts w:ascii="Arial" w:hAnsi="Arial" w:cs="Arial"/>
          <w:b/>
          <w:bCs/>
          <w:sz w:val="22"/>
        </w:rPr>
        <w:t xml:space="preserve">– </w:t>
      </w:r>
      <w:r>
        <w:rPr>
          <w:rFonts w:ascii="Arial" w:hAnsi="Arial" w:cs="Arial" w:hint="eastAsia"/>
          <w:b/>
          <w:bCs/>
          <w:sz w:val="22"/>
        </w:rPr>
        <w:t>22</w:t>
      </w:r>
      <w:r>
        <w:rPr>
          <w:rFonts w:ascii="Arial" w:hAnsi="Arial" w:cs="Arial"/>
          <w:b/>
          <w:bCs/>
          <w:sz w:val="22"/>
          <w:vertAlign w:val="superscript"/>
        </w:rPr>
        <w:t>nd</w:t>
      </w:r>
      <w:r w:rsidRPr="00607396">
        <w:rPr>
          <w:rFonts w:ascii="Arial" w:hAnsi="Arial" w:cs="Arial"/>
          <w:b/>
          <w:bCs/>
          <w:sz w:val="22"/>
        </w:rPr>
        <w:t>, 2024</w:t>
      </w:r>
    </w:p>
    <w:p w14:paraId="49FB3CF3" w14:textId="77777777" w:rsidR="003A287F" w:rsidRPr="005D6774" w:rsidRDefault="003A287F" w:rsidP="00D63A90">
      <w:pPr>
        <w:tabs>
          <w:tab w:val="center" w:pos="4536"/>
          <w:tab w:val="right" w:pos="7938"/>
          <w:tab w:val="right" w:pos="9639"/>
        </w:tabs>
        <w:spacing w:after="0"/>
        <w:ind w:right="2"/>
        <w:rPr>
          <w:rFonts w:ascii="Arial" w:hAnsi="Arial" w:cs="Arial"/>
          <w:b/>
          <w:bCs/>
          <w:sz w:val="22"/>
        </w:rPr>
      </w:pPr>
    </w:p>
    <w:p w14:paraId="465E1DE7" w14:textId="77777777" w:rsidR="003A287F" w:rsidRDefault="00D45149" w:rsidP="00D63A90">
      <w:pPr>
        <w:tabs>
          <w:tab w:val="left" w:pos="1985"/>
          <w:tab w:val="left" w:pos="2835"/>
          <w:tab w:val="right" w:pos="9072"/>
          <w:tab w:val="right" w:pos="10206"/>
        </w:tabs>
        <w:spacing w:after="0"/>
        <w:rPr>
          <w:rFonts w:ascii="Arial" w:hAnsi="Arial"/>
          <w:b/>
          <w:sz w:val="22"/>
        </w:rPr>
      </w:pPr>
      <w:r>
        <w:rPr>
          <w:rFonts w:ascii="Arial" w:hAnsi="Arial"/>
          <w:b/>
          <w:sz w:val="22"/>
        </w:rPr>
        <w:t xml:space="preserve">Source: </w:t>
      </w:r>
      <w:r>
        <w:rPr>
          <w:rFonts w:ascii="Arial" w:hAnsi="Arial"/>
          <w:b/>
          <w:sz w:val="22"/>
        </w:rPr>
        <w:tab/>
        <w:t>CATT</w:t>
      </w:r>
    </w:p>
    <w:p w14:paraId="23AE08C7" w14:textId="77777777" w:rsidR="003A287F" w:rsidRDefault="00D45149" w:rsidP="00D63A90">
      <w:pPr>
        <w:tabs>
          <w:tab w:val="left" w:pos="1985"/>
          <w:tab w:val="left" w:pos="2835"/>
          <w:tab w:val="right" w:pos="9072"/>
          <w:tab w:val="right" w:pos="10206"/>
        </w:tabs>
        <w:spacing w:after="0"/>
        <w:rPr>
          <w:rFonts w:ascii="Arial" w:hAnsi="Arial"/>
          <w:b/>
          <w:sz w:val="22"/>
        </w:rPr>
      </w:pPr>
      <w:r>
        <w:rPr>
          <w:rFonts w:ascii="Arial" w:hAnsi="Arial"/>
          <w:b/>
          <w:sz w:val="22"/>
        </w:rPr>
        <w:t>Title:</w:t>
      </w:r>
      <w:r>
        <w:rPr>
          <w:rFonts w:ascii="Arial" w:hAnsi="Arial"/>
          <w:b/>
          <w:sz w:val="22"/>
        </w:rPr>
        <w:tab/>
      </w:r>
      <w:r>
        <w:rPr>
          <w:rFonts w:ascii="Arial" w:hAnsi="Arial" w:hint="eastAsia"/>
          <w:b/>
          <w:sz w:val="22"/>
        </w:rPr>
        <w:t xml:space="preserve">Discussion </w:t>
      </w:r>
      <w:r>
        <w:rPr>
          <w:rFonts w:ascii="Arial" w:hAnsi="Arial"/>
          <w:b/>
          <w:sz w:val="22"/>
        </w:rPr>
        <w:t>on adaptation</w:t>
      </w:r>
      <w:r>
        <w:rPr>
          <w:rFonts w:ascii="Arial" w:hAnsi="Arial" w:hint="eastAsia"/>
          <w:b/>
          <w:sz w:val="22"/>
        </w:rPr>
        <w:t xml:space="preserve"> of common signal/channel transmissions</w:t>
      </w:r>
    </w:p>
    <w:p w14:paraId="6693764F" w14:textId="77777777" w:rsidR="003A287F" w:rsidRDefault="00D45149" w:rsidP="00D63A90">
      <w:pPr>
        <w:tabs>
          <w:tab w:val="left" w:pos="1985"/>
          <w:tab w:val="left" w:pos="2835"/>
          <w:tab w:val="right" w:pos="9072"/>
          <w:tab w:val="right" w:pos="10206"/>
        </w:tabs>
        <w:spacing w:after="0"/>
        <w:rPr>
          <w:rFonts w:ascii="Arial" w:hAnsi="Arial"/>
          <w:b/>
          <w:sz w:val="22"/>
        </w:rPr>
      </w:pPr>
      <w:r>
        <w:rPr>
          <w:rFonts w:ascii="Arial" w:hAnsi="Arial"/>
          <w:b/>
          <w:sz w:val="22"/>
        </w:rPr>
        <w:t>Agenda Item:</w:t>
      </w:r>
      <w:r>
        <w:rPr>
          <w:rFonts w:ascii="Arial" w:hAnsi="Arial"/>
          <w:b/>
          <w:sz w:val="22"/>
        </w:rPr>
        <w:tab/>
        <w:t>9.</w:t>
      </w:r>
      <w:r>
        <w:rPr>
          <w:rFonts w:ascii="Arial" w:hAnsi="Arial" w:hint="eastAsia"/>
          <w:b/>
          <w:sz w:val="22"/>
        </w:rPr>
        <w:t>5.3</w:t>
      </w:r>
    </w:p>
    <w:p w14:paraId="422EA17F" w14:textId="77777777" w:rsidR="003A287F" w:rsidRDefault="00D45149" w:rsidP="00D63A90">
      <w:pPr>
        <w:tabs>
          <w:tab w:val="left" w:pos="1985"/>
          <w:tab w:val="left" w:pos="2835"/>
          <w:tab w:val="right" w:pos="9072"/>
          <w:tab w:val="right" w:pos="10206"/>
        </w:tabs>
        <w:spacing w:after="0"/>
        <w:rPr>
          <w:rFonts w:ascii="Arial" w:hAnsi="Arial"/>
          <w:b/>
          <w:sz w:val="22"/>
        </w:rPr>
      </w:pPr>
      <w:r>
        <w:rPr>
          <w:rFonts w:ascii="Arial" w:hAnsi="Arial"/>
          <w:b/>
          <w:sz w:val="22"/>
        </w:rPr>
        <w:t>Document for:</w:t>
      </w:r>
      <w:r>
        <w:rPr>
          <w:rFonts w:ascii="Arial" w:hAnsi="Arial"/>
          <w:b/>
          <w:sz w:val="22"/>
        </w:rPr>
        <w:tab/>
        <w:t>Discussion and Decision</w:t>
      </w:r>
    </w:p>
    <w:p w14:paraId="11F65517" w14:textId="77777777" w:rsidR="003A287F" w:rsidRDefault="003A287F">
      <w:pPr>
        <w:widowControl/>
        <w:pBdr>
          <w:bottom w:val="single" w:sz="4" w:space="1" w:color="auto"/>
        </w:pBdr>
        <w:tabs>
          <w:tab w:val="left" w:pos="2552"/>
        </w:tabs>
        <w:ind w:left="-2"/>
        <w:rPr>
          <w:rFonts w:eastAsia="宋体" w:cs="Times New Roman"/>
          <w:kern w:val="0"/>
          <w:szCs w:val="20"/>
        </w:rPr>
      </w:pPr>
    </w:p>
    <w:p w14:paraId="322AFF90" w14:textId="4E4179A1" w:rsidR="00DE210C" w:rsidRDefault="00DE210C" w:rsidP="00A03CDB">
      <w:pPr>
        <w:pStyle w:val="1"/>
      </w:pPr>
      <w:bookmarkStart w:id="0" w:name="_Ref521334010"/>
      <w:r>
        <w:t>Introduction</w:t>
      </w:r>
      <w:bookmarkEnd w:id="0"/>
    </w:p>
    <w:p w14:paraId="369B1799" w14:textId="1A4E580F" w:rsidR="00DE210C" w:rsidRPr="00F114F4" w:rsidRDefault="00DE210C" w:rsidP="00DE210C">
      <w:pPr>
        <w:spacing w:afterLines="50"/>
        <w:rPr>
          <w:rFonts w:cs="Times New Roman"/>
          <w:szCs w:val="20"/>
        </w:rPr>
      </w:pPr>
      <w:r>
        <w:rPr>
          <w:rFonts w:cs="Times New Roman" w:hint="eastAsia"/>
          <w:szCs w:val="20"/>
        </w:rPr>
        <w:t xml:space="preserve">One objective of the </w:t>
      </w:r>
      <w:r w:rsidR="00874797">
        <w:rPr>
          <w:rFonts w:cs="Times New Roman" w:hint="eastAsia"/>
          <w:szCs w:val="20"/>
        </w:rPr>
        <w:t xml:space="preserve">Rel-19 NES </w:t>
      </w:r>
      <w:r>
        <w:rPr>
          <w:rFonts w:cs="Times New Roman" w:hint="eastAsia"/>
          <w:szCs w:val="20"/>
        </w:rPr>
        <w:t xml:space="preserve">work item is to specify </w:t>
      </w:r>
      <w:r>
        <w:rPr>
          <w:rFonts w:cs="Times New Roman"/>
          <w:szCs w:val="20"/>
        </w:rPr>
        <w:t xml:space="preserve">the </w:t>
      </w:r>
      <w:r>
        <w:rPr>
          <w:rFonts w:cs="Times New Roman" w:hint="eastAsia"/>
          <w:szCs w:val="20"/>
        </w:rPr>
        <w:t>adaptation of common signal/common transmission</w:t>
      </w:r>
      <w:r w:rsidR="00D63A90">
        <w:rPr>
          <w:rFonts w:cs="Times New Roman" w:hint="eastAsia"/>
          <w:szCs w:val="20"/>
        </w:rPr>
        <w:t>. T</w:t>
      </w:r>
      <w:r>
        <w:rPr>
          <w:rFonts w:cs="Times New Roman"/>
          <w:szCs w:val="20"/>
        </w:rPr>
        <w:t>he</w:t>
      </w:r>
      <w:r>
        <w:rPr>
          <w:rFonts w:cs="Times New Roman" w:hint="eastAsia"/>
          <w:szCs w:val="20"/>
        </w:rPr>
        <w:t xml:space="preserve"> objectives for </w:t>
      </w:r>
      <w:r>
        <w:rPr>
          <w:rFonts w:cs="Times New Roman"/>
          <w:szCs w:val="20"/>
        </w:rPr>
        <w:t xml:space="preserve">the </w:t>
      </w:r>
      <w:r>
        <w:rPr>
          <w:rFonts w:cs="Times New Roman" w:hint="eastAsia"/>
          <w:szCs w:val="20"/>
        </w:rPr>
        <w:t xml:space="preserve">adaptation of common signal/channel transmission </w:t>
      </w:r>
      <w:r w:rsidR="00F96327">
        <w:rPr>
          <w:rFonts w:cs="Times New Roman" w:hint="eastAsia"/>
          <w:szCs w:val="20"/>
        </w:rPr>
        <w:t xml:space="preserve">include </w:t>
      </w:r>
      <w:r>
        <w:rPr>
          <w:rFonts w:cs="Times New Roman" w:hint="eastAsia"/>
          <w:szCs w:val="20"/>
        </w:rPr>
        <w:t>the following aspects</w:t>
      </w:r>
      <w:r>
        <w:rPr>
          <w:rFonts w:cs="Times New Roman"/>
          <w:szCs w:val="20"/>
        </w:rPr>
        <w:t>.</w:t>
      </w:r>
    </w:p>
    <w:tbl>
      <w:tblPr>
        <w:tblStyle w:val="ac"/>
        <w:tblpPr w:leftFromText="180" w:rightFromText="180" w:vertAnchor="text" w:horzAnchor="margin" w:tblpX="108" w:tblpY="9"/>
        <w:tblW w:w="0" w:type="auto"/>
        <w:tblLook w:val="04A0" w:firstRow="1" w:lastRow="0" w:firstColumn="1" w:lastColumn="0" w:noHBand="0" w:noVBand="1"/>
      </w:tblPr>
      <w:tblGrid>
        <w:gridCol w:w="9072"/>
      </w:tblGrid>
      <w:tr w:rsidR="00DE210C" w:rsidRPr="00D503F6" w14:paraId="39DD4DC2" w14:textId="77777777" w:rsidTr="00696751">
        <w:tc>
          <w:tcPr>
            <w:tcW w:w="9072" w:type="dxa"/>
          </w:tcPr>
          <w:p w14:paraId="76E50BB7" w14:textId="77777777" w:rsidR="00DE210C" w:rsidRPr="007563E2" w:rsidRDefault="00DE210C" w:rsidP="00DE210C">
            <w:pPr>
              <w:widowControl/>
              <w:numPr>
                <w:ilvl w:val="0"/>
                <w:numId w:val="20"/>
              </w:numPr>
              <w:overflowPunct w:val="0"/>
              <w:autoSpaceDE w:val="0"/>
              <w:autoSpaceDN w:val="0"/>
              <w:adjustRightInd w:val="0"/>
              <w:jc w:val="left"/>
              <w:textAlignment w:val="baseline"/>
            </w:pPr>
            <w:r w:rsidRPr="007563E2">
              <w:t>Specify adaptation of common signal/channel transmissions. [RAN1/2/3/4]</w:t>
            </w:r>
          </w:p>
          <w:p w14:paraId="4BFF6217" w14:textId="77777777" w:rsidR="00DE210C" w:rsidRPr="007563E2" w:rsidRDefault="00DE210C" w:rsidP="00DE210C">
            <w:pPr>
              <w:widowControl/>
              <w:numPr>
                <w:ilvl w:val="1"/>
                <w:numId w:val="20"/>
              </w:numPr>
              <w:overflowPunct w:val="0"/>
              <w:autoSpaceDE w:val="0"/>
              <w:autoSpaceDN w:val="0"/>
              <w:adjustRightInd w:val="0"/>
              <w:spacing w:beforeLines="50" w:before="120" w:afterLines="50"/>
              <w:ind w:left="1049" w:hanging="329"/>
              <w:textAlignment w:val="baseline"/>
              <w:rPr>
                <w:bCs/>
              </w:rPr>
            </w:pPr>
            <w:r w:rsidRPr="007563E2">
              <w:rPr>
                <w:bCs/>
              </w:rPr>
              <w:t xml:space="preserve">Adaptation of SSB in time domain, e.g. adapting periodicity </w:t>
            </w:r>
          </w:p>
          <w:p w14:paraId="1F62FAE1" w14:textId="77777777" w:rsidR="00DE210C" w:rsidRPr="007563E2" w:rsidRDefault="00DE210C" w:rsidP="00DE210C">
            <w:pPr>
              <w:widowControl/>
              <w:numPr>
                <w:ilvl w:val="1"/>
                <w:numId w:val="20"/>
              </w:numPr>
              <w:overflowPunct w:val="0"/>
              <w:autoSpaceDE w:val="0"/>
              <w:autoSpaceDN w:val="0"/>
              <w:adjustRightInd w:val="0"/>
              <w:spacing w:beforeLines="50" w:before="120" w:afterLines="50"/>
              <w:ind w:left="1049" w:hanging="329"/>
              <w:textAlignment w:val="baseline"/>
            </w:pPr>
            <w:r w:rsidRPr="007563E2">
              <w:t>Adaptation of PRACH in time domain</w:t>
            </w:r>
          </w:p>
          <w:p w14:paraId="333F3A25" w14:textId="77777777" w:rsidR="00DE210C" w:rsidRDefault="00DE210C" w:rsidP="00DE210C">
            <w:pPr>
              <w:widowControl/>
              <w:numPr>
                <w:ilvl w:val="1"/>
                <w:numId w:val="20"/>
              </w:numPr>
              <w:overflowPunct w:val="0"/>
              <w:autoSpaceDE w:val="0"/>
              <w:autoSpaceDN w:val="0"/>
              <w:adjustRightInd w:val="0"/>
              <w:spacing w:beforeLines="50" w:before="120" w:afterLines="50"/>
              <w:ind w:left="1049" w:hanging="329"/>
              <w:textAlignment w:val="baseline"/>
            </w:pPr>
            <w:r w:rsidRPr="003E5509">
              <w:t>Study adaptation of PRACH in spatial domain, e.g. non-uniform PRACH resources per SSB, and specify if found beneficial</w:t>
            </w:r>
          </w:p>
          <w:p w14:paraId="1BA65DF5" w14:textId="77777777" w:rsidR="00DE210C" w:rsidRPr="003E5509" w:rsidRDefault="00DE210C" w:rsidP="00DE210C">
            <w:pPr>
              <w:widowControl/>
              <w:numPr>
                <w:ilvl w:val="2"/>
                <w:numId w:val="20"/>
              </w:numPr>
              <w:overflowPunct w:val="0"/>
              <w:autoSpaceDE w:val="0"/>
              <w:autoSpaceDN w:val="0"/>
              <w:adjustRightInd w:val="0"/>
              <w:spacing w:beforeLines="50" w:before="120" w:afterLines="50"/>
              <w:textAlignment w:val="baseline"/>
            </w:pPr>
            <w:r>
              <w:t>This study is to be done in 2Q’2024 only</w:t>
            </w:r>
          </w:p>
          <w:p w14:paraId="586F428A" w14:textId="77777777" w:rsidR="00DE210C" w:rsidRPr="007563E2" w:rsidRDefault="00DE210C" w:rsidP="00DE210C">
            <w:pPr>
              <w:widowControl/>
              <w:numPr>
                <w:ilvl w:val="1"/>
                <w:numId w:val="20"/>
              </w:numPr>
              <w:overflowPunct w:val="0"/>
              <w:autoSpaceDE w:val="0"/>
              <w:autoSpaceDN w:val="0"/>
              <w:adjustRightInd w:val="0"/>
              <w:spacing w:beforeLines="50" w:before="120" w:afterLines="50"/>
              <w:ind w:left="1049" w:hanging="329"/>
              <w:textAlignment w:val="baseline"/>
            </w:pPr>
            <w:r w:rsidRPr="007563E2">
              <w:t>Adaptation of paging occasions including confining the paging occasions in the time domain</w:t>
            </w:r>
          </w:p>
          <w:p w14:paraId="3F588D5C" w14:textId="77777777" w:rsidR="00DE210C" w:rsidRDefault="00DE210C" w:rsidP="00DE210C">
            <w:pPr>
              <w:widowControl/>
              <w:numPr>
                <w:ilvl w:val="2"/>
                <w:numId w:val="20"/>
              </w:numPr>
              <w:overflowPunct w:val="0"/>
              <w:autoSpaceDE w:val="0"/>
              <w:autoSpaceDN w:val="0"/>
              <w:adjustRightInd w:val="0"/>
              <w:spacing w:beforeLines="50" w:before="120" w:afterLines="50"/>
              <w:textAlignment w:val="baseline"/>
            </w:pPr>
            <w:r w:rsidRPr="007563E2">
              <w:t>Note: there shall be no paging latency increase</w:t>
            </w:r>
          </w:p>
          <w:p w14:paraId="4333EB79" w14:textId="77777777" w:rsidR="00DE210C" w:rsidRPr="000D37E3" w:rsidRDefault="00DE210C" w:rsidP="00DE210C">
            <w:pPr>
              <w:widowControl/>
              <w:numPr>
                <w:ilvl w:val="1"/>
                <w:numId w:val="20"/>
              </w:numPr>
              <w:overflowPunct w:val="0"/>
              <w:autoSpaceDE w:val="0"/>
              <w:autoSpaceDN w:val="0"/>
              <w:adjustRightInd w:val="0"/>
              <w:spacing w:beforeLines="50" w:before="120" w:afterLines="50"/>
              <w:ind w:left="1049" w:hanging="329"/>
              <w:textAlignment w:val="baseline"/>
            </w:pPr>
            <w:r w:rsidRPr="007563E2">
              <w:t xml:space="preserve">Note: there shall be no negative impact to legacy UEs, unless significant benefits are shown </w:t>
            </w:r>
          </w:p>
        </w:tc>
      </w:tr>
    </w:tbl>
    <w:p w14:paraId="79FCEC48" w14:textId="53EDF6A6" w:rsidR="00DE210C" w:rsidRPr="00D503F6" w:rsidRDefault="00DE210C" w:rsidP="00DE210C">
      <w:pPr>
        <w:spacing w:beforeLines="50" w:before="120" w:afterLines="50"/>
        <w:rPr>
          <w:rFonts w:cs="Times New Roman"/>
          <w:szCs w:val="20"/>
        </w:rPr>
      </w:pPr>
      <w:r w:rsidRPr="00D503F6">
        <w:rPr>
          <w:rFonts w:cs="Times New Roman" w:hint="eastAsia"/>
          <w:szCs w:val="20"/>
        </w:rPr>
        <w:t xml:space="preserve">In this contribution, we </w:t>
      </w:r>
      <w:r>
        <w:rPr>
          <w:rFonts w:cs="Times New Roman" w:hint="eastAsia"/>
          <w:szCs w:val="20"/>
        </w:rPr>
        <w:t>discuss</w:t>
      </w:r>
      <w:r w:rsidRPr="00D503F6">
        <w:rPr>
          <w:rFonts w:cs="Times New Roman" w:hint="eastAsia"/>
          <w:szCs w:val="20"/>
        </w:rPr>
        <w:t xml:space="preserve"> the potential spec</w:t>
      </w:r>
      <w:r>
        <w:rPr>
          <w:rFonts w:cs="Times New Roman" w:hint="eastAsia"/>
          <w:szCs w:val="20"/>
        </w:rPr>
        <w:t>ification</w:t>
      </w:r>
      <w:r w:rsidRPr="00D503F6">
        <w:rPr>
          <w:rFonts w:cs="Times New Roman" w:hint="eastAsia"/>
          <w:szCs w:val="20"/>
        </w:rPr>
        <w:t xml:space="preserve"> impacts </w:t>
      </w:r>
      <w:r>
        <w:rPr>
          <w:rFonts w:cs="Times New Roman" w:hint="eastAsia"/>
          <w:szCs w:val="20"/>
        </w:rPr>
        <w:t xml:space="preserve">for </w:t>
      </w:r>
      <w:r>
        <w:rPr>
          <w:rFonts w:cs="Times New Roman"/>
          <w:szCs w:val="20"/>
        </w:rPr>
        <w:t xml:space="preserve">the </w:t>
      </w:r>
      <w:r>
        <w:rPr>
          <w:rFonts w:cs="Times New Roman" w:hint="eastAsia"/>
          <w:szCs w:val="20"/>
        </w:rPr>
        <w:t>adaptation of common signal/channel transmissions.</w:t>
      </w:r>
    </w:p>
    <w:p w14:paraId="0EB4DE62" w14:textId="77777777" w:rsidR="00CB6C9A" w:rsidRPr="006A6F52" w:rsidRDefault="00D45149" w:rsidP="00A03CDB">
      <w:pPr>
        <w:pStyle w:val="1"/>
        <w:rPr>
          <w:lang w:val="en-US"/>
        </w:rPr>
      </w:pPr>
      <w:r w:rsidRPr="006A6F52">
        <w:rPr>
          <w:lang w:val="en-US"/>
        </w:rPr>
        <w:t>Adaptation</w:t>
      </w:r>
      <w:r w:rsidRPr="006A6F52">
        <w:rPr>
          <w:rFonts w:hint="eastAsia"/>
          <w:lang w:val="en-US"/>
        </w:rPr>
        <w:t xml:space="preserve"> of SSB in time domain</w:t>
      </w:r>
    </w:p>
    <w:p w14:paraId="50A39BD8" w14:textId="74D7B83A" w:rsidR="0004569F" w:rsidRPr="006A6F52" w:rsidRDefault="00336F60" w:rsidP="008277BB">
      <w:pPr>
        <w:pStyle w:val="2"/>
        <w:rPr>
          <w:rStyle w:val="af4"/>
          <w:b/>
          <w:bCs w:val="0"/>
          <w:lang w:val="en-US"/>
        </w:rPr>
      </w:pPr>
      <w:r w:rsidRPr="006A6F52">
        <w:rPr>
          <w:rStyle w:val="af4"/>
          <w:rFonts w:hint="eastAsia"/>
          <w:b/>
          <w:bCs w:val="0"/>
          <w:lang w:val="en-US"/>
        </w:rPr>
        <w:t>Scenarios of a</w:t>
      </w:r>
      <w:r w:rsidRPr="006A6F52">
        <w:rPr>
          <w:rStyle w:val="af4"/>
          <w:b/>
          <w:bCs w:val="0"/>
          <w:lang w:val="en-US"/>
        </w:rPr>
        <w:t xml:space="preserve">daptation </w:t>
      </w:r>
      <w:r w:rsidRPr="006A6F52">
        <w:rPr>
          <w:rStyle w:val="af4"/>
          <w:rFonts w:hint="eastAsia"/>
          <w:b/>
          <w:bCs w:val="0"/>
          <w:lang w:val="en-US"/>
        </w:rPr>
        <w:t>of SSB in time domain</w:t>
      </w:r>
    </w:p>
    <w:p w14:paraId="141B9419" w14:textId="7B67208E" w:rsidR="00A50AA8" w:rsidRDefault="00DF5402" w:rsidP="00782BDD">
      <w:r>
        <w:t>I</w:t>
      </w:r>
      <w:r w:rsidRPr="00782BDD">
        <w:t xml:space="preserve">n </w:t>
      </w:r>
      <w:r w:rsidR="00782BDD" w:rsidRPr="00782BDD">
        <w:t xml:space="preserve">RAN1#118, it was agreed not to support </w:t>
      </w:r>
      <w:r w:rsidR="00D67516">
        <w:rPr>
          <w:rFonts w:hint="eastAsia"/>
        </w:rPr>
        <w:t xml:space="preserve">the </w:t>
      </w:r>
      <w:r w:rsidR="00782BDD" w:rsidRPr="00782BDD">
        <w:t xml:space="preserve">adaptation of CD-SSB on </w:t>
      </w:r>
      <w:r w:rsidR="00D67516">
        <w:rPr>
          <w:rFonts w:hint="eastAsia"/>
        </w:rPr>
        <w:t xml:space="preserve">the </w:t>
      </w:r>
      <w:r w:rsidR="00782BDD" w:rsidRPr="00782BDD">
        <w:t xml:space="preserve">sync raster for Rel-19 NES-capable UE’s </w:t>
      </w:r>
      <w:proofErr w:type="spellStart"/>
      <w:r w:rsidR="00782BDD" w:rsidRPr="00782BDD">
        <w:t>PCell</w:t>
      </w:r>
      <w:proofErr w:type="spellEnd"/>
      <w:r w:rsidR="00782BDD" w:rsidRPr="00782BDD">
        <w:t xml:space="preserve">, and </w:t>
      </w:r>
      <w:r w:rsidR="00D67516">
        <w:rPr>
          <w:rFonts w:hint="eastAsia"/>
        </w:rPr>
        <w:t xml:space="preserve">to </w:t>
      </w:r>
      <w:r w:rsidR="00782BDD" w:rsidRPr="00782BDD">
        <w:t xml:space="preserve">support </w:t>
      </w:r>
      <w:r w:rsidR="00D67516">
        <w:rPr>
          <w:rFonts w:hint="eastAsia"/>
        </w:rPr>
        <w:t xml:space="preserve">the </w:t>
      </w:r>
      <w:r w:rsidR="00782BDD" w:rsidRPr="00782BDD">
        <w:t>adaptation of NCD-SSB for Rel-19 NES-capable UEs</w:t>
      </w:r>
      <w:r w:rsidR="00D67516">
        <w:t>’</w:t>
      </w:r>
      <w:r w:rsidR="00782BDD" w:rsidRPr="00782BDD">
        <w:t xml:space="preserve"> </w:t>
      </w:r>
      <w:proofErr w:type="spellStart"/>
      <w:r w:rsidR="00782BDD" w:rsidRPr="00782BDD">
        <w:t>SCell</w:t>
      </w:r>
      <w:proofErr w:type="spellEnd"/>
      <w:r w:rsidR="00782BDD" w:rsidRPr="00782BDD">
        <w:t xml:space="preserve">. </w:t>
      </w:r>
      <w:r w:rsidR="00D67516">
        <w:rPr>
          <w:rFonts w:hint="eastAsia"/>
        </w:rPr>
        <w:t>However,</w:t>
      </w:r>
      <w:r w:rsidR="00D67516" w:rsidRPr="00782BDD">
        <w:t xml:space="preserve"> </w:t>
      </w:r>
      <w:r w:rsidR="00782BDD" w:rsidRPr="00782BDD">
        <w:t xml:space="preserve">there are still several scenarios </w:t>
      </w:r>
      <w:r w:rsidR="00D67516">
        <w:t>that</w:t>
      </w:r>
      <w:r w:rsidR="00D67516">
        <w:rPr>
          <w:rFonts w:hint="eastAsia"/>
        </w:rPr>
        <w:t xml:space="preserve"> need</w:t>
      </w:r>
      <w:r w:rsidR="00782BDD" w:rsidRPr="00782BDD">
        <w:t xml:space="preserve"> further discuss</w:t>
      </w:r>
      <w:r w:rsidR="00D67516">
        <w:rPr>
          <w:rFonts w:hint="eastAsia"/>
        </w:rPr>
        <w:t>ion</w:t>
      </w:r>
      <w:r w:rsidR="00782BDD" w:rsidRPr="00782BDD">
        <w:t>.</w:t>
      </w:r>
    </w:p>
    <w:tbl>
      <w:tblPr>
        <w:tblStyle w:val="ac"/>
        <w:tblW w:w="5000" w:type="pct"/>
        <w:tblLook w:val="04A0" w:firstRow="1" w:lastRow="0" w:firstColumn="1" w:lastColumn="0" w:noHBand="0" w:noVBand="1"/>
      </w:tblPr>
      <w:tblGrid>
        <w:gridCol w:w="9286"/>
      </w:tblGrid>
      <w:tr w:rsidR="00A50AA8" w14:paraId="001D368C" w14:textId="77777777" w:rsidTr="00A03CDB">
        <w:tc>
          <w:tcPr>
            <w:tcW w:w="5000" w:type="pct"/>
          </w:tcPr>
          <w:p w14:paraId="3455B497" w14:textId="7C670AED" w:rsidR="004F2C6E" w:rsidRPr="00AF0BF1" w:rsidRDefault="004F2C6E" w:rsidP="00C51F2E">
            <w:pPr>
              <w:spacing w:after="0"/>
              <w:rPr>
                <w:b/>
                <w:bCs/>
                <w:szCs w:val="20"/>
                <w:highlight w:val="green"/>
              </w:rPr>
            </w:pPr>
            <w:r w:rsidRPr="00E245A5">
              <w:rPr>
                <w:rFonts w:cs="Times"/>
                <w:b/>
                <w:bCs/>
                <w:highlight w:val="green"/>
                <w:lang w:eastAsia="x-none"/>
              </w:rPr>
              <w:t>Agreement</w:t>
            </w:r>
            <w:r w:rsidR="00AF0BF1">
              <w:rPr>
                <w:rFonts w:cs="Times" w:hint="eastAsia"/>
                <w:b/>
                <w:bCs/>
              </w:rPr>
              <w:t xml:space="preserve"> </w:t>
            </w:r>
            <w:r w:rsidR="00AF0BF1" w:rsidRPr="0004569F">
              <w:rPr>
                <w:rFonts w:hint="eastAsia"/>
                <w:b/>
                <w:bCs/>
                <w:szCs w:val="20"/>
              </w:rPr>
              <w:t>(RAN1</w:t>
            </w:r>
            <w:r w:rsidR="00AF0BF1">
              <w:rPr>
                <w:rFonts w:hint="eastAsia"/>
                <w:b/>
                <w:bCs/>
                <w:szCs w:val="20"/>
              </w:rPr>
              <w:t>#</w:t>
            </w:r>
            <w:r w:rsidR="00AF0BF1" w:rsidRPr="0004569F">
              <w:rPr>
                <w:rFonts w:hint="eastAsia"/>
                <w:b/>
                <w:bCs/>
                <w:szCs w:val="20"/>
              </w:rPr>
              <w:t>11</w:t>
            </w:r>
            <w:r w:rsidR="00AF0BF1">
              <w:rPr>
                <w:rFonts w:hint="eastAsia"/>
                <w:b/>
                <w:bCs/>
                <w:szCs w:val="20"/>
              </w:rPr>
              <w:t>8</w:t>
            </w:r>
            <w:r w:rsidR="00AF0BF1" w:rsidRPr="0004569F">
              <w:rPr>
                <w:rFonts w:hint="eastAsia"/>
                <w:b/>
                <w:bCs/>
                <w:szCs w:val="20"/>
              </w:rPr>
              <w:t>)</w:t>
            </w:r>
          </w:p>
          <w:p w14:paraId="56FDC691" w14:textId="77777777" w:rsidR="004F2C6E" w:rsidRPr="00252541" w:rsidRDefault="004F2C6E" w:rsidP="00C51F2E">
            <w:pPr>
              <w:spacing w:after="0"/>
            </w:pPr>
            <w:r>
              <w:t>For adaptation mechanism(s) of SSB in time-domain,</w:t>
            </w:r>
          </w:p>
          <w:p w14:paraId="60B78DFA" w14:textId="77777777" w:rsidR="004F2C6E" w:rsidRPr="001F6A4D" w:rsidRDefault="004F2C6E" w:rsidP="00C51F2E">
            <w:pPr>
              <w:widowControl/>
              <w:numPr>
                <w:ilvl w:val="0"/>
                <w:numId w:val="7"/>
              </w:numPr>
              <w:spacing w:after="0" w:line="259" w:lineRule="auto"/>
              <w:ind w:left="1080"/>
              <w:jc w:val="left"/>
            </w:pPr>
            <w:r w:rsidRPr="001F6A4D">
              <w:t xml:space="preserve">For Rel-19 NES-capable UE’s </w:t>
            </w:r>
            <w:proofErr w:type="spellStart"/>
            <w:r w:rsidRPr="001F6A4D">
              <w:t>PCell</w:t>
            </w:r>
            <w:proofErr w:type="spellEnd"/>
            <w:r w:rsidRPr="001F6A4D">
              <w:t xml:space="preserve"> (Connected mode), </w:t>
            </w:r>
            <w:r>
              <w:t>a</w:t>
            </w:r>
            <w:r w:rsidRPr="001F6A4D">
              <w:t xml:space="preserve">daptation of CD-SSB </w:t>
            </w:r>
            <w:r>
              <w:t xml:space="preserve">on sync raster </w:t>
            </w:r>
            <w:r w:rsidRPr="001F6A4D">
              <w:t xml:space="preserve">is not supported </w:t>
            </w:r>
          </w:p>
          <w:p w14:paraId="7CCE9FD6" w14:textId="594EB958" w:rsidR="004F2C6E" w:rsidRPr="007C6CD2" w:rsidRDefault="004F2C6E" w:rsidP="00C51F2E">
            <w:pPr>
              <w:widowControl/>
              <w:numPr>
                <w:ilvl w:val="1"/>
                <w:numId w:val="7"/>
              </w:numPr>
              <w:spacing w:after="0" w:line="259" w:lineRule="auto"/>
              <w:ind w:left="1800"/>
              <w:jc w:val="left"/>
            </w:pPr>
            <w:r w:rsidRPr="007C6CD2">
              <w:t>FFS: Adaptation for SSB that is not CD-SSB is supported (A2)</w:t>
            </w:r>
            <w:r w:rsidR="007B3913">
              <w:rPr>
                <w:rFonts w:hint="eastAsia"/>
              </w:rPr>
              <w:t xml:space="preserve"> </w:t>
            </w:r>
          </w:p>
          <w:p w14:paraId="1DD6C3CA" w14:textId="77777777" w:rsidR="004F2C6E" w:rsidRPr="007C6CD2" w:rsidRDefault="004F2C6E" w:rsidP="00C51F2E">
            <w:pPr>
              <w:widowControl/>
              <w:numPr>
                <w:ilvl w:val="1"/>
                <w:numId w:val="7"/>
              </w:numPr>
              <w:spacing w:after="0" w:line="259" w:lineRule="auto"/>
              <w:ind w:left="1800"/>
              <w:jc w:val="left"/>
            </w:pPr>
            <w:r w:rsidRPr="007C6CD2">
              <w:t>FFS: Adaptation for SSB not on sync raster is supported (A3)</w:t>
            </w:r>
          </w:p>
          <w:p w14:paraId="5321D733" w14:textId="77777777" w:rsidR="004F2C6E" w:rsidRPr="007C6CD2" w:rsidRDefault="004F2C6E" w:rsidP="00C51F2E">
            <w:pPr>
              <w:pStyle w:val="af"/>
              <w:widowControl/>
              <w:numPr>
                <w:ilvl w:val="0"/>
                <w:numId w:val="7"/>
              </w:numPr>
              <w:spacing w:after="0" w:line="259" w:lineRule="auto"/>
              <w:ind w:left="1080" w:firstLineChars="0"/>
              <w:contextualSpacing/>
              <w:jc w:val="left"/>
            </w:pPr>
            <w:r w:rsidRPr="007C6CD2">
              <w:t xml:space="preserve">For Rel-19 NES-capable UE’s </w:t>
            </w:r>
            <w:proofErr w:type="spellStart"/>
            <w:r w:rsidRPr="007C6CD2">
              <w:t>SCell</w:t>
            </w:r>
            <w:proofErr w:type="spellEnd"/>
          </w:p>
          <w:p w14:paraId="5449AFEB" w14:textId="77777777" w:rsidR="004F2C6E" w:rsidRPr="007C6CD2" w:rsidRDefault="004F2C6E" w:rsidP="00C51F2E">
            <w:pPr>
              <w:widowControl/>
              <w:numPr>
                <w:ilvl w:val="1"/>
                <w:numId w:val="7"/>
              </w:numPr>
              <w:spacing w:after="0" w:line="259" w:lineRule="auto"/>
              <w:ind w:left="1800"/>
              <w:jc w:val="left"/>
            </w:pPr>
            <w:r w:rsidRPr="007C6CD2">
              <w:t xml:space="preserve">Adaptation of SSB configured for the </w:t>
            </w:r>
            <w:proofErr w:type="spellStart"/>
            <w:r w:rsidRPr="007C6CD2">
              <w:t>SCell</w:t>
            </w:r>
            <w:proofErr w:type="spellEnd"/>
            <w:r w:rsidRPr="007C6CD2">
              <w:t xml:space="preserve"> is supported for the following cases</w:t>
            </w:r>
          </w:p>
          <w:p w14:paraId="29EEB5E5" w14:textId="77777777" w:rsidR="004F2C6E" w:rsidRPr="001F6A4D" w:rsidRDefault="004F2C6E" w:rsidP="00C51F2E">
            <w:pPr>
              <w:widowControl/>
              <w:numPr>
                <w:ilvl w:val="2"/>
                <w:numId w:val="7"/>
              </w:numPr>
              <w:spacing w:after="0" w:line="259" w:lineRule="auto"/>
              <w:ind w:left="2520"/>
              <w:jc w:val="left"/>
            </w:pPr>
            <w:r w:rsidRPr="001F6A4D">
              <w:t>FFS: Adaptation for CD-SSB (B1)</w:t>
            </w:r>
            <w:r>
              <w:t xml:space="preserve"> including UE impact compared to legacy operation where the SSB is configured with periodicity&gt;20msec for </w:t>
            </w:r>
            <w:proofErr w:type="spellStart"/>
            <w:r>
              <w:t>SCell</w:t>
            </w:r>
            <w:proofErr w:type="spellEnd"/>
          </w:p>
          <w:p w14:paraId="45C4DEC5" w14:textId="77777777" w:rsidR="004F2C6E" w:rsidRPr="007C6CD2" w:rsidRDefault="004F2C6E" w:rsidP="00C51F2E">
            <w:pPr>
              <w:widowControl/>
              <w:numPr>
                <w:ilvl w:val="2"/>
                <w:numId w:val="7"/>
              </w:numPr>
              <w:spacing w:after="0" w:line="259" w:lineRule="auto"/>
              <w:ind w:left="2520"/>
              <w:jc w:val="left"/>
            </w:pPr>
            <w:r w:rsidRPr="007C6CD2">
              <w:t>Adaptation for SSB that is not CD-SSB</w:t>
            </w:r>
            <w:r>
              <w:t xml:space="preserve"> on sync raster </w:t>
            </w:r>
            <w:r w:rsidRPr="007C6CD2">
              <w:t>(B2</w:t>
            </w:r>
            <w:r>
              <w:t>’</w:t>
            </w:r>
            <w:r w:rsidRPr="007C6CD2">
              <w:t>)</w:t>
            </w:r>
          </w:p>
          <w:p w14:paraId="35C2755D" w14:textId="5C3D508B" w:rsidR="004F2C6E" w:rsidRPr="006E5DC9" w:rsidRDefault="004F2C6E" w:rsidP="00C51F2E">
            <w:pPr>
              <w:widowControl/>
              <w:numPr>
                <w:ilvl w:val="2"/>
                <w:numId w:val="7"/>
              </w:numPr>
              <w:spacing w:after="0" w:line="259" w:lineRule="auto"/>
              <w:ind w:left="2520"/>
              <w:jc w:val="left"/>
            </w:pPr>
            <w:r w:rsidRPr="007C6CD2">
              <w:t xml:space="preserve">Adaptation for SSB </w:t>
            </w:r>
            <w:r>
              <w:t xml:space="preserve">that is not CD-SSB </w:t>
            </w:r>
            <w:r w:rsidRPr="007C6CD2">
              <w:t>not on sync raster (B3</w:t>
            </w:r>
            <w:r>
              <w:t>’</w:t>
            </w:r>
            <w:r w:rsidRPr="007C6CD2">
              <w:t>)</w:t>
            </w:r>
          </w:p>
        </w:tc>
      </w:tr>
    </w:tbl>
    <w:p w14:paraId="08A03B64" w14:textId="6E6B264F" w:rsidR="009E01BF" w:rsidRPr="003951F7" w:rsidRDefault="00782BDD" w:rsidP="00782BDD">
      <w:r>
        <w:rPr>
          <w:rFonts w:hint="eastAsia"/>
        </w:rPr>
        <w:t>For Rel-19 NES-capable UE</w:t>
      </w:r>
      <w:r>
        <w:t>’</w:t>
      </w:r>
      <w:r>
        <w:rPr>
          <w:rFonts w:hint="eastAsia"/>
        </w:rPr>
        <w:t xml:space="preserve">s </w:t>
      </w:r>
      <w:proofErr w:type="spellStart"/>
      <w:r>
        <w:rPr>
          <w:rFonts w:hint="eastAsia"/>
        </w:rPr>
        <w:t>PCell</w:t>
      </w:r>
      <w:proofErr w:type="spellEnd"/>
      <w:r>
        <w:rPr>
          <w:rFonts w:hint="eastAsia"/>
        </w:rPr>
        <w:t xml:space="preserve">, the first FFS is whether </w:t>
      </w:r>
      <w:r w:rsidR="00B50EA0">
        <w:rPr>
          <w:rFonts w:hint="eastAsia"/>
        </w:rPr>
        <w:t xml:space="preserve">to </w:t>
      </w:r>
      <w:r>
        <w:rPr>
          <w:rFonts w:hint="eastAsia"/>
        </w:rPr>
        <w:t xml:space="preserve">support </w:t>
      </w:r>
      <w:r w:rsidR="00CA02DD">
        <w:rPr>
          <w:rFonts w:hint="eastAsia"/>
        </w:rPr>
        <w:t xml:space="preserve">the </w:t>
      </w:r>
      <w:r>
        <w:rPr>
          <w:rFonts w:hint="eastAsia"/>
        </w:rPr>
        <w:t xml:space="preserve">adaptation of NCD-SSB (Option A2). For </w:t>
      </w:r>
      <w:r w:rsidR="0006399A">
        <w:t xml:space="preserve">a </w:t>
      </w:r>
      <w:proofErr w:type="spellStart"/>
      <w:r>
        <w:rPr>
          <w:rFonts w:hint="eastAsia"/>
        </w:rPr>
        <w:t>PCell</w:t>
      </w:r>
      <w:proofErr w:type="spellEnd"/>
      <w:r>
        <w:rPr>
          <w:rFonts w:hint="eastAsia"/>
        </w:rPr>
        <w:t xml:space="preserve">, </w:t>
      </w:r>
      <w:r w:rsidR="00640758">
        <w:rPr>
          <w:rFonts w:hint="eastAsia"/>
        </w:rPr>
        <w:t xml:space="preserve">if there is no CD-SSB in an active DL BWP, then the NCD-SSB can be configured in the active DL BWP. </w:t>
      </w:r>
      <w:r w:rsidR="003951F7">
        <w:t xml:space="preserve">This UE </w:t>
      </w:r>
      <w:r w:rsidR="009214F5">
        <w:t>feature</w:t>
      </w:r>
      <w:r w:rsidR="003951F7">
        <w:t>, i.e. FG53-3</w:t>
      </w:r>
      <w:r w:rsidR="0006399A">
        <w:t xml:space="preserve"> was introduced in Rel-18 BWP without restriction</w:t>
      </w:r>
      <w:r w:rsidR="003951F7">
        <w:t xml:space="preserve"> as below</w:t>
      </w:r>
      <w:r w:rsidR="0006399A">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26"/>
        <w:gridCol w:w="1930"/>
        <w:gridCol w:w="3684"/>
        <w:gridCol w:w="1329"/>
        <w:gridCol w:w="1614"/>
      </w:tblGrid>
      <w:tr w:rsidR="003951F7" w:rsidRPr="009E01BF" w14:paraId="1877C73B" w14:textId="77777777" w:rsidTr="00A03CDB">
        <w:trPr>
          <w:trHeight w:val="20"/>
        </w:trPr>
        <w:tc>
          <w:tcPr>
            <w:tcW w:w="0" w:type="auto"/>
            <w:tcMar>
              <w:top w:w="0" w:type="dxa"/>
              <w:left w:w="108" w:type="dxa"/>
              <w:bottom w:w="0" w:type="dxa"/>
              <w:right w:w="108" w:type="dxa"/>
            </w:tcMar>
          </w:tcPr>
          <w:p w14:paraId="7F9DCB01" w14:textId="72E8FFFD" w:rsidR="003951F7" w:rsidRPr="00A03CDB" w:rsidRDefault="003951F7" w:rsidP="00336193">
            <w:pPr>
              <w:spacing w:after="0"/>
              <w:jc w:val="left"/>
              <w:rPr>
                <w:rFonts w:cs="Times New Roman"/>
                <w:color w:val="000000"/>
                <w:kern w:val="0"/>
                <w:sz w:val="18"/>
                <w:szCs w:val="18"/>
                <w:lang w:val="en-GB" w:eastAsia="en-US"/>
              </w:rPr>
            </w:pPr>
            <w:r w:rsidRPr="00A03CDB">
              <w:rPr>
                <w:rFonts w:cs="Times New Roman"/>
                <w:color w:val="000000" w:themeColor="text1"/>
                <w:sz w:val="18"/>
                <w:szCs w:val="18"/>
              </w:rPr>
              <w:t>Index</w:t>
            </w:r>
          </w:p>
        </w:tc>
        <w:tc>
          <w:tcPr>
            <w:tcW w:w="0" w:type="auto"/>
            <w:tcMar>
              <w:top w:w="0" w:type="dxa"/>
              <w:left w:w="108" w:type="dxa"/>
              <w:bottom w:w="0" w:type="dxa"/>
              <w:right w:w="108" w:type="dxa"/>
            </w:tcMar>
          </w:tcPr>
          <w:p w14:paraId="6381EC75" w14:textId="6FB16FD0" w:rsidR="003951F7" w:rsidRPr="00A03CDB" w:rsidRDefault="003951F7" w:rsidP="00336193">
            <w:pPr>
              <w:spacing w:after="0"/>
              <w:jc w:val="left"/>
              <w:rPr>
                <w:rFonts w:cs="Times New Roman"/>
                <w:color w:val="000000"/>
                <w:kern w:val="0"/>
                <w:sz w:val="18"/>
                <w:szCs w:val="18"/>
                <w:lang w:val="en-GB" w:eastAsia="en-US"/>
              </w:rPr>
            </w:pPr>
            <w:r w:rsidRPr="00A03CDB">
              <w:rPr>
                <w:rFonts w:cs="Times New Roman"/>
                <w:color w:val="000000" w:themeColor="text1"/>
                <w:sz w:val="18"/>
                <w:szCs w:val="18"/>
              </w:rPr>
              <w:t>Feature group</w:t>
            </w:r>
          </w:p>
        </w:tc>
        <w:tc>
          <w:tcPr>
            <w:tcW w:w="0" w:type="auto"/>
            <w:tcMar>
              <w:top w:w="0" w:type="dxa"/>
              <w:left w:w="108" w:type="dxa"/>
              <w:bottom w:w="0" w:type="dxa"/>
              <w:right w:w="108" w:type="dxa"/>
            </w:tcMar>
          </w:tcPr>
          <w:p w14:paraId="0A593187" w14:textId="051B75C7" w:rsidR="003951F7" w:rsidRPr="00A03CDB" w:rsidRDefault="003951F7" w:rsidP="00336193">
            <w:pPr>
              <w:overflowPunct w:val="0"/>
              <w:autoSpaceDE w:val="0"/>
              <w:autoSpaceDN w:val="0"/>
              <w:adjustRightInd w:val="0"/>
              <w:snapToGrid w:val="0"/>
              <w:spacing w:afterLines="50"/>
              <w:jc w:val="left"/>
              <w:textAlignment w:val="baseline"/>
              <w:rPr>
                <w:rFonts w:eastAsia="Times New Roman" w:cs="Times New Roman"/>
                <w:color w:val="000000"/>
                <w:kern w:val="0"/>
                <w:sz w:val="18"/>
                <w:szCs w:val="18"/>
                <w:lang w:val="en-GB" w:eastAsia="en-US"/>
              </w:rPr>
            </w:pPr>
            <w:r w:rsidRPr="00A03CDB">
              <w:rPr>
                <w:rFonts w:cs="Times New Roman"/>
                <w:color w:val="000000" w:themeColor="text1"/>
                <w:sz w:val="18"/>
                <w:szCs w:val="18"/>
              </w:rPr>
              <w:t>Components</w:t>
            </w:r>
          </w:p>
        </w:tc>
        <w:tc>
          <w:tcPr>
            <w:tcW w:w="0" w:type="auto"/>
          </w:tcPr>
          <w:p w14:paraId="1ACDC689" w14:textId="459C65DC" w:rsidR="003951F7" w:rsidRPr="00A03CDB" w:rsidRDefault="003951F7" w:rsidP="00336193">
            <w:pPr>
              <w:pStyle w:val="TAL"/>
              <w:keepNext w:val="0"/>
              <w:keepLines w:val="0"/>
              <w:widowControl w:val="0"/>
              <w:rPr>
                <w:rFonts w:ascii="Times New Roman" w:hAnsi="Times New Roman"/>
                <w:color w:val="000000"/>
                <w:szCs w:val="18"/>
              </w:rPr>
            </w:pPr>
            <w:r w:rsidRPr="00A03CDB">
              <w:rPr>
                <w:rFonts w:ascii="Times New Roman" w:hAnsi="Times New Roman"/>
                <w:color w:val="000000" w:themeColor="text1"/>
                <w:szCs w:val="18"/>
              </w:rPr>
              <w:t>Note</w:t>
            </w:r>
          </w:p>
        </w:tc>
        <w:tc>
          <w:tcPr>
            <w:tcW w:w="0" w:type="auto"/>
          </w:tcPr>
          <w:p w14:paraId="63463BFA" w14:textId="1BFC79FF" w:rsidR="003951F7" w:rsidRPr="00A03CDB" w:rsidRDefault="003951F7" w:rsidP="00336193">
            <w:pPr>
              <w:overflowPunct w:val="0"/>
              <w:autoSpaceDE w:val="0"/>
              <w:autoSpaceDN w:val="0"/>
              <w:adjustRightInd w:val="0"/>
              <w:snapToGrid w:val="0"/>
              <w:spacing w:afterLines="50"/>
              <w:jc w:val="left"/>
              <w:textAlignment w:val="baseline"/>
              <w:rPr>
                <w:rFonts w:cs="Times New Roman"/>
                <w:color w:val="000000"/>
                <w:sz w:val="18"/>
                <w:szCs w:val="18"/>
                <w:lang w:eastAsia="ja-JP"/>
              </w:rPr>
            </w:pPr>
            <w:r w:rsidRPr="00A03CDB">
              <w:rPr>
                <w:rFonts w:cs="Times New Roman"/>
                <w:color w:val="000000" w:themeColor="text1"/>
                <w:sz w:val="18"/>
                <w:szCs w:val="18"/>
              </w:rPr>
              <w:t>Mandatory/Optional</w:t>
            </w:r>
          </w:p>
        </w:tc>
      </w:tr>
      <w:tr w:rsidR="00A03CDB" w:rsidRPr="009E01BF" w14:paraId="1DB2961F" w14:textId="790A6ABB" w:rsidTr="003951F7">
        <w:trPr>
          <w:trHeight w:val="20"/>
        </w:trPr>
        <w:tc>
          <w:tcPr>
            <w:tcW w:w="0" w:type="auto"/>
            <w:tcMar>
              <w:top w:w="0" w:type="dxa"/>
              <w:left w:w="108" w:type="dxa"/>
              <w:bottom w:w="0" w:type="dxa"/>
              <w:right w:w="108" w:type="dxa"/>
            </w:tcMar>
            <w:hideMark/>
          </w:tcPr>
          <w:p w14:paraId="6FCBFA3A" w14:textId="77777777" w:rsidR="009E01BF" w:rsidRPr="00A03CDB" w:rsidRDefault="009E01BF" w:rsidP="00336193">
            <w:pPr>
              <w:spacing w:after="0"/>
              <w:jc w:val="left"/>
              <w:rPr>
                <w:rFonts w:cs="Times New Roman"/>
                <w:color w:val="000000"/>
                <w:kern w:val="0"/>
                <w:sz w:val="18"/>
                <w:szCs w:val="18"/>
                <w:lang w:val="en-GB" w:eastAsia="en-US"/>
              </w:rPr>
            </w:pPr>
            <w:r w:rsidRPr="00A03CDB">
              <w:rPr>
                <w:rFonts w:cs="Times New Roman"/>
                <w:color w:val="000000"/>
                <w:kern w:val="0"/>
                <w:sz w:val="18"/>
                <w:szCs w:val="18"/>
                <w:lang w:val="en-GB" w:eastAsia="en-US"/>
              </w:rPr>
              <w:t>53-3</w:t>
            </w:r>
          </w:p>
        </w:tc>
        <w:tc>
          <w:tcPr>
            <w:tcW w:w="0" w:type="auto"/>
            <w:tcMar>
              <w:top w:w="0" w:type="dxa"/>
              <w:left w:w="108" w:type="dxa"/>
              <w:bottom w:w="0" w:type="dxa"/>
              <w:right w:w="108" w:type="dxa"/>
            </w:tcMar>
            <w:hideMark/>
          </w:tcPr>
          <w:p w14:paraId="7F4B83E8" w14:textId="77777777" w:rsidR="009E01BF" w:rsidRPr="00A03CDB" w:rsidRDefault="009E01BF" w:rsidP="00336193">
            <w:pPr>
              <w:spacing w:after="0"/>
              <w:jc w:val="left"/>
              <w:rPr>
                <w:rFonts w:cs="Times New Roman"/>
                <w:color w:val="000000"/>
                <w:kern w:val="0"/>
                <w:sz w:val="18"/>
                <w:szCs w:val="18"/>
                <w:lang w:val="en-GB" w:eastAsia="en-US"/>
              </w:rPr>
            </w:pPr>
            <w:r w:rsidRPr="00A03CDB">
              <w:rPr>
                <w:rFonts w:cs="Times New Roman"/>
                <w:color w:val="000000"/>
                <w:kern w:val="0"/>
                <w:sz w:val="18"/>
                <w:szCs w:val="18"/>
                <w:lang w:val="en-GB" w:eastAsia="en-US"/>
              </w:rPr>
              <w:t xml:space="preserve">Support RLM/BM/BFD </w:t>
            </w:r>
            <w:r w:rsidRPr="00A03CDB">
              <w:rPr>
                <w:rFonts w:cs="Times New Roman"/>
                <w:color w:val="000000"/>
                <w:kern w:val="0"/>
                <w:sz w:val="18"/>
                <w:szCs w:val="18"/>
                <w:lang w:val="en-GB" w:eastAsia="en-US"/>
              </w:rPr>
              <w:lastRenderedPageBreak/>
              <w:t>measurements based on NCD-SSB within active BWP</w:t>
            </w:r>
          </w:p>
        </w:tc>
        <w:tc>
          <w:tcPr>
            <w:tcW w:w="0" w:type="auto"/>
            <w:tcMar>
              <w:top w:w="0" w:type="dxa"/>
              <w:left w:w="108" w:type="dxa"/>
              <w:bottom w:w="0" w:type="dxa"/>
              <w:right w:w="108" w:type="dxa"/>
            </w:tcMar>
          </w:tcPr>
          <w:p w14:paraId="0F10550B" w14:textId="77777777" w:rsidR="009E01BF" w:rsidRPr="00A03CDB" w:rsidRDefault="009E01BF" w:rsidP="00336193">
            <w:pPr>
              <w:overflowPunct w:val="0"/>
              <w:autoSpaceDE w:val="0"/>
              <w:autoSpaceDN w:val="0"/>
              <w:adjustRightInd w:val="0"/>
              <w:snapToGrid w:val="0"/>
              <w:spacing w:afterLines="50"/>
              <w:jc w:val="left"/>
              <w:textAlignment w:val="baseline"/>
              <w:rPr>
                <w:rFonts w:eastAsia="宋体" w:cs="Times New Roman"/>
                <w:color w:val="000000"/>
                <w:kern w:val="0"/>
                <w:sz w:val="18"/>
                <w:szCs w:val="18"/>
                <w:lang w:val="en-GB" w:eastAsia="en-US"/>
              </w:rPr>
            </w:pPr>
            <w:r w:rsidRPr="00A03CDB">
              <w:rPr>
                <w:rFonts w:eastAsia="Times New Roman" w:cs="Times New Roman"/>
                <w:color w:val="000000"/>
                <w:kern w:val="0"/>
                <w:sz w:val="18"/>
                <w:szCs w:val="18"/>
                <w:lang w:val="en-GB" w:eastAsia="en-US"/>
              </w:rPr>
              <w:lastRenderedPageBreak/>
              <w:t xml:space="preserve">1. UE performs RLM/BM/BFD and gapless L3 intra-frequency measurements based on </w:t>
            </w:r>
            <w:r w:rsidRPr="00A03CDB">
              <w:rPr>
                <w:rFonts w:eastAsia="Times New Roman" w:cs="Times New Roman"/>
                <w:color w:val="000000"/>
                <w:kern w:val="0"/>
                <w:sz w:val="18"/>
                <w:szCs w:val="18"/>
                <w:lang w:val="en-GB" w:eastAsia="en-US"/>
              </w:rPr>
              <w:lastRenderedPageBreak/>
              <w:t>NCD-SSB, where the NCD-SSB is within the active DL BWP.</w:t>
            </w:r>
          </w:p>
          <w:p w14:paraId="5F163A81" w14:textId="3CCCC1C7" w:rsidR="009E01BF" w:rsidRPr="00A03CDB" w:rsidRDefault="009E01BF" w:rsidP="00336193">
            <w:pPr>
              <w:overflowPunct w:val="0"/>
              <w:autoSpaceDE w:val="0"/>
              <w:autoSpaceDN w:val="0"/>
              <w:adjustRightInd w:val="0"/>
              <w:spacing w:after="180"/>
              <w:jc w:val="left"/>
              <w:textAlignment w:val="baseline"/>
              <w:rPr>
                <w:rFonts w:eastAsia="Times New Roman" w:cs="Times New Roman"/>
                <w:color w:val="000000"/>
                <w:kern w:val="0"/>
                <w:sz w:val="18"/>
                <w:szCs w:val="18"/>
                <w:lang w:eastAsia="en-US"/>
              </w:rPr>
            </w:pPr>
            <w:r w:rsidRPr="00A03CDB">
              <w:rPr>
                <w:rFonts w:eastAsia="Times New Roman" w:cs="Times New Roman"/>
                <w:color w:val="000000"/>
                <w:kern w:val="0"/>
                <w:sz w:val="18"/>
                <w:szCs w:val="18"/>
                <w:lang w:val="en-GB" w:eastAsia="en-US"/>
              </w:rPr>
              <w:t xml:space="preserve">2. Bandwidth of UE-specific RRC configured BWP may not include bandwidth of the CORESET#0 (if CORESET#0 is present) and CD-SSB for </w:t>
            </w:r>
            <w:proofErr w:type="spellStart"/>
            <w:r w:rsidRPr="00A03CDB">
              <w:rPr>
                <w:rFonts w:eastAsia="Times New Roman" w:cs="Times New Roman"/>
                <w:color w:val="000000"/>
                <w:kern w:val="0"/>
                <w:sz w:val="18"/>
                <w:szCs w:val="18"/>
                <w:lang w:val="en-GB" w:eastAsia="en-US"/>
              </w:rPr>
              <w:t>PCell</w:t>
            </w:r>
            <w:proofErr w:type="spellEnd"/>
            <w:r w:rsidRPr="00A03CDB">
              <w:rPr>
                <w:rFonts w:eastAsia="Times New Roman" w:cs="Times New Roman"/>
                <w:color w:val="000000"/>
                <w:kern w:val="0"/>
                <w:sz w:val="18"/>
                <w:szCs w:val="18"/>
                <w:lang w:val="en-GB" w:eastAsia="en-US"/>
              </w:rPr>
              <w:t>/</w:t>
            </w:r>
            <w:proofErr w:type="spellStart"/>
            <w:r w:rsidRPr="00A03CDB">
              <w:rPr>
                <w:rFonts w:eastAsia="Times New Roman" w:cs="Times New Roman"/>
                <w:color w:val="000000"/>
                <w:kern w:val="0"/>
                <w:sz w:val="18"/>
                <w:szCs w:val="18"/>
                <w:lang w:val="en-GB" w:eastAsia="en-US"/>
              </w:rPr>
              <w:t>PSCell</w:t>
            </w:r>
            <w:proofErr w:type="spellEnd"/>
            <w:r w:rsidRPr="00A03CDB">
              <w:rPr>
                <w:rFonts w:eastAsia="Times New Roman" w:cs="Times New Roman"/>
                <w:color w:val="000000"/>
                <w:kern w:val="0"/>
                <w:sz w:val="18"/>
                <w:szCs w:val="18"/>
                <w:lang w:val="en-GB" w:eastAsia="en-US"/>
              </w:rPr>
              <w:t xml:space="preserve"> (if configured) and bandwidth of the UE-specific RRC configured BWP may not include CD-SSB for </w:t>
            </w:r>
            <w:proofErr w:type="spellStart"/>
            <w:r w:rsidRPr="00A03CDB">
              <w:rPr>
                <w:rFonts w:eastAsia="Times New Roman" w:cs="Times New Roman"/>
                <w:color w:val="000000"/>
                <w:kern w:val="0"/>
                <w:sz w:val="18"/>
                <w:szCs w:val="18"/>
                <w:lang w:val="en-GB" w:eastAsia="en-US"/>
              </w:rPr>
              <w:t>Scell</w:t>
            </w:r>
            <w:proofErr w:type="spellEnd"/>
          </w:p>
          <w:p w14:paraId="1841E4DE" w14:textId="1397860E" w:rsidR="009E01BF" w:rsidRPr="00A03CDB" w:rsidRDefault="009E01BF" w:rsidP="00336193">
            <w:pPr>
              <w:overflowPunct w:val="0"/>
              <w:autoSpaceDE w:val="0"/>
              <w:autoSpaceDN w:val="0"/>
              <w:adjustRightInd w:val="0"/>
              <w:spacing w:after="180"/>
              <w:jc w:val="left"/>
              <w:textAlignment w:val="baseline"/>
              <w:rPr>
                <w:rFonts w:eastAsia="Times New Roman" w:cs="Times New Roman"/>
                <w:color w:val="000000"/>
                <w:kern w:val="0"/>
                <w:sz w:val="18"/>
                <w:szCs w:val="18"/>
                <w:lang w:val="en-GB" w:eastAsia="en-US"/>
              </w:rPr>
            </w:pPr>
            <w:r w:rsidRPr="00A03CDB">
              <w:rPr>
                <w:rFonts w:eastAsia="Times New Roman" w:cs="Times New Roman"/>
                <w:color w:val="000000"/>
                <w:kern w:val="0"/>
                <w:sz w:val="18"/>
                <w:szCs w:val="18"/>
                <w:lang w:val="en-GB" w:eastAsia="en-US"/>
              </w:rPr>
              <w:t>3. NCD-SSB within the active DL BWP can be used as the QCL source for other reference signal.</w:t>
            </w:r>
          </w:p>
          <w:p w14:paraId="32F5E081" w14:textId="77777777" w:rsidR="009E01BF" w:rsidRPr="00A03CDB" w:rsidRDefault="009E01BF" w:rsidP="00336193">
            <w:pPr>
              <w:overflowPunct w:val="0"/>
              <w:autoSpaceDE w:val="0"/>
              <w:autoSpaceDN w:val="0"/>
              <w:adjustRightInd w:val="0"/>
              <w:spacing w:after="180"/>
              <w:jc w:val="left"/>
              <w:textAlignment w:val="baseline"/>
              <w:rPr>
                <w:rFonts w:eastAsia="宋体" w:cs="Times New Roman"/>
                <w:color w:val="000000"/>
                <w:kern w:val="0"/>
                <w:sz w:val="18"/>
                <w:szCs w:val="18"/>
                <w:lang w:val="en-GB" w:eastAsia="en-US"/>
              </w:rPr>
            </w:pPr>
            <w:r w:rsidRPr="00A03CDB">
              <w:rPr>
                <w:rFonts w:eastAsia="Times New Roman" w:cs="Times New Roman"/>
                <w:color w:val="000000"/>
                <w:kern w:val="0"/>
                <w:sz w:val="18"/>
                <w:szCs w:val="18"/>
                <w:lang w:val="en-GB" w:eastAsia="en-US"/>
              </w:rPr>
              <w:t>4. UE performs L3 intra-frequency measurements without gaps based on NCD-SSB, where the NCD-SSB is within the active DL BWP.</w:t>
            </w:r>
          </w:p>
        </w:tc>
        <w:tc>
          <w:tcPr>
            <w:tcW w:w="0" w:type="auto"/>
          </w:tcPr>
          <w:p w14:paraId="0CA49316" w14:textId="77777777" w:rsidR="009E01BF" w:rsidRPr="00A03CDB" w:rsidRDefault="009E01BF" w:rsidP="00336193">
            <w:pPr>
              <w:pStyle w:val="TAL"/>
              <w:keepNext w:val="0"/>
              <w:keepLines w:val="0"/>
              <w:widowControl w:val="0"/>
              <w:rPr>
                <w:rFonts w:ascii="Times New Roman" w:hAnsi="Times New Roman"/>
                <w:color w:val="000000"/>
                <w:szCs w:val="18"/>
              </w:rPr>
            </w:pPr>
            <w:r w:rsidRPr="00A03CDB">
              <w:rPr>
                <w:rFonts w:ascii="Times New Roman" w:hAnsi="Times New Roman"/>
                <w:color w:val="000000"/>
                <w:szCs w:val="18"/>
              </w:rPr>
              <w:lastRenderedPageBreak/>
              <w:t xml:space="preserve">Note: This FG applies only to </w:t>
            </w:r>
            <w:proofErr w:type="spellStart"/>
            <w:r w:rsidRPr="00A03CDB">
              <w:rPr>
                <w:rFonts w:ascii="Times New Roman" w:hAnsi="Times New Roman"/>
                <w:color w:val="000000"/>
                <w:szCs w:val="18"/>
              </w:rPr>
              <w:lastRenderedPageBreak/>
              <w:t>PCell</w:t>
            </w:r>
            <w:proofErr w:type="spellEnd"/>
            <w:r w:rsidRPr="00A03CDB">
              <w:rPr>
                <w:rFonts w:ascii="Times New Roman" w:hAnsi="Times New Roman"/>
                <w:color w:val="000000"/>
                <w:szCs w:val="18"/>
              </w:rPr>
              <w:t xml:space="preserve"> and </w:t>
            </w:r>
            <w:proofErr w:type="spellStart"/>
            <w:r w:rsidRPr="00A03CDB">
              <w:rPr>
                <w:rFonts w:ascii="Times New Roman" w:hAnsi="Times New Roman"/>
                <w:color w:val="000000"/>
                <w:szCs w:val="18"/>
              </w:rPr>
              <w:t>PSCell</w:t>
            </w:r>
            <w:proofErr w:type="spellEnd"/>
            <w:r w:rsidRPr="00A03CDB">
              <w:rPr>
                <w:rFonts w:ascii="Times New Roman" w:hAnsi="Times New Roman"/>
                <w:color w:val="000000"/>
                <w:szCs w:val="18"/>
              </w:rPr>
              <w:t xml:space="preserve"> (if configured)</w:t>
            </w:r>
          </w:p>
          <w:p w14:paraId="20AB7229" w14:textId="77777777" w:rsidR="009E01BF" w:rsidRPr="00A03CDB" w:rsidRDefault="009E01BF" w:rsidP="00336193">
            <w:pPr>
              <w:pStyle w:val="TAL"/>
              <w:keepNext w:val="0"/>
              <w:keepLines w:val="0"/>
              <w:widowControl w:val="0"/>
              <w:rPr>
                <w:rFonts w:ascii="Times New Roman" w:hAnsi="Times New Roman"/>
                <w:color w:val="000000"/>
                <w:szCs w:val="18"/>
              </w:rPr>
            </w:pPr>
          </w:p>
          <w:p w14:paraId="1FAD8451" w14:textId="6C475297" w:rsidR="009E01BF" w:rsidRPr="00A03CDB" w:rsidRDefault="009E01BF" w:rsidP="00336193">
            <w:pPr>
              <w:overflowPunct w:val="0"/>
              <w:autoSpaceDE w:val="0"/>
              <w:autoSpaceDN w:val="0"/>
              <w:adjustRightInd w:val="0"/>
              <w:snapToGrid w:val="0"/>
              <w:spacing w:afterLines="50"/>
              <w:jc w:val="left"/>
              <w:textAlignment w:val="baseline"/>
              <w:rPr>
                <w:rFonts w:eastAsia="Times New Roman" w:cs="Times New Roman"/>
                <w:color w:val="000000"/>
                <w:kern w:val="0"/>
                <w:sz w:val="18"/>
                <w:szCs w:val="18"/>
                <w:lang w:val="en-GB" w:eastAsia="en-US"/>
              </w:rPr>
            </w:pPr>
            <w:r w:rsidRPr="00A03CDB">
              <w:rPr>
                <w:rFonts w:cs="Times New Roman"/>
                <w:color w:val="000000"/>
                <w:sz w:val="18"/>
                <w:szCs w:val="18"/>
                <w:lang w:eastAsia="zh-TW"/>
              </w:rPr>
              <w:t xml:space="preserve">This FG is not applicable to </w:t>
            </w:r>
            <w:proofErr w:type="spellStart"/>
            <w:r w:rsidRPr="00A03CDB">
              <w:rPr>
                <w:rFonts w:cs="Times New Roman"/>
                <w:color w:val="000000"/>
                <w:sz w:val="18"/>
                <w:szCs w:val="18"/>
                <w:lang w:eastAsia="zh-TW"/>
              </w:rPr>
              <w:t>RedCap</w:t>
            </w:r>
            <w:proofErr w:type="spellEnd"/>
            <w:r w:rsidRPr="00A03CDB">
              <w:rPr>
                <w:rFonts w:cs="Times New Roman"/>
                <w:color w:val="000000"/>
                <w:sz w:val="18"/>
                <w:szCs w:val="18"/>
                <w:lang w:eastAsia="zh-TW"/>
              </w:rPr>
              <w:t xml:space="preserve"> or </w:t>
            </w:r>
            <w:proofErr w:type="spellStart"/>
            <w:r w:rsidRPr="00A03CDB">
              <w:rPr>
                <w:rFonts w:cs="Times New Roman"/>
                <w:color w:val="000000"/>
                <w:sz w:val="18"/>
                <w:szCs w:val="18"/>
                <w:lang w:eastAsia="zh-TW"/>
              </w:rPr>
              <w:t>eRedCap</w:t>
            </w:r>
            <w:proofErr w:type="spellEnd"/>
            <w:r w:rsidRPr="00A03CDB">
              <w:rPr>
                <w:rFonts w:cs="Times New Roman"/>
                <w:color w:val="000000"/>
                <w:sz w:val="18"/>
                <w:szCs w:val="18"/>
                <w:lang w:eastAsia="zh-TW"/>
              </w:rPr>
              <w:t xml:space="preserve"> UEs.</w:t>
            </w:r>
          </w:p>
        </w:tc>
        <w:tc>
          <w:tcPr>
            <w:tcW w:w="0" w:type="auto"/>
          </w:tcPr>
          <w:p w14:paraId="5EB9DEFB" w14:textId="07385C30" w:rsidR="009E01BF" w:rsidRPr="00A03CDB" w:rsidRDefault="009E01BF" w:rsidP="00336193">
            <w:pPr>
              <w:overflowPunct w:val="0"/>
              <w:autoSpaceDE w:val="0"/>
              <w:autoSpaceDN w:val="0"/>
              <w:adjustRightInd w:val="0"/>
              <w:snapToGrid w:val="0"/>
              <w:spacing w:afterLines="50"/>
              <w:jc w:val="left"/>
              <w:textAlignment w:val="baseline"/>
              <w:rPr>
                <w:rFonts w:eastAsia="Times New Roman" w:cs="Times New Roman"/>
                <w:color w:val="000000"/>
                <w:kern w:val="0"/>
                <w:sz w:val="18"/>
                <w:szCs w:val="18"/>
                <w:lang w:val="en-GB" w:eastAsia="en-US"/>
              </w:rPr>
            </w:pPr>
            <w:r w:rsidRPr="00A03CDB">
              <w:rPr>
                <w:rFonts w:cs="Times New Roman"/>
                <w:color w:val="000000"/>
                <w:sz w:val="18"/>
                <w:szCs w:val="18"/>
                <w:lang w:eastAsia="ja-JP"/>
              </w:rPr>
              <w:lastRenderedPageBreak/>
              <w:t xml:space="preserve">Optional with capability </w:t>
            </w:r>
            <w:proofErr w:type="spellStart"/>
            <w:r w:rsidRPr="00A03CDB">
              <w:rPr>
                <w:rFonts w:cs="Times New Roman"/>
                <w:color w:val="000000"/>
                <w:sz w:val="18"/>
                <w:szCs w:val="18"/>
                <w:lang w:eastAsia="ja-JP"/>
              </w:rPr>
              <w:t>signalling</w:t>
            </w:r>
            <w:proofErr w:type="spellEnd"/>
          </w:p>
        </w:tc>
      </w:tr>
    </w:tbl>
    <w:p w14:paraId="6E50B810" w14:textId="745903E9" w:rsidR="003951F7" w:rsidRDefault="001F3013" w:rsidP="00782BDD">
      <w:pPr>
        <w:rPr>
          <w:lang w:val="en-GB"/>
        </w:rPr>
      </w:pPr>
      <w:r>
        <w:rPr>
          <w:lang w:val="en-GB"/>
        </w:rPr>
        <w:lastRenderedPageBreak/>
        <w:t xml:space="preserve">In our opinion, </w:t>
      </w:r>
      <w:r w:rsidR="00CA02DD">
        <w:rPr>
          <w:rFonts w:hint="eastAsia"/>
          <w:lang w:val="en-GB"/>
        </w:rPr>
        <w:t xml:space="preserve">the </w:t>
      </w:r>
      <w:r w:rsidRPr="001F3013">
        <w:rPr>
          <w:lang w:val="en-GB"/>
        </w:rPr>
        <w:t>adaptation for SSB that is not CD-SSB (A2)</w:t>
      </w:r>
      <w:r>
        <w:rPr>
          <w:lang w:val="en-GB"/>
        </w:rPr>
        <w:t xml:space="preserve"> should not be supported. On one hand, </w:t>
      </w:r>
      <w:r w:rsidR="00CA02DD">
        <w:rPr>
          <w:rFonts w:hint="eastAsia"/>
          <w:lang w:val="en-GB"/>
        </w:rPr>
        <w:t xml:space="preserve">since </w:t>
      </w:r>
      <w:r>
        <w:rPr>
          <w:lang w:val="en-GB"/>
        </w:rPr>
        <w:t xml:space="preserve">there is always a CD-SSB in the </w:t>
      </w:r>
      <w:proofErr w:type="spellStart"/>
      <w:r>
        <w:rPr>
          <w:lang w:val="en-GB"/>
        </w:rPr>
        <w:t>PCell</w:t>
      </w:r>
      <w:proofErr w:type="spellEnd"/>
      <w:r>
        <w:rPr>
          <w:lang w:val="en-GB"/>
        </w:rPr>
        <w:t xml:space="preserve">, </w:t>
      </w:r>
      <w:r w:rsidRPr="001F3013">
        <w:rPr>
          <w:lang w:val="en-GB"/>
        </w:rPr>
        <w:t>the network energy saving gain</w:t>
      </w:r>
      <w:r>
        <w:rPr>
          <w:lang w:val="en-GB"/>
        </w:rPr>
        <w:t xml:space="preserve"> on </w:t>
      </w:r>
      <w:r w:rsidR="00CA02DD">
        <w:rPr>
          <w:rFonts w:hint="eastAsia"/>
          <w:lang w:val="en-GB"/>
        </w:rPr>
        <w:t xml:space="preserve">the </w:t>
      </w:r>
      <w:proofErr w:type="spellStart"/>
      <w:r>
        <w:rPr>
          <w:lang w:val="en-GB"/>
        </w:rPr>
        <w:t>PCell</w:t>
      </w:r>
      <w:proofErr w:type="spellEnd"/>
      <w:r>
        <w:rPr>
          <w:lang w:val="en-GB"/>
        </w:rPr>
        <w:t xml:space="preserve"> is limited. Especially for a TDD cell, </w:t>
      </w:r>
      <w:r w:rsidR="00CA02DD">
        <w:rPr>
          <w:rFonts w:hint="eastAsia"/>
          <w:lang w:val="en-GB"/>
        </w:rPr>
        <w:t xml:space="preserve">the </w:t>
      </w:r>
      <w:r w:rsidR="0094269E">
        <w:rPr>
          <w:lang w:val="en-GB"/>
        </w:rPr>
        <w:t xml:space="preserve">network energy saving gain is more limited, since </w:t>
      </w:r>
      <w:r>
        <w:rPr>
          <w:lang w:val="en-GB"/>
        </w:rPr>
        <w:t xml:space="preserve">the time offset between CD-SSB and NCD-SSB </w:t>
      </w:r>
      <w:r w:rsidR="0094269E">
        <w:rPr>
          <w:lang w:val="en-GB"/>
        </w:rPr>
        <w:t>has to be</w:t>
      </w:r>
      <w:r>
        <w:rPr>
          <w:lang w:val="en-GB"/>
        </w:rPr>
        <w:t xml:space="preserve"> an integer multiple of </w:t>
      </w:r>
      <w:r w:rsidR="00CA02DD">
        <w:rPr>
          <w:lang w:val="en-GB"/>
        </w:rPr>
        <w:t>CD-SSB’</w:t>
      </w:r>
      <w:r w:rsidR="00CA02DD">
        <w:rPr>
          <w:rFonts w:hint="eastAsia"/>
          <w:lang w:val="en-GB"/>
        </w:rPr>
        <w:t>s</w:t>
      </w:r>
      <w:r w:rsidR="00735DD4">
        <w:rPr>
          <w:lang w:val="en-GB"/>
        </w:rPr>
        <w:t xml:space="preserve"> periodicity</w:t>
      </w:r>
      <w:r w:rsidR="0094269E">
        <w:rPr>
          <w:lang w:val="en-GB"/>
        </w:rPr>
        <w:t xml:space="preserve">. On another hand, FG53-3 is an optional UE capability, </w:t>
      </w:r>
      <w:r w:rsidR="009227D0">
        <w:rPr>
          <w:lang w:val="en-GB"/>
        </w:rPr>
        <w:t xml:space="preserve">and whether or not the network transmits NCD-SSB on </w:t>
      </w:r>
      <w:r w:rsidR="00CA02DD">
        <w:rPr>
          <w:rFonts w:hint="eastAsia"/>
          <w:lang w:val="en-GB"/>
        </w:rPr>
        <w:t xml:space="preserve">the </w:t>
      </w:r>
      <w:proofErr w:type="spellStart"/>
      <w:r w:rsidR="009227D0">
        <w:rPr>
          <w:lang w:val="en-GB"/>
        </w:rPr>
        <w:t>PCell</w:t>
      </w:r>
      <w:proofErr w:type="spellEnd"/>
      <w:r w:rsidR="009227D0">
        <w:rPr>
          <w:lang w:val="en-GB"/>
        </w:rPr>
        <w:t xml:space="preserve"> depends on the UE capability reporting. </w:t>
      </w:r>
      <w:r w:rsidR="009B2F3C">
        <w:rPr>
          <w:lang w:val="en-GB"/>
        </w:rPr>
        <w:t xml:space="preserve">It’s not reasonable to specify a network saving mechanism based on an optional UE feature. </w:t>
      </w:r>
    </w:p>
    <w:p w14:paraId="4E26BA55" w14:textId="0D32582A" w:rsidR="009B2F3C" w:rsidRDefault="009B2F3C" w:rsidP="00782BDD">
      <w:pPr>
        <w:rPr>
          <w:lang w:val="en-GB"/>
        </w:rPr>
      </w:pPr>
      <w:r>
        <w:rPr>
          <w:rFonts w:hint="eastAsia"/>
          <w:lang w:val="en-GB"/>
        </w:rPr>
        <w:t>A</w:t>
      </w:r>
      <w:r>
        <w:rPr>
          <w:lang w:val="en-GB"/>
        </w:rPr>
        <w:t xml:space="preserve">lso, the adaptation for </w:t>
      </w:r>
      <w:r w:rsidRPr="009B2F3C">
        <w:rPr>
          <w:lang w:val="en-GB"/>
        </w:rPr>
        <w:t xml:space="preserve">SSB not on </w:t>
      </w:r>
      <w:r w:rsidR="00CA02DD">
        <w:rPr>
          <w:rFonts w:hint="eastAsia"/>
          <w:lang w:val="en-GB"/>
        </w:rPr>
        <w:t xml:space="preserve">the </w:t>
      </w:r>
      <w:r w:rsidRPr="009B2F3C">
        <w:rPr>
          <w:lang w:val="en-GB"/>
        </w:rPr>
        <w:t>sync raster (A3)</w:t>
      </w:r>
      <w:r>
        <w:rPr>
          <w:lang w:val="en-GB"/>
        </w:rPr>
        <w:t xml:space="preserve"> should not be supported on </w:t>
      </w:r>
      <w:proofErr w:type="spellStart"/>
      <w:r>
        <w:rPr>
          <w:lang w:val="en-GB"/>
        </w:rPr>
        <w:t>PCell</w:t>
      </w:r>
      <w:proofErr w:type="spellEnd"/>
      <w:r>
        <w:rPr>
          <w:lang w:val="en-GB"/>
        </w:rPr>
        <w:t xml:space="preserve">. It’s </w:t>
      </w:r>
      <w:r w:rsidR="00DF5402">
        <w:rPr>
          <w:lang w:val="en-GB"/>
        </w:rPr>
        <w:t>un</w:t>
      </w:r>
      <w:r>
        <w:rPr>
          <w:lang w:val="en-GB"/>
        </w:rPr>
        <w:t xml:space="preserve">clear </w:t>
      </w:r>
      <w:r w:rsidR="00735DD4">
        <w:rPr>
          <w:lang w:val="en-GB"/>
        </w:rPr>
        <w:t>how energy</w:t>
      </w:r>
      <w:r w:rsidR="00232559">
        <w:rPr>
          <w:lang w:val="en-GB"/>
        </w:rPr>
        <w:t xml:space="preserve"> saving gain </w:t>
      </w:r>
      <w:r w:rsidR="00CA02DD">
        <w:rPr>
          <w:rFonts w:hint="eastAsia"/>
          <w:lang w:val="en-GB"/>
        </w:rPr>
        <w:t xml:space="preserve">can be achieved </w:t>
      </w:r>
      <w:r w:rsidR="00232559">
        <w:rPr>
          <w:lang w:val="en-GB"/>
        </w:rPr>
        <w:t xml:space="preserve">when a new type of SSB, i.e. </w:t>
      </w:r>
      <w:r w:rsidR="00232559" w:rsidRPr="00232559">
        <w:rPr>
          <w:lang w:val="en-GB"/>
        </w:rPr>
        <w:t>SSB</w:t>
      </w:r>
      <w:r w:rsidR="00CA02DD">
        <w:rPr>
          <w:rFonts w:hint="eastAsia"/>
          <w:lang w:val="en-GB"/>
        </w:rPr>
        <w:t xml:space="preserve"> that is </w:t>
      </w:r>
      <w:r w:rsidR="00232559" w:rsidRPr="00232559">
        <w:rPr>
          <w:lang w:val="en-GB"/>
        </w:rPr>
        <w:t xml:space="preserve">not on </w:t>
      </w:r>
      <w:r w:rsidR="00CA02DD">
        <w:rPr>
          <w:rFonts w:hint="eastAsia"/>
          <w:lang w:val="en-GB"/>
        </w:rPr>
        <w:t xml:space="preserve">the </w:t>
      </w:r>
      <w:r w:rsidR="00232559" w:rsidRPr="00232559">
        <w:rPr>
          <w:lang w:val="en-GB"/>
        </w:rPr>
        <w:t>sync raster</w:t>
      </w:r>
      <w:r w:rsidR="00CA02DD">
        <w:rPr>
          <w:rFonts w:hint="eastAsia"/>
          <w:lang w:val="en-GB"/>
        </w:rPr>
        <w:t>,</w:t>
      </w:r>
      <w:r w:rsidR="00232559">
        <w:rPr>
          <w:lang w:val="en-GB"/>
        </w:rPr>
        <w:t xml:space="preserve"> is introduced on the top of CD-SSB on </w:t>
      </w:r>
      <w:r w:rsidR="00CA02DD">
        <w:rPr>
          <w:rFonts w:hint="eastAsia"/>
          <w:lang w:val="en-GB"/>
        </w:rPr>
        <w:t xml:space="preserve">the </w:t>
      </w:r>
      <w:proofErr w:type="spellStart"/>
      <w:r w:rsidR="00232559">
        <w:rPr>
          <w:lang w:val="en-GB"/>
        </w:rPr>
        <w:t>PCell</w:t>
      </w:r>
      <w:proofErr w:type="spellEnd"/>
      <w:r w:rsidR="00232559">
        <w:rPr>
          <w:lang w:val="en-GB"/>
        </w:rPr>
        <w:t>.</w:t>
      </w:r>
    </w:p>
    <w:p w14:paraId="049DC03D" w14:textId="3F8DEAA7" w:rsidR="003951F7" w:rsidRPr="00A03CDB" w:rsidRDefault="003951F7" w:rsidP="00A03CDB">
      <w:pPr>
        <w:pStyle w:val="a1"/>
        <w:rPr>
          <w:bCs/>
          <w:szCs w:val="20"/>
          <w:lang w:val="en-GB"/>
        </w:rPr>
      </w:pPr>
      <w:r w:rsidRPr="009214F5">
        <w:rPr>
          <w:rFonts w:hint="eastAsia"/>
          <w:bCs/>
          <w:szCs w:val="20"/>
          <w:lang w:val="en-GB"/>
        </w:rPr>
        <w:t>P</w:t>
      </w:r>
      <w:r w:rsidRPr="009214F5">
        <w:rPr>
          <w:bCs/>
          <w:szCs w:val="20"/>
          <w:lang w:val="en-GB"/>
        </w:rPr>
        <w:t xml:space="preserve">roposal </w:t>
      </w:r>
      <w:r w:rsidR="009E4CB0">
        <w:rPr>
          <w:bCs/>
          <w:szCs w:val="20"/>
          <w:lang w:val="en-GB"/>
        </w:rPr>
        <w:t>1</w:t>
      </w:r>
      <w:r w:rsidRPr="009214F5">
        <w:rPr>
          <w:bCs/>
          <w:szCs w:val="20"/>
          <w:lang w:val="en-GB"/>
        </w:rPr>
        <w:t xml:space="preserve">: For Rel-19 NES-capable UE’s </w:t>
      </w:r>
      <w:proofErr w:type="spellStart"/>
      <w:r w:rsidRPr="009214F5">
        <w:rPr>
          <w:bCs/>
          <w:szCs w:val="20"/>
          <w:lang w:val="en-GB"/>
        </w:rPr>
        <w:t>PCell</w:t>
      </w:r>
      <w:proofErr w:type="spellEnd"/>
      <w:r w:rsidRPr="00364171">
        <w:rPr>
          <w:bCs/>
          <w:szCs w:val="20"/>
          <w:lang w:val="en-GB"/>
        </w:rPr>
        <w:t xml:space="preserve">, </w:t>
      </w:r>
      <w:r w:rsidR="00735DD4">
        <w:rPr>
          <w:rFonts w:eastAsiaTheme="minorEastAsia" w:hint="eastAsia"/>
          <w:bCs/>
          <w:szCs w:val="20"/>
          <w:lang w:val="en-GB" w:eastAsia="zh-CN"/>
        </w:rPr>
        <w:t xml:space="preserve">the </w:t>
      </w:r>
      <w:r w:rsidRPr="00364171">
        <w:rPr>
          <w:bCs/>
          <w:szCs w:val="20"/>
          <w:lang w:val="en-GB"/>
        </w:rPr>
        <w:t xml:space="preserve">adaptation for SSB that is not CD-SSB (A2) and </w:t>
      </w:r>
      <w:r w:rsidR="00735DD4">
        <w:rPr>
          <w:rFonts w:eastAsiaTheme="minorEastAsia" w:hint="eastAsia"/>
          <w:bCs/>
          <w:szCs w:val="20"/>
          <w:lang w:val="en-GB" w:eastAsia="zh-CN"/>
        </w:rPr>
        <w:t xml:space="preserve">the </w:t>
      </w:r>
      <w:r w:rsidRPr="00364171">
        <w:rPr>
          <w:bCs/>
          <w:szCs w:val="20"/>
          <w:lang w:val="en-GB"/>
        </w:rPr>
        <w:t xml:space="preserve">adaptation for SSB not on sync raster </w:t>
      </w:r>
      <w:r w:rsidR="009214F5" w:rsidRPr="00364171">
        <w:rPr>
          <w:bCs/>
          <w:szCs w:val="20"/>
          <w:lang w:val="en-GB"/>
        </w:rPr>
        <w:t>(A3) are not supported.</w:t>
      </w:r>
    </w:p>
    <w:p w14:paraId="7F192661" w14:textId="441C9DF2" w:rsidR="00F96327" w:rsidRDefault="00782BDD" w:rsidP="00782BDD">
      <w:r w:rsidRPr="00B56CD6">
        <w:rPr>
          <w:rFonts w:hint="eastAsia"/>
        </w:rPr>
        <w:t xml:space="preserve">For </w:t>
      </w:r>
      <w:r>
        <w:rPr>
          <w:rFonts w:hint="eastAsia"/>
        </w:rPr>
        <w:t>Rel-19 NES-capable UE</w:t>
      </w:r>
      <w:r>
        <w:t>’</w:t>
      </w:r>
      <w:r>
        <w:rPr>
          <w:rFonts w:hint="eastAsia"/>
        </w:rPr>
        <w:t xml:space="preserve">s </w:t>
      </w:r>
      <w:proofErr w:type="spellStart"/>
      <w:r>
        <w:rPr>
          <w:rFonts w:hint="eastAsia"/>
        </w:rPr>
        <w:t>SCell</w:t>
      </w:r>
      <w:proofErr w:type="spellEnd"/>
      <w:r>
        <w:rPr>
          <w:rFonts w:hint="eastAsia"/>
        </w:rPr>
        <w:t>, it was agreed</w:t>
      </w:r>
      <w:r w:rsidR="009E4CB0">
        <w:t xml:space="preserve"> in RAN1#118</w:t>
      </w:r>
      <w:r>
        <w:rPr>
          <w:rFonts w:hint="eastAsia"/>
        </w:rPr>
        <w:t xml:space="preserve"> to support </w:t>
      </w:r>
      <w:r w:rsidR="00CA02DD">
        <w:rPr>
          <w:rFonts w:hint="eastAsia"/>
        </w:rPr>
        <w:t xml:space="preserve">the </w:t>
      </w:r>
      <w:r>
        <w:rPr>
          <w:rFonts w:hint="eastAsia"/>
        </w:rPr>
        <w:t xml:space="preserve">adaptation </w:t>
      </w:r>
      <w:r w:rsidR="009E4CB0">
        <w:t>for SSB that is not CD-SSB on</w:t>
      </w:r>
      <w:r w:rsidR="00CA02DD">
        <w:rPr>
          <w:rFonts w:hint="eastAsia"/>
        </w:rPr>
        <w:t xml:space="preserve"> the</w:t>
      </w:r>
      <w:r w:rsidR="009E4CB0">
        <w:t xml:space="preserve"> sync raster (B2’) and for SSB that is not CD-SSB not on </w:t>
      </w:r>
      <w:r w:rsidR="00CA02DD">
        <w:rPr>
          <w:rFonts w:hint="eastAsia"/>
        </w:rPr>
        <w:t xml:space="preserve">the </w:t>
      </w:r>
      <w:r w:rsidR="009E4CB0">
        <w:t>sync raster(B3’)</w:t>
      </w:r>
      <w:r>
        <w:rPr>
          <w:rFonts w:hint="eastAsia"/>
        </w:rPr>
        <w:t xml:space="preserve">. </w:t>
      </w:r>
      <w:r w:rsidR="006F447B">
        <w:t xml:space="preserve">One remaining issue is whether </w:t>
      </w:r>
      <w:r w:rsidR="00CA02DD">
        <w:rPr>
          <w:rFonts w:hint="eastAsia"/>
        </w:rPr>
        <w:t xml:space="preserve">to </w:t>
      </w:r>
      <w:r w:rsidR="006F447B">
        <w:t xml:space="preserve">support adaptation </w:t>
      </w:r>
      <w:r w:rsidR="00CA02DD">
        <w:rPr>
          <w:rFonts w:hint="eastAsia"/>
        </w:rPr>
        <w:t>of</w:t>
      </w:r>
      <w:r w:rsidR="00CA02DD">
        <w:t xml:space="preserve"> </w:t>
      </w:r>
      <w:r w:rsidR="006F447B">
        <w:t xml:space="preserve">CD-SSB </w:t>
      </w:r>
      <w:r w:rsidR="006F447B" w:rsidRPr="006F447B">
        <w:t>(B1)</w:t>
      </w:r>
      <w:r w:rsidR="006F447B">
        <w:t>. I</w:t>
      </w:r>
      <w:r w:rsidR="006F447B">
        <w:rPr>
          <w:rFonts w:hint="eastAsia"/>
        </w:rPr>
        <w:t>n</w:t>
      </w:r>
      <w:r w:rsidR="006F447B">
        <w:t xml:space="preserve"> </w:t>
      </w:r>
      <w:r w:rsidR="006F447B">
        <w:rPr>
          <w:rFonts w:hint="eastAsia"/>
        </w:rPr>
        <w:t>our</w:t>
      </w:r>
      <w:r w:rsidR="006F447B">
        <w:t xml:space="preserve"> view, </w:t>
      </w:r>
      <w:r w:rsidR="006F447B" w:rsidRPr="006F447B">
        <w:t xml:space="preserve">adaptation </w:t>
      </w:r>
      <w:r w:rsidR="00CA02DD">
        <w:rPr>
          <w:rFonts w:hint="eastAsia"/>
        </w:rPr>
        <w:t>of</w:t>
      </w:r>
      <w:r w:rsidR="00CA02DD" w:rsidRPr="006F447B">
        <w:t xml:space="preserve"> </w:t>
      </w:r>
      <w:r w:rsidR="006F447B" w:rsidRPr="006F447B">
        <w:t>CD-SSB (B1) can be supported</w:t>
      </w:r>
      <w:r w:rsidR="006F447B">
        <w:t xml:space="preserve"> on UE’s </w:t>
      </w:r>
      <w:proofErr w:type="spellStart"/>
      <w:r w:rsidR="006F447B">
        <w:t>SCell</w:t>
      </w:r>
      <w:proofErr w:type="spellEnd"/>
      <w:r w:rsidR="00A930F1">
        <w:t xml:space="preserve"> that doesn’t support initial cell selection, and it doesn’t impact legacy UE</w:t>
      </w:r>
      <w:r w:rsidR="00CA02DD">
        <w:rPr>
          <w:rFonts w:hint="eastAsia"/>
        </w:rPr>
        <w:t>s</w:t>
      </w:r>
      <w:r w:rsidR="006F447B">
        <w:t xml:space="preserve">. </w:t>
      </w:r>
      <w:r w:rsidR="00A930F1">
        <w:t xml:space="preserve">According to </w:t>
      </w:r>
      <w:r w:rsidR="00CA02DD">
        <w:rPr>
          <w:rFonts w:hint="eastAsia"/>
        </w:rPr>
        <w:t xml:space="preserve">the </w:t>
      </w:r>
      <w:r w:rsidR="00A930F1" w:rsidRPr="00A930F1">
        <w:t>current specification</w:t>
      </w:r>
      <w:r w:rsidR="00A930F1">
        <w:t xml:space="preserve">, </w:t>
      </w:r>
      <w:r w:rsidR="00A930F1" w:rsidRPr="00A930F1">
        <w:t xml:space="preserve">the periodicity of SSB </w:t>
      </w:r>
      <w:r w:rsidR="00A930F1">
        <w:t xml:space="preserve">on </w:t>
      </w:r>
      <w:r w:rsidR="00F96327">
        <w:t>a</w:t>
      </w:r>
      <w:r w:rsidR="00A930F1">
        <w:t xml:space="preserve"> </w:t>
      </w:r>
      <w:proofErr w:type="spellStart"/>
      <w:r w:rsidR="00A930F1">
        <w:t>SCell</w:t>
      </w:r>
      <w:proofErr w:type="spellEnd"/>
      <w:r w:rsidR="00A930F1">
        <w:t xml:space="preserve"> is </w:t>
      </w:r>
      <w:r w:rsidR="00CA02DD">
        <w:rPr>
          <w:rFonts w:hint="eastAsia"/>
        </w:rPr>
        <w:t>entirely</w:t>
      </w:r>
      <w:r w:rsidR="00CA02DD">
        <w:t xml:space="preserve"> </w:t>
      </w:r>
      <w:r w:rsidR="00A930F1" w:rsidRPr="00A930F1">
        <w:t xml:space="preserve">up to </w:t>
      </w:r>
      <w:proofErr w:type="spellStart"/>
      <w:r w:rsidR="00A930F1" w:rsidRPr="00A930F1">
        <w:t>gNB</w:t>
      </w:r>
      <w:proofErr w:type="spellEnd"/>
      <w:r w:rsidR="00A930F1" w:rsidRPr="00A930F1">
        <w:t xml:space="preserve"> </w:t>
      </w:r>
      <w:r w:rsidR="00F96327" w:rsidRPr="00A930F1">
        <w:t>configuration</w:t>
      </w:r>
      <w:r w:rsidR="00A930F1">
        <w:t xml:space="preserve"> and t</w:t>
      </w:r>
      <w:r w:rsidR="00F601FE">
        <w:t xml:space="preserve">he candidate values for </w:t>
      </w:r>
      <w:r w:rsidR="00CA02DD">
        <w:rPr>
          <w:rFonts w:hint="eastAsia"/>
        </w:rPr>
        <w:t>SSB</w:t>
      </w:r>
      <w:r w:rsidR="00CA02DD">
        <w:t xml:space="preserve"> </w:t>
      </w:r>
      <w:r w:rsidR="00F601FE">
        <w:t>periodicity can be 5ms, 10ms, 20ms, 40ms, 80ms and 160ms</w:t>
      </w:r>
      <w:r w:rsidR="00A930F1">
        <w:t>.</w:t>
      </w:r>
      <w:r w:rsidR="006F447B">
        <w:t xml:space="preserve"> </w:t>
      </w:r>
      <w:r w:rsidR="00CA02DD">
        <w:rPr>
          <w:rFonts w:hint="eastAsia"/>
        </w:rPr>
        <w:t>This</w:t>
      </w:r>
      <w:r w:rsidR="00CA02DD">
        <w:t xml:space="preserve"> </w:t>
      </w:r>
      <w:r w:rsidR="00A930F1">
        <w:t xml:space="preserve">means that the </w:t>
      </w:r>
      <w:r w:rsidR="00A930F1" w:rsidRPr="00A930F1">
        <w:t xml:space="preserve">periodicity </w:t>
      </w:r>
      <w:r w:rsidR="00A930F1">
        <w:t xml:space="preserve">of CD-SSB on </w:t>
      </w:r>
      <w:r w:rsidR="00F96327">
        <w:t>a</w:t>
      </w:r>
      <w:r w:rsidR="00CA02DD">
        <w:rPr>
          <w:rFonts w:hint="eastAsia"/>
        </w:rPr>
        <w:t xml:space="preserve"> </w:t>
      </w:r>
      <w:proofErr w:type="spellStart"/>
      <w:r w:rsidR="00A930F1">
        <w:t>SCell</w:t>
      </w:r>
      <w:proofErr w:type="spellEnd"/>
      <w:r w:rsidR="00A930F1">
        <w:t xml:space="preserve"> for legacy UE</w:t>
      </w:r>
      <w:r w:rsidR="00CA02DD">
        <w:rPr>
          <w:rFonts w:hint="eastAsia"/>
        </w:rPr>
        <w:t>s</w:t>
      </w:r>
      <w:r w:rsidR="00A930F1">
        <w:t xml:space="preserve"> can be </w:t>
      </w:r>
      <w:r w:rsidR="00CA02DD">
        <w:rPr>
          <w:rFonts w:hint="eastAsia"/>
        </w:rPr>
        <w:t>greater</w:t>
      </w:r>
      <w:r w:rsidR="00CA02DD">
        <w:t xml:space="preserve"> </w:t>
      </w:r>
      <w:r w:rsidR="00A930F1">
        <w:t>than 20ms.</w:t>
      </w:r>
    </w:p>
    <w:tbl>
      <w:tblPr>
        <w:tblStyle w:val="ac"/>
        <w:tblW w:w="0" w:type="auto"/>
        <w:tblLook w:val="04A0" w:firstRow="1" w:lastRow="0" w:firstColumn="1" w:lastColumn="0" w:noHBand="0" w:noVBand="1"/>
      </w:tblPr>
      <w:tblGrid>
        <w:gridCol w:w="9286"/>
      </w:tblGrid>
      <w:tr w:rsidR="00F96327" w14:paraId="3C1A623D" w14:textId="77777777" w:rsidTr="002035DF">
        <w:trPr>
          <w:trHeight w:val="734"/>
        </w:trPr>
        <w:tc>
          <w:tcPr>
            <w:tcW w:w="9286" w:type="dxa"/>
          </w:tcPr>
          <w:p w14:paraId="2796EFC0" w14:textId="77777777" w:rsidR="00F96327" w:rsidRPr="002035DF" w:rsidRDefault="00F96327" w:rsidP="00F96327">
            <w:pPr>
              <w:pStyle w:val="PL"/>
              <w:rPr>
                <w:sz w:val="15"/>
              </w:rPr>
            </w:pPr>
            <w:r w:rsidRPr="002035DF">
              <w:rPr>
                <w:sz w:val="15"/>
              </w:rPr>
              <w:t xml:space="preserve">ServingCellConfigCommon ::=         </w:t>
            </w:r>
            <w:r w:rsidRPr="002035DF">
              <w:rPr>
                <w:color w:val="993366"/>
                <w:sz w:val="15"/>
              </w:rPr>
              <w:t>SEQUENCE</w:t>
            </w:r>
            <w:r w:rsidRPr="002035DF">
              <w:rPr>
                <w:sz w:val="15"/>
              </w:rPr>
              <w:t xml:space="preserve"> {</w:t>
            </w:r>
          </w:p>
          <w:p w14:paraId="64786D6B" w14:textId="6CDC27EF" w:rsidR="00F96327" w:rsidRPr="002035DF" w:rsidRDefault="00F96327" w:rsidP="00F96327">
            <w:pPr>
              <w:pStyle w:val="PL"/>
              <w:rPr>
                <w:color w:val="808080"/>
                <w:sz w:val="15"/>
              </w:rPr>
            </w:pPr>
            <w:r w:rsidRPr="002035DF">
              <w:rPr>
                <w:sz w:val="15"/>
              </w:rPr>
              <w:t xml:space="preserve">    physCellId                          PhysCellId     </w:t>
            </w:r>
            <w:r w:rsidR="002E594F" w:rsidRPr="002035DF">
              <w:rPr>
                <w:sz w:val="15"/>
              </w:rPr>
              <w:t xml:space="preserve">       </w:t>
            </w:r>
            <w:r w:rsidRPr="002035DF">
              <w:rPr>
                <w:color w:val="993366"/>
                <w:sz w:val="15"/>
              </w:rPr>
              <w:t>OPTIONAL</w:t>
            </w:r>
            <w:r w:rsidRPr="002035DF">
              <w:rPr>
                <w:sz w:val="15"/>
              </w:rPr>
              <w:t xml:space="preserve">,   </w:t>
            </w:r>
            <w:r w:rsidRPr="002035DF">
              <w:rPr>
                <w:color w:val="808080"/>
                <w:sz w:val="15"/>
              </w:rPr>
              <w:t>-- Cond HOAndServCellAdd,</w:t>
            </w:r>
          </w:p>
          <w:p w14:paraId="7B0A93D5" w14:textId="03D1A34A" w:rsidR="00F96327" w:rsidRPr="002035DF" w:rsidRDefault="00F96327" w:rsidP="00F96327">
            <w:pPr>
              <w:pStyle w:val="PL"/>
              <w:rPr>
                <w:color w:val="808080"/>
                <w:sz w:val="15"/>
              </w:rPr>
            </w:pPr>
            <w:r w:rsidRPr="002035DF">
              <w:rPr>
                <w:sz w:val="15"/>
              </w:rPr>
              <w:t xml:space="preserve">    downlinkConfigCommon                DownlinkConfigCommon  </w:t>
            </w:r>
            <w:r w:rsidRPr="002035DF">
              <w:rPr>
                <w:color w:val="993366"/>
                <w:sz w:val="15"/>
              </w:rPr>
              <w:t>OPTIONAL</w:t>
            </w:r>
            <w:r w:rsidRPr="002035DF">
              <w:rPr>
                <w:sz w:val="15"/>
              </w:rPr>
              <w:t xml:space="preserve">,   </w:t>
            </w:r>
            <w:r w:rsidRPr="002035DF">
              <w:rPr>
                <w:color w:val="808080"/>
                <w:sz w:val="15"/>
              </w:rPr>
              <w:t>-- Cond HOAndServCellAdd</w:t>
            </w:r>
          </w:p>
          <w:p w14:paraId="5FD65D25" w14:textId="53ACD949" w:rsidR="00F96327" w:rsidRPr="002035DF" w:rsidRDefault="00F96327" w:rsidP="00F96327">
            <w:pPr>
              <w:pStyle w:val="PL"/>
              <w:rPr>
                <w:color w:val="808080"/>
                <w:sz w:val="15"/>
              </w:rPr>
            </w:pPr>
            <w:r w:rsidRPr="002035DF">
              <w:rPr>
                <w:sz w:val="15"/>
              </w:rPr>
              <w:t xml:space="preserve">    uplinkConfigCommon                  UplinkConfigCommon    </w:t>
            </w:r>
            <w:r w:rsidRPr="002035DF">
              <w:rPr>
                <w:color w:val="993366"/>
                <w:sz w:val="15"/>
              </w:rPr>
              <w:t>OPTIONAL</w:t>
            </w:r>
            <w:r w:rsidRPr="002035DF">
              <w:rPr>
                <w:sz w:val="15"/>
              </w:rPr>
              <w:t xml:space="preserve">,   </w:t>
            </w:r>
            <w:r w:rsidRPr="002035DF">
              <w:rPr>
                <w:color w:val="808080"/>
                <w:sz w:val="15"/>
              </w:rPr>
              <w:t>-- Need M</w:t>
            </w:r>
          </w:p>
          <w:p w14:paraId="3DC03D91" w14:textId="34411495" w:rsidR="00F96327" w:rsidRPr="002035DF" w:rsidRDefault="00F96327" w:rsidP="00F96327">
            <w:pPr>
              <w:pStyle w:val="PL"/>
              <w:rPr>
                <w:color w:val="808080"/>
                <w:sz w:val="15"/>
              </w:rPr>
            </w:pPr>
            <w:r w:rsidRPr="002035DF">
              <w:rPr>
                <w:sz w:val="15"/>
              </w:rPr>
              <w:t xml:space="preserve">    supplementaryUplinkConfig           UplinkConfigCommon    </w:t>
            </w:r>
            <w:r w:rsidRPr="002035DF">
              <w:rPr>
                <w:color w:val="993366"/>
                <w:sz w:val="15"/>
              </w:rPr>
              <w:t>OPTIONAL</w:t>
            </w:r>
            <w:r w:rsidRPr="002035DF">
              <w:rPr>
                <w:sz w:val="15"/>
              </w:rPr>
              <w:t xml:space="preserve">,   </w:t>
            </w:r>
            <w:r w:rsidRPr="002035DF">
              <w:rPr>
                <w:color w:val="808080"/>
                <w:sz w:val="15"/>
              </w:rPr>
              <w:t>-- Need S</w:t>
            </w:r>
          </w:p>
          <w:p w14:paraId="1306B773" w14:textId="09127D32" w:rsidR="00F96327" w:rsidRPr="002035DF" w:rsidRDefault="00F96327" w:rsidP="00F96327">
            <w:pPr>
              <w:pStyle w:val="PL"/>
              <w:rPr>
                <w:color w:val="808080"/>
                <w:sz w:val="15"/>
              </w:rPr>
            </w:pPr>
            <w:r w:rsidRPr="002035DF">
              <w:rPr>
                <w:sz w:val="15"/>
              </w:rPr>
              <w:t xml:space="preserve">    n-TimingAdvanceOffset               </w:t>
            </w:r>
            <w:r w:rsidRPr="002035DF">
              <w:rPr>
                <w:color w:val="993366"/>
                <w:sz w:val="15"/>
              </w:rPr>
              <w:t>ENUMERATED</w:t>
            </w:r>
            <w:r w:rsidR="002E594F" w:rsidRPr="002035DF">
              <w:rPr>
                <w:sz w:val="15"/>
              </w:rPr>
              <w:t xml:space="preserve"> { n0, n25600, n39936 } </w:t>
            </w:r>
            <w:r w:rsidRPr="002035DF">
              <w:rPr>
                <w:color w:val="993366"/>
                <w:sz w:val="15"/>
              </w:rPr>
              <w:t>OPTIONAL</w:t>
            </w:r>
            <w:r w:rsidRPr="002035DF">
              <w:rPr>
                <w:sz w:val="15"/>
              </w:rPr>
              <w:t xml:space="preserve">,   </w:t>
            </w:r>
            <w:r w:rsidRPr="002035DF">
              <w:rPr>
                <w:color w:val="808080"/>
                <w:sz w:val="15"/>
              </w:rPr>
              <w:t>-- Need S</w:t>
            </w:r>
          </w:p>
          <w:p w14:paraId="03B86D1B" w14:textId="77777777" w:rsidR="00F96327" w:rsidRPr="002035DF" w:rsidRDefault="00F96327" w:rsidP="00F96327">
            <w:pPr>
              <w:pStyle w:val="PL"/>
              <w:rPr>
                <w:sz w:val="15"/>
              </w:rPr>
            </w:pPr>
            <w:r w:rsidRPr="002035DF">
              <w:rPr>
                <w:sz w:val="15"/>
              </w:rPr>
              <w:t xml:space="preserve">    ssb-PositionsInBurst                </w:t>
            </w:r>
            <w:r w:rsidRPr="002035DF">
              <w:rPr>
                <w:color w:val="993366"/>
                <w:sz w:val="15"/>
              </w:rPr>
              <w:t>CHOICE</w:t>
            </w:r>
            <w:r w:rsidRPr="002035DF">
              <w:rPr>
                <w:sz w:val="15"/>
              </w:rPr>
              <w:t xml:space="preserve"> {</w:t>
            </w:r>
          </w:p>
          <w:p w14:paraId="553E4C5F" w14:textId="77777777" w:rsidR="00F96327" w:rsidRPr="002035DF" w:rsidRDefault="00F96327" w:rsidP="00F96327">
            <w:pPr>
              <w:pStyle w:val="PL"/>
              <w:rPr>
                <w:sz w:val="15"/>
              </w:rPr>
            </w:pPr>
            <w:r w:rsidRPr="002035DF">
              <w:rPr>
                <w:sz w:val="15"/>
              </w:rPr>
              <w:t xml:space="preserve">        shortBitmap                         </w:t>
            </w:r>
            <w:r w:rsidRPr="002035DF">
              <w:rPr>
                <w:color w:val="993366"/>
                <w:sz w:val="15"/>
              </w:rPr>
              <w:t>BIT</w:t>
            </w:r>
            <w:r w:rsidRPr="002035DF">
              <w:rPr>
                <w:sz w:val="15"/>
              </w:rPr>
              <w:t xml:space="preserve"> </w:t>
            </w:r>
            <w:r w:rsidRPr="002035DF">
              <w:rPr>
                <w:color w:val="993366"/>
                <w:sz w:val="15"/>
              </w:rPr>
              <w:t>STRING</w:t>
            </w:r>
            <w:r w:rsidRPr="002035DF">
              <w:rPr>
                <w:sz w:val="15"/>
              </w:rPr>
              <w:t xml:space="preserve"> (</w:t>
            </w:r>
            <w:r w:rsidRPr="002035DF">
              <w:rPr>
                <w:color w:val="993366"/>
                <w:sz w:val="15"/>
              </w:rPr>
              <w:t>SIZE</w:t>
            </w:r>
            <w:r w:rsidRPr="002035DF">
              <w:rPr>
                <w:sz w:val="15"/>
              </w:rPr>
              <w:t xml:space="preserve"> (4)),</w:t>
            </w:r>
          </w:p>
          <w:p w14:paraId="5204AEC1" w14:textId="77777777" w:rsidR="00F96327" w:rsidRPr="002035DF" w:rsidRDefault="00F96327" w:rsidP="00F96327">
            <w:pPr>
              <w:pStyle w:val="PL"/>
              <w:rPr>
                <w:sz w:val="15"/>
              </w:rPr>
            </w:pPr>
            <w:r w:rsidRPr="002035DF">
              <w:rPr>
                <w:sz w:val="15"/>
              </w:rPr>
              <w:t xml:space="preserve">        mediumBitmap                        </w:t>
            </w:r>
            <w:r w:rsidRPr="002035DF">
              <w:rPr>
                <w:color w:val="993366"/>
                <w:sz w:val="15"/>
              </w:rPr>
              <w:t>BIT</w:t>
            </w:r>
            <w:r w:rsidRPr="002035DF">
              <w:rPr>
                <w:sz w:val="15"/>
              </w:rPr>
              <w:t xml:space="preserve"> </w:t>
            </w:r>
            <w:r w:rsidRPr="002035DF">
              <w:rPr>
                <w:color w:val="993366"/>
                <w:sz w:val="15"/>
              </w:rPr>
              <w:t>STRING</w:t>
            </w:r>
            <w:r w:rsidRPr="002035DF">
              <w:rPr>
                <w:sz w:val="15"/>
              </w:rPr>
              <w:t xml:space="preserve"> (</w:t>
            </w:r>
            <w:r w:rsidRPr="002035DF">
              <w:rPr>
                <w:color w:val="993366"/>
                <w:sz w:val="15"/>
              </w:rPr>
              <w:t>SIZE</w:t>
            </w:r>
            <w:r w:rsidRPr="002035DF">
              <w:rPr>
                <w:sz w:val="15"/>
              </w:rPr>
              <w:t xml:space="preserve"> (8)),</w:t>
            </w:r>
          </w:p>
          <w:p w14:paraId="18B0FE94" w14:textId="77777777" w:rsidR="00F96327" w:rsidRPr="002035DF" w:rsidRDefault="00F96327" w:rsidP="00F96327">
            <w:pPr>
              <w:pStyle w:val="PL"/>
              <w:rPr>
                <w:sz w:val="15"/>
              </w:rPr>
            </w:pPr>
            <w:r w:rsidRPr="002035DF">
              <w:rPr>
                <w:sz w:val="15"/>
              </w:rPr>
              <w:t xml:space="preserve">        longBitmap                          </w:t>
            </w:r>
            <w:r w:rsidRPr="002035DF">
              <w:rPr>
                <w:color w:val="993366"/>
                <w:sz w:val="15"/>
              </w:rPr>
              <w:t>BIT</w:t>
            </w:r>
            <w:r w:rsidRPr="002035DF">
              <w:rPr>
                <w:sz w:val="15"/>
              </w:rPr>
              <w:t xml:space="preserve"> </w:t>
            </w:r>
            <w:r w:rsidRPr="002035DF">
              <w:rPr>
                <w:color w:val="993366"/>
                <w:sz w:val="15"/>
              </w:rPr>
              <w:t>STRING</w:t>
            </w:r>
            <w:r w:rsidRPr="002035DF">
              <w:rPr>
                <w:sz w:val="15"/>
              </w:rPr>
              <w:t xml:space="preserve"> (</w:t>
            </w:r>
            <w:r w:rsidRPr="002035DF">
              <w:rPr>
                <w:color w:val="993366"/>
                <w:sz w:val="15"/>
              </w:rPr>
              <w:t>SIZE</w:t>
            </w:r>
            <w:r w:rsidRPr="002035DF">
              <w:rPr>
                <w:sz w:val="15"/>
              </w:rPr>
              <w:t xml:space="preserve"> (64))</w:t>
            </w:r>
          </w:p>
          <w:p w14:paraId="59232CC9" w14:textId="2298295D" w:rsidR="00F96327" w:rsidRPr="002035DF" w:rsidRDefault="00F96327" w:rsidP="00F96327">
            <w:pPr>
              <w:pStyle w:val="PL"/>
              <w:rPr>
                <w:color w:val="808080"/>
                <w:sz w:val="15"/>
              </w:rPr>
            </w:pPr>
            <w:r w:rsidRPr="002035DF">
              <w:rPr>
                <w:sz w:val="15"/>
              </w:rPr>
              <w:t xml:space="preserve">    }                                                 </w:t>
            </w:r>
            <w:r w:rsidR="002E594F" w:rsidRPr="002035DF">
              <w:rPr>
                <w:rFonts w:eastAsiaTheme="minorEastAsia" w:hint="eastAsia"/>
                <w:sz w:val="15"/>
                <w:lang w:eastAsia="zh-CN"/>
              </w:rPr>
              <w:t xml:space="preserve">         </w:t>
            </w:r>
            <w:r w:rsidRPr="002035DF">
              <w:rPr>
                <w:color w:val="993366"/>
                <w:sz w:val="15"/>
              </w:rPr>
              <w:t>OPTIONAL</w:t>
            </w:r>
            <w:r w:rsidRPr="002035DF">
              <w:rPr>
                <w:sz w:val="15"/>
              </w:rPr>
              <w:t xml:space="preserve">, </w:t>
            </w:r>
            <w:r w:rsidRPr="002035DF">
              <w:rPr>
                <w:color w:val="808080"/>
                <w:sz w:val="15"/>
              </w:rPr>
              <w:t>-- Cond AbsFreqSSB</w:t>
            </w:r>
          </w:p>
          <w:p w14:paraId="3579FDA0" w14:textId="77777777" w:rsidR="00F96327" w:rsidRPr="002035DF" w:rsidRDefault="00F96327" w:rsidP="00F96327">
            <w:pPr>
              <w:pStyle w:val="PL"/>
              <w:rPr>
                <w:color w:val="808080"/>
                <w:sz w:val="15"/>
              </w:rPr>
            </w:pPr>
            <w:r w:rsidRPr="002035DF">
              <w:rPr>
                <w:sz w:val="15"/>
              </w:rPr>
              <w:t xml:space="preserve">    </w:t>
            </w:r>
            <w:r w:rsidRPr="002035DF">
              <w:rPr>
                <w:sz w:val="15"/>
                <w:highlight w:val="cyan"/>
              </w:rPr>
              <w:t xml:space="preserve">ssb-periodicityServingCell          </w:t>
            </w:r>
            <w:r w:rsidRPr="002035DF">
              <w:rPr>
                <w:color w:val="993366"/>
                <w:sz w:val="15"/>
                <w:highlight w:val="cyan"/>
              </w:rPr>
              <w:t>ENUMERATED</w:t>
            </w:r>
            <w:r w:rsidRPr="002035DF">
              <w:rPr>
                <w:sz w:val="15"/>
                <w:highlight w:val="cyan"/>
              </w:rPr>
              <w:t xml:space="preserve"> { ms5, ms10, ms20, ms40, ms80, ms160, spare2, spare1 }   </w:t>
            </w:r>
            <w:r w:rsidRPr="002035DF">
              <w:rPr>
                <w:color w:val="993366"/>
                <w:sz w:val="15"/>
                <w:highlight w:val="cyan"/>
              </w:rPr>
              <w:t>OPTIONAL</w:t>
            </w:r>
            <w:r w:rsidRPr="002035DF">
              <w:rPr>
                <w:sz w:val="15"/>
                <w:highlight w:val="cyan"/>
              </w:rPr>
              <w:t xml:space="preserve">, </w:t>
            </w:r>
            <w:r w:rsidRPr="002035DF">
              <w:rPr>
                <w:color w:val="808080"/>
                <w:sz w:val="15"/>
                <w:highlight w:val="cyan"/>
              </w:rPr>
              <w:t>-- Need S</w:t>
            </w:r>
          </w:p>
          <w:p w14:paraId="3044E624" w14:textId="77777777" w:rsidR="00F96327" w:rsidRPr="002035DF" w:rsidRDefault="002E594F" w:rsidP="0033619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hAnsi="Courier New" w:cs="Times New Roman"/>
                <w:noProof/>
                <w:kern w:val="0"/>
                <w:sz w:val="15"/>
                <w:szCs w:val="20"/>
                <w:lang w:val="en-GB"/>
              </w:rPr>
            </w:pPr>
            <w:r w:rsidRPr="002035DF">
              <w:rPr>
                <w:rFonts w:ascii="Courier New" w:hAnsi="Courier New" w:cs="Times New Roman"/>
                <w:noProof/>
                <w:kern w:val="0"/>
                <w:sz w:val="15"/>
                <w:szCs w:val="20"/>
                <w:lang w:val="en-GB"/>
              </w:rPr>
              <w:t>…</w:t>
            </w:r>
          </w:p>
          <w:p w14:paraId="76F8A68D" w14:textId="5E3DC340" w:rsidR="002E594F" w:rsidRPr="00336193" w:rsidRDefault="002E594F" w:rsidP="0033619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hAnsi="Courier New" w:cs="Times New Roman"/>
                <w:noProof/>
                <w:kern w:val="0"/>
                <w:sz w:val="16"/>
                <w:szCs w:val="20"/>
                <w:lang w:val="en-GB"/>
              </w:rPr>
            </w:pPr>
            <w:r w:rsidRPr="002035DF">
              <w:rPr>
                <w:rFonts w:ascii="Courier New" w:eastAsia="Times New Roman" w:hAnsi="Courier New" w:cs="Times New Roman"/>
                <w:noProof/>
                <w:kern w:val="0"/>
                <w:sz w:val="15"/>
                <w:szCs w:val="20"/>
                <w:lang w:val="en-GB" w:eastAsia="en-GB"/>
              </w:rPr>
              <w:t>}</w:t>
            </w:r>
          </w:p>
        </w:tc>
      </w:tr>
    </w:tbl>
    <w:p w14:paraId="468D2CCC" w14:textId="60F1B985" w:rsidR="00A930F1" w:rsidRDefault="001E6ABD" w:rsidP="001E6ABD">
      <w:r>
        <w:rPr>
          <w:rFonts w:hint="eastAsia"/>
        </w:rPr>
        <w:t>F</w:t>
      </w:r>
      <w:r>
        <w:t xml:space="preserve">rom </w:t>
      </w:r>
      <w:r w:rsidR="00CA02DD">
        <w:t>network</w:t>
      </w:r>
      <w:r w:rsidR="00CA02DD" w:rsidDel="00CA02DD">
        <w:t xml:space="preserve"> </w:t>
      </w:r>
      <w:r>
        <w:t xml:space="preserve">perspective, it’s up to </w:t>
      </w:r>
      <w:proofErr w:type="spellStart"/>
      <w:r>
        <w:t>gNB</w:t>
      </w:r>
      <w:proofErr w:type="spellEnd"/>
      <w:r>
        <w:t xml:space="preserve"> implementation </w:t>
      </w:r>
      <w:r w:rsidRPr="001E6ABD">
        <w:t>whether</w:t>
      </w:r>
      <w:r>
        <w:t xml:space="preserve"> </w:t>
      </w:r>
      <w:r w:rsidR="00CA02DD">
        <w:rPr>
          <w:rFonts w:hint="eastAsia"/>
        </w:rPr>
        <w:t xml:space="preserve">the </w:t>
      </w:r>
      <w:r w:rsidRPr="001E6ABD">
        <w:t>adaptation for</w:t>
      </w:r>
      <w:r>
        <w:t xml:space="preserve"> SSB on</w:t>
      </w:r>
      <w:r w:rsidR="00CA02DD">
        <w:rPr>
          <w:rFonts w:hint="eastAsia"/>
        </w:rPr>
        <w:t xml:space="preserve"> </w:t>
      </w:r>
      <w:r w:rsidR="00F96327">
        <w:rPr>
          <w:rFonts w:hint="eastAsia"/>
        </w:rPr>
        <w:t>a</w:t>
      </w:r>
      <w:r w:rsidR="00CA02DD">
        <w:rPr>
          <w:rFonts w:hint="eastAsia"/>
        </w:rPr>
        <w:t xml:space="preserve"> </w:t>
      </w:r>
      <w:proofErr w:type="spellStart"/>
      <w:r>
        <w:t>SCell</w:t>
      </w:r>
      <w:proofErr w:type="spellEnd"/>
      <w:r>
        <w:t xml:space="preserve"> is cell-defining or not. </w:t>
      </w:r>
      <w:r w:rsidR="00CA02DD">
        <w:rPr>
          <w:rFonts w:hint="eastAsia"/>
        </w:rPr>
        <w:t xml:space="preserve">A </w:t>
      </w:r>
      <w:r>
        <w:t xml:space="preserve">similar principle </w:t>
      </w:r>
      <w:r w:rsidR="00CA02DD">
        <w:rPr>
          <w:rFonts w:hint="eastAsia"/>
        </w:rPr>
        <w:t xml:space="preserve">for SSB on </w:t>
      </w:r>
      <w:proofErr w:type="gramStart"/>
      <w:r w:rsidR="00CA02DD">
        <w:rPr>
          <w:rFonts w:hint="eastAsia"/>
        </w:rPr>
        <w:t>an</w:t>
      </w:r>
      <w:proofErr w:type="gramEnd"/>
      <w:r w:rsidR="00CA02DD">
        <w:t xml:space="preserve"> </w:t>
      </w:r>
      <w:proofErr w:type="spellStart"/>
      <w:r>
        <w:t>SCell’s</w:t>
      </w:r>
      <w:proofErr w:type="spellEnd"/>
      <w:r>
        <w:t xml:space="preserve"> </w:t>
      </w:r>
      <w:r w:rsidR="00CA02DD">
        <w:rPr>
          <w:rFonts w:hint="eastAsia"/>
        </w:rPr>
        <w:t>was</w:t>
      </w:r>
      <w:r>
        <w:t xml:space="preserve"> agreed in AI 9.5.1 </w:t>
      </w:r>
      <w:r>
        <w:rPr>
          <w:rFonts w:hint="eastAsia"/>
        </w:rPr>
        <w:t>in</w:t>
      </w:r>
      <w:r>
        <w:t xml:space="preserve"> RAN1#116bis as </w:t>
      </w:r>
      <w:r w:rsidR="00CA02DD">
        <w:rPr>
          <w:rFonts w:hint="eastAsia"/>
        </w:rPr>
        <w:t>follows</w:t>
      </w:r>
      <w:r>
        <w:t xml:space="preserve">. </w:t>
      </w:r>
    </w:p>
    <w:tbl>
      <w:tblPr>
        <w:tblStyle w:val="ac"/>
        <w:tblW w:w="0" w:type="auto"/>
        <w:tblLook w:val="04A0" w:firstRow="1" w:lastRow="0" w:firstColumn="1" w:lastColumn="0" w:noHBand="0" w:noVBand="1"/>
      </w:tblPr>
      <w:tblGrid>
        <w:gridCol w:w="9286"/>
      </w:tblGrid>
      <w:tr w:rsidR="001E6ABD" w14:paraId="5ADAC9C6" w14:textId="77777777" w:rsidTr="001E6ABD">
        <w:tc>
          <w:tcPr>
            <w:tcW w:w="9286" w:type="dxa"/>
          </w:tcPr>
          <w:p w14:paraId="6CE9B677" w14:textId="77777777" w:rsidR="001E6ABD" w:rsidRPr="001E6ABD" w:rsidRDefault="001E6ABD" w:rsidP="001E6ABD">
            <w:pPr>
              <w:widowControl/>
              <w:spacing w:after="0"/>
              <w:jc w:val="left"/>
              <w:rPr>
                <w:rFonts w:eastAsia="Batang" w:cs="Times New Roman"/>
                <w:kern w:val="0"/>
                <w:szCs w:val="20"/>
                <w:highlight w:val="green"/>
                <w:lang w:val="en-GB" w:eastAsia="x-none"/>
              </w:rPr>
            </w:pPr>
            <w:r w:rsidRPr="001E6ABD">
              <w:rPr>
                <w:rFonts w:eastAsia="Batang" w:cs="Times New Roman"/>
                <w:kern w:val="0"/>
                <w:szCs w:val="20"/>
                <w:highlight w:val="green"/>
                <w:lang w:val="en-GB" w:eastAsia="x-none"/>
              </w:rPr>
              <w:t>Agreement</w:t>
            </w:r>
          </w:p>
          <w:p w14:paraId="5D09DAA1" w14:textId="77777777" w:rsidR="001E6ABD" w:rsidRPr="001E6ABD" w:rsidRDefault="001E6ABD" w:rsidP="001E6ABD">
            <w:pPr>
              <w:widowControl/>
              <w:spacing w:after="0"/>
              <w:jc w:val="left"/>
              <w:rPr>
                <w:rFonts w:ascii="Times" w:eastAsia="Malgun Gothic" w:hAnsi="Times" w:cs="Times New Roman"/>
                <w:kern w:val="0"/>
                <w:szCs w:val="24"/>
                <w:lang w:eastAsia="en-US"/>
              </w:rPr>
            </w:pPr>
            <w:r w:rsidRPr="001E6ABD">
              <w:rPr>
                <w:rFonts w:ascii="Times" w:eastAsia="Batang" w:hAnsi="Times" w:cs="Times New Roman"/>
                <w:kern w:val="0"/>
                <w:szCs w:val="24"/>
                <w:lang w:val="en-GB" w:eastAsia="ko-KR"/>
              </w:rPr>
              <w:t>For</w:t>
            </w:r>
            <w:r w:rsidRPr="001E6ABD">
              <w:rPr>
                <w:rFonts w:ascii="Times" w:eastAsia="Batang" w:hAnsi="Times" w:cs="Times New Roman"/>
                <w:kern w:val="0"/>
                <w:szCs w:val="24"/>
                <w:lang w:val="en-GB" w:eastAsia="en-US"/>
              </w:rPr>
              <w:t xml:space="preserve"> a cell supporting on-demand SSB </w:t>
            </w:r>
            <w:proofErr w:type="spellStart"/>
            <w:r w:rsidRPr="001E6ABD">
              <w:rPr>
                <w:rFonts w:ascii="Times" w:eastAsia="Batang" w:hAnsi="Times" w:cs="Times New Roman"/>
                <w:kern w:val="0"/>
                <w:szCs w:val="24"/>
                <w:lang w:val="en-GB" w:eastAsia="en-US"/>
              </w:rPr>
              <w:t>SCell</w:t>
            </w:r>
            <w:proofErr w:type="spellEnd"/>
            <w:r w:rsidRPr="001E6ABD">
              <w:rPr>
                <w:rFonts w:ascii="Times" w:eastAsia="Batang" w:hAnsi="Times" w:cs="Times New Roman"/>
                <w:kern w:val="0"/>
                <w:szCs w:val="24"/>
                <w:lang w:val="en-GB" w:eastAsia="en-US"/>
              </w:rPr>
              <w:t xml:space="preserve"> operation</w:t>
            </w:r>
            <w:r w:rsidRPr="001E6ABD">
              <w:rPr>
                <w:rFonts w:ascii="Times" w:eastAsia="Batang" w:hAnsi="Times" w:cs="Times New Roman"/>
                <w:kern w:val="0"/>
                <w:szCs w:val="24"/>
                <w:lang w:val="en-GB" w:eastAsia="ko-KR"/>
              </w:rPr>
              <w:t>,</w:t>
            </w:r>
          </w:p>
          <w:p w14:paraId="5E1545CD" w14:textId="77777777" w:rsidR="001E6ABD" w:rsidRPr="00A03CDB" w:rsidRDefault="001E6ABD" w:rsidP="001E6ABD">
            <w:pPr>
              <w:widowControl/>
              <w:numPr>
                <w:ilvl w:val="0"/>
                <w:numId w:val="46"/>
              </w:numPr>
              <w:spacing w:after="0"/>
              <w:contextualSpacing/>
              <w:jc w:val="left"/>
              <w:rPr>
                <w:rFonts w:eastAsia="Malgun Gothic" w:cs="Times New Roman"/>
                <w:kern w:val="0"/>
                <w:szCs w:val="20"/>
                <w:highlight w:val="cyan"/>
                <w:lang w:eastAsia="x-none"/>
              </w:rPr>
            </w:pPr>
            <w:r w:rsidRPr="00A03CDB">
              <w:rPr>
                <w:rFonts w:eastAsia="Malgun Gothic" w:cs="Times New Roman"/>
                <w:kern w:val="0"/>
                <w:szCs w:val="20"/>
                <w:highlight w:val="cyan"/>
                <w:lang w:eastAsia="ko-KR"/>
              </w:rPr>
              <w:t xml:space="preserve">Note: It is up to </w:t>
            </w:r>
            <w:proofErr w:type="spellStart"/>
            <w:r w:rsidRPr="00A03CDB">
              <w:rPr>
                <w:rFonts w:eastAsia="Malgun Gothic" w:cs="Times New Roman"/>
                <w:kern w:val="0"/>
                <w:szCs w:val="20"/>
                <w:highlight w:val="cyan"/>
                <w:lang w:eastAsia="ko-KR"/>
              </w:rPr>
              <w:t>gNB</w:t>
            </w:r>
            <w:proofErr w:type="spellEnd"/>
            <w:r w:rsidRPr="00A03CDB">
              <w:rPr>
                <w:rFonts w:eastAsia="Malgun Gothic" w:cs="Times New Roman"/>
                <w:kern w:val="0"/>
                <w:szCs w:val="20"/>
                <w:highlight w:val="cyan"/>
                <w:lang w:eastAsia="ko-KR"/>
              </w:rPr>
              <w:t xml:space="preserve"> implementation whether always-on SSB (if transmitted) on the cell is cell-defining SSB or not.</w:t>
            </w:r>
          </w:p>
          <w:p w14:paraId="7123B837" w14:textId="77777777" w:rsidR="001E6ABD" w:rsidRPr="001E6ABD" w:rsidRDefault="001E6ABD" w:rsidP="001E6ABD">
            <w:pPr>
              <w:widowControl/>
              <w:numPr>
                <w:ilvl w:val="0"/>
                <w:numId w:val="46"/>
              </w:numPr>
              <w:spacing w:after="0"/>
              <w:contextualSpacing/>
              <w:jc w:val="left"/>
              <w:rPr>
                <w:rFonts w:eastAsia="Malgun Gothic" w:cs="Times New Roman"/>
                <w:kern w:val="0"/>
                <w:szCs w:val="20"/>
                <w:lang w:eastAsia="x-none"/>
              </w:rPr>
            </w:pPr>
            <w:r w:rsidRPr="001E6ABD">
              <w:rPr>
                <w:rFonts w:eastAsia="Malgun Gothic" w:cs="Times New Roman"/>
                <w:kern w:val="0"/>
                <w:szCs w:val="20"/>
                <w:lang w:eastAsia="ko-KR"/>
              </w:rPr>
              <w:t xml:space="preserve">For on-demand SSB on the cell, </w:t>
            </w:r>
            <w:proofErr w:type="spellStart"/>
            <w:r w:rsidRPr="001E6ABD">
              <w:rPr>
                <w:rFonts w:eastAsia="Malgun Gothic" w:cs="Times New Roman"/>
                <w:kern w:val="0"/>
                <w:szCs w:val="20"/>
                <w:lang w:eastAsia="ko-KR"/>
              </w:rPr>
              <w:t>downselect</w:t>
            </w:r>
            <w:proofErr w:type="spellEnd"/>
            <w:r w:rsidRPr="001E6ABD">
              <w:rPr>
                <w:rFonts w:eastAsia="Malgun Gothic" w:cs="Times New Roman"/>
                <w:kern w:val="0"/>
                <w:szCs w:val="20"/>
                <w:lang w:eastAsia="ko-KR"/>
              </w:rPr>
              <w:t xml:space="preserve"> between the following alternatives</w:t>
            </w:r>
          </w:p>
          <w:p w14:paraId="025F01A8" w14:textId="77777777" w:rsidR="001E6ABD" w:rsidRPr="001E6ABD" w:rsidRDefault="001E6ABD" w:rsidP="001E6ABD">
            <w:pPr>
              <w:widowControl/>
              <w:numPr>
                <w:ilvl w:val="1"/>
                <w:numId w:val="46"/>
              </w:numPr>
              <w:spacing w:after="0"/>
              <w:contextualSpacing/>
              <w:jc w:val="left"/>
              <w:rPr>
                <w:rFonts w:eastAsia="Malgun Gothic" w:cs="Times New Roman"/>
                <w:kern w:val="0"/>
                <w:szCs w:val="20"/>
                <w:lang w:eastAsia="x-none"/>
              </w:rPr>
            </w:pPr>
            <w:r w:rsidRPr="001E6ABD">
              <w:rPr>
                <w:rFonts w:eastAsia="Malgun Gothic" w:cs="Times New Roman"/>
                <w:kern w:val="0"/>
                <w:szCs w:val="20"/>
                <w:lang w:eastAsia="ko-KR"/>
              </w:rPr>
              <w:t xml:space="preserve">Alt-1: It is up to </w:t>
            </w:r>
            <w:proofErr w:type="spellStart"/>
            <w:r w:rsidRPr="001E6ABD">
              <w:rPr>
                <w:rFonts w:eastAsia="Malgun Gothic" w:cs="Times New Roman"/>
                <w:kern w:val="0"/>
                <w:szCs w:val="20"/>
                <w:lang w:eastAsia="ko-KR"/>
              </w:rPr>
              <w:t>gNB</w:t>
            </w:r>
            <w:proofErr w:type="spellEnd"/>
            <w:r w:rsidRPr="001E6ABD">
              <w:rPr>
                <w:rFonts w:eastAsia="Malgun Gothic" w:cs="Times New Roman"/>
                <w:kern w:val="0"/>
                <w:szCs w:val="20"/>
                <w:lang w:eastAsia="ko-KR"/>
              </w:rPr>
              <w:t xml:space="preserve"> implementation whether on-demand SSB is cell-defining SSB or not.</w:t>
            </w:r>
          </w:p>
          <w:p w14:paraId="11CF3E42" w14:textId="77777777" w:rsidR="001E6ABD" w:rsidRPr="001E6ABD" w:rsidRDefault="001E6ABD" w:rsidP="001E6ABD">
            <w:pPr>
              <w:widowControl/>
              <w:numPr>
                <w:ilvl w:val="1"/>
                <w:numId w:val="46"/>
              </w:numPr>
              <w:spacing w:after="0"/>
              <w:contextualSpacing/>
              <w:jc w:val="left"/>
              <w:rPr>
                <w:rFonts w:eastAsia="Malgun Gothic" w:cs="Times New Roman"/>
                <w:kern w:val="0"/>
                <w:szCs w:val="20"/>
                <w:lang w:eastAsia="x-none"/>
              </w:rPr>
            </w:pPr>
            <w:r w:rsidRPr="001E6ABD">
              <w:rPr>
                <w:rFonts w:eastAsia="Malgun Gothic" w:cs="Times New Roman"/>
                <w:kern w:val="0"/>
                <w:szCs w:val="20"/>
                <w:lang w:eastAsia="ko-KR"/>
              </w:rPr>
              <w:t>Alt-2: On-demand SSB is limited to non-cell-defining SSB.</w:t>
            </w:r>
          </w:p>
          <w:p w14:paraId="64603B96" w14:textId="0F4CE94D" w:rsidR="001E6ABD" w:rsidRPr="00A03CDB" w:rsidRDefault="001E6ABD" w:rsidP="00A03CDB">
            <w:pPr>
              <w:widowControl/>
              <w:numPr>
                <w:ilvl w:val="2"/>
                <w:numId w:val="46"/>
              </w:numPr>
              <w:spacing w:after="0"/>
              <w:contextualSpacing/>
              <w:jc w:val="left"/>
              <w:rPr>
                <w:rFonts w:eastAsia="Malgun Gothic" w:cs="Times New Roman"/>
                <w:kern w:val="0"/>
                <w:szCs w:val="20"/>
                <w:lang w:eastAsia="x-none"/>
              </w:rPr>
            </w:pPr>
            <w:r w:rsidRPr="001E6ABD">
              <w:rPr>
                <w:rFonts w:eastAsia="Malgun Gothic" w:cs="Times New Roman"/>
                <w:kern w:val="0"/>
                <w:szCs w:val="20"/>
                <w:lang w:eastAsia="ko-KR"/>
              </w:rPr>
              <w:t xml:space="preserve">FFS: Further limitations to on-demand SSB </w:t>
            </w:r>
          </w:p>
        </w:tc>
      </w:tr>
    </w:tbl>
    <w:p w14:paraId="43D5C5AA" w14:textId="13ED9C91" w:rsidR="009E4CB0" w:rsidRDefault="006F447B" w:rsidP="00A03CDB">
      <w:pPr>
        <w:pStyle w:val="a1"/>
        <w:spacing w:beforeLines="50" w:before="120"/>
      </w:pPr>
      <w:r>
        <w:rPr>
          <w:rFonts w:eastAsiaTheme="minorEastAsia" w:hint="eastAsia"/>
          <w:lang w:eastAsia="zh-CN"/>
        </w:rPr>
        <w:lastRenderedPageBreak/>
        <w:t>Pro</w:t>
      </w:r>
      <w:r>
        <w:rPr>
          <w:rFonts w:eastAsiaTheme="minorEastAsia"/>
          <w:lang w:eastAsia="zh-CN"/>
        </w:rPr>
        <w:t xml:space="preserve">posal </w:t>
      </w:r>
      <w:r>
        <w:t>2</w:t>
      </w:r>
      <w:r>
        <w:rPr>
          <w:rFonts w:eastAsiaTheme="minorEastAsia" w:hint="eastAsia"/>
          <w:lang w:eastAsia="zh-CN"/>
        </w:rPr>
        <w:t>：</w:t>
      </w:r>
      <w:r w:rsidRPr="006F447B">
        <w:t xml:space="preserve">For Rel-19 NES-capable UE’s </w:t>
      </w:r>
      <w:proofErr w:type="spellStart"/>
      <w:r>
        <w:t>S</w:t>
      </w:r>
      <w:r w:rsidRPr="006F447B">
        <w:t>Cell</w:t>
      </w:r>
      <w:proofErr w:type="spellEnd"/>
      <w:r w:rsidR="001E6ABD">
        <w:t xml:space="preserve"> </w:t>
      </w:r>
      <w:r w:rsidR="001E6ABD" w:rsidRPr="001E6ABD">
        <w:t>that doesn’t support initial cell selection</w:t>
      </w:r>
      <w:r w:rsidRPr="006F447B">
        <w:t xml:space="preserve">, </w:t>
      </w:r>
      <w:r w:rsidR="00735DD4">
        <w:rPr>
          <w:rFonts w:eastAsiaTheme="minorEastAsia" w:hint="eastAsia"/>
          <w:lang w:eastAsia="zh-CN"/>
        </w:rPr>
        <w:t xml:space="preserve">the </w:t>
      </w:r>
      <w:r w:rsidRPr="006F447B">
        <w:t xml:space="preserve">adaptation for CD-SSB (B1) </w:t>
      </w:r>
      <w:r>
        <w:t>can</w:t>
      </w:r>
      <w:r w:rsidRPr="006F447B">
        <w:t xml:space="preserve"> be supported.</w:t>
      </w:r>
    </w:p>
    <w:p w14:paraId="4D9AFF9D" w14:textId="00FC5A25" w:rsidR="006F447B" w:rsidRPr="00A03CDB" w:rsidRDefault="001E6ABD" w:rsidP="001E6ABD">
      <w:r>
        <w:rPr>
          <w:rFonts w:hint="eastAsia"/>
        </w:rPr>
        <w:t>M</w:t>
      </w:r>
      <w:r>
        <w:t>eanwhile</w:t>
      </w:r>
      <w:r w:rsidR="00E555EE">
        <w:t xml:space="preserve">, there is a discussion </w:t>
      </w:r>
      <w:r w:rsidR="00CA02DD">
        <w:rPr>
          <w:rFonts w:hint="eastAsia"/>
        </w:rPr>
        <w:t xml:space="preserve">about </w:t>
      </w:r>
      <w:r w:rsidR="00E555EE">
        <w:t xml:space="preserve">on-demand SSB </w:t>
      </w:r>
      <w:proofErr w:type="spellStart"/>
      <w:r w:rsidR="00E555EE">
        <w:t>SCell</w:t>
      </w:r>
      <w:proofErr w:type="spellEnd"/>
      <w:r w:rsidR="00E555EE">
        <w:t xml:space="preserve"> operation in AI 9.5.1. I</w:t>
      </w:r>
      <w:r w:rsidR="00E555EE">
        <w:rPr>
          <w:rFonts w:hint="eastAsia"/>
        </w:rPr>
        <w:t>n</w:t>
      </w:r>
      <w:r w:rsidR="00E555EE">
        <w:t xml:space="preserve"> our view, the objective of </w:t>
      </w:r>
      <w:r w:rsidR="00CA02DD">
        <w:rPr>
          <w:rFonts w:hint="eastAsia"/>
        </w:rPr>
        <w:t xml:space="preserve">the </w:t>
      </w:r>
      <w:r w:rsidR="00E555EE">
        <w:t xml:space="preserve">adaptation of SSB in </w:t>
      </w:r>
      <w:r w:rsidR="00CA02DD">
        <w:rPr>
          <w:rFonts w:hint="eastAsia"/>
        </w:rPr>
        <w:t xml:space="preserve">the </w:t>
      </w:r>
      <w:r w:rsidR="00E555EE">
        <w:t xml:space="preserve">time domain </w:t>
      </w:r>
      <w:r w:rsidR="00E555EE">
        <w:rPr>
          <w:rFonts w:hint="eastAsia"/>
        </w:rPr>
        <w:t>in</w:t>
      </w:r>
      <w:r w:rsidR="00E555EE">
        <w:t xml:space="preserve"> AI 9.5.3 aims to enhance SSB </w:t>
      </w:r>
      <w:r w:rsidR="00CA02DD">
        <w:rPr>
          <w:rFonts w:hint="eastAsia"/>
        </w:rPr>
        <w:t>with</w:t>
      </w:r>
      <w:r w:rsidR="00E555EE">
        <w:t xml:space="preserve"> periodic behaviors. T</w:t>
      </w:r>
      <w:r w:rsidR="00E555EE">
        <w:rPr>
          <w:rFonts w:hint="eastAsia"/>
        </w:rPr>
        <w:t>hus</w:t>
      </w:r>
      <w:r w:rsidR="00E555EE">
        <w:t xml:space="preserve">, </w:t>
      </w:r>
      <w:r w:rsidR="00CA02DD">
        <w:rPr>
          <w:rFonts w:hint="eastAsia"/>
        </w:rPr>
        <w:t xml:space="preserve">the </w:t>
      </w:r>
      <w:r w:rsidR="00E555EE">
        <w:t>a</w:t>
      </w:r>
      <w:r w:rsidR="00E555EE" w:rsidRPr="00E555EE">
        <w:t xml:space="preserve">daptation of SSB burst in time domain </w:t>
      </w:r>
      <w:r w:rsidR="00E555EE">
        <w:t xml:space="preserve">can be applicable </w:t>
      </w:r>
      <w:r w:rsidR="00E555EE" w:rsidRPr="00E555EE">
        <w:t>to always-on SSB in AI 9.5.1</w:t>
      </w:r>
      <w:r w:rsidR="00E555EE">
        <w:t>.</w:t>
      </w:r>
    </w:p>
    <w:p w14:paraId="3737C3F0" w14:textId="2E5F221B" w:rsidR="009E4CB0" w:rsidRPr="00A03CDB" w:rsidRDefault="009E4CB0" w:rsidP="00A03CDB">
      <w:pPr>
        <w:pStyle w:val="a1"/>
        <w:rPr>
          <w:rFonts w:eastAsiaTheme="minorEastAsia"/>
          <w:lang w:eastAsia="zh-CN"/>
        </w:rPr>
      </w:pPr>
      <w:r>
        <w:rPr>
          <w:rFonts w:eastAsiaTheme="minorEastAsia" w:hint="eastAsia"/>
          <w:lang w:eastAsia="zh-CN"/>
        </w:rPr>
        <w:t>Pro</w:t>
      </w:r>
      <w:r>
        <w:rPr>
          <w:rFonts w:eastAsiaTheme="minorEastAsia"/>
          <w:lang w:eastAsia="zh-CN"/>
        </w:rPr>
        <w:t xml:space="preserve">posal </w:t>
      </w:r>
      <w:r w:rsidR="006F447B">
        <w:rPr>
          <w:rFonts w:eastAsiaTheme="minorEastAsia"/>
          <w:lang w:eastAsia="zh-CN"/>
        </w:rPr>
        <w:t>3</w:t>
      </w:r>
      <w:r>
        <w:rPr>
          <w:rFonts w:eastAsiaTheme="minorEastAsia" w:hint="eastAsia"/>
          <w:lang w:eastAsia="zh-CN"/>
        </w:rPr>
        <w:t>：</w:t>
      </w:r>
      <w:r>
        <w:rPr>
          <w:rFonts w:eastAsiaTheme="minorEastAsia"/>
          <w:lang w:eastAsia="zh-CN"/>
        </w:rPr>
        <w:t>A</w:t>
      </w:r>
      <w:r w:rsidRPr="009E4CB0">
        <w:rPr>
          <w:rFonts w:eastAsiaTheme="minorEastAsia"/>
          <w:lang w:eastAsia="zh-CN"/>
        </w:rPr>
        <w:t xml:space="preserve">daptation of SSB </w:t>
      </w:r>
      <w:r>
        <w:rPr>
          <w:rFonts w:eastAsiaTheme="minorEastAsia" w:hint="eastAsia"/>
          <w:lang w:eastAsia="zh-CN"/>
        </w:rPr>
        <w:t>b</w:t>
      </w:r>
      <w:r>
        <w:rPr>
          <w:rFonts w:eastAsiaTheme="minorEastAsia"/>
          <w:lang w:eastAsia="zh-CN"/>
        </w:rPr>
        <w:t xml:space="preserve">urst </w:t>
      </w:r>
      <w:r w:rsidRPr="009E4CB0">
        <w:rPr>
          <w:rFonts w:eastAsiaTheme="minorEastAsia"/>
          <w:lang w:eastAsia="zh-CN"/>
        </w:rPr>
        <w:t>in time domain</w:t>
      </w:r>
      <w:r>
        <w:rPr>
          <w:rFonts w:eastAsiaTheme="minorEastAsia"/>
          <w:lang w:eastAsia="zh-CN"/>
        </w:rPr>
        <w:t xml:space="preserve"> can be </w:t>
      </w:r>
      <w:r w:rsidR="00E555EE">
        <w:rPr>
          <w:rFonts w:eastAsiaTheme="minorEastAsia"/>
          <w:lang w:eastAsia="zh-CN"/>
        </w:rPr>
        <w:t>applicable to</w:t>
      </w:r>
      <w:r>
        <w:rPr>
          <w:rFonts w:eastAsiaTheme="minorEastAsia"/>
          <w:lang w:eastAsia="zh-CN"/>
        </w:rPr>
        <w:t xml:space="preserve"> always-on SSB in AI 9.5.1.</w:t>
      </w:r>
    </w:p>
    <w:p w14:paraId="5C6D9D20" w14:textId="77777777" w:rsidR="00A50AA8" w:rsidRPr="006A6F52" w:rsidRDefault="00A50AA8" w:rsidP="008277BB">
      <w:pPr>
        <w:pStyle w:val="2"/>
        <w:rPr>
          <w:lang w:val="en-US"/>
        </w:rPr>
      </w:pPr>
      <w:r w:rsidRPr="006A6F52">
        <w:rPr>
          <w:rFonts w:hint="eastAsia"/>
          <w:lang w:val="en-US"/>
        </w:rPr>
        <w:t>Mechanisms of SSB adaptation in time-domain</w:t>
      </w:r>
    </w:p>
    <w:p w14:paraId="4610A61D" w14:textId="295DD3AE" w:rsidR="00782BDD" w:rsidRDefault="00782BDD" w:rsidP="00782BDD">
      <w:r>
        <w:rPr>
          <w:rFonts w:hint="eastAsia"/>
        </w:rPr>
        <w:t>In RAN1#117</w:t>
      </w:r>
      <w:r>
        <w:fldChar w:fldCharType="begin"/>
      </w:r>
      <w:r>
        <w:instrText xml:space="preserve"> </w:instrText>
      </w:r>
      <w:r>
        <w:rPr>
          <w:rFonts w:hint="eastAsia"/>
        </w:rPr>
        <w:instrText>REF _Ref174128719 \r \h</w:instrText>
      </w:r>
      <w:r>
        <w:instrText xml:space="preserve">  \* MERGEFORMAT </w:instrText>
      </w:r>
      <w:r>
        <w:fldChar w:fldCharType="separate"/>
      </w:r>
      <w:r w:rsidR="00B274A3">
        <w:t>[2]</w:t>
      </w:r>
      <w:r>
        <w:fldChar w:fldCharType="end"/>
      </w:r>
      <w:r>
        <w:rPr>
          <w:rFonts w:hint="eastAsia"/>
        </w:rPr>
        <w:t xml:space="preserve">, it has been agreed to support Option 1 for adaptation of SSB in time-domain. </w:t>
      </w:r>
    </w:p>
    <w:tbl>
      <w:tblPr>
        <w:tblStyle w:val="ac"/>
        <w:tblW w:w="0" w:type="auto"/>
        <w:tblInd w:w="108" w:type="dxa"/>
        <w:tblLook w:val="04A0" w:firstRow="1" w:lastRow="0" w:firstColumn="1" w:lastColumn="0" w:noHBand="0" w:noVBand="1"/>
      </w:tblPr>
      <w:tblGrid>
        <w:gridCol w:w="9178"/>
      </w:tblGrid>
      <w:tr w:rsidR="00782BDD" w14:paraId="0F0708C0" w14:textId="77777777" w:rsidTr="00E57AC8">
        <w:tc>
          <w:tcPr>
            <w:tcW w:w="9178" w:type="dxa"/>
          </w:tcPr>
          <w:p w14:paraId="07C18433" w14:textId="77777777" w:rsidR="00782BDD" w:rsidRPr="00150AA9" w:rsidRDefault="00782BDD" w:rsidP="00C51F2E">
            <w:pPr>
              <w:spacing w:after="0"/>
            </w:pPr>
            <w:r w:rsidRPr="000C4C23">
              <w:rPr>
                <w:rFonts w:eastAsia="Batang"/>
                <w:highlight w:val="green"/>
                <w:lang w:eastAsia="x-none"/>
              </w:rPr>
              <w:t>Agreement</w:t>
            </w:r>
            <w:r>
              <w:rPr>
                <w:rFonts w:hint="eastAsia"/>
              </w:rPr>
              <w:t>(RAN1#117)</w:t>
            </w:r>
          </w:p>
          <w:p w14:paraId="25F94DF4" w14:textId="77777777" w:rsidR="00782BDD" w:rsidRPr="000C4C23" w:rsidRDefault="00782BDD" w:rsidP="00C51F2E">
            <w:pPr>
              <w:spacing w:after="0"/>
              <w:rPr>
                <w:lang w:val="en-GB"/>
              </w:rPr>
            </w:pPr>
            <w:r w:rsidRPr="000C4C23">
              <w:rPr>
                <w:lang w:val="en-GB"/>
              </w:rPr>
              <w:t>For adaptation of SSB in time-domain, Option 1 is supported</w:t>
            </w:r>
          </w:p>
          <w:p w14:paraId="683050AC" w14:textId="77777777" w:rsidR="00782BDD" w:rsidRPr="00974BB6" w:rsidRDefault="00782BDD" w:rsidP="00C51F2E">
            <w:pPr>
              <w:pStyle w:val="af"/>
              <w:widowControl/>
              <w:numPr>
                <w:ilvl w:val="0"/>
                <w:numId w:val="6"/>
              </w:numPr>
              <w:overflowPunct w:val="0"/>
              <w:autoSpaceDE w:val="0"/>
              <w:autoSpaceDN w:val="0"/>
              <w:adjustRightInd w:val="0"/>
              <w:spacing w:after="0"/>
              <w:ind w:firstLineChars="0"/>
              <w:textAlignment w:val="baseline"/>
              <w:rPr>
                <w:lang w:val="en-GB"/>
              </w:rPr>
            </w:pPr>
            <w:r w:rsidRPr="00293ADE">
              <w:rPr>
                <w:lang w:val="en-GB"/>
              </w:rPr>
              <w:t>Option 1: Adaptation of SSB burst periodicity using one or more SSB burst periodicity value(s)</w:t>
            </w:r>
          </w:p>
          <w:p w14:paraId="2093B7D2" w14:textId="77777777" w:rsidR="00782BDD" w:rsidRPr="00974BB6" w:rsidRDefault="00782BDD" w:rsidP="00C51F2E">
            <w:pPr>
              <w:pStyle w:val="af"/>
              <w:widowControl/>
              <w:numPr>
                <w:ilvl w:val="0"/>
                <w:numId w:val="6"/>
              </w:numPr>
              <w:overflowPunct w:val="0"/>
              <w:autoSpaceDE w:val="0"/>
              <w:autoSpaceDN w:val="0"/>
              <w:adjustRightInd w:val="0"/>
              <w:spacing w:after="0"/>
              <w:ind w:firstLineChars="0"/>
              <w:textAlignment w:val="baseline"/>
              <w:rPr>
                <w:lang w:val="en-GB"/>
              </w:rPr>
            </w:pPr>
            <w:r w:rsidRPr="00974BB6">
              <w:rPr>
                <w:lang w:val="en-GB" w:eastAsia="ko-KR"/>
              </w:rPr>
              <w:t>Note: Using Option 2 to realize Option 1 is not precluded</w:t>
            </w:r>
          </w:p>
          <w:p w14:paraId="5DFFA4E4" w14:textId="77777777" w:rsidR="00782BDD" w:rsidRPr="00974BB6" w:rsidRDefault="00782BDD" w:rsidP="00C51F2E">
            <w:pPr>
              <w:pStyle w:val="af"/>
              <w:widowControl/>
              <w:numPr>
                <w:ilvl w:val="1"/>
                <w:numId w:val="6"/>
              </w:numPr>
              <w:overflowPunct w:val="0"/>
              <w:autoSpaceDE w:val="0"/>
              <w:autoSpaceDN w:val="0"/>
              <w:adjustRightInd w:val="0"/>
              <w:spacing w:after="0"/>
              <w:ind w:firstLineChars="0"/>
              <w:textAlignment w:val="baseline"/>
              <w:rPr>
                <w:lang w:val="en-GB" w:eastAsia="en-US"/>
              </w:rPr>
            </w:pPr>
            <w:r w:rsidRPr="00974BB6">
              <w:rPr>
                <w:lang w:val="en-GB" w:eastAsia="en-US"/>
              </w:rPr>
              <w:t>Option 2: Adaptation based on two SSB configurations [where up to two configurations can be active]</w:t>
            </w:r>
          </w:p>
          <w:p w14:paraId="3365A21C" w14:textId="77777777" w:rsidR="00782BDD" w:rsidRPr="00974BB6" w:rsidRDefault="00782BDD" w:rsidP="00C51F2E">
            <w:pPr>
              <w:pStyle w:val="af"/>
              <w:widowControl/>
              <w:numPr>
                <w:ilvl w:val="2"/>
                <w:numId w:val="6"/>
              </w:numPr>
              <w:overflowPunct w:val="0"/>
              <w:autoSpaceDE w:val="0"/>
              <w:autoSpaceDN w:val="0"/>
              <w:adjustRightInd w:val="0"/>
              <w:spacing w:after="0"/>
              <w:ind w:firstLineChars="0"/>
              <w:textAlignment w:val="baseline"/>
              <w:rPr>
                <w:lang w:val="en-GB" w:eastAsia="en-US"/>
              </w:rPr>
            </w:pPr>
            <w:r w:rsidRPr="00974BB6">
              <w:rPr>
                <w:lang w:val="en-GB" w:eastAsia="en-US"/>
              </w:rPr>
              <w:t>FFS: details of the differences between the two SSB configurations, e.g. two different periodicities</w:t>
            </w:r>
          </w:p>
          <w:p w14:paraId="5D08D97F" w14:textId="77777777" w:rsidR="00782BDD" w:rsidRPr="00974BB6" w:rsidRDefault="00782BDD" w:rsidP="00C51F2E">
            <w:pPr>
              <w:pStyle w:val="af"/>
              <w:widowControl/>
              <w:numPr>
                <w:ilvl w:val="0"/>
                <w:numId w:val="6"/>
              </w:numPr>
              <w:overflowPunct w:val="0"/>
              <w:autoSpaceDE w:val="0"/>
              <w:autoSpaceDN w:val="0"/>
              <w:adjustRightInd w:val="0"/>
              <w:spacing w:after="0"/>
              <w:ind w:firstLineChars="0"/>
              <w:textAlignment w:val="baseline"/>
              <w:rPr>
                <w:lang w:val="en-GB"/>
              </w:rPr>
            </w:pPr>
            <w:r w:rsidRPr="00974BB6">
              <w:rPr>
                <w:lang w:val="en-GB"/>
              </w:rPr>
              <w:t xml:space="preserve">FFS: Details including applicable scenarios </w:t>
            </w:r>
          </w:p>
          <w:p w14:paraId="62270C12" w14:textId="58B562D3" w:rsidR="00782BDD" w:rsidRPr="0068205E" w:rsidRDefault="00782BDD" w:rsidP="00E57AC8">
            <w:pPr>
              <w:pStyle w:val="af"/>
              <w:widowControl/>
              <w:numPr>
                <w:ilvl w:val="0"/>
                <w:numId w:val="34"/>
              </w:numPr>
              <w:overflowPunct w:val="0"/>
              <w:autoSpaceDE w:val="0"/>
              <w:autoSpaceDN w:val="0"/>
              <w:adjustRightInd w:val="0"/>
              <w:spacing w:after="0"/>
              <w:ind w:firstLineChars="0"/>
              <w:textAlignment w:val="baseline"/>
            </w:pPr>
            <w:r w:rsidRPr="00974BB6">
              <w:rPr>
                <w:lang w:val="en-GB"/>
              </w:rPr>
              <w:t>FFS: Support of Cell DTX for connected mode UEs for SSB</w:t>
            </w:r>
          </w:p>
        </w:tc>
      </w:tr>
    </w:tbl>
    <w:p w14:paraId="18024ECE" w14:textId="0F8E7D80" w:rsidR="00782BDD" w:rsidRPr="00782BDD" w:rsidRDefault="00782BDD" w:rsidP="00782BDD">
      <w:r>
        <w:rPr>
          <w:rFonts w:hint="eastAsia"/>
        </w:rPr>
        <w:t xml:space="preserve">For </w:t>
      </w:r>
      <w:r w:rsidR="00DC4560">
        <w:rPr>
          <w:rFonts w:hint="eastAsia"/>
        </w:rPr>
        <w:t xml:space="preserve">the </w:t>
      </w:r>
      <w:r>
        <w:rPr>
          <w:rFonts w:hint="eastAsia"/>
        </w:rPr>
        <w:t>Option 1</w:t>
      </w:r>
      <w:r w:rsidR="00DC4560">
        <w:rPr>
          <w:rFonts w:hint="eastAsia"/>
        </w:rPr>
        <w:t xml:space="preserve"> in RAN1#117</w:t>
      </w:r>
      <w:r>
        <w:rPr>
          <w:rFonts w:hint="eastAsia"/>
        </w:rPr>
        <w:t xml:space="preserve">, the UE can be configured with two SSB burst periodicities, one with a large SSB burst periodicity, and </w:t>
      </w:r>
      <w:r>
        <w:t>another</w:t>
      </w:r>
      <w:r>
        <w:rPr>
          <w:rFonts w:hint="eastAsia"/>
        </w:rPr>
        <w:t xml:space="preserve"> with a short SSB burst </w:t>
      </w:r>
      <w:r>
        <w:t>periodicity</w:t>
      </w:r>
      <w:r>
        <w:rPr>
          <w:rFonts w:hint="eastAsia"/>
        </w:rPr>
        <w:t xml:space="preserve">. For </w:t>
      </w:r>
      <w:r>
        <w:t>example</w:t>
      </w:r>
      <w:r>
        <w:rPr>
          <w:rFonts w:hint="eastAsia"/>
        </w:rPr>
        <w:t xml:space="preserve">, the large SSB burst periodicity could be 160 </w:t>
      </w:r>
      <w:proofErr w:type="spellStart"/>
      <w:r>
        <w:rPr>
          <w:rFonts w:hint="eastAsia"/>
        </w:rPr>
        <w:t>ms</w:t>
      </w:r>
      <w:proofErr w:type="spellEnd"/>
      <w:r>
        <w:rPr>
          <w:rFonts w:hint="eastAsia"/>
        </w:rPr>
        <w:t xml:space="preserve">, and the short SSB burst periodicity could be 40 </w:t>
      </w:r>
      <w:proofErr w:type="spellStart"/>
      <w:r>
        <w:rPr>
          <w:rFonts w:hint="eastAsia"/>
        </w:rPr>
        <w:t>ms</w:t>
      </w:r>
      <w:proofErr w:type="spellEnd"/>
      <w:r>
        <w:rPr>
          <w:rFonts w:hint="eastAsia"/>
        </w:rPr>
        <w:t>, as shown in</w:t>
      </w:r>
      <w:r w:rsidR="006D742C">
        <w:rPr>
          <w:rFonts w:hint="eastAsia"/>
        </w:rPr>
        <w:t xml:space="preserve"> </w:t>
      </w:r>
      <w:r>
        <w:fldChar w:fldCharType="begin"/>
      </w:r>
      <w:r>
        <w:instrText xml:space="preserve"> REF _Ref178346211 \h  \* MERGEFORMAT </w:instrText>
      </w:r>
      <w:r>
        <w:fldChar w:fldCharType="separate"/>
      </w:r>
      <w:r w:rsidR="00B274A3" w:rsidRPr="00136799">
        <w:t xml:space="preserve">Figure </w:t>
      </w:r>
      <w:r w:rsidR="00B274A3" w:rsidRPr="00336193">
        <w:rPr>
          <w:noProof/>
        </w:rPr>
        <w:t>1</w:t>
      </w:r>
      <w:r>
        <w:fldChar w:fldCharType="end"/>
      </w:r>
      <w:r>
        <w:rPr>
          <w:rFonts w:hint="eastAsia"/>
        </w:rPr>
        <w:t xml:space="preserve">. When the traffic is busy, the network can switch to the SSB burst periodicity of 40ms. Conversely, when the traffic is light, the network can switch to the SSB burst periodicity of 160 </w:t>
      </w:r>
      <w:proofErr w:type="spellStart"/>
      <w:r>
        <w:rPr>
          <w:rFonts w:hint="eastAsia"/>
        </w:rPr>
        <w:t>ms.</w:t>
      </w:r>
      <w:proofErr w:type="spellEnd"/>
      <w:r>
        <w:rPr>
          <w:rFonts w:hint="eastAsia"/>
        </w:rPr>
        <w:t xml:space="preserve"> </w:t>
      </w:r>
    </w:p>
    <w:p w14:paraId="2B95E517" w14:textId="77777777" w:rsidR="00782BDD" w:rsidRDefault="00782BDD" w:rsidP="00782BDD">
      <w:pPr>
        <w:pStyle w:val="a1"/>
      </w:pPr>
      <w:r>
        <w:rPr>
          <w:noProof/>
          <w:lang w:eastAsia="zh-CN"/>
        </w:rPr>
        <w:drawing>
          <wp:inline distT="0" distB="0" distL="0" distR="0" wp14:anchorId="6EFF6D32" wp14:editId="580CFE1D">
            <wp:extent cx="5486400" cy="1085850"/>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5486400" cy="1085850"/>
                    </a:xfrm>
                    <a:prstGeom prst="rect">
                      <a:avLst/>
                    </a:prstGeom>
                  </pic:spPr>
                </pic:pic>
              </a:graphicData>
            </a:graphic>
          </wp:inline>
        </w:drawing>
      </w:r>
    </w:p>
    <w:p w14:paraId="30827C4C" w14:textId="580019BC" w:rsidR="00782BDD" w:rsidRPr="00336193" w:rsidRDefault="00782BDD" w:rsidP="00DF4F5C">
      <w:pPr>
        <w:pStyle w:val="a1"/>
        <w:jc w:val="center"/>
        <w:rPr>
          <w:b w:val="0"/>
        </w:rPr>
      </w:pPr>
      <w:bookmarkStart w:id="1" w:name="_Ref178346211"/>
      <w:bookmarkStart w:id="2" w:name="_Ref178346205"/>
      <w:r w:rsidRPr="00336193">
        <w:rPr>
          <w:rFonts w:eastAsiaTheme="minorEastAsia"/>
          <w:b w:val="0"/>
          <w:szCs w:val="20"/>
          <w:lang w:eastAsia="zh-CN"/>
        </w:rPr>
        <w:t xml:space="preserve">Figure </w:t>
      </w:r>
      <w:r w:rsidR="00D1487F" w:rsidRPr="00336193">
        <w:rPr>
          <w:rFonts w:eastAsiaTheme="minorEastAsia"/>
          <w:b w:val="0"/>
          <w:szCs w:val="20"/>
          <w:lang w:eastAsia="zh-CN"/>
        </w:rPr>
        <w:fldChar w:fldCharType="begin"/>
      </w:r>
      <w:r w:rsidR="00D1487F" w:rsidRPr="00336193">
        <w:rPr>
          <w:rFonts w:eastAsiaTheme="minorEastAsia"/>
          <w:b w:val="0"/>
          <w:szCs w:val="20"/>
          <w:lang w:eastAsia="zh-CN"/>
        </w:rPr>
        <w:instrText xml:space="preserve"> SEQ Figure \* ARABIC </w:instrText>
      </w:r>
      <w:r w:rsidR="00D1487F" w:rsidRPr="00336193">
        <w:rPr>
          <w:rFonts w:eastAsiaTheme="minorEastAsia"/>
          <w:b w:val="0"/>
          <w:szCs w:val="20"/>
          <w:lang w:eastAsia="zh-CN"/>
        </w:rPr>
        <w:fldChar w:fldCharType="separate"/>
      </w:r>
      <w:r w:rsidR="00B274A3" w:rsidRPr="00336193">
        <w:rPr>
          <w:rFonts w:eastAsiaTheme="minorEastAsia"/>
          <w:b w:val="0"/>
          <w:noProof/>
          <w:szCs w:val="20"/>
          <w:lang w:eastAsia="zh-CN"/>
        </w:rPr>
        <w:t>1</w:t>
      </w:r>
      <w:r w:rsidR="00D1487F" w:rsidRPr="00336193">
        <w:rPr>
          <w:rFonts w:eastAsiaTheme="minorEastAsia"/>
          <w:b w:val="0"/>
          <w:szCs w:val="20"/>
          <w:lang w:eastAsia="zh-CN"/>
        </w:rPr>
        <w:fldChar w:fldCharType="end"/>
      </w:r>
      <w:bookmarkEnd w:id="1"/>
      <w:r w:rsidRPr="00336193">
        <w:rPr>
          <w:rFonts w:eastAsiaTheme="minorEastAsia"/>
          <w:b w:val="0"/>
          <w:szCs w:val="20"/>
          <w:lang w:eastAsia="zh-CN"/>
        </w:rPr>
        <w:t>: Adaptation of SSB in Option 1 with two SSB burst periodicities</w:t>
      </w:r>
      <w:bookmarkEnd w:id="2"/>
      <w:r w:rsidRPr="00336193">
        <w:rPr>
          <w:rFonts w:eastAsiaTheme="minorEastAsia"/>
          <w:b w:val="0"/>
          <w:szCs w:val="20"/>
          <w:lang w:eastAsia="zh-CN"/>
        </w:rPr>
        <w:t xml:space="preserve"> </w:t>
      </w:r>
    </w:p>
    <w:p w14:paraId="7F4B716A" w14:textId="7C97984E" w:rsidR="00782BDD" w:rsidRPr="00782BDD" w:rsidRDefault="00782BDD" w:rsidP="00782BDD">
      <w:pPr>
        <w:rPr>
          <w:b/>
        </w:rPr>
      </w:pPr>
      <w:r w:rsidRPr="00782BDD">
        <w:rPr>
          <w:b/>
        </w:rPr>
        <w:t>Proposal</w:t>
      </w:r>
      <w:r w:rsidRPr="00782BDD">
        <w:rPr>
          <w:rFonts w:hint="eastAsia"/>
          <w:b/>
        </w:rPr>
        <w:t xml:space="preserve"> </w:t>
      </w:r>
      <w:r>
        <w:rPr>
          <w:rFonts w:hint="eastAsia"/>
          <w:b/>
        </w:rPr>
        <w:t xml:space="preserve">4: </w:t>
      </w:r>
      <w:r w:rsidRPr="00782BDD">
        <w:rPr>
          <w:rFonts w:hint="eastAsia"/>
          <w:b/>
        </w:rPr>
        <w:t xml:space="preserve">For the adaptation of SSB in time-domain, the UE can be configured with two different SSB burst periodicities and can be </w:t>
      </w:r>
      <w:r w:rsidR="007F0D33">
        <w:rPr>
          <w:rFonts w:hint="eastAsia"/>
          <w:b/>
        </w:rPr>
        <w:t>indicated</w:t>
      </w:r>
      <w:r w:rsidR="007F0D33" w:rsidRPr="00782BDD">
        <w:rPr>
          <w:rFonts w:hint="eastAsia"/>
          <w:b/>
        </w:rPr>
        <w:t xml:space="preserve"> </w:t>
      </w:r>
      <w:r w:rsidRPr="00782BDD">
        <w:rPr>
          <w:rFonts w:hint="eastAsia"/>
          <w:b/>
        </w:rPr>
        <w:t>to switch between two SSB burst periodicities.</w:t>
      </w:r>
    </w:p>
    <w:p w14:paraId="2F8AC582" w14:textId="20F6EB6A" w:rsidR="00782BDD" w:rsidRPr="00A03CDB" w:rsidRDefault="00782BDD" w:rsidP="008277BB">
      <w:pPr>
        <w:pStyle w:val="2"/>
      </w:pPr>
      <w:r w:rsidRPr="00A03CDB">
        <w:rPr>
          <w:rFonts w:hint="eastAsia"/>
        </w:rPr>
        <w:t>Signaling design</w:t>
      </w:r>
    </w:p>
    <w:p w14:paraId="79C7CB2A" w14:textId="24DE1A58" w:rsidR="00782BDD" w:rsidRDefault="00782BDD" w:rsidP="00782BDD">
      <w:r>
        <w:rPr>
          <w:rFonts w:hint="eastAsia"/>
        </w:rPr>
        <w:t xml:space="preserve">In the current </w:t>
      </w:r>
      <w:r>
        <w:t>specification</w:t>
      </w:r>
      <w:r>
        <w:rPr>
          <w:rFonts w:hint="eastAsia"/>
        </w:rPr>
        <w:t xml:space="preserve">, the </w:t>
      </w:r>
      <w:r w:rsidR="00735DD4">
        <w:rPr>
          <w:rFonts w:hint="eastAsia"/>
        </w:rPr>
        <w:t>SSB</w:t>
      </w:r>
      <w:r>
        <w:rPr>
          <w:rFonts w:hint="eastAsia"/>
        </w:rPr>
        <w:t xml:space="preserve"> </w:t>
      </w:r>
      <w:r>
        <w:t>periodicity</w:t>
      </w:r>
      <w:r>
        <w:rPr>
          <w:rFonts w:hint="eastAsia"/>
        </w:rPr>
        <w:t xml:space="preserve"> is configured and updated by RRC signaling. For SSB </w:t>
      </w:r>
      <w:r>
        <w:t>adaptation</w:t>
      </w:r>
      <w:r>
        <w:rPr>
          <w:rFonts w:hint="eastAsia"/>
        </w:rPr>
        <w:t xml:space="preserve"> based on option 1, the network </w:t>
      </w:r>
      <w:r w:rsidR="008B317A">
        <w:t>need</w:t>
      </w:r>
      <w:r w:rsidR="007F0D33">
        <w:rPr>
          <w:rFonts w:hint="eastAsia"/>
        </w:rPr>
        <w:t>s</w:t>
      </w:r>
      <w:r w:rsidR="008B317A">
        <w:t xml:space="preserve"> to transmit </w:t>
      </w:r>
      <w:r>
        <w:rPr>
          <w:rFonts w:hint="eastAsia"/>
        </w:rPr>
        <w:t xml:space="preserve">switching </w:t>
      </w:r>
      <w:r>
        <w:t>indication</w:t>
      </w:r>
      <w:r>
        <w:rPr>
          <w:rFonts w:hint="eastAsia"/>
        </w:rPr>
        <w:t xml:space="preserve"> between two SSB periodicities to the UE. </w:t>
      </w:r>
      <w:r w:rsidR="00735DD4">
        <w:rPr>
          <w:rFonts w:hint="eastAsia"/>
        </w:rPr>
        <w:t>Taking</w:t>
      </w:r>
      <w:r>
        <w:rPr>
          <w:rFonts w:hint="eastAsia"/>
        </w:rPr>
        <w:t xml:space="preserve"> the SSB adaptation of option 1 as an </w:t>
      </w:r>
      <w:r>
        <w:t>example</w:t>
      </w:r>
      <w:r>
        <w:rPr>
          <w:rFonts w:hint="eastAsia"/>
        </w:rPr>
        <w:t xml:space="preserve">, there are several potential </w:t>
      </w:r>
      <w:r w:rsidR="00735DD4">
        <w:t>signaling</w:t>
      </w:r>
      <w:r w:rsidR="00735DD4">
        <w:rPr>
          <w:rFonts w:hint="eastAsia"/>
        </w:rPr>
        <w:t xml:space="preserve"> methods</w:t>
      </w:r>
      <w:r>
        <w:rPr>
          <w:rFonts w:hint="eastAsia"/>
        </w:rPr>
        <w:t xml:space="preserve"> can be further considered:</w:t>
      </w:r>
    </w:p>
    <w:p w14:paraId="00C9FA48" w14:textId="77777777" w:rsidR="00782BDD" w:rsidRDefault="00782BDD" w:rsidP="00782BDD">
      <w:pPr>
        <w:pStyle w:val="af"/>
        <w:numPr>
          <w:ilvl w:val="0"/>
          <w:numId w:val="39"/>
        </w:numPr>
        <w:ind w:firstLineChars="0"/>
      </w:pPr>
      <w:r>
        <w:rPr>
          <w:rFonts w:hint="eastAsia"/>
        </w:rPr>
        <w:t>Alt. 1: MAC CE</w:t>
      </w:r>
    </w:p>
    <w:p w14:paraId="5F933E8C" w14:textId="77777777" w:rsidR="00782BDD" w:rsidRDefault="00782BDD" w:rsidP="00782BDD">
      <w:pPr>
        <w:pStyle w:val="af"/>
        <w:numPr>
          <w:ilvl w:val="0"/>
          <w:numId w:val="39"/>
        </w:numPr>
        <w:ind w:firstLineChars="0"/>
      </w:pPr>
      <w:r>
        <w:rPr>
          <w:rFonts w:hint="eastAsia"/>
        </w:rPr>
        <w:t>Alt. 2: UE specific DCI, e.g. DCI format 1_1/1_2</w:t>
      </w:r>
    </w:p>
    <w:p w14:paraId="2ED36903" w14:textId="77777777" w:rsidR="00782BDD" w:rsidRDefault="00782BDD" w:rsidP="00782BDD">
      <w:pPr>
        <w:pStyle w:val="af"/>
        <w:numPr>
          <w:ilvl w:val="0"/>
          <w:numId w:val="39"/>
        </w:numPr>
        <w:ind w:firstLineChars="0"/>
      </w:pPr>
      <w:r>
        <w:rPr>
          <w:rFonts w:hint="eastAsia"/>
        </w:rPr>
        <w:t>Alt. 3: Group-common DCI, e.g. DCI format 2_9</w:t>
      </w:r>
    </w:p>
    <w:p w14:paraId="7F706975" w14:textId="49D3532E" w:rsidR="00782BDD" w:rsidRDefault="00782BDD" w:rsidP="00782BDD">
      <w:r>
        <w:rPr>
          <w:rFonts w:hint="eastAsia"/>
        </w:rPr>
        <w:t xml:space="preserve">All of the above signaling methods can be used to indicate switching between two SSB periodicities for a </w:t>
      </w:r>
      <w:r w:rsidR="007F0D33">
        <w:rPr>
          <w:rFonts w:hint="eastAsia"/>
        </w:rPr>
        <w:t xml:space="preserve">RRC_CONNECTED mode </w:t>
      </w:r>
      <w:r>
        <w:rPr>
          <w:rFonts w:hint="eastAsia"/>
        </w:rPr>
        <w:t xml:space="preserve">UE. From the perspective of signaling overhead, </w:t>
      </w:r>
      <w:r w:rsidR="007F0D33">
        <w:rPr>
          <w:rFonts w:hint="eastAsia"/>
        </w:rPr>
        <w:t xml:space="preserve">both of </w:t>
      </w:r>
      <w:r>
        <w:rPr>
          <w:rFonts w:hint="eastAsia"/>
        </w:rPr>
        <w:t>MAC CE and UE-</w:t>
      </w:r>
      <w:r>
        <w:t>specific</w:t>
      </w:r>
      <w:r>
        <w:rPr>
          <w:rFonts w:hint="eastAsia"/>
        </w:rPr>
        <w:t xml:space="preserve"> DCI are UE-specific </w:t>
      </w:r>
      <w:r>
        <w:t>signaling</w:t>
      </w:r>
      <w:r w:rsidR="007F0D33">
        <w:rPr>
          <w:rFonts w:hint="eastAsia"/>
        </w:rPr>
        <w:t>,</w:t>
      </w:r>
      <w:r>
        <w:t xml:space="preserve"> </w:t>
      </w:r>
      <w:r w:rsidR="007F0D33">
        <w:rPr>
          <w:rFonts w:hint="eastAsia"/>
        </w:rPr>
        <w:t xml:space="preserve">thus there require to be </w:t>
      </w:r>
      <w:r>
        <w:rPr>
          <w:rFonts w:hint="eastAsia"/>
        </w:rPr>
        <w:t xml:space="preserve">transmitted to </w:t>
      </w:r>
      <w:r w:rsidR="007F0D33">
        <w:rPr>
          <w:rFonts w:hint="eastAsia"/>
        </w:rPr>
        <w:t xml:space="preserve">each </w:t>
      </w:r>
      <w:r>
        <w:rPr>
          <w:rFonts w:hint="eastAsia"/>
        </w:rPr>
        <w:t xml:space="preserve">UEs </w:t>
      </w:r>
      <w:r w:rsidR="007F0D33">
        <w:rPr>
          <w:rFonts w:hint="eastAsia"/>
        </w:rPr>
        <w:t>indiv</w:t>
      </w:r>
      <w:r w:rsidR="00E57AC8">
        <w:rPr>
          <w:rFonts w:hint="eastAsia"/>
        </w:rPr>
        <w:t>idually</w:t>
      </w:r>
      <w:r>
        <w:rPr>
          <w:rFonts w:hint="eastAsia"/>
        </w:rPr>
        <w:t xml:space="preserve">. </w:t>
      </w:r>
      <w:r w:rsidR="00735DD4">
        <w:rPr>
          <w:rFonts w:hint="eastAsia"/>
        </w:rPr>
        <w:t>Thus</w:t>
      </w:r>
      <w:r>
        <w:rPr>
          <w:rFonts w:hint="eastAsia"/>
        </w:rPr>
        <w:t xml:space="preserve">, group-common DCI is more suitable to indicate cell-level information. The network can use </w:t>
      </w:r>
      <w:r w:rsidR="00735DD4">
        <w:rPr>
          <w:rFonts w:hint="eastAsia"/>
        </w:rPr>
        <w:t>a single</w:t>
      </w:r>
      <w:r>
        <w:rPr>
          <w:rFonts w:hint="eastAsia"/>
        </w:rPr>
        <w:t xml:space="preserve"> g</w:t>
      </w:r>
      <w:r w:rsidR="00735DD4">
        <w:rPr>
          <w:rFonts w:hint="eastAsia"/>
        </w:rPr>
        <w:t>roup-common DCI to indicate the</w:t>
      </w:r>
      <w:r w:rsidR="00F40B44">
        <w:rPr>
          <w:rFonts w:hint="eastAsia"/>
        </w:rPr>
        <w:t xml:space="preserve"> </w:t>
      </w:r>
      <w:r w:rsidR="00F40B44">
        <w:t>adaptation</w:t>
      </w:r>
      <w:r w:rsidR="00F40B44">
        <w:rPr>
          <w:rFonts w:hint="eastAsia"/>
        </w:rPr>
        <w:t xml:space="preserve"> of SSB </w:t>
      </w:r>
      <w:r>
        <w:rPr>
          <w:rFonts w:hint="eastAsia"/>
        </w:rPr>
        <w:t>to all the UEs in the cell. Therefore, it</w:t>
      </w:r>
      <w:r>
        <w:t>’</w:t>
      </w:r>
      <w:r>
        <w:rPr>
          <w:rFonts w:hint="eastAsia"/>
        </w:rPr>
        <w:t xml:space="preserve">s </w:t>
      </w:r>
      <w:r>
        <w:t>beneficial</w:t>
      </w:r>
      <w:r>
        <w:rPr>
          <w:rFonts w:hint="eastAsia"/>
        </w:rPr>
        <w:t xml:space="preserve"> for the network to apply group-common DCI (Alt.3) to i</w:t>
      </w:r>
      <w:r>
        <w:t>ndicate</w:t>
      </w:r>
      <w:r>
        <w:rPr>
          <w:rFonts w:hint="eastAsia"/>
        </w:rPr>
        <w:t xml:space="preserve"> CD-SSB </w:t>
      </w:r>
      <w:r>
        <w:t>adaptation</w:t>
      </w:r>
      <w:r>
        <w:rPr>
          <w:rFonts w:hint="eastAsia"/>
        </w:rPr>
        <w:t xml:space="preserve">.  </w:t>
      </w:r>
    </w:p>
    <w:p w14:paraId="168AB7C0" w14:textId="1B5AF814" w:rsidR="00782BDD" w:rsidRDefault="00782BDD" w:rsidP="00782BDD">
      <w:r>
        <w:rPr>
          <w:rFonts w:hint="eastAsia"/>
        </w:rPr>
        <w:t xml:space="preserve">Another issue is how to indicate the status of SSB adaptation before the UE can receive a dynamic indication, </w:t>
      </w:r>
      <w:r w:rsidR="00735DD4">
        <w:rPr>
          <w:rFonts w:hint="eastAsia"/>
        </w:rPr>
        <w:t xml:space="preserve">for </w:t>
      </w:r>
      <w:r w:rsidR="00735DD4">
        <w:t>example</w:t>
      </w:r>
      <w:r w:rsidR="00735DD4">
        <w:rPr>
          <w:rFonts w:hint="eastAsia"/>
        </w:rPr>
        <w:t xml:space="preserve"> for the case of </w:t>
      </w:r>
      <w:r w:rsidR="00F40B44">
        <w:rPr>
          <w:rFonts w:hint="eastAsia"/>
        </w:rPr>
        <w:t xml:space="preserve">adding a </w:t>
      </w:r>
      <w:proofErr w:type="spellStart"/>
      <w:r w:rsidR="00F40B44">
        <w:rPr>
          <w:rFonts w:hint="eastAsia"/>
        </w:rPr>
        <w:t>SCell</w:t>
      </w:r>
      <w:proofErr w:type="spellEnd"/>
      <w:r>
        <w:rPr>
          <w:rFonts w:hint="eastAsia"/>
        </w:rPr>
        <w:t xml:space="preserve"> </w:t>
      </w:r>
      <w:r w:rsidR="00735DD4">
        <w:rPr>
          <w:rFonts w:hint="eastAsia"/>
        </w:rPr>
        <w:t xml:space="preserve">to </w:t>
      </w:r>
      <w:r>
        <w:rPr>
          <w:rFonts w:hint="eastAsia"/>
        </w:rPr>
        <w:t xml:space="preserve">UE. It can be solved by introducing a RRC signaling to indicate the status of SSB adaptation. In this way, the UE can </w:t>
      </w:r>
      <w:r>
        <w:t>obtain</w:t>
      </w:r>
      <w:r>
        <w:rPr>
          <w:rFonts w:hint="eastAsia"/>
        </w:rPr>
        <w:t xml:space="preserve"> </w:t>
      </w:r>
      <w:r w:rsidRPr="00E95710">
        <w:t>the status of SSB adaptation</w:t>
      </w:r>
      <w:r w:rsidR="00F40B44">
        <w:rPr>
          <w:rFonts w:hint="eastAsia"/>
        </w:rPr>
        <w:t xml:space="preserve"> </w:t>
      </w:r>
      <w:r w:rsidR="00735DD4">
        <w:rPr>
          <w:rFonts w:hint="eastAsia"/>
        </w:rPr>
        <w:t xml:space="preserve">on a cell </w:t>
      </w:r>
      <w:r>
        <w:rPr>
          <w:rFonts w:hint="eastAsia"/>
        </w:rPr>
        <w:t xml:space="preserve">when </w:t>
      </w:r>
      <w:r w:rsidR="00F40B44">
        <w:rPr>
          <w:rFonts w:hint="eastAsia"/>
        </w:rPr>
        <w:t xml:space="preserve">a </w:t>
      </w:r>
      <w:r w:rsidR="00735DD4">
        <w:rPr>
          <w:rFonts w:hint="eastAsia"/>
        </w:rPr>
        <w:t xml:space="preserve">cell </w:t>
      </w:r>
      <w:r w:rsidR="00F40B44">
        <w:rPr>
          <w:rFonts w:hint="eastAsia"/>
        </w:rPr>
        <w:t xml:space="preserve">is </w:t>
      </w:r>
      <w:r w:rsidR="00F40B44">
        <w:rPr>
          <w:rFonts w:hint="eastAsia"/>
        </w:rPr>
        <w:lastRenderedPageBreak/>
        <w:t>added to a UE</w:t>
      </w:r>
      <w:r>
        <w:rPr>
          <w:rFonts w:hint="eastAsia"/>
        </w:rPr>
        <w:t xml:space="preserve">. </w:t>
      </w:r>
    </w:p>
    <w:p w14:paraId="62B7F92B" w14:textId="3A2EFE3F" w:rsidR="00782BDD" w:rsidRPr="008B317A" w:rsidRDefault="00782BDD" w:rsidP="008B317A">
      <w:pPr>
        <w:pStyle w:val="a1"/>
        <w:rPr>
          <w:rStyle w:val="B10"/>
          <w:b/>
        </w:rPr>
      </w:pPr>
      <w:r w:rsidRPr="008B317A">
        <w:rPr>
          <w:rStyle w:val="B10"/>
          <w:rFonts w:hint="eastAsia"/>
          <w:b/>
        </w:rPr>
        <w:t xml:space="preserve">Proposal </w:t>
      </w:r>
      <w:r w:rsidR="008B317A">
        <w:rPr>
          <w:rStyle w:val="B10"/>
          <w:b/>
        </w:rPr>
        <w:t>5</w:t>
      </w:r>
      <w:r w:rsidRPr="008B317A">
        <w:rPr>
          <w:rStyle w:val="B10"/>
          <w:rFonts w:hint="eastAsia"/>
          <w:b/>
        </w:rPr>
        <w:t xml:space="preserve">: The SSB adaptation operation can be indicated by group common DCI. </w:t>
      </w:r>
    </w:p>
    <w:p w14:paraId="46DEDE35" w14:textId="72A54827" w:rsidR="00782BDD" w:rsidRPr="008B317A" w:rsidRDefault="00782BDD" w:rsidP="008B317A">
      <w:pPr>
        <w:pStyle w:val="a1"/>
        <w:rPr>
          <w:rStyle w:val="B10"/>
          <w:b/>
        </w:rPr>
      </w:pPr>
      <w:r w:rsidRPr="008B317A">
        <w:rPr>
          <w:rStyle w:val="B10"/>
          <w:rFonts w:hint="eastAsia"/>
          <w:b/>
        </w:rPr>
        <w:t xml:space="preserve">Proposal </w:t>
      </w:r>
      <w:r w:rsidR="008B317A">
        <w:rPr>
          <w:rStyle w:val="B10"/>
          <w:b/>
        </w:rPr>
        <w:t>6</w:t>
      </w:r>
      <w:r w:rsidRPr="008B317A">
        <w:rPr>
          <w:rStyle w:val="B10"/>
          <w:rFonts w:hint="eastAsia"/>
          <w:b/>
        </w:rPr>
        <w:t>: The SSB adaptation status can be indicated to the UE by</w:t>
      </w:r>
      <w:r w:rsidR="00F40B44">
        <w:rPr>
          <w:rStyle w:val="B10"/>
          <w:rFonts w:eastAsiaTheme="minorEastAsia" w:hint="eastAsia"/>
          <w:b/>
          <w:lang w:eastAsia="zh-CN"/>
        </w:rPr>
        <w:t xml:space="preserve"> </w:t>
      </w:r>
      <w:r w:rsidRPr="008B317A">
        <w:rPr>
          <w:rStyle w:val="B10"/>
          <w:rFonts w:hint="eastAsia"/>
          <w:b/>
        </w:rPr>
        <w:t>RRC signaling.</w:t>
      </w:r>
    </w:p>
    <w:p w14:paraId="14983931" w14:textId="4590D524" w:rsidR="003A287F" w:rsidRPr="006A6F52" w:rsidRDefault="00D45149" w:rsidP="00A03CDB">
      <w:pPr>
        <w:pStyle w:val="1"/>
        <w:rPr>
          <w:rFonts w:eastAsiaTheme="minorEastAsia"/>
          <w:lang w:val="en-US"/>
        </w:rPr>
      </w:pPr>
      <w:r w:rsidRPr="006A6F52">
        <w:rPr>
          <w:lang w:val="en-US"/>
        </w:rPr>
        <w:t>Adaptation</w:t>
      </w:r>
      <w:r w:rsidRPr="006A6F52">
        <w:rPr>
          <w:rFonts w:hint="eastAsia"/>
          <w:lang w:val="en-US"/>
        </w:rPr>
        <w:t xml:space="preserve"> of PRACH in time domain</w:t>
      </w:r>
    </w:p>
    <w:p w14:paraId="604DA157" w14:textId="3BE159E0" w:rsidR="008277BB" w:rsidRPr="008277BB" w:rsidRDefault="008277BB" w:rsidP="008277BB">
      <w:pPr>
        <w:pStyle w:val="2"/>
      </w:pPr>
      <w:r w:rsidRPr="00DF4F5C">
        <w:rPr>
          <w:rFonts w:hint="eastAsia"/>
        </w:rPr>
        <w:t xml:space="preserve">Additional PRACH configuration </w:t>
      </w:r>
    </w:p>
    <w:p w14:paraId="2F8C49E3" w14:textId="77777777" w:rsidR="006A6F52" w:rsidRPr="002760B2" w:rsidRDefault="006A6F52" w:rsidP="006A6F52">
      <w:r w:rsidRPr="002760B2">
        <w:t>In RAN1#11</w:t>
      </w:r>
      <w:r>
        <w:rPr>
          <w:rFonts w:hint="eastAsia"/>
        </w:rPr>
        <w:t xml:space="preserve">8 </w:t>
      </w:r>
      <w:proofErr w:type="spellStart"/>
      <w:r>
        <w:rPr>
          <w:rFonts w:hint="eastAsia"/>
        </w:rPr>
        <w:t>bis</w:t>
      </w:r>
      <w:proofErr w:type="spellEnd"/>
      <w:r w:rsidRPr="002760B2">
        <w:t xml:space="preserve">, it </w:t>
      </w:r>
      <w:r>
        <w:t>w</w:t>
      </w:r>
      <w:r>
        <w:rPr>
          <w:rFonts w:hint="eastAsia"/>
        </w:rPr>
        <w:t xml:space="preserve">as agreed to down-select for configuration of the additional PRACH resources </w:t>
      </w:r>
      <w:r>
        <w:t>as follow</w:t>
      </w:r>
      <w:r>
        <w:rPr>
          <w:rFonts w:hint="eastAsia"/>
        </w:rPr>
        <w:t>s.</w:t>
      </w:r>
    </w:p>
    <w:tbl>
      <w:tblPr>
        <w:tblStyle w:val="ac"/>
        <w:tblW w:w="0" w:type="auto"/>
        <w:tblLook w:val="04A0" w:firstRow="1" w:lastRow="0" w:firstColumn="1" w:lastColumn="0" w:noHBand="0" w:noVBand="1"/>
      </w:tblPr>
      <w:tblGrid>
        <w:gridCol w:w="9286"/>
      </w:tblGrid>
      <w:tr w:rsidR="006A6F52" w14:paraId="5FF26B21" w14:textId="77777777" w:rsidTr="00E57AC8">
        <w:tc>
          <w:tcPr>
            <w:tcW w:w="9286" w:type="dxa"/>
          </w:tcPr>
          <w:p w14:paraId="001376F7" w14:textId="77777777" w:rsidR="00F40B44" w:rsidRPr="00B20779" w:rsidRDefault="00F40B44" w:rsidP="00F40B44">
            <w:pPr>
              <w:pStyle w:val="a1"/>
              <w:spacing w:after="0"/>
              <w:jc w:val="left"/>
              <w:rPr>
                <w:b w:val="0"/>
                <w:bCs/>
              </w:rPr>
            </w:pPr>
            <w:r w:rsidRPr="00967857">
              <w:rPr>
                <w:bCs/>
                <w:highlight w:val="green"/>
              </w:rPr>
              <w:t>Agreement</w:t>
            </w:r>
          </w:p>
          <w:p w14:paraId="05C77EF5" w14:textId="77777777" w:rsidR="00F40B44" w:rsidRDefault="00F40B44" w:rsidP="00F40B44">
            <w:r>
              <w:t xml:space="preserve">For adaptation of PRACH in time-domain, support both of the following </w:t>
            </w:r>
          </w:p>
          <w:p w14:paraId="515E2A56" w14:textId="77777777" w:rsidR="00F40B44" w:rsidRDefault="00F40B44" w:rsidP="00F40B44">
            <w:pPr>
              <w:pStyle w:val="af"/>
              <w:widowControl/>
              <w:numPr>
                <w:ilvl w:val="0"/>
                <w:numId w:val="42"/>
              </w:numPr>
              <w:spacing w:after="0"/>
              <w:ind w:firstLineChars="0"/>
              <w:contextualSpacing/>
              <w:jc w:val="left"/>
              <w:rPr>
                <w:lang w:eastAsia="en-US"/>
              </w:rPr>
            </w:pPr>
            <w:r>
              <w:rPr>
                <w:lang w:eastAsia="en-US"/>
              </w:rPr>
              <w:t xml:space="preserve">Alt 1: The PRACH configuration index for the additional PRACH resources is same as the PRACH configuration index for the legacy resources </w:t>
            </w:r>
          </w:p>
          <w:p w14:paraId="248B089E" w14:textId="77777777" w:rsidR="00F40B44" w:rsidRDefault="00F40B44" w:rsidP="00F40B44">
            <w:pPr>
              <w:widowControl/>
              <w:numPr>
                <w:ilvl w:val="0"/>
                <w:numId w:val="24"/>
              </w:numPr>
              <w:spacing w:after="0"/>
              <w:contextualSpacing/>
              <w:jc w:val="left"/>
            </w:pPr>
            <w:r>
              <w:t>Alt 2: The PRACH configuration index for the additional PRACH resources is different from the PRACH configuration index for the legacy resources</w:t>
            </w:r>
          </w:p>
          <w:p w14:paraId="04D661D4" w14:textId="77777777" w:rsidR="00F40B44" w:rsidRDefault="00F40B44" w:rsidP="00F40B44">
            <w:pPr>
              <w:widowControl/>
              <w:numPr>
                <w:ilvl w:val="0"/>
                <w:numId w:val="24"/>
              </w:numPr>
              <w:spacing w:after="0"/>
              <w:contextualSpacing/>
              <w:jc w:val="left"/>
            </w:pPr>
            <w:r>
              <w:t xml:space="preserve">FFS: Additional details </w:t>
            </w:r>
          </w:p>
          <w:p w14:paraId="0BEBCF3E" w14:textId="77777777" w:rsidR="00735DD4" w:rsidRDefault="00735DD4" w:rsidP="00E57AC8">
            <w:pPr>
              <w:spacing w:line="259" w:lineRule="auto"/>
              <w:contextualSpacing/>
              <w:rPr>
                <w:b/>
                <w:bCs/>
                <w:highlight w:val="green"/>
              </w:rPr>
            </w:pPr>
          </w:p>
          <w:p w14:paraId="6E794E0F" w14:textId="77777777" w:rsidR="006A6F52" w:rsidRPr="003F4ABE" w:rsidRDefault="006A6F52" w:rsidP="00E57AC8">
            <w:pPr>
              <w:spacing w:line="259" w:lineRule="auto"/>
              <w:contextualSpacing/>
              <w:rPr>
                <w:b/>
                <w:bCs/>
              </w:rPr>
            </w:pPr>
            <w:r w:rsidRPr="003F4ABE">
              <w:rPr>
                <w:b/>
                <w:bCs/>
                <w:highlight w:val="green"/>
              </w:rPr>
              <w:t>Agreement</w:t>
            </w:r>
          </w:p>
          <w:p w14:paraId="3EB484A5" w14:textId="77777777" w:rsidR="006A6F52" w:rsidRPr="00E103E1" w:rsidRDefault="006A6F52" w:rsidP="00E57AC8">
            <w:r w:rsidRPr="00E103E1">
              <w:t xml:space="preserve">For adaptation of PRACH in time-domain, </w:t>
            </w:r>
            <w:r>
              <w:t xml:space="preserve">for determining the additional PRACH resources </w:t>
            </w:r>
            <w:r w:rsidRPr="00E103E1">
              <w:t>in time-domain</w:t>
            </w:r>
            <w:r>
              <w:t xml:space="preserve">, </w:t>
            </w:r>
          </w:p>
          <w:p w14:paraId="2E5176B3" w14:textId="77777777" w:rsidR="006A6F52" w:rsidRDefault="006A6F52" w:rsidP="006A6F52">
            <w:pPr>
              <w:pStyle w:val="af"/>
              <w:widowControl/>
              <w:numPr>
                <w:ilvl w:val="0"/>
                <w:numId w:val="42"/>
              </w:numPr>
              <w:spacing w:after="0"/>
              <w:ind w:firstLineChars="0"/>
              <w:contextualSpacing/>
              <w:jc w:val="left"/>
              <w:rPr>
                <w:lang w:eastAsia="en-US"/>
              </w:rPr>
            </w:pPr>
            <w:r>
              <w:rPr>
                <w:lang w:eastAsia="en-US"/>
              </w:rPr>
              <w:t>For Alt 1 (same PRACH configuration index for additional and legacy PRACH resources), select one or more of the following additional mechanism(s),</w:t>
            </w:r>
          </w:p>
          <w:p w14:paraId="064372D1" w14:textId="77777777" w:rsidR="006A6F52" w:rsidRDefault="006A6F52" w:rsidP="006A6F52">
            <w:pPr>
              <w:widowControl/>
              <w:numPr>
                <w:ilvl w:val="1"/>
                <w:numId w:val="42"/>
              </w:numPr>
              <w:spacing w:after="0"/>
              <w:contextualSpacing/>
              <w:jc w:val="left"/>
            </w:pPr>
            <w:r>
              <w:t xml:space="preserve">Opt 1-2a: up to N1 </w:t>
            </w:r>
            <w:r w:rsidRPr="00327A99">
              <w:t>additional value</w:t>
            </w:r>
            <w:r>
              <w:t>(s)</w:t>
            </w:r>
            <w:r w:rsidRPr="00327A99">
              <w:t xml:space="preserve"> of (x, y) </w:t>
            </w:r>
          </w:p>
          <w:p w14:paraId="649881D5" w14:textId="77777777" w:rsidR="006A6F52" w:rsidRDefault="006A6F52" w:rsidP="006A6F52">
            <w:pPr>
              <w:widowControl/>
              <w:numPr>
                <w:ilvl w:val="2"/>
                <w:numId w:val="42"/>
              </w:numPr>
              <w:spacing w:after="0"/>
              <w:contextualSpacing/>
              <w:jc w:val="left"/>
            </w:pPr>
            <w:r>
              <w:t xml:space="preserve">FFS: </w:t>
            </w:r>
            <w:bookmarkStart w:id="3" w:name="OLE_LINK3"/>
            <w:bookmarkStart w:id="4" w:name="OLE_LINK4"/>
            <w:r>
              <w:t>value of N1</w:t>
            </w:r>
            <w:bookmarkEnd w:id="3"/>
            <w:bookmarkEnd w:id="4"/>
            <w:r>
              <w:t>(&gt;=1)</w:t>
            </w:r>
          </w:p>
          <w:p w14:paraId="49B9B446" w14:textId="77777777" w:rsidR="006A6F52" w:rsidRDefault="006A6F52" w:rsidP="006A6F52">
            <w:pPr>
              <w:widowControl/>
              <w:numPr>
                <w:ilvl w:val="1"/>
                <w:numId w:val="42"/>
              </w:numPr>
              <w:spacing w:after="0"/>
              <w:contextualSpacing/>
              <w:jc w:val="left"/>
            </w:pPr>
            <w:r>
              <w:t xml:space="preserve">Opt 1-2b: up to N2 additional value(s) of y </w:t>
            </w:r>
          </w:p>
          <w:p w14:paraId="7445D0D8" w14:textId="77777777" w:rsidR="006A6F52" w:rsidRDefault="006A6F52" w:rsidP="006A6F52">
            <w:pPr>
              <w:widowControl/>
              <w:numPr>
                <w:ilvl w:val="2"/>
                <w:numId w:val="42"/>
              </w:numPr>
              <w:spacing w:after="0"/>
              <w:contextualSpacing/>
              <w:jc w:val="left"/>
            </w:pPr>
            <w:r>
              <w:t>FFS: value of N2 (&gt;=1)</w:t>
            </w:r>
          </w:p>
          <w:p w14:paraId="3569F27E" w14:textId="77777777" w:rsidR="006A6F52" w:rsidRDefault="006A6F52" w:rsidP="006A6F52">
            <w:pPr>
              <w:widowControl/>
              <w:numPr>
                <w:ilvl w:val="1"/>
                <w:numId w:val="42"/>
              </w:numPr>
              <w:spacing w:after="0"/>
              <w:contextualSpacing/>
              <w:jc w:val="left"/>
            </w:pPr>
            <w:r>
              <w:t>Opt 1-3: Muting/masking ROs</w:t>
            </w:r>
          </w:p>
          <w:p w14:paraId="3C88A790" w14:textId="77777777" w:rsidR="006A6F52" w:rsidRDefault="006A6F52" w:rsidP="006A6F52">
            <w:pPr>
              <w:widowControl/>
              <w:numPr>
                <w:ilvl w:val="1"/>
                <w:numId w:val="42"/>
              </w:numPr>
              <w:spacing w:after="0"/>
              <w:contextualSpacing/>
              <w:jc w:val="left"/>
            </w:pPr>
            <w:r>
              <w:t xml:space="preserve">Opt 1-4: </w:t>
            </w:r>
          </w:p>
          <w:p w14:paraId="61910658" w14:textId="77777777" w:rsidR="006A6F52" w:rsidRDefault="006A6F52" w:rsidP="006A6F52">
            <w:pPr>
              <w:widowControl/>
              <w:numPr>
                <w:ilvl w:val="2"/>
                <w:numId w:val="42"/>
              </w:numPr>
              <w:spacing w:after="0"/>
              <w:contextualSpacing/>
              <w:jc w:val="left"/>
            </w:pPr>
            <w:r>
              <w:t>up to N4_1 a</w:t>
            </w:r>
            <w:bookmarkStart w:id="5" w:name="OLE_LINK1"/>
            <w:bookmarkStart w:id="6" w:name="OLE_LINK2"/>
            <w:r>
              <w:t>dditional timing offset(s) at frame-level</w:t>
            </w:r>
            <w:bookmarkEnd w:id="5"/>
            <w:bookmarkEnd w:id="6"/>
          </w:p>
          <w:p w14:paraId="13AD3F4E" w14:textId="77777777" w:rsidR="006A6F52" w:rsidRDefault="006A6F52" w:rsidP="006A6F52">
            <w:pPr>
              <w:widowControl/>
              <w:numPr>
                <w:ilvl w:val="2"/>
                <w:numId w:val="42"/>
              </w:numPr>
              <w:spacing w:after="0"/>
              <w:contextualSpacing/>
              <w:jc w:val="left"/>
            </w:pPr>
            <w:r>
              <w:t>up to N4_2 additional timing offset(s) at slot-level</w:t>
            </w:r>
          </w:p>
          <w:p w14:paraId="786244EF" w14:textId="77777777" w:rsidR="006A6F52" w:rsidRDefault="006A6F52" w:rsidP="006A6F52">
            <w:pPr>
              <w:widowControl/>
              <w:numPr>
                <w:ilvl w:val="2"/>
                <w:numId w:val="42"/>
              </w:numPr>
              <w:spacing w:after="0"/>
              <w:contextualSpacing/>
              <w:jc w:val="left"/>
            </w:pPr>
            <w:r>
              <w:t>FFS: values of N4_1(&gt;=1) and N4_2(&gt;=1)</w:t>
            </w:r>
          </w:p>
          <w:p w14:paraId="6CFB8E77" w14:textId="77777777" w:rsidR="006A6F52" w:rsidRPr="00E103E1" w:rsidRDefault="006A6F52" w:rsidP="006A6F52">
            <w:pPr>
              <w:widowControl/>
              <w:numPr>
                <w:ilvl w:val="1"/>
                <w:numId w:val="42"/>
              </w:numPr>
              <w:spacing w:after="0"/>
              <w:contextualSpacing/>
              <w:jc w:val="left"/>
            </w:pPr>
            <w:proofErr w:type="gramStart"/>
            <w:r>
              <w:t>Opt</w:t>
            </w:r>
            <w:proofErr w:type="gramEnd"/>
            <w:r>
              <w:t xml:space="preserve"> 1-5: No additional mechanism is selected.</w:t>
            </w:r>
          </w:p>
          <w:p w14:paraId="09955F00" w14:textId="77777777" w:rsidR="006A6F52" w:rsidRPr="00327A99" w:rsidRDefault="006A6F52" w:rsidP="006A6F52">
            <w:pPr>
              <w:widowControl/>
              <w:numPr>
                <w:ilvl w:val="1"/>
                <w:numId w:val="42"/>
              </w:numPr>
              <w:spacing w:after="0"/>
              <w:contextualSpacing/>
              <w:jc w:val="left"/>
            </w:pPr>
            <w:r>
              <w:t>Note: x and y refer to the parameters from the random-access configuration tables (from 38.211)</w:t>
            </w:r>
          </w:p>
          <w:p w14:paraId="426A288A" w14:textId="77777777" w:rsidR="006A6F52" w:rsidRDefault="006A6F52" w:rsidP="006A6F52">
            <w:pPr>
              <w:pStyle w:val="af"/>
              <w:widowControl/>
              <w:numPr>
                <w:ilvl w:val="0"/>
                <w:numId w:val="42"/>
              </w:numPr>
              <w:spacing w:after="0"/>
              <w:ind w:firstLineChars="0"/>
              <w:contextualSpacing/>
              <w:jc w:val="left"/>
              <w:rPr>
                <w:lang w:eastAsia="en-US"/>
              </w:rPr>
            </w:pPr>
            <w:r>
              <w:rPr>
                <w:lang w:eastAsia="en-US"/>
              </w:rPr>
              <w:t>For Alt 2 (different PRACH configuration index for additional and legacy PRACH resources), select one or more of the following additional mechanism(s),</w:t>
            </w:r>
          </w:p>
          <w:p w14:paraId="7DA2100B" w14:textId="77777777" w:rsidR="006A6F52" w:rsidRDefault="006A6F52" w:rsidP="006A6F52">
            <w:pPr>
              <w:widowControl/>
              <w:numPr>
                <w:ilvl w:val="1"/>
                <w:numId w:val="42"/>
              </w:numPr>
              <w:spacing w:after="0"/>
              <w:contextualSpacing/>
              <w:jc w:val="left"/>
            </w:pPr>
            <w:r>
              <w:t xml:space="preserve">Opt 1-2a: up to N1 </w:t>
            </w:r>
            <w:r w:rsidRPr="00327A99">
              <w:t>additional value</w:t>
            </w:r>
            <w:r>
              <w:t>(s)</w:t>
            </w:r>
            <w:r w:rsidRPr="00327A99">
              <w:t xml:space="preserve"> of (x, y) </w:t>
            </w:r>
          </w:p>
          <w:p w14:paraId="4D4E7500" w14:textId="77777777" w:rsidR="006A6F52" w:rsidRDefault="006A6F52" w:rsidP="006A6F52">
            <w:pPr>
              <w:widowControl/>
              <w:numPr>
                <w:ilvl w:val="2"/>
                <w:numId w:val="42"/>
              </w:numPr>
              <w:spacing w:after="0"/>
              <w:contextualSpacing/>
              <w:jc w:val="left"/>
            </w:pPr>
            <w:r>
              <w:t>FFS: value of N1(&gt;=1)</w:t>
            </w:r>
          </w:p>
          <w:p w14:paraId="55EB5658" w14:textId="77777777" w:rsidR="006A6F52" w:rsidRDefault="006A6F52" w:rsidP="006A6F52">
            <w:pPr>
              <w:widowControl/>
              <w:numPr>
                <w:ilvl w:val="1"/>
                <w:numId w:val="42"/>
              </w:numPr>
              <w:spacing w:after="0"/>
              <w:contextualSpacing/>
              <w:jc w:val="left"/>
            </w:pPr>
            <w:r>
              <w:t xml:space="preserve">Opt 1-2b: up to N2 additional value(s) of y </w:t>
            </w:r>
          </w:p>
          <w:p w14:paraId="405C438A" w14:textId="77777777" w:rsidR="006A6F52" w:rsidRDefault="006A6F52" w:rsidP="006A6F52">
            <w:pPr>
              <w:widowControl/>
              <w:numPr>
                <w:ilvl w:val="2"/>
                <w:numId w:val="42"/>
              </w:numPr>
              <w:spacing w:after="0"/>
              <w:contextualSpacing/>
              <w:jc w:val="left"/>
            </w:pPr>
            <w:r>
              <w:t>FFS: value of N2 (&gt;=1)</w:t>
            </w:r>
          </w:p>
          <w:p w14:paraId="2E97C93E" w14:textId="77777777" w:rsidR="006A6F52" w:rsidRDefault="006A6F52" w:rsidP="006A6F52">
            <w:pPr>
              <w:widowControl/>
              <w:numPr>
                <w:ilvl w:val="1"/>
                <w:numId w:val="42"/>
              </w:numPr>
              <w:spacing w:after="0"/>
              <w:contextualSpacing/>
              <w:jc w:val="left"/>
            </w:pPr>
            <w:r>
              <w:t>Opt 1-3: Muting/masking ROs</w:t>
            </w:r>
          </w:p>
          <w:p w14:paraId="10102DA3" w14:textId="77777777" w:rsidR="006A6F52" w:rsidRDefault="006A6F52" w:rsidP="006A6F52">
            <w:pPr>
              <w:widowControl/>
              <w:numPr>
                <w:ilvl w:val="1"/>
                <w:numId w:val="42"/>
              </w:numPr>
              <w:spacing w:after="0"/>
              <w:contextualSpacing/>
              <w:jc w:val="left"/>
            </w:pPr>
            <w:r>
              <w:t xml:space="preserve">Opt 1-4: </w:t>
            </w:r>
          </w:p>
          <w:p w14:paraId="57B37F16" w14:textId="77777777" w:rsidR="006A6F52" w:rsidRDefault="006A6F52" w:rsidP="006A6F52">
            <w:pPr>
              <w:widowControl/>
              <w:numPr>
                <w:ilvl w:val="2"/>
                <w:numId w:val="42"/>
              </w:numPr>
              <w:spacing w:after="0"/>
              <w:contextualSpacing/>
              <w:jc w:val="left"/>
            </w:pPr>
            <w:r>
              <w:t>up to N4_1 additional timing offset(s) at frame-level</w:t>
            </w:r>
          </w:p>
          <w:p w14:paraId="1C1F43AA" w14:textId="77777777" w:rsidR="006A6F52" w:rsidRDefault="006A6F52" w:rsidP="006A6F52">
            <w:pPr>
              <w:widowControl/>
              <w:numPr>
                <w:ilvl w:val="2"/>
                <w:numId w:val="42"/>
              </w:numPr>
              <w:spacing w:after="0"/>
              <w:contextualSpacing/>
              <w:jc w:val="left"/>
            </w:pPr>
            <w:r>
              <w:t>up to N4_2 additional timing offset(s) at slot-level</w:t>
            </w:r>
          </w:p>
          <w:p w14:paraId="76738DF9" w14:textId="77777777" w:rsidR="006A6F52" w:rsidRDefault="006A6F52" w:rsidP="006A6F52">
            <w:pPr>
              <w:widowControl/>
              <w:numPr>
                <w:ilvl w:val="2"/>
                <w:numId w:val="42"/>
              </w:numPr>
              <w:spacing w:after="0"/>
              <w:contextualSpacing/>
              <w:jc w:val="left"/>
            </w:pPr>
            <w:r>
              <w:t>FFS: values of N4_1(&gt;=1) and N4_2(&gt;=1)</w:t>
            </w:r>
          </w:p>
          <w:p w14:paraId="4A1A72A8" w14:textId="77777777" w:rsidR="006A6F52" w:rsidRPr="00E103E1" w:rsidRDefault="006A6F52" w:rsidP="006A6F52">
            <w:pPr>
              <w:widowControl/>
              <w:numPr>
                <w:ilvl w:val="1"/>
                <w:numId w:val="42"/>
              </w:numPr>
              <w:spacing w:after="0"/>
              <w:contextualSpacing/>
              <w:jc w:val="left"/>
            </w:pPr>
            <w:proofErr w:type="gramStart"/>
            <w:r>
              <w:t>Opt</w:t>
            </w:r>
            <w:proofErr w:type="gramEnd"/>
            <w:r>
              <w:t xml:space="preserve"> 1-5: No additional mechanism is selected.</w:t>
            </w:r>
          </w:p>
          <w:p w14:paraId="73AD71C4" w14:textId="77777777" w:rsidR="006A6F52" w:rsidRPr="00580490" w:rsidRDefault="006A6F52" w:rsidP="006A6F52">
            <w:pPr>
              <w:widowControl/>
              <w:numPr>
                <w:ilvl w:val="1"/>
                <w:numId w:val="42"/>
              </w:numPr>
              <w:spacing w:after="0"/>
              <w:contextualSpacing/>
              <w:jc w:val="left"/>
            </w:pPr>
            <w:r>
              <w:t>Note: x and y refer to the parameters from the random-access configuration tables (from 38.211)</w:t>
            </w:r>
          </w:p>
        </w:tc>
      </w:tr>
    </w:tbl>
    <w:p w14:paraId="5AFC6588" w14:textId="77777777" w:rsidR="00927693" w:rsidRPr="00153D8C" w:rsidRDefault="006A6F52" w:rsidP="00927693">
      <w:r>
        <w:t>I</w:t>
      </w:r>
      <w:r>
        <w:rPr>
          <w:rFonts w:hint="eastAsia"/>
        </w:rPr>
        <w:t xml:space="preserve">t was </w:t>
      </w:r>
      <w:r w:rsidRPr="00CB02E5">
        <w:t>agreed in RAN1#11</w:t>
      </w:r>
      <w:r>
        <w:rPr>
          <w:rFonts w:hint="eastAsia"/>
        </w:rPr>
        <w:t>8</w:t>
      </w:r>
      <w:r w:rsidRPr="00CB02E5">
        <w:t xml:space="preserve"> to</w:t>
      </w:r>
      <w:r>
        <w:rPr>
          <w:rFonts w:hint="eastAsia"/>
        </w:rPr>
        <w:t xml:space="preserve"> </w:t>
      </w:r>
      <w:r w:rsidRPr="00CB02E5">
        <w:t>support</w:t>
      </w:r>
      <w:r w:rsidR="00CA02DD">
        <w:rPr>
          <w:rFonts w:hint="eastAsia"/>
        </w:rPr>
        <w:t xml:space="preserve"> </w:t>
      </w:r>
      <w:r w:rsidRPr="00CB02E5">
        <w:t xml:space="preserve">PRACH adaptation in time domain </w:t>
      </w:r>
      <w:r>
        <w:rPr>
          <w:rFonts w:hint="eastAsia"/>
        </w:rPr>
        <w:t>with</w:t>
      </w:r>
      <w:r w:rsidRPr="00CB02E5">
        <w:t xml:space="preserve"> an additional PRACH index</w:t>
      </w:r>
      <w:r w:rsidR="00F40B44">
        <w:rPr>
          <w:rFonts w:hint="eastAsia"/>
        </w:rPr>
        <w:t>. B</w:t>
      </w:r>
      <w:r w:rsidR="00CA02DD">
        <w:rPr>
          <w:rFonts w:hint="eastAsia"/>
        </w:rPr>
        <w:t>ased on whether</w:t>
      </w:r>
      <w:r w:rsidRPr="00911290">
        <w:t xml:space="preserve"> the additional PRACH configuration index is same </w:t>
      </w:r>
      <w:r w:rsidR="00CA02DD">
        <w:rPr>
          <w:rFonts w:hint="eastAsia"/>
        </w:rPr>
        <w:t xml:space="preserve">as </w:t>
      </w:r>
      <w:r w:rsidRPr="00911290">
        <w:t>or different from the legacy PRACH configuration index</w:t>
      </w:r>
      <w:r w:rsidR="00F40B44">
        <w:rPr>
          <w:rFonts w:hint="eastAsia"/>
        </w:rPr>
        <w:t>, it is divided into two branches (i.e. Alt.1 and Alt.2) to discuss</w:t>
      </w:r>
      <w:r>
        <w:rPr>
          <w:rFonts w:hint="eastAsia"/>
        </w:rPr>
        <w:t>.</w:t>
      </w:r>
      <w:r w:rsidRPr="000A5E6E">
        <w:t xml:space="preserve"> </w:t>
      </w:r>
      <w:r w:rsidR="00927693" w:rsidRPr="00935D30">
        <w:t xml:space="preserve">In the pattern generated by the configuration of </w:t>
      </w:r>
      <w:r w:rsidR="00927693">
        <w:rPr>
          <w:rFonts w:hint="eastAsia"/>
        </w:rPr>
        <w:t xml:space="preserve">Alt </w:t>
      </w:r>
      <w:r w:rsidR="00927693" w:rsidRPr="00935D30">
        <w:t>1, the additional ROs are always distributed next to the legacy ROs</w:t>
      </w:r>
      <w:r w:rsidR="00927693">
        <w:rPr>
          <w:rFonts w:hint="eastAsia"/>
        </w:rPr>
        <w:t xml:space="preserve"> in time domain or frequency domain</w:t>
      </w:r>
      <w:r w:rsidR="00927693" w:rsidRPr="00935D30">
        <w:t xml:space="preserve">, which restrict the flexibility of the pattern. The benefit of </w:t>
      </w:r>
      <w:r w:rsidR="00927693">
        <w:rPr>
          <w:rFonts w:hint="eastAsia"/>
        </w:rPr>
        <w:t xml:space="preserve">Alt </w:t>
      </w:r>
      <w:r w:rsidR="00927693" w:rsidRPr="00935D30">
        <w:t>1 is that the</w:t>
      </w:r>
      <w:r w:rsidR="00927693">
        <w:rPr>
          <w:rFonts w:hint="eastAsia"/>
        </w:rPr>
        <w:t xml:space="preserve"> </w:t>
      </w:r>
      <w:r w:rsidR="00927693" w:rsidRPr="00560588">
        <w:t>system complexity</w:t>
      </w:r>
      <w:r w:rsidR="00927693">
        <w:rPr>
          <w:rFonts w:hint="eastAsia"/>
        </w:rPr>
        <w:t xml:space="preserve"> is low</w:t>
      </w:r>
      <w:r w:rsidR="00927693" w:rsidRPr="00DC17CB">
        <w:t xml:space="preserve">. In </w:t>
      </w:r>
      <w:r w:rsidR="00927693">
        <w:rPr>
          <w:rFonts w:hint="eastAsia"/>
        </w:rPr>
        <w:t xml:space="preserve">Alt </w:t>
      </w:r>
      <w:r w:rsidR="00927693" w:rsidRPr="00DC17CB">
        <w:t xml:space="preserve">2, the PRACH configuration index for the additional PRACH resources is different from the legacy index and the mechanism can be used to increase flexibility of configuration. </w:t>
      </w:r>
    </w:p>
    <w:p w14:paraId="3C1F6A64" w14:textId="00CB67BF" w:rsidR="006A6F52" w:rsidRDefault="00F40B44" w:rsidP="006A6F52">
      <w:r>
        <w:rPr>
          <w:rFonts w:hint="eastAsia"/>
        </w:rPr>
        <w:t xml:space="preserve">There are several options to further down-selection for </w:t>
      </w:r>
      <w:r>
        <w:t>additional</w:t>
      </w:r>
      <w:r>
        <w:rPr>
          <w:rFonts w:hint="eastAsia"/>
        </w:rPr>
        <w:t xml:space="preserve"> mechanisms.</w:t>
      </w:r>
    </w:p>
    <w:p w14:paraId="62B117D5" w14:textId="47A3D2AD" w:rsidR="00B91817" w:rsidRDefault="00B91817" w:rsidP="006A6F52">
      <w:r w:rsidRPr="00B91817">
        <w:lastRenderedPageBreak/>
        <w:t xml:space="preserve">Opt 1-2a is to provide additional value(s) of (x, y) based on PRACH configuration index for additional PRACH resource where the value of x is the periodicity of PRACH resource and the value of y is the frame information of PRACH resource. And Opt 1-2b is to provide additional value(s) of y based on PRACH configuration index for additional PRACH resource. For Opt 1-3, one potential method is to mute/mask ROs in SSB-RO mapping </w:t>
      </w:r>
      <w:r w:rsidR="00735DD4">
        <w:rPr>
          <w:rFonts w:hint="eastAsia"/>
        </w:rPr>
        <w:t xml:space="preserve">cycle </w:t>
      </w:r>
      <w:r w:rsidRPr="00B91817">
        <w:t>level via a bitmap configuration. And Opt 1-4 is to provide one or more additional timing offset(s) in the frame-level and slot-level based on PRACH configuration index. For Opt 1-5, it means that no additional mechanism is considered for additional PRACH resource.</w:t>
      </w:r>
    </w:p>
    <w:p w14:paraId="29F96598" w14:textId="176DD715" w:rsidR="00B42628" w:rsidRPr="000B3A0E" w:rsidRDefault="006A6F52" w:rsidP="006A6F52">
      <w:r>
        <w:t>F</w:t>
      </w:r>
      <w:r>
        <w:rPr>
          <w:rFonts w:hint="eastAsia"/>
        </w:rPr>
        <w:t xml:space="preserve">or Alt 1, </w:t>
      </w:r>
      <w:r w:rsidR="00CA02DD">
        <w:rPr>
          <w:rFonts w:hint="eastAsia"/>
        </w:rPr>
        <w:t xml:space="preserve">the </w:t>
      </w:r>
      <w:r w:rsidRPr="001370EB">
        <w:t>same PRACH configuration index for additional and legacy PRACH resources</w:t>
      </w:r>
      <w:r>
        <w:rPr>
          <w:rFonts w:hint="eastAsia"/>
        </w:rPr>
        <w:t xml:space="preserve"> </w:t>
      </w:r>
      <w:r w:rsidRPr="001370EB">
        <w:t>means that the two resources</w:t>
      </w:r>
      <w:r w:rsidR="00DF37DC">
        <w:rPr>
          <w:rFonts w:hint="eastAsia"/>
        </w:rPr>
        <w:t xml:space="preserve"> are </w:t>
      </w:r>
      <w:r w:rsidR="00DF37DC">
        <w:t>always</w:t>
      </w:r>
      <w:r w:rsidR="00DF37DC">
        <w:rPr>
          <w:rFonts w:hint="eastAsia"/>
        </w:rPr>
        <w:t xml:space="preserve"> overlapped in the time domain</w:t>
      </w:r>
      <w:r>
        <w:rPr>
          <w:rFonts w:hint="eastAsia"/>
        </w:rPr>
        <w:t xml:space="preserve">. </w:t>
      </w:r>
      <w:r w:rsidR="00B42628" w:rsidRPr="00B42628">
        <w:t xml:space="preserve">Therefore, </w:t>
      </w:r>
      <w:r w:rsidR="00B42628">
        <w:rPr>
          <w:rFonts w:hint="eastAsia"/>
        </w:rPr>
        <w:t>Alt</w:t>
      </w:r>
      <w:r w:rsidR="00B42628" w:rsidRPr="00B42628">
        <w:t xml:space="preserve"> 1 needs to solve the overlapping </w:t>
      </w:r>
      <w:r w:rsidR="0038363A">
        <w:rPr>
          <w:rFonts w:hint="eastAsia"/>
        </w:rPr>
        <w:t>issue</w:t>
      </w:r>
      <w:r w:rsidR="00B42628">
        <w:rPr>
          <w:rFonts w:hint="eastAsia"/>
        </w:rPr>
        <w:t xml:space="preserve">. </w:t>
      </w:r>
    </w:p>
    <w:p w14:paraId="5FBB3D73" w14:textId="1F9450E5" w:rsidR="00B42628" w:rsidRDefault="006A6F52" w:rsidP="006A6F52">
      <w:r w:rsidRPr="00AE24FF">
        <w:t>In our view</w:t>
      </w:r>
      <w:r w:rsidR="00B42628">
        <w:rPr>
          <w:rFonts w:hint="eastAsia"/>
        </w:rPr>
        <w:t>,</w:t>
      </w:r>
      <w:r w:rsidRPr="00AE24FF">
        <w:t xml:space="preserve"> </w:t>
      </w:r>
      <w:r w:rsidR="000C7B77">
        <w:rPr>
          <w:rFonts w:hint="eastAsia"/>
        </w:rPr>
        <w:t>t</w:t>
      </w:r>
      <w:r w:rsidR="00735DD4">
        <w:t>he</w:t>
      </w:r>
      <w:r w:rsidR="000C7B77" w:rsidRPr="000C7B77">
        <w:t xml:space="preserve"> </w:t>
      </w:r>
      <w:r w:rsidR="00735DD4">
        <w:rPr>
          <w:rFonts w:hint="eastAsia"/>
        </w:rPr>
        <w:t xml:space="preserve">function </w:t>
      </w:r>
      <w:r w:rsidR="000C7B77" w:rsidRPr="000C7B77">
        <w:t xml:space="preserve">of </w:t>
      </w:r>
      <w:r w:rsidR="000C7B77">
        <w:rPr>
          <w:rFonts w:hint="eastAsia"/>
        </w:rPr>
        <w:t>Opt</w:t>
      </w:r>
      <w:r w:rsidR="000C7B77" w:rsidRPr="000C7B77">
        <w:t xml:space="preserve"> </w:t>
      </w:r>
      <w:r w:rsidR="000C7B77">
        <w:rPr>
          <w:rFonts w:hint="eastAsia"/>
        </w:rPr>
        <w:t>1-</w:t>
      </w:r>
      <w:r w:rsidR="000C7B77" w:rsidRPr="000C7B77">
        <w:t>2</w:t>
      </w:r>
      <w:r w:rsidR="000C7B77">
        <w:rPr>
          <w:rFonts w:hint="eastAsia"/>
        </w:rPr>
        <w:t>a/b</w:t>
      </w:r>
      <w:r w:rsidR="000C7B77" w:rsidRPr="000C7B77">
        <w:t xml:space="preserve"> </w:t>
      </w:r>
      <w:r w:rsidR="00735DD4">
        <w:rPr>
          <w:rFonts w:hint="eastAsia"/>
        </w:rPr>
        <w:t xml:space="preserve">in Alt 1 </w:t>
      </w:r>
      <w:r w:rsidR="000C7B77" w:rsidRPr="000C7B77">
        <w:t xml:space="preserve">can be </w:t>
      </w:r>
      <w:r w:rsidR="00735DD4">
        <w:rPr>
          <w:rFonts w:hint="eastAsia"/>
        </w:rPr>
        <w:t>achieved by Alt 2 directly</w:t>
      </w:r>
      <w:r w:rsidR="000C7B77" w:rsidRPr="000C7B77">
        <w:t xml:space="preserve">, </w:t>
      </w:r>
      <w:r w:rsidR="000C7B77">
        <w:rPr>
          <w:rFonts w:hint="eastAsia"/>
        </w:rPr>
        <w:t xml:space="preserve">and </w:t>
      </w:r>
      <w:r w:rsidR="002537C6">
        <w:t>Opt 1-5</w:t>
      </w:r>
      <w:r w:rsidR="002537C6">
        <w:rPr>
          <w:rFonts w:hint="eastAsia"/>
        </w:rPr>
        <w:t xml:space="preserve"> </w:t>
      </w:r>
      <w:r w:rsidR="00735DD4">
        <w:t>cannot</w:t>
      </w:r>
      <w:r w:rsidR="002537C6">
        <w:rPr>
          <w:rFonts w:hint="eastAsia"/>
        </w:rPr>
        <w:t xml:space="preserve"> avoid the </w:t>
      </w:r>
      <w:r w:rsidR="002537C6">
        <w:t>overlapping</w:t>
      </w:r>
      <w:r w:rsidR="002537C6">
        <w:rPr>
          <w:rFonts w:hint="eastAsia"/>
        </w:rPr>
        <w:t xml:space="preserve"> ROs</w:t>
      </w:r>
      <w:r w:rsidR="00735DD4">
        <w:rPr>
          <w:rFonts w:hint="eastAsia"/>
        </w:rPr>
        <w:t xml:space="preserve"> for Alt 1</w:t>
      </w:r>
      <w:r w:rsidR="000C7B77">
        <w:rPr>
          <w:rFonts w:hint="eastAsia"/>
        </w:rPr>
        <w:t xml:space="preserve">. </w:t>
      </w:r>
      <w:r w:rsidR="000C7B77" w:rsidRPr="000C7B77">
        <w:t xml:space="preserve">Therefore, the above </w:t>
      </w:r>
      <w:r w:rsidR="000C7B77">
        <w:rPr>
          <w:rFonts w:hint="eastAsia"/>
        </w:rPr>
        <w:t>two options</w:t>
      </w:r>
      <w:r w:rsidR="000C7B77" w:rsidRPr="000C7B77">
        <w:t xml:space="preserve"> should not be considered</w:t>
      </w:r>
      <w:r w:rsidR="000C7B77">
        <w:rPr>
          <w:rFonts w:hint="eastAsia"/>
        </w:rPr>
        <w:t xml:space="preserve">. </w:t>
      </w:r>
      <w:r w:rsidR="00B42628" w:rsidRPr="00AE24FF">
        <w:t>Opt 1-</w:t>
      </w:r>
      <w:r w:rsidR="00B42628">
        <w:rPr>
          <w:rFonts w:hint="eastAsia"/>
        </w:rPr>
        <w:t xml:space="preserve">3 and </w:t>
      </w:r>
      <w:r w:rsidRPr="00AE24FF">
        <w:t>Opt 1-4 can be used</w:t>
      </w:r>
      <w:r w:rsidR="00B42628" w:rsidRPr="00B42628">
        <w:rPr>
          <w:rFonts w:hint="eastAsia"/>
        </w:rPr>
        <w:t xml:space="preserve"> </w:t>
      </w:r>
      <w:r w:rsidR="00B42628">
        <w:rPr>
          <w:rFonts w:hint="eastAsia"/>
        </w:rPr>
        <w:t>for Alt 1</w:t>
      </w:r>
      <w:r w:rsidRPr="00AE24FF">
        <w:t xml:space="preserve">. </w:t>
      </w:r>
      <w:r w:rsidR="00735DD4">
        <w:rPr>
          <w:rFonts w:hint="eastAsia"/>
        </w:rPr>
        <w:t>For Opt 1-3</w:t>
      </w:r>
      <w:r w:rsidR="00753B4D">
        <w:rPr>
          <w:rFonts w:hint="eastAsia"/>
        </w:rPr>
        <w:t>,</w:t>
      </w:r>
      <w:r w:rsidR="00BB34B9">
        <w:rPr>
          <w:rFonts w:hint="eastAsia"/>
        </w:rPr>
        <w:t xml:space="preserve"> </w:t>
      </w:r>
      <w:r w:rsidR="00753B4D">
        <w:rPr>
          <w:rFonts w:hint="eastAsia"/>
        </w:rPr>
        <w:t>t</w:t>
      </w:r>
      <w:r w:rsidR="00B42628">
        <w:rPr>
          <w:rFonts w:hint="eastAsia"/>
        </w:rPr>
        <w:t xml:space="preserve">he </w:t>
      </w:r>
      <w:proofErr w:type="spellStart"/>
      <w:r w:rsidR="00B42628" w:rsidRPr="00CB02E5">
        <w:t>gNB</w:t>
      </w:r>
      <w:proofErr w:type="spellEnd"/>
      <w:r w:rsidR="00B42628" w:rsidRPr="00CB02E5">
        <w:t xml:space="preserve"> </w:t>
      </w:r>
      <w:r w:rsidR="00B42628">
        <w:rPr>
          <w:rFonts w:hint="eastAsia"/>
        </w:rPr>
        <w:t xml:space="preserve">can </w:t>
      </w:r>
      <w:r w:rsidR="00B42628">
        <w:t>provide</w:t>
      </w:r>
      <w:r w:rsidR="00B42628" w:rsidRPr="00CB02E5">
        <w:t xml:space="preserve"> a </w:t>
      </w:r>
      <w:r w:rsidR="00B42628">
        <w:rPr>
          <w:rFonts w:hint="eastAsia"/>
        </w:rPr>
        <w:t>m</w:t>
      </w:r>
      <w:r w:rsidR="00B42628" w:rsidRPr="00D60F7D">
        <w:t>uting/masking ROs</w:t>
      </w:r>
      <w:r w:rsidR="00B42628" w:rsidRPr="00CB02E5">
        <w:t xml:space="preserve"> </w:t>
      </w:r>
      <w:r w:rsidR="00B42628">
        <w:rPr>
          <w:rFonts w:hint="eastAsia"/>
        </w:rPr>
        <w:t xml:space="preserve">pattern </w:t>
      </w:r>
      <w:r w:rsidR="00B42628" w:rsidRPr="00CB02E5">
        <w:t>based on the legacy PRACH configuration for Rel-19 UE.</w:t>
      </w:r>
      <w:r w:rsidR="002537C6">
        <w:rPr>
          <w:rFonts w:hint="eastAsia"/>
        </w:rPr>
        <w:t xml:space="preserve"> For Opt 1-3, the </w:t>
      </w:r>
      <w:proofErr w:type="spellStart"/>
      <w:r w:rsidR="002537C6" w:rsidRPr="00CB02E5">
        <w:t>gNB</w:t>
      </w:r>
      <w:proofErr w:type="spellEnd"/>
      <w:r w:rsidR="002537C6" w:rsidRPr="00CB02E5">
        <w:t xml:space="preserve"> can mute ROs </w:t>
      </w:r>
      <w:r w:rsidR="00735DD4">
        <w:rPr>
          <w:rFonts w:hint="eastAsia"/>
        </w:rPr>
        <w:t xml:space="preserve">in a defining level </w:t>
      </w:r>
      <w:r w:rsidR="002537C6" w:rsidRPr="00CB02E5">
        <w:t xml:space="preserve">to achieve concentrated/clustered RACH resource. </w:t>
      </w:r>
      <w:r w:rsidR="00735DD4">
        <w:rPr>
          <w:rFonts w:hint="eastAsia"/>
        </w:rPr>
        <w:t xml:space="preserve">The defining level can be RO level, </w:t>
      </w:r>
      <w:r w:rsidR="00735DD4" w:rsidRPr="00CB02E5">
        <w:t>PRACH association period level</w:t>
      </w:r>
      <w:r w:rsidR="00735DD4">
        <w:rPr>
          <w:rFonts w:hint="eastAsia"/>
        </w:rPr>
        <w:t xml:space="preserve"> or SSB-RO-mapping cycle level. </w:t>
      </w:r>
      <w:r w:rsidR="002537C6" w:rsidRPr="00CB02E5">
        <w:t xml:space="preserve">Since for the PRACH resource configurations, valid ROs are quite flexible, muting/masking ROs scheme in RO level is difficult and will introduce extra signaling overhead. Moreover, the RO level muting/masking will cause non-uniform PRACH resource allocation across SSBs. PRACH association period level muting/masking enables longer </w:t>
      </w:r>
      <w:r w:rsidR="002537C6">
        <w:rPr>
          <w:rFonts w:hint="eastAsia"/>
        </w:rPr>
        <w:t xml:space="preserve">sleeping </w:t>
      </w:r>
      <w:r w:rsidR="002537C6" w:rsidRPr="00CB02E5">
        <w:t xml:space="preserve">time for </w:t>
      </w:r>
      <w:r w:rsidR="002537C6">
        <w:rPr>
          <w:rFonts w:hint="eastAsia"/>
        </w:rPr>
        <w:t xml:space="preserve">the </w:t>
      </w:r>
      <w:proofErr w:type="spellStart"/>
      <w:r w:rsidR="002537C6" w:rsidRPr="00CB02E5">
        <w:t>gNB</w:t>
      </w:r>
      <w:proofErr w:type="spellEnd"/>
      <w:r w:rsidR="002537C6" w:rsidRPr="00CB02E5">
        <w:t xml:space="preserve"> but leads to larger random-access latency which means part of the delay-sensitive UEs cannot use this level of adaptation. The SSB-to-RO mapping cycle is the smallest unit for adaptation without impacting UE SSB-to-RO mapping, therefore it is a preferred granularity choice.</w:t>
      </w:r>
      <w:r w:rsidR="00B42628">
        <w:rPr>
          <w:rFonts w:hint="eastAsia"/>
        </w:rPr>
        <w:t xml:space="preserve"> </w:t>
      </w:r>
      <w:r w:rsidR="00B42628">
        <w:t>A</w:t>
      </w:r>
      <w:r w:rsidR="00B42628">
        <w:rPr>
          <w:rFonts w:hint="eastAsia"/>
        </w:rPr>
        <w:t xml:space="preserve">s shown in </w:t>
      </w:r>
      <w:r w:rsidR="00771DC4">
        <w:fldChar w:fldCharType="begin"/>
      </w:r>
      <w:r w:rsidR="00771DC4">
        <w:instrText xml:space="preserve"> </w:instrText>
      </w:r>
      <w:r w:rsidR="00771DC4">
        <w:rPr>
          <w:rFonts w:hint="eastAsia"/>
        </w:rPr>
        <w:instrText>REF _Ref181976311 \h</w:instrText>
      </w:r>
      <w:r w:rsidR="00771DC4">
        <w:instrText xml:space="preserve">  \* MERGEFORMAT </w:instrText>
      </w:r>
      <w:r w:rsidR="00771DC4">
        <w:fldChar w:fldCharType="separate"/>
      </w:r>
      <w:r w:rsidR="00771DC4" w:rsidRPr="007C1153">
        <w:rPr>
          <w:szCs w:val="20"/>
        </w:rPr>
        <w:t xml:space="preserve">Figure </w:t>
      </w:r>
      <w:r w:rsidR="00771DC4" w:rsidRPr="00336193">
        <w:rPr>
          <w:noProof/>
          <w:szCs w:val="20"/>
        </w:rPr>
        <w:t>2</w:t>
      </w:r>
      <w:r w:rsidR="00771DC4">
        <w:fldChar w:fldCharType="end"/>
      </w:r>
      <w:r w:rsidR="00B42628">
        <w:fldChar w:fldCharType="begin"/>
      </w:r>
      <w:r w:rsidR="00B42628">
        <w:instrText xml:space="preserve"> </w:instrText>
      </w:r>
      <w:r w:rsidR="00B42628">
        <w:rPr>
          <w:rFonts w:hint="eastAsia"/>
        </w:rPr>
        <w:instrText>REF _Ref178346914 \h</w:instrText>
      </w:r>
      <w:r w:rsidR="00B42628">
        <w:instrText xml:space="preserve">  \* MERGEFORMAT </w:instrText>
      </w:r>
      <w:r w:rsidR="00B42628">
        <w:fldChar w:fldCharType="end"/>
      </w:r>
      <w:r w:rsidR="00B42628">
        <w:rPr>
          <w:rFonts w:hint="eastAsia"/>
        </w:rPr>
        <w:t xml:space="preserve">, the </w:t>
      </w:r>
      <w:proofErr w:type="spellStart"/>
      <w:r w:rsidR="00B42628" w:rsidRPr="00CB02E5">
        <w:t>gNB</w:t>
      </w:r>
      <w:proofErr w:type="spellEnd"/>
      <w:r w:rsidR="00B42628" w:rsidRPr="00CB02E5">
        <w:t xml:space="preserve"> provides a</w:t>
      </w:r>
      <w:r w:rsidR="00B42628">
        <w:rPr>
          <w:rFonts w:hint="eastAsia"/>
        </w:rPr>
        <w:t xml:space="preserve"> m</w:t>
      </w:r>
      <w:r w:rsidR="00B42628" w:rsidRPr="00D60F7D">
        <w:t>uting ROs</w:t>
      </w:r>
      <w:r w:rsidR="00B42628" w:rsidRPr="00CB02E5">
        <w:t xml:space="preserve"> </w:t>
      </w:r>
      <w:r w:rsidR="00B42628">
        <w:rPr>
          <w:rFonts w:hint="eastAsia"/>
        </w:rPr>
        <w:t>pattern (bitmap=1</w:t>
      </w:r>
      <w:r w:rsidR="00B42628">
        <w:t>, 0,</w:t>
      </w:r>
      <w:r w:rsidR="00B42628">
        <w:rPr>
          <w:rFonts w:hint="eastAsia"/>
        </w:rPr>
        <w:t xml:space="preserve"> </w:t>
      </w:r>
      <w:r w:rsidR="00B42628">
        <w:t>1,</w:t>
      </w:r>
      <w:r w:rsidR="00B42628">
        <w:rPr>
          <w:rFonts w:hint="eastAsia"/>
        </w:rPr>
        <w:t xml:space="preserve"> </w:t>
      </w:r>
      <w:r w:rsidR="00B42628">
        <w:t>0</w:t>
      </w:r>
      <w:r w:rsidR="00B42628">
        <w:rPr>
          <w:rFonts w:hint="eastAsia"/>
        </w:rPr>
        <w:t xml:space="preserve">) </w:t>
      </w:r>
      <w:r w:rsidR="00B42628" w:rsidRPr="00CB02E5">
        <w:t>based on the legacy PRACH configuration</w:t>
      </w:r>
      <w:r w:rsidR="00B42628">
        <w:rPr>
          <w:rFonts w:hint="eastAsia"/>
        </w:rPr>
        <w:t>.</w:t>
      </w:r>
      <w:r w:rsidR="00D35A9F">
        <w:rPr>
          <w:rFonts w:hint="eastAsia"/>
        </w:rPr>
        <w:t xml:space="preserve"> </w:t>
      </w:r>
      <w:r w:rsidR="00D35A9F">
        <w:t>T</w:t>
      </w:r>
      <w:r w:rsidR="00D35A9F">
        <w:rPr>
          <w:rFonts w:hint="eastAsia"/>
        </w:rPr>
        <w:t xml:space="preserve">hen the </w:t>
      </w:r>
      <w:proofErr w:type="spellStart"/>
      <w:r w:rsidR="00D35A9F" w:rsidRPr="00CB02E5">
        <w:t>gNB</w:t>
      </w:r>
      <w:proofErr w:type="spellEnd"/>
      <w:r w:rsidR="00D35A9F" w:rsidRPr="00CB02E5">
        <w:t xml:space="preserve"> provides</w:t>
      </w:r>
      <w:r w:rsidR="00B42628">
        <w:rPr>
          <w:rFonts w:hint="eastAsia"/>
        </w:rPr>
        <w:t xml:space="preserve"> </w:t>
      </w:r>
      <w:r w:rsidR="00D35A9F">
        <w:rPr>
          <w:rFonts w:hint="eastAsia"/>
        </w:rPr>
        <w:t xml:space="preserve">a frequency parameter to avoid </w:t>
      </w:r>
      <w:r w:rsidR="00D35A9F">
        <w:t>overlapping</w:t>
      </w:r>
      <w:r w:rsidR="00D35A9F">
        <w:rPr>
          <w:rFonts w:hint="eastAsia"/>
        </w:rPr>
        <w:t xml:space="preserve"> ROs. </w:t>
      </w:r>
    </w:p>
    <w:p w14:paraId="5A0A4DB8" w14:textId="14638D7E" w:rsidR="00B42628" w:rsidRDefault="00925A78" w:rsidP="00336193">
      <w:pPr>
        <w:jc w:val="center"/>
      </w:pPr>
      <w:r>
        <w:rPr>
          <w:noProof/>
        </w:rPr>
        <w:drawing>
          <wp:inline distT="0" distB="0" distL="0" distR="0" wp14:anchorId="211DE211" wp14:editId="538836FD">
            <wp:extent cx="5011514" cy="2699886"/>
            <wp:effectExtent l="0" t="0" r="0" b="5715"/>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012434" cy="2700382"/>
                    </a:xfrm>
                    <a:prstGeom prst="rect">
                      <a:avLst/>
                    </a:prstGeom>
                    <a:noFill/>
                  </pic:spPr>
                </pic:pic>
              </a:graphicData>
            </a:graphic>
          </wp:inline>
        </w:drawing>
      </w:r>
    </w:p>
    <w:p w14:paraId="139799E6" w14:textId="77777777" w:rsidR="00B42628" w:rsidRPr="007C1153" w:rsidRDefault="00B42628" w:rsidP="00B42628">
      <w:pPr>
        <w:pStyle w:val="a1"/>
        <w:jc w:val="center"/>
        <w:rPr>
          <w:rFonts w:eastAsiaTheme="minorEastAsia"/>
          <w:b w:val="0"/>
          <w:szCs w:val="20"/>
          <w:lang w:eastAsia="zh-CN"/>
        </w:rPr>
      </w:pPr>
      <w:bookmarkStart w:id="7" w:name="_Ref181976311"/>
      <w:r w:rsidRPr="007C1153">
        <w:rPr>
          <w:rFonts w:eastAsiaTheme="minorEastAsia"/>
          <w:b w:val="0"/>
          <w:szCs w:val="20"/>
          <w:lang w:eastAsia="zh-CN"/>
        </w:rPr>
        <w:t xml:space="preserve">Figure </w:t>
      </w:r>
      <w:r w:rsidRPr="007C1153">
        <w:rPr>
          <w:b w:val="0"/>
          <w:szCs w:val="20"/>
        </w:rPr>
        <w:fldChar w:fldCharType="begin"/>
      </w:r>
      <w:r w:rsidRPr="007C1153">
        <w:rPr>
          <w:rFonts w:eastAsiaTheme="minorEastAsia"/>
          <w:b w:val="0"/>
          <w:szCs w:val="20"/>
          <w:lang w:eastAsia="zh-CN"/>
        </w:rPr>
        <w:instrText xml:space="preserve"> SEQ Figure \* ARABIC </w:instrText>
      </w:r>
      <w:r w:rsidRPr="007C1153">
        <w:rPr>
          <w:b w:val="0"/>
          <w:szCs w:val="20"/>
        </w:rPr>
        <w:fldChar w:fldCharType="separate"/>
      </w:r>
      <w:r w:rsidR="00B274A3">
        <w:rPr>
          <w:rFonts w:eastAsiaTheme="minorEastAsia"/>
          <w:b w:val="0"/>
          <w:noProof/>
          <w:szCs w:val="20"/>
          <w:lang w:eastAsia="zh-CN"/>
        </w:rPr>
        <w:t>2</w:t>
      </w:r>
      <w:r w:rsidRPr="007C1153">
        <w:rPr>
          <w:b w:val="0"/>
          <w:szCs w:val="20"/>
        </w:rPr>
        <w:fldChar w:fldCharType="end"/>
      </w:r>
      <w:bookmarkEnd w:id="7"/>
      <w:r w:rsidRPr="007C1153">
        <w:rPr>
          <w:rFonts w:eastAsiaTheme="minorEastAsia" w:hint="eastAsia"/>
          <w:b w:val="0"/>
          <w:szCs w:val="20"/>
          <w:lang w:eastAsia="zh-CN"/>
        </w:rPr>
        <w:t xml:space="preserve">: </w:t>
      </w:r>
      <w:r w:rsidRPr="007C1153">
        <w:rPr>
          <w:rFonts w:eastAsiaTheme="minorEastAsia"/>
          <w:b w:val="0"/>
          <w:szCs w:val="20"/>
          <w:lang w:eastAsia="zh-CN"/>
        </w:rPr>
        <w:t>Adaptation mechanism</w:t>
      </w:r>
      <w:r w:rsidRPr="007C1153">
        <w:rPr>
          <w:rFonts w:eastAsiaTheme="minorEastAsia" w:hint="eastAsia"/>
          <w:b w:val="0"/>
          <w:szCs w:val="20"/>
          <w:lang w:eastAsia="zh-CN"/>
        </w:rPr>
        <w:t>s with</w:t>
      </w:r>
      <w:r w:rsidRPr="007C1153">
        <w:rPr>
          <w:rFonts w:eastAsiaTheme="minorEastAsia"/>
          <w:b w:val="0"/>
          <w:szCs w:val="20"/>
          <w:lang w:eastAsia="zh-CN"/>
        </w:rPr>
        <w:t xml:space="preserve"> Opt 1-</w:t>
      </w:r>
      <w:r w:rsidRPr="007C1153">
        <w:rPr>
          <w:rFonts w:eastAsiaTheme="minorEastAsia" w:hint="eastAsia"/>
          <w:b w:val="0"/>
          <w:szCs w:val="20"/>
          <w:lang w:eastAsia="zh-CN"/>
        </w:rPr>
        <w:t>3, A</w:t>
      </w:r>
      <w:r w:rsidRPr="007C1153">
        <w:rPr>
          <w:rFonts w:eastAsiaTheme="minorEastAsia"/>
          <w:b w:val="0"/>
          <w:szCs w:val="20"/>
          <w:lang w:eastAsia="zh-CN"/>
        </w:rPr>
        <w:t>l</w:t>
      </w:r>
      <w:r w:rsidRPr="007C1153">
        <w:rPr>
          <w:rFonts w:eastAsiaTheme="minorEastAsia" w:hint="eastAsia"/>
          <w:b w:val="0"/>
          <w:szCs w:val="20"/>
          <w:lang w:eastAsia="zh-CN"/>
        </w:rPr>
        <w:t>t1</w:t>
      </w:r>
    </w:p>
    <w:p w14:paraId="004C3FE1" w14:textId="0F1AA8EE" w:rsidR="006A6F52" w:rsidRDefault="00506B8A" w:rsidP="006A6F52">
      <w:r>
        <w:rPr>
          <w:rFonts w:hint="eastAsia"/>
          <w:szCs w:val="20"/>
        </w:rPr>
        <w:t>For</w:t>
      </w:r>
      <w:r w:rsidR="00B42628" w:rsidRPr="00BD286E">
        <w:rPr>
          <w:szCs w:val="20"/>
        </w:rPr>
        <w:t xml:space="preserve"> </w:t>
      </w:r>
      <w:r w:rsidR="00B42628">
        <w:rPr>
          <w:rFonts w:hint="eastAsia"/>
          <w:szCs w:val="20"/>
        </w:rPr>
        <w:t>Op</w:t>
      </w:r>
      <w:r w:rsidR="00B42628" w:rsidRPr="00BD286E">
        <w:rPr>
          <w:szCs w:val="20"/>
        </w:rPr>
        <w:t>t</w:t>
      </w:r>
      <w:r w:rsidR="00B42628">
        <w:rPr>
          <w:rFonts w:hint="eastAsia"/>
          <w:szCs w:val="20"/>
        </w:rPr>
        <w:t xml:space="preserve"> 1-4</w:t>
      </w:r>
      <w:r w:rsidR="00EB10D5">
        <w:rPr>
          <w:rFonts w:hint="eastAsia"/>
          <w:szCs w:val="20"/>
        </w:rPr>
        <w:t xml:space="preserve">, </w:t>
      </w:r>
      <w:r w:rsidR="00EB10D5">
        <w:rPr>
          <w:rFonts w:hint="eastAsia"/>
        </w:rPr>
        <w:t>t</w:t>
      </w:r>
      <w:r w:rsidR="00CA02DD">
        <w:rPr>
          <w:rFonts w:hint="eastAsia"/>
        </w:rPr>
        <w:t xml:space="preserve">he </w:t>
      </w:r>
      <w:proofErr w:type="spellStart"/>
      <w:r w:rsidR="006A6F52" w:rsidRPr="00AE24FF">
        <w:t>gNB</w:t>
      </w:r>
      <w:proofErr w:type="spellEnd"/>
      <w:r w:rsidR="006A6F52" w:rsidRPr="00AE24FF">
        <w:t xml:space="preserve"> can provide a time domain offset (frame-level</w:t>
      </w:r>
      <w:r w:rsidR="006A6F52">
        <w:rPr>
          <w:rFonts w:hint="eastAsia"/>
        </w:rPr>
        <w:t xml:space="preserve"> or slot level</w:t>
      </w:r>
      <w:r w:rsidR="006A6F52" w:rsidRPr="00AE24FF">
        <w:t xml:space="preserve">) based on the legacy PRACH configuration for Rel-19 UE. As shown in </w:t>
      </w:r>
      <w:r w:rsidR="006A6F52">
        <w:fldChar w:fldCharType="begin"/>
      </w:r>
      <w:r w:rsidR="006A6F52">
        <w:instrText xml:space="preserve"> REF _Ref178346711 \h  \* MERGEFORMAT </w:instrText>
      </w:r>
      <w:r w:rsidR="006A6F52">
        <w:fldChar w:fldCharType="separate"/>
      </w:r>
      <w:r w:rsidR="00B274A3" w:rsidRPr="00136799">
        <w:t xml:space="preserve">Figure </w:t>
      </w:r>
      <w:r w:rsidR="00B274A3" w:rsidRPr="00336193">
        <w:rPr>
          <w:noProof/>
        </w:rPr>
        <w:t>3</w:t>
      </w:r>
      <w:r w:rsidR="006A6F52">
        <w:fldChar w:fldCharType="end"/>
      </w:r>
      <w:r w:rsidR="006A6F52">
        <w:rPr>
          <w:rFonts w:hint="eastAsia"/>
        </w:rPr>
        <w:t>,</w:t>
      </w:r>
      <w:r w:rsidR="006A6F52" w:rsidRPr="00CB02E5">
        <w:t xml:space="preserve"> </w:t>
      </w:r>
      <w:r w:rsidR="00CA02DD">
        <w:rPr>
          <w:rFonts w:hint="eastAsia"/>
        </w:rPr>
        <w:t>the</w:t>
      </w:r>
      <w:r w:rsidR="006A6F52">
        <w:rPr>
          <w:rFonts w:hint="eastAsia"/>
        </w:rPr>
        <w:t xml:space="preserve"> </w:t>
      </w:r>
      <w:proofErr w:type="spellStart"/>
      <w:r w:rsidR="006A6F52" w:rsidRPr="00CB02E5">
        <w:t>gNB</w:t>
      </w:r>
      <w:proofErr w:type="spellEnd"/>
      <w:r w:rsidR="006A6F52" w:rsidRPr="00CB02E5">
        <w:t xml:space="preserve"> provides a time offset</w:t>
      </w:r>
      <w:r w:rsidR="006A6F52">
        <w:rPr>
          <w:rFonts w:hint="eastAsia"/>
        </w:rPr>
        <w:t xml:space="preserve"> (one slot) to make sure </w:t>
      </w:r>
      <w:r w:rsidR="006A6F52" w:rsidRPr="00CB02E5">
        <w:t>legacy ROs</w:t>
      </w:r>
      <w:r w:rsidR="006A6F52">
        <w:rPr>
          <w:rFonts w:hint="eastAsia"/>
        </w:rPr>
        <w:t xml:space="preserve"> and additional ROs can be</w:t>
      </w:r>
      <w:r w:rsidR="006A6F52" w:rsidRPr="00047FC8">
        <w:t xml:space="preserve"> completely separated</w:t>
      </w:r>
      <w:r w:rsidR="006A6F52">
        <w:rPr>
          <w:rFonts w:hint="eastAsia"/>
        </w:rPr>
        <w:t xml:space="preserve"> in time domain. </w:t>
      </w:r>
      <w:r w:rsidR="000C7B77" w:rsidRPr="000C7B77">
        <w:t xml:space="preserve"> RAN1 can consider configuring multiple offsets at the same time to meet the scenarios with large additional RO requirements</w:t>
      </w:r>
      <w:r w:rsidR="000C7B77">
        <w:rPr>
          <w:rFonts w:hint="eastAsia"/>
        </w:rPr>
        <w:t xml:space="preserve">. </w:t>
      </w:r>
    </w:p>
    <w:p w14:paraId="683CAE3E" w14:textId="06761319" w:rsidR="006A6F52" w:rsidRPr="001E23A2" w:rsidRDefault="006A02B3" w:rsidP="006A6F52">
      <w:pPr>
        <w:pStyle w:val="a1"/>
        <w:jc w:val="center"/>
        <w:rPr>
          <w:rFonts w:eastAsiaTheme="minorEastAsia"/>
          <w:szCs w:val="20"/>
          <w:lang w:eastAsia="zh-CN"/>
        </w:rPr>
      </w:pPr>
      <w:r w:rsidRPr="00336193">
        <w:rPr>
          <w:rFonts w:eastAsiaTheme="minorEastAsia"/>
          <w:noProof/>
          <w:szCs w:val="20"/>
          <w:lang w:eastAsia="zh-CN"/>
        </w:rPr>
        <w:lastRenderedPageBreak/>
        <w:drawing>
          <wp:inline distT="0" distB="0" distL="0" distR="0" wp14:anchorId="1F7DEF72" wp14:editId="73CBCFEE">
            <wp:extent cx="5159141" cy="1810217"/>
            <wp:effectExtent l="0" t="0" r="381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161266" cy="1810963"/>
                    </a:xfrm>
                    <a:prstGeom prst="rect">
                      <a:avLst/>
                    </a:prstGeom>
                    <a:noFill/>
                  </pic:spPr>
                </pic:pic>
              </a:graphicData>
            </a:graphic>
          </wp:inline>
        </w:drawing>
      </w:r>
    </w:p>
    <w:p w14:paraId="0B7541B4" w14:textId="722B9FA8" w:rsidR="00771DC4" w:rsidRPr="00136799" w:rsidRDefault="006A6F52" w:rsidP="00336193">
      <w:pPr>
        <w:jc w:val="center"/>
      </w:pPr>
      <w:bookmarkStart w:id="8" w:name="_Ref178346711"/>
      <w:r w:rsidRPr="00136799">
        <w:t xml:space="preserve">Figure </w:t>
      </w:r>
      <w:r w:rsidR="00294737">
        <w:fldChar w:fldCharType="begin"/>
      </w:r>
      <w:r w:rsidR="00294737">
        <w:instrText xml:space="preserve"> SEQ Figure \* ARABIC </w:instrText>
      </w:r>
      <w:r w:rsidR="00294737">
        <w:fldChar w:fldCharType="separate"/>
      </w:r>
      <w:r w:rsidR="00B274A3" w:rsidRPr="00336193">
        <w:t>3</w:t>
      </w:r>
      <w:r w:rsidR="00294737">
        <w:fldChar w:fldCharType="end"/>
      </w:r>
      <w:bookmarkEnd w:id="8"/>
      <w:r w:rsidRPr="00136799">
        <w:rPr>
          <w:rFonts w:hint="eastAsia"/>
        </w:rPr>
        <w:t xml:space="preserve">: </w:t>
      </w:r>
      <w:r w:rsidRPr="00136799">
        <w:t>Adaptation mechanism</w:t>
      </w:r>
      <w:r w:rsidRPr="00336193">
        <w:t>s with Opt 1-4, Alt1</w:t>
      </w:r>
    </w:p>
    <w:p w14:paraId="0456AB5C" w14:textId="17F027ED" w:rsidR="00B274A3" w:rsidRDefault="00650330" w:rsidP="006A6F52">
      <w:bookmarkStart w:id="9" w:name="_Ref178346914"/>
      <w:r>
        <w:rPr>
          <w:rFonts w:hint="eastAsia"/>
        </w:rPr>
        <w:t>For Alt 2</w:t>
      </w:r>
      <w:r w:rsidRPr="00047FC8">
        <w:rPr>
          <w:rFonts w:hint="eastAsia"/>
        </w:rPr>
        <w:t xml:space="preserve">, </w:t>
      </w:r>
      <w:r>
        <w:rPr>
          <w:rFonts w:hint="eastAsia"/>
        </w:rPr>
        <w:t>the different</w:t>
      </w:r>
      <w:r w:rsidRPr="001370EB">
        <w:t xml:space="preserve"> PRACH configuration index for additional and legacy PRACH resources</w:t>
      </w:r>
      <w:r>
        <w:rPr>
          <w:rFonts w:hint="eastAsia"/>
        </w:rPr>
        <w:t xml:space="preserve"> </w:t>
      </w:r>
      <w:r w:rsidRPr="001370EB">
        <w:t>means that</w:t>
      </w:r>
      <w:r>
        <w:rPr>
          <w:rFonts w:hint="eastAsia"/>
        </w:rPr>
        <w:t xml:space="preserve"> i</w:t>
      </w:r>
      <w:r w:rsidRPr="00925A78">
        <w:t xml:space="preserve">ts configuration is more flexible than </w:t>
      </w:r>
      <w:r>
        <w:rPr>
          <w:rFonts w:hint="eastAsia"/>
        </w:rPr>
        <w:t>Alt</w:t>
      </w:r>
      <w:r w:rsidRPr="00925A78">
        <w:t xml:space="preserve"> 1</w:t>
      </w:r>
      <w:r>
        <w:rPr>
          <w:rFonts w:hint="eastAsia"/>
        </w:rPr>
        <w:t xml:space="preserve">. </w:t>
      </w:r>
      <w:r w:rsidR="00B274A3" w:rsidRPr="00B274A3">
        <w:t xml:space="preserve">RAN1 has determined that to reuse exciting the existing index table, which means legacy ROs and additional ROs using a same table. According to the parameter design of the existing index table, </w:t>
      </w:r>
      <w:r>
        <w:rPr>
          <w:rFonts w:hint="eastAsia"/>
        </w:rPr>
        <w:t>it is still</w:t>
      </w:r>
      <w:r w:rsidR="00B274A3" w:rsidRPr="00B274A3">
        <w:t xml:space="preserve"> possib</w:t>
      </w:r>
      <w:r>
        <w:rPr>
          <w:rFonts w:hint="eastAsia"/>
        </w:rPr>
        <w:t>le</w:t>
      </w:r>
      <w:r w:rsidR="00B274A3" w:rsidRPr="00B274A3">
        <w:t xml:space="preserve"> that two RO</w:t>
      </w:r>
      <w:r w:rsidR="003C64DD">
        <w:rPr>
          <w:rFonts w:hint="eastAsia"/>
        </w:rPr>
        <w:t xml:space="preserve"> resources</w:t>
      </w:r>
      <w:r w:rsidR="00B274A3" w:rsidRPr="00B274A3">
        <w:t xml:space="preserve"> with different indexes are overlap</w:t>
      </w:r>
      <w:r w:rsidR="00B274A3">
        <w:t>ped in the time domain</w:t>
      </w:r>
      <w:r w:rsidR="00B274A3" w:rsidRPr="00136799">
        <w:rPr>
          <w:rFonts w:hint="eastAsia"/>
        </w:rPr>
        <w:t>.</w:t>
      </w:r>
      <w:bookmarkEnd w:id="9"/>
    </w:p>
    <w:p w14:paraId="31C8CFE6" w14:textId="3264B9E9" w:rsidR="002035DF" w:rsidRPr="00AA35BF" w:rsidRDefault="002035DF" w:rsidP="002035DF">
      <w:pPr>
        <w:rPr>
          <w:szCs w:val="20"/>
        </w:rPr>
      </w:pPr>
      <w:r w:rsidRPr="00AE24FF">
        <w:t>In our view</w:t>
      </w:r>
      <w:r>
        <w:rPr>
          <w:rFonts w:hint="eastAsia"/>
        </w:rPr>
        <w:t>,</w:t>
      </w:r>
      <w:r w:rsidRPr="00AE24FF">
        <w:t xml:space="preserve"> Opt 1-</w:t>
      </w:r>
      <w:r>
        <w:rPr>
          <w:rFonts w:hint="eastAsia"/>
        </w:rPr>
        <w:t xml:space="preserve">3 and </w:t>
      </w:r>
      <w:r w:rsidRPr="00AE24FF">
        <w:t xml:space="preserve">Opt 1-4 can </w:t>
      </w:r>
      <w:r>
        <w:rPr>
          <w:rFonts w:hint="eastAsia"/>
        </w:rPr>
        <w:t xml:space="preserve">also </w:t>
      </w:r>
      <w:r w:rsidRPr="00AE24FF">
        <w:t>be used</w:t>
      </w:r>
      <w:r w:rsidRPr="00B42628">
        <w:rPr>
          <w:rFonts w:hint="eastAsia"/>
        </w:rPr>
        <w:t xml:space="preserve"> </w:t>
      </w:r>
      <w:r>
        <w:rPr>
          <w:rFonts w:hint="eastAsia"/>
        </w:rPr>
        <w:t xml:space="preserve">for Alt 2. </w:t>
      </w:r>
      <w:r w:rsidRPr="00506830">
        <w:t xml:space="preserve">The </w:t>
      </w:r>
      <w:r w:rsidR="002F128F">
        <w:rPr>
          <w:rFonts w:hint="eastAsia"/>
        </w:rPr>
        <w:t xml:space="preserve">method </w:t>
      </w:r>
      <w:r w:rsidRPr="00506830">
        <w:t xml:space="preserve">of </w:t>
      </w:r>
      <w:r>
        <w:t>O</w:t>
      </w:r>
      <w:r w:rsidRPr="00506830">
        <w:t>pt</w:t>
      </w:r>
      <w:r w:rsidRPr="00AE24FF">
        <w:t>1-</w:t>
      </w:r>
      <w:r>
        <w:rPr>
          <w:rFonts w:hint="eastAsia"/>
        </w:rPr>
        <w:t>3/</w:t>
      </w:r>
      <w:r w:rsidRPr="00AE24FF">
        <w:t>Opt 1-4</w:t>
      </w:r>
      <w:r w:rsidRPr="00506830">
        <w:t xml:space="preserve"> </w:t>
      </w:r>
      <w:r w:rsidR="002F128F">
        <w:rPr>
          <w:rFonts w:hint="eastAsia"/>
        </w:rPr>
        <w:t>can be</w:t>
      </w:r>
      <w:r w:rsidRPr="00506830">
        <w:t xml:space="preserve"> same </w:t>
      </w:r>
      <w:r w:rsidR="002F128F">
        <w:rPr>
          <w:rFonts w:hint="eastAsia"/>
        </w:rPr>
        <w:t>under Alt 1 and Alt 2.</w:t>
      </w:r>
      <w:r w:rsidRPr="00506830">
        <w:t xml:space="preserve"> </w:t>
      </w:r>
      <w:r>
        <w:rPr>
          <w:szCs w:val="20"/>
        </w:rPr>
        <w:fldChar w:fldCharType="begin"/>
      </w:r>
      <w:r>
        <w:rPr>
          <w:szCs w:val="20"/>
        </w:rPr>
        <w:instrText xml:space="preserve"> </w:instrText>
      </w:r>
      <w:r>
        <w:rPr>
          <w:rFonts w:hint="eastAsia"/>
          <w:szCs w:val="20"/>
        </w:rPr>
        <w:instrText>REF _Ref178346948 \h</w:instrText>
      </w:r>
      <w:r>
        <w:rPr>
          <w:szCs w:val="20"/>
        </w:rPr>
        <w:instrText xml:space="preserve"> </w:instrText>
      </w:r>
      <w:r>
        <w:rPr>
          <w:szCs w:val="20"/>
        </w:rPr>
      </w:r>
      <w:r>
        <w:rPr>
          <w:szCs w:val="20"/>
        </w:rPr>
        <w:fldChar w:fldCharType="separate"/>
      </w:r>
      <w:r w:rsidRPr="001E23A2">
        <w:rPr>
          <w:szCs w:val="20"/>
        </w:rPr>
        <w:t xml:space="preserve">Figure </w:t>
      </w:r>
      <w:r>
        <w:rPr>
          <w:noProof/>
          <w:szCs w:val="20"/>
        </w:rPr>
        <w:t>4</w:t>
      </w:r>
      <w:r>
        <w:rPr>
          <w:szCs w:val="20"/>
        </w:rPr>
        <w:fldChar w:fldCharType="end"/>
      </w:r>
      <w:r>
        <w:rPr>
          <w:rFonts w:hint="eastAsia"/>
          <w:szCs w:val="20"/>
        </w:rPr>
        <w:t xml:space="preserve"> shows an </w:t>
      </w:r>
      <w:r>
        <w:rPr>
          <w:szCs w:val="20"/>
        </w:rPr>
        <w:t>example</w:t>
      </w:r>
      <w:r>
        <w:rPr>
          <w:rFonts w:hint="eastAsia"/>
          <w:szCs w:val="20"/>
        </w:rPr>
        <w:t xml:space="preserve"> for Opt 1-4 in Alt 2</w:t>
      </w:r>
      <w:r w:rsidR="002F128F">
        <w:rPr>
          <w:rFonts w:hint="eastAsia"/>
          <w:szCs w:val="20"/>
        </w:rPr>
        <w:t xml:space="preserve">. </w:t>
      </w:r>
      <w:r w:rsidR="002F128F">
        <w:rPr>
          <w:szCs w:val="20"/>
        </w:rPr>
        <w:t>The</w:t>
      </w:r>
      <w:r>
        <w:rPr>
          <w:rFonts w:hint="eastAsia"/>
          <w:szCs w:val="20"/>
        </w:rPr>
        <w:t xml:space="preserve"> </w:t>
      </w:r>
      <w:proofErr w:type="spellStart"/>
      <w:r>
        <w:rPr>
          <w:rFonts w:hint="eastAsia"/>
          <w:szCs w:val="20"/>
        </w:rPr>
        <w:t>gNB</w:t>
      </w:r>
      <w:proofErr w:type="spellEnd"/>
      <w:r>
        <w:rPr>
          <w:szCs w:val="20"/>
        </w:rPr>
        <w:t xml:space="preserve"> configure</w:t>
      </w:r>
      <w:r>
        <w:rPr>
          <w:rFonts w:hint="eastAsia"/>
          <w:szCs w:val="20"/>
        </w:rPr>
        <w:t>s</w:t>
      </w:r>
      <w:r w:rsidRPr="00F70BA3">
        <w:rPr>
          <w:szCs w:val="20"/>
        </w:rPr>
        <w:t xml:space="preserve"> </w:t>
      </w:r>
      <w:r>
        <w:rPr>
          <w:szCs w:val="20"/>
        </w:rPr>
        <w:t>index</w:t>
      </w:r>
      <w:r>
        <w:rPr>
          <w:rFonts w:hint="eastAsia"/>
          <w:szCs w:val="20"/>
        </w:rPr>
        <w:t>#</w:t>
      </w:r>
      <w:r>
        <w:rPr>
          <w:szCs w:val="20"/>
        </w:rPr>
        <w:t>17 for the legacy UE and</w:t>
      </w:r>
      <w:r w:rsidRPr="00F70BA3">
        <w:rPr>
          <w:szCs w:val="20"/>
        </w:rPr>
        <w:t xml:space="preserve"> index</w:t>
      </w:r>
      <w:r>
        <w:rPr>
          <w:rFonts w:hint="eastAsia"/>
          <w:szCs w:val="20"/>
        </w:rPr>
        <w:t>#</w:t>
      </w:r>
      <w:r w:rsidRPr="00F70BA3">
        <w:rPr>
          <w:szCs w:val="20"/>
        </w:rPr>
        <w:t>22 for the additional UE</w:t>
      </w:r>
      <w:r>
        <w:rPr>
          <w:rFonts w:hint="eastAsia"/>
          <w:szCs w:val="20"/>
        </w:rPr>
        <w:t xml:space="preserve">, resulting in overlapped ROs at </w:t>
      </w:r>
      <w:r>
        <w:rPr>
          <w:szCs w:val="20"/>
        </w:rPr>
        <w:t>subframe</w:t>
      </w:r>
      <w:r>
        <w:rPr>
          <w:rFonts w:hint="eastAsia"/>
          <w:szCs w:val="20"/>
        </w:rPr>
        <w:t>#</w:t>
      </w:r>
      <w:r>
        <w:rPr>
          <w:szCs w:val="20"/>
        </w:rPr>
        <w:t>4</w:t>
      </w:r>
      <w:r>
        <w:rPr>
          <w:rFonts w:hint="eastAsia"/>
          <w:szCs w:val="20"/>
        </w:rPr>
        <w:t xml:space="preserve">. The </w:t>
      </w:r>
      <w:proofErr w:type="spellStart"/>
      <w:r w:rsidRPr="00CB02E5">
        <w:rPr>
          <w:szCs w:val="20"/>
        </w:rPr>
        <w:t>gNB</w:t>
      </w:r>
      <w:proofErr w:type="spellEnd"/>
      <w:r w:rsidRPr="00CB02E5">
        <w:rPr>
          <w:szCs w:val="20"/>
        </w:rPr>
        <w:t xml:space="preserve"> can provide a </w:t>
      </w:r>
      <w:r>
        <w:rPr>
          <w:rFonts w:hint="eastAsia"/>
          <w:szCs w:val="20"/>
        </w:rPr>
        <w:t>time offset</w:t>
      </w:r>
      <w:r w:rsidRPr="00B07D89">
        <w:rPr>
          <w:szCs w:val="20"/>
        </w:rPr>
        <w:t xml:space="preserve"> </w:t>
      </w:r>
      <w:r w:rsidRPr="00CB02E5">
        <w:rPr>
          <w:szCs w:val="20"/>
        </w:rPr>
        <w:t>for Rel-19 UE</w:t>
      </w:r>
      <w:r>
        <w:rPr>
          <w:rFonts w:hint="eastAsia"/>
          <w:szCs w:val="20"/>
        </w:rPr>
        <w:t xml:space="preserve">s to </w:t>
      </w:r>
      <w:r>
        <w:rPr>
          <w:szCs w:val="20"/>
        </w:rPr>
        <w:t>separate</w:t>
      </w:r>
      <w:r>
        <w:rPr>
          <w:rFonts w:hint="eastAsia"/>
          <w:szCs w:val="20"/>
        </w:rPr>
        <w:t xml:space="preserve"> legacy ROs and additional ROs</w:t>
      </w:r>
      <w:r w:rsidRPr="00AA35BF">
        <w:rPr>
          <w:szCs w:val="20"/>
        </w:rPr>
        <w:t xml:space="preserve"> in time domain.</w:t>
      </w:r>
    </w:p>
    <w:p w14:paraId="07C071DF" w14:textId="77777777" w:rsidR="006A6F52" w:rsidRDefault="006A6F52" w:rsidP="006A6F52">
      <w:pPr>
        <w:jc w:val="center"/>
        <w:rPr>
          <w:szCs w:val="20"/>
        </w:rPr>
      </w:pPr>
      <w:r w:rsidRPr="000D3525">
        <w:rPr>
          <w:noProof/>
          <w:szCs w:val="20"/>
        </w:rPr>
        <w:drawing>
          <wp:inline distT="0" distB="0" distL="0" distR="0" wp14:anchorId="3D3393BE" wp14:editId="5811D36B">
            <wp:extent cx="4764322" cy="2529657"/>
            <wp:effectExtent l="0" t="0" r="0" b="4445"/>
            <wp:docPr id="71" name="图片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769740" cy="2532534"/>
                    </a:xfrm>
                    <a:prstGeom prst="rect">
                      <a:avLst/>
                    </a:prstGeom>
                    <a:noFill/>
                  </pic:spPr>
                </pic:pic>
              </a:graphicData>
            </a:graphic>
          </wp:inline>
        </w:drawing>
      </w:r>
      <w:bookmarkStart w:id="10" w:name="_GoBack"/>
      <w:bookmarkEnd w:id="10"/>
    </w:p>
    <w:p w14:paraId="7CDD2F28" w14:textId="61BD01BB" w:rsidR="006A6F52" w:rsidRDefault="006A6F52" w:rsidP="006A6F52">
      <w:pPr>
        <w:jc w:val="center"/>
        <w:rPr>
          <w:szCs w:val="20"/>
        </w:rPr>
      </w:pPr>
      <w:bookmarkStart w:id="11" w:name="_Ref178346948"/>
      <w:r w:rsidRPr="001E23A2">
        <w:rPr>
          <w:szCs w:val="20"/>
        </w:rPr>
        <w:t xml:space="preserve">Figure </w:t>
      </w:r>
      <w:r w:rsidRPr="001E23A2">
        <w:rPr>
          <w:szCs w:val="20"/>
        </w:rPr>
        <w:fldChar w:fldCharType="begin"/>
      </w:r>
      <w:r w:rsidRPr="001E23A2">
        <w:rPr>
          <w:szCs w:val="20"/>
        </w:rPr>
        <w:instrText xml:space="preserve"> SEQ Figure \* ARABIC </w:instrText>
      </w:r>
      <w:r w:rsidRPr="001E23A2">
        <w:rPr>
          <w:szCs w:val="20"/>
        </w:rPr>
        <w:fldChar w:fldCharType="separate"/>
      </w:r>
      <w:r w:rsidR="00B274A3">
        <w:rPr>
          <w:noProof/>
          <w:szCs w:val="20"/>
        </w:rPr>
        <w:t>4</w:t>
      </w:r>
      <w:r w:rsidRPr="001E23A2">
        <w:rPr>
          <w:szCs w:val="20"/>
        </w:rPr>
        <w:fldChar w:fldCharType="end"/>
      </w:r>
      <w:bookmarkEnd w:id="11"/>
      <w:r>
        <w:rPr>
          <w:rFonts w:hint="eastAsia"/>
          <w:szCs w:val="20"/>
        </w:rPr>
        <w:t xml:space="preserve">: </w:t>
      </w:r>
      <w:r w:rsidRPr="001E23A2">
        <w:rPr>
          <w:szCs w:val="20"/>
        </w:rPr>
        <w:t>Adaptation mechanism</w:t>
      </w:r>
      <w:r>
        <w:rPr>
          <w:rFonts w:hint="eastAsia"/>
          <w:szCs w:val="20"/>
        </w:rPr>
        <w:t>s</w:t>
      </w:r>
      <w:r w:rsidRPr="001E23A2">
        <w:rPr>
          <w:rFonts w:hint="eastAsia"/>
          <w:szCs w:val="20"/>
        </w:rPr>
        <w:t xml:space="preserve"> with</w:t>
      </w:r>
      <w:r w:rsidRPr="00047FC8">
        <w:rPr>
          <w:szCs w:val="20"/>
        </w:rPr>
        <w:t xml:space="preserve"> </w:t>
      </w:r>
      <w:r w:rsidRPr="004A4B8D">
        <w:rPr>
          <w:szCs w:val="20"/>
        </w:rPr>
        <w:t xml:space="preserve">Opt </w:t>
      </w:r>
      <w:r>
        <w:rPr>
          <w:rFonts w:hint="eastAsia"/>
          <w:szCs w:val="20"/>
        </w:rPr>
        <w:t>1-4, Alt2</w:t>
      </w:r>
    </w:p>
    <w:p w14:paraId="27543FBD" w14:textId="02AB7554" w:rsidR="006A6F52" w:rsidRPr="00F40B44" w:rsidRDefault="006A6F52" w:rsidP="006A6F52">
      <w:pPr>
        <w:pStyle w:val="a1"/>
        <w:rPr>
          <w:rStyle w:val="B10"/>
          <w:rFonts w:eastAsiaTheme="minorEastAsia"/>
          <w:b/>
          <w:lang w:eastAsia="zh-CN"/>
        </w:rPr>
      </w:pPr>
      <w:r w:rsidRPr="006A6F52">
        <w:rPr>
          <w:rStyle w:val="B10"/>
          <w:rFonts w:hint="eastAsia"/>
          <w:b/>
        </w:rPr>
        <w:t xml:space="preserve">Proposal </w:t>
      </w:r>
      <w:r w:rsidR="001A03BC">
        <w:rPr>
          <w:rStyle w:val="B10"/>
          <w:rFonts w:eastAsiaTheme="minorEastAsia" w:hint="eastAsia"/>
          <w:b/>
          <w:lang w:eastAsia="zh-CN"/>
        </w:rPr>
        <w:t>7</w:t>
      </w:r>
      <w:r w:rsidRPr="006A6F52">
        <w:rPr>
          <w:rStyle w:val="B10"/>
          <w:rFonts w:hint="eastAsia"/>
          <w:b/>
        </w:rPr>
        <w:t>:</w:t>
      </w:r>
      <w:r w:rsidRPr="006A6F52">
        <w:rPr>
          <w:rStyle w:val="B10"/>
          <w:b/>
        </w:rPr>
        <w:t xml:space="preserve"> For adaptation of PRACH in time-domain,</w:t>
      </w:r>
      <w:r w:rsidRPr="006A6F52">
        <w:rPr>
          <w:rStyle w:val="B10"/>
          <w:rFonts w:hint="eastAsia"/>
          <w:b/>
        </w:rPr>
        <w:t xml:space="preserve"> </w:t>
      </w:r>
      <w:r w:rsidR="00B91817">
        <w:rPr>
          <w:rStyle w:val="B10"/>
          <w:b/>
        </w:rPr>
        <w:t>de</w:t>
      </w:r>
      <w:r w:rsidR="00B91817">
        <w:rPr>
          <w:rStyle w:val="B10"/>
          <w:rFonts w:eastAsiaTheme="minorEastAsia"/>
          <w:b/>
          <w:lang w:eastAsia="zh-CN"/>
        </w:rPr>
        <w:t>termine</w:t>
      </w:r>
      <w:r w:rsidR="00B91817">
        <w:rPr>
          <w:rStyle w:val="B10"/>
          <w:rFonts w:eastAsiaTheme="minorEastAsia" w:hint="eastAsia"/>
          <w:b/>
          <w:lang w:eastAsia="zh-CN"/>
        </w:rPr>
        <w:t xml:space="preserve"> </w:t>
      </w:r>
      <w:r w:rsidR="00F40B44">
        <w:rPr>
          <w:rStyle w:val="B10"/>
          <w:rFonts w:eastAsiaTheme="minorEastAsia" w:hint="eastAsia"/>
          <w:b/>
          <w:lang w:eastAsia="zh-CN"/>
        </w:rPr>
        <w:t>the additional PRACH resources in time-domain</w:t>
      </w:r>
      <w:r w:rsidR="00B91817">
        <w:rPr>
          <w:rStyle w:val="B10"/>
          <w:rFonts w:eastAsiaTheme="minorEastAsia" w:hint="eastAsia"/>
          <w:b/>
          <w:lang w:eastAsia="zh-CN"/>
        </w:rPr>
        <w:t xml:space="preserve"> as follows</w:t>
      </w:r>
      <w:r w:rsidR="00F40B44">
        <w:rPr>
          <w:rStyle w:val="B10"/>
          <w:rFonts w:eastAsiaTheme="minorEastAsia" w:hint="eastAsia"/>
          <w:b/>
          <w:lang w:eastAsia="zh-CN"/>
        </w:rPr>
        <w:t>,</w:t>
      </w:r>
    </w:p>
    <w:p w14:paraId="661DF6D9" w14:textId="2BBA97D7" w:rsidR="006A6F52" w:rsidRPr="006354B4" w:rsidRDefault="006A6F52" w:rsidP="006A6F52">
      <w:pPr>
        <w:widowControl/>
        <w:numPr>
          <w:ilvl w:val="0"/>
          <w:numId w:val="24"/>
        </w:numPr>
        <w:spacing w:after="0"/>
        <w:contextualSpacing/>
        <w:jc w:val="left"/>
        <w:rPr>
          <w:rStyle w:val="B10"/>
        </w:rPr>
      </w:pPr>
      <w:r w:rsidRPr="006354B4">
        <w:rPr>
          <w:rStyle w:val="B10"/>
        </w:rPr>
        <w:t>F</w:t>
      </w:r>
      <w:r w:rsidRPr="006354B4">
        <w:rPr>
          <w:rStyle w:val="B10"/>
          <w:rFonts w:hint="eastAsia"/>
        </w:rPr>
        <w:t>or Alt 1, support</w:t>
      </w:r>
      <w:r w:rsidR="00F40B44">
        <w:rPr>
          <w:rStyle w:val="B10"/>
          <w:rFonts w:hint="eastAsia"/>
          <w:lang w:eastAsia="zh-CN"/>
        </w:rPr>
        <w:t xml:space="preserve"> following options:</w:t>
      </w:r>
      <w:r w:rsidRPr="006354B4">
        <w:rPr>
          <w:rStyle w:val="B10"/>
        </w:rPr>
        <w:t xml:space="preserve"> </w:t>
      </w:r>
    </w:p>
    <w:p w14:paraId="0CE22259" w14:textId="4C1316DD" w:rsidR="006A6F52" w:rsidRDefault="006A6F52" w:rsidP="00F40B44">
      <w:pPr>
        <w:widowControl/>
        <w:numPr>
          <w:ilvl w:val="1"/>
          <w:numId w:val="24"/>
        </w:numPr>
        <w:spacing w:after="0"/>
        <w:contextualSpacing/>
        <w:jc w:val="left"/>
        <w:rPr>
          <w:rStyle w:val="B10"/>
        </w:rPr>
      </w:pPr>
      <w:r w:rsidRPr="006354B4">
        <w:rPr>
          <w:rStyle w:val="B10"/>
        </w:rPr>
        <w:t>Opt 1-3</w:t>
      </w:r>
      <w:r w:rsidR="00F40B44">
        <w:rPr>
          <w:rStyle w:val="B10"/>
          <w:rFonts w:hint="eastAsia"/>
          <w:lang w:eastAsia="zh-CN"/>
        </w:rPr>
        <w:t xml:space="preserve">: </w:t>
      </w:r>
      <w:r w:rsidR="00F40B44" w:rsidRPr="00F40B44">
        <w:rPr>
          <w:rStyle w:val="B10"/>
          <w:lang w:eastAsia="zh-CN"/>
        </w:rPr>
        <w:t>Muting/masking ROs</w:t>
      </w:r>
    </w:p>
    <w:p w14:paraId="741FF622" w14:textId="34430657" w:rsidR="00F40B44" w:rsidRPr="006354B4" w:rsidRDefault="00F40B44" w:rsidP="00336193">
      <w:pPr>
        <w:pStyle w:val="af"/>
        <w:numPr>
          <w:ilvl w:val="1"/>
          <w:numId w:val="24"/>
        </w:numPr>
        <w:ind w:firstLineChars="0"/>
        <w:rPr>
          <w:rStyle w:val="B10"/>
          <w:lang w:eastAsia="zh-CN"/>
        </w:rPr>
      </w:pPr>
      <w:r>
        <w:rPr>
          <w:rStyle w:val="B10"/>
          <w:rFonts w:hint="eastAsia"/>
          <w:lang w:eastAsia="zh-CN"/>
        </w:rPr>
        <w:t xml:space="preserve">Opt 1-4: </w:t>
      </w:r>
      <w:r w:rsidRPr="00F40B44">
        <w:rPr>
          <w:rStyle w:val="B10"/>
          <w:lang w:eastAsia="zh-CN"/>
        </w:rPr>
        <w:t>up to N4_1 additional timing offset(s) at frame-level</w:t>
      </w:r>
      <w:r>
        <w:rPr>
          <w:rStyle w:val="B10"/>
          <w:rFonts w:hint="eastAsia"/>
          <w:lang w:eastAsia="zh-CN"/>
        </w:rPr>
        <w:t xml:space="preserve"> and </w:t>
      </w:r>
      <w:r w:rsidRPr="00F40B44">
        <w:rPr>
          <w:rStyle w:val="B10"/>
          <w:lang w:eastAsia="zh-CN"/>
        </w:rPr>
        <w:t>up to N4_2 additional timing offset(s) at slot-level</w:t>
      </w:r>
    </w:p>
    <w:p w14:paraId="5A4C7664" w14:textId="0527CC06" w:rsidR="006A6F52" w:rsidRPr="006354B4" w:rsidRDefault="006A6F52" w:rsidP="006A6F52">
      <w:pPr>
        <w:widowControl/>
        <w:numPr>
          <w:ilvl w:val="0"/>
          <w:numId w:val="24"/>
        </w:numPr>
        <w:spacing w:after="0"/>
        <w:contextualSpacing/>
        <w:jc w:val="left"/>
        <w:rPr>
          <w:rStyle w:val="B10"/>
        </w:rPr>
      </w:pPr>
      <w:r w:rsidRPr="006354B4">
        <w:rPr>
          <w:rStyle w:val="B10"/>
        </w:rPr>
        <w:t>F</w:t>
      </w:r>
      <w:r w:rsidRPr="006354B4">
        <w:rPr>
          <w:rStyle w:val="B10"/>
          <w:rFonts w:hint="eastAsia"/>
        </w:rPr>
        <w:t>or Alt 2, support</w:t>
      </w:r>
      <w:r w:rsidRPr="006354B4">
        <w:rPr>
          <w:rStyle w:val="B10"/>
        </w:rPr>
        <w:t xml:space="preserve"> </w:t>
      </w:r>
      <w:r w:rsidR="00F40B44">
        <w:rPr>
          <w:rStyle w:val="B10"/>
          <w:rFonts w:hint="eastAsia"/>
          <w:lang w:eastAsia="zh-CN"/>
        </w:rPr>
        <w:t>following options:</w:t>
      </w:r>
    </w:p>
    <w:p w14:paraId="57785C01" w14:textId="77777777" w:rsidR="00F40B44" w:rsidRDefault="00F40B44" w:rsidP="00F40B44">
      <w:pPr>
        <w:widowControl/>
        <w:numPr>
          <w:ilvl w:val="1"/>
          <w:numId w:val="24"/>
        </w:numPr>
        <w:spacing w:after="0"/>
        <w:contextualSpacing/>
        <w:jc w:val="left"/>
        <w:rPr>
          <w:rStyle w:val="B10"/>
        </w:rPr>
      </w:pPr>
      <w:r w:rsidRPr="006354B4">
        <w:rPr>
          <w:rStyle w:val="B10"/>
        </w:rPr>
        <w:t>Opt 1-3</w:t>
      </w:r>
      <w:r>
        <w:rPr>
          <w:rStyle w:val="B10"/>
          <w:rFonts w:hint="eastAsia"/>
          <w:lang w:eastAsia="zh-CN"/>
        </w:rPr>
        <w:t xml:space="preserve">: </w:t>
      </w:r>
      <w:r w:rsidRPr="00F40B44">
        <w:rPr>
          <w:rStyle w:val="B10"/>
          <w:lang w:eastAsia="zh-CN"/>
        </w:rPr>
        <w:t>Muting/masking ROs</w:t>
      </w:r>
    </w:p>
    <w:p w14:paraId="3F6E6CE1" w14:textId="77777777" w:rsidR="00F40B44" w:rsidRPr="006354B4" w:rsidRDefault="00F40B44" w:rsidP="00F40B44">
      <w:pPr>
        <w:pStyle w:val="af"/>
        <w:numPr>
          <w:ilvl w:val="1"/>
          <w:numId w:val="24"/>
        </w:numPr>
        <w:ind w:firstLineChars="0"/>
        <w:rPr>
          <w:rStyle w:val="B10"/>
          <w:lang w:eastAsia="zh-CN"/>
        </w:rPr>
      </w:pPr>
      <w:r>
        <w:rPr>
          <w:rStyle w:val="B10"/>
          <w:rFonts w:hint="eastAsia"/>
          <w:lang w:eastAsia="zh-CN"/>
        </w:rPr>
        <w:t xml:space="preserve">Opt 1-4: </w:t>
      </w:r>
      <w:r w:rsidRPr="00F40B44">
        <w:rPr>
          <w:rStyle w:val="B10"/>
          <w:lang w:eastAsia="zh-CN"/>
        </w:rPr>
        <w:t>up to N4_1 additional timing offset(s) at frame-level</w:t>
      </w:r>
      <w:r>
        <w:rPr>
          <w:rStyle w:val="B10"/>
          <w:rFonts w:hint="eastAsia"/>
          <w:lang w:eastAsia="zh-CN"/>
        </w:rPr>
        <w:t xml:space="preserve"> and </w:t>
      </w:r>
      <w:r w:rsidRPr="00F40B44">
        <w:rPr>
          <w:rStyle w:val="B10"/>
          <w:lang w:eastAsia="zh-CN"/>
        </w:rPr>
        <w:t>up to N4_2 additional timing offset(s) at slot-level</w:t>
      </w:r>
    </w:p>
    <w:p w14:paraId="4A0AB734" w14:textId="02E507FE" w:rsidR="006A6F52" w:rsidRPr="006A6F52" w:rsidRDefault="006A6F52" w:rsidP="006A6F52">
      <w:pPr>
        <w:pStyle w:val="a1"/>
        <w:rPr>
          <w:rFonts w:eastAsiaTheme="minorEastAsia"/>
          <w:b w:val="0"/>
          <w:lang w:eastAsia="zh-CN"/>
        </w:rPr>
      </w:pPr>
      <w:r w:rsidRPr="006A6F52">
        <w:rPr>
          <w:rStyle w:val="B10"/>
          <w:rFonts w:hint="eastAsia"/>
          <w:b/>
        </w:rPr>
        <w:t xml:space="preserve">Proposal </w:t>
      </w:r>
      <w:r w:rsidR="001A03BC">
        <w:rPr>
          <w:rStyle w:val="B10"/>
          <w:rFonts w:eastAsiaTheme="minorEastAsia" w:hint="eastAsia"/>
          <w:b/>
          <w:lang w:eastAsia="zh-CN"/>
        </w:rPr>
        <w:t>8</w:t>
      </w:r>
      <w:r w:rsidRPr="006A6F52">
        <w:rPr>
          <w:rStyle w:val="B10"/>
          <w:rFonts w:hint="eastAsia"/>
          <w:b/>
        </w:rPr>
        <w:t xml:space="preserve">: Support </w:t>
      </w:r>
      <w:r w:rsidRPr="006A6F52">
        <w:rPr>
          <w:rStyle w:val="B10"/>
          <w:b/>
        </w:rPr>
        <w:t>the SSB-to-RO mapping cycle level</w:t>
      </w:r>
      <w:r w:rsidRPr="006A6F52">
        <w:rPr>
          <w:rStyle w:val="B10"/>
          <w:rFonts w:hint="eastAsia"/>
          <w:b/>
        </w:rPr>
        <w:t xml:space="preserve"> for m</w:t>
      </w:r>
      <w:r w:rsidRPr="006A6F52">
        <w:rPr>
          <w:rStyle w:val="B10"/>
          <w:b/>
        </w:rPr>
        <w:t>uting/masking ROs scheme</w:t>
      </w:r>
      <w:r w:rsidRPr="006A6F52">
        <w:rPr>
          <w:rStyle w:val="B10"/>
          <w:rFonts w:hint="eastAsia"/>
          <w:b/>
        </w:rPr>
        <w:t xml:space="preserve"> of </w:t>
      </w:r>
      <w:r w:rsidRPr="006A6F52">
        <w:rPr>
          <w:rStyle w:val="B10"/>
          <w:b/>
        </w:rPr>
        <w:t>additional PRACH resources</w:t>
      </w:r>
      <w:r w:rsidRPr="006A6F52">
        <w:rPr>
          <w:rStyle w:val="B10"/>
          <w:rFonts w:hint="eastAsia"/>
          <w:b/>
        </w:rPr>
        <w:t>.</w:t>
      </w:r>
    </w:p>
    <w:tbl>
      <w:tblPr>
        <w:tblStyle w:val="ac"/>
        <w:tblW w:w="0" w:type="auto"/>
        <w:tblLook w:val="04A0" w:firstRow="1" w:lastRow="0" w:firstColumn="1" w:lastColumn="0" w:noHBand="0" w:noVBand="1"/>
      </w:tblPr>
      <w:tblGrid>
        <w:gridCol w:w="9286"/>
      </w:tblGrid>
      <w:tr w:rsidR="00B91817" w14:paraId="45109A05" w14:textId="77777777" w:rsidTr="000E1E31">
        <w:tc>
          <w:tcPr>
            <w:tcW w:w="9286" w:type="dxa"/>
          </w:tcPr>
          <w:p w14:paraId="5A794B6C" w14:textId="77777777" w:rsidR="00B91817" w:rsidRPr="00BE12EF" w:rsidRDefault="00B91817" w:rsidP="000E1E31">
            <w:pPr>
              <w:rPr>
                <w:b/>
                <w:bCs/>
                <w:lang w:eastAsia="x-none"/>
              </w:rPr>
            </w:pPr>
            <w:r w:rsidRPr="00962557">
              <w:rPr>
                <w:b/>
                <w:bCs/>
                <w:highlight w:val="green"/>
                <w:lang w:eastAsia="x-none"/>
              </w:rPr>
              <w:t>Agreement</w:t>
            </w:r>
          </w:p>
          <w:p w14:paraId="7A4F540F" w14:textId="77777777" w:rsidR="00B91817" w:rsidRPr="007C1153" w:rsidRDefault="00B91817" w:rsidP="000E1E31">
            <w:pPr>
              <w:pStyle w:val="a1"/>
              <w:spacing w:after="0"/>
              <w:jc w:val="left"/>
              <w:rPr>
                <w:b w:val="0"/>
              </w:rPr>
            </w:pPr>
            <w:r w:rsidRPr="007C1153">
              <w:rPr>
                <w:b w:val="0"/>
              </w:rPr>
              <w:t xml:space="preserve">For adaptation of PRACH in time-domain, the frequency domain resources for the additional PRACH resources </w:t>
            </w:r>
            <w:r w:rsidRPr="007C1153">
              <w:rPr>
                <w:b w:val="0"/>
              </w:rPr>
              <w:lastRenderedPageBreak/>
              <w:t xml:space="preserve">and legacy PRACH resources can be same or different </w:t>
            </w:r>
          </w:p>
          <w:p w14:paraId="5058BDE2" w14:textId="77777777" w:rsidR="00B91817" w:rsidRPr="007C1153" w:rsidRDefault="00B91817" w:rsidP="000E1E31">
            <w:pPr>
              <w:pStyle w:val="a1"/>
              <w:numPr>
                <w:ilvl w:val="0"/>
                <w:numId w:val="44"/>
              </w:numPr>
              <w:overflowPunct w:val="0"/>
              <w:autoSpaceDE w:val="0"/>
              <w:autoSpaceDN w:val="0"/>
              <w:adjustRightInd w:val="0"/>
              <w:spacing w:after="0"/>
              <w:jc w:val="left"/>
              <w:textAlignment w:val="baseline"/>
              <w:rPr>
                <w:b w:val="0"/>
              </w:rPr>
            </w:pPr>
            <w:r w:rsidRPr="007C1153">
              <w:rPr>
                <w:b w:val="0"/>
              </w:rPr>
              <w:t xml:space="preserve">FFS: applicable case(s) (i.e. case(s) from the RAN1#117 </w:t>
            </w:r>
            <w:proofErr w:type="gramStart"/>
            <w:r w:rsidRPr="007C1153">
              <w:rPr>
                <w:b w:val="0"/>
              </w:rPr>
              <w:t>agreement</w:t>
            </w:r>
            <w:proofErr w:type="gramEnd"/>
            <w:r w:rsidRPr="007C1153">
              <w:rPr>
                <w:b w:val="0"/>
              </w:rPr>
              <w:t>).</w:t>
            </w:r>
          </w:p>
          <w:p w14:paraId="7779594B" w14:textId="77777777" w:rsidR="00B91817" w:rsidRPr="007C1153" w:rsidRDefault="00B91817" w:rsidP="000E1E31">
            <w:pPr>
              <w:pStyle w:val="a1"/>
              <w:numPr>
                <w:ilvl w:val="0"/>
                <w:numId w:val="44"/>
              </w:numPr>
              <w:overflowPunct w:val="0"/>
              <w:autoSpaceDE w:val="0"/>
              <w:autoSpaceDN w:val="0"/>
              <w:adjustRightInd w:val="0"/>
              <w:spacing w:after="0"/>
              <w:jc w:val="left"/>
              <w:textAlignment w:val="baseline"/>
              <w:rPr>
                <w:b w:val="0"/>
              </w:rPr>
            </w:pPr>
            <w:r w:rsidRPr="007C1153">
              <w:rPr>
                <w:b w:val="0"/>
              </w:rPr>
              <w:t xml:space="preserve">Discuss further following options for signaling </w:t>
            </w:r>
          </w:p>
          <w:p w14:paraId="05639C6B" w14:textId="77777777" w:rsidR="00B91817" w:rsidRPr="007C1153" w:rsidRDefault="00B91817" w:rsidP="000E1E31">
            <w:pPr>
              <w:pStyle w:val="a1"/>
              <w:numPr>
                <w:ilvl w:val="0"/>
                <w:numId w:val="44"/>
              </w:numPr>
              <w:overflowPunct w:val="0"/>
              <w:autoSpaceDE w:val="0"/>
              <w:autoSpaceDN w:val="0"/>
              <w:adjustRightInd w:val="0"/>
              <w:spacing w:after="0"/>
              <w:ind w:left="1080"/>
              <w:jc w:val="left"/>
              <w:textAlignment w:val="baseline"/>
              <w:rPr>
                <w:b w:val="0"/>
              </w:rPr>
            </w:pPr>
            <w:r w:rsidRPr="007C1153">
              <w:rPr>
                <w:b w:val="0"/>
              </w:rPr>
              <w:t>Option 1: at least the following parameter(s) can be configured separately for the additional PRACH resources.</w:t>
            </w:r>
          </w:p>
          <w:p w14:paraId="5974663F" w14:textId="77777777" w:rsidR="00B91817" w:rsidRPr="007C1153" w:rsidRDefault="00B91817" w:rsidP="000E1E31">
            <w:pPr>
              <w:pStyle w:val="a1"/>
              <w:numPr>
                <w:ilvl w:val="1"/>
                <w:numId w:val="44"/>
              </w:numPr>
              <w:overflowPunct w:val="0"/>
              <w:autoSpaceDE w:val="0"/>
              <w:autoSpaceDN w:val="0"/>
              <w:adjustRightInd w:val="0"/>
              <w:spacing w:after="0"/>
              <w:ind w:left="1800"/>
              <w:jc w:val="left"/>
              <w:textAlignment w:val="baseline"/>
              <w:rPr>
                <w:b w:val="0"/>
              </w:rPr>
            </w:pPr>
            <w:r w:rsidRPr="007C1153">
              <w:rPr>
                <w:b w:val="0"/>
              </w:rPr>
              <w:t xml:space="preserve">msg1-FrequencyStart at least for 4-step RACH </w:t>
            </w:r>
          </w:p>
          <w:p w14:paraId="618373A0" w14:textId="77777777" w:rsidR="00B91817" w:rsidRPr="007C1153" w:rsidRDefault="00B91817" w:rsidP="000E1E31">
            <w:pPr>
              <w:pStyle w:val="a1"/>
              <w:numPr>
                <w:ilvl w:val="1"/>
                <w:numId w:val="44"/>
              </w:numPr>
              <w:overflowPunct w:val="0"/>
              <w:autoSpaceDE w:val="0"/>
              <w:autoSpaceDN w:val="0"/>
              <w:adjustRightInd w:val="0"/>
              <w:spacing w:after="0"/>
              <w:ind w:left="1800"/>
              <w:jc w:val="left"/>
              <w:textAlignment w:val="baseline"/>
              <w:rPr>
                <w:b w:val="0"/>
              </w:rPr>
            </w:pPr>
            <w:r w:rsidRPr="007C1153">
              <w:rPr>
                <w:b w:val="0"/>
              </w:rPr>
              <w:t>FFS: other applicable legacy frequency domain parameter(s)</w:t>
            </w:r>
          </w:p>
          <w:p w14:paraId="0AF79AD1" w14:textId="77777777" w:rsidR="00B91817" w:rsidRPr="007C1153" w:rsidRDefault="00B91817" w:rsidP="000E1E31">
            <w:pPr>
              <w:pStyle w:val="a1"/>
              <w:numPr>
                <w:ilvl w:val="0"/>
                <w:numId w:val="43"/>
              </w:numPr>
              <w:overflowPunct w:val="0"/>
              <w:autoSpaceDE w:val="0"/>
              <w:autoSpaceDN w:val="0"/>
              <w:adjustRightInd w:val="0"/>
              <w:spacing w:after="0"/>
              <w:ind w:left="1028"/>
              <w:jc w:val="left"/>
              <w:textAlignment w:val="baseline"/>
              <w:rPr>
                <w:b w:val="0"/>
              </w:rPr>
            </w:pPr>
            <w:r w:rsidRPr="007C1153">
              <w:rPr>
                <w:b w:val="0"/>
              </w:rPr>
              <w:t>Option 2: Offset to legacy frequency domain parameter(s) are configured for the additional PRACH resources</w:t>
            </w:r>
          </w:p>
          <w:p w14:paraId="57FB07A9" w14:textId="77777777" w:rsidR="00B91817" w:rsidRPr="007C1153" w:rsidRDefault="00B91817" w:rsidP="000E1E31">
            <w:pPr>
              <w:pStyle w:val="a1"/>
              <w:numPr>
                <w:ilvl w:val="1"/>
                <w:numId w:val="43"/>
              </w:numPr>
              <w:overflowPunct w:val="0"/>
              <w:autoSpaceDE w:val="0"/>
              <w:autoSpaceDN w:val="0"/>
              <w:adjustRightInd w:val="0"/>
              <w:spacing w:after="0"/>
              <w:jc w:val="left"/>
              <w:textAlignment w:val="baseline"/>
              <w:rPr>
                <w:b w:val="0"/>
              </w:rPr>
            </w:pPr>
            <w:r w:rsidRPr="007C1153">
              <w:rPr>
                <w:b w:val="0"/>
              </w:rPr>
              <w:t>Note: Offset to legacy frequency domain parameter(s) is a new parameter</w:t>
            </w:r>
          </w:p>
          <w:p w14:paraId="5461C006" w14:textId="77777777" w:rsidR="00B91817" w:rsidRPr="00C140B2" w:rsidRDefault="00B91817" w:rsidP="000E1E31">
            <w:pPr>
              <w:pStyle w:val="a1"/>
              <w:numPr>
                <w:ilvl w:val="1"/>
                <w:numId w:val="43"/>
              </w:numPr>
              <w:overflowPunct w:val="0"/>
              <w:autoSpaceDE w:val="0"/>
              <w:autoSpaceDN w:val="0"/>
              <w:adjustRightInd w:val="0"/>
              <w:spacing w:after="0"/>
              <w:jc w:val="left"/>
              <w:textAlignment w:val="baseline"/>
            </w:pPr>
            <w:r w:rsidRPr="007C1153">
              <w:rPr>
                <w:b w:val="0"/>
              </w:rPr>
              <w:t>FFS: applicable legacy frequency domain parameter(s)</w:t>
            </w:r>
          </w:p>
        </w:tc>
      </w:tr>
    </w:tbl>
    <w:p w14:paraId="28F1849D" w14:textId="2A54850C" w:rsidR="00B91817" w:rsidRDefault="00B91817" w:rsidP="00B91817">
      <w:r>
        <w:rPr>
          <w:rFonts w:hint="eastAsia"/>
        </w:rPr>
        <w:lastRenderedPageBreak/>
        <w:t xml:space="preserve">Actually, time domain </w:t>
      </w:r>
      <w:r>
        <w:t>overlap</w:t>
      </w:r>
      <w:r w:rsidRPr="000D00DA">
        <w:t xml:space="preserve"> between the legacy </w:t>
      </w:r>
      <w:r>
        <w:rPr>
          <w:rFonts w:hint="eastAsia"/>
        </w:rPr>
        <w:t>ROs</w:t>
      </w:r>
      <w:r w:rsidRPr="000D00DA">
        <w:t xml:space="preserve"> and additional RO</w:t>
      </w:r>
      <w:r>
        <w:rPr>
          <w:rFonts w:hint="eastAsia"/>
        </w:rPr>
        <w:t>s</w:t>
      </w:r>
      <w:r w:rsidRPr="000D00DA">
        <w:t xml:space="preserve"> may occur</w:t>
      </w:r>
      <w:r>
        <w:rPr>
          <w:rFonts w:hint="eastAsia"/>
        </w:rPr>
        <w:t xml:space="preserve"> for both of</w:t>
      </w:r>
      <w:r w:rsidRPr="00403229">
        <w:t xml:space="preserve"> </w:t>
      </w:r>
      <w:r>
        <w:rPr>
          <w:rFonts w:hint="eastAsia"/>
        </w:rPr>
        <w:t xml:space="preserve">Alt </w:t>
      </w:r>
      <w:r w:rsidRPr="00403229">
        <w:t xml:space="preserve">1 or </w:t>
      </w:r>
      <w:r>
        <w:rPr>
          <w:rFonts w:hint="eastAsia"/>
        </w:rPr>
        <w:t xml:space="preserve">Alt </w:t>
      </w:r>
      <w:r w:rsidRPr="00403229">
        <w:t>2</w:t>
      </w:r>
      <w:r>
        <w:rPr>
          <w:rFonts w:hint="eastAsia"/>
        </w:rPr>
        <w:t xml:space="preserve">. To avoid time and frequency domain overlapping between two resources and provide flexible PRACH configuration for </w:t>
      </w:r>
      <w:proofErr w:type="spellStart"/>
      <w:r>
        <w:rPr>
          <w:rFonts w:hint="eastAsia"/>
        </w:rPr>
        <w:t>gNB</w:t>
      </w:r>
      <w:proofErr w:type="spellEnd"/>
      <w:r>
        <w:rPr>
          <w:rFonts w:hint="eastAsia"/>
        </w:rPr>
        <w:t>,</w:t>
      </w:r>
      <w:r w:rsidRPr="00C10F38">
        <w:t xml:space="preserve"> </w:t>
      </w:r>
      <w:r>
        <w:rPr>
          <w:rFonts w:hint="eastAsia"/>
        </w:rPr>
        <w:t xml:space="preserve">the </w:t>
      </w:r>
      <w:r w:rsidRPr="00F06E41">
        <w:t xml:space="preserve">frequency domain </w:t>
      </w:r>
      <w:r>
        <w:rPr>
          <w:rFonts w:hint="eastAsia"/>
        </w:rPr>
        <w:t>configuration should be provided for additional PRACH resource.</w:t>
      </w:r>
      <w:r w:rsidRPr="000E4896">
        <w:t xml:space="preserve"> </w:t>
      </w:r>
      <w:r>
        <w:t>I</w:t>
      </w:r>
      <w:r>
        <w:rPr>
          <w:rFonts w:hint="eastAsia"/>
        </w:rPr>
        <w:t>n RAN1</w:t>
      </w:r>
      <w:r w:rsidR="00735DD4">
        <w:rPr>
          <w:rFonts w:hint="eastAsia"/>
        </w:rPr>
        <w:t>#</w:t>
      </w:r>
      <w:r>
        <w:rPr>
          <w:rFonts w:hint="eastAsia"/>
        </w:rPr>
        <w:t>118bis, there are two options on frequency parameters for down-selection. O</w:t>
      </w:r>
      <w:r>
        <w:t>p</w:t>
      </w:r>
      <w:r>
        <w:rPr>
          <w:rFonts w:hint="eastAsia"/>
        </w:rPr>
        <w:t xml:space="preserve">tion 1 is to reuse </w:t>
      </w:r>
      <w:r>
        <w:t>existing</w:t>
      </w:r>
      <w:r>
        <w:rPr>
          <w:rFonts w:hint="eastAsia"/>
        </w:rPr>
        <w:t xml:space="preserve"> parameters in </w:t>
      </w:r>
      <w:r w:rsidRPr="00C37A2D">
        <w:t>RACH-</w:t>
      </w:r>
      <w:proofErr w:type="spellStart"/>
      <w:r w:rsidRPr="00C37A2D">
        <w:t>ConfigGeneric</w:t>
      </w:r>
      <w:proofErr w:type="spellEnd"/>
      <w:r>
        <w:rPr>
          <w:rFonts w:hint="eastAsia"/>
        </w:rPr>
        <w:t xml:space="preserve">, </w:t>
      </w:r>
      <w:r w:rsidR="00735DD4">
        <w:rPr>
          <w:rFonts w:hint="eastAsia"/>
        </w:rPr>
        <w:t>e.g</w:t>
      </w:r>
      <w:r>
        <w:rPr>
          <w:rFonts w:hint="eastAsia"/>
        </w:rPr>
        <w:t xml:space="preserve">. </w:t>
      </w:r>
      <w:r>
        <w:t>msg</w:t>
      </w:r>
      <w:r>
        <w:rPr>
          <w:rFonts w:hint="eastAsia"/>
        </w:rPr>
        <w:t>1</w:t>
      </w:r>
      <w:r w:rsidRPr="007E66F2">
        <w:t>-FrequencyStart</w:t>
      </w:r>
      <w:r>
        <w:rPr>
          <w:rFonts w:hint="eastAsia"/>
        </w:rPr>
        <w:t>. O</w:t>
      </w:r>
      <w:r>
        <w:t>p</w:t>
      </w:r>
      <w:r>
        <w:rPr>
          <w:rFonts w:hint="eastAsia"/>
        </w:rPr>
        <w:t xml:space="preserve">tion 2 is to introduce a new parameter to provide frequency domain offset based on the frequency domain parameter of legacy PRACH </w:t>
      </w:r>
      <w:r>
        <w:t>configuration</w:t>
      </w:r>
      <w:r>
        <w:rPr>
          <w:rFonts w:hint="eastAsia"/>
        </w:rPr>
        <w:t xml:space="preserve">. In our view, option 1 is more </w:t>
      </w:r>
      <w:r>
        <w:t>aligning</w:t>
      </w:r>
      <w:r>
        <w:rPr>
          <w:rFonts w:hint="eastAsia"/>
        </w:rPr>
        <w:t xml:space="preserve"> with the legacy PRACH </w:t>
      </w:r>
      <w:r>
        <w:t>configuration</w:t>
      </w:r>
      <w:r>
        <w:rPr>
          <w:rFonts w:hint="eastAsia"/>
        </w:rPr>
        <w:t xml:space="preserve"> </w:t>
      </w:r>
      <w:r>
        <w:t>framework</w:t>
      </w:r>
      <w:r>
        <w:rPr>
          <w:rFonts w:hint="eastAsia"/>
        </w:rPr>
        <w:t xml:space="preserve">, thus option 1 should be </w:t>
      </w:r>
      <w:r>
        <w:t>considered</w:t>
      </w:r>
      <w:r>
        <w:rPr>
          <w:rFonts w:hint="eastAsia"/>
        </w:rPr>
        <w:t xml:space="preserve"> in high priority. </w:t>
      </w:r>
    </w:p>
    <w:p w14:paraId="547949DC" w14:textId="74ABE1B2" w:rsidR="00B91817" w:rsidRPr="006A6F52" w:rsidRDefault="00B91817" w:rsidP="00B91817">
      <w:pPr>
        <w:rPr>
          <w:rStyle w:val="B10"/>
          <w:lang w:eastAsia="zh-CN"/>
        </w:rPr>
      </w:pPr>
      <w:r w:rsidRPr="006354B4">
        <w:rPr>
          <w:rStyle w:val="B10"/>
          <w:rFonts w:hint="eastAsia"/>
        </w:rPr>
        <w:t xml:space="preserve">Proposal </w:t>
      </w:r>
      <w:r>
        <w:rPr>
          <w:rStyle w:val="B10"/>
          <w:rFonts w:hint="eastAsia"/>
          <w:lang w:eastAsia="zh-CN"/>
        </w:rPr>
        <w:t>9</w:t>
      </w:r>
      <w:r w:rsidRPr="006354B4">
        <w:rPr>
          <w:rStyle w:val="B10"/>
          <w:rFonts w:hint="eastAsia"/>
        </w:rPr>
        <w:t>:</w:t>
      </w:r>
      <w:r>
        <w:rPr>
          <w:rStyle w:val="B10"/>
          <w:rFonts w:hint="eastAsia"/>
          <w:lang w:eastAsia="zh-CN"/>
        </w:rPr>
        <w:t xml:space="preserve"> For frequency parameters, the parameter</w:t>
      </w:r>
      <w:r w:rsidRPr="000E4896">
        <w:rPr>
          <w:rStyle w:val="B10"/>
          <w:lang w:eastAsia="zh-CN"/>
        </w:rPr>
        <w:t xml:space="preserve"> </w:t>
      </w:r>
      <w:r w:rsidRPr="00301D96">
        <w:rPr>
          <w:rStyle w:val="B10"/>
          <w:lang w:eastAsia="zh-CN"/>
        </w:rPr>
        <w:t>msg1-FrequencyStart</w:t>
      </w:r>
      <w:r>
        <w:rPr>
          <w:rStyle w:val="B10"/>
          <w:rFonts w:hint="eastAsia"/>
          <w:lang w:eastAsia="zh-CN"/>
        </w:rPr>
        <w:t xml:space="preserve"> </w:t>
      </w:r>
      <w:r>
        <w:rPr>
          <w:rStyle w:val="B10"/>
          <w:lang w:eastAsia="zh-CN"/>
        </w:rPr>
        <w:t xml:space="preserve">and </w:t>
      </w:r>
      <w:r w:rsidRPr="00301D96">
        <w:rPr>
          <w:rStyle w:val="B10"/>
          <w:lang w:eastAsia="zh-CN"/>
        </w:rPr>
        <w:t>msg1</w:t>
      </w:r>
      <w:r w:rsidRPr="000E4896">
        <w:rPr>
          <w:rStyle w:val="B10"/>
          <w:lang w:eastAsia="zh-CN"/>
        </w:rPr>
        <w:t xml:space="preserve"> </w:t>
      </w:r>
      <w:r>
        <w:rPr>
          <w:rStyle w:val="B10"/>
          <w:rFonts w:hint="eastAsia"/>
          <w:lang w:eastAsia="zh-CN"/>
        </w:rPr>
        <w:t>should be</w:t>
      </w:r>
      <w:r w:rsidRPr="000E4896">
        <w:rPr>
          <w:rStyle w:val="B10"/>
          <w:lang w:eastAsia="zh-CN"/>
        </w:rPr>
        <w:t xml:space="preserve"> configured </w:t>
      </w:r>
      <w:r>
        <w:rPr>
          <w:rStyle w:val="B10"/>
          <w:rFonts w:hint="eastAsia"/>
          <w:lang w:eastAsia="zh-CN"/>
        </w:rPr>
        <w:t xml:space="preserve">for the additional PRACH </w:t>
      </w:r>
      <w:r>
        <w:rPr>
          <w:rStyle w:val="B10"/>
          <w:lang w:eastAsia="zh-CN"/>
        </w:rPr>
        <w:t>resources</w:t>
      </w:r>
      <w:r>
        <w:rPr>
          <w:rStyle w:val="B10"/>
          <w:rFonts w:hint="eastAsia"/>
          <w:lang w:eastAsia="zh-CN"/>
        </w:rPr>
        <w:t>.</w:t>
      </w:r>
    </w:p>
    <w:p w14:paraId="559559AB" w14:textId="5C4B9E3E" w:rsidR="00A50AA8" w:rsidRPr="00A03CDB" w:rsidRDefault="008277BB" w:rsidP="008277BB">
      <w:pPr>
        <w:pStyle w:val="2"/>
      </w:pPr>
      <w:r>
        <w:rPr>
          <w:rFonts w:eastAsiaTheme="minorEastAsia"/>
        </w:rPr>
        <w:t xml:space="preserve">Mechasnism and </w:t>
      </w:r>
      <w:r w:rsidR="00A50AA8" w:rsidRPr="00A03CDB">
        <w:rPr>
          <w:rFonts w:hint="eastAsia"/>
        </w:rPr>
        <w:t>Signaling design</w:t>
      </w:r>
    </w:p>
    <w:p w14:paraId="2CEB5019" w14:textId="0586FB35" w:rsidR="008B317A" w:rsidRPr="008B317A" w:rsidRDefault="008B317A" w:rsidP="00A03CDB">
      <w:pPr>
        <w:widowControl/>
        <w:overflowPunct w:val="0"/>
        <w:autoSpaceDE w:val="0"/>
        <w:autoSpaceDN w:val="0"/>
        <w:adjustRightInd w:val="0"/>
        <w:spacing w:before="120" w:after="0"/>
        <w:textAlignment w:val="baseline"/>
      </w:pPr>
      <w:r w:rsidRPr="0051427F">
        <w:rPr>
          <w:rFonts w:hint="eastAsia"/>
        </w:rPr>
        <w:t>In RAN1#118</w:t>
      </w:r>
      <w:r w:rsidR="00DF5402">
        <w:t xml:space="preserve"> meeting</w:t>
      </w:r>
      <w:r w:rsidRPr="0051427F">
        <w:rPr>
          <w:rFonts w:hint="eastAsia"/>
        </w:rPr>
        <w:t xml:space="preserve">, it was agreed to support at least DCI-based adaptation and further down-selection from following alternatives. </w:t>
      </w:r>
    </w:p>
    <w:tbl>
      <w:tblPr>
        <w:tblStyle w:val="ac"/>
        <w:tblW w:w="0" w:type="auto"/>
        <w:tblLook w:val="04A0" w:firstRow="1" w:lastRow="0" w:firstColumn="1" w:lastColumn="0" w:noHBand="0" w:noVBand="1"/>
      </w:tblPr>
      <w:tblGrid>
        <w:gridCol w:w="9286"/>
      </w:tblGrid>
      <w:tr w:rsidR="00CE32CF" w14:paraId="1E0550FD" w14:textId="77777777" w:rsidTr="00CE32CF">
        <w:tc>
          <w:tcPr>
            <w:tcW w:w="9286" w:type="dxa"/>
          </w:tcPr>
          <w:p w14:paraId="239FB884" w14:textId="77777777" w:rsidR="00CE32CF" w:rsidRDefault="00CE32CF" w:rsidP="00CE32CF">
            <w:pPr>
              <w:spacing w:after="0"/>
              <w:jc w:val="left"/>
              <w:rPr>
                <w:rFonts w:ascii="Times" w:eastAsia="Batang" w:hAnsi="Times"/>
                <w:b/>
                <w:bCs/>
                <w:szCs w:val="24"/>
              </w:rPr>
            </w:pPr>
            <w:r>
              <w:rPr>
                <w:rFonts w:ascii="Times" w:eastAsia="Batang" w:hAnsi="Times"/>
                <w:b/>
                <w:bCs/>
                <w:szCs w:val="24"/>
                <w:highlight w:val="green"/>
              </w:rPr>
              <w:t>Agreement</w:t>
            </w:r>
          </w:p>
          <w:p w14:paraId="41765813" w14:textId="77777777" w:rsidR="00CE32CF" w:rsidRDefault="00CE32CF" w:rsidP="00CE32CF">
            <w:pPr>
              <w:spacing w:after="0"/>
              <w:jc w:val="left"/>
              <w:rPr>
                <w:rFonts w:eastAsia="Batang"/>
                <w:szCs w:val="24"/>
              </w:rPr>
            </w:pPr>
            <w:r>
              <w:rPr>
                <w:rFonts w:eastAsia="Batang"/>
                <w:szCs w:val="24"/>
              </w:rPr>
              <w:t>For DCI-based adaptation for additional PRACH resources, select only from the following alternatives</w:t>
            </w:r>
          </w:p>
          <w:p w14:paraId="741DAC9D" w14:textId="77777777" w:rsidR="00CE32CF" w:rsidRDefault="00CE32CF" w:rsidP="00CE32CF">
            <w:pPr>
              <w:widowControl/>
              <w:numPr>
                <w:ilvl w:val="0"/>
                <w:numId w:val="34"/>
              </w:numPr>
              <w:spacing w:after="0"/>
              <w:jc w:val="left"/>
              <w:rPr>
                <w:rFonts w:eastAsia="Batang"/>
                <w:szCs w:val="24"/>
                <w:lang w:eastAsia="en-US"/>
              </w:rPr>
            </w:pPr>
            <w:r>
              <w:rPr>
                <w:rFonts w:eastAsia="Batang"/>
                <w:szCs w:val="24"/>
                <w:lang w:eastAsia="en-US"/>
              </w:rPr>
              <w:t xml:space="preserve">Alt 1: (PRACH resource configuration level) DCI-based adaptation to indicate whether the additional PRACH resources provided by semi-static </w:t>
            </w:r>
            <w:proofErr w:type="spellStart"/>
            <w:r>
              <w:rPr>
                <w:rFonts w:eastAsia="Batang"/>
                <w:szCs w:val="24"/>
                <w:lang w:eastAsia="en-US"/>
              </w:rPr>
              <w:t>signalling</w:t>
            </w:r>
            <w:proofErr w:type="spellEnd"/>
            <w:r>
              <w:rPr>
                <w:rFonts w:eastAsia="Batang"/>
                <w:szCs w:val="24"/>
                <w:lang w:eastAsia="en-US"/>
              </w:rPr>
              <w:t xml:space="preserve"> are available or not</w:t>
            </w:r>
          </w:p>
          <w:p w14:paraId="3173E977" w14:textId="77777777" w:rsidR="00CE32CF" w:rsidRDefault="00CE32CF" w:rsidP="00CE32CF">
            <w:pPr>
              <w:widowControl/>
              <w:numPr>
                <w:ilvl w:val="1"/>
                <w:numId w:val="34"/>
              </w:numPr>
              <w:spacing w:after="0"/>
              <w:jc w:val="left"/>
              <w:rPr>
                <w:rFonts w:eastAsia="Batang"/>
                <w:szCs w:val="24"/>
                <w:lang w:eastAsia="en-US"/>
              </w:rPr>
            </w:pPr>
            <w:r>
              <w:rPr>
                <w:rFonts w:eastAsia="Batang"/>
                <w:szCs w:val="24"/>
                <w:lang w:eastAsia="en-US"/>
              </w:rPr>
              <w:t>FFS: details</w:t>
            </w:r>
          </w:p>
          <w:p w14:paraId="46D03965" w14:textId="77777777" w:rsidR="00CE32CF" w:rsidRDefault="00CE32CF" w:rsidP="00CE32CF">
            <w:pPr>
              <w:widowControl/>
              <w:numPr>
                <w:ilvl w:val="0"/>
                <w:numId w:val="34"/>
              </w:numPr>
              <w:spacing w:after="0"/>
              <w:jc w:val="left"/>
              <w:rPr>
                <w:rFonts w:eastAsia="Batang"/>
                <w:szCs w:val="24"/>
                <w:lang w:eastAsia="en-US"/>
              </w:rPr>
            </w:pPr>
            <w:r>
              <w:rPr>
                <w:rFonts w:eastAsia="Batang"/>
                <w:szCs w:val="24"/>
                <w:lang w:eastAsia="en-US"/>
              </w:rPr>
              <w:t xml:space="preserve">Alt 2: (subset of PRACH resource level) DCI-based adaptation to indicate whether a subset of the additional PRACH resources provided by semi-static </w:t>
            </w:r>
            <w:proofErr w:type="spellStart"/>
            <w:r>
              <w:rPr>
                <w:rFonts w:eastAsia="Batang"/>
                <w:szCs w:val="24"/>
                <w:lang w:eastAsia="en-US"/>
              </w:rPr>
              <w:t>signalling</w:t>
            </w:r>
            <w:proofErr w:type="spellEnd"/>
            <w:r>
              <w:rPr>
                <w:rFonts w:eastAsia="Batang"/>
                <w:szCs w:val="24"/>
                <w:lang w:eastAsia="en-US"/>
              </w:rPr>
              <w:t xml:space="preserve"> are available or not</w:t>
            </w:r>
          </w:p>
          <w:p w14:paraId="3D36B640" w14:textId="77777777" w:rsidR="00CE32CF" w:rsidRDefault="00CE32CF" w:rsidP="00CE32CF">
            <w:pPr>
              <w:widowControl/>
              <w:numPr>
                <w:ilvl w:val="1"/>
                <w:numId w:val="34"/>
              </w:numPr>
              <w:spacing w:after="0"/>
              <w:jc w:val="left"/>
              <w:rPr>
                <w:rFonts w:ascii="Calibri" w:eastAsia="Batang" w:hAnsi="Calibri"/>
                <w:sz w:val="16"/>
                <w:szCs w:val="16"/>
                <w:lang w:eastAsia="en-US"/>
              </w:rPr>
            </w:pPr>
            <w:r>
              <w:rPr>
                <w:rFonts w:eastAsia="Batang"/>
                <w:szCs w:val="24"/>
                <w:lang w:eastAsia="en-US"/>
              </w:rPr>
              <w:t xml:space="preserve">FFS: whether the subset of the additional PRACH resources is in </w:t>
            </w:r>
          </w:p>
          <w:p w14:paraId="76FA97ED" w14:textId="77777777" w:rsidR="00CE32CF" w:rsidRDefault="00CE32CF" w:rsidP="00CE32CF">
            <w:pPr>
              <w:widowControl/>
              <w:numPr>
                <w:ilvl w:val="2"/>
                <w:numId w:val="34"/>
              </w:numPr>
              <w:spacing w:after="0"/>
              <w:jc w:val="left"/>
              <w:rPr>
                <w:rFonts w:ascii="Calibri" w:eastAsia="Batang" w:hAnsi="Calibri"/>
                <w:sz w:val="16"/>
                <w:szCs w:val="16"/>
                <w:lang w:eastAsia="en-US"/>
              </w:rPr>
            </w:pPr>
            <w:r>
              <w:rPr>
                <w:rFonts w:eastAsia="Batang"/>
                <w:szCs w:val="24"/>
                <w:lang w:eastAsia="en-US"/>
              </w:rPr>
              <w:t>Alt 2-1: RO level per SSB</w:t>
            </w:r>
          </w:p>
          <w:p w14:paraId="06A367C5" w14:textId="77777777" w:rsidR="00CE32CF" w:rsidRDefault="00CE32CF" w:rsidP="00CE32CF">
            <w:pPr>
              <w:widowControl/>
              <w:numPr>
                <w:ilvl w:val="2"/>
                <w:numId w:val="34"/>
              </w:numPr>
              <w:spacing w:after="0"/>
              <w:jc w:val="left"/>
              <w:rPr>
                <w:rFonts w:ascii="Calibri" w:eastAsia="Batang" w:hAnsi="Calibri"/>
                <w:sz w:val="16"/>
                <w:szCs w:val="16"/>
                <w:lang w:eastAsia="en-US"/>
              </w:rPr>
            </w:pPr>
            <w:r>
              <w:rPr>
                <w:rFonts w:eastAsia="Batang"/>
                <w:szCs w:val="24"/>
                <w:lang w:eastAsia="en-US"/>
              </w:rPr>
              <w:t>Alt 2-2: SSB-to-RO mapping cycle level</w:t>
            </w:r>
          </w:p>
          <w:p w14:paraId="45D0B008" w14:textId="77777777" w:rsidR="00CE32CF" w:rsidRDefault="00CE32CF" w:rsidP="00CE32CF">
            <w:pPr>
              <w:widowControl/>
              <w:numPr>
                <w:ilvl w:val="2"/>
                <w:numId w:val="34"/>
              </w:numPr>
              <w:spacing w:after="0"/>
              <w:jc w:val="left"/>
              <w:rPr>
                <w:rFonts w:ascii="Calibri" w:eastAsia="Batang" w:hAnsi="Calibri"/>
                <w:sz w:val="16"/>
                <w:szCs w:val="16"/>
                <w:lang w:eastAsia="en-US"/>
              </w:rPr>
            </w:pPr>
            <w:r>
              <w:rPr>
                <w:rFonts w:eastAsia="Batang"/>
                <w:szCs w:val="24"/>
                <w:lang w:eastAsia="en-US"/>
              </w:rPr>
              <w:t>Alt 2-3: PRACH association period level</w:t>
            </w:r>
          </w:p>
          <w:p w14:paraId="71FDF6F9" w14:textId="77777777" w:rsidR="00CE32CF" w:rsidRDefault="00CE32CF" w:rsidP="00CE32CF">
            <w:pPr>
              <w:widowControl/>
              <w:numPr>
                <w:ilvl w:val="2"/>
                <w:numId w:val="34"/>
              </w:numPr>
              <w:spacing w:after="0"/>
              <w:jc w:val="left"/>
              <w:rPr>
                <w:rFonts w:ascii="Calibri" w:eastAsia="Batang" w:hAnsi="Calibri"/>
                <w:sz w:val="16"/>
                <w:szCs w:val="16"/>
                <w:lang w:eastAsia="en-US"/>
              </w:rPr>
            </w:pPr>
            <w:r>
              <w:rPr>
                <w:rFonts w:eastAsia="Batang"/>
                <w:szCs w:val="24"/>
                <w:lang w:eastAsia="en-US"/>
              </w:rPr>
              <w:t>Alt 2-4: PRACH association pattern period level </w:t>
            </w:r>
          </w:p>
          <w:p w14:paraId="36F8A704" w14:textId="77777777" w:rsidR="00CE32CF" w:rsidRDefault="00CE32CF" w:rsidP="00CE32CF">
            <w:pPr>
              <w:widowControl/>
              <w:numPr>
                <w:ilvl w:val="2"/>
                <w:numId w:val="34"/>
              </w:numPr>
              <w:spacing w:after="0"/>
              <w:jc w:val="left"/>
              <w:rPr>
                <w:rFonts w:ascii="Calibri" w:eastAsia="Batang" w:hAnsi="Calibri"/>
                <w:sz w:val="16"/>
                <w:szCs w:val="16"/>
                <w:lang w:eastAsia="en-US"/>
              </w:rPr>
            </w:pPr>
            <w:r>
              <w:rPr>
                <w:rFonts w:eastAsia="Batang"/>
                <w:szCs w:val="24"/>
                <w:lang w:eastAsia="en-US"/>
              </w:rPr>
              <w:t>Alt 2-5: SFN level</w:t>
            </w:r>
          </w:p>
          <w:p w14:paraId="7C2C2854" w14:textId="77777777" w:rsidR="00CE32CF" w:rsidRDefault="00CE32CF" w:rsidP="00CE32CF">
            <w:pPr>
              <w:widowControl/>
              <w:numPr>
                <w:ilvl w:val="0"/>
                <w:numId w:val="34"/>
              </w:numPr>
              <w:spacing w:after="0"/>
              <w:jc w:val="left"/>
              <w:rPr>
                <w:rFonts w:eastAsia="Batang"/>
                <w:szCs w:val="24"/>
                <w:lang w:eastAsia="en-US"/>
              </w:rPr>
            </w:pPr>
            <w:r>
              <w:rPr>
                <w:rFonts w:eastAsia="Batang"/>
                <w:szCs w:val="24"/>
                <w:lang w:eastAsia="ko-KR"/>
              </w:rPr>
              <w:t xml:space="preserve">Alt 3: </w:t>
            </w:r>
            <w:r>
              <w:rPr>
                <w:rFonts w:eastAsia="Batang"/>
                <w:szCs w:val="24"/>
                <w:lang w:eastAsia="en-US"/>
              </w:rPr>
              <w:t>DCI-based Enhanced/new Cell DRX to indicate whether the enhanced/new Cell DRX is activated or deactivated.</w:t>
            </w:r>
          </w:p>
          <w:p w14:paraId="45142397" w14:textId="77777777" w:rsidR="00CE32CF" w:rsidRDefault="00CE32CF" w:rsidP="00CE32CF">
            <w:pPr>
              <w:widowControl/>
              <w:numPr>
                <w:ilvl w:val="1"/>
                <w:numId w:val="34"/>
              </w:numPr>
              <w:spacing w:after="0"/>
              <w:jc w:val="left"/>
              <w:rPr>
                <w:rFonts w:eastAsia="Batang"/>
                <w:szCs w:val="24"/>
                <w:lang w:eastAsia="en-US"/>
              </w:rPr>
            </w:pPr>
            <w:r>
              <w:rPr>
                <w:rFonts w:eastAsia="Batang"/>
                <w:szCs w:val="24"/>
                <w:lang w:eastAsia="en-US"/>
              </w:rPr>
              <w:t xml:space="preserve">If activated, the additional configured PRACH provided by semi-static </w:t>
            </w:r>
            <w:proofErr w:type="spellStart"/>
            <w:r>
              <w:rPr>
                <w:rFonts w:eastAsia="Batang"/>
                <w:szCs w:val="24"/>
                <w:lang w:eastAsia="en-US"/>
              </w:rPr>
              <w:t>signalling</w:t>
            </w:r>
            <w:proofErr w:type="spellEnd"/>
            <w:r>
              <w:rPr>
                <w:rFonts w:eastAsia="Batang"/>
                <w:szCs w:val="24"/>
                <w:lang w:eastAsia="en-US"/>
              </w:rPr>
              <w:t xml:space="preserve"> within non-active period are not available.</w:t>
            </w:r>
          </w:p>
          <w:p w14:paraId="30A6221C" w14:textId="77777777" w:rsidR="00CE32CF" w:rsidRDefault="00CE32CF" w:rsidP="00CE32CF">
            <w:pPr>
              <w:widowControl/>
              <w:numPr>
                <w:ilvl w:val="1"/>
                <w:numId w:val="34"/>
              </w:numPr>
              <w:spacing w:after="0"/>
              <w:jc w:val="left"/>
              <w:rPr>
                <w:rFonts w:eastAsia="Batang"/>
                <w:szCs w:val="24"/>
                <w:lang w:eastAsia="en-US"/>
              </w:rPr>
            </w:pPr>
            <w:r>
              <w:rPr>
                <w:rFonts w:eastAsia="Batang"/>
                <w:szCs w:val="24"/>
                <w:lang w:eastAsia="en-US"/>
              </w:rPr>
              <w:t>FFS: whether Alt 1 and/or Alt 2 can be applied to the active period</w:t>
            </w:r>
          </w:p>
          <w:p w14:paraId="4946039C" w14:textId="1E262F5F" w:rsidR="00CE32CF" w:rsidRDefault="00CE32CF" w:rsidP="00A03CDB">
            <w:pPr>
              <w:widowControl/>
              <w:numPr>
                <w:ilvl w:val="1"/>
                <w:numId w:val="34"/>
              </w:numPr>
              <w:spacing w:after="0"/>
              <w:jc w:val="left"/>
            </w:pPr>
            <w:r>
              <w:rPr>
                <w:rFonts w:eastAsia="Batang"/>
                <w:szCs w:val="24"/>
                <w:lang w:eastAsia="en-US"/>
              </w:rPr>
              <w:t>FFS: details</w:t>
            </w:r>
          </w:p>
        </w:tc>
      </w:tr>
    </w:tbl>
    <w:p w14:paraId="3E7592EE" w14:textId="1DF44CB8" w:rsidR="0051427F" w:rsidRDefault="0051427F" w:rsidP="0051427F">
      <w:r>
        <w:rPr>
          <w:rFonts w:hint="eastAsia"/>
        </w:rPr>
        <w:t xml:space="preserve">For DCI-based adaptation for additional PRACH, there are three alternatives proposed in last meeting. For Alt 1, the DCI is used to indicate whether the additional PRACH </w:t>
      </w:r>
      <w:r>
        <w:t>resource is</w:t>
      </w:r>
      <w:r>
        <w:rPr>
          <w:rFonts w:hint="eastAsia"/>
        </w:rPr>
        <w:t xml:space="preserve"> </w:t>
      </w:r>
      <w:r>
        <w:t>available</w:t>
      </w:r>
      <w:r>
        <w:rPr>
          <w:rFonts w:hint="eastAsia"/>
        </w:rPr>
        <w:t xml:space="preserve"> or not, which is a </w:t>
      </w:r>
      <w:r w:rsidRPr="00F138EB">
        <w:t>PRACH resource configuration level</w:t>
      </w:r>
      <w:r>
        <w:rPr>
          <w:rFonts w:hint="eastAsia"/>
        </w:rPr>
        <w:t xml:space="preserve"> indication. In this way, only 1 bit information is sufficient for the indication. For Alt 2, the DCI is used to indicate whether a subset of the additional PRACH resource is </w:t>
      </w:r>
      <w:r>
        <w:t>available</w:t>
      </w:r>
      <w:r>
        <w:rPr>
          <w:rFonts w:hint="eastAsia"/>
        </w:rPr>
        <w:t xml:space="preserve"> or not, which is a subset of PRACH resource configuration level indication. Since the</w:t>
      </w:r>
      <w:r w:rsidRPr="009501D2">
        <w:rPr>
          <w:rFonts w:hint="eastAsia"/>
        </w:rPr>
        <w:t xml:space="preserve"> </w:t>
      </w:r>
      <w:r>
        <w:rPr>
          <w:rFonts w:hint="eastAsia"/>
        </w:rPr>
        <w:t xml:space="preserve">granularity of indication in Alt 2 is finer than Alt 1, so there will be more bits required in Alt 2. However, in general, </w:t>
      </w:r>
      <w:r>
        <w:t>network</w:t>
      </w:r>
      <w:r>
        <w:rPr>
          <w:rFonts w:hint="eastAsia"/>
        </w:rPr>
        <w:t xml:space="preserve"> is unaware of the distribution or the uplink requirement of RRC_IDLE/INACTIVE UEs, </w:t>
      </w:r>
      <w:r w:rsidR="00CA02DD">
        <w:rPr>
          <w:rFonts w:hint="eastAsia"/>
        </w:rPr>
        <w:t>making</w:t>
      </w:r>
      <w:r w:rsidR="00C5410A">
        <w:rPr>
          <w:rFonts w:hint="eastAsia"/>
        </w:rPr>
        <w:t xml:space="preserve"> </w:t>
      </w:r>
      <w:r>
        <w:rPr>
          <w:rFonts w:hint="eastAsia"/>
        </w:rPr>
        <w:t xml:space="preserve">it difficult for </w:t>
      </w:r>
      <w:r>
        <w:t>network</w:t>
      </w:r>
      <w:r>
        <w:rPr>
          <w:rFonts w:hint="eastAsia"/>
        </w:rPr>
        <w:t xml:space="preserve"> to effectively adapt additional PRACH resource in such a finer granularity. Hence, Alt 1 has higher priority than Alt 2. </w:t>
      </w:r>
    </w:p>
    <w:p w14:paraId="3F9276EC" w14:textId="2760A3E3" w:rsidR="0051427F" w:rsidRDefault="0051427F" w:rsidP="0051427F">
      <w:r>
        <w:rPr>
          <w:rFonts w:hint="eastAsia"/>
        </w:rPr>
        <w:t xml:space="preserve">Also, for Alt 3, it requires </w:t>
      </w:r>
      <w:r w:rsidRPr="008216B6">
        <w:t>introduc</w:t>
      </w:r>
      <w:r w:rsidR="00C5410A">
        <w:rPr>
          <w:rFonts w:hint="eastAsia"/>
        </w:rPr>
        <w:t>ing</w:t>
      </w:r>
      <w:r w:rsidRPr="008216B6">
        <w:t xml:space="preserve"> a new Cell DRX for additional PRACH adaptation to</w:t>
      </w:r>
      <w:r w:rsidR="00C5410A">
        <w:rPr>
          <w:rFonts w:hint="eastAsia"/>
        </w:rPr>
        <w:t xml:space="preserve"> be</w:t>
      </w:r>
      <w:r w:rsidRPr="008216B6">
        <w:t xml:space="preserve"> applicable both of RRC_IDLE/INACTIVE UE and RRC_CONNECTED UE.</w:t>
      </w:r>
      <w:r>
        <w:rPr>
          <w:rFonts w:hint="eastAsia"/>
        </w:rPr>
        <w:t xml:space="preserve"> This is because </w:t>
      </w:r>
      <w:r w:rsidRPr="008216B6">
        <w:t xml:space="preserve">Rel-18 Cell DRX is only applicable to UEs in RRC_CONNECTED state and it does not impact </w:t>
      </w:r>
      <w:r w:rsidR="0061489F">
        <w:rPr>
          <w:rFonts w:hint="eastAsia"/>
        </w:rPr>
        <w:t>r</w:t>
      </w:r>
      <w:r w:rsidRPr="008216B6">
        <w:t xml:space="preserve">andom </w:t>
      </w:r>
      <w:r w:rsidR="0061489F">
        <w:rPr>
          <w:rFonts w:hint="eastAsia"/>
        </w:rPr>
        <w:t>a</w:t>
      </w:r>
      <w:r w:rsidRPr="008216B6">
        <w:t>ccess procedure</w:t>
      </w:r>
      <w:r>
        <w:rPr>
          <w:rFonts w:hint="eastAsia"/>
        </w:rPr>
        <w:t xml:space="preserve">. However, to achieve Alt 3, an </w:t>
      </w:r>
      <w:r>
        <w:t>additional</w:t>
      </w:r>
      <w:r>
        <w:rPr>
          <w:rFonts w:hint="eastAsia"/>
        </w:rPr>
        <w:t xml:space="preserve"> Cell DRX pattern configuration should be </w:t>
      </w:r>
      <w:r>
        <w:t>introduced</w:t>
      </w:r>
      <w:r>
        <w:rPr>
          <w:rFonts w:hint="eastAsia"/>
        </w:rPr>
        <w:t xml:space="preserve"> for </w:t>
      </w:r>
      <w:r w:rsidRPr="003724FF">
        <w:t xml:space="preserve">Rel-19 NES-capable UE </w:t>
      </w:r>
      <w:r>
        <w:rPr>
          <w:rFonts w:hint="eastAsia"/>
        </w:rPr>
        <w:t xml:space="preserve">on top of </w:t>
      </w:r>
      <w:r>
        <w:t>additional</w:t>
      </w:r>
      <w:r>
        <w:rPr>
          <w:rFonts w:hint="eastAsia"/>
        </w:rPr>
        <w:t xml:space="preserve"> PRACH resource configuration. In our view, Alt 1 can realize </w:t>
      </w:r>
      <w:r w:rsidR="00C5410A">
        <w:rPr>
          <w:rFonts w:hint="eastAsia"/>
        </w:rPr>
        <w:t xml:space="preserve">the </w:t>
      </w:r>
      <w:r>
        <w:rPr>
          <w:rFonts w:hint="eastAsia"/>
        </w:rPr>
        <w:t>same results as Alt 3, and with less impact on specification.</w:t>
      </w:r>
    </w:p>
    <w:p w14:paraId="67A91727" w14:textId="0A37DC60" w:rsidR="008B317A" w:rsidRDefault="008B317A" w:rsidP="008B317A">
      <w:pPr>
        <w:pStyle w:val="a1"/>
        <w:rPr>
          <w:rStyle w:val="B10"/>
          <w:b/>
        </w:rPr>
      </w:pPr>
      <w:r w:rsidRPr="008B317A">
        <w:rPr>
          <w:rStyle w:val="B10"/>
          <w:b/>
        </w:rPr>
        <w:lastRenderedPageBreak/>
        <w:t xml:space="preserve">Proposal </w:t>
      </w:r>
      <w:r w:rsidR="001A03BC" w:rsidRPr="006905C7">
        <w:rPr>
          <w:rStyle w:val="B10"/>
          <w:rFonts w:hint="eastAsia"/>
          <w:b/>
        </w:rPr>
        <w:t>1</w:t>
      </w:r>
      <w:r w:rsidR="001A03BC">
        <w:rPr>
          <w:rStyle w:val="B10"/>
          <w:rFonts w:eastAsiaTheme="minorEastAsia" w:hint="eastAsia"/>
          <w:b/>
          <w:lang w:eastAsia="zh-CN"/>
        </w:rPr>
        <w:t>0</w:t>
      </w:r>
      <w:r w:rsidRPr="006905C7">
        <w:rPr>
          <w:rStyle w:val="B10"/>
          <w:b/>
        </w:rPr>
        <w:t xml:space="preserve">: For the adaptation mechanism for additional PRACH resources, </w:t>
      </w:r>
      <w:r>
        <w:rPr>
          <w:rStyle w:val="B10"/>
          <w:b/>
        </w:rPr>
        <w:t xml:space="preserve">support </w:t>
      </w:r>
      <w:r w:rsidRPr="006905C7">
        <w:rPr>
          <w:rStyle w:val="B10"/>
          <w:b/>
        </w:rPr>
        <w:t>DCI-based adaptation to indicate whether the additional PRACH resources provided by semi-static signaling are available or not.</w:t>
      </w:r>
    </w:p>
    <w:p w14:paraId="7B32050D" w14:textId="5F7FF309" w:rsidR="00DF5402" w:rsidRDefault="00DF5402" w:rsidP="00A03CDB">
      <w:pPr>
        <w:rPr>
          <w:rStyle w:val="B10"/>
          <w:b w:val="0"/>
          <w:lang w:eastAsia="zh-CN"/>
        </w:rPr>
      </w:pPr>
      <w:r>
        <w:rPr>
          <w:rStyle w:val="B10"/>
          <w:b w:val="0"/>
          <w:lang w:eastAsia="zh-CN"/>
        </w:rPr>
        <w:t>In RAN1#118bis meeting, a working assumption was achieved as following:</w:t>
      </w:r>
    </w:p>
    <w:tbl>
      <w:tblPr>
        <w:tblStyle w:val="ac"/>
        <w:tblW w:w="5000" w:type="pct"/>
        <w:tblLook w:val="04A0" w:firstRow="1" w:lastRow="0" w:firstColumn="1" w:lastColumn="0" w:noHBand="0" w:noVBand="1"/>
      </w:tblPr>
      <w:tblGrid>
        <w:gridCol w:w="9286"/>
      </w:tblGrid>
      <w:tr w:rsidR="00DF5402" w14:paraId="422D52D1" w14:textId="77777777" w:rsidTr="008277BB">
        <w:tc>
          <w:tcPr>
            <w:tcW w:w="5000" w:type="pct"/>
          </w:tcPr>
          <w:p w14:paraId="5FCEEA73" w14:textId="77777777" w:rsidR="00DF5402" w:rsidRPr="009926A0" w:rsidRDefault="00DF5402" w:rsidP="00DF5402">
            <w:pPr>
              <w:rPr>
                <w:b/>
                <w:bCs/>
                <w:lang w:eastAsia="x-none"/>
              </w:rPr>
            </w:pPr>
            <w:r w:rsidRPr="009926A0">
              <w:rPr>
                <w:b/>
                <w:bCs/>
                <w:highlight w:val="darkYellow"/>
                <w:lang w:eastAsia="x-none"/>
              </w:rPr>
              <w:t>Working Assumption</w:t>
            </w:r>
          </w:p>
          <w:p w14:paraId="20052568" w14:textId="77777777" w:rsidR="00DF5402" w:rsidRPr="00B44B37" w:rsidRDefault="00DF5402" w:rsidP="00DF5402">
            <w:bookmarkStart w:id="12" w:name="_Hlk181837104"/>
            <w:r>
              <w:t>For DCI-based adaptation for additional PRACH resources, a</w:t>
            </w:r>
            <w:r w:rsidRPr="00B44B37">
              <w:t>t least DCI format 1_0 can carry the adaptation indication for UEs in idle/inactive and connected mode.</w:t>
            </w:r>
          </w:p>
          <w:p w14:paraId="175C120E" w14:textId="12F7265E" w:rsidR="00DF5402" w:rsidRDefault="00DF5402" w:rsidP="00A03CDB">
            <w:pPr>
              <w:pStyle w:val="af"/>
              <w:widowControl/>
              <w:numPr>
                <w:ilvl w:val="0"/>
                <w:numId w:val="15"/>
              </w:numPr>
              <w:spacing w:after="0"/>
              <w:ind w:firstLineChars="0"/>
              <w:jc w:val="left"/>
            </w:pPr>
            <w:r>
              <w:t>P-RNTI is used</w:t>
            </w:r>
            <w:bookmarkEnd w:id="12"/>
          </w:p>
        </w:tc>
      </w:tr>
    </w:tbl>
    <w:p w14:paraId="611C1F9D" w14:textId="195BB977" w:rsidR="00DF5402" w:rsidRDefault="00DF5402" w:rsidP="00DF5402">
      <w:r>
        <w:rPr>
          <w:rFonts w:hint="eastAsia"/>
        </w:rPr>
        <w:t>Since</w:t>
      </w:r>
      <w:r>
        <w:t xml:space="preserve"> DCI </w:t>
      </w:r>
      <w:proofErr w:type="spellStart"/>
      <w:r>
        <w:rPr>
          <w:rFonts w:hint="eastAsia"/>
        </w:rPr>
        <w:t>form</w:t>
      </w:r>
      <w:r>
        <w:t>t</w:t>
      </w:r>
      <w:proofErr w:type="spellEnd"/>
      <w:r>
        <w:t xml:space="preserve"> 1_0 with P-RNTI </w:t>
      </w:r>
      <w:r>
        <w:rPr>
          <w:rFonts w:hint="eastAsia"/>
        </w:rPr>
        <w:t>c</w:t>
      </w:r>
      <w:r>
        <w:t xml:space="preserve">an be received by both of </w:t>
      </w:r>
      <w:r w:rsidRPr="00DF5402">
        <w:t>CONNECTED mode UE and IDLE/INACTIVE mode UE</w:t>
      </w:r>
      <w:r>
        <w:t xml:space="preserve">, it is a suitable DCI to indicate the adaptation of PRACH </w:t>
      </w:r>
      <w:r>
        <w:rPr>
          <w:rFonts w:hint="eastAsia"/>
        </w:rPr>
        <w:t>resource</w:t>
      </w:r>
      <w:r>
        <w:t xml:space="preserve"> to all the UEs in a cell. T</w:t>
      </w:r>
      <w:r>
        <w:rPr>
          <w:rFonts w:hint="eastAsia"/>
        </w:rPr>
        <w:t>herefore,</w:t>
      </w:r>
      <w:r>
        <w:t xml:space="preserve"> the working assumption should be confirmed. </w:t>
      </w:r>
    </w:p>
    <w:p w14:paraId="6EE6D442" w14:textId="1C0E080C" w:rsidR="00DF5402" w:rsidRDefault="00DF5402" w:rsidP="00DF5402">
      <w:pPr>
        <w:pStyle w:val="a1"/>
        <w:rPr>
          <w:rFonts w:eastAsiaTheme="minorEastAsia"/>
          <w:lang w:eastAsia="zh-CN"/>
        </w:rPr>
      </w:pPr>
      <w:r>
        <w:rPr>
          <w:rFonts w:eastAsiaTheme="minorEastAsia" w:hint="eastAsia"/>
          <w:lang w:eastAsia="zh-CN"/>
        </w:rPr>
        <w:t>P</w:t>
      </w:r>
      <w:r>
        <w:rPr>
          <w:rFonts w:eastAsiaTheme="minorEastAsia"/>
          <w:lang w:eastAsia="zh-CN"/>
        </w:rPr>
        <w:t xml:space="preserve">roposal </w:t>
      </w:r>
      <w:r w:rsidR="001A03BC">
        <w:rPr>
          <w:rFonts w:eastAsiaTheme="minorEastAsia"/>
          <w:lang w:eastAsia="zh-CN"/>
        </w:rPr>
        <w:t>1</w:t>
      </w:r>
      <w:r w:rsidR="001A03BC">
        <w:rPr>
          <w:rFonts w:eastAsiaTheme="minorEastAsia" w:hint="eastAsia"/>
          <w:lang w:eastAsia="zh-CN"/>
        </w:rPr>
        <w:t>1</w:t>
      </w:r>
      <w:r>
        <w:rPr>
          <w:rFonts w:eastAsiaTheme="minorEastAsia"/>
          <w:lang w:eastAsia="zh-CN"/>
        </w:rPr>
        <w:t>: Confirm the following working assumption:</w:t>
      </w:r>
    </w:p>
    <w:p w14:paraId="11460A9B" w14:textId="77777777" w:rsidR="00DF5402" w:rsidRPr="00B44B37" w:rsidRDefault="00DF5402" w:rsidP="00A03CDB">
      <w:pPr>
        <w:pStyle w:val="a1"/>
        <w:ind w:leftChars="100" w:left="200"/>
      </w:pPr>
      <w:r>
        <w:t>For DCI-based adaptation for additional PRACH resources, a</w:t>
      </w:r>
      <w:r w:rsidRPr="00B44B37">
        <w:t>t least DCI format 1_0 can carry the adaptation indication for UEs in idle/inactive and connected mode.</w:t>
      </w:r>
    </w:p>
    <w:p w14:paraId="41B078E2" w14:textId="47119A6D" w:rsidR="00DF5402" w:rsidRPr="00A03CDB" w:rsidRDefault="00DF5402" w:rsidP="00A03CDB">
      <w:pPr>
        <w:pStyle w:val="af"/>
        <w:widowControl/>
        <w:numPr>
          <w:ilvl w:val="0"/>
          <w:numId w:val="15"/>
        </w:numPr>
        <w:ind w:leftChars="280" w:left="920" w:firstLineChars="0"/>
        <w:jc w:val="left"/>
        <w:rPr>
          <w:b/>
          <w:bCs/>
        </w:rPr>
      </w:pPr>
      <w:r w:rsidRPr="00A03CDB">
        <w:rPr>
          <w:b/>
          <w:bCs/>
        </w:rPr>
        <w:t>P-RNTI is used</w:t>
      </w:r>
    </w:p>
    <w:p w14:paraId="6032BF7E" w14:textId="749E473A" w:rsidR="00CA02DD" w:rsidRDefault="0051427F" w:rsidP="0051427F">
      <w:pPr>
        <w:rPr>
          <w:lang w:val="en-GB"/>
        </w:rPr>
      </w:pPr>
      <w:r>
        <w:rPr>
          <w:rFonts w:hint="eastAsia"/>
        </w:rPr>
        <w:t xml:space="preserve">One potential DCI design for Alt 1 </w:t>
      </w:r>
      <w:r w:rsidRPr="00336F60">
        <w:rPr>
          <w:rFonts w:hint="eastAsia"/>
          <w:lang w:val="en-GB"/>
        </w:rPr>
        <w:t xml:space="preserve">is </w:t>
      </w:r>
      <w:r>
        <w:rPr>
          <w:rFonts w:hint="eastAsia"/>
          <w:lang w:val="en-GB"/>
        </w:rPr>
        <w:t xml:space="preserve">to use </w:t>
      </w:r>
      <w:r w:rsidR="00CA02DD">
        <w:rPr>
          <w:rFonts w:hint="eastAsia"/>
          <w:lang w:val="en-GB"/>
        </w:rPr>
        <w:t xml:space="preserve">a </w:t>
      </w:r>
      <w:r w:rsidRPr="00336F60">
        <w:rPr>
          <w:rFonts w:hint="eastAsia"/>
          <w:lang w:val="en-GB"/>
        </w:rPr>
        <w:t xml:space="preserve">paging DCI to indicate </w:t>
      </w:r>
      <w:r w:rsidR="00CA02DD">
        <w:rPr>
          <w:rFonts w:hint="eastAsia"/>
          <w:lang w:val="en-GB"/>
        </w:rPr>
        <w:t xml:space="preserve">the </w:t>
      </w:r>
      <w:r>
        <w:rPr>
          <w:rFonts w:hint="eastAsia"/>
          <w:lang w:val="en-GB"/>
        </w:rPr>
        <w:t xml:space="preserve">activation/deactivation of </w:t>
      </w:r>
      <w:r w:rsidRPr="00336F60">
        <w:rPr>
          <w:rFonts w:hint="eastAsia"/>
          <w:lang w:val="en-GB"/>
        </w:rPr>
        <w:t>additional PRACH resource</w:t>
      </w:r>
      <w:r w:rsidR="00CA02DD">
        <w:rPr>
          <w:rFonts w:hint="eastAsia"/>
          <w:lang w:val="en-GB"/>
        </w:rPr>
        <w:t>s</w:t>
      </w:r>
      <w:r w:rsidRPr="00336F60">
        <w:rPr>
          <w:rFonts w:hint="eastAsia"/>
          <w:lang w:val="en-GB"/>
        </w:rPr>
        <w:t xml:space="preserve"> </w:t>
      </w:r>
      <w:r>
        <w:rPr>
          <w:rFonts w:hint="eastAsia"/>
          <w:lang w:val="en-GB"/>
        </w:rPr>
        <w:t>for</w:t>
      </w:r>
      <w:r w:rsidRPr="00336F60">
        <w:rPr>
          <w:rFonts w:hint="eastAsia"/>
          <w:lang w:val="en-GB"/>
        </w:rPr>
        <w:t xml:space="preserve"> Rel-19 UE. In this solution, </w:t>
      </w:r>
      <w:r w:rsidRPr="00AF6DDE">
        <w:rPr>
          <w:lang w:val="en-GB"/>
        </w:rPr>
        <w:t>the reserved bit (e.g.</w:t>
      </w:r>
      <w:proofErr w:type="gramStart"/>
      <w:r w:rsidR="00CA02DD">
        <w:rPr>
          <w:rFonts w:hint="eastAsia"/>
          <w:lang w:val="en-GB"/>
        </w:rPr>
        <w:t xml:space="preserve">, </w:t>
      </w:r>
      <w:r w:rsidRPr="00AF6DDE">
        <w:rPr>
          <w:lang w:val="en-GB"/>
        </w:rPr>
        <w:t xml:space="preserve"> 5</w:t>
      </w:r>
      <w:proofErr w:type="gramEnd"/>
      <w:r w:rsidRPr="00AF6DDE">
        <w:rPr>
          <w:lang w:val="en-GB"/>
        </w:rPr>
        <w:t>-8 bit</w:t>
      </w:r>
      <w:r w:rsidR="00CA02DD">
        <w:rPr>
          <w:rFonts w:hint="eastAsia"/>
          <w:lang w:val="en-GB"/>
        </w:rPr>
        <w:t>s</w:t>
      </w:r>
      <w:r w:rsidRPr="00AF6DDE">
        <w:rPr>
          <w:lang w:val="en-GB"/>
        </w:rPr>
        <w:t>) in</w:t>
      </w:r>
      <w:r w:rsidR="00CA02DD">
        <w:rPr>
          <w:rFonts w:hint="eastAsia"/>
          <w:lang w:val="en-GB"/>
        </w:rPr>
        <w:t xml:space="preserve"> the</w:t>
      </w:r>
      <w:r w:rsidRPr="00AF6DDE">
        <w:rPr>
          <w:lang w:val="en-GB"/>
        </w:rPr>
        <w:t xml:space="preserve"> short message field</w:t>
      </w:r>
      <w:r>
        <w:rPr>
          <w:rFonts w:hint="eastAsia"/>
          <w:lang w:val="en-GB"/>
        </w:rPr>
        <w:t xml:space="preserve"> of paging DCI can be re-used to activate/deactivate</w:t>
      </w:r>
      <w:r w:rsidRPr="00AF6DDE">
        <w:rPr>
          <w:rFonts w:hint="eastAsia"/>
          <w:lang w:val="en-GB"/>
        </w:rPr>
        <w:t xml:space="preserve"> </w:t>
      </w:r>
      <w:r w:rsidRPr="00336F60">
        <w:rPr>
          <w:rFonts w:hint="eastAsia"/>
          <w:lang w:val="en-GB"/>
        </w:rPr>
        <w:t>additional PRACH resource</w:t>
      </w:r>
      <w:r>
        <w:rPr>
          <w:rFonts w:hint="eastAsia"/>
          <w:lang w:val="en-GB"/>
        </w:rPr>
        <w:t>. For example, as shown in</w:t>
      </w:r>
      <w:r w:rsidR="00136799">
        <w:rPr>
          <w:rFonts w:hint="eastAsia"/>
          <w:lang w:val="en-GB"/>
        </w:rPr>
        <w:t xml:space="preserve"> </w:t>
      </w:r>
      <w:r w:rsidR="00EF1FCC">
        <w:rPr>
          <w:lang w:val="en-GB"/>
        </w:rPr>
        <w:fldChar w:fldCharType="begin"/>
      </w:r>
      <w:r w:rsidR="00EF1FCC">
        <w:rPr>
          <w:lang w:val="en-GB"/>
        </w:rPr>
        <w:instrText xml:space="preserve"> REF _Ref178596299 \h </w:instrText>
      </w:r>
      <w:r w:rsidR="00EF1FCC">
        <w:rPr>
          <w:lang w:val="en-GB"/>
        </w:rPr>
      </w:r>
      <w:r w:rsidR="00EF1FCC">
        <w:rPr>
          <w:lang w:val="en-GB"/>
        </w:rPr>
        <w:fldChar w:fldCharType="separate"/>
      </w:r>
      <w:r w:rsidR="00B274A3" w:rsidRPr="00336F60">
        <w:t xml:space="preserve">Figure </w:t>
      </w:r>
      <w:r w:rsidR="00B274A3">
        <w:rPr>
          <w:noProof/>
        </w:rPr>
        <w:t>5</w:t>
      </w:r>
      <w:r w:rsidR="00EF1FCC">
        <w:rPr>
          <w:lang w:val="en-GB"/>
        </w:rPr>
        <w:fldChar w:fldCharType="end"/>
      </w:r>
      <w:r>
        <w:rPr>
          <w:rFonts w:hint="eastAsia"/>
          <w:lang w:val="en-GB"/>
        </w:rPr>
        <w:t>,</w:t>
      </w:r>
      <w:r w:rsidRPr="00AF6DDE">
        <w:t xml:space="preserve"> </w:t>
      </w:r>
      <w:r w:rsidR="00CA02DD">
        <w:rPr>
          <w:rFonts w:hint="eastAsia"/>
        </w:rPr>
        <w:t xml:space="preserve">the </w:t>
      </w:r>
      <w:r w:rsidRPr="00AF6DDE">
        <w:rPr>
          <w:lang w:val="en-GB"/>
        </w:rPr>
        <w:t xml:space="preserve">network transmits a paging DCI using 5th bit in short message field to </w:t>
      </w:r>
      <w:r>
        <w:rPr>
          <w:rFonts w:hint="eastAsia"/>
          <w:lang w:val="en-GB"/>
        </w:rPr>
        <w:t xml:space="preserve">activate/deactivate the </w:t>
      </w:r>
      <w:r w:rsidRPr="00AF6DDE">
        <w:rPr>
          <w:lang w:val="en-GB"/>
        </w:rPr>
        <w:t>additi</w:t>
      </w:r>
      <w:r>
        <w:rPr>
          <w:lang w:val="en-GB"/>
        </w:rPr>
        <w:t>onal PRACH resource</w:t>
      </w:r>
      <w:r w:rsidR="00CA02DD">
        <w:rPr>
          <w:rFonts w:hint="eastAsia"/>
          <w:lang w:val="en-GB"/>
        </w:rPr>
        <w:t>s</w:t>
      </w:r>
      <w:r>
        <w:rPr>
          <w:rFonts w:hint="eastAsia"/>
          <w:lang w:val="en-GB"/>
        </w:rPr>
        <w:t xml:space="preserve">. </w:t>
      </w:r>
    </w:p>
    <w:p w14:paraId="39971272" w14:textId="459A761F" w:rsidR="0051427F" w:rsidRPr="00336F60" w:rsidRDefault="00CA02DD" w:rsidP="0051427F">
      <w:pPr>
        <w:rPr>
          <w:lang w:val="en-GB"/>
        </w:rPr>
      </w:pPr>
      <w:r>
        <w:rPr>
          <w:rFonts w:hint="eastAsia"/>
          <w:lang w:val="en-GB"/>
        </w:rPr>
        <w:t>Both</w:t>
      </w:r>
      <w:r w:rsidR="0051427F" w:rsidRPr="00AF6DDE">
        <w:rPr>
          <w:lang w:val="en-GB"/>
        </w:rPr>
        <w:t xml:space="preserve"> Rel-19 UE and legacy UE </w:t>
      </w:r>
      <w:r>
        <w:rPr>
          <w:rFonts w:hint="eastAsia"/>
          <w:lang w:val="en-GB"/>
        </w:rPr>
        <w:t xml:space="preserve">can </w:t>
      </w:r>
      <w:r w:rsidR="0051427F" w:rsidRPr="00AF6DDE">
        <w:rPr>
          <w:lang w:val="en-GB"/>
        </w:rPr>
        <w:t xml:space="preserve">receive the paging DCI. For Rel-19 UE, </w:t>
      </w:r>
      <w:r w:rsidR="0051427F">
        <w:rPr>
          <w:rFonts w:hint="eastAsia"/>
          <w:lang w:val="en-GB"/>
        </w:rPr>
        <w:t>the activation/deactivation indication</w:t>
      </w:r>
      <w:r w:rsidR="0051427F" w:rsidRPr="00AF6DDE">
        <w:rPr>
          <w:lang w:val="en-GB"/>
        </w:rPr>
        <w:t xml:space="preserve"> of additional</w:t>
      </w:r>
      <w:r w:rsidR="0051427F">
        <w:rPr>
          <w:lang w:val="en-GB"/>
        </w:rPr>
        <w:t xml:space="preserve"> PRACH resource in paging DCI</w:t>
      </w:r>
      <w:r>
        <w:rPr>
          <w:rFonts w:hint="eastAsia"/>
          <w:lang w:val="en-GB"/>
        </w:rPr>
        <w:t xml:space="preserve"> can be interpreted</w:t>
      </w:r>
      <w:r w:rsidR="0051427F" w:rsidRPr="00AF6DDE">
        <w:rPr>
          <w:lang w:val="en-GB"/>
        </w:rPr>
        <w:t xml:space="preserve">. For legacy UE, </w:t>
      </w:r>
      <w:r>
        <w:rPr>
          <w:rFonts w:hint="eastAsia"/>
          <w:lang w:val="en-GB"/>
        </w:rPr>
        <w:t>which cannot</w:t>
      </w:r>
      <w:r w:rsidR="0051427F" w:rsidRPr="00AF6DDE">
        <w:rPr>
          <w:lang w:val="en-GB"/>
        </w:rPr>
        <w:t xml:space="preserve"> interpret </w:t>
      </w:r>
      <w:r w:rsidR="0051427F">
        <w:rPr>
          <w:rFonts w:hint="eastAsia"/>
          <w:lang w:val="en-GB"/>
        </w:rPr>
        <w:t>new activation/deactivation indication in paging DCI</w:t>
      </w:r>
      <w:r w:rsidR="0051427F" w:rsidRPr="00AF6DDE">
        <w:rPr>
          <w:lang w:val="en-GB"/>
        </w:rPr>
        <w:t>, the adaptation of additional PRACH operation</w:t>
      </w:r>
      <w:r>
        <w:rPr>
          <w:rFonts w:hint="eastAsia"/>
          <w:lang w:val="en-GB"/>
        </w:rPr>
        <w:t xml:space="preserve"> is ignored</w:t>
      </w:r>
      <w:r w:rsidR="0051427F" w:rsidRPr="00AF6DDE">
        <w:rPr>
          <w:lang w:val="en-GB"/>
        </w:rPr>
        <w:t xml:space="preserve">. </w:t>
      </w:r>
      <w:r w:rsidR="00DC4560">
        <w:rPr>
          <w:rFonts w:hint="eastAsia"/>
          <w:lang w:val="en-GB"/>
        </w:rPr>
        <w:t>The</w:t>
      </w:r>
      <w:r w:rsidR="0051427F">
        <w:rPr>
          <w:rFonts w:hint="eastAsia"/>
          <w:lang w:val="en-GB"/>
        </w:rPr>
        <w:t xml:space="preserve"> UE can obtain the activation/deactivation</w:t>
      </w:r>
      <w:r w:rsidR="00DC4560">
        <w:rPr>
          <w:rFonts w:hint="eastAsia"/>
          <w:lang w:val="en-GB"/>
        </w:rPr>
        <w:t xml:space="preserve"> information</w:t>
      </w:r>
      <w:r w:rsidR="0051427F">
        <w:rPr>
          <w:rFonts w:hint="eastAsia"/>
          <w:lang w:val="en-GB"/>
        </w:rPr>
        <w:t xml:space="preserve"> of </w:t>
      </w:r>
      <w:r w:rsidR="0051427F">
        <w:rPr>
          <w:lang w:val="en-GB"/>
        </w:rPr>
        <w:t>additional</w:t>
      </w:r>
      <w:r w:rsidR="0051427F">
        <w:rPr>
          <w:rFonts w:hint="eastAsia"/>
          <w:lang w:val="en-GB"/>
        </w:rPr>
        <w:t xml:space="preserve"> PRACH resource</w:t>
      </w:r>
      <w:r>
        <w:rPr>
          <w:rFonts w:hint="eastAsia"/>
          <w:lang w:val="en-GB"/>
        </w:rPr>
        <w:t>s</w:t>
      </w:r>
      <w:r w:rsidR="0051427F">
        <w:rPr>
          <w:rFonts w:hint="eastAsia"/>
          <w:lang w:val="en-GB"/>
        </w:rPr>
        <w:t xml:space="preserve"> once paging DCI is </w:t>
      </w:r>
      <w:r w:rsidR="0051427F">
        <w:rPr>
          <w:lang w:val="en-GB"/>
        </w:rPr>
        <w:t>decoded</w:t>
      </w:r>
      <w:r w:rsidR="0051427F">
        <w:rPr>
          <w:rFonts w:hint="eastAsia"/>
          <w:lang w:val="en-GB"/>
        </w:rPr>
        <w:t xml:space="preserve">. </w:t>
      </w:r>
    </w:p>
    <w:p w14:paraId="73AB6BEA" w14:textId="77777777" w:rsidR="0051427F" w:rsidRPr="00336F60" w:rsidRDefault="0051427F" w:rsidP="0051427F">
      <w:r>
        <w:rPr>
          <w:noProof/>
        </w:rPr>
        <w:t xml:space="preserve"> </w:t>
      </w:r>
      <w:r>
        <w:rPr>
          <w:noProof/>
        </w:rPr>
        <w:drawing>
          <wp:inline distT="0" distB="0" distL="0" distR="0" wp14:anchorId="1A05F281" wp14:editId="7134F629">
            <wp:extent cx="5486400" cy="1477010"/>
            <wp:effectExtent l="0" t="0" r="0" b="889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a:stretch>
                      <a:fillRect/>
                    </a:stretch>
                  </pic:blipFill>
                  <pic:spPr>
                    <a:xfrm>
                      <a:off x="0" y="0"/>
                      <a:ext cx="5486400" cy="1477010"/>
                    </a:xfrm>
                    <a:prstGeom prst="rect">
                      <a:avLst/>
                    </a:prstGeom>
                  </pic:spPr>
                </pic:pic>
              </a:graphicData>
            </a:graphic>
          </wp:inline>
        </w:drawing>
      </w:r>
    </w:p>
    <w:p w14:paraId="1257DB4F" w14:textId="51B25F20" w:rsidR="0051427F" w:rsidRPr="00336F60" w:rsidRDefault="0051427F" w:rsidP="0051427F">
      <w:pPr>
        <w:jc w:val="center"/>
        <w:rPr>
          <w:rFonts w:eastAsia="Batang" w:cs="Times New Roman"/>
          <w:szCs w:val="24"/>
          <w:lang w:val="en-GB" w:eastAsia="x-none"/>
        </w:rPr>
      </w:pPr>
      <w:bookmarkStart w:id="13" w:name="_Ref178596299"/>
      <w:bookmarkStart w:id="14" w:name="_Ref181973216"/>
      <w:r w:rsidRPr="00336F60">
        <w:t xml:space="preserve">Figure </w:t>
      </w:r>
      <w:fldSimple w:instr=" SEQ Figure \* ARABIC ">
        <w:r w:rsidR="00B274A3">
          <w:rPr>
            <w:noProof/>
          </w:rPr>
          <w:t>5</w:t>
        </w:r>
      </w:fldSimple>
      <w:bookmarkEnd w:id="13"/>
      <w:r w:rsidRPr="00336F60">
        <w:rPr>
          <w:rFonts w:hint="eastAsia"/>
        </w:rPr>
        <w:t xml:space="preserve">: </w:t>
      </w:r>
      <w:r>
        <w:rPr>
          <w:rFonts w:hint="eastAsia"/>
        </w:rPr>
        <w:t>The activation/deactivation of a</w:t>
      </w:r>
      <w:r w:rsidRPr="00AF6DDE">
        <w:t>dditional PRACH resource</w:t>
      </w:r>
      <w:r>
        <w:rPr>
          <w:rFonts w:hint="eastAsia"/>
        </w:rPr>
        <w:t xml:space="preserve"> based on paging DCI</w:t>
      </w:r>
      <w:bookmarkEnd w:id="14"/>
    </w:p>
    <w:p w14:paraId="4F851D5F" w14:textId="041032D9" w:rsidR="0051427F" w:rsidRPr="00A03CDB" w:rsidRDefault="0051427F" w:rsidP="008B317A">
      <w:pPr>
        <w:pStyle w:val="a1"/>
        <w:rPr>
          <w:rStyle w:val="B10"/>
          <w:b/>
        </w:rPr>
      </w:pPr>
    </w:p>
    <w:p w14:paraId="40C49DC7" w14:textId="40127C1E" w:rsidR="0051427F" w:rsidRPr="00A03CDB" w:rsidRDefault="0051427F" w:rsidP="008B317A">
      <w:pPr>
        <w:pStyle w:val="a1"/>
        <w:rPr>
          <w:rStyle w:val="B10"/>
          <w:b/>
        </w:rPr>
      </w:pPr>
      <w:r w:rsidRPr="00A03CDB">
        <w:rPr>
          <w:rStyle w:val="B10"/>
          <w:b/>
        </w:rPr>
        <w:t xml:space="preserve">Proposal </w:t>
      </w:r>
      <w:r w:rsidR="00574D37" w:rsidRPr="00A03CDB">
        <w:rPr>
          <w:rStyle w:val="B10"/>
          <w:rFonts w:hint="eastAsia"/>
          <w:b/>
        </w:rPr>
        <w:t>12</w:t>
      </w:r>
      <w:r w:rsidRPr="00A03CDB">
        <w:rPr>
          <w:rStyle w:val="B10"/>
          <w:b/>
        </w:rPr>
        <w:t>: The DCI format 1_0 with P-RNTI can be used to carry the adaptation indication as follows:</w:t>
      </w:r>
    </w:p>
    <w:p w14:paraId="51E5B415" w14:textId="02C2D16D" w:rsidR="0051427F" w:rsidRPr="00A03CDB" w:rsidRDefault="0051427F" w:rsidP="00A03CDB">
      <w:pPr>
        <w:pStyle w:val="a1"/>
        <w:numPr>
          <w:ilvl w:val="0"/>
          <w:numId w:val="15"/>
        </w:numPr>
        <w:rPr>
          <w:rStyle w:val="B10"/>
          <w:b/>
        </w:rPr>
      </w:pPr>
      <w:r w:rsidRPr="00A03CDB">
        <w:rPr>
          <w:rStyle w:val="B10"/>
          <w:b/>
        </w:rPr>
        <w:t xml:space="preserve">Use </w:t>
      </w:r>
      <w:r w:rsidR="00F90E30" w:rsidRPr="00A03CDB">
        <w:rPr>
          <w:rStyle w:val="B10"/>
          <w:rFonts w:hint="eastAsia"/>
          <w:b/>
        </w:rPr>
        <w:t xml:space="preserve">one </w:t>
      </w:r>
      <w:r w:rsidRPr="00A03CDB">
        <w:rPr>
          <w:rStyle w:val="B10"/>
          <w:b/>
        </w:rPr>
        <w:t>reserved bit (e.g. 5-8 bit) in short message field of paging DCI to indicate available of the additional PRACH resources.</w:t>
      </w:r>
    </w:p>
    <w:p w14:paraId="743A6CD5" w14:textId="436F0356" w:rsidR="0051427F" w:rsidRPr="00150AA9" w:rsidRDefault="0051427F" w:rsidP="0051427F">
      <w:r>
        <w:rPr>
          <w:rFonts w:hint="eastAsia"/>
        </w:rPr>
        <w:t xml:space="preserve">Similar </w:t>
      </w:r>
      <w:r w:rsidR="00C5410A">
        <w:rPr>
          <w:rFonts w:hint="eastAsia"/>
        </w:rPr>
        <w:t>to</w:t>
      </w:r>
      <w:r>
        <w:rPr>
          <w:rFonts w:hint="eastAsia"/>
        </w:rPr>
        <w:t xml:space="preserve"> SSB </w:t>
      </w:r>
      <w:r>
        <w:t>adaptation</w:t>
      </w:r>
      <w:r>
        <w:rPr>
          <w:rFonts w:hint="eastAsia"/>
        </w:rPr>
        <w:t xml:space="preserve"> </w:t>
      </w:r>
      <w:r>
        <w:t>mechanism</w:t>
      </w:r>
      <w:r>
        <w:rPr>
          <w:rFonts w:hint="eastAsia"/>
        </w:rPr>
        <w:t xml:space="preserve">, for a UE that just entered the cell, the </w:t>
      </w:r>
      <w:r>
        <w:t>additional</w:t>
      </w:r>
      <w:r>
        <w:rPr>
          <w:rFonts w:hint="eastAsia"/>
        </w:rPr>
        <w:t xml:space="preserve"> PRACH </w:t>
      </w:r>
      <w:r w:rsidR="002E36E6">
        <w:rPr>
          <w:rFonts w:hint="eastAsia"/>
        </w:rPr>
        <w:t xml:space="preserve">resource </w:t>
      </w:r>
      <w:r>
        <w:rPr>
          <w:rFonts w:hint="eastAsia"/>
        </w:rPr>
        <w:t xml:space="preserve">status is </w:t>
      </w:r>
      <w:r>
        <w:t>unknown</w:t>
      </w:r>
      <w:r>
        <w:rPr>
          <w:rFonts w:hint="eastAsia"/>
        </w:rPr>
        <w:t xml:space="preserve"> </w:t>
      </w:r>
      <w:r>
        <w:t>until</w:t>
      </w:r>
      <w:r>
        <w:rPr>
          <w:rFonts w:hint="eastAsia"/>
        </w:rPr>
        <w:t xml:space="preserve"> the DCI </w:t>
      </w:r>
      <w:r>
        <w:t>indication</w:t>
      </w:r>
      <w:r>
        <w:rPr>
          <w:rFonts w:hint="eastAsia"/>
        </w:rPr>
        <w:t xml:space="preserve"> is received. It can be solved by introducing a </w:t>
      </w:r>
      <w:r w:rsidR="009F4C9B">
        <w:rPr>
          <w:rFonts w:hint="eastAsia"/>
        </w:rPr>
        <w:t>higher layer signaling</w:t>
      </w:r>
      <w:r>
        <w:rPr>
          <w:rFonts w:hint="eastAsia"/>
        </w:rPr>
        <w:t xml:space="preserve"> </w:t>
      </w:r>
      <w:proofErr w:type="spellStart"/>
      <w:r>
        <w:rPr>
          <w:rFonts w:hint="eastAsia"/>
        </w:rPr>
        <w:t>signaling</w:t>
      </w:r>
      <w:proofErr w:type="spellEnd"/>
      <w:r>
        <w:rPr>
          <w:rFonts w:hint="eastAsia"/>
        </w:rPr>
        <w:t xml:space="preserve"> to indicate the status of </w:t>
      </w:r>
      <w:r w:rsidR="0096233E">
        <w:rPr>
          <w:rFonts w:hint="eastAsia"/>
        </w:rPr>
        <w:t>additional PRACH</w:t>
      </w:r>
      <w:r w:rsidR="00CA02DD">
        <w:rPr>
          <w:rFonts w:hint="eastAsia"/>
        </w:rPr>
        <w:t xml:space="preserve"> resources</w:t>
      </w:r>
      <w:r>
        <w:rPr>
          <w:rFonts w:hint="eastAsia"/>
        </w:rPr>
        <w:t xml:space="preserve">. In this way, </w:t>
      </w:r>
      <w:r w:rsidR="002E36E6">
        <w:rPr>
          <w:rFonts w:hint="eastAsia"/>
        </w:rPr>
        <w:t xml:space="preserve">before </w:t>
      </w:r>
      <w:r w:rsidR="002E36E6">
        <w:t>receiving</w:t>
      </w:r>
      <w:r w:rsidR="00CA02DD">
        <w:rPr>
          <w:rFonts w:hint="eastAsia"/>
        </w:rPr>
        <w:t xml:space="preserve"> the</w:t>
      </w:r>
      <w:r w:rsidR="002E36E6">
        <w:rPr>
          <w:rFonts w:hint="eastAsia"/>
        </w:rPr>
        <w:t xml:space="preserve"> DCI indication, </w:t>
      </w:r>
      <w:r>
        <w:rPr>
          <w:rFonts w:hint="eastAsia"/>
        </w:rPr>
        <w:t xml:space="preserve">the UE can </w:t>
      </w:r>
      <w:r>
        <w:t>obtain</w:t>
      </w:r>
      <w:r>
        <w:rPr>
          <w:rFonts w:hint="eastAsia"/>
        </w:rPr>
        <w:t xml:space="preserve"> </w:t>
      </w:r>
      <w:r w:rsidRPr="00E95710">
        <w:t xml:space="preserve">the status of </w:t>
      </w:r>
      <w:r w:rsidR="00C5410A">
        <w:rPr>
          <w:rFonts w:hint="eastAsia"/>
        </w:rPr>
        <w:t xml:space="preserve">the </w:t>
      </w:r>
      <w:r w:rsidR="002E36E6">
        <w:rPr>
          <w:rFonts w:hint="eastAsia"/>
        </w:rPr>
        <w:t>additional PRACH resource by SIB1 or RRC signaling</w:t>
      </w:r>
      <w:r w:rsidRPr="00E95710">
        <w:t xml:space="preserve"> </w:t>
      </w:r>
      <w:r>
        <w:rPr>
          <w:rFonts w:hint="eastAsia"/>
        </w:rPr>
        <w:t xml:space="preserve">when </w:t>
      </w:r>
      <w:r w:rsidR="002E36E6">
        <w:rPr>
          <w:rFonts w:hint="eastAsia"/>
        </w:rPr>
        <w:t xml:space="preserve">a UE camps on a cell or </w:t>
      </w:r>
      <w:r w:rsidR="00CA02DD">
        <w:rPr>
          <w:rFonts w:hint="eastAsia"/>
        </w:rPr>
        <w:t xml:space="preserve">is </w:t>
      </w:r>
      <w:r w:rsidR="002E36E6">
        <w:rPr>
          <w:rFonts w:hint="eastAsia"/>
        </w:rPr>
        <w:t xml:space="preserve">configured </w:t>
      </w:r>
      <w:r w:rsidR="00CA02DD">
        <w:rPr>
          <w:rFonts w:hint="eastAsia"/>
        </w:rPr>
        <w:t>with a</w:t>
      </w:r>
      <w:r w:rsidR="002E36E6">
        <w:rPr>
          <w:rFonts w:hint="eastAsia"/>
        </w:rPr>
        <w:t xml:space="preserve"> cell as </w:t>
      </w:r>
      <w:r w:rsidR="00CA02DD">
        <w:rPr>
          <w:rFonts w:hint="eastAsia"/>
        </w:rPr>
        <w:t xml:space="preserve">a </w:t>
      </w:r>
      <w:proofErr w:type="spellStart"/>
      <w:r w:rsidR="002E36E6">
        <w:rPr>
          <w:rFonts w:hint="eastAsia"/>
        </w:rPr>
        <w:t>PCell</w:t>
      </w:r>
      <w:proofErr w:type="spellEnd"/>
      <w:r w:rsidR="002E36E6">
        <w:rPr>
          <w:rFonts w:hint="eastAsia"/>
        </w:rPr>
        <w:t>/</w:t>
      </w:r>
      <w:proofErr w:type="spellStart"/>
      <w:r w:rsidR="002E36E6">
        <w:rPr>
          <w:rFonts w:hint="eastAsia"/>
        </w:rPr>
        <w:t>SCell</w:t>
      </w:r>
      <w:proofErr w:type="spellEnd"/>
      <w:r>
        <w:rPr>
          <w:rFonts w:hint="eastAsia"/>
        </w:rPr>
        <w:t xml:space="preserve">. </w:t>
      </w:r>
    </w:p>
    <w:p w14:paraId="0805F6B8" w14:textId="7C8CB759" w:rsidR="0051427F" w:rsidRPr="0051427F" w:rsidRDefault="0051427F" w:rsidP="0051427F">
      <w:pPr>
        <w:rPr>
          <w:rStyle w:val="B10"/>
        </w:rPr>
      </w:pPr>
      <w:r w:rsidRPr="0051427F">
        <w:rPr>
          <w:rStyle w:val="B10"/>
        </w:rPr>
        <w:t>Proposal 1</w:t>
      </w:r>
      <w:r w:rsidR="00574D37">
        <w:rPr>
          <w:rStyle w:val="B10"/>
          <w:rFonts w:hint="eastAsia"/>
          <w:lang w:eastAsia="zh-CN"/>
        </w:rPr>
        <w:t>3</w:t>
      </w:r>
      <w:r w:rsidRPr="0051427F">
        <w:rPr>
          <w:rStyle w:val="B10"/>
        </w:rPr>
        <w:t xml:space="preserve">: The </w:t>
      </w:r>
      <w:r w:rsidR="0061489F">
        <w:rPr>
          <w:rStyle w:val="B10"/>
          <w:rFonts w:hint="eastAsia"/>
          <w:lang w:eastAsia="zh-CN"/>
        </w:rPr>
        <w:t xml:space="preserve">activation or deactivation status for the </w:t>
      </w:r>
      <w:r w:rsidRPr="0051427F">
        <w:rPr>
          <w:rStyle w:val="B10"/>
        </w:rPr>
        <w:t>additional PRACH</w:t>
      </w:r>
      <w:r w:rsidR="0061489F">
        <w:rPr>
          <w:rStyle w:val="B10"/>
          <w:rFonts w:hint="eastAsia"/>
          <w:lang w:eastAsia="zh-CN"/>
        </w:rPr>
        <w:t xml:space="preserve"> resource</w:t>
      </w:r>
      <w:r w:rsidRPr="0051427F">
        <w:rPr>
          <w:rStyle w:val="B10"/>
        </w:rPr>
        <w:t xml:space="preserve"> can be indicated to UE by SIB1 and RRC signaling. </w:t>
      </w:r>
    </w:p>
    <w:p w14:paraId="6B183DE2" w14:textId="77777777" w:rsidR="003A287F" w:rsidRPr="006A6F52" w:rsidRDefault="00D45149" w:rsidP="00A03CDB">
      <w:pPr>
        <w:pStyle w:val="1"/>
        <w:rPr>
          <w:lang w:val="en-US"/>
        </w:rPr>
      </w:pPr>
      <w:r w:rsidRPr="006A6F52">
        <w:rPr>
          <w:lang w:val="en-US"/>
        </w:rPr>
        <w:t>Adaptation</w:t>
      </w:r>
      <w:r w:rsidRPr="006A6F52">
        <w:rPr>
          <w:rFonts w:hint="eastAsia"/>
          <w:lang w:val="en-US"/>
        </w:rPr>
        <w:t xml:space="preserve"> of paging in time domain</w:t>
      </w:r>
    </w:p>
    <w:p w14:paraId="0D8FA0DC" w14:textId="77777777" w:rsidR="00DF23F7" w:rsidRDefault="00DF23F7" w:rsidP="00DF23F7">
      <w:pPr>
        <w:widowControl/>
        <w:overflowPunct w:val="0"/>
        <w:autoSpaceDE w:val="0"/>
        <w:autoSpaceDN w:val="0"/>
        <w:adjustRightInd w:val="0"/>
        <w:textAlignment w:val="baseline"/>
        <w:rPr>
          <w:lang w:val="en-GB"/>
        </w:rPr>
      </w:pPr>
      <w:r>
        <w:rPr>
          <w:rFonts w:cs="Times New Roman" w:hint="eastAsia"/>
          <w:kern w:val="0"/>
          <w:szCs w:val="20"/>
          <w:lang w:val="en-GB"/>
        </w:rPr>
        <w:lastRenderedPageBreak/>
        <w:t xml:space="preserve">In RAN1#118bis, for adaptation of paging, it was agreed that </w:t>
      </w:r>
      <w:r>
        <w:rPr>
          <w:lang w:val="en-GB"/>
        </w:rPr>
        <w:t>details of the specifications should be handled by RAN2</w:t>
      </w:r>
      <w:r>
        <w:rPr>
          <w:rFonts w:hint="eastAsia"/>
          <w:lang w:val="en-GB"/>
        </w:rPr>
        <w:t>:</w:t>
      </w:r>
    </w:p>
    <w:tbl>
      <w:tblPr>
        <w:tblStyle w:val="ac"/>
        <w:tblW w:w="0" w:type="auto"/>
        <w:tblLook w:val="04A0" w:firstRow="1" w:lastRow="0" w:firstColumn="1" w:lastColumn="0" w:noHBand="0" w:noVBand="1"/>
      </w:tblPr>
      <w:tblGrid>
        <w:gridCol w:w="9286"/>
      </w:tblGrid>
      <w:tr w:rsidR="00DF23F7" w14:paraId="27DE2563" w14:textId="77777777" w:rsidTr="00E57AC8">
        <w:tc>
          <w:tcPr>
            <w:tcW w:w="9286" w:type="dxa"/>
          </w:tcPr>
          <w:p w14:paraId="5A1ACB8C" w14:textId="77777777" w:rsidR="00DF23F7" w:rsidRDefault="00DF23F7" w:rsidP="00E57AC8">
            <w:pPr>
              <w:widowControl/>
              <w:jc w:val="left"/>
              <w:rPr>
                <w:rFonts w:ascii="Times" w:eastAsia="Batang" w:hAnsi="Times" w:cs="Times New Roman"/>
                <w:b/>
                <w:bCs/>
                <w:kern w:val="0"/>
                <w:szCs w:val="24"/>
                <w:highlight w:val="green"/>
                <w:lang w:val="en-GB"/>
              </w:rPr>
            </w:pPr>
            <w:r>
              <w:rPr>
                <w:rFonts w:ascii="Times" w:eastAsia="Batang" w:hAnsi="Times" w:cs="Times New Roman"/>
                <w:b/>
                <w:bCs/>
                <w:kern w:val="0"/>
                <w:szCs w:val="24"/>
                <w:highlight w:val="green"/>
                <w:lang w:val="en-GB"/>
              </w:rPr>
              <w:t>Agreement</w:t>
            </w:r>
          </w:p>
          <w:p w14:paraId="50FF9978" w14:textId="77777777" w:rsidR="00DF23F7" w:rsidRPr="00994176" w:rsidRDefault="00DF23F7" w:rsidP="00E57AC8">
            <w:pPr>
              <w:widowControl/>
              <w:overflowPunct w:val="0"/>
              <w:autoSpaceDE w:val="0"/>
              <w:autoSpaceDN w:val="0"/>
              <w:adjustRightInd w:val="0"/>
              <w:textAlignment w:val="baseline"/>
              <w:rPr>
                <w:rFonts w:eastAsia="Batang" w:cs="Times New Roman"/>
                <w:kern w:val="0"/>
                <w:szCs w:val="24"/>
                <w:lang w:val="en-GB"/>
              </w:rPr>
            </w:pPr>
            <w:r w:rsidRPr="00994176">
              <w:rPr>
                <w:rFonts w:eastAsia="Batang" w:cs="Times New Roman"/>
                <w:kern w:val="0"/>
                <w:szCs w:val="24"/>
                <w:lang w:val="en-GB"/>
              </w:rPr>
              <w:t>1. Select option-b as baseline for R19 NES paging enhancement.</w:t>
            </w:r>
          </w:p>
          <w:p w14:paraId="78AF61BD" w14:textId="77777777" w:rsidR="00DF23F7" w:rsidRPr="00994176" w:rsidRDefault="00DF23F7" w:rsidP="00E57AC8">
            <w:pPr>
              <w:widowControl/>
              <w:overflowPunct w:val="0"/>
              <w:autoSpaceDE w:val="0"/>
              <w:autoSpaceDN w:val="0"/>
              <w:adjustRightInd w:val="0"/>
              <w:textAlignment w:val="baseline"/>
              <w:rPr>
                <w:rFonts w:eastAsia="Batang" w:cs="Times New Roman"/>
                <w:kern w:val="0"/>
                <w:szCs w:val="24"/>
                <w:lang w:val="en-GB"/>
              </w:rPr>
            </w:pPr>
            <w:r w:rsidRPr="00994176">
              <w:rPr>
                <w:rFonts w:eastAsia="Batang" w:cs="Times New Roman"/>
                <w:kern w:val="0"/>
                <w:szCs w:val="24"/>
                <w:lang w:val="en-GB"/>
              </w:rPr>
              <w:t xml:space="preserve">2. R2 should aim at </w:t>
            </w:r>
            <w:proofErr w:type="spellStart"/>
            <w:r w:rsidRPr="00994176">
              <w:rPr>
                <w:rFonts w:eastAsia="Batang" w:cs="Times New Roman"/>
                <w:kern w:val="0"/>
                <w:szCs w:val="24"/>
                <w:lang w:val="en-GB"/>
              </w:rPr>
              <w:t>signaling</w:t>
            </w:r>
            <w:proofErr w:type="spellEnd"/>
            <w:r w:rsidRPr="00994176">
              <w:rPr>
                <w:rFonts w:eastAsia="Batang" w:cs="Times New Roman"/>
                <w:kern w:val="0"/>
                <w:szCs w:val="24"/>
                <w:lang w:val="en-GB"/>
              </w:rPr>
              <w:t xml:space="preserve"> overhead minimization (e.g., Ns=8 and FFS for other larger values )</w:t>
            </w:r>
          </w:p>
          <w:p w14:paraId="7B4584FF" w14:textId="77777777" w:rsidR="00DF23F7" w:rsidRPr="00994176" w:rsidRDefault="00DF23F7" w:rsidP="00E57AC8">
            <w:pPr>
              <w:widowControl/>
              <w:overflowPunct w:val="0"/>
              <w:autoSpaceDE w:val="0"/>
              <w:autoSpaceDN w:val="0"/>
              <w:adjustRightInd w:val="0"/>
              <w:textAlignment w:val="baseline"/>
              <w:rPr>
                <w:rFonts w:eastAsia="Batang" w:cs="Times New Roman"/>
                <w:kern w:val="0"/>
                <w:szCs w:val="24"/>
                <w:lang w:val="en-GB"/>
              </w:rPr>
            </w:pPr>
            <w:r w:rsidRPr="00994176">
              <w:rPr>
                <w:rFonts w:eastAsia="Batang" w:cs="Times New Roman"/>
                <w:kern w:val="0"/>
                <w:szCs w:val="24"/>
                <w:lang w:val="en-GB"/>
              </w:rPr>
              <w:t>3. Allowing legacy and R19 UEs to co-ex in the same PF/PO is possible, based on NW configuration.</w:t>
            </w:r>
          </w:p>
          <w:p w14:paraId="350C15B6" w14:textId="77777777" w:rsidR="00DF23F7" w:rsidRPr="00994176" w:rsidRDefault="00DF23F7" w:rsidP="00E57AC8">
            <w:pPr>
              <w:widowControl/>
              <w:overflowPunct w:val="0"/>
              <w:autoSpaceDE w:val="0"/>
              <w:autoSpaceDN w:val="0"/>
              <w:adjustRightInd w:val="0"/>
              <w:textAlignment w:val="baseline"/>
              <w:rPr>
                <w:rFonts w:eastAsia="Batang" w:cs="Times New Roman"/>
                <w:kern w:val="0"/>
                <w:szCs w:val="24"/>
                <w:lang w:val="en-GB"/>
              </w:rPr>
            </w:pPr>
            <w:r w:rsidRPr="00994176">
              <w:rPr>
                <w:rFonts w:eastAsia="Batang" w:cs="Times New Roman"/>
                <w:kern w:val="0"/>
                <w:szCs w:val="24"/>
                <w:lang w:val="en-GB"/>
              </w:rPr>
              <w:t>4. Legacy UE is not barred.</w:t>
            </w:r>
          </w:p>
          <w:p w14:paraId="2BA9B053" w14:textId="77777777" w:rsidR="00DF23F7" w:rsidRPr="006175D9" w:rsidRDefault="00DF23F7" w:rsidP="00E57AC8">
            <w:pPr>
              <w:widowControl/>
              <w:overflowPunct w:val="0"/>
              <w:autoSpaceDE w:val="0"/>
              <w:autoSpaceDN w:val="0"/>
              <w:adjustRightInd w:val="0"/>
              <w:textAlignment w:val="baseline"/>
              <w:rPr>
                <w:rFonts w:cs="Times New Roman"/>
                <w:kern w:val="0"/>
                <w:szCs w:val="24"/>
                <w:lang w:val="en-GB"/>
              </w:rPr>
            </w:pPr>
            <w:r w:rsidRPr="00994176">
              <w:rPr>
                <w:rFonts w:eastAsia="Batang" w:cs="Times New Roman"/>
                <w:kern w:val="0"/>
                <w:szCs w:val="24"/>
                <w:lang w:val="en-GB"/>
              </w:rPr>
              <w:t>5. Rel-19 UEs only monitor the PO(s) according to Rel-19 paging configuration.</w:t>
            </w:r>
          </w:p>
        </w:tc>
      </w:tr>
    </w:tbl>
    <w:p w14:paraId="02A40923" w14:textId="65B5DCAF" w:rsidR="00CB02E5" w:rsidRDefault="001E23A2" w:rsidP="00CB02E5">
      <w:pPr>
        <w:widowControl/>
        <w:overflowPunct w:val="0"/>
        <w:autoSpaceDE w:val="0"/>
        <w:autoSpaceDN w:val="0"/>
        <w:adjustRightInd w:val="0"/>
        <w:textAlignment w:val="baseline"/>
        <w:rPr>
          <w:lang w:val="en-GB"/>
        </w:rPr>
      </w:pPr>
      <w:r>
        <w:rPr>
          <w:rFonts w:hint="eastAsia"/>
          <w:lang w:val="en-GB"/>
        </w:rPr>
        <w:t>I</w:t>
      </w:r>
      <w:r w:rsidR="00CB02E5" w:rsidRPr="00A85C0B">
        <w:rPr>
          <w:lang w:val="en-GB"/>
        </w:rPr>
        <w:t>t has been agreed that the specification details for PO/PF determination and paging-related configurations or proc</w:t>
      </w:r>
      <w:r w:rsidR="00CB02E5">
        <w:rPr>
          <w:lang w:val="en-GB"/>
        </w:rPr>
        <w:t>edures will be handled by RAN2</w:t>
      </w:r>
      <w:r w:rsidR="00CB02E5">
        <w:rPr>
          <w:rFonts w:hint="eastAsia"/>
          <w:lang w:val="en-GB"/>
        </w:rPr>
        <w:t xml:space="preserve">. </w:t>
      </w:r>
      <w:r w:rsidR="00CB02E5" w:rsidRPr="00A85C0B">
        <w:rPr>
          <w:lang w:val="en-GB"/>
        </w:rPr>
        <w:t xml:space="preserve">RAN1 can discuss </w:t>
      </w:r>
      <w:r w:rsidR="00CB02E5">
        <w:rPr>
          <w:lang w:val="en-GB"/>
        </w:rPr>
        <w:t>those</w:t>
      </w:r>
      <w:r w:rsidR="00CB02E5">
        <w:rPr>
          <w:rFonts w:hint="eastAsia"/>
          <w:lang w:val="en-GB"/>
        </w:rPr>
        <w:t xml:space="preserve"> issues </w:t>
      </w:r>
      <w:r w:rsidR="00CB02E5">
        <w:rPr>
          <w:lang w:val="en-GB"/>
        </w:rPr>
        <w:t xml:space="preserve">that are </w:t>
      </w:r>
      <w:r w:rsidR="00CB02E5" w:rsidRPr="00A85C0B">
        <w:rPr>
          <w:lang w:val="en-GB"/>
        </w:rPr>
        <w:t>caused by paging concentration.</w:t>
      </w:r>
    </w:p>
    <w:p w14:paraId="69FF2CEC" w14:textId="77777777" w:rsidR="00CB02E5" w:rsidRDefault="00CB02E5" w:rsidP="00CB02E5">
      <w:pPr>
        <w:widowControl/>
        <w:overflowPunct w:val="0"/>
        <w:autoSpaceDE w:val="0"/>
        <w:autoSpaceDN w:val="0"/>
        <w:adjustRightInd w:val="0"/>
        <w:textAlignment w:val="baseline"/>
        <w:rPr>
          <w:lang w:val="en-GB"/>
        </w:rPr>
      </w:pPr>
      <w:r w:rsidRPr="00A85C0B">
        <w:rPr>
          <w:lang w:val="en-GB"/>
        </w:rPr>
        <w:t xml:space="preserve">One issue that can occur with </w:t>
      </w:r>
      <w:r>
        <w:rPr>
          <w:lang w:val="en-GB"/>
        </w:rPr>
        <w:t>concentrated</w:t>
      </w:r>
      <w:r w:rsidRPr="00A85C0B">
        <w:rPr>
          <w:lang w:val="en-GB"/>
        </w:rPr>
        <w:t xml:space="preserve"> paging is that </w:t>
      </w:r>
      <w:r w:rsidRPr="00BA7F2C">
        <w:rPr>
          <w:lang w:val="en-GB"/>
        </w:rPr>
        <w:t xml:space="preserve">random-access </w:t>
      </w:r>
      <w:r>
        <w:rPr>
          <w:lang w:val="en-GB"/>
        </w:rPr>
        <w:t>collision</w:t>
      </w:r>
      <w:r w:rsidRPr="00A85C0B">
        <w:rPr>
          <w:lang w:val="en-GB"/>
        </w:rPr>
        <w:t xml:space="preserve"> may follow the POs if </w:t>
      </w:r>
      <w:proofErr w:type="spellStart"/>
      <w:r>
        <w:rPr>
          <w:rFonts w:hint="eastAsia"/>
          <w:lang w:val="en-GB"/>
        </w:rPr>
        <w:t>gNB</w:t>
      </w:r>
      <w:proofErr w:type="spellEnd"/>
      <w:r>
        <w:rPr>
          <w:rFonts w:hint="eastAsia"/>
          <w:lang w:val="en-GB"/>
        </w:rPr>
        <w:t xml:space="preserve"> configures</w:t>
      </w:r>
      <w:r w:rsidRPr="00A85C0B">
        <w:rPr>
          <w:lang w:val="en-GB"/>
        </w:rPr>
        <w:t xml:space="preserve"> </w:t>
      </w:r>
      <w:r>
        <w:rPr>
          <w:rFonts w:hint="eastAsia"/>
          <w:lang w:val="en-GB"/>
        </w:rPr>
        <w:t>concentrated</w:t>
      </w:r>
      <w:r w:rsidRPr="00A85C0B">
        <w:rPr>
          <w:lang w:val="en-GB"/>
        </w:rPr>
        <w:t xml:space="preserve"> paging occasions</w:t>
      </w:r>
      <w:r>
        <w:rPr>
          <w:rFonts w:hint="eastAsia"/>
          <w:lang w:val="en-GB"/>
        </w:rPr>
        <w:t>.</w:t>
      </w:r>
      <w:r w:rsidRPr="00AF484F">
        <w:rPr>
          <w:lang w:val="en-GB"/>
        </w:rPr>
        <w:t xml:space="preserve"> </w:t>
      </w:r>
      <w:r>
        <w:rPr>
          <w:rFonts w:hint="eastAsia"/>
          <w:lang w:val="en-GB"/>
        </w:rPr>
        <w:t>A</w:t>
      </w:r>
      <w:r w:rsidRPr="00A85C0B">
        <w:rPr>
          <w:lang w:val="en-GB"/>
        </w:rPr>
        <w:t xml:space="preserve">fter UEs receive the paging message, </w:t>
      </w:r>
      <w:r>
        <w:rPr>
          <w:rFonts w:hint="eastAsia"/>
          <w:lang w:val="en-GB"/>
        </w:rPr>
        <w:t>plenty of</w:t>
      </w:r>
      <w:r w:rsidRPr="00A85C0B">
        <w:rPr>
          <w:lang w:val="en-GB"/>
        </w:rPr>
        <w:t xml:space="preserve"> UEs trigger the random-access procedure within a short period which would increase </w:t>
      </w:r>
      <w:r>
        <w:rPr>
          <w:lang w:val="en-GB"/>
        </w:rPr>
        <w:t>collision</w:t>
      </w:r>
      <w:r w:rsidRPr="00A85C0B">
        <w:rPr>
          <w:lang w:val="en-GB"/>
        </w:rPr>
        <w:t xml:space="preserve"> </w:t>
      </w:r>
      <w:r>
        <w:rPr>
          <w:lang w:val="en-GB"/>
        </w:rPr>
        <w:t>severely</w:t>
      </w:r>
      <w:r w:rsidRPr="00A85C0B">
        <w:rPr>
          <w:lang w:val="en-GB"/>
        </w:rPr>
        <w:t>.</w:t>
      </w:r>
      <w:r w:rsidRPr="00AF484F">
        <w:rPr>
          <w:lang w:val="en-GB"/>
        </w:rPr>
        <w:t xml:space="preserve"> </w:t>
      </w:r>
      <w:r w:rsidRPr="00A85C0B">
        <w:rPr>
          <w:lang w:val="en-GB"/>
        </w:rPr>
        <w:t xml:space="preserve">Therefore, we suggest </w:t>
      </w:r>
      <w:proofErr w:type="gramStart"/>
      <w:r>
        <w:rPr>
          <w:lang w:val="en-GB"/>
        </w:rPr>
        <w:t>to</w:t>
      </w:r>
      <w:r>
        <w:rPr>
          <w:rFonts w:hint="eastAsia"/>
          <w:lang w:val="en-GB"/>
        </w:rPr>
        <w:t xml:space="preserve"> study</w:t>
      </w:r>
      <w:proofErr w:type="gramEnd"/>
      <w:r w:rsidRPr="00A85C0B">
        <w:rPr>
          <w:lang w:val="en-GB"/>
        </w:rPr>
        <w:t xml:space="preserve"> the</w:t>
      </w:r>
      <w:r>
        <w:rPr>
          <w:rFonts w:hint="eastAsia"/>
          <w:lang w:val="en-GB"/>
        </w:rPr>
        <w:t xml:space="preserve"> </w:t>
      </w:r>
      <w:r w:rsidRPr="00BA7F2C">
        <w:rPr>
          <w:lang w:val="en-GB"/>
        </w:rPr>
        <w:t xml:space="preserve">random-access </w:t>
      </w:r>
      <w:r>
        <w:rPr>
          <w:lang w:val="en-GB"/>
        </w:rPr>
        <w:t>collision</w:t>
      </w:r>
      <w:r w:rsidRPr="00A85C0B">
        <w:rPr>
          <w:lang w:val="en-GB"/>
        </w:rPr>
        <w:t xml:space="preserve"> issue caused by paging concentration.</w:t>
      </w:r>
    </w:p>
    <w:p w14:paraId="7D6B5630" w14:textId="6D2259E3" w:rsidR="00CB02E5" w:rsidRPr="00A238A9" w:rsidRDefault="00CB02E5" w:rsidP="00CB02E5">
      <w:pPr>
        <w:widowControl/>
        <w:overflowPunct w:val="0"/>
        <w:autoSpaceDE w:val="0"/>
        <w:autoSpaceDN w:val="0"/>
        <w:adjustRightInd w:val="0"/>
        <w:textAlignment w:val="baseline"/>
        <w:rPr>
          <w:b/>
          <w:lang w:val="en-GB"/>
        </w:rPr>
      </w:pPr>
      <w:r w:rsidRPr="00A238A9">
        <w:rPr>
          <w:b/>
          <w:lang w:val="en-GB"/>
        </w:rPr>
        <w:t xml:space="preserve">Observation </w:t>
      </w:r>
      <w:r w:rsidR="009F6CB4">
        <w:rPr>
          <w:rFonts w:hint="eastAsia"/>
          <w:b/>
          <w:lang w:val="en-GB"/>
        </w:rPr>
        <w:t>1</w:t>
      </w:r>
      <w:r w:rsidRPr="00A238A9">
        <w:rPr>
          <w:b/>
          <w:lang w:val="en-GB"/>
        </w:rPr>
        <w:t xml:space="preserve">: One issue is that random-access procedure collision may follow the POs if </w:t>
      </w:r>
      <w:proofErr w:type="spellStart"/>
      <w:r w:rsidRPr="00A238A9">
        <w:rPr>
          <w:b/>
          <w:lang w:val="en-GB"/>
        </w:rPr>
        <w:t>gNB</w:t>
      </w:r>
      <w:proofErr w:type="spellEnd"/>
      <w:r w:rsidRPr="00A238A9">
        <w:rPr>
          <w:b/>
          <w:lang w:val="en-GB"/>
        </w:rPr>
        <w:t xml:space="preserve"> configures concentrated paging occasions.</w:t>
      </w:r>
    </w:p>
    <w:p w14:paraId="099B2892" w14:textId="699E7DE3" w:rsidR="001E23A2" w:rsidRDefault="00CB02E5" w:rsidP="001E23A2">
      <w:pPr>
        <w:rPr>
          <w:lang w:val="en-GB"/>
        </w:rPr>
      </w:pPr>
      <w:r w:rsidRPr="00D070B9">
        <w:rPr>
          <w:lang w:val="en-GB"/>
        </w:rPr>
        <w:t>RAN1 can consider dividing the PO</w:t>
      </w:r>
      <w:r>
        <w:rPr>
          <w:rFonts w:hint="eastAsia"/>
          <w:lang w:val="en-GB"/>
        </w:rPr>
        <w:t>s</w:t>
      </w:r>
      <w:r w:rsidRPr="00D070B9">
        <w:rPr>
          <w:lang w:val="en-GB"/>
        </w:rPr>
        <w:t xml:space="preserve"> within a PF into multiple sets, </w:t>
      </w:r>
      <w:r>
        <w:rPr>
          <w:rFonts w:hint="eastAsia"/>
          <w:lang w:val="en-GB"/>
        </w:rPr>
        <w:t>and also</w:t>
      </w:r>
      <w:r w:rsidRPr="00D070B9">
        <w:rPr>
          <w:lang w:val="en-GB"/>
        </w:rPr>
        <w:t xml:space="preserve"> dividing the RO between two PF</w:t>
      </w:r>
      <w:r>
        <w:rPr>
          <w:lang w:val="en-GB"/>
        </w:rPr>
        <w:t>s</w:t>
      </w:r>
      <w:r w:rsidRPr="00D070B9">
        <w:rPr>
          <w:lang w:val="en-GB"/>
        </w:rPr>
        <w:t xml:space="preserve"> into multiple sets</w:t>
      </w:r>
      <w:r>
        <w:rPr>
          <w:rFonts w:hint="eastAsia"/>
          <w:lang w:val="en-GB"/>
        </w:rPr>
        <w:t>. A</w:t>
      </w:r>
      <w:r w:rsidRPr="00D070B9">
        <w:rPr>
          <w:lang w:val="en-GB"/>
        </w:rPr>
        <w:t xml:space="preserve"> </w:t>
      </w:r>
      <w:r>
        <w:rPr>
          <w:rFonts w:hint="eastAsia"/>
          <w:lang w:val="en-GB"/>
        </w:rPr>
        <w:t>mapping/relationship between</w:t>
      </w:r>
      <w:r w:rsidRPr="00D070B9">
        <w:rPr>
          <w:lang w:val="en-GB"/>
        </w:rPr>
        <w:t xml:space="preserve"> the PO set</w:t>
      </w:r>
      <w:r>
        <w:rPr>
          <w:rFonts w:hint="eastAsia"/>
          <w:lang w:val="en-GB"/>
        </w:rPr>
        <w:t>s</w:t>
      </w:r>
      <w:r w:rsidRPr="00D070B9">
        <w:rPr>
          <w:lang w:val="en-GB"/>
        </w:rPr>
        <w:t xml:space="preserve"> and the RO set</w:t>
      </w:r>
      <w:r>
        <w:rPr>
          <w:rFonts w:hint="eastAsia"/>
          <w:lang w:val="en-GB"/>
        </w:rPr>
        <w:t>s can be designed. As illustrated by</w:t>
      </w:r>
      <w:r w:rsidR="00936107">
        <w:rPr>
          <w:rFonts w:hint="eastAsia"/>
          <w:lang w:val="en-GB"/>
        </w:rPr>
        <w:t xml:space="preserve"> </w:t>
      </w:r>
      <w:r w:rsidR="00936107">
        <w:rPr>
          <w:lang w:val="en-GB"/>
        </w:rPr>
        <w:fldChar w:fldCharType="begin"/>
      </w:r>
      <w:r w:rsidR="00936107">
        <w:rPr>
          <w:lang w:val="en-GB"/>
        </w:rPr>
        <w:instrText xml:space="preserve"> </w:instrText>
      </w:r>
      <w:r w:rsidR="00936107">
        <w:rPr>
          <w:rFonts w:hint="eastAsia"/>
          <w:lang w:val="en-GB"/>
        </w:rPr>
        <w:instrText>REF _Ref174119342 \h</w:instrText>
      </w:r>
      <w:r w:rsidR="00936107">
        <w:rPr>
          <w:lang w:val="en-GB"/>
        </w:rPr>
        <w:instrText xml:space="preserve"> </w:instrText>
      </w:r>
      <w:r w:rsidR="00936107">
        <w:rPr>
          <w:lang w:val="en-GB"/>
        </w:rPr>
      </w:r>
      <w:r w:rsidR="00936107">
        <w:rPr>
          <w:lang w:val="en-GB"/>
        </w:rPr>
        <w:fldChar w:fldCharType="separate"/>
      </w:r>
      <w:r w:rsidR="00B274A3">
        <w:t xml:space="preserve">Figure </w:t>
      </w:r>
      <w:r w:rsidR="00B274A3">
        <w:rPr>
          <w:noProof/>
        </w:rPr>
        <w:t>6</w:t>
      </w:r>
      <w:r w:rsidR="00936107">
        <w:rPr>
          <w:lang w:val="en-GB"/>
        </w:rPr>
        <w:fldChar w:fldCharType="end"/>
      </w:r>
      <w:r>
        <w:rPr>
          <w:rFonts w:hint="eastAsia"/>
          <w:lang w:val="en-GB"/>
        </w:rPr>
        <w:t>, w</w:t>
      </w:r>
      <w:r w:rsidRPr="00D070B9">
        <w:rPr>
          <w:lang w:val="en-GB"/>
        </w:rPr>
        <w:t xml:space="preserve">hen the UE </w:t>
      </w:r>
      <w:r>
        <w:rPr>
          <w:lang w:val="en-GB"/>
        </w:rPr>
        <w:t>monitors</w:t>
      </w:r>
      <w:r w:rsidRPr="00D070B9">
        <w:rPr>
          <w:lang w:val="en-GB"/>
        </w:rPr>
        <w:t xml:space="preserve"> a PO in PO set</w:t>
      </w:r>
      <w:r>
        <w:rPr>
          <w:rFonts w:hint="eastAsia"/>
          <w:lang w:val="en-GB"/>
        </w:rPr>
        <w:t>1</w:t>
      </w:r>
      <w:r w:rsidRPr="00D070B9">
        <w:rPr>
          <w:lang w:val="en-GB"/>
        </w:rPr>
        <w:t xml:space="preserve">, it will </w:t>
      </w:r>
      <w:r w:rsidRPr="009F5778">
        <w:rPr>
          <w:lang w:val="en-GB"/>
        </w:rPr>
        <w:t>trigger the random-access procedure at</w:t>
      </w:r>
      <w:r w:rsidRPr="00D070B9">
        <w:rPr>
          <w:lang w:val="en-GB"/>
        </w:rPr>
        <w:t xml:space="preserve"> the RO set</w:t>
      </w:r>
      <w:r>
        <w:rPr>
          <w:rFonts w:hint="eastAsia"/>
          <w:lang w:val="en-GB"/>
        </w:rPr>
        <w:t>1</w:t>
      </w:r>
      <w:r w:rsidRPr="00D070B9">
        <w:rPr>
          <w:lang w:val="en-GB"/>
        </w:rPr>
        <w:t xml:space="preserve"> corresponding to PO set</w:t>
      </w:r>
      <w:r>
        <w:rPr>
          <w:rFonts w:hint="eastAsia"/>
          <w:lang w:val="en-GB"/>
        </w:rPr>
        <w:t xml:space="preserve">1. </w:t>
      </w:r>
      <w:r>
        <w:rPr>
          <w:lang w:val="en-GB"/>
        </w:rPr>
        <w:t>T</w:t>
      </w:r>
      <w:r>
        <w:rPr>
          <w:rFonts w:hint="eastAsia"/>
          <w:lang w:val="en-GB"/>
        </w:rPr>
        <w:t xml:space="preserve">his scheme can reduce </w:t>
      </w:r>
      <w:r w:rsidRPr="009F5778">
        <w:rPr>
          <w:lang w:val="en-GB"/>
        </w:rPr>
        <w:t>the PRACH resource collision issue caused by paging concentration.</w:t>
      </w:r>
    </w:p>
    <w:p w14:paraId="4E6BBF2C" w14:textId="77777777" w:rsidR="00145BC5" w:rsidRDefault="00145BC5" w:rsidP="001E23A2">
      <w:pPr>
        <w:rPr>
          <w:lang w:val="en-GB"/>
        </w:rPr>
      </w:pPr>
    </w:p>
    <w:p w14:paraId="42368AEF" w14:textId="77777777" w:rsidR="001E23A2" w:rsidRDefault="00CB02E5" w:rsidP="00145BC5">
      <w:pPr>
        <w:jc w:val="center"/>
      </w:pPr>
      <w:r>
        <w:rPr>
          <w:noProof/>
        </w:rPr>
        <w:drawing>
          <wp:inline distT="0" distB="0" distL="0" distR="0" wp14:anchorId="632EEB6B" wp14:editId="1A0A5246">
            <wp:extent cx="4697128" cy="1834092"/>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696334" cy="1833782"/>
                    </a:xfrm>
                    <a:prstGeom prst="rect">
                      <a:avLst/>
                    </a:prstGeom>
                    <a:noFill/>
                  </pic:spPr>
                </pic:pic>
              </a:graphicData>
            </a:graphic>
          </wp:inline>
        </w:drawing>
      </w:r>
    </w:p>
    <w:p w14:paraId="0E3B2A52" w14:textId="00504C8E" w:rsidR="00CB02E5" w:rsidRPr="00B14286" w:rsidRDefault="00CB02E5" w:rsidP="00B14286">
      <w:pPr>
        <w:jc w:val="center"/>
        <w:rPr>
          <w:lang w:val="en-GB"/>
        </w:rPr>
      </w:pPr>
      <w:bookmarkStart w:id="15" w:name="_Ref174119342"/>
      <w:r>
        <w:t xml:space="preserve">Figure </w:t>
      </w:r>
      <w:fldSimple w:instr=" SEQ Figure \* ARABIC ">
        <w:r w:rsidR="00B274A3">
          <w:rPr>
            <w:noProof/>
          </w:rPr>
          <w:t>6</w:t>
        </w:r>
      </w:fldSimple>
      <w:bookmarkEnd w:id="15"/>
      <w:r w:rsidR="004A4F21">
        <w:rPr>
          <w:rFonts w:hint="eastAsia"/>
          <w:noProof/>
        </w:rPr>
        <w:t>:</w:t>
      </w:r>
      <w:r w:rsidRPr="00CB02E5">
        <w:t xml:space="preserve"> </w:t>
      </w:r>
      <w:r w:rsidR="004A4F21">
        <w:rPr>
          <w:rFonts w:hint="eastAsia"/>
        </w:rPr>
        <w:t>C</w:t>
      </w:r>
      <w:r w:rsidRPr="00BA7F2C">
        <w:t>orrespondence for the PO sets and the RO sets</w:t>
      </w:r>
    </w:p>
    <w:p w14:paraId="2ADA824A" w14:textId="104D1A83" w:rsidR="003A287F" w:rsidRPr="00DF23F7" w:rsidRDefault="0006107F" w:rsidP="00DF23F7">
      <w:pPr>
        <w:widowControl/>
        <w:overflowPunct w:val="0"/>
        <w:autoSpaceDE w:val="0"/>
        <w:autoSpaceDN w:val="0"/>
        <w:adjustRightInd w:val="0"/>
        <w:textAlignment w:val="baseline"/>
        <w:rPr>
          <w:b/>
          <w:lang w:val="en-GB"/>
        </w:rPr>
      </w:pPr>
      <w:r>
        <w:rPr>
          <w:b/>
          <w:lang w:val="en-GB"/>
        </w:rPr>
        <w:t>Proposal</w:t>
      </w:r>
      <w:r w:rsidR="009F6CB4">
        <w:rPr>
          <w:rFonts w:hint="eastAsia"/>
          <w:b/>
          <w:lang w:val="en-GB"/>
        </w:rPr>
        <w:t xml:space="preserve"> </w:t>
      </w:r>
      <w:r w:rsidR="00DF4F5C">
        <w:rPr>
          <w:rFonts w:hint="eastAsia"/>
          <w:b/>
          <w:lang w:val="en-GB"/>
        </w:rPr>
        <w:t>1</w:t>
      </w:r>
      <w:r w:rsidR="00574D37">
        <w:rPr>
          <w:rFonts w:hint="eastAsia"/>
          <w:b/>
          <w:lang w:val="en-GB"/>
        </w:rPr>
        <w:t>4</w:t>
      </w:r>
      <w:r w:rsidRPr="00157CD8">
        <w:rPr>
          <w:b/>
          <w:lang w:val="en-GB"/>
        </w:rPr>
        <w:t xml:space="preserve">: </w:t>
      </w:r>
      <w:r w:rsidR="00621FE3">
        <w:rPr>
          <w:rFonts w:hint="eastAsia"/>
          <w:b/>
          <w:lang w:val="en-GB"/>
        </w:rPr>
        <w:t>C</w:t>
      </w:r>
      <w:r w:rsidRPr="00157CD8">
        <w:rPr>
          <w:b/>
          <w:lang w:val="en-GB"/>
        </w:rPr>
        <w:t xml:space="preserve">onsider </w:t>
      </w:r>
      <w:r w:rsidR="00621FE3">
        <w:rPr>
          <w:rFonts w:hint="eastAsia"/>
          <w:b/>
          <w:lang w:val="en-GB"/>
        </w:rPr>
        <w:t>partitioning PO and RO into multiple sets and establish mapping between PO set and R</w:t>
      </w:r>
      <w:r w:rsidR="00A934F8">
        <w:rPr>
          <w:rFonts w:hint="eastAsia"/>
          <w:b/>
          <w:lang w:val="en-GB"/>
        </w:rPr>
        <w:t>O</w:t>
      </w:r>
      <w:r w:rsidR="00621FE3">
        <w:rPr>
          <w:rFonts w:hint="eastAsia"/>
          <w:b/>
          <w:lang w:val="en-GB"/>
        </w:rPr>
        <w:t>s set to</w:t>
      </w:r>
      <w:r w:rsidRPr="00157CD8">
        <w:rPr>
          <w:rFonts w:hint="eastAsia"/>
          <w:b/>
          <w:lang w:val="en-GB"/>
        </w:rPr>
        <w:t xml:space="preserve"> </w:t>
      </w:r>
      <w:r w:rsidRPr="00157CD8">
        <w:rPr>
          <w:b/>
          <w:lang w:val="en-GB"/>
        </w:rPr>
        <w:t xml:space="preserve">solve </w:t>
      </w:r>
      <w:r>
        <w:rPr>
          <w:rFonts w:hint="eastAsia"/>
          <w:b/>
          <w:lang w:val="en-GB"/>
        </w:rPr>
        <w:t xml:space="preserve">the </w:t>
      </w:r>
      <w:r w:rsidRPr="00157CD8">
        <w:rPr>
          <w:b/>
          <w:lang w:val="en-GB"/>
        </w:rPr>
        <w:t>paging concentration</w:t>
      </w:r>
      <w:r>
        <w:rPr>
          <w:rFonts w:hint="eastAsia"/>
          <w:b/>
          <w:lang w:val="en-GB"/>
        </w:rPr>
        <w:t xml:space="preserve"> problem.</w:t>
      </w:r>
    </w:p>
    <w:p w14:paraId="1BC51658" w14:textId="77777777" w:rsidR="003A287F" w:rsidRPr="00494082" w:rsidRDefault="00D45149" w:rsidP="00A03CDB">
      <w:pPr>
        <w:pStyle w:val="1"/>
      </w:pPr>
      <w:r w:rsidRPr="00494082">
        <w:rPr>
          <w:rFonts w:hint="eastAsia"/>
        </w:rPr>
        <w:t>Conclusion</w:t>
      </w:r>
    </w:p>
    <w:p w14:paraId="72F6F00D" w14:textId="2DC10DDB" w:rsidR="003A287F" w:rsidRDefault="00D45149" w:rsidP="009825C4">
      <w:pPr>
        <w:pStyle w:val="af"/>
        <w:ind w:firstLineChars="0" w:firstLine="0"/>
      </w:pPr>
      <w:r>
        <w:t xml:space="preserve">In this contribution, the potential spec impacts for </w:t>
      </w:r>
      <w:r>
        <w:rPr>
          <w:rFonts w:hint="eastAsia"/>
        </w:rPr>
        <w:t>adaptation of common signal/channel transmission</w:t>
      </w:r>
      <w:r>
        <w:t xml:space="preserve"> are discussed. The</w:t>
      </w:r>
      <w:r>
        <w:rPr>
          <w:rFonts w:hint="eastAsia"/>
        </w:rPr>
        <w:t xml:space="preserve"> observations and</w:t>
      </w:r>
      <w:r>
        <w:t xml:space="preserve"> proposals are summarized as follows:</w:t>
      </w:r>
    </w:p>
    <w:p w14:paraId="7CEF2611" w14:textId="28705183" w:rsidR="001A03BC" w:rsidRDefault="001A03BC" w:rsidP="001A03BC">
      <w:pPr>
        <w:pStyle w:val="a1"/>
        <w:rPr>
          <w:rFonts w:eastAsiaTheme="minorEastAsia"/>
          <w:bCs/>
          <w:szCs w:val="20"/>
          <w:lang w:val="en-GB" w:eastAsia="zh-CN"/>
        </w:rPr>
      </w:pPr>
      <w:r w:rsidRPr="009214F5">
        <w:rPr>
          <w:rFonts w:hint="eastAsia"/>
          <w:bCs/>
          <w:szCs w:val="20"/>
          <w:lang w:val="en-GB"/>
        </w:rPr>
        <w:t>P</w:t>
      </w:r>
      <w:r w:rsidRPr="009214F5">
        <w:rPr>
          <w:bCs/>
          <w:szCs w:val="20"/>
          <w:lang w:val="en-GB"/>
        </w:rPr>
        <w:t xml:space="preserve">roposal </w:t>
      </w:r>
      <w:r>
        <w:rPr>
          <w:bCs/>
          <w:szCs w:val="20"/>
          <w:lang w:val="en-GB"/>
        </w:rPr>
        <w:t>1</w:t>
      </w:r>
      <w:r w:rsidRPr="009214F5">
        <w:rPr>
          <w:bCs/>
          <w:szCs w:val="20"/>
          <w:lang w:val="en-GB"/>
        </w:rPr>
        <w:t xml:space="preserve">: For Rel-19 NES-capable UE’s </w:t>
      </w:r>
      <w:proofErr w:type="spellStart"/>
      <w:r w:rsidRPr="009214F5">
        <w:rPr>
          <w:bCs/>
          <w:szCs w:val="20"/>
          <w:lang w:val="en-GB"/>
        </w:rPr>
        <w:t>PCell</w:t>
      </w:r>
      <w:proofErr w:type="spellEnd"/>
      <w:r w:rsidRPr="00364171">
        <w:rPr>
          <w:bCs/>
          <w:szCs w:val="20"/>
          <w:lang w:val="en-GB"/>
        </w:rPr>
        <w:t xml:space="preserve">, </w:t>
      </w:r>
      <w:r w:rsidR="00735DD4">
        <w:rPr>
          <w:rFonts w:eastAsiaTheme="minorEastAsia" w:hint="eastAsia"/>
          <w:bCs/>
          <w:szCs w:val="20"/>
          <w:lang w:val="en-GB" w:eastAsia="zh-CN"/>
        </w:rPr>
        <w:t xml:space="preserve">the </w:t>
      </w:r>
      <w:r w:rsidRPr="00364171">
        <w:rPr>
          <w:bCs/>
          <w:szCs w:val="20"/>
          <w:lang w:val="en-GB"/>
        </w:rPr>
        <w:t xml:space="preserve">adaptation for SSB that is not CD-SSB (A2) and </w:t>
      </w:r>
      <w:r w:rsidR="00735DD4">
        <w:rPr>
          <w:rFonts w:eastAsiaTheme="minorEastAsia" w:hint="eastAsia"/>
          <w:bCs/>
          <w:szCs w:val="20"/>
          <w:lang w:val="en-GB" w:eastAsia="zh-CN"/>
        </w:rPr>
        <w:t xml:space="preserve">the </w:t>
      </w:r>
      <w:r w:rsidRPr="00364171">
        <w:rPr>
          <w:bCs/>
          <w:szCs w:val="20"/>
          <w:lang w:val="en-GB"/>
        </w:rPr>
        <w:t>adaptation for SSB not on sync raster (A3) are not supported.</w:t>
      </w:r>
    </w:p>
    <w:p w14:paraId="5466F114" w14:textId="06B00288" w:rsidR="001A03BC" w:rsidRDefault="001A03BC" w:rsidP="001A03BC">
      <w:pPr>
        <w:pStyle w:val="a1"/>
        <w:spacing w:beforeLines="50" w:before="120"/>
      </w:pPr>
      <w:r>
        <w:rPr>
          <w:rFonts w:eastAsiaTheme="minorEastAsia" w:hint="eastAsia"/>
          <w:lang w:eastAsia="zh-CN"/>
        </w:rPr>
        <w:t>Pro</w:t>
      </w:r>
      <w:r>
        <w:rPr>
          <w:rFonts w:eastAsiaTheme="minorEastAsia"/>
          <w:lang w:eastAsia="zh-CN"/>
        </w:rPr>
        <w:t xml:space="preserve">posal </w:t>
      </w:r>
      <w:r>
        <w:t>2</w:t>
      </w:r>
      <w:r>
        <w:rPr>
          <w:rFonts w:eastAsiaTheme="minorEastAsia" w:hint="eastAsia"/>
          <w:lang w:eastAsia="zh-CN"/>
        </w:rPr>
        <w:t>：</w:t>
      </w:r>
      <w:r w:rsidRPr="006F447B">
        <w:t xml:space="preserve">For Rel-19 NES-capable UE’s </w:t>
      </w:r>
      <w:proofErr w:type="spellStart"/>
      <w:r>
        <w:t>S</w:t>
      </w:r>
      <w:r w:rsidRPr="006F447B">
        <w:t>Cell</w:t>
      </w:r>
      <w:proofErr w:type="spellEnd"/>
      <w:r>
        <w:t xml:space="preserve"> </w:t>
      </w:r>
      <w:r w:rsidRPr="001E6ABD">
        <w:t>that doesn’t support initial cell selection</w:t>
      </w:r>
      <w:r w:rsidRPr="006F447B">
        <w:t xml:space="preserve">, </w:t>
      </w:r>
      <w:r w:rsidR="00735DD4">
        <w:rPr>
          <w:rFonts w:eastAsiaTheme="minorEastAsia" w:hint="eastAsia"/>
          <w:lang w:eastAsia="zh-CN"/>
        </w:rPr>
        <w:t xml:space="preserve">the </w:t>
      </w:r>
      <w:r w:rsidRPr="006F447B">
        <w:t xml:space="preserve">adaptation for CD-SSB (B1) </w:t>
      </w:r>
      <w:r>
        <w:t>can</w:t>
      </w:r>
      <w:r w:rsidRPr="006F447B">
        <w:t xml:space="preserve"> be supported.</w:t>
      </w:r>
    </w:p>
    <w:p w14:paraId="5FEB12E8" w14:textId="77777777" w:rsidR="001A03BC" w:rsidRPr="00A03CDB" w:rsidRDefault="001A03BC" w:rsidP="001A03BC">
      <w:pPr>
        <w:pStyle w:val="a1"/>
        <w:rPr>
          <w:rFonts w:eastAsiaTheme="minorEastAsia"/>
          <w:lang w:eastAsia="zh-CN"/>
        </w:rPr>
      </w:pPr>
      <w:r>
        <w:rPr>
          <w:rFonts w:eastAsiaTheme="minorEastAsia" w:hint="eastAsia"/>
          <w:lang w:eastAsia="zh-CN"/>
        </w:rPr>
        <w:t>Pro</w:t>
      </w:r>
      <w:r>
        <w:rPr>
          <w:rFonts w:eastAsiaTheme="minorEastAsia"/>
          <w:lang w:eastAsia="zh-CN"/>
        </w:rPr>
        <w:t>posal 3</w:t>
      </w:r>
      <w:r>
        <w:rPr>
          <w:rFonts w:eastAsiaTheme="minorEastAsia" w:hint="eastAsia"/>
          <w:lang w:eastAsia="zh-CN"/>
        </w:rPr>
        <w:t>：</w:t>
      </w:r>
      <w:r>
        <w:rPr>
          <w:rFonts w:eastAsiaTheme="minorEastAsia"/>
          <w:lang w:eastAsia="zh-CN"/>
        </w:rPr>
        <w:t>A</w:t>
      </w:r>
      <w:r w:rsidRPr="009E4CB0">
        <w:rPr>
          <w:rFonts w:eastAsiaTheme="minorEastAsia"/>
          <w:lang w:eastAsia="zh-CN"/>
        </w:rPr>
        <w:t xml:space="preserve">daptation of SSB </w:t>
      </w:r>
      <w:r>
        <w:rPr>
          <w:rFonts w:eastAsiaTheme="minorEastAsia" w:hint="eastAsia"/>
          <w:lang w:eastAsia="zh-CN"/>
        </w:rPr>
        <w:t>b</w:t>
      </w:r>
      <w:r>
        <w:rPr>
          <w:rFonts w:eastAsiaTheme="minorEastAsia"/>
          <w:lang w:eastAsia="zh-CN"/>
        </w:rPr>
        <w:t xml:space="preserve">urst </w:t>
      </w:r>
      <w:r w:rsidRPr="009E4CB0">
        <w:rPr>
          <w:rFonts w:eastAsiaTheme="minorEastAsia"/>
          <w:lang w:eastAsia="zh-CN"/>
        </w:rPr>
        <w:t>in time domain</w:t>
      </w:r>
      <w:r>
        <w:rPr>
          <w:rFonts w:eastAsiaTheme="minorEastAsia"/>
          <w:lang w:eastAsia="zh-CN"/>
        </w:rPr>
        <w:t xml:space="preserve"> can be applicable to always-on SSB in AI 9.5.1.</w:t>
      </w:r>
    </w:p>
    <w:p w14:paraId="47275FDA" w14:textId="77777777" w:rsidR="001A03BC" w:rsidRPr="00782BDD" w:rsidRDefault="001A03BC" w:rsidP="001A03BC">
      <w:pPr>
        <w:rPr>
          <w:b/>
        </w:rPr>
      </w:pPr>
      <w:r w:rsidRPr="00782BDD">
        <w:rPr>
          <w:b/>
        </w:rPr>
        <w:t>Proposal</w:t>
      </w:r>
      <w:r w:rsidRPr="00782BDD">
        <w:rPr>
          <w:rFonts w:hint="eastAsia"/>
          <w:b/>
        </w:rPr>
        <w:t xml:space="preserve"> </w:t>
      </w:r>
      <w:r>
        <w:rPr>
          <w:rFonts w:hint="eastAsia"/>
          <w:b/>
        </w:rPr>
        <w:t xml:space="preserve">4: </w:t>
      </w:r>
      <w:r w:rsidRPr="00782BDD">
        <w:rPr>
          <w:rFonts w:hint="eastAsia"/>
          <w:b/>
        </w:rPr>
        <w:t xml:space="preserve">For the adaptation of SSB in time-domain, the UE can be configured with two different SSB burst periodicities and can be </w:t>
      </w:r>
      <w:r>
        <w:rPr>
          <w:rFonts w:hint="eastAsia"/>
          <w:b/>
        </w:rPr>
        <w:t>indicated</w:t>
      </w:r>
      <w:r w:rsidRPr="00782BDD">
        <w:rPr>
          <w:rFonts w:hint="eastAsia"/>
          <w:b/>
        </w:rPr>
        <w:t xml:space="preserve"> to switch between two SSB burst periodicities.</w:t>
      </w:r>
    </w:p>
    <w:p w14:paraId="16E250FF" w14:textId="77777777" w:rsidR="001A03BC" w:rsidRPr="008B317A" w:rsidRDefault="001A03BC" w:rsidP="001A03BC">
      <w:pPr>
        <w:pStyle w:val="a1"/>
        <w:rPr>
          <w:rStyle w:val="B10"/>
          <w:b/>
        </w:rPr>
      </w:pPr>
      <w:r w:rsidRPr="008B317A">
        <w:rPr>
          <w:rStyle w:val="B10"/>
          <w:rFonts w:hint="eastAsia"/>
          <w:b/>
        </w:rPr>
        <w:lastRenderedPageBreak/>
        <w:t xml:space="preserve">Proposal </w:t>
      </w:r>
      <w:r>
        <w:rPr>
          <w:rStyle w:val="B10"/>
          <w:b/>
        </w:rPr>
        <w:t>5</w:t>
      </w:r>
      <w:r w:rsidRPr="008B317A">
        <w:rPr>
          <w:rStyle w:val="B10"/>
          <w:rFonts w:hint="eastAsia"/>
          <w:b/>
        </w:rPr>
        <w:t xml:space="preserve">: The SSB adaptation operation can be indicated by group common DCI. </w:t>
      </w:r>
    </w:p>
    <w:p w14:paraId="0349FA31" w14:textId="77777777" w:rsidR="001A03BC" w:rsidRPr="008B317A" w:rsidRDefault="001A03BC" w:rsidP="001A03BC">
      <w:pPr>
        <w:pStyle w:val="a1"/>
        <w:rPr>
          <w:rStyle w:val="B10"/>
          <w:b/>
        </w:rPr>
      </w:pPr>
      <w:r w:rsidRPr="008B317A">
        <w:rPr>
          <w:rStyle w:val="B10"/>
          <w:rFonts w:hint="eastAsia"/>
          <w:b/>
        </w:rPr>
        <w:t xml:space="preserve">Proposal </w:t>
      </w:r>
      <w:r>
        <w:rPr>
          <w:rStyle w:val="B10"/>
          <w:b/>
        </w:rPr>
        <w:t>6</w:t>
      </w:r>
      <w:r w:rsidRPr="008B317A">
        <w:rPr>
          <w:rStyle w:val="B10"/>
          <w:rFonts w:hint="eastAsia"/>
          <w:b/>
        </w:rPr>
        <w:t>: The SSB adaptation status can be indicated to the UE by</w:t>
      </w:r>
      <w:r>
        <w:rPr>
          <w:rStyle w:val="B10"/>
          <w:rFonts w:eastAsiaTheme="minorEastAsia" w:hint="eastAsia"/>
          <w:b/>
          <w:lang w:eastAsia="zh-CN"/>
        </w:rPr>
        <w:t xml:space="preserve"> </w:t>
      </w:r>
      <w:r w:rsidRPr="008B317A">
        <w:rPr>
          <w:rStyle w:val="B10"/>
          <w:rFonts w:hint="eastAsia"/>
          <w:b/>
        </w:rPr>
        <w:t>RRC signaling.</w:t>
      </w:r>
    </w:p>
    <w:p w14:paraId="40220879" w14:textId="77777777" w:rsidR="00B91817" w:rsidRPr="00F40B44" w:rsidRDefault="00B91817" w:rsidP="00B91817">
      <w:pPr>
        <w:pStyle w:val="a1"/>
        <w:rPr>
          <w:rStyle w:val="B10"/>
          <w:rFonts w:eastAsiaTheme="minorEastAsia"/>
          <w:b/>
          <w:lang w:eastAsia="zh-CN"/>
        </w:rPr>
      </w:pPr>
      <w:r w:rsidRPr="006A6F52">
        <w:rPr>
          <w:rStyle w:val="B10"/>
          <w:rFonts w:hint="eastAsia"/>
          <w:b/>
        </w:rPr>
        <w:t xml:space="preserve">Proposal </w:t>
      </w:r>
      <w:r>
        <w:rPr>
          <w:rStyle w:val="B10"/>
          <w:rFonts w:eastAsiaTheme="minorEastAsia" w:hint="eastAsia"/>
          <w:b/>
          <w:lang w:eastAsia="zh-CN"/>
        </w:rPr>
        <w:t>7</w:t>
      </w:r>
      <w:r w:rsidRPr="006A6F52">
        <w:rPr>
          <w:rStyle w:val="B10"/>
          <w:rFonts w:hint="eastAsia"/>
          <w:b/>
        </w:rPr>
        <w:t>:</w:t>
      </w:r>
      <w:r w:rsidRPr="006A6F52">
        <w:rPr>
          <w:rStyle w:val="B10"/>
          <w:b/>
        </w:rPr>
        <w:t xml:space="preserve"> For adaptation of PRACH in time-domain,</w:t>
      </w:r>
      <w:r w:rsidRPr="006A6F52">
        <w:rPr>
          <w:rStyle w:val="B10"/>
          <w:rFonts w:hint="eastAsia"/>
          <w:b/>
        </w:rPr>
        <w:t xml:space="preserve"> </w:t>
      </w:r>
      <w:r>
        <w:rPr>
          <w:rStyle w:val="B10"/>
          <w:b/>
        </w:rPr>
        <w:t>de</w:t>
      </w:r>
      <w:r>
        <w:rPr>
          <w:rStyle w:val="B10"/>
          <w:rFonts w:eastAsiaTheme="minorEastAsia"/>
          <w:b/>
          <w:lang w:eastAsia="zh-CN"/>
        </w:rPr>
        <w:t>termine</w:t>
      </w:r>
      <w:r>
        <w:rPr>
          <w:rStyle w:val="B10"/>
          <w:rFonts w:eastAsiaTheme="minorEastAsia" w:hint="eastAsia"/>
          <w:b/>
          <w:lang w:eastAsia="zh-CN"/>
        </w:rPr>
        <w:t xml:space="preserve"> the additional PRACH resources in time-domain as follows,</w:t>
      </w:r>
    </w:p>
    <w:p w14:paraId="01E274DA" w14:textId="77777777" w:rsidR="001A03BC" w:rsidRPr="006354B4" w:rsidRDefault="001A03BC" w:rsidP="001A03BC">
      <w:pPr>
        <w:widowControl/>
        <w:numPr>
          <w:ilvl w:val="0"/>
          <w:numId w:val="24"/>
        </w:numPr>
        <w:spacing w:after="0"/>
        <w:contextualSpacing/>
        <w:jc w:val="left"/>
        <w:rPr>
          <w:rStyle w:val="B10"/>
        </w:rPr>
      </w:pPr>
      <w:r w:rsidRPr="006354B4">
        <w:rPr>
          <w:rStyle w:val="B10"/>
        </w:rPr>
        <w:t>F</w:t>
      </w:r>
      <w:r w:rsidRPr="006354B4">
        <w:rPr>
          <w:rStyle w:val="B10"/>
          <w:rFonts w:hint="eastAsia"/>
        </w:rPr>
        <w:t>or Alt 1, support</w:t>
      </w:r>
      <w:r>
        <w:rPr>
          <w:rStyle w:val="B10"/>
          <w:rFonts w:hint="eastAsia"/>
          <w:lang w:eastAsia="zh-CN"/>
        </w:rPr>
        <w:t xml:space="preserve"> following options:</w:t>
      </w:r>
      <w:r w:rsidRPr="006354B4">
        <w:rPr>
          <w:rStyle w:val="B10"/>
        </w:rPr>
        <w:t xml:space="preserve"> </w:t>
      </w:r>
    </w:p>
    <w:p w14:paraId="67A9763B" w14:textId="77777777" w:rsidR="001A03BC" w:rsidRDefault="001A03BC" w:rsidP="001A03BC">
      <w:pPr>
        <w:widowControl/>
        <w:numPr>
          <w:ilvl w:val="1"/>
          <w:numId w:val="24"/>
        </w:numPr>
        <w:spacing w:after="0"/>
        <w:contextualSpacing/>
        <w:jc w:val="left"/>
        <w:rPr>
          <w:rStyle w:val="B10"/>
        </w:rPr>
      </w:pPr>
      <w:r w:rsidRPr="006354B4">
        <w:rPr>
          <w:rStyle w:val="B10"/>
        </w:rPr>
        <w:t>Opt 1-3</w:t>
      </w:r>
      <w:r>
        <w:rPr>
          <w:rStyle w:val="B10"/>
          <w:rFonts w:hint="eastAsia"/>
          <w:lang w:eastAsia="zh-CN"/>
        </w:rPr>
        <w:t xml:space="preserve">: </w:t>
      </w:r>
      <w:r w:rsidRPr="00F40B44">
        <w:rPr>
          <w:rStyle w:val="B10"/>
          <w:lang w:eastAsia="zh-CN"/>
        </w:rPr>
        <w:t>Muting/masking ROs</w:t>
      </w:r>
    </w:p>
    <w:p w14:paraId="6B29A7A0" w14:textId="77777777" w:rsidR="001A03BC" w:rsidRPr="006354B4" w:rsidRDefault="001A03BC" w:rsidP="001A03BC">
      <w:pPr>
        <w:pStyle w:val="af"/>
        <w:numPr>
          <w:ilvl w:val="1"/>
          <w:numId w:val="24"/>
        </w:numPr>
        <w:ind w:firstLineChars="0"/>
        <w:rPr>
          <w:rStyle w:val="B10"/>
          <w:lang w:eastAsia="zh-CN"/>
        </w:rPr>
      </w:pPr>
      <w:r>
        <w:rPr>
          <w:rStyle w:val="B10"/>
          <w:rFonts w:hint="eastAsia"/>
          <w:lang w:eastAsia="zh-CN"/>
        </w:rPr>
        <w:t xml:space="preserve">Opt 1-4: </w:t>
      </w:r>
      <w:r w:rsidRPr="00F40B44">
        <w:rPr>
          <w:rStyle w:val="B10"/>
          <w:lang w:eastAsia="zh-CN"/>
        </w:rPr>
        <w:t>up to N4_1 additional timing offset(s) at frame-level</w:t>
      </w:r>
      <w:r>
        <w:rPr>
          <w:rStyle w:val="B10"/>
          <w:rFonts w:hint="eastAsia"/>
          <w:lang w:eastAsia="zh-CN"/>
        </w:rPr>
        <w:t xml:space="preserve"> and </w:t>
      </w:r>
      <w:r w:rsidRPr="00F40B44">
        <w:rPr>
          <w:rStyle w:val="B10"/>
          <w:lang w:eastAsia="zh-CN"/>
        </w:rPr>
        <w:t>up to N4_2 additional timing offset(s) at slot-level</w:t>
      </w:r>
    </w:p>
    <w:p w14:paraId="38108F13" w14:textId="77777777" w:rsidR="001A03BC" w:rsidRPr="006354B4" w:rsidRDefault="001A03BC" w:rsidP="001A03BC">
      <w:pPr>
        <w:widowControl/>
        <w:numPr>
          <w:ilvl w:val="0"/>
          <w:numId w:val="24"/>
        </w:numPr>
        <w:spacing w:after="0"/>
        <w:contextualSpacing/>
        <w:jc w:val="left"/>
        <w:rPr>
          <w:rStyle w:val="B10"/>
        </w:rPr>
      </w:pPr>
      <w:r w:rsidRPr="006354B4">
        <w:rPr>
          <w:rStyle w:val="B10"/>
        </w:rPr>
        <w:t>F</w:t>
      </w:r>
      <w:r w:rsidRPr="006354B4">
        <w:rPr>
          <w:rStyle w:val="B10"/>
          <w:rFonts w:hint="eastAsia"/>
        </w:rPr>
        <w:t>or Alt 2, support</w:t>
      </w:r>
      <w:r w:rsidRPr="006354B4">
        <w:rPr>
          <w:rStyle w:val="B10"/>
        </w:rPr>
        <w:t xml:space="preserve"> </w:t>
      </w:r>
      <w:r>
        <w:rPr>
          <w:rStyle w:val="B10"/>
          <w:rFonts w:hint="eastAsia"/>
          <w:lang w:eastAsia="zh-CN"/>
        </w:rPr>
        <w:t>following options:</w:t>
      </w:r>
    </w:p>
    <w:p w14:paraId="6E4D9F98" w14:textId="77777777" w:rsidR="001A03BC" w:rsidRDefault="001A03BC" w:rsidP="001A03BC">
      <w:pPr>
        <w:widowControl/>
        <w:numPr>
          <w:ilvl w:val="1"/>
          <w:numId w:val="24"/>
        </w:numPr>
        <w:spacing w:after="0"/>
        <w:contextualSpacing/>
        <w:jc w:val="left"/>
        <w:rPr>
          <w:rStyle w:val="B10"/>
        </w:rPr>
      </w:pPr>
      <w:r w:rsidRPr="006354B4">
        <w:rPr>
          <w:rStyle w:val="B10"/>
        </w:rPr>
        <w:t>Opt 1-3</w:t>
      </w:r>
      <w:r>
        <w:rPr>
          <w:rStyle w:val="B10"/>
          <w:rFonts w:hint="eastAsia"/>
          <w:lang w:eastAsia="zh-CN"/>
        </w:rPr>
        <w:t xml:space="preserve">: </w:t>
      </w:r>
      <w:r w:rsidRPr="00F40B44">
        <w:rPr>
          <w:rStyle w:val="B10"/>
          <w:lang w:eastAsia="zh-CN"/>
        </w:rPr>
        <w:t>Muting/masking ROs</w:t>
      </w:r>
    </w:p>
    <w:p w14:paraId="32F0864D" w14:textId="77777777" w:rsidR="001A03BC" w:rsidRPr="006354B4" w:rsidRDefault="001A03BC" w:rsidP="001A03BC">
      <w:pPr>
        <w:pStyle w:val="af"/>
        <w:numPr>
          <w:ilvl w:val="1"/>
          <w:numId w:val="24"/>
        </w:numPr>
        <w:ind w:firstLineChars="0"/>
        <w:rPr>
          <w:rStyle w:val="B10"/>
          <w:lang w:eastAsia="zh-CN"/>
        </w:rPr>
      </w:pPr>
      <w:r>
        <w:rPr>
          <w:rStyle w:val="B10"/>
          <w:rFonts w:hint="eastAsia"/>
          <w:lang w:eastAsia="zh-CN"/>
        </w:rPr>
        <w:t xml:space="preserve">Opt 1-4: </w:t>
      </w:r>
      <w:r w:rsidRPr="00F40B44">
        <w:rPr>
          <w:rStyle w:val="B10"/>
          <w:lang w:eastAsia="zh-CN"/>
        </w:rPr>
        <w:t>up to N4_1 additional timing offset(s) at frame-level</w:t>
      </w:r>
      <w:r>
        <w:rPr>
          <w:rStyle w:val="B10"/>
          <w:rFonts w:hint="eastAsia"/>
          <w:lang w:eastAsia="zh-CN"/>
        </w:rPr>
        <w:t xml:space="preserve"> and </w:t>
      </w:r>
      <w:r w:rsidRPr="00F40B44">
        <w:rPr>
          <w:rStyle w:val="B10"/>
          <w:lang w:eastAsia="zh-CN"/>
        </w:rPr>
        <w:t>up to N4_2 additional timing offset(s) at slot-level</w:t>
      </w:r>
    </w:p>
    <w:p w14:paraId="505D0A05" w14:textId="6D025DDD" w:rsidR="001A03BC" w:rsidRPr="006A6F52" w:rsidRDefault="001A03BC" w:rsidP="001A03BC">
      <w:pPr>
        <w:pStyle w:val="a1"/>
        <w:rPr>
          <w:rFonts w:eastAsiaTheme="minorEastAsia"/>
          <w:b w:val="0"/>
          <w:lang w:eastAsia="zh-CN"/>
        </w:rPr>
      </w:pPr>
      <w:r w:rsidRPr="006A6F52">
        <w:rPr>
          <w:rStyle w:val="B10"/>
          <w:rFonts w:hint="eastAsia"/>
          <w:b/>
        </w:rPr>
        <w:t xml:space="preserve">Proposal </w:t>
      </w:r>
      <w:r>
        <w:rPr>
          <w:rStyle w:val="B10"/>
          <w:rFonts w:eastAsiaTheme="minorEastAsia" w:hint="eastAsia"/>
          <w:b/>
          <w:lang w:eastAsia="zh-CN"/>
        </w:rPr>
        <w:t>8</w:t>
      </w:r>
      <w:r w:rsidRPr="006A6F52">
        <w:rPr>
          <w:rStyle w:val="B10"/>
          <w:rFonts w:hint="eastAsia"/>
          <w:b/>
        </w:rPr>
        <w:t xml:space="preserve">: Support </w:t>
      </w:r>
      <w:r w:rsidRPr="006A6F52">
        <w:rPr>
          <w:rStyle w:val="B10"/>
          <w:b/>
        </w:rPr>
        <w:t>the SSB-to-RO mapping cycle level</w:t>
      </w:r>
      <w:r w:rsidRPr="006A6F52">
        <w:rPr>
          <w:rStyle w:val="B10"/>
          <w:rFonts w:hint="eastAsia"/>
          <w:b/>
        </w:rPr>
        <w:t xml:space="preserve"> for m</w:t>
      </w:r>
      <w:r w:rsidRPr="006A6F52">
        <w:rPr>
          <w:rStyle w:val="B10"/>
          <w:b/>
        </w:rPr>
        <w:t>uting/masking ROs scheme</w:t>
      </w:r>
      <w:r w:rsidRPr="006A6F52">
        <w:rPr>
          <w:rStyle w:val="B10"/>
          <w:rFonts w:hint="eastAsia"/>
          <w:b/>
        </w:rPr>
        <w:t xml:space="preserve"> of </w:t>
      </w:r>
      <w:r w:rsidRPr="006A6F52">
        <w:rPr>
          <w:rStyle w:val="B10"/>
          <w:b/>
        </w:rPr>
        <w:t>additional PRACH resources</w:t>
      </w:r>
      <w:r w:rsidRPr="006A6F52">
        <w:rPr>
          <w:rStyle w:val="B10"/>
          <w:rFonts w:hint="eastAsia"/>
          <w:b/>
        </w:rPr>
        <w:t>.</w:t>
      </w:r>
    </w:p>
    <w:p w14:paraId="64F05521" w14:textId="77777777" w:rsidR="00B91817" w:rsidRPr="006A6F52" w:rsidRDefault="00B91817" w:rsidP="00B91817">
      <w:pPr>
        <w:rPr>
          <w:rStyle w:val="B10"/>
          <w:lang w:eastAsia="zh-CN"/>
        </w:rPr>
      </w:pPr>
      <w:r w:rsidRPr="006354B4">
        <w:rPr>
          <w:rStyle w:val="B10"/>
          <w:rFonts w:hint="eastAsia"/>
        </w:rPr>
        <w:t xml:space="preserve">Proposal </w:t>
      </w:r>
      <w:r>
        <w:rPr>
          <w:rStyle w:val="B10"/>
          <w:rFonts w:hint="eastAsia"/>
          <w:lang w:eastAsia="zh-CN"/>
        </w:rPr>
        <w:t>9</w:t>
      </w:r>
      <w:r w:rsidRPr="006354B4">
        <w:rPr>
          <w:rStyle w:val="B10"/>
          <w:rFonts w:hint="eastAsia"/>
        </w:rPr>
        <w:t>:</w:t>
      </w:r>
      <w:r>
        <w:rPr>
          <w:rStyle w:val="B10"/>
          <w:rFonts w:hint="eastAsia"/>
          <w:lang w:eastAsia="zh-CN"/>
        </w:rPr>
        <w:t xml:space="preserve"> For frequency parameters, the parameter</w:t>
      </w:r>
      <w:r w:rsidRPr="000E4896">
        <w:rPr>
          <w:rStyle w:val="B10"/>
          <w:lang w:eastAsia="zh-CN"/>
        </w:rPr>
        <w:t xml:space="preserve"> </w:t>
      </w:r>
      <w:r w:rsidRPr="00301D96">
        <w:rPr>
          <w:rStyle w:val="B10"/>
          <w:lang w:eastAsia="zh-CN"/>
        </w:rPr>
        <w:t>msg1-FrequencyStart</w:t>
      </w:r>
      <w:r>
        <w:rPr>
          <w:rStyle w:val="B10"/>
          <w:rFonts w:hint="eastAsia"/>
          <w:lang w:eastAsia="zh-CN"/>
        </w:rPr>
        <w:t xml:space="preserve"> </w:t>
      </w:r>
      <w:r>
        <w:rPr>
          <w:rStyle w:val="B10"/>
          <w:lang w:eastAsia="zh-CN"/>
        </w:rPr>
        <w:t xml:space="preserve">and </w:t>
      </w:r>
      <w:r w:rsidRPr="00301D96">
        <w:rPr>
          <w:rStyle w:val="B10"/>
          <w:lang w:eastAsia="zh-CN"/>
        </w:rPr>
        <w:t>msg1</w:t>
      </w:r>
      <w:r w:rsidRPr="000E4896">
        <w:rPr>
          <w:rStyle w:val="B10"/>
          <w:lang w:eastAsia="zh-CN"/>
        </w:rPr>
        <w:t xml:space="preserve"> </w:t>
      </w:r>
      <w:r>
        <w:rPr>
          <w:rStyle w:val="B10"/>
          <w:rFonts w:hint="eastAsia"/>
          <w:lang w:eastAsia="zh-CN"/>
        </w:rPr>
        <w:t>should be</w:t>
      </w:r>
      <w:r w:rsidRPr="000E4896">
        <w:rPr>
          <w:rStyle w:val="B10"/>
          <w:lang w:eastAsia="zh-CN"/>
        </w:rPr>
        <w:t xml:space="preserve"> configured </w:t>
      </w:r>
      <w:r>
        <w:rPr>
          <w:rStyle w:val="B10"/>
          <w:rFonts w:hint="eastAsia"/>
          <w:lang w:eastAsia="zh-CN"/>
        </w:rPr>
        <w:t xml:space="preserve">for the additional PRACH </w:t>
      </w:r>
      <w:r>
        <w:rPr>
          <w:rStyle w:val="B10"/>
          <w:lang w:eastAsia="zh-CN"/>
        </w:rPr>
        <w:t>resources</w:t>
      </w:r>
      <w:r>
        <w:rPr>
          <w:rStyle w:val="B10"/>
          <w:rFonts w:hint="eastAsia"/>
          <w:lang w:eastAsia="zh-CN"/>
        </w:rPr>
        <w:t>.</w:t>
      </w:r>
    </w:p>
    <w:p w14:paraId="7326D037" w14:textId="77777777" w:rsidR="001A03BC" w:rsidRDefault="001A03BC" w:rsidP="001A03BC">
      <w:pPr>
        <w:pStyle w:val="a1"/>
        <w:rPr>
          <w:rStyle w:val="B10"/>
          <w:b/>
        </w:rPr>
      </w:pPr>
      <w:r w:rsidRPr="008B317A">
        <w:rPr>
          <w:rStyle w:val="B10"/>
          <w:b/>
        </w:rPr>
        <w:t xml:space="preserve">Proposal </w:t>
      </w:r>
      <w:r w:rsidRPr="006905C7">
        <w:rPr>
          <w:rStyle w:val="B10"/>
          <w:rFonts w:hint="eastAsia"/>
          <w:b/>
        </w:rPr>
        <w:t>1</w:t>
      </w:r>
      <w:r>
        <w:rPr>
          <w:rStyle w:val="B10"/>
          <w:rFonts w:eastAsiaTheme="minorEastAsia" w:hint="eastAsia"/>
          <w:b/>
          <w:lang w:eastAsia="zh-CN"/>
        </w:rPr>
        <w:t>0</w:t>
      </w:r>
      <w:r w:rsidRPr="006905C7">
        <w:rPr>
          <w:rStyle w:val="B10"/>
          <w:b/>
        </w:rPr>
        <w:t xml:space="preserve">: For the adaptation mechanism for additional PRACH resources, </w:t>
      </w:r>
      <w:r>
        <w:rPr>
          <w:rStyle w:val="B10"/>
          <w:b/>
        </w:rPr>
        <w:t xml:space="preserve">support </w:t>
      </w:r>
      <w:r w:rsidRPr="006905C7">
        <w:rPr>
          <w:rStyle w:val="B10"/>
          <w:b/>
        </w:rPr>
        <w:t>DCI-based adaptation to indicate whether the additional PRACH resources provided by semi-static signaling are available or not.</w:t>
      </w:r>
    </w:p>
    <w:p w14:paraId="504C9CD9" w14:textId="77777777" w:rsidR="001A03BC" w:rsidRDefault="001A03BC" w:rsidP="001A03BC">
      <w:pPr>
        <w:pStyle w:val="a1"/>
        <w:rPr>
          <w:rFonts w:eastAsiaTheme="minorEastAsia"/>
          <w:lang w:eastAsia="zh-CN"/>
        </w:rPr>
      </w:pPr>
      <w:r>
        <w:rPr>
          <w:rFonts w:eastAsiaTheme="minorEastAsia" w:hint="eastAsia"/>
          <w:lang w:eastAsia="zh-CN"/>
        </w:rPr>
        <w:t>P</w:t>
      </w:r>
      <w:r>
        <w:rPr>
          <w:rFonts w:eastAsiaTheme="minorEastAsia"/>
          <w:lang w:eastAsia="zh-CN"/>
        </w:rPr>
        <w:t>roposal 1</w:t>
      </w:r>
      <w:r>
        <w:rPr>
          <w:rFonts w:eastAsiaTheme="minorEastAsia" w:hint="eastAsia"/>
          <w:lang w:eastAsia="zh-CN"/>
        </w:rPr>
        <w:t>1</w:t>
      </w:r>
      <w:r>
        <w:rPr>
          <w:rFonts w:eastAsiaTheme="minorEastAsia"/>
          <w:lang w:eastAsia="zh-CN"/>
        </w:rPr>
        <w:t>: Confirm the following working assumption:</w:t>
      </w:r>
    </w:p>
    <w:p w14:paraId="262A1ADC" w14:textId="77777777" w:rsidR="001A03BC" w:rsidRPr="00B44B37" w:rsidRDefault="001A03BC" w:rsidP="001A03BC">
      <w:pPr>
        <w:pStyle w:val="a1"/>
        <w:ind w:leftChars="100" w:left="200"/>
      </w:pPr>
      <w:r>
        <w:t>For DCI-based adaptation for additional PRACH resources, a</w:t>
      </w:r>
      <w:r w:rsidRPr="00B44B37">
        <w:t>t least DCI format 1_0 can carry the adaptation indication for UEs in idle/inactive and connected mode.</w:t>
      </w:r>
    </w:p>
    <w:p w14:paraId="38551E39" w14:textId="77777777" w:rsidR="001A03BC" w:rsidRPr="00A03CDB" w:rsidRDefault="001A03BC" w:rsidP="001A03BC">
      <w:pPr>
        <w:pStyle w:val="af"/>
        <w:widowControl/>
        <w:numPr>
          <w:ilvl w:val="0"/>
          <w:numId w:val="15"/>
        </w:numPr>
        <w:ind w:leftChars="280" w:left="920" w:firstLineChars="0"/>
        <w:jc w:val="left"/>
        <w:rPr>
          <w:b/>
          <w:bCs/>
        </w:rPr>
      </w:pPr>
      <w:r w:rsidRPr="00A03CDB">
        <w:rPr>
          <w:b/>
          <w:bCs/>
        </w:rPr>
        <w:t>P-RNTI is used</w:t>
      </w:r>
    </w:p>
    <w:p w14:paraId="7FAA7EEC" w14:textId="77777777" w:rsidR="001A03BC" w:rsidRPr="00A03CDB" w:rsidRDefault="001A03BC" w:rsidP="001A03BC">
      <w:pPr>
        <w:pStyle w:val="a1"/>
        <w:rPr>
          <w:rStyle w:val="B10"/>
          <w:b/>
        </w:rPr>
      </w:pPr>
      <w:r w:rsidRPr="00A03CDB">
        <w:rPr>
          <w:rStyle w:val="B10"/>
          <w:b/>
        </w:rPr>
        <w:t xml:space="preserve">Proposal </w:t>
      </w:r>
      <w:r w:rsidRPr="00A03CDB">
        <w:rPr>
          <w:rStyle w:val="B10"/>
          <w:rFonts w:hint="eastAsia"/>
          <w:b/>
        </w:rPr>
        <w:t>12</w:t>
      </w:r>
      <w:r w:rsidRPr="00A03CDB">
        <w:rPr>
          <w:rStyle w:val="B10"/>
          <w:b/>
        </w:rPr>
        <w:t>: The DCI format 1_0 with P-RNTI can be used to carry the adaptation indication as follows:</w:t>
      </w:r>
    </w:p>
    <w:p w14:paraId="4AD43159" w14:textId="77777777" w:rsidR="001A03BC" w:rsidRPr="00A03CDB" w:rsidRDefault="001A03BC" w:rsidP="001A03BC">
      <w:pPr>
        <w:pStyle w:val="a1"/>
        <w:numPr>
          <w:ilvl w:val="0"/>
          <w:numId w:val="15"/>
        </w:numPr>
        <w:rPr>
          <w:rStyle w:val="B10"/>
          <w:b/>
        </w:rPr>
      </w:pPr>
      <w:r w:rsidRPr="00A03CDB">
        <w:rPr>
          <w:rStyle w:val="B10"/>
          <w:b/>
        </w:rPr>
        <w:t xml:space="preserve">Use </w:t>
      </w:r>
      <w:r w:rsidRPr="00A03CDB">
        <w:rPr>
          <w:rStyle w:val="B10"/>
          <w:rFonts w:hint="eastAsia"/>
          <w:b/>
        </w:rPr>
        <w:t xml:space="preserve">one </w:t>
      </w:r>
      <w:r w:rsidRPr="00A03CDB">
        <w:rPr>
          <w:rStyle w:val="B10"/>
          <w:b/>
        </w:rPr>
        <w:t>reserved bit (e.g. 5-8 bit) in short message field of paging DCI to indicate available of the additional PRACH resources.</w:t>
      </w:r>
    </w:p>
    <w:p w14:paraId="52D30AF4" w14:textId="77777777" w:rsidR="0061489F" w:rsidRDefault="0061489F" w:rsidP="001A03BC">
      <w:pPr>
        <w:widowControl/>
        <w:overflowPunct w:val="0"/>
        <w:autoSpaceDE w:val="0"/>
        <w:autoSpaceDN w:val="0"/>
        <w:adjustRightInd w:val="0"/>
        <w:textAlignment w:val="baseline"/>
        <w:rPr>
          <w:rStyle w:val="B10"/>
          <w:lang w:eastAsia="zh-CN"/>
        </w:rPr>
      </w:pPr>
      <w:r w:rsidRPr="0061489F">
        <w:rPr>
          <w:rStyle w:val="B10"/>
        </w:rPr>
        <w:t xml:space="preserve">Proposal 13: The activation or deactivation status for the additional PRACH resource can be indicated to UE by SIB1 and RRC signaling. </w:t>
      </w:r>
    </w:p>
    <w:p w14:paraId="3C4E3994" w14:textId="05580C69" w:rsidR="001A03BC" w:rsidRPr="00DF23F7" w:rsidRDefault="001A03BC" w:rsidP="001A03BC">
      <w:pPr>
        <w:widowControl/>
        <w:overflowPunct w:val="0"/>
        <w:autoSpaceDE w:val="0"/>
        <w:autoSpaceDN w:val="0"/>
        <w:adjustRightInd w:val="0"/>
        <w:textAlignment w:val="baseline"/>
        <w:rPr>
          <w:b/>
          <w:lang w:val="en-GB"/>
        </w:rPr>
      </w:pPr>
      <w:r>
        <w:rPr>
          <w:b/>
          <w:lang w:val="en-GB"/>
        </w:rPr>
        <w:t>Proposal</w:t>
      </w:r>
      <w:r>
        <w:rPr>
          <w:rFonts w:hint="eastAsia"/>
          <w:b/>
          <w:lang w:val="en-GB"/>
        </w:rPr>
        <w:t xml:space="preserve"> 14</w:t>
      </w:r>
      <w:r w:rsidRPr="00157CD8">
        <w:rPr>
          <w:b/>
          <w:lang w:val="en-GB"/>
        </w:rPr>
        <w:t xml:space="preserve">: </w:t>
      </w:r>
      <w:r>
        <w:rPr>
          <w:rFonts w:hint="eastAsia"/>
          <w:b/>
          <w:lang w:val="en-GB"/>
        </w:rPr>
        <w:t>C</w:t>
      </w:r>
      <w:r w:rsidRPr="00157CD8">
        <w:rPr>
          <w:b/>
          <w:lang w:val="en-GB"/>
        </w:rPr>
        <w:t xml:space="preserve">onsider </w:t>
      </w:r>
      <w:r>
        <w:rPr>
          <w:rFonts w:hint="eastAsia"/>
          <w:b/>
          <w:lang w:val="en-GB"/>
        </w:rPr>
        <w:t>partitioning PO and RO into multiple sets and establish mapping between PO set and ROs set to</w:t>
      </w:r>
      <w:r w:rsidRPr="00157CD8">
        <w:rPr>
          <w:rFonts w:hint="eastAsia"/>
          <w:b/>
          <w:lang w:val="en-GB"/>
        </w:rPr>
        <w:t xml:space="preserve"> </w:t>
      </w:r>
      <w:r w:rsidRPr="00157CD8">
        <w:rPr>
          <w:b/>
          <w:lang w:val="en-GB"/>
        </w:rPr>
        <w:t xml:space="preserve">solve </w:t>
      </w:r>
      <w:r>
        <w:rPr>
          <w:rFonts w:hint="eastAsia"/>
          <w:b/>
          <w:lang w:val="en-GB"/>
        </w:rPr>
        <w:t xml:space="preserve">the </w:t>
      </w:r>
      <w:r w:rsidRPr="00157CD8">
        <w:rPr>
          <w:b/>
          <w:lang w:val="en-GB"/>
        </w:rPr>
        <w:t>paging concentration</w:t>
      </w:r>
      <w:r>
        <w:rPr>
          <w:rFonts w:hint="eastAsia"/>
          <w:b/>
          <w:lang w:val="en-GB"/>
        </w:rPr>
        <w:t xml:space="preserve"> problem.</w:t>
      </w:r>
    </w:p>
    <w:p w14:paraId="213AAA3D" w14:textId="77777777" w:rsidR="003A287F" w:rsidRPr="00494082" w:rsidRDefault="00D45149" w:rsidP="00A03CDB">
      <w:pPr>
        <w:pStyle w:val="1"/>
      </w:pPr>
      <w:r w:rsidRPr="00494082">
        <w:t>References</w:t>
      </w:r>
    </w:p>
    <w:p w14:paraId="1DC364D3" w14:textId="7C118BE9" w:rsidR="00A50AA8" w:rsidRPr="00A03CDB" w:rsidRDefault="00A50AA8" w:rsidP="00A50AA8">
      <w:pPr>
        <w:pStyle w:val="a1"/>
        <w:numPr>
          <w:ilvl w:val="0"/>
          <w:numId w:val="14"/>
        </w:numPr>
        <w:snapToGrid w:val="0"/>
        <w:spacing w:beforeLines="50" w:before="120" w:afterLines="50"/>
        <w:contextualSpacing/>
        <w:rPr>
          <w:rFonts w:eastAsia="宋体" w:cs="Times New Roman"/>
          <w:b w:val="0"/>
          <w:bCs/>
          <w:szCs w:val="21"/>
          <w:lang w:val="en-GB" w:eastAsia="zh-CN"/>
        </w:rPr>
      </w:pPr>
      <w:bookmarkStart w:id="16" w:name="_Ref166188778"/>
      <w:r w:rsidRPr="00A03CDB">
        <w:rPr>
          <w:rFonts w:eastAsia="宋体" w:cs="Times New Roman"/>
          <w:b w:val="0"/>
          <w:bCs/>
          <w:szCs w:val="21"/>
          <w:lang w:val="en-GB" w:eastAsia="zh-CN"/>
        </w:rPr>
        <w:t>RAN1 Chairman’s Notes, 3GPP TSG RAN WG1 Meeting #116</w:t>
      </w:r>
      <w:r w:rsidR="00EE2244" w:rsidRPr="00A03CDB">
        <w:rPr>
          <w:rFonts w:eastAsia="宋体" w:cs="Times New Roman" w:hint="eastAsia"/>
          <w:b w:val="0"/>
          <w:bCs/>
          <w:szCs w:val="21"/>
          <w:lang w:val="en-GB" w:eastAsia="zh-CN"/>
        </w:rPr>
        <w:t xml:space="preserve"> </w:t>
      </w:r>
      <w:r w:rsidRPr="00A03CDB">
        <w:rPr>
          <w:rFonts w:eastAsia="宋体" w:cs="Times New Roman"/>
          <w:b w:val="0"/>
          <w:bCs/>
          <w:szCs w:val="21"/>
          <w:lang w:val="en-GB" w:eastAsia="zh-CN"/>
        </w:rPr>
        <w:t>bis.</w:t>
      </w:r>
      <w:bookmarkEnd w:id="16"/>
    </w:p>
    <w:p w14:paraId="6BFFBC4E" w14:textId="100C6AF3" w:rsidR="00A50AA8" w:rsidRPr="00A03CDB" w:rsidRDefault="00A50AA8" w:rsidP="00A50AA8">
      <w:pPr>
        <w:pStyle w:val="a1"/>
        <w:numPr>
          <w:ilvl w:val="0"/>
          <w:numId w:val="14"/>
        </w:numPr>
        <w:snapToGrid w:val="0"/>
        <w:spacing w:beforeLines="50" w:before="120" w:afterLines="50"/>
        <w:contextualSpacing/>
        <w:rPr>
          <w:rFonts w:eastAsia="宋体" w:cs="Times New Roman"/>
          <w:b w:val="0"/>
          <w:bCs/>
          <w:szCs w:val="21"/>
          <w:lang w:val="en-GB" w:eastAsia="zh-CN"/>
        </w:rPr>
      </w:pPr>
      <w:bookmarkStart w:id="17" w:name="_Ref174128719"/>
      <w:r w:rsidRPr="00A03CDB">
        <w:rPr>
          <w:rFonts w:eastAsia="宋体" w:cs="Times New Roman"/>
          <w:b w:val="0"/>
          <w:bCs/>
          <w:szCs w:val="21"/>
          <w:lang w:val="en-GB" w:eastAsia="zh-CN"/>
        </w:rPr>
        <w:t>RAN1 Chairman’s Notes, 3GPP TSG RAN WG1 Meeting #11</w:t>
      </w:r>
      <w:r w:rsidRPr="00A03CDB">
        <w:rPr>
          <w:rFonts w:eastAsia="宋体" w:cs="Times New Roman" w:hint="eastAsia"/>
          <w:b w:val="0"/>
          <w:bCs/>
          <w:szCs w:val="21"/>
          <w:lang w:val="en-GB" w:eastAsia="zh-CN"/>
        </w:rPr>
        <w:t>7</w:t>
      </w:r>
      <w:r w:rsidRPr="00A03CDB">
        <w:rPr>
          <w:rFonts w:eastAsia="宋体" w:cs="Times New Roman"/>
          <w:b w:val="0"/>
          <w:bCs/>
          <w:szCs w:val="21"/>
          <w:lang w:val="en-GB" w:eastAsia="zh-CN"/>
        </w:rPr>
        <w:t>.</w:t>
      </w:r>
      <w:bookmarkEnd w:id="17"/>
    </w:p>
    <w:p w14:paraId="4CE7EB61" w14:textId="2F0B5F04" w:rsidR="00A50AA8" w:rsidRPr="00A03CDB" w:rsidRDefault="00A50AA8" w:rsidP="00A50AA8">
      <w:pPr>
        <w:pStyle w:val="a1"/>
        <w:numPr>
          <w:ilvl w:val="0"/>
          <w:numId w:val="14"/>
        </w:numPr>
        <w:snapToGrid w:val="0"/>
        <w:spacing w:beforeLines="50" w:before="120" w:afterLines="50"/>
        <w:contextualSpacing/>
        <w:rPr>
          <w:rFonts w:eastAsia="宋体" w:cs="Times New Roman"/>
          <w:b w:val="0"/>
          <w:bCs/>
          <w:szCs w:val="21"/>
          <w:lang w:val="en-GB" w:eastAsia="zh-CN"/>
        </w:rPr>
      </w:pPr>
      <w:bookmarkStart w:id="18" w:name="_Ref174116893"/>
      <w:r w:rsidRPr="00A03CDB">
        <w:rPr>
          <w:rFonts w:eastAsia="宋体" w:cs="Times New Roman" w:hint="eastAsia"/>
          <w:b w:val="0"/>
          <w:bCs/>
          <w:szCs w:val="21"/>
          <w:lang w:val="en-GB" w:eastAsia="zh-CN"/>
        </w:rPr>
        <w:t>TS 38.331</w:t>
      </w:r>
      <w:r w:rsidRPr="00A03CDB">
        <w:rPr>
          <w:b w:val="0"/>
          <w:bCs/>
        </w:rPr>
        <w:t xml:space="preserve"> </w:t>
      </w:r>
      <w:r w:rsidRPr="00A03CDB">
        <w:rPr>
          <w:rFonts w:eastAsia="宋体" w:cs="Times New Roman"/>
          <w:b w:val="0"/>
          <w:bCs/>
          <w:szCs w:val="21"/>
          <w:lang w:val="en-GB" w:eastAsia="zh-CN"/>
        </w:rPr>
        <w:t>Radio Resource Control (RRC) protocol specification</w:t>
      </w:r>
      <w:bookmarkEnd w:id="18"/>
    </w:p>
    <w:p w14:paraId="7564FE43" w14:textId="201B10E0" w:rsidR="00A50AA8" w:rsidRPr="00A03CDB" w:rsidRDefault="00A50AA8" w:rsidP="00D002DF">
      <w:pPr>
        <w:pStyle w:val="a1"/>
        <w:numPr>
          <w:ilvl w:val="0"/>
          <w:numId w:val="14"/>
        </w:numPr>
        <w:snapToGrid w:val="0"/>
        <w:spacing w:beforeLines="50" w:before="120" w:afterLines="50"/>
        <w:contextualSpacing/>
        <w:rPr>
          <w:rFonts w:eastAsia="宋体" w:cs="Times New Roman"/>
          <w:b w:val="0"/>
          <w:bCs/>
          <w:szCs w:val="21"/>
          <w:lang w:val="en-GB" w:eastAsia="zh-CN"/>
        </w:rPr>
      </w:pPr>
      <w:bookmarkStart w:id="19" w:name="_Ref142473847"/>
      <w:bookmarkStart w:id="20" w:name="_Ref134522822"/>
      <w:bookmarkStart w:id="21" w:name="_Ref134449548"/>
      <w:bookmarkStart w:id="22" w:name="_Ref118040997"/>
      <w:r w:rsidRPr="00A03CDB">
        <w:rPr>
          <w:rFonts w:eastAsia="宋体" w:cs="Times New Roman"/>
          <w:b w:val="0"/>
          <w:bCs/>
          <w:szCs w:val="21"/>
          <w:lang w:val="en-GB" w:eastAsia="zh-CN"/>
        </w:rPr>
        <w:t>RAN1 Chairman’s Notes, 3GPP TSG RAN WG1 Meeting #116.</w:t>
      </w:r>
      <w:bookmarkEnd w:id="19"/>
      <w:bookmarkEnd w:id="20"/>
      <w:bookmarkEnd w:id="21"/>
      <w:bookmarkEnd w:id="22"/>
    </w:p>
    <w:p w14:paraId="0C26D12D" w14:textId="08A6A2B7" w:rsidR="002E36E6" w:rsidRPr="00A03CDB" w:rsidRDefault="002E36E6" w:rsidP="00D002DF">
      <w:pPr>
        <w:pStyle w:val="a1"/>
        <w:numPr>
          <w:ilvl w:val="0"/>
          <w:numId w:val="14"/>
        </w:numPr>
        <w:snapToGrid w:val="0"/>
        <w:spacing w:beforeLines="50" w:before="120" w:afterLines="50"/>
        <w:contextualSpacing/>
        <w:rPr>
          <w:rFonts w:eastAsia="宋体" w:cs="Times New Roman"/>
          <w:b w:val="0"/>
          <w:bCs/>
          <w:szCs w:val="21"/>
          <w:lang w:val="en-GB" w:eastAsia="zh-CN"/>
        </w:rPr>
      </w:pPr>
      <w:bookmarkStart w:id="23" w:name="_Ref178609895"/>
      <w:r w:rsidRPr="00A03CDB">
        <w:rPr>
          <w:rFonts w:eastAsia="宋体" w:cs="Times New Roman"/>
          <w:b w:val="0"/>
          <w:bCs/>
          <w:szCs w:val="21"/>
          <w:lang w:val="en-GB" w:eastAsia="zh-CN"/>
        </w:rPr>
        <w:t>RAN1 Chairman’s Notes, 3GPP TSG RAN WG1 Meeting #11</w:t>
      </w:r>
      <w:r w:rsidRPr="00A03CDB">
        <w:rPr>
          <w:rFonts w:eastAsia="宋体" w:cs="Times New Roman" w:hint="eastAsia"/>
          <w:b w:val="0"/>
          <w:bCs/>
          <w:szCs w:val="21"/>
          <w:lang w:val="en-GB" w:eastAsia="zh-CN"/>
        </w:rPr>
        <w:t>8</w:t>
      </w:r>
      <w:r w:rsidRPr="00A03CDB">
        <w:rPr>
          <w:rFonts w:eastAsia="宋体" w:cs="Times New Roman"/>
          <w:b w:val="0"/>
          <w:bCs/>
          <w:szCs w:val="21"/>
          <w:lang w:val="en-GB" w:eastAsia="zh-CN"/>
        </w:rPr>
        <w:t>.</w:t>
      </w:r>
      <w:bookmarkEnd w:id="23"/>
    </w:p>
    <w:p w14:paraId="28BF2CB0" w14:textId="77777777" w:rsidR="002E36E6" w:rsidRDefault="002E36E6" w:rsidP="00DF4F5C">
      <w:pPr>
        <w:pStyle w:val="a1"/>
        <w:snapToGrid w:val="0"/>
        <w:spacing w:beforeLines="50" w:before="120" w:afterLines="50"/>
        <w:ind w:left="420"/>
        <w:contextualSpacing/>
        <w:rPr>
          <w:rFonts w:eastAsia="宋体" w:cs="Times New Roman"/>
          <w:szCs w:val="21"/>
          <w:lang w:val="en-GB" w:eastAsia="zh-CN"/>
        </w:rPr>
      </w:pPr>
    </w:p>
    <w:p w14:paraId="6819D4BE" w14:textId="77777777" w:rsidR="00494082" w:rsidRDefault="00494082" w:rsidP="00494082">
      <w:pPr>
        <w:pStyle w:val="a1"/>
        <w:snapToGrid w:val="0"/>
        <w:spacing w:beforeLines="50" w:before="120" w:afterLines="50"/>
        <w:ind w:left="420"/>
        <w:contextualSpacing/>
        <w:rPr>
          <w:rFonts w:eastAsia="宋体" w:cs="Times New Roman"/>
          <w:szCs w:val="21"/>
          <w:lang w:val="en-GB" w:eastAsia="zh-CN"/>
        </w:rPr>
      </w:pPr>
    </w:p>
    <w:sectPr w:rsidR="00494082">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429CA34" w14:textId="77777777" w:rsidR="00294737" w:rsidRDefault="00294737" w:rsidP="006E287D">
      <w:r>
        <w:separator/>
      </w:r>
    </w:p>
  </w:endnote>
  <w:endnote w:type="continuationSeparator" w:id="0">
    <w:p w14:paraId="033D7049" w14:textId="77777777" w:rsidR="00294737" w:rsidRDefault="00294737" w:rsidP="006E28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TimesNewRomanPSMT">
    <w:altName w:val="Times New Roman"/>
    <w:charset w:val="00"/>
    <w:family w:val="roman"/>
    <w:pitch w:val="default"/>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6AA0432" w14:textId="77777777" w:rsidR="00294737" w:rsidRDefault="00294737" w:rsidP="006E287D">
      <w:r>
        <w:separator/>
      </w:r>
    </w:p>
  </w:footnote>
  <w:footnote w:type="continuationSeparator" w:id="0">
    <w:p w14:paraId="054DB8E1" w14:textId="77777777" w:rsidR="00294737" w:rsidRDefault="00294737" w:rsidP="006E287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19431B"/>
    <w:multiLevelType w:val="hybridMultilevel"/>
    <w:tmpl w:val="164008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3BE429F"/>
    <w:multiLevelType w:val="hybridMultilevel"/>
    <w:tmpl w:val="3B74452E"/>
    <w:lvl w:ilvl="0" w:tplc="04090001">
      <w:start w:val="1"/>
      <w:numFmt w:val="bullet"/>
      <w:lvlText w:val=""/>
      <w:lvlJc w:val="left"/>
      <w:pPr>
        <w:ind w:left="1620" w:hanging="360"/>
      </w:pPr>
      <w:rPr>
        <w:rFonts w:ascii="Symbol" w:hAnsi="Symbo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
    <w:nsid w:val="04835648"/>
    <w:multiLevelType w:val="multilevel"/>
    <w:tmpl w:val="048356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04A67707"/>
    <w:multiLevelType w:val="multilevel"/>
    <w:tmpl w:val="04A677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99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04F60BAF"/>
    <w:multiLevelType w:val="multilevel"/>
    <w:tmpl w:val="04F60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nsid w:val="05D61159"/>
    <w:multiLevelType w:val="multilevel"/>
    <w:tmpl w:val="05D611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nsid w:val="06906C63"/>
    <w:multiLevelType w:val="hybridMultilevel"/>
    <w:tmpl w:val="EE805BB6"/>
    <w:lvl w:ilvl="0" w:tplc="DAA0BAAC">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0BA97D16"/>
    <w:multiLevelType w:val="hybridMultilevel"/>
    <w:tmpl w:val="2026C8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0CC934E3"/>
    <w:multiLevelType w:val="hybridMultilevel"/>
    <w:tmpl w:val="93E8A91A"/>
    <w:lvl w:ilvl="0" w:tplc="592C733E">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0DB5829"/>
    <w:multiLevelType w:val="hybridMultilevel"/>
    <w:tmpl w:val="C74061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B1A687E"/>
    <w:multiLevelType w:val="hybridMultilevel"/>
    <w:tmpl w:val="F78075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BE27114"/>
    <w:multiLevelType w:val="multilevel"/>
    <w:tmpl w:val="96E40DA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1C577E39"/>
    <w:multiLevelType w:val="multilevel"/>
    <w:tmpl w:val="1C577E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nsid w:val="1E542A72"/>
    <w:multiLevelType w:val="multilevel"/>
    <w:tmpl w:val="1E542A72"/>
    <w:lvl w:ilvl="0">
      <w:start w:val="1"/>
      <w:numFmt w:val="bullet"/>
      <w:pStyle w:val="normalpuce"/>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4">
    <w:nsid w:val="1F85565B"/>
    <w:multiLevelType w:val="multilevel"/>
    <w:tmpl w:val="1F85565B"/>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5">
    <w:nsid w:val="22985D84"/>
    <w:multiLevelType w:val="hybridMultilevel"/>
    <w:tmpl w:val="B9C2C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5543479"/>
    <w:multiLevelType w:val="hybridMultilevel"/>
    <w:tmpl w:val="C45A62D6"/>
    <w:lvl w:ilvl="0" w:tplc="DAA0BAAC">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268E52D3"/>
    <w:multiLevelType w:val="multilevel"/>
    <w:tmpl w:val="268E52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1069"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0863507"/>
    <w:multiLevelType w:val="hybridMultilevel"/>
    <w:tmpl w:val="B26EAE6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31890D46"/>
    <w:multiLevelType w:val="multilevel"/>
    <w:tmpl w:val="A4FE4FE2"/>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1">
    <w:nsid w:val="34F43F1E"/>
    <w:multiLevelType w:val="hybridMultilevel"/>
    <w:tmpl w:val="48F090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377E298A"/>
    <w:multiLevelType w:val="hybridMultilevel"/>
    <w:tmpl w:val="A8544A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92052D4"/>
    <w:multiLevelType w:val="multilevel"/>
    <w:tmpl w:val="392052D4"/>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4">
    <w:nsid w:val="394D02A4"/>
    <w:multiLevelType w:val="multilevel"/>
    <w:tmpl w:val="394D02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nsid w:val="3BAB5F4A"/>
    <w:multiLevelType w:val="multilevel"/>
    <w:tmpl w:val="3BAB5F4A"/>
    <w:lvl w:ilvl="0">
      <w:start w:val="1"/>
      <w:numFmt w:val="decimal"/>
      <w:lvlText w:val="[%1]"/>
      <w:lvlJc w:val="left"/>
      <w:pPr>
        <w:ind w:left="420" w:hanging="420"/>
      </w:pPr>
      <w:rPr>
        <w:rFonts w:hint="eastAsia"/>
        <w:sz w:val="20"/>
        <w:szCs w:val="2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nsid w:val="3CF664A4"/>
    <w:multiLevelType w:val="hybridMultilevel"/>
    <w:tmpl w:val="6144EB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410E6A16"/>
    <w:multiLevelType w:val="hybridMultilevel"/>
    <w:tmpl w:val="25F6CA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nsid w:val="4A04337B"/>
    <w:multiLevelType w:val="hybridMultilevel"/>
    <w:tmpl w:val="85663464"/>
    <w:lvl w:ilvl="0" w:tplc="84AC64D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31">
    <w:nsid w:val="506751F7"/>
    <w:multiLevelType w:val="hybridMultilevel"/>
    <w:tmpl w:val="0658AC1A"/>
    <w:lvl w:ilvl="0" w:tplc="2410E0B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52886B5B"/>
    <w:multiLevelType w:val="hybridMultilevel"/>
    <w:tmpl w:val="505C2B84"/>
    <w:lvl w:ilvl="0" w:tplc="9696952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5D1F3221"/>
    <w:multiLevelType w:val="multilevel"/>
    <w:tmpl w:val="5D1F3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nsid w:val="5E95393A"/>
    <w:multiLevelType w:val="multilevel"/>
    <w:tmpl w:val="5E9539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nsid w:val="65647342"/>
    <w:multiLevelType w:val="multilevel"/>
    <w:tmpl w:val="6564734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nsid w:val="65F71395"/>
    <w:multiLevelType w:val="multilevel"/>
    <w:tmpl w:val="65F71395"/>
    <w:lvl w:ilvl="0">
      <w:start w:val="1"/>
      <w:numFmt w:val="bullet"/>
      <w:lvlText w:val=""/>
      <w:lvlJc w:val="left"/>
      <w:pPr>
        <w:ind w:left="772" w:hanging="360"/>
      </w:pPr>
      <w:rPr>
        <w:rFonts w:ascii="Symbol" w:hAnsi="Symbol" w:hint="default"/>
      </w:rPr>
    </w:lvl>
    <w:lvl w:ilvl="1">
      <w:start w:val="1"/>
      <w:numFmt w:val="bullet"/>
      <w:lvlText w:val="o"/>
      <w:lvlJc w:val="left"/>
      <w:pPr>
        <w:ind w:left="1492" w:hanging="360"/>
      </w:pPr>
      <w:rPr>
        <w:rFonts w:ascii="Courier New" w:hAnsi="Courier New" w:cs="Courier New" w:hint="default"/>
      </w:rPr>
    </w:lvl>
    <w:lvl w:ilvl="2">
      <w:start w:val="1"/>
      <w:numFmt w:val="bullet"/>
      <w:lvlText w:val=""/>
      <w:lvlJc w:val="left"/>
      <w:pPr>
        <w:ind w:left="2212" w:hanging="360"/>
      </w:pPr>
      <w:rPr>
        <w:rFonts w:ascii="Wingdings" w:hAnsi="Wingdings" w:hint="default"/>
      </w:rPr>
    </w:lvl>
    <w:lvl w:ilvl="3">
      <w:start w:val="1"/>
      <w:numFmt w:val="bullet"/>
      <w:lvlText w:val=""/>
      <w:lvlJc w:val="left"/>
      <w:pPr>
        <w:ind w:left="2932" w:hanging="360"/>
      </w:pPr>
      <w:rPr>
        <w:rFonts w:ascii="Symbol" w:hAnsi="Symbol" w:hint="default"/>
      </w:rPr>
    </w:lvl>
    <w:lvl w:ilvl="4">
      <w:start w:val="1"/>
      <w:numFmt w:val="bullet"/>
      <w:lvlText w:val="o"/>
      <w:lvlJc w:val="left"/>
      <w:pPr>
        <w:ind w:left="3652" w:hanging="360"/>
      </w:pPr>
      <w:rPr>
        <w:rFonts w:ascii="Courier New" w:hAnsi="Courier New" w:cs="Courier New" w:hint="default"/>
      </w:rPr>
    </w:lvl>
    <w:lvl w:ilvl="5">
      <w:start w:val="1"/>
      <w:numFmt w:val="bullet"/>
      <w:lvlText w:val=""/>
      <w:lvlJc w:val="left"/>
      <w:pPr>
        <w:ind w:left="4372" w:hanging="360"/>
      </w:pPr>
      <w:rPr>
        <w:rFonts w:ascii="Wingdings" w:hAnsi="Wingdings" w:hint="default"/>
      </w:rPr>
    </w:lvl>
    <w:lvl w:ilvl="6">
      <w:start w:val="1"/>
      <w:numFmt w:val="bullet"/>
      <w:lvlText w:val=""/>
      <w:lvlJc w:val="left"/>
      <w:pPr>
        <w:ind w:left="5092" w:hanging="360"/>
      </w:pPr>
      <w:rPr>
        <w:rFonts w:ascii="Symbol" w:hAnsi="Symbol" w:hint="default"/>
      </w:rPr>
    </w:lvl>
    <w:lvl w:ilvl="7">
      <w:start w:val="1"/>
      <w:numFmt w:val="bullet"/>
      <w:lvlText w:val="o"/>
      <w:lvlJc w:val="left"/>
      <w:pPr>
        <w:ind w:left="5812" w:hanging="360"/>
      </w:pPr>
      <w:rPr>
        <w:rFonts w:ascii="Courier New" w:hAnsi="Courier New" w:cs="Courier New" w:hint="default"/>
      </w:rPr>
    </w:lvl>
    <w:lvl w:ilvl="8">
      <w:start w:val="1"/>
      <w:numFmt w:val="bullet"/>
      <w:lvlText w:val=""/>
      <w:lvlJc w:val="left"/>
      <w:pPr>
        <w:ind w:left="6532" w:hanging="360"/>
      </w:pPr>
      <w:rPr>
        <w:rFonts w:ascii="Wingdings" w:hAnsi="Wingdings" w:hint="default"/>
      </w:rPr>
    </w:lvl>
  </w:abstractNum>
  <w:abstractNum w:abstractNumId="37">
    <w:nsid w:val="67F97D54"/>
    <w:multiLevelType w:val="multilevel"/>
    <w:tmpl w:val="67F97D5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nsid w:val="68037F58"/>
    <w:multiLevelType w:val="multilevel"/>
    <w:tmpl w:val="68037F58"/>
    <w:lvl w:ilvl="0">
      <w:start w:val="1"/>
      <w:numFmt w:val="bullet"/>
      <w:lvlText w:val="o"/>
      <w:lvlJc w:val="left"/>
      <w:pPr>
        <w:ind w:left="420" w:hanging="420"/>
      </w:pPr>
      <w:rPr>
        <w:rFonts w:ascii="Courier New" w:hAnsi="Courier New" w:cs="Courier New"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9">
    <w:nsid w:val="6DC745BC"/>
    <w:multiLevelType w:val="hybridMultilevel"/>
    <w:tmpl w:val="E60879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75614CF0"/>
    <w:multiLevelType w:val="hybridMultilevel"/>
    <w:tmpl w:val="84A2CCD6"/>
    <w:lvl w:ilvl="0" w:tplc="84AC64D6">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nsid w:val="77E30194"/>
    <w:multiLevelType w:val="hybridMultilevel"/>
    <w:tmpl w:val="4F4227BE"/>
    <w:lvl w:ilvl="0" w:tplc="08D403A6">
      <w:start w:val="3"/>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nsid w:val="7D421B68"/>
    <w:multiLevelType w:val="multilevel"/>
    <w:tmpl w:val="7D421B68"/>
    <w:lvl w:ilvl="0">
      <w:start w:val="1"/>
      <w:numFmt w:val="bullet"/>
      <w:pStyle w:val="a"/>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num w:numId="1">
    <w:abstractNumId w:val="20"/>
  </w:num>
  <w:num w:numId="2">
    <w:abstractNumId w:val="42"/>
  </w:num>
  <w:num w:numId="3">
    <w:abstractNumId w:val="13"/>
  </w:num>
  <w:num w:numId="4">
    <w:abstractNumId w:val="30"/>
  </w:num>
  <w:num w:numId="5">
    <w:abstractNumId w:val="23"/>
  </w:num>
  <w:num w:numId="6">
    <w:abstractNumId w:val="4"/>
  </w:num>
  <w:num w:numId="7">
    <w:abstractNumId w:val="5"/>
  </w:num>
  <w:num w:numId="8">
    <w:abstractNumId w:val="17"/>
  </w:num>
  <w:num w:numId="9">
    <w:abstractNumId w:val="35"/>
  </w:num>
  <w:num w:numId="10">
    <w:abstractNumId w:val="38"/>
  </w:num>
  <w:num w:numId="11">
    <w:abstractNumId w:val="12"/>
  </w:num>
  <w:num w:numId="12">
    <w:abstractNumId w:val="24"/>
  </w:num>
  <w:num w:numId="13">
    <w:abstractNumId w:val="14"/>
  </w:num>
  <w:num w:numId="14">
    <w:abstractNumId w:val="25"/>
  </w:num>
  <w:num w:numId="15">
    <w:abstractNumId w:val="18"/>
  </w:num>
  <w:num w:numId="16">
    <w:abstractNumId w:val="19"/>
  </w:num>
  <w:num w:numId="17">
    <w:abstractNumId w:val="11"/>
  </w:num>
  <w:num w:numId="18">
    <w:abstractNumId w:val="6"/>
  </w:num>
  <w:num w:numId="19">
    <w:abstractNumId w:val="16"/>
  </w:num>
  <w:num w:numId="20">
    <w:abstractNumId w:val="41"/>
  </w:num>
  <w:num w:numId="21">
    <w:abstractNumId w:val="22"/>
  </w:num>
  <w:num w:numId="22">
    <w:abstractNumId w:val="10"/>
  </w:num>
  <w:num w:numId="23">
    <w:abstractNumId w:val="8"/>
  </w:num>
  <w:num w:numId="24">
    <w:abstractNumId w:val="34"/>
  </w:num>
  <w:num w:numId="25">
    <w:abstractNumId w:val="2"/>
  </w:num>
  <w:num w:numId="26">
    <w:abstractNumId w:val="20"/>
  </w:num>
  <w:num w:numId="27">
    <w:abstractNumId w:val="20"/>
  </w:num>
  <w:num w:numId="28">
    <w:abstractNumId w:val="32"/>
  </w:num>
  <w:num w:numId="29">
    <w:abstractNumId w:val="40"/>
  </w:num>
  <w:num w:numId="30">
    <w:abstractNumId w:val="7"/>
  </w:num>
  <w:num w:numId="31">
    <w:abstractNumId w:val="29"/>
  </w:num>
  <w:num w:numId="32">
    <w:abstractNumId w:val="20"/>
  </w:num>
  <w:num w:numId="33">
    <w:abstractNumId w:val="31"/>
  </w:num>
  <w:num w:numId="34">
    <w:abstractNumId w:val="27"/>
  </w:num>
  <w:num w:numId="35">
    <w:abstractNumId w:val="15"/>
  </w:num>
  <w:num w:numId="36">
    <w:abstractNumId w:val="39"/>
  </w:num>
  <w:num w:numId="37">
    <w:abstractNumId w:val="0"/>
  </w:num>
  <w:num w:numId="38">
    <w:abstractNumId w:val="26"/>
  </w:num>
  <w:num w:numId="39">
    <w:abstractNumId w:val="9"/>
  </w:num>
  <w:num w:numId="40">
    <w:abstractNumId w:val="21"/>
  </w:num>
  <w:num w:numId="41">
    <w:abstractNumId w:val="1"/>
  </w:num>
  <w:num w:numId="42">
    <w:abstractNumId w:val="33"/>
  </w:num>
  <w:num w:numId="43">
    <w:abstractNumId w:val="3"/>
  </w:num>
  <w:num w:numId="44">
    <w:abstractNumId w:val="36"/>
  </w:num>
  <w:num w:numId="45">
    <w:abstractNumId w:val="37"/>
  </w:num>
  <w:num w:numId="46">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kyMTBmOGEwYzQ0ZDk1Mjc5MGIwZTdkZmM4NTUyZTIifQ=="/>
  </w:docVars>
  <w:rsids>
    <w:rsidRoot w:val="00A35F19"/>
    <w:rsid w:val="00000166"/>
    <w:rsid w:val="00000366"/>
    <w:rsid w:val="00000555"/>
    <w:rsid w:val="00000EEA"/>
    <w:rsid w:val="00000F22"/>
    <w:rsid w:val="00001A37"/>
    <w:rsid w:val="00001A5E"/>
    <w:rsid w:val="00002A45"/>
    <w:rsid w:val="00002EF6"/>
    <w:rsid w:val="00005721"/>
    <w:rsid w:val="00005E93"/>
    <w:rsid w:val="00005FB6"/>
    <w:rsid w:val="000065C5"/>
    <w:rsid w:val="00006D92"/>
    <w:rsid w:val="00006F2D"/>
    <w:rsid w:val="000070D0"/>
    <w:rsid w:val="00007878"/>
    <w:rsid w:val="00007CEF"/>
    <w:rsid w:val="000103C4"/>
    <w:rsid w:val="000110E5"/>
    <w:rsid w:val="000115D2"/>
    <w:rsid w:val="0001161A"/>
    <w:rsid w:val="000117EF"/>
    <w:rsid w:val="00011D2D"/>
    <w:rsid w:val="00011E80"/>
    <w:rsid w:val="00012C09"/>
    <w:rsid w:val="000131A8"/>
    <w:rsid w:val="00013319"/>
    <w:rsid w:val="0001380C"/>
    <w:rsid w:val="0001408B"/>
    <w:rsid w:val="000145E8"/>
    <w:rsid w:val="00014833"/>
    <w:rsid w:val="00015503"/>
    <w:rsid w:val="000169B7"/>
    <w:rsid w:val="00016E12"/>
    <w:rsid w:val="0002076C"/>
    <w:rsid w:val="000213C8"/>
    <w:rsid w:val="00021657"/>
    <w:rsid w:val="00021E6F"/>
    <w:rsid w:val="00021F34"/>
    <w:rsid w:val="00021F77"/>
    <w:rsid w:val="000222ED"/>
    <w:rsid w:val="00022856"/>
    <w:rsid w:val="00022B1B"/>
    <w:rsid w:val="000232B3"/>
    <w:rsid w:val="000238E8"/>
    <w:rsid w:val="0002399C"/>
    <w:rsid w:val="00023CFA"/>
    <w:rsid w:val="00024439"/>
    <w:rsid w:val="00024768"/>
    <w:rsid w:val="000250B0"/>
    <w:rsid w:val="00025837"/>
    <w:rsid w:val="00025B12"/>
    <w:rsid w:val="00025F5E"/>
    <w:rsid w:val="00025FA8"/>
    <w:rsid w:val="00026238"/>
    <w:rsid w:val="000265A5"/>
    <w:rsid w:val="0002669B"/>
    <w:rsid w:val="00026876"/>
    <w:rsid w:val="00027155"/>
    <w:rsid w:val="00027733"/>
    <w:rsid w:val="00030371"/>
    <w:rsid w:val="00030552"/>
    <w:rsid w:val="00030910"/>
    <w:rsid w:val="00032052"/>
    <w:rsid w:val="00032316"/>
    <w:rsid w:val="000323BE"/>
    <w:rsid w:val="000323EE"/>
    <w:rsid w:val="00032B19"/>
    <w:rsid w:val="00033139"/>
    <w:rsid w:val="00033799"/>
    <w:rsid w:val="00033A4A"/>
    <w:rsid w:val="00033C59"/>
    <w:rsid w:val="000346E9"/>
    <w:rsid w:val="00035C06"/>
    <w:rsid w:val="00035FD6"/>
    <w:rsid w:val="0003605E"/>
    <w:rsid w:val="0003658D"/>
    <w:rsid w:val="00036D89"/>
    <w:rsid w:val="00037479"/>
    <w:rsid w:val="00037958"/>
    <w:rsid w:val="00040123"/>
    <w:rsid w:val="000403B5"/>
    <w:rsid w:val="00040695"/>
    <w:rsid w:val="00040D81"/>
    <w:rsid w:val="000412A9"/>
    <w:rsid w:val="0004189D"/>
    <w:rsid w:val="00041A2E"/>
    <w:rsid w:val="00041B42"/>
    <w:rsid w:val="00041B4B"/>
    <w:rsid w:val="000420B3"/>
    <w:rsid w:val="000422C7"/>
    <w:rsid w:val="000433CB"/>
    <w:rsid w:val="0004416B"/>
    <w:rsid w:val="000448A2"/>
    <w:rsid w:val="0004569F"/>
    <w:rsid w:val="00045BA4"/>
    <w:rsid w:val="00046158"/>
    <w:rsid w:val="00047B3E"/>
    <w:rsid w:val="00047CDC"/>
    <w:rsid w:val="00047DAA"/>
    <w:rsid w:val="000506B5"/>
    <w:rsid w:val="00050793"/>
    <w:rsid w:val="000509E4"/>
    <w:rsid w:val="000511E7"/>
    <w:rsid w:val="000524C7"/>
    <w:rsid w:val="00052957"/>
    <w:rsid w:val="00053145"/>
    <w:rsid w:val="00053D25"/>
    <w:rsid w:val="000544D2"/>
    <w:rsid w:val="00054574"/>
    <w:rsid w:val="000547AA"/>
    <w:rsid w:val="00054AC8"/>
    <w:rsid w:val="000553A9"/>
    <w:rsid w:val="000554FC"/>
    <w:rsid w:val="00055BC1"/>
    <w:rsid w:val="000562E8"/>
    <w:rsid w:val="00056614"/>
    <w:rsid w:val="000571CB"/>
    <w:rsid w:val="00057367"/>
    <w:rsid w:val="000576E9"/>
    <w:rsid w:val="00057B03"/>
    <w:rsid w:val="00060115"/>
    <w:rsid w:val="00060AA0"/>
    <w:rsid w:val="0006107F"/>
    <w:rsid w:val="000624BF"/>
    <w:rsid w:val="000629C0"/>
    <w:rsid w:val="00062BE5"/>
    <w:rsid w:val="000630C1"/>
    <w:rsid w:val="000635B7"/>
    <w:rsid w:val="0006399A"/>
    <w:rsid w:val="000639DD"/>
    <w:rsid w:val="00064E81"/>
    <w:rsid w:val="0006592F"/>
    <w:rsid w:val="00065FF5"/>
    <w:rsid w:val="00066278"/>
    <w:rsid w:val="00066F5D"/>
    <w:rsid w:val="00067E44"/>
    <w:rsid w:val="00067EED"/>
    <w:rsid w:val="00070D9A"/>
    <w:rsid w:val="000718F5"/>
    <w:rsid w:val="000719D0"/>
    <w:rsid w:val="00071ED6"/>
    <w:rsid w:val="000736D7"/>
    <w:rsid w:val="000753D3"/>
    <w:rsid w:val="00075AAF"/>
    <w:rsid w:val="00075F22"/>
    <w:rsid w:val="00077FB0"/>
    <w:rsid w:val="00080DF4"/>
    <w:rsid w:val="00080E2C"/>
    <w:rsid w:val="00081287"/>
    <w:rsid w:val="00081AC9"/>
    <w:rsid w:val="000821B0"/>
    <w:rsid w:val="0008286B"/>
    <w:rsid w:val="00082FEB"/>
    <w:rsid w:val="0008358C"/>
    <w:rsid w:val="000837EF"/>
    <w:rsid w:val="00083E02"/>
    <w:rsid w:val="000849E5"/>
    <w:rsid w:val="000854B3"/>
    <w:rsid w:val="000862AF"/>
    <w:rsid w:val="000875ED"/>
    <w:rsid w:val="00087832"/>
    <w:rsid w:val="00087D22"/>
    <w:rsid w:val="000901FC"/>
    <w:rsid w:val="00090D4B"/>
    <w:rsid w:val="000910B6"/>
    <w:rsid w:val="00091B65"/>
    <w:rsid w:val="000926AD"/>
    <w:rsid w:val="00092E77"/>
    <w:rsid w:val="000931F2"/>
    <w:rsid w:val="00094911"/>
    <w:rsid w:val="00094BA9"/>
    <w:rsid w:val="00095343"/>
    <w:rsid w:val="000956F8"/>
    <w:rsid w:val="00096723"/>
    <w:rsid w:val="00096A7E"/>
    <w:rsid w:val="0009728B"/>
    <w:rsid w:val="0009787B"/>
    <w:rsid w:val="00097BB6"/>
    <w:rsid w:val="00097C14"/>
    <w:rsid w:val="000A085F"/>
    <w:rsid w:val="000A0A5D"/>
    <w:rsid w:val="000A15DD"/>
    <w:rsid w:val="000A20F3"/>
    <w:rsid w:val="000A2964"/>
    <w:rsid w:val="000A4127"/>
    <w:rsid w:val="000A4852"/>
    <w:rsid w:val="000A4B70"/>
    <w:rsid w:val="000A5551"/>
    <w:rsid w:val="000A5D1B"/>
    <w:rsid w:val="000B0812"/>
    <w:rsid w:val="000B0915"/>
    <w:rsid w:val="000B1289"/>
    <w:rsid w:val="000B12DE"/>
    <w:rsid w:val="000B1790"/>
    <w:rsid w:val="000B17FA"/>
    <w:rsid w:val="000B187A"/>
    <w:rsid w:val="000B20E8"/>
    <w:rsid w:val="000B2FF7"/>
    <w:rsid w:val="000B3A0A"/>
    <w:rsid w:val="000B3D54"/>
    <w:rsid w:val="000B4486"/>
    <w:rsid w:val="000B46A9"/>
    <w:rsid w:val="000B480B"/>
    <w:rsid w:val="000B4B3F"/>
    <w:rsid w:val="000B535F"/>
    <w:rsid w:val="000B5DD6"/>
    <w:rsid w:val="000B6030"/>
    <w:rsid w:val="000B6BC7"/>
    <w:rsid w:val="000B6D43"/>
    <w:rsid w:val="000B6DD9"/>
    <w:rsid w:val="000C06BD"/>
    <w:rsid w:val="000C2A4F"/>
    <w:rsid w:val="000C2CA9"/>
    <w:rsid w:val="000C3628"/>
    <w:rsid w:val="000C3B8D"/>
    <w:rsid w:val="000C5A69"/>
    <w:rsid w:val="000C6638"/>
    <w:rsid w:val="000C67F5"/>
    <w:rsid w:val="000C6862"/>
    <w:rsid w:val="000C753B"/>
    <w:rsid w:val="000C7A50"/>
    <w:rsid w:val="000C7B77"/>
    <w:rsid w:val="000D0436"/>
    <w:rsid w:val="000D0857"/>
    <w:rsid w:val="000D085F"/>
    <w:rsid w:val="000D1FB4"/>
    <w:rsid w:val="000D2714"/>
    <w:rsid w:val="000D2DAB"/>
    <w:rsid w:val="000D2FBC"/>
    <w:rsid w:val="000D37E3"/>
    <w:rsid w:val="000D3DAB"/>
    <w:rsid w:val="000D5406"/>
    <w:rsid w:val="000D59AE"/>
    <w:rsid w:val="000D62D7"/>
    <w:rsid w:val="000D65B8"/>
    <w:rsid w:val="000E0D16"/>
    <w:rsid w:val="000E1652"/>
    <w:rsid w:val="000E1C1A"/>
    <w:rsid w:val="000E1D4E"/>
    <w:rsid w:val="000E1FF9"/>
    <w:rsid w:val="000E2CC9"/>
    <w:rsid w:val="000E2F95"/>
    <w:rsid w:val="000E49BE"/>
    <w:rsid w:val="000E4D77"/>
    <w:rsid w:val="000E512D"/>
    <w:rsid w:val="000E5D69"/>
    <w:rsid w:val="000E64B5"/>
    <w:rsid w:val="000E64B8"/>
    <w:rsid w:val="000E6BD3"/>
    <w:rsid w:val="000E740C"/>
    <w:rsid w:val="000E7834"/>
    <w:rsid w:val="000E7928"/>
    <w:rsid w:val="000F0056"/>
    <w:rsid w:val="000F0AFF"/>
    <w:rsid w:val="000F0EB3"/>
    <w:rsid w:val="000F252D"/>
    <w:rsid w:val="000F2A1F"/>
    <w:rsid w:val="000F46A8"/>
    <w:rsid w:val="000F4B6D"/>
    <w:rsid w:val="000F50EE"/>
    <w:rsid w:val="000F5B88"/>
    <w:rsid w:val="000F6199"/>
    <w:rsid w:val="000F6DAB"/>
    <w:rsid w:val="000F723E"/>
    <w:rsid w:val="000F750D"/>
    <w:rsid w:val="000F7D78"/>
    <w:rsid w:val="001015D4"/>
    <w:rsid w:val="00101F0C"/>
    <w:rsid w:val="00102D86"/>
    <w:rsid w:val="00102DC0"/>
    <w:rsid w:val="00103139"/>
    <w:rsid w:val="001034B8"/>
    <w:rsid w:val="001039A1"/>
    <w:rsid w:val="001042DD"/>
    <w:rsid w:val="001049A6"/>
    <w:rsid w:val="00104CA4"/>
    <w:rsid w:val="001050AA"/>
    <w:rsid w:val="001056FF"/>
    <w:rsid w:val="00105F76"/>
    <w:rsid w:val="00106163"/>
    <w:rsid w:val="0011039A"/>
    <w:rsid w:val="00110790"/>
    <w:rsid w:val="0011148C"/>
    <w:rsid w:val="00111A93"/>
    <w:rsid w:val="00112008"/>
    <w:rsid w:val="0011223D"/>
    <w:rsid w:val="001123B7"/>
    <w:rsid w:val="00114268"/>
    <w:rsid w:val="001142E4"/>
    <w:rsid w:val="001162AD"/>
    <w:rsid w:val="00116F2F"/>
    <w:rsid w:val="001170FC"/>
    <w:rsid w:val="00120E3E"/>
    <w:rsid w:val="00121F20"/>
    <w:rsid w:val="00121F53"/>
    <w:rsid w:val="00122518"/>
    <w:rsid w:val="00124855"/>
    <w:rsid w:val="00124CAC"/>
    <w:rsid w:val="00125098"/>
    <w:rsid w:val="00125118"/>
    <w:rsid w:val="0012551C"/>
    <w:rsid w:val="001256B1"/>
    <w:rsid w:val="00125950"/>
    <w:rsid w:val="001268EC"/>
    <w:rsid w:val="00126E1E"/>
    <w:rsid w:val="00126E52"/>
    <w:rsid w:val="001278D8"/>
    <w:rsid w:val="00127BBB"/>
    <w:rsid w:val="00130856"/>
    <w:rsid w:val="00130AD8"/>
    <w:rsid w:val="001310AD"/>
    <w:rsid w:val="001311EA"/>
    <w:rsid w:val="00131B4B"/>
    <w:rsid w:val="00132A78"/>
    <w:rsid w:val="00132FE8"/>
    <w:rsid w:val="00133AB5"/>
    <w:rsid w:val="00133B61"/>
    <w:rsid w:val="00133D3A"/>
    <w:rsid w:val="001344C0"/>
    <w:rsid w:val="001352D5"/>
    <w:rsid w:val="00135C1E"/>
    <w:rsid w:val="00135EE7"/>
    <w:rsid w:val="00136148"/>
    <w:rsid w:val="001361DE"/>
    <w:rsid w:val="001362A1"/>
    <w:rsid w:val="00136799"/>
    <w:rsid w:val="00136935"/>
    <w:rsid w:val="001371A2"/>
    <w:rsid w:val="00137546"/>
    <w:rsid w:val="00137F9F"/>
    <w:rsid w:val="00142304"/>
    <w:rsid w:val="00142389"/>
    <w:rsid w:val="00142503"/>
    <w:rsid w:val="00142825"/>
    <w:rsid w:val="00142F90"/>
    <w:rsid w:val="001432F4"/>
    <w:rsid w:val="001435F1"/>
    <w:rsid w:val="00144AA6"/>
    <w:rsid w:val="00144E81"/>
    <w:rsid w:val="00145384"/>
    <w:rsid w:val="00145525"/>
    <w:rsid w:val="00145BC5"/>
    <w:rsid w:val="0014683E"/>
    <w:rsid w:val="00147152"/>
    <w:rsid w:val="00147BFD"/>
    <w:rsid w:val="001502C0"/>
    <w:rsid w:val="00153A4F"/>
    <w:rsid w:val="00153B01"/>
    <w:rsid w:val="00153CCF"/>
    <w:rsid w:val="00153CEE"/>
    <w:rsid w:val="0015554F"/>
    <w:rsid w:val="001559CE"/>
    <w:rsid w:val="00155FE7"/>
    <w:rsid w:val="00156486"/>
    <w:rsid w:val="0015726D"/>
    <w:rsid w:val="00157810"/>
    <w:rsid w:val="001606D5"/>
    <w:rsid w:val="001617AC"/>
    <w:rsid w:val="001618F6"/>
    <w:rsid w:val="00161C8E"/>
    <w:rsid w:val="0016231F"/>
    <w:rsid w:val="00162BA4"/>
    <w:rsid w:val="001634E7"/>
    <w:rsid w:val="00163AA3"/>
    <w:rsid w:val="00163D6F"/>
    <w:rsid w:val="001641F8"/>
    <w:rsid w:val="00164DC1"/>
    <w:rsid w:val="00164E61"/>
    <w:rsid w:val="00165487"/>
    <w:rsid w:val="00165A25"/>
    <w:rsid w:val="00165A53"/>
    <w:rsid w:val="00165CAB"/>
    <w:rsid w:val="0016637F"/>
    <w:rsid w:val="00166B35"/>
    <w:rsid w:val="00166CF5"/>
    <w:rsid w:val="001703A3"/>
    <w:rsid w:val="00170A99"/>
    <w:rsid w:val="001719C0"/>
    <w:rsid w:val="00171B1C"/>
    <w:rsid w:val="00171D7E"/>
    <w:rsid w:val="001725D1"/>
    <w:rsid w:val="00172BC6"/>
    <w:rsid w:val="00172F31"/>
    <w:rsid w:val="00172F56"/>
    <w:rsid w:val="00173760"/>
    <w:rsid w:val="001737EB"/>
    <w:rsid w:val="00173B51"/>
    <w:rsid w:val="00174229"/>
    <w:rsid w:val="00175198"/>
    <w:rsid w:val="00175FAA"/>
    <w:rsid w:val="0017645B"/>
    <w:rsid w:val="0018050F"/>
    <w:rsid w:val="00180628"/>
    <w:rsid w:val="00180C0A"/>
    <w:rsid w:val="00180CC1"/>
    <w:rsid w:val="00180E6D"/>
    <w:rsid w:val="001815AC"/>
    <w:rsid w:val="001817B3"/>
    <w:rsid w:val="001820D3"/>
    <w:rsid w:val="001821D2"/>
    <w:rsid w:val="00182731"/>
    <w:rsid w:val="00182E19"/>
    <w:rsid w:val="00182F3B"/>
    <w:rsid w:val="001834C8"/>
    <w:rsid w:val="00183B4E"/>
    <w:rsid w:val="00183F27"/>
    <w:rsid w:val="00183F5E"/>
    <w:rsid w:val="0018411E"/>
    <w:rsid w:val="0018456C"/>
    <w:rsid w:val="0018474A"/>
    <w:rsid w:val="00186788"/>
    <w:rsid w:val="00186A79"/>
    <w:rsid w:val="00186EC5"/>
    <w:rsid w:val="00187659"/>
    <w:rsid w:val="00190D0D"/>
    <w:rsid w:val="0019253B"/>
    <w:rsid w:val="00192D6F"/>
    <w:rsid w:val="00192F27"/>
    <w:rsid w:val="00193650"/>
    <w:rsid w:val="00193678"/>
    <w:rsid w:val="00193D30"/>
    <w:rsid w:val="00194549"/>
    <w:rsid w:val="001946A1"/>
    <w:rsid w:val="001946C1"/>
    <w:rsid w:val="00194DD0"/>
    <w:rsid w:val="00195A9D"/>
    <w:rsid w:val="00195BE7"/>
    <w:rsid w:val="0019638C"/>
    <w:rsid w:val="001968CD"/>
    <w:rsid w:val="0019715D"/>
    <w:rsid w:val="0019781D"/>
    <w:rsid w:val="001A0182"/>
    <w:rsid w:val="001A03BC"/>
    <w:rsid w:val="001A0D1E"/>
    <w:rsid w:val="001A14D1"/>
    <w:rsid w:val="001A1516"/>
    <w:rsid w:val="001A273B"/>
    <w:rsid w:val="001A2AA1"/>
    <w:rsid w:val="001A3FD9"/>
    <w:rsid w:val="001A4064"/>
    <w:rsid w:val="001A4F6C"/>
    <w:rsid w:val="001A5170"/>
    <w:rsid w:val="001A54A3"/>
    <w:rsid w:val="001A6283"/>
    <w:rsid w:val="001A70E5"/>
    <w:rsid w:val="001A7656"/>
    <w:rsid w:val="001A7CF0"/>
    <w:rsid w:val="001B09FD"/>
    <w:rsid w:val="001B0C8F"/>
    <w:rsid w:val="001B1264"/>
    <w:rsid w:val="001B1D4A"/>
    <w:rsid w:val="001B1DED"/>
    <w:rsid w:val="001B32E8"/>
    <w:rsid w:val="001B36C9"/>
    <w:rsid w:val="001B3856"/>
    <w:rsid w:val="001B3AD1"/>
    <w:rsid w:val="001B4753"/>
    <w:rsid w:val="001B6ED4"/>
    <w:rsid w:val="001B7347"/>
    <w:rsid w:val="001B7518"/>
    <w:rsid w:val="001B758C"/>
    <w:rsid w:val="001B76BF"/>
    <w:rsid w:val="001B7A86"/>
    <w:rsid w:val="001C0703"/>
    <w:rsid w:val="001C09B9"/>
    <w:rsid w:val="001C244F"/>
    <w:rsid w:val="001C276D"/>
    <w:rsid w:val="001C2BB6"/>
    <w:rsid w:val="001C3C74"/>
    <w:rsid w:val="001C3C9E"/>
    <w:rsid w:val="001C3F4A"/>
    <w:rsid w:val="001C52A1"/>
    <w:rsid w:val="001C603B"/>
    <w:rsid w:val="001C6BAD"/>
    <w:rsid w:val="001C778B"/>
    <w:rsid w:val="001C7EB3"/>
    <w:rsid w:val="001D1481"/>
    <w:rsid w:val="001D1A72"/>
    <w:rsid w:val="001D2C37"/>
    <w:rsid w:val="001D2FB8"/>
    <w:rsid w:val="001D3352"/>
    <w:rsid w:val="001D459E"/>
    <w:rsid w:val="001D5594"/>
    <w:rsid w:val="001D60D7"/>
    <w:rsid w:val="001D6DE3"/>
    <w:rsid w:val="001D72E3"/>
    <w:rsid w:val="001D7851"/>
    <w:rsid w:val="001D7934"/>
    <w:rsid w:val="001E064A"/>
    <w:rsid w:val="001E07E3"/>
    <w:rsid w:val="001E0D09"/>
    <w:rsid w:val="001E0EF6"/>
    <w:rsid w:val="001E1D69"/>
    <w:rsid w:val="001E23A2"/>
    <w:rsid w:val="001E28A0"/>
    <w:rsid w:val="001E29D1"/>
    <w:rsid w:val="001E2AC0"/>
    <w:rsid w:val="001E3BEC"/>
    <w:rsid w:val="001E4589"/>
    <w:rsid w:val="001E5216"/>
    <w:rsid w:val="001E681A"/>
    <w:rsid w:val="001E6855"/>
    <w:rsid w:val="001E68A9"/>
    <w:rsid w:val="001E6ABD"/>
    <w:rsid w:val="001E79FF"/>
    <w:rsid w:val="001F0988"/>
    <w:rsid w:val="001F0AC9"/>
    <w:rsid w:val="001F2250"/>
    <w:rsid w:val="001F2C61"/>
    <w:rsid w:val="001F3013"/>
    <w:rsid w:val="001F373A"/>
    <w:rsid w:val="001F3B73"/>
    <w:rsid w:val="001F3C2E"/>
    <w:rsid w:val="001F4058"/>
    <w:rsid w:val="001F4512"/>
    <w:rsid w:val="001F4733"/>
    <w:rsid w:val="001F4E16"/>
    <w:rsid w:val="001F7113"/>
    <w:rsid w:val="002009C6"/>
    <w:rsid w:val="00201611"/>
    <w:rsid w:val="002016C2"/>
    <w:rsid w:val="00201C2F"/>
    <w:rsid w:val="00201ECC"/>
    <w:rsid w:val="002022E0"/>
    <w:rsid w:val="002026D5"/>
    <w:rsid w:val="00202870"/>
    <w:rsid w:val="00202F8C"/>
    <w:rsid w:val="00203356"/>
    <w:rsid w:val="00203528"/>
    <w:rsid w:val="002035DF"/>
    <w:rsid w:val="002035E5"/>
    <w:rsid w:val="002043F2"/>
    <w:rsid w:val="002047DF"/>
    <w:rsid w:val="00204D72"/>
    <w:rsid w:val="00204E7C"/>
    <w:rsid w:val="002054CF"/>
    <w:rsid w:val="00205671"/>
    <w:rsid w:val="002061D7"/>
    <w:rsid w:val="002063D8"/>
    <w:rsid w:val="00206C40"/>
    <w:rsid w:val="00206ECC"/>
    <w:rsid w:val="00207D77"/>
    <w:rsid w:val="002101B6"/>
    <w:rsid w:val="0021023C"/>
    <w:rsid w:val="00210870"/>
    <w:rsid w:val="00210D20"/>
    <w:rsid w:val="00210E0A"/>
    <w:rsid w:val="00211311"/>
    <w:rsid w:val="0021241B"/>
    <w:rsid w:val="00212CE2"/>
    <w:rsid w:val="002135FF"/>
    <w:rsid w:val="002137BB"/>
    <w:rsid w:val="00213E80"/>
    <w:rsid w:val="00215195"/>
    <w:rsid w:val="002158A4"/>
    <w:rsid w:val="002158DC"/>
    <w:rsid w:val="002173C8"/>
    <w:rsid w:val="00217557"/>
    <w:rsid w:val="00217CC5"/>
    <w:rsid w:val="002202BD"/>
    <w:rsid w:val="00220740"/>
    <w:rsid w:val="002207AA"/>
    <w:rsid w:val="00220BC6"/>
    <w:rsid w:val="0022194E"/>
    <w:rsid w:val="002227F6"/>
    <w:rsid w:val="00222BA1"/>
    <w:rsid w:val="00222BF2"/>
    <w:rsid w:val="00222D1E"/>
    <w:rsid w:val="00223231"/>
    <w:rsid w:val="00223258"/>
    <w:rsid w:val="00223770"/>
    <w:rsid w:val="00223DA8"/>
    <w:rsid w:val="002252B8"/>
    <w:rsid w:val="002254FB"/>
    <w:rsid w:val="00226126"/>
    <w:rsid w:val="0022628A"/>
    <w:rsid w:val="00226333"/>
    <w:rsid w:val="0022693E"/>
    <w:rsid w:val="00226E9E"/>
    <w:rsid w:val="0022703F"/>
    <w:rsid w:val="002270E0"/>
    <w:rsid w:val="00227EEB"/>
    <w:rsid w:val="00231E39"/>
    <w:rsid w:val="00232559"/>
    <w:rsid w:val="00232782"/>
    <w:rsid w:val="00233BFF"/>
    <w:rsid w:val="002342F4"/>
    <w:rsid w:val="002349D3"/>
    <w:rsid w:val="0023712E"/>
    <w:rsid w:val="002373A3"/>
    <w:rsid w:val="00237A9B"/>
    <w:rsid w:val="002400A9"/>
    <w:rsid w:val="00240606"/>
    <w:rsid w:val="00242B0E"/>
    <w:rsid w:val="00243554"/>
    <w:rsid w:val="00243926"/>
    <w:rsid w:val="00243CC7"/>
    <w:rsid w:val="002446AB"/>
    <w:rsid w:val="002447BF"/>
    <w:rsid w:val="002449C4"/>
    <w:rsid w:val="00245473"/>
    <w:rsid w:val="00247985"/>
    <w:rsid w:val="00247DCD"/>
    <w:rsid w:val="00250453"/>
    <w:rsid w:val="002506B7"/>
    <w:rsid w:val="00252532"/>
    <w:rsid w:val="00252F75"/>
    <w:rsid w:val="002537C6"/>
    <w:rsid w:val="00253E84"/>
    <w:rsid w:val="0025453F"/>
    <w:rsid w:val="00254627"/>
    <w:rsid w:val="00254A4C"/>
    <w:rsid w:val="00255D90"/>
    <w:rsid w:val="0025615C"/>
    <w:rsid w:val="00256507"/>
    <w:rsid w:val="00260379"/>
    <w:rsid w:val="00260EF4"/>
    <w:rsid w:val="002612C5"/>
    <w:rsid w:val="00261F4D"/>
    <w:rsid w:val="002621AD"/>
    <w:rsid w:val="00262AD0"/>
    <w:rsid w:val="00262F88"/>
    <w:rsid w:val="002630F7"/>
    <w:rsid w:val="0026554B"/>
    <w:rsid w:val="002665E2"/>
    <w:rsid w:val="002676DB"/>
    <w:rsid w:val="00270514"/>
    <w:rsid w:val="00271660"/>
    <w:rsid w:val="002736AC"/>
    <w:rsid w:val="002737E5"/>
    <w:rsid w:val="00273A99"/>
    <w:rsid w:val="00273AB9"/>
    <w:rsid w:val="00273D36"/>
    <w:rsid w:val="00273E7B"/>
    <w:rsid w:val="00274BF2"/>
    <w:rsid w:val="00274C2E"/>
    <w:rsid w:val="00274D69"/>
    <w:rsid w:val="00275214"/>
    <w:rsid w:val="00275501"/>
    <w:rsid w:val="002760B2"/>
    <w:rsid w:val="00276892"/>
    <w:rsid w:val="00276B4A"/>
    <w:rsid w:val="00276D3B"/>
    <w:rsid w:val="00276EE8"/>
    <w:rsid w:val="00277434"/>
    <w:rsid w:val="00277671"/>
    <w:rsid w:val="00277944"/>
    <w:rsid w:val="002779CC"/>
    <w:rsid w:val="00280715"/>
    <w:rsid w:val="0028086B"/>
    <w:rsid w:val="00281213"/>
    <w:rsid w:val="0028181D"/>
    <w:rsid w:val="00282794"/>
    <w:rsid w:val="00282956"/>
    <w:rsid w:val="00282E99"/>
    <w:rsid w:val="002841BE"/>
    <w:rsid w:val="00284D4B"/>
    <w:rsid w:val="00285205"/>
    <w:rsid w:val="002859D5"/>
    <w:rsid w:val="00286778"/>
    <w:rsid w:val="00286C8E"/>
    <w:rsid w:val="00287538"/>
    <w:rsid w:val="00290464"/>
    <w:rsid w:val="00290D4F"/>
    <w:rsid w:val="00291046"/>
    <w:rsid w:val="00291E80"/>
    <w:rsid w:val="00292A99"/>
    <w:rsid w:val="00292FAB"/>
    <w:rsid w:val="00294737"/>
    <w:rsid w:val="00295523"/>
    <w:rsid w:val="002958A2"/>
    <w:rsid w:val="00296160"/>
    <w:rsid w:val="00296F3C"/>
    <w:rsid w:val="00297154"/>
    <w:rsid w:val="00297565"/>
    <w:rsid w:val="002A0490"/>
    <w:rsid w:val="002A0FB3"/>
    <w:rsid w:val="002A1164"/>
    <w:rsid w:val="002A1881"/>
    <w:rsid w:val="002A18D4"/>
    <w:rsid w:val="002A1C42"/>
    <w:rsid w:val="002A28B6"/>
    <w:rsid w:val="002A4467"/>
    <w:rsid w:val="002A4ECD"/>
    <w:rsid w:val="002A4F1A"/>
    <w:rsid w:val="002A6B88"/>
    <w:rsid w:val="002A7071"/>
    <w:rsid w:val="002A729B"/>
    <w:rsid w:val="002B0635"/>
    <w:rsid w:val="002B15E3"/>
    <w:rsid w:val="002B2951"/>
    <w:rsid w:val="002B2FD0"/>
    <w:rsid w:val="002B340F"/>
    <w:rsid w:val="002B3696"/>
    <w:rsid w:val="002B38D3"/>
    <w:rsid w:val="002B3FED"/>
    <w:rsid w:val="002B4795"/>
    <w:rsid w:val="002B4B70"/>
    <w:rsid w:val="002B5436"/>
    <w:rsid w:val="002B55E8"/>
    <w:rsid w:val="002B6023"/>
    <w:rsid w:val="002B606A"/>
    <w:rsid w:val="002B729F"/>
    <w:rsid w:val="002B731E"/>
    <w:rsid w:val="002B7BA2"/>
    <w:rsid w:val="002B7E57"/>
    <w:rsid w:val="002C0130"/>
    <w:rsid w:val="002C0673"/>
    <w:rsid w:val="002C07A1"/>
    <w:rsid w:val="002C0DD6"/>
    <w:rsid w:val="002C123E"/>
    <w:rsid w:val="002C2705"/>
    <w:rsid w:val="002C2A68"/>
    <w:rsid w:val="002C368B"/>
    <w:rsid w:val="002C38B5"/>
    <w:rsid w:val="002C3AD4"/>
    <w:rsid w:val="002C3B3E"/>
    <w:rsid w:val="002C4B3C"/>
    <w:rsid w:val="002C4E60"/>
    <w:rsid w:val="002C4E78"/>
    <w:rsid w:val="002C5693"/>
    <w:rsid w:val="002C5BD7"/>
    <w:rsid w:val="002C60CB"/>
    <w:rsid w:val="002C6EC0"/>
    <w:rsid w:val="002D16CF"/>
    <w:rsid w:val="002D1D40"/>
    <w:rsid w:val="002D2E93"/>
    <w:rsid w:val="002D369A"/>
    <w:rsid w:val="002D3E90"/>
    <w:rsid w:val="002D459A"/>
    <w:rsid w:val="002D511F"/>
    <w:rsid w:val="002D587E"/>
    <w:rsid w:val="002D62BC"/>
    <w:rsid w:val="002D6CD0"/>
    <w:rsid w:val="002E15DF"/>
    <w:rsid w:val="002E2019"/>
    <w:rsid w:val="002E258A"/>
    <w:rsid w:val="002E260A"/>
    <w:rsid w:val="002E32D2"/>
    <w:rsid w:val="002E34A1"/>
    <w:rsid w:val="002E36E6"/>
    <w:rsid w:val="002E3710"/>
    <w:rsid w:val="002E3979"/>
    <w:rsid w:val="002E402D"/>
    <w:rsid w:val="002E4A6B"/>
    <w:rsid w:val="002E51A4"/>
    <w:rsid w:val="002E558D"/>
    <w:rsid w:val="002E594F"/>
    <w:rsid w:val="002E5DCD"/>
    <w:rsid w:val="002E5E59"/>
    <w:rsid w:val="002E66B9"/>
    <w:rsid w:val="002E6775"/>
    <w:rsid w:val="002E6AC2"/>
    <w:rsid w:val="002E73B3"/>
    <w:rsid w:val="002E7BE9"/>
    <w:rsid w:val="002F0645"/>
    <w:rsid w:val="002F09BD"/>
    <w:rsid w:val="002F128F"/>
    <w:rsid w:val="002F193C"/>
    <w:rsid w:val="002F2E82"/>
    <w:rsid w:val="002F3E28"/>
    <w:rsid w:val="002F3E69"/>
    <w:rsid w:val="002F40C8"/>
    <w:rsid w:val="002F4220"/>
    <w:rsid w:val="002F4F25"/>
    <w:rsid w:val="002F562B"/>
    <w:rsid w:val="002F68CF"/>
    <w:rsid w:val="002F73C2"/>
    <w:rsid w:val="0030048E"/>
    <w:rsid w:val="0030078C"/>
    <w:rsid w:val="003013D5"/>
    <w:rsid w:val="003015C7"/>
    <w:rsid w:val="00301ED9"/>
    <w:rsid w:val="00302BB5"/>
    <w:rsid w:val="003030B9"/>
    <w:rsid w:val="003040FD"/>
    <w:rsid w:val="0030432C"/>
    <w:rsid w:val="003047B6"/>
    <w:rsid w:val="00304EF5"/>
    <w:rsid w:val="00304F82"/>
    <w:rsid w:val="0030537C"/>
    <w:rsid w:val="00305BDB"/>
    <w:rsid w:val="00305F35"/>
    <w:rsid w:val="003069B8"/>
    <w:rsid w:val="003102D2"/>
    <w:rsid w:val="0031050A"/>
    <w:rsid w:val="00310A83"/>
    <w:rsid w:val="00310AE8"/>
    <w:rsid w:val="00310BEB"/>
    <w:rsid w:val="0031104F"/>
    <w:rsid w:val="00311463"/>
    <w:rsid w:val="00312068"/>
    <w:rsid w:val="00312222"/>
    <w:rsid w:val="00312813"/>
    <w:rsid w:val="003131EB"/>
    <w:rsid w:val="0031331C"/>
    <w:rsid w:val="0031386D"/>
    <w:rsid w:val="00313CF7"/>
    <w:rsid w:val="00313F18"/>
    <w:rsid w:val="00314563"/>
    <w:rsid w:val="003147E6"/>
    <w:rsid w:val="003149B4"/>
    <w:rsid w:val="003154CD"/>
    <w:rsid w:val="003157D6"/>
    <w:rsid w:val="00316165"/>
    <w:rsid w:val="0031670B"/>
    <w:rsid w:val="0031705D"/>
    <w:rsid w:val="00320942"/>
    <w:rsid w:val="00321698"/>
    <w:rsid w:val="003217A6"/>
    <w:rsid w:val="003224A4"/>
    <w:rsid w:val="003224E5"/>
    <w:rsid w:val="00323003"/>
    <w:rsid w:val="00323C1D"/>
    <w:rsid w:val="00324632"/>
    <w:rsid w:val="003247B4"/>
    <w:rsid w:val="003247C9"/>
    <w:rsid w:val="00325399"/>
    <w:rsid w:val="003258B7"/>
    <w:rsid w:val="00325C20"/>
    <w:rsid w:val="00326353"/>
    <w:rsid w:val="003264EF"/>
    <w:rsid w:val="003300CB"/>
    <w:rsid w:val="00331726"/>
    <w:rsid w:val="00331A27"/>
    <w:rsid w:val="00331B3D"/>
    <w:rsid w:val="0033283D"/>
    <w:rsid w:val="00332EB7"/>
    <w:rsid w:val="003332EC"/>
    <w:rsid w:val="00333425"/>
    <w:rsid w:val="00333F99"/>
    <w:rsid w:val="003348A6"/>
    <w:rsid w:val="00335177"/>
    <w:rsid w:val="00336193"/>
    <w:rsid w:val="003361E6"/>
    <w:rsid w:val="00336506"/>
    <w:rsid w:val="0033679B"/>
    <w:rsid w:val="0033682F"/>
    <w:rsid w:val="00336F60"/>
    <w:rsid w:val="0033725F"/>
    <w:rsid w:val="00337804"/>
    <w:rsid w:val="00337FDA"/>
    <w:rsid w:val="00340145"/>
    <w:rsid w:val="003406B0"/>
    <w:rsid w:val="00340FD3"/>
    <w:rsid w:val="00341630"/>
    <w:rsid w:val="00342150"/>
    <w:rsid w:val="003422E1"/>
    <w:rsid w:val="00342A44"/>
    <w:rsid w:val="00344035"/>
    <w:rsid w:val="00344316"/>
    <w:rsid w:val="003445C7"/>
    <w:rsid w:val="003445DE"/>
    <w:rsid w:val="003448EA"/>
    <w:rsid w:val="003454D3"/>
    <w:rsid w:val="003457EB"/>
    <w:rsid w:val="00345F22"/>
    <w:rsid w:val="00346399"/>
    <w:rsid w:val="00346991"/>
    <w:rsid w:val="00346BA4"/>
    <w:rsid w:val="00346F2A"/>
    <w:rsid w:val="003477B1"/>
    <w:rsid w:val="0034797E"/>
    <w:rsid w:val="00350F1A"/>
    <w:rsid w:val="003517E4"/>
    <w:rsid w:val="0035294F"/>
    <w:rsid w:val="00352AF5"/>
    <w:rsid w:val="0035387C"/>
    <w:rsid w:val="00353B8B"/>
    <w:rsid w:val="00354199"/>
    <w:rsid w:val="0035464B"/>
    <w:rsid w:val="00354B58"/>
    <w:rsid w:val="0035543C"/>
    <w:rsid w:val="00356359"/>
    <w:rsid w:val="00356A41"/>
    <w:rsid w:val="003573EF"/>
    <w:rsid w:val="003600A6"/>
    <w:rsid w:val="0036013F"/>
    <w:rsid w:val="00360469"/>
    <w:rsid w:val="00360BEA"/>
    <w:rsid w:val="0036119C"/>
    <w:rsid w:val="00361D25"/>
    <w:rsid w:val="0036246E"/>
    <w:rsid w:val="0036287D"/>
    <w:rsid w:val="0036327E"/>
    <w:rsid w:val="003635EF"/>
    <w:rsid w:val="00363A79"/>
    <w:rsid w:val="00363D9C"/>
    <w:rsid w:val="00364171"/>
    <w:rsid w:val="0036487B"/>
    <w:rsid w:val="00364888"/>
    <w:rsid w:val="003665B3"/>
    <w:rsid w:val="0036666C"/>
    <w:rsid w:val="00366911"/>
    <w:rsid w:val="003672FA"/>
    <w:rsid w:val="0036751F"/>
    <w:rsid w:val="00367612"/>
    <w:rsid w:val="00370311"/>
    <w:rsid w:val="00370331"/>
    <w:rsid w:val="00370C4E"/>
    <w:rsid w:val="00370DA8"/>
    <w:rsid w:val="0037103D"/>
    <w:rsid w:val="003714A5"/>
    <w:rsid w:val="00371724"/>
    <w:rsid w:val="00371FFA"/>
    <w:rsid w:val="00372A79"/>
    <w:rsid w:val="00373A2D"/>
    <w:rsid w:val="00374530"/>
    <w:rsid w:val="0037484B"/>
    <w:rsid w:val="00374B08"/>
    <w:rsid w:val="00375689"/>
    <w:rsid w:val="003758B2"/>
    <w:rsid w:val="00375B48"/>
    <w:rsid w:val="003772FC"/>
    <w:rsid w:val="0037775E"/>
    <w:rsid w:val="00377D69"/>
    <w:rsid w:val="00377D82"/>
    <w:rsid w:val="003804E0"/>
    <w:rsid w:val="003809C9"/>
    <w:rsid w:val="0038121F"/>
    <w:rsid w:val="00382443"/>
    <w:rsid w:val="00382B3E"/>
    <w:rsid w:val="00382CE2"/>
    <w:rsid w:val="00382F84"/>
    <w:rsid w:val="0038363A"/>
    <w:rsid w:val="00383CB3"/>
    <w:rsid w:val="003841C6"/>
    <w:rsid w:val="00384CAF"/>
    <w:rsid w:val="00384E1A"/>
    <w:rsid w:val="00385515"/>
    <w:rsid w:val="003865B8"/>
    <w:rsid w:val="00387217"/>
    <w:rsid w:val="00387363"/>
    <w:rsid w:val="0038764A"/>
    <w:rsid w:val="00387BE4"/>
    <w:rsid w:val="00390F67"/>
    <w:rsid w:val="00392370"/>
    <w:rsid w:val="003923A9"/>
    <w:rsid w:val="00392F12"/>
    <w:rsid w:val="003932BE"/>
    <w:rsid w:val="0039392C"/>
    <w:rsid w:val="003944B2"/>
    <w:rsid w:val="003951F7"/>
    <w:rsid w:val="00395374"/>
    <w:rsid w:val="0039594C"/>
    <w:rsid w:val="00395C46"/>
    <w:rsid w:val="00396137"/>
    <w:rsid w:val="00396575"/>
    <w:rsid w:val="003970CD"/>
    <w:rsid w:val="00397F51"/>
    <w:rsid w:val="003A0277"/>
    <w:rsid w:val="003A0579"/>
    <w:rsid w:val="003A0891"/>
    <w:rsid w:val="003A1AA0"/>
    <w:rsid w:val="003A1D68"/>
    <w:rsid w:val="003A2232"/>
    <w:rsid w:val="003A249A"/>
    <w:rsid w:val="003A287F"/>
    <w:rsid w:val="003A3576"/>
    <w:rsid w:val="003A37FA"/>
    <w:rsid w:val="003A543E"/>
    <w:rsid w:val="003A5927"/>
    <w:rsid w:val="003A6000"/>
    <w:rsid w:val="003A6298"/>
    <w:rsid w:val="003A6615"/>
    <w:rsid w:val="003A6830"/>
    <w:rsid w:val="003A7099"/>
    <w:rsid w:val="003A7244"/>
    <w:rsid w:val="003A7575"/>
    <w:rsid w:val="003A75FE"/>
    <w:rsid w:val="003B08D5"/>
    <w:rsid w:val="003B0995"/>
    <w:rsid w:val="003B0F20"/>
    <w:rsid w:val="003B17F8"/>
    <w:rsid w:val="003B1B70"/>
    <w:rsid w:val="003B1E72"/>
    <w:rsid w:val="003B2A1D"/>
    <w:rsid w:val="003B2EB0"/>
    <w:rsid w:val="003B3FEB"/>
    <w:rsid w:val="003B4243"/>
    <w:rsid w:val="003B4D8C"/>
    <w:rsid w:val="003B4FFC"/>
    <w:rsid w:val="003B5394"/>
    <w:rsid w:val="003B53FB"/>
    <w:rsid w:val="003B5583"/>
    <w:rsid w:val="003B559E"/>
    <w:rsid w:val="003B5C1E"/>
    <w:rsid w:val="003B5C31"/>
    <w:rsid w:val="003B5F6D"/>
    <w:rsid w:val="003B6107"/>
    <w:rsid w:val="003B671B"/>
    <w:rsid w:val="003B680B"/>
    <w:rsid w:val="003B6A5E"/>
    <w:rsid w:val="003B6B4D"/>
    <w:rsid w:val="003B7069"/>
    <w:rsid w:val="003B728D"/>
    <w:rsid w:val="003C03BA"/>
    <w:rsid w:val="003C096F"/>
    <w:rsid w:val="003C15DD"/>
    <w:rsid w:val="003C16F3"/>
    <w:rsid w:val="003C1A72"/>
    <w:rsid w:val="003C271A"/>
    <w:rsid w:val="003C30A5"/>
    <w:rsid w:val="003C31A4"/>
    <w:rsid w:val="003C3248"/>
    <w:rsid w:val="003C4A00"/>
    <w:rsid w:val="003C4C0D"/>
    <w:rsid w:val="003C521F"/>
    <w:rsid w:val="003C57E6"/>
    <w:rsid w:val="003C64DD"/>
    <w:rsid w:val="003C6B64"/>
    <w:rsid w:val="003C7D2C"/>
    <w:rsid w:val="003D0747"/>
    <w:rsid w:val="003D0DB3"/>
    <w:rsid w:val="003D1151"/>
    <w:rsid w:val="003D1EB7"/>
    <w:rsid w:val="003D27F6"/>
    <w:rsid w:val="003D3932"/>
    <w:rsid w:val="003D3AAF"/>
    <w:rsid w:val="003D48A8"/>
    <w:rsid w:val="003D4B87"/>
    <w:rsid w:val="003D5619"/>
    <w:rsid w:val="003D58E3"/>
    <w:rsid w:val="003D6487"/>
    <w:rsid w:val="003E0465"/>
    <w:rsid w:val="003E0A32"/>
    <w:rsid w:val="003E241C"/>
    <w:rsid w:val="003E276D"/>
    <w:rsid w:val="003E30E5"/>
    <w:rsid w:val="003E3347"/>
    <w:rsid w:val="003E3485"/>
    <w:rsid w:val="003E3617"/>
    <w:rsid w:val="003E3A83"/>
    <w:rsid w:val="003E448C"/>
    <w:rsid w:val="003E46D2"/>
    <w:rsid w:val="003E4A19"/>
    <w:rsid w:val="003E4E37"/>
    <w:rsid w:val="003E4FD0"/>
    <w:rsid w:val="003E5C63"/>
    <w:rsid w:val="003E6397"/>
    <w:rsid w:val="003E6D4E"/>
    <w:rsid w:val="003E722A"/>
    <w:rsid w:val="003E7341"/>
    <w:rsid w:val="003E7650"/>
    <w:rsid w:val="003E7842"/>
    <w:rsid w:val="003F07D3"/>
    <w:rsid w:val="003F1341"/>
    <w:rsid w:val="003F202C"/>
    <w:rsid w:val="003F3269"/>
    <w:rsid w:val="003F3BD9"/>
    <w:rsid w:val="003F48A9"/>
    <w:rsid w:val="003F4C04"/>
    <w:rsid w:val="003F5198"/>
    <w:rsid w:val="003F6655"/>
    <w:rsid w:val="003F668B"/>
    <w:rsid w:val="003F6AE9"/>
    <w:rsid w:val="003F7117"/>
    <w:rsid w:val="003F797E"/>
    <w:rsid w:val="00400EE1"/>
    <w:rsid w:val="00400F63"/>
    <w:rsid w:val="00402AFD"/>
    <w:rsid w:val="004034A5"/>
    <w:rsid w:val="00405580"/>
    <w:rsid w:val="0040658C"/>
    <w:rsid w:val="00406C65"/>
    <w:rsid w:val="00406C66"/>
    <w:rsid w:val="00406F2B"/>
    <w:rsid w:val="004070DA"/>
    <w:rsid w:val="00407AEC"/>
    <w:rsid w:val="00407D8C"/>
    <w:rsid w:val="00407F23"/>
    <w:rsid w:val="004105B1"/>
    <w:rsid w:val="0041175C"/>
    <w:rsid w:val="00412434"/>
    <w:rsid w:val="00412C62"/>
    <w:rsid w:val="00413ADB"/>
    <w:rsid w:val="0041428B"/>
    <w:rsid w:val="0041436C"/>
    <w:rsid w:val="00414E75"/>
    <w:rsid w:val="004159AC"/>
    <w:rsid w:val="00416045"/>
    <w:rsid w:val="00416B84"/>
    <w:rsid w:val="004172FD"/>
    <w:rsid w:val="004174CE"/>
    <w:rsid w:val="0041752B"/>
    <w:rsid w:val="00422166"/>
    <w:rsid w:val="004225D6"/>
    <w:rsid w:val="00422EAF"/>
    <w:rsid w:val="004243BF"/>
    <w:rsid w:val="0042497A"/>
    <w:rsid w:val="00425064"/>
    <w:rsid w:val="004252D6"/>
    <w:rsid w:val="0042534B"/>
    <w:rsid w:val="004257F5"/>
    <w:rsid w:val="00427FD5"/>
    <w:rsid w:val="004306D1"/>
    <w:rsid w:val="00430A2D"/>
    <w:rsid w:val="00430CCA"/>
    <w:rsid w:val="00430FF6"/>
    <w:rsid w:val="004313ED"/>
    <w:rsid w:val="0043188B"/>
    <w:rsid w:val="00431F9B"/>
    <w:rsid w:val="00432896"/>
    <w:rsid w:val="00433CAF"/>
    <w:rsid w:val="00433D8E"/>
    <w:rsid w:val="00433F7A"/>
    <w:rsid w:val="00434002"/>
    <w:rsid w:val="004341E5"/>
    <w:rsid w:val="0043442F"/>
    <w:rsid w:val="004347B9"/>
    <w:rsid w:val="00434889"/>
    <w:rsid w:val="00435554"/>
    <w:rsid w:val="0043627C"/>
    <w:rsid w:val="00437666"/>
    <w:rsid w:val="0043778C"/>
    <w:rsid w:val="004379E6"/>
    <w:rsid w:val="00437FF8"/>
    <w:rsid w:val="00440FEA"/>
    <w:rsid w:val="00442031"/>
    <w:rsid w:val="004428C6"/>
    <w:rsid w:val="00443226"/>
    <w:rsid w:val="00443238"/>
    <w:rsid w:val="00443671"/>
    <w:rsid w:val="00444F54"/>
    <w:rsid w:val="00445632"/>
    <w:rsid w:val="00445C0D"/>
    <w:rsid w:val="0044674B"/>
    <w:rsid w:val="004477AD"/>
    <w:rsid w:val="00447B62"/>
    <w:rsid w:val="00447C7E"/>
    <w:rsid w:val="00450715"/>
    <w:rsid w:val="00450A52"/>
    <w:rsid w:val="00451862"/>
    <w:rsid w:val="00451A32"/>
    <w:rsid w:val="00451C5F"/>
    <w:rsid w:val="00451CD0"/>
    <w:rsid w:val="004520F1"/>
    <w:rsid w:val="0045284C"/>
    <w:rsid w:val="00452A69"/>
    <w:rsid w:val="00452D78"/>
    <w:rsid w:val="00452F8C"/>
    <w:rsid w:val="004542CC"/>
    <w:rsid w:val="00454364"/>
    <w:rsid w:val="00454BBB"/>
    <w:rsid w:val="004564DD"/>
    <w:rsid w:val="00456971"/>
    <w:rsid w:val="00456A34"/>
    <w:rsid w:val="00456AC8"/>
    <w:rsid w:val="00457E21"/>
    <w:rsid w:val="00460532"/>
    <w:rsid w:val="004609CF"/>
    <w:rsid w:val="004612FD"/>
    <w:rsid w:val="00461A7A"/>
    <w:rsid w:val="00462F37"/>
    <w:rsid w:val="004647E8"/>
    <w:rsid w:val="004649C3"/>
    <w:rsid w:val="004653F4"/>
    <w:rsid w:val="00465C8B"/>
    <w:rsid w:val="00465CA5"/>
    <w:rsid w:val="004660E4"/>
    <w:rsid w:val="0047048F"/>
    <w:rsid w:val="00471C3D"/>
    <w:rsid w:val="0047208D"/>
    <w:rsid w:val="00472811"/>
    <w:rsid w:val="004728B3"/>
    <w:rsid w:val="00472B79"/>
    <w:rsid w:val="00473735"/>
    <w:rsid w:val="00473E9E"/>
    <w:rsid w:val="004746F6"/>
    <w:rsid w:val="00474FFA"/>
    <w:rsid w:val="004756E4"/>
    <w:rsid w:val="00476CDF"/>
    <w:rsid w:val="00477F7B"/>
    <w:rsid w:val="00480004"/>
    <w:rsid w:val="004807B9"/>
    <w:rsid w:val="00480C47"/>
    <w:rsid w:val="00481523"/>
    <w:rsid w:val="00481CD4"/>
    <w:rsid w:val="00481E6F"/>
    <w:rsid w:val="00482199"/>
    <w:rsid w:val="00482841"/>
    <w:rsid w:val="00484332"/>
    <w:rsid w:val="004846A1"/>
    <w:rsid w:val="00484FBB"/>
    <w:rsid w:val="00485211"/>
    <w:rsid w:val="004853C2"/>
    <w:rsid w:val="00485787"/>
    <w:rsid w:val="00485EBE"/>
    <w:rsid w:val="00485FC4"/>
    <w:rsid w:val="00486DA7"/>
    <w:rsid w:val="00487F0F"/>
    <w:rsid w:val="0049022D"/>
    <w:rsid w:val="00490C2C"/>
    <w:rsid w:val="004910F5"/>
    <w:rsid w:val="004925FE"/>
    <w:rsid w:val="004928FD"/>
    <w:rsid w:val="00492A44"/>
    <w:rsid w:val="00493EC1"/>
    <w:rsid w:val="00494082"/>
    <w:rsid w:val="00494491"/>
    <w:rsid w:val="00495156"/>
    <w:rsid w:val="004958D9"/>
    <w:rsid w:val="00495A59"/>
    <w:rsid w:val="004961EC"/>
    <w:rsid w:val="004968C5"/>
    <w:rsid w:val="00497AAB"/>
    <w:rsid w:val="004A0A02"/>
    <w:rsid w:val="004A1F50"/>
    <w:rsid w:val="004A21B5"/>
    <w:rsid w:val="004A44ED"/>
    <w:rsid w:val="004A4534"/>
    <w:rsid w:val="004A4A4E"/>
    <w:rsid w:val="004A4C1E"/>
    <w:rsid w:val="004A4F1A"/>
    <w:rsid w:val="004A4F21"/>
    <w:rsid w:val="004A5636"/>
    <w:rsid w:val="004A6347"/>
    <w:rsid w:val="004A636D"/>
    <w:rsid w:val="004A6449"/>
    <w:rsid w:val="004A7134"/>
    <w:rsid w:val="004A727A"/>
    <w:rsid w:val="004A77BA"/>
    <w:rsid w:val="004A781A"/>
    <w:rsid w:val="004A7932"/>
    <w:rsid w:val="004B08B0"/>
    <w:rsid w:val="004B09C3"/>
    <w:rsid w:val="004B0CD8"/>
    <w:rsid w:val="004B2B30"/>
    <w:rsid w:val="004B2FEA"/>
    <w:rsid w:val="004B305B"/>
    <w:rsid w:val="004B4367"/>
    <w:rsid w:val="004B4510"/>
    <w:rsid w:val="004B45F0"/>
    <w:rsid w:val="004B477C"/>
    <w:rsid w:val="004B4D37"/>
    <w:rsid w:val="004B4E5F"/>
    <w:rsid w:val="004B6A8F"/>
    <w:rsid w:val="004B6BFF"/>
    <w:rsid w:val="004B7099"/>
    <w:rsid w:val="004B7628"/>
    <w:rsid w:val="004B774B"/>
    <w:rsid w:val="004C0BEE"/>
    <w:rsid w:val="004C1341"/>
    <w:rsid w:val="004C1948"/>
    <w:rsid w:val="004C2EA5"/>
    <w:rsid w:val="004C4351"/>
    <w:rsid w:val="004C4471"/>
    <w:rsid w:val="004C4548"/>
    <w:rsid w:val="004C458C"/>
    <w:rsid w:val="004C48D6"/>
    <w:rsid w:val="004C5300"/>
    <w:rsid w:val="004C55DF"/>
    <w:rsid w:val="004C5AC2"/>
    <w:rsid w:val="004C5B2F"/>
    <w:rsid w:val="004C5F29"/>
    <w:rsid w:val="004C624F"/>
    <w:rsid w:val="004C6EAE"/>
    <w:rsid w:val="004D0060"/>
    <w:rsid w:val="004D12BF"/>
    <w:rsid w:val="004D2C5A"/>
    <w:rsid w:val="004D3B0C"/>
    <w:rsid w:val="004D3DFD"/>
    <w:rsid w:val="004D4357"/>
    <w:rsid w:val="004D4ED7"/>
    <w:rsid w:val="004D5094"/>
    <w:rsid w:val="004D538A"/>
    <w:rsid w:val="004D57BE"/>
    <w:rsid w:val="004D5804"/>
    <w:rsid w:val="004D5E1E"/>
    <w:rsid w:val="004D62D4"/>
    <w:rsid w:val="004D65AB"/>
    <w:rsid w:val="004D77E7"/>
    <w:rsid w:val="004E0C93"/>
    <w:rsid w:val="004E14C3"/>
    <w:rsid w:val="004E186D"/>
    <w:rsid w:val="004E1AD7"/>
    <w:rsid w:val="004E1B5A"/>
    <w:rsid w:val="004E206E"/>
    <w:rsid w:val="004E2F0A"/>
    <w:rsid w:val="004E32C5"/>
    <w:rsid w:val="004E4A43"/>
    <w:rsid w:val="004E4FC5"/>
    <w:rsid w:val="004E505F"/>
    <w:rsid w:val="004E64B0"/>
    <w:rsid w:val="004E6D49"/>
    <w:rsid w:val="004E74F4"/>
    <w:rsid w:val="004E7660"/>
    <w:rsid w:val="004E7BAB"/>
    <w:rsid w:val="004F0735"/>
    <w:rsid w:val="004F0AF8"/>
    <w:rsid w:val="004F1068"/>
    <w:rsid w:val="004F230F"/>
    <w:rsid w:val="004F2C6E"/>
    <w:rsid w:val="004F3403"/>
    <w:rsid w:val="004F3570"/>
    <w:rsid w:val="004F3826"/>
    <w:rsid w:val="004F3C38"/>
    <w:rsid w:val="004F3D9C"/>
    <w:rsid w:val="004F4FA3"/>
    <w:rsid w:val="004F57A1"/>
    <w:rsid w:val="004F722E"/>
    <w:rsid w:val="004F73F5"/>
    <w:rsid w:val="004F79E3"/>
    <w:rsid w:val="004F7DC9"/>
    <w:rsid w:val="005003A9"/>
    <w:rsid w:val="0050051F"/>
    <w:rsid w:val="00500E0F"/>
    <w:rsid w:val="00500E53"/>
    <w:rsid w:val="00500F72"/>
    <w:rsid w:val="00500FF7"/>
    <w:rsid w:val="005043CF"/>
    <w:rsid w:val="00504C02"/>
    <w:rsid w:val="00504C43"/>
    <w:rsid w:val="00504FAD"/>
    <w:rsid w:val="005063A6"/>
    <w:rsid w:val="0050683E"/>
    <w:rsid w:val="00506B8A"/>
    <w:rsid w:val="00506D58"/>
    <w:rsid w:val="005101C5"/>
    <w:rsid w:val="00510872"/>
    <w:rsid w:val="00510B55"/>
    <w:rsid w:val="005110BB"/>
    <w:rsid w:val="00511BD8"/>
    <w:rsid w:val="00511F4B"/>
    <w:rsid w:val="00512286"/>
    <w:rsid w:val="005124DE"/>
    <w:rsid w:val="00512551"/>
    <w:rsid w:val="005139D0"/>
    <w:rsid w:val="0051427F"/>
    <w:rsid w:val="00514990"/>
    <w:rsid w:val="00514FFC"/>
    <w:rsid w:val="005150F5"/>
    <w:rsid w:val="00515532"/>
    <w:rsid w:val="00515D5A"/>
    <w:rsid w:val="0051669B"/>
    <w:rsid w:val="005168ED"/>
    <w:rsid w:val="005176F6"/>
    <w:rsid w:val="005177F3"/>
    <w:rsid w:val="00517843"/>
    <w:rsid w:val="00520287"/>
    <w:rsid w:val="0052052D"/>
    <w:rsid w:val="0052085F"/>
    <w:rsid w:val="00520A08"/>
    <w:rsid w:val="00520A18"/>
    <w:rsid w:val="00520B22"/>
    <w:rsid w:val="00520E9D"/>
    <w:rsid w:val="005217E1"/>
    <w:rsid w:val="00521930"/>
    <w:rsid w:val="00521974"/>
    <w:rsid w:val="00521E0E"/>
    <w:rsid w:val="005220D2"/>
    <w:rsid w:val="005223E5"/>
    <w:rsid w:val="005240F2"/>
    <w:rsid w:val="005244BC"/>
    <w:rsid w:val="005245A9"/>
    <w:rsid w:val="00524918"/>
    <w:rsid w:val="00524E24"/>
    <w:rsid w:val="00525558"/>
    <w:rsid w:val="005260AA"/>
    <w:rsid w:val="005276F5"/>
    <w:rsid w:val="00527C02"/>
    <w:rsid w:val="00527C1F"/>
    <w:rsid w:val="00527E5A"/>
    <w:rsid w:val="005304CB"/>
    <w:rsid w:val="00530CBE"/>
    <w:rsid w:val="00530FF8"/>
    <w:rsid w:val="00531D89"/>
    <w:rsid w:val="00532332"/>
    <w:rsid w:val="0053283B"/>
    <w:rsid w:val="00532BBA"/>
    <w:rsid w:val="0053418B"/>
    <w:rsid w:val="005342A7"/>
    <w:rsid w:val="00534576"/>
    <w:rsid w:val="00534917"/>
    <w:rsid w:val="00535348"/>
    <w:rsid w:val="00535D99"/>
    <w:rsid w:val="00537896"/>
    <w:rsid w:val="005378C0"/>
    <w:rsid w:val="005378D1"/>
    <w:rsid w:val="00540403"/>
    <w:rsid w:val="00541D6F"/>
    <w:rsid w:val="00542A11"/>
    <w:rsid w:val="00543405"/>
    <w:rsid w:val="00543AEF"/>
    <w:rsid w:val="005443AB"/>
    <w:rsid w:val="0054442D"/>
    <w:rsid w:val="00544B49"/>
    <w:rsid w:val="005453F5"/>
    <w:rsid w:val="005461F3"/>
    <w:rsid w:val="005465FB"/>
    <w:rsid w:val="00546A0B"/>
    <w:rsid w:val="00546D3F"/>
    <w:rsid w:val="005475BD"/>
    <w:rsid w:val="00547788"/>
    <w:rsid w:val="005506D4"/>
    <w:rsid w:val="00551E69"/>
    <w:rsid w:val="00552299"/>
    <w:rsid w:val="005522E1"/>
    <w:rsid w:val="005524D8"/>
    <w:rsid w:val="00552BF1"/>
    <w:rsid w:val="00553677"/>
    <w:rsid w:val="00554EBC"/>
    <w:rsid w:val="005550D9"/>
    <w:rsid w:val="005552C2"/>
    <w:rsid w:val="00555431"/>
    <w:rsid w:val="00555C58"/>
    <w:rsid w:val="00557211"/>
    <w:rsid w:val="00557CF1"/>
    <w:rsid w:val="00560271"/>
    <w:rsid w:val="00560302"/>
    <w:rsid w:val="005603A5"/>
    <w:rsid w:val="005611F2"/>
    <w:rsid w:val="005615AA"/>
    <w:rsid w:val="00561C7F"/>
    <w:rsid w:val="00561EBA"/>
    <w:rsid w:val="00562EA0"/>
    <w:rsid w:val="005631A7"/>
    <w:rsid w:val="005636AD"/>
    <w:rsid w:val="00563F5F"/>
    <w:rsid w:val="005648B0"/>
    <w:rsid w:val="00565491"/>
    <w:rsid w:val="00565561"/>
    <w:rsid w:val="005674BD"/>
    <w:rsid w:val="005678E0"/>
    <w:rsid w:val="005707BA"/>
    <w:rsid w:val="00570AC8"/>
    <w:rsid w:val="00571324"/>
    <w:rsid w:val="00571452"/>
    <w:rsid w:val="00571DD5"/>
    <w:rsid w:val="00572211"/>
    <w:rsid w:val="0057332D"/>
    <w:rsid w:val="0057355D"/>
    <w:rsid w:val="00573B09"/>
    <w:rsid w:val="00573B35"/>
    <w:rsid w:val="00574781"/>
    <w:rsid w:val="00574D37"/>
    <w:rsid w:val="00575B1A"/>
    <w:rsid w:val="0057603D"/>
    <w:rsid w:val="005769C1"/>
    <w:rsid w:val="00576CD3"/>
    <w:rsid w:val="00576FFC"/>
    <w:rsid w:val="0057720E"/>
    <w:rsid w:val="0057784A"/>
    <w:rsid w:val="00577B8B"/>
    <w:rsid w:val="0058033B"/>
    <w:rsid w:val="005807E9"/>
    <w:rsid w:val="0058198F"/>
    <w:rsid w:val="005829AF"/>
    <w:rsid w:val="00582FF0"/>
    <w:rsid w:val="005835DC"/>
    <w:rsid w:val="00584496"/>
    <w:rsid w:val="005847F3"/>
    <w:rsid w:val="005852B3"/>
    <w:rsid w:val="005854DE"/>
    <w:rsid w:val="00585FA8"/>
    <w:rsid w:val="005861C9"/>
    <w:rsid w:val="00587041"/>
    <w:rsid w:val="005870EE"/>
    <w:rsid w:val="005904AD"/>
    <w:rsid w:val="0059065B"/>
    <w:rsid w:val="00590999"/>
    <w:rsid w:val="00590A36"/>
    <w:rsid w:val="00590B70"/>
    <w:rsid w:val="00590BC8"/>
    <w:rsid w:val="00590F12"/>
    <w:rsid w:val="00591A89"/>
    <w:rsid w:val="0059261A"/>
    <w:rsid w:val="005937FB"/>
    <w:rsid w:val="00594082"/>
    <w:rsid w:val="0059439A"/>
    <w:rsid w:val="00594407"/>
    <w:rsid w:val="00594717"/>
    <w:rsid w:val="005954A3"/>
    <w:rsid w:val="00595B1E"/>
    <w:rsid w:val="00596303"/>
    <w:rsid w:val="00596B65"/>
    <w:rsid w:val="005972F6"/>
    <w:rsid w:val="00597706"/>
    <w:rsid w:val="00597709"/>
    <w:rsid w:val="005A06B1"/>
    <w:rsid w:val="005A0C36"/>
    <w:rsid w:val="005A1EC5"/>
    <w:rsid w:val="005A2282"/>
    <w:rsid w:val="005A25B5"/>
    <w:rsid w:val="005A294A"/>
    <w:rsid w:val="005A31F5"/>
    <w:rsid w:val="005A34CA"/>
    <w:rsid w:val="005A378F"/>
    <w:rsid w:val="005A3A34"/>
    <w:rsid w:val="005A3C32"/>
    <w:rsid w:val="005A4E6F"/>
    <w:rsid w:val="005A5610"/>
    <w:rsid w:val="005A5BC6"/>
    <w:rsid w:val="005A5C41"/>
    <w:rsid w:val="005A6432"/>
    <w:rsid w:val="005A6465"/>
    <w:rsid w:val="005A6EFD"/>
    <w:rsid w:val="005A7C8A"/>
    <w:rsid w:val="005B0408"/>
    <w:rsid w:val="005B1A73"/>
    <w:rsid w:val="005B1F78"/>
    <w:rsid w:val="005B200A"/>
    <w:rsid w:val="005B26A5"/>
    <w:rsid w:val="005B2780"/>
    <w:rsid w:val="005B2A31"/>
    <w:rsid w:val="005B2BA1"/>
    <w:rsid w:val="005B334A"/>
    <w:rsid w:val="005B33A2"/>
    <w:rsid w:val="005B433A"/>
    <w:rsid w:val="005B4DF3"/>
    <w:rsid w:val="005B6ACA"/>
    <w:rsid w:val="005B74F9"/>
    <w:rsid w:val="005B75D3"/>
    <w:rsid w:val="005C02EC"/>
    <w:rsid w:val="005C0695"/>
    <w:rsid w:val="005C1AFB"/>
    <w:rsid w:val="005C1B4C"/>
    <w:rsid w:val="005C1C1C"/>
    <w:rsid w:val="005C231B"/>
    <w:rsid w:val="005C3E68"/>
    <w:rsid w:val="005C402F"/>
    <w:rsid w:val="005C4574"/>
    <w:rsid w:val="005C48C8"/>
    <w:rsid w:val="005C53EC"/>
    <w:rsid w:val="005C5AC0"/>
    <w:rsid w:val="005C5F33"/>
    <w:rsid w:val="005C6763"/>
    <w:rsid w:val="005C6A61"/>
    <w:rsid w:val="005C6E9A"/>
    <w:rsid w:val="005D01BE"/>
    <w:rsid w:val="005D0DFD"/>
    <w:rsid w:val="005D2602"/>
    <w:rsid w:val="005D266D"/>
    <w:rsid w:val="005D3404"/>
    <w:rsid w:val="005D3F7A"/>
    <w:rsid w:val="005D43E7"/>
    <w:rsid w:val="005D45E0"/>
    <w:rsid w:val="005D4FCE"/>
    <w:rsid w:val="005D6227"/>
    <w:rsid w:val="005D634F"/>
    <w:rsid w:val="005D6774"/>
    <w:rsid w:val="005D6875"/>
    <w:rsid w:val="005D6952"/>
    <w:rsid w:val="005D6BE6"/>
    <w:rsid w:val="005D70E2"/>
    <w:rsid w:val="005D7945"/>
    <w:rsid w:val="005D7E6F"/>
    <w:rsid w:val="005E0E8F"/>
    <w:rsid w:val="005E1745"/>
    <w:rsid w:val="005E1A54"/>
    <w:rsid w:val="005E1C22"/>
    <w:rsid w:val="005E2334"/>
    <w:rsid w:val="005E2E38"/>
    <w:rsid w:val="005E42A3"/>
    <w:rsid w:val="005E4590"/>
    <w:rsid w:val="005E5373"/>
    <w:rsid w:val="005E54F8"/>
    <w:rsid w:val="005E590D"/>
    <w:rsid w:val="005E5E74"/>
    <w:rsid w:val="005E6B8D"/>
    <w:rsid w:val="005E7FA8"/>
    <w:rsid w:val="005F0439"/>
    <w:rsid w:val="005F0627"/>
    <w:rsid w:val="005F0E8E"/>
    <w:rsid w:val="005F0F8F"/>
    <w:rsid w:val="005F12D7"/>
    <w:rsid w:val="005F1410"/>
    <w:rsid w:val="005F1767"/>
    <w:rsid w:val="005F1E1A"/>
    <w:rsid w:val="005F211A"/>
    <w:rsid w:val="005F236A"/>
    <w:rsid w:val="005F2FA7"/>
    <w:rsid w:val="005F301D"/>
    <w:rsid w:val="005F5050"/>
    <w:rsid w:val="005F5099"/>
    <w:rsid w:val="005F5550"/>
    <w:rsid w:val="005F6059"/>
    <w:rsid w:val="005F6330"/>
    <w:rsid w:val="005F6721"/>
    <w:rsid w:val="005F6BA3"/>
    <w:rsid w:val="005F71E1"/>
    <w:rsid w:val="005F7A9C"/>
    <w:rsid w:val="005F7DFE"/>
    <w:rsid w:val="006008FC"/>
    <w:rsid w:val="00600BC6"/>
    <w:rsid w:val="00600D61"/>
    <w:rsid w:val="006018E3"/>
    <w:rsid w:val="00601999"/>
    <w:rsid w:val="00601EF5"/>
    <w:rsid w:val="00602663"/>
    <w:rsid w:val="006034AB"/>
    <w:rsid w:val="00603895"/>
    <w:rsid w:val="00603CF7"/>
    <w:rsid w:val="006044CD"/>
    <w:rsid w:val="00604787"/>
    <w:rsid w:val="006052DC"/>
    <w:rsid w:val="006056CE"/>
    <w:rsid w:val="00605BC8"/>
    <w:rsid w:val="006069D9"/>
    <w:rsid w:val="00606ECD"/>
    <w:rsid w:val="00607577"/>
    <w:rsid w:val="006101DD"/>
    <w:rsid w:val="00610B4C"/>
    <w:rsid w:val="0061115A"/>
    <w:rsid w:val="00611A38"/>
    <w:rsid w:val="0061277A"/>
    <w:rsid w:val="00612FAE"/>
    <w:rsid w:val="00613797"/>
    <w:rsid w:val="00613852"/>
    <w:rsid w:val="006138A4"/>
    <w:rsid w:val="0061489F"/>
    <w:rsid w:val="00616772"/>
    <w:rsid w:val="006169AF"/>
    <w:rsid w:val="00616E3E"/>
    <w:rsid w:val="006200FC"/>
    <w:rsid w:val="0062083C"/>
    <w:rsid w:val="006209C2"/>
    <w:rsid w:val="00620E7E"/>
    <w:rsid w:val="00621230"/>
    <w:rsid w:val="00621FE3"/>
    <w:rsid w:val="00622593"/>
    <w:rsid w:val="006228AB"/>
    <w:rsid w:val="00622AEF"/>
    <w:rsid w:val="00622B06"/>
    <w:rsid w:val="00622B84"/>
    <w:rsid w:val="00622C85"/>
    <w:rsid w:val="00623ACC"/>
    <w:rsid w:val="006243AE"/>
    <w:rsid w:val="00624F5E"/>
    <w:rsid w:val="00625808"/>
    <w:rsid w:val="00626E3D"/>
    <w:rsid w:val="00627271"/>
    <w:rsid w:val="00627D96"/>
    <w:rsid w:val="006305B0"/>
    <w:rsid w:val="0063086A"/>
    <w:rsid w:val="00630928"/>
    <w:rsid w:val="006309FA"/>
    <w:rsid w:val="00630F25"/>
    <w:rsid w:val="00631060"/>
    <w:rsid w:val="006310C9"/>
    <w:rsid w:val="00631210"/>
    <w:rsid w:val="00631CBB"/>
    <w:rsid w:val="00631E09"/>
    <w:rsid w:val="006321A1"/>
    <w:rsid w:val="00632D40"/>
    <w:rsid w:val="006331D1"/>
    <w:rsid w:val="006354B4"/>
    <w:rsid w:val="00636318"/>
    <w:rsid w:val="00636FF5"/>
    <w:rsid w:val="00637370"/>
    <w:rsid w:val="006376DE"/>
    <w:rsid w:val="0064018A"/>
    <w:rsid w:val="00640758"/>
    <w:rsid w:val="006414F5"/>
    <w:rsid w:val="006433F6"/>
    <w:rsid w:val="006438AA"/>
    <w:rsid w:val="00644162"/>
    <w:rsid w:val="00644251"/>
    <w:rsid w:val="00644395"/>
    <w:rsid w:val="00644789"/>
    <w:rsid w:val="006448E3"/>
    <w:rsid w:val="006464F3"/>
    <w:rsid w:val="00646C21"/>
    <w:rsid w:val="00646F42"/>
    <w:rsid w:val="006470A3"/>
    <w:rsid w:val="00647775"/>
    <w:rsid w:val="00650330"/>
    <w:rsid w:val="00650F5A"/>
    <w:rsid w:val="00652833"/>
    <w:rsid w:val="00653215"/>
    <w:rsid w:val="006535B0"/>
    <w:rsid w:val="00653A1D"/>
    <w:rsid w:val="00654300"/>
    <w:rsid w:val="006544E4"/>
    <w:rsid w:val="00654888"/>
    <w:rsid w:val="0065542D"/>
    <w:rsid w:val="00655BB6"/>
    <w:rsid w:val="0065602A"/>
    <w:rsid w:val="0065628D"/>
    <w:rsid w:val="00656D26"/>
    <w:rsid w:val="00656EF6"/>
    <w:rsid w:val="006574E0"/>
    <w:rsid w:val="00657508"/>
    <w:rsid w:val="00657763"/>
    <w:rsid w:val="0066056B"/>
    <w:rsid w:val="00660847"/>
    <w:rsid w:val="006631EF"/>
    <w:rsid w:val="00663E9A"/>
    <w:rsid w:val="006643DB"/>
    <w:rsid w:val="0066441B"/>
    <w:rsid w:val="00664689"/>
    <w:rsid w:val="00664D43"/>
    <w:rsid w:val="00666246"/>
    <w:rsid w:val="006663BF"/>
    <w:rsid w:val="006665A7"/>
    <w:rsid w:val="00666C9B"/>
    <w:rsid w:val="00666FAC"/>
    <w:rsid w:val="006671C2"/>
    <w:rsid w:val="006674DD"/>
    <w:rsid w:val="006709B1"/>
    <w:rsid w:val="00670CE5"/>
    <w:rsid w:val="00670F4D"/>
    <w:rsid w:val="00670FB2"/>
    <w:rsid w:val="0067149B"/>
    <w:rsid w:val="006716A2"/>
    <w:rsid w:val="0067275D"/>
    <w:rsid w:val="0067356F"/>
    <w:rsid w:val="00673748"/>
    <w:rsid w:val="00673E2D"/>
    <w:rsid w:val="006752E5"/>
    <w:rsid w:val="00675961"/>
    <w:rsid w:val="006760C2"/>
    <w:rsid w:val="00676363"/>
    <w:rsid w:val="00676E25"/>
    <w:rsid w:val="006776AC"/>
    <w:rsid w:val="00680674"/>
    <w:rsid w:val="006806D9"/>
    <w:rsid w:val="00680EE7"/>
    <w:rsid w:val="00681E1E"/>
    <w:rsid w:val="00681E28"/>
    <w:rsid w:val="0068205E"/>
    <w:rsid w:val="0068307B"/>
    <w:rsid w:val="006831A5"/>
    <w:rsid w:val="00683A59"/>
    <w:rsid w:val="006843A1"/>
    <w:rsid w:val="006843A3"/>
    <w:rsid w:val="006847D3"/>
    <w:rsid w:val="0068508E"/>
    <w:rsid w:val="00685AD0"/>
    <w:rsid w:val="00686261"/>
    <w:rsid w:val="006863BE"/>
    <w:rsid w:val="006867C4"/>
    <w:rsid w:val="00686B3F"/>
    <w:rsid w:val="00687037"/>
    <w:rsid w:val="006870B8"/>
    <w:rsid w:val="0068723E"/>
    <w:rsid w:val="00687723"/>
    <w:rsid w:val="00687EFD"/>
    <w:rsid w:val="00690F32"/>
    <w:rsid w:val="006914C3"/>
    <w:rsid w:val="00691836"/>
    <w:rsid w:val="00692005"/>
    <w:rsid w:val="00692064"/>
    <w:rsid w:val="006925EA"/>
    <w:rsid w:val="0069376F"/>
    <w:rsid w:val="00693D7F"/>
    <w:rsid w:val="00694941"/>
    <w:rsid w:val="006953A2"/>
    <w:rsid w:val="00695E8D"/>
    <w:rsid w:val="00696751"/>
    <w:rsid w:val="00696FF9"/>
    <w:rsid w:val="0069773A"/>
    <w:rsid w:val="00697A0B"/>
    <w:rsid w:val="00697DC1"/>
    <w:rsid w:val="00697EF3"/>
    <w:rsid w:val="006A02B3"/>
    <w:rsid w:val="006A04E9"/>
    <w:rsid w:val="006A0ED3"/>
    <w:rsid w:val="006A17AF"/>
    <w:rsid w:val="006A2701"/>
    <w:rsid w:val="006A2A51"/>
    <w:rsid w:val="006A2FA1"/>
    <w:rsid w:val="006A3116"/>
    <w:rsid w:val="006A33AD"/>
    <w:rsid w:val="006A40B4"/>
    <w:rsid w:val="006A45EC"/>
    <w:rsid w:val="006A48D2"/>
    <w:rsid w:val="006A561D"/>
    <w:rsid w:val="006A692D"/>
    <w:rsid w:val="006A6F52"/>
    <w:rsid w:val="006A7DBA"/>
    <w:rsid w:val="006B06A2"/>
    <w:rsid w:val="006B0E61"/>
    <w:rsid w:val="006B1919"/>
    <w:rsid w:val="006B229F"/>
    <w:rsid w:val="006B25AD"/>
    <w:rsid w:val="006B2B75"/>
    <w:rsid w:val="006B2C8F"/>
    <w:rsid w:val="006B2FC5"/>
    <w:rsid w:val="006B3136"/>
    <w:rsid w:val="006B3944"/>
    <w:rsid w:val="006B3CC1"/>
    <w:rsid w:val="006B3CE2"/>
    <w:rsid w:val="006B3E5C"/>
    <w:rsid w:val="006B5199"/>
    <w:rsid w:val="006B5B70"/>
    <w:rsid w:val="006B657B"/>
    <w:rsid w:val="006B670E"/>
    <w:rsid w:val="006B6869"/>
    <w:rsid w:val="006B741C"/>
    <w:rsid w:val="006B7D7E"/>
    <w:rsid w:val="006C077B"/>
    <w:rsid w:val="006C077D"/>
    <w:rsid w:val="006C0D2E"/>
    <w:rsid w:val="006C1BB1"/>
    <w:rsid w:val="006C1BE5"/>
    <w:rsid w:val="006C278E"/>
    <w:rsid w:val="006C2A3D"/>
    <w:rsid w:val="006C2D49"/>
    <w:rsid w:val="006C313D"/>
    <w:rsid w:val="006C4623"/>
    <w:rsid w:val="006C4C13"/>
    <w:rsid w:val="006C65FC"/>
    <w:rsid w:val="006C7D13"/>
    <w:rsid w:val="006D03F0"/>
    <w:rsid w:val="006D055C"/>
    <w:rsid w:val="006D0567"/>
    <w:rsid w:val="006D0782"/>
    <w:rsid w:val="006D08B9"/>
    <w:rsid w:val="006D11A4"/>
    <w:rsid w:val="006D24A3"/>
    <w:rsid w:val="006D29DE"/>
    <w:rsid w:val="006D366A"/>
    <w:rsid w:val="006D3A4C"/>
    <w:rsid w:val="006D3F22"/>
    <w:rsid w:val="006D413F"/>
    <w:rsid w:val="006D5261"/>
    <w:rsid w:val="006D5ADE"/>
    <w:rsid w:val="006D64C7"/>
    <w:rsid w:val="006D69A3"/>
    <w:rsid w:val="006D6B9C"/>
    <w:rsid w:val="006D6E7A"/>
    <w:rsid w:val="006D742C"/>
    <w:rsid w:val="006D7798"/>
    <w:rsid w:val="006D7F5C"/>
    <w:rsid w:val="006E03CA"/>
    <w:rsid w:val="006E0940"/>
    <w:rsid w:val="006E0D60"/>
    <w:rsid w:val="006E1FBE"/>
    <w:rsid w:val="006E22B8"/>
    <w:rsid w:val="006E287D"/>
    <w:rsid w:val="006E4209"/>
    <w:rsid w:val="006E4567"/>
    <w:rsid w:val="006E4A9B"/>
    <w:rsid w:val="006E5688"/>
    <w:rsid w:val="006E5ADD"/>
    <w:rsid w:val="006E5DC9"/>
    <w:rsid w:val="006E6389"/>
    <w:rsid w:val="006E67B9"/>
    <w:rsid w:val="006E7096"/>
    <w:rsid w:val="006E7E47"/>
    <w:rsid w:val="006F078E"/>
    <w:rsid w:val="006F1B15"/>
    <w:rsid w:val="006F1F46"/>
    <w:rsid w:val="006F3028"/>
    <w:rsid w:val="006F30A9"/>
    <w:rsid w:val="006F342C"/>
    <w:rsid w:val="006F39EA"/>
    <w:rsid w:val="006F401A"/>
    <w:rsid w:val="006F42B3"/>
    <w:rsid w:val="006F447B"/>
    <w:rsid w:val="006F50D5"/>
    <w:rsid w:val="006F77D4"/>
    <w:rsid w:val="006F7D1B"/>
    <w:rsid w:val="007005B8"/>
    <w:rsid w:val="00700A81"/>
    <w:rsid w:val="00700E50"/>
    <w:rsid w:val="00701C93"/>
    <w:rsid w:val="0070236A"/>
    <w:rsid w:val="00702596"/>
    <w:rsid w:val="00702E3C"/>
    <w:rsid w:val="00702E5A"/>
    <w:rsid w:val="00703114"/>
    <w:rsid w:val="0070420D"/>
    <w:rsid w:val="007042A3"/>
    <w:rsid w:val="007061D5"/>
    <w:rsid w:val="0070632B"/>
    <w:rsid w:val="007067FA"/>
    <w:rsid w:val="00706C6B"/>
    <w:rsid w:val="007070A4"/>
    <w:rsid w:val="007107BA"/>
    <w:rsid w:val="00710850"/>
    <w:rsid w:val="007112CD"/>
    <w:rsid w:val="00711B2B"/>
    <w:rsid w:val="007121D6"/>
    <w:rsid w:val="0071259D"/>
    <w:rsid w:val="007127EA"/>
    <w:rsid w:val="007127EF"/>
    <w:rsid w:val="00712E57"/>
    <w:rsid w:val="00712E66"/>
    <w:rsid w:val="00713AAE"/>
    <w:rsid w:val="00713B50"/>
    <w:rsid w:val="007140E4"/>
    <w:rsid w:val="007141A9"/>
    <w:rsid w:val="00714AED"/>
    <w:rsid w:val="00715901"/>
    <w:rsid w:val="00716279"/>
    <w:rsid w:val="0071651D"/>
    <w:rsid w:val="0071668D"/>
    <w:rsid w:val="007169FE"/>
    <w:rsid w:val="00716D8C"/>
    <w:rsid w:val="007170F4"/>
    <w:rsid w:val="00717661"/>
    <w:rsid w:val="00717839"/>
    <w:rsid w:val="00717922"/>
    <w:rsid w:val="00717E50"/>
    <w:rsid w:val="00721A13"/>
    <w:rsid w:val="00722354"/>
    <w:rsid w:val="00722432"/>
    <w:rsid w:val="00722D77"/>
    <w:rsid w:val="00723086"/>
    <w:rsid w:val="00723A4E"/>
    <w:rsid w:val="00723FB9"/>
    <w:rsid w:val="007244E7"/>
    <w:rsid w:val="00724D68"/>
    <w:rsid w:val="00725278"/>
    <w:rsid w:val="007262F8"/>
    <w:rsid w:val="00726348"/>
    <w:rsid w:val="00726D7A"/>
    <w:rsid w:val="00726E06"/>
    <w:rsid w:val="00727F06"/>
    <w:rsid w:val="007307BB"/>
    <w:rsid w:val="00731354"/>
    <w:rsid w:val="007323B9"/>
    <w:rsid w:val="007326CA"/>
    <w:rsid w:val="00732DA4"/>
    <w:rsid w:val="00732FCD"/>
    <w:rsid w:val="00733289"/>
    <w:rsid w:val="0073408D"/>
    <w:rsid w:val="007345FA"/>
    <w:rsid w:val="007351BA"/>
    <w:rsid w:val="007356DE"/>
    <w:rsid w:val="00735877"/>
    <w:rsid w:val="007358C8"/>
    <w:rsid w:val="00735DC5"/>
    <w:rsid w:val="00735DD4"/>
    <w:rsid w:val="00735F8F"/>
    <w:rsid w:val="007363E2"/>
    <w:rsid w:val="00736ACD"/>
    <w:rsid w:val="00736F48"/>
    <w:rsid w:val="00740367"/>
    <w:rsid w:val="0074072C"/>
    <w:rsid w:val="00740F76"/>
    <w:rsid w:val="007415A8"/>
    <w:rsid w:val="0074254F"/>
    <w:rsid w:val="0074259F"/>
    <w:rsid w:val="00742761"/>
    <w:rsid w:val="00742DB7"/>
    <w:rsid w:val="00742E5B"/>
    <w:rsid w:val="00742F1C"/>
    <w:rsid w:val="00742F33"/>
    <w:rsid w:val="007432CF"/>
    <w:rsid w:val="0074379B"/>
    <w:rsid w:val="00744F13"/>
    <w:rsid w:val="007458F0"/>
    <w:rsid w:val="007459E4"/>
    <w:rsid w:val="007468FD"/>
    <w:rsid w:val="007473D8"/>
    <w:rsid w:val="00747AA5"/>
    <w:rsid w:val="00747D6C"/>
    <w:rsid w:val="00750304"/>
    <w:rsid w:val="00750404"/>
    <w:rsid w:val="00750473"/>
    <w:rsid w:val="007509A9"/>
    <w:rsid w:val="00751E75"/>
    <w:rsid w:val="0075249A"/>
    <w:rsid w:val="00752C2F"/>
    <w:rsid w:val="00752D02"/>
    <w:rsid w:val="00753B4D"/>
    <w:rsid w:val="00753DE5"/>
    <w:rsid w:val="007542A9"/>
    <w:rsid w:val="007546F2"/>
    <w:rsid w:val="00754AD2"/>
    <w:rsid w:val="00754BA0"/>
    <w:rsid w:val="00754DA2"/>
    <w:rsid w:val="007552BA"/>
    <w:rsid w:val="00755D9A"/>
    <w:rsid w:val="007560D2"/>
    <w:rsid w:val="00757B2D"/>
    <w:rsid w:val="007601A1"/>
    <w:rsid w:val="00761620"/>
    <w:rsid w:val="0076239A"/>
    <w:rsid w:val="00763138"/>
    <w:rsid w:val="00763351"/>
    <w:rsid w:val="007650D1"/>
    <w:rsid w:val="007659FC"/>
    <w:rsid w:val="00765DFC"/>
    <w:rsid w:val="0076615B"/>
    <w:rsid w:val="007662A7"/>
    <w:rsid w:val="007664A0"/>
    <w:rsid w:val="007668DC"/>
    <w:rsid w:val="0076751F"/>
    <w:rsid w:val="007676A1"/>
    <w:rsid w:val="00767E65"/>
    <w:rsid w:val="00767F3A"/>
    <w:rsid w:val="007713A8"/>
    <w:rsid w:val="00771B8D"/>
    <w:rsid w:val="00771DC4"/>
    <w:rsid w:val="00773026"/>
    <w:rsid w:val="00773C43"/>
    <w:rsid w:val="00776330"/>
    <w:rsid w:val="007764F4"/>
    <w:rsid w:val="00776A49"/>
    <w:rsid w:val="00777789"/>
    <w:rsid w:val="00780851"/>
    <w:rsid w:val="0078123E"/>
    <w:rsid w:val="007814C3"/>
    <w:rsid w:val="00781A83"/>
    <w:rsid w:val="00782415"/>
    <w:rsid w:val="00782BDD"/>
    <w:rsid w:val="00783170"/>
    <w:rsid w:val="007839B3"/>
    <w:rsid w:val="00784054"/>
    <w:rsid w:val="007852F8"/>
    <w:rsid w:val="00785C9D"/>
    <w:rsid w:val="00785D04"/>
    <w:rsid w:val="00786633"/>
    <w:rsid w:val="00786850"/>
    <w:rsid w:val="007877B5"/>
    <w:rsid w:val="007877D5"/>
    <w:rsid w:val="00787931"/>
    <w:rsid w:val="00787D1B"/>
    <w:rsid w:val="00787DF0"/>
    <w:rsid w:val="00787F2E"/>
    <w:rsid w:val="007906A6"/>
    <w:rsid w:val="00791619"/>
    <w:rsid w:val="00791C3E"/>
    <w:rsid w:val="0079246D"/>
    <w:rsid w:val="007928DD"/>
    <w:rsid w:val="00792C61"/>
    <w:rsid w:val="00792F34"/>
    <w:rsid w:val="0079326B"/>
    <w:rsid w:val="00793516"/>
    <w:rsid w:val="007940B3"/>
    <w:rsid w:val="007952B4"/>
    <w:rsid w:val="00796C15"/>
    <w:rsid w:val="007976DD"/>
    <w:rsid w:val="0079799A"/>
    <w:rsid w:val="00797E30"/>
    <w:rsid w:val="007A05CE"/>
    <w:rsid w:val="007A0BDC"/>
    <w:rsid w:val="007A1149"/>
    <w:rsid w:val="007A15C6"/>
    <w:rsid w:val="007A183C"/>
    <w:rsid w:val="007A269C"/>
    <w:rsid w:val="007A2B3E"/>
    <w:rsid w:val="007A340D"/>
    <w:rsid w:val="007A3835"/>
    <w:rsid w:val="007A4018"/>
    <w:rsid w:val="007A4350"/>
    <w:rsid w:val="007A46D2"/>
    <w:rsid w:val="007A494D"/>
    <w:rsid w:val="007A4BF5"/>
    <w:rsid w:val="007A50F4"/>
    <w:rsid w:val="007A53B4"/>
    <w:rsid w:val="007A6CE9"/>
    <w:rsid w:val="007A70C9"/>
    <w:rsid w:val="007A71B8"/>
    <w:rsid w:val="007A7243"/>
    <w:rsid w:val="007A7360"/>
    <w:rsid w:val="007A7CEB"/>
    <w:rsid w:val="007B0253"/>
    <w:rsid w:val="007B10F1"/>
    <w:rsid w:val="007B1615"/>
    <w:rsid w:val="007B2342"/>
    <w:rsid w:val="007B2E18"/>
    <w:rsid w:val="007B2FE2"/>
    <w:rsid w:val="007B3232"/>
    <w:rsid w:val="007B32C4"/>
    <w:rsid w:val="007B368E"/>
    <w:rsid w:val="007B3913"/>
    <w:rsid w:val="007B505D"/>
    <w:rsid w:val="007B5724"/>
    <w:rsid w:val="007B578F"/>
    <w:rsid w:val="007B5ABB"/>
    <w:rsid w:val="007B6054"/>
    <w:rsid w:val="007C05CF"/>
    <w:rsid w:val="007C1005"/>
    <w:rsid w:val="007C1153"/>
    <w:rsid w:val="007C1242"/>
    <w:rsid w:val="007C2279"/>
    <w:rsid w:val="007C25C7"/>
    <w:rsid w:val="007C26C0"/>
    <w:rsid w:val="007C26E7"/>
    <w:rsid w:val="007C386C"/>
    <w:rsid w:val="007C4201"/>
    <w:rsid w:val="007C6067"/>
    <w:rsid w:val="007C6114"/>
    <w:rsid w:val="007C746C"/>
    <w:rsid w:val="007C799F"/>
    <w:rsid w:val="007C7A59"/>
    <w:rsid w:val="007C7C3F"/>
    <w:rsid w:val="007C7DF0"/>
    <w:rsid w:val="007D010E"/>
    <w:rsid w:val="007D1530"/>
    <w:rsid w:val="007D1762"/>
    <w:rsid w:val="007D20B2"/>
    <w:rsid w:val="007D21F2"/>
    <w:rsid w:val="007D2AD3"/>
    <w:rsid w:val="007D2BB4"/>
    <w:rsid w:val="007D38CB"/>
    <w:rsid w:val="007D4060"/>
    <w:rsid w:val="007D4172"/>
    <w:rsid w:val="007D4868"/>
    <w:rsid w:val="007D4C8C"/>
    <w:rsid w:val="007D4F44"/>
    <w:rsid w:val="007D50BB"/>
    <w:rsid w:val="007D56CF"/>
    <w:rsid w:val="007D603A"/>
    <w:rsid w:val="007D683E"/>
    <w:rsid w:val="007E0ACC"/>
    <w:rsid w:val="007E33F8"/>
    <w:rsid w:val="007E349B"/>
    <w:rsid w:val="007E366E"/>
    <w:rsid w:val="007E38DB"/>
    <w:rsid w:val="007E396D"/>
    <w:rsid w:val="007E41E8"/>
    <w:rsid w:val="007E4BAC"/>
    <w:rsid w:val="007E54AF"/>
    <w:rsid w:val="007E66EB"/>
    <w:rsid w:val="007F067C"/>
    <w:rsid w:val="007F088C"/>
    <w:rsid w:val="007F0D33"/>
    <w:rsid w:val="007F10F1"/>
    <w:rsid w:val="007F1A66"/>
    <w:rsid w:val="007F1CC9"/>
    <w:rsid w:val="007F2C0A"/>
    <w:rsid w:val="007F3436"/>
    <w:rsid w:val="007F3701"/>
    <w:rsid w:val="007F3D0E"/>
    <w:rsid w:val="007F3EE8"/>
    <w:rsid w:val="007F48F6"/>
    <w:rsid w:val="007F4AA8"/>
    <w:rsid w:val="007F5074"/>
    <w:rsid w:val="007F66A8"/>
    <w:rsid w:val="007F6765"/>
    <w:rsid w:val="007F67DA"/>
    <w:rsid w:val="007F6BF9"/>
    <w:rsid w:val="008004FC"/>
    <w:rsid w:val="00800725"/>
    <w:rsid w:val="008019C9"/>
    <w:rsid w:val="00801D8E"/>
    <w:rsid w:val="00801F88"/>
    <w:rsid w:val="0080260B"/>
    <w:rsid w:val="008029FE"/>
    <w:rsid w:val="008045C4"/>
    <w:rsid w:val="00804DA4"/>
    <w:rsid w:val="00805B3F"/>
    <w:rsid w:val="0080695A"/>
    <w:rsid w:val="00806BF1"/>
    <w:rsid w:val="00806C0C"/>
    <w:rsid w:val="00806D98"/>
    <w:rsid w:val="00807249"/>
    <w:rsid w:val="00807B58"/>
    <w:rsid w:val="00807B9F"/>
    <w:rsid w:val="008104CB"/>
    <w:rsid w:val="00810638"/>
    <w:rsid w:val="0081089B"/>
    <w:rsid w:val="0081152C"/>
    <w:rsid w:val="00811F31"/>
    <w:rsid w:val="00812DFB"/>
    <w:rsid w:val="00812F58"/>
    <w:rsid w:val="0081341E"/>
    <w:rsid w:val="00813858"/>
    <w:rsid w:val="00813DB2"/>
    <w:rsid w:val="00813E2B"/>
    <w:rsid w:val="00814563"/>
    <w:rsid w:val="008147B7"/>
    <w:rsid w:val="00814A56"/>
    <w:rsid w:val="00814B08"/>
    <w:rsid w:val="00814CA7"/>
    <w:rsid w:val="00814F35"/>
    <w:rsid w:val="00814FDB"/>
    <w:rsid w:val="0081529D"/>
    <w:rsid w:val="00815486"/>
    <w:rsid w:val="0081588E"/>
    <w:rsid w:val="008159B8"/>
    <w:rsid w:val="00815C71"/>
    <w:rsid w:val="0081676F"/>
    <w:rsid w:val="00816EF5"/>
    <w:rsid w:val="008178BF"/>
    <w:rsid w:val="00817939"/>
    <w:rsid w:val="00817F93"/>
    <w:rsid w:val="00817FB4"/>
    <w:rsid w:val="008207AA"/>
    <w:rsid w:val="00820A1C"/>
    <w:rsid w:val="00820AC4"/>
    <w:rsid w:val="00820F38"/>
    <w:rsid w:val="00821B8E"/>
    <w:rsid w:val="00822285"/>
    <w:rsid w:val="008226A7"/>
    <w:rsid w:val="00822C43"/>
    <w:rsid w:val="00823732"/>
    <w:rsid w:val="008241E6"/>
    <w:rsid w:val="008246BE"/>
    <w:rsid w:val="00824CAE"/>
    <w:rsid w:val="00825239"/>
    <w:rsid w:val="008258C9"/>
    <w:rsid w:val="00825EE8"/>
    <w:rsid w:val="00826382"/>
    <w:rsid w:val="0082663B"/>
    <w:rsid w:val="00826864"/>
    <w:rsid w:val="00827428"/>
    <w:rsid w:val="0082765D"/>
    <w:rsid w:val="008277BB"/>
    <w:rsid w:val="008279BC"/>
    <w:rsid w:val="00827BCD"/>
    <w:rsid w:val="0083050C"/>
    <w:rsid w:val="00830C06"/>
    <w:rsid w:val="00831136"/>
    <w:rsid w:val="008316F3"/>
    <w:rsid w:val="008320FF"/>
    <w:rsid w:val="0083225E"/>
    <w:rsid w:val="00832B47"/>
    <w:rsid w:val="00832EF4"/>
    <w:rsid w:val="00832FC3"/>
    <w:rsid w:val="00833C20"/>
    <w:rsid w:val="00833F24"/>
    <w:rsid w:val="008341F2"/>
    <w:rsid w:val="008342FA"/>
    <w:rsid w:val="00835B1E"/>
    <w:rsid w:val="0083718F"/>
    <w:rsid w:val="008400AD"/>
    <w:rsid w:val="00840537"/>
    <w:rsid w:val="00840CAF"/>
    <w:rsid w:val="00841783"/>
    <w:rsid w:val="00842022"/>
    <w:rsid w:val="0084233B"/>
    <w:rsid w:val="00842836"/>
    <w:rsid w:val="0084287B"/>
    <w:rsid w:val="008429FF"/>
    <w:rsid w:val="00842F77"/>
    <w:rsid w:val="008437B8"/>
    <w:rsid w:val="00844E53"/>
    <w:rsid w:val="00845246"/>
    <w:rsid w:val="00845489"/>
    <w:rsid w:val="008455D5"/>
    <w:rsid w:val="0084571C"/>
    <w:rsid w:val="00845ADB"/>
    <w:rsid w:val="00845CC1"/>
    <w:rsid w:val="00846814"/>
    <w:rsid w:val="00846F5C"/>
    <w:rsid w:val="008474DD"/>
    <w:rsid w:val="00850102"/>
    <w:rsid w:val="00850202"/>
    <w:rsid w:val="00850FE4"/>
    <w:rsid w:val="008510D6"/>
    <w:rsid w:val="0085121D"/>
    <w:rsid w:val="00851459"/>
    <w:rsid w:val="008521DC"/>
    <w:rsid w:val="00852C46"/>
    <w:rsid w:val="008534F6"/>
    <w:rsid w:val="00853D5E"/>
    <w:rsid w:val="00854F35"/>
    <w:rsid w:val="0085521E"/>
    <w:rsid w:val="008552B3"/>
    <w:rsid w:val="008555B5"/>
    <w:rsid w:val="008555BF"/>
    <w:rsid w:val="008560DA"/>
    <w:rsid w:val="0085628F"/>
    <w:rsid w:val="00856816"/>
    <w:rsid w:val="00856AD0"/>
    <w:rsid w:val="00856FCA"/>
    <w:rsid w:val="008577DB"/>
    <w:rsid w:val="008612F5"/>
    <w:rsid w:val="00861927"/>
    <w:rsid w:val="00861C42"/>
    <w:rsid w:val="0086214A"/>
    <w:rsid w:val="0086227F"/>
    <w:rsid w:val="00862863"/>
    <w:rsid w:val="00862B5B"/>
    <w:rsid w:val="00862E5C"/>
    <w:rsid w:val="0086425D"/>
    <w:rsid w:val="0086447B"/>
    <w:rsid w:val="0086547A"/>
    <w:rsid w:val="00865EF2"/>
    <w:rsid w:val="008674E5"/>
    <w:rsid w:val="0086779B"/>
    <w:rsid w:val="00867F06"/>
    <w:rsid w:val="00870547"/>
    <w:rsid w:val="00870B76"/>
    <w:rsid w:val="008710D7"/>
    <w:rsid w:val="00871447"/>
    <w:rsid w:val="00872F90"/>
    <w:rsid w:val="0087373C"/>
    <w:rsid w:val="00873777"/>
    <w:rsid w:val="00873DA7"/>
    <w:rsid w:val="0087420F"/>
    <w:rsid w:val="00874401"/>
    <w:rsid w:val="00874797"/>
    <w:rsid w:val="00874A47"/>
    <w:rsid w:val="00874AF2"/>
    <w:rsid w:val="00876BFC"/>
    <w:rsid w:val="0087701E"/>
    <w:rsid w:val="008775DC"/>
    <w:rsid w:val="008818FF"/>
    <w:rsid w:val="0088268D"/>
    <w:rsid w:val="00882AC0"/>
    <w:rsid w:val="0088401F"/>
    <w:rsid w:val="00884201"/>
    <w:rsid w:val="0088495F"/>
    <w:rsid w:val="008852C5"/>
    <w:rsid w:val="00885488"/>
    <w:rsid w:val="00885AC2"/>
    <w:rsid w:val="00885C11"/>
    <w:rsid w:val="00886AC4"/>
    <w:rsid w:val="00886F32"/>
    <w:rsid w:val="008875C7"/>
    <w:rsid w:val="008902BD"/>
    <w:rsid w:val="00890F9A"/>
    <w:rsid w:val="0089167D"/>
    <w:rsid w:val="00891877"/>
    <w:rsid w:val="00891A4B"/>
    <w:rsid w:val="00892961"/>
    <w:rsid w:val="00893A05"/>
    <w:rsid w:val="00893CA9"/>
    <w:rsid w:val="00893F77"/>
    <w:rsid w:val="008949A1"/>
    <w:rsid w:val="0089680E"/>
    <w:rsid w:val="00897ADF"/>
    <w:rsid w:val="008A0733"/>
    <w:rsid w:val="008A0F76"/>
    <w:rsid w:val="008A1BA6"/>
    <w:rsid w:val="008A22D9"/>
    <w:rsid w:val="008A230F"/>
    <w:rsid w:val="008A2CF0"/>
    <w:rsid w:val="008A3DF6"/>
    <w:rsid w:val="008A47BD"/>
    <w:rsid w:val="008A48D8"/>
    <w:rsid w:val="008A5570"/>
    <w:rsid w:val="008A59E4"/>
    <w:rsid w:val="008A5A2F"/>
    <w:rsid w:val="008A6032"/>
    <w:rsid w:val="008A6663"/>
    <w:rsid w:val="008A68D9"/>
    <w:rsid w:val="008A6AC1"/>
    <w:rsid w:val="008A709A"/>
    <w:rsid w:val="008A75D6"/>
    <w:rsid w:val="008A7C61"/>
    <w:rsid w:val="008A7D95"/>
    <w:rsid w:val="008B061D"/>
    <w:rsid w:val="008B0AA5"/>
    <w:rsid w:val="008B0BF9"/>
    <w:rsid w:val="008B1E05"/>
    <w:rsid w:val="008B2086"/>
    <w:rsid w:val="008B23BC"/>
    <w:rsid w:val="008B2B12"/>
    <w:rsid w:val="008B2C69"/>
    <w:rsid w:val="008B317A"/>
    <w:rsid w:val="008B33F3"/>
    <w:rsid w:val="008B45C8"/>
    <w:rsid w:val="008B4D43"/>
    <w:rsid w:val="008B5A50"/>
    <w:rsid w:val="008B5DF5"/>
    <w:rsid w:val="008B6007"/>
    <w:rsid w:val="008B6EEB"/>
    <w:rsid w:val="008B7F72"/>
    <w:rsid w:val="008C00CA"/>
    <w:rsid w:val="008C0146"/>
    <w:rsid w:val="008C02C8"/>
    <w:rsid w:val="008C057F"/>
    <w:rsid w:val="008C060B"/>
    <w:rsid w:val="008C157D"/>
    <w:rsid w:val="008C17CB"/>
    <w:rsid w:val="008C197A"/>
    <w:rsid w:val="008C1AEA"/>
    <w:rsid w:val="008C1E50"/>
    <w:rsid w:val="008C2C74"/>
    <w:rsid w:val="008C3429"/>
    <w:rsid w:val="008C396D"/>
    <w:rsid w:val="008C4256"/>
    <w:rsid w:val="008C4315"/>
    <w:rsid w:val="008C465C"/>
    <w:rsid w:val="008C4E87"/>
    <w:rsid w:val="008C54D1"/>
    <w:rsid w:val="008C57E0"/>
    <w:rsid w:val="008C5CDC"/>
    <w:rsid w:val="008C5EF1"/>
    <w:rsid w:val="008C67A2"/>
    <w:rsid w:val="008C6BCC"/>
    <w:rsid w:val="008C7592"/>
    <w:rsid w:val="008D00C3"/>
    <w:rsid w:val="008D06DC"/>
    <w:rsid w:val="008D0A27"/>
    <w:rsid w:val="008D0A44"/>
    <w:rsid w:val="008D1CD1"/>
    <w:rsid w:val="008D2C96"/>
    <w:rsid w:val="008D33D7"/>
    <w:rsid w:val="008D36F3"/>
    <w:rsid w:val="008D3DF5"/>
    <w:rsid w:val="008D4995"/>
    <w:rsid w:val="008D4B1E"/>
    <w:rsid w:val="008D4DBE"/>
    <w:rsid w:val="008D567C"/>
    <w:rsid w:val="008D60CA"/>
    <w:rsid w:val="008D64DA"/>
    <w:rsid w:val="008D6ACA"/>
    <w:rsid w:val="008D7998"/>
    <w:rsid w:val="008D7C03"/>
    <w:rsid w:val="008E01B1"/>
    <w:rsid w:val="008E0585"/>
    <w:rsid w:val="008E14B4"/>
    <w:rsid w:val="008E22FE"/>
    <w:rsid w:val="008E347C"/>
    <w:rsid w:val="008E3785"/>
    <w:rsid w:val="008E3914"/>
    <w:rsid w:val="008E3C93"/>
    <w:rsid w:val="008E3DD1"/>
    <w:rsid w:val="008E3F20"/>
    <w:rsid w:val="008E4010"/>
    <w:rsid w:val="008E487A"/>
    <w:rsid w:val="008E491D"/>
    <w:rsid w:val="008E498B"/>
    <w:rsid w:val="008E54C3"/>
    <w:rsid w:val="008E55CE"/>
    <w:rsid w:val="008E56A9"/>
    <w:rsid w:val="008E653F"/>
    <w:rsid w:val="008E66AF"/>
    <w:rsid w:val="008E6907"/>
    <w:rsid w:val="008E789F"/>
    <w:rsid w:val="008E7951"/>
    <w:rsid w:val="008F0176"/>
    <w:rsid w:val="008F039C"/>
    <w:rsid w:val="008F098F"/>
    <w:rsid w:val="008F0C2B"/>
    <w:rsid w:val="008F0D66"/>
    <w:rsid w:val="008F24A5"/>
    <w:rsid w:val="008F24EE"/>
    <w:rsid w:val="008F26C7"/>
    <w:rsid w:val="008F2A46"/>
    <w:rsid w:val="008F2CF0"/>
    <w:rsid w:val="008F3183"/>
    <w:rsid w:val="008F39EE"/>
    <w:rsid w:val="008F5630"/>
    <w:rsid w:val="008F6563"/>
    <w:rsid w:val="008F66A6"/>
    <w:rsid w:val="008F6B21"/>
    <w:rsid w:val="008F6B7F"/>
    <w:rsid w:val="008F6FAB"/>
    <w:rsid w:val="008F71D4"/>
    <w:rsid w:val="008F7C42"/>
    <w:rsid w:val="008F7F95"/>
    <w:rsid w:val="00900407"/>
    <w:rsid w:val="0090106C"/>
    <w:rsid w:val="00902112"/>
    <w:rsid w:val="009036EA"/>
    <w:rsid w:val="0090392E"/>
    <w:rsid w:val="009045C7"/>
    <w:rsid w:val="00904B0E"/>
    <w:rsid w:val="00904BBF"/>
    <w:rsid w:val="00904C9B"/>
    <w:rsid w:val="0090572E"/>
    <w:rsid w:val="00905F2F"/>
    <w:rsid w:val="009062F4"/>
    <w:rsid w:val="009064E8"/>
    <w:rsid w:val="009067F5"/>
    <w:rsid w:val="00906E8A"/>
    <w:rsid w:val="009074AB"/>
    <w:rsid w:val="00907988"/>
    <w:rsid w:val="009079E9"/>
    <w:rsid w:val="00907FAB"/>
    <w:rsid w:val="009110DA"/>
    <w:rsid w:val="00911BB5"/>
    <w:rsid w:val="00911DFC"/>
    <w:rsid w:val="0091239F"/>
    <w:rsid w:val="00912974"/>
    <w:rsid w:val="009158DE"/>
    <w:rsid w:val="0091663D"/>
    <w:rsid w:val="00916A02"/>
    <w:rsid w:val="00916B24"/>
    <w:rsid w:val="00917AC7"/>
    <w:rsid w:val="00917D58"/>
    <w:rsid w:val="00917E3B"/>
    <w:rsid w:val="00920224"/>
    <w:rsid w:val="00920EB2"/>
    <w:rsid w:val="009211BB"/>
    <w:rsid w:val="009214F5"/>
    <w:rsid w:val="00921CD7"/>
    <w:rsid w:val="009227D0"/>
    <w:rsid w:val="0092340A"/>
    <w:rsid w:val="009239AF"/>
    <w:rsid w:val="00923DC4"/>
    <w:rsid w:val="009248A0"/>
    <w:rsid w:val="00924B0D"/>
    <w:rsid w:val="00925819"/>
    <w:rsid w:val="00925A78"/>
    <w:rsid w:val="00926122"/>
    <w:rsid w:val="0092654E"/>
    <w:rsid w:val="009266A6"/>
    <w:rsid w:val="00927693"/>
    <w:rsid w:val="00927C79"/>
    <w:rsid w:val="00927E1C"/>
    <w:rsid w:val="00927FB4"/>
    <w:rsid w:val="0093006B"/>
    <w:rsid w:val="00931D5F"/>
    <w:rsid w:val="009323AB"/>
    <w:rsid w:val="009323F3"/>
    <w:rsid w:val="00932956"/>
    <w:rsid w:val="00932F5F"/>
    <w:rsid w:val="00934B4B"/>
    <w:rsid w:val="00935377"/>
    <w:rsid w:val="00936107"/>
    <w:rsid w:val="009362AE"/>
    <w:rsid w:val="00936412"/>
    <w:rsid w:val="009373AE"/>
    <w:rsid w:val="009412BF"/>
    <w:rsid w:val="00941368"/>
    <w:rsid w:val="009415CF"/>
    <w:rsid w:val="00941A47"/>
    <w:rsid w:val="00941ACC"/>
    <w:rsid w:val="00941F9D"/>
    <w:rsid w:val="009421C9"/>
    <w:rsid w:val="0094269E"/>
    <w:rsid w:val="00942767"/>
    <w:rsid w:val="0094402C"/>
    <w:rsid w:val="00944489"/>
    <w:rsid w:val="00944D03"/>
    <w:rsid w:val="009454C2"/>
    <w:rsid w:val="00946787"/>
    <w:rsid w:val="009479A8"/>
    <w:rsid w:val="00950024"/>
    <w:rsid w:val="009506B1"/>
    <w:rsid w:val="00952461"/>
    <w:rsid w:val="00952CE2"/>
    <w:rsid w:val="00953038"/>
    <w:rsid w:val="009536F7"/>
    <w:rsid w:val="009537F0"/>
    <w:rsid w:val="00953E2D"/>
    <w:rsid w:val="00954814"/>
    <w:rsid w:val="00954A96"/>
    <w:rsid w:val="009552F4"/>
    <w:rsid w:val="009560D5"/>
    <w:rsid w:val="00956292"/>
    <w:rsid w:val="009576B5"/>
    <w:rsid w:val="00957B3F"/>
    <w:rsid w:val="0096018D"/>
    <w:rsid w:val="00960D47"/>
    <w:rsid w:val="00961280"/>
    <w:rsid w:val="009616CA"/>
    <w:rsid w:val="00961C8F"/>
    <w:rsid w:val="0096233E"/>
    <w:rsid w:val="00962708"/>
    <w:rsid w:val="00962E49"/>
    <w:rsid w:val="00963074"/>
    <w:rsid w:val="0096383F"/>
    <w:rsid w:val="00964185"/>
    <w:rsid w:val="00964270"/>
    <w:rsid w:val="00964833"/>
    <w:rsid w:val="00965424"/>
    <w:rsid w:val="009657B0"/>
    <w:rsid w:val="00965824"/>
    <w:rsid w:val="0096606A"/>
    <w:rsid w:val="0096672E"/>
    <w:rsid w:val="00966992"/>
    <w:rsid w:val="00966D87"/>
    <w:rsid w:val="00967708"/>
    <w:rsid w:val="00967710"/>
    <w:rsid w:val="00967FF5"/>
    <w:rsid w:val="00970150"/>
    <w:rsid w:val="009728B4"/>
    <w:rsid w:val="00972D2E"/>
    <w:rsid w:val="00973217"/>
    <w:rsid w:val="0097337F"/>
    <w:rsid w:val="009735EB"/>
    <w:rsid w:val="00974542"/>
    <w:rsid w:val="0097521E"/>
    <w:rsid w:val="0097522A"/>
    <w:rsid w:val="009757EE"/>
    <w:rsid w:val="00975D3A"/>
    <w:rsid w:val="00975F35"/>
    <w:rsid w:val="009769AE"/>
    <w:rsid w:val="00976C73"/>
    <w:rsid w:val="00977125"/>
    <w:rsid w:val="009772B4"/>
    <w:rsid w:val="00977ACF"/>
    <w:rsid w:val="00981B50"/>
    <w:rsid w:val="009825C4"/>
    <w:rsid w:val="009825E2"/>
    <w:rsid w:val="00982B90"/>
    <w:rsid w:val="00982E19"/>
    <w:rsid w:val="00982E93"/>
    <w:rsid w:val="009831F1"/>
    <w:rsid w:val="00983348"/>
    <w:rsid w:val="00983AB6"/>
    <w:rsid w:val="00983ADE"/>
    <w:rsid w:val="009840B2"/>
    <w:rsid w:val="009845DB"/>
    <w:rsid w:val="00985590"/>
    <w:rsid w:val="00987AF0"/>
    <w:rsid w:val="00987CFE"/>
    <w:rsid w:val="00990AD1"/>
    <w:rsid w:val="00990ED9"/>
    <w:rsid w:val="009915AC"/>
    <w:rsid w:val="00992310"/>
    <w:rsid w:val="009927B2"/>
    <w:rsid w:val="00992CED"/>
    <w:rsid w:val="00993F64"/>
    <w:rsid w:val="009942E8"/>
    <w:rsid w:val="00994552"/>
    <w:rsid w:val="009949D1"/>
    <w:rsid w:val="00994A36"/>
    <w:rsid w:val="00995D7C"/>
    <w:rsid w:val="0099624B"/>
    <w:rsid w:val="009A00A8"/>
    <w:rsid w:val="009A07CA"/>
    <w:rsid w:val="009A1E95"/>
    <w:rsid w:val="009A22DF"/>
    <w:rsid w:val="009A2550"/>
    <w:rsid w:val="009A267E"/>
    <w:rsid w:val="009A3082"/>
    <w:rsid w:val="009A36E7"/>
    <w:rsid w:val="009A4915"/>
    <w:rsid w:val="009A4F2D"/>
    <w:rsid w:val="009A68C7"/>
    <w:rsid w:val="009A6D88"/>
    <w:rsid w:val="009A73DB"/>
    <w:rsid w:val="009A7937"/>
    <w:rsid w:val="009A7E46"/>
    <w:rsid w:val="009B02B9"/>
    <w:rsid w:val="009B05FF"/>
    <w:rsid w:val="009B09F4"/>
    <w:rsid w:val="009B28D7"/>
    <w:rsid w:val="009B2F3C"/>
    <w:rsid w:val="009B4C04"/>
    <w:rsid w:val="009B4FDC"/>
    <w:rsid w:val="009B5904"/>
    <w:rsid w:val="009B6B9B"/>
    <w:rsid w:val="009B6D1E"/>
    <w:rsid w:val="009B6E5D"/>
    <w:rsid w:val="009B79F3"/>
    <w:rsid w:val="009C0AE1"/>
    <w:rsid w:val="009C16BC"/>
    <w:rsid w:val="009C24CF"/>
    <w:rsid w:val="009C30CC"/>
    <w:rsid w:val="009C31A5"/>
    <w:rsid w:val="009C3545"/>
    <w:rsid w:val="009C3962"/>
    <w:rsid w:val="009C40BE"/>
    <w:rsid w:val="009C494A"/>
    <w:rsid w:val="009C4B94"/>
    <w:rsid w:val="009C4E32"/>
    <w:rsid w:val="009C51FF"/>
    <w:rsid w:val="009C523C"/>
    <w:rsid w:val="009C56BF"/>
    <w:rsid w:val="009C5F0E"/>
    <w:rsid w:val="009C64B4"/>
    <w:rsid w:val="009C6727"/>
    <w:rsid w:val="009C6C08"/>
    <w:rsid w:val="009C6C0E"/>
    <w:rsid w:val="009C6E49"/>
    <w:rsid w:val="009C7312"/>
    <w:rsid w:val="009D0705"/>
    <w:rsid w:val="009D11D0"/>
    <w:rsid w:val="009D2EDA"/>
    <w:rsid w:val="009D34E0"/>
    <w:rsid w:val="009D3897"/>
    <w:rsid w:val="009D4ECB"/>
    <w:rsid w:val="009D5DE4"/>
    <w:rsid w:val="009D6200"/>
    <w:rsid w:val="009D6377"/>
    <w:rsid w:val="009D65E8"/>
    <w:rsid w:val="009D6BFD"/>
    <w:rsid w:val="009D7141"/>
    <w:rsid w:val="009D7418"/>
    <w:rsid w:val="009E01BF"/>
    <w:rsid w:val="009E09AD"/>
    <w:rsid w:val="009E1143"/>
    <w:rsid w:val="009E12CD"/>
    <w:rsid w:val="009E219F"/>
    <w:rsid w:val="009E2537"/>
    <w:rsid w:val="009E41CD"/>
    <w:rsid w:val="009E4CB0"/>
    <w:rsid w:val="009E537C"/>
    <w:rsid w:val="009E5792"/>
    <w:rsid w:val="009E5D22"/>
    <w:rsid w:val="009E5D84"/>
    <w:rsid w:val="009E6565"/>
    <w:rsid w:val="009E6773"/>
    <w:rsid w:val="009E6E15"/>
    <w:rsid w:val="009E705E"/>
    <w:rsid w:val="009E7645"/>
    <w:rsid w:val="009E7CB8"/>
    <w:rsid w:val="009F072A"/>
    <w:rsid w:val="009F1014"/>
    <w:rsid w:val="009F178D"/>
    <w:rsid w:val="009F1C6B"/>
    <w:rsid w:val="009F2F90"/>
    <w:rsid w:val="009F331E"/>
    <w:rsid w:val="009F3528"/>
    <w:rsid w:val="009F3532"/>
    <w:rsid w:val="009F35CA"/>
    <w:rsid w:val="009F4C9B"/>
    <w:rsid w:val="009F51CE"/>
    <w:rsid w:val="009F5605"/>
    <w:rsid w:val="009F5CD9"/>
    <w:rsid w:val="009F5D71"/>
    <w:rsid w:val="009F615E"/>
    <w:rsid w:val="009F6987"/>
    <w:rsid w:val="009F6CB4"/>
    <w:rsid w:val="009F7DA9"/>
    <w:rsid w:val="009F7F14"/>
    <w:rsid w:val="00A004AD"/>
    <w:rsid w:val="00A004B0"/>
    <w:rsid w:val="00A004BC"/>
    <w:rsid w:val="00A01A28"/>
    <w:rsid w:val="00A01EB1"/>
    <w:rsid w:val="00A01FE4"/>
    <w:rsid w:val="00A02910"/>
    <w:rsid w:val="00A037F7"/>
    <w:rsid w:val="00A0382F"/>
    <w:rsid w:val="00A03CDB"/>
    <w:rsid w:val="00A049A1"/>
    <w:rsid w:val="00A04EB2"/>
    <w:rsid w:val="00A05FA6"/>
    <w:rsid w:val="00A06886"/>
    <w:rsid w:val="00A068E5"/>
    <w:rsid w:val="00A07C01"/>
    <w:rsid w:val="00A10315"/>
    <w:rsid w:val="00A10537"/>
    <w:rsid w:val="00A10859"/>
    <w:rsid w:val="00A11009"/>
    <w:rsid w:val="00A11E6A"/>
    <w:rsid w:val="00A12176"/>
    <w:rsid w:val="00A124A5"/>
    <w:rsid w:val="00A1262C"/>
    <w:rsid w:val="00A126C7"/>
    <w:rsid w:val="00A12DFB"/>
    <w:rsid w:val="00A13675"/>
    <w:rsid w:val="00A138AF"/>
    <w:rsid w:val="00A13DA2"/>
    <w:rsid w:val="00A1464C"/>
    <w:rsid w:val="00A14A63"/>
    <w:rsid w:val="00A15495"/>
    <w:rsid w:val="00A16F6E"/>
    <w:rsid w:val="00A170A3"/>
    <w:rsid w:val="00A17626"/>
    <w:rsid w:val="00A20366"/>
    <w:rsid w:val="00A20620"/>
    <w:rsid w:val="00A211C4"/>
    <w:rsid w:val="00A2131A"/>
    <w:rsid w:val="00A21EC7"/>
    <w:rsid w:val="00A235B9"/>
    <w:rsid w:val="00A24761"/>
    <w:rsid w:val="00A2520D"/>
    <w:rsid w:val="00A25232"/>
    <w:rsid w:val="00A26F7A"/>
    <w:rsid w:val="00A2789C"/>
    <w:rsid w:val="00A31360"/>
    <w:rsid w:val="00A31873"/>
    <w:rsid w:val="00A31963"/>
    <w:rsid w:val="00A32F9F"/>
    <w:rsid w:val="00A34153"/>
    <w:rsid w:val="00A35F19"/>
    <w:rsid w:val="00A3623C"/>
    <w:rsid w:val="00A3668F"/>
    <w:rsid w:val="00A36BEC"/>
    <w:rsid w:val="00A3785F"/>
    <w:rsid w:val="00A40689"/>
    <w:rsid w:val="00A40877"/>
    <w:rsid w:val="00A40C59"/>
    <w:rsid w:val="00A4106E"/>
    <w:rsid w:val="00A418C0"/>
    <w:rsid w:val="00A41BFE"/>
    <w:rsid w:val="00A41DFD"/>
    <w:rsid w:val="00A4224D"/>
    <w:rsid w:val="00A42535"/>
    <w:rsid w:val="00A42896"/>
    <w:rsid w:val="00A431EB"/>
    <w:rsid w:val="00A43371"/>
    <w:rsid w:val="00A44350"/>
    <w:rsid w:val="00A44824"/>
    <w:rsid w:val="00A44D1F"/>
    <w:rsid w:val="00A451EE"/>
    <w:rsid w:val="00A458A9"/>
    <w:rsid w:val="00A45CC1"/>
    <w:rsid w:val="00A46322"/>
    <w:rsid w:val="00A46EDD"/>
    <w:rsid w:val="00A47184"/>
    <w:rsid w:val="00A50AA8"/>
    <w:rsid w:val="00A51BCB"/>
    <w:rsid w:val="00A51D69"/>
    <w:rsid w:val="00A52AA2"/>
    <w:rsid w:val="00A52AC5"/>
    <w:rsid w:val="00A52AF4"/>
    <w:rsid w:val="00A52E3F"/>
    <w:rsid w:val="00A54F47"/>
    <w:rsid w:val="00A5506A"/>
    <w:rsid w:val="00A5763B"/>
    <w:rsid w:val="00A5780A"/>
    <w:rsid w:val="00A578C0"/>
    <w:rsid w:val="00A57C65"/>
    <w:rsid w:val="00A57C8C"/>
    <w:rsid w:val="00A57DA5"/>
    <w:rsid w:val="00A61625"/>
    <w:rsid w:val="00A61644"/>
    <w:rsid w:val="00A626E4"/>
    <w:rsid w:val="00A638D6"/>
    <w:rsid w:val="00A63B42"/>
    <w:rsid w:val="00A65FE9"/>
    <w:rsid w:val="00A67629"/>
    <w:rsid w:val="00A67F15"/>
    <w:rsid w:val="00A70B61"/>
    <w:rsid w:val="00A71F2C"/>
    <w:rsid w:val="00A72165"/>
    <w:rsid w:val="00A72EA0"/>
    <w:rsid w:val="00A7322B"/>
    <w:rsid w:val="00A73657"/>
    <w:rsid w:val="00A73D57"/>
    <w:rsid w:val="00A744E2"/>
    <w:rsid w:val="00A75578"/>
    <w:rsid w:val="00A76361"/>
    <w:rsid w:val="00A76684"/>
    <w:rsid w:val="00A76DCE"/>
    <w:rsid w:val="00A772CC"/>
    <w:rsid w:val="00A77447"/>
    <w:rsid w:val="00A77478"/>
    <w:rsid w:val="00A77C53"/>
    <w:rsid w:val="00A77D8B"/>
    <w:rsid w:val="00A812CA"/>
    <w:rsid w:val="00A81B4A"/>
    <w:rsid w:val="00A82102"/>
    <w:rsid w:val="00A82235"/>
    <w:rsid w:val="00A822E6"/>
    <w:rsid w:val="00A8232C"/>
    <w:rsid w:val="00A825A9"/>
    <w:rsid w:val="00A833EB"/>
    <w:rsid w:val="00A84B1C"/>
    <w:rsid w:val="00A855F5"/>
    <w:rsid w:val="00A86038"/>
    <w:rsid w:val="00A8679D"/>
    <w:rsid w:val="00A86A4F"/>
    <w:rsid w:val="00A86CB2"/>
    <w:rsid w:val="00A87B9B"/>
    <w:rsid w:val="00A87DA4"/>
    <w:rsid w:val="00A901FD"/>
    <w:rsid w:val="00A90F92"/>
    <w:rsid w:val="00A914C0"/>
    <w:rsid w:val="00A916CD"/>
    <w:rsid w:val="00A91CCF"/>
    <w:rsid w:val="00A92EF7"/>
    <w:rsid w:val="00A930F1"/>
    <w:rsid w:val="00A934F8"/>
    <w:rsid w:val="00A942CC"/>
    <w:rsid w:val="00A946BD"/>
    <w:rsid w:val="00A94E9B"/>
    <w:rsid w:val="00A95199"/>
    <w:rsid w:val="00A956ED"/>
    <w:rsid w:val="00A96013"/>
    <w:rsid w:val="00A96D68"/>
    <w:rsid w:val="00A96F05"/>
    <w:rsid w:val="00A974C4"/>
    <w:rsid w:val="00A97552"/>
    <w:rsid w:val="00A9799D"/>
    <w:rsid w:val="00A97C67"/>
    <w:rsid w:val="00AA0077"/>
    <w:rsid w:val="00AA0DEC"/>
    <w:rsid w:val="00AA0E7F"/>
    <w:rsid w:val="00AA203E"/>
    <w:rsid w:val="00AA3620"/>
    <w:rsid w:val="00AA384C"/>
    <w:rsid w:val="00AA38B5"/>
    <w:rsid w:val="00AA3A28"/>
    <w:rsid w:val="00AA3B91"/>
    <w:rsid w:val="00AA3CEB"/>
    <w:rsid w:val="00AA571E"/>
    <w:rsid w:val="00AA60AB"/>
    <w:rsid w:val="00AA62BF"/>
    <w:rsid w:val="00AA69D0"/>
    <w:rsid w:val="00AA6D12"/>
    <w:rsid w:val="00AA6E3E"/>
    <w:rsid w:val="00AA6E5C"/>
    <w:rsid w:val="00AA7B03"/>
    <w:rsid w:val="00AB04BF"/>
    <w:rsid w:val="00AB0B4F"/>
    <w:rsid w:val="00AB2055"/>
    <w:rsid w:val="00AB242D"/>
    <w:rsid w:val="00AB3795"/>
    <w:rsid w:val="00AB55F8"/>
    <w:rsid w:val="00AB66AF"/>
    <w:rsid w:val="00AB6DED"/>
    <w:rsid w:val="00AB7952"/>
    <w:rsid w:val="00AC036D"/>
    <w:rsid w:val="00AC2101"/>
    <w:rsid w:val="00AC311A"/>
    <w:rsid w:val="00AC38A5"/>
    <w:rsid w:val="00AC3FEC"/>
    <w:rsid w:val="00AC4678"/>
    <w:rsid w:val="00AC472E"/>
    <w:rsid w:val="00AC54A9"/>
    <w:rsid w:val="00AC5A9F"/>
    <w:rsid w:val="00AC6353"/>
    <w:rsid w:val="00AC79C2"/>
    <w:rsid w:val="00AD0116"/>
    <w:rsid w:val="00AD0560"/>
    <w:rsid w:val="00AD0FCA"/>
    <w:rsid w:val="00AD1763"/>
    <w:rsid w:val="00AD1BC3"/>
    <w:rsid w:val="00AD1D98"/>
    <w:rsid w:val="00AD22DB"/>
    <w:rsid w:val="00AD330D"/>
    <w:rsid w:val="00AD369D"/>
    <w:rsid w:val="00AD3EB0"/>
    <w:rsid w:val="00AD472B"/>
    <w:rsid w:val="00AD5145"/>
    <w:rsid w:val="00AD59A2"/>
    <w:rsid w:val="00AD659D"/>
    <w:rsid w:val="00AD78FF"/>
    <w:rsid w:val="00AD7A2A"/>
    <w:rsid w:val="00AE002A"/>
    <w:rsid w:val="00AE0B92"/>
    <w:rsid w:val="00AE1532"/>
    <w:rsid w:val="00AE1C85"/>
    <w:rsid w:val="00AE1D44"/>
    <w:rsid w:val="00AE2462"/>
    <w:rsid w:val="00AE308E"/>
    <w:rsid w:val="00AE3A28"/>
    <w:rsid w:val="00AE4543"/>
    <w:rsid w:val="00AE4A5D"/>
    <w:rsid w:val="00AE4A69"/>
    <w:rsid w:val="00AE4BA2"/>
    <w:rsid w:val="00AE4D99"/>
    <w:rsid w:val="00AE71E0"/>
    <w:rsid w:val="00AE728A"/>
    <w:rsid w:val="00AE7A7A"/>
    <w:rsid w:val="00AF01D8"/>
    <w:rsid w:val="00AF0BF1"/>
    <w:rsid w:val="00AF0C41"/>
    <w:rsid w:val="00AF30A5"/>
    <w:rsid w:val="00AF39CF"/>
    <w:rsid w:val="00AF423C"/>
    <w:rsid w:val="00AF5EA7"/>
    <w:rsid w:val="00AF610D"/>
    <w:rsid w:val="00AF61C3"/>
    <w:rsid w:val="00AF73B2"/>
    <w:rsid w:val="00AF79A8"/>
    <w:rsid w:val="00B00030"/>
    <w:rsid w:val="00B0040B"/>
    <w:rsid w:val="00B004BC"/>
    <w:rsid w:val="00B00859"/>
    <w:rsid w:val="00B008A2"/>
    <w:rsid w:val="00B00AC4"/>
    <w:rsid w:val="00B01457"/>
    <w:rsid w:val="00B01501"/>
    <w:rsid w:val="00B0180D"/>
    <w:rsid w:val="00B01833"/>
    <w:rsid w:val="00B02119"/>
    <w:rsid w:val="00B02197"/>
    <w:rsid w:val="00B03463"/>
    <w:rsid w:val="00B03631"/>
    <w:rsid w:val="00B042DB"/>
    <w:rsid w:val="00B043A2"/>
    <w:rsid w:val="00B044CF"/>
    <w:rsid w:val="00B0533A"/>
    <w:rsid w:val="00B0723F"/>
    <w:rsid w:val="00B07CB1"/>
    <w:rsid w:val="00B07F0B"/>
    <w:rsid w:val="00B108B0"/>
    <w:rsid w:val="00B10DA3"/>
    <w:rsid w:val="00B11144"/>
    <w:rsid w:val="00B1123A"/>
    <w:rsid w:val="00B13603"/>
    <w:rsid w:val="00B13684"/>
    <w:rsid w:val="00B13702"/>
    <w:rsid w:val="00B139BF"/>
    <w:rsid w:val="00B14286"/>
    <w:rsid w:val="00B1441E"/>
    <w:rsid w:val="00B144D9"/>
    <w:rsid w:val="00B14524"/>
    <w:rsid w:val="00B147BB"/>
    <w:rsid w:val="00B14A32"/>
    <w:rsid w:val="00B150C7"/>
    <w:rsid w:val="00B152E2"/>
    <w:rsid w:val="00B153DE"/>
    <w:rsid w:val="00B15C5F"/>
    <w:rsid w:val="00B15D44"/>
    <w:rsid w:val="00B15E09"/>
    <w:rsid w:val="00B15FBD"/>
    <w:rsid w:val="00B17282"/>
    <w:rsid w:val="00B209D8"/>
    <w:rsid w:val="00B20CC7"/>
    <w:rsid w:val="00B215EC"/>
    <w:rsid w:val="00B21FAC"/>
    <w:rsid w:val="00B21FD0"/>
    <w:rsid w:val="00B22149"/>
    <w:rsid w:val="00B22654"/>
    <w:rsid w:val="00B227C6"/>
    <w:rsid w:val="00B23D0E"/>
    <w:rsid w:val="00B2424D"/>
    <w:rsid w:val="00B27451"/>
    <w:rsid w:val="00B274A3"/>
    <w:rsid w:val="00B277DB"/>
    <w:rsid w:val="00B27A9C"/>
    <w:rsid w:val="00B27DE4"/>
    <w:rsid w:val="00B27E7B"/>
    <w:rsid w:val="00B31B10"/>
    <w:rsid w:val="00B31CDB"/>
    <w:rsid w:val="00B31D3A"/>
    <w:rsid w:val="00B31FDE"/>
    <w:rsid w:val="00B3255C"/>
    <w:rsid w:val="00B326B1"/>
    <w:rsid w:val="00B32985"/>
    <w:rsid w:val="00B32A90"/>
    <w:rsid w:val="00B3335A"/>
    <w:rsid w:val="00B338E7"/>
    <w:rsid w:val="00B33BB0"/>
    <w:rsid w:val="00B33CDE"/>
    <w:rsid w:val="00B33F94"/>
    <w:rsid w:val="00B34D75"/>
    <w:rsid w:val="00B34E1C"/>
    <w:rsid w:val="00B35375"/>
    <w:rsid w:val="00B356A4"/>
    <w:rsid w:val="00B3694E"/>
    <w:rsid w:val="00B37605"/>
    <w:rsid w:val="00B377CB"/>
    <w:rsid w:val="00B37F63"/>
    <w:rsid w:val="00B41317"/>
    <w:rsid w:val="00B41A63"/>
    <w:rsid w:val="00B41D51"/>
    <w:rsid w:val="00B42628"/>
    <w:rsid w:val="00B426C7"/>
    <w:rsid w:val="00B42AE4"/>
    <w:rsid w:val="00B42E4F"/>
    <w:rsid w:val="00B43675"/>
    <w:rsid w:val="00B444FC"/>
    <w:rsid w:val="00B4481A"/>
    <w:rsid w:val="00B44E95"/>
    <w:rsid w:val="00B451A6"/>
    <w:rsid w:val="00B4523D"/>
    <w:rsid w:val="00B4527F"/>
    <w:rsid w:val="00B45337"/>
    <w:rsid w:val="00B454F1"/>
    <w:rsid w:val="00B4626B"/>
    <w:rsid w:val="00B47860"/>
    <w:rsid w:val="00B50EA0"/>
    <w:rsid w:val="00B510D2"/>
    <w:rsid w:val="00B51594"/>
    <w:rsid w:val="00B54550"/>
    <w:rsid w:val="00B548AB"/>
    <w:rsid w:val="00B54E3B"/>
    <w:rsid w:val="00B5525E"/>
    <w:rsid w:val="00B55C1C"/>
    <w:rsid w:val="00B55D25"/>
    <w:rsid w:val="00B55FF8"/>
    <w:rsid w:val="00B560BE"/>
    <w:rsid w:val="00B56726"/>
    <w:rsid w:val="00B5690F"/>
    <w:rsid w:val="00B56CD6"/>
    <w:rsid w:val="00B5735B"/>
    <w:rsid w:val="00B5788C"/>
    <w:rsid w:val="00B6099F"/>
    <w:rsid w:val="00B61340"/>
    <w:rsid w:val="00B61DC3"/>
    <w:rsid w:val="00B61E76"/>
    <w:rsid w:val="00B637D5"/>
    <w:rsid w:val="00B6394A"/>
    <w:rsid w:val="00B63EB0"/>
    <w:rsid w:val="00B63F04"/>
    <w:rsid w:val="00B647A5"/>
    <w:rsid w:val="00B64917"/>
    <w:rsid w:val="00B6575C"/>
    <w:rsid w:val="00B65FF0"/>
    <w:rsid w:val="00B662FF"/>
    <w:rsid w:val="00B6648B"/>
    <w:rsid w:val="00B665F0"/>
    <w:rsid w:val="00B705D8"/>
    <w:rsid w:val="00B7080A"/>
    <w:rsid w:val="00B710D7"/>
    <w:rsid w:val="00B7110C"/>
    <w:rsid w:val="00B71D76"/>
    <w:rsid w:val="00B725F9"/>
    <w:rsid w:val="00B72CC4"/>
    <w:rsid w:val="00B72D26"/>
    <w:rsid w:val="00B72E89"/>
    <w:rsid w:val="00B730E8"/>
    <w:rsid w:val="00B743D3"/>
    <w:rsid w:val="00B7589A"/>
    <w:rsid w:val="00B76113"/>
    <w:rsid w:val="00B76831"/>
    <w:rsid w:val="00B76D0F"/>
    <w:rsid w:val="00B76DBA"/>
    <w:rsid w:val="00B7717C"/>
    <w:rsid w:val="00B7729B"/>
    <w:rsid w:val="00B77569"/>
    <w:rsid w:val="00B77AD0"/>
    <w:rsid w:val="00B77B60"/>
    <w:rsid w:val="00B77F2F"/>
    <w:rsid w:val="00B809E5"/>
    <w:rsid w:val="00B81291"/>
    <w:rsid w:val="00B816A6"/>
    <w:rsid w:val="00B81A42"/>
    <w:rsid w:val="00B820AD"/>
    <w:rsid w:val="00B8233E"/>
    <w:rsid w:val="00B82EEC"/>
    <w:rsid w:val="00B83948"/>
    <w:rsid w:val="00B83C52"/>
    <w:rsid w:val="00B83EC1"/>
    <w:rsid w:val="00B84DCE"/>
    <w:rsid w:val="00B85495"/>
    <w:rsid w:val="00B85667"/>
    <w:rsid w:val="00B85D40"/>
    <w:rsid w:val="00B86A07"/>
    <w:rsid w:val="00B86FD7"/>
    <w:rsid w:val="00B879B9"/>
    <w:rsid w:val="00B87C61"/>
    <w:rsid w:val="00B913F8"/>
    <w:rsid w:val="00B9141F"/>
    <w:rsid w:val="00B91657"/>
    <w:rsid w:val="00B91779"/>
    <w:rsid w:val="00B91817"/>
    <w:rsid w:val="00B91DCF"/>
    <w:rsid w:val="00B927B6"/>
    <w:rsid w:val="00B92A62"/>
    <w:rsid w:val="00B92BFB"/>
    <w:rsid w:val="00B933A4"/>
    <w:rsid w:val="00BA0B86"/>
    <w:rsid w:val="00BA1001"/>
    <w:rsid w:val="00BA1216"/>
    <w:rsid w:val="00BA1398"/>
    <w:rsid w:val="00BA184C"/>
    <w:rsid w:val="00BA25CD"/>
    <w:rsid w:val="00BA27C7"/>
    <w:rsid w:val="00BA2F58"/>
    <w:rsid w:val="00BA3687"/>
    <w:rsid w:val="00BA389F"/>
    <w:rsid w:val="00BA3FA8"/>
    <w:rsid w:val="00BA4533"/>
    <w:rsid w:val="00BA4941"/>
    <w:rsid w:val="00BA50EF"/>
    <w:rsid w:val="00BA5399"/>
    <w:rsid w:val="00BA5627"/>
    <w:rsid w:val="00BA61F7"/>
    <w:rsid w:val="00BA6F55"/>
    <w:rsid w:val="00BA7F2C"/>
    <w:rsid w:val="00BB0189"/>
    <w:rsid w:val="00BB019A"/>
    <w:rsid w:val="00BB0637"/>
    <w:rsid w:val="00BB081F"/>
    <w:rsid w:val="00BB09AB"/>
    <w:rsid w:val="00BB0D4F"/>
    <w:rsid w:val="00BB1442"/>
    <w:rsid w:val="00BB1D3F"/>
    <w:rsid w:val="00BB1E8E"/>
    <w:rsid w:val="00BB211E"/>
    <w:rsid w:val="00BB24CC"/>
    <w:rsid w:val="00BB34B9"/>
    <w:rsid w:val="00BB4C0E"/>
    <w:rsid w:val="00BB4CC9"/>
    <w:rsid w:val="00BB4E9A"/>
    <w:rsid w:val="00BB4FEC"/>
    <w:rsid w:val="00BB5303"/>
    <w:rsid w:val="00BB5A0B"/>
    <w:rsid w:val="00BB7487"/>
    <w:rsid w:val="00BB76CA"/>
    <w:rsid w:val="00BB7A48"/>
    <w:rsid w:val="00BC0A8E"/>
    <w:rsid w:val="00BC344C"/>
    <w:rsid w:val="00BC38F0"/>
    <w:rsid w:val="00BC3BC5"/>
    <w:rsid w:val="00BC413A"/>
    <w:rsid w:val="00BC4CBC"/>
    <w:rsid w:val="00BC5DCB"/>
    <w:rsid w:val="00BC60CD"/>
    <w:rsid w:val="00BC6AAA"/>
    <w:rsid w:val="00BC7D79"/>
    <w:rsid w:val="00BC7DB5"/>
    <w:rsid w:val="00BD0B7D"/>
    <w:rsid w:val="00BD0EBD"/>
    <w:rsid w:val="00BD11C7"/>
    <w:rsid w:val="00BD1B1F"/>
    <w:rsid w:val="00BD2529"/>
    <w:rsid w:val="00BD28BC"/>
    <w:rsid w:val="00BD37C1"/>
    <w:rsid w:val="00BD3D1E"/>
    <w:rsid w:val="00BD4990"/>
    <w:rsid w:val="00BD4A32"/>
    <w:rsid w:val="00BD4AE1"/>
    <w:rsid w:val="00BD4D24"/>
    <w:rsid w:val="00BD5038"/>
    <w:rsid w:val="00BD5E8F"/>
    <w:rsid w:val="00BD657B"/>
    <w:rsid w:val="00BD6683"/>
    <w:rsid w:val="00BD6D01"/>
    <w:rsid w:val="00BD6E27"/>
    <w:rsid w:val="00BD7268"/>
    <w:rsid w:val="00BD7E85"/>
    <w:rsid w:val="00BE0252"/>
    <w:rsid w:val="00BE07C2"/>
    <w:rsid w:val="00BE1040"/>
    <w:rsid w:val="00BE1097"/>
    <w:rsid w:val="00BE1F3B"/>
    <w:rsid w:val="00BE24C0"/>
    <w:rsid w:val="00BE2E9C"/>
    <w:rsid w:val="00BE35B6"/>
    <w:rsid w:val="00BE3D71"/>
    <w:rsid w:val="00BE4E29"/>
    <w:rsid w:val="00BE4E2D"/>
    <w:rsid w:val="00BE4F68"/>
    <w:rsid w:val="00BE512E"/>
    <w:rsid w:val="00BE5440"/>
    <w:rsid w:val="00BE57A1"/>
    <w:rsid w:val="00BE6419"/>
    <w:rsid w:val="00BE67EB"/>
    <w:rsid w:val="00BE6B79"/>
    <w:rsid w:val="00BE7571"/>
    <w:rsid w:val="00BE7937"/>
    <w:rsid w:val="00BE79AB"/>
    <w:rsid w:val="00BF00F8"/>
    <w:rsid w:val="00BF0211"/>
    <w:rsid w:val="00BF0E43"/>
    <w:rsid w:val="00BF111D"/>
    <w:rsid w:val="00BF1A47"/>
    <w:rsid w:val="00BF368F"/>
    <w:rsid w:val="00BF3B0B"/>
    <w:rsid w:val="00BF3D84"/>
    <w:rsid w:val="00BF4592"/>
    <w:rsid w:val="00BF477E"/>
    <w:rsid w:val="00BF5A4B"/>
    <w:rsid w:val="00BF5B57"/>
    <w:rsid w:val="00BF72E5"/>
    <w:rsid w:val="00BF73E7"/>
    <w:rsid w:val="00C01370"/>
    <w:rsid w:val="00C0196A"/>
    <w:rsid w:val="00C02755"/>
    <w:rsid w:val="00C02856"/>
    <w:rsid w:val="00C03125"/>
    <w:rsid w:val="00C033D3"/>
    <w:rsid w:val="00C04675"/>
    <w:rsid w:val="00C046F7"/>
    <w:rsid w:val="00C04B34"/>
    <w:rsid w:val="00C04BE5"/>
    <w:rsid w:val="00C064BB"/>
    <w:rsid w:val="00C06656"/>
    <w:rsid w:val="00C06672"/>
    <w:rsid w:val="00C07248"/>
    <w:rsid w:val="00C07F61"/>
    <w:rsid w:val="00C1008C"/>
    <w:rsid w:val="00C10C14"/>
    <w:rsid w:val="00C10FB3"/>
    <w:rsid w:val="00C11170"/>
    <w:rsid w:val="00C11EC3"/>
    <w:rsid w:val="00C11FB2"/>
    <w:rsid w:val="00C123FD"/>
    <w:rsid w:val="00C12449"/>
    <w:rsid w:val="00C131D3"/>
    <w:rsid w:val="00C142AA"/>
    <w:rsid w:val="00C145FA"/>
    <w:rsid w:val="00C15555"/>
    <w:rsid w:val="00C155AD"/>
    <w:rsid w:val="00C158B1"/>
    <w:rsid w:val="00C15DA1"/>
    <w:rsid w:val="00C163CC"/>
    <w:rsid w:val="00C166B4"/>
    <w:rsid w:val="00C2071C"/>
    <w:rsid w:val="00C227A3"/>
    <w:rsid w:val="00C2289F"/>
    <w:rsid w:val="00C22905"/>
    <w:rsid w:val="00C23071"/>
    <w:rsid w:val="00C233D6"/>
    <w:rsid w:val="00C235F2"/>
    <w:rsid w:val="00C2381D"/>
    <w:rsid w:val="00C24278"/>
    <w:rsid w:val="00C24E0A"/>
    <w:rsid w:val="00C24ED6"/>
    <w:rsid w:val="00C24F32"/>
    <w:rsid w:val="00C25590"/>
    <w:rsid w:val="00C2560B"/>
    <w:rsid w:val="00C25FA2"/>
    <w:rsid w:val="00C264AC"/>
    <w:rsid w:val="00C269A1"/>
    <w:rsid w:val="00C26AED"/>
    <w:rsid w:val="00C26C31"/>
    <w:rsid w:val="00C278D6"/>
    <w:rsid w:val="00C27ADE"/>
    <w:rsid w:val="00C302EE"/>
    <w:rsid w:val="00C30B22"/>
    <w:rsid w:val="00C30E76"/>
    <w:rsid w:val="00C32A15"/>
    <w:rsid w:val="00C33661"/>
    <w:rsid w:val="00C33A89"/>
    <w:rsid w:val="00C34B49"/>
    <w:rsid w:val="00C356A7"/>
    <w:rsid w:val="00C3583B"/>
    <w:rsid w:val="00C369C7"/>
    <w:rsid w:val="00C4055F"/>
    <w:rsid w:val="00C409B0"/>
    <w:rsid w:val="00C41B7F"/>
    <w:rsid w:val="00C41F8A"/>
    <w:rsid w:val="00C43ABB"/>
    <w:rsid w:val="00C44C9E"/>
    <w:rsid w:val="00C4608B"/>
    <w:rsid w:val="00C46977"/>
    <w:rsid w:val="00C46E77"/>
    <w:rsid w:val="00C502B9"/>
    <w:rsid w:val="00C5129A"/>
    <w:rsid w:val="00C51866"/>
    <w:rsid w:val="00C51F2E"/>
    <w:rsid w:val="00C5410A"/>
    <w:rsid w:val="00C546A9"/>
    <w:rsid w:val="00C55921"/>
    <w:rsid w:val="00C55DE6"/>
    <w:rsid w:val="00C56CDE"/>
    <w:rsid w:val="00C56FF2"/>
    <w:rsid w:val="00C57255"/>
    <w:rsid w:val="00C57311"/>
    <w:rsid w:val="00C5754C"/>
    <w:rsid w:val="00C601EA"/>
    <w:rsid w:val="00C6175B"/>
    <w:rsid w:val="00C623FB"/>
    <w:rsid w:val="00C628FD"/>
    <w:rsid w:val="00C62C96"/>
    <w:rsid w:val="00C634CA"/>
    <w:rsid w:val="00C63A93"/>
    <w:rsid w:val="00C646BB"/>
    <w:rsid w:val="00C65122"/>
    <w:rsid w:val="00C6554E"/>
    <w:rsid w:val="00C65C0F"/>
    <w:rsid w:val="00C65CED"/>
    <w:rsid w:val="00C65F26"/>
    <w:rsid w:val="00C66AD6"/>
    <w:rsid w:val="00C66BFC"/>
    <w:rsid w:val="00C66C9E"/>
    <w:rsid w:val="00C67A50"/>
    <w:rsid w:val="00C705B5"/>
    <w:rsid w:val="00C72643"/>
    <w:rsid w:val="00C72E02"/>
    <w:rsid w:val="00C734B2"/>
    <w:rsid w:val="00C743F3"/>
    <w:rsid w:val="00C74B4D"/>
    <w:rsid w:val="00C74D31"/>
    <w:rsid w:val="00C754E2"/>
    <w:rsid w:val="00C7663B"/>
    <w:rsid w:val="00C768E6"/>
    <w:rsid w:val="00C77FAB"/>
    <w:rsid w:val="00C77FDE"/>
    <w:rsid w:val="00C80101"/>
    <w:rsid w:val="00C81250"/>
    <w:rsid w:val="00C81F4B"/>
    <w:rsid w:val="00C831A3"/>
    <w:rsid w:val="00C834BE"/>
    <w:rsid w:val="00C83BA6"/>
    <w:rsid w:val="00C83FC4"/>
    <w:rsid w:val="00C85114"/>
    <w:rsid w:val="00C85641"/>
    <w:rsid w:val="00C85D56"/>
    <w:rsid w:val="00C86A82"/>
    <w:rsid w:val="00C86C49"/>
    <w:rsid w:val="00C870C1"/>
    <w:rsid w:val="00C871C9"/>
    <w:rsid w:val="00C87CD0"/>
    <w:rsid w:val="00C87CF7"/>
    <w:rsid w:val="00C87F88"/>
    <w:rsid w:val="00C90C52"/>
    <w:rsid w:val="00C90F79"/>
    <w:rsid w:val="00C91253"/>
    <w:rsid w:val="00C91569"/>
    <w:rsid w:val="00C9240D"/>
    <w:rsid w:val="00C92C89"/>
    <w:rsid w:val="00C92E49"/>
    <w:rsid w:val="00C93870"/>
    <w:rsid w:val="00C93F67"/>
    <w:rsid w:val="00C94150"/>
    <w:rsid w:val="00C943D6"/>
    <w:rsid w:val="00C946B3"/>
    <w:rsid w:val="00C94881"/>
    <w:rsid w:val="00C956D8"/>
    <w:rsid w:val="00C95C08"/>
    <w:rsid w:val="00C95C34"/>
    <w:rsid w:val="00C961EC"/>
    <w:rsid w:val="00C96C21"/>
    <w:rsid w:val="00C9766F"/>
    <w:rsid w:val="00CA0258"/>
    <w:rsid w:val="00CA02DD"/>
    <w:rsid w:val="00CA0A9E"/>
    <w:rsid w:val="00CA200E"/>
    <w:rsid w:val="00CA217A"/>
    <w:rsid w:val="00CA2263"/>
    <w:rsid w:val="00CA231A"/>
    <w:rsid w:val="00CA4810"/>
    <w:rsid w:val="00CA4D00"/>
    <w:rsid w:val="00CA526B"/>
    <w:rsid w:val="00CA552B"/>
    <w:rsid w:val="00CA690D"/>
    <w:rsid w:val="00CA6E2A"/>
    <w:rsid w:val="00CB011E"/>
    <w:rsid w:val="00CB024F"/>
    <w:rsid w:val="00CB02E5"/>
    <w:rsid w:val="00CB02F3"/>
    <w:rsid w:val="00CB0442"/>
    <w:rsid w:val="00CB0762"/>
    <w:rsid w:val="00CB1017"/>
    <w:rsid w:val="00CB109B"/>
    <w:rsid w:val="00CB127A"/>
    <w:rsid w:val="00CB1962"/>
    <w:rsid w:val="00CB1A70"/>
    <w:rsid w:val="00CB1CDC"/>
    <w:rsid w:val="00CB1D92"/>
    <w:rsid w:val="00CB2938"/>
    <w:rsid w:val="00CB31D9"/>
    <w:rsid w:val="00CB3993"/>
    <w:rsid w:val="00CB3FFE"/>
    <w:rsid w:val="00CB4FAC"/>
    <w:rsid w:val="00CB519B"/>
    <w:rsid w:val="00CB5548"/>
    <w:rsid w:val="00CB5608"/>
    <w:rsid w:val="00CB58C7"/>
    <w:rsid w:val="00CB6C9A"/>
    <w:rsid w:val="00CC03DC"/>
    <w:rsid w:val="00CC0680"/>
    <w:rsid w:val="00CC2844"/>
    <w:rsid w:val="00CC300E"/>
    <w:rsid w:val="00CC31FB"/>
    <w:rsid w:val="00CC3F9E"/>
    <w:rsid w:val="00CC409B"/>
    <w:rsid w:val="00CC5C25"/>
    <w:rsid w:val="00CC6E8A"/>
    <w:rsid w:val="00CC7B4F"/>
    <w:rsid w:val="00CD049C"/>
    <w:rsid w:val="00CD1700"/>
    <w:rsid w:val="00CD3043"/>
    <w:rsid w:val="00CD4D1D"/>
    <w:rsid w:val="00CD57EB"/>
    <w:rsid w:val="00CD6A4D"/>
    <w:rsid w:val="00CD6A71"/>
    <w:rsid w:val="00CD6B05"/>
    <w:rsid w:val="00CD77E5"/>
    <w:rsid w:val="00CE007B"/>
    <w:rsid w:val="00CE06C8"/>
    <w:rsid w:val="00CE0DA4"/>
    <w:rsid w:val="00CE0DC9"/>
    <w:rsid w:val="00CE1376"/>
    <w:rsid w:val="00CE148B"/>
    <w:rsid w:val="00CE1827"/>
    <w:rsid w:val="00CE1960"/>
    <w:rsid w:val="00CE290B"/>
    <w:rsid w:val="00CE2D7D"/>
    <w:rsid w:val="00CE32CF"/>
    <w:rsid w:val="00CE35CA"/>
    <w:rsid w:val="00CE3B80"/>
    <w:rsid w:val="00CE4111"/>
    <w:rsid w:val="00CE4D5A"/>
    <w:rsid w:val="00CE4EBA"/>
    <w:rsid w:val="00CE5633"/>
    <w:rsid w:val="00CE57D6"/>
    <w:rsid w:val="00CE6986"/>
    <w:rsid w:val="00CF0423"/>
    <w:rsid w:val="00CF07BD"/>
    <w:rsid w:val="00CF1368"/>
    <w:rsid w:val="00CF1503"/>
    <w:rsid w:val="00CF188C"/>
    <w:rsid w:val="00CF1B97"/>
    <w:rsid w:val="00CF3A05"/>
    <w:rsid w:val="00CF4B8E"/>
    <w:rsid w:val="00CF527F"/>
    <w:rsid w:val="00CF63B1"/>
    <w:rsid w:val="00CF63D2"/>
    <w:rsid w:val="00CF6909"/>
    <w:rsid w:val="00CF72A8"/>
    <w:rsid w:val="00D001E9"/>
    <w:rsid w:val="00D002DF"/>
    <w:rsid w:val="00D00C95"/>
    <w:rsid w:val="00D00F62"/>
    <w:rsid w:val="00D01F12"/>
    <w:rsid w:val="00D0237D"/>
    <w:rsid w:val="00D028B4"/>
    <w:rsid w:val="00D02DFA"/>
    <w:rsid w:val="00D02E04"/>
    <w:rsid w:val="00D03683"/>
    <w:rsid w:val="00D048DC"/>
    <w:rsid w:val="00D05CF4"/>
    <w:rsid w:val="00D05E3B"/>
    <w:rsid w:val="00D05E6C"/>
    <w:rsid w:val="00D05F44"/>
    <w:rsid w:val="00D068B1"/>
    <w:rsid w:val="00D07645"/>
    <w:rsid w:val="00D10C1F"/>
    <w:rsid w:val="00D10F58"/>
    <w:rsid w:val="00D12009"/>
    <w:rsid w:val="00D1219A"/>
    <w:rsid w:val="00D127AE"/>
    <w:rsid w:val="00D13051"/>
    <w:rsid w:val="00D13448"/>
    <w:rsid w:val="00D13BAE"/>
    <w:rsid w:val="00D13E36"/>
    <w:rsid w:val="00D1487F"/>
    <w:rsid w:val="00D14FF0"/>
    <w:rsid w:val="00D154CD"/>
    <w:rsid w:val="00D1608A"/>
    <w:rsid w:val="00D16ABE"/>
    <w:rsid w:val="00D16E77"/>
    <w:rsid w:val="00D17398"/>
    <w:rsid w:val="00D20217"/>
    <w:rsid w:val="00D2055F"/>
    <w:rsid w:val="00D20C3D"/>
    <w:rsid w:val="00D21ADC"/>
    <w:rsid w:val="00D22248"/>
    <w:rsid w:val="00D2321D"/>
    <w:rsid w:val="00D2330F"/>
    <w:rsid w:val="00D23D18"/>
    <w:rsid w:val="00D244A8"/>
    <w:rsid w:val="00D25047"/>
    <w:rsid w:val="00D2576E"/>
    <w:rsid w:val="00D25EB1"/>
    <w:rsid w:val="00D260F7"/>
    <w:rsid w:val="00D2656C"/>
    <w:rsid w:val="00D272B5"/>
    <w:rsid w:val="00D2762F"/>
    <w:rsid w:val="00D306EA"/>
    <w:rsid w:val="00D31533"/>
    <w:rsid w:val="00D315DA"/>
    <w:rsid w:val="00D31B23"/>
    <w:rsid w:val="00D31DA1"/>
    <w:rsid w:val="00D321E8"/>
    <w:rsid w:val="00D34BDA"/>
    <w:rsid w:val="00D352AF"/>
    <w:rsid w:val="00D35A9F"/>
    <w:rsid w:val="00D366AA"/>
    <w:rsid w:val="00D37488"/>
    <w:rsid w:val="00D376B9"/>
    <w:rsid w:val="00D40212"/>
    <w:rsid w:val="00D403F3"/>
    <w:rsid w:val="00D4191E"/>
    <w:rsid w:val="00D425DD"/>
    <w:rsid w:val="00D42C4D"/>
    <w:rsid w:val="00D432D8"/>
    <w:rsid w:val="00D4331B"/>
    <w:rsid w:val="00D43AC7"/>
    <w:rsid w:val="00D43FB3"/>
    <w:rsid w:val="00D45149"/>
    <w:rsid w:val="00D458F2"/>
    <w:rsid w:val="00D45FAA"/>
    <w:rsid w:val="00D4647D"/>
    <w:rsid w:val="00D467BB"/>
    <w:rsid w:val="00D469F6"/>
    <w:rsid w:val="00D46DE9"/>
    <w:rsid w:val="00D47591"/>
    <w:rsid w:val="00D503F6"/>
    <w:rsid w:val="00D51709"/>
    <w:rsid w:val="00D52706"/>
    <w:rsid w:val="00D528A3"/>
    <w:rsid w:val="00D545F0"/>
    <w:rsid w:val="00D54723"/>
    <w:rsid w:val="00D54AB7"/>
    <w:rsid w:val="00D54E8A"/>
    <w:rsid w:val="00D54EEB"/>
    <w:rsid w:val="00D54FFC"/>
    <w:rsid w:val="00D555A0"/>
    <w:rsid w:val="00D565D0"/>
    <w:rsid w:val="00D56642"/>
    <w:rsid w:val="00D56668"/>
    <w:rsid w:val="00D5705A"/>
    <w:rsid w:val="00D572C3"/>
    <w:rsid w:val="00D572F7"/>
    <w:rsid w:val="00D57495"/>
    <w:rsid w:val="00D5764F"/>
    <w:rsid w:val="00D606D2"/>
    <w:rsid w:val="00D606EE"/>
    <w:rsid w:val="00D60768"/>
    <w:rsid w:val="00D63A90"/>
    <w:rsid w:val="00D63E6F"/>
    <w:rsid w:val="00D63F80"/>
    <w:rsid w:val="00D6446C"/>
    <w:rsid w:val="00D64D82"/>
    <w:rsid w:val="00D64DB6"/>
    <w:rsid w:val="00D655B9"/>
    <w:rsid w:val="00D66255"/>
    <w:rsid w:val="00D66524"/>
    <w:rsid w:val="00D67516"/>
    <w:rsid w:val="00D705E3"/>
    <w:rsid w:val="00D706D9"/>
    <w:rsid w:val="00D71A7A"/>
    <w:rsid w:val="00D728BB"/>
    <w:rsid w:val="00D73429"/>
    <w:rsid w:val="00D73F17"/>
    <w:rsid w:val="00D74289"/>
    <w:rsid w:val="00D74CEA"/>
    <w:rsid w:val="00D75E84"/>
    <w:rsid w:val="00D7607D"/>
    <w:rsid w:val="00D76821"/>
    <w:rsid w:val="00D76E3D"/>
    <w:rsid w:val="00D77AF1"/>
    <w:rsid w:val="00D8089B"/>
    <w:rsid w:val="00D81C6E"/>
    <w:rsid w:val="00D8299D"/>
    <w:rsid w:val="00D83406"/>
    <w:rsid w:val="00D84B5C"/>
    <w:rsid w:val="00D84DAD"/>
    <w:rsid w:val="00D84F35"/>
    <w:rsid w:val="00D858DF"/>
    <w:rsid w:val="00D85B14"/>
    <w:rsid w:val="00D86A0A"/>
    <w:rsid w:val="00D90541"/>
    <w:rsid w:val="00D9089F"/>
    <w:rsid w:val="00D90D2F"/>
    <w:rsid w:val="00D90FDA"/>
    <w:rsid w:val="00D910F0"/>
    <w:rsid w:val="00D91500"/>
    <w:rsid w:val="00D91ABC"/>
    <w:rsid w:val="00D9266A"/>
    <w:rsid w:val="00D926D8"/>
    <w:rsid w:val="00D92D75"/>
    <w:rsid w:val="00D92EAF"/>
    <w:rsid w:val="00D9359A"/>
    <w:rsid w:val="00D93C81"/>
    <w:rsid w:val="00D93F92"/>
    <w:rsid w:val="00D944C7"/>
    <w:rsid w:val="00D95083"/>
    <w:rsid w:val="00D95E50"/>
    <w:rsid w:val="00D96878"/>
    <w:rsid w:val="00D96B03"/>
    <w:rsid w:val="00D97157"/>
    <w:rsid w:val="00DA070D"/>
    <w:rsid w:val="00DA0B9C"/>
    <w:rsid w:val="00DA1DA9"/>
    <w:rsid w:val="00DA2EFC"/>
    <w:rsid w:val="00DA3AFB"/>
    <w:rsid w:val="00DA3FC9"/>
    <w:rsid w:val="00DA44EA"/>
    <w:rsid w:val="00DA65DD"/>
    <w:rsid w:val="00DA7F18"/>
    <w:rsid w:val="00DB019C"/>
    <w:rsid w:val="00DB15AA"/>
    <w:rsid w:val="00DB18BF"/>
    <w:rsid w:val="00DB2EAA"/>
    <w:rsid w:val="00DB2EE1"/>
    <w:rsid w:val="00DB3738"/>
    <w:rsid w:val="00DB44A7"/>
    <w:rsid w:val="00DB6CDC"/>
    <w:rsid w:val="00DB6E1C"/>
    <w:rsid w:val="00DC0054"/>
    <w:rsid w:val="00DC099A"/>
    <w:rsid w:val="00DC0A38"/>
    <w:rsid w:val="00DC0E45"/>
    <w:rsid w:val="00DC1196"/>
    <w:rsid w:val="00DC18BF"/>
    <w:rsid w:val="00DC1C08"/>
    <w:rsid w:val="00DC242F"/>
    <w:rsid w:val="00DC2E22"/>
    <w:rsid w:val="00DC3075"/>
    <w:rsid w:val="00DC3126"/>
    <w:rsid w:val="00DC35F6"/>
    <w:rsid w:val="00DC4560"/>
    <w:rsid w:val="00DC544D"/>
    <w:rsid w:val="00DC598F"/>
    <w:rsid w:val="00DC6386"/>
    <w:rsid w:val="00DC6A51"/>
    <w:rsid w:val="00DC6ED3"/>
    <w:rsid w:val="00DC7367"/>
    <w:rsid w:val="00DD07DF"/>
    <w:rsid w:val="00DD0B09"/>
    <w:rsid w:val="00DD1973"/>
    <w:rsid w:val="00DD28F7"/>
    <w:rsid w:val="00DD2FBB"/>
    <w:rsid w:val="00DD3184"/>
    <w:rsid w:val="00DD357E"/>
    <w:rsid w:val="00DD35A2"/>
    <w:rsid w:val="00DD39DC"/>
    <w:rsid w:val="00DD4232"/>
    <w:rsid w:val="00DD4622"/>
    <w:rsid w:val="00DD4FF7"/>
    <w:rsid w:val="00DD5A34"/>
    <w:rsid w:val="00DD7292"/>
    <w:rsid w:val="00DD7711"/>
    <w:rsid w:val="00DD7FE6"/>
    <w:rsid w:val="00DE02C1"/>
    <w:rsid w:val="00DE0497"/>
    <w:rsid w:val="00DE0D42"/>
    <w:rsid w:val="00DE0DD9"/>
    <w:rsid w:val="00DE1079"/>
    <w:rsid w:val="00DE17FF"/>
    <w:rsid w:val="00DE210C"/>
    <w:rsid w:val="00DE2DC9"/>
    <w:rsid w:val="00DE359E"/>
    <w:rsid w:val="00DE37B7"/>
    <w:rsid w:val="00DE38AB"/>
    <w:rsid w:val="00DE3D18"/>
    <w:rsid w:val="00DE3DE6"/>
    <w:rsid w:val="00DE4576"/>
    <w:rsid w:val="00DE522E"/>
    <w:rsid w:val="00DE526F"/>
    <w:rsid w:val="00DE5948"/>
    <w:rsid w:val="00DE5CAE"/>
    <w:rsid w:val="00DE5DAE"/>
    <w:rsid w:val="00DE5E20"/>
    <w:rsid w:val="00DE6044"/>
    <w:rsid w:val="00DE6450"/>
    <w:rsid w:val="00DE7A6E"/>
    <w:rsid w:val="00DE7C76"/>
    <w:rsid w:val="00DF00C2"/>
    <w:rsid w:val="00DF018C"/>
    <w:rsid w:val="00DF0863"/>
    <w:rsid w:val="00DF0F13"/>
    <w:rsid w:val="00DF14A9"/>
    <w:rsid w:val="00DF18BD"/>
    <w:rsid w:val="00DF23F7"/>
    <w:rsid w:val="00DF27A5"/>
    <w:rsid w:val="00DF2B07"/>
    <w:rsid w:val="00DF36A3"/>
    <w:rsid w:val="00DF37DC"/>
    <w:rsid w:val="00DF380F"/>
    <w:rsid w:val="00DF3AAC"/>
    <w:rsid w:val="00DF3EFF"/>
    <w:rsid w:val="00DF4DBF"/>
    <w:rsid w:val="00DF4F5C"/>
    <w:rsid w:val="00DF5402"/>
    <w:rsid w:val="00DF5AA2"/>
    <w:rsid w:val="00DF7072"/>
    <w:rsid w:val="00E00169"/>
    <w:rsid w:val="00E0065D"/>
    <w:rsid w:val="00E00867"/>
    <w:rsid w:val="00E00DE7"/>
    <w:rsid w:val="00E01AA7"/>
    <w:rsid w:val="00E01B41"/>
    <w:rsid w:val="00E01E91"/>
    <w:rsid w:val="00E021E2"/>
    <w:rsid w:val="00E0258B"/>
    <w:rsid w:val="00E03211"/>
    <w:rsid w:val="00E03938"/>
    <w:rsid w:val="00E0393E"/>
    <w:rsid w:val="00E046F2"/>
    <w:rsid w:val="00E04B12"/>
    <w:rsid w:val="00E04DFD"/>
    <w:rsid w:val="00E05086"/>
    <w:rsid w:val="00E0558D"/>
    <w:rsid w:val="00E05EE9"/>
    <w:rsid w:val="00E06511"/>
    <w:rsid w:val="00E10601"/>
    <w:rsid w:val="00E10EE9"/>
    <w:rsid w:val="00E116D0"/>
    <w:rsid w:val="00E11DB9"/>
    <w:rsid w:val="00E11FC2"/>
    <w:rsid w:val="00E121CC"/>
    <w:rsid w:val="00E12250"/>
    <w:rsid w:val="00E12457"/>
    <w:rsid w:val="00E124F4"/>
    <w:rsid w:val="00E12C49"/>
    <w:rsid w:val="00E135C9"/>
    <w:rsid w:val="00E1488F"/>
    <w:rsid w:val="00E14EA0"/>
    <w:rsid w:val="00E16898"/>
    <w:rsid w:val="00E16AFE"/>
    <w:rsid w:val="00E16B8C"/>
    <w:rsid w:val="00E16F81"/>
    <w:rsid w:val="00E17AFC"/>
    <w:rsid w:val="00E2006C"/>
    <w:rsid w:val="00E209EF"/>
    <w:rsid w:val="00E20B77"/>
    <w:rsid w:val="00E2135B"/>
    <w:rsid w:val="00E216FE"/>
    <w:rsid w:val="00E21943"/>
    <w:rsid w:val="00E21DB5"/>
    <w:rsid w:val="00E2275B"/>
    <w:rsid w:val="00E22DCF"/>
    <w:rsid w:val="00E22FA0"/>
    <w:rsid w:val="00E2368B"/>
    <w:rsid w:val="00E23733"/>
    <w:rsid w:val="00E243B3"/>
    <w:rsid w:val="00E247DD"/>
    <w:rsid w:val="00E25918"/>
    <w:rsid w:val="00E25A38"/>
    <w:rsid w:val="00E25B84"/>
    <w:rsid w:val="00E26F46"/>
    <w:rsid w:val="00E276D4"/>
    <w:rsid w:val="00E306A1"/>
    <w:rsid w:val="00E30ACD"/>
    <w:rsid w:val="00E31114"/>
    <w:rsid w:val="00E31884"/>
    <w:rsid w:val="00E31C03"/>
    <w:rsid w:val="00E32B9E"/>
    <w:rsid w:val="00E32FBE"/>
    <w:rsid w:val="00E339C5"/>
    <w:rsid w:val="00E33BB4"/>
    <w:rsid w:val="00E345BE"/>
    <w:rsid w:val="00E349BE"/>
    <w:rsid w:val="00E34E7B"/>
    <w:rsid w:val="00E357B2"/>
    <w:rsid w:val="00E3609D"/>
    <w:rsid w:val="00E36BA1"/>
    <w:rsid w:val="00E36CFB"/>
    <w:rsid w:val="00E408B2"/>
    <w:rsid w:val="00E41493"/>
    <w:rsid w:val="00E41578"/>
    <w:rsid w:val="00E415DC"/>
    <w:rsid w:val="00E42CB4"/>
    <w:rsid w:val="00E43479"/>
    <w:rsid w:val="00E43877"/>
    <w:rsid w:val="00E4418E"/>
    <w:rsid w:val="00E4448A"/>
    <w:rsid w:val="00E45BC2"/>
    <w:rsid w:val="00E46204"/>
    <w:rsid w:val="00E467AC"/>
    <w:rsid w:val="00E46C52"/>
    <w:rsid w:val="00E4757B"/>
    <w:rsid w:val="00E47F16"/>
    <w:rsid w:val="00E50000"/>
    <w:rsid w:val="00E502D7"/>
    <w:rsid w:val="00E507F9"/>
    <w:rsid w:val="00E51064"/>
    <w:rsid w:val="00E51BB6"/>
    <w:rsid w:val="00E52729"/>
    <w:rsid w:val="00E52B6C"/>
    <w:rsid w:val="00E530B7"/>
    <w:rsid w:val="00E5381B"/>
    <w:rsid w:val="00E53BD3"/>
    <w:rsid w:val="00E53F43"/>
    <w:rsid w:val="00E54CCC"/>
    <w:rsid w:val="00E555EE"/>
    <w:rsid w:val="00E55AC5"/>
    <w:rsid w:val="00E55CC8"/>
    <w:rsid w:val="00E5788E"/>
    <w:rsid w:val="00E57AC8"/>
    <w:rsid w:val="00E57D25"/>
    <w:rsid w:val="00E57FFA"/>
    <w:rsid w:val="00E602ED"/>
    <w:rsid w:val="00E614B0"/>
    <w:rsid w:val="00E61790"/>
    <w:rsid w:val="00E6199A"/>
    <w:rsid w:val="00E622BF"/>
    <w:rsid w:val="00E632FE"/>
    <w:rsid w:val="00E64692"/>
    <w:rsid w:val="00E65A73"/>
    <w:rsid w:val="00E66D6B"/>
    <w:rsid w:val="00E673DD"/>
    <w:rsid w:val="00E67F26"/>
    <w:rsid w:val="00E701BF"/>
    <w:rsid w:val="00E7093A"/>
    <w:rsid w:val="00E71B68"/>
    <w:rsid w:val="00E71C81"/>
    <w:rsid w:val="00E728E6"/>
    <w:rsid w:val="00E73147"/>
    <w:rsid w:val="00E73CD3"/>
    <w:rsid w:val="00E741A9"/>
    <w:rsid w:val="00E7492F"/>
    <w:rsid w:val="00E763AE"/>
    <w:rsid w:val="00E76BFB"/>
    <w:rsid w:val="00E76C96"/>
    <w:rsid w:val="00E77BEF"/>
    <w:rsid w:val="00E77D13"/>
    <w:rsid w:val="00E801E9"/>
    <w:rsid w:val="00E81862"/>
    <w:rsid w:val="00E818EB"/>
    <w:rsid w:val="00E81E6F"/>
    <w:rsid w:val="00E8306B"/>
    <w:rsid w:val="00E83AC7"/>
    <w:rsid w:val="00E844B8"/>
    <w:rsid w:val="00E85EB3"/>
    <w:rsid w:val="00E864DE"/>
    <w:rsid w:val="00E871C4"/>
    <w:rsid w:val="00E871D4"/>
    <w:rsid w:val="00E90B8A"/>
    <w:rsid w:val="00E90C0A"/>
    <w:rsid w:val="00E90DDF"/>
    <w:rsid w:val="00E92167"/>
    <w:rsid w:val="00E922A9"/>
    <w:rsid w:val="00E922F8"/>
    <w:rsid w:val="00E924F0"/>
    <w:rsid w:val="00E92E00"/>
    <w:rsid w:val="00E93565"/>
    <w:rsid w:val="00E939C8"/>
    <w:rsid w:val="00E93FB0"/>
    <w:rsid w:val="00E9406E"/>
    <w:rsid w:val="00E945E8"/>
    <w:rsid w:val="00E94F82"/>
    <w:rsid w:val="00E9576C"/>
    <w:rsid w:val="00E958F9"/>
    <w:rsid w:val="00E95BF9"/>
    <w:rsid w:val="00EA01BB"/>
    <w:rsid w:val="00EA01C8"/>
    <w:rsid w:val="00EA0897"/>
    <w:rsid w:val="00EA0BAB"/>
    <w:rsid w:val="00EA10B6"/>
    <w:rsid w:val="00EA15DD"/>
    <w:rsid w:val="00EA251E"/>
    <w:rsid w:val="00EA2EB1"/>
    <w:rsid w:val="00EA3EEE"/>
    <w:rsid w:val="00EA4C7D"/>
    <w:rsid w:val="00EA4F56"/>
    <w:rsid w:val="00EA5349"/>
    <w:rsid w:val="00EA563F"/>
    <w:rsid w:val="00EA5642"/>
    <w:rsid w:val="00EA5C88"/>
    <w:rsid w:val="00EA6D23"/>
    <w:rsid w:val="00EB0DD2"/>
    <w:rsid w:val="00EB0E6D"/>
    <w:rsid w:val="00EB1017"/>
    <w:rsid w:val="00EB10D5"/>
    <w:rsid w:val="00EB1AE3"/>
    <w:rsid w:val="00EB1B55"/>
    <w:rsid w:val="00EB1D38"/>
    <w:rsid w:val="00EB1ECF"/>
    <w:rsid w:val="00EB300E"/>
    <w:rsid w:val="00EB350A"/>
    <w:rsid w:val="00EB3607"/>
    <w:rsid w:val="00EB3F99"/>
    <w:rsid w:val="00EB4F1B"/>
    <w:rsid w:val="00EB52DD"/>
    <w:rsid w:val="00EB69A9"/>
    <w:rsid w:val="00EB6C1E"/>
    <w:rsid w:val="00EB6CF6"/>
    <w:rsid w:val="00EC0625"/>
    <w:rsid w:val="00EC086D"/>
    <w:rsid w:val="00EC09DF"/>
    <w:rsid w:val="00EC1106"/>
    <w:rsid w:val="00EC1800"/>
    <w:rsid w:val="00EC19B2"/>
    <w:rsid w:val="00EC1A64"/>
    <w:rsid w:val="00EC1F13"/>
    <w:rsid w:val="00EC2321"/>
    <w:rsid w:val="00EC3567"/>
    <w:rsid w:val="00EC4360"/>
    <w:rsid w:val="00EC50A5"/>
    <w:rsid w:val="00EC5247"/>
    <w:rsid w:val="00EC5AF8"/>
    <w:rsid w:val="00EC5C1F"/>
    <w:rsid w:val="00EC5E0A"/>
    <w:rsid w:val="00EC6937"/>
    <w:rsid w:val="00EC6AC9"/>
    <w:rsid w:val="00EC79CB"/>
    <w:rsid w:val="00ED0E8C"/>
    <w:rsid w:val="00ED160F"/>
    <w:rsid w:val="00ED1D90"/>
    <w:rsid w:val="00ED2330"/>
    <w:rsid w:val="00ED23E9"/>
    <w:rsid w:val="00ED2947"/>
    <w:rsid w:val="00ED2D1B"/>
    <w:rsid w:val="00ED327A"/>
    <w:rsid w:val="00ED3969"/>
    <w:rsid w:val="00ED3B85"/>
    <w:rsid w:val="00ED49B5"/>
    <w:rsid w:val="00ED4C38"/>
    <w:rsid w:val="00ED601E"/>
    <w:rsid w:val="00ED66DC"/>
    <w:rsid w:val="00ED7880"/>
    <w:rsid w:val="00EE1DE5"/>
    <w:rsid w:val="00EE1E98"/>
    <w:rsid w:val="00EE218E"/>
    <w:rsid w:val="00EE2244"/>
    <w:rsid w:val="00EE238F"/>
    <w:rsid w:val="00EE2CC9"/>
    <w:rsid w:val="00EE30B3"/>
    <w:rsid w:val="00EE3B7D"/>
    <w:rsid w:val="00EE4542"/>
    <w:rsid w:val="00EE48A3"/>
    <w:rsid w:val="00EE5052"/>
    <w:rsid w:val="00EE52B3"/>
    <w:rsid w:val="00EE5893"/>
    <w:rsid w:val="00EE5C2C"/>
    <w:rsid w:val="00EE5FF2"/>
    <w:rsid w:val="00EE60C8"/>
    <w:rsid w:val="00EE6FAD"/>
    <w:rsid w:val="00EE733A"/>
    <w:rsid w:val="00EE7881"/>
    <w:rsid w:val="00EF018F"/>
    <w:rsid w:val="00EF09C9"/>
    <w:rsid w:val="00EF0B15"/>
    <w:rsid w:val="00EF1803"/>
    <w:rsid w:val="00EF1A8C"/>
    <w:rsid w:val="00EF1FCC"/>
    <w:rsid w:val="00EF2125"/>
    <w:rsid w:val="00EF2F8D"/>
    <w:rsid w:val="00EF38BB"/>
    <w:rsid w:val="00EF38C2"/>
    <w:rsid w:val="00EF5168"/>
    <w:rsid w:val="00EF5404"/>
    <w:rsid w:val="00EF5FFF"/>
    <w:rsid w:val="00EF68AE"/>
    <w:rsid w:val="00EF69E3"/>
    <w:rsid w:val="00EF7D38"/>
    <w:rsid w:val="00F00286"/>
    <w:rsid w:val="00F0037D"/>
    <w:rsid w:val="00F00B21"/>
    <w:rsid w:val="00F00B76"/>
    <w:rsid w:val="00F011A2"/>
    <w:rsid w:val="00F01BC7"/>
    <w:rsid w:val="00F0212E"/>
    <w:rsid w:val="00F0230C"/>
    <w:rsid w:val="00F02A20"/>
    <w:rsid w:val="00F02CCD"/>
    <w:rsid w:val="00F02E67"/>
    <w:rsid w:val="00F03168"/>
    <w:rsid w:val="00F03270"/>
    <w:rsid w:val="00F04D49"/>
    <w:rsid w:val="00F06454"/>
    <w:rsid w:val="00F0706E"/>
    <w:rsid w:val="00F0733B"/>
    <w:rsid w:val="00F07BE7"/>
    <w:rsid w:val="00F07C7C"/>
    <w:rsid w:val="00F1003F"/>
    <w:rsid w:val="00F10E69"/>
    <w:rsid w:val="00F10FE2"/>
    <w:rsid w:val="00F114F4"/>
    <w:rsid w:val="00F1175F"/>
    <w:rsid w:val="00F11882"/>
    <w:rsid w:val="00F13FD1"/>
    <w:rsid w:val="00F1427E"/>
    <w:rsid w:val="00F1465A"/>
    <w:rsid w:val="00F15062"/>
    <w:rsid w:val="00F153B1"/>
    <w:rsid w:val="00F167E1"/>
    <w:rsid w:val="00F16BBA"/>
    <w:rsid w:val="00F17AED"/>
    <w:rsid w:val="00F21892"/>
    <w:rsid w:val="00F22D14"/>
    <w:rsid w:val="00F233AB"/>
    <w:rsid w:val="00F23AF6"/>
    <w:rsid w:val="00F2411F"/>
    <w:rsid w:val="00F24444"/>
    <w:rsid w:val="00F265D8"/>
    <w:rsid w:val="00F272C9"/>
    <w:rsid w:val="00F30289"/>
    <w:rsid w:val="00F31338"/>
    <w:rsid w:val="00F31458"/>
    <w:rsid w:val="00F316A6"/>
    <w:rsid w:val="00F317D7"/>
    <w:rsid w:val="00F3208B"/>
    <w:rsid w:val="00F328D0"/>
    <w:rsid w:val="00F33132"/>
    <w:rsid w:val="00F33B8F"/>
    <w:rsid w:val="00F34F41"/>
    <w:rsid w:val="00F36ADF"/>
    <w:rsid w:val="00F36E22"/>
    <w:rsid w:val="00F37112"/>
    <w:rsid w:val="00F37529"/>
    <w:rsid w:val="00F3768F"/>
    <w:rsid w:val="00F3790A"/>
    <w:rsid w:val="00F40B44"/>
    <w:rsid w:val="00F41A96"/>
    <w:rsid w:val="00F41DBA"/>
    <w:rsid w:val="00F4222A"/>
    <w:rsid w:val="00F422A3"/>
    <w:rsid w:val="00F4253C"/>
    <w:rsid w:val="00F43631"/>
    <w:rsid w:val="00F436E6"/>
    <w:rsid w:val="00F44341"/>
    <w:rsid w:val="00F4554D"/>
    <w:rsid w:val="00F45C2C"/>
    <w:rsid w:val="00F46B61"/>
    <w:rsid w:val="00F46DB4"/>
    <w:rsid w:val="00F50B12"/>
    <w:rsid w:val="00F50B2D"/>
    <w:rsid w:val="00F50EB2"/>
    <w:rsid w:val="00F51010"/>
    <w:rsid w:val="00F5199E"/>
    <w:rsid w:val="00F51A7D"/>
    <w:rsid w:val="00F533E8"/>
    <w:rsid w:val="00F54C75"/>
    <w:rsid w:val="00F54EBC"/>
    <w:rsid w:val="00F54F34"/>
    <w:rsid w:val="00F55344"/>
    <w:rsid w:val="00F556BD"/>
    <w:rsid w:val="00F55F13"/>
    <w:rsid w:val="00F56CA1"/>
    <w:rsid w:val="00F56F46"/>
    <w:rsid w:val="00F57209"/>
    <w:rsid w:val="00F577DF"/>
    <w:rsid w:val="00F6003C"/>
    <w:rsid w:val="00F601FE"/>
    <w:rsid w:val="00F60272"/>
    <w:rsid w:val="00F6103C"/>
    <w:rsid w:val="00F615C9"/>
    <w:rsid w:val="00F61631"/>
    <w:rsid w:val="00F63735"/>
    <w:rsid w:val="00F6463A"/>
    <w:rsid w:val="00F64BF7"/>
    <w:rsid w:val="00F64C6C"/>
    <w:rsid w:val="00F658CE"/>
    <w:rsid w:val="00F65DAA"/>
    <w:rsid w:val="00F66B0A"/>
    <w:rsid w:val="00F67575"/>
    <w:rsid w:val="00F67D1B"/>
    <w:rsid w:val="00F70AEC"/>
    <w:rsid w:val="00F71C10"/>
    <w:rsid w:val="00F71F76"/>
    <w:rsid w:val="00F71FC8"/>
    <w:rsid w:val="00F727B2"/>
    <w:rsid w:val="00F72A1A"/>
    <w:rsid w:val="00F72C39"/>
    <w:rsid w:val="00F73003"/>
    <w:rsid w:val="00F73818"/>
    <w:rsid w:val="00F74C30"/>
    <w:rsid w:val="00F751AF"/>
    <w:rsid w:val="00F75516"/>
    <w:rsid w:val="00F75F55"/>
    <w:rsid w:val="00F760B4"/>
    <w:rsid w:val="00F771E0"/>
    <w:rsid w:val="00F77C2C"/>
    <w:rsid w:val="00F812E4"/>
    <w:rsid w:val="00F81790"/>
    <w:rsid w:val="00F817BC"/>
    <w:rsid w:val="00F82679"/>
    <w:rsid w:val="00F83F0A"/>
    <w:rsid w:val="00F844AC"/>
    <w:rsid w:val="00F848B0"/>
    <w:rsid w:val="00F85B63"/>
    <w:rsid w:val="00F8674E"/>
    <w:rsid w:val="00F869B5"/>
    <w:rsid w:val="00F87022"/>
    <w:rsid w:val="00F877A8"/>
    <w:rsid w:val="00F87819"/>
    <w:rsid w:val="00F878E2"/>
    <w:rsid w:val="00F87970"/>
    <w:rsid w:val="00F87B69"/>
    <w:rsid w:val="00F90A3F"/>
    <w:rsid w:val="00F90E30"/>
    <w:rsid w:val="00F910AB"/>
    <w:rsid w:val="00F91E4D"/>
    <w:rsid w:val="00F94AC6"/>
    <w:rsid w:val="00F94C4F"/>
    <w:rsid w:val="00F95600"/>
    <w:rsid w:val="00F959D4"/>
    <w:rsid w:val="00F95AB4"/>
    <w:rsid w:val="00F96327"/>
    <w:rsid w:val="00F963AA"/>
    <w:rsid w:val="00F96460"/>
    <w:rsid w:val="00F964B7"/>
    <w:rsid w:val="00F96EAE"/>
    <w:rsid w:val="00F971BA"/>
    <w:rsid w:val="00F97306"/>
    <w:rsid w:val="00F97EAF"/>
    <w:rsid w:val="00F97FB7"/>
    <w:rsid w:val="00FA1077"/>
    <w:rsid w:val="00FA1896"/>
    <w:rsid w:val="00FA1A9D"/>
    <w:rsid w:val="00FA40CA"/>
    <w:rsid w:val="00FA4480"/>
    <w:rsid w:val="00FA44BB"/>
    <w:rsid w:val="00FA526F"/>
    <w:rsid w:val="00FA588E"/>
    <w:rsid w:val="00FA5A22"/>
    <w:rsid w:val="00FA5E8A"/>
    <w:rsid w:val="00FA5E9C"/>
    <w:rsid w:val="00FA6588"/>
    <w:rsid w:val="00FA6DAD"/>
    <w:rsid w:val="00FB10C9"/>
    <w:rsid w:val="00FB1568"/>
    <w:rsid w:val="00FB1E71"/>
    <w:rsid w:val="00FB268A"/>
    <w:rsid w:val="00FB27C2"/>
    <w:rsid w:val="00FB30B1"/>
    <w:rsid w:val="00FB3610"/>
    <w:rsid w:val="00FB3EE4"/>
    <w:rsid w:val="00FB3F1E"/>
    <w:rsid w:val="00FB417F"/>
    <w:rsid w:val="00FB524C"/>
    <w:rsid w:val="00FB5C4F"/>
    <w:rsid w:val="00FB652A"/>
    <w:rsid w:val="00FB695F"/>
    <w:rsid w:val="00FB6E63"/>
    <w:rsid w:val="00FB727A"/>
    <w:rsid w:val="00FB7657"/>
    <w:rsid w:val="00FB7B85"/>
    <w:rsid w:val="00FC0182"/>
    <w:rsid w:val="00FC1713"/>
    <w:rsid w:val="00FC180C"/>
    <w:rsid w:val="00FC2519"/>
    <w:rsid w:val="00FC2A38"/>
    <w:rsid w:val="00FC2DBC"/>
    <w:rsid w:val="00FC2EAA"/>
    <w:rsid w:val="00FC2F83"/>
    <w:rsid w:val="00FC30C2"/>
    <w:rsid w:val="00FC3801"/>
    <w:rsid w:val="00FC5B0D"/>
    <w:rsid w:val="00FC6217"/>
    <w:rsid w:val="00FC6A0C"/>
    <w:rsid w:val="00FC73A4"/>
    <w:rsid w:val="00FC7509"/>
    <w:rsid w:val="00FC751E"/>
    <w:rsid w:val="00FC7AB3"/>
    <w:rsid w:val="00FD0814"/>
    <w:rsid w:val="00FD0DB0"/>
    <w:rsid w:val="00FD0EA9"/>
    <w:rsid w:val="00FD1570"/>
    <w:rsid w:val="00FD1881"/>
    <w:rsid w:val="00FD1CC8"/>
    <w:rsid w:val="00FD26BA"/>
    <w:rsid w:val="00FD28C4"/>
    <w:rsid w:val="00FD3A38"/>
    <w:rsid w:val="00FD3BBF"/>
    <w:rsid w:val="00FD584B"/>
    <w:rsid w:val="00FD5A54"/>
    <w:rsid w:val="00FD5B1E"/>
    <w:rsid w:val="00FD5BB6"/>
    <w:rsid w:val="00FD695A"/>
    <w:rsid w:val="00FD6C37"/>
    <w:rsid w:val="00FD7076"/>
    <w:rsid w:val="00FD717E"/>
    <w:rsid w:val="00FD7D2C"/>
    <w:rsid w:val="00FE0876"/>
    <w:rsid w:val="00FE0C9A"/>
    <w:rsid w:val="00FE1661"/>
    <w:rsid w:val="00FE22EC"/>
    <w:rsid w:val="00FE263B"/>
    <w:rsid w:val="00FE2E7E"/>
    <w:rsid w:val="00FE31EC"/>
    <w:rsid w:val="00FE3B92"/>
    <w:rsid w:val="00FE4386"/>
    <w:rsid w:val="00FE5BB7"/>
    <w:rsid w:val="00FE694D"/>
    <w:rsid w:val="00FE6EF4"/>
    <w:rsid w:val="00FF0C72"/>
    <w:rsid w:val="00FF1E84"/>
    <w:rsid w:val="00FF279C"/>
    <w:rsid w:val="00FF2CF1"/>
    <w:rsid w:val="00FF3DE6"/>
    <w:rsid w:val="00FF4A52"/>
    <w:rsid w:val="00FF4ABB"/>
    <w:rsid w:val="00FF5085"/>
    <w:rsid w:val="00FF515D"/>
    <w:rsid w:val="00FF5ED8"/>
    <w:rsid w:val="00FF5F59"/>
    <w:rsid w:val="00FF6A1A"/>
    <w:rsid w:val="018B1672"/>
    <w:rsid w:val="05102B0D"/>
    <w:rsid w:val="05E874D6"/>
    <w:rsid w:val="09A51579"/>
    <w:rsid w:val="0F71204C"/>
    <w:rsid w:val="10357485"/>
    <w:rsid w:val="10780801"/>
    <w:rsid w:val="16F877B4"/>
    <w:rsid w:val="17526059"/>
    <w:rsid w:val="203D5A33"/>
    <w:rsid w:val="25C97EC1"/>
    <w:rsid w:val="29435AD1"/>
    <w:rsid w:val="2D7A1345"/>
    <w:rsid w:val="30136908"/>
    <w:rsid w:val="320A7897"/>
    <w:rsid w:val="33023A32"/>
    <w:rsid w:val="33FA4AE4"/>
    <w:rsid w:val="342E38AB"/>
    <w:rsid w:val="35703254"/>
    <w:rsid w:val="3931026B"/>
    <w:rsid w:val="39440D68"/>
    <w:rsid w:val="3A7C3852"/>
    <w:rsid w:val="3D7F02E4"/>
    <w:rsid w:val="3DA664CE"/>
    <w:rsid w:val="3FE860B7"/>
    <w:rsid w:val="40ED060C"/>
    <w:rsid w:val="450F22B7"/>
    <w:rsid w:val="464F5D68"/>
    <w:rsid w:val="49231C2D"/>
    <w:rsid w:val="4BBD6AE1"/>
    <w:rsid w:val="4E523276"/>
    <w:rsid w:val="4E556F61"/>
    <w:rsid w:val="4E685FE7"/>
    <w:rsid w:val="531163D2"/>
    <w:rsid w:val="53BD2688"/>
    <w:rsid w:val="54920F49"/>
    <w:rsid w:val="553A4E5A"/>
    <w:rsid w:val="5566766D"/>
    <w:rsid w:val="558012E6"/>
    <w:rsid w:val="558F10BD"/>
    <w:rsid w:val="55FA7A9F"/>
    <w:rsid w:val="597E4B39"/>
    <w:rsid w:val="5BB03969"/>
    <w:rsid w:val="5DEF5A0F"/>
    <w:rsid w:val="692F21DD"/>
    <w:rsid w:val="6C4C7043"/>
    <w:rsid w:val="6FE62681"/>
    <w:rsid w:val="71600CA6"/>
    <w:rsid w:val="71A465EE"/>
    <w:rsid w:val="772E7CE8"/>
    <w:rsid w:val="7AEF4122"/>
    <w:rsid w:val="7E1C43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AE7A5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unhideWhenUsed="0" w:qFormat="1"/>
    <w:lsdException w:name="header" w:semiHidden="0" w:qFormat="1"/>
    <w:lsdException w:name="footer" w:semiHidden="0" w:qFormat="1"/>
    <w:lsdException w:name="caption" w:semiHidden="0" w:uiPriority="35" w:qFormat="1"/>
    <w:lsdException w:name="annotation reference" w:semiHidden="0" w:unhideWhenUsed="0" w:qFormat="1"/>
    <w:lsdException w:name="List Bullet" w:semiHidden="0" w:uiPriority="0" w:unhideWhenUsed="0" w:qFormat="1"/>
    <w:lsdException w:name="List 2" w:qFormat="1"/>
    <w:lsdException w:name="Title" w:semiHidden="0" w:uiPriority="10" w:unhideWhenUsed="0" w:qFormat="1"/>
    <w:lsdException w:name="Default Paragraph Font" w:uiPriority="1"/>
    <w:lsdException w:name="Body Text" w:semiHidden="0" w:uiPriority="0" w:unhideWhenUsed="0" w:qFormat="1"/>
    <w:lsdException w:name="Subtitle" w:semiHidden="0" w:uiPriority="11" w:unhideWhenUsed="0" w:qFormat="1"/>
    <w:lsdException w:name="Hyperlink" w:semiHidden="0" w:unhideWhenUsed="0" w:qFormat="1"/>
    <w:lsdException w:name="Strong" w:semiHidden="0" w:uiPriority="22" w:unhideWhenUsed="0" w:qFormat="1"/>
    <w:lsdException w:name="Emphasis" w:semiHidden="0" w:uiPriority="20" w:unhideWhenUsed="0" w:qFormat="1"/>
    <w:lsdException w:name="Document Map" w:qFormat="1"/>
    <w:lsdException w:name="annotation subject" w:qFormat="1"/>
    <w:lsdException w:name="Table Grid" w:semiHidden="0" w:uiPriority="39" w:unhideWhenUsed="0" w:qFormat="1"/>
    <w:lsdException w:name="Placeholder Text"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782BDD"/>
    <w:pPr>
      <w:widowControl w:val="0"/>
      <w:spacing w:after="120"/>
      <w:jc w:val="both"/>
    </w:pPr>
    <w:rPr>
      <w:rFonts w:ascii="Times New Roman" w:hAnsi="Times New Roman"/>
      <w:kern w:val="2"/>
      <w:szCs w:val="22"/>
    </w:rPr>
  </w:style>
  <w:style w:type="paragraph" w:styleId="1">
    <w:name w:val="heading 1"/>
    <w:basedOn w:val="a0"/>
    <w:next w:val="a1"/>
    <w:link w:val="1Char"/>
    <w:autoRedefine/>
    <w:qFormat/>
    <w:rsid w:val="00A03CDB"/>
    <w:pPr>
      <w:numPr>
        <w:numId w:val="1"/>
      </w:numPr>
      <w:spacing w:before="360"/>
      <w:ind w:left="431" w:hanging="431"/>
      <w:jc w:val="left"/>
      <w:outlineLvl w:val="0"/>
    </w:pPr>
    <w:rPr>
      <w:rFonts w:ascii="Arial" w:eastAsia="Arial" w:hAnsi="Arial" w:cs="Times New Roman"/>
      <w:b/>
      <w:kern w:val="32"/>
      <w:sz w:val="28"/>
      <w:szCs w:val="28"/>
      <w:lang w:val="zh-CN"/>
    </w:rPr>
  </w:style>
  <w:style w:type="paragraph" w:styleId="2">
    <w:name w:val="heading 2"/>
    <w:basedOn w:val="a0"/>
    <w:next w:val="a1"/>
    <w:link w:val="2Char"/>
    <w:autoRedefine/>
    <w:qFormat/>
    <w:rsid w:val="008277BB"/>
    <w:pPr>
      <w:keepNext/>
      <w:widowControl/>
      <w:numPr>
        <w:ilvl w:val="1"/>
        <w:numId w:val="1"/>
      </w:numPr>
      <w:tabs>
        <w:tab w:val="left" w:pos="-806"/>
      </w:tabs>
      <w:spacing w:before="240"/>
      <w:jc w:val="left"/>
      <w:outlineLvl w:val="1"/>
    </w:pPr>
    <w:rPr>
      <w:rFonts w:ascii="Arial" w:eastAsia="Arial" w:hAnsi="Arial" w:cs="Times New Roman"/>
      <w:b/>
      <w:kern w:val="0"/>
      <w:sz w:val="24"/>
      <w:szCs w:val="24"/>
      <w:lang w:val="zh-CN"/>
    </w:rPr>
  </w:style>
  <w:style w:type="paragraph" w:styleId="3">
    <w:name w:val="heading 3"/>
    <w:basedOn w:val="a0"/>
    <w:next w:val="a0"/>
    <w:link w:val="3Char"/>
    <w:qFormat/>
    <w:pPr>
      <w:keepNext/>
      <w:widowControl/>
      <w:numPr>
        <w:ilvl w:val="2"/>
        <w:numId w:val="1"/>
      </w:numPr>
      <w:tabs>
        <w:tab w:val="left" w:pos="-5500"/>
      </w:tabs>
      <w:spacing w:before="120" w:after="180"/>
      <w:jc w:val="left"/>
      <w:outlineLvl w:val="2"/>
    </w:pPr>
    <w:rPr>
      <w:rFonts w:ascii="Arial" w:eastAsia="Arial" w:hAnsi="Arial" w:cs="Arial"/>
      <w:b/>
      <w:kern w:val="0"/>
      <w:szCs w:val="21"/>
    </w:rPr>
  </w:style>
  <w:style w:type="paragraph" w:styleId="4">
    <w:name w:val="heading 4"/>
    <w:basedOn w:val="a0"/>
    <w:next w:val="a0"/>
    <w:link w:val="4Char"/>
    <w:autoRedefine/>
    <w:qFormat/>
    <w:pPr>
      <w:keepNext/>
      <w:widowControl/>
      <w:numPr>
        <w:ilvl w:val="3"/>
        <w:numId w:val="1"/>
      </w:numPr>
      <w:spacing w:before="120" w:after="180"/>
      <w:jc w:val="left"/>
      <w:outlineLvl w:val="3"/>
    </w:pPr>
    <w:rPr>
      <w:rFonts w:ascii="Arial" w:eastAsia="Arial" w:hAnsi="Arial" w:cs="Times New Roman"/>
      <w:kern w:val="0"/>
      <w:sz w:val="24"/>
      <w:szCs w:val="20"/>
      <w:lang w:eastAsia="en-US"/>
    </w:rPr>
  </w:style>
  <w:style w:type="paragraph" w:styleId="5">
    <w:name w:val="heading 5"/>
    <w:basedOn w:val="a0"/>
    <w:next w:val="a0"/>
    <w:link w:val="5Char"/>
    <w:unhideWhenUsed/>
    <w:qFormat/>
    <w:pPr>
      <w:keepNext/>
      <w:keepLines/>
      <w:widowControl/>
      <w:numPr>
        <w:ilvl w:val="4"/>
        <w:numId w:val="1"/>
      </w:numPr>
      <w:spacing w:before="280" w:after="290" w:line="376" w:lineRule="auto"/>
      <w:jc w:val="left"/>
      <w:outlineLvl w:val="4"/>
    </w:pPr>
    <w:rPr>
      <w:rFonts w:eastAsia="Times New Roman" w:cs="Times New Roman"/>
      <w:b/>
      <w:bCs/>
      <w:kern w:val="0"/>
      <w:sz w:val="28"/>
      <w:szCs w:val="28"/>
      <w:lang w:val="zh-CN" w:eastAsia="en-US"/>
    </w:rPr>
  </w:style>
  <w:style w:type="paragraph" w:styleId="6">
    <w:name w:val="heading 6"/>
    <w:basedOn w:val="a0"/>
    <w:next w:val="a0"/>
    <w:link w:val="6Char"/>
    <w:autoRedefine/>
    <w:unhideWhenUsed/>
    <w:qFormat/>
    <w:pPr>
      <w:keepNext/>
      <w:keepLines/>
      <w:widowControl/>
      <w:numPr>
        <w:ilvl w:val="5"/>
        <w:numId w:val="1"/>
      </w:numPr>
      <w:spacing w:before="240" w:after="64" w:line="320" w:lineRule="auto"/>
      <w:jc w:val="left"/>
      <w:outlineLvl w:val="5"/>
    </w:pPr>
    <w:rPr>
      <w:rFonts w:ascii="Cambria" w:eastAsia="宋体" w:hAnsi="Cambria" w:cs="Times New Roman"/>
      <w:b/>
      <w:bCs/>
      <w:kern w:val="0"/>
      <w:sz w:val="24"/>
      <w:szCs w:val="24"/>
      <w:lang w:val="zh-CN" w:eastAsia="en-US"/>
    </w:rPr>
  </w:style>
  <w:style w:type="paragraph" w:styleId="7">
    <w:name w:val="heading 7"/>
    <w:basedOn w:val="a0"/>
    <w:next w:val="a0"/>
    <w:link w:val="7Char"/>
    <w:autoRedefine/>
    <w:unhideWhenUsed/>
    <w:qFormat/>
    <w:pPr>
      <w:keepNext/>
      <w:keepLines/>
      <w:widowControl/>
      <w:numPr>
        <w:ilvl w:val="6"/>
        <w:numId w:val="1"/>
      </w:numPr>
      <w:spacing w:before="240" w:after="64" w:line="320" w:lineRule="auto"/>
      <w:jc w:val="left"/>
      <w:outlineLvl w:val="6"/>
    </w:pPr>
    <w:rPr>
      <w:rFonts w:eastAsia="Times New Roman" w:cs="Times New Roman"/>
      <w:b/>
      <w:bCs/>
      <w:kern w:val="0"/>
      <w:sz w:val="24"/>
      <w:szCs w:val="24"/>
      <w:lang w:val="zh-CN" w:eastAsia="en-US"/>
    </w:rPr>
  </w:style>
  <w:style w:type="paragraph" w:styleId="8">
    <w:name w:val="heading 8"/>
    <w:basedOn w:val="a0"/>
    <w:next w:val="a0"/>
    <w:link w:val="8Char"/>
    <w:autoRedefine/>
    <w:unhideWhenUsed/>
    <w:qFormat/>
    <w:pPr>
      <w:keepNext/>
      <w:keepLines/>
      <w:widowControl/>
      <w:numPr>
        <w:ilvl w:val="7"/>
        <w:numId w:val="1"/>
      </w:numPr>
      <w:spacing w:before="240" w:after="64" w:line="320" w:lineRule="auto"/>
      <w:jc w:val="left"/>
      <w:outlineLvl w:val="7"/>
    </w:pPr>
    <w:rPr>
      <w:rFonts w:ascii="Cambria" w:eastAsia="宋体" w:hAnsi="Cambria" w:cs="Times New Roman"/>
      <w:kern w:val="0"/>
      <w:sz w:val="24"/>
      <w:szCs w:val="24"/>
      <w:lang w:val="zh-CN" w:eastAsia="en-US"/>
    </w:rPr>
  </w:style>
  <w:style w:type="paragraph" w:styleId="9">
    <w:name w:val="heading 9"/>
    <w:basedOn w:val="a0"/>
    <w:next w:val="a0"/>
    <w:link w:val="9Char"/>
    <w:unhideWhenUsed/>
    <w:qFormat/>
    <w:pPr>
      <w:keepNext/>
      <w:keepLines/>
      <w:widowControl/>
      <w:numPr>
        <w:ilvl w:val="8"/>
        <w:numId w:val="1"/>
      </w:numPr>
      <w:spacing w:before="240" w:after="64" w:line="320" w:lineRule="auto"/>
      <w:jc w:val="left"/>
      <w:outlineLvl w:val="8"/>
    </w:pPr>
    <w:rPr>
      <w:rFonts w:ascii="Cambria" w:eastAsia="宋体" w:hAnsi="Cambria" w:cs="Times New Roman"/>
      <w:kern w:val="0"/>
      <w:szCs w:val="21"/>
      <w:lang w:val="zh-CN" w:eastAsia="en-U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basedOn w:val="a0"/>
    <w:link w:val="Char"/>
    <w:qFormat/>
    <w:rsid w:val="009214F5"/>
    <w:pPr>
      <w:widowControl/>
    </w:pPr>
    <w:rPr>
      <w:rFonts w:eastAsia="MS Mincho"/>
      <w:b/>
      <w:kern w:val="0"/>
      <w:lang w:eastAsia="en-US"/>
    </w:rPr>
  </w:style>
  <w:style w:type="paragraph" w:styleId="a5">
    <w:name w:val="caption"/>
    <w:aliases w:val="cap,cap Char,Caption Char,Caption Char1 Char,cap Char Char1,Caption Char Char1 Char,cap Char2,cap Char Char Char Char Char,cap Char Char Char Char Char Char,cap Char Char Char Char Char Char Char Char Char Char,cap Char2 Char Char,Caption Char1"/>
    <w:basedOn w:val="a0"/>
    <w:next w:val="a0"/>
    <w:link w:val="Char0"/>
    <w:autoRedefine/>
    <w:uiPriority w:val="35"/>
    <w:unhideWhenUsed/>
    <w:qFormat/>
    <w:rsid w:val="00AA38B5"/>
    <w:pPr>
      <w:keepNext/>
      <w:jc w:val="center"/>
    </w:pPr>
    <w:rPr>
      <w:kern w:val="0"/>
      <w:szCs w:val="20"/>
    </w:rPr>
  </w:style>
  <w:style w:type="paragraph" w:styleId="a">
    <w:name w:val="List Bullet"/>
    <w:basedOn w:val="a0"/>
    <w:autoRedefine/>
    <w:qFormat/>
    <w:pPr>
      <w:numPr>
        <w:numId w:val="2"/>
      </w:numPr>
      <w:ind w:hangingChars="200" w:hanging="200"/>
    </w:pPr>
    <w:rPr>
      <w:rFonts w:eastAsia="MS Gothic" w:cs="Times New Roman"/>
      <w:szCs w:val="20"/>
      <w:lang w:eastAsia="ja-JP"/>
    </w:rPr>
  </w:style>
  <w:style w:type="paragraph" w:styleId="a6">
    <w:name w:val="Document Map"/>
    <w:basedOn w:val="a0"/>
    <w:link w:val="Char1"/>
    <w:autoRedefine/>
    <w:uiPriority w:val="99"/>
    <w:semiHidden/>
    <w:unhideWhenUsed/>
    <w:qFormat/>
    <w:rPr>
      <w:rFonts w:ascii="宋体" w:eastAsia="宋体"/>
      <w:sz w:val="18"/>
      <w:szCs w:val="18"/>
    </w:rPr>
  </w:style>
  <w:style w:type="paragraph" w:styleId="a7">
    <w:name w:val="annotation text"/>
    <w:basedOn w:val="a0"/>
    <w:link w:val="Char2"/>
    <w:autoRedefine/>
    <w:uiPriority w:val="99"/>
    <w:qFormat/>
    <w:rsid w:val="00DE210C"/>
    <w:pPr>
      <w:widowControl/>
      <w:spacing w:after="180"/>
      <w:jc w:val="left"/>
    </w:pPr>
    <w:rPr>
      <w:rFonts w:cs="Times New Roman"/>
      <w:kern w:val="0"/>
      <w:sz w:val="16"/>
      <w:szCs w:val="20"/>
    </w:rPr>
  </w:style>
  <w:style w:type="paragraph" w:styleId="20">
    <w:name w:val="List 2"/>
    <w:basedOn w:val="a0"/>
    <w:autoRedefine/>
    <w:uiPriority w:val="99"/>
    <w:semiHidden/>
    <w:unhideWhenUsed/>
    <w:qFormat/>
    <w:pPr>
      <w:widowControl/>
      <w:ind w:leftChars="200" w:left="100" w:hangingChars="200" w:hanging="200"/>
      <w:contextualSpacing/>
      <w:jc w:val="left"/>
    </w:pPr>
    <w:rPr>
      <w:rFonts w:eastAsia="Times New Roman" w:cs="Times New Roman"/>
      <w:kern w:val="0"/>
      <w:szCs w:val="24"/>
      <w:lang w:eastAsia="en-US"/>
    </w:rPr>
  </w:style>
  <w:style w:type="paragraph" w:styleId="a8">
    <w:name w:val="Balloon Text"/>
    <w:basedOn w:val="a0"/>
    <w:link w:val="Char3"/>
    <w:autoRedefine/>
    <w:uiPriority w:val="99"/>
    <w:semiHidden/>
    <w:unhideWhenUsed/>
    <w:rPr>
      <w:sz w:val="18"/>
      <w:szCs w:val="18"/>
    </w:rPr>
  </w:style>
  <w:style w:type="paragraph" w:styleId="a9">
    <w:name w:val="footer"/>
    <w:basedOn w:val="a0"/>
    <w:link w:val="Char4"/>
    <w:autoRedefine/>
    <w:uiPriority w:val="99"/>
    <w:unhideWhenUsed/>
    <w:qFormat/>
    <w:pPr>
      <w:tabs>
        <w:tab w:val="center" w:pos="4153"/>
        <w:tab w:val="right" w:pos="8306"/>
      </w:tabs>
      <w:snapToGrid w:val="0"/>
      <w:jc w:val="left"/>
    </w:pPr>
    <w:rPr>
      <w:sz w:val="18"/>
      <w:szCs w:val="18"/>
    </w:rPr>
  </w:style>
  <w:style w:type="paragraph" w:styleId="aa">
    <w:name w:val="header"/>
    <w:basedOn w:val="a0"/>
    <w:link w:val="Char5"/>
    <w:autoRedefine/>
    <w:uiPriority w:val="99"/>
    <w:unhideWhenUsed/>
    <w:qFormat/>
    <w:pPr>
      <w:pBdr>
        <w:bottom w:val="single" w:sz="6" w:space="1" w:color="auto"/>
      </w:pBdr>
      <w:tabs>
        <w:tab w:val="center" w:pos="4153"/>
        <w:tab w:val="right" w:pos="8306"/>
      </w:tabs>
      <w:snapToGrid w:val="0"/>
      <w:jc w:val="center"/>
    </w:pPr>
    <w:rPr>
      <w:sz w:val="18"/>
      <w:szCs w:val="18"/>
    </w:rPr>
  </w:style>
  <w:style w:type="paragraph" w:styleId="ab">
    <w:name w:val="annotation subject"/>
    <w:basedOn w:val="a7"/>
    <w:next w:val="a7"/>
    <w:link w:val="Char6"/>
    <w:autoRedefine/>
    <w:uiPriority w:val="99"/>
    <w:unhideWhenUsed/>
    <w:qFormat/>
    <w:pPr>
      <w:widowControl w:val="0"/>
      <w:spacing w:after="0"/>
      <w:jc w:val="both"/>
    </w:pPr>
    <w:rPr>
      <w:rFonts w:asciiTheme="minorHAnsi" w:hAnsiTheme="minorHAnsi" w:cstheme="minorBidi"/>
      <w:b/>
      <w:bCs/>
      <w:kern w:val="2"/>
    </w:rPr>
  </w:style>
  <w:style w:type="table" w:styleId="ac">
    <w:name w:val="Table Grid"/>
    <w:aliases w:val="TableGrid"/>
    <w:basedOn w:val="a3"/>
    <w:autoRedefine/>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d">
    <w:name w:val="Hyperlink"/>
    <w:autoRedefine/>
    <w:uiPriority w:val="99"/>
    <w:qFormat/>
    <w:rPr>
      <w:color w:val="0000FF"/>
      <w:u w:val="single"/>
    </w:rPr>
  </w:style>
  <w:style w:type="character" w:styleId="ae">
    <w:name w:val="annotation reference"/>
    <w:autoRedefine/>
    <w:uiPriority w:val="99"/>
    <w:qFormat/>
    <w:rPr>
      <w:sz w:val="16"/>
      <w:szCs w:val="16"/>
    </w:rPr>
  </w:style>
  <w:style w:type="character" w:customStyle="1" w:styleId="Char5">
    <w:name w:val="页眉 Char"/>
    <w:basedOn w:val="a2"/>
    <w:link w:val="aa"/>
    <w:autoRedefine/>
    <w:uiPriority w:val="99"/>
    <w:qFormat/>
    <w:rPr>
      <w:sz w:val="18"/>
      <w:szCs w:val="18"/>
    </w:rPr>
  </w:style>
  <w:style w:type="character" w:customStyle="1" w:styleId="Char4">
    <w:name w:val="页脚 Char"/>
    <w:basedOn w:val="a2"/>
    <w:link w:val="a9"/>
    <w:autoRedefine/>
    <w:uiPriority w:val="99"/>
    <w:qFormat/>
    <w:rPr>
      <w:sz w:val="18"/>
      <w:szCs w:val="18"/>
    </w:rPr>
  </w:style>
  <w:style w:type="character" w:customStyle="1" w:styleId="Char3">
    <w:name w:val="批注框文本 Char"/>
    <w:basedOn w:val="a2"/>
    <w:link w:val="a8"/>
    <w:autoRedefine/>
    <w:uiPriority w:val="99"/>
    <w:semiHidden/>
    <w:qFormat/>
    <w:rPr>
      <w:sz w:val="18"/>
      <w:szCs w:val="18"/>
    </w:rPr>
  </w:style>
  <w:style w:type="paragraph" w:styleId="af">
    <w:name w:val="List Paragraph"/>
    <w:aliases w:val="- Bullets,?? ??,?????,????,Lista1,中等深浅网格 1 - 着色 21,목록 단락,リスト段落,列出段落1,¥¡¡¡¡ì¬º¥¹¥È¶ÎÂä,ÁÐ³ö¶ÎÂä,列表段落1,—ño’i—Ž,¥ê¥¹¥È¶ÎÂä,1st level - Bullet List Paragraph,Lettre d'introduction,Paragrafo elenco,Normal bullet 2,Bullet list,목록단락,列表段落11,列表段落"/>
    <w:basedOn w:val="a0"/>
    <w:link w:val="Char7"/>
    <w:uiPriority w:val="34"/>
    <w:qFormat/>
    <w:rsid w:val="007F3EE8"/>
    <w:pPr>
      <w:ind w:firstLineChars="200" w:firstLine="420"/>
    </w:pPr>
  </w:style>
  <w:style w:type="character" w:customStyle="1" w:styleId="Char7">
    <w:name w:val="列出段落 Char"/>
    <w:aliases w:val="- Bullets Char,?? ?? Char,????? Char,???? Char,Lista1 Char,中等深浅网格 1 - 着色 21 Char,목록 단락 Char,リスト段落 Char,列出段落1 Char,¥¡¡¡¡ì¬º¥¹¥È¶ÎÂä Char,ÁÐ³ö¶ÎÂä Char,列表段落1 Char,—ño’i—Ž Char,¥ê¥¹¥È¶ÎÂä Char,1st level - Bullet List Paragraph Char,목록단락 Char"/>
    <w:link w:val="af"/>
    <w:autoRedefine/>
    <w:uiPriority w:val="34"/>
    <w:qFormat/>
    <w:locked/>
    <w:rsid w:val="007F3EE8"/>
    <w:rPr>
      <w:rFonts w:ascii="Times New Roman" w:hAnsi="Times New Roman"/>
      <w:kern w:val="2"/>
      <w:szCs w:val="22"/>
    </w:rPr>
  </w:style>
  <w:style w:type="character" w:customStyle="1" w:styleId="1Char">
    <w:name w:val="标题 1 Char"/>
    <w:basedOn w:val="a2"/>
    <w:link w:val="1"/>
    <w:autoRedefine/>
    <w:qFormat/>
    <w:rsid w:val="00A03CDB"/>
    <w:rPr>
      <w:rFonts w:ascii="Arial" w:eastAsia="Arial" w:hAnsi="Arial" w:cs="Times New Roman"/>
      <w:b/>
      <w:kern w:val="32"/>
      <w:sz w:val="28"/>
      <w:szCs w:val="28"/>
      <w:lang w:val="zh-CN"/>
    </w:rPr>
  </w:style>
  <w:style w:type="character" w:customStyle="1" w:styleId="2Char">
    <w:name w:val="标题 2 Char"/>
    <w:basedOn w:val="a2"/>
    <w:link w:val="2"/>
    <w:autoRedefine/>
    <w:qFormat/>
    <w:rsid w:val="008277BB"/>
    <w:rPr>
      <w:rFonts w:ascii="Arial" w:eastAsia="Arial" w:hAnsi="Arial" w:cs="Times New Roman"/>
      <w:b/>
      <w:sz w:val="24"/>
      <w:szCs w:val="24"/>
      <w:lang w:val="zh-CN"/>
    </w:rPr>
  </w:style>
  <w:style w:type="character" w:customStyle="1" w:styleId="3Char">
    <w:name w:val="标题 3 Char"/>
    <w:basedOn w:val="a2"/>
    <w:link w:val="3"/>
    <w:autoRedefine/>
    <w:qFormat/>
    <w:rPr>
      <w:rFonts w:ascii="Arial" w:eastAsia="Arial" w:hAnsi="Arial" w:cs="Arial"/>
      <w:b/>
      <w:kern w:val="0"/>
      <w:sz w:val="20"/>
      <w:szCs w:val="21"/>
    </w:rPr>
  </w:style>
  <w:style w:type="character" w:customStyle="1" w:styleId="4Char">
    <w:name w:val="标题 4 Char"/>
    <w:basedOn w:val="a2"/>
    <w:link w:val="4"/>
    <w:autoRedefine/>
    <w:qFormat/>
    <w:rPr>
      <w:rFonts w:ascii="Arial" w:eastAsia="Arial" w:hAnsi="Arial" w:cs="Times New Roman"/>
      <w:kern w:val="0"/>
      <w:sz w:val="24"/>
      <w:szCs w:val="20"/>
      <w:lang w:eastAsia="en-US"/>
    </w:rPr>
  </w:style>
  <w:style w:type="character" w:customStyle="1" w:styleId="5Char">
    <w:name w:val="标题 5 Char"/>
    <w:basedOn w:val="a2"/>
    <w:link w:val="5"/>
    <w:autoRedefine/>
    <w:qFormat/>
    <w:rPr>
      <w:rFonts w:ascii="Times New Roman" w:eastAsia="Times New Roman" w:hAnsi="Times New Roman" w:cs="Times New Roman"/>
      <w:b/>
      <w:bCs/>
      <w:kern w:val="0"/>
      <w:sz w:val="28"/>
      <w:szCs w:val="28"/>
      <w:lang w:val="zh-CN" w:eastAsia="en-US"/>
    </w:rPr>
  </w:style>
  <w:style w:type="character" w:customStyle="1" w:styleId="6Char">
    <w:name w:val="标题 6 Char"/>
    <w:basedOn w:val="a2"/>
    <w:link w:val="6"/>
    <w:autoRedefine/>
    <w:qFormat/>
    <w:rPr>
      <w:rFonts w:ascii="Cambria" w:eastAsia="宋体" w:hAnsi="Cambria" w:cs="Times New Roman"/>
      <w:b/>
      <w:bCs/>
      <w:kern w:val="0"/>
      <w:sz w:val="24"/>
      <w:szCs w:val="24"/>
      <w:lang w:val="zh-CN" w:eastAsia="en-US"/>
    </w:rPr>
  </w:style>
  <w:style w:type="character" w:customStyle="1" w:styleId="7Char">
    <w:name w:val="标题 7 Char"/>
    <w:basedOn w:val="a2"/>
    <w:link w:val="7"/>
    <w:autoRedefine/>
    <w:qFormat/>
    <w:rPr>
      <w:rFonts w:ascii="Times New Roman" w:eastAsia="Times New Roman" w:hAnsi="Times New Roman" w:cs="Times New Roman"/>
      <w:b/>
      <w:bCs/>
      <w:kern w:val="0"/>
      <w:sz w:val="24"/>
      <w:szCs w:val="24"/>
      <w:lang w:val="zh-CN" w:eastAsia="en-US"/>
    </w:rPr>
  </w:style>
  <w:style w:type="character" w:customStyle="1" w:styleId="8Char">
    <w:name w:val="标题 8 Char"/>
    <w:basedOn w:val="a2"/>
    <w:link w:val="8"/>
    <w:autoRedefine/>
    <w:qFormat/>
    <w:rPr>
      <w:rFonts w:ascii="Cambria" w:eastAsia="宋体" w:hAnsi="Cambria" w:cs="Times New Roman"/>
      <w:kern w:val="0"/>
      <w:sz w:val="24"/>
      <w:szCs w:val="24"/>
      <w:lang w:val="zh-CN" w:eastAsia="en-US"/>
    </w:rPr>
  </w:style>
  <w:style w:type="character" w:customStyle="1" w:styleId="9Char">
    <w:name w:val="标题 9 Char"/>
    <w:basedOn w:val="a2"/>
    <w:link w:val="9"/>
    <w:autoRedefine/>
    <w:qFormat/>
    <w:rPr>
      <w:rFonts w:ascii="Cambria" w:eastAsia="宋体" w:hAnsi="Cambria" w:cs="Times New Roman"/>
      <w:kern w:val="0"/>
      <w:sz w:val="20"/>
      <w:szCs w:val="21"/>
      <w:lang w:val="zh-CN" w:eastAsia="en-US"/>
    </w:rPr>
  </w:style>
  <w:style w:type="character" w:customStyle="1" w:styleId="Char">
    <w:name w:val="正文文本 Char"/>
    <w:basedOn w:val="a2"/>
    <w:link w:val="a1"/>
    <w:autoRedefine/>
    <w:qFormat/>
    <w:rsid w:val="009214F5"/>
    <w:rPr>
      <w:rFonts w:ascii="Times New Roman" w:eastAsia="MS Mincho" w:hAnsi="Times New Roman"/>
      <w:b/>
      <w:szCs w:val="22"/>
      <w:lang w:eastAsia="en-US"/>
    </w:rPr>
  </w:style>
  <w:style w:type="paragraph" w:customStyle="1" w:styleId="Style1">
    <w:name w:val="Style1"/>
    <w:basedOn w:val="a0"/>
    <w:link w:val="Style1Char"/>
    <w:autoRedefine/>
    <w:qFormat/>
    <w:pPr>
      <w:widowControl/>
      <w:spacing w:after="100" w:afterAutospacing="1" w:line="300" w:lineRule="auto"/>
      <w:ind w:firstLine="360"/>
      <w:contextualSpacing/>
    </w:pPr>
    <w:rPr>
      <w:rFonts w:eastAsia="宋体" w:cs="Times New Roman"/>
      <w:kern w:val="0"/>
      <w:szCs w:val="20"/>
    </w:rPr>
  </w:style>
  <w:style w:type="character" w:customStyle="1" w:styleId="Style1Char">
    <w:name w:val="Style1 Char"/>
    <w:link w:val="Style1"/>
    <w:autoRedefine/>
    <w:qFormat/>
    <w:rPr>
      <w:rFonts w:ascii="Times New Roman" w:eastAsia="宋体" w:hAnsi="Times New Roman" w:cs="Times New Roman"/>
      <w:kern w:val="0"/>
      <w:sz w:val="20"/>
      <w:szCs w:val="20"/>
    </w:rPr>
  </w:style>
  <w:style w:type="paragraph" w:customStyle="1" w:styleId="TAC">
    <w:name w:val="TAC"/>
    <w:basedOn w:val="a0"/>
    <w:link w:val="TACChar"/>
    <w:autoRedefine/>
    <w:qFormat/>
    <w:pPr>
      <w:keepNext/>
      <w:keepLines/>
      <w:widowControl/>
      <w:jc w:val="center"/>
    </w:pPr>
    <w:rPr>
      <w:rFonts w:ascii="Arial" w:hAnsi="Arial" w:cs="Times New Roman"/>
      <w:kern w:val="0"/>
      <w:sz w:val="18"/>
      <w:szCs w:val="20"/>
      <w:lang w:val="en-GB" w:eastAsia="en-US"/>
    </w:rPr>
  </w:style>
  <w:style w:type="character" w:customStyle="1" w:styleId="TACChar">
    <w:name w:val="TAC Char"/>
    <w:link w:val="TAC"/>
    <w:autoRedefine/>
    <w:qFormat/>
    <w:locked/>
    <w:rPr>
      <w:rFonts w:ascii="Arial" w:hAnsi="Arial" w:cs="Times New Roman"/>
      <w:kern w:val="0"/>
      <w:sz w:val="18"/>
      <w:szCs w:val="20"/>
      <w:lang w:val="en-GB" w:eastAsia="en-US"/>
    </w:rPr>
  </w:style>
  <w:style w:type="character" w:customStyle="1" w:styleId="Char2">
    <w:name w:val="批注文字 Char"/>
    <w:basedOn w:val="a2"/>
    <w:link w:val="a7"/>
    <w:autoRedefine/>
    <w:uiPriority w:val="99"/>
    <w:qFormat/>
    <w:rsid w:val="00DE210C"/>
    <w:rPr>
      <w:rFonts w:ascii="Times New Roman" w:hAnsi="Times New Roman" w:cs="Times New Roman"/>
      <w:sz w:val="16"/>
    </w:rPr>
  </w:style>
  <w:style w:type="paragraph" w:customStyle="1" w:styleId="normalpuce">
    <w:name w:val="normal puce"/>
    <w:basedOn w:val="a0"/>
    <w:autoRedefine/>
    <w:qFormat/>
    <w:pPr>
      <w:numPr>
        <w:numId w:val="3"/>
      </w:numPr>
      <w:overflowPunct w:val="0"/>
      <w:autoSpaceDE w:val="0"/>
      <w:autoSpaceDN w:val="0"/>
      <w:adjustRightInd w:val="0"/>
      <w:spacing w:before="60" w:after="60"/>
      <w:textAlignment w:val="baseline"/>
    </w:pPr>
    <w:rPr>
      <w:rFonts w:eastAsia="MS Mincho" w:cs="Times New Roman"/>
      <w:kern w:val="0"/>
      <w:szCs w:val="20"/>
      <w:lang w:val="en-GB" w:eastAsia="en-GB"/>
    </w:rPr>
  </w:style>
  <w:style w:type="character" w:customStyle="1" w:styleId="Char6">
    <w:name w:val="批注主题 Char"/>
    <w:basedOn w:val="Char2"/>
    <w:link w:val="ab"/>
    <w:autoRedefine/>
    <w:uiPriority w:val="99"/>
    <w:semiHidden/>
    <w:qFormat/>
    <w:rPr>
      <w:rFonts w:ascii="Times New Roman" w:hAnsi="Times New Roman" w:cs="Times New Roman"/>
      <w:b/>
      <w:bCs/>
      <w:kern w:val="0"/>
      <w:sz w:val="20"/>
      <w:szCs w:val="20"/>
      <w:lang w:eastAsia="en-US"/>
    </w:rPr>
  </w:style>
  <w:style w:type="paragraph" w:customStyle="1" w:styleId="21">
    <w:name w:val="列出段落2"/>
    <w:basedOn w:val="a0"/>
    <w:autoRedefine/>
    <w:uiPriority w:val="34"/>
    <w:qFormat/>
    <w:pPr>
      <w:widowControl/>
      <w:ind w:firstLineChars="200" w:firstLine="420"/>
      <w:jc w:val="left"/>
    </w:pPr>
    <w:rPr>
      <w:rFonts w:eastAsia="Times New Roman" w:cs="Times New Roman"/>
      <w:kern w:val="0"/>
      <w:szCs w:val="20"/>
      <w:lang w:eastAsia="en-US"/>
    </w:rPr>
  </w:style>
  <w:style w:type="paragraph" w:customStyle="1" w:styleId="NoSpacing1">
    <w:name w:val="No Spacing1"/>
    <w:autoRedefine/>
    <w:uiPriority w:val="1"/>
    <w:qFormat/>
    <w:rPr>
      <w:rFonts w:ascii="Times New Roman" w:eastAsia="宋体" w:hAnsi="Times New Roman" w:cs="Times New Roman"/>
      <w:sz w:val="22"/>
      <w:szCs w:val="22"/>
    </w:rPr>
  </w:style>
  <w:style w:type="character" w:customStyle="1" w:styleId="Char1">
    <w:name w:val="文档结构图 Char"/>
    <w:basedOn w:val="a2"/>
    <w:link w:val="a6"/>
    <w:autoRedefine/>
    <w:uiPriority w:val="99"/>
    <w:semiHidden/>
    <w:qFormat/>
    <w:rPr>
      <w:rFonts w:ascii="宋体" w:eastAsia="宋体"/>
      <w:sz w:val="18"/>
      <w:szCs w:val="18"/>
    </w:rPr>
  </w:style>
  <w:style w:type="paragraph" w:customStyle="1" w:styleId="B1">
    <w:name w:val="B1"/>
    <w:basedOn w:val="a0"/>
    <w:link w:val="B1Zchn"/>
    <w:autoRedefine/>
    <w:qFormat/>
    <w:pPr>
      <w:widowControl/>
      <w:spacing w:after="180"/>
      <w:ind w:left="568" w:hanging="284"/>
      <w:jc w:val="left"/>
    </w:pPr>
    <w:rPr>
      <w:rFonts w:cs="Times New Roman"/>
      <w:kern w:val="0"/>
      <w:szCs w:val="20"/>
      <w:lang w:eastAsia="en-US"/>
    </w:rPr>
  </w:style>
  <w:style w:type="character" w:customStyle="1" w:styleId="B1Zchn">
    <w:name w:val="B1 Zchn"/>
    <w:link w:val="B1"/>
    <w:autoRedefine/>
    <w:qFormat/>
    <w:rPr>
      <w:rFonts w:ascii="Times New Roman" w:hAnsi="Times New Roman" w:cs="Times New Roman"/>
      <w:kern w:val="0"/>
      <w:sz w:val="20"/>
      <w:szCs w:val="20"/>
      <w:lang w:eastAsia="en-US"/>
    </w:rPr>
  </w:style>
  <w:style w:type="character" w:styleId="af0">
    <w:name w:val="Placeholder Text"/>
    <w:basedOn w:val="a2"/>
    <w:autoRedefine/>
    <w:uiPriority w:val="99"/>
    <w:semiHidden/>
    <w:qFormat/>
    <w:rPr>
      <w:color w:val="808080"/>
    </w:rPr>
  </w:style>
  <w:style w:type="paragraph" w:customStyle="1" w:styleId="10">
    <w:name w:val="修订1"/>
    <w:autoRedefine/>
    <w:hidden/>
    <w:uiPriority w:val="99"/>
    <w:semiHidden/>
    <w:qFormat/>
    <w:rPr>
      <w:kern w:val="2"/>
      <w:sz w:val="21"/>
      <w:szCs w:val="22"/>
    </w:rPr>
  </w:style>
  <w:style w:type="paragraph" w:customStyle="1" w:styleId="a10">
    <w:name w:val="a1"/>
    <w:basedOn w:val="a0"/>
    <w:autoRedefine/>
    <w:qFormat/>
    <w:pPr>
      <w:widowControl/>
      <w:spacing w:before="100" w:beforeAutospacing="1" w:after="100" w:afterAutospacing="1"/>
      <w:jc w:val="left"/>
    </w:pPr>
    <w:rPr>
      <w:rFonts w:ascii="宋体" w:eastAsia="宋体" w:hAnsi="宋体" w:cs="宋体"/>
      <w:kern w:val="0"/>
      <w:sz w:val="24"/>
      <w:szCs w:val="24"/>
    </w:rPr>
  </w:style>
  <w:style w:type="paragraph" w:customStyle="1" w:styleId="TAL">
    <w:name w:val="TAL"/>
    <w:basedOn w:val="a0"/>
    <w:link w:val="TALCar"/>
    <w:autoRedefine/>
    <w:qFormat/>
    <w:pPr>
      <w:keepNext/>
      <w:keepLines/>
      <w:widowControl/>
      <w:overflowPunct w:val="0"/>
      <w:autoSpaceDE w:val="0"/>
      <w:autoSpaceDN w:val="0"/>
      <w:adjustRightInd w:val="0"/>
      <w:jc w:val="left"/>
      <w:textAlignment w:val="baseline"/>
    </w:pPr>
    <w:rPr>
      <w:rFonts w:ascii="Arial" w:eastAsia="Times New Roman" w:hAnsi="Arial" w:cs="Times New Roman"/>
      <w:kern w:val="0"/>
      <w:sz w:val="18"/>
      <w:szCs w:val="20"/>
      <w:lang w:val="en-GB" w:eastAsia="ja-JP"/>
    </w:rPr>
  </w:style>
  <w:style w:type="character" w:customStyle="1" w:styleId="TALCar">
    <w:name w:val="TAL Car"/>
    <w:link w:val="TAL"/>
    <w:autoRedefine/>
    <w:qFormat/>
    <w:rPr>
      <w:rFonts w:ascii="Arial" w:eastAsia="Times New Roman" w:hAnsi="Arial" w:cs="Times New Roman"/>
      <w:kern w:val="0"/>
      <w:sz w:val="18"/>
      <w:szCs w:val="20"/>
      <w:lang w:val="en-GB" w:eastAsia="ja-JP"/>
    </w:rPr>
  </w:style>
  <w:style w:type="paragraph" w:customStyle="1" w:styleId="xmsonormal">
    <w:name w:val="x_msonormal"/>
    <w:basedOn w:val="a0"/>
    <w:autoRedefine/>
    <w:qFormat/>
    <w:pPr>
      <w:widowControl/>
      <w:jc w:val="left"/>
    </w:pPr>
    <w:rPr>
      <w:rFonts w:ascii="Calibri" w:eastAsia="Calibri" w:hAnsi="Calibri" w:cs="Calibri"/>
      <w:kern w:val="0"/>
      <w:sz w:val="22"/>
      <w:lang w:eastAsia="en-US"/>
    </w:rPr>
  </w:style>
  <w:style w:type="character" w:customStyle="1" w:styleId="xapple-converted-space">
    <w:name w:val="x_apple-converted-space"/>
    <w:basedOn w:val="a2"/>
    <w:autoRedefine/>
    <w:qFormat/>
  </w:style>
  <w:style w:type="paragraph" w:customStyle="1" w:styleId="textintend3">
    <w:name w:val="text intend 3"/>
    <w:basedOn w:val="a0"/>
    <w:autoRedefine/>
    <w:qFormat/>
    <w:pPr>
      <w:widowControl/>
      <w:numPr>
        <w:numId w:val="4"/>
      </w:numPr>
      <w:overflowPunct w:val="0"/>
      <w:autoSpaceDE w:val="0"/>
      <w:autoSpaceDN w:val="0"/>
      <w:adjustRightInd w:val="0"/>
      <w:spacing w:afterLines="50"/>
      <w:textAlignment w:val="baseline"/>
    </w:pPr>
    <w:rPr>
      <w:rFonts w:eastAsia="MS Mincho" w:cs="Times New Roman"/>
      <w:kern w:val="0"/>
      <w:sz w:val="24"/>
      <w:szCs w:val="20"/>
      <w:lang w:eastAsia="en-GB"/>
    </w:rPr>
  </w:style>
  <w:style w:type="paragraph" w:customStyle="1" w:styleId="30">
    <w:name w:val="列出段落3"/>
    <w:basedOn w:val="a0"/>
    <w:next w:val="af"/>
    <w:link w:val="af1"/>
    <w:autoRedefine/>
    <w:uiPriority w:val="34"/>
    <w:qFormat/>
    <w:pPr>
      <w:widowControl/>
      <w:ind w:leftChars="400" w:left="840"/>
      <w:jc w:val="left"/>
    </w:pPr>
    <w:rPr>
      <w:rFonts w:ascii="Times" w:hAnsi="Times"/>
      <w:szCs w:val="24"/>
      <w:lang w:val="en-GB"/>
    </w:rPr>
  </w:style>
  <w:style w:type="character" w:customStyle="1" w:styleId="40">
    <w:name w:val="标题 4 字符"/>
    <w:autoRedefine/>
    <w:qFormat/>
    <w:rPr>
      <w:rFonts w:ascii="Arial" w:hAnsi="Arial"/>
      <w:b/>
      <w:i/>
      <w:szCs w:val="26"/>
      <w:lang w:val="en-GB"/>
    </w:rPr>
  </w:style>
  <w:style w:type="character" w:customStyle="1" w:styleId="af1">
    <w:name w:val="列表段落 字符"/>
    <w:link w:val="30"/>
    <w:autoRedefine/>
    <w:uiPriority w:val="34"/>
    <w:qFormat/>
    <w:rPr>
      <w:rFonts w:ascii="Times" w:hAnsi="Times"/>
      <w:szCs w:val="24"/>
      <w:lang w:val="en-GB"/>
    </w:rPr>
  </w:style>
  <w:style w:type="character" w:customStyle="1" w:styleId="Char10">
    <w:name w:val="批注文字 Char1"/>
    <w:autoRedefine/>
    <w:qFormat/>
    <w:rPr>
      <w:rFonts w:ascii="Times" w:eastAsia="Batang" w:hAnsi="Times"/>
      <w:lang w:val="en-GB" w:eastAsia="en-US" w:bidi="ar-SA"/>
    </w:rPr>
  </w:style>
  <w:style w:type="character" w:customStyle="1" w:styleId="fontstyle01">
    <w:name w:val="fontstyle01"/>
    <w:basedOn w:val="a2"/>
    <w:autoRedefine/>
    <w:qFormat/>
    <w:rPr>
      <w:rFonts w:ascii="TimesNewRomanPSMT" w:hAnsi="TimesNewRomanPSMT" w:hint="default"/>
      <w:color w:val="000000"/>
      <w:sz w:val="20"/>
      <w:szCs w:val="20"/>
    </w:rPr>
  </w:style>
  <w:style w:type="character" w:customStyle="1" w:styleId="B10">
    <w:name w:val="B1 (文字)"/>
    <w:autoRedefine/>
    <w:qFormat/>
    <w:rsid w:val="00782BDD"/>
    <w:rPr>
      <w:rFonts w:ascii="Times New Roman" w:hAnsi="Times New Roman"/>
      <w:b/>
      <w:sz w:val="20"/>
      <w:lang w:eastAsia="en-US"/>
    </w:rPr>
  </w:style>
  <w:style w:type="character" w:customStyle="1" w:styleId="Char0">
    <w:name w:val="题注 Char"/>
    <w:aliases w:val="cap Char1,cap Char Char,Caption Char Char,Caption Char1 Char Char,cap Char Char1 Char,Caption Char Char1 Char Char,cap Char2 Char,cap Char Char Char Char Char Char1,cap Char Char Char Char Char Char Char,cap Char2 Char Char Char"/>
    <w:link w:val="a5"/>
    <w:autoRedefine/>
    <w:uiPriority w:val="35"/>
    <w:qFormat/>
    <w:rsid w:val="00AA38B5"/>
    <w:rPr>
      <w:rFonts w:ascii="Times New Roman" w:hAnsi="Times New Roman"/>
    </w:rPr>
  </w:style>
  <w:style w:type="paragraph" w:customStyle="1" w:styleId="3GPPText">
    <w:name w:val="3GPP Text"/>
    <w:basedOn w:val="a0"/>
    <w:link w:val="3GPPTextChar"/>
    <w:qFormat/>
    <w:pPr>
      <w:widowControl/>
      <w:overflowPunct w:val="0"/>
      <w:autoSpaceDE w:val="0"/>
      <w:autoSpaceDN w:val="0"/>
      <w:spacing w:before="120"/>
    </w:pPr>
    <w:rPr>
      <w:rFonts w:asciiTheme="minorHAnsi" w:hAnsiTheme="minorHAnsi"/>
      <w:kern w:val="0"/>
      <w:sz w:val="22"/>
      <w:lang w:val="en-IN" w:eastAsia="en-US"/>
    </w:rPr>
  </w:style>
  <w:style w:type="character" w:customStyle="1" w:styleId="3GPPTextChar">
    <w:name w:val="3GPP Text Char"/>
    <w:link w:val="3GPPText"/>
    <w:autoRedefine/>
    <w:qFormat/>
    <w:locked/>
    <w:rPr>
      <w:kern w:val="0"/>
      <w:sz w:val="22"/>
      <w:lang w:val="en-IN" w:eastAsia="en-US"/>
    </w:rPr>
  </w:style>
  <w:style w:type="paragraph" w:customStyle="1" w:styleId="B2">
    <w:name w:val="B2"/>
    <w:basedOn w:val="20"/>
    <w:link w:val="B2Char"/>
    <w:autoRedefine/>
    <w:qFormat/>
    <w:pPr>
      <w:overflowPunct w:val="0"/>
      <w:autoSpaceDE w:val="0"/>
      <w:autoSpaceDN w:val="0"/>
      <w:adjustRightInd w:val="0"/>
      <w:spacing w:after="180"/>
      <w:ind w:leftChars="0" w:left="851" w:firstLineChars="0" w:hanging="284"/>
      <w:contextualSpacing w:val="0"/>
      <w:textAlignment w:val="baseline"/>
    </w:pPr>
    <w:rPr>
      <w:rFonts w:eastAsiaTheme="minorEastAsia"/>
      <w:szCs w:val="20"/>
      <w:lang w:val="en-GB" w:eastAsia="ja-JP"/>
    </w:rPr>
  </w:style>
  <w:style w:type="character" w:customStyle="1" w:styleId="B2Char">
    <w:name w:val="B2 Char"/>
    <w:link w:val="B2"/>
    <w:autoRedefine/>
    <w:qFormat/>
    <w:rPr>
      <w:rFonts w:ascii="Times New Roman" w:hAnsi="Times New Roman" w:cs="Times New Roman"/>
      <w:kern w:val="0"/>
      <w:sz w:val="20"/>
      <w:szCs w:val="20"/>
      <w:lang w:val="en-GB" w:eastAsia="ja-JP"/>
    </w:rPr>
  </w:style>
  <w:style w:type="paragraph" w:customStyle="1" w:styleId="22">
    <w:name w:val="修订2"/>
    <w:autoRedefine/>
    <w:hidden/>
    <w:uiPriority w:val="99"/>
    <w:unhideWhenUsed/>
    <w:qFormat/>
    <w:rPr>
      <w:rFonts w:ascii="Times New Roman" w:hAnsi="Times New Roman"/>
      <w:kern w:val="2"/>
      <w:szCs w:val="22"/>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Times New Roman"/>
      <w:b/>
      <w:sz w:val="34"/>
      <w:lang w:val="en-GB" w:eastAsia="ja-JP"/>
    </w:rPr>
  </w:style>
  <w:style w:type="paragraph" w:styleId="af2">
    <w:name w:val="Normal (Web)"/>
    <w:basedOn w:val="a0"/>
    <w:uiPriority w:val="99"/>
    <w:semiHidden/>
    <w:unhideWhenUsed/>
    <w:rsid w:val="009537F0"/>
    <w:pPr>
      <w:widowControl/>
      <w:spacing w:before="100" w:beforeAutospacing="1" w:after="100" w:afterAutospacing="1"/>
      <w:jc w:val="left"/>
    </w:pPr>
    <w:rPr>
      <w:rFonts w:eastAsia="Times New Roman" w:cs="Times New Roman"/>
      <w:kern w:val="0"/>
      <w:sz w:val="24"/>
      <w:szCs w:val="24"/>
    </w:rPr>
  </w:style>
  <w:style w:type="paragraph" w:styleId="af3">
    <w:name w:val="Revision"/>
    <w:hidden/>
    <w:uiPriority w:val="99"/>
    <w:unhideWhenUsed/>
    <w:rsid w:val="000D5406"/>
    <w:rPr>
      <w:rFonts w:ascii="Times New Roman" w:hAnsi="Times New Roman"/>
      <w:kern w:val="2"/>
      <w:szCs w:val="22"/>
    </w:rPr>
  </w:style>
  <w:style w:type="character" w:styleId="af4">
    <w:name w:val="Strong"/>
    <w:basedOn w:val="a2"/>
    <w:uiPriority w:val="22"/>
    <w:qFormat/>
    <w:rsid w:val="00782BDD"/>
    <w:rPr>
      <w:b/>
      <w:bCs/>
    </w:rPr>
  </w:style>
  <w:style w:type="character" w:styleId="af5">
    <w:name w:val="Emphasis"/>
    <w:basedOn w:val="a2"/>
    <w:uiPriority w:val="20"/>
    <w:qFormat/>
    <w:rsid w:val="00782BDD"/>
    <w:rPr>
      <w:i/>
      <w:iCs/>
    </w:rPr>
  </w:style>
  <w:style w:type="table" w:customStyle="1" w:styleId="TableGrid1">
    <w:name w:val="TableGrid1"/>
    <w:basedOn w:val="a3"/>
    <w:next w:val="ac"/>
    <w:autoRedefine/>
    <w:uiPriority w:val="39"/>
    <w:qFormat/>
    <w:rsid w:val="0051427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L">
    <w:name w:val="PL"/>
    <w:link w:val="PLChar"/>
    <w:qFormat/>
    <w:rsid w:val="00F963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sz w:val="16"/>
      <w:lang w:val="en-GB" w:eastAsia="en-GB"/>
    </w:rPr>
  </w:style>
  <w:style w:type="character" w:customStyle="1" w:styleId="PLChar">
    <w:name w:val="PL Char"/>
    <w:link w:val="PL"/>
    <w:qFormat/>
    <w:rsid w:val="00F96327"/>
    <w:rPr>
      <w:rFonts w:ascii="Courier New" w:eastAsia="Times New Roman" w:hAnsi="Courier New" w:cs="Times New Roman"/>
      <w:noProof/>
      <w:sz w:val="16"/>
      <w:shd w:val="clear" w:color="auto" w:fill="E6E6E6"/>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unhideWhenUsed="0" w:qFormat="1"/>
    <w:lsdException w:name="header" w:semiHidden="0" w:qFormat="1"/>
    <w:lsdException w:name="footer" w:semiHidden="0" w:qFormat="1"/>
    <w:lsdException w:name="caption" w:semiHidden="0" w:uiPriority="35" w:qFormat="1"/>
    <w:lsdException w:name="annotation reference" w:semiHidden="0" w:unhideWhenUsed="0" w:qFormat="1"/>
    <w:lsdException w:name="List Bullet" w:semiHidden="0" w:uiPriority="0" w:unhideWhenUsed="0" w:qFormat="1"/>
    <w:lsdException w:name="List 2" w:qFormat="1"/>
    <w:lsdException w:name="Title" w:semiHidden="0" w:uiPriority="10" w:unhideWhenUsed="0" w:qFormat="1"/>
    <w:lsdException w:name="Default Paragraph Font" w:uiPriority="1"/>
    <w:lsdException w:name="Body Text" w:semiHidden="0" w:uiPriority="0" w:unhideWhenUsed="0" w:qFormat="1"/>
    <w:lsdException w:name="Subtitle" w:semiHidden="0" w:uiPriority="11" w:unhideWhenUsed="0" w:qFormat="1"/>
    <w:lsdException w:name="Hyperlink" w:semiHidden="0" w:unhideWhenUsed="0" w:qFormat="1"/>
    <w:lsdException w:name="Strong" w:semiHidden="0" w:uiPriority="22" w:unhideWhenUsed="0" w:qFormat="1"/>
    <w:lsdException w:name="Emphasis" w:semiHidden="0" w:uiPriority="20" w:unhideWhenUsed="0" w:qFormat="1"/>
    <w:lsdException w:name="Document Map" w:qFormat="1"/>
    <w:lsdException w:name="annotation subject" w:qFormat="1"/>
    <w:lsdException w:name="Table Grid" w:semiHidden="0" w:uiPriority="39" w:unhideWhenUsed="0" w:qFormat="1"/>
    <w:lsdException w:name="Placeholder Text"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782BDD"/>
    <w:pPr>
      <w:widowControl w:val="0"/>
      <w:spacing w:after="120"/>
      <w:jc w:val="both"/>
    </w:pPr>
    <w:rPr>
      <w:rFonts w:ascii="Times New Roman" w:hAnsi="Times New Roman"/>
      <w:kern w:val="2"/>
      <w:szCs w:val="22"/>
    </w:rPr>
  </w:style>
  <w:style w:type="paragraph" w:styleId="1">
    <w:name w:val="heading 1"/>
    <w:basedOn w:val="a0"/>
    <w:next w:val="a1"/>
    <w:link w:val="1Char"/>
    <w:autoRedefine/>
    <w:qFormat/>
    <w:rsid w:val="00A03CDB"/>
    <w:pPr>
      <w:numPr>
        <w:numId w:val="1"/>
      </w:numPr>
      <w:spacing w:before="360"/>
      <w:ind w:left="431" w:hanging="431"/>
      <w:jc w:val="left"/>
      <w:outlineLvl w:val="0"/>
    </w:pPr>
    <w:rPr>
      <w:rFonts w:ascii="Arial" w:eastAsia="Arial" w:hAnsi="Arial" w:cs="Times New Roman"/>
      <w:b/>
      <w:kern w:val="32"/>
      <w:sz w:val="28"/>
      <w:szCs w:val="28"/>
      <w:lang w:val="zh-CN"/>
    </w:rPr>
  </w:style>
  <w:style w:type="paragraph" w:styleId="2">
    <w:name w:val="heading 2"/>
    <w:basedOn w:val="a0"/>
    <w:next w:val="a1"/>
    <w:link w:val="2Char"/>
    <w:autoRedefine/>
    <w:qFormat/>
    <w:rsid w:val="008277BB"/>
    <w:pPr>
      <w:keepNext/>
      <w:widowControl/>
      <w:numPr>
        <w:ilvl w:val="1"/>
        <w:numId w:val="1"/>
      </w:numPr>
      <w:tabs>
        <w:tab w:val="left" w:pos="-806"/>
      </w:tabs>
      <w:spacing w:before="240"/>
      <w:jc w:val="left"/>
      <w:outlineLvl w:val="1"/>
    </w:pPr>
    <w:rPr>
      <w:rFonts w:ascii="Arial" w:eastAsia="Arial" w:hAnsi="Arial" w:cs="Times New Roman"/>
      <w:b/>
      <w:kern w:val="0"/>
      <w:sz w:val="24"/>
      <w:szCs w:val="24"/>
      <w:lang w:val="zh-CN"/>
    </w:rPr>
  </w:style>
  <w:style w:type="paragraph" w:styleId="3">
    <w:name w:val="heading 3"/>
    <w:basedOn w:val="a0"/>
    <w:next w:val="a0"/>
    <w:link w:val="3Char"/>
    <w:qFormat/>
    <w:pPr>
      <w:keepNext/>
      <w:widowControl/>
      <w:numPr>
        <w:ilvl w:val="2"/>
        <w:numId w:val="1"/>
      </w:numPr>
      <w:tabs>
        <w:tab w:val="left" w:pos="-5500"/>
      </w:tabs>
      <w:spacing w:before="120" w:after="180"/>
      <w:jc w:val="left"/>
      <w:outlineLvl w:val="2"/>
    </w:pPr>
    <w:rPr>
      <w:rFonts w:ascii="Arial" w:eastAsia="Arial" w:hAnsi="Arial" w:cs="Arial"/>
      <w:b/>
      <w:kern w:val="0"/>
      <w:szCs w:val="21"/>
    </w:rPr>
  </w:style>
  <w:style w:type="paragraph" w:styleId="4">
    <w:name w:val="heading 4"/>
    <w:basedOn w:val="a0"/>
    <w:next w:val="a0"/>
    <w:link w:val="4Char"/>
    <w:autoRedefine/>
    <w:qFormat/>
    <w:pPr>
      <w:keepNext/>
      <w:widowControl/>
      <w:numPr>
        <w:ilvl w:val="3"/>
        <w:numId w:val="1"/>
      </w:numPr>
      <w:spacing w:before="120" w:after="180"/>
      <w:jc w:val="left"/>
      <w:outlineLvl w:val="3"/>
    </w:pPr>
    <w:rPr>
      <w:rFonts w:ascii="Arial" w:eastAsia="Arial" w:hAnsi="Arial" w:cs="Times New Roman"/>
      <w:kern w:val="0"/>
      <w:sz w:val="24"/>
      <w:szCs w:val="20"/>
      <w:lang w:eastAsia="en-US"/>
    </w:rPr>
  </w:style>
  <w:style w:type="paragraph" w:styleId="5">
    <w:name w:val="heading 5"/>
    <w:basedOn w:val="a0"/>
    <w:next w:val="a0"/>
    <w:link w:val="5Char"/>
    <w:unhideWhenUsed/>
    <w:qFormat/>
    <w:pPr>
      <w:keepNext/>
      <w:keepLines/>
      <w:widowControl/>
      <w:numPr>
        <w:ilvl w:val="4"/>
        <w:numId w:val="1"/>
      </w:numPr>
      <w:spacing w:before="280" w:after="290" w:line="376" w:lineRule="auto"/>
      <w:jc w:val="left"/>
      <w:outlineLvl w:val="4"/>
    </w:pPr>
    <w:rPr>
      <w:rFonts w:eastAsia="Times New Roman" w:cs="Times New Roman"/>
      <w:b/>
      <w:bCs/>
      <w:kern w:val="0"/>
      <w:sz w:val="28"/>
      <w:szCs w:val="28"/>
      <w:lang w:val="zh-CN" w:eastAsia="en-US"/>
    </w:rPr>
  </w:style>
  <w:style w:type="paragraph" w:styleId="6">
    <w:name w:val="heading 6"/>
    <w:basedOn w:val="a0"/>
    <w:next w:val="a0"/>
    <w:link w:val="6Char"/>
    <w:autoRedefine/>
    <w:unhideWhenUsed/>
    <w:qFormat/>
    <w:pPr>
      <w:keepNext/>
      <w:keepLines/>
      <w:widowControl/>
      <w:numPr>
        <w:ilvl w:val="5"/>
        <w:numId w:val="1"/>
      </w:numPr>
      <w:spacing w:before="240" w:after="64" w:line="320" w:lineRule="auto"/>
      <w:jc w:val="left"/>
      <w:outlineLvl w:val="5"/>
    </w:pPr>
    <w:rPr>
      <w:rFonts w:ascii="Cambria" w:eastAsia="宋体" w:hAnsi="Cambria" w:cs="Times New Roman"/>
      <w:b/>
      <w:bCs/>
      <w:kern w:val="0"/>
      <w:sz w:val="24"/>
      <w:szCs w:val="24"/>
      <w:lang w:val="zh-CN" w:eastAsia="en-US"/>
    </w:rPr>
  </w:style>
  <w:style w:type="paragraph" w:styleId="7">
    <w:name w:val="heading 7"/>
    <w:basedOn w:val="a0"/>
    <w:next w:val="a0"/>
    <w:link w:val="7Char"/>
    <w:autoRedefine/>
    <w:unhideWhenUsed/>
    <w:qFormat/>
    <w:pPr>
      <w:keepNext/>
      <w:keepLines/>
      <w:widowControl/>
      <w:numPr>
        <w:ilvl w:val="6"/>
        <w:numId w:val="1"/>
      </w:numPr>
      <w:spacing w:before="240" w:after="64" w:line="320" w:lineRule="auto"/>
      <w:jc w:val="left"/>
      <w:outlineLvl w:val="6"/>
    </w:pPr>
    <w:rPr>
      <w:rFonts w:eastAsia="Times New Roman" w:cs="Times New Roman"/>
      <w:b/>
      <w:bCs/>
      <w:kern w:val="0"/>
      <w:sz w:val="24"/>
      <w:szCs w:val="24"/>
      <w:lang w:val="zh-CN" w:eastAsia="en-US"/>
    </w:rPr>
  </w:style>
  <w:style w:type="paragraph" w:styleId="8">
    <w:name w:val="heading 8"/>
    <w:basedOn w:val="a0"/>
    <w:next w:val="a0"/>
    <w:link w:val="8Char"/>
    <w:autoRedefine/>
    <w:unhideWhenUsed/>
    <w:qFormat/>
    <w:pPr>
      <w:keepNext/>
      <w:keepLines/>
      <w:widowControl/>
      <w:numPr>
        <w:ilvl w:val="7"/>
        <w:numId w:val="1"/>
      </w:numPr>
      <w:spacing w:before="240" w:after="64" w:line="320" w:lineRule="auto"/>
      <w:jc w:val="left"/>
      <w:outlineLvl w:val="7"/>
    </w:pPr>
    <w:rPr>
      <w:rFonts w:ascii="Cambria" w:eastAsia="宋体" w:hAnsi="Cambria" w:cs="Times New Roman"/>
      <w:kern w:val="0"/>
      <w:sz w:val="24"/>
      <w:szCs w:val="24"/>
      <w:lang w:val="zh-CN" w:eastAsia="en-US"/>
    </w:rPr>
  </w:style>
  <w:style w:type="paragraph" w:styleId="9">
    <w:name w:val="heading 9"/>
    <w:basedOn w:val="a0"/>
    <w:next w:val="a0"/>
    <w:link w:val="9Char"/>
    <w:unhideWhenUsed/>
    <w:qFormat/>
    <w:pPr>
      <w:keepNext/>
      <w:keepLines/>
      <w:widowControl/>
      <w:numPr>
        <w:ilvl w:val="8"/>
        <w:numId w:val="1"/>
      </w:numPr>
      <w:spacing w:before="240" w:after="64" w:line="320" w:lineRule="auto"/>
      <w:jc w:val="left"/>
      <w:outlineLvl w:val="8"/>
    </w:pPr>
    <w:rPr>
      <w:rFonts w:ascii="Cambria" w:eastAsia="宋体" w:hAnsi="Cambria" w:cs="Times New Roman"/>
      <w:kern w:val="0"/>
      <w:szCs w:val="21"/>
      <w:lang w:val="zh-CN" w:eastAsia="en-U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basedOn w:val="a0"/>
    <w:link w:val="Char"/>
    <w:qFormat/>
    <w:rsid w:val="009214F5"/>
    <w:pPr>
      <w:widowControl/>
    </w:pPr>
    <w:rPr>
      <w:rFonts w:eastAsia="MS Mincho"/>
      <w:b/>
      <w:kern w:val="0"/>
      <w:lang w:eastAsia="en-US"/>
    </w:rPr>
  </w:style>
  <w:style w:type="paragraph" w:styleId="a5">
    <w:name w:val="caption"/>
    <w:aliases w:val="cap,cap Char,Caption Char,Caption Char1 Char,cap Char Char1,Caption Char Char1 Char,cap Char2,cap Char Char Char Char Char,cap Char Char Char Char Char Char,cap Char Char Char Char Char Char Char Char Char Char,cap Char2 Char Char,Caption Char1"/>
    <w:basedOn w:val="a0"/>
    <w:next w:val="a0"/>
    <w:link w:val="Char0"/>
    <w:autoRedefine/>
    <w:uiPriority w:val="35"/>
    <w:unhideWhenUsed/>
    <w:qFormat/>
    <w:rsid w:val="00AA38B5"/>
    <w:pPr>
      <w:keepNext/>
      <w:jc w:val="center"/>
    </w:pPr>
    <w:rPr>
      <w:kern w:val="0"/>
      <w:szCs w:val="20"/>
    </w:rPr>
  </w:style>
  <w:style w:type="paragraph" w:styleId="a">
    <w:name w:val="List Bullet"/>
    <w:basedOn w:val="a0"/>
    <w:autoRedefine/>
    <w:qFormat/>
    <w:pPr>
      <w:numPr>
        <w:numId w:val="2"/>
      </w:numPr>
      <w:ind w:hangingChars="200" w:hanging="200"/>
    </w:pPr>
    <w:rPr>
      <w:rFonts w:eastAsia="MS Gothic" w:cs="Times New Roman"/>
      <w:szCs w:val="20"/>
      <w:lang w:eastAsia="ja-JP"/>
    </w:rPr>
  </w:style>
  <w:style w:type="paragraph" w:styleId="a6">
    <w:name w:val="Document Map"/>
    <w:basedOn w:val="a0"/>
    <w:link w:val="Char1"/>
    <w:autoRedefine/>
    <w:uiPriority w:val="99"/>
    <w:semiHidden/>
    <w:unhideWhenUsed/>
    <w:qFormat/>
    <w:rPr>
      <w:rFonts w:ascii="宋体" w:eastAsia="宋体"/>
      <w:sz w:val="18"/>
      <w:szCs w:val="18"/>
    </w:rPr>
  </w:style>
  <w:style w:type="paragraph" w:styleId="a7">
    <w:name w:val="annotation text"/>
    <w:basedOn w:val="a0"/>
    <w:link w:val="Char2"/>
    <w:autoRedefine/>
    <w:uiPriority w:val="99"/>
    <w:qFormat/>
    <w:rsid w:val="00DE210C"/>
    <w:pPr>
      <w:widowControl/>
      <w:spacing w:after="180"/>
      <w:jc w:val="left"/>
    </w:pPr>
    <w:rPr>
      <w:rFonts w:cs="Times New Roman"/>
      <w:kern w:val="0"/>
      <w:sz w:val="16"/>
      <w:szCs w:val="20"/>
    </w:rPr>
  </w:style>
  <w:style w:type="paragraph" w:styleId="20">
    <w:name w:val="List 2"/>
    <w:basedOn w:val="a0"/>
    <w:autoRedefine/>
    <w:uiPriority w:val="99"/>
    <w:semiHidden/>
    <w:unhideWhenUsed/>
    <w:qFormat/>
    <w:pPr>
      <w:widowControl/>
      <w:ind w:leftChars="200" w:left="100" w:hangingChars="200" w:hanging="200"/>
      <w:contextualSpacing/>
      <w:jc w:val="left"/>
    </w:pPr>
    <w:rPr>
      <w:rFonts w:eastAsia="Times New Roman" w:cs="Times New Roman"/>
      <w:kern w:val="0"/>
      <w:szCs w:val="24"/>
      <w:lang w:eastAsia="en-US"/>
    </w:rPr>
  </w:style>
  <w:style w:type="paragraph" w:styleId="a8">
    <w:name w:val="Balloon Text"/>
    <w:basedOn w:val="a0"/>
    <w:link w:val="Char3"/>
    <w:autoRedefine/>
    <w:uiPriority w:val="99"/>
    <w:semiHidden/>
    <w:unhideWhenUsed/>
    <w:rPr>
      <w:sz w:val="18"/>
      <w:szCs w:val="18"/>
    </w:rPr>
  </w:style>
  <w:style w:type="paragraph" w:styleId="a9">
    <w:name w:val="footer"/>
    <w:basedOn w:val="a0"/>
    <w:link w:val="Char4"/>
    <w:autoRedefine/>
    <w:uiPriority w:val="99"/>
    <w:unhideWhenUsed/>
    <w:qFormat/>
    <w:pPr>
      <w:tabs>
        <w:tab w:val="center" w:pos="4153"/>
        <w:tab w:val="right" w:pos="8306"/>
      </w:tabs>
      <w:snapToGrid w:val="0"/>
      <w:jc w:val="left"/>
    </w:pPr>
    <w:rPr>
      <w:sz w:val="18"/>
      <w:szCs w:val="18"/>
    </w:rPr>
  </w:style>
  <w:style w:type="paragraph" w:styleId="aa">
    <w:name w:val="header"/>
    <w:basedOn w:val="a0"/>
    <w:link w:val="Char5"/>
    <w:autoRedefine/>
    <w:uiPriority w:val="99"/>
    <w:unhideWhenUsed/>
    <w:qFormat/>
    <w:pPr>
      <w:pBdr>
        <w:bottom w:val="single" w:sz="6" w:space="1" w:color="auto"/>
      </w:pBdr>
      <w:tabs>
        <w:tab w:val="center" w:pos="4153"/>
        <w:tab w:val="right" w:pos="8306"/>
      </w:tabs>
      <w:snapToGrid w:val="0"/>
      <w:jc w:val="center"/>
    </w:pPr>
    <w:rPr>
      <w:sz w:val="18"/>
      <w:szCs w:val="18"/>
    </w:rPr>
  </w:style>
  <w:style w:type="paragraph" w:styleId="ab">
    <w:name w:val="annotation subject"/>
    <w:basedOn w:val="a7"/>
    <w:next w:val="a7"/>
    <w:link w:val="Char6"/>
    <w:autoRedefine/>
    <w:uiPriority w:val="99"/>
    <w:unhideWhenUsed/>
    <w:qFormat/>
    <w:pPr>
      <w:widowControl w:val="0"/>
      <w:spacing w:after="0"/>
      <w:jc w:val="both"/>
    </w:pPr>
    <w:rPr>
      <w:rFonts w:asciiTheme="minorHAnsi" w:hAnsiTheme="minorHAnsi" w:cstheme="minorBidi"/>
      <w:b/>
      <w:bCs/>
      <w:kern w:val="2"/>
    </w:rPr>
  </w:style>
  <w:style w:type="table" w:styleId="ac">
    <w:name w:val="Table Grid"/>
    <w:aliases w:val="TableGrid"/>
    <w:basedOn w:val="a3"/>
    <w:autoRedefine/>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d">
    <w:name w:val="Hyperlink"/>
    <w:autoRedefine/>
    <w:uiPriority w:val="99"/>
    <w:qFormat/>
    <w:rPr>
      <w:color w:val="0000FF"/>
      <w:u w:val="single"/>
    </w:rPr>
  </w:style>
  <w:style w:type="character" w:styleId="ae">
    <w:name w:val="annotation reference"/>
    <w:autoRedefine/>
    <w:uiPriority w:val="99"/>
    <w:qFormat/>
    <w:rPr>
      <w:sz w:val="16"/>
      <w:szCs w:val="16"/>
    </w:rPr>
  </w:style>
  <w:style w:type="character" w:customStyle="1" w:styleId="Char5">
    <w:name w:val="页眉 Char"/>
    <w:basedOn w:val="a2"/>
    <w:link w:val="aa"/>
    <w:autoRedefine/>
    <w:uiPriority w:val="99"/>
    <w:qFormat/>
    <w:rPr>
      <w:sz w:val="18"/>
      <w:szCs w:val="18"/>
    </w:rPr>
  </w:style>
  <w:style w:type="character" w:customStyle="1" w:styleId="Char4">
    <w:name w:val="页脚 Char"/>
    <w:basedOn w:val="a2"/>
    <w:link w:val="a9"/>
    <w:autoRedefine/>
    <w:uiPriority w:val="99"/>
    <w:qFormat/>
    <w:rPr>
      <w:sz w:val="18"/>
      <w:szCs w:val="18"/>
    </w:rPr>
  </w:style>
  <w:style w:type="character" w:customStyle="1" w:styleId="Char3">
    <w:name w:val="批注框文本 Char"/>
    <w:basedOn w:val="a2"/>
    <w:link w:val="a8"/>
    <w:autoRedefine/>
    <w:uiPriority w:val="99"/>
    <w:semiHidden/>
    <w:qFormat/>
    <w:rPr>
      <w:sz w:val="18"/>
      <w:szCs w:val="18"/>
    </w:rPr>
  </w:style>
  <w:style w:type="paragraph" w:styleId="af">
    <w:name w:val="List Paragraph"/>
    <w:aliases w:val="- Bullets,?? ??,?????,????,Lista1,中等深浅网格 1 - 着色 21,목록 단락,リスト段落,列出段落1,¥¡¡¡¡ì¬º¥¹¥È¶ÎÂä,ÁÐ³ö¶ÎÂä,列表段落1,—ño’i—Ž,¥ê¥¹¥È¶ÎÂä,1st level - Bullet List Paragraph,Lettre d'introduction,Paragrafo elenco,Normal bullet 2,Bullet list,목록단락,列表段落11,列表段落"/>
    <w:basedOn w:val="a0"/>
    <w:link w:val="Char7"/>
    <w:uiPriority w:val="34"/>
    <w:qFormat/>
    <w:rsid w:val="007F3EE8"/>
    <w:pPr>
      <w:ind w:firstLineChars="200" w:firstLine="420"/>
    </w:pPr>
  </w:style>
  <w:style w:type="character" w:customStyle="1" w:styleId="Char7">
    <w:name w:val="列出段落 Char"/>
    <w:aliases w:val="- Bullets Char,?? ?? Char,????? Char,???? Char,Lista1 Char,中等深浅网格 1 - 着色 21 Char,목록 단락 Char,リスト段落 Char,列出段落1 Char,¥¡¡¡¡ì¬º¥¹¥È¶ÎÂä Char,ÁÐ³ö¶ÎÂä Char,列表段落1 Char,—ño’i—Ž Char,¥ê¥¹¥È¶ÎÂä Char,1st level - Bullet List Paragraph Char,목록단락 Char"/>
    <w:link w:val="af"/>
    <w:autoRedefine/>
    <w:uiPriority w:val="34"/>
    <w:qFormat/>
    <w:locked/>
    <w:rsid w:val="007F3EE8"/>
    <w:rPr>
      <w:rFonts w:ascii="Times New Roman" w:hAnsi="Times New Roman"/>
      <w:kern w:val="2"/>
      <w:szCs w:val="22"/>
    </w:rPr>
  </w:style>
  <w:style w:type="character" w:customStyle="1" w:styleId="1Char">
    <w:name w:val="标题 1 Char"/>
    <w:basedOn w:val="a2"/>
    <w:link w:val="1"/>
    <w:autoRedefine/>
    <w:qFormat/>
    <w:rsid w:val="00A03CDB"/>
    <w:rPr>
      <w:rFonts w:ascii="Arial" w:eastAsia="Arial" w:hAnsi="Arial" w:cs="Times New Roman"/>
      <w:b/>
      <w:kern w:val="32"/>
      <w:sz w:val="28"/>
      <w:szCs w:val="28"/>
      <w:lang w:val="zh-CN"/>
    </w:rPr>
  </w:style>
  <w:style w:type="character" w:customStyle="1" w:styleId="2Char">
    <w:name w:val="标题 2 Char"/>
    <w:basedOn w:val="a2"/>
    <w:link w:val="2"/>
    <w:autoRedefine/>
    <w:qFormat/>
    <w:rsid w:val="008277BB"/>
    <w:rPr>
      <w:rFonts w:ascii="Arial" w:eastAsia="Arial" w:hAnsi="Arial" w:cs="Times New Roman"/>
      <w:b/>
      <w:sz w:val="24"/>
      <w:szCs w:val="24"/>
      <w:lang w:val="zh-CN"/>
    </w:rPr>
  </w:style>
  <w:style w:type="character" w:customStyle="1" w:styleId="3Char">
    <w:name w:val="标题 3 Char"/>
    <w:basedOn w:val="a2"/>
    <w:link w:val="3"/>
    <w:autoRedefine/>
    <w:qFormat/>
    <w:rPr>
      <w:rFonts w:ascii="Arial" w:eastAsia="Arial" w:hAnsi="Arial" w:cs="Arial"/>
      <w:b/>
      <w:kern w:val="0"/>
      <w:sz w:val="20"/>
      <w:szCs w:val="21"/>
    </w:rPr>
  </w:style>
  <w:style w:type="character" w:customStyle="1" w:styleId="4Char">
    <w:name w:val="标题 4 Char"/>
    <w:basedOn w:val="a2"/>
    <w:link w:val="4"/>
    <w:autoRedefine/>
    <w:qFormat/>
    <w:rPr>
      <w:rFonts w:ascii="Arial" w:eastAsia="Arial" w:hAnsi="Arial" w:cs="Times New Roman"/>
      <w:kern w:val="0"/>
      <w:sz w:val="24"/>
      <w:szCs w:val="20"/>
      <w:lang w:eastAsia="en-US"/>
    </w:rPr>
  </w:style>
  <w:style w:type="character" w:customStyle="1" w:styleId="5Char">
    <w:name w:val="标题 5 Char"/>
    <w:basedOn w:val="a2"/>
    <w:link w:val="5"/>
    <w:autoRedefine/>
    <w:qFormat/>
    <w:rPr>
      <w:rFonts w:ascii="Times New Roman" w:eastAsia="Times New Roman" w:hAnsi="Times New Roman" w:cs="Times New Roman"/>
      <w:b/>
      <w:bCs/>
      <w:kern w:val="0"/>
      <w:sz w:val="28"/>
      <w:szCs w:val="28"/>
      <w:lang w:val="zh-CN" w:eastAsia="en-US"/>
    </w:rPr>
  </w:style>
  <w:style w:type="character" w:customStyle="1" w:styleId="6Char">
    <w:name w:val="标题 6 Char"/>
    <w:basedOn w:val="a2"/>
    <w:link w:val="6"/>
    <w:autoRedefine/>
    <w:qFormat/>
    <w:rPr>
      <w:rFonts w:ascii="Cambria" w:eastAsia="宋体" w:hAnsi="Cambria" w:cs="Times New Roman"/>
      <w:b/>
      <w:bCs/>
      <w:kern w:val="0"/>
      <w:sz w:val="24"/>
      <w:szCs w:val="24"/>
      <w:lang w:val="zh-CN" w:eastAsia="en-US"/>
    </w:rPr>
  </w:style>
  <w:style w:type="character" w:customStyle="1" w:styleId="7Char">
    <w:name w:val="标题 7 Char"/>
    <w:basedOn w:val="a2"/>
    <w:link w:val="7"/>
    <w:autoRedefine/>
    <w:qFormat/>
    <w:rPr>
      <w:rFonts w:ascii="Times New Roman" w:eastAsia="Times New Roman" w:hAnsi="Times New Roman" w:cs="Times New Roman"/>
      <w:b/>
      <w:bCs/>
      <w:kern w:val="0"/>
      <w:sz w:val="24"/>
      <w:szCs w:val="24"/>
      <w:lang w:val="zh-CN" w:eastAsia="en-US"/>
    </w:rPr>
  </w:style>
  <w:style w:type="character" w:customStyle="1" w:styleId="8Char">
    <w:name w:val="标题 8 Char"/>
    <w:basedOn w:val="a2"/>
    <w:link w:val="8"/>
    <w:autoRedefine/>
    <w:qFormat/>
    <w:rPr>
      <w:rFonts w:ascii="Cambria" w:eastAsia="宋体" w:hAnsi="Cambria" w:cs="Times New Roman"/>
      <w:kern w:val="0"/>
      <w:sz w:val="24"/>
      <w:szCs w:val="24"/>
      <w:lang w:val="zh-CN" w:eastAsia="en-US"/>
    </w:rPr>
  </w:style>
  <w:style w:type="character" w:customStyle="1" w:styleId="9Char">
    <w:name w:val="标题 9 Char"/>
    <w:basedOn w:val="a2"/>
    <w:link w:val="9"/>
    <w:autoRedefine/>
    <w:qFormat/>
    <w:rPr>
      <w:rFonts w:ascii="Cambria" w:eastAsia="宋体" w:hAnsi="Cambria" w:cs="Times New Roman"/>
      <w:kern w:val="0"/>
      <w:sz w:val="20"/>
      <w:szCs w:val="21"/>
      <w:lang w:val="zh-CN" w:eastAsia="en-US"/>
    </w:rPr>
  </w:style>
  <w:style w:type="character" w:customStyle="1" w:styleId="Char">
    <w:name w:val="正文文本 Char"/>
    <w:basedOn w:val="a2"/>
    <w:link w:val="a1"/>
    <w:autoRedefine/>
    <w:qFormat/>
    <w:rsid w:val="009214F5"/>
    <w:rPr>
      <w:rFonts w:ascii="Times New Roman" w:eastAsia="MS Mincho" w:hAnsi="Times New Roman"/>
      <w:b/>
      <w:szCs w:val="22"/>
      <w:lang w:eastAsia="en-US"/>
    </w:rPr>
  </w:style>
  <w:style w:type="paragraph" w:customStyle="1" w:styleId="Style1">
    <w:name w:val="Style1"/>
    <w:basedOn w:val="a0"/>
    <w:link w:val="Style1Char"/>
    <w:autoRedefine/>
    <w:qFormat/>
    <w:pPr>
      <w:widowControl/>
      <w:spacing w:after="100" w:afterAutospacing="1" w:line="300" w:lineRule="auto"/>
      <w:ind w:firstLine="360"/>
      <w:contextualSpacing/>
    </w:pPr>
    <w:rPr>
      <w:rFonts w:eastAsia="宋体" w:cs="Times New Roman"/>
      <w:kern w:val="0"/>
      <w:szCs w:val="20"/>
    </w:rPr>
  </w:style>
  <w:style w:type="character" w:customStyle="1" w:styleId="Style1Char">
    <w:name w:val="Style1 Char"/>
    <w:link w:val="Style1"/>
    <w:autoRedefine/>
    <w:qFormat/>
    <w:rPr>
      <w:rFonts w:ascii="Times New Roman" w:eastAsia="宋体" w:hAnsi="Times New Roman" w:cs="Times New Roman"/>
      <w:kern w:val="0"/>
      <w:sz w:val="20"/>
      <w:szCs w:val="20"/>
    </w:rPr>
  </w:style>
  <w:style w:type="paragraph" w:customStyle="1" w:styleId="TAC">
    <w:name w:val="TAC"/>
    <w:basedOn w:val="a0"/>
    <w:link w:val="TACChar"/>
    <w:autoRedefine/>
    <w:qFormat/>
    <w:pPr>
      <w:keepNext/>
      <w:keepLines/>
      <w:widowControl/>
      <w:jc w:val="center"/>
    </w:pPr>
    <w:rPr>
      <w:rFonts w:ascii="Arial" w:hAnsi="Arial" w:cs="Times New Roman"/>
      <w:kern w:val="0"/>
      <w:sz w:val="18"/>
      <w:szCs w:val="20"/>
      <w:lang w:val="en-GB" w:eastAsia="en-US"/>
    </w:rPr>
  </w:style>
  <w:style w:type="character" w:customStyle="1" w:styleId="TACChar">
    <w:name w:val="TAC Char"/>
    <w:link w:val="TAC"/>
    <w:autoRedefine/>
    <w:qFormat/>
    <w:locked/>
    <w:rPr>
      <w:rFonts w:ascii="Arial" w:hAnsi="Arial" w:cs="Times New Roman"/>
      <w:kern w:val="0"/>
      <w:sz w:val="18"/>
      <w:szCs w:val="20"/>
      <w:lang w:val="en-GB" w:eastAsia="en-US"/>
    </w:rPr>
  </w:style>
  <w:style w:type="character" w:customStyle="1" w:styleId="Char2">
    <w:name w:val="批注文字 Char"/>
    <w:basedOn w:val="a2"/>
    <w:link w:val="a7"/>
    <w:autoRedefine/>
    <w:uiPriority w:val="99"/>
    <w:qFormat/>
    <w:rsid w:val="00DE210C"/>
    <w:rPr>
      <w:rFonts w:ascii="Times New Roman" w:hAnsi="Times New Roman" w:cs="Times New Roman"/>
      <w:sz w:val="16"/>
    </w:rPr>
  </w:style>
  <w:style w:type="paragraph" w:customStyle="1" w:styleId="normalpuce">
    <w:name w:val="normal puce"/>
    <w:basedOn w:val="a0"/>
    <w:autoRedefine/>
    <w:qFormat/>
    <w:pPr>
      <w:numPr>
        <w:numId w:val="3"/>
      </w:numPr>
      <w:overflowPunct w:val="0"/>
      <w:autoSpaceDE w:val="0"/>
      <w:autoSpaceDN w:val="0"/>
      <w:adjustRightInd w:val="0"/>
      <w:spacing w:before="60" w:after="60"/>
      <w:textAlignment w:val="baseline"/>
    </w:pPr>
    <w:rPr>
      <w:rFonts w:eastAsia="MS Mincho" w:cs="Times New Roman"/>
      <w:kern w:val="0"/>
      <w:szCs w:val="20"/>
      <w:lang w:val="en-GB" w:eastAsia="en-GB"/>
    </w:rPr>
  </w:style>
  <w:style w:type="character" w:customStyle="1" w:styleId="Char6">
    <w:name w:val="批注主题 Char"/>
    <w:basedOn w:val="Char2"/>
    <w:link w:val="ab"/>
    <w:autoRedefine/>
    <w:uiPriority w:val="99"/>
    <w:semiHidden/>
    <w:qFormat/>
    <w:rPr>
      <w:rFonts w:ascii="Times New Roman" w:hAnsi="Times New Roman" w:cs="Times New Roman"/>
      <w:b/>
      <w:bCs/>
      <w:kern w:val="0"/>
      <w:sz w:val="20"/>
      <w:szCs w:val="20"/>
      <w:lang w:eastAsia="en-US"/>
    </w:rPr>
  </w:style>
  <w:style w:type="paragraph" w:customStyle="1" w:styleId="21">
    <w:name w:val="列出段落2"/>
    <w:basedOn w:val="a0"/>
    <w:autoRedefine/>
    <w:uiPriority w:val="34"/>
    <w:qFormat/>
    <w:pPr>
      <w:widowControl/>
      <w:ind w:firstLineChars="200" w:firstLine="420"/>
      <w:jc w:val="left"/>
    </w:pPr>
    <w:rPr>
      <w:rFonts w:eastAsia="Times New Roman" w:cs="Times New Roman"/>
      <w:kern w:val="0"/>
      <w:szCs w:val="20"/>
      <w:lang w:eastAsia="en-US"/>
    </w:rPr>
  </w:style>
  <w:style w:type="paragraph" w:customStyle="1" w:styleId="NoSpacing1">
    <w:name w:val="No Spacing1"/>
    <w:autoRedefine/>
    <w:uiPriority w:val="1"/>
    <w:qFormat/>
    <w:rPr>
      <w:rFonts w:ascii="Times New Roman" w:eastAsia="宋体" w:hAnsi="Times New Roman" w:cs="Times New Roman"/>
      <w:sz w:val="22"/>
      <w:szCs w:val="22"/>
    </w:rPr>
  </w:style>
  <w:style w:type="character" w:customStyle="1" w:styleId="Char1">
    <w:name w:val="文档结构图 Char"/>
    <w:basedOn w:val="a2"/>
    <w:link w:val="a6"/>
    <w:autoRedefine/>
    <w:uiPriority w:val="99"/>
    <w:semiHidden/>
    <w:qFormat/>
    <w:rPr>
      <w:rFonts w:ascii="宋体" w:eastAsia="宋体"/>
      <w:sz w:val="18"/>
      <w:szCs w:val="18"/>
    </w:rPr>
  </w:style>
  <w:style w:type="paragraph" w:customStyle="1" w:styleId="B1">
    <w:name w:val="B1"/>
    <w:basedOn w:val="a0"/>
    <w:link w:val="B1Zchn"/>
    <w:autoRedefine/>
    <w:qFormat/>
    <w:pPr>
      <w:widowControl/>
      <w:spacing w:after="180"/>
      <w:ind w:left="568" w:hanging="284"/>
      <w:jc w:val="left"/>
    </w:pPr>
    <w:rPr>
      <w:rFonts w:cs="Times New Roman"/>
      <w:kern w:val="0"/>
      <w:szCs w:val="20"/>
      <w:lang w:eastAsia="en-US"/>
    </w:rPr>
  </w:style>
  <w:style w:type="character" w:customStyle="1" w:styleId="B1Zchn">
    <w:name w:val="B1 Zchn"/>
    <w:link w:val="B1"/>
    <w:autoRedefine/>
    <w:qFormat/>
    <w:rPr>
      <w:rFonts w:ascii="Times New Roman" w:hAnsi="Times New Roman" w:cs="Times New Roman"/>
      <w:kern w:val="0"/>
      <w:sz w:val="20"/>
      <w:szCs w:val="20"/>
      <w:lang w:eastAsia="en-US"/>
    </w:rPr>
  </w:style>
  <w:style w:type="character" w:styleId="af0">
    <w:name w:val="Placeholder Text"/>
    <w:basedOn w:val="a2"/>
    <w:autoRedefine/>
    <w:uiPriority w:val="99"/>
    <w:semiHidden/>
    <w:qFormat/>
    <w:rPr>
      <w:color w:val="808080"/>
    </w:rPr>
  </w:style>
  <w:style w:type="paragraph" w:customStyle="1" w:styleId="10">
    <w:name w:val="修订1"/>
    <w:autoRedefine/>
    <w:hidden/>
    <w:uiPriority w:val="99"/>
    <w:semiHidden/>
    <w:qFormat/>
    <w:rPr>
      <w:kern w:val="2"/>
      <w:sz w:val="21"/>
      <w:szCs w:val="22"/>
    </w:rPr>
  </w:style>
  <w:style w:type="paragraph" w:customStyle="1" w:styleId="a10">
    <w:name w:val="a1"/>
    <w:basedOn w:val="a0"/>
    <w:autoRedefine/>
    <w:qFormat/>
    <w:pPr>
      <w:widowControl/>
      <w:spacing w:before="100" w:beforeAutospacing="1" w:after="100" w:afterAutospacing="1"/>
      <w:jc w:val="left"/>
    </w:pPr>
    <w:rPr>
      <w:rFonts w:ascii="宋体" w:eastAsia="宋体" w:hAnsi="宋体" w:cs="宋体"/>
      <w:kern w:val="0"/>
      <w:sz w:val="24"/>
      <w:szCs w:val="24"/>
    </w:rPr>
  </w:style>
  <w:style w:type="paragraph" w:customStyle="1" w:styleId="TAL">
    <w:name w:val="TAL"/>
    <w:basedOn w:val="a0"/>
    <w:link w:val="TALCar"/>
    <w:autoRedefine/>
    <w:qFormat/>
    <w:pPr>
      <w:keepNext/>
      <w:keepLines/>
      <w:widowControl/>
      <w:overflowPunct w:val="0"/>
      <w:autoSpaceDE w:val="0"/>
      <w:autoSpaceDN w:val="0"/>
      <w:adjustRightInd w:val="0"/>
      <w:jc w:val="left"/>
      <w:textAlignment w:val="baseline"/>
    </w:pPr>
    <w:rPr>
      <w:rFonts w:ascii="Arial" w:eastAsia="Times New Roman" w:hAnsi="Arial" w:cs="Times New Roman"/>
      <w:kern w:val="0"/>
      <w:sz w:val="18"/>
      <w:szCs w:val="20"/>
      <w:lang w:val="en-GB" w:eastAsia="ja-JP"/>
    </w:rPr>
  </w:style>
  <w:style w:type="character" w:customStyle="1" w:styleId="TALCar">
    <w:name w:val="TAL Car"/>
    <w:link w:val="TAL"/>
    <w:autoRedefine/>
    <w:qFormat/>
    <w:rPr>
      <w:rFonts w:ascii="Arial" w:eastAsia="Times New Roman" w:hAnsi="Arial" w:cs="Times New Roman"/>
      <w:kern w:val="0"/>
      <w:sz w:val="18"/>
      <w:szCs w:val="20"/>
      <w:lang w:val="en-GB" w:eastAsia="ja-JP"/>
    </w:rPr>
  </w:style>
  <w:style w:type="paragraph" w:customStyle="1" w:styleId="xmsonormal">
    <w:name w:val="x_msonormal"/>
    <w:basedOn w:val="a0"/>
    <w:autoRedefine/>
    <w:qFormat/>
    <w:pPr>
      <w:widowControl/>
      <w:jc w:val="left"/>
    </w:pPr>
    <w:rPr>
      <w:rFonts w:ascii="Calibri" w:eastAsia="Calibri" w:hAnsi="Calibri" w:cs="Calibri"/>
      <w:kern w:val="0"/>
      <w:sz w:val="22"/>
      <w:lang w:eastAsia="en-US"/>
    </w:rPr>
  </w:style>
  <w:style w:type="character" w:customStyle="1" w:styleId="xapple-converted-space">
    <w:name w:val="x_apple-converted-space"/>
    <w:basedOn w:val="a2"/>
    <w:autoRedefine/>
    <w:qFormat/>
  </w:style>
  <w:style w:type="paragraph" w:customStyle="1" w:styleId="textintend3">
    <w:name w:val="text intend 3"/>
    <w:basedOn w:val="a0"/>
    <w:autoRedefine/>
    <w:qFormat/>
    <w:pPr>
      <w:widowControl/>
      <w:numPr>
        <w:numId w:val="4"/>
      </w:numPr>
      <w:overflowPunct w:val="0"/>
      <w:autoSpaceDE w:val="0"/>
      <w:autoSpaceDN w:val="0"/>
      <w:adjustRightInd w:val="0"/>
      <w:spacing w:afterLines="50"/>
      <w:textAlignment w:val="baseline"/>
    </w:pPr>
    <w:rPr>
      <w:rFonts w:eastAsia="MS Mincho" w:cs="Times New Roman"/>
      <w:kern w:val="0"/>
      <w:sz w:val="24"/>
      <w:szCs w:val="20"/>
      <w:lang w:eastAsia="en-GB"/>
    </w:rPr>
  </w:style>
  <w:style w:type="paragraph" w:customStyle="1" w:styleId="30">
    <w:name w:val="列出段落3"/>
    <w:basedOn w:val="a0"/>
    <w:next w:val="af"/>
    <w:link w:val="af1"/>
    <w:autoRedefine/>
    <w:uiPriority w:val="34"/>
    <w:qFormat/>
    <w:pPr>
      <w:widowControl/>
      <w:ind w:leftChars="400" w:left="840"/>
      <w:jc w:val="left"/>
    </w:pPr>
    <w:rPr>
      <w:rFonts w:ascii="Times" w:hAnsi="Times"/>
      <w:szCs w:val="24"/>
      <w:lang w:val="en-GB"/>
    </w:rPr>
  </w:style>
  <w:style w:type="character" w:customStyle="1" w:styleId="40">
    <w:name w:val="标题 4 字符"/>
    <w:autoRedefine/>
    <w:qFormat/>
    <w:rPr>
      <w:rFonts w:ascii="Arial" w:hAnsi="Arial"/>
      <w:b/>
      <w:i/>
      <w:szCs w:val="26"/>
      <w:lang w:val="en-GB"/>
    </w:rPr>
  </w:style>
  <w:style w:type="character" w:customStyle="1" w:styleId="af1">
    <w:name w:val="列表段落 字符"/>
    <w:link w:val="30"/>
    <w:autoRedefine/>
    <w:uiPriority w:val="34"/>
    <w:qFormat/>
    <w:rPr>
      <w:rFonts w:ascii="Times" w:hAnsi="Times"/>
      <w:szCs w:val="24"/>
      <w:lang w:val="en-GB"/>
    </w:rPr>
  </w:style>
  <w:style w:type="character" w:customStyle="1" w:styleId="Char10">
    <w:name w:val="批注文字 Char1"/>
    <w:autoRedefine/>
    <w:qFormat/>
    <w:rPr>
      <w:rFonts w:ascii="Times" w:eastAsia="Batang" w:hAnsi="Times"/>
      <w:lang w:val="en-GB" w:eastAsia="en-US" w:bidi="ar-SA"/>
    </w:rPr>
  </w:style>
  <w:style w:type="character" w:customStyle="1" w:styleId="fontstyle01">
    <w:name w:val="fontstyle01"/>
    <w:basedOn w:val="a2"/>
    <w:autoRedefine/>
    <w:qFormat/>
    <w:rPr>
      <w:rFonts w:ascii="TimesNewRomanPSMT" w:hAnsi="TimesNewRomanPSMT" w:hint="default"/>
      <w:color w:val="000000"/>
      <w:sz w:val="20"/>
      <w:szCs w:val="20"/>
    </w:rPr>
  </w:style>
  <w:style w:type="character" w:customStyle="1" w:styleId="B10">
    <w:name w:val="B1 (文字)"/>
    <w:autoRedefine/>
    <w:qFormat/>
    <w:rsid w:val="00782BDD"/>
    <w:rPr>
      <w:rFonts w:ascii="Times New Roman" w:hAnsi="Times New Roman"/>
      <w:b/>
      <w:sz w:val="20"/>
      <w:lang w:eastAsia="en-US"/>
    </w:rPr>
  </w:style>
  <w:style w:type="character" w:customStyle="1" w:styleId="Char0">
    <w:name w:val="题注 Char"/>
    <w:aliases w:val="cap Char1,cap Char Char,Caption Char Char,Caption Char1 Char Char,cap Char Char1 Char,Caption Char Char1 Char Char,cap Char2 Char,cap Char Char Char Char Char Char1,cap Char Char Char Char Char Char Char,cap Char2 Char Char Char"/>
    <w:link w:val="a5"/>
    <w:autoRedefine/>
    <w:uiPriority w:val="35"/>
    <w:qFormat/>
    <w:rsid w:val="00AA38B5"/>
    <w:rPr>
      <w:rFonts w:ascii="Times New Roman" w:hAnsi="Times New Roman"/>
    </w:rPr>
  </w:style>
  <w:style w:type="paragraph" w:customStyle="1" w:styleId="3GPPText">
    <w:name w:val="3GPP Text"/>
    <w:basedOn w:val="a0"/>
    <w:link w:val="3GPPTextChar"/>
    <w:qFormat/>
    <w:pPr>
      <w:widowControl/>
      <w:overflowPunct w:val="0"/>
      <w:autoSpaceDE w:val="0"/>
      <w:autoSpaceDN w:val="0"/>
      <w:spacing w:before="120"/>
    </w:pPr>
    <w:rPr>
      <w:rFonts w:asciiTheme="minorHAnsi" w:hAnsiTheme="minorHAnsi"/>
      <w:kern w:val="0"/>
      <w:sz w:val="22"/>
      <w:lang w:val="en-IN" w:eastAsia="en-US"/>
    </w:rPr>
  </w:style>
  <w:style w:type="character" w:customStyle="1" w:styleId="3GPPTextChar">
    <w:name w:val="3GPP Text Char"/>
    <w:link w:val="3GPPText"/>
    <w:autoRedefine/>
    <w:qFormat/>
    <w:locked/>
    <w:rPr>
      <w:kern w:val="0"/>
      <w:sz w:val="22"/>
      <w:lang w:val="en-IN" w:eastAsia="en-US"/>
    </w:rPr>
  </w:style>
  <w:style w:type="paragraph" w:customStyle="1" w:styleId="B2">
    <w:name w:val="B2"/>
    <w:basedOn w:val="20"/>
    <w:link w:val="B2Char"/>
    <w:autoRedefine/>
    <w:qFormat/>
    <w:pPr>
      <w:overflowPunct w:val="0"/>
      <w:autoSpaceDE w:val="0"/>
      <w:autoSpaceDN w:val="0"/>
      <w:adjustRightInd w:val="0"/>
      <w:spacing w:after="180"/>
      <w:ind w:leftChars="0" w:left="851" w:firstLineChars="0" w:hanging="284"/>
      <w:contextualSpacing w:val="0"/>
      <w:textAlignment w:val="baseline"/>
    </w:pPr>
    <w:rPr>
      <w:rFonts w:eastAsiaTheme="minorEastAsia"/>
      <w:szCs w:val="20"/>
      <w:lang w:val="en-GB" w:eastAsia="ja-JP"/>
    </w:rPr>
  </w:style>
  <w:style w:type="character" w:customStyle="1" w:styleId="B2Char">
    <w:name w:val="B2 Char"/>
    <w:link w:val="B2"/>
    <w:autoRedefine/>
    <w:qFormat/>
    <w:rPr>
      <w:rFonts w:ascii="Times New Roman" w:hAnsi="Times New Roman" w:cs="Times New Roman"/>
      <w:kern w:val="0"/>
      <w:sz w:val="20"/>
      <w:szCs w:val="20"/>
      <w:lang w:val="en-GB" w:eastAsia="ja-JP"/>
    </w:rPr>
  </w:style>
  <w:style w:type="paragraph" w:customStyle="1" w:styleId="22">
    <w:name w:val="修订2"/>
    <w:autoRedefine/>
    <w:hidden/>
    <w:uiPriority w:val="99"/>
    <w:unhideWhenUsed/>
    <w:qFormat/>
    <w:rPr>
      <w:rFonts w:ascii="Times New Roman" w:hAnsi="Times New Roman"/>
      <w:kern w:val="2"/>
      <w:szCs w:val="22"/>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Times New Roman"/>
      <w:b/>
      <w:sz w:val="34"/>
      <w:lang w:val="en-GB" w:eastAsia="ja-JP"/>
    </w:rPr>
  </w:style>
  <w:style w:type="paragraph" w:styleId="af2">
    <w:name w:val="Normal (Web)"/>
    <w:basedOn w:val="a0"/>
    <w:uiPriority w:val="99"/>
    <w:semiHidden/>
    <w:unhideWhenUsed/>
    <w:rsid w:val="009537F0"/>
    <w:pPr>
      <w:widowControl/>
      <w:spacing w:before="100" w:beforeAutospacing="1" w:after="100" w:afterAutospacing="1"/>
      <w:jc w:val="left"/>
    </w:pPr>
    <w:rPr>
      <w:rFonts w:eastAsia="Times New Roman" w:cs="Times New Roman"/>
      <w:kern w:val="0"/>
      <w:sz w:val="24"/>
      <w:szCs w:val="24"/>
    </w:rPr>
  </w:style>
  <w:style w:type="paragraph" w:styleId="af3">
    <w:name w:val="Revision"/>
    <w:hidden/>
    <w:uiPriority w:val="99"/>
    <w:unhideWhenUsed/>
    <w:rsid w:val="000D5406"/>
    <w:rPr>
      <w:rFonts w:ascii="Times New Roman" w:hAnsi="Times New Roman"/>
      <w:kern w:val="2"/>
      <w:szCs w:val="22"/>
    </w:rPr>
  </w:style>
  <w:style w:type="character" w:styleId="af4">
    <w:name w:val="Strong"/>
    <w:basedOn w:val="a2"/>
    <w:uiPriority w:val="22"/>
    <w:qFormat/>
    <w:rsid w:val="00782BDD"/>
    <w:rPr>
      <w:b/>
      <w:bCs/>
    </w:rPr>
  </w:style>
  <w:style w:type="character" w:styleId="af5">
    <w:name w:val="Emphasis"/>
    <w:basedOn w:val="a2"/>
    <w:uiPriority w:val="20"/>
    <w:qFormat/>
    <w:rsid w:val="00782BDD"/>
    <w:rPr>
      <w:i/>
      <w:iCs/>
    </w:rPr>
  </w:style>
  <w:style w:type="table" w:customStyle="1" w:styleId="TableGrid1">
    <w:name w:val="TableGrid1"/>
    <w:basedOn w:val="a3"/>
    <w:next w:val="ac"/>
    <w:autoRedefine/>
    <w:uiPriority w:val="39"/>
    <w:qFormat/>
    <w:rsid w:val="0051427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L">
    <w:name w:val="PL"/>
    <w:link w:val="PLChar"/>
    <w:qFormat/>
    <w:rsid w:val="00F963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sz w:val="16"/>
      <w:lang w:val="en-GB" w:eastAsia="en-GB"/>
    </w:rPr>
  </w:style>
  <w:style w:type="character" w:customStyle="1" w:styleId="PLChar">
    <w:name w:val="PL Char"/>
    <w:link w:val="PL"/>
    <w:qFormat/>
    <w:rsid w:val="00F96327"/>
    <w:rPr>
      <w:rFonts w:ascii="Courier New" w:eastAsia="Times New Roman" w:hAnsi="Courier New" w:cs="Times New Roman"/>
      <w:noProof/>
      <w:sz w:val="16"/>
      <w:shd w:val="clear" w:color="auto" w:fill="E6E6E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6.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E816D1-0081-4EDC-804D-8043822E62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10</Pages>
  <Words>4459</Words>
  <Characters>25417</Characters>
  <Application>Microsoft Office Word</Application>
  <DocSecurity>0</DocSecurity>
  <Lines>211</Lines>
  <Paragraphs>59</Paragraphs>
  <ScaleCrop>false</ScaleCrop>
  <HeadingPairs>
    <vt:vector size="2" baseType="variant">
      <vt:variant>
        <vt:lpstr>Title</vt:lpstr>
      </vt:variant>
      <vt:variant>
        <vt:i4>1</vt:i4>
      </vt:variant>
    </vt:vector>
  </HeadingPairs>
  <TitlesOfParts>
    <vt:vector size="1" baseType="lpstr">
      <vt:lpstr/>
    </vt:vector>
  </TitlesOfParts>
  <Company>CATT</Company>
  <LinksUpToDate>false</LinksUpToDate>
  <CharactersWithSpaces>29817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ZM</cp:lastModifiedBy>
  <cp:revision>4</cp:revision>
  <dcterms:created xsi:type="dcterms:W3CDTF">2024-11-08T10:27:00Z</dcterms:created>
  <dcterms:modified xsi:type="dcterms:W3CDTF">2024-11-08T10:32:00Z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19C27D237CA94E49ADF2CA8BBE16AD71_12</vt:lpwstr>
  </property>
</Properties>
</file>