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3326" w14:textId="1148383C" w:rsidR="00683FEF" w:rsidRPr="009B6688" w:rsidRDefault="00683FEF" w:rsidP="00683FEF">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61312" behindDoc="0" locked="1" layoutInCell="1" allowOverlap="1" wp14:anchorId="41FD6784" wp14:editId="3179178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D2CB2"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Pr>
          <w:b/>
          <w:kern w:val="2"/>
          <w:lang w:eastAsia="zh-CN"/>
        </w:rPr>
        <w:t>-</w:t>
      </w:r>
      <w:r w:rsidRPr="000C55FD">
        <w:rPr>
          <w:b/>
          <w:kern w:val="2"/>
          <w:lang w:eastAsia="zh-CN"/>
        </w:rPr>
        <w:t>RAN WG1 Meeting #1</w:t>
      </w:r>
      <w:r>
        <w:rPr>
          <w:b/>
          <w:kern w:val="2"/>
          <w:lang w:eastAsia="zh-CN"/>
        </w:rPr>
        <w:t>18</w:t>
      </w:r>
      <w:r w:rsidRPr="000C55FD">
        <w:rPr>
          <w:b/>
          <w:kern w:val="2"/>
          <w:lang w:eastAsia="zh-CN"/>
        </w:rPr>
        <w:tab/>
      </w:r>
      <w:r w:rsidRPr="00B67E2D">
        <w:rPr>
          <w:b/>
          <w:kern w:val="2"/>
          <w:lang w:eastAsia="zh-CN"/>
        </w:rPr>
        <w:t>R1-</w:t>
      </w:r>
      <w:r w:rsidR="00B70331">
        <w:rPr>
          <w:b/>
          <w:kern w:val="2"/>
          <w:lang w:eastAsia="zh-CN"/>
        </w:rPr>
        <w:t>24</w:t>
      </w:r>
      <w:r w:rsidR="000B21B0">
        <w:rPr>
          <w:b/>
          <w:kern w:val="2"/>
          <w:lang w:eastAsia="zh-CN"/>
        </w:rPr>
        <w:t>0</w:t>
      </w:r>
      <w:r w:rsidR="004060F7">
        <w:rPr>
          <w:b/>
          <w:kern w:val="2"/>
          <w:lang w:eastAsia="zh-CN"/>
        </w:rPr>
        <w:t>6998</w:t>
      </w:r>
    </w:p>
    <w:p w14:paraId="27DC1AD0" w14:textId="77777777" w:rsidR="00683FEF" w:rsidRPr="000C55FD" w:rsidRDefault="00683FEF" w:rsidP="00683FEF">
      <w:pPr>
        <w:jc w:val="left"/>
        <w:rPr>
          <w:b/>
          <w:kern w:val="2"/>
          <w:lang w:eastAsia="zh-CN"/>
        </w:rPr>
      </w:pPr>
      <w:r>
        <w:rPr>
          <w:b/>
          <w:kern w:val="2"/>
          <w:lang w:eastAsia="zh-CN"/>
        </w:rPr>
        <w:t>Maastricht</w:t>
      </w:r>
      <w:r w:rsidRPr="000C55FD">
        <w:rPr>
          <w:b/>
          <w:kern w:val="2"/>
          <w:lang w:eastAsia="zh-CN"/>
        </w:rPr>
        <w:t>,</w:t>
      </w:r>
      <w:r>
        <w:rPr>
          <w:b/>
          <w:kern w:val="2"/>
          <w:lang w:eastAsia="zh-CN"/>
        </w:rPr>
        <w:t xml:space="preserve"> Netherlands,</w:t>
      </w:r>
      <w:r w:rsidRPr="000C55FD">
        <w:rPr>
          <w:b/>
          <w:kern w:val="2"/>
          <w:lang w:eastAsia="zh-CN"/>
        </w:rPr>
        <w:t xml:space="preserve"> </w:t>
      </w:r>
      <w:r>
        <w:rPr>
          <w:b/>
          <w:kern w:val="2"/>
          <w:lang w:eastAsia="zh-CN"/>
        </w:rPr>
        <w:t xml:space="preserve">19-23 August, </w:t>
      </w:r>
      <w:r w:rsidRPr="000C55FD">
        <w:rPr>
          <w:b/>
          <w:kern w:val="2"/>
          <w:lang w:eastAsia="zh-CN"/>
        </w:rPr>
        <w:t>202</w:t>
      </w:r>
      <w:r>
        <w:rPr>
          <w:b/>
          <w:kern w:val="2"/>
          <w:lang w:eastAsia="zh-CN"/>
        </w:rPr>
        <w:t>4</w:t>
      </w:r>
    </w:p>
    <w:p w14:paraId="037C273D" w14:textId="77777777" w:rsidR="00E9347C" w:rsidRPr="00A75EE2" w:rsidRDefault="00E9347C" w:rsidP="00E9347C">
      <w:pPr>
        <w:pBdr>
          <w:top w:val="single" w:sz="4" w:space="1" w:color="auto"/>
        </w:pBdr>
        <w:spacing w:after="0"/>
        <w:rPr>
          <w:b/>
          <w:kern w:val="2"/>
          <w:sz w:val="16"/>
          <w:szCs w:val="16"/>
          <w:lang w:eastAsia="zh-CN"/>
        </w:rPr>
      </w:pPr>
    </w:p>
    <w:p w14:paraId="4CF9EEB4" w14:textId="746A8494" w:rsidR="00E9347C" w:rsidRPr="00FB35E6" w:rsidRDefault="00E9347C" w:rsidP="00E9347C">
      <w:pPr>
        <w:spacing w:after="60"/>
        <w:ind w:left="1555" w:hanging="1555"/>
        <w:rPr>
          <w:b/>
          <w:color w:val="000000" w:themeColor="text1"/>
          <w:kern w:val="2"/>
          <w:lang w:eastAsia="zh-CN"/>
        </w:rPr>
      </w:pPr>
      <w:r w:rsidRPr="00FB35E6">
        <w:rPr>
          <w:b/>
          <w:color w:val="000000" w:themeColor="text1"/>
          <w:kern w:val="2"/>
          <w:lang w:eastAsia="zh-CN"/>
        </w:rPr>
        <w:t>Agenda Item:</w:t>
      </w:r>
      <w:r w:rsidRPr="00FB35E6">
        <w:rPr>
          <w:b/>
          <w:color w:val="000000" w:themeColor="text1"/>
          <w:kern w:val="2"/>
          <w:lang w:eastAsia="zh-CN"/>
        </w:rPr>
        <w:tab/>
      </w:r>
      <w:r w:rsidR="00084ECA" w:rsidRPr="00FB35E6">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2766A5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60716A" w:rsidRPr="0060716A">
        <w:rPr>
          <w:b/>
          <w:color w:val="000000" w:themeColor="text1"/>
          <w:kern w:val="2"/>
          <w:lang w:eastAsia="zh-CN"/>
        </w:rPr>
        <w:t>Discussion on synchronization source change at the transmitting anchor UE in SL positioning</w:t>
      </w:r>
    </w:p>
    <w:p w14:paraId="0C2C4ADA" w14:textId="5169A54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F915CF">
        <w:rPr>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28B0901B" w14:textId="3925B1C1" w:rsidR="00DE7C40" w:rsidRDefault="00581A91" w:rsidP="00581A91">
      <w:pPr>
        <w:rPr>
          <w:sz w:val="20"/>
          <w:szCs w:val="20"/>
        </w:rPr>
      </w:pPr>
      <w:r w:rsidRPr="005E15BC">
        <w:rPr>
          <w:lang w:eastAsia="zh-CN"/>
        </w:rPr>
        <w:t>In this paper, we discuss</w:t>
      </w:r>
      <w:r>
        <w:rPr>
          <w:lang w:eastAsia="zh-CN"/>
        </w:rPr>
        <w:t xml:space="preserve"> the issue related to the incoming LS from RAN</w:t>
      </w:r>
      <w:r w:rsidR="00BB29A4">
        <w:rPr>
          <w:lang w:eastAsia="zh-CN"/>
        </w:rPr>
        <w:t>4</w:t>
      </w:r>
      <w:r w:rsidR="00AB43FB">
        <w:rPr>
          <w:lang w:eastAsia="zh-CN"/>
        </w:rPr>
        <w:t xml:space="preserve"> </w:t>
      </w:r>
      <w:r w:rsidR="00AB43FB">
        <w:rPr>
          <w:lang w:eastAsia="zh-CN"/>
        </w:rPr>
        <w:fldChar w:fldCharType="begin"/>
      </w:r>
      <w:r w:rsidR="00AB43FB">
        <w:rPr>
          <w:lang w:eastAsia="zh-CN"/>
        </w:rPr>
        <w:instrText xml:space="preserve"> REF _Ref148972016 \r \h </w:instrText>
      </w:r>
      <w:r w:rsidR="00AB43FB">
        <w:rPr>
          <w:lang w:eastAsia="zh-CN"/>
        </w:rPr>
      </w:r>
      <w:r w:rsidR="00AB43FB">
        <w:rPr>
          <w:lang w:eastAsia="zh-CN"/>
        </w:rPr>
        <w:fldChar w:fldCharType="separate"/>
      </w:r>
      <w:r w:rsidR="00B163BD">
        <w:rPr>
          <w:lang w:eastAsia="zh-CN"/>
        </w:rPr>
        <w:t>[1]</w:t>
      </w:r>
      <w:r w:rsidR="00AB43FB">
        <w:rPr>
          <w:lang w:eastAsia="zh-CN"/>
        </w:rPr>
        <w:fldChar w:fldCharType="end"/>
      </w:r>
      <w:r>
        <w:rPr>
          <w:lang w:eastAsia="zh-CN"/>
        </w:rPr>
        <w:t>.</w:t>
      </w:r>
    </w:p>
    <w:tbl>
      <w:tblPr>
        <w:tblW w:w="9318" w:type="dxa"/>
        <w:tblLook w:val="04A0" w:firstRow="1" w:lastRow="0" w:firstColumn="1" w:lastColumn="0" w:noHBand="0" w:noVBand="1"/>
      </w:tblPr>
      <w:tblGrid>
        <w:gridCol w:w="1427"/>
        <w:gridCol w:w="5711"/>
        <w:gridCol w:w="2180"/>
      </w:tblGrid>
      <w:tr w:rsidR="00DE7C40" w:rsidRPr="00DE7C40" w14:paraId="13E85270" w14:textId="77777777" w:rsidTr="0045444A">
        <w:trPr>
          <w:trHeight w:val="397"/>
        </w:trPr>
        <w:tc>
          <w:tcPr>
            <w:tcW w:w="1427"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520C5F74" w14:textId="0A243324" w:rsidR="00DE7C40" w:rsidRPr="00FB35E6" w:rsidRDefault="00BB29A4" w:rsidP="0045444A">
            <w:pPr>
              <w:autoSpaceDE/>
              <w:autoSpaceDN/>
              <w:adjustRightInd/>
              <w:snapToGrid/>
              <w:spacing w:after="0"/>
              <w:jc w:val="left"/>
              <w:rPr>
                <w:rFonts w:ascii="Arial" w:hAnsi="Arial" w:cs="Arial"/>
                <w:bCs/>
                <w:color w:val="0000FF"/>
                <w:sz w:val="16"/>
                <w:szCs w:val="16"/>
                <w:lang w:eastAsia="zh-CN"/>
              </w:rPr>
            </w:pPr>
            <w:r w:rsidRPr="00BB29A4">
              <w:rPr>
                <w:rFonts w:ascii="Arial" w:hAnsi="Arial" w:cs="Arial"/>
                <w:sz w:val="16"/>
                <w:szCs w:val="16"/>
                <w:lang w:eastAsia="zh-CN"/>
              </w:rPr>
              <w:t>R1-2405788</w:t>
            </w:r>
          </w:p>
        </w:tc>
        <w:tc>
          <w:tcPr>
            <w:tcW w:w="5711" w:type="dxa"/>
            <w:tcBorders>
              <w:top w:val="single" w:sz="4" w:space="0" w:color="A6A6A6"/>
              <w:left w:val="nil"/>
              <w:bottom w:val="single" w:sz="4" w:space="0" w:color="A6A6A6"/>
              <w:right w:val="single" w:sz="4" w:space="0" w:color="A6A6A6"/>
            </w:tcBorders>
            <w:shd w:val="clear" w:color="auto" w:fill="auto"/>
            <w:vAlign w:val="center"/>
            <w:hideMark/>
          </w:tcPr>
          <w:p w14:paraId="3FB6C0B4" w14:textId="4FDD01B6" w:rsidR="00DE7C40" w:rsidRPr="00DE7C40" w:rsidRDefault="00BB29A4" w:rsidP="00DE7C40">
            <w:pPr>
              <w:autoSpaceDE/>
              <w:autoSpaceDN/>
              <w:adjustRightInd/>
              <w:snapToGrid/>
              <w:spacing w:after="0"/>
              <w:jc w:val="left"/>
              <w:rPr>
                <w:rFonts w:ascii="Arial" w:hAnsi="Arial" w:cs="Arial"/>
                <w:sz w:val="16"/>
                <w:szCs w:val="16"/>
                <w:lang w:eastAsia="zh-CN"/>
              </w:rPr>
            </w:pPr>
            <w:r w:rsidRPr="00BB29A4">
              <w:rPr>
                <w:rFonts w:ascii="Arial" w:hAnsi="Arial" w:cs="Arial"/>
                <w:sz w:val="16"/>
                <w:szCs w:val="16"/>
                <w:lang w:eastAsia="zh-CN"/>
              </w:rPr>
              <w:t>LS on synchronization source change at the transmitting anchor UE in SL positioning</w:t>
            </w:r>
          </w:p>
        </w:tc>
        <w:tc>
          <w:tcPr>
            <w:tcW w:w="2180" w:type="dxa"/>
            <w:tcBorders>
              <w:top w:val="single" w:sz="4" w:space="0" w:color="A6A6A6"/>
              <w:left w:val="nil"/>
              <w:bottom w:val="single" w:sz="4" w:space="0" w:color="A6A6A6"/>
              <w:right w:val="single" w:sz="4" w:space="0" w:color="A6A6A6"/>
            </w:tcBorders>
            <w:shd w:val="clear" w:color="auto" w:fill="auto"/>
            <w:vAlign w:val="center"/>
            <w:hideMark/>
          </w:tcPr>
          <w:p w14:paraId="610B91E1" w14:textId="72AF6163" w:rsidR="00DE7C40" w:rsidRPr="00DE7C40" w:rsidRDefault="00DE7C40" w:rsidP="00BB29A4">
            <w:pPr>
              <w:autoSpaceDE/>
              <w:autoSpaceDN/>
              <w:adjustRightInd/>
              <w:snapToGrid/>
              <w:spacing w:after="0"/>
              <w:jc w:val="left"/>
              <w:rPr>
                <w:rFonts w:ascii="Arial" w:hAnsi="Arial" w:cs="Arial"/>
                <w:sz w:val="16"/>
                <w:szCs w:val="16"/>
                <w:lang w:eastAsia="zh-CN"/>
              </w:rPr>
            </w:pPr>
            <w:r w:rsidRPr="00DE7C40">
              <w:rPr>
                <w:rFonts w:ascii="Arial" w:hAnsi="Arial" w:cs="Arial"/>
                <w:sz w:val="16"/>
                <w:szCs w:val="16"/>
                <w:lang w:eastAsia="zh-CN"/>
              </w:rPr>
              <w:t>RAN</w:t>
            </w:r>
            <w:r w:rsidR="00BB29A4">
              <w:rPr>
                <w:rFonts w:ascii="Arial" w:hAnsi="Arial" w:cs="Arial"/>
                <w:sz w:val="16"/>
                <w:szCs w:val="16"/>
                <w:lang w:eastAsia="zh-CN"/>
              </w:rPr>
              <w:t>4</w:t>
            </w:r>
            <w:r w:rsidRPr="00DE7C40">
              <w:rPr>
                <w:rFonts w:ascii="Arial" w:hAnsi="Arial" w:cs="Arial"/>
                <w:sz w:val="16"/>
                <w:szCs w:val="16"/>
                <w:lang w:eastAsia="zh-CN"/>
              </w:rPr>
              <w:t xml:space="preserve">, </w:t>
            </w:r>
            <w:r w:rsidR="00BB29A4">
              <w:rPr>
                <w:rFonts w:ascii="Arial" w:hAnsi="Arial" w:cs="Arial"/>
                <w:sz w:val="16"/>
                <w:szCs w:val="16"/>
                <w:lang w:eastAsia="zh-CN"/>
              </w:rPr>
              <w:t>E</w:t>
            </w:r>
            <w:r w:rsidR="00BB29A4" w:rsidRPr="00BB29A4">
              <w:rPr>
                <w:rFonts w:ascii="Arial" w:hAnsi="Arial" w:cs="Arial"/>
                <w:sz w:val="16"/>
                <w:szCs w:val="16"/>
                <w:lang w:eastAsia="zh-CN"/>
              </w:rPr>
              <w:t>ricsson</w:t>
            </w:r>
          </w:p>
        </w:tc>
      </w:tr>
    </w:tbl>
    <w:p w14:paraId="61E7F137" w14:textId="7C2DB559" w:rsidR="00DE7C40" w:rsidRDefault="00DE7C40" w:rsidP="00581A91">
      <w:pPr>
        <w:rPr>
          <w:lang w:eastAsia="zh-CN"/>
        </w:rPr>
      </w:pPr>
    </w:p>
    <w:p w14:paraId="71BA76CC" w14:textId="4D3F2ADF" w:rsidR="00DE7C40" w:rsidRDefault="00DE7C40" w:rsidP="00581A91">
      <w:pPr>
        <w:rPr>
          <w:lang w:eastAsia="zh-CN"/>
        </w:rPr>
      </w:pPr>
      <w:bookmarkStart w:id="0" w:name="_Hlk149579519"/>
      <w:r>
        <w:rPr>
          <w:rFonts w:hint="eastAsia"/>
          <w:lang w:eastAsia="zh-CN"/>
        </w:rPr>
        <w:t>T</w:t>
      </w:r>
      <w:r>
        <w:rPr>
          <w:lang w:eastAsia="zh-CN"/>
        </w:rPr>
        <w:t xml:space="preserve">he contents </w:t>
      </w:r>
      <w:r w:rsidR="00FB35E6">
        <w:rPr>
          <w:lang w:eastAsia="zh-CN"/>
        </w:rPr>
        <w:t xml:space="preserve">are </w:t>
      </w:r>
      <w:r>
        <w:rPr>
          <w:lang w:eastAsia="zh-CN"/>
        </w:rPr>
        <w:t xml:space="preserve">excerpted </w:t>
      </w:r>
      <w:r w:rsidR="00FB35E6">
        <w:rPr>
          <w:lang w:eastAsia="zh-CN"/>
        </w:rPr>
        <w:t>as follows</w:t>
      </w:r>
      <w:bookmarkEnd w:id="0"/>
      <w:r w:rsidR="00FB35E6">
        <w:rPr>
          <w:lang w:eastAsia="zh-CN"/>
        </w:rPr>
        <w:t>:</w:t>
      </w:r>
    </w:p>
    <w:tbl>
      <w:tblPr>
        <w:tblStyle w:val="TableGrid"/>
        <w:tblW w:w="0" w:type="auto"/>
        <w:tblLook w:val="04A0" w:firstRow="1" w:lastRow="0" w:firstColumn="1" w:lastColumn="0" w:noHBand="0" w:noVBand="1"/>
      </w:tblPr>
      <w:tblGrid>
        <w:gridCol w:w="9307"/>
      </w:tblGrid>
      <w:tr w:rsidR="00084ECA" w14:paraId="241DB020" w14:textId="77777777" w:rsidTr="00084ECA">
        <w:tc>
          <w:tcPr>
            <w:tcW w:w="9307" w:type="dxa"/>
          </w:tcPr>
          <w:p w14:paraId="56BF0E54" w14:textId="77777777" w:rsidR="006E7542" w:rsidRPr="006E7542" w:rsidRDefault="006E7542" w:rsidP="006E7542">
            <w:pPr>
              <w:autoSpaceDE/>
              <w:autoSpaceDN/>
              <w:adjustRightInd/>
              <w:snapToGrid/>
              <w:jc w:val="left"/>
              <w:rPr>
                <w:rFonts w:ascii="Arial" w:hAnsi="Arial" w:cs="Arial"/>
                <w:b/>
                <w:sz w:val="20"/>
                <w:szCs w:val="20"/>
                <w:lang w:val="en-GB"/>
              </w:rPr>
            </w:pPr>
            <w:r w:rsidRPr="006E7542">
              <w:rPr>
                <w:rFonts w:ascii="Arial" w:hAnsi="Arial" w:cs="Arial"/>
                <w:b/>
                <w:sz w:val="20"/>
                <w:szCs w:val="20"/>
                <w:lang w:val="en-GB"/>
              </w:rPr>
              <w:t>1. Overall Description:</w:t>
            </w:r>
          </w:p>
          <w:p w14:paraId="51B690AC" w14:textId="49EA62DE" w:rsidR="006E7542" w:rsidRDefault="00BB29A4" w:rsidP="00A964CD">
            <w:pPr>
              <w:autoSpaceDE/>
              <w:autoSpaceDN/>
              <w:spacing w:beforeLines="50" w:before="120" w:afterLines="50"/>
              <w:rPr>
                <w:sz w:val="20"/>
                <w:szCs w:val="20"/>
                <w:lang w:eastAsia="zh-CN"/>
              </w:rPr>
            </w:pPr>
            <w:r w:rsidRPr="00BB29A4">
              <w:rPr>
                <w:sz w:val="20"/>
                <w:szCs w:val="20"/>
                <w:lang w:eastAsia="zh-CN"/>
              </w:rPr>
              <w:t>During the discussion on RRM core requirements for SL positioning, RAN4 reached the following agreement.</w:t>
            </w:r>
          </w:p>
          <w:tbl>
            <w:tblPr>
              <w:tblStyle w:val="TableGrid"/>
              <w:tblW w:w="0" w:type="auto"/>
              <w:tblInd w:w="284" w:type="dxa"/>
              <w:tblLook w:val="04A0" w:firstRow="1" w:lastRow="0" w:firstColumn="1" w:lastColumn="0" w:noHBand="0" w:noVBand="1"/>
            </w:tblPr>
            <w:tblGrid>
              <w:gridCol w:w="8731"/>
            </w:tblGrid>
            <w:tr w:rsidR="002C3DE4" w14:paraId="5A6402EA" w14:textId="77777777" w:rsidTr="002C3DE4">
              <w:tc>
                <w:tcPr>
                  <w:tcW w:w="8731" w:type="dxa"/>
                </w:tcPr>
                <w:p w14:paraId="7C289DAF" w14:textId="77777777" w:rsidR="00BB29A4" w:rsidRPr="0016495A" w:rsidRDefault="00BB29A4" w:rsidP="00A964CD">
                  <w:pPr>
                    <w:pStyle w:val="ListParagraph"/>
                    <w:numPr>
                      <w:ilvl w:val="0"/>
                      <w:numId w:val="30"/>
                    </w:numPr>
                    <w:autoSpaceDE/>
                    <w:adjustRightInd/>
                    <w:snapToGrid/>
                    <w:ind w:left="720" w:firstLineChars="0"/>
                    <w:rPr>
                      <w:sz w:val="20"/>
                      <w:szCs w:val="20"/>
                      <w:lang w:eastAsia="zh-CN"/>
                    </w:rPr>
                  </w:pPr>
                  <w:r w:rsidRPr="0016495A">
                    <w:rPr>
                      <w:sz w:val="20"/>
                      <w:szCs w:val="20"/>
                      <w:lang w:eastAsia="zh-CN"/>
                    </w:rPr>
                    <w:t>Agreement</w:t>
                  </w:r>
                </w:p>
                <w:p w14:paraId="3D364A0C" w14:textId="77777777" w:rsidR="00BB29A4" w:rsidRPr="0016495A" w:rsidRDefault="00BB29A4" w:rsidP="00A964CD">
                  <w:pPr>
                    <w:pStyle w:val="ListParagraph"/>
                    <w:numPr>
                      <w:ilvl w:val="1"/>
                      <w:numId w:val="30"/>
                    </w:numPr>
                    <w:overflowPunct w:val="0"/>
                    <w:snapToGrid/>
                    <w:ind w:left="1656" w:firstLineChars="0"/>
                    <w:rPr>
                      <w:sz w:val="20"/>
                      <w:szCs w:val="20"/>
                      <w:lang w:eastAsia="zh-CN"/>
                    </w:rPr>
                  </w:pPr>
                  <w:r w:rsidRPr="0016495A">
                    <w:rPr>
                      <w:sz w:val="20"/>
                      <w:szCs w:val="20"/>
                      <w:lang w:eastAsia="zh-CN"/>
                    </w:rPr>
                    <w:t>It is a RAN4 understanding that UE performing measurements may not be aware on the synchronization source change at the Tx UE.</w:t>
                  </w:r>
                </w:p>
                <w:p w14:paraId="66C3716B" w14:textId="77777777" w:rsidR="00BB29A4" w:rsidRPr="0016495A" w:rsidRDefault="00BB29A4" w:rsidP="00A964CD">
                  <w:pPr>
                    <w:pStyle w:val="ListParagraph"/>
                    <w:numPr>
                      <w:ilvl w:val="1"/>
                      <w:numId w:val="30"/>
                    </w:numPr>
                    <w:overflowPunct w:val="0"/>
                    <w:snapToGrid/>
                    <w:ind w:left="1656" w:firstLineChars="0"/>
                    <w:rPr>
                      <w:sz w:val="20"/>
                      <w:szCs w:val="20"/>
                      <w:lang w:eastAsia="zh-CN"/>
                    </w:rPr>
                  </w:pPr>
                  <w:r w:rsidRPr="0016495A">
                    <w:rPr>
                      <w:sz w:val="20"/>
                      <w:szCs w:val="20"/>
                      <w:lang w:eastAsia="zh-CN"/>
                    </w:rPr>
                    <w:t xml:space="preserve">For synchronization reference source change occurring at Tx side, measurement accuracy requirements do not apply and no specific UE </w:t>
                  </w:r>
                  <w:proofErr w:type="spellStart"/>
                  <w:r w:rsidRPr="0016495A">
                    <w:rPr>
                      <w:sz w:val="20"/>
                      <w:szCs w:val="20"/>
                      <w:lang w:eastAsia="zh-CN"/>
                    </w:rPr>
                    <w:t>behaviour</w:t>
                  </w:r>
                  <w:proofErr w:type="spellEnd"/>
                  <w:r w:rsidRPr="0016495A">
                    <w:rPr>
                      <w:sz w:val="20"/>
                      <w:szCs w:val="20"/>
                      <w:lang w:eastAsia="zh-CN"/>
                    </w:rPr>
                    <w:t xml:space="preserve"> is defined. </w:t>
                  </w:r>
                </w:p>
                <w:p w14:paraId="493D9403" w14:textId="0A576529" w:rsidR="002C3DE4" w:rsidRPr="0016495A" w:rsidRDefault="00BB29A4" w:rsidP="00A964CD">
                  <w:pPr>
                    <w:pStyle w:val="ListParagraph"/>
                    <w:numPr>
                      <w:ilvl w:val="2"/>
                      <w:numId w:val="30"/>
                    </w:numPr>
                    <w:overflowPunct w:val="0"/>
                    <w:snapToGrid/>
                    <w:ind w:left="2376" w:firstLineChars="0"/>
                    <w:rPr>
                      <w:b/>
                      <w:sz w:val="20"/>
                      <w:szCs w:val="20"/>
                      <w:lang w:eastAsia="zh-CN"/>
                    </w:rPr>
                  </w:pPr>
                  <w:r w:rsidRPr="0016495A">
                    <w:rPr>
                      <w:sz w:val="20"/>
                      <w:szCs w:val="20"/>
                      <w:lang w:eastAsia="zh-CN"/>
                    </w:rPr>
                    <w:t>Note: the agreement can be revisited if a RAN1/2 solution is introduced to inform the UE performing measurements on the synchronization source change at the Tx UE.</w:t>
                  </w:r>
                </w:p>
              </w:tc>
            </w:tr>
          </w:tbl>
          <w:p w14:paraId="2C000098" w14:textId="0C8CD3E0" w:rsidR="002C3DE4" w:rsidRPr="00A80B1C" w:rsidRDefault="00A80B1C" w:rsidP="00A964CD">
            <w:pPr>
              <w:autoSpaceDE/>
              <w:autoSpaceDN/>
              <w:spacing w:beforeLines="50" w:before="120" w:afterLines="50"/>
              <w:rPr>
                <w:sz w:val="20"/>
                <w:szCs w:val="20"/>
                <w:lang w:eastAsia="zh-CN"/>
              </w:rPr>
            </w:pPr>
            <w:r w:rsidRPr="00A80B1C">
              <w:rPr>
                <w:sz w:val="20"/>
                <w:szCs w:val="20"/>
                <w:lang w:eastAsia="zh-CN"/>
              </w:rPr>
              <w:t>RAN4 would like to check whether RAN1 and RAN2 have introduced or are working on any solutions to inform a UE performing an SL positioning measurement (e.g., SL RSTD, SL Rx-Tx, and SL RTOA) about synchronization reference source change at a UE which is transmitting SL-PRS for the measurement.</w:t>
            </w:r>
          </w:p>
          <w:p w14:paraId="63D8EE4C" w14:textId="77777777" w:rsidR="006E7542" w:rsidRPr="006E7542" w:rsidRDefault="006E7542" w:rsidP="006E7542">
            <w:pPr>
              <w:autoSpaceDE/>
              <w:autoSpaceDN/>
              <w:adjustRightInd/>
              <w:snapToGrid/>
              <w:spacing w:before="240"/>
              <w:jc w:val="left"/>
              <w:rPr>
                <w:rFonts w:ascii="Arial" w:hAnsi="Arial" w:cs="Arial"/>
                <w:b/>
                <w:sz w:val="20"/>
                <w:szCs w:val="20"/>
                <w:lang w:val="en-GB"/>
              </w:rPr>
            </w:pPr>
            <w:r w:rsidRPr="006E7542">
              <w:rPr>
                <w:rFonts w:ascii="Arial" w:hAnsi="Arial" w:cs="Arial"/>
                <w:b/>
                <w:sz w:val="20"/>
                <w:szCs w:val="20"/>
                <w:lang w:val="en-GB"/>
              </w:rPr>
              <w:t>2. Actions:</w:t>
            </w:r>
          </w:p>
          <w:p w14:paraId="143AD552" w14:textId="217403A4" w:rsidR="006E7542" w:rsidRPr="006E7542" w:rsidRDefault="00A80B1C" w:rsidP="006E7542">
            <w:pPr>
              <w:autoSpaceDE/>
              <w:autoSpaceDN/>
              <w:adjustRightInd/>
              <w:snapToGrid/>
              <w:spacing w:after="0"/>
              <w:jc w:val="left"/>
              <w:rPr>
                <w:sz w:val="20"/>
                <w:szCs w:val="20"/>
                <w:lang w:val="en-GB"/>
              </w:rPr>
            </w:pPr>
            <w:r w:rsidRPr="00A80B1C">
              <w:rPr>
                <w:b/>
                <w:bCs/>
                <w:sz w:val="20"/>
                <w:szCs w:val="20"/>
                <w:lang w:eastAsia="zh-CN"/>
              </w:rPr>
              <w:t>To RAN1, RAN2:</w:t>
            </w:r>
          </w:p>
          <w:p w14:paraId="7EBDF65C" w14:textId="469DA830" w:rsidR="00084ECA" w:rsidRDefault="006E7542" w:rsidP="00F61FBF">
            <w:pPr>
              <w:autoSpaceDE/>
              <w:autoSpaceDN/>
              <w:adjustRightInd/>
              <w:snapToGrid/>
              <w:spacing w:before="120" w:after="0"/>
              <w:ind w:leftChars="200" w:left="440"/>
              <w:rPr>
                <w:sz w:val="20"/>
                <w:szCs w:val="20"/>
                <w:lang w:eastAsia="zh-CN"/>
              </w:rPr>
            </w:pPr>
            <w:r w:rsidRPr="006E7542">
              <w:rPr>
                <w:b/>
                <w:bCs/>
                <w:sz w:val="20"/>
                <w:szCs w:val="20"/>
                <w:lang w:val="en-GB"/>
              </w:rPr>
              <w:t>ACTION:</w:t>
            </w:r>
            <w:r w:rsidRPr="006E7542">
              <w:rPr>
                <w:sz w:val="20"/>
                <w:szCs w:val="20"/>
                <w:lang w:val="en-GB"/>
              </w:rPr>
              <w:t xml:space="preserve"> </w:t>
            </w:r>
            <w:r w:rsidR="00A80B1C" w:rsidRPr="00A80B1C">
              <w:rPr>
                <w:sz w:val="20"/>
                <w:szCs w:val="20"/>
                <w:lang w:eastAsia="zh-CN"/>
              </w:rPr>
              <w:t>RAN4 kindly requests RAN1 and RAN2 to clarify whether they have introduced or are working on any solutions to inform an SL UE performing an SL positioning measurement (e.g., SL RSTD, SL Rx-Tx, and SL RTOA) about synchronization reference source change at a UE which is transmitting SL-PRS for the measurement.</w:t>
            </w:r>
          </w:p>
          <w:p w14:paraId="4841EC93" w14:textId="4110A6AE" w:rsidR="00181698" w:rsidRPr="00941C9A" w:rsidRDefault="00181698" w:rsidP="007D3A5B">
            <w:pPr>
              <w:autoSpaceDE/>
              <w:autoSpaceDN/>
              <w:adjustRightInd/>
              <w:snapToGrid/>
              <w:spacing w:before="120" w:after="0"/>
              <w:jc w:val="left"/>
              <w:rPr>
                <w:sz w:val="20"/>
                <w:szCs w:val="20"/>
                <w:lang w:val="en-GB"/>
              </w:rPr>
            </w:pPr>
          </w:p>
        </w:tc>
      </w:tr>
    </w:tbl>
    <w:p w14:paraId="60660002" w14:textId="77777777" w:rsidR="00F279A4" w:rsidRDefault="00F279A4" w:rsidP="00FD0C72">
      <w:pPr>
        <w:rPr>
          <w:lang w:eastAsia="zh-CN"/>
        </w:rPr>
      </w:pPr>
    </w:p>
    <w:p w14:paraId="25695CCA" w14:textId="3D7EC3C2" w:rsidR="000915A0" w:rsidRDefault="00994EBD" w:rsidP="00FD0C72">
      <w:pPr>
        <w:rPr>
          <w:lang w:eastAsia="zh-CN"/>
        </w:rPr>
      </w:pPr>
      <w:r>
        <w:rPr>
          <w:rFonts w:hint="eastAsia"/>
          <w:lang w:eastAsia="zh-CN"/>
        </w:rPr>
        <w:t>I</w:t>
      </w:r>
      <w:r>
        <w:rPr>
          <w:lang w:eastAsia="zh-CN"/>
        </w:rPr>
        <w:t xml:space="preserve">n this paper, we provide our </w:t>
      </w:r>
      <w:r w:rsidR="002176A9" w:rsidRPr="002176A9">
        <w:rPr>
          <w:lang w:eastAsia="zh-CN"/>
        </w:rPr>
        <w:t>clarification</w:t>
      </w:r>
      <w:r>
        <w:rPr>
          <w:lang w:eastAsia="zh-CN"/>
        </w:rPr>
        <w:t xml:space="preserve"> </w:t>
      </w:r>
      <w:r w:rsidR="00F31AD2">
        <w:rPr>
          <w:lang w:eastAsia="zh-CN"/>
        </w:rPr>
        <w:t xml:space="preserve">on </w:t>
      </w:r>
      <w:r w:rsidR="00D559C2">
        <w:rPr>
          <w:lang w:eastAsia="zh-CN"/>
        </w:rPr>
        <w:t>this</w:t>
      </w:r>
      <w:r w:rsidR="00F31AD2">
        <w:rPr>
          <w:lang w:eastAsia="zh-CN"/>
        </w:rPr>
        <w:t xml:space="preserve">. </w:t>
      </w:r>
    </w:p>
    <w:p w14:paraId="58E3E8A6" w14:textId="77777777" w:rsidR="001B407A" w:rsidRDefault="001B407A" w:rsidP="00FD0C72">
      <w:pPr>
        <w:rPr>
          <w:lang w:eastAsia="zh-CN"/>
        </w:rPr>
      </w:pPr>
    </w:p>
    <w:p w14:paraId="35DFDA27" w14:textId="70CC0F4F" w:rsidR="00994EBD" w:rsidRDefault="00994EBD" w:rsidP="00994EBD">
      <w:pPr>
        <w:pStyle w:val="Heading1"/>
        <w:rPr>
          <w:lang w:eastAsia="zh-CN"/>
        </w:rPr>
      </w:pPr>
      <w:r>
        <w:rPr>
          <w:rFonts w:hint="eastAsia"/>
          <w:lang w:eastAsia="zh-CN"/>
        </w:rPr>
        <w:t>D</w:t>
      </w:r>
      <w:r>
        <w:rPr>
          <w:lang w:eastAsia="zh-CN"/>
        </w:rPr>
        <w:t>iscussion</w:t>
      </w:r>
    </w:p>
    <w:p w14:paraId="425FF977" w14:textId="58540573" w:rsidR="00543C1F" w:rsidRDefault="004B1929" w:rsidP="009C1AE7">
      <w:pPr>
        <w:rPr>
          <w:rFonts w:eastAsiaTheme="minorEastAsia"/>
          <w:lang w:eastAsia="zh-CN"/>
        </w:rPr>
      </w:pPr>
      <w:r>
        <w:rPr>
          <w:rFonts w:eastAsiaTheme="minorEastAsia"/>
          <w:lang w:eastAsia="zh-CN"/>
        </w:rPr>
        <w:t>RAN1</w:t>
      </w:r>
      <w:r w:rsidR="00543C1F" w:rsidRPr="00543C1F">
        <w:rPr>
          <w:rFonts w:eastAsiaTheme="minorEastAsia"/>
          <w:lang w:eastAsia="zh-CN"/>
        </w:rPr>
        <w:t xml:space="preserve"> ha</w:t>
      </w:r>
      <w:r w:rsidR="00154337">
        <w:rPr>
          <w:rFonts w:eastAsiaTheme="minorEastAsia" w:hint="eastAsia"/>
          <w:lang w:eastAsia="zh-CN"/>
        </w:rPr>
        <w:t>s</w:t>
      </w:r>
      <w:r w:rsidR="00543C1F" w:rsidRPr="00543C1F">
        <w:rPr>
          <w:rFonts w:eastAsiaTheme="minorEastAsia"/>
          <w:lang w:eastAsia="zh-CN"/>
        </w:rPr>
        <w:t xml:space="preserve"> not introduced or </w:t>
      </w:r>
      <w:r w:rsidR="00154337">
        <w:rPr>
          <w:rFonts w:eastAsiaTheme="minorEastAsia" w:hint="eastAsia"/>
          <w:lang w:eastAsia="zh-CN"/>
        </w:rPr>
        <w:t>is</w:t>
      </w:r>
      <w:r w:rsidR="00154337">
        <w:rPr>
          <w:rFonts w:eastAsiaTheme="minorEastAsia"/>
          <w:lang w:eastAsia="zh-CN"/>
        </w:rPr>
        <w:t xml:space="preserve"> </w:t>
      </w:r>
      <w:r w:rsidR="00543C1F" w:rsidRPr="00543C1F">
        <w:rPr>
          <w:rFonts w:eastAsiaTheme="minorEastAsia"/>
          <w:lang w:eastAsia="zh-CN"/>
        </w:rPr>
        <w:t xml:space="preserve">not working on any solutions to inform a UE about the synchronization source change of another UE. </w:t>
      </w:r>
    </w:p>
    <w:p w14:paraId="229C7365" w14:textId="0CA6AF35" w:rsidR="001857AA" w:rsidRDefault="001857AA" w:rsidP="009C1AE7">
      <w:pPr>
        <w:rPr>
          <w:rFonts w:eastAsiaTheme="minorEastAsia"/>
          <w:lang w:eastAsia="zh-CN"/>
        </w:rPr>
      </w:pPr>
      <w:r>
        <w:rPr>
          <w:rFonts w:eastAsiaTheme="minorEastAsia" w:hint="eastAsia"/>
          <w:lang w:eastAsia="zh-CN"/>
        </w:rPr>
        <w:t>F</w:t>
      </w:r>
      <w:r>
        <w:rPr>
          <w:rFonts w:eastAsiaTheme="minorEastAsia"/>
          <w:lang w:eastAsia="zh-CN"/>
        </w:rPr>
        <w:t>or</w:t>
      </w:r>
      <w:r w:rsidRPr="00357ADB">
        <w:rPr>
          <w:rFonts w:eastAsiaTheme="minorEastAsia"/>
          <w:lang w:eastAsia="zh-CN"/>
        </w:rPr>
        <w:t xml:space="preserve"> the SL</w:t>
      </w:r>
      <w:r>
        <w:rPr>
          <w:rFonts w:eastAsiaTheme="minorEastAsia"/>
          <w:lang w:eastAsia="zh-CN"/>
        </w:rPr>
        <w:t>-</w:t>
      </w:r>
      <w:r w:rsidRPr="00357ADB">
        <w:rPr>
          <w:rFonts w:eastAsiaTheme="minorEastAsia"/>
          <w:lang w:eastAsia="zh-CN"/>
        </w:rPr>
        <w:t>TDOA method</w:t>
      </w:r>
      <w:r>
        <w:rPr>
          <w:rFonts w:eastAsiaTheme="minorEastAsia"/>
          <w:lang w:eastAsia="zh-CN"/>
        </w:rPr>
        <w:t xml:space="preserve">, </w:t>
      </w:r>
      <w:r w:rsidRPr="00DC5014">
        <w:rPr>
          <w:rFonts w:eastAsiaTheme="minorEastAsia"/>
          <w:lang w:eastAsia="zh-CN"/>
        </w:rPr>
        <w:t xml:space="preserve">where SL-PRS is transmitted from </w:t>
      </w:r>
      <w:r w:rsidRPr="00E50EFC">
        <w:rPr>
          <w:rFonts w:eastAsiaTheme="minorEastAsia"/>
          <w:lang w:eastAsia="zh-CN"/>
        </w:rPr>
        <w:t>anchor UE</w:t>
      </w:r>
      <w:r>
        <w:rPr>
          <w:rFonts w:eastAsiaTheme="minorEastAsia"/>
          <w:lang w:eastAsia="zh-CN"/>
        </w:rPr>
        <w:t>s</w:t>
      </w:r>
      <w:r w:rsidRPr="00DC5014">
        <w:rPr>
          <w:rFonts w:eastAsiaTheme="minorEastAsia"/>
          <w:lang w:eastAsia="zh-CN"/>
        </w:rPr>
        <w:t xml:space="preserve"> to </w:t>
      </w:r>
      <w:r>
        <w:rPr>
          <w:rFonts w:eastAsiaTheme="minorEastAsia"/>
          <w:lang w:eastAsia="zh-CN"/>
        </w:rPr>
        <w:t>the</w:t>
      </w:r>
      <w:r w:rsidRPr="00DC5014">
        <w:rPr>
          <w:rFonts w:eastAsiaTheme="minorEastAsia"/>
          <w:lang w:eastAsia="zh-CN"/>
        </w:rPr>
        <w:t xml:space="preserve"> target UE</w:t>
      </w:r>
      <w:r>
        <w:rPr>
          <w:rFonts w:eastAsiaTheme="minorEastAsia"/>
          <w:lang w:eastAsia="zh-CN"/>
        </w:rPr>
        <w:t>,</w:t>
      </w:r>
      <w:r w:rsidRPr="00DC5014">
        <w:rPr>
          <w:rFonts w:eastAsiaTheme="minorEastAsia"/>
          <w:lang w:eastAsia="zh-CN"/>
        </w:rPr>
        <w:t xml:space="preserve"> </w:t>
      </w:r>
      <w:r>
        <w:rPr>
          <w:rFonts w:eastAsiaTheme="minorEastAsia"/>
          <w:lang w:eastAsia="zh-CN"/>
        </w:rPr>
        <w:t>the ty</w:t>
      </w:r>
      <w:r>
        <w:rPr>
          <w:rFonts w:eastAsiaTheme="minorEastAsia" w:hint="eastAsia"/>
          <w:lang w:eastAsia="zh-CN"/>
        </w:rPr>
        <w:t>p</w:t>
      </w:r>
      <w:r>
        <w:rPr>
          <w:rFonts w:eastAsiaTheme="minorEastAsia"/>
          <w:lang w:eastAsia="zh-CN"/>
        </w:rPr>
        <w:t xml:space="preserve">e of the </w:t>
      </w:r>
      <w:r w:rsidRPr="00E50EFC">
        <w:rPr>
          <w:rFonts w:eastAsiaTheme="minorEastAsia"/>
          <w:lang w:eastAsia="zh-CN"/>
        </w:rPr>
        <w:t>anchor UE (Tx UE)</w:t>
      </w:r>
      <w:r>
        <w:rPr>
          <w:rFonts w:eastAsiaTheme="minorEastAsia"/>
          <w:lang w:eastAsia="zh-CN"/>
        </w:rPr>
        <w:t xml:space="preserve"> is usually RSU which ha</w:t>
      </w:r>
      <w:r>
        <w:rPr>
          <w:rFonts w:eastAsiaTheme="minorEastAsia" w:hint="eastAsia"/>
          <w:lang w:eastAsia="zh-CN"/>
        </w:rPr>
        <w:t>s</w:t>
      </w:r>
      <w:r>
        <w:rPr>
          <w:rFonts w:eastAsiaTheme="minorEastAsia"/>
          <w:lang w:eastAsia="zh-CN"/>
        </w:rPr>
        <w:t xml:space="preserve"> no mobility,</w:t>
      </w:r>
      <w:r w:rsidR="00625DA6">
        <w:rPr>
          <w:rFonts w:eastAsiaTheme="minorEastAsia"/>
          <w:lang w:eastAsia="zh-CN"/>
        </w:rPr>
        <w:t xml:space="preserve"> so</w:t>
      </w:r>
      <w:r>
        <w:rPr>
          <w:rFonts w:eastAsiaTheme="minorEastAsia"/>
          <w:lang w:eastAsia="zh-CN"/>
        </w:rPr>
        <w:t xml:space="preserve"> the </w:t>
      </w:r>
      <w:r w:rsidRPr="003A31A3">
        <w:rPr>
          <w:rFonts w:eastAsiaTheme="minorEastAsia"/>
          <w:lang w:eastAsia="zh-CN"/>
        </w:rPr>
        <w:t>chang</w:t>
      </w:r>
      <w:r>
        <w:rPr>
          <w:rFonts w:eastAsiaTheme="minorEastAsia" w:hint="eastAsia"/>
          <w:lang w:eastAsia="zh-CN"/>
        </w:rPr>
        <w:t>e</w:t>
      </w:r>
      <w:r w:rsidRPr="003A31A3">
        <w:rPr>
          <w:rFonts w:eastAsiaTheme="minorEastAsia"/>
          <w:lang w:eastAsia="zh-CN"/>
        </w:rPr>
        <w:t xml:space="preserve"> </w:t>
      </w:r>
      <w:r>
        <w:rPr>
          <w:rFonts w:eastAsiaTheme="minorEastAsia"/>
          <w:lang w:eastAsia="zh-CN"/>
        </w:rPr>
        <w:t xml:space="preserve">of </w:t>
      </w:r>
      <w:r w:rsidRPr="003A31A3">
        <w:rPr>
          <w:rFonts w:eastAsiaTheme="minorEastAsia"/>
          <w:lang w:eastAsia="zh-CN"/>
        </w:rPr>
        <w:t xml:space="preserve">the synchronization </w:t>
      </w:r>
      <w:r w:rsidRPr="006F0ADE">
        <w:rPr>
          <w:rFonts w:eastAsiaTheme="minorEastAsia"/>
          <w:lang w:eastAsia="zh-CN"/>
        </w:rPr>
        <w:t>reference</w:t>
      </w:r>
      <w:r w:rsidRPr="003A31A3">
        <w:rPr>
          <w:rFonts w:eastAsiaTheme="minorEastAsia"/>
          <w:lang w:eastAsia="zh-CN"/>
        </w:rPr>
        <w:t xml:space="preserve"> source</w:t>
      </w:r>
      <w:r>
        <w:rPr>
          <w:rFonts w:eastAsiaTheme="minorEastAsia"/>
          <w:lang w:eastAsia="zh-CN"/>
        </w:rPr>
        <w:t xml:space="preserve"> is a corner case.</w:t>
      </w:r>
    </w:p>
    <w:p w14:paraId="22C92951" w14:textId="03695947" w:rsidR="001857AA" w:rsidRDefault="001857AA" w:rsidP="009C1AE7">
      <w:pPr>
        <w:rPr>
          <w:rFonts w:eastAsiaTheme="minorEastAsia"/>
          <w:lang w:eastAsia="zh-CN"/>
        </w:rPr>
      </w:pPr>
      <w:r>
        <w:rPr>
          <w:rFonts w:eastAsiaTheme="minorEastAsia"/>
          <w:lang w:eastAsia="zh-CN"/>
        </w:rPr>
        <w:lastRenderedPageBreak/>
        <w:t xml:space="preserve">For the </w:t>
      </w:r>
      <w:r w:rsidRPr="003A31A3">
        <w:rPr>
          <w:rFonts w:eastAsiaTheme="minorEastAsia"/>
          <w:lang w:eastAsia="zh-CN"/>
        </w:rPr>
        <w:t>SL-TOA</w:t>
      </w:r>
      <w:r>
        <w:rPr>
          <w:rFonts w:eastAsiaTheme="minorEastAsia"/>
          <w:lang w:eastAsia="zh-CN"/>
        </w:rPr>
        <w:t xml:space="preserve"> method, where SL-PRS is transmitted from the target UE to </w:t>
      </w:r>
      <w:r w:rsidRPr="000E1A82">
        <w:rPr>
          <w:rFonts w:eastAsiaTheme="minorEastAsia"/>
          <w:lang w:eastAsia="zh-CN"/>
        </w:rPr>
        <w:t>anchor UEs</w:t>
      </w:r>
      <w:r>
        <w:rPr>
          <w:rFonts w:eastAsiaTheme="minorEastAsia"/>
          <w:lang w:eastAsia="zh-CN"/>
        </w:rPr>
        <w:t xml:space="preserve">, </w:t>
      </w:r>
      <w:r w:rsidRPr="003A31A3">
        <w:rPr>
          <w:rFonts w:eastAsiaTheme="minorEastAsia"/>
          <w:lang w:eastAsia="zh-CN"/>
        </w:rPr>
        <w:t xml:space="preserve">the synchronization </w:t>
      </w:r>
      <w:r w:rsidRPr="006F0ADE">
        <w:rPr>
          <w:rFonts w:eastAsiaTheme="minorEastAsia"/>
          <w:lang w:eastAsia="zh-CN"/>
        </w:rPr>
        <w:t>reference</w:t>
      </w:r>
      <w:r w:rsidRPr="003A31A3">
        <w:rPr>
          <w:rFonts w:eastAsiaTheme="minorEastAsia"/>
          <w:lang w:eastAsia="zh-CN"/>
        </w:rPr>
        <w:t xml:space="preserve"> source</w:t>
      </w:r>
      <w:r>
        <w:rPr>
          <w:rFonts w:eastAsiaTheme="minorEastAsia"/>
          <w:lang w:eastAsia="zh-CN"/>
        </w:rPr>
        <w:t xml:space="preserve"> </w:t>
      </w:r>
      <w:r w:rsidRPr="00197C1E">
        <w:rPr>
          <w:rFonts w:eastAsiaTheme="minorEastAsia"/>
          <w:lang w:eastAsia="zh-CN"/>
        </w:rPr>
        <w:t>chang</w:t>
      </w:r>
      <w:r>
        <w:rPr>
          <w:rFonts w:eastAsiaTheme="minorEastAsia"/>
          <w:lang w:eastAsia="zh-CN"/>
        </w:rPr>
        <w:t xml:space="preserve">e </w:t>
      </w:r>
      <w:r>
        <w:rPr>
          <w:rFonts w:eastAsiaTheme="minorEastAsia" w:hint="eastAsia"/>
          <w:lang w:eastAsia="zh-CN"/>
        </w:rPr>
        <w:t>of</w:t>
      </w:r>
      <w:r>
        <w:rPr>
          <w:rFonts w:eastAsiaTheme="minorEastAsia"/>
          <w:lang w:eastAsia="zh-CN"/>
        </w:rPr>
        <w:t xml:space="preserve"> the target UE results in simultaneous Rx timing shift, which can be mitigated when differential SL-RTOA is used.</w:t>
      </w:r>
    </w:p>
    <w:p w14:paraId="0CA1C17E" w14:textId="1502EA34" w:rsidR="00154337" w:rsidRDefault="001857AA" w:rsidP="009C1AE7">
      <w:pPr>
        <w:rPr>
          <w:rFonts w:eastAsiaTheme="minorEastAsia"/>
          <w:lang w:eastAsia="zh-CN"/>
        </w:rPr>
      </w:pPr>
      <w:r>
        <w:rPr>
          <w:rFonts w:eastAsiaTheme="minorEastAsia"/>
          <w:lang w:eastAsia="zh-CN"/>
        </w:rPr>
        <w:t>For the SL-RTT methods, w</w:t>
      </w:r>
      <w:r w:rsidRPr="00DC5014">
        <w:rPr>
          <w:rFonts w:eastAsiaTheme="minorEastAsia"/>
          <w:lang w:eastAsia="zh-CN"/>
        </w:rPr>
        <w:t xml:space="preserve">ith </w:t>
      </w:r>
      <w:r w:rsidR="00DC5014" w:rsidRPr="00DC5014">
        <w:rPr>
          <w:rFonts w:eastAsiaTheme="minorEastAsia"/>
          <w:lang w:eastAsia="zh-CN"/>
        </w:rPr>
        <w:t xml:space="preserve">regards to </w:t>
      </w:r>
      <w:r w:rsidR="006F0ADE" w:rsidRPr="006F0ADE">
        <w:rPr>
          <w:rFonts w:eastAsiaTheme="minorEastAsia"/>
          <w:lang w:eastAsia="zh-CN"/>
        </w:rPr>
        <w:t>synchronization reference source change occurring at Tx side</w:t>
      </w:r>
      <w:r w:rsidR="00154337" w:rsidRPr="00154337">
        <w:rPr>
          <w:rFonts w:eastAsiaTheme="minorEastAsia"/>
          <w:lang w:eastAsia="zh-CN"/>
        </w:rPr>
        <w:t>, RAN1 considers that UE Rx</w:t>
      </w:r>
      <w:r w:rsidR="00154337">
        <w:rPr>
          <w:rFonts w:eastAsiaTheme="minorEastAsia" w:hint="eastAsia"/>
          <w:lang w:eastAsia="zh-CN"/>
        </w:rPr>
        <w:t>-</w:t>
      </w:r>
      <w:r w:rsidR="00154337" w:rsidRPr="00154337">
        <w:rPr>
          <w:rFonts w:eastAsiaTheme="minorEastAsia"/>
          <w:lang w:eastAsia="zh-CN"/>
        </w:rPr>
        <w:t>Tx time difference based on the actual Tx timing can be robust to Tx sync source change for SL-RTT positioning.</w:t>
      </w:r>
      <w:r w:rsidR="004B413C">
        <w:rPr>
          <w:rFonts w:eastAsiaTheme="minorEastAsia"/>
          <w:lang w:eastAsia="zh-CN"/>
        </w:rPr>
        <w:t xml:space="preserve"> </w:t>
      </w:r>
    </w:p>
    <w:p w14:paraId="30927627" w14:textId="67FDEC8E" w:rsidR="00B70331" w:rsidRDefault="00B70331" w:rsidP="009C1AE7">
      <w:pPr>
        <w:rPr>
          <w:rFonts w:eastAsiaTheme="minorEastAsia"/>
          <w:lang w:eastAsia="zh-CN"/>
        </w:rPr>
      </w:pPr>
      <w:r>
        <w:rPr>
          <w:rFonts w:eastAsiaTheme="minorEastAsia" w:hint="eastAsia"/>
          <w:lang w:eastAsia="zh-CN"/>
        </w:rPr>
        <w:t>I</w:t>
      </w:r>
      <w:r>
        <w:rPr>
          <w:rFonts w:eastAsiaTheme="minorEastAsia"/>
          <w:lang w:eastAsia="zh-CN"/>
        </w:rPr>
        <w:t>n summary, we believe that such a solution is not necessary.</w:t>
      </w:r>
    </w:p>
    <w:p w14:paraId="28540149" w14:textId="39C2142D" w:rsidR="00B163BD" w:rsidRPr="009C1AE7" w:rsidRDefault="00B163BD" w:rsidP="00200D78">
      <w:pPr>
        <w:rPr>
          <w:rFonts w:eastAsiaTheme="minorEastAsia"/>
          <w:lang w:eastAsia="zh-CN"/>
        </w:rPr>
      </w:pPr>
    </w:p>
    <w:p w14:paraId="658CE733" w14:textId="7516883E" w:rsidR="00B163BD" w:rsidRDefault="00C64C34" w:rsidP="00604634">
      <w:pPr>
        <w:pStyle w:val="Heading1"/>
        <w:rPr>
          <w:lang w:eastAsia="zh-CN"/>
        </w:rPr>
      </w:pPr>
      <w:r w:rsidRPr="00C64C34">
        <w:rPr>
          <w:lang w:eastAsia="zh-CN"/>
        </w:rPr>
        <w:t>Conclusion</w:t>
      </w:r>
    </w:p>
    <w:p w14:paraId="2B7DE731" w14:textId="7A3FE846" w:rsidR="006011FC" w:rsidRDefault="00C64C34" w:rsidP="002176A9">
      <w:r w:rsidRPr="00FD2BEF">
        <w:rPr>
          <w:rFonts w:hint="eastAsia"/>
        </w:rPr>
        <w:t>I</w:t>
      </w:r>
      <w:r w:rsidRPr="00FD2BEF">
        <w:t xml:space="preserve">n this paper, we </w:t>
      </w:r>
      <w:r w:rsidR="008A0065">
        <w:t>discussed the issue of synchronization source change for SL</w:t>
      </w:r>
      <w:r w:rsidR="00B70331">
        <w:t xml:space="preserve"> positioning. Based on the discussion, we suggested to endorse the following reply to RAN4.</w:t>
      </w:r>
    </w:p>
    <w:tbl>
      <w:tblPr>
        <w:tblStyle w:val="TableGrid"/>
        <w:tblW w:w="0" w:type="auto"/>
        <w:tblLook w:val="04A0" w:firstRow="1" w:lastRow="0" w:firstColumn="1" w:lastColumn="0" w:noHBand="0" w:noVBand="1"/>
      </w:tblPr>
      <w:tblGrid>
        <w:gridCol w:w="9307"/>
      </w:tblGrid>
      <w:tr w:rsidR="00B70331" w14:paraId="3A82FEE2" w14:textId="77777777" w:rsidTr="00B70331">
        <w:tc>
          <w:tcPr>
            <w:tcW w:w="9307" w:type="dxa"/>
          </w:tcPr>
          <w:p w14:paraId="212B6060" w14:textId="77777777" w:rsidR="00B70331" w:rsidRDefault="00B70331" w:rsidP="002176A9">
            <w:pPr>
              <w:rPr>
                <w:sz w:val="20"/>
                <w:szCs w:val="20"/>
                <w:lang w:eastAsia="zh-CN"/>
              </w:rPr>
            </w:pPr>
            <w:r>
              <w:rPr>
                <w:sz w:val="20"/>
                <w:szCs w:val="20"/>
                <w:lang w:eastAsia="zh-CN"/>
              </w:rPr>
              <w:t>RAN1 thanks RAN4 for the LS.</w:t>
            </w:r>
          </w:p>
          <w:p w14:paraId="0DDEE1A4" w14:textId="1BA35228" w:rsidR="00B70331" w:rsidRDefault="00B70331" w:rsidP="002176A9">
            <w:pPr>
              <w:rPr>
                <w:lang w:eastAsia="zh-CN"/>
              </w:rPr>
            </w:pPr>
            <w:r>
              <w:rPr>
                <w:sz w:val="20"/>
                <w:szCs w:val="20"/>
                <w:lang w:eastAsia="zh-CN"/>
              </w:rPr>
              <w:t xml:space="preserve">RAN1 has discussed this matter, and confirms that RAN1 has not introduced and is not working </w:t>
            </w:r>
            <w:r w:rsidRPr="00A80B1C">
              <w:rPr>
                <w:sz w:val="20"/>
                <w:szCs w:val="20"/>
                <w:lang w:eastAsia="zh-CN"/>
              </w:rPr>
              <w:t>on any solutions to inform an SL UE performing an SL positioning measurement (e.g., SL RSTD, SL Rx-Tx, and SL RTOA) about synchronization reference source change at a UE which is transmitting SL-PRS for the measurement.</w:t>
            </w:r>
            <w:r>
              <w:rPr>
                <w:sz w:val="20"/>
                <w:szCs w:val="20"/>
                <w:lang w:eastAsia="zh-CN"/>
              </w:rPr>
              <w:t xml:space="preserve"> It is RAN1 understanding that such a solution is not necessary.</w:t>
            </w:r>
          </w:p>
        </w:tc>
      </w:tr>
    </w:tbl>
    <w:p w14:paraId="468684DC" w14:textId="77777777" w:rsidR="001857AA" w:rsidRPr="00C64C34" w:rsidRDefault="001857AA" w:rsidP="002176A9">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E7578FA" w14:textId="4ED08411" w:rsidR="008D705C" w:rsidRDefault="002F531C" w:rsidP="002F531C">
      <w:pPr>
        <w:pStyle w:val="References"/>
        <w:numPr>
          <w:ilvl w:val="0"/>
          <w:numId w:val="4"/>
        </w:numPr>
        <w:rPr>
          <w:color w:val="000000" w:themeColor="text1"/>
        </w:rPr>
      </w:pPr>
      <w:bookmarkStart w:id="1" w:name="_Ref148972016"/>
      <w:bookmarkStart w:id="2" w:name="_Ref141693254"/>
      <w:r w:rsidRPr="002F531C">
        <w:rPr>
          <w:color w:val="000000" w:themeColor="text1"/>
        </w:rPr>
        <w:t xml:space="preserve">R1-2405788 </w:t>
      </w:r>
      <w:r w:rsidR="00477E1E" w:rsidRPr="00477E1E">
        <w:rPr>
          <w:color w:val="000000" w:themeColor="text1"/>
        </w:rPr>
        <w:t>(</w:t>
      </w:r>
      <w:r w:rsidRPr="002F531C">
        <w:rPr>
          <w:color w:val="000000" w:themeColor="text1"/>
        </w:rPr>
        <w:t>R4-2410352</w:t>
      </w:r>
      <w:r w:rsidR="00477E1E" w:rsidRPr="00477E1E">
        <w:rPr>
          <w:color w:val="000000" w:themeColor="text1"/>
        </w:rPr>
        <w:t>)</w:t>
      </w:r>
      <w:r w:rsidR="003B0A8C">
        <w:rPr>
          <w:rFonts w:hint="eastAsia"/>
          <w:color w:val="000000" w:themeColor="text1"/>
          <w:lang w:eastAsia="zh-CN"/>
        </w:rPr>
        <w:t>,</w:t>
      </w:r>
      <w:r w:rsidR="00197796">
        <w:rPr>
          <w:color w:val="000000" w:themeColor="text1"/>
          <w:lang w:eastAsia="zh-CN"/>
        </w:rPr>
        <w:t xml:space="preserve"> </w:t>
      </w:r>
      <w:r w:rsidRPr="002F531C">
        <w:rPr>
          <w:color w:val="000000" w:themeColor="text1"/>
          <w:lang w:eastAsia="zh-CN"/>
        </w:rPr>
        <w:t>LS on synchronization source change at the transmitting anchor UE in SL positioning</w:t>
      </w:r>
      <w:r w:rsidR="00197796">
        <w:rPr>
          <w:color w:val="000000" w:themeColor="text1"/>
          <w:lang w:eastAsia="zh-CN"/>
        </w:rPr>
        <w:t>,</w:t>
      </w:r>
      <w:r w:rsidR="00197796" w:rsidRPr="00197796">
        <w:rPr>
          <w:lang w:eastAsia="zh-CN"/>
        </w:rPr>
        <w:t xml:space="preserve"> </w:t>
      </w:r>
      <w:bookmarkEnd w:id="1"/>
      <w:r w:rsidR="00DE7C40">
        <w:t>RAN1#11</w:t>
      </w:r>
      <w:r>
        <w:t>8</w:t>
      </w:r>
      <w:r w:rsidR="00DE7C40">
        <w:t xml:space="preserve">, </w:t>
      </w:r>
      <w:r w:rsidRPr="002F531C">
        <w:t>Maastricht, Netherlands</w:t>
      </w:r>
      <w:r w:rsidR="00DE7C40">
        <w:t>, 1</w:t>
      </w:r>
      <w:r>
        <w:t>9</w:t>
      </w:r>
      <w:r w:rsidR="00DE7C40">
        <w:t xml:space="preserve"> – </w:t>
      </w:r>
      <w:r>
        <w:t>23</w:t>
      </w:r>
      <w:r w:rsidR="00DE7C40">
        <w:t xml:space="preserve"> </w:t>
      </w:r>
      <w:r w:rsidR="00477E1E">
        <w:t>A</w:t>
      </w:r>
      <w:r>
        <w:rPr>
          <w:rFonts w:hint="eastAsia"/>
          <w:lang w:eastAsia="zh-CN"/>
        </w:rPr>
        <w:t>ug</w:t>
      </w:r>
      <w:r w:rsidR="00DE7C40">
        <w:t>., 202</w:t>
      </w:r>
      <w:r w:rsidR="00477E1E">
        <w:t>4</w:t>
      </w:r>
      <w:r w:rsidR="00DE7C40">
        <w:t>.</w:t>
      </w:r>
    </w:p>
    <w:bookmarkEnd w:id="2"/>
    <w:p w14:paraId="62423DDF" w14:textId="50A6AD60" w:rsidR="002F254D" w:rsidRDefault="002F254D" w:rsidP="00DE5E1B">
      <w:pPr>
        <w:pStyle w:val="References"/>
        <w:numPr>
          <w:ilvl w:val="0"/>
          <w:numId w:val="0"/>
        </w:numPr>
      </w:pPr>
    </w:p>
    <w:sectPr w:rsidR="002F25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FDD3" w14:textId="77777777" w:rsidR="00616BC5" w:rsidRDefault="00616BC5">
      <w:r>
        <w:separator/>
      </w:r>
    </w:p>
  </w:endnote>
  <w:endnote w:type="continuationSeparator" w:id="0">
    <w:p w14:paraId="58EB5719" w14:textId="77777777" w:rsidR="00616BC5" w:rsidRDefault="00616BC5">
      <w:r>
        <w:continuationSeparator/>
      </w:r>
    </w:p>
  </w:endnote>
  <w:endnote w:type="continuationNotice" w:id="1">
    <w:p w14:paraId="5F67FACD" w14:textId="77777777" w:rsidR="00616BC5" w:rsidRDefault="00616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33CB" w14:textId="77777777" w:rsidR="00616BC5" w:rsidRDefault="00616BC5">
      <w:r>
        <w:separator/>
      </w:r>
    </w:p>
  </w:footnote>
  <w:footnote w:type="continuationSeparator" w:id="0">
    <w:p w14:paraId="4ED09D0B" w14:textId="77777777" w:rsidR="00616BC5" w:rsidRDefault="00616BC5">
      <w:r>
        <w:continuationSeparator/>
      </w:r>
    </w:p>
  </w:footnote>
  <w:footnote w:type="continuationNotice" w:id="1">
    <w:p w14:paraId="1D8F5BF8" w14:textId="77777777" w:rsidR="00616BC5" w:rsidRDefault="00616B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7ED433A"/>
    <w:multiLevelType w:val="hybridMultilevel"/>
    <w:tmpl w:val="92F4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25EBB"/>
    <w:multiLevelType w:val="hybridMultilevel"/>
    <w:tmpl w:val="E6563820"/>
    <w:lvl w:ilvl="0" w:tplc="15DE2CFC">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7"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C33E89"/>
    <w:multiLevelType w:val="hybridMultilevel"/>
    <w:tmpl w:val="B4A4A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0673B2"/>
    <w:multiLevelType w:val="hybridMultilevel"/>
    <w:tmpl w:val="9E9C4D30"/>
    <w:lvl w:ilvl="0" w:tplc="041D0001">
      <w:start w:val="1"/>
      <w:numFmt w:val="bullet"/>
      <w:lvlText w:val=""/>
      <w:lvlJc w:val="left"/>
      <w:pPr>
        <w:ind w:left="785" w:hanging="360"/>
      </w:pPr>
      <w:rPr>
        <w:rFonts w:ascii="Symbol" w:hAnsi="Symbol" w:hint="default"/>
      </w:rPr>
    </w:lvl>
    <w:lvl w:ilvl="1" w:tplc="041D0003">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8C5DCE"/>
    <w:multiLevelType w:val="hybridMultilevel"/>
    <w:tmpl w:val="B2ACDCF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000A78C">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81246A"/>
    <w:multiLevelType w:val="hybridMultilevel"/>
    <w:tmpl w:val="C9B015A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D366A9"/>
    <w:multiLevelType w:val="hybridMultilevel"/>
    <w:tmpl w:val="5A586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3A40BE"/>
    <w:multiLevelType w:val="hybridMultilevel"/>
    <w:tmpl w:val="0A584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718"/>
        </w:tabs>
        <w:ind w:left="6718" w:hanging="360"/>
      </w:pPr>
      <w:rPr>
        <w:rFonts w:ascii="Symbol" w:hAnsi="Symbol" w:hint="default"/>
        <w:b/>
        <w:i w:val="0"/>
        <w:color w:val="auto"/>
        <w:sz w:val="22"/>
      </w:rPr>
    </w:lvl>
    <w:lvl w:ilvl="1" w:tplc="04090003">
      <w:start w:val="1"/>
      <w:numFmt w:val="bullet"/>
      <w:lvlText w:val="o"/>
      <w:lvlJc w:val="left"/>
      <w:pPr>
        <w:tabs>
          <w:tab w:val="num" w:pos="-1832"/>
        </w:tabs>
        <w:ind w:left="-1832" w:hanging="360"/>
      </w:pPr>
      <w:rPr>
        <w:rFonts w:ascii="Courier New" w:hAnsi="Courier New" w:cs="Courier New" w:hint="default"/>
      </w:rPr>
    </w:lvl>
    <w:lvl w:ilvl="2" w:tplc="04090005">
      <w:start w:val="1"/>
      <w:numFmt w:val="bullet"/>
      <w:lvlText w:val=""/>
      <w:lvlJc w:val="left"/>
      <w:pPr>
        <w:tabs>
          <w:tab w:val="num" w:pos="-1112"/>
        </w:tabs>
        <w:ind w:left="-1112" w:hanging="360"/>
      </w:pPr>
      <w:rPr>
        <w:rFonts w:ascii="Wingdings" w:hAnsi="Wingdings" w:hint="default"/>
      </w:rPr>
    </w:lvl>
    <w:lvl w:ilvl="3" w:tplc="04090001" w:tentative="1">
      <w:start w:val="1"/>
      <w:numFmt w:val="bullet"/>
      <w:lvlText w:val=""/>
      <w:lvlJc w:val="left"/>
      <w:pPr>
        <w:tabs>
          <w:tab w:val="num" w:pos="-392"/>
        </w:tabs>
        <w:ind w:left="-392" w:hanging="360"/>
      </w:pPr>
      <w:rPr>
        <w:rFonts w:ascii="Symbol" w:hAnsi="Symbol" w:hint="default"/>
      </w:rPr>
    </w:lvl>
    <w:lvl w:ilvl="4" w:tplc="04090003" w:tentative="1">
      <w:start w:val="1"/>
      <w:numFmt w:val="bullet"/>
      <w:lvlText w:val="o"/>
      <w:lvlJc w:val="left"/>
      <w:pPr>
        <w:tabs>
          <w:tab w:val="num" w:pos="328"/>
        </w:tabs>
        <w:ind w:left="328" w:hanging="360"/>
      </w:pPr>
      <w:rPr>
        <w:rFonts w:ascii="Courier New" w:hAnsi="Courier New" w:cs="Courier New" w:hint="default"/>
      </w:rPr>
    </w:lvl>
    <w:lvl w:ilvl="5" w:tplc="04090005" w:tentative="1">
      <w:start w:val="1"/>
      <w:numFmt w:val="bullet"/>
      <w:lvlText w:val=""/>
      <w:lvlJc w:val="left"/>
      <w:pPr>
        <w:tabs>
          <w:tab w:val="num" w:pos="1048"/>
        </w:tabs>
        <w:ind w:left="1048" w:hanging="360"/>
      </w:pPr>
      <w:rPr>
        <w:rFonts w:ascii="Wingdings" w:hAnsi="Wingdings" w:hint="default"/>
      </w:rPr>
    </w:lvl>
    <w:lvl w:ilvl="6" w:tplc="04090001" w:tentative="1">
      <w:start w:val="1"/>
      <w:numFmt w:val="bullet"/>
      <w:lvlText w:val=""/>
      <w:lvlJc w:val="left"/>
      <w:pPr>
        <w:tabs>
          <w:tab w:val="num" w:pos="1768"/>
        </w:tabs>
        <w:ind w:left="1768" w:hanging="360"/>
      </w:pPr>
      <w:rPr>
        <w:rFonts w:ascii="Symbol" w:hAnsi="Symbol" w:hint="default"/>
      </w:rPr>
    </w:lvl>
    <w:lvl w:ilvl="7" w:tplc="04090003" w:tentative="1">
      <w:start w:val="1"/>
      <w:numFmt w:val="bullet"/>
      <w:lvlText w:val="o"/>
      <w:lvlJc w:val="left"/>
      <w:pPr>
        <w:tabs>
          <w:tab w:val="num" w:pos="2488"/>
        </w:tabs>
        <w:ind w:left="2488" w:hanging="360"/>
      </w:pPr>
      <w:rPr>
        <w:rFonts w:ascii="Courier New" w:hAnsi="Courier New" w:cs="Courier New" w:hint="default"/>
      </w:rPr>
    </w:lvl>
    <w:lvl w:ilvl="8" w:tplc="04090005" w:tentative="1">
      <w:start w:val="1"/>
      <w:numFmt w:val="bullet"/>
      <w:lvlText w:val=""/>
      <w:lvlJc w:val="left"/>
      <w:pPr>
        <w:tabs>
          <w:tab w:val="num" w:pos="3208"/>
        </w:tabs>
        <w:ind w:left="3208" w:hanging="360"/>
      </w:pPr>
      <w:rPr>
        <w:rFonts w:ascii="Wingdings" w:hAnsi="Wingdings" w:hint="default"/>
      </w:rPr>
    </w:lvl>
  </w:abstractNum>
  <w:num w:numId="1">
    <w:abstractNumId w:val="15"/>
  </w:num>
  <w:num w:numId="2">
    <w:abstractNumId w:val="13"/>
  </w:num>
  <w:num w:numId="3">
    <w:abstractNumId w:val="12"/>
  </w:num>
  <w:num w:numId="4">
    <w:abstractNumId w:val="16"/>
  </w:num>
  <w:num w:numId="5">
    <w:abstractNumId w:val="23"/>
  </w:num>
  <w:num w:numId="6">
    <w:abstractNumId w:val="4"/>
  </w:num>
  <w:num w:numId="7">
    <w:abstractNumId w:val="0"/>
  </w:num>
  <w:num w:numId="8">
    <w:abstractNumId w:val="5"/>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25"/>
  </w:num>
  <w:num w:numId="14">
    <w:abstractNumId w:val="24"/>
  </w:num>
  <w:num w:numId="15">
    <w:abstractNumId w:val="14"/>
  </w:num>
  <w:num w:numId="16">
    <w:abstractNumId w:val="20"/>
  </w:num>
  <w:num w:numId="17">
    <w:abstractNumId w:val="20"/>
  </w:num>
  <w:num w:numId="18">
    <w:abstractNumId w:val="11"/>
  </w:num>
  <w:num w:numId="19">
    <w:abstractNumId w:val="2"/>
  </w:num>
  <w:num w:numId="20">
    <w:abstractNumId w:val="6"/>
  </w:num>
  <w:num w:numId="21">
    <w:abstractNumId w:val="8"/>
  </w:num>
  <w:num w:numId="22">
    <w:abstractNumId w:val="1"/>
  </w:num>
  <w:num w:numId="23">
    <w:abstractNumId w:val="7"/>
  </w:num>
  <w:num w:numId="24">
    <w:abstractNumId w:val="18"/>
  </w:num>
  <w:num w:numId="25">
    <w:abstractNumId w:val="9"/>
  </w:num>
  <w:num w:numId="26">
    <w:abstractNumId w:val="26"/>
  </w:num>
  <w:num w:numId="27">
    <w:abstractNumId w:val="17"/>
  </w:num>
  <w:num w:numId="28">
    <w:abstractNumId w:val="15"/>
  </w:num>
  <w:num w:numId="29">
    <w:abstractNumId w:val="19"/>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56F0"/>
    <w:rsid w:val="000072B6"/>
    <w:rsid w:val="00007813"/>
    <w:rsid w:val="000109E6"/>
    <w:rsid w:val="00011F35"/>
    <w:rsid w:val="00011F67"/>
    <w:rsid w:val="00012862"/>
    <w:rsid w:val="000128E6"/>
    <w:rsid w:val="00015EFB"/>
    <w:rsid w:val="000165E2"/>
    <w:rsid w:val="000172BE"/>
    <w:rsid w:val="00017D8A"/>
    <w:rsid w:val="0002016C"/>
    <w:rsid w:val="00020A5D"/>
    <w:rsid w:val="00020E51"/>
    <w:rsid w:val="00023388"/>
    <w:rsid w:val="00023425"/>
    <w:rsid w:val="000241BE"/>
    <w:rsid w:val="000242F2"/>
    <w:rsid w:val="00026D4B"/>
    <w:rsid w:val="000275C6"/>
    <w:rsid w:val="00027AD6"/>
    <w:rsid w:val="0003024C"/>
    <w:rsid w:val="00031AD9"/>
    <w:rsid w:val="00031ADB"/>
    <w:rsid w:val="00032056"/>
    <w:rsid w:val="000328CA"/>
    <w:rsid w:val="00032A22"/>
    <w:rsid w:val="00032E40"/>
    <w:rsid w:val="0003376B"/>
    <w:rsid w:val="00034676"/>
    <w:rsid w:val="000346E6"/>
    <w:rsid w:val="000352B3"/>
    <w:rsid w:val="00035B74"/>
    <w:rsid w:val="00037D96"/>
    <w:rsid w:val="00040176"/>
    <w:rsid w:val="0004023E"/>
    <w:rsid w:val="0004024B"/>
    <w:rsid w:val="00040DEA"/>
    <w:rsid w:val="00041C57"/>
    <w:rsid w:val="0004202D"/>
    <w:rsid w:val="00042DDA"/>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5EC4"/>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A43"/>
    <w:rsid w:val="00074E86"/>
    <w:rsid w:val="00076097"/>
    <w:rsid w:val="0007613C"/>
    <w:rsid w:val="000762D1"/>
    <w:rsid w:val="00076541"/>
    <w:rsid w:val="000766C0"/>
    <w:rsid w:val="00076828"/>
    <w:rsid w:val="000772F4"/>
    <w:rsid w:val="000776EB"/>
    <w:rsid w:val="0008070E"/>
    <w:rsid w:val="00081B32"/>
    <w:rsid w:val="000823B0"/>
    <w:rsid w:val="0008250E"/>
    <w:rsid w:val="00082951"/>
    <w:rsid w:val="0008335B"/>
    <w:rsid w:val="00083379"/>
    <w:rsid w:val="00083587"/>
    <w:rsid w:val="00083838"/>
    <w:rsid w:val="00083B6A"/>
    <w:rsid w:val="00084ECA"/>
    <w:rsid w:val="00085E04"/>
    <w:rsid w:val="00086800"/>
    <w:rsid w:val="00086DC4"/>
    <w:rsid w:val="00087913"/>
    <w:rsid w:val="00087A74"/>
    <w:rsid w:val="000902DC"/>
    <w:rsid w:val="000911AE"/>
    <w:rsid w:val="0009127F"/>
    <w:rsid w:val="000915A0"/>
    <w:rsid w:val="00091EA3"/>
    <w:rsid w:val="00092EC2"/>
    <w:rsid w:val="00093697"/>
    <w:rsid w:val="00093D42"/>
    <w:rsid w:val="00093DD0"/>
    <w:rsid w:val="00094A16"/>
    <w:rsid w:val="00094DE6"/>
    <w:rsid w:val="0009606A"/>
    <w:rsid w:val="00096356"/>
    <w:rsid w:val="0009740C"/>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1B0"/>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C9F"/>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D7A77"/>
    <w:rsid w:val="000E07D6"/>
    <w:rsid w:val="000E1380"/>
    <w:rsid w:val="000E18DF"/>
    <w:rsid w:val="000E1A82"/>
    <w:rsid w:val="000E59A0"/>
    <w:rsid w:val="000E7A84"/>
    <w:rsid w:val="000F0DE5"/>
    <w:rsid w:val="000F15BC"/>
    <w:rsid w:val="000F180A"/>
    <w:rsid w:val="000F19AE"/>
    <w:rsid w:val="000F1C92"/>
    <w:rsid w:val="000F2792"/>
    <w:rsid w:val="000F2EEE"/>
    <w:rsid w:val="000F3697"/>
    <w:rsid w:val="000F36DD"/>
    <w:rsid w:val="000F3E7C"/>
    <w:rsid w:val="000F4263"/>
    <w:rsid w:val="000F481F"/>
    <w:rsid w:val="000F5D8C"/>
    <w:rsid w:val="000F62D3"/>
    <w:rsid w:val="000F7F58"/>
    <w:rsid w:val="00100128"/>
    <w:rsid w:val="00100FF3"/>
    <w:rsid w:val="001010B6"/>
    <w:rsid w:val="001026CA"/>
    <w:rsid w:val="00102F83"/>
    <w:rsid w:val="0010321C"/>
    <w:rsid w:val="001043C2"/>
    <w:rsid w:val="001043E1"/>
    <w:rsid w:val="0010505A"/>
    <w:rsid w:val="00105440"/>
    <w:rsid w:val="001054FC"/>
    <w:rsid w:val="00105CC7"/>
    <w:rsid w:val="00107779"/>
    <w:rsid w:val="001078C2"/>
    <w:rsid w:val="00107C18"/>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2ED"/>
    <w:rsid w:val="00130779"/>
    <w:rsid w:val="001307A1"/>
    <w:rsid w:val="001321D3"/>
    <w:rsid w:val="00132506"/>
    <w:rsid w:val="00132A03"/>
    <w:rsid w:val="00132B75"/>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4337"/>
    <w:rsid w:val="0015474A"/>
    <w:rsid w:val="001559FA"/>
    <w:rsid w:val="00156323"/>
    <w:rsid w:val="00156374"/>
    <w:rsid w:val="001577D8"/>
    <w:rsid w:val="0015790C"/>
    <w:rsid w:val="00157FC3"/>
    <w:rsid w:val="00160739"/>
    <w:rsid w:val="0016271E"/>
    <w:rsid w:val="00162D7A"/>
    <w:rsid w:val="00163643"/>
    <w:rsid w:val="00163906"/>
    <w:rsid w:val="001646E6"/>
    <w:rsid w:val="0016495A"/>
    <w:rsid w:val="00164DAB"/>
    <w:rsid w:val="00165BBB"/>
    <w:rsid w:val="0016613F"/>
    <w:rsid w:val="00166215"/>
    <w:rsid w:val="00166591"/>
    <w:rsid w:val="001675D5"/>
    <w:rsid w:val="00167ED9"/>
    <w:rsid w:val="00171143"/>
    <w:rsid w:val="00171E22"/>
    <w:rsid w:val="00172864"/>
    <w:rsid w:val="00172B82"/>
    <w:rsid w:val="00172EFA"/>
    <w:rsid w:val="00172FBA"/>
    <w:rsid w:val="00173608"/>
    <w:rsid w:val="001745EC"/>
    <w:rsid w:val="001747B7"/>
    <w:rsid w:val="00175C30"/>
    <w:rsid w:val="00177069"/>
    <w:rsid w:val="00177E9B"/>
    <w:rsid w:val="00177FC1"/>
    <w:rsid w:val="001815A2"/>
    <w:rsid w:val="00181698"/>
    <w:rsid w:val="00181D42"/>
    <w:rsid w:val="00181FC1"/>
    <w:rsid w:val="00183034"/>
    <w:rsid w:val="001830F7"/>
    <w:rsid w:val="00183EE6"/>
    <w:rsid w:val="001841C5"/>
    <w:rsid w:val="00184A2C"/>
    <w:rsid w:val="001857AA"/>
    <w:rsid w:val="0018588A"/>
    <w:rsid w:val="00185A47"/>
    <w:rsid w:val="00187252"/>
    <w:rsid w:val="00187909"/>
    <w:rsid w:val="0019141E"/>
    <w:rsid w:val="00191432"/>
    <w:rsid w:val="00191C91"/>
    <w:rsid w:val="00192DD9"/>
    <w:rsid w:val="00193C50"/>
    <w:rsid w:val="0019427E"/>
    <w:rsid w:val="00194339"/>
    <w:rsid w:val="00194848"/>
    <w:rsid w:val="001958EA"/>
    <w:rsid w:val="00195E0E"/>
    <w:rsid w:val="0019607B"/>
    <w:rsid w:val="00197796"/>
    <w:rsid w:val="00197C1E"/>
    <w:rsid w:val="001A02D5"/>
    <w:rsid w:val="001A180D"/>
    <w:rsid w:val="001A1BAC"/>
    <w:rsid w:val="001A23CE"/>
    <w:rsid w:val="001A2C89"/>
    <w:rsid w:val="001A496E"/>
    <w:rsid w:val="001A673E"/>
    <w:rsid w:val="001A6C24"/>
    <w:rsid w:val="001A7763"/>
    <w:rsid w:val="001B3964"/>
    <w:rsid w:val="001B407A"/>
    <w:rsid w:val="001B4131"/>
    <w:rsid w:val="001B4452"/>
    <w:rsid w:val="001B466C"/>
    <w:rsid w:val="001B4F34"/>
    <w:rsid w:val="001B52EC"/>
    <w:rsid w:val="001B554A"/>
    <w:rsid w:val="001B6564"/>
    <w:rsid w:val="001B691A"/>
    <w:rsid w:val="001C02D8"/>
    <w:rsid w:val="001C04E3"/>
    <w:rsid w:val="001C11BE"/>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0B15"/>
    <w:rsid w:val="001E29AE"/>
    <w:rsid w:val="001E36E4"/>
    <w:rsid w:val="001E379D"/>
    <w:rsid w:val="001E3A3C"/>
    <w:rsid w:val="001E5365"/>
    <w:rsid w:val="001E5446"/>
    <w:rsid w:val="001E5C23"/>
    <w:rsid w:val="001E7504"/>
    <w:rsid w:val="001E76DF"/>
    <w:rsid w:val="001F005C"/>
    <w:rsid w:val="001F1308"/>
    <w:rsid w:val="001F1525"/>
    <w:rsid w:val="001F1E87"/>
    <w:rsid w:val="001F1EB6"/>
    <w:rsid w:val="001F2E23"/>
    <w:rsid w:val="001F341F"/>
    <w:rsid w:val="001F3911"/>
    <w:rsid w:val="001F3F1A"/>
    <w:rsid w:val="001F486D"/>
    <w:rsid w:val="001F4CBD"/>
    <w:rsid w:val="001F5545"/>
    <w:rsid w:val="001F565E"/>
    <w:rsid w:val="001F5777"/>
    <w:rsid w:val="001F5937"/>
    <w:rsid w:val="001F59E3"/>
    <w:rsid w:val="001F59ED"/>
    <w:rsid w:val="001F7121"/>
    <w:rsid w:val="0020075C"/>
    <w:rsid w:val="00200D2C"/>
    <w:rsid w:val="00200D78"/>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6BAB"/>
    <w:rsid w:val="00217180"/>
    <w:rsid w:val="00217546"/>
    <w:rsid w:val="002176A9"/>
    <w:rsid w:val="00220894"/>
    <w:rsid w:val="002220A6"/>
    <w:rsid w:val="00224952"/>
    <w:rsid w:val="00224DD2"/>
    <w:rsid w:val="00225A6A"/>
    <w:rsid w:val="00225AC7"/>
    <w:rsid w:val="00225ACC"/>
    <w:rsid w:val="002262C4"/>
    <w:rsid w:val="00226F12"/>
    <w:rsid w:val="00227935"/>
    <w:rsid w:val="00227AEA"/>
    <w:rsid w:val="00231C25"/>
    <w:rsid w:val="00231C6F"/>
    <w:rsid w:val="002321CB"/>
    <w:rsid w:val="00232A90"/>
    <w:rsid w:val="00234151"/>
    <w:rsid w:val="00234DDE"/>
    <w:rsid w:val="00234EE6"/>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8EE"/>
    <w:rsid w:val="00251F81"/>
    <w:rsid w:val="0025200C"/>
    <w:rsid w:val="0025285C"/>
    <w:rsid w:val="00252BE0"/>
    <w:rsid w:val="00253588"/>
    <w:rsid w:val="00253A19"/>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5864"/>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50D"/>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0D5"/>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DE4"/>
    <w:rsid w:val="002C3F9C"/>
    <w:rsid w:val="002C494E"/>
    <w:rsid w:val="002C5AFA"/>
    <w:rsid w:val="002C7D48"/>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0FF5"/>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31C"/>
    <w:rsid w:val="002F5DD6"/>
    <w:rsid w:val="002F5FEA"/>
    <w:rsid w:val="002F63E7"/>
    <w:rsid w:val="002F7193"/>
    <w:rsid w:val="002F7BE3"/>
    <w:rsid w:val="002F7E6A"/>
    <w:rsid w:val="002F7EB4"/>
    <w:rsid w:val="00300165"/>
    <w:rsid w:val="00300FFA"/>
    <w:rsid w:val="003010CF"/>
    <w:rsid w:val="00302F66"/>
    <w:rsid w:val="00303440"/>
    <w:rsid w:val="003039BE"/>
    <w:rsid w:val="00304D9B"/>
    <w:rsid w:val="00305FF9"/>
    <w:rsid w:val="00306921"/>
    <w:rsid w:val="00306E6B"/>
    <w:rsid w:val="003100C8"/>
    <w:rsid w:val="00311161"/>
    <w:rsid w:val="0031116A"/>
    <w:rsid w:val="00311738"/>
    <w:rsid w:val="00312400"/>
    <w:rsid w:val="00312739"/>
    <w:rsid w:val="00312D10"/>
    <w:rsid w:val="00314328"/>
    <w:rsid w:val="00315611"/>
    <w:rsid w:val="003178DA"/>
    <w:rsid w:val="00317DB8"/>
    <w:rsid w:val="00317F7E"/>
    <w:rsid w:val="00320618"/>
    <w:rsid w:val="0032100B"/>
    <w:rsid w:val="003216D9"/>
    <w:rsid w:val="00321BD7"/>
    <w:rsid w:val="0032260F"/>
    <w:rsid w:val="003228DA"/>
    <w:rsid w:val="00323D6B"/>
    <w:rsid w:val="003241BE"/>
    <w:rsid w:val="003243C7"/>
    <w:rsid w:val="00326957"/>
    <w:rsid w:val="00326AE2"/>
    <w:rsid w:val="00327411"/>
    <w:rsid w:val="0032754A"/>
    <w:rsid w:val="003304C4"/>
    <w:rsid w:val="00331426"/>
    <w:rsid w:val="0033171D"/>
    <w:rsid w:val="00331FC3"/>
    <w:rsid w:val="003336B3"/>
    <w:rsid w:val="003339B4"/>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0DF0"/>
    <w:rsid w:val="003519A1"/>
    <w:rsid w:val="00352480"/>
    <w:rsid w:val="00352CF9"/>
    <w:rsid w:val="003530D2"/>
    <w:rsid w:val="0035331A"/>
    <w:rsid w:val="003534E1"/>
    <w:rsid w:val="003548D8"/>
    <w:rsid w:val="00354AA6"/>
    <w:rsid w:val="00354FF5"/>
    <w:rsid w:val="003554CA"/>
    <w:rsid w:val="00355986"/>
    <w:rsid w:val="00355C52"/>
    <w:rsid w:val="00355E13"/>
    <w:rsid w:val="00357ADB"/>
    <w:rsid w:val="00357CA6"/>
    <w:rsid w:val="00360232"/>
    <w:rsid w:val="003602E0"/>
    <w:rsid w:val="00360D01"/>
    <w:rsid w:val="00362569"/>
    <w:rsid w:val="003634CA"/>
    <w:rsid w:val="003636CD"/>
    <w:rsid w:val="003638B3"/>
    <w:rsid w:val="0036487C"/>
    <w:rsid w:val="00365411"/>
    <w:rsid w:val="00365FA2"/>
    <w:rsid w:val="00366C69"/>
    <w:rsid w:val="00367441"/>
    <w:rsid w:val="00367B1D"/>
    <w:rsid w:val="00370E4F"/>
    <w:rsid w:val="003711E1"/>
    <w:rsid w:val="00371215"/>
    <w:rsid w:val="00372F0D"/>
    <w:rsid w:val="003734B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022"/>
    <w:rsid w:val="003852FB"/>
    <w:rsid w:val="00385429"/>
    <w:rsid w:val="00385B05"/>
    <w:rsid w:val="00386382"/>
    <w:rsid w:val="003865EF"/>
    <w:rsid w:val="00386BA9"/>
    <w:rsid w:val="00390017"/>
    <w:rsid w:val="003901A3"/>
    <w:rsid w:val="0039072F"/>
    <w:rsid w:val="00393EDB"/>
    <w:rsid w:val="003940CE"/>
    <w:rsid w:val="00394A7B"/>
    <w:rsid w:val="00397C1D"/>
    <w:rsid w:val="003A0B50"/>
    <w:rsid w:val="003A180F"/>
    <w:rsid w:val="003A181B"/>
    <w:rsid w:val="003A18DD"/>
    <w:rsid w:val="003A20C8"/>
    <w:rsid w:val="003A2674"/>
    <w:rsid w:val="003A2C29"/>
    <w:rsid w:val="003A2EC3"/>
    <w:rsid w:val="003A31A3"/>
    <w:rsid w:val="003A36F2"/>
    <w:rsid w:val="003A3D39"/>
    <w:rsid w:val="003A3EC7"/>
    <w:rsid w:val="003A40B4"/>
    <w:rsid w:val="003A446A"/>
    <w:rsid w:val="003A54C2"/>
    <w:rsid w:val="003A66FC"/>
    <w:rsid w:val="003A6750"/>
    <w:rsid w:val="003A69EA"/>
    <w:rsid w:val="003A7834"/>
    <w:rsid w:val="003B0A8C"/>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3F4C"/>
    <w:rsid w:val="003D5441"/>
    <w:rsid w:val="003D5CBF"/>
    <w:rsid w:val="003D66D2"/>
    <w:rsid w:val="003D6E99"/>
    <w:rsid w:val="003D731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6CB"/>
    <w:rsid w:val="003F788D"/>
    <w:rsid w:val="003F7D14"/>
    <w:rsid w:val="0040126E"/>
    <w:rsid w:val="004020D4"/>
    <w:rsid w:val="004021B6"/>
    <w:rsid w:val="0040355A"/>
    <w:rsid w:val="00403E48"/>
    <w:rsid w:val="00404519"/>
    <w:rsid w:val="004047C4"/>
    <w:rsid w:val="0040570B"/>
    <w:rsid w:val="00405EDB"/>
    <w:rsid w:val="00405FB1"/>
    <w:rsid w:val="004060F7"/>
    <w:rsid w:val="00406460"/>
    <w:rsid w:val="00411BBF"/>
    <w:rsid w:val="00412461"/>
    <w:rsid w:val="00412546"/>
    <w:rsid w:val="00413053"/>
    <w:rsid w:val="0041319C"/>
    <w:rsid w:val="004134D2"/>
    <w:rsid w:val="004137B6"/>
    <w:rsid w:val="00413A54"/>
    <w:rsid w:val="00413C10"/>
    <w:rsid w:val="00413CD9"/>
    <w:rsid w:val="00413F9A"/>
    <w:rsid w:val="004140CA"/>
    <w:rsid w:val="00414C65"/>
    <w:rsid w:val="00415D76"/>
    <w:rsid w:val="00416665"/>
    <w:rsid w:val="00416A67"/>
    <w:rsid w:val="00416ACB"/>
    <w:rsid w:val="00416AF2"/>
    <w:rsid w:val="00416DFB"/>
    <w:rsid w:val="00420786"/>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9"/>
    <w:rsid w:val="00453CAA"/>
    <w:rsid w:val="0045444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67D04"/>
    <w:rsid w:val="00470613"/>
    <w:rsid w:val="0047083E"/>
    <w:rsid w:val="00470EB5"/>
    <w:rsid w:val="0047286B"/>
    <w:rsid w:val="00472E27"/>
    <w:rsid w:val="00473455"/>
    <w:rsid w:val="00473504"/>
    <w:rsid w:val="00473DAE"/>
    <w:rsid w:val="00474220"/>
    <w:rsid w:val="004752D3"/>
    <w:rsid w:val="004754E1"/>
    <w:rsid w:val="00475C02"/>
    <w:rsid w:val="00475CE0"/>
    <w:rsid w:val="00476827"/>
    <w:rsid w:val="00476BD4"/>
    <w:rsid w:val="00477C35"/>
    <w:rsid w:val="00477E1E"/>
    <w:rsid w:val="00480988"/>
    <w:rsid w:val="00480E05"/>
    <w:rsid w:val="00482BBE"/>
    <w:rsid w:val="00483A12"/>
    <w:rsid w:val="00483D07"/>
    <w:rsid w:val="00484A77"/>
    <w:rsid w:val="00484BDB"/>
    <w:rsid w:val="0048540F"/>
    <w:rsid w:val="00485970"/>
    <w:rsid w:val="00485AE2"/>
    <w:rsid w:val="00485C0D"/>
    <w:rsid w:val="00486307"/>
    <w:rsid w:val="00486575"/>
    <w:rsid w:val="00486584"/>
    <w:rsid w:val="004866D0"/>
    <w:rsid w:val="00486936"/>
    <w:rsid w:val="00490189"/>
    <w:rsid w:val="00491D3C"/>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06C"/>
    <w:rsid w:val="004A4715"/>
    <w:rsid w:val="004A4FD1"/>
    <w:rsid w:val="004A5046"/>
    <w:rsid w:val="004A565E"/>
    <w:rsid w:val="004A5DF3"/>
    <w:rsid w:val="004A6134"/>
    <w:rsid w:val="004A7092"/>
    <w:rsid w:val="004A76B4"/>
    <w:rsid w:val="004B1929"/>
    <w:rsid w:val="004B1A99"/>
    <w:rsid w:val="004B413C"/>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764"/>
    <w:rsid w:val="004E2DE0"/>
    <w:rsid w:val="004E3715"/>
    <w:rsid w:val="004E4060"/>
    <w:rsid w:val="004E409A"/>
    <w:rsid w:val="004E4FF5"/>
    <w:rsid w:val="004E730B"/>
    <w:rsid w:val="004F0FB8"/>
    <w:rsid w:val="004F0FB9"/>
    <w:rsid w:val="004F2F7E"/>
    <w:rsid w:val="004F32B5"/>
    <w:rsid w:val="004F377F"/>
    <w:rsid w:val="004F407E"/>
    <w:rsid w:val="004F4CB1"/>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A73"/>
    <w:rsid w:val="00526FA7"/>
    <w:rsid w:val="00527200"/>
    <w:rsid w:val="00530157"/>
    <w:rsid w:val="00530BF3"/>
    <w:rsid w:val="00531EBE"/>
    <w:rsid w:val="00532F8B"/>
    <w:rsid w:val="00533191"/>
    <w:rsid w:val="00533737"/>
    <w:rsid w:val="00535B79"/>
    <w:rsid w:val="00535D7C"/>
    <w:rsid w:val="00536579"/>
    <w:rsid w:val="00536C1E"/>
    <w:rsid w:val="00537348"/>
    <w:rsid w:val="005412C2"/>
    <w:rsid w:val="0054343A"/>
    <w:rsid w:val="0054385C"/>
    <w:rsid w:val="00543974"/>
    <w:rsid w:val="00543C1F"/>
    <w:rsid w:val="00543EBF"/>
    <w:rsid w:val="00544ABA"/>
    <w:rsid w:val="00545368"/>
    <w:rsid w:val="0054593A"/>
    <w:rsid w:val="00546591"/>
    <w:rsid w:val="005467FB"/>
    <w:rsid w:val="00546A63"/>
    <w:rsid w:val="00546AE9"/>
    <w:rsid w:val="00547989"/>
    <w:rsid w:val="00547DF5"/>
    <w:rsid w:val="00551320"/>
    <w:rsid w:val="005518A4"/>
    <w:rsid w:val="005524BD"/>
    <w:rsid w:val="00552768"/>
    <w:rsid w:val="00552935"/>
    <w:rsid w:val="00552DDC"/>
    <w:rsid w:val="00552EA3"/>
    <w:rsid w:val="00553127"/>
    <w:rsid w:val="005537D5"/>
    <w:rsid w:val="00554BE7"/>
    <w:rsid w:val="00554D8B"/>
    <w:rsid w:val="00556D68"/>
    <w:rsid w:val="00557173"/>
    <w:rsid w:val="005576A1"/>
    <w:rsid w:val="00557A64"/>
    <w:rsid w:val="00557E60"/>
    <w:rsid w:val="0056026E"/>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CE4"/>
    <w:rsid w:val="00574F3F"/>
    <w:rsid w:val="0057562C"/>
    <w:rsid w:val="005759F6"/>
    <w:rsid w:val="00575E3E"/>
    <w:rsid w:val="005765F5"/>
    <w:rsid w:val="00576C93"/>
    <w:rsid w:val="00576D6C"/>
    <w:rsid w:val="00577276"/>
    <w:rsid w:val="00577A2E"/>
    <w:rsid w:val="00580E48"/>
    <w:rsid w:val="00580F0A"/>
    <w:rsid w:val="00581246"/>
    <w:rsid w:val="00581618"/>
    <w:rsid w:val="00581A91"/>
    <w:rsid w:val="00582C3A"/>
    <w:rsid w:val="00582E1A"/>
    <w:rsid w:val="00583147"/>
    <w:rsid w:val="00584416"/>
    <w:rsid w:val="00584B39"/>
    <w:rsid w:val="00584E6D"/>
    <w:rsid w:val="00585028"/>
    <w:rsid w:val="005854D1"/>
    <w:rsid w:val="00585F5B"/>
    <w:rsid w:val="0058620A"/>
    <w:rsid w:val="00587511"/>
    <w:rsid w:val="00587FC0"/>
    <w:rsid w:val="005906AD"/>
    <w:rsid w:val="00590DA6"/>
    <w:rsid w:val="0059159E"/>
    <w:rsid w:val="00591692"/>
    <w:rsid w:val="00591854"/>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2F47"/>
    <w:rsid w:val="005B351B"/>
    <w:rsid w:val="005B3D4A"/>
    <w:rsid w:val="005B4D87"/>
    <w:rsid w:val="005B6CEB"/>
    <w:rsid w:val="005B7ADA"/>
    <w:rsid w:val="005B7DD1"/>
    <w:rsid w:val="005C00A0"/>
    <w:rsid w:val="005C0496"/>
    <w:rsid w:val="005C28FA"/>
    <w:rsid w:val="005C37C6"/>
    <w:rsid w:val="005C40F4"/>
    <w:rsid w:val="005C43BE"/>
    <w:rsid w:val="005C44F3"/>
    <w:rsid w:val="005C5A6F"/>
    <w:rsid w:val="005C712D"/>
    <w:rsid w:val="005C7C75"/>
    <w:rsid w:val="005D0E4F"/>
    <w:rsid w:val="005D18EF"/>
    <w:rsid w:val="005D1E32"/>
    <w:rsid w:val="005D206B"/>
    <w:rsid w:val="005D22B7"/>
    <w:rsid w:val="005D2653"/>
    <w:rsid w:val="005D2BDE"/>
    <w:rsid w:val="005D3D76"/>
    <w:rsid w:val="005D4578"/>
    <w:rsid w:val="005D4EFA"/>
    <w:rsid w:val="005D55BA"/>
    <w:rsid w:val="005D5ADB"/>
    <w:rsid w:val="005D5EDC"/>
    <w:rsid w:val="005D648A"/>
    <w:rsid w:val="005D70F2"/>
    <w:rsid w:val="005D7BC2"/>
    <w:rsid w:val="005D7E0D"/>
    <w:rsid w:val="005E0ADE"/>
    <w:rsid w:val="005E15BC"/>
    <w:rsid w:val="005E1E88"/>
    <w:rsid w:val="005E234A"/>
    <w:rsid w:val="005E2C4E"/>
    <w:rsid w:val="005E35CC"/>
    <w:rsid w:val="005E36D8"/>
    <w:rsid w:val="005E371E"/>
    <w:rsid w:val="005E44B7"/>
    <w:rsid w:val="005E53F9"/>
    <w:rsid w:val="005E5912"/>
    <w:rsid w:val="005E6ACF"/>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1FC"/>
    <w:rsid w:val="00601839"/>
    <w:rsid w:val="0060257B"/>
    <w:rsid w:val="00602759"/>
    <w:rsid w:val="0060277A"/>
    <w:rsid w:val="00602B7C"/>
    <w:rsid w:val="00603312"/>
    <w:rsid w:val="00604DC7"/>
    <w:rsid w:val="00604E47"/>
    <w:rsid w:val="00605441"/>
    <w:rsid w:val="00606970"/>
    <w:rsid w:val="00606A20"/>
    <w:rsid w:val="0060716A"/>
    <w:rsid w:val="006072C6"/>
    <w:rsid w:val="0060772C"/>
    <w:rsid w:val="00607A2E"/>
    <w:rsid w:val="006110C7"/>
    <w:rsid w:val="00612464"/>
    <w:rsid w:val="006130F7"/>
    <w:rsid w:val="00613849"/>
    <w:rsid w:val="00613AF8"/>
    <w:rsid w:val="00613D8E"/>
    <w:rsid w:val="006142E0"/>
    <w:rsid w:val="00615C74"/>
    <w:rsid w:val="00616112"/>
    <w:rsid w:val="00616BC5"/>
    <w:rsid w:val="0061712F"/>
    <w:rsid w:val="006205CA"/>
    <w:rsid w:val="00621386"/>
    <w:rsid w:val="00621F53"/>
    <w:rsid w:val="00622E2A"/>
    <w:rsid w:val="00623089"/>
    <w:rsid w:val="0062308E"/>
    <w:rsid w:val="006234C4"/>
    <w:rsid w:val="00623B01"/>
    <w:rsid w:val="006244C9"/>
    <w:rsid w:val="006245F6"/>
    <w:rsid w:val="0062475D"/>
    <w:rsid w:val="00624841"/>
    <w:rsid w:val="0062495F"/>
    <w:rsid w:val="00625DA6"/>
    <w:rsid w:val="0062660B"/>
    <w:rsid w:val="00626AD1"/>
    <w:rsid w:val="006300F7"/>
    <w:rsid w:val="006304BC"/>
    <w:rsid w:val="00630DCE"/>
    <w:rsid w:val="0063120A"/>
    <w:rsid w:val="0063150B"/>
    <w:rsid w:val="00631585"/>
    <w:rsid w:val="00634ACF"/>
    <w:rsid w:val="00634BFB"/>
    <w:rsid w:val="00635035"/>
    <w:rsid w:val="0063580D"/>
    <w:rsid w:val="00635CAE"/>
    <w:rsid w:val="00637240"/>
    <w:rsid w:val="00643660"/>
    <w:rsid w:val="0064535A"/>
    <w:rsid w:val="0064584D"/>
    <w:rsid w:val="00650139"/>
    <w:rsid w:val="00652756"/>
    <w:rsid w:val="00652AD8"/>
    <w:rsid w:val="00652B79"/>
    <w:rsid w:val="006533C3"/>
    <w:rsid w:val="00654068"/>
    <w:rsid w:val="006548ED"/>
    <w:rsid w:val="00654B38"/>
    <w:rsid w:val="00654B83"/>
    <w:rsid w:val="00655061"/>
    <w:rsid w:val="0065510C"/>
    <w:rsid w:val="00655B63"/>
    <w:rsid w:val="006571F6"/>
    <w:rsid w:val="00660E31"/>
    <w:rsid w:val="006618CC"/>
    <w:rsid w:val="00662111"/>
    <w:rsid w:val="00662118"/>
    <w:rsid w:val="006625FE"/>
    <w:rsid w:val="006638AD"/>
    <w:rsid w:val="0066474A"/>
    <w:rsid w:val="00665125"/>
    <w:rsid w:val="0066732C"/>
    <w:rsid w:val="006679F5"/>
    <w:rsid w:val="00667B77"/>
    <w:rsid w:val="006716DA"/>
    <w:rsid w:val="006728ED"/>
    <w:rsid w:val="00672AD8"/>
    <w:rsid w:val="006732B1"/>
    <w:rsid w:val="0067446F"/>
    <w:rsid w:val="006746A4"/>
    <w:rsid w:val="00675558"/>
    <w:rsid w:val="00675611"/>
    <w:rsid w:val="00675A60"/>
    <w:rsid w:val="0067697E"/>
    <w:rsid w:val="006770D5"/>
    <w:rsid w:val="00677443"/>
    <w:rsid w:val="0067769A"/>
    <w:rsid w:val="006806A3"/>
    <w:rsid w:val="006806A6"/>
    <w:rsid w:val="00681211"/>
    <w:rsid w:val="00681579"/>
    <w:rsid w:val="00681839"/>
    <w:rsid w:val="00681B36"/>
    <w:rsid w:val="00682E14"/>
    <w:rsid w:val="00683059"/>
    <w:rsid w:val="00683FEF"/>
    <w:rsid w:val="0068436C"/>
    <w:rsid w:val="00685264"/>
    <w:rsid w:val="0068545E"/>
    <w:rsid w:val="0068584D"/>
    <w:rsid w:val="00685FD4"/>
    <w:rsid w:val="00686612"/>
    <w:rsid w:val="0068661E"/>
    <w:rsid w:val="00686A57"/>
    <w:rsid w:val="00686B33"/>
    <w:rsid w:val="00686DFF"/>
    <w:rsid w:val="00690A49"/>
    <w:rsid w:val="00690BB6"/>
    <w:rsid w:val="00691B30"/>
    <w:rsid w:val="00693E1F"/>
    <w:rsid w:val="00693ECB"/>
    <w:rsid w:val="006941B7"/>
    <w:rsid w:val="00694797"/>
    <w:rsid w:val="00695887"/>
    <w:rsid w:val="00696C04"/>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3DD0"/>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542"/>
    <w:rsid w:val="006E799D"/>
    <w:rsid w:val="006F0593"/>
    <w:rsid w:val="006F0ADE"/>
    <w:rsid w:val="006F0B47"/>
    <w:rsid w:val="006F1064"/>
    <w:rsid w:val="006F1EB7"/>
    <w:rsid w:val="006F2505"/>
    <w:rsid w:val="006F4577"/>
    <w:rsid w:val="006F52E5"/>
    <w:rsid w:val="006F6066"/>
    <w:rsid w:val="006F61FB"/>
    <w:rsid w:val="006F6850"/>
    <w:rsid w:val="006F707E"/>
    <w:rsid w:val="006F76D2"/>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2CD2"/>
    <w:rsid w:val="0071398C"/>
    <w:rsid w:val="00713DE4"/>
    <w:rsid w:val="00714C47"/>
    <w:rsid w:val="00716462"/>
    <w:rsid w:val="007177BF"/>
    <w:rsid w:val="00720415"/>
    <w:rsid w:val="00721084"/>
    <w:rsid w:val="00721262"/>
    <w:rsid w:val="00721D9B"/>
    <w:rsid w:val="00722121"/>
    <w:rsid w:val="00722410"/>
    <w:rsid w:val="007224B9"/>
    <w:rsid w:val="00722700"/>
    <w:rsid w:val="00722F94"/>
    <w:rsid w:val="00723AA7"/>
    <w:rsid w:val="0072432E"/>
    <w:rsid w:val="00726036"/>
    <w:rsid w:val="00726279"/>
    <w:rsid w:val="00726A9B"/>
    <w:rsid w:val="00726FEA"/>
    <w:rsid w:val="00727530"/>
    <w:rsid w:val="00727B06"/>
    <w:rsid w:val="00731E7C"/>
    <w:rsid w:val="007325D1"/>
    <w:rsid w:val="007329EF"/>
    <w:rsid w:val="0073327A"/>
    <w:rsid w:val="00734EBE"/>
    <w:rsid w:val="00735148"/>
    <w:rsid w:val="007363A9"/>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2F54"/>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D3D"/>
    <w:rsid w:val="0075417F"/>
    <w:rsid w:val="00754359"/>
    <w:rsid w:val="00754411"/>
    <w:rsid w:val="00754BD9"/>
    <w:rsid w:val="00754E7A"/>
    <w:rsid w:val="0075540C"/>
    <w:rsid w:val="00755DB1"/>
    <w:rsid w:val="00756458"/>
    <w:rsid w:val="007574FC"/>
    <w:rsid w:val="00757CEE"/>
    <w:rsid w:val="00760975"/>
    <w:rsid w:val="007610B0"/>
    <w:rsid w:val="00761FDA"/>
    <w:rsid w:val="007621FF"/>
    <w:rsid w:val="007622ED"/>
    <w:rsid w:val="007634E3"/>
    <w:rsid w:val="0076359F"/>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35C"/>
    <w:rsid w:val="0078285F"/>
    <w:rsid w:val="00783207"/>
    <w:rsid w:val="007837C3"/>
    <w:rsid w:val="00783E1D"/>
    <w:rsid w:val="0078483B"/>
    <w:rsid w:val="00784EED"/>
    <w:rsid w:val="00785900"/>
    <w:rsid w:val="00786958"/>
    <w:rsid w:val="00786E71"/>
    <w:rsid w:val="00791465"/>
    <w:rsid w:val="0079162F"/>
    <w:rsid w:val="00794924"/>
    <w:rsid w:val="007951D0"/>
    <w:rsid w:val="00797045"/>
    <w:rsid w:val="00797218"/>
    <w:rsid w:val="007A0BC2"/>
    <w:rsid w:val="007A0F2E"/>
    <w:rsid w:val="007A13CE"/>
    <w:rsid w:val="007A1F44"/>
    <w:rsid w:val="007A23FF"/>
    <w:rsid w:val="007A295B"/>
    <w:rsid w:val="007A3059"/>
    <w:rsid w:val="007A33D0"/>
    <w:rsid w:val="007A3424"/>
    <w:rsid w:val="007A35EF"/>
    <w:rsid w:val="007A43A2"/>
    <w:rsid w:val="007A4D04"/>
    <w:rsid w:val="007A4DE6"/>
    <w:rsid w:val="007A52BE"/>
    <w:rsid w:val="007A7A96"/>
    <w:rsid w:val="007B03AF"/>
    <w:rsid w:val="007B08F5"/>
    <w:rsid w:val="007B1543"/>
    <w:rsid w:val="007B181D"/>
    <w:rsid w:val="007B1AC0"/>
    <w:rsid w:val="007B270A"/>
    <w:rsid w:val="007B2D3B"/>
    <w:rsid w:val="007B52CD"/>
    <w:rsid w:val="007B6B9C"/>
    <w:rsid w:val="007B736C"/>
    <w:rsid w:val="007B7DC1"/>
    <w:rsid w:val="007B7EDB"/>
    <w:rsid w:val="007C0CC5"/>
    <w:rsid w:val="007C19AD"/>
    <w:rsid w:val="007C3598"/>
    <w:rsid w:val="007C3FA8"/>
    <w:rsid w:val="007C45B2"/>
    <w:rsid w:val="007C4741"/>
    <w:rsid w:val="007C528D"/>
    <w:rsid w:val="007C68DA"/>
    <w:rsid w:val="007C6F32"/>
    <w:rsid w:val="007C7F85"/>
    <w:rsid w:val="007D105D"/>
    <w:rsid w:val="007D229A"/>
    <w:rsid w:val="007D2D3C"/>
    <w:rsid w:val="007D2F44"/>
    <w:rsid w:val="007D2F4D"/>
    <w:rsid w:val="007D367D"/>
    <w:rsid w:val="007D3A5B"/>
    <w:rsid w:val="007D4178"/>
    <w:rsid w:val="007D4B25"/>
    <w:rsid w:val="007D4D33"/>
    <w:rsid w:val="007D7175"/>
    <w:rsid w:val="007D72FF"/>
    <w:rsid w:val="007D7CFF"/>
    <w:rsid w:val="007E1369"/>
    <w:rsid w:val="007E13E2"/>
    <w:rsid w:val="007E1A1B"/>
    <w:rsid w:val="007E1A88"/>
    <w:rsid w:val="007E1CF0"/>
    <w:rsid w:val="007E26CB"/>
    <w:rsid w:val="007E3B31"/>
    <w:rsid w:val="007E4C88"/>
    <w:rsid w:val="007E585E"/>
    <w:rsid w:val="007E64CF"/>
    <w:rsid w:val="007E7DDF"/>
    <w:rsid w:val="007F11C8"/>
    <w:rsid w:val="007F1CFB"/>
    <w:rsid w:val="007F1E15"/>
    <w:rsid w:val="007F220B"/>
    <w:rsid w:val="007F257D"/>
    <w:rsid w:val="007F27DD"/>
    <w:rsid w:val="007F4B10"/>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6F"/>
    <w:rsid w:val="008172BE"/>
    <w:rsid w:val="008177FA"/>
    <w:rsid w:val="00817B71"/>
    <w:rsid w:val="00820244"/>
    <w:rsid w:val="008221B3"/>
    <w:rsid w:val="0082248E"/>
    <w:rsid w:val="00824FDF"/>
    <w:rsid w:val="00825125"/>
    <w:rsid w:val="00825717"/>
    <w:rsid w:val="008257CC"/>
    <w:rsid w:val="008274BF"/>
    <w:rsid w:val="00830DC3"/>
    <w:rsid w:val="00831555"/>
    <w:rsid w:val="00831F52"/>
    <w:rsid w:val="00832154"/>
    <w:rsid w:val="00832F5C"/>
    <w:rsid w:val="00834E7A"/>
    <w:rsid w:val="00835944"/>
    <w:rsid w:val="008359E0"/>
    <w:rsid w:val="0083679E"/>
    <w:rsid w:val="008376F6"/>
    <w:rsid w:val="00837D5B"/>
    <w:rsid w:val="00840607"/>
    <w:rsid w:val="00841CD2"/>
    <w:rsid w:val="00842B77"/>
    <w:rsid w:val="00842CD5"/>
    <w:rsid w:val="00842E30"/>
    <w:rsid w:val="0084309F"/>
    <w:rsid w:val="0084468E"/>
    <w:rsid w:val="00844964"/>
    <w:rsid w:val="00845C12"/>
    <w:rsid w:val="008462E8"/>
    <w:rsid w:val="008469D9"/>
    <w:rsid w:val="00846DC0"/>
    <w:rsid w:val="008474A7"/>
    <w:rsid w:val="00847BD2"/>
    <w:rsid w:val="008506B6"/>
    <w:rsid w:val="00850AE0"/>
    <w:rsid w:val="008524D2"/>
    <w:rsid w:val="00852E19"/>
    <w:rsid w:val="008548F0"/>
    <w:rsid w:val="008550E1"/>
    <w:rsid w:val="00856712"/>
    <w:rsid w:val="00856833"/>
    <w:rsid w:val="00856840"/>
    <w:rsid w:val="0086087C"/>
    <w:rsid w:val="00860D8E"/>
    <w:rsid w:val="0086275E"/>
    <w:rsid w:val="00864440"/>
    <w:rsid w:val="00864D76"/>
    <w:rsid w:val="008650FC"/>
    <w:rsid w:val="008651A4"/>
    <w:rsid w:val="0086532F"/>
    <w:rsid w:val="008653D3"/>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065"/>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33D"/>
    <w:rsid w:val="008B5A5F"/>
    <w:rsid w:val="008B5AB0"/>
    <w:rsid w:val="008B5B48"/>
    <w:rsid w:val="008B6054"/>
    <w:rsid w:val="008B7B08"/>
    <w:rsid w:val="008C00D2"/>
    <w:rsid w:val="008C13F0"/>
    <w:rsid w:val="008C1AF4"/>
    <w:rsid w:val="008C1F26"/>
    <w:rsid w:val="008C2A3A"/>
    <w:rsid w:val="008C3C82"/>
    <w:rsid w:val="008C4C7E"/>
    <w:rsid w:val="008C5C46"/>
    <w:rsid w:val="008C6184"/>
    <w:rsid w:val="008C785E"/>
    <w:rsid w:val="008D0AFB"/>
    <w:rsid w:val="008D1511"/>
    <w:rsid w:val="008D313C"/>
    <w:rsid w:val="008D3257"/>
    <w:rsid w:val="008D32DF"/>
    <w:rsid w:val="008D35E9"/>
    <w:rsid w:val="008D3959"/>
    <w:rsid w:val="008D3966"/>
    <w:rsid w:val="008D4352"/>
    <w:rsid w:val="008D60B0"/>
    <w:rsid w:val="008D60BC"/>
    <w:rsid w:val="008D6A77"/>
    <w:rsid w:val="008D6D7B"/>
    <w:rsid w:val="008D705C"/>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3F4"/>
    <w:rsid w:val="008E5BF2"/>
    <w:rsid w:val="008E5C81"/>
    <w:rsid w:val="008F0A38"/>
    <w:rsid w:val="008F0E38"/>
    <w:rsid w:val="008F0F84"/>
    <w:rsid w:val="008F1014"/>
    <w:rsid w:val="008F110E"/>
    <w:rsid w:val="008F11C9"/>
    <w:rsid w:val="008F23D8"/>
    <w:rsid w:val="008F2FD5"/>
    <w:rsid w:val="008F30B8"/>
    <w:rsid w:val="008F37E5"/>
    <w:rsid w:val="008F48C2"/>
    <w:rsid w:val="008F56C0"/>
    <w:rsid w:val="008F5840"/>
    <w:rsid w:val="008F5EEF"/>
    <w:rsid w:val="008F66FE"/>
    <w:rsid w:val="008F72CC"/>
    <w:rsid w:val="008F72CD"/>
    <w:rsid w:val="0090013F"/>
    <w:rsid w:val="00901D70"/>
    <w:rsid w:val="00902EEA"/>
    <w:rsid w:val="0090314E"/>
    <w:rsid w:val="00903548"/>
    <w:rsid w:val="00903802"/>
    <w:rsid w:val="00904C1E"/>
    <w:rsid w:val="00904F44"/>
    <w:rsid w:val="0090696D"/>
    <w:rsid w:val="00906CD6"/>
    <w:rsid w:val="00906E4D"/>
    <w:rsid w:val="00906F31"/>
    <w:rsid w:val="0090704F"/>
    <w:rsid w:val="009078B3"/>
    <w:rsid w:val="00907A77"/>
    <w:rsid w:val="00907E00"/>
    <w:rsid w:val="0091088D"/>
    <w:rsid w:val="00910FC9"/>
    <w:rsid w:val="009126D9"/>
    <w:rsid w:val="009126EA"/>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1C1"/>
    <w:rsid w:val="00924FF8"/>
    <w:rsid w:val="00925BA8"/>
    <w:rsid w:val="0092621E"/>
    <w:rsid w:val="0092687B"/>
    <w:rsid w:val="00926DA7"/>
    <w:rsid w:val="00927779"/>
    <w:rsid w:val="00927F8B"/>
    <w:rsid w:val="0093094D"/>
    <w:rsid w:val="00931761"/>
    <w:rsid w:val="009328C7"/>
    <w:rsid w:val="009336EC"/>
    <w:rsid w:val="00933EBE"/>
    <w:rsid w:val="00933F56"/>
    <w:rsid w:val="0093481E"/>
    <w:rsid w:val="00934C13"/>
    <w:rsid w:val="00935228"/>
    <w:rsid w:val="009353D5"/>
    <w:rsid w:val="009355A2"/>
    <w:rsid w:val="00935F9E"/>
    <w:rsid w:val="00936D98"/>
    <w:rsid w:val="00936DB1"/>
    <w:rsid w:val="009373E9"/>
    <w:rsid w:val="0094063F"/>
    <w:rsid w:val="00940D7C"/>
    <w:rsid w:val="00940E3A"/>
    <w:rsid w:val="00941617"/>
    <w:rsid w:val="00941C9A"/>
    <w:rsid w:val="00942C80"/>
    <w:rsid w:val="00943197"/>
    <w:rsid w:val="009435F2"/>
    <w:rsid w:val="0094423D"/>
    <w:rsid w:val="00945180"/>
    <w:rsid w:val="0094590C"/>
    <w:rsid w:val="00946355"/>
    <w:rsid w:val="009468B7"/>
    <w:rsid w:val="0094724E"/>
    <w:rsid w:val="0094772B"/>
    <w:rsid w:val="009477A4"/>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2905"/>
    <w:rsid w:val="009836E4"/>
    <w:rsid w:val="0098376D"/>
    <w:rsid w:val="0098412F"/>
    <w:rsid w:val="00984881"/>
    <w:rsid w:val="00985D58"/>
    <w:rsid w:val="00985F28"/>
    <w:rsid w:val="00986149"/>
    <w:rsid w:val="00986176"/>
    <w:rsid w:val="00986E7F"/>
    <w:rsid w:val="00987536"/>
    <w:rsid w:val="0099018D"/>
    <w:rsid w:val="00990BD5"/>
    <w:rsid w:val="00991919"/>
    <w:rsid w:val="0099196F"/>
    <w:rsid w:val="00992B98"/>
    <w:rsid w:val="0099359F"/>
    <w:rsid w:val="00994871"/>
    <w:rsid w:val="00994E08"/>
    <w:rsid w:val="00994EBD"/>
    <w:rsid w:val="0099517E"/>
    <w:rsid w:val="009951F9"/>
    <w:rsid w:val="00995C95"/>
    <w:rsid w:val="00995E85"/>
    <w:rsid w:val="00996468"/>
    <w:rsid w:val="00996876"/>
    <w:rsid w:val="00996FFA"/>
    <w:rsid w:val="009973F1"/>
    <w:rsid w:val="009973F3"/>
    <w:rsid w:val="00997800"/>
    <w:rsid w:val="00997D1B"/>
    <w:rsid w:val="009A010D"/>
    <w:rsid w:val="009A0C6F"/>
    <w:rsid w:val="009A111D"/>
    <w:rsid w:val="009A14EF"/>
    <w:rsid w:val="009A29FA"/>
    <w:rsid w:val="009A2BC4"/>
    <w:rsid w:val="009A2DF9"/>
    <w:rsid w:val="009A313D"/>
    <w:rsid w:val="009A385D"/>
    <w:rsid w:val="009A3A86"/>
    <w:rsid w:val="009A4869"/>
    <w:rsid w:val="009A50FA"/>
    <w:rsid w:val="009A683D"/>
    <w:rsid w:val="009A6A6B"/>
    <w:rsid w:val="009B1CFB"/>
    <w:rsid w:val="009B1EF9"/>
    <w:rsid w:val="009B26AC"/>
    <w:rsid w:val="009B37E2"/>
    <w:rsid w:val="009B4519"/>
    <w:rsid w:val="009B4FA7"/>
    <w:rsid w:val="009B506B"/>
    <w:rsid w:val="009B57EF"/>
    <w:rsid w:val="009B5B85"/>
    <w:rsid w:val="009B6B64"/>
    <w:rsid w:val="009B7204"/>
    <w:rsid w:val="009C0074"/>
    <w:rsid w:val="009C0564"/>
    <w:rsid w:val="009C06F9"/>
    <w:rsid w:val="009C1AE7"/>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BFB"/>
    <w:rsid w:val="009E3CDD"/>
    <w:rsid w:val="009E4612"/>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3B1C"/>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1EFA"/>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1CBE"/>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2891"/>
    <w:rsid w:val="00A7333A"/>
    <w:rsid w:val="00A7392A"/>
    <w:rsid w:val="00A73D0D"/>
    <w:rsid w:val="00A741E4"/>
    <w:rsid w:val="00A74A92"/>
    <w:rsid w:val="00A75CC1"/>
    <w:rsid w:val="00A75E88"/>
    <w:rsid w:val="00A75EE2"/>
    <w:rsid w:val="00A76FAA"/>
    <w:rsid w:val="00A8056E"/>
    <w:rsid w:val="00A8094B"/>
    <w:rsid w:val="00A80B1C"/>
    <w:rsid w:val="00A82D58"/>
    <w:rsid w:val="00A8398C"/>
    <w:rsid w:val="00A8399D"/>
    <w:rsid w:val="00A83E3D"/>
    <w:rsid w:val="00A8443A"/>
    <w:rsid w:val="00A8479C"/>
    <w:rsid w:val="00A8557B"/>
    <w:rsid w:val="00A85A05"/>
    <w:rsid w:val="00A86D63"/>
    <w:rsid w:val="00A87797"/>
    <w:rsid w:val="00A9071C"/>
    <w:rsid w:val="00A90E72"/>
    <w:rsid w:val="00A918D4"/>
    <w:rsid w:val="00A922A2"/>
    <w:rsid w:val="00A9327B"/>
    <w:rsid w:val="00A93B69"/>
    <w:rsid w:val="00A94983"/>
    <w:rsid w:val="00A95A70"/>
    <w:rsid w:val="00A963C7"/>
    <w:rsid w:val="00A964CD"/>
    <w:rsid w:val="00A96504"/>
    <w:rsid w:val="00AA024A"/>
    <w:rsid w:val="00AA132C"/>
    <w:rsid w:val="00AA1626"/>
    <w:rsid w:val="00AA1C25"/>
    <w:rsid w:val="00AA1F63"/>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3FB"/>
    <w:rsid w:val="00AB4BF4"/>
    <w:rsid w:val="00AB5ADF"/>
    <w:rsid w:val="00AB5E57"/>
    <w:rsid w:val="00AB725F"/>
    <w:rsid w:val="00AC03F2"/>
    <w:rsid w:val="00AC0705"/>
    <w:rsid w:val="00AC105C"/>
    <w:rsid w:val="00AC109B"/>
    <w:rsid w:val="00AC1D92"/>
    <w:rsid w:val="00AC269D"/>
    <w:rsid w:val="00AC4955"/>
    <w:rsid w:val="00AC53AC"/>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3AC"/>
    <w:rsid w:val="00B04546"/>
    <w:rsid w:val="00B056C6"/>
    <w:rsid w:val="00B06013"/>
    <w:rsid w:val="00B06B3A"/>
    <w:rsid w:val="00B10558"/>
    <w:rsid w:val="00B122B0"/>
    <w:rsid w:val="00B14AE8"/>
    <w:rsid w:val="00B14B8B"/>
    <w:rsid w:val="00B156A9"/>
    <w:rsid w:val="00B15931"/>
    <w:rsid w:val="00B15F83"/>
    <w:rsid w:val="00B160FF"/>
    <w:rsid w:val="00B16322"/>
    <w:rsid w:val="00B163BD"/>
    <w:rsid w:val="00B1662E"/>
    <w:rsid w:val="00B16A6F"/>
    <w:rsid w:val="00B16D68"/>
    <w:rsid w:val="00B21D2C"/>
    <w:rsid w:val="00B22C0D"/>
    <w:rsid w:val="00B22E77"/>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0E38"/>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0331"/>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09D"/>
    <w:rsid w:val="00B97260"/>
    <w:rsid w:val="00B97A69"/>
    <w:rsid w:val="00B97AE2"/>
    <w:rsid w:val="00BA0632"/>
    <w:rsid w:val="00BA0AAA"/>
    <w:rsid w:val="00BA0DFB"/>
    <w:rsid w:val="00BA2FEF"/>
    <w:rsid w:val="00BA55B9"/>
    <w:rsid w:val="00BB1548"/>
    <w:rsid w:val="00BB1CE7"/>
    <w:rsid w:val="00BB29A4"/>
    <w:rsid w:val="00BB2BE9"/>
    <w:rsid w:val="00BB2FD3"/>
    <w:rsid w:val="00BB2FDF"/>
    <w:rsid w:val="00BB2FFF"/>
    <w:rsid w:val="00BB510A"/>
    <w:rsid w:val="00BB5FCB"/>
    <w:rsid w:val="00BB604B"/>
    <w:rsid w:val="00BC00EC"/>
    <w:rsid w:val="00BC08C5"/>
    <w:rsid w:val="00BC0F9A"/>
    <w:rsid w:val="00BC12FB"/>
    <w:rsid w:val="00BC1C3C"/>
    <w:rsid w:val="00BC24B3"/>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5F54"/>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2185"/>
    <w:rsid w:val="00C23130"/>
    <w:rsid w:val="00C23C98"/>
    <w:rsid w:val="00C255A5"/>
    <w:rsid w:val="00C2584B"/>
    <w:rsid w:val="00C25942"/>
    <w:rsid w:val="00C25DD9"/>
    <w:rsid w:val="00C2663F"/>
    <w:rsid w:val="00C26DB8"/>
    <w:rsid w:val="00C26E7F"/>
    <w:rsid w:val="00C338F2"/>
    <w:rsid w:val="00C3400F"/>
    <w:rsid w:val="00C3421D"/>
    <w:rsid w:val="00C34B64"/>
    <w:rsid w:val="00C34C36"/>
    <w:rsid w:val="00C352B3"/>
    <w:rsid w:val="00C3654C"/>
    <w:rsid w:val="00C36BF5"/>
    <w:rsid w:val="00C36DBC"/>
    <w:rsid w:val="00C376BA"/>
    <w:rsid w:val="00C402DC"/>
    <w:rsid w:val="00C40373"/>
    <w:rsid w:val="00C4082D"/>
    <w:rsid w:val="00C40AE6"/>
    <w:rsid w:val="00C40B0A"/>
    <w:rsid w:val="00C411AF"/>
    <w:rsid w:val="00C4138D"/>
    <w:rsid w:val="00C41639"/>
    <w:rsid w:val="00C41E3A"/>
    <w:rsid w:val="00C4297B"/>
    <w:rsid w:val="00C4304C"/>
    <w:rsid w:val="00C43315"/>
    <w:rsid w:val="00C446B1"/>
    <w:rsid w:val="00C45018"/>
    <w:rsid w:val="00C452F5"/>
    <w:rsid w:val="00C457AB"/>
    <w:rsid w:val="00C46555"/>
    <w:rsid w:val="00C46B15"/>
    <w:rsid w:val="00C46F7D"/>
    <w:rsid w:val="00C479B5"/>
    <w:rsid w:val="00C50242"/>
    <w:rsid w:val="00C5034D"/>
    <w:rsid w:val="00C5050E"/>
    <w:rsid w:val="00C50E99"/>
    <w:rsid w:val="00C523AB"/>
    <w:rsid w:val="00C52744"/>
    <w:rsid w:val="00C536CF"/>
    <w:rsid w:val="00C53EB3"/>
    <w:rsid w:val="00C542D4"/>
    <w:rsid w:val="00C54D71"/>
    <w:rsid w:val="00C54F9F"/>
    <w:rsid w:val="00C55DDA"/>
    <w:rsid w:val="00C563F5"/>
    <w:rsid w:val="00C570F7"/>
    <w:rsid w:val="00C57C50"/>
    <w:rsid w:val="00C622B1"/>
    <w:rsid w:val="00C62CD5"/>
    <w:rsid w:val="00C636E6"/>
    <w:rsid w:val="00C639D6"/>
    <w:rsid w:val="00C63F8E"/>
    <w:rsid w:val="00C647FB"/>
    <w:rsid w:val="00C64C34"/>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078"/>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41D"/>
    <w:rsid w:val="00CE6DCD"/>
    <w:rsid w:val="00CE78AE"/>
    <w:rsid w:val="00CE7E62"/>
    <w:rsid w:val="00CF0063"/>
    <w:rsid w:val="00CF024D"/>
    <w:rsid w:val="00CF0FEB"/>
    <w:rsid w:val="00CF195E"/>
    <w:rsid w:val="00CF19DA"/>
    <w:rsid w:val="00CF1C7F"/>
    <w:rsid w:val="00CF1CC0"/>
    <w:rsid w:val="00CF24F8"/>
    <w:rsid w:val="00CF2653"/>
    <w:rsid w:val="00CF2E7A"/>
    <w:rsid w:val="00CF3C56"/>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3F1F"/>
    <w:rsid w:val="00D256F8"/>
    <w:rsid w:val="00D260E2"/>
    <w:rsid w:val="00D2685C"/>
    <w:rsid w:val="00D26A3B"/>
    <w:rsid w:val="00D302FD"/>
    <w:rsid w:val="00D3038A"/>
    <w:rsid w:val="00D3098D"/>
    <w:rsid w:val="00D31A02"/>
    <w:rsid w:val="00D320C9"/>
    <w:rsid w:val="00D3323C"/>
    <w:rsid w:val="00D33456"/>
    <w:rsid w:val="00D33734"/>
    <w:rsid w:val="00D3396F"/>
    <w:rsid w:val="00D33D4D"/>
    <w:rsid w:val="00D3441B"/>
    <w:rsid w:val="00D34A0B"/>
    <w:rsid w:val="00D36234"/>
    <w:rsid w:val="00D36371"/>
    <w:rsid w:val="00D40F6C"/>
    <w:rsid w:val="00D42ED6"/>
    <w:rsid w:val="00D4310C"/>
    <w:rsid w:val="00D437D8"/>
    <w:rsid w:val="00D44994"/>
    <w:rsid w:val="00D45DF3"/>
    <w:rsid w:val="00D46174"/>
    <w:rsid w:val="00D4687F"/>
    <w:rsid w:val="00D47096"/>
    <w:rsid w:val="00D47DD0"/>
    <w:rsid w:val="00D50183"/>
    <w:rsid w:val="00D51D12"/>
    <w:rsid w:val="00D51FB6"/>
    <w:rsid w:val="00D5362B"/>
    <w:rsid w:val="00D5416E"/>
    <w:rsid w:val="00D55072"/>
    <w:rsid w:val="00D551B5"/>
    <w:rsid w:val="00D559C2"/>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5EC0"/>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8C6"/>
    <w:rsid w:val="00D819B1"/>
    <w:rsid w:val="00D82494"/>
    <w:rsid w:val="00D82497"/>
    <w:rsid w:val="00D8331E"/>
    <w:rsid w:val="00D83369"/>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971"/>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679F"/>
    <w:rsid w:val="00DB7094"/>
    <w:rsid w:val="00DC0E47"/>
    <w:rsid w:val="00DC10E2"/>
    <w:rsid w:val="00DC1327"/>
    <w:rsid w:val="00DC1350"/>
    <w:rsid w:val="00DC2CA1"/>
    <w:rsid w:val="00DC2F9A"/>
    <w:rsid w:val="00DC3004"/>
    <w:rsid w:val="00DC3237"/>
    <w:rsid w:val="00DC41A4"/>
    <w:rsid w:val="00DC5014"/>
    <w:rsid w:val="00DC5672"/>
    <w:rsid w:val="00DC5F09"/>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E1B"/>
    <w:rsid w:val="00DE7C00"/>
    <w:rsid w:val="00DE7C40"/>
    <w:rsid w:val="00DF03E9"/>
    <w:rsid w:val="00DF03ED"/>
    <w:rsid w:val="00DF04EE"/>
    <w:rsid w:val="00DF0BF4"/>
    <w:rsid w:val="00DF1011"/>
    <w:rsid w:val="00DF1425"/>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3FA"/>
    <w:rsid w:val="00E06B83"/>
    <w:rsid w:val="00E0728F"/>
    <w:rsid w:val="00E0755C"/>
    <w:rsid w:val="00E1046A"/>
    <w:rsid w:val="00E12627"/>
    <w:rsid w:val="00E13A2A"/>
    <w:rsid w:val="00E13EA1"/>
    <w:rsid w:val="00E14A7E"/>
    <w:rsid w:val="00E14EE6"/>
    <w:rsid w:val="00E151E1"/>
    <w:rsid w:val="00E17619"/>
    <w:rsid w:val="00E17805"/>
    <w:rsid w:val="00E20F79"/>
    <w:rsid w:val="00E21278"/>
    <w:rsid w:val="00E21759"/>
    <w:rsid w:val="00E22CCD"/>
    <w:rsid w:val="00E235C9"/>
    <w:rsid w:val="00E23A11"/>
    <w:rsid w:val="00E23C60"/>
    <w:rsid w:val="00E23FB7"/>
    <w:rsid w:val="00E24A27"/>
    <w:rsid w:val="00E25F89"/>
    <w:rsid w:val="00E2689B"/>
    <w:rsid w:val="00E323D5"/>
    <w:rsid w:val="00E32D62"/>
    <w:rsid w:val="00E339DC"/>
    <w:rsid w:val="00E33E15"/>
    <w:rsid w:val="00E33E17"/>
    <w:rsid w:val="00E358C7"/>
    <w:rsid w:val="00E361B8"/>
    <w:rsid w:val="00E36520"/>
    <w:rsid w:val="00E36A1B"/>
    <w:rsid w:val="00E429ED"/>
    <w:rsid w:val="00E43F37"/>
    <w:rsid w:val="00E44F11"/>
    <w:rsid w:val="00E450ED"/>
    <w:rsid w:val="00E4791B"/>
    <w:rsid w:val="00E47E31"/>
    <w:rsid w:val="00E50AC6"/>
    <w:rsid w:val="00E50EFC"/>
    <w:rsid w:val="00E51DDD"/>
    <w:rsid w:val="00E51FDD"/>
    <w:rsid w:val="00E5225D"/>
    <w:rsid w:val="00E52435"/>
    <w:rsid w:val="00E53122"/>
    <w:rsid w:val="00E5351B"/>
    <w:rsid w:val="00E53FA9"/>
    <w:rsid w:val="00E5414C"/>
    <w:rsid w:val="00E54477"/>
    <w:rsid w:val="00E547B3"/>
    <w:rsid w:val="00E54DA9"/>
    <w:rsid w:val="00E5733D"/>
    <w:rsid w:val="00E57DBB"/>
    <w:rsid w:val="00E61BD8"/>
    <w:rsid w:val="00E61CC0"/>
    <w:rsid w:val="00E62445"/>
    <w:rsid w:val="00E626B2"/>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7E8"/>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7E3"/>
    <w:rsid w:val="00EA7FCF"/>
    <w:rsid w:val="00EB0CA3"/>
    <w:rsid w:val="00EB104F"/>
    <w:rsid w:val="00EB1B27"/>
    <w:rsid w:val="00EB1DA8"/>
    <w:rsid w:val="00EB4CFF"/>
    <w:rsid w:val="00EB5476"/>
    <w:rsid w:val="00EB6102"/>
    <w:rsid w:val="00EB6215"/>
    <w:rsid w:val="00EB70B0"/>
    <w:rsid w:val="00EB7633"/>
    <w:rsid w:val="00EB7736"/>
    <w:rsid w:val="00EC1E53"/>
    <w:rsid w:val="00EC2CA6"/>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248"/>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12A"/>
    <w:rsid w:val="00EE6F1E"/>
    <w:rsid w:val="00EF0348"/>
    <w:rsid w:val="00EF0392"/>
    <w:rsid w:val="00EF1A49"/>
    <w:rsid w:val="00EF1D6B"/>
    <w:rsid w:val="00EF1F9C"/>
    <w:rsid w:val="00EF2034"/>
    <w:rsid w:val="00EF4366"/>
    <w:rsid w:val="00EF4CD6"/>
    <w:rsid w:val="00EF4EBA"/>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9A4"/>
    <w:rsid w:val="00F27C34"/>
    <w:rsid w:val="00F27E46"/>
    <w:rsid w:val="00F301C2"/>
    <w:rsid w:val="00F302E1"/>
    <w:rsid w:val="00F31AD2"/>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4D7"/>
    <w:rsid w:val="00F536A5"/>
    <w:rsid w:val="00F53833"/>
    <w:rsid w:val="00F53BF4"/>
    <w:rsid w:val="00F54266"/>
    <w:rsid w:val="00F55043"/>
    <w:rsid w:val="00F56DCF"/>
    <w:rsid w:val="00F57034"/>
    <w:rsid w:val="00F607C5"/>
    <w:rsid w:val="00F60965"/>
    <w:rsid w:val="00F60BE9"/>
    <w:rsid w:val="00F619B3"/>
    <w:rsid w:val="00F61FBF"/>
    <w:rsid w:val="00F61FD8"/>
    <w:rsid w:val="00F62BA2"/>
    <w:rsid w:val="00F62DBF"/>
    <w:rsid w:val="00F641C4"/>
    <w:rsid w:val="00F641FC"/>
    <w:rsid w:val="00F647F7"/>
    <w:rsid w:val="00F65617"/>
    <w:rsid w:val="00F6583C"/>
    <w:rsid w:val="00F6589A"/>
    <w:rsid w:val="00F6783E"/>
    <w:rsid w:val="00F70D12"/>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77748"/>
    <w:rsid w:val="00F80399"/>
    <w:rsid w:val="00F812C8"/>
    <w:rsid w:val="00F8132D"/>
    <w:rsid w:val="00F818AE"/>
    <w:rsid w:val="00F81B40"/>
    <w:rsid w:val="00F820C4"/>
    <w:rsid w:val="00F83829"/>
    <w:rsid w:val="00F83BD1"/>
    <w:rsid w:val="00F84069"/>
    <w:rsid w:val="00F843D7"/>
    <w:rsid w:val="00F84BD7"/>
    <w:rsid w:val="00F85536"/>
    <w:rsid w:val="00F86097"/>
    <w:rsid w:val="00F8657A"/>
    <w:rsid w:val="00F8679A"/>
    <w:rsid w:val="00F87117"/>
    <w:rsid w:val="00F872FD"/>
    <w:rsid w:val="00F8736C"/>
    <w:rsid w:val="00F9030E"/>
    <w:rsid w:val="00F90ADB"/>
    <w:rsid w:val="00F90E78"/>
    <w:rsid w:val="00F91209"/>
    <w:rsid w:val="00F915CF"/>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2DE"/>
    <w:rsid w:val="00FB1527"/>
    <w:rsid w:val="00FB1BAC"/>
    <w:rsid w:val="00FB2537"/>
    <w:rsid w:val="00FB33DC"/>
    <w:rsid w:val="00FB35E6"/>
    <w:rsid w:val="00FB4338"/>
    <w:rsid w:val="00FB477E"/>
    <w:rsid w:val="00FB4C9C"/>
    <w:rsid w:val="00FB5089"/>
    <w:rsid w:val="00FB5F80"/>
    <w:rsid w:val="00FB6165"/>
    <w:rsid w:val="00FC0150"/>
    <w:rsid w:val="00FC03AB"/>
    <w:rsid w:val="00FC22A0"/>
    <w:rsid w:val="00FC2BFB"/>
    <w:rsid w:val="00FC3646"/>
    <w:rsid w:val="00FC4729"/>
    <w:rsid w:val="00FC4A8C"/>
    <w:rsid w:val="00FC53DB"/>
    <w:rsid w:val="00FC5FC2"/>
    <w:rsid w:val="00FC6177"/>
    <w:rsid w:val="00FC63D1"/>
    <w:rsid w:val="00FC7528"/>
    <w:rsid w:val="00FD0572"/>
    <w:rsid w:val="00FD0C72"/>
    <w:rsid w:val="00FD1A97"/>
    <w:rsid w:val="00FD2D7B"/>
    <w:rsid w:val="00FD2F2A"/>
    <w:rsid w:val="00FD3445"/>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3BD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3B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Title">
    <w:name w:val="Title"/>
    <w:basedOn w:val="Normal"/>
    <w:next w:val="Normal"/>
    <w:link w:val="TitleChar"/>
    <w:qFormat/>
    <w:rsid w:val="00DE5E1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DE5E1B"/>
    <w:rPr>
      <w:rFonts w:asciiTheme="majorHAnsi" w:eastAsiaTheme="majorEastAsia" w:hAnsiTheme="majorHAnsi" w:cstheme="majorBidi"/>
      <w:b/>
      <w:bCs/>
      <w:sz w:val="32"/>
      <w:szCs w:val="32"/>
    </w:rPr>
  </w:style>
  <w:style w:type="paragraph" w:customStyle="1" w:styleId="TH">
    <w:name w:val="TH"/>
    <w:basedOn w:val="Normal"/>
    <w:link w:val="THChar"/>
    <w:qFormat/>
    <w:rsid w:val="00634BFB"/>
    <w:pPr>
      <w:keepNext/>
      <w:keepLines/>
      <w:autoSpaceDE/>
      <w:autoSpaceDN/>
      <w:adjustRightInd/>
      <w:snapToGrid/>
      <w:spacing w:before="60" w:after="180"/>
      <w:jc w:val="center"/>
    </w:pPr>
    <w:rPr>
      <w:rFonts w:ascii="Arial" w:hAnsi="Arial"/>
      <w:b/>
      <w:sz w:val="20"/>
      <w:szCs w:val="20"/>
      <w:lang w:val="en-GB"/>
    </w:rPr>
  </w:style>
  <w:style w:type="character" w:customStyle="1" w:styleId="TAHCar">
    <w:name w:val="TAH Car"/>
    <w:qFormat/>
    <w:rsid w:val="00634BFB"/>
    <w:rPr>
      <w:rFonts w:ascii="Arial" w:hAnsi="Arial"/>
      <w:b/>
      <w:sz w:val="18"/>
      <w:lang w:val="en-GB" w:eastAsia="en-US"/>
    </w:rPr>
  </w:style>
  <w:style w:type="character" w:customStyle="1" w:styleId="THChar">
    <w:name w:val="TH Char"/>
    <w:link w:val="TH"/>
    <w:qFormat/>
    <w:rsid w:val="00634BFB"/>
    <w:rPr>
      <w:rFonts w:ascii="Arial" w:hAnsi="Arial"/>
      <w:b/>
      <w:lang w:val="en-GB"/>
    </w:rPr>
  </w:style>
  <w:style w:type="character" w:customStyle="1" w:styleId="TANChar">
    <w:name w:val="TAN Char"/>
    <w:link w:val="TAN"/>
    <w:qFormat/>
    <w:locked/>
    <w:rsid w:val="00634BFB"/>
    <w:rPr>
      <w:rFonts w:ascii="Arial" w:eastAsia="Times New Roman" w:hAnsi="Arial" w:cs="Arial"/>
      <w:sz w:val="18"/>
    </w:rPr>
  </w:style>
  <w:style w:type="character" w:customStyle="1" w:styleId="Doc-text2Char">
    <w:name w:val="Doc-text2 Char"/>
    <w:link w:val="Doc-text2"/>
    <w:qFormat/>
    <w:locked/>
    <w:rsid w:val="00B06013"/>
    <w:rPr>
      <w:rFonts w:ascii="Arial" w:eastAsia="MS Mincho" w:hAnsi="Arial" w:cs="Arial"/>
      <w:szCs w:val="24"/>
    </w:rPr>
  </w:style>
  <w:style w:type="paragraph" w:customStyle="1" w:styleId="Doc-text2">
    <w:name w:val="Doc-text2"/>
    <w:basedOn w:val="Normal"/>
    <w:link w:val="Doc-text2Char"/>
    <w:qFormat/>
    <w:rsid w:val="00B06013"/>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10">
    <w:name w:val="列表段落 字符1"/>
    <w:basedOn w:val="DefaultParagraphFont"/>
    <w:qFormat/>
    <w:rsid w:val="00B06013"/>
    <w:rPr>
      <w:rFonts w:ascii="Times" w:eastAsia="Batang" w:hAnsi="Times" w:cs="Times" w:hint="default"/>
      <w:szCs w:val="24"/>
      <w:lang w:val="en-US"/>
    </w:rPr>
  </w:style>
  <w:style w:type="paragraph" w:customStyle="1" w:styleId="Agreement">
    <w:name w:val="Agreement"/>
    <w:basedOn w:val="Normal"/>
    <w:next w:val="Doc-text2"/>
    <w:uiPriority w:val="99"/>
    <w:qFormat/>
    <w:rsid w:val="00982905"/>
    <w:pPr>
      <w:numPr>
        <w:numId w:val="26"/>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227393">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209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6081321">
      <w:bodyDiv w:val="1"/>
      <w:marLeft w:val="0"/>
      <w:marRight w:val="0"/>
      <w:marTop w:val="0"/>
      <w:marBottom w:val="0"/>
      <w:divBdr>
        <w:top w:val="none" w:sz="0" w:space="0" w:color="auto"/>
        <w:left w:val="none" w:sz="0" w:space="0" w:color="auto"/>
        <w:bottom w:val="none" w:sz="0" w:space="0" w:color="auto"/>
        <w:right w:val="none" w:sz="0" w:space="0" w:color="auto"/>
      </w:divBdr>
    </w:div>
    <w:div w:id="7889389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465849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8208093">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83239">
      <w:bodyDiv w:val="1"/>
      <w:marLeft w:val="0"/>
      <w:marRight w:val="0"/>
      <w:marTop w:val="0"/>
      <w:marBottom w:val="0"/>
      <w:divBdr>
        <w:top w:val="none" w:sz="0" w:space="0" w:color="auto"/>
        <w:left w:val="none" w:sz="0" w:space="0" w:color="auto"/>
        <w:bottom w:val="none" w:sz="0" w:space="0" w:color="auto"/>
        <w:right w:val="none" w:sz="0" w:space="0" w:color="auto"/>
      </w:divBdr>
    </w:div>
    <w:div w:id="16807656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5251578">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38F527-01F4-4C4E-87FA-28B110DD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561</Words>
  <Characters>2943</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2</cp:revision>
  <cp:lastPrinted>2007-06-18T22:08:00Z</cp:lastPrinted>
  <dcterms:created xsi:type="dcterms:W3CDTF">2024-08-09T12:07:00Z</dcterms:created>
  <dcterms:modified xsi:type="dcterms:W3CDTF">2024-08-09T12:07:00Z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(3)n79IMt9Sk092g+98YKnpXdQ2Qh5iMCygA9AzQebIRFJkETcEjEFFvZfra1xLEXB4tEewIEbo
sUUahPJY2+PibEtxty13ecbo9o6bnp96fFinH3zSUJivyaQMqT+gQieRmGJVIdM9Zx7e5W1x
SWoEohH2gErytktBEgW/d2tJZEF96D5EGNudd2mHAHdZiypivF53tLV+68+bdAwpdYIaIdDk
4w0jA/lG+W7OsA4Ljn</vt:lpwstr>
  </property>
  <property fmtid="{D5CDD505-2E9C-101B-9397-08002B2CF9AE}" pid="13" name="_2015_ms_pID_725343_00">
    <vt:lpwstr>_2015_ms_pID_725343</vt:lpwstr>
  </property>
  <property fmtid="{D5CDD505-2E9C-101B-9397-08002B2CF9AE}" pid="14" name="_2015_ms_pID_7253431">
    <vt:lpwstr>TXCpbivf4VfGJ5/QV50wTv3OH4ORYMj8xJDLoRzdb5PzFmhqRpmnDb
5FBcWay8NeuilS1oMEXbQbZTk29ZbFJTBMYAILocfEf+EuTsPZ2FF6DeyEdHpFy6DWynh1Yz
WCfZvBB2LTHx/pc4CKqbFFs7emooVE2AFrAChS6cGP/rUjQqDFYBbfKbbsZ7MQt6Qkx9wzO1
OkpVLXAD5gKJqyWUdxCQxkJbv6jOXlgKDrhm</vt:lpwstr>
  </property>
  <property fmtid="{D5CDD505-2E9C-101B-9397-08002B2CF9AE}" pid="15" name="_2015_ms_pID_7253431_00">
    <vt:lpwstr>_2015_ms_pID_7253431</vt:lpwstr>
  </property>
  <property fmtid="{D5CDD505-2E9C-101B-9397-08002B2CF9AE}" pid="16" name="_2015_ms_pID_7253432">
    <vt:lpwstr>B8m+TBrr2ez9fHPMcJKtuPSsBrVGxq2cUapS
9r11QPYqj/hCPpEmJCIblxFVnwZkmQ==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1723205217</vt:lpwstr>
  </property>
</Properties>
</file>