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4D981A7" w14:textId="69876D62" w:rsidR="00B5176E" w:rsidRPr="009C43B5" w:rsidRDefault="00B5176E" w:rsidP="00B5176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4"/>
          <w:lang w:eastAsia="zh-CN"/>
        </w:rPr>
      </w:pPr>
      <w:bookmarkStart w:id="0" w:name="_GoBack"/>
      <w:bookmarkEnd w:id="0"/>
      <w:r w:rsidRPr="00B5176E">
        <w:rPr>
          <w:rFonts w:ascii="Arial" w:hAnsi="Arial" w:cs="Arial"/>
          <w:b/>
          <w:bCs/>
          <w:sz w:val="24"/>
        </w:rPr>
        <w:t>3GPP TSG RAN WG1 #</w:t>
      </w:r>
      <w:proofErr w:type="gramStart"/>
      <w:r w:rsidRPr="00B5176E">
        <w:rPr>
          <w:rFonts w:ascii="Arial" w:hAnsi="Arial" w:cs="Arial"/>
          <w:b/>
          <w:bCs/>
          <w:sz w:val="24"/>
        </w:rPr>
        <w:t>11</w:t>
      </w:r>
      <w:r w:rsidR="009C43B5">
        <w:rPr>
          <w:rFonts w:ascii="Arial" w:eastAsiaTheme="minorEastAsia" w:hAnsi="Arial" w:cs="Arial" w:hint="eastAsia"/>
          <w:b/>
          <w:bCs/>
          <w:sz w:val="24"/>
          <w:lang w:eastAsia="zh-CN"/>
        </w:rPr>
        <w:t>8</w:t>
      </w:r>
      <w:r w:rsidR="00975593">
        <w:rPr>
          <w:rFonts w:ascii="Arial" w:eastAsiaTheme="minorEastAsia" w:hAnsi="Arial" w:cs="Arial" w:hint="eastAsia"/>
          <w:b/>
          <w:bCs/>
          <w:sz w:val="24"/>
          <w:lang w:eastAsia="zh-CN"/>
        </w:rPr>
        <w:tab/>
      </w:r>
      <w:r w:rsidR="00975593">
        <w:rPr>
          <w:rFonts w:ascii="Arial" w:eastAsiaTheme="minorEastAsia" w:hAnsi="Arial" w:cs="Arial" w:hint="eastAsia"/>
          <w:b/>
          <w:bCs/>
          <w:sz w:val="24"/>
          <w:lang w:eastAsia="zh-CN"/>
        </w:rPr>
        <w:tab/>
      </w:r>
      <w:r w:rsidR="00975593">
        <w:rPr>
          <w:rFonts w:ascii="Arial" w:eastAsiaTheme="minorEastAsia" w:hAnsi="Arial" w:cs="Arial" w:hint="eastAsia"/>
          <w:b/>
          <w:bCs/>
          <w:sz w:val="24"/>
          <w:lang w:eastAsia="zh-CN"/>
        </w:rPr>
        <w:tab/>
      </w:r>
      <w:r w:rsidRPr="00B5176E">
        <w:rPr>
          <w:rFonts w:ascii="Arial" w:hAnsi="Arial" w:cs="Arial"/>
          <w:b/>
          <w:bCs/>
          <w:sz w:val="24"/>
        </w:rPr>
        <w:t>R1-</w:t>
      </w:r>
      <w:r w:rsidR="0016638E" w:rsidRPr="0016638E">
        <w:rPr>
          <w:rFonts w:ascii="Arial" w:hAnsi="Arial" w:cs="Arial"/>
          <w:b/>
          <w:bCs/>
          <w:sz w:val="24"/>
        </w:rPr>
        <w:t>24</w:t>
      </w:r>
      <w:r w:rsidR="004177C6" w:rsidRPr="004177C6">
        <w:rPr>
          <w:rFonts w:ascii="Arial" w:eastAsiaTheme="minorEastAsia" w:hAnsi="Arial" w:cs="Arial"/>
          <w:b/>
          <w:bCs/>
          <w:sz w:val="24"/>
          <w:lang w:eastAsia="zh-CN"/>
        </w:rPr>
        <w:t>06322</w:t>
      </w:r>
      <w:proofErr w:type="gramEnd"/>
    </w:p>
    <w:p w14:paraId="774F9BA3" w14:textId="60C921CC" w:rsidR="00B5176E" w:rsidRPr="00150694" w:rsidRDefault="009C43B5" w:rsidP="00B5176E">
      <w:pPr>
        <w:ind w:left="1990" w:hanging="1990"/>
        <w:jc w:val="both"/>
        <w:rPr>
          <w:rFonts w:ascii="Arial" w:hAnsi="Arial" w:cs="Arial"/>
          <w:b/>
        </w:rPr>
      </w:pPr>
      <w:r w:rsidRPr="00150694">
        <w:rPr>
          <w:rFonts w:ascii="Arial" w:eastAsia="MS Mincho" w:hAnsi="Arial" w:cs="Arial"/>
          <w:b/>
          <w:bCs/>
          <w:sz w:val="24"/>
          <w:lang w:eastAsia="ja-JP"/>
        </w:rPr>
        <w:t>Maastricht, NL, August 19</w:t>
      </w:r>
      <w:r w:rsidRPr="00150694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th</w:t>
      </w:r>
      <w:r w:rsidRPr="00150694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150694">
        <w:rPr>
          <w:rFonts w:ascii="Arial" w:hAnsi="Arial" w:cs="Arial"/>
          <w:b/>
          <w:bCs/>
          <w:sz w:val="24"/>
        </w:rPr>
        <w:t>– 23</w:t>
      </w:r>
      <w:r w:rsidRPr="00150694">
        <w:rPr>
          <w:rFonts w:ascii="Arial" w:hAnsi="Arial" w:cs="Arial"/>
          <w:b/>
          <w:bCs/>
          <w:sz w:val="24"/>
          <w:vertAlign w:val="superscript"/>
        </w:rPr>
        <w:t>rd</w:t>
      </w:r>
      <w:r w:rsidRPr="00150694">
        <w:rPr>
          <w:rFonts w:ascii="Arial" w:eastAsia="MS Mincho" w:hAnsi="Arial" w:cs="Arial"/>
          <w:b/>
          <w:bCs/>
          <w:sz w:val="24"/>
          <w:lang w:eastAsia="ja-JP"/>
        </w:rPr>
        <w:t>, 2024</w:t>
      </w:r>
    </w:p>
    <w:p w14:paraId="5E1EE7CF" w14:textId="77777777" w:rsidR="008D4F29" w:rsidRDefault="008D4F29" w:rsidP="00D542F1">
      <w:pPr>
        <w:spacing w:after="50"/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6E5B36D8" w:rsidR="008D4F29" w:rsidRPr="00B04C22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  <w:r w:rsidR="00B04C22">
        <w:rPr>
          <w:rFonts w:eastAsiaTheme="minorEastAsia" w:cs="Arial" w:hint="eastAsia"/>
          <w:sz w:val="22"/>
          <w:szCs w:val="22"/>
          <w:lang w:eastAsia="zh-CN"/>
        </w:rPr>
        <w:t>, CICTCI</w:t>
      </w:r>
    </w:p>
    <w:p w14:paraId="0E50E303" w14:textId="03DEC563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683F23" w:rsidRPr="00AD4E9A">
        <w:rPr>
          <w:rFonts w:eastAsiaTheme="minorEastAsia" w:cs="Arial"/>
          <w:sz w:val="22"/>
          <w:szCs w:val="22"/>
          <w:lang w:eastAsia="zh-CN"/>
        </w:rPr>
        <w:t xml:space="preserve">Discussion on </w:t>
      </w:r>
      <w:r w:rsidR="00195866" w:rsidRPr="00AD4E9A">
        <w:rPr>
          <w:rFonts w:cs="Arial"/>
          <w:bCs/>
          <w:color w:val="000000"/>
          <w:sz w:val="22"/>
          <w:szCs w:val="22"/>
        </w:rPr>
        <w:t>synchronization source change at the transmitting anchor UE in SL positioning</w:t>
      </w:r>
    </w:p>
    <w:p w14:paraId="5021AEF3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D542F1">
      <w:pPr>
        <w:pBdr>
          <w:bottom w:val="single" w:sz="4" w:space="1" w:color="auto"/>
        </w:pBdr>
        <w:tabs>
          <w:tab w:val="left" w:pos="2552"/>
        </w:tabs>
        <w:spacing w:after="50"/>
        <w:ind w:left="-2"/>
        <w:rPr>
          <w:rFonts w:eastAsia="宋体"/>
          <w:lang w:eastAsia="zh-CN"/>
        </w:rPr>
      </w:pPr>
    </w:p>
    <w:p w14:paraId="519A4679" w14:textId="77777777" w:rsidR="008D4F29" w:rsidRDefault="00BF3971" w:rsidP="00D542F1">
      <w:pPr>
        <w:pStyle w:val="1"/>
        <w:spacing w:afterLines="50"/>
        <w:ind w:left="431" w:hanging="431"/>
      </w:pPr>
      <w:r>
        <w:t>Introduction</w:t>
      </w:r>
    </w:p>
    <w:p w14:paraId="426BF28A" w14:textId="51AFDA6B" w:rsidR="008D4F29" w:rsidRDefault="004A6B5A" w:rsidP="00D542F1">
      <w:pPr>
        <w:pStyle w:val="a1"/>
        <w:spacing w:afterLines="50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98384F" w:rsidRPr="0098384F">
        <w:rPr>
          <w:rFonts w:eastAsiaTheme="minorEastAsia"/>
          <w:lang w:eastAsia="zh-CN"/>
        </w:rPr>
        <w:t>synchronization source change at the transmitting anchor UE in SL positioning</w:t>
      </w:r>
      <w:r w:rsidR="00F85589">
        <w:rPr>
          <w:rFonts w:eastAsiaTheme="minorEastAsia" w:hint="eastAsia"/>
          <w:lang w:eastAsia="zh-CN"/>
        </w:rPr>
        <w:t xml:space="preserve">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</w:t>
      </w:r>
      <w:r w:rsidR="00EC03DA">
        <w:rPr>
          <w:rFonts w:eastAsiaTheme="minorEastAsia" w:hint="eastAsia"/>
          <w:lang w:eastAsia="zh-CN"/>
        </w:rPr>
        <w:t>RAN</w:t>
      </w:r>
      <w:r w:rsidR="00776316">
        <w:rPr>
          <w:rFonts w:eastAsiaTheme="minorEastAsia" w:hint="eastAsia"/>
          <w:lang w:eastAsia="zh-CN"/>
        </w:rPr>
        <w:t>4</w:t>
      </w:r>
      <w:r w:rsidR="00F85589">
        <w:rPr>
          <w:rFonts w:eastAsiaTheme="minorEastAsia" w:hint="eastAsia"/>
          <w:lang w:eastAsia="zh-CN"/>
        </w:rPr>
        <w:t xml:space="preserve"> LS </w:t>
      </w:r>
      <w:r w:rsidR="0098384F" w:rsidRPr="0098384F">
        <w:rPr>
          <w:rFonts w:eastAsiaTheme="minorEastAsia"/>
          <w:lang w:eastAsia="zh-CN"/>
        </w:rPr>
        <w:t>R1-2405788(R4-2410352)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4008BD87" w:rsidR="008D4F29" w:rsidRPr="00286987" w:rsidRDefault="00F85589" w:rsidP="002A03E9">
      <w:pPr>
        <w:pStyle w:val="1"/>
        <w:spacing w:afterLines="50"/>
        <w:ind w:left="431" w:hanging="431"/>
      </w:pPr>
      <w:r w:rsidRPr="00286987">
        <w:t xml:space="preserve">Discussion on </w:t>
      </w:r>
      <w:r w:rsidR="002A03E9" w:rsidRPr="002A03E9">
        <w:t>synchronization source change at the transmitting anchor UE in SL positioning</w:t>
      </w:r>
    </w:p>
    <w:p w14:paraId="36DC443D" w14:textId="3042A833" w:rsidR="00976AEE" w:rsidRPr="00495EED" w:rsidRDefault="00976AEE" w:rsidP="00976AEE">
      <w:pPr>
        <w:spacing w:afterLines="50" w:after="120"/>
        <w:jc w:val="both"/>
        <w:rPr>
          <w:rFonts w:eastAsiaTheme="minorEastAsia"/>
          <w:lang w:eastAsia="zh-CN"/>
        </w:rPr>
      </w:pPr>
      <w:r w:rsidRPr="00495EED">
        <w:rPr>
          <w:rFonts w:eastAsiaTheme="minorEastAsia" w:hint="eastAsia"/>
          <w:lang w:eastAsia="zh-CN"/>
        </w:rPr>
        <w:t>I</w:t>
      </w:r>
      <w:r w:rsidRPr="00495EED">
        <w:rPr>
          <w:rFonts w:eastAsiaTheme="minorEastAsia"/>
          <w:lang w:eastAsia="zh-CN"/>
        </w:rPr>
        <w:t xml:space="preserve">n </w:t>
      </w:r>
      <w:r w:rsidRPr="00495EED">
        <w:rPr>
          <w:rFonts w:eastAsiaTheme="minorEastAsia" w:hint="eastAsia"/>
          <w:lang w:eastAsia="zh-CN"/>
        </w:rPr>
        <w:t xml:space="preserve">the </w:t>
      </w:r>
      <w:r w:rsidR="00EC4C21">
        <w:rPr>
          <w:rFonts w:eastAsiaTheme="minorEastAsia" w:hint="eastAsia"/>
          <w:lang w:eastAsia="zh-CN"/>
        </w:rPr>
        <w:t xml:space="preserve">RAN4 LS </w:t>
      </w:r>
      <w:r w:rsidR="0032574F" w:rsidRPr="0098384F">
        <w:rPr>
          <w:rFonts w:eastAsiaTheme="minorEastAsia"/>
          <w:lang w:eastAsia="zh-CN"/>
        </w:rPr>
        <w:t>R1-2405788(R4-2410352)</w:t>
      </w:r>
      <w:r w:rsidRPr="00495EED">
        <w:rPr>
          <w:rFonts w:eastAsiaTheme="minorEastAsia" w:hint="eastAsia"/>
          <w:lang w:eastAsia="zh-CN"/>
        </w:rPr>
        <w:t xml:space="preserve"> </w:t>
      </w:r>
      <w:r w:rsidRPr="006561E4">
        <w:rPr>
          <w:rFonts w:eastAsiaTheme="minorEastAsia"/>
          <w:lang w:eastAsia="zh-CN"/>
        </w:rPr>
        <w:fldChar w:fldCharType="begin"/>
      </w:r>
      <w:r w:rsidRPr="006561E4">
        <w:rPr>
          <w:rFonts w:eastAsiaTheme="minorEastAsia"/>
          <w:lang w:eastAsia="zh-CN"/>
        </w:rPr>
        <w:instrText xml:space="preserve"> REF _Ref94456732 \r \h  \* MERGEFORMAT </w:instrText>
      </w:r>
      <w:r w:rsidRPr="006561E4">
        <w:rPr>
          <w:rFonts w:eastAsiaTheme="minorEastAsia"/>
          <w:lang w:eastAsia="zh-CN"/>
        </w:rPr>
      </w:r>
      <w:r w:rsidRPr="006561E4">
        <w:rPr>
          <w:rFonts w:eastAsiaTheme="minorEastAsia"/>
          <w:lang w:eastAsia="zh-CN"/>
        </w:rPr>
        <w:fldChar w:fldCharType="separate"/>
      </w:r>
      <w:r w:rsidRPr="00495EED">
        <w:rPr>
          <w:rFonts w:eastAsiaTheme="minorEastAsia"/>
          <w:lang w:eastAsia="zh-CN"/>
        </w:rPr>
        <w:t>[1]</w:t>
      </w:r>
      <w:r w:rsidRPr="006561E4">
        <w:rPr>
          <w:rFonts w:eastAsiaTheme="minorEastAsia"/>
          <w:lang w:eastAsia="zh-CN"/>
        </w:rPr>
        <w:fldChar w:fldCharType="end"/>
      </w:r>
      <w:r w:rsidRPr="00495EED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RAN</w:t>
      </w:r>
      <w:r w:rsidR="00EC4C21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 w:rsidRPr="00B016E5">
        <w:rPr>
          <w:rFonts w:eastAsiaTheme="minorEastAsia"/>
          <w:lang w:eastAsia="zh-CN"/>
        </w:rPr>
        <w:t xml:space="preserve">would like to ask RAN1 </w:t>
      </w:r>
      <w:r>
        <w:rPr>
          <w:rFonts w:eastAsiaTheme="minorEastAsia"/>
          <w:lang w:eastAsia="zh-CN"/>
        </w:rPr>
        <w:t xml:space="preserve">the following </w:t>
      </w:r>
      <w:r>
        <w:rPr>
          <w:rFonts w:eastAsiaTheme="minorEastAsia" w:hint="eastAsia"/>
          <w:lang w:eastAsia="zh-CN"/>
        </w:rPr>
        <w:t>question</w:t>
      </w:r>
      <w:r w:rsidR="008103D6">
        <w:rPr>
          <w:rFonts w:eastAsiaTheme="minorEastAsia" w:hint="eastAsia"/>
          <w:lang w:eastAsia="zh-CN"/>
        </w:rPr>
        <w:t xml:space="preserve"> related to </w:t>
      </w:r>
      <w:r w:rsidR="007E12FF" w:rsidRPr="002A03E9">
        <w:t>synchronization source change at the transmitting anchor UE in SL positioning</w:t>
      </w:r>
      <w:r w:rsidRPr="00D830E0">
        <w:rPr>
          <w:rFonts w:eastAsiaTheme="minorEastAsia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976AEE" w:rsidRPr="00D81F26" w14:paraId="246A6A16" w14:textId="77777777" w:rsidTr="00AD6A70">
        <w:tc>
          <w:tcPr>
            <w:tcW w:w="9923" w:type="dxa"/>
          </w:tcPr>
          <w:p w14:paraId="3B32BC31" w14:textId="58D75060" w:rsidR="00976AEE" w:rsidRPr="005F3481" w:rsidRDefault="00EA20DC" w:rsidP="00B616A5">
            <w:pPr>
              <w:pStyle w:val="afa"/>
              <w:numPr>
                <w:ilvl w:val="0"/>
                <w:numId w:val="11"/>
              </w:numPr>
              <w:spacing w:beforeLines="50" w:before="120" w:afterLines="50" w:after="120"/>
              <w:ind w:firstLineChars="0"/>
              <w:contextualSpacing/>
              <w:rPr>
                <w:rFonts w:ascii="Arial" w:hAnsi="Arial" w:cs="Arial"/>
              </w:rPr>
            </w:pPr>
            <w:r w:rsidRPr="00EA20DC">
              <w:rPr>
                <w:rFonts w:ascii="Arial" w:hAnsi="Arial" w:cs="Arial"/>
                <w:bCs/>
                <w:color w:val="000000"/>
                <w:sz w:val="20"/>
                <w:lang w:val="en-GB"/>
              </w:rPr>
              <w:t>RAN</w:t>
            </w:r>
            <w:r w:rsidRPr="00EA20DC">
              <w:rPr>
                <w:rFonts w:ascii="Arial" w:hAnsi="Arial" w:cs="Arial"/>
                <w:color w:val="000000"/>
                <w:sz w:val="20"/>
                <w:lang w:val="en-GB"/>
              </w:rPr>
              <w:t xml:space="preserve">4 kindly requests </w:t>
            </w:r>
            <w:r w:rsidRPr="00EA20DC">
              <w:rPr>
                <w:rFonts w:ascii="Arial" w:hAnsi="Arial" w:cs="Arial"/>
                <w:color w:val="000000"/>
                <w:sz w:val="20"/>
              </w:rPr>
              <w:t xml:space="preserve">RAN1 and RAN2 </w:t>
            </w:r>
            <w:r w:rsidRPr="00EA20DC">
              <w:rPr>
                <w:rFonts w:ascii="Arial" w:hAnsi="Arial" w:cs="Arial"/>
                <w:color w:val="000000"/>
                <w:sz w:val="20"/>
                <w:lang w:val="en-GB"/>
              </w:rPr>
              <w:t xml:space="preserve">to clarify whether they </w:t>
            </w:r>
            <w:r w:rsidRPr="00EA20DC">
              <w:rPr>
                <w:rFonts w:ascii="Arial" w:hAnsi="Arial" w:cs="Arial"/>
                <w:color w:val="000000"/>
                <w:sz w:val="20"/>
              </w:rPr>
              <w:t xml:space="preserve">have introduced </w:t>
            </w:r>
            <w:r w:rsidRPr="00EA20DC">
              <w:rPr>
                <w:rFonts w:ascii="Arial" w:hAnsi="Arial" w:cs="Arial"/>
                <w:color w:val="000000"/>
                <w:sz w:val="20"/>
                <w:lang w:val="en-GB"/>
              </w:rPr>
              <w:t xml:space="preserve">or are working on </w:t>
            </w:r>
            <w:r w:rsidRPr="00EA20DC">
              <w:rPr>
                <w:rFonts w:ascii="Arial" w:hAnsi="Arial" w:cs="Arial"/>
                <w:color w:val="000000"/>
                <w:sz w:val="20"/>
              </w:rPr>
              <w:t>any solutions to inform a</w:t>
            </w:r>
            <w:r w:rsidRPr="00EA20DC">
              <w:rPr>
                <w:rFonts w:ascii="Arial" w:hAnsi="Arial" w:cs="Arial"/>
                <w:color w:val="000000"/>
                <w:sz w:val="20"/>
                <w:lang w:val="en-GB"/>
              </w:rPr>
              <w:t>n SL</w:t>
            </w:r>
            <w:r w:rsidRPr="00EA20DC">
              <w:rPr>
                <w:rFonts w:ascii="Arial" w:hAnsi="Arial" w:cs="Arial"/>
                <w:color w:val="000000"/>
                <w:sz w:val="20"/>
              </w:rPr>
              <w:t xml:space="preserve"> UE performing an SL positioning measurement (e.g., SL RSTD, SL Rx-Tx, and SL RTOA) about synchronization reference source change at a UE </w:t>
            </w:r>
            <w:r w:rsidRPr="00EA20DC">
              <w:rPr>
                <w:rFonts w:ascii="Arial" w:hAnsi="Arial" w:cs="Arial"/>
                <w:color w:val="000000"/>
                <w:sz w:val="20"/>
                <w:lang w:val="en-GB"/>
              </w:rPr>
              <w:t xml:space="preserve">which is </w:t>
            </w:r>
            <w:r w:rsidRPr="00EA20DC">
              <w:rPr>
                <w:rFonts w:ascii="Arial" w:hAnsi="Arial" w:cs="Arial"/>
                <w:color w:val="000000"/>
                <w:sz w:val="20"/>
              </w:rPr>
              <w:t>transmitting SL-PRS for the measurement.</w:t>
            </w:r>
          </w:p>
        </w:tc>
      </w:tr>
    </w:tbl>
    <w:p w14:paraId="793363E6" w14:textId="77777777" w:rsidR="000D4335" w:rsidRDefault="000D4335" w:rsidP="00194796">
      <w:pPr>
        <w:spacing w:after="50"/>
        <w:jc w:val="both"/>
        <w:rPr>
          <w:rFonts w:eastAsiaTheme="minorEastAsia"/>
          <w:lang w:eastAsia="zh-CN"/>
        </w:rPr>
      </w:pPr>
    </w:p>
    <w:p w14:paraId="123925C1" w14:textId="3C5411A7" w:rsidR="00330D20" w:rsidRDefault="00F92B5D" w:rsidP="00194796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 had reached the following agreement on</w:t>
      </w:r>
      <w:r w:rsidR="00217015" w:rsidRPr="00217015">
        <w:t xml:space="preserve"> </w:t>
      </w:r>
      <w:r w:rsidR="00217015" w:rsidRPr="002A03E9">
        <w:t>synchronization source change at the transmitting anchor UE in SL positioning</w:t>
      </w:r>
      <w:r>
        <w:rPr>
          <w:rFonts w:eastAsiaTheme="minorEastAsia" w:hint="eastAsia"/>
          <w:lang w:eastAsia="zh-CN"/>
        </w:rPr>
        <w:t xml:space="preserve"> </w:t>
      </w:r>
      <w:r w:rsidR="00330D20">
        <w:rPr>
          <w:rFonts w:eastAsiaTheme="minorEastAsia" w:hint="eastAsia"/>
          <w:lang w:eastAsia="zh-CN"/>
        </w:rPr>
        <w:t xml:space="preserve">in </w:t>
      </w:r>
      <w:r w:rsidR="00217015">
        <w:rPr>
          <w:rFonts w:eastAsiaTheme="minorEastAsia" w:hint="eastAsia"/>
          <w:lang w:eastAsia="zh-CN"/>
        </w:rPr>
        <w:t>RAN1#115</w:t>
      </w:r>
      <w:r w:rsidR="00330D20">
        <w:rPr>
          <w:rFonts w:eastAsiaTheme="minorEastAsia" w:hint="eastAsia"/>
          <w:lang w:eastAsia="zh-CN"/>
        </w:rPr>
        <w:t xml:space="preserve"> </w:t>
      </w:r>
      <w:r w:rsidR="005A6B49">
        <w:rPr>
          <w:rFonts w:eastAsiaTheme="minorEastAsia"/>
          <w:lang w:eastAsia="zh-CN"/>
        </w:rPr>
        <w:fldChar w:fldCharType="begin"/>
      </w:r>
      <w:r w:rsidR="005A6B49">
        <w:rPr>
          <w:rFonts w:eastAsiaTheme="minorEastAsia"/>
          <w:lang w:eastAsia="zh-CN"/>
        </w:rPr>
        <w:instrText xml:space="preserve"> </w:instrText>
      </w:r>
      <w:r w:rsidR="005A6B49">
        <w:rPr>
          <w:rFonts w:eastAsiaTheme="minorEastAsia" w:hint="eastAsia"/>
          <w:lang w:eastAsia="zh-CN"/>
        </w:rPr>
        <w:instrText>REF _Ref157457716 \r \h</w:instrText>
      </w:r>
      <w:r w:rsidR="005A6B49">
        <w:rPr>
          <w:rFonts w:eastAsiaTheme="minorEastAsia"/>
          <w:lang w:eastAsia="zh-CN"/>
        </w:rPr>
        <w:instrText xml:space="preserve"> </w:instrText>
      </w:r>
      <w:r w:rsidR="005A6B49">
        <w:rPr>
          <w:rFonts w:eastAsiaTheme="minorEastAsia"/>
          <w:lang w:eastAsia="zh-CN"/>
        </w:rPr>
      </w:r>
      <w:r w:rsidR="005A6B49">
        <w:rPr>
          <w:rFonts w:eastAsiaTheme="minorEastAsia"/>
          <w:lang w:eastAsia="zh-CN"/>
        </w:rPr>
        <w:fldChar w:fldCharType="separate"/>
      </w:r>
      <w:r w:rsidR="005A6B49">
        <w:rPr>
          <w:rFonts w:eastAsiaTheme="minorEastAsia"/>
          <w:lang w:eastAsia="zh-CN"/>
        </w:rPr>
        <w:t>[2]</w:t>
      </w:r>
      <w:r w:rsidR="005A6B49">
        <w:rPr>
          <w:rFonts w:eastAsiaTheme="minorEastAsia"/>
          <w:lang w:eastAsia="zh-CN"/>
        </w:rPr>
        <w:fldChar w:fldCharType="end"/>
      </w:r>
      <w:r w:rsidR="000322A4">
        <w:rPr>
          <w:rFonts w:eastAsiaTheme="minorEastAsia" w:hint="eastAsia"/>
          <w:lang w:eastAsia="zh-CN"/>
        </w:rPr>
        <w:t xml:space="preserve"> </w:t>
      </w:r>
      <w:r w:rsidR="00330D20">
        <w:rPr>
          <w:rFonts w:eastAsiaTheme="minorEastAsia" w:hint="eastAsia"/>
          <w:lang w:eastAsia="zh-CN"/>
        </w:rPr>
        <w:t>as follows:</w:t>
      </w:r>
    </w:p>
    <w:tbl>
      <w:tblPr>
        <w:tblStyle w:val="af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0D4335" w14:paraId="11ECA3BC" w14:textId="77777777" w:rsidTr="00AD6A70">
        <w:tc>
          <w:tcPr>
            <w:tcW w:w="9923" w:type="dxa"/>
          </w:tcPr>
          <w:p w14:paraId="02C3F1F7" w14:textId="77777777" w:rsidR="008E54E6" w:rsidRPr="00C31FAA" w:rsidRDefault="008E54E6" w:rsidP="008E54E6">
            <w:pPr>
              <w:rPr>
                <w:lang w:eastAsia="x-none"/>
              </w:rPr>
            </w:pPr>
            <w:r w:rsidRPr="00C31FAA">
              <w:rPr>
                <w:highlight w:val="green"/>
                <w:lang w:eastAsia="x-none"/>
              </w:rPr>
              <w:t>Agreement</w:t>
            </w:r>
          </w:p>
          <w:p w14:paraId="322638E5" w14:textId="77777777" w:rsidR="008E54E6" w:rsidRPr="00C31FAA" w:rsidRDefault="008E54E6" w:rsidP="008E54E6">
            <w:pPr>
              <w:snapToGrid w:val="0"/>
            </w:pPr>
            <w:r w:rsidRPr="00C31FAA">
              <w:t>Update previous agreement on synchronization information exchange with the following modification:</w:t>
            </w:r>
          </w:p>
          <w:tbl>
            <w:tblPr>
              <w:tblW w:w="0" w:type="auto"/>
              <w:tblInd w:w="378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97"/>
            </w:tblGrid>
            <w:tr w:rsidR="008E54E6" w:rsidRPr="00C31FAA" w14:paraId="70A43502" w14:textId="77777777" w:rsidTr="008E54E6">
              <w:tc>
                <w:tcPr>
                  <w:tcW w:w="8997" w:type="dxa"/>
                  <w:shd w:val="clear" w:color="auto" w:fill="auto"/>
                </w:tcPr>
                <w:p w14:paraId="7F616A74" w14:textId="77777777" w:rsidR="008E54E6" w:rsidRPr="00C31FAA" w:rsidRDefault="008E54E6" w:rsidP="005724EC">
                  <w:r w:rsidRPr="00C31FAA">
                    <w:t>To mitigate the impact of synchronization errors between anchor UEs for SL-PRS based measurement, the exchanged synchronization information of anchor UEs between a UE and LMF or another UE includes the following:</w:t>
                  </w:r>
                </w:p>
                <w:p w14:paraId="573DDD00" w14:textId="77777777" w:rsidR="008E54E6" w:rsidRPr="00C31FAA" w:rsidRDefault="008E54E6" w:rsidP="00B616A5">
                  <w:pPr>
                    <w:pStyle w:val="afa"/>
                    <w:numPr>
                      <w:ilvl w:val="0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ind w:firstLineChars="0"/>
                    <w:contextualSpacing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31FA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The synchronization source type (GNSS, gNB/</w:t>
                  </w:r>
                  <w:proofErr w:type="spellStart"/>
                  <w:r w:rsidRPr="00C31FA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eNB</w:t>
                  </w:r>
                  <w:proofErr w:type="spellEnd"/>
                  <w:r w:rsidRPr="00C31FA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, and UE) of anchor UEs, </w:t>
                  </w:r>
                </w:p>
                <w:p w14:paraId="7B542263" w14:textId="77777777" w:rsidR="008E54E6" w:rsidRPr="00C31FAA" w:rsidRDefault="008E54E6" w:rsidP="00B616A5">
                  <w:pPr>
                    <w:pStyle w:val="afa"/>
                    <w:numPr>
                      <w:ilvl w:val="1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ind w:firstLineChars="0"/>
                    <w:contextualSpacing/>
                    <w:textAlignment w:val="baseline"/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 xml:space="preserve">[If the synchronization source of an anchor UE is </w:t>
                  </w:r>
                  <w:proofErr w:type="spellStart"/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>SyncRef</w:t>
                  </w:r>
                  <w:proofErr w:type="spellEnd"/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 xml:space="preserve"> UE, the anchor UE can optionally indicate the coverage status and synchronization connection status (whether the </w:t>
                  </w:r>
                  <w:proofErr w:type="spellStart"/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>SyncRef</w:t>
                  </w:r>
                  <w:proofErr w:type="spellEnd"/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 xml:space="preserve"> UE is directly or indirectly synchronized to GNSS/gNB, or other </w:t>
                  </w:r>
                  <w:proofErr w:type="spellStart"/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>SyncRef</w:t>
                  </w:r>
                  <w:proofErr w:type="spellEnd"/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 xml:space="preserve"> UE) of the </w:t>
                  </w:r>
                  <w:proofErr w:type="spellStart"/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>SyncRef</w:t>
                  </w:r>
                  <w:proofErr w:type="spellEnd"/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 xml:space="preserve"> UE]</w:t>
                  </w:r>
                </w:p>
                <w:p w14:paraId="65B8248D" w14:textId="77777777" w:rsidR="008E54E6" w:rsidRPr="00C31FAA" w:rsidRDefault="008E54E6" w:rsidP="00B616A5">
                  <w:pPr>
                    <w:pStyle w:val="afa"/>
                    <w:numPr>
                      <w:ilvl w:val="1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ind w:firstLineChars="0"/>
                    <w:contextualSpacing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31FAA">
                    <w:rPr>
                      <w:rFonts w:ascii="Times New Roman" w:eastAsia="Times New Roman" w:hAnsi="Times New Roman"/>
                      <w:color w:val="FF0000"/>
                      <w:sz w:val="20"/>
                      <w:szCs w:val="20"/>
                    </w:rPr>
                    <w:t>If the synchronization source of an anchor UE is gNB/</w:t>
                  </w:r>
                  <w:proofErr w:type="spellStart"/>
                  <w:r w:rsidRPr="00C31FAA">
                    <w:rPr>
                      <w:rFonts w:ascii="Times New Roman" w:eastAsia="Times New Roman" w:hAnsi="Times New Roman"/>
                      <w:color w:val="FF0000"/>
                      <w:sz w:val="20"/>
                      <w:szCs w:val="20"/>
                    </w:rPr>
                    <w:t>eNB</w:t>
                  </w:r>
                  <w:proofErr w:type="spellEnd"/>
                  <w:r w:rsidRPr="00C31FAA">
                    <w:rPr>
                      <w:rFonts w:ascii="Times New Roman" w:eastAsia="Times New Roman" w:hAnsi="Times New Roman"/>
                      <w:color w:val="FF0000"/>
                      <w:sz w:val="20"/>
                      <w:szCs w:val="20"/>
                    </w:rPr>
                    <w:t>, the anchor UE can further provide cell identity information</w:t>
                  </w:r>
                </w:p>
                <w:p w14:paraId="645F2756" w14:textId="77777777" w:rsidR="008E54E6" w:rsidRPr="00C31FAA" w:rsidRDefault="008E54E6" w:rsidP="00B616A5">
                  <w:pPr>
                    <w:pStyle w:val="afa"/>
                    <w:numPr>
                      <w:ilvl w:val="0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ind w:firstLineChars="0"/>
                    <w:contextualSpacing/>
                    <w:textAlignment w:val="baseline"/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C31FAA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szCs w:val="20"/>
                    </w:rPr>
                    <w:t>[Synchronization quality/accuracy information]</w:t>
                  </w:r>
                </w:p>
                <w:p w14:paraId="31750095" w14:textId="77777777" w:rsidR="008E54E6" w:rsidRPr="00C31FAA" w:rsidRDefault="008E54E6" w:rsidP="00B616A5">
                  <w:pPr>
                    <w:pStyle w:val="afa"/>
                    <w:numPr>
                      <w:ilvl w:val="0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ind w:firstLineChars="0"/>
                    <w:contextualSpacing/>
                    <w:textAlignment w:val="baseline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31FA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The RTD between anchor UEs</w:t>
                  </w:r>
                </w:p>
              </w:tc>
            </w:tr>
          </w:tbl>
          <w:p w14:paraId="5E0F7447" w14:textId="77777777" w:rsidR="000D4335" w:rsidRPr="00C31FAA" w:rsidRDefault="000D4335" w:rsidP="00194796">
            <w:pPr>
              <w:spacing w:after="5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2C28AA9E" w14:textId="77777777" w:rsidR="000D4335" w:rsidRDefault="000D4335" w:rsidP="00194796">
      <w:pPr>
        <w:spacing w:after="50"/>
        <w:jc w:val="both"/>
        <w:rPr>
          <w:rFonts w:eastAsiaTheme="minorEastAsia"/>
          <w:lang w:eastAsia="zh-CN"/>
        </w:rPr>
      </w:pPr>
    </w:p>
    <w:p w14:paraId="70699ACE" w14:textId="1583D730" w:rsidR="00330D20" w:rsidRPr="00A72F99" w:rsidRDefault="00A72F99" w:rsidP="00194796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UE </w:t>
      </w:r>
      <w:r>
        <w:rPr>
          <w:rFonts w:eastAsiaTheme="minorEastAsia"/>
          <w:lang w:eastAsia="zh-CN"/>
        </w:rPr>
        <w:t>behavior</w:t>
      </w:r>
      <w:r>
        <w:rPr>
          <w:rFonts w:eastAsiaTheme="minorEastAsia" w:hint="eastAsia"/>
          <w:lang w:eastAsia="zh-CN"/>
        </w:rPr>
        <w:t xml:space="preserve"> on </w:t>
      </w:r>
      <w:r w:rsidR="00A04EE5" w:rsidRPr="002A03E9">
        <w:t>synchronization source change at the transmitting anchor UE in SL positioning</w:t>
      </w:r>
      <w:r>
        <w:rPr>
          <w:rFonts w:eastAsiaTheme="minorEastAsia" w:hint="eastAsia"/>
          <w:lang w:eastAsia="zh-CN"/>
        </w:rPr>
        <w:t xml:space="preserve"> are </w:t>
      </w:r>
      <w:r w:rsidR="008A7C4A">
        <w:rPr>
          <w:rFonts w:eastAsiaTheme="minorEastAsia" w:hint="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 in TS 38.21</w:t>
      </w:r>
      <w:r w:rsidR="008A7C4A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 w:rsidR="008A7C4A">
        <w:rPr>
          <w:rFonts w:eastAsiaTheme="minorEastAsia"/>
          <w:lang w:eastAsia="zh-CN"/>
        </w:rPr>
        <w:fldChar w:fldCharType="begin"/>
      </w:r>
      <w:r w:rsidR="008A7C4A">
        <w:rPr>
          <w:rFonts w:eastAsiaTheme="minorEastAsia"/>
          <w:lang w:eastAsia="zh-CN"/>
        </w:rPr>
        <w:instrText xml:space="preserve"> </w:instrText>
      </w:r>
      <w:r w:rsidR="008A7C4A">
        <w:rPr>
          <w:rFonts w:eastAsiaTheme="minorEastAsia" w:hint="eastAsia"/>
          <w:lang w:eastAsia="zh-CN"/>
        </w:rPr>
        <w:instrText>REF _Ref165966798 \r \h</w:instrText>
      </w:r>
      <w:r w:rsidR="008A7C4A">
        <w:rPr>
          <w:rFonts w:eastAsiaTheme="minorEastAsia"/>
          <w:lang w:eastAsia="zh-CN"/>
        </w:rPr>
        <w:instrText xml:space="preserve"> </w:instrText>
      </w:r>
      <w:r w:rsidR="008A7C4A">
        <w:rPr>
          <w:rFonts w:eastAsiaTheme="minorEastAsia"/>
          <w:lang w:eastAsia="zh-CN"/>
        </w:rPr>
      </w:r>
      <w:r w:rsidR="008A7C4A">
        <w:rPr>
          <w:rFonts w:eastAsiaTheme="minorEastAsia"/>
          <w:lang w:eastAsia="zh-CN"/>
        </w:rPr>
        <w:fldChar w:fldCharType="separate"/>
      </w:r>
      <w:r w:rsidR="008A7C4A">
        <w:rPr>
          <w:rFonts w:eastAsiaTheme="minorEastAsia"/>
          <w:lang w:eastAsia="zh-CN"/>
        </w:rPr>
        <w:t>[3]</w:t>
      </w:r>
      <w:r w:rsidR="008A7C4A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as follows:</w:t>
      </w:r>
    </w:p>
    <w:p w14:paraId="2F263947" w14:textId="77777777" w:rsidR="000D4335" w:rsidRDefault="000D4335" w:rsidP="00194796">
      <w:pPr>
        <w:spacing w:after="50"/>
        <w:jc w:val="both"/>
        <w:rPr>
          <w:rFonts w:eastAsiaTheme="minorEastAsia"/>
          <w:lang w:eastAsia="zh-CN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4135BB" w14:paraId="0977E103" w14:textId="77777777" w:rsidTr="00AD6A70">
        <w:tc>
          <w:tcPr>
            <w:tcW w:w="9923" w:type="dxa"/>
          </w:tcPr>
          <w:p w14:paraId="1227E3BC" w14:textId="77777777" w:rsidR="00B0601E" w:rsidRPr="00F664AB" w:rsidRDefault="00B0601E" w:rsidP="00B0601E">
            <w:pPr>
              <w:pStyle w:val="3"/>
            </w:pPr>
            <w:bookmarkStart w:id="1" w:name="_Toc162185031"/>
            <w:r w:rsidRPr="00F664AB">
              <w:lastRenderedPageBreak/>
              <w:t>8.4.4</w:t>
            </w:r>
            <w:r w:rsidRPr="00F664AB">
              <w:tab/>
              <w:t>SL PRS</w:t>
            </w:r>
            <w:bookmarkStart w:id="2" w:name="_Toc130409878"/>
            <w:r w:rsidRPr="00F664AB">
              <w:t xml:space="preserve"> reception procedure</w:t>
            </w:r>
            <w:bookmarkEnd w:id="1"/>
            <w:bookmarkEnd w:id="2"/>
          </w:p>
          <w:p w14:paraId="3A7A6123" w14:textId="77777777" w:rsidR="00CA0AD8" w:rsidRPr="00B0601E" w:rsidRDefault="00CA0AD8" w:rsidP="001D4206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……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  <w:p w14:paraId="6465182C" w14:textId="77777777" w:rsidR="00CA0AD8" w:rsidRDefault="00CA0AD8" w:rsidP="001D4206">
            <w:pPr>
              <w:spacing w:afterLines="50" w:after="120"/>
              <w:rPr>
                <w:rFonts w:eastAsia="Malgun Gothic"/>
                <w:lang w:eastAsia="ko-KR"/>
              </w:rPr>
            </w:pPr>
            <w:r w:rsidRPr="00F664AB">
              <w:t xml:space="preserve">The UE may report synchronization source type </w:t>
            </w:r>
            <w:r>
              <w:t xml:space="preserve">via </w:t>
            </w:r>
            <w:proofErr w:type="spellStart"/>
            <w:r w:rsidRPr="00C61E77">
              <w:rPr>
                <w:i/>
                <w:iCs/>
              </w:rPr>
              <w:t>syncSourceType</w:t>
            </w:r>
            <w:proofErr w:type="spellEnd"/>
            <w:r>
              <w:t xml:space="preserve"> </w:t>
            </w:r>
            <w:r w:rsidRPr="00F664AB">
              <w:t xml:space="preserve">and/or relative time difference with the associated quality metric, via </w:t>
            </w:r>
            <w:r>
              <w:rPr>
                <w:i/>
                <w:iCs/>
                <w:lang w:eastAsia="en-GB"/>
              </w:rPr>
              <w:t>sl-RTD-Info</w:t>
            </w:r>
            <w:r w:rsidRPr="00F664AB">
              <w:t xml:space="preserve">. </w:t>
            </w:r>
            <w:r w:rsidRPr="00C61E77">
              <w:t xml:space="preserve">If reported </w:t>
            </w:r>
            <w:proofErr w:type="spellStart"/>
            <w:r w:rsidRPr="00C61E77">
              <w:rPr>
                <w:i/>
                <w:iCs/>
              </w:rPr>
              <w:t>syncSourceType</w:t>
            </w:r>
            <w:proofErr w:type="spellEnd"/>
            <w:r w:rsidRPr="00C61E77">
              <w:t xml:space="preserve"> is </w:t>
            </w:r>
            <w:r w:rsidRPr="00C61E77">
              <w:rPr>
                <w:i/>
                <w:iCs/>
              </w:rPr>
              <w:t>gNB-</w:t>
            </w:r>
            <w:proofErr w:type="spellStart"/>
            <w:r w:rsidRPr="00C61E77">
              <w:rPr>
                <w:i/>
                <w:iCs/>
              </w:rPr>
              <w:t>eNB</w:t>
            </w:r>
            <w:proofErr w:type="spellEnd"/>
            <w:r w:rsidRPr="00C61E77">
              <w:t xml:space="preserve">, the UE may </w:t>
            </w:r>
            <w:r w:rsidRPr="00C61E77">
              <w:rPr>
                <w:rFonts w:eastAsia="Malgun Gothic"/>
                <w:lang w:eastAsia="ko-KR"/>
              </w:rPr>
              <w:t>report cell identity information.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  <w:p w14:paraId="1F586255" w14:textId="03ED4539" w:rsidR="00B0601E" w:rsidRPr="00CA0AD8" w:rsidRDefault="00CA0AD8" w:rsidP="001D4206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t xml:space="preserve">The UE may be provided with synchronization source type of a UE and/or the relative time difference with the associated quality metric, via </w:t>
            </w:r>
            <w:proofErr w:type="spellStart"/>
            <w:r w:rsidRPr="00476C07">
              <w:rPr>
                <w:i/>
                <w:iCs/>
              </w:rPr>
              <w:t>syncSourceType</w:t>
            </w:r>
            <w:proofErr w:type="spellEnd"/>
            <w:r w:rsidRPr="00476C07">
              <w:t xml:space="preserve"> and </w:t>
            </w:r>
            <w:r w:rsidRPr="00476C07">
              <w:rPr>
                <w:i/>
                <w:iCs/>
              </w:rPr>
              <w:t>sl-RTD-Info, respectively</w:t>
            </w:r>
            <w:r>
              <w:t xml:space="preserve">. </w:t>
            </w:r>
          </w:p>
          <w:p w14:paraId="1CC11FA8" w14:textId="3C7C34D9" w:rsidR="00B0601E" w:rsidRPr="00B0601E" w:rsidRDefault="00B0601E" w:rsidP="001D4206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……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  <w:p w14:paraId="4F51A01A" w14:textId="121386D2" w:rsidR="004135BB" w:rsidRPr="00B0601E" w:rsidRDefault="004135BB" w:rsidP="00545039">
            <w:pPr>
              <w:rPr>
                <w:rFonts w:eastAsiaTheme="minorEastAsia"/>
                <w:iCs/>
                <w:lang w:eastAsia="zh-CN"/>
              </w:rPr>
            </w:pPr>
          </w:p>
        </w:tc>
      </w:tr>
    </w:tbl>
    <w:p w14:paraId="53BB9217" w14:textId="77777777" w:rsidR="00CA13AB" w:rsidRDefault="000322A4" w:rsidP="00914BF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the </w:t>
      </w:r>
      <w:r w:rsidR="008A7C4A">
        <w:rPr>
          <w:rFonts w:eastAsiaTheme="minorEastAsia" w:hint="eastAsia"/>
          <w:lang w:eastAsia="zh-CN"/>
        </w:rPr>
        <w:t xml:space="preserve">above descriptions </w:t>
      </w:r>
      <w:r>
        <w:rPr>
          <w:rFonts w:eastAsiaTheme="minorEastAsia" w:hint="eastAsia"/>
          <w:lang w:eastAsia="zh-CN"/>
        </w:rPr>
        <w:t xml:space="preserve">in </w:t>
      </w:r>
      <w:r w:rsidR="005F7ABA">
        <w:rPr>
          <w:rFonts w:eastAsiaTheme="minorEastAsia" w:hint="eastAsia"/>
          <w:lang w:eastAsia="zh-CN"/>
        </w:rPr>
        <w:t>section 8.4.4 in TS38.214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_Ref158136864 \r \h</w:instrText>
      </w:r>
      <w:r>
        <w:rPr>
          <w:rFonts w:eastAsiaTheme="minorEastAsia"/>
          <w:lang w:eastAsia="zh-CN"/>
        </w:rPr>
        <w:instrText xml:space="preserve"> </w:instrText>
      </w:r>
      <w:r w:rsidR="00623A22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end"/>
      </w:r>
      <w:r w:rsidR="005F7ABA">
        <w:rPr>
          <w:rFonts w:eastAsiaTheme="minorEastAsia"/>
          <w:lang w:eastAsia="zh-CN"/>
        </w:rPr>
        <w:fldChar w:fldCharType="begin"/>
      </w:r>
      <w:r w:rsidR="005F7ABA">
        <w:rPr>
          <w:rFonts w:eastAsiaTheme="minorEastAsia"/>
          <w:lang w:eastAsia="zh-CN"/>
        </w:rPr>
        <w:instrText xml:space="preserve"> REF _Ref165966798 \r \h </w:instrText>
      </w:r>
      <w:r w:rsidR="00623A22">
        <w:rPr>
          <w:rFonts w:eastAsiaTheme="minorEastAsia"/>
          <w:lang w:eastAsia="zh-CN"/>
        </w:rPr>
        <w:instrText xml:space="preserve"> \* MERGEFORMAT </w:instrText>
      </w:r>
      <w:r w:rsidR="005F7ABA">
        <w:rPr>
          <w:rFonts w:eastAsiaTheme="minorEastAsia"/>
          <w:lang w:eastAsia="zh-CN"/>
        </w:rPr>
      </w:r>
      <w:r w:rsidR="005F7ABA">
        <w:rPr>
          <w:rFonts w:eastAsiaTheme="minorEastAsia"/>
          <w:lang w:eastAsia="zh-CN"/>
        </w:rPr>
        <w:fldChar w:fldCharType="separate"/>
      </w:r>
      <w:r w:rsidR="005F7ABA">
        <w:rPr>
          <w:rFonts w:eastAsiaTheme="minorEastAsia"/>
          <w:lang w:eastAsia="zh-CN"/>
        </w:rPr>
        <w:t>[3]</w:t>
      </w:r>
      <w:r w:rsidR="005F7ABA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  <w:r w:rsidR="005F7ABA">
        <w:rPr>
          <w:rFonts w:eastAsiaTheme="minorEastAsia" w:hint="eastAsia"/>
          <w:lang w:eastAsia="zh-CN"/>
        </w:rPr>
        <w:t xml:space="preserve"> </w:t>
      </w:r>
      <w:r w:rsidR="00914BF6">
        <w:rPr>
          <w:rFonts w:eastAsiaTheme="minorEastAsia" w:hint="eastAsia"/>
          <w:lang w:eastAsia="zh-CN"/>
        </w:rPr>
        <w:t>t</w:t>
      </w:r>
      <w:r w:rsidR="00914BF6" w:rsidRPr="00914BF6">
        <w:rPr>
          <w:rFonts w:eastAsiaTheme="minorEastAsia"/>
          <w:lang w:eastAsia="zh-CN"/>
        </w:rPr>
        <w:t xml:space="preserve">he UE may report synchronization source type via </w:t>
      </w:r>
      <w:proofErr w:type="spellStart"/>
      <w:r w:rsidR="00914BF6" w:rsidRPr="00914BF6">
        <w:rPr>
          <w:rFonts w:eastAsiaTheme="minorEastAsia"/>
          <w:i/>
          <w:lang w:eastAsia="zh-CN"/>
        </w:rPr>
        <w:t>syncSourceType</w:t>
      </w:r>
      <w:proofErr w:type="spellEnd"/>
      <w:r w:rsidR="00914BF6" w:rsidRPr="00914BF6">
        <w:rPr>
          <w:rFonts w:eastAsiaTheme="minorEastAsia"/>
          <w:lang w:eastAsia="zh-CN"/>
        </w:rPr>
        <w:t xml:space="preserve"> and/or relative time difference with the associated quality metric, via </w:t>
      </w:r>
      <w:r w:rsidR="00914BF6" w:rsidRPr="00914BF6">
        <w:rPr>
          <w:rFonts w:eastAsiaTheme="minorEastAsia"/>
          <w:i/>
          <w:lang w:eastAsia="zh-CN"/>
        </w:rPr>
        <w:t>sl-RTD-Info</w:t>
      </w:r>
      <w:r w:rsidR="00914BF6" w:rsidRPr="00914BF6">
        <w:rPr>
          <w:rFonts w:eastAsiaTheme="minorEastAsia"/>
          <w:lang w:eastAsia="zh-CN"/>
        </w:rPr>
        <w:t xml:space="preserve">. If reported </w:t>
      </w:r>
      <w:proofErr w:type="spellStart"/>
      <w:r w:rsidR="00914BF6" w:rsidRPr="00914BF6">
        <w:rPr>
          <w:rFonts w:eastAsiaTheme="minorEastAsia"/>
          <w:i/>
          <w:lang w:eastAsia="zh-CN"/>
        </w:rPr>
        <w:t>syncSourceType</w:t>
      </w:r>
      <w:proofErr w:type="spellEnd"/>
      <w:r w:rsidR="00914BF6" w:rsidRPr="00914BF6">
        <w:rPr>
          <w:rFonts w:eastAsiaTheme="minorEastAsia"/>
          <w:lang w:eastAsia="zh-CN"/>
        </w:rPr>
        <w:t xml:space="preserve"> is </w:t>
      </w:r>
      <w:r w:rsidR="00914BF6" w:rsidRPr="00914BF6">
        <w:rPr>
          <w:rFonts w:eastAsiaTheme="minorEastAsia"/>
          <w:i/>
          <w:lang w:eastAsia="zh-CN"/>
        </w:rPr>
        <w:t>gNB-</w:t>
      </w:r>
      <w:proofErr w:type="spellStart"/>
      <w:r w:rsidR="00914BF6" w:rsidRPr="00914BF6">
        <w:rPr>
          <w:rFonts w:eastAsiaTheme="minorEastAsia"/>
          <w:i/>
          <w:lang w:eastAsia="zh-CN"/>
        </w:rPr>
        <w:t>eNB</w:t>
      </w:r>
      <w:proofErr w:type="spellEnd"/>
      <w:r w:rsidR="00914BF6" w:rsidRPr="00914BF6">
        <w:rPr>
          <w:rFonts w:eastAsiaTheme="minorEastAsia"/>
          <w:lang w:eastAsia="zh-CN"/>
        </w:rPr>
        <w:t>, the UE may report cell identity information. The UE may be provided with synchronization source type of a UE and/or the relative time difference with the associated quality metric, via</w:t>
      </w:r>
      <w:r w:rsidR="00914BF6" w:rsidRPr="00914BF6">
        <w:rPr>
          <w:rFonts w:eastAsiaTheme="minorEastAsia"/>
          <w:i/>
          <w:lang w:eastAsia="zh-CN"/>
        </w:rPr>
        <w:t xml:space="preserve"> </w:t>
      </w:r>
      <w:proofErr w:type="spellStart"/>
      <w:r w:rsidR="00914BF6" w:rsidRPr="00914BF6">
        <w:rPr>
          <w:rFonts w:eastAsiaTheme="minorEastAsia"/>
          <w:i/>
          <w:lang w:eastAsia="zh-CN"/>
        </w:rPr>
        <w:t>syncSourceType</w:t>
      </w:r>
      <w:proofErr w:type="spellEnd"/>
      <w:r w:rsidR="00914BF6" w:rsidRPr="00914BF6">
        <w:rPr>
          <w:rFonts w:eastAsiaTheme="minorEastAsia"/>
          <w:lang w:eastAsia="zh-CN"/>
        </w:rPr>
        <w:t xml:space="preserve"> and</w:t>
      </w:r>
      <w:r w:rsidR="00914BF6" w:rsidRPr="00914BF6">
        <w:rPr>
          <w:rFonts w:eastAsiaTheme="minorEastAsia"/>
          <w:i/>
          <w:lang w:eastAsia="zh-CN"/>
        </w:rPr>
        <w:t xml:space="preserve"> sl-RTD-Info</w:t>
      </w:r>
      <w:r w:rsidR="00914BF6" w:rsidRPr="00914BF6">
        <w:rPr>
          <w:rFonts w:eastAsiaTheme="minorEastAsia"/>
          <w:lang w:eastAsia="zh-CN"/>
        </w:rPr>
        <w:t>, respectively</w:t>
      </w:r>
      <w:r w:rsidR="00165349">
        <w:rPr>
          <w:rFonts w:eastAsiaTheme="minorEastAsia" w:hint="eastAsia"/>
          <w:lang w:eastAsia="zh-CN"/>
        </w:rPr>
        <w:t xml:space="preserve">. </w:t>
      </w:r>
    </w:p>
    <w:p w14:paraId="52B8C0AE" w14:textId="4CCFCD41" w:rsidR="00CA13AB" w:rsidRDefault="00D15C54" w:rsidP="00914BF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Assuming </w:t>
      </w:r>
      <w:r w:rsidR="00AA66A1">
        <w:rPr>
          <w:rFonts w:eastAsiaTheme="minorEastAsia" w:hint="eastAsia"/>
          <w:lang w:eastAsia="zh-CN"/>
        </w:rPr>
        <w:t>UE-A transmits SL-PRS to UE-B for SL</w:t>
      </w:r>
      <w:r w:rsidR="00AA66A1" w:rsidRPr="00AA66A1">
        <w:rPr>
          <w:rFonts w:eastAsiaTheme="minorEastAsia"/>
          <w:lang w:eastAsia="zh-CN"/>
        </w:rPr>
        <w:t xml:space="preserve"> </w:t>
      </w:r>
      <w:r w:rsidR="00AA66A1" w:rsidRPr="00F66694">
        <w:rPr>
          <w:rFonts w:eastAsiaTheme="minorEastAsia"/>
          <w:lang w:eastAsia="zh-CN"/>
        </w:rPr>
        <w:t>positioning measurement</w:t>
      </w:r>
      <w:r>
        <w:rPr>
          <w:rFonts w:eastAsiaTheme="minorEastAsia" w:hint="eastAsia"/>
          <w:lang w:eastAsia="zh-CN"/>
        </w:rPr>
        <w:t>, if</w:t>
      </w:r>
      <w:r w:rsidR="00CA13AB">
        <w:rPr>
          <w:rFonts w:eastAsiaTheme="minorEastAsia" w:hint="eastAsia"/>
          <w:lang w:eastAsia="zh-CN"/>
        </w:rPr>
        <w:t xml:space="preserve"> the </w:t>
      </w:r>
      <w:r w:rsidR="00CA13AB" w:rsidRPr="00F66694">
        <w:rPr>
          <w:rFonts w:eastAsiaTheme="minorEastAsia"/>
          <w:lang w:eastAsia="zh-CN"/>
        </w:rPr>
        <w:t>synchronization reference source change</w:t>
      </w:r>
      <w:r w:rsidR="00CA13AB">
        <w:rPr>
          <w:rFonts w:eastAsiaTheme="minorEastAsia" w:hint="eastAsia"/>
          <w:lang w:eastAsia="zh-CN"/>
        </w:rPr>
        <w:t>d</w:t>
      </w:r>
      <w:r w:rsidR="00CA13AB" w:rsidRPr="00F66694">
        <w:rPr>
          <w:rFonts w:eastAsiaTheme="minorEastAsia"/>
          <w:lang w:eastAsia="zh-CN"/>
        </w:rPr>
        <w:t xml:space="preserve"> at UE</w:t>
      </w:r>
      <w:r w:rsidR="00CA13AB">
        <w:rPr>
          <w:rFonts w:eastAsiaTheme="minorEastAsia" w:hint="eastAsia"/>
          <w:lang w:eastAsia="zh-CN"/>
        </w:rPr>
        <w:t>-A</w:t>
      </w:r>
      <w:r w:rsidR="00CA13AB" w:rsidRPr="00F66694">
        <w:rPr>
          <w:rFonts w:eastAsiaTheme="minorEastAsia"/>
          <w:lang w:eastAsia="zh-CN"/>
        </w:rPr>
        <w:t xml:space="preserve"> which is transmitting SL-PRS</w:t>
      </w:r>
      <w:r w:rsidR="00CA13AB">
        <w:rPr>
          <w:rFonts w:eastAsiaTheme="minorEastAsia" w:hint="eastAsia"/>
          <w:lang w:eastAsia="zh-CN"/>
        </w:rPr>
        <w:t xml:space="preserve">, </w:t>
      </w:r>
      <w:r w:rsidR="005B0115">
        <w:rPr>
          <w:rFonts w:eastAsiaTheme="minorEastAsia" w:hint="eastAsia"/>
          <w:lang w:eastAsia="zh-CN"/>
        </w:rPr>
        <w:t xml:space="preserve">UE-A can </w:t>
      </w:r>
      <w:r w:rsidR="005B0115" w:rsidRPr="00914BF6">
        <w:rPr>
          <w:rFonts w:eastAsiaTheme="minorEastAsia"/>
          <w:lang w:eastAsia="zh-CN"/>
        </w:rPr>
        <w:t xml:space="preserve">report synchronization source type via </w:t>
      </w:r>
      <w:proofErr w:type="spellStart"/>
      <w:r w:rsidR="005B0115" w:rsidRPr="00914BF6">
        <w:rPr>
          <w:rFonts w:eastAsiaTheme="minorEastAsia"/>
          <w:i/>
          <w:lang w:eastAsia="zh-CN"/>
        </w:rPr>
        <w:t>syncSourceType</w:t>
      </w:r>
      <w:proofErr w:type="spellEnd"/>
      <w:r w:rsidR="005B0115" w:rsidRPr="00914BF6">
        <w:rPr>
          <w:rFonts w:eastAsiaTheme="minorEastAsia"/>
          <w:lang w:eastAsia="zh-CN"/>
        </w:rPr>
        <w:t xml:space="preserve"> and/or relative time difference with the associated quality metric, via </w:t>
      </w:r>
      <w:r w:rsidR="005B0115" w:rsidRPr="00914BF6">
        <w:rPr>
          <w:rFonts w:eastAsiaTheme="minorEastAsia"/>
          <w:i/>
          <w:lang w:eastAsia="zh-CN"/>
        </w:rPr>
        <w:t>sl-RTD-Info</w:t>
      </w:r>
      <w:r w:rsidR="005B0115">
        <w:rPr>
          <w:rFonts w:eastAsiaTheme="minorEastAsia" w:hint="eastAsia"/>
          <w:i/>
          <w:lang w:eastAsia="zh-CN"/>
        </w:rPr>
        <w:t xml:space="preserve"> </w:t>
      </w:r>
      <w:r w:rsidR="005B0115" w:rsidRPr="005B0115">
        <w:rPr>
          <w:rFonts w:eastAsiaTheme="minorEastAsia" w:hint="eastAsia"/>
          <w:lang w:eastAsia="zh-CN"/>
        </w:rPr>
        <w:t>to UE-B</w:t>
      </w:r>
      <w:r w:rsidR="005B0115" w:rsidRPr="005B0115">
        <w:rPr>
          <w:rFonts w:eastAsiaTheme="minorEastAsia"/>
          <w:lang w:eastAsia="zh-CN"/>
        </w:rPr>
        <w:t>.</w:t>
      </w:r>
      <w:r w:rsidR="005B0115" w:rsidRPr="00914BF6">
        <w:rPr>
          <w:rFonts w:eastAsiaTheme="minorEastAsia"/>
          <w:lang w:eastAsia="zh-CN"/>
        </w:rPr>
        <w:t xml:space="preserve"> If reported </w:t>
      </w:r>
      <w:proofErr w:type="spellStart"/>
      <w:r w:rsidR="005B0115" w:rsidRPr="00914BF6">
        <w:rPr>
          <w:rFonts w:eastAsiaTheme="minorEastAsia"/>
          <w:i/>
          <w:lang w:eastAsia="zh-CN"/>
        </w:rPr>
        <w:t>syncSourceType</w:t>
      </w:r>
      <w:proofErr w:type="spellEnd"/>
      <w:r w:rsidR="005B0115" w:rsidRPr="00914BF6">
        <w:rPr>
          <w:rFonts w:eastAsiaTheme="minorEastAsia"/>
          <w:lang w:eastAsia="zh-CN"/>
        </w:rPr>
        <w:t xml:space="preserve"> is </w:t>
      </w:r>
      <w:r w:rsidR="005B0115" w:rsidRPr="00914BF6">
        <w:rPr>
          <w:rFonts w:eastAsiaTheme="minorEastAsia"/>
          <w:i/>
          <w:lang w:eastAsia="zh-CN"/>
        </w:rPr>
        <w:t>gNB-</w:t>
      </w:r>
      <w:proofErr w:type="spellStart"/>
      <w:r w:rsidR="005B0115" w:rsidRPr="00914BF6">
        <w:rPr>
          <w:rFonts w:eastAsiaTheme="minorEastAsia"/>
          <w:i/>
          <w:lang w:eastAsia="zh-CN"/>
        </w:rPr>
        <w:t>eNB</w:t>
      </w:r>
      <w:proofErr w:type="spellEnd"/>
      <w:r w:rsidR="00AA66A1">
        <w:rPr>
          <w:rFonts w:eastAsiaTheme="minorEastAsia"/>
          <w:lang w:eastAsia="zh-CN"/>
        </w:rPr>
        <w:t xml:space="preserve">, </w:t>
      </w:r>
      <w:r w:rsidR="005B0115" w:rsidRPr="00914BF6">
        <w:rPr>
          <w:rFonts w:eastAsiaTheme="minorEastAsia"/>
          <w:lang w:eastAsia="zh-CN"/>
        </w:rPr>
        <w:t>UE</w:t>
      </w:r>
      <w:r w:rsidR="00AA66A1">
        <w:rPr>
          <w:rFonts w:eastAsiaTheme="minorEastAsia" w:hint="eastAsia"/>
          <w:lang w:eastAsia="zh-CN"/>
        </w:rPr>
        <w:t>-A</w:t>
      </w:r>
      <w:r w:rsidR="005B0115" w:rsidRPr="00914BF6">
        <w:rPr>
          <w:rFonts w:eastAsiaTheme="minorEastAsia"/>
          <w:lang w:eastAsia="zh-CN"/>
        </w:rPr>
        <w:t xml:space="preserve"> may report cell identity information</w:t>
      </w:r>
      <w:r w:rsidR="00AA66A1">
        <w:rPr>
          <w:rFonts w:eastAsiaTheme="minorEastAsia" w:hint="eastAsia"/>
          <w:lang w:eastAsia="zh-CN"/>
        </w:rPr>
        <w:t xml:space="preserve"> to UE-B</w:t>
      </w:r>
      <w:r w:rsidR="005B0115" w:rsidRPr="00914BF6">
        <w:rPr>
          <w:rFonts w:eastAsiaTheme="minorEastAsia"/>
          <w:lang w:eastAsia="zh-CN"/>
        </w:rPr>
        <w:t>.</w:t>
      </w:r>
    </w:p>
    <w:p w14:paraId="02E3D372" w14:textId="6A3D9362" w:rsidR="000D4335" w:rsidRPr="008E1B6D" w:rsidRDefault="008E1B6D" w:rsidP="00914BF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Hence, </w:t>
      </w:r>
      <w:r w:rsidR="00F66694" w:rsidRPr="00F66694">
        <w:rPr>
          <w:rFonts w:eastAsiaTheme="minorEastAsia" w:hint="eastAsia"/>
          <w:lang w:eastAsia="zh-CN"/>
        </w:rPr>
        <w:t>RAN1</w:t>
      </w:r>
      <w:r w:rsidR="00F66694" w:rsidRPr="00F66694">
        <w:rPr>
          <w:rFonts w:eastAsiaTheme="minorEastAsia"/>
          <w:lang w:eastAsia="zh-CN"/>
        </w:rPr>
        <w:t xml:space="preserve"> ha</w:t>
      </w:r>
      <w:r w:rsidR="00F66694" w:rsidRPr="00F66694">
        <w:rPr>
          <w:rFonts w:eastAsiaTheme="minorEastAsia" w:hint="eastAsia"/>
          <w:lang w:eastAsia="zh-CN"/>
        </w:rPr>
        <w:t>d</w:t>
      </w:r>
      <w:r w:rsidR="00F66694" w:rsidRPr="00F66694">
        <w:rPr>
          <w:rFonts w:eastAsiaTheme="minorEastAsia"/>
          <w:lang w:eastAsia="zh-CN"/>
        </w:rPr>
        <w:t xml:space="preserve"> introduced solutions to inform an SL UE performing an SL positioning measurement (e.g., SL RSTD, SL Rx-Tx, and SL RTOA) about synchronization reference source change at a UE which is transmitting SL-PRS for the measurement</w:t>
      </w:r>
      <w:r w:rsidR="00CD7772">
        <w:rPr>
          <w:rFonts w:eastAsiaTheme="minorEastAsia" w:hint="eastAsia"/>
          <w:lang w:eastAsia="zh-CN"/>
        </w:rPr>
        <w:t>.</w:t>
      </w:r>
    </w:p>
    <w:p w14:paraId="250DC7DE" w14:textId="73B16D9E" w:rsidR="007F578C" w:rsidRPr="00DD2DDE" w:rsidRDefault="007F578C" w:rsidP="007F578C">
      <w:pPr>
        <w:spacing w:afterLines="50" w:after="120"/>
        <w:rPr>
          <w:rFonts w:eastAsiaTheme="minorEastAsia"/>
          <w:b/>
          <w:lang w:eastAsia="zh-CN"/>
        </w:rPr>
      </w:pPr>
      <w:r w:rsidRPr="00DD2DDE">
        <w:rPr>
          <w:rFonts w:eastAsiaTheme="minorEastAsia"/>
          <w:b/>
          <w:lang w:eastAsia="zh-CN"/>
        </w:rPr>
        <w:t xml:space="preserve">Proposal 1: </w:t>
      </w:r>
      <w:r w:rsidR="00D758D9" w:rsidRPr="00DD2DDE">
        <w:rPr>
          <w:rFonts w:eastAsiaTheme="minorEastAsia"/>
          <w:b/>
          <w:lang w:eastAsia="zh-CN"/>
        </w:rPr>
        <w:t xml:space="preserve">Regarding the </w:t>
      </w:r>
      <w:r w:rsidR="00D758D9" w:rsidRPr="00DD2DDE">
        <w:rPr>
          <w:rFonts w:eastAsiaTheme="minorEastAsia" w:hint="eastAsia"/>
          <w:b/>
          <w:lang w:eastAsia="zh-CN"/>
        </w:rPr>
        <w:t>question</w:t>
      </w:r>
      <w:r w:rsidR="00D758D9" w:rsidRPr="00DD2DDE">
        <w:rPr>
          <w:rFonts w:eastAsiaTheme="minorEastAsia"/>
          <w:b/>
          <w:lang w:eastAsia="zh-CN"/>
        </w:rPr>
        <w:t xml:space="preserve"> </w:t>
      </w:r>
      <w:r w:rsidR="00D758D9" w:rsidRPr="00DD2DDE">
        <w:rPr>
          <w:rFonts w:eastAsiaTheme="minorEastAsia" w:hint="eastAsia"/>
          <w:b/>
          <w:lang w:eastAsia="zh-CN"/>
        </w:rPr>
        <w:t>related to</w:t>
      </w:r>
      <w:r w:rsidR="00115EBD" w:rsidRPr="00DD2DDE">
        <w:rPr>
          <w:b/>
        </w:rPr>
        <w:t xml:space="preserve"> </w:t>
      </w:r>
      <w:r w:rsidR="004140C1" w:rsidRPr="004140C1">
        <w:rPr>
          <w:rFonts w:eastAsiaTheme="minorEastAsia"/>
          <w:b/>
          <w:lang w:eastAsia="zh-CN"/>
        </w:rPr>
        <w:t>synchronization source change at the transmitting anchor UE in SL positioning</w:t>
      </w:r>
      <w:r w:rsidR="00115EBD" w:rsidRPr="00DD2DDE">
        <w:rPr>
          <w:rFonts w:eastAsiaTheme="minorEastAsia"/>
          <w:b/>
          <w:lang w:eastAsia="zh-CN"/>
        </w:rPr>
        <w:t xml:space="preserve"> </w:t>
      </w:r>
      <w:r w:rsidR="00D758D9" w:rsidRPr="00DD2DDE">
        <w:rPr>
          <w:rFonts w:eastAsiaTheme="minorEastAsia"/>
          <w:b/>
          <w:lang w:eastAsia="zh-CN"/>
        </w:rPr>
        <w:t>in the RAN</w:t>
      </w:r>
      <w:r w:rsidR="00115EBD" w:rsidRPr="00DD2DDE">
        <w:rPr>
          <w:rFonts w:eastAsiaTheme="minorEastAsia" w:hint="eastAsia"/>
          <w:b/>
          <w:lang w:eastAsia="zh-CN"/>
        </w:rPr>
        <w:t>4</w:t>
      </w:r>
      <w:r w:rsidR="00D758D9" w:rsidRPr="00DD2DDE">
        <w:rPr>
          <w:rFonts w:eastAsiaTheme="minorEastAsia"/>
          <w:b/>
          <w:lang w:eastAsia="zh-CN"/>
        </w:rPr>
        <w:t xml:space="preserve"> LS</w:t>
      </w:r>
      <w:r w:rsidR="004140C1">
        <w:rPr>
          <w:rFonts w:eastAsiaTheme="minorEastAsia" w:hint="eastAsia"/>
          <w:b/>
          <w:lang w:eastAsia="zh-CN"/>
        </w:rPr>
        <w:t xml:space="preserve"> </w:t>
      </w:r>
      <w:r w:rsidR="004140C1" w:rsidRPr="004140C1">
        <w:rPr>
          <w:rFonts w:eastAsiaTheme="minorEastAsia"/>
          <w:b/>
          <w:lang w:eastAsia="zh-CN"/>
        </w:rPr>
        <w:t>R1-2405788(R4-2410352)</w:t>
      </w:r>
      <w:r w:rsidR="00D758D9" w:rsidRPr="00DD2DDE">
        <w:rPr>
          <w:rFonts w:eastAsiaTheme="minorEastAsia"/>
          <w:b/>
          <w:lang w:eastAsia="zh-CN"/>
        </w:rPr>
        <w:t>,</w:t>
      </w:r>
      <w:r w:rsidRPr="00DD2DDE">
        <w:rPr>
          <w:rFonts w:eastAsiaTheme="minorEastAsia"/>
          <w:b/>
          <w:lang w:eastAsia="zh-CN"/>
        </w:rPr>
        <w:t xml:space="preserve"> suggest providing the following response:</w:t>
      </w:r>
    </w:p>
    <w:p w14:paraId="634FF1A5" w14:textId="79016798" w:rsidR="007F578C" w:rsidRPr="00DD2DDE" w:rsidRDefault="00DD2DDE" w:rsidP="00B616A5">
      <w:pPr>
        <w:pStyle w:val="afa"/>
        <w:numPr>
          <w:ilvl w:val="0"/>
          <w:numId w:val="10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</w:pPr>
      <w:r w:rsidRPr="00DD2DDE">
        <w:rPr>
          <w:rFonts w:ascii="Times New Roman" w:eastAsiaTheme="minorEastAsia" w:hAnsi="Times New Roman" w:cs="Times New Roman" w:hint="eastAsia"/>
          <w:b/>
          <w:sz w:val="20"/>
          <w:szCs w:val="20"/>
        </w:rPr>
        <w:t>RAN1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</w:rPr>
        <w:t xml:space="preserve"> ha</w:t>
      </w:r>
      <w:r w:rsidRPr="00DD2DDE">
        <w:rPr>
          <w:rFonts w:ascii="Times New Roman" w:eastAsiaTheme="minorEastAsia" w:hAnsi="Times New Roman" w:cs="Times New Roman" w:hint="eastAsia"/>
          <w:b/>
          <w:sz w:val="20"/>
          <w:szCs w:val="20"/>
        </w:rPr>
        <w:t>d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</w:rPr>
        <w:t xml:space="preserve"> introduced solutions to inform an SL UE performing an SL positioning measurement (e.g., SL RSTD, SL Rx-Tx, and SL RTOA) about synchronization reference source change at a UE which is transmitting SL-PRS for the measuremen</w:t>
      </w:r>
      <w:r w:rsidR="002D0182">
        <w:rPr>
          <w:rFonts w:ascii="Times New Roman" w:eastAsiaTheme="minorEastAsia" w:hAnsi="Times New Roman" w:cs="Times New Roman" w:hint="eastAsia"/>
          <w:b/>
          <w:sz w:val="20"/>
          <w:szCs w:val="20"/>
        </w:rPr>
        <w:t>t</w:t>
      </w:r>
      <w:r w:rsidRPr="00DD2DDE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as follows,</w:t>
      </w:r>
    </w:p>
    <w:p w14:paraId="090CAD14" w14:textId="5A678925" w:rsidR="00DD2DDE" w:rsidRPr="00DD2DDE" w:rsidRDefault="00DD2DDE" w:rsidP="00B616A5">
      <w:pPr>
        <w:pStyle w:val="afa"/>
        <w:numPr>
          <w:ilvl w:val="1"/>
          <w:numId w:val="13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</w:pP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The U</w:t>
      </w:r>
      <w:r w:rsidR="00321B68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E</w:t>
      </w:r>
      <w:r w:rsidR="00C77B8F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, which transmits SL</w:t>
      </w:r>
      <w:r w:rsidR="00CF1D02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 w:rsidR="00C77B8F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PRS, 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may report synchronization source type via </w:t>
      </w:r>
      <w:proofErr w:type="spellStart"/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syncSourceType</w:t>
      </w:r>
      <w:proofErr w:type="spellEnd"/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and/or relative time difference with the associated quality metric, via </w:t>
      </w:r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sl-RTD-Info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. If reported </w:t>
      </w:r>
      <w:proofErr w:type="spellStart"/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syncSourceType</w:t>
      </w:r>
      <w:proofErr w:type="spellEnd"/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is </w:t>
      </w:r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gNB-</w:t>
      </w:r>
      <w:proofErr w:type="spellStart"/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eNB</w:t>
      </w:r>
      <w:proofErr w:type="spellEnd"/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, the UE may report cell identity information. </w:t>
      </w:r>
    </w:p>
    <w:p w14:paraId="15089910" w14:textId="7FBE4102" w:rsidR="00DD2DDE" w:rsidRPr="00DD2DDE" w:rsidRDefault="00DD2DDE" w:rsidP="00B616A5">
      <w:pPr>
        <w:pStyle w:val="afa"/>
        <w:numPr>
          <w:ilvl w:val="1"/>
          <w:numId w:val="13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</w:pP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The UE</w:t>
      </w:r>
      <w:r w:rsidR="00C77B8F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, which</w:t>
      </w:r>
      <w:r w:rsidR="00321B68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 w:rsidR="002F0394" w:rsidRPr="00DD2DDE">
        <w:rPr>
          <w:rFonts w:ascii="Times New Roman" w:eastAsiaTheme="minorEastAsia" w:hAnsi="Times New Roman" w:cs="Times New Roman"/>
          <w:b/>
          <w:sz w:val="20"/>
          <w:szCs w:val="20"/>
        </w:rPr>
        <w:t>perform</w:t>
      </w:r>
      <w:r w:rsidR="002F0394">
        <w:rPr>
          <w:rFonts w:ascii="Times New Roman" w:eastAsiaTheme="minorEastAsia" w:hAnsi="Times New Roman" w:cs="Times New Roman"/>
          <w:b/>
          <w:sz w:val="20"/>
          <w:szCs w:val="20"/>
        </w:rPr>
        <w:t>s</w:t>
      </w:r>
      <w:r w:rsidR="002F0394" w:rsidRPr="00DD2DDE">
        <w:rPr>
          <w:rFonts w:ascii="Times New Roman" w:eastAsiaTheme="minorEastAsia" w:hAnsi="Times New Roman" w:cs="Times New Roman"/>
          <w:b/>
          <w:sz w:val="20"/>
          <w:szCs w:val="20"/>
        </w:rPr>
        <w:t xml:space="preserve"> an SL positioning measurement</w:t>
      </w:r>
      <w:r w:rsidR="00C77B8F">
        <w:rPr>
          <w:rFonts w:ascii="Times New Roman" w:eastAsiaTheme="minorEastAsia" w:hAnsi="Times New Roman" w:cs="Times New Roman"/>
          <w:b/>
          <w:sz w:val="20"/>
          <w:szCs w:val="20"/>
        </w:rPr>
        <w:t>,</w:t>
      </w:r>
      <w:r w:rsidR="002F0394" w:rsidRPr="00DD2DDE">
        <w:rPr>
          <w:rFonts w:ascii="Times New Roman" w:eastAsiaTheme="minorEastAsia" w:hAnsi="Times New Roman" w:cs="Times New Roman"/>
          <w:b/>
          <w:sz w:val="20"/>
          <w:szCs w:val="20"/>
        </w:rPr>
        <w:t xml:space="preserve"> 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may be provided with synchronization source type of </w:t>
      </w:r>
      <w:r w:rsidR="002F0394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the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UE</w:t>
      </w:r>
      <w:r w:rsidR="00254582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that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</w:t>
      </w:r>
      <w:r w:rsidR="002F0394" w:rsidRPr="00DD2DDE">
        <w:rPr>
          <w:rFonts w:ascii="Times New Roman" w:eastAsiaTheme="minorEastAsia" w:hAnsi="Times New Roman" w:cs="Times New Roman"/>
          <w:b/>
          <w:sz w:val="20"/>
          <w:szCs w:val="20"/>
        </w:rPr>
        <w:t>transmit</w:t>
      </w:r>
      <w:r w:rsidR="00254582">
        <w:rPr>
          <w:rFonts w:ascii="Times New Roman" w:eastAsiaTheme="minorEastAsia" w:hAnsi="Times New Roman" w:cs="Times New Roman"/>
          <w:b/>
          <w:sz w:val="20"/>
          <w:szCs w:val="20"/>
        </w:rPr>
        <w:t xml:space="preserve">s </w:t>
      </w:r>
      <w:r w:rsidR="002F0394" w:rsidRPr="00DD2DDE">
        <w:rPr>
          <w:rFonts w:ascii="Times New Roman" w:eastAsiaTheme="minorEastAsia" w:hAnsi="Times New Roman" w:cs="Times New Roman"/>
          <w:b/>
          <w:sz w:val="20"/>
          <w:szCs w:val="20"/>
        </w:rPr>
        <w:t>SL-PRS</w:t>
      </w:r>
      <w:r w:rsidR="002F0394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and/or the relative time difference with the associated quality metric, via </w:t>
      </w:r>
      <w:proofErr w:type="spellStart"/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syncSourceType</w:t>
      </w:r>
      <w:proofErr w:type="spellEnd"/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and</w:t>
      </w:r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 xml:space="preserve"> sl-RTD-Info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, respectively.</w:t>
      </w:r>
    </w:p>
    <w:p w14:paraId="4DB0EC1B" w14:textId="77777777" w:rsidR="0072233F" w:rsidRDefault="0072233F" w:rsidP="0072233F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42AFE72C" w14:textId="77777777" w:rsidR="008D4F29" w:rsidRDefault="00BF3971" w:rsidP="00D542F1">
      <w:pPr>
        <w:pStyle w:val="1"/>
        <w:spacing w:afterLines="50"/>
        <w:ind w:left="431" w:hanging="431"/>
      </w:pPr>
      <w:bookmarkStart w:id="3" w:name="_Ref36559580"/>
      <w:r>
        <w:rPr>
          <w:rFonts w:hint="eastAsia"/>
        </w:rPr>
        <w:t>Conclusion</w:t>
      </w:r>
      <w:bookmarkEnd w:id="3"/>
    </w:p>
    <w:p w14:paraId="6425F94B" w14:textId="5470B458" w:rsidR="008D4F29" w:rsidRPr="00216654" w:rsidRDefault="00BF3971" w:rsidP="00D542F1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216654">
        <w:t>In this contribution</w:t>
      </w:r>
      <w:r w:rsidRPr="00216654">
        <w:rPr>
          <w:rFonts w:eastAsia="宋体"/>
          <w:lang w:eastAsia="zh-CN"/>
        </w:rPr>
        <w:t>,</w:t>
      </w:r>
      <w:r w:rsidR="00C9469F" w:rsidRPr="00216654">
        <w:rPr>
          <w:iCs/>
        </w:rPr>
        <w:t xml:space="preserve"> we provide</w:t>
      </w:r>
      <w:r w:rsidR="00C9469F" w:rsidRPr="00216654">
        <w:t xml:space="preserve"> our views on </w:t>
      </w:r>
      <w:r w:rsidR="00D53AAE" w:rsidRPr="00216654">
        <w:rPr>
          <w:rFonts w:eastAsiaTheme="minorEastAsia"/>
          <w:lang w:eastAsia="zh-CN"/>
        </w:rPr>
        <w:t>the issue</w:t>
      </w:r>
      <w:r w:rsidR="00D53AAE" w:rsidRPr="00216654">
        <w:t xml:space="preserve"> </w:t>
      </w:r>
      <w:r w:rsidR="002269DC" w:rsidRPr="002269DC">
        <w:rPr>
          <w:rFonts w:eastAsiaTheme="minorEastAsia"/>
          <w:lang w:eastAsia="zh-CN"/>
        </w:rPr>
        <w:t xml:space="preserve">in the </w:t>
      </w:r>
      <w:r w:rsidR="00386D3C" w:rsidRPr="00386D3C">
        <w:rPr>
          <w:rFonts w:eastAsiaTheme="minorEastAsia"/>
          <w:lang w:eastAsia="zh-CN"/>
        </w:rPr>
        <w:t xml:space="preserve">RAN4 LS </w:t>
      </w:r>
      <w:r w:rsidR="00536EBC" w:rsidRPr="0098384F">
        <w:rPr>
          <w:rFonts w:eastAsiaTheme="minorEastAsia"/>
          <w:lang w:eastAsia="zh-CN"/>
        </w:rPr>
        <w:t>R1-2405788(R4-2410352)</w:t>
      </w:r>
      <w:r w:rsidRPr="00216654">
        <w:rPr>
          <w:rFonts w:eastAsia="宋体"/>
          <w:lang w:eastAsia="zh-CN"/>
        </w:rPr>
        <w:t>. Our proposal</w:t>
      </w:r>
      <w:r w:rsidR="00AF1381">
        <w:rPr>
          <w:rFonts w:eastAsia="宋体" w:hint="eastAsia"/>
          <w:lang w:eastAsia="zh-CN"/>
        </w:rPr>
        <w:t xml:space="preserve"> is</w:t>
      </w:r>
      <w:r w:rsidR="00C9469F" w:rsidRPr="00216654">
        <w:rPr>
          <w:rFonts w:eastAsia="宋体"/>
          <w:lang w:eastAsia="zh-CN"/>
        </w:rPr>
        <w:t xml:space="preserve"> </w:t>
      </w:r>
      <w:r w:rsidRPr="00216654">
        <w:rPr>
          <w:rFonts w:eastAsia="宋体"/>
          <w:lang w:eastAsia="zh-CN"/>
        </w:rPr>
        <w:t>given as follows:</w:t>
      </w:r>
    </w:p>
    <w:p w14:paraId="7C1EBCD0" w14:textId="77777777" w:rsidR="002548FC" w:rsidRPr="00DD2DDE" w:rsidRDefault="002548FC" w:rsidP="002548FC">
      <w:pPr>
        <w:spacing w:afterLines="50" w:after="120"/>
        <w:rPr>
          <w:rFonts w:eastAsiaTheme="minorEastAsia"/>
          <w:b/>
          <w:lang w:eastAsia="zh-CN"/>
        </w:rPr>
      </w:pPr>
      <w:r w:rsidRPr="00DD2DDE">
        <w:rPr>
          <w:rFonts w:eastAsiaTheme="minorEastAsia"/>
          <w:b/>
          <w:lang w:eastAsia="zh-CN"/>
        </w:rPr>
        <w:t xml:space="preserve">Proposal 1: Regarding the </w:t>
      </w:r>
      <w:r w:rsidRPr="00DD2DDE">
        <w:rPr>
          <w:rFonts w:eastAsiaTheme="minorEastAsia" w:hint="eastAsia"/>
          <w:b/>
          <w:lang w:eastAsia="zh-CN"/>
        </w:rPr>
        <w:t>question</w:t>
      </w:r>
      <w:r w:rsidRPr="00DD2DDE">
        <w:rPr>
          <w:rFonts w:eastAsiaTheme="minorEastAsia"/>
          <w:b/>
          <w:lang w:eastAsia="zh-CN"/>
        </w:rPr>
        <w:t xml:space="preserve"> </w:t>
      </w:r>
      <w:r w:rsidRPr="00DD2DDE">
        <w:rPr>
          <w:rFonts w:eastAsiaTheme="minorEastAsia" w:hint="eastAsia"/>
          <w:b/>
          <w:lang w:eastAsia="zh-CN"/>
        </w:rPr>
        <w:t>related to</w:t>
      </w:r>
      <w:r w:rsidRPr="00DD2DDE">
        <w:rPr>
          <w:b/>
        </w:rPr>
        <w:t xml:space="preserve"> </w:t>
      </w:r>
      <w:r w:rsidRPr="004140C1">
        <w:rPr>
          <w:rFonts w:eastAsiaTheme="minorEastAsia"/>
          <w:b/>
          <w:lang w:eastAsia="zh-CN"/>
        </w:rPr>
        <w:t>synchronization source change at the transmitting anchor UE in SL positioning</w:t>
      </w:r>
      <w:r w:rsidRPr="00DD2DDE">
        <w:rPr>
          <w:rFonts w:eastAsiaTheme="minorEastAsia"/>
          <w:b/>
          <w:lang w:eastAsia="zh-CN"/>
        </w:rPr>
        <w:t xml:space="preserve"> in the RAN</w:t>
      </w:r>
      <w:r w:rsidRPr="00DD2DDE">
        <w:rPr>
          <w:rFonts w:eastAsiaTheme="minorEastAsia" w:hint="eastAsia"/>
          <w:b/>
          <w:lang w:eastAsia="zh-CN"/>
        </w:rPr>
        <w:t>4</w:t>
      </w:r>
      <w:r w:rsidRPr="00DD2DDE">
        <w:rPr>
          <w:rFonts w:eastAsiaTheme="minorEastAsia"/>
          <w:b/>
          <w:lang w:eastAsia="zh-CN"/>
        </w:rPr>
        <w:t xml:space="preserve"> LS</w:t>
      </w:r>
      <w:r>
        <w:rPr>
          <w:rFonts w:eastAsiaTheme="minorEastAsia" w:hint="eastAsia"/>
          <w:b/>
          <w:lang w:eastAsia="zh-CN"/>
        </w:rPr>
        <w:t xml:space="preserve"> </w:t>
      </w:r>
      <w:r w:rsidRPr="004140C1">
        <w:rPr>
          <w:rFonts w:eastAsiaTheme="minorEastAsia"/>
          <w:b/>
          <w:lang w:eastAsia="zh-CN"/>
        </w:rPr>
        <w:t>R1-2405788(R4-2410352)</w:t>
      </w:r>
      <w:r w:rsidRPr="00DD2DDE">
        <w:rPr>
          <w:rFonts w:eastAsiaTheme="minorEastAsia"/>
          <w:b/>
          <w:lang w:eastAsia="zh-CN"/>
        </w:rPr>
        <w:t>, suggest providing the following response:</w:t>
      </w:r>
    </w:p>
    <w:p w14:paraId="423E712C" w14:textId="77777777" w:rsidR="002548FC" w:rsidRPr="00DD2DDE" w:rsidRDefault="002548FC" w:rsidP="00B616A5">
      <w:pPr>
        <w:pStyle w:val="afa"/>
        <w:numPr>
          <w:ilvl w:val="0"/>
          <w:numId w:val="10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</w:pPr>
      <w:r w:rsidRPr="00DD2DDE">
        <w:rPr>
          <w:rFonts w:ascii="Times New Roman" w:eastAsiaTheme="minorEastAsia" w:hAnsi="Times New Roman" w:cs="Times New Roman" w:hint="eastAsia"/>
          <w:b/>
          <w:sz w:val="20"/>
          <w:szCs w:val="20"/>
        </w:rPr>
        <w:t>RAN1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</w:rPr>
        <w:t xml:space="preserve"> ha</w:t>
      </w:r>
      <w:r w:rsidRPr="00DD2DDE">
        <w:rPr>
          <w:rFonts w:ascii="Times New Roman" w:eastAsiaTheme="minorEastAsia" w:hAnsi="Times New Roman" w:cs="Times New Roman" w:hint="eastAsia"/>
          <w:b/>
          <w:sz w:val="20"/>
          <w:szCs w:val="20"/>
        </w:rPr>
        <w:t>d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</w:rPr>
        <w:t xml:space="preserve"> introduced solutions to inform an SL UE performing an SL positioning measurement (e.g., SL RSTD, SL Rx-Tx, and SL RTOA) about synchronization reference source change at a UE which is transmitting SL-PRS for the measuremen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t</w:t>
      </w:r>
      <w:r w:rsidRPr="00DD2DDE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as follows,</w:t>
      </w:r>
    </w:p>
    <w:p w14:paraId="70887754" w14:textId="61F3A318" w:rsidR="002548FC" w:rsidRPr="00DD2DDE" w:rsidRDefault="002548FC" w:rsidP="00B616A5">
      <w:pPr>
        <w:pStyle w:val="afa"/>
        <w:numPr>
          <w:ilvl w:val="1"/>
          <w:numId w:val="13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</w:pP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The UE</w:t>
      </w:r>
      <w:r w:rsidR="00293DF6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,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</w:t>
      </w:r>
      <w:r w:rsidR="00293DF6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which transm</w:t>
      </w:r>
      <w:r w:rsidR="00CF1D02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its SL</w:t>
      </w:r>
      <w:r w:rsidR="00CF1D02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 w:rsidR="00293DF6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PRS, 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may report synchronization source type via </w:t>
      </w:r>
      <w:proofErr w:type="spellStart"/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syncSourceType</w:t>
      </w:r>
      <w:proofErr w:type="spellEnd"/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and/or relative time difference with the associated quality metric, via </w:t>
      </w:r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sl-RTD-Info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. If reported </w:t>
      </w:r>
      <w:proofErr w:type="spellStart"/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syncSourceType</w:t>
      </w:r>
      <w:proofErr w:type="spellEnd"/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is </w:t>
      </w:r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gNB-</w:t>
      </w:r>
      <w:proofErr w:type="spellStart"/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eNB</w:t>
      </w:r>
      <w:proofErr w:type="spellEnd"/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, the UE may report cell identity information. </w:t>
      </w:r>
    </w:p>
    <w:p w14:paraId="3E56C342" w14:textId="49B95D6E" w:rsidR="002548FC" w:rsidRPr="00DD2DDE" w:rsidRDefault="002548FC" w:rsidP="00B616A5">
      <w:pPr>
        <w:pStyle w:val="afa"/>
        <w:numPr>
          <w:ilvl w:val="1"/>
          <w:numId w:val="13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</w:pP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The UE</w:t>
      </w:r>
      <w:r w:rsidR="00293DF6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,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</w:t>
      </w:r>
      <w:r w:rsidR="00293DF6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which</w:t>
      </w:r>
      <w:r w:rsidR="00293DF6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 w:rsidR="00293DF6" w:rsidRPr="00DD2DDE">
        <w:rPr>
          <w:rFonts w:ascii="Times New Roman" w:eastAsiaTheme="minorEastAsia" w:hAnsi="Times New Roman" w:cs="Times New Roman"/>
          <w:b/>
          <w:sz w:val="20"/>
          <w:szCs w:val="20"/>
        </w:rPr>
        <w:t>perform</w:t>
      </w:r>
      <w:r w:rsidR="00293DF6">
        <w:rPr>
          <w:rFonts w:ascii="Times New Roman" w:eastAsiaTheme="minorEastAsia" w:hAnsi="Times New Roman" w:cs="Times New Roman"/>
          <w:b/>
          <w:sz w:val="20"/>
          <w:szCs w:val="20"/>
        </w:rPr>
        <w:t>s</w:t>
      </w:r>
      <w:r w:rsidR="00293DF6" w:rsidRPr="00DD2DDE">
        <w:rPr>
          <w:rFonts w:ascii="Times New Roman" w:eastAsiaTheme="minorEastAsia" w:hAnsi="Times New Roman" w:cs="Times New Roman"/>
          <w:b/>
          <w:sz w:val="20"/>
          <w:szCs w:val="20"/>
        </w:rPr>
        <w:t xml:space="preserve"> an SL positioning measurement</w:t>
      </w:r>
      <w:r w:rsidR="00293DF6">
        <w:rPr>
          <w:rFonts w:ascii="Times New Roman" w:eastAsiaTheme="minorEastAsia" w:hAnsi="Times New Roman" w:cs="Times New Roman"/>
          <w:b/>
          <w:sz w:val="20"/>
          <w:szCs w:val="20"/>
        </w:rPr>
        <w:t>,</w:t>
      </w:r>
      <w:r w:rsidR="00293DF6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may be provided with synchronization source type of a UE and/or the relative time difference with the associated quality metric, via </w:t>
      </w:r>
      <w:proofErr w:type="spellStart"/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syncSourceType</w:t>
      </w:r>
      <w:proofErr w:type="spellEnd"/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and</w:t>
      </w:r>
      <w:r w:rsidRPr="00EC34EC"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 xml:space="preserve"> sl-RTD-Info</w:t>
      </w:r>
      <w:r w:rsidRPr="00DD2DDE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, respectively.</w:t>
      </w:r>
    </w:p>
    <w:p w14:paraId="04A3FF92" w14:textId="77777777" w:rsidR="00AD64C8" w:rsidRPr="002548FC" w:rsidRDefault="00AD64C8" w:rsidP="00AD64C8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762D5D15" w14:textId="77777777" w:rsidR="008D4F29" w:rsidRDefault="00BF3971" w:rsidP="00D542F1">
      <w:pPr>
        <w:pStyle w:val="1"/>
        <w:spacing w:afterLines="50"/>
        <w:ind w:left="431" w:hanging="431"/>
      </w:pPr>
      <w:r>
        <w:lastRenderedPageBreak/>
        <w:t>References</w:t>
      </w:r>
    </w:p>
    <w:p w14:paraId="7637CDDD" w14:textId="1AD99DFE" w:rsidR="005905B0" w:rsidRPr="00B412A6" w:rsidRDefault="0098384F" w:rsidP="00B616A5">
      <w:pPr>
        <w:pStyle w:val="a1"/>
        <w:numPr>
          <w:ilvl w:val="1"/>
          <w:numId w:val="8"/>
        </w:numPr>
        <w:tabs>
          <w:tab w:val="clear" w:pos="1545"/>
        </w:tabs>
        <w:spacing w:afterLines="50"/>
        <w:ind w:left="567" w:hanging="425"/>
        <w:rPr>
          <w:rFonts w:eastAsia="宋体"/>
          <w:noProof/>
          <w:lang w:eastAsia="zh-CN"/>
        </w:rPr>
      </w:pPr>
      <w:bookmarkStart w:id="4" w:name="_Ref94456732"/>
      <w:bookmarkStart w:id="5" w:name="_Ref108528885"/>
      <w:bookmarkStart w:id="6" w:name="_Ref67497235"/>
      <w:r w:rsidRPr="00B412A6">
        <w:rPr>
          <w:rFonts w:eastAsia="宋体"/>
          <w:noProof/>
          <w:lang w:eastAsia="zh-CN"/>
        </w:rPr>
        <w:t>R4-2410352</w:t>
      </w:r>
      <w:r w:rsidR="005905B0" w:rsidRPr="00B412A6">
        <w:rPr>
          <w:rFonts w:eastAsia="宋体" w:hint="eastAsia"/>
          <w:noProof/>
          <w:lang w:eastAsia="zh-CN"/>
        </w:rPr>
        <w:t xml:space="preserve">, </w:t>
      </w:r>
      <w:r w:rsidRPr="00B412A6">
        <w:rPr>
          <w:rFonts w:eastAsia="宋体"/>
          <w:noProof/>
          <w:lang w:eastAsia="zh-CN"/>
        </w:rPr>
        <w:t>LS on synchronization source change at the transmitting anchor UE in SL positioning</w:t>
      </w:r>
      <w:r w:rsidR="005905B0" w:rsidRPr="00B412A6">
        <w:rPr>
          <w:rFonts w:eastAsia="宋体" w:hint="eastAsia"/>
          <w:noProof/>
          <w:lang w:eastAsia="zh-CN"/>
        </w:rPr>
        <w:t>, RAN</w:t>
      </w:r>
      <w:r w:rsidR="00866878" w:rsidRPr="00B412A6">
        <w:rPr>
          <w:rFonts w:eastAsia="宋体" w:hint="eastAsia"/>
          <w:noProof/>
          <w:lang w:eastAsia="zh-CN"/>
        </w:rPr>
        <w:t>4</w:t>
      </w:r>
      <w:r w:rsidR="005905B0" w:rsidRPr="00B412A6">
        <w:rPr>
          <w:rFonts w:eastAsia="宋体" w:hint="eastAsia"/>
          <w:noProof/>
          <w:lang w:eastAsia="zh-CN"/>
        </w:rPr>
        <w:t xml:space="preserve">, </w:t>
      </w:r>
      <w:bookmarkEnd w:id="4"/>
      <w:bookmarkEnd w:id="5"/>
      <w:r w:rsidR="00B7449D" w:rsidRPr="00C527FE">
        <w:rPr>
          <w:rFonts w:eastAsia="宋体"/>
          <w:noProof/>
          <w:lang w:eastAsia="zh-CN"/>
        </w:rPr>
        <w:t>3G</w:t>
      </w:r>
      <w:r w:rsidR="00B7449D" w:rsidRPr="001C387F">
        <w:rPr>
          <w:rFonts w:eastAsia="宋体"/>
          <w:noProof/>
          <w:lang w:eastAsia="zh-CN"/>
        </w:rPr>
        <w:t>PP TSG RAN WG</w:t>
      </w:r>
      <w:r w:rsidR="00B7449D">
        <w:rPr>
          <w:rFonts w:eastAsia="宋体" w:hint="eastAsia"/>
          <w:noProof/>
          <w:lang w:eastAsia="zh-CN"/>
        </w:rPr>
        <w:t>4</w:t>
      </w:r>
      <w:r w:rsidR="00B7449D" w:rsidRPr="001C387F">
        <w:rPr>
          <w:rFonts w:eastAsia="宋体"/>
          <w:noProof/>
          <w:lang w:eastAsia="zh-CN"/>
        </w:rPr>
        <w:t xml:space="preserve"> Meeting</w:t>
      </w:r>
      <w:r w:rsidR="00B7449D">
        <w:rPr>
          <w:rFonts w:eastAsia="宋体" w:hint="eastAsia"/>
          <w:noProof/>
          <w:lang w:eastAsia="zh-CN"/>
        </w:rPr>
        <w:t xml:space="preserve"> </w:t>
      </w:r>
      <w:r w:rsidR="005905B0" w:rsidRPr="00B412A6">
        <w:rPr>
          <w:rFonts w:eastAsia="宋体"/>
          <w:noProof/>
          <w:lang w:eastAsia="zh-CN"/>
        </w:rPr>
        <w:t>#</w:t>
      </w:r>
      <w:r w:rsidR="00866878" w:rsidRPr="00B412A6">
        <w:rPr>
          <w:rFonts w:eastAsia="宋体"/>
          <w:noProof/>
          <w:lang w:eastAsia="zh-CN"/>
        </w:rPr>
        <w:t>11</w:t>
      </w:r>
      <w:r w:rsidRPr="00B412A6">
        <w:rPr>
          <w:rFonts w:eastAsia="宋体" w:hint="eastAsia"/>
          <w:noProof/>
          <w:lang w:eastAsia="zh-CN"/>
        </w:rPr>
        <w:t>1</w:t>
      </w:r>
      <w:r w:rsidR="00B412A6">
        <w:rPr>
          <w:rFonts w:eastAsia="宋体" w:hint="eastAsia"/>
          <w:noProof/>
          <w:lang w:eastAsia="zh-CN"/>
        </w:rPr>
        <w:t xml:space="preserve">, </w:t>
      </w:r>
      <w:r w:rsidR="00B412A6" w:rsidRPr="00B412A6">
        <w:rPr>
          <w:rFonts w:eastAsia="宋体"/>
          <w:noProof/>
          <w:lang w:eastAsia="zh-CN"/>
        </w:rPr>
        <w:t>Fukuoka City, Fukuoka, Japan, 20</w:t>
      </w:r>
      <w:r w:rsidR="00B412A6" w:rsidRPr="00B7449D">
        <w:rPr>
          <w:rFonts w:eastAsia="宋体"/>
          <w:noProof/>
          <w:vertAlign w:val="superscript"/>
          <w:lang w:eastAsia="zh-CN"/>
        </w:rPr>
        <w:t>th</w:t>
      </w:r>
      <w:r w:rsidR="00B412A6" w:rsidRPr="00B412A6">
        <w:rPr>
          <w:rFonts w:eastAsia="宋体"/>
          <w:noProof/>
          <w:lang w:eastAsia="zh-CN"/>
        </w:rPr>
        <w:t xml:space="preserve"> – 24</w:t>
      </w:r>
      <w:r w:rsidR="00B412A6" w:rsidRPr="00B7449D">
        <w:rPr>
          <w:rFonts w:eastAsia="宋体"/>
          <w:noProof/>
          <w:vertAlign w:val="superscript"/>
          <w:lang w:eastAsia="zh-CN"/>
        </w:rPr>
        <w:t>th</w:t>
      </w:r>
      <w:r w:rsidR="00B412A6" w:rsidRPr="00B412A6">
        <w:rPr>
          <w:rFonts w:eastAsia="宋体"/>
          <w:noProof/>
          <w:lang w:eastAsia="zh-CN"/>
        </w:rPr>
        <w:t xml:space="preserve"> May, 2024</w:t>
      </w:r>
      <w:r w:rsidR="005905B0" w:rsidRPr="00B412A6">
        <w:rPr>
          <w:rFonts w:eastAsia="宋体" w:hint="eastAsia"/>
          <w:noProof/>
          <w:lang w:eastAsia="zh-CN"/>
        </w:rPr>
        <w:t>.</w:t>
      </w:r>
    </w:p>
    <w:p w14:paraId="407DFCE8" w14:textId="64E1B97A" w:rsidR="00115B74" w:rsidRPr="00A270D2" w:rsidRDefault="0063573D" w:rsidP="00B616A5">
      <w:pPr>
        <w:pStyle w:val="a1"/>
        <w:numPr>
          <w:ilvl w:val="1"/>
          <w:numId w:val="8"/>
        </w:numPr>
        <w:tabs>
          <w:tab w:val="clear" w:pos="1545"/>
        </w:tabs>
        <w:spacing w:afterLines="50"/>
        <w:ind w:left="567" w:hanging="425"/>
        <w:rPr>
          <w:rFonts w:eastAsia="宋体"/>
          <w:noProof/>
          <w:lang w:eastAsia="zh-CN"/>
        </w:rPr>
      </w:pPr>
      <w:bookmarkStart w:id="7" w:name="_Ref83715886"/>
      <w:r>
        <w:rPr>
          <w:rFonts w:eastAsia="宋体"/>
          <w:noProof/>
          <w:lang w:eastAsia="zh-CN"/>
        </w:rPr>
        <w:t>Chair</w:t>
      </w:r>
      <w:r w:rsidR="00B52475" w:rsidRPr="000E2E47">
        <w:rPr>
          <w:rFonts w:eastAsia="宋体"/>
          <w:noProof/>
          <w:lang w:eastAsia="zh-CN"/>
        </w:rPr>
        <w:t xml:space="preserve"> </w:t>
      </w:r>
      <w:r>
        <w:rPr>
          <w:rFonts w:eastAsia="宋体"/>
          <w:noProof/>
          <w:lang w:eastAsia="zh-CN"/>
        </w:rPr>
        <w:t>n</w:t>
      </w:r>
      <w:r w:rsidR="00B52475" w:rsidRPr="000E2E47">
        <w:rPr>
          <w:rFonts w:eastAsia="宋体"/>
          <w:noProof/>
          <w:lang w:eastAsia="zh-CN"/>
        </w:rPr>
        <w:t>otes RAN1#</w:t>
      </w:r>
      <w:r w:rsidR="00B52475" w:rsidRPr="00C527FE">
        <w:rPr>
          <w:rFonts w:eastAsia="宋体"/>
          <w:noProof/>
          <w:lang w:eastAsia="zh-CN"/>
        </w:rPr>
        <w:t>11</w:t>
      </w:r>
      <w:r w:rsidR="00937CD5">
        <w:rPr>
          <w:rFonts w:eastAsia="宋体" w:hint="eastAsia"/>
          <w:noProof/>
          <w:lang w:eastAsia="zh-CN"/>
        </w:rPr>
        <w:t>5</w:t>
      </w:r>
      <w:r w:rsidR="00B52475" w:rsidRPr="00C527FE">
        <w:rPr>
          <w:rFonts w:eastAsia="宋体"/>
          <w:noProof/>
          <w:lang w:eastAsia="zh-CN"/>
        </w:rPr>
        <w:t>, 3G</w:t>
      </w:r>
      <w:r w:rsidR="00B52475" w:rsidRPr="001C387F">
        <w:rPr>
          <w:rFonts w:eastAsia="宋体"/>
          <w:noProof/>
          <w:lang w:eastAsia="zh-CN"/>
        </w:rPr>
        <w:t>PP TSG RAN WG1 Meeting #11</w:t>
      </w:r>
      <w:r w:rsidR="00937CD5">
        <w:rPr>
          <w:rFonts w:eastAsia="宋体" w:hint="eastAsia"/>
          <w:noProof/>
          <w:lang w:eastAsia="zh-CN"/>
        </w:rPr>
        <w:t>5</w:t>
      </w:r>
      <w:r w:rsidR="00B52475" w:rsidRPr="001C387F">
        <w:rPr>
          <w:rFonts w:eastAsia="宋体"/>
          <w:noProof/>
          <w:lang w:eastAsia="zh-CN"/>
        </w:rPr>
        <w:t>,</w:t>
      </w:r>
      <w:r w:rsidR="00A270D2" w:rsidRPr="00A270D2">
        <w:rPr>
          <w:rFonts w:eastAsia="宋体"/>
          <w:noProof/>
          <w:lang w:eastAsia="zh-CN"/>
        </w:rPr>
        <w:t xml:space="preserve"> Chicago, USA, November 13</w:t>
      </w:r>
      <w:r w:rsidR="00A270D2" w:rsidRPr="00B67A1A">
        <w:rPr>
          <w:rFonts w:eastAsia="宋体"/>
          <w:noProof/>
          <w:vertAlign w:val="superscript"/>
          <w:lang w:eastAsia="zh-CN"/>
        </w:rPr>
        <w:t>th</w:t>
      </w:r>
      <w:r w:rsidR="00A270D2" w:rsidRPr="00A270D2">
        <w:rPr>
          <w:rFonts w:eastAsia="宋体"/>
          <w:noProof/>
          <w:lang w:eastAsia="zh-CN"/>
        </w:rPr>
        <w:t xml:space="preserve"> – November 17</w:t>
      </w:r>
      <w:r w:rsidR="00A270D2" w:rsidRPr="00B67A1A">
        <w:rPr>
          <w:rFonts w:eastAsia="宋体"/>
          <w:noProof/>
          <w:vertAlign w:val="superscript"/>
          <w:lang w:eastAsia="zh-CN"/>
        </w:rPr>
        <w:t>th</w:t>
      </w:r>
      <w:r w:rsidR="00A270D2" w:rsidRPr="00A270D2">
        <w:rPr>
          <w:rFonts w:eastAsia="宋体"/>
          <w:noProof/>
          <w:lang w:eastAsia="zh-CN"/>
        </w:rPr>
        <w:t>, 2023</w:t>
      </w:r>
      <w:r w:rsidR="00B52475" w:rsidRPr="001C387F">
        <w:rPr>
          <w:rFonts w:eastAsia="宋体"/>
          <w:noProof/>
          <w:lang w:eastAsia="zh-CN"/>
        </w:rPr>
        <w:t>.</w:t>
      </w:r>
      <w:bookmarkEnd w:id="7"/>
    </w:p>
    <w:bookmarkEnd w:id="6"/>
    <w:p w14:paraId="50F03D21" w14:textId="662F34F9" w:rsidR="004B4309" w:rsidRPr="004B4309" w:rsidRDefault="004B4309" w:rsidP="00B616A5">
      <w:pPr>
        <w:pStyle w:val="a1"/>
        <w:numPr>
          <w:ilvl w:val="1"/>
          <w:numId w:val="8"/>
        </w:numPr>
        <w:tabs>
          <w:tab w:val="clear" w:pos="1545"/>
        </w:tabs>
        <w:spacing w:afterLines="50"/>
        <w:ind w:left="567" w:hanging="425"/>
      </w:pPr>
      <w:r w:rsidRPr="004B4309">
        <w:t>TS 38.214, NR; Physical layer procedures for data (Release 18), V18.</w:t>
      </w:r>
      <w:r w:rsidR="00115B74">
        <w:rPr>
          <w:rFonts w:eastAsiaTheme="minorEastAsia" w:hint="eastAsia"/>
          <w:lang w:eastAsia="zh-CN"/>
        </w:rPr>
        <w:t>3</w:t>
      </w:r>
      <w:r w:rsidRPr="004B4309">
        <w:t>.0 (2024-0</w:t>
      </w:r>
      <w:r w:rsidR="00115B74">
        <w:rPr>
          <w:rFonts w:eastAsiaTheme="minorEastAsia" w:hint="eastAsia"/>
          <w:lang w:eastAsia="zh-CN"/>
        </w:rPr>
        <w:t>6</w:t>
      </w:r>
      <w:r w:rsidRPr="004B4309">
        <w:t>).</w:t>
      </w:r>
    </w:p>
    <w:p w14:paraId="0D840613" w14:textId="77777777" w:rsidR="005A6B49" w:rsidRPr="004B4309" w:rsidRDefault="005A6B49" w:rsidP="004B4309">
      <w:pPr>
        <w:pStyle w:val="a1"/>
        <w:tabs>
          <w:tab w:val="left" w:pos="765"/>
        </w:tabs>
        <w:spacing w:afterLines="50"/>
        <w:ind w:left="142"/>
      </w:pPr>
    </w:p>
    <w:sectPr w:rsidR="005A6B49" w:rsidRPr="004B4309" w:rsidSect="008371E5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43B96BF" w15:done="0"/>
  <w15:commentEx w15:paraId="45F219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82B34F8" w16cex:dateUtc="2024-08-07T14:47:00Z"/>
  <w16cex:commentExtensible w16cex:durableId="09D32080" w16cex:dateUtc="2024-08-07T14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43B96BF" w16cid:durableId="482B34F8"/>
  <w16cid:commentId w16cid:paraId="45F219C3" w16cid:durableId="09D320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5BBDF" w14:textId="77777777" w:rsidR="005E4910" w:rsidRDefault="005E4910" w:rsidP="00E95FEA">
      <w:r>
        <w:separator/>
      </w:r>
    </w:p>
  </w:endnote>
  <w:endnote w:type="continuationSeparator" w:id="0">
    <w:p w14:paraId="01C5CEF0" w14:textId="77777777" w:rsidR="005E4910" w:rsidRDefault="005E4910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82D9B" w14:textId="77777777" w:rsidR="005E4910" w:rsidRDefault="005E4910" w:rsidP="00E95FEA">
      <w:r>
        <w:separator/>
      </w:r>
    </w:p>
  </w:footnote>
  <w:footnote w:type="continuationSeparator" w:id="0">
    <w:p w14:paraId="70F5FD61" w14:textId="77777777" w:rsidR="005E4910" w:rsidRDefault="005E4910" w:rsidP="00E9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2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82C73"/>
    <w:multiLevelType w:val="hybridMultilevel"/>
    <w:tmpl w:val="EEEA463A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3468F09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E3138"/>
    <w:multiLevelType w:val="hybridMultilevel"/>
    <w:tmpl w:val="EB3E54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8"/>
  </w:num>
  <w:num w:numId="10">
    <w:abstractNumId w:val="12"/>
  </w:num>
  <w:num w:numId="11">
    <w:abstractNumId w:val="9"/>
  </w:num>
  <w:num w:numId="12">
    <w:abstractNumId w:val="10"/>
  </w:num>
  <w:num w:numId="13">
    <w:abstractNumId w:val="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54DF"/>
    <w:rsid w:val="00005FBC"/>
    <w:rsid w:val="0000645D"/>
    <w:rsid w:val="00010550"/>
    <w:rsid w:val="0001127D"/>
    <w:rsid w:val="00020461"/>
    <w:rsid w:val="00022770"/>
    <w:rsid w:val="000230A8"/>
    <w:rsid w:val="000232B4"/>
    <w:rsid w:val="00024388"/>
    <w:rsid w:val="00024946"/>
    <w:rsid w:val="000259B8"/>
    <w:rsid w:val="00031338"/>
    <w:rsid w:val="00032142"/>
    <w:rsid w:val="000322A4"/>
    <w:rsid w:val="00034D6C"/>
    <w:rsid w:val="00035A48"/>
    <w:rsid w:val="0004027F"/>
    <w:rsid w:val="00041504"/>
    <w:rsid w:val="000477FA"/>
    <w:rsid w:val="00047D06"/>
    <w:rsid w:val="00050D1E"/>
    <w:rsid w:val="0005114C"/>
    <w:rsid w:val="000521CC"/>
    <w:rsid w:val="00053811"/>
    <w:rsid w:val="00053E8D"/>
    <w:rsid w:val="00055355"/>
    <w:rsid w:val="000559CF"/>
    <w:rsid w:val="00055B52"/>
    <w:rsid w:val="00056B6B"/>
    <w:rsid w:val="0006107E"/>
    <w:rsid w:val="00061DCA"/>
    <w:rsid w:val="0006236C"/>
    <w:rsid w:val="0006439C"/>
    <w:rsid w:val="0006444B"/>
    <w:rsid w:val="000649AD"/>
    <w:rsid w:val="00072983"/>
    <w:rsid w:val="0007427E"/>
    <w:rsid w:val="00074917"/>
    <w:rsid w:val="00076E16"/>
    <w:rsid w:val="00077896"/>
    <w:rsid w:val="00080821"/>
    <w:rsid w:val="00084346"/>
    <w:rsid w:val="00091161"/>
    <w:rsid w:val="00096648"/>
    <w:rsid w:val="0009737F"/>
    <w:rsid w:val="000A56F8"/>
    <w:rsid w:val="000A58CF"/>
    <w:rsid w:val="000A5AB9"/>
    <w:rsid w:val="000A5C44"/>
    <w:rsid w:val="000A7C3B"/>
    <w:rsid w:val="000B04E6"/>
    <w:rsid w:val="000B1F40"/>
    <w:rsid w:val="000B2C85"/>
    <w:rsid w:val="000B3573"/>
    <w:rsid w:val="000B42A8"/>
    <w:rsid w:val="000B71D9"/>
    <w:rsid w:val="000C3FE7"/>
    <w:rsid w:val="000C42E6"/>
    <w:rsid w:val="000C663B"/>
    <w:rsid w:val="000C76F3"/>
    <w:rsid w:val="000D123E"/>
    <w:rsid w:val="000D4335"/>
    <w:rsid w:val="000D4D0F"/>
    <w:rsid w:val="000D6301"/>
    <w:rsid w:val="000D71C7"/>
    <w:rsid w:val="000D7C85"/>
    <w:rsid w:val="000E04BC"/>
    <w:rsid w:val="000E3120"/>
    <w:rsid w:val="000E3A35"/>
    <w:rsid w:val="000E77AD"/>
    <w:rsid w:val="000F018B"/>
    <w:rsid w:val="000F11A2"/>
    <w:rsid w:val="000F149C"/>
    <w:rsid w:val="000F6568"/>
    <w:rsid w:val="000F660B"/>
    <w:rsid w:val="000F697E"/>
    <w:rsid w:val="000F6B7A"/>
    <w:rsid w:val="001033DF"/>
    <w:rsid w:val="001062C3"/>
    <w:rsid w:val="001076BA"/>
    <w:rsid w:val="00113316"/>
    <w:rsid w:val="00114881"/>
    <w:rsid w:val="00115B74"/>
    <w:rsid w:val="00115EBD"/>
    <w:rsid w:val="00116098"/>
    <w:rsid w:val="00116512"/>
    <w:rsid w:val="00116DCE"/>
    <w:rsid w:val="00116DCF"/>
    <w:rsid w:val="00122386"/>
    <w:rsid w:val="0012241B"/>
    <w:rsid w:val="0012347A"/>
    <w:rsid w:val="00124296"/>
    <w:rsid w:val="00124DA8"/>
    <w:rsid w:val="00126932"/>
    <w:rsid w:val="0012723E"/>
    <w:rsid w:val="00127340"/>
    <w:rsid w:val="0013042B"/>
    <w:rsid w:val="001318F9"/>
    <w:rsid w:val="00131919"/>
    <w:rsid w:val="001325B2"/>
    <w:rsid w:val="00133C00"/>
    <w:rsid w:val="00133D01"/>
    <w:rsid w:val="00134666"/>
    <w:rsid w:val="00134C46"/>
    <w:rsid w:val="0013545D"/>
    <w:rsid w:val="001358DA"/>
    <w:rsid w:val="00135F61"/>
    <w:rsid w:val="00137BEC"/>
    <w:rsid w:val="00140580"/>
    <w:rsid w:val="0014419E"/>
    <w:rsid w:val="001450F1"/>
    <w:rsid w:val="001464E0"/>
    <w:rsid w:val="00147F3C"/>
    <w:rsid w:val="00150694"/>
    <w:rsid w:val="00150E9C"/>
    <w:rsid w:val="00151189"/>
    <w:rsid w:val="001516CB"/>
    <w:rsid w:val="00151C23"/>
    <w:rsid w:val="00152069"/>
    <w:rsid w:val="00153FC8"/>
    <w:rsid w:val="00154311"/>
    <w:rsid w:val="001549D9"/>
    <w:rsid w:val="0015695A"/>
    <w:rsid w:val="001578A6"/>
    <w:rsid w:val="0016072E"/>
    <w:rsid w:val="00161341"/>
    <w:rsid w:val="00161BB8"/>
    <w:rsid w:val="00163288"/>
    <w:rsid w:val="00165349"/>
    <w:rsid w:val="0016638E"/>
    <w:rsid w:val="00173503"/>
    <w:rsid w:val="0017532B"/>
    <w:rsid w:val="00175A1C"/>
    <w:rsid w:val="00176599"/>
    <w:rsid w:val="00180187"/>
    <w:rsid w:val="00180704"/>
    <w:rsid w:val="0018126A"/>
    <w:rsid w:val="001835E0"/>
    <w:rsid w:val="001866A6"/>
    <w:rsid w:val="00186F4C"/>
    <w:rsid w:val="00187219"/>
    <w:rsid w:val="00194796"/>
    <w:rsid w:val="00195866"/>
    <w:rsid w:val="0019634B"/>
    <w:rsid w:val="001A5C47"/>
    <w:rsid w:val="001A67A2"/>
    <w:rsid w:val="001A6A14"/>
    <w:rsid w:val="001A73FC"/>
    <w:rsid w:val="001B266F"/>
    <w:rsid w:val="001B5AA7"/>
    <w:rsid w:val="001C169E"/>
    <w:rsid w:val="001C19DF"/>
    <w:rsid w:val="001C557E"/>
    <w:rsid w:val="001C6AE8"/>
    <w:rsid w:val="001D3D38"/>
    <w:rsid w:val="001D4206"/>
    <w:rsid w:val="001D42DD"/>
    <w:rsid w:val="001D4387"/>
    <w:rsid w:val="001D5201"/>
    <w:rsid w:val="001D6DDC"/>
    <w:rsid w:val="001E15A8"/>
    <w:rsid w:val="001E1961"/>
    <w:rsid w:val="001E1F6F"/>
    <w:rsid w:val="001E362D"/>
    <w:rsid w:val="001E387E"/>
    <w:rsid w:val="001E4056"/>
    <w:rsid w:val="001E4496"/>
    <w:rsid w:val="001E57F7"/>
    <w:rsid w:val="001E5FA4"/>
    <w:rsid w:val="001F11F8"/>
    <w:rsid w:val="001F28C9"/>
    <w:rsid w:val="001F42B3"/>
    <w:rsid w:val="001F4A9C"/>
    <w:rsid w:val="001F4D2C"/>
    <w:rsid w:val="002011DB"/>
    <w:rsid w:val="002013B7"/>
    <w:rsid w:val="00203409"/>
    <w:rsid w:val="00206B6F"/>
    <w:rsid w:val="00211651"/>
    <w:rsid w:val="00212820"/>
    <w:rsid w:val="00212B18"/>
    <w:rsid w:val="002134A4"/>
    <w:rsid w:val="002141BC"/>
    <w:rsid w:val="00214A5E"/>
    <w:rsid w:val="00214B3D"/>
    <w:rsid w:val="00216318"/>
    <w:rsid w:val="00216654"/>
    <w:rsid w:val="00217015"/>
    <w:rsid w:val="00220447"/>
    <w:rsid w:val="00224B55"/>
    <w:rsid w:val="00225D17"/>
    <w:rsid w:val="002269DC"/>
    <w:rsid w:val="00227B27"/>
    <w:rsid w:val="00230675"/>
    <w:rsid w:val="00230A48"/>
    <w:rsid w:val="00231BA0"/>
    <w:rsid w:val="0023392A"/>
    <w:rsid w:val="00233EB6"/>
    <w:rsid w:val="00240229"/>
    <w:rsid w:val="00244794"/>
    <w:rsid w:val="00244D9E"/>
    <w:rsid w:val="0024559F"/>
    <w:rsid w:val="00246A63"/>
    <w:rsid w:val="0025078B"/>
    <w:rsid w:val="00252435"/>
    <w:rsid w:val="00252C10"/>
    <w:rsid w:val="00254582"/>
    <w:rsid w:val="002548FC"/>
    <w:rsid w:val="00255E18"/>
    <w:rsid w:val="00255E67"/>
    <w:rsid w:val="00256856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4C2"/>
    <w:rsid w:val="00272AAB"/>
    <w:rsid w:val="00273809"/>
    <w:rsid w:val="002743F5"/>
    <w:rsid w:val="00274AD9"/>
    <w:rsid w:val="00274B15"/>
    <w:rsid w:val="00274F2E"/>
    <w:rsid w:val="002767F8"/>
    <w:rsid w:val="00276C3B"/>
    <w:rsid w:val="00281002"/>
    <w:rsid w:val="00281D09"/>
    <w:rsid w:val="00282137"/>
    <w:rsid w:val="002826C0"/>
    <w:rsid w:val="00283D16"/>
    <w:rsid w:val="00284176"/>
    <w:rsid w:val="002844D1"/>
    <w:rsid w:val="00285C31"/>
    <w:rsid w:val="00285E62"/>
    <w:rsid w:val="00286987"/>
    <w:rsid w:val="002926A5"/>
    <w:rsid w:val="002926B9"/>
    <w:rsid w:val="00293DF6"/>
    <w:rsid w:val="00296601"/>
    <w:rsid w:val="002972D7"/>
    <w:rsid w:val="00297D01"/>
    <w:rsid w:val="002A01E9"/>
    <w:rsid w:val="002A03E9"/>
    <w:rsid w:val="002A16CD"/>
    <w:rsid w:val="002A2F9E"/>
    <w:rsid w:val="002A45E5"/>
    <w:rsid w:val="002A5554"/>
    <w:rsid w:val="002A61C9"/>
    <w:rsid w:val="002A75A0"/>
    <w:rsid w:val="002B12D0"/>
    <w:rsid w:val="002B3582"/>
    <w:rsid w:val="002B38CA"/>
    <w:rsid w:val="002B4ABC"/>
    <w:rsid w:val="002B5995"/>
    <w:rsid w:val="002B634D"/>
    <w:rsid w:val="002C160D"/>
    <w:rsid w:val="002C184F"/>
    <w:rsid w:val="002C3990"/>
    <w:rsid w:val="002C3D62"/>
    <w:rsid w:val="002C4524"/>
    <w:rsid w:val="002C6E10"/>
    <w:rsid w:val="002C7377"/>
    <w:rsid w:val="002D0182"/>
    <w:rsid w:val="002D21F9"/>
    <w:rsid w:val="002D5686"/>
    <w:rsid w:val="002E00BD"/>
    <w:rsid w:val="002E0C94"/>
    <w:rsid w:val="002E3343"/>
    <w:rsid w:val="002E3972"/>
    <w:rsid w:val="002E4CC4"/>
    <w:rsid w:val="002E75BF"/>
    <w:rsid w:val="002E78C4"/>
    <w:rsid w:val="002F0394"/>
    <w:rsid w:val="002F4EFA"/>
    <w:rsid w:val="002F503A"/>
    <w:rsid w:val="002F54C0"/>
    <w:rsid w:val="003036FA"/>
    <w:rsid w:val="003051FB"/>
    <w:rsid w:val="0030599B"/>
    <w:rsid w:val="00306F31"/>
    <w:rsid w:val="0030701F"/>
    <w:rsid w:val="00307326"/>
    <w:rsid w:val="00307741"/>
    <w:rsid w:val="0031064D"/>
    <w:rsid w:val="00314EF3"/>
    <w:rsid w:val="003157C4"/>
    <w:rsid w:val="003163F9"/>
    <w:rsid w:val="00316E87"/>
    <w:rsid w:val="00321B68"/>
    <w:rsid w:val="00323B33"/>
    <w:rsid w:val="00324163"/>
    <w:rsid w:val="0032574F"/>
    <w:rsid w:val="003273E6"/>
    <w:rsid w:val="00330D20"/>
    <w:rsid w:val="00331822"/>
    <w:rsid w:val="0033491A"/>
    <w:rsid w:val="003351CB"/>
    <w:rsid w:val="00335337"/>
    <w:rsid w:val="003358BC"/>
    <w:rsid w:val="00336ABC"/>
    <w:rsid w:val="003401AB"/>
    <w:rsid w:val="0034244A"/>
    <w:rsid w:val="0034262D"/>
    <w:rsid w:val="003472B3"/>
    <w:rsid w:val="00351F9D"/>
    <w:rsid w:val="00353784"/>
    <w:rsid w:val="00353B54"/>
    <w:rsid w:val="00354616"/>
    <w:rsid w:val="00355BBC"/>
    <w:rsid w:val="0035790C"/>
    <w:rsid w:val="003631C4"/>
    <w:rsid w:val="003657F8"/>
    <w:rsid w:val="003672FD"/>
    <w:rsid w:val="00370176"/>
    <w:rsid w:val="00370550"/>
    <w:rsid w:val="00370EE8"/>
    <w:rsid w:val="0037168C"/>
    <w:rsid w:val="00372977"/>
    <w:rsid w:val="0037326B"/>
    <w:rsid w:val="003744B8"/>
    <w:rsid w:val="00375DF8"/>
    <w:rsid w:val="003763AD"/>
    <w:rsid w:val="00376F56"/>
    <w:rsid w:val="00381295"/>
    <w:rsid w:val="0038278C"/>
    <w:rsid w:val="00384AE1"/>
    <w:rsid w:val="003852B1"/>
    <w:rsid w:val="00386D3C"/>
    <w:rsid w:val="00386E79"/>
    <w:rsid w:val="003875A9"/>
    <w:rsid w:val="00387BE2"/>
    <w:rsid w:val="00390B2B"/>
    <w:rsid w:val="00391714"/>
    <w:rsid w:val="00391F78"/>
    <w:rsid w:val="00397B19"/>
    <w:rsid w:val="003A2228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539F"/>
    <w:rsid w:val="003B6FBE"/>
    <w:rsid w:val="003B70AC"/>
    <w:rsid w:val="003C00B0"/>
    <w:rsid w:val="003C0869"/>
    <w:rsid w:val="003C0D8D"/>
    <w:rsid w:val="003C1D0A"/>
    <w:rsid w:val="003C2110"/>
    <w:rsid w:val="003C30A6"/>
    <w:rsid w:val="003C7E95"/>
    <w:rsid w:val="003D16A0"/>
    <w:rsid w:val="003D1D10"/>
    <w:rsid w:val="003D2363"/>
    <w:rsid w:val="003D343C"/>
    <w:rsid w:val="003D4D41"/>
    <w:rsid w:val="003D5821"/>
    <w:rsid w:val="003D69D8"/>
    <w:rsid w:val="003E12DD"/>
    <w:rsid w:val="003E26BF"/>
    <w:rsid w:val="003E3684"/>
    <w:rsid w:val="003E3F11"/>
    <w:rsid w:val="003E46B3"/>
    <w:rsid w:val="003E5552"/>
    <w:rsid w:val="003E76E0"/>
    <w:rsid w:val="003E7BC0"/>
    <w:rsid w:val="003F1F70"/>
    <w:rsid w:val="003F2058"/>
    <w:rsid w:val="003F269B"/>
    <w:rsid w:val="003F56EA"/>
    <w:rsid w:val="004000F2"/>
    <w:rsid w:val="004008CD"/>
    <w:rsid w:val="00401738"/>
    <w:rsid w:val="00401D8D"/>
    <w:rsid w:val="00402E06"/>
    <w:rsid w:val="0040481B"/>
    <w:rsid w:val="00404B13"/>
    <w:rsid w:val="00404C94"/>
    <w:rsid w:val="004055F7"/>
    <w:rsid w:val="00405697"/>
    <w:rsid w:val="00405F30"/>
    <w:rsid w:val="00406732"/>
    <w:rsid w:val="00411732"/>
    <w:rsid w:val="00411B1D"/>
    <w:rsid w:val="004133D7"/>
    <w:rsid w:val="004135BB"/>
    <w:rsid w:val="00413D72"/>
    <w:rsid w:val="004140C1"/>
    <w:rsid w:val="00414459"/>
    <w:rsid w:val="004163C7"/>
    <w:rsid w:val="00416768"/>
    <w:rsid w:val="004177C6"/>
    <w:rsid w:val="00420FA7"/>
    <w:rsid w:val="004213DD"/>
    <w:rsid w:val="00422E8E"/>
    <w:rsid w:val="004246AF"/>
    <w:rsid w:val="00425F96"/>
    <w:rsid w:val="004265A4"/>
    <w:rsid w:val="00426CFC"/>
    <w:rsid w:val="00427BDB"/>
    <w:rsid w:val="00430695"/>
    <w:rsid w:val="00430845"/>
    <w:rsid w:val="00430A11"/>
    <w:rsid w:val="004335D7"/>
    <w:rsid w:val="0043364D"/>
    <w:rsid w:val="004339BC"/>
    <w:rsid w:val="004346DB"/>
    <w:rsid w:val="004369A3"/>
    <w:rsid w:val="00437DD7"/>
    <w:rsid w:val="004409B2"/>
    <w:rsid w:val="00442008"/>
    <w:rsid w:val="004447BF"/>
    <w:rsid w:val="00445DE2"/>
    <w:rsid w:val="00446199"/>
    <w:rsid w:val="004462DB"/>
    <w:rsid w:val="00450F54"/>
    <w:rsid w:val="0045190C"/>
    <w:rsid w:val="00451A9F"/>
    <w:rsid w:val="00451FE3"/>
    <w:rsid w:val="0045388F"/>
    <w:rsid w:val="00453968"/>
    <w:rsid w:val="00454874"/>
    <w:rsid w:val="00455D39"/>
    <w:rsid w:val="004573B5"/>
    <w:rsid w:val="00463F7C"/>
    <w:rsid w:val="004645D3"/>
    <w:rsid w:val="00465621"/>
    <w:rsid w:val="00466272"/>
    <w:rsid w:val="004671B4"/>
    <w:rsid w:val="004715E4"/>
    <w:rsid w:val="004728B0"/>
    <w:rsid w:val="00473785"/>
    <w:rsid w:val="004741F8"/>
    <w:rsid w:val="0047558D"/>
    <w:rsid w:val="0047682F"/>
    <w:rsid w:val="0048011D"/>
    <w:rsid w:val="00482E9D"/>
    <w:rsid w:val="00483311"/>
    <w:rsid w:val="0048704E"/>
    <w:rsid w:val="0048727B"/>
    <w:rsid w:val="004873D4"/>
    <w:rsid w:val="00487DC6"/>
    <w:rsid w:val="00492AD3"/>
    <w:rsid w:val="00493492"/>
    <w:rsid w:val="00494066"/>
    <w:rsid w:val="0049470F"/>
    <w:rsid w:val="00495EED"/>
    <w:rsid w:val="004968A6"/>
    <w:rsid w:val="004A07D5"/>
    <w:rsid w:val="004A1B50"/>
    <w:rsid w:val="004A3A3D"/>
    <w:rsid w:val="004A5892"/>
    <w:rsid w:val="004A6B5A"/>
    <w:rsid w:val="004A7040"/>
    <w:rsid w:val="004A793F"/>
    <w:rsid w:val="004B1204"/>
    <w:rsid w:val="004B14E1"/>
    <w:rsid w:val="004B1C43"/>
    <w:rsid w:val="004B1DD9"/>
    <w:rsid w:val="004B211C"/>
    <w:rsid w:val="004B2590"/>
    <w:rsid w:val="004B2879"/>
    <w:rsid w:val="004B28C1"/>
    <w:rsid w:val="004B2F0C"/>
    <w:rsid w:val="004B4309"/>
    <w:rsid w:val="004B75A7"/>
    <w:rsid w:val="004C0BE1"/>
    <w:rsid w:val="004C2562"/>
    <w:rsid w:val="004C6D8A"/>
    <w:rsid w:val="004C701B"/>
    <w:rsid w:val="004D1D1C"/>
    <w:rsid w:val="004D48A9"/>
    <w:rsid w:val="004D5CE9"/>
    <w:rsid w:val="004D7259"/>
    <w:rsid w:val="004E0961"/>
    <w:rsid w:val="004E1663"/>
    <w:rsid w:val="004E2006"/>
    <w:rsid w:val="004E4EAF"/>
    <w:rsid w:val="004E60B6"/>
    <w:rsid w:val="004E64CD"/>
    <w:rsid w:val="004E7489"/>
    <w:rsid w:val="004E7A46"/>
    <w:rsid w:val="004F0F34"/>
    <w:rsid w:val="004F0FDD"/>
    <w:rsid w:val="004F22C6"/>
    <w:rsid w:val="004F2924"/>
    <w:rsid w:val="004F5270"/>
    <w:rsid w:val="004F5869"/>
    <w:rsid w:val="004F67B7"/>
    <w:rsid w:val="004F6DB8"/>
    <w:rsid w:val="004F71E8"/>
    <w:rsid w:val="004F793D"/>
    <w:rsid w:val="004F7A46"/>
    <w:rsid w:val="005003F7"/>
    <w:rsid w:val="005042AD"/>
    <w:rsid w:val="00507954"/>
    <w:rsid w:val="00514318"/>
    <w:rsid w:val="00514FA5"/>
    <w:rsid w:val="005162A3"/>
    <w:rsid w:val="00517616"/>
    <w:rsid w:val="00521A60"/>
    <w:rsid w:val="005226ED"/>
    <w:rsid w:val="00523353"/>
    <w:rsid w:val="00525467"/>
    <w:rsid w:val="00525719"/>
    <w:rsid w:val="0052606D"/>
    <w:rsid w:val="0053008C"/>
    <w:rsid w:val="00530579"/>
    <w:rsid w:val="005311DC"/>
    <w:rsid w:val="005315EA"/>
    <w:rsid w:val="00532631"/>
    <w:rsid w:val="0053615E"/>
    <w:rsid w:val="00536EBC"/>
    <w:rsid w:val="0053731D"/>
    <w:rsid w:val="00537426"/>
    <w:rsid w:val="00542962"/>
    <w:rsid w:val="00542C86"/>
    <w:rsid w:val="00543255"/>
    <w:rsid w:val="00543650"/>
    <w:rsid w:val="0054374F"/>
    <w:rsid w:val="00545039"/>
    <w:rsid w:val="00545B60"/>
    <w:rsid w:val="00547B15"/>
    <w:rsid w:val="0055146E"/>
    <w:rsid w:val="00554629"/>
    <w:rsid w:val="00555EB9"/>
    <w:rsid w:val="00557D65"/>
    <w:rsid w:val="00560ADE"/>
    <w:rsid w:val="00561667"/>
    <w:rsid w:val="00565F54"/>
    <w:rsid w:val="005662BC"/>
    <w:rsid w:val="005701E9"/>
    <w:rsid w:val="00570688"/>
    <w:rsid w:val="00570B3B"/>
    <w:rsid w:val="005736C5"/>
    <w:rsid w:val="00573B8D"/>
    <w:rsid w:val="00574F47"/>
    <w:rsid w:val="005817C2"/>
    <w:rsid w:val="005857D5"/>
    <w:rsid w:val="0058699E"/>
    <w:rsid w:val="005903C7"/>
    <w:rsid w:val="00590407"/>
    <w:rsid w:val="005905B0"/>
    <w:rsid w:val="005926F1"/>
    <w:rsid w:val="00592E28"/>
    <w:rsid w:val="00593EFA"/>
    <w:rsid w:val="00596435"/>
    <w:rsid w:val="00596C81"/>
    <w:rsid w:val="005A138A"/>
    <w:rsid w:val="005A2114"/>
    <w:rsid w:val="005A2C2A"/>
    <w:rsid w:val="005A4823"/>
    <w:rsid w:val="005A59F7"/>
    <w:rsid w:val="005A6B49"/>
    <w:rsid w:val="005B0115"/>
    <w:rsid w:val="005B25FC"/>
    <w:rsid w:val="005B4EB6"/>
    <w:rsid w:val="005B5D27"/>
    <w:rsid w:val="005B6F07"/>
    <w:rsid w:val="005C0D13"/>
    <w:rsid w:val="005C1F79"/>
    <w:rsid w:val="005C223A"/>
    <w:rsid w:val="005C3202"/>
    <w:rsid w:val="005C4605"/>
    <w:rsid w:val="005C46AC"/>
    <w:rsid w:val="005C7AED"/>
    <w:rsid w:val="005D00A3"/>
    <w:rsid w:val="005D0A1D"/>
    <w:rsid w:val="005D37DB"/>
    <w:rsid w:val="005D3EDA"/>
    <w:rsid w:val="005D44DB"/>
    <w:rsid w:val="005D63DC"/>
    <w:rsid w:val="005D6956"/>
    <w:rsid w:val="005D7C9C"/>
    <w:rsid w:val="005E0287"/>
    <w:rsid w:val="005E08BD"/>
    <w:rsid w:val="005E1895"/>
    <w:rsid w:val="005E4910"/>
    <w:rsid w:val="005E64DB"/>
    <w:rsid w:val="005F07FC"/>
    <w:rsid w:val="005F0AF0"/>
    <w:rsid w:val="005F2475"/>
    <w:rsid w:val="005F3481"/>
    <w:rsid w:val="005F351D"/>
    <w:rsid w:val="005F37B1"/>
    <w:rsid w:val="005F7ABA"/>
    <w:rsid w:val="005F7E8E"/>
    <w:rsid w:val="00601409"/>
    <w:rsid w:val="00601E13"/>
    <w:rsid w:val="00603DFC"/>
    <w:rsid w:val="0061013D"/>
    <w:rsid w:val="00610B8B"/>
    <w:rsid w:val="00612F70"/>
    <w:rsid w:val="00614877"/>
    <w:rsid w:val="0061621A"/>
    <w:rsid w:val="00617816"/>
    <w:rsid w:val="00617C73"/>
    <w:rsid w:val="006202FC"/>
    <w:rsid w:val="006217E9"/>
    <w:rsid w:val="00623A22"/>
    <w:rsid w:val="00625786"/>
    <w:rsid w:val="00626DE6"/>
    <w:rsid w:val="00626F28"/>
    <w:rsid w:val="00627F75"/>
    <w:rsid w:val="0063203A"/>
    <w:rsid w:val="00632078"/>
    <w:rsid w:val="00633C06"/>
    <w:rsid w:val="00634F13"/>
    <w:rsid w:val="006354F2"/>
    <w:rsid w:val="0063573D"/>
    <w:rsid w:val="00635827"/>
    <w:rsid w:val="0064455C"/>
    <w:rsid w:val="006450E7"/>
    <w:rsid w:val="00645BD0"/>
    <w:rsid w:val="006462BB"/>
    <w:rsid w:val="006467E8"/>
    <w:rsid w:val="00647DCC"/>
    <w:rsid w:val="00650474"/>
    <w:rsid w:val="00655D99"/>
    <w:rsid w:val="006561E4"/>
    <w:rsid w:val="00656A87"/>
    <w:rsid w:val="00656BE3"/>
    <w:rsid w:val="00657271"/>
    <w:rsid w:val="006573D3"/>
    <w:rsid w:val="00660633"/>
    <w:rsid w:val="00660B83"/>
    <w:rsid w:val="006616A2"/>
    <w:rsid w:val="00663541"/>
    <w:rsid w:val="0066377B"/>
    <w:rsid w:val="00663B54"/>
    <w:rsid w:val="0066425B"/>
    <w:rsid w:val="006655DA"/>
    <w:rsid w:val="00671996"/>
    <w:rsid w:val="00672139"/>
    <w:rsid w:val="00675A69"/>
    <w:rsid w:val="0068229A"/>
    <w:rsid w:val="00683BF6"/>
    <w:rsid w:val="00683F23"/>
    <w:rsid w:val="00684D32"/>
    <w:rsid w:val="0068542A"/>
    <w:rsid w:val="00685B35"/>
    <w:rsid w:val="00690D3E"/>
    <w:rsid w:val="00690ED7"/>
    <w:rsid w:val="00691727"/>
    <w:rsid w:val="0069226A"/>
    <w:rsid w:val="0069298F"/>
    <w:rsid w:val="00693712"/>
    <w:rsid w:val="006943E3"/>
    <w:rsid w:val="00694C5F"/>
    <w:rsid w:val="00696F03"/>
    <w:rsid w:val="00697591"/>
    <w:rsid w:val="006A2283"/>
    <w:rsid w:val="006A2FFA"/>
    <w:rsid w:val="006A3C5F"/>
    <w:rsid w:val="006A63C3"/>
    <w:rsid w:val="006A67D8"/>
    <w:rsid w:val="006A6D3C"/>
    <w:rsid w:val="006B0016"/>
    <w:rsid w:val="006B2EE2"/>
    <w:rsid w:val="006B3302"/>
    <w:rsid w:val="006B6CC9"/>
    <w:rsid w:val="006B6D50"/>
    <w:rsid w:val="006B7E0B"/>
    <w:rsid w:val="006C00CB"/>
    <w:rsid w:val="006C120D"/>
    <w:rsid w:val="006C2351"/>
    <w:rsid w:val="006C27EA"/>
    <w:rsid w:val="006C5D6F"/>
    <w:rsid w:val="006C715A"/>
    <w:rsid w:val="006D0698"/>
    <w:rsid w:val="006D104A"/>
    <w:rsid w:val="006D11FC"/>
    <w:rsid w:val="006D1A7B"/>
    <w:rsid w:val="006D28D0"/>
    <w:rsid w:val="006D38F4"/>
    <w:rsid w:val="006D423B"/>
    <w:rsid w:val="006D4815"/>
    <w:rsid w:val="006D6051"/>
    <w:rsid w:val="006D6229"/>
    <w:rsid w:val="006D6D9A"/>
    <w:rsid w:val="006D7901"/>
    <w:rsid w:val="006E003E"/>
    <w:rsid w:val="006E1BD3"/>
    <w:rsid w:val="006E46FA"/>
    <w:rsid w:val="006E5198"/>
    <w:rsid w:val="006E5BAB"/>
    <w:rsid w:val="006E5F29"/>
    <w:rsid w:val="006E68A7"/>
    <w:rsid w:val="006E6D19"/>
    <w:rsid w:val="006F26FD"/>
    <w:rsid w:val="006F294A"/>
    <w:rsid w:val="006F32E2"/>
    <w:rsid w:val="006F3446"/>
    <w:rsid w:val="006F3C59"/>
    <w:rsid w:val="006F498A"/>
    <w:rsid w:val="006F5762"/>
    <w:rsid w:val="006F794B"/>
    <w:rsid w:val="00701446"/>
    <w:rsid w:val="00701845"/>
    <w:rsid w:val="00701D32"/>
    <w:rsid w:val="00702226"/>
    <w:rsid w:val="00703018"/>
    <w:rsid w:val="00707916"/>
    <w:rsid w:val="00711CFA"/>
    <w:rsid w:val="00713819"/>
    <w:rsid w:val="00717FF9"/>
    <w:rsid w:val="0072191D"/>
    <w:rsid w:val="0072233F"/>
    <w:rsid w:val="00723101"/>
    <w:rsid w:val="007239BC"/>
    <w:rsid w:val="00725852"/>
    <w:rsid w:val="00725CF6"/>
    <w:rsid w:val="00725FDD"/>
    <w:rsid w:val="00730AA1"/>
    <w:rsid w:val="0073209D"/>
    <w:rsid w:val="0073240D"/>
    <w:rsid w:val="00733414"/>
    <w:rsid w:val="007340B1"/>
    <w:rsid w:val="00734294"/>
    <w:rsid w:val="00734F2D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50F2D"/>
    <w:rsid w:val="00753ECD"/>
    <w:rsid w:val="00754425"/>
    <w:rsid w:val="007559D0"/>
    <w:rsid w:val="00755B3F"/>
    <w:rsid w:val="0075639B"/>
    <w:rsid w:val="0075713D"/>
    <w:rsid w:val="0076131D"/>
    <w:rsid w:val="00761593"/>
    <w:rsid w:val="00761DEA"/>
    <w:rsid w:val="007627AC"/>
    <w:rsid w:val="00763725"/>
    <w:rsid w:val="00764570"/>
    <w:rsid w:val="00764F3D"/>
    <w:rsid w:val="00765439"/>
    <w:rsid w:val="00767CED"/>
    <w:rsid w:val="00770514"/>
    <w:rsid w:val="00770F30"/>
    <w:rsid w:val="00773386"/>
    <w:rsid w:val="00773D98"/>
    <w:rsid w:val="00774038"/>
    <w:rsid w:val="00776316"/>
    <w:rsid w:val="00776408"/>
    <w:rsid w:val="00777134"/>
    <w:rsid w:val="00777BBC"/>
    <w:rsid w:val="00777EDB"/>
    <w:rsid w:val="00777FAA"/>
    <w:rsid w:val="00780340"/>
    <w:rsid w:val="00780C58"/>
    <w:rsid w:val="007818EE"/>
    <w:rsid w:val="0078400D"/>
    <w:rsid w:val="00785B6F"/>
    <w:rsid w:val="00791DC6"/>
    <w:rsid w:val="007932C6"/>
    <w:rsid w:val="00794BBE"/>
    <w:rsid w:val="007A2C33"/>
    <w:rsid w:val="007A433A"/>
    <w:rsid w:val="007A727F"/>
    <w:rsid w:val="007B04F0"/>
    <w:rsid w:val="007B1E01"/>
    <w:rsid w:val="007B2AD0"/>
    <w:rsid w:val="007B2E04"/>
    <w:rsid w:val="007B3E22"/>
    <w:rsid w:val="007B7078"/>
    <w:rsid w:val="007B7227"/>
    <w:rsid w:val="007C63DF"/>
    <w:rsid w:val="007C6625"/>
    <w:rsid w:val="007C7071"/>
    <w:rsid w:val="007C7849"/>
    <w:rsid w:val="007C7E38"/>
    <w:rsid w:val="007D1252"/>
    <w:rsid w:val="007D49DD"/>
    <w:rsid w:val="007D50E2"/>
    <w:rsid w:val="007D5BD7"/>
    <w:rsid w:val="007D69DC"/>
    <w:rsid w:val="007E12FF"/>
    <w:rsid w:val="007E1C14"/>
    <w:rsid w:val="007E263D"/>
    <w:rsid w:val="007E4398"/>
    <w:rsid w:val="007E7090"/>
    <w:rsid w:val="007E76BE"/>
    <w:rsid w:val="007F0530"/>
    <w:rsid w:val="007F0551"/>
    <w:rsid w:val="007F0B84"/>
    <w:rsid w:val="007F1939"/>
    <w:rsid w:val="007F1960"/>
    <w:rsid w:val="007F2894"/>
    <w:rsid w:val="007F2DF9"/>
    <w:rsid w:val="007F3583"/>
    <w:rsid w:val="007F52AB"/>
    <w:rsid w:val="007F578C"/>
    <w:rsid w:val="007F5885"/>
    <w:rsid w:val="007F7BF4"/>
    <w:rsid w:val="00803487"/>
    <w:rsid w:val="00804A20"/>
    <w:rsid w:val="00804EBF"/>
    <w:rsid w:val="00805ECA"/>
    <w:rsid w:val="00807022"/>
    <w:rsid w:val="008077A8"/>
    <w:rsid w:val="00807F6E"/>
    <w:rsid w:val="0081008D"/>
    <w:rsid w:val="008103D6"/>
    <w:rsid w:val="00811B33"/>
    <w:rsid w:val="0081298F"/>
    <w:rsid w:val="00812C80"/>
    <w:rsid w:val="00812E4C"/>
    <w:rsid w:val="008141D8"/>
    <w:rsid w:val="008146E3"/>
    <w:rsid w:val="00815914"/>
    <w:rsid w:val="00816B93"/>
    <w:rsid w:val="00817DE3"/>
    <w:rsid w:val="00820500"/>
    <w:rsid w:val="00822399"/>
    <w:rsid w:val="00824039"/>
    <w:rsid w:val="0082405B"/>
    <w:rsid w:val="00825C44"/>
    <w:rsid w:val="008303E6"/>
    <w:rsid w:val="008310D2"/>
    <w:rsid w:val="00832D5B"/>
    <w:rsid w:val="0083341A"/>
    <w:rsid w:val="0083380A"/>
    <w:rsid w:val="008371E5"/>
    <w:rsid w:val="00837902"/>
    <w:rsid w:val="008409CB"/>
    <w:rsid w:val="008412C7"/>
    <w:rsid w:val="00843669"/>
    <w:rsid w:val="008452EE"/>
    <w:rsid w:val="00850B1C"/>
    <w:rsid w:val="0085170B"/>
    <w:rsid w:val="00856972"/>
    <w:rsid w:val="00857352"/>
    <w:rsid w:val="008602B5"/>
    <w:rsid w:val="00860A2A"/>
    <w:rsid w:val="00861EA9"/>
    <w:rsid w:val="00864C66"/>
    <w:rsid w:val="00866878"/>
    <w:rsid w:val="008668D5"/>
    <w:rsid w:val="00866D0B"/>
    <w:rsid w:val="00870AD6"/>
    <w:rsid w:val="0087178A"/>
    <w:rsid w:val="0087642B"/>
    <w:rsid w:val="00876A18"/>
    <w:rsid w:val="00882809"/>
    <w:rsid w:val="00885FA2"/>
    <w:rsid w:val="00887E73"/>
    <w:rsid w:val="00890FFB"/>
    <w:rsid w:val="008911B9"/>
    <w:rsid w:val="0089154B"/>
    <w:rsid w:val="00891765"/>
    <w:rsid w:val="00892FA0"/>
    <w:rsid w:val="00893D6F"/>
    <w:rsid w:val="00895688"/>
    <w:rsid w:val="008974EB"/>
    <w:rsid w:val="008A382A"/>
    <w:rsid w:val="008A3DD5"/>
    <w:rsid w:val="008A6927"/>
    <w:rsid w:val="008A6BE6"/>
    <w:rsid w:val="008A7C4A"/>
    <w:rsid w:val="008B0DD1"/>
    <w:rsid w:val="008B63ED"/>
    <w:rsid w:val="008B66F8"/>
    <w:rsid w:val="008C1477"/>
    <w:rsid w:val="008C1A5A"/>
    <w:rsid w:val="008C2675"/>
    <w:rsid w:val="008C2783"/>
    <w:rsid w:val="008C49FB"/>
    <w:rsid w:val="008C52CE"/>
    <w:rsid w:val="008C5F1B"/>
    <w:rsid w:val="008C6654"/>
    <w:rsid w:val="008D2A4B"/>
    <w:rsid w:val="008D33B6"/>
    <w:rsid w:val="008D4F29"/>
    <w:rsid w:val="008D5F84"/>
    <w:rsid w:val="008E1B6D"/>
    <w:rsid w:val="008E314F"/>
    <w:rsid w:val="008E54E6"/>
    <w:rsid w:val="008E7686"/>
    <w:rsid w:val="008E7B8B"/>
    <w:rsid w:val="008F011F"/>
    <w:rsid w:val="008F02EA"/>
    <w:rsid w:val="008F0677"/>
    <w:rsid w:val="008F6B7C"/>
    <w:rsid w:val="008F7C50"/>
    <w:rsid w:val="00902B58"/>
    <w:rsid w:val="00905AA1"/>
    <w:rsid w:val="00914BF6"/>
    <w:rsid w:val="00915237"/>
    <w:rsid w:val="00915C3A"/>
    <w:rsid w:val="009170AE"/>
    <w:rsid w:val="00917DC5"/>
    <w:rsid w:val="0092033F"/>
    <w:rsid w:val="009203FB"/>
    <w:rsid w:val="00920516"/>
    <w:rsid w:val="009206B2"/>
    <w:rsid w:val="009210C0"/>
    <w:rsid w:val="009228D0"/>
    <w:rsid w:val="00922CCB"/>
    <w:rsid w:val="0092367A"/>
    <w:rsid w:val="0092672A"/>
    <w:rsid w:val="00927F0C"/>
    <w:rsid w:val="0093019E"/>
    <w:rsid w:val="00931716"/>
    <w:rsid w:val="00933128"/>
    <w:rsid w:val="0093350D"/>
    <w:rsid w:val="0093546A"/>
    <w:rsid w:val="009354CA"/>
    <w:rsid w:val="00936704"/>
    <w:rsid w:val="009369F9"/>
    <w:rsid w:val="009370BC"/>
    <w:rsid w:val="0093783A"/>
    <w:rsid w:val="00937A6E"/>
    <w:rsid w:val="00937CD5"/>
    <w:rsid w:val="00937DFF"/>
    <w:rsid w:val="00940144"/>
    <w:rsid w:val="00941428"/>
    <w:rsid w:val="00941595"/>
    <w:rsid w:val="009420A8"/>
    <w:rsid w:val="00943F67"/>
    <w:rsid w:val="00946365"/>
    <w:rsid w:val="00946678"/>
    <w:rsid w:val="00947042"/>
    <w:rsid w:val="00947D08"/>
    <w:rsid w:val="009509F1"/>
    <w:rsid w:val="0095329F"/>
    <w:rsid w:val="009537A8"/>
    <w:rsid w:val="00954612"/>
    <w:rsid w:val="009569A2"/>
    <w:rsid w:val="00960C5C"/>
    <w:rsid w:val="009618C2"/>
    <w:rsid w:val="00961B21"/>
    <w:rsid w:val="00962995"/>
    <w:rsid w:val="00962A92"/>
    <w:rsid w:val="0096343A"/>
    <w:rsid w:val="00963ACC"/>
    <w:rsid w:val="00963AD6"/>
    <w:rsid w:val="00966349"/>
    <w:rsid w:val="00971387"/>
    <w:rsid w:val="00973AD4"/>
    <w:rsid w:val="009745FD"/>
    <w:rsid w:val="00975593"/>
    <w:rsid w:val="009755AA"/>
    <w:rsid w:val="00976AEE"/>
    <w:rsid w:val="0098365E"/>
    <w:rsid w:val="0098384F"/>
    <w:rsid w:val="00983FF2"/>
    <w:rsid w:val="009856AA"/>
    <w:rsid w:val="00986DE5"/>
    <w:rsid w:val="00987845"/>
    <w:rsid w:val="00990AF8"/>
    <w:rsid w:val="00990D7D"/>
    <w:rsid w:val="00991756"/>
    <w:rsid w:val="00991DFA"/>
    <w:rsid w:val="00994E0C"/>
    <w:rsid w:val="009974BB"/>
    <w:rsid w:val="0099760A"/>
    <w:rsid w:val="009A0ED4"/>
    <w:rsid w:val="009A136D"/>
    <w:rsid w:val="009A22DC"/>
    <w:rsid w:val="009A3A6D"/>
    <w:rsid w:val="009A4C7A"/>
    <w:rsid w:val="009A5ED8"/>
    <w:rsid w:val="009B006C"/>
    <w:rsid w:val="009B13EE"/>
    <w:rsid w:val="009B19C8"/>
    <w:rsid w:val="009B2043"/>
    <w:rsid w:val="009B5154"/>
    <w:rsid w:val="009B687A"/>
    <w:rsid w:val="009C0EE1"/>
    <w:rsid w:val="009C1C2F"/>
    <w:rsid w:val="009C26CA"/>
    <w:rsid w:val="009C40B5"/>
    <w:rsid w:val="009C43B5"/>
    <w:rsid w:val="009C5DBD"/>
    <w:rsid w:val="009C65D4"/>
    <w:rsid w:val="009C720A"/>
    <w:rsid w:val="009C7584"/>
    <w:rsid w:val="009D52AE"/>
    <w:rsid w:val="009D5B6C"/>
    <w:rsid w:val="009D64ED"/>
    <w:rsid w:val="009E0DDC"/>
    <w:rsid w:val="009E1BCF"/>
    <w:rsid w:val="009E601D"/>
    <w:rsid w:val="009E6BDD"/>
    <w:rsid w:val="009E7D13"/>
    <w:rsid w:val="009F003A"/>
    <w:rsid w:val="009F2541"/>
    <w:rsid w:val="009F308D"/>
    <w:rsid w:val="009F4B9D"/>
    <w:rsid w:val="009F568E"/>
    <w:rsid w:val="00A01BE1"/>
    <w:rsid w:val="00A049C5"/>
    <w:rsid w:val="00A04BAF"/>
    <w:rsid w:val="00A04EE5"/>
    <w:rsid w:val="00A05D27"/>
    <w:rsid w:val="00A0758C"/>
    <w:rsid w:val="00A11F12"/>
    <w:rsid w:val="00A1392D"/>
    <w:rsid w:val="00A14060"/>
    <w:rsid w:val="00A14B4A"/>
    <w:rsid w:val="00A14CAF"/>
    <w:rsid w:val="00A153B3"/>
    <w:rsid w:val="00A21083"/>
    <w:rsid w:val="00A21199"/>
    <w:rsid w:val="00A220FE"/>
    <w:rsid w:val="00A23E59"/>
    <w:rsid w:val="00A252A9"/>
    <w:rsid w:val="00A25683"/>
    <w:rsid w:val="00A25ACD"/>
    <w:rsid w:val="00A270D2"/>
    <w:rsid w:val="00A300C0"/>
    <w:rsid w:val="00A32785"/>
    <w:rsid w:val="00A33203"/>
    <w:rsid w:val="00A35442"/>
    <w:rsid w:val="00A37F08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6CA4"/>
    <w:rsid w:val="00A577D0"/>
    <w:rsid w:val="00A60608"/>
    <w:rsid w:val="00A65510"/>
    <w:rsid w:val="00A705E8"/>
    <w:rsid w:val="00A714AD"/>
    <w:rsid w:val="00A72F99"/>
    <w:rsid w:val="00A74E1D"/>
    <w:rsid w:val="00A74FAF"/>
    <w:rsid w:val="00A76DE9"/>
    <w:rsid w:val="00A80A1E"/>
    <w:rsid w:val="00A81591"/>
    <w:rsid w:val="00A81AA9"/>
    <w:rsid w:val="00A81E46"/>
    <w:rsid w:val="00A830B5"/>
    <w:rsid w:val="00A8312E"/>
    <w:rsid w:val="00A84DEC"/>
    <w:rsid w:val="00A84DF1"/>
    <w:rsid w:val="00A85250"/>
    <w:rsid w:val="00A85797"/>
    <w:rsid w:val="00A85ABA"/>
    <w:rsid w:val="00A86A94"/>
    <w:rsid w:val="00A87DF6"/>
    <w:rsid w:val="00A91FB5"/>
    <w:rsid w:val="00A93236"/>
    <w:rsid w:val="00A93343"/>
    <w:rsid w:val="00A96B0F"/>
    <w:rsid w:val="00AA085D"/>
    <w:rsid w:val="00AA2B93"/>
    <w:rsid w:val="00AA3653"/>
    <w:rsid w:val="00AA551F"/>
    <w:rsid w:val="00AA5C62"/>
    <w:rsid w:val="00AA66A1"/>
    <w:rsid w:val="00AA68BF"/>
    <w:rsid w:val="00AB2618"/>
    <w:rsid w:val="00AB3413"/>
    <w:rsid w:val="00AB6313"/>
    <w:rsid w:val="00AC07C0"/>
    <w:rsid w:val="00AC290E"/>
    <w:rsid w:val="00AC3CB4"/>
    <w:rsid w:val="00AC70EF"/>
    <w:rsid w:val="00AC722D"/>
    <w:rsid w:val="00AC7BC6"/>
    <w:rsid w:val="00AD3155"/>
    <w:rsid w:val="00AD4E9A"/>
    <w:rsid w:val="00AD5A4D"/>
    <w:rsid w:val="00AD64C8"/>
    <w:rsid w:val="00AD6A70"/>
    <w:rsid w:val="00AE0749"/>
    <w:rsid w:val="00AE5000"/>
    <w:rsid w:val="00AE56CF"/>
    <w:rsid w:val="00AE58CB"/>
    <w:rsid w:val="00AE7AA4"/>
    <w:rsid w:val="00AF1381"/>
    <w:rsid w:val="00AF22CB"/>
    <w:rsid w:val="00AF37F3"/>
    <w:rsid w:val="00AF5BAD"/>
    <w:rsid w:val="00AF6562"/>
    <w:rsid w:val="00AF6B75"/>
    <w:rsid w:val="00AF6D8D"/>
    <w:rsid w:val="00AF7FA8"/>
    <w:rsid w:val="00B002B5"/>
    <w:rsid w:val="00B00F78"/>
    <w:rsid w:val="00B016E5"/>
    <w:rsid w:val="00B023C3"/>
    <w:rsid w:val="00B02430"/>
    <w:rsid w:val="00B025FB"/>
    <w:rsid w:val="00B0321C"/>
    <w:rsid w:val="00B0322C"/>
    <w:rsid w:val="00B04C22"/>
    <w:rsid w:val="00B056F1"/>
    <w:rsid w:val="00B0601E"/>
    <w:rsid w:val="00B07FE5"/>
    <w:rsid w:val="00B13647"/>
    <w:rsid w:val="00B146BF"/>
    <w:rsid w:val="00B15915"/>
    <w:rsid w:val="00B21A2E"/>
    <w:rsid w:val="00B22115"/>
    <w:rsid w:val="00B22358"/>
    <w:rsid w:val="00B23B07"/>
    <w:rsid w:val="00B23B26"/>
    <w:rsid w:val="00B3136D"/>
    <w:rsid w:val="00B351AB"/>
    <w:rsid w:val="00B378EF"/>
    <w:rsid w:val="00B40CE0"/>
    <w:rsid w:val="00B412A6"/>
    <w:rsid w:val="00B4198A"/>
    <w:rsid w:val="00B4366D"/>
    <w:rsid w:val="00B44206"/>
    <w:rsid w:val="00B4763B"/>
    <w:rsid w:val="00B50854"/>
    <w:rsid w:val="00B5176E"/>
    <w:rsid w:val="00B51DFD"/>
    <w:rsid w:val="00B52475"/>
    <w:rsid w:val="00B530DF"/>
    <w:rsid w:val="00B54A76"/>
    <w:rsid w:val="00B56CC5"/>
    <w:rsid w:val="00B576CB"/>
    <w:rsid w:val="00B604F3"/>
    <w:rsid w:val="00B615BD"/>
    <w:rsid w:val="00B616A5"/>
    <w:rsid w:val="00B626E2"/>
    <w:rsid w:val="00B64C23"/>
    <w:rsid w:val="00B64E0D"/>
    <w:rsid w:val="00B6676C"/>
    <w:rsid w:val="00B66D51"/>
    <w:rsid w:val="00B67A1A"/>
    <w:rsid w:val="00B708B7"/>
    <w:rsid w:val="00B70918"/>
    <w:rsid w:val="00B733AF"/>
    <w:rsid w:val="00B73918"/>
    <w:rsid w:val="00B7449D"/>
    <w:rsid w:val="00B76216"/>
    <w:rsid w:val="00B770BD"/>
    <w:rsid w:val="00B808E5"/>
    <w:rsid w:val="00B80C40"/>
    <w:rsid w:val="00B81F3C"/>
    <w:rsid w:val="00B83B4D"/>
    <w:rsid w:val="00B91314"/>
    <w:rsid w:val="00B91941"/>
    <w:rsid w:val="00B925D7"/>
    <w:rsid w:val="00B9568F"/>
    <w:rsid w:val="00B96F28"/>
    <w:rsid w:val="00B976CA"/>
    <w:rsid w:val="00BA2D4E"/>
    <w:rsid w:val="00BA37B0"/>
    <w:rsid w:val="00BA4014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3B04"/>
    <w:rsid w:val="00BB4CBF"/>
    <w:rsid w:val="00BB67E6"/>
    <w:rsid w:val="00BC1422"/>
    <w:rsid w:val="00BC1571"/>
    <w:rsid w:val="00BC19F9"/>
    <w:rsid w:val="00BC2B97"/>
    <w:rsid w:val="00BC35F4"/>
    <w:rsid w:val="00BC66D3"/>
    <w:rsid w:val="00BD4E16"/>
    <w:rsid w:val="00BD67EE"/>
    <w:rsid w:val="00BD6BF3"/>
    <w:rsid w:val="00BD74D9"/>
    <w:rsid w:val="00BE098A"/>
    <w:rsid w:val="00BE0DCF"/>
    <w:rsid w:val="00BE179E"/>
    <w:rsid w:val="00BE1844"/>
    <w:rsid w:val="00BE2D82"/>
    <w:rsid w:val="00BE33F1"/>
    <w:rsid w:val="00BE4C0B"/>
    <w:rsid w:val="00BE7C92"/>
    <w:rsid w:val="00BF06B1"/>
    <w:rsid w:val="00BF113D"/>
    <w:rsid w:val="00BF1AE7"/>
    <w:rsid w:val="00BF1D98"/>
    <w:rsid w:val="00BF259E"/>
    <w:rsid w:val="00BF3971"/>
    <w:rsid w:val="00C02405"/>
    <w:rsid w:val="00C04A53"/>
    <w:rsid w:val="00C12DC6"/>
    <w:rsid w:val="00C150D2"/>
    <w:rsid w:val="00C151B5"/>
    <w:rsid w:val="00C16F2B"/>
    <w:rsid w:val="00C20BD4"/>
    <w:rsid w:val="00C249AD"/>
    <w:rsid w:val="00C24A9B"/>
    <w:rsid w:val="00C26399"/>
    <w:rsid w:val="00C31FAA"/>
    <w:rsid w:val="00C357D4"/>
    <w:rsid w:val="00C3725A"/>
    <w:rsid w:val="00C374D9"/>
    <w:rsid w:val="00C37715"/>
    <w:rsid w:val="00C405C9"/>
    <w:rsid w:val="00C409A5"/>
    <w:rsid w:val="00C41B3F"/>
    <w:rsid w:val="00C435A0"/>
    <w:rsid w:val="00C43AA7"/>
    <w:rsid w:val="00C538DC"/>
    <w:rsid w:val="00C53DDA"/>
    <w:rsid w:val="00C5619A"/>
    <w:rsid w:val="00C624A8"/>
    <w:rsid w:val="00C638B7"/>
    <w:rsid w:val="00C66E3A"/>
    <w:rsid w:val="00C702A7"/>
    <w:rsid w:val="00C707F8"/>
    <w:rsid w:val="00C7118E"/>
    <w:rsid w:val="00C71F60"/>
    <w:rsid w:val="00C7251C"/>
    <w:rsid w:val="00C74C06"/>
    <w:rsid w:val="00C76200"/>
    <w:rsid w:val="00C776DA"/>
    <w:rsid w:val="00C77B8F"/>
    <w:rsid w:val="00C82465"/>
    <w:rsid w:val="00C83220"/>
    <w:rsid w:val="00C843CA"/>
    <w:rsid w:val="00C86297"/>
    <w:rsid w:val="00C864F5"/>
    <w:rsid w:val="00C90B4E"/>
    <w:rsid w:val="00C91A82"/>
    <w:rsid w:val="00C93C02"/>
    <w:rsid w:val="00C93E1B"/>
    <w:rsid w:val="00C94397"/>
    <w:rsid w:val="00C9469F"/>
    <w:rsid w:val="00C974AA"/>
    <w:rsid w:val="00CA0576"/>
    <w:rsid w:val="00CA0AD8"/>
    <w:rsid w:val="00CA13AB"/>
    <w:rsid w:val="00CA19A0"/>
    <w:rsid w:val="00CA45A0"/>
    <w:rsid w:val="00CA6737"/>
    <w:rsid w:val="00CB1181"/>
    <w:rsid w:val="00CB1C32"/>
    <w:rsid w:val="00CB1EA5"/>
    <w:rsid w:val="00CB3AA4"/>
    <w:rsid w:val="00CB415B"/>
    <w:rsid w:val="00CB552A"/>
    <w:rsid w:val="00CB5590"/>
    <w:rsid w:val="00CB6FC5"/>
    <w:rsid w:val="00CB7849"/>
    <w:rsid w:val="00CB7BD8"/>
    <w:rsid w:val="00CB7DB8"/>
    <w:rsid w:val="00CC05A7"/>
    <w:rsid w:val="00CC0F5E"/>
    <w:rsid w:val="00CC155D"/>
    <w:rsid w:val="00CC405B"/>
    <w:rsid w:val="00CC4E89"/>
    <w:rsid w:val="00CC6D52"/>
    <w:rsid w:val="00CD169C"/>
    <w:rsid w:val="00CD37B3"/>
    <w:rsid w:val="00CD3A81"/>
    <w:rsid w:val="00CD4967"/>
    <w:rsid w:val="00CD625B"/>
    <w:rsid w:val="00CD6EC2"/>
    <w:rsid w:val="00CD7772"/>
    <w:rsid w:val="00CE0817"/>
    <w:rsid w:val="00CE1761"/>
    <w:rsid w:val="00CE6CE3"/>
    <w:rsid w:val="00CF1D02"/>
    <w:rsid w:val="00CF22CE"/>
    <w:rsid w:val="00CF4C75"/>
    <w:rsid w:val="00CF6E1F"/>
    <w:rsid w:val="00CF70B2"/>
    <w:rsid w:val="00CF7E99"/>
    <w:rsid w:val="00D01DCD"/>
    <w:rsid w:val="00D02D04"/>
    <w:rsid w:val="00D07E61"/>
    <w:rsid w:val="00D10EC2"/>
    <w:rsid w:val="00D12F23"/>
    <w:rsid w:val="00D13203"/>
    <w:rsid w:val="00D132D6"/>
    <w:rsid w:val="00D14918"/>
    <w:rsid w:val="00D14E90"/>
    <w:rsid w:val="00D15072"/>
    <w:rsid w:val="00D1519D"/>
    <w:rsid w:val="00D15C4F"/>
    <w:rsid w:val="00D15C54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24F1"/>
    <w:rsid w:val="00D352E7"/>
    <w:rsid w:val="00D3543A"/>
    <w:rsid w:val="00D376A3"/>
    <w:rsid w:val="00D45FD4"/>
    <w:rsid w:val="00D47206"/>
    <w:rsid w:val="00D53AAE"/>
    <w:rsid w:val="00D542F1"/>
    <w:rsid w:val="00D609F5"/>
    <w:rsid w:val="00D62A24"/>
    <w:rsid w:val="00D64F18"/>
    <w:rsid w:val="00D65212"/>
    <w:rsid w:val="00D65685"/>
    <w:rsid w:val="00D709F2"/>
    <w:rsid w:val="00D71AAD"/>
    <w:rsid w:val="00D7231B"/>
    <w:rsid w:val="00D7461D"/>
    <w:rsid w:val="00D74F4F"/>
    <w:rsid w:val="00D758D9"/>
    <w:rsid w:val="00D7597F"/>
    <w:rsid w:val="00D761C1"/>
    <w:rsid w:val="00D76AFE"/>
    <w:rsid w:val="00D7726A"/>
    <w:rsid w:val="00D774B5"/>
    <w:rsid w:val="00D775FA"/>
    <w:rsid w:val="00D812B4"/>
    <w:rsid w:val="00D81777"/>
    <w:rsid w:val="00D81B17"/>
    <w:rsid w:val="00D81F26"/>
    <w:rsid w:val="00D830E0"/>
    <w:rsid w:val="00D851F2"/>
    <w:rsid w:val="00D85F71"/>
    <w:rsid w:val="00D87C37"/>
    <w:rsid w:val="00D910D3"/>
    <w:rsid w:val="00D92592"/>
    <w:rsid w:val="00D92AC2"/>
    <w:rsid w:val="00D9648A"/>
    <w:rsid w:val="00D96B32"/>
    <w:rsid w:val="00D96B52"/>
    <w:rsid w:val="00D96FED"/>
    <w:rsid w:val="00D9795E"/>
    <w:rsid w:val="00D97F32"/>
    <w:rsid w:val="00DA0772"/>
    <w:rsid w:val="00DA4B58"/>
    <w:rsid w:val="00DA5109"/>
    <w:rsid w:val="00DA73AB"/>
    <w:rsid w:val="00DB1954"/>
    <w:rsid w:val="00DB217F"/>
    <w:rsid w:val="00DB25F3"/>
    <w:rsid w:val="00DB548D"/>
    <w:rsid w:val="00DB7559"/>
    <w:rsid w:val="00DC05BA"/>
    <w:rsid w:val="00DC0626"/>
    <w:rsid w:val="00DC2295"/>
    <w:rsid w:val="00DC4D8D"/>
    <w:rsid w:val="00DC76B8"/>
    <w:rsid w:val="00DD2DDE"/>
    <w:rsid w:val="00DD4FC2"/>
    <w:rsid w:val="00DD5817"/>
    <w:rsid w:val="00DD724E"/>
    <w:rsid w:val="00DD79CC"/>
    <w:rsid w:val="00DD7B5F"/>
    <w:rsid w:val="00DE1CF1"/>
    <w:rsid w:val="00DE3264"/>
    <w:rsid w:val="00DE3ACD"/>
    <w:rsid w:val="00DE5124"/>
    <w:rsid w:val="00DF043E"/>
    <w:rsid w:val="00DF2D51"/>
    <w:rsid w:val="00DF3542"/>
    <w:rsid w:val="00DF3655"/>
    <w:rsid w:val="00DF6532"/>
    <w:rsid w:val="00DF736E"/>
    <w:rsid w:val="00E014A1"/>
    <w:rsid w:val="00E026F7"/>
    <w:rsid w:val="00E03378"/>
    <w:rsid w:val="00E03A2F"/>
    <w:rsid w:val="00E14AE7"/>
    <w:rsid w:val="00E151A1"/>
    <w:rsid w:val="00E16D53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310C"/>
    <w:rsid w:val="00E3464C"/>
    <w:rsid w:val="00E3485F"/>
    <w:rsid w:val="00E34C2F"/>
    <w:rsid w:val="00E355FC"/>
    <w:rsid w:val="00E3597E"/>
    <w:rsid w:val="00E41607"/>
    <w:rsid w:val="00E429AA"/>
    <w:rsid w:val="00E42D0E"/>
    <w:rsid w:val="00E42ED9"/>
    <w:rsid w:val="00E44B26"/>
    <w:rsid w:val="00E45E4F"/>
    <w:rsid w:val="00E51EEC"/>
    <w:rsid w:val="00E5588D"/>
    <w:rsid w:val="00E5761A"/>
    <w:rsid w:val="00E57F4B"/>
    <w:rsid w:val="00E61B6D"/>
    <w:rsid w:val="00E6286B"/>
    <w:rsid w:val="00E669D0"/>
    <w:rsid w:val="00E6772B"/>
    <w:rsid w:val="00E72FBE"/>
    <w:rsid w:val="00E73276"/>
    <w:rsid w:val="00E73C1B"/>
    <w:rsid w:val="00E747FB"/>
    <w:rsid w:val="00E76EB9"/>
    <w:rsid w:val="00E81851"/>
    <w:rsid w:val="00E835D2"/>
    <w:rsid w:val="00E85113"/>
    <w:rsid w:val="00E8655E"/>
    <w:rsid w:val="00E900FB"/>
    <w:rsid w:val="00E90883"/>
    <w:rsid w:val="00E9142F"/>
    <w:rsid w:val="00E94339"/>
    <w:rsid w:val="00E95D33"/>
    <w:rsid w:val="00E95FEA"/>
    <w:rsid w:val="00E96BFA"/>
    <w:rsid w:val="00E96E69"/>
    <w:rsid w:val="00E978D7"/>
    <w:rsid w:val="00EA202F"/>
    <w:rsid w:val="00EA20DC"/>
    <w:rsid w:val="00EA35E1"/>
    <w:rsid w:val="00EA5A87"/>
    <w:rsid w:val="00EA61FF"/>
    <w:rsid w:val="00EA636E"/>
    <w:rsid w:val="00EB0D86"/>
    <w:rsid w:val="00EB350B"/>
    <w:rsid w:val="00EB5323"/>
    <w:rsid w:val="00EB55FE"/>
    <w:rsid w:val="00EB64F7"/>
    <w:rsid w:val="00EB6D5C"/>
    <w:rsid w:val="00EB77F2"/>
    <w:rsid w:val="00EC00CF"/>
    <w:rsid w:val="00EC03DA"/>
    <w:rsid w:val="00EC0CF8"/>
    <w:rsid w:val="00EC1464"/>
    <w:rsid w:val="00EC2C49"/>
    <w:rsid w:val="00EC34EC"/>
    <w:rsid w:val="00EC4C21"/>
    <w:rsid w:val="00EC4F7B"/>
    <w:rsid w:val="00EC57D0"/>
    <w:rsid w:val="00EC641B"/>
    <w:rsid w:val="00EC6A9C"/>
    <w:rsid w:val="00ED08A4"/>
    <w:rsid w:val="00ED0FFA"/>
    <w:rsid w:val="00ED17DF"/>
    <w:rsid w:val="00ED4708"/>
    <w:rsid w:val="00ED6625"/>
    <w:rsid w:val="00ED76D4"/>
    <w:rsid w:val="00EE0333"/>
    <w:rsid w:val="00EE2914"/>
    <w:rsid w:val="00EE30FD"/>
    <w:rsid w:val="00EE3473"/>
    <w:rsid w:val="00EE69C1"/>
    <w:rsid w:val="00EF4B50"/>
    <w:rsid w:val="00EF5E47"/>
    <w:rsid w:val="00EF5E52"/>
    <w:rsid w:val="00F006FE"/>
    <w:rsid w:val="00F01258"/>
    <w:rsid w:val="00F014CD"/>
    <w:rsid w:val="00F0287F"/>
    <w:rsid w:val="00F03A61"/>
    <w:rsid w:val="00F03A7C"/>
    <w:rsid w:val="00F047EE"/>
    <w:rsid w:val="00F04B23"/>
    <w:rsid w:val="00F1262B"/>
    <w:rsid w:val="00F14D45"/>
    <w:rsid w:val="00F15125"/>
    <w:rsid w:val="00F17746"/>
    <w:rsid w:val="00F217EA"/>
    <w:rsid w:val="00F23000"/>
    <w:rsid w:val="00F2447D"/>
    <w:rsid w:val="00F2693B"/>
    <w:rsid w:val="00F27638"/>
    <w:rsid w:val="00F276F2"/>
    <w:rsid w:val="00F27D00"/>
    <w:rsid w:val="00F3043A"/>
    <w:rsid w:val="00F3438E"/>
    <w:rsid w:val="00F35798"/>
    <w:rsid w:val="00F36064"/>
    <w:rsid w:val="00F40F5B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5769B"/>
    <w:rsid w:val="00F63CF7"/>
    <w:rsid w:val="00F63F9D"/>
    <w:rsid w:val="00F64743"/>
    <w:rsid w:val="00F6502B"/>
    <w:rsid w:val="00F658BD"/>
    <w:rsid w:val="00F66694"/>
    <w:rsid w:val="00F6694C"/>
    <w:rsid w:val="00F6743F"/>
    <w:rsid w:val="00F67F46"/>
    <w:rsid w:val="00F7385C"/>
    <w:rsid w:val="00F758E3"/>
    <w:rsid w:val="00F76E0A"/>
    <w:rsid w:val="00F779B8"/>
    <w:rsid w:val="00F77F23"/>
    <w:rsid w:val="00F81A95"/>
    <w:rsid w:val="00F82523"/>
    <w:rsid w:val="00F82585"/>
    <w:rsid w:val="00F8383D"/>
    <w:rsid w:val="00F84806"/>
    <w:rsid w:val="00F85589"/>
    <w:rsid w:val="00F872FB"/>
    <w:rsid w:val="00F90B91"/>
    <w:rsid w:val="00F914D4"/>
    <w:rsid w:val="00F92B5D"/>
    <w:rsid w:val="00F92BC3"/>
    <w:rsid w:val="00F94F19"/>
    <w:rsid w:val="00F96FCE"/>
    <w:rsid w:val="00F97A38"/>
    <w:rsid w:val="00FA0249"/>
    <w:rsid w:val="00FA2490"/>
    <w:rsid w:val="00FA280F"/>
    <w:rsid w:val="00FA2888"/>
    <w:rsid w:val="00FA2EFE"/>
    <w:rsid w:val="00FA39FC"/>
    <w:rsid w:val="00FA3E74"/>
    <w:rsid w:val="00FA4B37"/>
    <w:rsid w:val="00FB11CE"/>
    <w:rsid w:val="00FB1EDF"/>
    <w:rsid w:val="00FB3286"/>
    <w:rsid w:val="00FB5942"/>
    <w:rsid w:val="00FB5BCA"/>
    <w:rsid w:val="00FB7077"/>
    <w:rsid w:val="00FC0483"/>
    <w:rsid w:val="00FC1224"/>
    <w:rsid w:val="00FC54B3"/>
    <w:rsid w:val="00FC65D2"/>
    <w:rsid w:val="00FC6D73"/>
    <w:rsid w:val="00FD184F"/>
    <w:rsid w:val="00FD26CC"/>
    <w:rsid w:val="00FD5A8E"/>
    <w:rsid w:val="00FD666A"/>
    <w:rsid w:val="00FD721E"/>
    <w:rsid w:val="00FD784E"/>
    <w:rsid w:val="00FE1A87"/>
    <w:rsid w:val="00FE24C0"/>
    <w:rsid w:val="00FE42E9"/>
    <w:rsid w:val="00FE490A"/>
    <w:rsid w:val="00FE4E30"/>
    <w:rsid w:val="00FE5D72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uiPriority="0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EE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0"/>
    <w:link w:val="Char5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2"/>
    <w:link w:val="ad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9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uiPriority="0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EE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0"/>
    <w:link w:val="Char5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2"/>
    <w:link w:val="ad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9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67739-05AC-4812-B08F-0E36B850A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11</cp:revision>
  <dcterms:created xsi:type="dcterms:W3CDTF">2024-08-08T08:17:00Z</dcterms:created>
  <dcterms:modified xsi:type="dcterms:W3CDTF">2024-08-09T07:30:00Z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