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25B17" w14:textId="2F2FABC6" w:rsidR="00A82D81" w:rsidRPr="00B71667" w:rsidRDefault="00A82D81" w:rsidP="00A82D81">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080D8B">
        <w:rPr>
          <w:rFonts w:ascii="Times New Roman" w:eastAsiaTheme="minorHAnsi" w:hAnsi="Times New Roman"/>
          <w:b/>
          <w:bCs/>
          <w:sz w:val="24"/>
          <w:szCs w:val="28"/>
          <w:lang w:val="en-US"/>
        </w:rPr>
        <w:t>3GPP TSG RAN WG1 #</w:t>
      </w:r>
      <w:r w:rsidR="009F3124">
        <w:rPr>
          <w:rFonts w:ascii="Times New Roman" w:eastAsiaTheme="minorHAnsi" w:hAnsi="Times New Roman"/>
          <w:b/>
          <w:bCs/>
          <w:sz w:val="24"/>
          <w:szCs w:val="28"/>
          <w:lang w:val="en-US"/>
        </w:rPr>
        <w:t>11</w:t>
      </w:r>
      <w:r w:rsidR="009F3124">
        <w:rPr>
          <w:rFonts w:ascii="Times New Roman" w:eastAsiaTheme="minorEastAsia" w:hAnsi="Times New Roman"/>
          <w:b/>
          <w:bCs/>
          <w:sz w:val="24"/>
          <w:szCs w:val="28"/>
          <w:lang w:val="en-US" w:eastAsia="ja-JP"/>
        </w:rPr>
        <w:t>8</w:t>
      </w:r>
      <w:r w:rsidR="009F3124">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EC2C08" w:rsidRPr="00EC2C08">
        <w:rPr>
          <w:rFonts w:ascii="Times New Roman" w:eastAsiaTheme="minorHAnsi" w:hAnsi="Times New Roman"/>
          <w:b/>
          <w:bCs/>
          <w:sz w:val="24"/>
          <w:szCs w:val="24"/>
          <w:lang w:val="en-US"/>
        </w:rPr>
        <w:t>2406206</w:t>
      </w:r>
    </w:p>
    <w:p w14:paraId="07B604C9" w14:textId="02FA00AD" w:rsidR="0098412D" w:rsidRDefault="009F3124" w:rsidP="0098412D">
      <w:pPr>
        <w:pStyle w:val="CRCoverPage"/>
        <w:tabs>
          <w:tab w:val="left" w:pos="1980"/>
        </w:tabs>
        <w:jc w:val="both"/>
        <w:rPr>
          <w:rFonts w:ascii="Times New Roman" w:eastAsiaTheme="minorHAnsi" w:hAnsi="Times New Roman"/>
          <w:b/>
          <w:bCs/>
          <w:sz w:val="24"/>
          <w:szCs w:val="28"/>
          <w:lang w:val="en-US"/>
        </w:rPr>
      </w:pPr>
      <w:r>
        <w:rPr>
          <w:rFonts w:ascii="Times New Roman" w:eastAsiaTheme="minorEastAsia" w:hAnsi="Times New Roman"/>
          <w:b/>
          <w:bCs/>
          <w:sz w:val="24"/>
          <w:szCs w:val="28"/>
          <w:lang w:val="en-US" w:eastAsia="ja-JP"/>
        </w:rPr>
        <w:t xml:space="preserve">Maastricht, </w:t>
      </w:r>
      <w:r w:rsidR="00D43E91">
        <w:rPr>
          <w:rFonts w:ascii="Times New Roman" w:eastAsiaTheme="minorEastAsia" w:hAnsi="Times New Roman"/>
          <w:b/>
          <w:bCs/>
          <w:sz w:val="24"/>
          <w:szCs w:val="28"/>
          <w:lang w:val="en-US" w:eastAsia="ja-JP"/>
        </w:rPr>
        <w:t xml:space="preserve">The </w:t>
      </w:r>
      <w:r>
        <w:rPr>
          <w:rFonts w:ascii="Times New Roman" w:eastAsiaTheme="minorEastAsia" w:hAnsi="Times New Roman"/>
          <w:b/>
          <w:bCs/>
          <w:sz w:val="24"/>
          <w:szCs w:val="28"/>
          <w:lang w:val="en-US" w:eastAsia="ja-JP"/>
        </w:rPr>
        <w:t>Netherland</w:t>
      </w:r>
      <w:r w:rsidR="00D43E91">
        <w:rPr>
          <w:rFonts w:ascii="Times New Roman" w:eastAsiaTheme="minorEastAsia" w:hAnsi="Times New Roman"/>
          <w:b/>
          <w:bCs/>
          <w:sz w:val="24"/>
          <w:szCs w:val="28"/>
          <w:lang w:val="en-US" w:eastAsia="ja-JP"/>
        </w:rPr>
        <w:t>s</w:t>
      </w:r>
      <w:r>
        <w:rPr>
          <w:rFonts w:ascii="Times New Roman" w:eastAsiaTheme="minorEastAsia" w:hAnsi="Times New Roman"/>
          <w:b/>
          <w:bCs/>
          <w:sz w:val="24"/>
          <w:szCs w:val="28"/>
          <w:lang w:val="en-US" w:eastAsia="ja-JP"/>
        </w:rPr>
        <w:t>, Aug. 19</w:t>
      </w:r>
      <w:r w:rsidRPr="00F71968">
        <w:rPr>
          <w:rFonts w:ascii="Times New Roman" w:eastAsiaTheme="minorEastAsia" w:hAnsi="Times New Roman"/>
          <w:b/>
          <w:bCs/>
          <w:sz w:val="24"/>
          <w:szCs w:val="28"/>
          <w:vertAlign w:val="superscript"/>
          <w:lang w:val="en-US" w:eastAsia="ja-JP"/>
        </w:rPr>
        <w:t>th</w:t>
      </w:r>
      <w:r>
        <w:rPr>
          <w:rFonts w:ascii="Times New Roman" w:eastAsiaTheme="minorEastAsia" w:hAnsi="Times New Roman"/>
          <w:b/>
          <w:bCs/>
          <w:sz w:val="24"/>
          <w:szCs w:val="28"/>
          <w:lang w:val="en-US" w:eastAsia="ja-JP"/>
        </w:rPr>
        <w:t>-23</w:t>
      </w:r>
      <w:r w:rsidRPr="00F71968">
        <w:rPr>
          <w:rFonts w:ascii="Times New Roman" w:eastAsiaTheme="minorEastAsia" w:hAnsi="Times New Roman"/>
          <w:b/>
          <w:bCs/>
          <w:sz w:val="24"/>
          <w:szCs w:val="28"/>
          <w:vertAlign w:val="superscript"/>
          <w:lang w:val="en-US" w:eastAsia="ja-JP"/>
        </w:rPr>
        <w:t>rd</w:t>
      </w:r>
      <w:r>
        <w:rPr>
          <w:rFonts w:ascii="Times New Roman" w:eastAsiaTheme="minorEastAsia" w:hAnsi="Times New Roman"/>
          <w:b/>
          <w:bCs/>
          <w:sz w:val="24"/>
          <w:szCs w:val="28"/>
          <w:lang w:val="en-US" w:eastAsia="ja-JP"/>
        </w:rPr>
        <w:t xml:space="preserve">, 2024 </w:t>
      </w:r>
    </w:p>
    <w:p w14:paraId="5E3B143C" w14:textId="77777777" w:rsidR="00E317DE" w:rsidRPr="00F71968" w:rsidRDefault="00E317DE" w:rsidP="00175912">
      <w:pPr>
        <w:pStyle w:val="CRCoverPage"/>
        <w:tabs>
          <w:tab w:val="left" w:pos="1980"/>
        </w:tabs>
        <w:spacing w:after="0"/>
        <w:jc w:val="both"/>
        <w:rPr>
          <w:rFonts w:ascii="Times New Roman" w:hAnsi="Times New Roman"/>
          <w:b/>
          <w:bCs/>
          <w:sz w:val="24"/>
          <w:lang w:val="en-US"/>
        </w:rPr>
      </w:pPr>
    </w:p>
    <w:p w14:paraId="59B04F05" w14:textId="68EFB3FB"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E13430">
        <w:rPr>
          <w:rFonts w:ascii="Times New Roman" w:hAnsi="Times New Roman"/>
          <w:b/>
          <w:bCs/>
          <w:sz w:val="22"/>
          <w:szCs w:val="22"/>
          <w:lang w:val="en-US"/>
        </w:rPr>
        <w:t>1</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4E3EF6FD"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E13430">
        <w:rPr>
          <w:rFonts w:cs="Times New Roman"/>
          <w:b/>
          <w:bCs/>
        </w:rPr>
        <w:t xml:space="preserve">Discussion on </w:t>
      </w:r>
      <w:r w:rsidR="00E13430" w:rsidRPr="00E13430">
        <w:rPr>
          <w:rFonts w:cs="Times New Roman"/>
          <w:b/>
          <w:bCs/>
        </w:rPr>
        <w:t xml:space="preserve">support for </w:t>
      </w:r>
      <w:r w:rsidR="00B27A8C">
        <w:rPr>
          <w:rFonts w:cs="Times New Roman"/>
          <w:b/>
          <w:bCs/>
        </w:rPr>
        <w:t xml:space="preserve">AIML </w:t>
      </w:r>
      <w:r w:rsidR="00E13430" w:rsidRPr="00E13430">
        <w:rPr>
          <w:rFonts w:cs="Times New Roman"/>
          <w:b/>
          <w:bCs/>
        </w:rPr>
        <w:t>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751AD949" w14:textId="78F100DB" w:rsidR="003A020C" w:rsidRPr="00356AC7" w:rsidRDefault="00252ADF" w:rsidP="00420482">
      <w:pPr>
        <w:spacing w:before="120" w:after="120"/>
        <w:rPr>
          <w:rFonts w:cs="Times New Roman"/>
        </w:rPr>
      </w:pPr>
      <w:r>
        <w:rPr>
          <w:rFonts w:cs="Times New Roman"/>
        </w:rPr>
        <w:t>In RAN#104</w:t>
      </w:r>
      <w:r w:rsidR="00067A0A">
        <w:rPr>
          <w:rFonts w:cs="Times New Roman"/>
        </w:rPr>
        <w:t>,</w:t>
      </w:r>
      <w:r>
        <w:rPr>
          <w:rFonts w:cs="Times New Roman"/>
        </w:rPr>
        <w:t xml:space="preserve"> </w:t>
      </w:r>
      <w:r w:rsidR="00356AC7">
        <w:rPr>
          <w:rFonts w:cs="Times New Roman"/>
        </w:rPr>
        <w:t>WID</w:t>
      </w:r>
      <w:r w:rsidR="0049746D">
        <w:rPr>
          <w:rFonts w:cs="Times New Roman"/>
        </w:rPr>
        <w:t xml:space="preserve"> for AI/ML </w:t>
      </w:r>
      <w:r w:rsidR="00D179EE">
        <w:rPr>
          <w:rFonts w:cs="Times New Roman"/>
        </w:rPr>
        <w:t xml:space="preserve">for NR air interface </w:t>
      </w:r>
      <w:r w:rsidR="00356AC7">
        <w:rPr>
          <w:rFonts w:cs="Times New Roman"/>
        </w:rPr>
        <w:t>was approved</w:t>
      </w:r>
      <w:r w:rsidR="0030064B">
        <w:rPr>
          <w:rFonts w:cs="Times New Roman"/>
        </w:rPr>
        <w:t xml:space="preserve"> [1]</w:t>
      </w:r>
      <w:r w:rsidR="00D179EE">
        <w:rPr>
          <w:rFonts w:cs="Times New Roman"/>
        </w:rPr>
        <w:t>. The WID contains the following items for AI/ML positioning.</w:t>
      </w:r>
      <w:r w:rsidR="00356AC7">
        <w:rPr>
          <w:rFonts w:cs="Times New Roman"/>
        </w:rPr>
        <w:t xml:space="preserve">  </w:t>
      </w:r>
      <w:r w:rsidR="00356AC7" w:rsidRPr="00356AC7">
        <w:rPr>
          <w:rFonts w:cs="Times New Roman"/>
        </w:rPr>
        <w:t xml:space="preserve"> </w:t>
      </w:r>
    </w:p>
    <w:tbl>
      <w:tblPr>
        <w:tblStyle w:val="TableGrid"/>
        <w:tblW w:w="0" w:type="auto"/>
        <w:tblLook w:val="04A0" w:firstRow="1" w:lastRow="0" w:firstColumn="1" w:lastColumn="0" w:noHBand="0" w:noVBand="1"/>
      </w:tblPr>
      <w:tblGrid>
        <w:gridCol w:w="9350"/>
      </w:tblGrid>
      <w:tr w:rsidR="008A29A0" w:rsidRPr="006B1289" w14:paraId="4B0A4968" w14:textId="77777777" w:rsidTr="008A29A0">
        <w:tc>
          <w:tcPr>
            <w:tcW w:w="9350" w:type="dxa"/>
          </w:tcPr>
          <w:p w14:paraId="64AEE509" w14:textId="77777777" w:rsidR="008A29A0" w:rsidRPr="006B1289" w:rsidRDefault="008A29A0" w:rsidP="008A29A0">
            <w:pPr>
              <w:numPr>
                <w:ilvl w:val="0"/>
                <w:numId w:val="50"/>
              </w:numPr>
              <w:overflowPunct w:val="0"/>
              <w:autoSpaceDE w:val="0"/>
              <w:autoSpaceDN w:val="0"/>
              <w:adjustRightInd w:val="0"/>
              <w:jc w:val="left"/>
              <w:textAlignment w:val="baseline"/>
              <w:rPr>
                <w:bCs/>
              </w:rPr>
            </w:pPr>
            <w:r w:rsidRPr="006B1289">
              <w:rPr>
                <w:bCs/>
              </w:rPr>
              <w:t>Positioning accuracy enhancements, encompassing [RAN1/RAN2/RAN3]:</w:t>
            </w:r>
          </w:p>
          <w:p w14:paraId="24956456" w14:textId="77777777" w:rsidR="008A29A0" w:rsidRPr="006B1289" w:rsidRDefault="008A29A0" w:rsidP="008A29A0">
            <w:pPr>
              <w:numPr>
                <w:ilvl w:val="1"/>
                <w:numId w:val="50"/>
              </w:numPr>
              <w:overflowPunct w:val="0"/>
              <w:autoSpaceDE w:val="0"/>
              <w:autoSpaceDN w:val="0"/>
              <w:adjustRightInd w:val="0"/>
              <w:jc w:val="left"/>
              <w:textAlignment w:val="baseline"/>
              <w:rPr>
                <w:bCs/>
              </w:rPr>
            </w:pPr>
            <w:r w:rsidRPr="006B1289">
              <w:rPr>
                <w:bCs/>
              </w:rPr>
              <w:t>Direct AI/ML positioning:</w:t>
            </w:r>
          </w:p>
          <w:p w14:paraId="1236F775"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(1</w:t>
            </w:r>
            <w:r w:rsidRPr="006B1289">
              <w:rPr>
                <w:bCs/>
                <w:vertAlign w:val="superscript"/>
              </w:rPr>
              <w:t>st</w:t>
            </w:r>
            <w:r w:rsidRPr="006B1289">
              <w:rPr>
                <w:bCs/>
              </w:rPr>
              <w:t xml:space="preserve"> priority) Case 1: </w:t>
            </w:r>
            <w:r w:rsidRPr="006B1289">
              <w:t>UE-based positioning with UE-side model, direct AI/ML positioning</w:t>
            </w:r>
          </w:p>
          <w:p w14:paraId="61C01087"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(2</w:t>
            </w:r>
            <w:r w:rsidRPr="006B1289">
              <w:rPr>
                <w:bCs/>
                <w:vertAlign w:val="superscript"/>
              </w:rPr>
              <w:t>nd</w:t>
            </w:r>
            <w:r w:rsidRPr="006B1289">
              <w:rPr>
                <w:bCs/>
              </w:rPr>
              <w:t xml:space="preserve"> priority) Case 2b: </w:t>
            </w:r>
            <w:r w:rsidRPr="006B1289">
              <w:t>UE-assisted/LMF-based positioning with LMF-side model, direct AI/ML positioning</w:t>
            </w:r>
          </w:p>
          <w:p w14:paraId="204700C2"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(1</w:t>
            </w:r>
            <w:r w:rsidRPr="006B1289">
              <w:rPr>
                <w:bCs/>
                <w:vertAlign w:val="superscript"/>
              </w:rPr>
              <w:t>st</w:t>
            </w:r>
            <w:r w:rsidRPr="006B1289">
              <w:rPr>
                <w:bCs/>
              </w:rPr>
              <w:t xml:space="preserve"> priority) Case 3b:</w:t>
            </w:r>
            <w:r w:rsidRPr="006B1289">
              <w:t xml:space="preserve"> NG-RAN node assisted positioning with LMF-side model, direct AI/ML positioning</w:t>
            </w:r>
          </w:p>
          <w:p w14:paraId="5EF4D3AA" w14:textId="289B2412" w:rsidR="008A29A0" w:rsidRPr="006B1289" w:rsidRDefault="008A29A0" w:rsidP="008A29A0">
            <w:pPr>
              <w:numPr>
                <w:ilvl w:val="1"/>
                <w:numId w:val="50"/>
              </w:numPr>
              <w:overflowPunct w:val="0"/>
              <w:autoSpaceDE w:val="0"/>
              <w:autoSpaceDN w:val="0"/>
              <w:adjustRightInd w:val="0"/>
              <w:jc w:val="left"/>
              <w:textAlignment w:val="baseline"/>
              <w:rPr>
                <w:bCs/>
              </w:rPr>
            </w:pPr>
            <w:r w:rsidRPr="006B1289">
              <w:rPr>
                <w:bCs/>
              </w:rPr>
              <w:t>AI/ML assisted positioning</w:t>
            </w:r>
          </w:p>
          <w:p w14:paraId="5B74CB11" w14:textId="77777777" w:rsidR="00756BDC" w:rsidRPr="006B1289" w:rsidRDefault="008A29A0" w:rsidP="00756BDC">
            <w:pPr>
              <w:pStyle w:val="ListParagraph"/>
              <w:numPr>
                <w:ilvl w:val="2"/>
                <w:numId w:val="50"/>
              </w:numPr>
              <w:overflowPunct w:val="0"/>
              <w:autoSpaceDE w:val="0"/>
              <w:autoSpaceDN w:val="0"/>
              <w:adjustRightInd w:val="0"/>
              <w:jc w:val="left"/>
              <w:textAlignment w:val="baseline"/>
              <w:rPr>
                <w:rFonts w:cs="Times New Roman"/>
              </w:rPr>
            </w:pPr>
            <w:r w:rsidRPr="006B1289">
              <w:rPr>
                <w:bCs/>
              </w:rPr>
              <w:t>(2nd priority) Case 2a: UE-assisted/LMF-based positioning with UE-side model, AI/ML assisted positioning</w:t>
            </w:r>
          </w:p>
          <w:p w14:paraId="2F14C65A" w14:textId="3AFE6BB2" w:rsidR="00756BDC" w:rsidRPr="006B1289" w:rsidRDefault="008A29A0" w:rsidP="006B1289">
            <w:pPr>
              <w:numPr>
                <w:ilvl w:val="2"/>
                <w:numId w:val="50"/>
              </w:numPr>
              <w:overflowPunct w:val="0"/>
              <w:autoSpaceDE w:val="0"/>
              <w:autoSpaceDN w:val="0"/>
              <w:adjustRightInd w:val="0"/>
              <w:jc w:val="left"/>
              <w:textAlignment w:val="baseline"/>
              <w:rPr>
                <w:rFonts w:cs="Times New Roman"/>
              </w:rPr>
            </w:pPr>
            <w:r w:rsidRPr="006B1289">
              <w:rPr>
                <w:bCs/>
              </w:rPr>
              <w:t>(1st priority) Case 3a: NG-RAN node assisted positioning with gNB-side model, AI/ML assisted positioning</w:t>
            </w:r>
          </w:p>
        </w:tc>
      </w:tr>
    </w:tbl>
    <w:p w14:paraId="32BAF120" w14:textId="39946B88" w:rsidR="009E2A33" w:rsidRPr="00420482" w:rsidRDefault="006A44EC" w:rsidP="00420482">
      <w:pPr>
        <w:spacing w:before="120" w:after="120"/>
        <w:rPr>
          <w:rFonts w:cs="Times New Roman"/>
        </w:rPr>
      </w:pPr>
      <w:r>
        <w:rPr>
          <w:rFonts w:cs="Times New Roman"/>
        </w:rPr>
        <w:t xml:space="preserve">In this contribution, </w:t>
      </w:r>
      <w:r w:rsidR="006E4A2E">
        <w:rPr>
          <w:rFonts w:cs="Times New Roman"/>
        </w:rPr>
        <w:t>specification support</w:t>
      </w:r>
      <w:r w:rsidR="00D1626B">
        <w:rPr>
          <w:rFonts w:cs="Times New Roman"/>
        </w:rPr>
        <w:t xml:space="preserve"> for</w:t>
      </w:r>
      <w:r w:rsidR="007D033E">
        <w:rPr>
          <w:rFonts w:cs="Times New Roman"/>
        </w:rPr>
        <w:t xml:space="preserve"> AI/ML positioning</w:t>
      </w:r>
      <w:r w:rsidR="00E6741B">
        <w:rPr>
          <w:rFonts w:cs="Times New Roman"/>
        </w:rPr>
        <w:t xml:space="preserve"> is discussed based on the agreements made </w:t>
      </w:r>
      <w:r w:rsidR="001F05FB">
        <w:rPr>
          <w:rFonts w:cs="Times New Roman"/>
        </w:rPr>
        <w:t>up to and including</w:t>
      </w:r>
      <w:r w:rsidR="00E6741B">
        <w:rPr>
          <w:rFonts w:cs="Times New Roman"/>
        </w:rPr>
        <w:t xml:space="preserve"> RAN1#11</w:t>
      </w:r>
      <w:r w:rsidR="006C7155">
        <w:rPr>
          <w:rFonts w:cs="Times New Roman"/>
        </w:rPr>
        <w:t>7</w:t>
      </w:r>
      <w:r w:rsidR="00E6741B">
        <w:rPr>
          <w:rFonts w:cs="Times New Roman"/>
        </w:rPr>
        <w:t>.</w:t>
      </w:r>
    </w:p>
    <w:p w14:paraId="395B6EF7" w14:textId="4A2D8061" w:rsidR="003B42FC" w:rsidRDefault="00BA73CD" w:rsidP="000F79E3">
      <w:pPr>
        <w:pStyle w:val="Heading1"/>
        <w:rPr>
          <w:szCs w:val="32"/>
        </w:rPr>
      </w:pPr>
      <w:bookmarkStart w:id="1" w:name="_Hlk101726869"/>
      <w:r>
        <w:rPr>
          <w:szCs w:val="32"/>
        </w:rPr>
        <w:t>Support</w:t>
      </w:r>
      <w:r w:rsidR="00EC2914">
        <w:rPr>
          <w:szCs w:val="32"/>
        </w:rPr>
        <w:t xml:space="preserve"> for AIML </w:t>
      </w:r>
      <w:r w:rsidR="008E6FE7">
        <w:rPr>
          <w:szCs w:val="32"/>
        </w:rPr>
        <w:t>positioning</w:t>
      </w:r>
    </w:p>
    <w:p w14:paraId="239679B6" w14:textId="2257175B" w:rsidR="00233243" w:rsidRDefault="00900171" w:rsidP="008E6FE7">
      <w:pPr>
        <w:pStyle w:val="Heading2"/>
      </w:pPr>
      <w:r>
        <w:t>Prioritization</w:t>
      </w:r>
    </w:p>
    <w:p w14:paraId="2DFFAC01" w14:textId="514A7F57" w:rsidR="0095495F" w:rsidRDefault="00D1751D" w:rsidP="00233243">
      <w:pPr>
        <w:rPr>
          <w:lang w:val="en-GB" w:eastAsia="zh-CN"/>
        </w:rPr>
      </w:pPr>
      <w:r>
        <w:rPr>
          <w:lang w:val="en-GB" w:eastAsia="zh-CN"/>
        </w:rPr>
        <w:t xml:space="preserve">In </w:t>
      </w:r>
      <w:r w:rsidR="008C18B3">
        <w:rPr>
          <w:lang w:val="en-GB" w:eastAsia="zh-CN"/>
        </w:rPr>
        <w:t>the AI</w:t>
      </w:r>
      <w:r w:rsidR="00A40906">
        <w:rPr>
          <w:lang w:val="en-GB" w:eastAsia="zh-CN"/>
        </w:rPr>
        <w:t>/</w:t>
      </w:r>
      <w:r w:rsidR="008C18B3">
        <w:rPr>
          <w:lang w:val="en-GB" w:eastAsia="zh-CN"/>
        </w:rPr>
        <w:t xml:space="preserve">ML </w:t>
      </w:r>
      <w:r w:rsidR="00356AC7">
        <w:rPr>
          <w:lang w:val="en-GB" w:eastAsia="zh-CN"/>
        </w:rPr>
        <w:t>W</w:t>
      </w:r>
      <w:r>
        <w:rPr>
          <w:lang w:val="en-GB" w:eastAsia="zh-CN"/>
        </w:rPr>
        <w:t>ID</w:t>
      </w:r>
      <w:r w:rsidR="008C18B3">
        <w:rPr>
          <w:lang w:val="en-GB" w:eastAsia="zh-CN"/>
        </w:rPr>
        <w:t xml:space="preserve"> [1]</w:t>
      </w:r>
      <w:r>
        <w:rPr>
          <w:lang w:val="en-GB" w:eastAsia="zh-CN"/>
        </w:rPr>
        <w:t xml:space="preserve">, it </w:t>
      </w:r>
      <w:r w:rsidR="00DA0068">
        <w:rPr>
          <w:lang w:val="en-GB" w:eastAsia="zh-CN"/>
        </w:rPr>
        <w:t xml:space="preserve">is described </w:t>
      </w:r>
      <w:r>
        <w:rPr>
          <w:lang w:val="en-GB" w:eastAsia="zh-CN"/>
        </w:rPr>
        <w:t>to discuss a framework</w:t>
      </w:r>
      <w:r w:rsidR="00EC674B">
        <w:rPr>
          <w:lang w:val="en-GB" w:eastAsia="zh-CN"/>
        </w:rPr>
        <w:t xml:space="preserve"> for AIML positioni</w:t>
      </w:r>
      <w:r w:rsidR="002B589B">
        <w:rPr>
          <w:lang w:val="en-GB" w:eastAsia="zh-CN"/>
        </w:rPr>
        <w:t>ng</w:t>
      </w:r>
      <w:r>
        <w:rPr>
          <w:lang w:val="en-GB" w:eastAsia="zh-CN"/>
        </w:rPr>
        <w:t xml:space="preserve"> to support </w:t>
      </w:r>
      <w:r w:rsidR="00ED13BD">
        <w:rPr>
          <w:lang w:val="en-GB" w:eastAsia="zh-CN"/>
        </w:rPr>
        <w:t>Case 1, Case 3b and Case 3a as the 1</w:t>
      </w:r>
      <w:r w:rsidR="00ED13BD" w:rsidRPr="00ED13BD">
        <w:rPr>
          <w:vertAlign w:val="superscript"/>
          <w:lang w:val="en-GB" w:eastAsia="zh-CN"/>
        </w:rPr>
        <w:t>st</w:t>
      </w:r>
      <w:r w:rsidR="00ED13BD">
        <w:rPr>
          <w:lang w:val="en-GB" w:eastAsia="zh-CN"/>
        </w:rPr>
        <w:t xml:space="preserve"> priorit</w:t>
      </w:r>
      <w:r w:rsidR="00A82DDE">
        <w:rPr>
          <w:lang w:val="en-GB" w:eastAsia="zh-CN"/>
        </w:rPr>
        <w:t>y while Case 2a and Case 2b</w:t>
      </w:r>
      <w:r w:rsidR="007B04CD">
        <w:rPr>
          <w:lang w:val="en-GB" w:eastAsia="zh-CN"/>
        </w:rPr>
        <w:t xml:space="preserve"> will be treated at the 2</w:t>
      </w:r>
      <w:r w:rsidR="007B04CD" w:rsidRPr="007B04CD">
        <w:rPr>
          <w:vertAlign w:val="superscript"/>
          <w:lang w:val="en-GB" w:eastAsia="zh-CN"/>
        </w:rPr>
        <w:t>nd</w:t>
      </w:r>
      <w:r w:rsidR="007B04CD">
        <w:rPr>
          <w:lang w:val="en-GB" w:eastAsia="zh-CN"/>
        </w:rPr>
        <w:t xml:space="preserve"> priority.</w:t>
      </w:r>
    </w:p>
    <w:p w14:paraId="0B3EAC34" w14:textId="1CE898B8" w:rsidR="008110A1" w:rsidRDefault="00433D2B" w:rsidP="00233243">
      <w:pPr>
        <w:rPr>
          <w:lang w:val="en-GB" w:eastAsia="zh-CN"/>
        </w:rPr>
      </w:pPr>
      <w:r>
        <w:rPr>
          <w:lang w:val="en-GB" w:eastAsia="zh-CN"/>
        </w:rPr>
        <w:t xml:space="preserve">It should also be noted that in the RAN2 </w:t>
      </w:r>
      <w:r w:rsidR="000924B7">
        <w:rPr>
          <w:lang w:val="en-GB" w:eastAsia="zh-CN"/>
        </w:rPr>
        <w:t>agenda</w:t>
      </w:r>
      <w:r w:rsidR="00114729">
        <w:rPr>
          <w:lang w:val="en-GB" w:eastAsia="zh-CN"/>
        </w:rPr>
        <w:t xml:space="preserve"> </w:t>
      </w:r>
      <w:r w:rsidR="00114729" w:rsidRPr="00294313">
        <w:rPr>
          <w:lang w:val="en-GB" w:eastAsia="zh-CN"/>
        </w:rPr>
        <w:t>[2]</w:t>
      </w:r>
      <w:r w:rsidR="000924B7" w:rsidRPr="00294313">
        <w:rPr>
          <w:lang w:val="en-GB" w:eastAsia="zh-CN"/>
        </w:rPr>
        <w:t>,</w:t>
      </w:r>
      <w:r w:rsidR="000924B7">
        <w:rPr>
          <w:lang w:val="en-GB" w:eastAsia="zh-CN"/>
        </w:rPr>
        <w:t xml:space="preserve"> </w:t>
      </w:r>
      <w:r w:rsidR="00015DD7">
        <w:rPr>
          <w:lang w:val="en-GB" w:eastAsia="zh-CN"/>
        </w:rPr>
        <w:t>it is noted</w:t>
      </w:r>
      <w:r w:rsidR="00301566">
        <w:rPr>
          <w:lang w:val="en-GB" w:eastAsia="zh-CN"/>
        </w:rPr>
        <w:t xml:space="preserve"> under agenda item 8.1.2.3</w:t>
      </w:r>
      <w:r w:rsidR="00015DD7">
        <w:rPr>
          <w:lang w:val="en-GB" w:eastAsia="zh-CN"/>
        </w:rPr>
        <w:t xml:space="preserve"> that </w:t>
      </w:r>
      <w:r w:rsidR="000924B7">
        <w:rPr>
          <w:lang w:val="en-GB" w:eastAsia="zh-CN"/>
        </w:rPr>
        <w:t>“</w:t>
      </w:r>
      <w:r w:rsidR="007738BF" w:rsidRPr="007738BF">
        <w:rPr>
          <w:lang w:val="en-GB" w:eastAsia="zh-CN"/>
        </w:rPr>
        <w:t>Contributions should focus on UE-sided model, but can discuss NW-sided model and should focus on 1st priority positioning use cases</w:t>
      </w:r>
      <w:r w:rsidR="005E5471">
        <w:rPr>
          <w:lang w:val="en-GB" w:eastAsia="zh-CN"/>
        </w:rPr>
        <w:t>”</w:t>
      </w:r>
      <w:r w:rsidR="0027771C">
        <w:rPr>
          <w:lang w:val="en-GB" w:eastAsia="zh-CN"/>
        </w:rPr>
        <w:t>.</w:t>
      </w:r>
      <w:r w:rsidR="00015DD7">
        <w:rPr>
          <w:lang w:val="en-GB" w:eastAsia="zh-CN"/>
        </w:rPr>
        <w:t xml:space="preserve"> Therefore, any agreements made in RAN1 related to </w:t>
      </w:r>
      <w:r w:rsidR="00DF5D2B">
        <w:rPr>
          <w:lang w:val="en-GB" w:eastAsia="zh-CN"/>
        </w:rPr>
        <w:t>2</w:t>
      </w:r>
      <w:r w:rsidR="00DF5D2B" w:rsidRPr="00370E81">
        <w:rPr>
          <w:vertAlign w:val="superscript"/>
          <w:lang w:val="en-GB" w:eastAsia="zh-CN"/>
        </w:rPr>
        <w:t>nd</w:t>
      </w:r>
      <w:r w:rsidR="00DF5D2B">
        <w:rPr>
          <w:lang w:val="en-GB" w:eastAsia="zh-CN"/>
        </w:rPr>
        <w:t xml:space="preserve"> priority cases may not be treated in RAN2. </w:t>
      </w:r>
      <w:r w:rsidR="007D171D">
        <w:rPr>
          <w:lang w:val="en-GB" w:eastAsia="zh-CN"/>
        </w:rPr>
        <w:t xml:space="preserve">Given the limited amount of time units during Release 19 and amount of effort required to coordinate with </w:t>
      </w:r>
      <w:r w:rsidR="001D472B">
        <w:rPr>
          <w:lang w:val="en-GB" w:eastAsia="zh-CN"/>
        </w:rPr>
        <w:t>the</w:t>
      </w:r>
      <w:r w:rsidR="007D171D">
        <w:rPr>
          <w:lang w:val="en-GB" w:eastAsia="zh-CN"/>
        </w:rPr>
        <w:t xml:space="preserve"> general framework, </w:t>
      </w:r>
      <w:r w:rsidR="00081581">
        <w:rPr>
          <w:lang w:val="en-GB" w:eastAsia="zh-CN"/>
        </w:rPr>
        <w:t xml:space="preserve">it is recommended that </w:t>
      </w:r>
      <w:r w:rsidR="00AA3189">
        <w:rPr>
          <w:lang w:val="en-GB" w:eastAsia="zh-CN"/>
        </w:rPr>
        <w:t>RAN1 does</w:t>
      </w:r>
      <w:r w:rsidR="00081581">
        <w:rPr>
          <w:lang w:val="en-GB" w:eastAsia="zh-CN"/>
        </w:rPr>
        <w:t xml:space="preserve"> not discuss </w:t>
      </w:r>
      <w:r w:rsidR="0069521E">
        <w:rPr>
          <w:lang w:val="en-GB" w:eastAsia="zh-CN"/>
        </w:rPr>
        <w:t>2</w:t>
      </w:r>
      <w:r w:rsidR="0069521E" w:rsidRPr="0069521E">
        <w:rPr>
          <w:vertAlign w:val="superscript"/>
          <w:lang w:val="en-GB" w:eastAsia="zh-CN"/>
        </w:rPr>
        <w:t>nd</w:t>
      </w:r>
      <w:r w:rsidR="0069521E">
        <w:rPr>
          <w:lang w:val="en-GB" w:eastAsia="zh-CN"/>
        </w:rPr>
        <w:t xml:space="preserve"> priority </w:t>
      </w:r>
      <w:r w:rsidR="00081581">
        <w:rPr>
          <w:lang w:val="en-GB" w:eastAsia="zh-CN"/>
        </w:rPr>
        <w:t>cases.</w:t>
      </w:r>
    </w:p>
    <w:p w14:paraId="04B0C1C5" w14:textId="111CC7A6" w:rsidR="00233243" w:rsidRDefault="00233243" w:rsidP="00233243">
      <w:pPr>
        <w:rPr>
          <w:b/>
          <w:bCs/>
          <w:lang w:val="en-GB" w:eastAsia="zh-CN"/>
        </w:rPr>
      </w:pPr>
      <w:r w:rsidRPr="00F71968">
        <w:rPr>
          <w:b/>
          <w:bCs/>
          <w:lang w:val="en-GB" w:eastAsia="zh-CN"/>
        </w:rPr>
        <w:t xml:space="preserve">Proposal </w:t>
      </w:r>
      <w:r w:rsidR="00D03610" w:rsidRPr="00F71968">
        <w:rPr>
          <w:b/>
          <w:bCs/>
          <w:lang w:val="en-GB" w:eastAsia="zh-CN"/>
        </w:rPr>
        <w:t>1</w:t>
      </w:r>
      <w:r w:rsidRPr="00F71968">
        <w:rPr>
          <w:b/>
          <w:bCs/>
          <w:lang w:val="en-GB" w:eastAsia="zh-CN"/>
        </w:rPr>
        <w:t xml:space="preserve">: </w:t>
      </w:r>
      <w:r w:rsidR="00784A3E" w:rsidRPr="00F71968">
        <w:rPr>
          <w:b/>
          <w:bCs/>
          <w:lang w:val="en-GB" w:eastAsia="zh-CN"/>
        </w:rPr>
        <w:t>RAN1 does not discuss 2nd priority use cases until stage 3 work on 1st priority is completed</w:t>
      </w:r>
    </w:p>
    <w:p w14:paraId="17293A70" w14:textId="3CEFA1CB" w:rsidR="00A94EDF" w:rsidRDefault="00A94EDF" w:rsidP="00233243">
      <w:pPr>
        <w:rPr>
          <w:lang w:val="en-GB" w:eastAsia="zh-CN"/>
        </w:rPr>
      </w:pPr>
      <w:r>
        <w:rPr>
          <w:lang w:val="en-GB" w:eastAsia="zh-CN"/>
        </w:rPr>
        <w:t xml:space="preserve">In this contribution, </w:t>
      </w:r>
      <w:r w:rsidR="00C307EB">
        <w:rPr>
          <w:lang w:val="en-GB" w:eastAsia="zh-CN"/>
        </w:rPr>
        <w:t>we focus on the discussion for the 1</w:t>
      </w:r>
      <w:r w:rsidR="00C307EB" w:rsidRPr="00370E81">
        <w:rPr>
          <w:vertAlign w:val="superscript"/>
          <w:lang w:val="en-GB" w:eastAsia="zh-CN"/>
        </w:rPr>
        <w:t>st</w:t>
      </w:r>
      <w:r w:rsidR="00C307EB">
        <w:rPr>
          <w:lang w:val="en-GB" w:eastAsia="zh-CN"/>
        </w:rPr>
        <w:t xml:space="preserve"> priority </w:t>
      </w:r>
      <w:r w:rsidR="008F228F">
        <w:rPr>
          <w:lang w:val="en-GB" w:eastAsia="zh-CN"/>
        </w:rPr>
        <w:t>cases.</w:t>
      </w:r>
    </w:p>
    <w:p w14:paraId="27DA1AE7" w14:textId="4EC15773" w:rsidR="00595177" w:rsidRDefault="00452466" w:rsidP="00E7028D">
      <w:pPr>
        <w:pStyle w:val="Heading2"/>
        <w:rPr>
          <w:rFonts w:eastAsiaTheme="minorEastAsia"/>
          <w:lang w:eastAsia="ja-JP"/>
        </w:rPr>
      </w:pPr>
      <w:r>
        <w:rPr>
          <w:rFonts w:eastAsiaTheme="minorEastAsia"/>
          <w:lang w:eastAsia="ja-JP"/>
        </w:rPr>
        <w:lastRenderedPageBreak/>
        <w:t xml:space="preserve">Functionalities and dynamic UE </w:t>
      </w:r>
      <w:r w:rsidR="00860085">
        <w:rPr>
          <w:rFonts w:eastAsiaTheme="minorEastAsia"/>
          <w:lang w:eastAsia="ja-JP"/>
        </w:rPr>
        <w:t>capability</w:t>
      </w:r>
      <w:r w:rsidR="00595177">
        <w:rPr>
          <w:rFonts w:eastAsiaTheme="minorEastAsia" w:hint="eastAsia"/>
          <w:lang w:eastAsia="ja-JP"/>
        </w:rPr>
        <w:t xml:space="preserve"> for AIML</w:t>
      </w:r>
      <w:r w:rsidR="0049274B">
        <w:rPr>
          <w:rFonts w:eastAsiaTheme="minorEastAsia"/>
          <w:lang w:eastAsia="ja-JP"/>
        </w:rPr>
        <w:t xml:space="preserve"> </w:t>
      </w:r>
      <w:r w:rsidR="00595177">
        <w:rPr>
          <w:rFonts w:eastAsiaTheme="minorEastAsia" w:hint="eastAsia"/>
          <w:lang w:eastAsia="ja-JP"/>
        </w:rPr>
        <w:t>based positioning</w:t>
      </w:r>
    </w:p>
    <w:p w14:paraId="3E688086" w14:textId="4B68D5B8" w:rsidR="006F4436" w:rsidRPr="00F71968" w:rsidRDefault="00844A09" w:rsidP="00B12770">
      <w:pPr>
        <w:spacing w:before="240"/>
        <w:rPr>
          <w:u w:val="single"/>
        </w:rPr>
      </w:pPr>
      <w:r>
        <w:rPr>
          <w:u w:val="single"/>
        </w:rPr>
        <w:t xml:space="preserve">Background of discussions for a </w:t>
      </w:r>
      <w:r w:rsidR="006F4436" w:rsidRPr="00F71968">
        <w:rPr>
          <w:u w:val="single"/>
        </w:rPr>
        <w:t>functionality for AIML-based positioning</w:t>
      </w:r>
    </w:p>
    <w:p w14:paraId="6FF86BE1" w14:textId="33B06A1F" w:rsidR="00B12770" w:rsidRDefault="00825DEF" w:rsidP="00B12770">
      <w:pPr>
        <w:spacing w:before="240"/>
      </w:pPr>
      <w:r>
        <w:t>The</w:t>
      </w:r>
      <w:r w:rsidR="00B12770">
        <w:t xml:space="preserve"> WID [1] indicates support for functionality based model identification and LCM at least for one-sided model. </w:t>
      </w:r>
    </w:p>
    <w:tbl>
      <w:tblPr>
        <w:tblStyle w:val="TableGrid"/>
        <w:tblW w:w="0" w:type="auto"/>
        <w:tblLook w:val="04A0" w:firstRow="1" w:lastRow="0" w:firstColumn="1" w:lastColumn="0" w:noHBand="0" w:noVBand="1"/>
      </w:tblPr>
      <w:tblGrid>
        <w:gridCol w:w="9350"/>
      </w:tblGrid>
      <w:tr w:rsidR="00B12770" w14:paraId="6B8AB636" w14:textId="77777777" w:rsidTr="00EA5B4D">
        <w:tc>
          <w:tcPr>
            <w:tcW w:w="9350" w:type="dxa"/>
          </w:tcPr>
          <w:p w14:paraId="284F7958" w14:textId="77777777" w:rsidR="00B12770" w:rsidRDefault="00B12770" w:rsidP="00EA5B4D">
            <w:pPr>
              <w:rPr>
                <w:bCs/>
              </w:rPr>
            </w:pPr>
            <w:r>
              <w:rPr>
                <w:bCs/>
              </w:rPr>
              <w:t>Provide specification support for the following aspects:</w:t>
            </w:r>
          </w:p>
          <w:p w14:paraId="0BEF004F" w14:textId="77777777" w:rsidR="00B12770" w:rsidRPr="00F03FD6" w:rsidRDefault="00B12770" w:rsidP="00EA5B4D">
            <w:pPr>
              <w:numPr>
                <w:ilvl w:val="0"/>
                <w:numId w:val="50"/>
              </w:numPr>
              <w:overflowPunct w:val="0"/>
              <w:autoSpaceDE w:val="0"/>
              <w:autoSpaceDN w:val="0"/>
              <w:adjustRightInd w:val="0"/>
              <w:jc w:val="left"/>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6AEB9A48" w14:textId="77777777" w:rsidR="00B12770" w:rsidRDefault="00B12770" w:rsidP="00EA5B4D">
            <w:pPr>
              <w:numPr>
                <w:ilvl w:val="1"/>
                <w:numId w:val="50"/>
              </w:numPr>
              <w:overflowPunct w:val="0"/>
              <w:autoSpaceDE w:val="0"/>
              <w:autoSpaceDN w:val="0"/>
              <w:adjustRightInd w:val="0"/>
              <w:jc w:val="left"/>
              <w:textAlignment w:val="baseline"/>
            </w:pPr>
            <w:r w:rsidRPr="00F03FD6">
              <w:rPr>
                <w:bCs/>
              </w:rPr>
              <w:t>Signalling and protocol aspects of Life Cycle Management (LCM) enabling functionality and model (if justified) selection, activation, deactivation, switching, fallback</w:t>
            </w:r>
          </w:p>
        </w:tc>
      </w:tr>
    </w:tbl>
    <w:p w14:paraId="437D31C6" w14:textId="11E3FAA9" w:rsidR="00B12770" w:rsidRDefault="00B12770" w:rsidP="00B12770">
      <w:pPr>
        <w:spacing w:before="240"/>
      </w:pPr>
      <w:r>
        <w:t>In TR 38.843 [</w:t>
      </w:r>
      <w:r w:rsidR="008D036F">
        <w:t>3</w:t>
      </w:r>
      <w:r>
        <w:t>], the following definition is used for identification of functionalities.</w:t>
      </w:r>
    </w:p>
    <w:tbl>
      <w:tblPr>
        <w:tblStyle w:val="TableGrid"/>
        <w:tblW w:w="0" w:type="auto"/>
        <w:tblLook w:val="04A0" w:firstRow="1" w:lastRow="0" w:firstColumn="1" w:lastColumn="0" w:noHBand="0" w:noVBand="1"/>
      </w:tblPr>
      <w:tblGrid>
        <w:gridCol w:w="9350"/>
      </w:tblGrid>
      <w:tr w:rsidR="00B12770" w14:paraId="42B66288" w14:textId="77777777" w:rsidTr="00EA5B4D">
        <w:tc>
          <w:tcPr>
            <w:tcW w:w="9350" w:type="dxa"/>
          </w:tcPr>
          <w:p w14:paraId="34EB5205" w14:textId="77777777" w:rsidR="00B12770" w:rsidRDefault="00B12770" w:rsidP="00EA5B4D">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rPr>
              <w:t xml:space="preserve"> </w:t>
            </w:r>
            <w:r>
              <w:t>Note: Information regarding the AI/ML functionality may be shared during functionality identification. Where AI/ML functionality resides depends on the specific use cases and sub use cases.</w:t>
            </w:r>
          </w:p>
        </w:tc>
      </w:tr>
    </w:tbl>
    <w:p w14:paraId="4D2DF422" w14:textId="5AD283E1" w:rsidR="00595177" w:rsidRDefault="00EF2ECF" w:rsidP="00F71968">
      <w:pPr>
        <w:spacing w:before="240"/>
        <w:rPr>
          <w:lang w:val="en-GB"/>
        </w:rPr>
      </w:pPr>
      <w:r>
        <w:rPr>
          <w:rFonts w:hint="eastAsia"/>
          <w:lang w:val="en-GB"/>
        </w:rPr>
        <w:t xml:space="preserve">In </w:t>
      </w:r>
      <w:r w:rsidR="00E42D60">
        <w:rPr>
          <w:lang w:val="en-GB"/>
        </w:rPr>
        <w:t>RAN1</w:t>
      </w:r>
      <w:r>
        <w:rPr>
          <w:rFonts w:hint="eastAsia"/>
          <w:lang w:val="en-GB"/>
        </w:rPr>
        <w:t xml:space="preserve">, functionality based LCM has been discussed. </w:t>
      </w:r>
      <w:r w:rsidR="00D31500">
        <w:rPr>
          <w:rFonts w:hint="eastAsia"/>
          <w:lang w:val="en-GB"/>
        </w:rPr>
        <w:t>However, the definition of a functionality has not been discussed yet.</w:t>
      </w:r>
      <w:r w:rsidR="00071FAA">
        <w:rPr>
          <w:rFonts w:hint="eastAsia"/>
          <w:lang w:val="en-GB"/>
        </w:rPr>
        <w:t xml:space="preserve"> </w:t>
      </w:r>
      <w:r w:rsidR="00FD5FED">
        <w:rPr>
          <w:lang w:val="en-GB"/>
        </w:rPr>
        <w:t>A</w:t>
      </w:r>
      <w:r w:rsidR="0060709C">
        <w:rPr>
          <w:rFonts w:hint="eastAsia"/>
          <w:lang w:val="en-GB"/>
        </w:rPr>
        <w:t xml:space="preserve">n AIML functionality should </w:t>
      </w:r>
      <w:r w:rsidR="008B21B8">
        <w:rPr>
          <w:rFonts w:hint="eastAsia"/>
          <w:lang w:val="en-GB"/>
        </w:rPr>
        <w:t>capture</w:t>
      </w:r>
      <w:r w:rsidR="00022980">
        <w:rPr>
          <w:lang w:val="en-GB"/>
        </w:rPr>
        <w:t xml:space="preserve"> characteristics </w:t>
      </w:r>
      <w:r w:rsidR="00635C60">
        <w:rPr>
          <w:lang w:val="en-GB"/>
        </w:rPr>
        <w:t>of</w:t>
      </w:r>
      <w:r w:rsidR="008B21B8">
        <w:rPr>
          <w:rFonts w:hint="eastAsia"/>
          <w:lang w:val="en-GB"/>
        </w:rPr>
        <w:t xml:space="preserve"> AIML model(s). </w:t>
      </w:r>
      <w:r w:rsidR="00F6328D">
        <w:rPr>
          <w:lang w:val="en-GB"/>
        </w:rPr>
        <w:t xml:space="preserve">In this </w:t>
      </w:r>
      <w:r w:rsidR="00C61FA6">
        <w:rPr>
          <w:lang w:val="en-GB"/>
        </w:rPr>
        <w:t>sub</w:t>
      </w:r>
      <w:r w:rsidR="002B60E5">
        <w:rPr>
          <w:lang w:val="en-GB"/>
        </w:rPr>
        <w:t>-</w:t>
      </w:r>
      <w:r w:rsidR="00F6328D">
        <w:rPr>
          <w:lang w:val="en-GB"/>
        </w:rPr>
        <w:t xml:space="preserve">section, we discuss </w:t>
      </w:r>
      <w:r w:rsidR="00A508BA">
        <w:rPr>
          <w:lang w:val="en-GB"/>
        </w:rPr>
        <w:t>the de</w:t>
      </w:r>
      <w:r w:rsidR="00965514">
        <w:rPr>
          <w:lang w:val="en-GB"/>
        </w:rPr>
        <w:t>finition of a AIML functionality for AIML based positioning.</w:t>
      </w:r>
    </w:p>
    <w:p w14:paraId="508CB7D5" w14:textId="6AC46BA9" w:rsidR="00844A09" w:rsidRDefault="00844A09" w:rsidP="00595177">
      <w:pPr>
        <w:rPr>
          <w:lang w:val="en-GB"/>
        </w:rPr>
      </w:pPr>
      <w:r>
        <w:rPr>
          <w:u w:val="single"/>
        </w:rPr>
        <w:t>Measurements and AIML model output for AIML based positioning, and their relationship to a functionality</w:t>
      </w:r>
    </w:p>
    <w:p w14:paraId="26C1E8D3" w14:textId="780A7218" w:rsidR="009263D4" w:rsidRDefault="006A2CA2" w:rsidP="00595177">
      <w:pPr>
        <w:rPr>
          <w:lang w:val="en-GB"/>
        </w:rPr>
      </w:pPr>
      <w:r>
        <w:rPr>
          <w:rFonts w:hint="eastAsia"/>
          <w:lang w:val="en-GB"/>
        </w:rPr>
        <w:t xml:space="preserve">Different type of input and output have been </w:t>
      </w:r>
      <w:r>
        <w:rPr>
          <w:lang w:val="en-GB"/>
        </w:rPr>
        <w:t>discussed</w:t>
      </w:r>
      <w:r>
        <w:rPr>
          <w:rFonts w:hint="eastAsia"/>
          <w:lang w:val="en-GB"/>
        </w:rPr>
        <w:t xml:space="preserve"> in RAN1 so far. </w:t>
      </w:r>
      <w:r w:rsidR="0059768C">
        <w:rPr>
          <w:lang w:val="en-GB"/>
        </w:rPr>
        <w:t>For example, w</w:t>
      </w:r>
      <w:r>
        <w:rPr>
          <w:rFonts w:hint="eastAsia"/>
          <w:lang w:val="en-GB"/>
        </w:rPr>
        <w:t xml:space="preserve">e have </w:t>
      </w:r>
      <w:r>
        <w:rPr>
          <w:lang w:val="en-GB"/>
        </w:rPr>
        <w:t>discussed</w:t>
      </w:r>
      <w:r>
        <w:rPr>
          <w:rFonts w:hint="eastAsia"/>
          <w:lang w:val="en-GB"/>
        </w:rPr>
        <w:t xml:space="preserve"> both time and power measurements</w:t>
      </w:r>
      <w:r w:rsidR="008760A5">
        <w:rPr>
          <w:lang w:val="en-GB"/>
        </w:rPr>
        <w:t xml:space="preserve"> as shown in the agreement made in RAN1#116</w:t>
      </w:r>
      <w:r w:rsidR="00825DEF">
        <w:rPr>
          <w:lang w:val="en-GB"/>
        </w:rPr>
        <w:t xml:space="preserve"> [4]</w:t>
      </w:r>
      <w:r w:rsidR="008760A5">
        <w:rPr>
          <w:lang w:val="en-GB"/>
        </w:rPr>
        <w:t>.</w:t>
      </w:r>
    </w:p>
    <w:tbl>
      <w:tblPr>
        <w:tblStyle w:val="TableGrid"/>
        <w:tblW w:w="0" w:type="auto"/>
        <w:tblLook w:val="04A0" w:firstRow="1" w:lastRow="0" w:firstColumn="1" w:lastColumn="0" w:noHBand="0" w:noVBand="1"/>
      </w:tblPr>
      <w:tblGrid>
        <w:gridCol w:w="9350"/>
      </w:tblGrid>
      <w:tr w:rsidR="009263D4" w14:paraId="6D1B6C04" w14:textId="77777777" w:rsidTr="009263D4">
        <w:tc>
          <w:tcPr>
            <w:tcW w:w="9350" w:type="dxa"/>
          </w:tcPr>
          <w:p w14:paraId="788517B3" w14:textId="77777777" w:rsidR="009263D4" w:rsidRPr="002C3772" w:rsidRDefault="009263D4" w:rsidP="009263D4">
            <w:pPr>
              <w:rPr>
                <w:rFonts w:eastAsia="DengXian"/>
                <w:b/>
                <w:bCs/>
                <w:highlight w:val="green"/>
                <w:lang w:eastAsia="zh-CN"/>
              </w:rPr>
            </w:pPr>
            <w:r w:rsidRPr="002C3772">
              <w:rPr>
                <w:rFonts w:eastAsia="DengXian" w:hint="eastAsia"/>
                <w:b/>
                <w:bCs/>
                <w:highlight w:val="green"/>
                <w:lang w:eastAsia="zh-CN"/>
              </w:rPr>
              <w:t>A</w:t>
            </w:r>
            <w:r w:rsidRPr="002C3772">
              <w:rPr>
                <w:rFonts w:eastAsia="DengXian"/>
                <w:b/>
                <w:bCs/>
                <w:highlight w:val="green"/>
                <w:lang w:eastAsia="zh-CN"/>
              </w:rPr>
              <w:t>greement</w:t>
            </w:r>
          </w:p>
          <w:p w14:paraId="24EB2132" w14:textId="77777777" w:rsidR="009263D4" w:rsidRPr="00346E02" w:rsidRDefault="009263D4" w:rsidP="009263D4">
            <w:pPr>
              <w:numPr>
                <w:ilvl w:val="0"/>
                <w:numId w:val="53"/>
              </w:numPr>
              <w:jc w:val="left"/>
            </w:pPr>
            <w:r w:rsidRPr="00346E02">
              <w:t xml:space="preserve">For AI/ML based positioning case 3b, at least the following types of time domain channel measurements are supported for reporting: </w:t>
            </w:r>
          </w:p>
          <w:p w14:paraId="6B6535AE" w14:textId="77777777" w:rsidR="009263D4" w:rsidRPr="00346E02" w:rsidRDefault="009263D4" w:rsidP="009263D4">
            <w:pPr>
              <w:pStyle w:val="ListParagraph"/>
              <w:widowControl w:val="0"/>
              <w:numPr>
                <w:ilvl w:val="0"/>
                <w:numId w:val="52"/>
              </w:numPr>
              <w:ind w:left="851" w:hanging="425"/>
            </w:pPr>
            <w:r w:rsidRPr="00346E02">
              <w:t>timing information;</w:t>
            </w:r>
          </w:p>
          <w:p w14:paraId="24C94F18" w14:textId="77777777" w:rsidR="009263D4" w:rsidRPr="00346E02" w:rsidRDefault="009263D4" w:rsidP="009263D4">
            <w:pPr>
              <w:pStyle w:val="ListParagraph"/>
              <w:widowControl w:val="0"/>
              <w:numPr>
                <w:ilvl w:val="0"/>
                <w:numId w:val="52"/>
              </w:numPr>
              <w:ind w:left="851" w:hanging="425"/>
            </w:pPr>
            <w:r w:rsidRPr="00346E02">
              <w:t>paired timing information and power information.</w:t>
            </w:r>
          </w:p>
          <w:p w14:paraId="59EC215C" w14:textId="77777777" w:rsidR="009263D4" w:rsidRPr="00346E02" w:rsidRDefault="009263D4" w:rsidP="009263D4">
            <w:pPr>
              <w:pStyle w:val="ListParagraph"/>
              <w:widowControl w:val="0"/>
            </w:pPr>
          </w:p>
          <w:p w14:paraId="52C8B7DD" w14:textId="77777777" w:rsidR="009263D4" w:rsidRPr="00346E02" w:rsidRDefault="009263D4" w:rsidP="009263D4">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79427345" w14:textId="77777777" w:rsidR="009263D4" w:rsidRPr="00346E02" w:rsidRDefault="009263D4" w:rsidP="009263D4">
            <w:pPr>
              <w:numPr>
                <w:ilvl w:val="0"/>
                <w:numId w:val="53"/>
              </w:numPr>
              <w:jc w:val="left"/>
            </w:pPr>
            <w:r w:rsidRPr="00346E02">
              <w:t xml:space="preserve">For AI/ML based positioning case 2b, at least the following types of time domain channel measurements are supported for UE reporting to LMF: </w:t>
            </w:r>
          </w:p>
          <w:p w14:paraId="054D240B" w14:textId="77777777" w:rsidR="009263D4" w:rsidRPr="00346E02" w:rsidRDefault="009263D4" w:rsidP="009263D4">
            <w:pPr>
              <w:pStyle w:val="ListParagraph"/>
              <w:widowControl w:val="0"/>
              <w:numPr>
                <w:ilvl w:val="0"/>
                <w:numId w:val="54"/>
              </w:numPr>
            </w:pPr>
            <w:r w:rsidRPr="00346E02">
              <w:t>timing information;</w:t>
            </w:r>
          </w:p>
          <w:p w14:paraId="35E6AA2E" w14:textId="046AF7DC" w:rsidR="009263D4" w:rsidRPr="00F71968" w:rsidRDefault="009263D4" w:rsidP="00F71968">
            <w:pPr>
              <w:pStyle w:val="ListParagraph"/>
              <w:widowControl w:val="0"/>
              <w:numPr>
                <w:ilvl w:val="0"/>
                <w:numId w:val="54"/>
              </w:numPr>
            </w:pPr>
            <w:r w:rsidRPr="00346E02">
              <w:t>paired timing information and power information.</w:t>
            </w:r>
          </w:p>
        </w:tc>
      </w:tr>
    </w:tbl>
    <w:p w14:paraId="7FF89FA5" w14:textId="13F8FA9C" w:rsidR="004E38DC" w:rsidRPr="00E4706F" w:rsidRDefault="001F7E8E" w:rsidP="00CC0350">
      <w:pPr>
        <w:spacing w:before="240"/>
        <w:rPr>
          <w:lang w:val="en-GB"/>
        </w:rPr>
      </w:pPr>
      <w:r w:rsidRPr="00F71968">
        <w:rPr>
          <w:lang w:val="en-GB"/>
        </w:rPr>
        <w:t>Based on the agreements, a</w:t>
      </w:r>
      <w:r w:rsidR="007C030A" w:rsidRPr="00F71968">
        <w:rPr>
          <w:rFonts w:hint="eastAsia"/>
          <w:lang w:val="en-GB"/>
        </w:rPr>
        <w:t xml:space="preserve">n AIML functionality </w:t>
      </w:r>
      <w:r w:rsidRPr="00F71968">
        <w:rPr>
          <w:lang w:val="en-GB"/>
        </w:rPr>
        <w:t>can</w:t>
      </w:r>
      <w:r w:rsidR="007C030A" w:rsidRPr="00F71968">
        <w:rPr>
          <w:rFonts w:hint="eastAsia"/>
          <w:lang w:val="en-GB"/>
        </w:rPr>
        <w:t xml:space="preserve"> be </w:t>
      </w:r>
      <w:r w:rsidR="002A647B" w:rsidRPr="00F71968">
        <w:rPr>
          <w:lang w:val="en-GB"/>
        </w:rPr>
        <w:t>characterized</w:t>
      </w:r>
      <w:r w:rsidR="007C030A" w:rsidRPr="00F71968">
        <w:rPr>
          <w:rFonts w:hint="eastAsia"/>
          <w:lang w:val="en-GB"/>
        </w:rPr>
        <w:t xml:space="preserve"> by </w:t>
      </w:r>
      <w:r w:rsidR="00283297" w:rsidRPr="00F71968">
        <w:rPr>
          <w:rFonts w:hint="eastAsia"/>
          <w:lang w:val="en-GB"/>
        </w:rPr>
        <w:t>input</w:t>
      </w:r>
      <w:r w:rsidR="0043222F" w:rsidRPr="00F71968">
        <w:rPr>
          <w:lang w:val="en-GB"/>
        </w:rPr>
        <w:t xml:space="preserve"> measurements</w:t>
      </w:r>
      <w:r w:rsidR="00283297" w:rsidRPr="00F71968">
        <w:rPr>
          <w:rFonts w:hint="eastAsia"/>
          <w:lang w:val="en-GB"/>
        </w:rPr>
        <w:t xml:space="preserve"> and </w:t>
      </w:r>
      <w:r w:rsidR="00283297" w:rsidRPr="00F71968">
        <w:rPr>
          <w:lang w:val="en-GB"/>
        </w:rPr>
        <w:t>output</w:t>
      </w:r>
      <w:r w:rsidR="00283297" w:rsidRPr="00F71968">
        <w:rPr>
          <w:rFonts w:hint="eastAsia"/>
          <w:lang w:val="en-GB"/>
        </w:rPr>
        <w:t xml:space="preserve"> of an AIML models.</w:t>
      </w:r>
      <w:r w:rsidR="001752C2" w:rsidRPr="00F71968">
        <w:rPr>
          <w:lang w:val="en-GB"/>
        </w:rPr>
        <w:t xml:space="preserve"> For example </w:t>
      </w:r>
      <w:r w:rsidR="003E2B01">
        <w:rPr>
          <w:lang w:val="en-GB"/>
        </w:rPr>
        <w:t>an AIML</w:t>
      </w:r>
      <w:r w:rsidR="001752C2" w:rsidRPr="00F71968">
        <w:rPr>
          <w:lang w:val="en-GB"/>
        </w:rPr>
        <w:t xml:space="preserve"> </w:t>
      </w:r>
      <w:r w:rsidR="008D2B82">
        <w:rPr>
          <w:lang w:val="en-GB"/>
        </w:rPr>
        <w:t>positioning</w:t>
      </w:r>
      <w:r w:rsidR="008D2B82" w:rsidRPr="00F71968">
        <w:rPr>
          <w:lang w:val="en-GB"/>
        </w:rPr>
        <w:t xml:space="preserve"> </w:t>
      </w:r>
      <w:r w:rsidR="001752C2" w:rsidRPr="00F71968">
        <w:rPr>
          <w:lang w:val="en-GB"/>
        </w:rPr>
        <w:t>functionality</w:t>
      </w:r>
      <w:r w:rsidR="001F744A">
        <w:rPr>
          <w:lang w:val="en-GB"/>
        </w:rPr>
        <w:t xml:space="preserve"> </w:t>
      </w:r>
      <w:r w:rsidR="0041742D" w:rsidRPr="00F71968">
        <w:rPr>
          <w:lang w:val="en-GB"/>
        </w:rPr>
        <w:t xml:space="preserve">can </w:t>
      </w:r>
      <w:r w:rsidR="002F1F82" w:rsidRPr="00F71968">
        <w:rPr>
          <w:lang w:val="en-GB"/>
        </w:rPr>
        <w:t>defined with</w:t>
      </w:r>
      <w:r w:rsidR="0041742D" w:rsidRPr="00F71968">
        <w:rPr>
          <w:lang w:val="en-GB"/>
        </w:rPr>
        <w:t xml:space="preserve"> PDP as inputs and UE location as an output.</w:t>
      </w:r>
      <w:r w:rsidR="00D54D58" w:rsidRPr="00F71968">
        <w:rPr>
          <w:rFonts w:hint="eastAsia"/>
          <w:lang w:val="en-GB"/>
        </w:rPr>
        <w:t xml:space="preserve"> </w:t>
      </w:r>
      <w:r w:rsidR="00D54D58" w:rsidRPr="00F71968">
        <w:rPr>
          <w:lang w:val="en-GB"/>
        </w:rPr>
        <w:t xml:space="preserve">If there are more than one functionalities under AIML based positioning, each functionality should have </w:t>
      </w:r>
      <w:r w:rsidR="00CB5AEE" w:rsidRPr="00F71968">
        <w:rPr>
          <w:lang w:val="en-GB"/>
        </w:rPr>
        <w:t xml:space="preserve">a unique </w:t>
      </w:r>
      <w:r w:rsidR="004E30F8" w:rsidRPr="00F71968">
        <w:rPr>
          <w:lang w:val="en-GB"/>
        </w:rPr>
        <w:t>single input definition.</w:t>
      </w:r>
      <w:r w:rsidR="002070A4" w:rsidRPr="00F71968">
        <w:rPr>
          <w:lang w:val="en-GB"/>
        </w:rPr>
        <w:t xml:space="preserve"> </w:t>
      </w:r>
      <w:r w:rsidR="0006208C">
        <w:rPr>
          <w:lang w:val="en-GB"/>
        </w:rPr>
        <w:t>For Case 1, r</w:t>
      </w:r>
      <w:r w:rsidR="004E38DC" w:rsidRPr="00F71968">
        <w:rPr>
          <w:lang w:val="en-GB"/>
        </w:rPr>
        <w:t xml:space="preserve">equest for measurements and report content, similar to positioning request found in the Stage 2 specification for positioning [5], should assist </w:t>
      </w:r>
      <w:r w:rsidR="004E38DC" w:rsidRPr="00F71968">
        <w:rPr>
          <w:lang w:val="en-GB"/>
        </w:rPr>
        <w:lastRenderedPageBreak/>
        <w:t>the UE to determine input and output type of an AIML model(s). The request can indicate what measurements the UE should make (e.g. timing/power) or report type (e.g., UE location).</w:t>
      </w:r>
    </w:p>
    <w:p w14:paraId="08CDC94F" w14:textId="0DEF672F" w:rsidR="00304F28" w:rsidRDefault="00304F28" w:rsidP="00595177">
      <w:pPr>
        <w:rPr>
          <w:lang w:val="en-GB"/>
        </w:rPr>
      </w:pPr>
      <w:r w:rsidRPr="00BF6ACB">
        <w:rPr>
          <w:b/>
          <w:bCs/>
          <w:lang w:val="en-GB"/>
        </w:rPr>
        <w:t xml:space="preserve">Proposal </w:t>
      </w:r>
      <w:r w:rsidR="00AA4007">
        <w:rPr>
          <w:b/>
          <w:bCs/>
          <w:lang w:val="en-GB"/>
        </w:rPr>
        <w:t>2</w:t>
      </w:r>
      <w:r w:rsidRPr="00BF6ACB">
        <w:rPr>
          <w:b/>
          <w:bCs/>
          <w:lang w:val="en-GB"/>
        </w:rPr>
        <w:t xml:space="preserve">: </w:t>
      </w:r>
      <w:r w:rsidR="007B4497">
        <w:rPr>
          <w:b/>
          <w:bCs/>
          <w:lang w:val="en-GB"/>
        </w:rPr>
        <w:t xml:space="preserve">An </w:t>
      </w:r>
      <w:r w:rsidRPr="00BF6ACB">
        <w:rPr>
          <w:b/>
          <w:bCs/>
          <w:lang w:val="en-GB"/>
        </w:rPr>
        <w:t>AIML positioning functionality is defined by input type and output type of an AIML model(s)</w:t>
      </w:r>
    </w:p>
    <w:p w14:paraId="19254FFD" w14:textId="5923E8E4" w:rsidR="00BD7732" w:rsidRPr="00F71968" w:rsidRDefault="00BD7732" w:rsidP="008451A6">
      <w:pPr>
        <w:spacing w:before="240"/>
        <w:rPr>
          <w:u w:val="single"/>
          <w:lang w:val="en-GB"/>
        </w:rPr>
      </w:pPr>
      <w:r w:rsidRPr="00F71968">
        <w:rPr>
          <w:u w:val="single"/>
          <w:lang w:val="en-GB"/>
        </w:rPr>
        <w:t xml:space="preserve">Dynamic UE </w:t>
      </w:r>
      <w:r w:rsidR="00DE4433" w:rsidRPr="00F71968">
        <w:rPr>
          <w:u w:val="single"/>
          <w:lang w:val="en-GB"/>
        </w:rPr>
        <w:t>capability</w:t>
      </w:r>
      <w:r w:rsidR="00DB1651">
        <w:rPr>
          <w:u w:val="single"/>
          <w:lang w:val="en-GB"/>
        </w:rPr>
        <w:t xml:space="preserve"> for Case 1</w:t>
      </w:r>
    </w:p>
    <w:p w14:paraId="07E31A35" w14:textId="7E796162" w:rsidR="00BD7732" w:rsidRPr="00F71968" w:rsidRDefault="00073763" w:rsidP="00BD7732">
      <w:pPr>
        <w:rPr>
          <w:lang w:val="en-GB"/>
        </w:rPr>
      </w:pPr>
      <w:r w:rsidRPr="00F71968">
        <w:rPr>
          <w:lang w:val="en-GB"/>
        </w:rPr>
        <w:t xml:space="preserve">For Case 1, determination of </w:t>
      </w:r>
      <w:r w:rsidR="00EF757C" w:rsidRPr="00F71968">
        <w:rPr>
          <w:lang w:val="en-GB"/>
        </w:rPr>
        <w:t>a</w:t>
      </w:r>
      <w:r w:rsidR="00A124D3" w:rsidRPr="00F71968">
        <w:rPr>
          <w:lang w:val="en-GB"/>
        </w:rPr>
        <w:t xml:space="preserve">n applicable </w:t>
      </w:r>
      <w:r w:rsidRPr="00F71968">
        <w:rPr>
          <w:lang w:val="en-GB"/>
        </w:rPr>
        <w:t>functionality depends</w:t>
      </w:r>
      <w:r w:rsidR="008F1CB8" w:rsidRPr="00F71968">
        <w:rPr>
          <w:lang w:val="en-GB"/>
        </w:rPr>
        <w:t xml:space="preserve"> on</w:t>
      </w:r>
      <w:r w:rsidR="00BD7732" w:rsidRPr="00F71968">
        <w:rPr>
          <w:lang w:val="en-GB"/>
        </w:rPr>
        <w:t xml:space="preserve"> the UE</w:t>
      </w:r>
      <w:r w:rsidRPr="00F71968">
        <w:rPr>
          <w:lang w:val="en-GB"/>
        </w:rPr>
        <w:t xml:space="preserve">’s </w:t>
      </w:r>
      <w:r w:rsidR="00E50314" w:rsidRPr="00F71968">
        <w:rPr>
          <w:rFonts w:hint="eastAsia"/>
          <w:lang w:val="en-GB"/>
        </w:rPr>
        <w:t>capability</w:t>
      </w:r>
      <w:r w:rsidR="00606922" w:rsidRPr="00F71968">
        <w:rPr>
          <w:rFonts w:hint="eastAsia"/>
          <w:lang w:val="en-GB"/>
        </w:rPr>
        <w:t xml:space="preserve"> that changes </w:t>
      </w:r>
      <w:r w:rsidR="00606922" w:rsidRPr="00F71968">
        <w:rPr>
          <w:lang w:val="en-GB"/>
        </w:rPr>
        <w:t>dynamically</w:t>
      </w:r>
      <w:r w:rsidR="00BD7732" w:rsidRPr="00F71968">
        <w:rPr>
          <w:lang w:val="en-GB"/>
        </w:rPr>
        <w:t xml:space="preserve"> (e.g., enough battery power). Therefore, the UE needs to signal dynamic UE </w:t>
      </w:r>
      <w:r w:rsidR="0015288E" w:rsidRPr="00F71968">
        <w:rPr>
          <w:lang w:val="en-GB"/>
        </w:rPr>
        <w:t xml:space="preserve">capability </w:t>
      </w:r>
      <w:r w:rsidR="00BD7732" w:rsidRPr="00F71968">
        <w:rPr>
          <w:lang w:val="en-GB"/>
        </w:rPr>
        <w:t>to the network to inform the network about its condition.</w:t>
      </w:r>
    </w:p>
    <w:p w14:paraId="2E71093E" w14:textId="4FD89534" w:rsidR="00BD7732" w:rsidRPr="00F71968" w:rsidRDefault="00BD7732" w:rsidP="00BD7732">
      <w:pPr>
        <w:rPr>
          <w:lang w:val="en-GB"/>
        </w:rPr>
      </w:pPr>
      <w:r w:rsidRPr="00F71968">
        <w:rPr>
          <w:lang w:val="en-GB"/>
        </w:rPr>
        <w:t xml:space="preserve">Unsolicited UE capability </w:t>
      </w:r>
      <w:r w:rsidR="00F9150B" w:rsidRPr="00F71968">
        <w:rPr>
          <w:lang w:val="en-GB"/>
        </w:rPr>
        <w:t>signalling</w:t>
      </w:r>
      <w:r w:rsidRPr="00F71968">
        <w:rPr>
          <w:lang w:val="en-GB"/>
        </w:rPr>
        <w:t xml:space="preserve"> is specified in </w:t>
      </w:r>
      <w:r w:rsidR="00B84CFA" w:rsidRPr="00F71968">
        <w:rPr>
          <w:lang w:val="en-GB"/>
        </w:rPr>
        <w:t>the LPP specification</w:t>
      </w:r>
      <w:r w:rsidR="001505B6" w:rsidRPr="00F71968">
        <w:rPr>
          <w:lang w:val="en-GB"/>
        </w:rPr>
        <w:t xml:space="preserve"> in Clause 5.1.2</w:t>
      </w:r>
      <w:r w:rsidR="00763599" w:rsidRPr="00F71968">
        <w:rPr>
          <w:lang w:val="en-GB"/>
        </w:rPr>
        <w:t xml:space="preserve"> [6]</w:t>
      </w:r>
      <w:r w:rsidRPr="00F71968">
        <w:rPr>
          <w:lang w:val="en-GB"/>
        </w:rPr>
        <w:t xml:space="preserve">, allowing the UE to update its UE capability. One of the use case </w:t>
      </w:r>
      <w:r w:rsidR="001A219D" w:rsidRPr="00F71968">
        <w:rPr>
          <w:lang w:val="en-GB"/>
        </w:rPr>
        <w:t xml:space="preserve">for unsolicited </w:t>
      </w:r>
      <w:r w:rsidR="00F9150B" w:rsidRPr="00F71968">
        <w:rPr>
          <w:lang w:val="en-GB"/>
        </w:rPr>
        <w:t>signalling</w:t>
      </w:r>
      <w:r w:rsidR="001A219D" w:rsidRPr="00F71968">
        <w:rPr>
          <w:lang w:val="en-GB"/>
        </w:rPr>
        <w:t xml:space="preserve"> </w:t>
      </w:r>
      <w:r w:rsidRPr="00F71968">
        <w:rPr>
          <w:lang w:val="en-GB"/>
        </w:rPr>
        <w:t xml:space="preserve">may be to inform the network that a functionality </w:t>
      </w:r>
      <w:r w:rsidR="002D4A73" w:rsidRPr="00F71968">
        <w:rPr>
          <w:lang w:val="en-GB"/>
        </w:rPr>
        <w:t>at the UE</w:t>
      </w:r>
      <w:r w:rsidRPr="00F71968">
        <w:rPr>
          <w:lang w:val="en-GB"/>
        </w:rPr>
        <w:t xml:space="preserve"> is turned off</w:t>
      </w:r>
      <w:r w:rsidR="003706B0" w:rsidRPr="00F71968">
        <w:rPr>
          <w:lang w:val="en-GB"/>
        </w:rPr>
        <w:t xml:space="preserve"> or on</w:t>
      </w:r>
      <w:r w:rsidRPr="00F71968">
        <w:rPr>
          <w:lang w:val="en-GB"/>
        </w:rPr>
        <w:t xml:space="preserve"> by the UE. For AIML positioning, updating UE capability is necessary since some UE conditions may not allow the UE to implement an AIML model. For example, lack of UE battery power </w:t>
      </w:r>
      <w:r w:rsidR="00065CE7" w:rsidRPr="00F71968">
        <w:rPr>
          <w:lang w:val="en-GB"/>
        </w:rPr>
        <w:t>can</w:t>
      </w:r>
      <w:r w:rsidRPr="00F71968">
        <w:rPr>
          <w:lang w:val="en-GB"/>
        </w:rPr>
        <w:t xml:space="preserve"> prevent the UE from running an AIML model. Thus, </w:t>
      </w:r>
      <w:r w:rsidR="00327696">
        <w:rPr>
          <w:lang w:val="en-GB"/>
        </w:rPr>
        <w:t xml:space="preserve">the </w:t>
      </w:r>
      <w:r w:rsidRPr="00F71968">
        <w:rPr>
          <w:lang w:val="en-GB"/>
        </w:rPr>
        <w:t xml:space="preserve">UE </w:t>
      </w:r>
      <w:r w:rsidR="00D72F42">
        <w:rPr>
          <w:lang w:val="en-GB"/>
        </w:rPr>
        <w:t>capability</w:t>
      </w:r>
      <w:r w:rsidR="00AE268E" w:rsidRPr="00F71968">
        <w:rPr>
          <w:lang w:val="en-GB"/>
        </w:rPr>
        <w:t xml:space="preserve"> that can change dynamically</w:t>
      </w:r>
      <w:r w:rsidRPr="00F71968">
        <w:rPr>
          <w:lang w:val="en-GB"/>
        </w:rPr>
        <w:t xml:space="preserve"> </w:t>
      </w:r>
      <w:r w:rsidR="009D08DE" w:rsidRPr="00F71968">
        <w:rPr>
          <w:lang w:val="en-GB"/>
        </w:rPr>
        <w:t>should</w:t>
      </w:r>
      <w:r w:rsidRPr="00F71968">
        <w:rPr>
          <w:lang w:val="en-GB"/>
        </w:rPr>
        <w:t xml:space="preserve"> be </w:t>
      </w:r>
      <w:r w:rsidR="00F9150B" w:rsidRPr="00F71968">
        <w:rPr>
          <w:lang w:val="en-GB"/>
        </w:rPr>
        <w:t>signalled</w:t>
      </w:r>
      <w:r w:rsidRPr="00F71968">
        <w:rPr>
          <w:lang w:val="en-GB"/>
        </w:rPr>
        <w:t xml:space="preserve"> to the network </w:t>
      </w:r>
      <w:r w:rsidR="00A4349B" w:rsidRPr="00F71968">
        <w:rPr>
          <w:lang w:val="en-GB"/>
        </w:rPr>
        <w:t>assist the</w:t>
      </w:r>
      <w:r w:rsidRPr="00F71968">
        <w:rPr>
          <w:lang w:val="en-GB"/>
        </w:rPr>
        <w:t xml:space="preserve"> LMF to </w:t>
      </w:r>
      <w:r w:rsidR="0026293B" w:rsidRPr="00F71968">
        <w:rPr>
          <w:lang w:val="en-GB"/>
        </w:rPr>
        <w:t>determine</w:t>
      </w:r>
      <w:r w:rsidR="008B1521" w:rsidRPr="00F71968">
        <w:rPr>
          <w:lang w:val="en-GB"/>
        </w:rPr>
        <w:t xml:space="preserve"> </w:t>
      </w:r>
      <w:r w:rsidR="00A124D3" w:rsidRPr="00F71968">
        <w:rPr>
          <w:lang w:val="en-GB"/>
        </w:rPr>
        <w:t xml:space="preserve">applicable </w:t>
      </w:r>
      <w:r w:rsidR="008B1521" w:rsidRPr="00F71968">
        <w:rPr>
          <w:lang w:val="en-GB"/>
        </w:rPr>
        <w:t>functionalities</w:t>
      </w:r>
      <w:r w:rsidRPr="00F71968">
        <w:rPr>
          <w:lang w:val="en-GB"/>
        </w:rPr>
        <w:t>.</w:t>
      </w:r>
    </w:p>
    <w:p w14:paraId="417C6CE2" w14:textId="2DFD2BF5" w:rsidR="00BD7732" w:rsidRDefault="00BD7732" w:rsidP="00BD7732">
      <w:pPr>
        <w:rPr>
          <w:b/>
          <w:bCs/>
        </w:rPr>
      </w:pPr>
      <w:r w:rsidRPr="00F71968">
        <w:rPr>
          <w:b/>
          <w:bCs/>
        </w:rPr>
        <w:t>Proposal</w:t>
      </w:r>
      <w:r w:rsidR="00AA4007" w:rsidRPr="00F71968">
        <w:rPr>
          <w:b/>
          <w:bCs/>
        </w:rPr>
        <w:t xml:space="preserve"> </w:t>
      </w:r>
      <w:r w:rsidR="00B70CBC" w:rsidRPr="00F71968">
        <w:rPr>
          <w:b/>
          <w:bCs/>
        </w:rPr>
        <w:t>3</w:t>
      </w:r>
      <w:r w:rsidRPr="00F71968">
        <w:rPr>
          <w:b/>
          <w:bCs/>
        </w:rPr>
        <w:t>: Support dynamic UE capability signaling</w:t>
      </w:r>
      <w:r w:rsidR="00460B3B" w:rsidRPr="00F71968">
        <w:rPr>
          <w:b/>
          <w:bCs/>
        </w:rPr>
        <w:t xml:space="preserve"> for</w:t>
      </w:r>
      <w:r w:rsidR="00794DF8" w:rsidRPr="00F71968">
        <w:rPr>
          <w:b/>
          <w:bCs/>
        </w:rPr>
        <w:t xml:space="preserve"> Case 1 for</w:t>
      </w:r>
      <w:r w:rsidR="00460B3B" w:rsidRPr="00F71968">
        <w:rPr>
          <w:b/>
          <w:bCs/>
        </w:rPr>
        <w:t xml:space="preserve"> AIML based positioning</w:t>
      </w:r>
      <w:r w:rsidRPr="00F71968">
        <w:rPr>
          <w:b/>
          <w:bCs/>
        </w:rPr>
        <w:t xml:space="preserve"> to indicate UE </w:t>
      </w:r>
      <w:r w:rsidR="000E570B" w:rsidRPr="00F71968">
        <w:rPr>
          <w:b/>
          <w:bCs/>
        </w:rPr>
        <w:t>capability</w:t>
      </w:r>
      <w:r w:rsidR="00E01519" w:rsidRPr="00F71968">
        <w:rPr>
          <w:b/>
          <w:bCs/>
        </w:rPr>
        <w:t xml:space="preserve"> that can change dynamically</w:t>
      </w:r>
      <w:r w:rsidRPr="00F71968">
        <w:rPr>
          <w:b/>
          <w:bCs/>
        </w:rPr>
        <w:t xml:space="preserve"> (e.g., </w:t>
      </w:r>
      <w:r w:rsidR="00A9028E" w:rsidRPr="00F71968">
        <w:rPr>
          <w:rFonts w:hint="eastAsia"/>
          <w:b/>
          <w:bCs/>
        </w:rPr>
        <w:t xml:space="preserve">remaining </w:t>
      </w:r>
      <w:r w:rsidRPr="00F71968">
        <w:rPr>
          <w:b/>
          <w:bCs/>
        </w:rPr>
        <w:t>battery power)</w:t>
      </w:r>
      <w:r w:rsidR="007C2055" w:rsidRPr="00F71968">
        <w:rPr>
          <w:b/>
          <w:bCs/>
        </w:rPr>
        <w:t xml:space="preserve"> to the LMF</w:t>
      </w:r>
    </w:p>
    <w:p w14:paraId="777E35A2" w14:textId="7813BA2C" w:rsidR="00E7028D" w:rsidRDefault="004227E4" w:rsidP="00E7028D">
      <w:pPr>
        <w:pStyle w:val="Heading2"/>
      </w:pPr>
      <w:r>
        <w:t xml:space="preserve">Details related to </w:t>
      </w:r>
      <w:r w:rsidR="002519B3">
        <w:t>d</w:t>
      </w:r>
      <w:r w:rsidR="00E7028D">
        <w:t>ata collection</w:t>
      </w:r>
    </w:p>
    <w:p w14:paraId="0A79118B" w14:textId="77777777" w:rsidR="00E7028D" w:rsidRPr="0076026A" w:rsidRDefault="00E7028D" w:rsidP="004A2566">
      <w:pPr>
        <w:pStyle w:val="Heading3"/>
      </w:pPr>
      <w:r w:rsidRPr="0076026A">
        <w:t>Overview</w:t>
      </w:r>
    </w:p>
    <w:p w14:paraId="61A2B8A4" w14:textId="4BF28B59" w:rsidR="00E7028D" w:rsidRDefault="00E7028D" w:rsidP="00E7028D">
      <w:pPr>
        <w:rPr>
          <w:bCs/>
        </w:rPr>
      </w:pPr>
      <w:r>
        <w:rPr>
          <w:bCs/>
        </w:rPr>
        <w:t xml:space="preserve">For positioning sub-use case, training data for AIML based positioning consists of ground truth and inputs to an AIML model where inputs may consist of measurements made on received DL-PRS. Some examples of measurements are </w:t>
      </w:r>
      <w:r w:rsidR="0025405A">
        <w:rPr>
          <w:bCs/>
        </w:rPr>
        <w:t>Channe Impulse Response (</w:t>
      </w:r>
      <w:r>
        <w:rPr>
          <w:bCs/>
        </w:rPr>
        <w:t>CIR</w:t>
      </w:r>
      <w:r w:rsidR="0025405A">
        <w:rPr>
          <w:bCs/>
        </w:rPr>
        <w:t>)</w:t>
      </w:r>
      <w:r>
        <w:rPr>
          <w:bCs/>
        </w:rPr>
        <w:t xml:space="preserve">, </w:t>
      </w:r>
      <w:r w:rsidR="0025405A">
        <w:rPr>
          <w:bCs/>
        </w:rPr>
        <w:t>Power Delay Profile (</w:t>
      </w:r>
      <w:r>
        <w:rPr>
          <w:bCs/>
        </w:rPr>
        <w:t>PDP</w:t>
      </w:r>
      <w:r w:rsidR="0025405A">
        <w:rPr>
          <w:bCs/>
        </w:rPr>
        <w:t>)</w:t>
      </w:r>
      <w:r>
        <w:rPr>
          <w:bCs/>
        </w:rPr>
        <w:t xml:space="preserve">, </w:t>
      </w:r>
      <w:r w:rsidR="0025405A">
        <w:rPr>
          <w:bCs/>
        </w:rPr>
        <w:t>Delay Profile (</w:t>
      </w:r>
      <w:r>
        <w:rPr>
          <w:bCs/>
        </w:rPr>
        <w:t>DP</w:t>
      </w:r>
      <w:r w:rsidR="004F1505">
        <w:rPr>
          <w:bCs/>
        </w:rPr>
        <w:t>)</w:t>
      </w:r>
      <w:r>
        <w:rPr>
          <w:bCs/>
        </w:rPr>
        <w:t>, timing or power measurements as identified during the study item phase [3]. For UE-based AIML based positioning with one-sided model, how the training data</w:t>
      </w:r>
      <w:r w:rsidR="00294313">
        <w:rPr>
          <w:rFonts w:hint="eastAsia"/>
          <w:bCs/>
        </w:rPr>
        <w:t xml:space="preserve"> or data needed for LCM</w:t>
      </w:r>
      <w:r>
        <w:rPr>
          <w:bCs/>
        </w:rPr>
        <w:t xml:space="preserve"> can be acquired needs to be discussed. </w:t>
      </w:r>
    </w:p>
    <w:p w14:paraId="513C0405" w14:textId="44D2CE6D" w:rsidR="00561A87" w:rsidRPr="00F71968" w:rsidRDefault="00561A87" w:rsidP="00F71968">
      <w:pPr>
        <w:pStyle w:val="Heading3"/>
      </w:pPr>
      <w:r w:rsidRPr="00F71968">
        <w:t xml:space="preserve">Consistency between training data and inference </w:t>
      </w:r>
    </w:p>
    <w:p w14:paraId="4D51A271" w14:textId="2A0B9616" w:rsidR="008451A6" w:rsidRDefault="008451A6" w:rsidP="008451A6">
      <w:pPr>
        <w:spacing w:before="240"/>
        <w:rPr>
          <w:lang w:val="en-GB"/>
        </w:rPr>
      </w:pPr>
      <w:r>
        <w:rPr>
          <w:lang w:val="en-GB"/>
        </w:rPr>
        <w:t>Only necessary PRS configurations or assistance information that need to be the same should be identified. From our perspective, cell ID</w:t>
      </w:r>
      <w:r w:rsidR="000761E1">
        <w:rPr>
          <w:lang w:val="en-GB"/>
        </w:rPr>
        <w:t>s</w:t>
      </w:r>
      <w:r>
        <w:rPr>
          <w:lang w:val="en-GB"/>
        </w:rPr>
        <w:t xml:space="preserve"> and frequency layer IDs should be the same between training and inference. Cell IDs should remain the same </w:t>
      </w:r>
      <w:r w:rsidR="006E2606">
        <w:rPr>
          <w:lang w:val="en-GB"/>
        </w:rPr>
        <w:t xml:space="preserve">between training and inference </w:t>
      </w:r>
      <w:r>
        <w:rPr>
          <w:lang w:val="en-GB"/>
        </w:rPr>
        <w:t xml:space="preserve">to achieve area validity. </w:t>
      </w:r>
      <w:r w:rsidR="006E2606">
        <w:rPr>
          <w:lang w:val="en-GB"/>
        </w:rPr>
        <w:t>In addition, f</w:t>
      </w:r>
      <w:r>
        <w:rPr>
          <w:lang w:val="en-GB"/>
        </w:rPr>
        <w:t>requency layer IDs should be kept the same to maintain consistency in measurements.</w:t>
      </w:r>
    </w:p>
    <w:p w14:paraId="1C436D95" w14:textId="7E93A396" w:rsidR="002F2B1A" w:rsidRPr="00F71968" w:rsidRDefault="002F2B1A" w:rsidP="002F2B1A">
      <w:pPr>
        <w:spacing w:before="240"/>
        <w:rPr>
          <w:b/>
          <w:bCs/>
          <w:lang w:val="en-GB"/>
        </w:rPr>
      </w:pPr>
      <w:r w:rsidRPr="00F71968">
        <w:rPr>
          <w:b/>
          <w:bCs/>
          <w:lang w:val="en-GB"/>
        </w:rPr>
        <w:t xml:space="preserve">Observation </w:t>
      </w:r>
      <w:r w:rsidR="00AA4007">
        <w:rPr>
          <w:b/>
          <w:bCs/>
          <w:lang w:val="en-GB"/>
        </w:rPr>
        <w:t>1</w:t>
      </w:r>
      <w:r w:rsidRPr="00F71968">
        <w:rPr>
          <w:b/>
          <w:bCs/>
          <w:lang w:val="en-GB"/>
        </w:rPr>
        <w:t xml:space="preserve">: Validity condition should be defined for a trained model. </w:t>
      </w:r>
    </w:p>
    <w:p w14:paraId="61CFB6B5" w14:textId="540BAF2A" w:rsidR="002F2B1A" w:rsidRDefault="002F2B1A" w:rsidP="002F2B1A">
      <w:pPr>
        <w:spacing w:before="240"/>
        <w:rPr>
          <w:b/>
          <w:bCs/>
          <w:lang w:val="en-GB"/>
        </w:rPr>
      </w:pPr>
      <w:r w:rsidRPr="00F71968">
        <w:rPr>
          <w:b/>
          <w:bCs/>
          <w:lang w:val="en-GB"/>
        </w:rPr>
        <w:t xml:space="preserve">Observation </w:t>
      </w:r>
      <w:r w:rsidR="00AA4007">
        <w:rPr>
          <w:b/>
          <w:bCs/>
          <w:lang w:val="en-GB"/>
        </w:rPr>
        <w:t>2</w:t>
      </w:r>
      <w:r w:rsidRPr="00F71968">
        <w:rPr>
          <w:b/>
          <w:bCs/>
          <w:lang w:val="en-GB"/>
        </w:rPr>
        <w:t>: Validity condition is applicable for Case 1 since the UE needs to determine whether the activated functionality is valid or not.</w:t>
      </w:r>
    </w:p>
    <w:p w14:paraId="44789220" w14:textId="5CA66791" w:rsidR="002A128D" w:rsidRDefault="002A128D" w:rsidP="002A128D">
      <w:pPr>
        <w:rPr>
          <w:b/>
          <w:bCs/>
          <w:lang w:val="en-GB"/>
        </w:rPr>
      </w:pPr>
      <w:r w:rsidRPr="00170A4E">
        <w:rPr>
          <w:b/>
          <w:bCs/>
          <w:lang w:val="en-GB"/>
        </w:rPr>
        <w:t xml:space="preserve">Proposal </w:t>
      </w:r>
      <w:r w:rsidR="00B70CBC">
        <w:rPr>
          <w:b/>
          <w:bCs/>
          <w:lang w:val="en-GB"/>
        </w:rPr>
        <w:t>4</w:t>
      </w:r>
      <w:r w:rsidRPr="00170A4E">
        <w:rPr>
          <w:b/>
          <w:bCs/>
          <w:lang w:val="en-GB"/>
        </w:rPr>
        <w:t xml:space="preserve">: </w:t>
      </w:r>
      <w:r>
        <w:rPr>
          <w:b/>
          <w:bCs/>
          <w:lang w:val="en-GB"/>
        </w:rPr>
        <w:t>At least frequency layer IDs and cell IDs</w:t>
      </w:r>
      <w:r w:rsidRPr="00170A4E">
        <w:rPr>
          <w:b/>
          <w:bCs/>
          <w:lang w:val="en-GB"/>
        </w:rPr>
        <w:t xml:space="preserve"> </w:t>
      </w:r>
      <w:r>
        <w:rPr>
          <w:b/>
          <w:bCs/>
          <w:lang w:val="en-GB"/>
        </w:rPr>
        <w:t>should</w:t>
      </w:r>
      <w:r w:rsidRPr="00170A4E">
        <w:rPr>
          <w:b/>
          <w:bCs/>
          <w:lang w:val="en-GB"/>
        </w:rPr>
        <w:t xml:space="preserve"> be the same between training and inference</w:t>
      </w:r>
      <w:r>
        <w:rPr>
          <w:b/>
          <w:bCs/>
          <w:lang w:val="en-GB"/>
        </w:rPr>
        <w:t xml:space="preserve"> to </w:t>
      </w:r>
      <w:r w:rsidR="00E247DA">
        <w:rPr>
          <w:b/>
          <w:bCs/>
          <w:lang w:val="en-GB"/>
        </w:rPr>
        <w:t>achieve in</w:t>
      </w:r>
      <w:r>
        <w:rPr>
          <w:b/>
          <w:bCs/>
          <w:lang w:val="en-GB"/>
        </w:rPr>
        <w:t xml:space="preserve"> configuration and area validity, respectively</w:t>
      </w:r>
    </w:p>
    <w:p w14:paraId="3847AA32" w14:textId="7A4D96E6" w:rsidR="00302A43" w:rsidRDefault="00C91B21" w:rsidP="008451A6">
      <w:pPr>
        <w:spacing w:before="240"/>
        <w:rPr>
          <w:lang w:val="en-GB"/>
        </w:rPr>
      </w:pPr>
      <w:r w:rsidRPr="00F71968">
        <w:rPr>
          <w:lang w:val="en-GB"/>
        </w:rPr>
        <w:lastRenderedPageBreak/>
        <w:t>In practice, environment can change</w:t>
      </w:r>
      <w:r w:rsidR="00181ACE" w:rsidRPr="00F71968">
        <w:rPr>
          <w:rFonts w:hint="eastAsia"/>
          <w:lang w:val="en-GB"/>
        </w:rPr>
        <w:t>, for example,</w:t>
      </w:r>
      <w:r w:rsidRPr="00F71968">
        <w:rPr>
          <w:lang w:val="en-GB"/>
        </w:rPr>
        <w:t xml:space="preserve"> due to </w:t>
      </w:r>
      <w:r w:rsidR="009E4DB9" w:rsidRPr="00F71968">
        <w:rPr>
          <w:lang w:val="en-GB"/>
        </w:rPr>
        <w:t xml:space="preserve">rearrangement of </w:t>
      </w:r>
      <w:r w:rsidR="00181ACE" w:rsidRPr="00F71968">
        <w:rPr>
          <w:rFonts w:hint="eastAsia"/>
          <w:lang w:val="en-GB"/>
        </w:rPr>
        <w:t>layouts in a factory</w:t>
      </w:r>
      <w:r w:rsidR="009E4DB9" w:rsidRPr="00F71968">
        <w:rPr>
          <w:lang w:val="en-GB"/>
        </w:rPr>
        <w:t xml:space="preserve"> (e.g., relocating shelves) or </w:t>
      </w:r>
      <w:r w:rsidRPr="00F71968">
        <w:rPr>
          <w:lang w:val="en-GB"/>
        </w:rPr>
        <w:t xml:space="preserve">mobility of </w:t>
      </w:r>
      <w:r w:rsidR="008800AB" w:rsidRPr="00F71968">
        <w:rPr>
          <w:rFonts w:hint="eastAsia"/>
          <w:lang w:val="en-GB"/>
        </w:rPr>
        <w:t>environment</w:t>
      </w:r>
      <w:r w:rsidR="00982BEC" w:rsidRPr="00F71968">
        <w:rPr>
          <w:rFonts w:hint="eastAsia"/>
          <w:lang w:val="en-GB"/>
        </w:rPr>
        <w:t xml:space="preserve"> </w:t>
      </w:r>
      <w:r w:rsidR="007C0243" w:rsidRPr="00F71968">
        <w:rPr>
          <w:rFonts w:hint="eastAsia"/>
          <w:lang w:val="en-GB"/>
        </w:rPr>
        <w:t>objects</w:t>
      </w:r>
      <w:r w:rsidR="009E4DB9" w:rsidRPr="00F71968">
        <w:rPr>
          <w:lang w:val="en-GB"/>
        </w:rPr>
        <w:t>. Thus, UE or NW should be conscious about dynamic environment and its effect on the trained AIML models.</w:t>
      </w:r>
      <w:r w:rsidRPr="00F71968">
        <w:rPr>
          <w:lang w:val="en-GB"/>
        </w:rPr>
        <w:t xml:space="preserve"> </w:t>
      </w:r>
      <w:r w:rsidR="009E4DB9" w:rsidRPr="00F71968">
        <w:rPr>
          <w:lang w:val="en-GB"/>
        </w:rPr>
        <w:t xml:space="preserve">Therefore, </w:t>
      </w:r>
      <w:r w:rsidR="00427A26" w:rsidRPr="00F71968">
        <w:rPr>
          <w:rFonts w:hint="eastAsia"/>
          <w:lang w:val="en-GB"/>
        </w:rPr>
        <w:t>expiry time for a trained AIML model</w:t>
      </w:r>
      <w:r w:rsidR="00302A43" w:rsidRPr="00F71968">
        <w:rPr>
          <w:lang w:val="en-GB"/>
        </w:rPr>
        <w:t xml:space="preserve"> should be specified</w:t>
      </w:r>
      <w:r w:rsidR="00477996" w:rsidRPr="00F71968">
        <w:rPr>
          <w:lang w:val="en-GB"/>
        </w:rPr>
        <w:t xml:space="preserve"> as the UE needs to determine how long the trained AIML model is valid for.</w:t>
      </w:r>
      <w:r w:rsidR="00DF5FF3" w:rsidRPr="00F71968">
        <w:rPr>
          <w:lang w:val="en-GB"/>
        </w:rPr>
        <w:t xml:space="preserve"> For example, </w:t>
      </w:r>
      <w:r w:rsidR="00B3438F" w:rsidRPr="00F71968">
        <w:rPr>
          <w:lang w:val="en-GB"/>
        </w:rPr>
        <w:t>the trained AIML model may be valid for a duration (e.g., N days, N hours)</w:t>
      </w:r>
      <w:r w:rsidR="00CD3DD1" w:rsidRPr="00F71968">
        <w:rPr>
          <w:lang w:val="en-GB"/>
        </w:rPr>
        <w:t>; if the timer for the trained AIML model expires, the UE or NW should not use the model.</w:t>
      </w:r>
      <w:r w:rsidR="00477996" w:rsidRPr="00F71968">
        <w:rPr>
          <w:lang w:val="en-GB"/>
        </w:rPr>
        <w:t xml:space="preserve"> </w:t>
      </w:r>
      <w:r w:rsidR="00264367" w:rsidRPr="00F71968">
        <w:rPr>
          <w:lang w:val="en-GB"/>
        </w:rPr>
        <w:t>T</w:t>
      </w:r>
      <w:r w:rsidR="00B3438F" w:rsidRPr="00F71968">
        <w:rPr>
          <w:lang w:val="en-GB"/>
        </w:rPr>
        <w:t>o prevent using outdated AIML model(s), time validity for a trained AIML model should be specified.</w:t>
      </w:r>
    </w:p>
    <w:p w14:paraId="38099349" w14:textId="7A896AC2" w:rsidR="002A128D" w:rsidRDefault="002A128D" w:rsidP="002A128D">
      <w:pPr>
        <w:rPr>
          <w:b/>
          <w:bCs/>
          <w:lang w:val="en-GB"/>
        </w:rPr>
      </w:pPr>
      <w:r>
        <w:rPr>
          <w:b/>
          <w:bCs/>
          <w:lang w:val="en-GB"/>
        </w:rPr>
        <w:t xml:space="preserve">Proposal </w:t>
      </w:r>
      <w:r w:rsidR="00B70CBC">
        <w:rPr>
          <w:b/>
          <w:bCs/>
          <w:lang w:val="en-GB"/>
        </w:rPr>
        <w:t>5</w:t>
      </w:r>
      <w:r>
        <w:rPr>
          <w:b/>
          <w:bCs/>
          <w:lang w:val="en-GB"/>
        </w:rPr>
        <w:t>: Time validity for an AIML model(s) should be specified</w:t>
      </w:r>
    </w:p>
    <w:p w14:paraId="381AF9BC" w14:textId="0C87BDE4" w:rsidR="008451A6" w:rsidRDefault="008451A6" w:rsidP="008451A6">
      <w:pPr>
        <w:rPr>
          <w:lang w:val="en-GB"/>
        </w:rPr>
      </w:pPr>
      <w:r>
        <w:rPr>
          <w:lang w:val="en-GB"/>
        </w:rPr>
        <w:t xml:space="preserve">Other information in assistance information such as network synchronization error may not remain exactly the same between training and inference phase. Maintaining error sources around the same level may incur require large effort for the network. Thus, tolerable level </w:t>
      </w:r>
      <w:r w:rsidR="00EE2A21">
        <w:rPr>
          <w:lang w:val="en-GB"/>
        </w:rPr>
        <w:t>for difference in assistance information</w:t>
      </w:r>
      <w:r w:rsidR="007A5917">
        <w:rPr>
          <w:lang w:val="en-GB"/>
        </w:rPr>
        <w:t xml:space="preserve"> </w:t>
      </w:r>
      <w:r w:rsidR="00721D0B" w:rsidRPr="00721D0B">
        <w:rPr>
          <w:lang w:val="en-GB"/>
        </w:rPr>
        <w:t>(e.g., network synchronization error, difference in boresight angles)</w:t>
      </w:r>
      <w:r w:rsidR="00EE2A21">
        <w:rPr>
          <w:lang w:val="en-GB"/>
        </w:rPr>
        <w:t xml:space="preserve"> </w:t>
      </w:r>
      <w:r>
        <w:rPr>
          <w:lang w:val="en-GB"/>
        </w:rPr>
        <w:t>should be discussed and specified.</w:t>
      </w:r>
    </w:p>
    <w:p w14:paraId="7DEB6E9F" w14:textId="495B6AC6" w:rsidR="008451A6" w:rsidRDefault="008451A6" w:rsidP="008451A6">
      <w:pPr>
        <w:rPr>
          <w:b/>
          <w:bCs/>
          <w:lang w:val="en-GB"/>
        </w:rPr>
      </w:pPr>
      <w:r w:rsidRPr="00BF6ACB">
        <w:rPr>
          <w:b/>
          <w:bCs/>
          <w:lang w:val="en-GB"/>
        </w:rPr>
        <w:t xml:space="preserve">Proposal </w:t>
      </w:r>
      <w:r w:rsidR="00B70CBC">
        <w:rPr>
          <w:b/>
          <w:bCs/>
          <w:lang w:val="en-GB"/>
        </w:rPr>
        <w:t>6</w:t>
      </w:r>
      <w:r w:rsidRPr="00BF6ACB">
        <w:rPr>
          <w:b/>
          <w:bCs/>
          <w:lang w:val="en-GB"/>
        </w:rPr>
        <w:t>: Tolerance for difference in assistance information (e.g., network synchronization error, difference in boresight angles) should be specified</w:t>
      </w:r>
    </w:p>
    <w:p w14:paraId="1665F42B" w14:textId="77777777" w:rsidR="00B30AF6" w:rsidRPr="00170A4E" w:rsidRDefault="00B30AF6" w:rsidP="00B30AF6">
      <w:pPr>
        <w:rPr>
          <w:u w:val="single"/>
          <w:lang w:val="en-GB"/>
        </w:rPr>
      </w:pPr>
      <w:r w:rsidRPr="00170A4E">
        <w:rPr>
          <w:u w:val="single"/>
          <w:lang w:val="en-GB"/>
        </w:rPr>
        <w:t xml:space="preserve">Network side conditions and additional network side conditions in </w:t>
      </w:r>
      <w:r>
        <w:rPr>
          <w:u w:val="single"/>
          <w:lang w:val="en-GB"/>
        </w:rPr>
        <w:t xml:space="preserve">AIML based </w:t>
      </w:r>
      <w:r w:rsidRPr="00170A4E">
        <w:rPr>
          <w:u w:val="single"/>
          <w:lang w:val="en-GB"/>
        </w:rPr>
        <w:t>positioning</w:t>
      </w:r>
    </w:p>
    <w:p w14:paraId="6054E378" w14:textId="58D74B59" w:rsidR="00B30AF6" w:rsidRDefault="00B30AF6" w:rsidP="00B30AF6">
      <w:pPr>
        <w:rPr>
          <w:lang w:val="en-GB"/>
        </w:rPr>
      </w:pPr>
      <w:r>
        <w:rPr>
          <w:lang w:val="en-GB"/>
        </w:rPr>
        <w:t>In the LPP specification</w:t>
      </w:r>
      <w:r w:rsidR="001E350D">
        <w:rPr>
          <w:lang w:val="en-GB"/>
        </w:rPr>
        <w:t xml:space="preserve"> [6]</w:t>
      </w:r>
      <w:r>
        <w:rPr>
          <w:lang w:val="en-GB"/>
        </w:rPr>
        <w:t xml:space="preserve">, network conditions such as boresight transmission angle of PRS, beamwidth, TRP locations, network synchronization error are specified for UE-based positioning (e.g., DL-AoD, DL-TDOA). Details of network side conditions need to be signalled to the UE so the UE can process the measurements and determine its location based on the measurements. </w:t>
      </w:r>
    </w:p>
    <w:p w14:paraId="07476AF4" w14:textId="15C89772" w:rsidR="00B30AF6" w:rsidRDefault="004E463B" w:rsidP="008451A6">
      <w:pPr>
        <w:rPr>
          <w:lang w:val="en-GB"/>
        </w:rPr>
      </w:pPr>
      <w:r w:rsidRPr="00F71968">
        <w:rPr>
          <w:lang w:val="en-GB"/>
        </w:rPr>
        <w:t xml:space="preserve">The term </w:t>
      </w:r>
      <w:r w:rsidR="00B30AF6" w:rsidRPr="00F71968">
        <w:rPr>
          <w:lang w:val="en-GB"/>
        </w:rPr>
        <w:t>“</w:t>
      </w:r>
      <w:r w:rsidR="00516A1A" w:rsidRPr="00F71968">
        <w:rPr>
          <w:lang w:val="en-GB"/>
        </w:rPr>
        <w:t>N</w:t>
      </w:r>
      <w:r w:rsidR="00B30AF6" w:rsidRPr="00F71968">
        <w:rPr>
          <w:lang w:val="en-GB"/>
        </w:rPr>
        <w:t>etwork</w:t>
      </w:r>
      <w:r w:rsidR="00516A1A" w:rsidRPr="00F71968">
        <w:rPr>
          <w:lang w:val="en-GB"/>
        </w:rPr>
        <w:t>-side additional</w:t>
      </w:r>
      <w:r w:rsidR="00B30AF6" w:rsidRPr="00F71968">
        <w:rPr>
          <w:lang w:val="en-GB"/>
        </w:rPr>
        <w:t xml:space="preserve"> conditions”,</w:t>
      </w:r>
      <w:r w:rsidRPr="00F71968">
        <w:rPr>
          <w:lang w:val="en-GB"/>
        </w:rPr>
        <w:t xml:space="preserve"> used in the agreement below</w:t>
      </w:r>
      <w:r w:rsidR="00F43C1D">
        <w:rPr>
          <w:lang w:val="en-GB"/>
        </w:rPr>
        <w:t xml:space="preserve"> [</w:t>
      </w:r>
      <w:r w:rsidR="00EC5A6E">
        <w:rPr>
          <w:lang w:val="en-GB"/>
        </w:rPr>
        <w:t>13</w:t>
      </w:r>
      <w:r w:rsidR="00F43C1D">
        <w:rPr>
          <w:lang w:val="en-GB"/>
        </w:rPr>
        <w:t>]</w:t>
      </w:r>
      <w:r w:rsidR="00B30AF6" w:rsidRPr="00F71968">
        <w:rPr>
          <w:lang w:val="en-GB"/>
        </w:rPr>
        <w:t>, may refer to conditions that depend on network implementations and it is assumed that “</w:t>
      </w:r>
      <w:r w:rsidR="005E66D9" w:rsidRPr="00F71968">
        <w:rPr>
          <w:lang w:val="en-GB"/>
        </w:rPr>
        <w:t>Network-side additional conditions</w:t>
      </w:r>
      <w:r w:rsidR="00B30AF6" w:rsidRPr="00F71968">
        <w:rPr>
          <w:lang w:val="en-GB"/>
        </w:rPr>
        <w:t>”, even if they are identified through technical discussions in R19, are not to be specified.</w:t>
      </w:r>
    </w:p>
    <w:tbl>
      <w:tblPr>
        <w:tblStyle w:val="TableGrid"/>
        <w:tblW w:w="0" w:type="auto"/>
        <w:tblLook w:val="04A0" w:firstRow="1" w:lastRow="0" w:firstColumn="1" w:lastColumn="0" w:noHBand="0" w:noVBand="1"/>
      </w:tblPr>
      <w:tblGrid>
        <w:gridCol w:w="9350"/>
      </w:tblGrid>
      <w:tr w:rsidR="004E463B" w14:paraId="2622C78F" w14:textId="77777777" w:rsidTr="004E463B">
        <w:tc>
          <w:tcPr>
            <w:tcW w:w="9350" w:type="dxa"/>
          </w:tcPr>
          <w:p w14:paraId="221EBEE7" w14:textId="77777777" w:rsidR="004E463B" w:rsidRDefault="004E463B" w:rsidP="004E463B">
            <w:pPr>
              <w:rPr>
                <w:rFonts w:eastAsia="DengXian"/>
                <w:iCs/>
                <w:highlight w:val="darkYellow"/>
                <w:lang w:eastAsia="zh-CN"/>
              </w:rPr>
            </w:pPr>
            <w:r>
              <w:rPr>
                <w:rFonts w:eastAsia="DengXian" w:hint="eastAsia"/>
                <w:iCs/>
                <w:highlight w:val="darkYellow"/>
                <w:lang w:eastAsia="zh-CN"/>
              </w:rPr>
              <w:t>Working Assumption</w:t>
            </w:r>
          </w:p>
          <w:p w14:paraId="108E682E" w14:textId="77777777" w:rsidR="004E463B" w:rsidRPr="00783B33" w:rsidRDefault="004E463B" w:rsidP="004E463B">
            <w:pPr>
              <w:rPr>
                <w:iCs/>
                <w:lang w:eastAsia="x-none"/>
              </w:rPr>
            </w:pPr>
            <w:r w:rsidRPr="00783B33">
              <w:rPr>
                <w:iCs/>
                <w:lang w:eastAsia="x-none"/>
              </w:rPr>
              <w:t>Regarding the associated ID for Rel-19, the UE assum</w:t>
            </w:r>
            <w:r>
              <w:rPr>
                <w:rFonts w:eastAsia="DengXian" w:hint="eastAsia"/>
                <w:iCs/>
                <w:lang w:eastAsia="zh-CN"/>
              </w:rPr>
              <w:t xml:space="preserve">es that </w:t>
            </w:r>
            <w:r w:rsidRPr="00783B33">
              <w:rPr>
                <w:iCs/>
                <w:lang w:eastAsia="x-none"/>
              </w:rPr>
              <w:t>NW-side additional condition</w:t>
            </w:r>
            <w:r>
              <w:rPr>
                <w:rFonts w:eastAsia="DengXian" w:hint="eastAsia"/>
                <w:iCs/>
                <w:lang w:eastAsia="zh-CN"/>
              </w:rPr>
              <w:t>s</w:t>
            </w:r>
            <w:r w:rsidRPr="00783B33">
              <w:rPr>
                <w:iCs/>
                <w:lang w:eastAsia="x-none"/>
              </w:rPr>
              <w:t xml:space="preserve"> with the same associated ID </w:t>
            </w:r>
            <w:r>
              <w:rPr>
                <w:rFonts w:eastAsia="DengXian" w:hint="eastAsia"/>
                <w:iCs/>
                <w:lang w:eastAsia="zh-CN"/>
              </w:rPr>
              <w:t>are</w:t>
            </w:r>
            <w:r w:rsidRPr="00783B33">
              <w:rPr>
                <w:iCs/>
                <w:lang w:eastAsia="x-none"/>
              </w:rPr>
              <w:t xml:space="preserve"> </w:t>
            </w:r>
            <w:r>
              <w:rPr>
                <w:rFonts w:eastAsia="DengXian" w:hint="eastAsia"/>
                <w:iCs/>
                <w:lang w:eastAsia="zh-CN"/>
              </w:rPr>
              <w:t xml:space="preserve">consistent </w:t>
            </w:r>
            <w:r w:rsidRPr="00783B33">
              <w:rPr>
                <w:iCs/>
                <w:lang w:eastAsia="x-none"/>
              </w:rPr>
              <w:t xml:space="preserve">at least within a cell  </w:t>
            </w:r>
          </w:p>
          <w:p w14:paraId="609097F7" w14:textId="10F67C2C" w:rsidR="004E463B" w:rsidRPr="00F71968" w:rsidRDefault="004E463B" w:rsidP="00F71968">
            <w:pPr>
              <w:pStyle w:val="ListParagraph"/>
              <w:numPr>
                <w:ilvl w:val="0"/>
                <w:numId w:val="72"/>
              </w:numPr>
              <w:spacing w:before="60" w:after="120" w:line="300" w:lineRule="auto"/>
              <w:contextualSpacing/>
            </w:pPr>
            <w:r w:rsidRPr="00783B33">
              <w:rPr>
                <w:iCs/>
              </w:rPr>
              <w:t>FFS: whether/how UE assumption can be applicable for multiple cells (including the feasibility study)</w:t>
            </w:r>
          </w:p>
        </w:tc>
      </w:tr>
    </w:tbl>
    <w:p w14:paraId="2DF61DAF" w14:textId="77777777" w:rsidR="004E463B" w:rsidRDefault="004E463B" w:rsidP="008451A6">
      <w:pPr>
        <w:rPr>
          <w:lang w:val="en-GB"/>
        </w:rPr>
      </w:pPr>
    </w:p>
    <w:p w14:paraId="244A2D23" w14:textId="09877F05" w:rsidR="00722F08" w:rsidRPr="00CC77C8" w:rsidRDefault="00722F08" w:rsidP="008451A6">
      <w:pPr>
        <w:rPr>
          <w:b/>
          <w:bCs/>
          <w:lang w:val="en-GB"/>
        </w:rPr>
      </w:pPr>
      <w:r w:rsidRPr="00F71968">
        <w:rPr>
          <w:b/>
          <w:bCs/>
          <w:lang w:val="en-GB"/>
        </w:rPr>
        <w:t xml:space="preserve">Proposal </w:t>
      </w:r>
      <w:r w:rsidR="00B70CBC">
        <w:rPr>
          <w:b/>
          <w:bCs/>
          <w:lang w:val="en-GB"/>
        </w:rPr>
        <w:t>7</w:t>
      </w:r>
      <w:r w:rsidRPr="00F71968">
        <w:rPr>
          <w:b/>
          <w:bCs/>
          <w:lang w:val="en-GB"/>
        </w:rPr>
        <w:t xml:space="preserve">: RAN1 agrees on the following categorization : “Network conditions” can be found in </w:t>
      </w:r>
      <w:r w:rsidR="001002A9">
        <w:rPr>
          <w:rFonts w:hint="eastAsia"/>
          <w:b/>
          <w:bCs/>
          <w:lang w:val="en-GB"/>
        </w:rPr>
        <w:t>TS 37.355</w:t>
      </w:r>
      <w:r w:rsidRPr="00F71968">
        <w:rPr>
          <w:b/>
          <w:bCs/>
          <w:lang w:val="en-GB"/>
        </w:rPr>
        <w:t xml:space="preserve"> while “</w:t>
      </w:r>
      <w:r w:rsidR="00B81C7C" w:rsidRPr="00B81C7C">
        <w:rPr>
          <w:b/>
          <w:bCs/>
          <w:lang w:val="en-GB"/>
        </w:rPr>
        <w:t>Network-side additional conditions</w:t>
      </w:r>
      <w:r w:rsidRPr="00F71968">
        <w:rPr>
          <w:b/>
          <w:bCs/>
          <w:lang w:val="en-GB"/>
        </w:rPr>
        <w:t xml:space="preserve">” are </w:t>
      </w:r>
      <w:r w:rsidR="00057ED7" w:rsidRPr="00F71968">
        <w:rPr>
          <w:b/>
          <w:bCs/>
          <w:lang w:val="en-GB"/>
        </w:rPr>
        <w:t>implementation</w:t>
      </w:r>
      <w:r w:rsidRPr="00F71968">
        <w:rPr>
          <w:b/>
          <w:bCs/>
          <w:lang w:val="en-GB"/>
        </w:rPr>
        <w:t xml:space="preserve"> dependent and not specified</w:t>
      </w:r>
      <w:r w:rsidR="008F0CEC">
        <w:rPr>
          <w:rFonts w:hint="eastAsia"/>
          <w:b/>
          <w:bCs/>
          <w:lang w:val="en-GB"/>
        </w:rPr>
        <w:t xml:space="preserve">; </w:t>
      </w:r>
      <w:r w:rsidR="001002A9">
        <w:rPr>
          <w:b/>
          <w:bCs/>
          <w:lang w:val="en-GB"/>
        </w:rPr>
        <w:t>“</w:t>
      </w:r>
      <w:r w:rsidR="001002A9">
        <w:rPr>
          <w:rFonts w:hint="eastAsia"/>
          <w:b/>
          <w:bCs/>
          <w:lang w:val="en-GB"/>
        </w:rPr>
        <w:t>Network conditions</w:t>
      </w:r>
      <w:r w:rsidR="001002A9">
        <w:rPr>
          <w:b/>
          <w:bCs/>
          <w:lang w:val="en-GB"/>
        </w:rPr>
        <w:t>”</w:t>
      </w:r>
      <w:r w:rsidR="001002A9">
        <w:rPr>
          <w:rFonts w:hint="eastAsia"/>
          <w:b/>
          <w:bCs/>
          <w:lang w:val="en-GB"/>
        </w:rPr>
        <w:t xml:space="preserve"> should include </w:t>
      </w:r>
      <w:r w:rsidR="008F0CEC">
        <w:rPr>
          <w:rFonts w:hint="eastAsia"/>
          <w:b/>
          <w:bCs/>
          <w:lang w:val="en-GB"/>
        </w:rPr>
        <w:t xml:space="preserve">at least </w:t>
      </w:r>
      <w:r w:rsidR="00B23291" w:rsidRPr="00B23291">
        <w:rPr>
          <w:b/>
          <w:bCs/>
          <w:lang w:val="en-GB"/>
        </w:rPr>
        <w:t>NR-RTD-Info</w:t>
      </w:r>
      <w:r w:rsidR="00B23291">
        <w:rPr>
          <w:rFonts w:hint="eastAsia"/>
          <w:b/>
          <w:bCs/>
          <w:lang w:val="en-GB"/>
        </w:rPr>
        <w:t xml:space="preserve">, </w:t>
      </w:r>
      <w:r w:rsidR="00B23291" w:rsidRPr="00B23291">
        <w:rPr>
          <w:b/>
          <w:bCs/>
          <w:lang w:val="en-GB"/>
        </w:rPr>
        <w:t>NR-DL-PRS-BeamInfo</w:t>
      </w:r>
      <w:r w:rsidR="00B23291">
        <w:rPr>
          <w:rFonts w:hint="eastAsia"/>
          <w:b/>
          <w:bCs/>
          <w:lang w:val="en-GB"/>
        </w:rPr>
        <w:t xml:space="preserve">, </w:t>
      </w:r>
      <w:r w:rsidR="00B23291" w:rsidRPr="00B23291">
        <w:rPr>
          <w:b/>
          <w:bCs/>
          <w:lang w:val="en-GB"/>
        </w:rPr>
        <w:t>NR-TRP-LocationInfo</w:t>
      </w:r>
      <w:r w:rsidR="00B23291">
        <w:rPr>
          <w:rFonts w:hint="eastAsia"/>
          <w:b/>
          <w:bCs/>
          <w:lang w:val="en-GB"/>
        </w:rPr>
        <w:t>.</w:t>
      </w:r>
    </w:p>
    <w:p w14:paraId="3A925FCB" w14:textId="0CD26975" w:rsidR="00E7028D" w:rsidRPr="0076026A" w:rsidRDefault="00473D05" w:rsidP="00370E81">
      <w:pPr>
        <w:pStyle w:val="Heading3"/>
        <w:rPr>
          <w:bCs/>
        </w:rPr>
      </w:pPr>
      <w:r>
        <w:t>Details related to ground</w:t>
      </w:r>
      <w:r w:rsidR="00BA5F7B">
        <w:t xml:space="preserve"> truth label quality indicator</w:t>
      </w:r>
      <w:r w:rsidR="00806A57">
        <w:t xml:space="preserve"> for Case 1</w:t>
      </w:r>
    </w:p>
    <w:p w14:paraId="1C71BE06" w14:textId="6AEBB53A" w:rsidR="00E7028D" w:rsidRDefault="00E7028D" w:rsidP="00E7028D">
      <w:pPr>
        <w:rPr>
          <w:bCs/>
        </w:rPr>
      </w:pPr>
      <w:r>
        <w:rPr>
          <w:bCs/>
        </w:rPr>
        <w:t>In TR 38.853, the following agreement made during the study item phase is captured; PRU and/or UE can generate the ground truth label and label quality indicator can be generated by the UE</w:t>
      </w:r>
      <w:r w:rsidR="0044636D">
        <w:rPr>
          <w:bCs/>
        </w:rPr>
        <w:t xml:space="preserve"> or network</w:t>
      </w:r>
      <w:r>
        <w:rPr>
          <w:bCs/>
        </w:rPr>
        <w:t xml:space="preserve"> which may use RAT dependent or RAT independent positioning method to estimate its location.</w:t>
      </w:r>
    </w:p>
    <w:tbl>
      <w:tblPr>
        <w:tblStyle w:val="TableGrid"/>
        <w:tblW w:w="0" w:type="auto"/>
        <w:tblLook w:val="04A0" w:firstRow="1" w:lastRow="0" w:firstColumn="1" w:lastColumn="0" w:noHBand="0" w:noVBand="1"/>
      </w:tblPr>
      <w:tblGrid>
        <w:gridCol w:w="9350"/>
      </w:tblGrid>
      <w:tr w:rsidR="00E7028D" w14:paraId="51216B07" w14:textId="77777777" w:rsidTr="00A926BA">
        <w:tc>
          <w:tcPr>
            <w:tcW w:w="9350" w:type="dxa"/>
          </w:tcPr>
          <w:p w14:paraId="5293A666" w14:textId="77777777" w:rsidR="00E7028D" w:rsidRPr="00FD3187" w:rsidRDefault="00E7028D" w:rsidP="00A926BA">
            <w:pPr>
              <w:pStyle w:val="B1"/>
              <w:spacing w:after="0"/>
              <w:rPr>
                <w:sz w:val="22"/>
                <w:szCs w:val="22"/>
                <w:lang w:eastAsia="zh-CN"/>
              </w:rPr>
            </w:pPr>
            <w:r w:rsidRPr="00FD3187">
              <w:rPr>
                <w:sz w:val="22"/>
                <w:szCs w:val="22"/>
              </w:rPr>
              <w:t>-</w:t>
            </w:r>
            <w:r w:rsidRPr="00FD3187">
              <w:rPr>
                <w:sz w:val="22"/>
                <w:szCs w:val="22"/>
              </w:rPr>
              <w:tab/>
              <w:t>The following options of entity and mechanisms to generate ground-truth label are identified:</w:t>
            </w:r>
          </w:p>
          <w:p w14:paraId="05637611" w14:textId="77777777" w:rsidR="00E7028D" w:rsidRPr="00FD3187" w:rsidRDefault="00E7028D" w:rsidP="00A926BA">
            <w:pPr>
              <w:pStyle w:val="B2"/>
              <w:spacing w:after="0"/>
              <w:ind w:left="280" w:firstLine="288"/>
              <w:rPr>
                <w:sz w:val="22"/>
                <w:szCs w:val="22"/>
                <w:lang w:eastAsia="zh-CN"/>
              </w:rPr>
            </w:pPr>
            <w:r w:rsidRPr="00FD3187">
              <w:rPr>
                <w:sz w:val="22"/>
                <w:szCs w:val="22"/>
                <w:lang w:eastAsia="zh-CN"/>
              </w:rPr>
              <w:t>-</w:t>
            </w:r>
            <w:r w:rsidRPr="00FD3187">
              <w:rPr>
                <w:sz w:val="22"/>
                <w:szCs w:val="22"/>
                <w:lang w:eastAsia="zh-CN"/>
              </w:rPr>
              <w:tab/>
              <w:t>UE with estimated/known location generates ground-truth label and corresponding label quality indicator</w:t>
            </w:r>
          </w:p>
          <w:p w14:paraId="53B529F0" w14:textId="77777777" w:rsidR="00E7028D" w:rsidRPr="00FD3187" w:rsidRDefault="00E7028D" w:rsidP="00A926BA">
            <w:pPr>
              <w:pStyle w:val="B2"/>
              <w:spacing w:after="0"/>
              <w:ind w:left="576" w:firstLine="288"/>
              <w:rPr>
                <w:sz w:val="22"/>
                <w:szCs w:val="22"/>
                <w:lang w:eastAsia="zh-CN"/>
              </w:rPr>
            </w:pPr>
            <w:r w:rsidRPr="00FD3187">
              <w:rPr>
                <w:sz w:val="22"/>
                <w:szCs w:val="22"/>
                <w:lang w:eastAsia="zh-CN"/>
              </w:rPr>
              <w:lastRenderedPageBreak/>
              <w:t>-</w:t>
            </w:r>
            <w:r w:rsidRPr="00FD3187">
              <w:rPr>
                <w:sz w:val="22"/>
                <w:szCs w:val="22"/>
                <w:lang w:eastAsia="zh-CN"/>
              </w:rPr>
              <w:tab/>
              <w:t>Based on non-NR and/or NR RAT-dependent and/or NR RAT-independent positioning methods</w:t>
            </w:r>
          </w:p>
          <w:p w14:paraId="6816CC21" w14:textId="77777777" w:rsidR="00E7028D" w:rsidRPr="00FD3187" w:rsidRDefault="00E7028D" w:rsidP="00A926B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At least for UE-based positioning with UE-side model (Case 1) and UE-assisted positioning with UE-side model (Case 2a)</w:t>
            </w:r>
          </w:p>
          <w:p w14:paraId="4DA1F610" w14:textId="77777777" w:rsidR="00E7028D" w:rsidRPr="00FD3187" w:rsidRDefault="00E7028D" w:rsidP="00A926BA">
            <w:pPr>
              <w:pStyle w:val="B2"/>
              <w:spacing w:after="0"/>
              <w:ind w:left="288" w:firstLine="288"/>
              <w:rPr>
                <w:sz w:val="22"/>
                <w:szCs w:val="22"/>
                <w:lang w:eastAsia="zh-CN"/>
              </w:rPr>
            </w:pPr>
            <w:r w:rsidRPr="00FD3187">
              <w:rPr>
                <w:sz w:val="22"/>
                <w:szCs w:val="22"/>
                <w:lang w:eastAsia="zh-CN"/>
              </w:rPr>
              <w:t>-</w:t>
            </w:r>
            <w:r w:rsidRPr="00FD3187">
              <w:rPr>
                <w:sz w:val="22"/>
                <w:szCs w:val="22"/>
                <w:lang w:eastAsia="zh-CN"/>
              </w:rPr>
              <w:tab/>
              <w:t>Network entity generates ground-truth label and corresponding label quality indicator</w:t>
            </w:r>
          </w:p>
          <w:p w14:paraId="5969A91D" w14:textId="77777777" w:rsidR="00E7028D" w:rsidRPr="00FD3187" w:rsidRDefault="00E7028D" w:rsidP="00A926BA">
            <w:pPr>
              <w:pStyle w:val="B2"/>
              <w:spacing w:after="0"/>
              <w:ind w:left="576" w:firstLine="288"/>
              <w:rPr>
                <w:sz w:val="22"/>
                <w:szCs w:val="22"/>
                <w:lang w:eastAsia="zh-CN"/>
              </w:rPr>
            </w:pPr>
            <w:r w:rsidRPr="00FD3187">
              <w:rPr>
                <w:sz w:val="22"/>
                <w:szCs w:val="22"/>
                <w:lang w:eastAsia="zh-CN"/>
              </w:rPr>
              <w:t>-</w:t>
            </w:r>
            <w:r w:rsidRPr="00FD3187">
              <w:rPr>
                <w:sz w:val="22"/>
                <w:szCs w:val="22"/>
                <w:lang w:eastAsia="zh-CN"/>
              </w:rPr>
              <w:tab/>
              <w:t xml:space="preserve">Based on non-NR and/or NR RAT-dependent and/or NR RAT-independent positioning methods </w:t>
            </w:r>
          </w:p>
          <w:p w14:paraId="4589AD8E" w14:textId="77777777" w:rsidR="00E7028D" w:rsidRPr="00FD3187" w:rsidRDefault="00E7028D" w:rsidP="00A926B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At least for UE-assisted/LMF-based positioning with LMF-side model (Case 2b),  NG-RAN node assisted positioning with gNB-side model (Case 3a) and NG-RAN node assisted positioning with LMF-side model (Case 3b)</w:t>
            </w:r>
          </w:p>
          <w:p w14:paraId="4DD3E944" w14:textId="77777777" w:rsidR="00E7028D" w:rsidRPr="00FD3187" w:rsidRDefault="00E7028D" w:rsidP="00A926BA">
            <w:pPr>
              <w:pStyle w:val="B2"/>
              <w:spacing w:after="0"/>
              <w:ind w:left="1152" w:hanging="275"/>
              <w:rPr>
                <w:sz w:val="22"/>
                <w:szCs w:val="22"/>
                <w:lang w:eastAsia="zh-CN"/>
              </w:rPr>
            </w:pPr>
            <w:r w:rsidRPr="00FD3187">
              <w:rPr>
                <w:sz w:val="22"/>
                <w:szCs w:val="22"/>
                <w:lang w:eastAsia="zh-CN"/>
              </w:rPr>
              <w:t>-</w:t>
            </w:r>
            <w:r w:rsidRPr="00FD3187">
              <w:rPr>
                <w:sz w:val="22"/>
                <w:szCs w:val="22"/>
                <w:lang w:eastAsia="zh-CN"/>
              </w:rPr>
              <w:tab/>
              <w:t xml:space="preserve">At least PRU is identified to generate </w:t>
            </w:r>
            <w:r w:rsidRPr="00FD3187">
              <w:rPr>
                <w:sz w:val="22"/>
                <w:szCs w:val="22"/>
              </w:rPr>
              <w:t>ground-truth</w:t>
            </w:r>
            <w:r w:rsidRPr="00FD3187">
              <w:rPr>
                <w:sz w:val="22"/>
                <w:szCs w:val="22"/>
                <w:lang w:eastAsia="zh-CN"/>
              </w:rPr>
              <w:t xml:space="preserve"> label for UE-based positioning with UE-side model (Case 1) and UE-assisted positioning with UE-side model (Case 2a)</w:t>
            </w:r>
          </w:p>
          <w:p w14:paraId="55A8B6E2" w14:textId="77777777" w:rsidR="00E7028D" w:rsidRPr="00FD3187" w:rsidRDefault="00E7028D" w:rsidP="00A926B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At least LMF with known PRU location is identified to generate ground-truth label for UE-assisted/LMF-based positioning with LMF-side model (Case 2b) and NG-RAN node assisted positioning with LMF-side model (Case 3b)</w:t>
            </w:r>
          </w:p>
          <w:p w14:paraId="447CEC7E" w14:textId="77777777" w:rsidR="00E7028D" w:rsidRPr="00FD3187" w:rsidRDefault="00E7028D" w:rsidP="00A926B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 xml:space="preserve">At least network entity with known PRU location is identified to generate </w:t>
            </w:r>
            <w:r w:rsidRPr="00FD3187">
              <w:rPr>
                <w:sz w:val="22"/>
                <w:szCs w:val="22"/>
              </w:rPr>
              <w:t>ground-truth</w:t>
            </w:r>
            <w:r w:rsidRPr="00FD3187">
              <w:rPr>
                <w:sz w:val="22"/>
                <w:szCs w:val="22"/>
                <w:lang w:eastAsia="zh-CN"/>
              </w:rPr>
              <w:t xml:space="preserve"> label for </w:t>
            </w:r>
            <w:r w:rsidRPr="00FD3187">
              <w:rPr>
                <w:sz w:val="22"/>
                <w:szCs w:val="22"/>
              </w:rPr>
              <w:t>NG-RAN node assisted positioning with gNB-side model (Case 3a)</w:t>
            </w:r>
          </w:p>
          <w:p w14:paraId="0789894D" w14:textId="77777777" w:rsidR="00E7028D" w:rsidRPr="00FD3187" w:rsidRDefault="00E7028D" w:rsidP="00A926BA">
            <w:pPr>
              <w:pStyle w:val="B1"/>
              <w:spacing w:after="0"/>
              <w:rPr>
                <w:sz w:val="22"/>
                <w:szCs w:val="22"/>
              </w:rPr>
            </w:pPr>
            <w:r w:rsidRPr="00FD3187">
              <w:rPr>
                <w:sz w:val="22"/>
                <w:szCs w:val="22"/>
              </w:rPr>
              <w:t>-</w:t>
            </w:r>
            <w:r w:rsidRPr="00FD3187">
              <w:rPr>
                <w:sz w:val="22"/>
                <w:szCs w:val="22"/>
              </w:rPr>
              <w:tab/>
              <w:t>The following options of entity to generate other training data (at least measurement corresponding to model input) are identified:</w:t>
            </w:r>
          </w:p>
          <w:p w14:paraId="4264F530" w14:textId="77777777" w:rsidR="00E7028D" w:rsidRPr="00FD3187" w:rsidRDefault="00E7028D" w:rsidP="00A926BA">
            <w:pPr>
              <w:pStyle w:val="B2"/>
              <w:spacing w:after="0"/>
              <w:rPr>
                <w:sz w:val="22"/>
                <w:szCs w:val="22"/>
              </w:rPr>
            </w:pPr>
            <w:r w:rsidRPr="00FD3187">
              <w:rPr>
                <w:sz w:val="22"/>
                <w:szCs w:val="22"/>
              </w:rPr>
              <w:t>-</w:t>
            </w:r>
            <w:r w:rsidRPr="00FD3187">
              <w:rPr>
                <w:sz w:val="22"/>
                <w:szCs w:val="22"/>
              </w:rPr>
              <w:tab/>
              <w:t>For UE-based with UE-side model (Case 1) and UE-assisted positioning with UE-side (Case 2a) or LMF-side model (Case 2b)</w:t>
            </w:r>
          </w:p>
          <w:p w14:paraId="361EFE57" w14:textId="77777777" w:rsidR="00E7028D" w:rsidRPr="00FD3187" w:rsidRDefault="00E7028D" w:rsidP="00A926BA">
            <w:pPr>
              <w:pStyle w:val="B3"/>
              <w:spacing w:after="0"/>
              <w:rPr>
                <w:sz w:val="22"/>
                <w:szCs w:val="22"/>
              </w:rPr>
            </w:pPr>
            <w:r w:rsidRPr="00FD3187">
              <w:rPr>
                <w:sz w:val="22"/>
                <w:szCs w:val="22"/>
              </w:rPr>
              <w:t>-</w:t>
            </w:r>
            <w:r w:rsidRPr="00FD3187">
              <w:rPr>
                <w:sz w:val="22"/>
                <w:szCs w:val="22"/>
              </w:rPr>
              <w:tab/>
              <w:t xml:space="preserve">PRU </w:t>
            </w:r>
          </w:p>
          <w:p w14:paraId="5E102985" w14:textId="77777777" w:rsidR="00E7028D" w:rsidRPr="00FD3187" w:rsidRDefault="00E7028D" w:rsidP="00A926BA">
            <w:pPr>
              <w:pStyle w:val="B3"/>
              <w:spacing w:after="0"/>
              <w:rPr>
                <w:sz w:val="22"/>
                <w:szCs w:val="22"/>
              </w:rPr>
            </w:pPr>
            <w:r w:rsidRPr="00FD3187">
              <w:rPr>
                <w:sz w:val="22"/>
                <w:szCs w:val="22"/>
              </w:rPr>
              <w:t>-</w:t>
            </w:r>
            <w:r w:rsidRPr="00FD3187">
              <w:rPr>
                <w:sz w:val="22"/>
                <w:szCs w:val="22"/>
              </w:rPr>
              <w:tab/>
              <w:t>UE</w:t>
            </w:r>
          </w:p>
          <w:p w14:paraId="2D15ABF5" w14:textId="77777777" w:rsidR="00E7028D" w:rsidRPr="00FD3187" w:rsidRDefault="00E7028D" w:rsidP="00A926BA">
            <w:pPr>
              <w:pStyle w:val="B2"/>
              <w:spacing w:after="0"/>
              <w:rPr>
                <w:sz w:val="22"/>
                <w:szCs w:val="22"/>
              </w:rPr>
            </w:pPr>
            <w:r w:rsidRPr="00FD3187">
              <w:rPr>
                <w:sz w:val="22"/>
                <w:szCs w:val="22"/>
              </w:rPr>
              <w:t>-</w:t>
            </w:r>
            <w:r w:rsidRPr="00FD3187">
              <w:rPr>
                <w:sz w:val="22"/>
                <w:szCs w:val="22"/>
              </w:rPr>
              <w:tab/>
              <w:t>For NG-RAN node assisted positioning with Network-side model (Case 3a and Case 3b)</w:t>
            </w:r>
          </w:p>
          <w:p w14:paraId="3372AB46" w14:textId="77777777" w:rsidR="00E7028D" w:rsidRDefault="00E7028D" w:rsidP="00A926BA">
            <w:pPr>
              <w:pStyle w:val="B3"/>
              <w:rPr>
                <w:bCs/>
              </w:rPr>
            </w:pPr>
            <w:r w:rsidRPr="00FD3187">
              <w:rPr>
                <w:sz w:val="22"/>
                <w:szCs w:val="22"/>
              </w:rPr>
              <w:t>-</w:t>
            </w:r>
            <w:r w:rsidRPr="00FD3187">
              <w:rPr>
                <w:sz w:val="22"/>
                <w:szCs w:val="22"/>
              </w:rPr>
              <w:tab/>
              <w:t>TRP</w:t>
            </w:r>
          </w:p>
        </w:tc>
      </w:tr>
    </w:tbl>
    <w:p w14:paraId="0A13DA24" w14:textId="76D10FFF" w:rsidR="00E7028D" w:rsidRDefault="00E7028D" w:rsidP="00E7028D">
      <w:pPr>
        <w:spacing w:before="240"/>
        <w:rPr>
          <w:bCs/>
        </w:rPr>
      </w:pPr>
      <w:r>
        <w:rPr>
          <w:bCs/>
        </w:rPr>
        <w:lastRenderedPageBreak/>
        <w:t xml:space="preserve">As quality of training data determines quality of the trained AIML model, integrity of training data becomes critical. For UE-sided model, the UE needs to quality of the training data based on the ground truth label quality indicator and there is a need to define a ground truth label quality indicator associated with </w:t>
      </w:r>
      <w:r w:rsidR="00451810">
        <w:rPr>
          <w:bCs/>
        </w:rPr>
        <w:t>one value of a</w:t>
      </w:r>
      <w:r>
        <w:rPr>
          <w:bCs/>
        </w:rPr>
        <w:t xml:space="preserve"> ground truth label.</w:t>
      </w:r>
      <w:r w:rsidR="00451810">
        <w:rPr>
          <w:bCs/>
        </w:rPr>
        <w:t xml:space="preserve"> For example, one </w:t>
      </w:r>
      <w:r w:rsidR="00BA0C00">
        <w:rPr>
          <w:bCs/>
        </w:rPr>
        <w:t>PRU location</w:t>
      </w:r>
      <w:r w:rsidR="00451810">
        <w:rPr>
          <w:bCs/>
        </w:rPr>
        <w:t xml:space="preserve"> </w:t>
      </w:r>
      <w:r w:rsidR="00BA0C00">
        <w:rPr>
          <w:bCs/>
        </w:rPr>
        <w:t>can be associated with</w:t>
      </w:r>
      <w:r w:rsidR="00451810">
        <w:rPr>
          <w:bCs/>
        </w:rPr>
        <w:t xml:space="preserve"> a ground truth label</w:t>
      </w:r>
      <w:r w:rsidR="00F5242E">
        <w:rPr>
          <w:bCs/>
        </w:rPr>
        <w:t xml:space="preserve"> quality indicator.</w:t>
      </w:r>
      <w:r w:rsidR="00E37401">
        <w:rPr>
          <w:bCs/>
        </w:rPr>
        <w:t xml:space="preserve"> In addition,</w:t>
      </w:r>
      <w:r w:rsidR="00154DEE">
        <w:rPr>
          <w:bCs/>
        </w:rPr>
        <w:t xml:space="preserve"> since density of deployment of PRUs is not clear, </w:t>
      </w:r>
      <w:r w:rsidR="00EF0732">
        <w:rPr>
          <w:bCs/>
        </w:rPr>
        <w:t>UE location information can be also used as the ground truth</w:t>
      </w:r>
      <w:r w:rsidR="0023443C">
        <w:rPr>
          <w:bCs/>
        </w:rPr>
        <w:t xml:space="preserve"> and corresponding ground truth label quality indicator should be specified.</w:t>
      </w:r>
    </w:p>
    <w:p w14:paraId="09DDAE8D" w14:textId="0BAD29E3" w:rsidR="00E319E0" w:rsidRPr="00370E81" w:rsidRDefault="00E319E0" w:rsidP="00E7028D">
      <w:pPr>
        <w:spacing w:before="240"/>
        <w:rPr>
          <w:b/>
        </w:rPr>
      </w:pPr>
      <w:r w:rsidRPr="00370E81">
        <w:rPr>
          <w:b/>
        </w:rPr>
        <w:t xml:space="preserve">Proposal </w:t>
      </w:r>
      <w:r w:rsidR="00B70CBC">
        <w:rPr>
          <w:b/>
        </w:rPr>
        <w:t>8</w:t>
      </w:r>
      <w:r w:rsidRPr="00370E81">
        <w:rPr>
          <w:b/>
        </w:rPr>
        <w:t xml:space="preserve">: A ground truth label quality indicator is associated with </w:t>
      </w:r>
      <w:r w:rsidR="00CA1465">
        <w:rPr>
          <w:b/>
        </w:rPr>
        <w:t>a</w:t>
      </w:r>
      <w:r w:rsidRPr="00370E81">
        <w:rPr>
          <w:b/>
        </w:rPr>
        <w:t xml:space="preserve"> </w:t>
      </w:r>
      <w:r w:rsidR="006A1670">
        <w:rPr>
          <w:b/>
        </w:rPr>
        <w:t xml:space="preserve">UE or PRU </w:t>
      </w:r>
      <w:r w:rsidR="004B4145">
        <w:rPr>
          <w:b/>
        </w:rPr>
        <w:t>location</w:t>
      </w:r>
    </w:p>
    <w:p w14:paraId="36A44E73" w14:textId="2094A64E" w:rsidR="00E7028D" w:rsidRDefault="00D02432" w:rsidP="00E7028D">
      <w:pPr>
        <w:spacing w:before="240"/>
        <w:rPr>
          <w:color w:val="000000"/>
          <w:lang w:val="en-GB" w:eastAsia="en-GB"/>
        </w:rPr>
      </w:pPr>
      <w:r>
        <w:rPr>
          <w:bCs/>
        </w:rPr>
        <w:t>Regarding the ground truth label quality indicator</w:t>
      </w:r>
      <w:r w:rsidR="00E7028D">
        <w:rPr>
          <w:bCs/>
        </w:rPr>
        <w:t xml:space="preserve">, our proposal is to define a hard value (1 or 0) or soft value (0, 0.1, 0.2, …, 1.0) to indicate the </w:t>
      </w:r>
      <w:r w:rsidR="007F0C1D">
        <w:rPr>
          <w:bCs/>
        </w:rPr>
        <w:t>reliability</w:t>
      </w:r>
      <w:r w:rsidR="00E7028D">
        <w:rPr>
          <w:bCs/>
        </w:rPr>
        <w:t xml:space="preserve"> of the ground truth label. A hard indicator</w:t>
      </w:r>
      <w:r w:rsidR="00C80FA0">
        <w:rPr>
          <w:bCs/>
        </w:rPr>
        <w:t xml:space="preserve"> value of “1” can be used for the ground truth label associated with a PRU. </w:t>
      </w:r>
      <w:r w:rsidR="00B075A6">
        <w:rPr>
          <w:bCs/>
        </w:rPr>
        <w:t>A hard indicator value of</w:t>
      </w:r>
      <w:r w:rsidR="00E7028D">
        <w:rPr>
          <w:bCs/>
        </w:rPr>
        <w:t xml:space="preserve"> “0”</w:t>
      </w:r>
      <w:r w:rsidR="00B075A6">
        <w:rPr>
          <w:bCs/>
        </w:rPr>
        <w:t xml:space="preserve"> can be used for the ground truth label </w:t>
      </w:r>
      <w:r w:rsidR="00C46ED9">
        <w:rPr>
          <w:bCs/>
        </w:rPr>
        <w:t>generated by</w:t>
      </w:r>
      <w:r w:rsidR="00C21906">
        <w:rPr>
          <w:bCs/>
        </w:rPr>
        <w:t xml:space="preserve"> a</w:t>
      </w:r>
      <w:r w:rsidR="00B075A6">
        <w:rPr>
          <w:bCs/>
        </w:rPr>
        <w:t xml:space="preserve"> UE</w:t>
      </w:r>
      <w:r w:rsidR="00E7028D">
        <w:rPr>
          <w:bCs/>
        </w:rPr>
        <w:t xml:space="preserve">.  </w:t>
      </w:r>
    </w:p>
    <w:p w14:paraId="1478BC17" w14:textId="77A5694E" w:rsidR="006554B3" w:rsidRDefault="000B4198" w:rsidP="00B95C21">
      <w:pPr>
        <w:spacing w:before="240"/>
        <w:rPr>
          <w:bCs/>
        </w:rPr>
      </w:pPr>
      <w:r>
        <w:rPr>
          <w:bCs/>
        </w:rPr>
        <w:t xml:space="preserve">For a soft indicator, the indicator can indicate the quality of the ground truth. For example, </w:t>
      </w:r>
      <w:r w:rsidRPr="005C4A1A">
        <w:rPr>
          <w:color w:val="000000"/>
          <w:lang w:val="en-GB" w:eastAsia="en-GB"/>
        </w:rPr>
        <w:t>the value of “0.</w:t>
      </w:r>
      <w:r>
        <w:rPr>
          <w:color w:val="000000"/>
          <w:lang w:val="en-GB" w:eastAsia="en-GB"/>
        </w:rPr>
        <w:t>9</w:t>
      </w:r>
      <w:r w:rsidRPr="005C4A1A">
        <w:rPr>
          <w:color w:val="000000"/>
          <w:lang w:val="en-GB" w:eastAsia="en-GB"/>
        </w:rPr>
        <w:t xml:space="preserve">” indicates relatively high </w:t>
      </w:r>
      <w:r>
        <w:rPr>
          <w:color w:val="000000"/>
          <w:lang w:val="en-GB" w:eastAsia="en-GB"/>
        </w:rPr>
        <w:t xml:space="preserve">confidence </w:t>
      </w:r>
      <w:r w:rsidRPr="005C4A1A">
        <w:rPr>
          <w:color w:val="000000"/>
          <w:lang w:val="en-GB" w:eastAsia="en-GB"/>
        </w:rPr>
        <w:t>in using the associated ground truth for training an AIML model.</w:t>
      </w:r>
      <w:r>
        <w:rPr>
          <w:color w:val="000000"/>
          <w:lang w:val="en-GB" w:eastAsia="en-GB"/>
        </w:rPr>
        <w:t xml:space="preserve"> </w:t>
      </w:r>
      <w:r w:rsidR="00CE3ACB" w:rsidRPr="00E22EC6">
        <w:rPr>
          <w:bCs/>
        </w:rPr>
        <w:t>A</w:t>
      </w:r>
      <w:r w:rsidR="00B941A7" w:rsidRPr="00370E81">
        <w:rPr>
          <w:bCs/>
        </w:rPr>
        <w:t xml:space="preserve"> soft</w:t>
      </w:r>
      <w:r w:rsidR="00CE3ACB" w:rsidRPr="00E22EC6">
        <w:rPr>
          <w:bCs/>
        </w:rPr>
        <w:t xml:space="preserve"> ground truth label quality</w:t>
      </w:r>
      <w:r w:rsidR="00B941A7" w:rsidRPr="00370E81">
        <w:rPr>
          <w:bCs/>
        </w:rPr>
        <w:t xml:space="preserve"> indicator</w:t>
      </w:r>
      <w:r w:rsidR="00CE3ACB" w:rsidRPr="00E22EC6">
        <w:rPr>
          <w:bCs/>
        </w:rPr>
        <w:t xml:space="preserve"> can be used to indicate reliability in the ground truth. For example, </w:t>
      </w:r>
      <w:r w:rsidR="00B941A7" w:rsidRPr="00370E81">
        <w:rPr>
          <w:bCs/>
        </w:rPr>
        <w:t>g</w:t>
      </w:r>
      <w:r w:rsidR="00B95C21" w:rsidRPr="00E22EC6">
        <w:rPr>
          <w:bCs/>
        </w:rPr>
        <w:t xml:space="preserve">round truth label quality indicator </w:t>
      </w:r>
      <m:oMath>
        <m:r>
          <w:rPr>
            <w:rFonts w:ascii="Cambria Math" w:hAnsi="Cambria Math"/>
          </w:rPr>
          <m:t>x=1</m:t>
        </m:r>
      </m:oMath>
      <w:r w:rsidR="00B95C21" w:rsidRPr="00E22EC6">
        <w:rPr>
          <w:bCs/>
        </w:rPr>
        <w:t xml:space="preserve"> </w:t>
      </w:r>
      <w:r w:rsidR="00B941A7" w:rsidRPr="00370E81">
        <w:rPr>
          <w:bCs/>
        </w:rPr>
        <w:t xml:space="preserve">can be assigned the ground truth generated by a PRU. </w:t>
      </w:r>
      <w:r w:rsidR="00CE3ACB" w:rsidRPr="00E22EC6">
        <w:rPr>
          <w:bCs/>
        </w:rPr>
        <w:t xml:space="preserve">A </w:t>
      </w:r>
      <w:r w:rsidR="00CE3ACB" w:rsidRPr="00370E81">
        <w:rPr>
          <w:bCs/>
        </w:rPr>
        <w:t>g</w:t>
      </w:r>
      <w:r w:rsidR="00B95C21" w:rsidRPr="00E22EC6">
        <w:rPr>
          <w:bCs/>
        </w:rPr>
        <w:t>round truth label quality indicator</w:t>
      </w:r>
      <w:r w:rsidR="00CE3ACB" w:rsidRPr="00370E81">
        <w:rPr>
          <w:bCs/>
        </w:rPr>
        <w:t xml:space="preserve"> with</w:t>
      </w:r>
      <w:r w:rsidR="00B95C21" w:rsidRPr="00E22EC6">
        <w:rPr>
          <w:bCs/>
        </w:rPr>
        <w:t xml:space="preserve"> </w:t>
      </w:r>
      <m:oMath>
        <m:r>
          <w:rPr>
            <w:rFonts w:ascii="Cambria Math" w:hAnsi="Cambria Math"/>
          </w:rPr>
          <m:t>0&lt;x&lt;1</m:t>
        </m:r>
      </m:oMath>
      <w:r w:rsidR="00B95C21" w:rsidRPr="00E22EC6">
        <w:rPr>
          <w:bCs/>
        </w:rPr>
        <w:t xml:space="preserve"> </w:t>
      </w:r>
      <w:r w:rsidR="00CE3ACB" w:rsidRPr="00370E81">
        <w:rPr>
          <w:bCs/>
        </w:rPr>
        <w:t xml:space="preserve"> can be assigned to the ground truth or UE location estimate</w:t>
      </w:r>
      <w:r w:rsidR="00B95C21" w:rsidRPr="00E22EC6">
        <w:rPr>
          <w:bCs/>
        </w:rPr>
        <w:t xml:space="preserve"> generated by </w:t>
      </w:r>
      <w:r w:rsidR="00CE3ACB" w:rsidRPr="00370E81">
        <w:rPr>
          <w:bCs/>
        </w:rPr>
        <w:t xml:space="preserve">a </w:t>
      </w:r>
      <w:r w:rsidR="00B95C21" w:rsidRPr="00E22EC6">
        <w:rPr>
          <w:bCs/>
        </w:rPr>
        <w:t>UE</w:t>
      </w:r>
      <w:r w:rsidR="00CE3ACB" w:rsidRPr="00370E81">
        <w:rPr>
          <w:bCs/>
        </w:rPr>
        <w:t xml:space="preserve">. Finally, a </w:t>
      </w:r>
      <w:r w:rsidR="00ED1F2C">
        <w:rPr>
          <w:bCs/>
        </w:rPr>
        <w:t>g</w:t>
      </w:r>
      <w:r w:rsidR="00B95C21" w:rsidRPr="00E22EC6">
        <w:rPr>
          <w:bCs/>
        </w:rPr>
        <w:t>round truth label quality indicator</w:t>
      </w:r>
      <w:r w:rsidR="00CE3ACB" w:rsidRPr="00370E81">
        <w:rPr>
          <w:bCs/>
        </w:rPr>
        <w:t xml:space="preserve"> with</w:t>
      </w:r>
      <w:r w:rsidR="00B95C21" w:rsidRPr="00E22EC6">
        <w:rPr>
          <w:bCs/>
        </w:rPr>
        <w:t xml:space="preserve"> </w:t>
      </w:r>
      <m:oMath>
        <m:r>
          <w:rPr>
            <w:rFonts w:ascii="Cambria Math" w:hAnsi="Cambria Math"/>
          </w:rPr>
          <m:t>x=0</m:t>
        </m:r>
      </m:oMath>
      <w:r w:rsidR="00B95C21" w:rsidRPr="00E22EC6">
        <w:rPr>
          <w:bCs/>
        </w:rPr>
        <w:t xml:space="preserve"> </w:t>
      </w:r>
      <w:r w:rsidR="00CE3ACB" w:rsidRPr="00370E81">
        <w:rPr>
          <w:bCs/>
        </w:rPr>
        <w:t xml:space="preserve">can be </w:t>
      </w:r>
      <w:r w:rsidR="00CE3ACB" w:rsidRPr="00E22EC6">
        <w:rPr>
          <w:bCs/>
        </w:rPr>
        <w:t>assigned to the UE location estimate</w:t>
      </w:r>
      <w:r w:rsidR="0001721A" w:rsidRPr="00E22EC6">
        <w:rPr>
          <w:bCs/>
        </w:rPr>
        <w:t>.</w:t>
      </w:r>
      <w:r w:rsidR="001C5E7B">
        <w:rPr>
          <w:bCs/>
        </w:rPr>
        <w:t xml:space="preserve"> </w:t>
      </w:r>
      <w:r w:rsidR="006554B3">
        <w:rPr>
          <w:bCs/>
        </w:rPr>
        <w:t>For Case 1, our view is that the ground truth label quality indicator should be generated by the network and provided to the UE.</w:t>
      </w:r>
      <w:r w:rsidR="00D8371A">
        <w:rPr>
          <w:bCs/>
        </w:rPr>
        <w:t xml:space="preserve"> </w:t>
      </w:r>
      <w:r w:rsidR="00D765CC">
        <w:rPr>
          <w:bCs/>
        </w:rPr>
        <w:t>Thus</w:t>
      </w:r>
      <w:r w:rsidR="00CF3351">
        <w:rPr>
          <w:bCs/>
        </w:rPr>
        <w:t>,</w:t>
      </w:r>
      <w:r w:rsidR="00D765CC">
        <w:rPr>
          <w:bCs/>
        </w:rPr>
        <w:t xml:space="preserve"> the following proposals are made.</w:t>
      </w:r>
      <w:r w:rsidR="002874A0">
        <w:rPr>
          <w:bCs/>
        </w:rPr>
        <w:t xml:space="preserve"> </w:t>
      </w:r>
    </w:p>
    <w:p w14:paraId="55398516" w14:textId="0D2C9EA6" w:rsidR="000B4198" w:rsidRDefault="000B4198" w:rsidP="000B4198">
      <w:pPr>
        <w:spacing w:before="240"/>
        <w:rPr>
          <w:b/>
        </w:rPr>
      </w:pPr>
      <w:r w:rsidRPr="0076026A">
        <w:rPr>
          <w:b/>
        </w:rPr>
        <w:lastRenderedPageBreak/>
        <w:t xml:space="preserve">Proposal </w:t>
      </w:r>
      <w:r w:rsidR="00B70CBC">
        <w:rPr>
          <w:b/>
        </w:rPr>
        <w:t>9</w:t>
      </w:r>
      <w:r w:rsidRPr="0076026A">
        <w:rPr>
          <w:b/>
        </w:rPr>
        <w:t xml:space="preserve">: </w:t>
      </w:r>
      <w:r>
        <w:rPr>
          <w:b/>
        </w:rPr>
        <w:t>Support</w:t>
      </w:r>
      <w:r w:rsidRPr="0076026A">
        <w:rPr>
          <w:b/>
        </w:rPr>
        <w:t xml:space="preserve"> both hard (1 or 0) and soft indicator (0, 0.1, 0.2, …, 1.0) for a ground truth label quality indicator</w:t>
      </w:r>
    </w:p>
    <w:p w14:paraId="1D5D5F19" w14:textId="03CF0049" w:rsidR="00CF4A48" w:rsidRPr="00370E81" w:rsidRDefault="00CF4A48" w:rsidP="00E7028D">
      <w:pPr>
        <w:spacing w:before="240"/>
        <w:rPr>
          <w:b/>
        </w:rPr>
      </w:pPr>
      <w:r w:rsidRPr="00370E81">
        <w:rPr>
          <w:b/>
        </w:rPr>
        <w:t xml:space="preserve">Proposal </w:t>
      </w:r>
      <w:r w:rsidR="00744CD4">
        <w:rPr>
          <w:b/>
        </w:rPr>
        <w:t>1</w:t>
      </w:r>
      <w:r w:rsidR="00B70CBC">
        <w:rPr>
          <w:b/>
        </w:rPr>
        <w:t>0</w:t>
      </w:r>
      <w:r w:rsidRPr="00370E81">
        <w:rPr>
          <w:b/>
        </w:rPr>
        <w:t xml:space="preserve">: </w:t>
      </w:r>
      <w:r w:rsidR="00A95100" w:rsidRPr="00370E81">
        <w:rPr>
          <w:b/>
        </w:rPr>
        <w:t>A soft or hard g</w:t>
      </w:r>
      <w:r w:rsidRPr="00370E81">
        <w:rPr>
          <w:b/>
        </w:rPr>
        <w:t>round truth label quality indicator x=1 is associated with PRU location</w:t>
      </w:r>
    </w:p>
    <w:p w14:paraId="1C0FEEA1" w14:textId="374A9C1C" w:rsidR="00CF4A48" w:rsidRPr="00370E81" w:rsidRDefault="00CF4A48" w:rsidP="00CF4A48">
      <w:pPr>
        <w:spacing w:before="240"/>
        <w:rPr>
          <w:b/>
        </w:rPr>
      </w:pPr>
      <w:r w:rsidRPr="00370E81">
        <w:rPr>
          <w:b/>
        </w:rPr>
        <w:t xml:space="preserve">Proposal </w:t>
      </w:r>
      <w:r w:rsidR="00744CD4">
        <w:rPr>
          <w:b/>
        </w:rPr>
        <w:t>1</w:t>
      </w:r>
      <w:r w:rsidR="00B70CBC">
        <w:rPr>
          <w:b/>
        </w:rPr>
        <w:t>1</w:t>
      </w:r>
      <w:r w:rsidRPr="00370E81">
        <w:rPr>
          <w:b/>
        </w:rPr>
        <w:t xml:space="preserve">: </w:t>
      </w:r>
      <w:r w:rsidR="00A95100" w:rsidRPr="00370E81">
        <w:rPr>
          <w:b/>
        </w:rPr>
        <w:t>A soft g</w:t>
      </w:r>
      <w:r w:rsidRPr="00370E81">
        <w:rPr>
          <w:b/>
        </w:rPr>
        <w:t>round truth label quality indicator 0&lt;x&lt;1 is associated with UE location estimate</w:t>
      </w:r>
    </w:p>
    <w:p w14:paraId="56D875FC" w14:textId="4453B4EC" w:rsidR="00BA526A" w:rsidRDefault="00BA526A" w:rsidP="00BA526A">
      <w:pPr>
        <w:spacing w:before="240"/>
        <w:rPr>
          <w:b/>
        </w:rPr>
      </w:pPr>
      <w:r w:rsidRPr="00370E81">
        <w:rPr>
          <w:b/>
        </w:rPr>
        <w:t xml:space="preserve">Proposal </w:t>
      </w:r>
      <w:r w:rsidR="00744CD4">
        <w:rPr>
          <w:b/>
        </w:rPr>
        <w:t>1</w:t>
      </w:r>
      <w:r w:rsidR="00B70CBC">
        <w:rPr>
          <w:b/>
        </w:rPr>
        <w:t>2</w:t>
      </w:r>
      <w:r w:rsidRPr="00370E81">
        <w:rPr>
          <w:b/>
        </w:rPr>
        <w:t xml:space="preserve">: </w:t>
      </w:r>
      <w:r w:rsidR="00A95100" w:rsidRPr="00370E81">
        <w:rPr>
          <w:b/>
        </w:rPr>
        <w:t xml:space="preserve">A soft or hard </w:t>
      </w:r>
      <w:r w:rsidR="00055DFC" w:rsidRPr="00370E81">
        <w:rPr>
          <w:b/>
        </w:rPr>
        <w:t>g</w:t>
      </w:r>
      <w:r w:rsidRPr="00370E81">
        <w:rPr>
          <w:b/>
        </w:rPr>
        <w:t>round truth label quality indicator x=0 is associated with UE generated measurements</w:t>
      </w:r>
      <w:r w:rsidR="005C1D0C" w:rsidRPr="00370E81">
        <w:rPr>
          <w:b/>
        </w:rPr>
        <w:t>/ground truth</w:t>
      </w:r>
      <w:r w:rsidR="00E305B0" w:rsidRPr="00370E81">
        <w:rPr>
          <w:b/>
        </w:rPr>
        <w:t xml:space="preserve"> using interpolated</w:t>
      </w:r>
      <w:r w:rsidR="0078204A" w:rsidRPr="00370E81">
        <w:rPr>
          <w:b/>
        </w:rPr>
        <w:t xml:space="preserve"> or </w:t>
      </w:r>
      <w:r w:rsidR="00E305B0" w:rsidRPr="00370E81">
        <w:rPr>
          <w:b/>
        </w:rPr>
        <w:t>extrapolated “virtual” measurements</w:t>
      </w:r>
    </w:p>
    <w:p w14:paraId="38D709B1" w14:textId="3D742F84" w:rsidR="00D8371A" w:rsidRDefault="00D8371A" w:rsidP="00BA526A">
      <w:pPr>
        <w:spacing w:before="240"/>
        <w:rPr>
          <w:bCs/>
        </w:rPr>
      </w:pPr>
      <w:r>
        <w:rPr>
          <w:bCs/>
        </w:rPr>
        <w:t xml:space="preserve">It should be noted that the ground truth label quality indicators will need to be specified at least for Case 1. For Case 3a, since the case concerns a gNB-side model and AIML assisted positioning where the ground truth is not location information, the ground truth label quality indicator discussed here is not applicable. </w:t>
      </w:r>
      <w:r w:rsidR="00AC0771">
        <w:rPr>
          <w:bCs/>
        </w:rPr>
        <w:t>Finally,</w:t>
      </w:r>
      <w:r>
        <w:rPr>
          <w:bCs/>
        </w:rPr>
        <w:t xml:space="preserve"> for </w:t>
      </w:r>
      <w:r w:rsidR="00AC0771">
        <w:rPr>
          <w:bCs/>
        </w:rPr>
        <w:t xml:space="preserve">case 3b, </w:t>
      </w:r>
      <w:r>
        <w:rPr>
          <w:bCs/>
        </w:rPr>
        <w:t>since the case concerns a</w:t>
      </w:r>
      <w:r w:rsidR="00560BBC">
        <w:rPr>
          <w:bCs/>
        </w:rPr>
        <w:t>n</w:t>
      </w:r>
      <w:r>
        <w:rPr>
          <w:bCs/>
        </w:rPr>
        <w:t xml:space="preserve"> LMF-side model, the</w:t>
      </w:r>
      <w:r w:rsidR="00E13A7C">
        <w:rPr>
          <w:bCs/>
        </w:rPr>
        <w:t>re is no need to specify the</w:t>
      </w:r>
      <w:r>
        <w:rPr>
          <w:bCs/>
        </w:rPr>
        <w:t xml:space="preserve"> ground truth label quality indicator</w:t>
      </w:r>
      <w:r w:rsidR="000417FF">
        <w:rPr>
          <w:bCs/>
        </w:rPr>
        <w:t xml:space="preserve"> since, as it will be discussed for our Proposal </w:t>
      </w:r>
      <w:r w:rsidR="00CC33B4">
        <w:rPr>
          <w:rFonts w:hint="eastAsia"/>
          <w:bCs/>
        </w:rPr>
        <w:t>9</w:t>
      </w:r>
      <w:r w:rsidR="000417FF">
        <w:rPr>
          <w:bCs/>
        </w:rPr>
        <w:t>, the LMF should be the only entity which can issue the ground truth label quality indicator</w:t>
      </w:r>
      <w:r w:rsidR="00E13A7C">
        <w:rPr>
          <w:bCs/>
        </w:rPr>
        <w:t>.</w:t>
      </w:r>
    </w:p>
    <w:p w14:paraId="4587B9A5" w14:textId="5A508A1D" w:rsidR="001B00CC" w:rsidRDefault="001B00CC" w:rsidP="001B00CC">
      <w:pPr>
        <w:spacing w:before="240"/>
        <w:rPr>
          <w:b/>
        </w:rPr>
      </w:pPr>
      <w:r w:rsidRPr="00D97AD7">
        <w:rPr>
          <w:b/>
        </w:rPr>
        <w:t xml:space="preserve">Proposal </w:t>
      </w:r>
      <w:r w:rsidR="00744CD4">
        <w:rPr>
          <w:b/>
        </w:rPr>
        <w:t>1</w:t>
      </w:r>
      <w:r w:rsidR="00B70CBC">
        <w:rPr>
          <w:b/>
        </w:rPr>
        <w:t>3</w:t>
      </w:r>
      <w:r w:rsidRPr="00D97AD7">
        <w:rPr>
          <w:b/>
        </w:rPr>
        <w:t xml:space="preserve">: </w:t>
      </w:r>
      <w:r w:rsidR="008321AA">
        <w:rPr>
          <w:b/>
        </w:rPr>
        <w:t>A ground truth label quality indicator</w:t>
      </w:r>
      <w:r w:rsidR="004A3908">
        <w:rPr>
          <w:b/>
        </w:rPr>
        <w:t xml:space="preserve"> associated with a PRU or UE loca</w:t>
      </w:r>
      <w:r w:rsidR="000E26D5">
        <w:rPr>
          <w:b/>
        </w:rPr>
        <w:t>tion</w:t>
      </w:r>
      <w:r w:rsidR="008321AA">
        <w:rPr>
          <w:b/>
        </w:rPr>
        <w:t xml:space="preserve"> needs to be specified at least for Case 1</w:t>
      </w:r>
    </w:p>
    <w:p w14:paraId="2E003E73" w14:textId="77777777" w:rsidR="00EF1B37" w:rsidRDefault="00EF1B37" w:rsidP="00EF1B37">
      <w:pPr>
        <w:rPr>
          <w:bCs/>
          <w:u w:val="single"/>
        </w:rPr>
      </w:pPr>
      <w:r w:rsidRPr="0076026A">
        <w:rPr>
          <w:b/>
          <w:u w:val="single"/>
        </w:rPr>
        <w:t>Obtaining</w:t>
      </w:r>
      <w:r>
        <w:rPr>
          <w:b/>
          <w:u w:val="single"/>
        </w:rPr>
        <w:t xml:space="preserve"> the</w:t>
      </w:r>
      <w:r w:rsidRPr="0076026A">
        <w:rPr>
          <w:b/>
          <w:u w:val="single"/>
        </w:rPr>
        <w:t xml:space="preserve"> ground truth</w:t>
      </w:r>
      <w:r>
        <w:rPr>
          <w:b/>
          <w:u w:val="single"/>
        </w:rPr>
        <w:t xml:space="preserve"> label quality indicator</w:t>
      </w:r>
    </w:p>
    <w:p w14:paraId="5A688C1B" w14:textId="676A0F4F" w:rsidR="00EF1B37" w:rsidRDefault="00EF1B37" w:rsidP="00EF1B37">
      <w:pPr>
        <w:rPr>
          <w:bCs/>
        </w:rPr>
      </w:pPr>
      <w:r>
        <w:rPr>
          <w:bCs/>
        </w:rPr>
        <w:t>In TR 38.843 [</w:t>
      </w:r>
      <w:r w:rsidR="00686D9D">
        <w:rPr>
          <w:rFonts w:hint="eastAsia"/>
          <w:bCs/>
        </w:rPr>
        <w:t>3</w:t>
      </w:r>
      <w:r>
        <w:rPr>
          <w:bCs/>
        </w:rPr>
        <w:t>], the following options are identified as entities which can generate a ground truth label quality indicator:</w:t>
      </w:r>
    </w:p>
    <w:p w14:paraId="77D3C8D6" w14:textId="77777777" w:rsidR="00EF1B37" w:rsidRPr="009272F7" w:rsidRDefault="00EF1B37" w:rsidP="00EF1B37">
      <w:pPr>
        <w:pStyle w:val="ListParagraph"/>
        <w:numPr>
          <w:ilvl w:val="0"/>
          <w:numId w:val="64"/>
        </w:numPr>
        <w:rPr>
          <w:bCs/>
        </w:rPr>
      </w:pPr>
      <w:r w:rsidRPr="009272F7">
        <w:rPr>
          <w:bCs/>
        </w:rPr>
        <w:t>UE with estimated/known location generates ground-truth label and corresponding label quality indicator</w:t>
      </w:r>
    </w:p>
    <w:p w14:paraId="12CCC290" w14:textId="77777777" w:rsidR="00EF1B37" w:rsidRPr="009272F7" w:rsidRDefault="00EF1B37" w:rsidP="00EF1B37">
      <w:pPr>
        <w:pStyle w:val="ListParagraph"/>
        <w:numPr>
          <w:ilvl w:val="0"/>
          <w:numId w:val="64"/>
        </w:numPr>
        <w:rPr>
          <w:bCs/>
        </w:rPr>
      </w:pPr>
      <w:r w:rsidRPr="009272F7">
        <w:rPr>
          <w:bCs/>
        </w:rPr>
        <w:t>Network entity generates ground-truth label and corresponding label quality indicator</w:t>
      </w:r>
    </w:p>
    <w:p w14:paraId="5450DBDD" w14:textId="5590D9C4" w:rsidR="00EF1B37" w:rsidRDefault="00EF1B37" w:rsidP="00EF1B37">
      <w:pPr>
        <w:spacing w:before="240"/>
        <w:rPr>
          <w:bCs/>
        </w:rPr>
      </w:pPr>
      <w:r>
        <w:rPr>
          <w:bCs/>
        </w:rPr>
        <w:t>In positioning, uncertainty for UE location estimate is specified [4]. However, uncertainty is determined by the UE if UE based positioning is implemented. Thus, in NLOS heavy environment assumed for the positioning use case, the UE could be locked on an inaccurate position estimate as illustrated in</w:t>
      </w:r>
      <w:r w:rsidR="00E72B7E">
        <w:rPr>
          <w:bCs/>
        </w:rPr>
        <w:t xml:space="preserve"> </w:t>
      </w:r>
      <w:r w:rsidR="00E72B7E">
        <w:rPr>
          <w:bCs/>
        </w:rPr>
        <w:fldChar w:fldCharType="begin"/>
      </w:r>
      <w:r w:rsidR="00E72B7E">
        <w:rPr>
          <w:bCs/>
        </w:rPr>
        <w:instrText xml:space="preserve"> REF _Ref173917737 \h </w:instrText>
      </w:r>
      <w:r w:rsidR="00E72B7E">
        <w:rPr>
          <w:bCs/>
        </w:rPr>
      </w:r>
      <w:r w:rsidR="00E72B7E">
        <w:rPr>
          <w:bCs/>
        </w:rPr>
        <w:fldChar w:fldCharType="separate"/>
      </w:r>
      <w:r w:rsidR="00E72B7E">
        <w:t xml:space="preserve">Figure </w:t>
      </w:r>
      <w:r w:rsidR="00E72B7E">
        <w:rPr>
          <w:noProof/>
        </w:rPr>
        <w:t>2</w:t>
      </w:r>
      <w:r w:rsidR="00E72B7E">
        <w:rPr>
          <w:bCs/>
        </w:rPr>
        <w:fldChar w:fldCharType="end"/>
      </w:r>
      <w:r>
        <w:rPr>
          <w:bCs/>
        </w:rPr>
        <w:t>.</w:t>
      </w:r>
    </w:p>
    <w:p w14:paraId="3D0F870D" w14:textId="77777777" w:rsidR="00EF1B37" w:rsidRDefault="00EF1B37" w:rsidP="00EF1B37">
      <w:pPr>
        <w:keepNext/>
        <w:jc w:val="center"/>
      </w:pPr>
      <w:r>
        <w:rPr>
          <w:noProof/>
        </w:rPr>
        <w:drawing>
          <wp:inline distT="0" distB="0" distL="0" distR="0" wp14:anchorId="5BFD79DC" wp14:editId="2638D872">
            <wp:extent cx="2085975" cy="2019300"/>
            <wp:effectExtent l="0" t="0" r="0" b="0"/>
            <wp:docPr id="1259029469"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764295" name="Picture 1" descr="A diagram of a cell pho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2019300"/>
                    </a:xfrm>
                    <a:prstGeom prst="rect">
                      <a:avLst/>
                    </a:prstGeom>
                    <a:noFill/>
                  </pic:spPr>
                </pic:pic>
              </a:graphicData>
            </a:graphic>
          </wp:inline>
        </w:drawing>
      </w:r>
    </w:p>
    <w:p w14:paraId="17BCC86E" w14:textId="30FF1E3A" w:rsidR="00EF1B37" w:rsidRPr="0076026A" w:rsidRDefault="00EF1B37" w:rsidP="00EF1B37">
      <w:pPr>
        <w:pStyle w:val="Caption"/>
        <w:rPr>
          <w:bCs w:val="0"/>
        </w:rPr>
      </w:pPr>
      <w:bookmarkStart w:id="2" w:name="_Ref173917737"/>
      <w:r>
        <w:t xml:space="preserve">Figure </w:t>
      </w:r>
      <w:r>
        <w:fldChar w:fldCharType="begin"/>
      </w:r>
      <w:r>
        <w:instrText xml:space="preserve"> SEQ Figure \* ARABIC </w:instrText>
      </w:r>
      <w:r>
        <w:fldChar w:fldCharType="separate"/>
      </w:r>
      <w:r w:rsidR="00F34695">
        <w:rPr>
          <w:noProof/>
        </w:rPr>
        <w:t>2</w:t>
      </w:r>
      <w:r>
        <w:rPr>
          <w:noProof/>
        </w:rPr>
        <w:fldChar w:fldCharType="end"/>
      </w:r>
      <w:bookmarkEnd w:id="2"/>
      <w:r>
        <w:t xml:space="preserve"> An example of u</w:t>
      </w:r>
      <w:r w:rsidRPr="0064076F">
        <w:t>ncertainty related to UE location estimate</w:t>
      </w:r>
    </w:p>
    <w:p w14:paraId="4061DB1C" w14:textId="77777777" w:rsidR="00EF1B37" w:rsidRDefault="00EF1B37" w:rsidP="00EF1B37">
      <w:r>
        <w:lastRenderedPageBreak/>
        <w:t xml:space="preserve">If the UE determines the ground truth label quality indicator based on the uncertainty derived at the UE, the generated ground truth label quality indicator may be unreliable as the estimate UE location may be inaccurate. </w:t>
      </w:r>
    </w:p>
    <w:p w14:paraId="051F8F07" w14:textId="463771BC" w:rsidR="00EF1B37" w:rsidRPr="00CC3DA9" w:rsidRDefault="00EF1B37" w:rsidP="00EF1B37">
      <w:pPr>
        <w:rPr>
          <w:b/>
          <w:bCs/>
        </w:rPr>
      </w:pPr>
      <w:r w:rsidRPr="0076026A">
        <w:rPr>
          <w:b/>
          <w:bCs/>
        </w:rPr>
        <w:t xml:space="preserve">Observation </w:t>
      </w:r>
      <w:r w:rsidR="00E27FC8">
        <w:rPr>
          <w:b/>
          <w:bCs/>
        </w:rPr>
        <w:t>3</w:t>
      </w:r>
      <w:r w:rsidRPr="0076026A">
        <w:rPr>
          <w:b/>
          <w:bCs/>
        </w:rPr>
        <w:t xml:space="preserve">: A ground truth label quality indicator </w:t>
      </w:r>
      <w:r w:rsidR="00065F49">
        <w:rPr>
          <w:b/>
          <w:bCs/>
        </w:rPr>
        <w:t xml:space="preserve">or uncertainty metrics for estimated location </w:t>
      </w:r>
      <w:r w:rsidRPr="0076026A">
        <w:rPr>
          <w:b/>
          <w:bCs/>
        </w:rPr>
        <w:t>generated by a UE</w:t>
      </w:r>
      <w:r>
        <w:rPr>
          <w:b/>
          <w:bCs/>
        </w:rPr>
        <w:t xml:space="preserve"> or PRU</w:t>
      </w:r>
      <w:r w:rsidRPr="0076026A">
        <w:rPr>
          <w:b/>
          <w:bCs/>
        </w:rPr>
        <w:t xml:space="preserve"> may be unreliable as the estimate UE location may be inaccurate</w:t>
      </w:r>
    </w:p>
    <w:p w14:paraId="26BEA875" w14:textId="77777777" w:rsidR="00EF1B37" w:rsidRDefault="00EF1B37" w:rsidP="00EF1B37">
      <w:r>
        <w:t xml:space="preserve">To solve this issue, we propose that the network is the only entity that generates ground truth label quality indicators. </w:t>
      </w:r>
    </w:p>
    <w:p w14:paraId="7B514AB8" w14:textId="77777777" w:rsidR="00EF1B37" w:rsidRDefault="00EF1B37" w:rsidP="00EF1B37">
      <w:r>
        <w:t>We also propose to allow the UE to request the LMF to generate the ground truth label quality indicator, where the LMF generates the indicator based on the measurements and UE location estimate made by the UE. It is assumed throughout NR positioning work that the LMF can collect a large amount of data from UEs and generate assistance information (e.g., LOS status between TRP and UE, or along PRS). Thus, the LMF should be able to generate a ground truth label quality indicator by comparing reported measurements and UE estimate against its database of collected measurements and UE location estimates. With this approach, the UE can obtain a reliable ground truth label quality indicator from the network.</w:t>
      </w:r>
    </w:p>
    <w:p w14:paraId="78AC7A37" w14:textId="77777777" w:rsidR="00EF1B37" w:rsidRDefault="00EF1B37" w:rsidP="00EF1B37">
      <w:pPr>
        <w:spacing w:before="240"/>
        <w:rPr>
          <w:bCs/>
        </w:rPr>
      </w:pPr>
      <w:r>
        <w:rPr>
          <w:bCs/>
        </w:rPr>
        <w:t>The UE can request for a ground truth label quality indicator from the network. The UE can send measurements and associated UE location estimate to the network and obtain the ground truth label quality indicator from the network.</w:t>
      </w:r>
    </w:p>
    <w:p w14:paraId="0BD9761C" w14:textId="58130AE5" w:rsidR="00EF1B37" w:rsidRDefault="00EF1B37" w:rsidP="00EF1B37">
      <w:pPr>
        <w:spacing w:before="240"/>
        <w:rPr>
          <w:b/>
        </w:rPr>
      </w:pPr>
      <w:r w:rsidRPr="00AD2441">
        <w:rPr>
          <w:b/>
        </w:rPr>
        <w:t xml:space="preserve">Proposal </w:t>
      </w:r>
      <w:r w:rsidR="000C6244">
        <w:rPr>
          <w:b/>
        </w:rPr>
        <w:t>1</w:t>
      </w:r>
      <w:r w:rsidR="00B70CBC">
        <w:rPr>
          <w:b/>
        </w:rPr>
        <w:t>4</w:t>
      </w:r>
      <w:r w:rsidRPr="00AD2441">
        <w:rPr>
          <w:b/>
        </w:rPr>
        <w:t xml:space="preserve">: </w:t>
      </w:r>
      <w:r w:rsidR="00060ECC">
        <w:rPr>
          <w:b/>
        </w:rPr>
        <w:t>In Case 1, t</w:t>
      </w:r>
      <w:r>
        <w:rPr>
          <w:b/>
        </w:rPr>
        <w:t>he</w:t>
      </w:r>
      <w:r w:rsidRPr="00AD2441">
        <w:rPr>
          <w:b/>
        </w:rPr>
        <w:t xml:space="preserve"> </w:t>
      </w:r>
      <w:r>
        <w:rPr>
          <w:b/>
        </w:rPr>
        <w:t>LMF is the only entity that can</w:t>
      </w:r>
      <w:r w:rsidRPr="00AD2441">
        <w:rPr>
          <w:b/>
        </w:rPr>
        <w:t xml:space="preserve"> </w:t>
      </w:r>
      <w:r>
        <w:rPr>
          <w:b/>
        </w:rPr>
        <w:t xml:space="preserve">generate </w:t>
      </w:r>
      <w:r w:rsidRPr="00AD2441">
        <w:rPr>
          <w:b/>
        </w:rPr>
        <w:t xml:space="preserve">a ground truth label quality indicator </w:t>
      </w:r>
      <w:r>
        <w:rPr>
          <w:b/>
        </w:rPr>
        <w:t>associated with location information</w:t>
      </w:r>
    </w:p>
    <w:p w14:paraId="3094D9D4" w14:textId="6D95C59C" w:rsidR="00EF1B37" w:rsidRDefault="00EF1B37" w:rsidP="00EF1B37">
      <w:pPr>
        <w:spacing w:before="240"/>
        <w:rPr>
          <w:b/>
        </w:rPr>
      </w:pPr>
      <w:r>
        <w:rPr>
          <w:b/>
        </w:rPr>
        <w:t xml:space="preserve">Proposal </w:t>
      </w:r>
      <w:r w:rsidR="000C6244">
        <w:rPr>
          <w:b/>
        </w:rPr>
        <w:t>1</w:t>
      </w:r>
      <w:r w:rsidR="00B70CBC">
        <w:rPr>
          <w:b/>
        </w:rPr>
        <w:t>5</w:t>
      </w:r>
      <w:r>
        <w:rPr>
          <w:b/>
        </w:rPr>
        <w:t xml:space="preserve">: </w:t>
      </w:r>
      <w:r w:rsidR="00060ECC">
        <w:rPr>
          <w:b/>
        </w:rPr>
        <w:t>In Case 1, t</w:t>
      </w:r>
      <w:r>
        <w:rPr>
          <w:b/>
        </w:rPr>
        <w:t>he</w:t>
      </w:r>
      <w:r w:rsidRPr="00AD2441">
        <w:rPr>
          <w:b/>
        </w:rPr>
        <w:t xml:space="preserve"> </w:t>
      </w:r>
      <w:r>
        <w:rPr>
          <w:b/>
        </w:rPr>
        <w:t>LMF can</w:t>
      </w:r>
      <w:r w:rsidRPr="00AD2441">
        <w:rPr>
          <w:b/>
        </w:rPr>
        <w:t xml:space="preserve"> </w:t>
      </w:r>
      <w:r>
        <w:rPr>
          <w:b/>
        </w:rPr>
        <w:t xml:space="preserve">provide </w:t>
      </w:r>
      <w:r w:rsidRPr="00AD2441">
        <w:rPr>
          <w:b/>
        </w:rPr>
        <w:t xml:space="preserve">a </w:t>
      </w:r>
      <w:r>
        <w:rPr>
          <w:b/>
        </w:rPr>
        <w:t xml:space="preserve">generated </w:t>
      </w:r>
      <w:r w:rsidRPr="00AD2441">
        <w:rPr>
          <w:b/>
        </w:rPr>
        <w:t>ground truth label quality indicator</w:t>
      </w:r>
      <w:r>
        <w:rPr>
          <w:b/>
        </w:rPr>
        <w:t xml:space="preserve"> associated with location information to the UE</w:t>
      </w:r>
    </w:p>
    <w:p w14:paraId="597562B2" w14:textId="77777777" w:rsidR="00EF1B37" w:rsidRPr="00370E81" w:rsidRDefault="00EF1B37" w:rsidP="00EF1B37">
      <w:pPr>
        <w:spacing w:before="240"/>
        <w:rPr>
          <w:bCs/>
        </w:rPr>
      </w:pPr>
      <w:r>
        <w:rPr>
          <w:bCs/>
        </w:rPr>
        <w:t>The UE can request for a certainty level of quality for the ground truth from the network as the UE may have a specific requirement for creating a training dataset.</w:t>
      </w:r>
    </w:p>
    <w:p w14:paraId="74F31492" w14:textId="25CAEA62" w:rsidR="00EF1B37" w:rsidRDefault="00EF1B37" w:rsidP="00EF1B37">
      <w:pPr>
        <w:spacing w:before="240"/>
        <w:rPr>
          <w:b/>
        </w:rPr>
      </w:pPr>
      <w:r w:rsidRPr="004960F7">
        <w:rPr>
          <w:b/>
          <w:bCs/>
        </w:rPr>
        <w:t xml:space="preserve">Proposal </w:t>
      </w:r>
      <w:r w:rsidR="000C6244">
        <w:rPr>
          <w:b/>
          <w:bCs/>
        </w:rPr>
        <w:t>1</w:t>
      </w:r>
      <w:r w:rsidR="00B70CBC">
        <w:rPr>
          <w:b/>
          <w:bCs/>
        </w:rPr>
        <w:t>6</w:t>
      </w:r>
      <w:r w:rsidRPr="004960F7">
        <w:rPr>
          <w:b/>
          <w:bCs/>
        </w:rPr>
        <w:t xml:space="preserve">: </w:t>
      </w:r>
      <w:r w:rsidR="00060ECC">
        <w:rPr>
          <w:b/>
          <w:bCs/>
        </w:rPr>
        <w:t>In Case 1, s</w:t>
      </w:r>
      <w:r w:rsidRPr="004960F7">
        <w:rPr>
          <w:b/>
          <w:bCs/>
        </w:rPr>
        <w:t>upport the target UE to request to the LMF a specific level (e.g., above a threshold) of a ground truth label quality for LMF measurement forwarding</w:t>
      </w:r>
    </w:p>
    <w:p w14:paraId="17E00DD1" w14:textId="008DD01D" w:rsidR="00E7028D" w:rsidRPr="0076026A" w:rsidRDefault="00D26FA9" w:rsidP="007F0FC6">
      <w:pPr>
        <w:pStyle w:val="Heading2"/>
        <w:rPr>
          <w:bCs/>
        </w:rPr>
      </w:pPr>
      <w:r>
        <w:t xml:space="preserve">Generation of ground truth label for </w:t>
      </w:r>
      <w:r w:rsidR="005E7E51">
        <w:t>LCM</w:t>
      </w:r>
      <w:r>
        <w:t xml:space="preserve"> for Case 1</w:t>
      </w:r>
    </w:p>
    <w:p w14:paraId="2228F131" w14:textId="40FD3F47" w:rsidR="00C01E7B" w:rsidRDefault="00C01E7B" w:rsidP="007F0FC6">
      <w:pPr>
        <w:pStyle w:val="Heading3"/>
      </w:pPr>
      <w:r>
        <w:t>Option A</w:t>
      </w:r>
      <w:r w:rsidR="00FD3202">
        <w:t xml:space="preserve"> : UE side performance monitoring</w:t>
      </w:r>
    </w:p>
    <w:p w14:paraId="040378F9" w14:textId="4A267E95" w:rsidR="001B62F6" w:rsidRDefault="001B62F6" w:rsidP="00E7028D">
      <w:r>
        <w:t xml:space="preserve">In RAN1#116b, the following agreement was made to identify potential options to enable UE or LMF to </w:t>
      </w:r>
      <w:r w:rsidR="002E121D">
        <w:t>perform performance monitoring</w:t>
      </w:r>
      <w:r w:rsidR="00974F37">
        <w:t xml:space="preserve"> [7]</w:t>
      </w:r>
      <w:r w:rsidR="002E121D">
        <w:t>.</w:t>
      </w:r>
    </w:p>
    <w:tbl>
      <w:tblPr>
        <w:tblStyle w:val="TableGrid"/>
        <w:tblW w:w="0" w:type="auto"/>
        <w:tblLook w:val="04A0" w:firstRow="1" w:lastRow="0" w:firstColumn="1" w:lastColumn="0" w:noHBand="0" w:noVBand="1"/>
      </w:tblPr>
      <w:tblGrid>
        <w:gridCol w:w="9350"/>
      </w:tblGrid>
      <w:tr w:rsidR="005D66BD" w14:paraId="5A1686B5" w14:textId="77777777" w:rsidTr="005D66BD">
        <w:tc>
          <w:tcPr>
            <w:tcW w:w="9350" w:type="dxa"/>
          </w:tcPr>
          <w:p w14:paraId="0F2612F0" w14:textId="77777777" w:rsidR="005D66BD" w:rsidRPr="001028BE" w:rsidRDefault="005D66BD" w:rsidP="005D66BD">
            <w:pPr>
              <w:rPr>
                <w:rFonts w:eastAsia="DengXian"/>
                <w:highlight w:val="green"/>
                <w:lang w:eastAsia="zh-CN"/>
              </w:rPr>
            </w:pPr>
            <w:r w:rsidRPr="001028BE">
              <w:rPr>
                <w:rFonts w:eastAsia="DengXian" w:hint="eastAsia"/>
                <w:highlight w:val="green"/>
                <w:lang w:eastAsia="zh-CN"/>
              </w:rPr>
              <w:t>Agreement</w:t>
            </w:r>
          </w:p>
          <w:p w14:paraId="42B12D78" w14:textId="77777777" w:rsidR="005D66BD" w:rsidRPr="001028BE" w:rsidRDefault="005D66BD" w:rsidP="005D66BD">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DengXian"/>
                <w:lang w:eastAsia="zh-CN"/>
              </w:rPr>
              <w:t>potential</w:t>
            </w:r>
            <w:r w:rsidRPr="001028BE">
              <w:rPr>
                <w:rFonts w:eastAsia="DengXian" w:hint="eastAsia"/>
                <w:lang w:eastAsia="zh-CN"/>
              </w:rPr>
              <w:t xml:space="preserve"> </w:t>
            </w:r>
            <w:r w:rsidRPr="001028BE">
              <w:t xml:space="preserve">specification impact of the following options with regard to how to generate information on ground truth label: </w:t>
            </w:r>
          </w:p>
          <w:p w14:paraId="222A3BD9" w14:textId="77777777" w:rsidR="005D66BD" w:rsidRPr="001028BE" w:rsidRDefault="005D66BD" w:rsidP="005D66BD">
            <w:pPr>
              <w:pStyle w:val="ListParagraph"/>
              <w:widowControl w:val="0"/>
              <w:numPr>
                <w:ilvl w:val="0"/>
                <w:numId w:val="67"/>
              </w:numPr>
            </w:pPr>
            <w:r w:rsidRPr="001028BE">
              <w:t xml:space="preserve">Option A. The target UE side performs monitoring metric calculation. </w:t>
            </w:r>
          </w:p>
          <w:p w14:paraId="4946B2D9" w14:textId="77777777" w:rsidR="005D66BD" w:rsidRPr="001028BE" w:rsidRDefault="005D66BD" w:rsidP="005D66BD">
            <w:pPr>
              <w:pStyle w:val="ListParagraph"/>
              <w:widowControl w:val="0"/>
              <w:numPr>
                <w:ilvl w:val="1"/>
                <w:numId w:val="66"/>
              </w:numPr>
            </w:pPr>
            <w:r w:rsidRPr="001028BE">
              <w:t xml:space="preserve">Option A-1. At least information on ground truth label of the target UE is generated by LMF and provided to the target UE. </w:t>
            </w:r>
          </w:p>
          <w:p w14:paraId="3847FF75" w14:textId="77777777" w:rsidR="005D66BD" w:rsidRPr="001028BE" w:rsidRDefault="005D66BD" w:rsidP="005D66BD">
            <w:pPr>
              <w:pStyle w:val="ListParagraph"/>
              <w:widowControl w:val="0"/>
              <w:numPr>
                <w:ilvl w:val="2"/>
                <w:numId w:val="66"/>
              </w:numPr>
            </w:pPr>
            <w:r w:rsidRPr="001028BE">
              <w:t xml:space="preserve">In one example, target UE and/or gNB sends measurement (e.g., legacy </w:t>
            </w:r>
            <w:r w:rsidRPr="001028BE">
              <w:lastRenderedPageBreak/>
              <w:t>measurement) to LMF so that LMF can derive the information on ground truth label.</w:t>
            </w:r>
          </w:p>
          <w:p w14:paraId="3D1FF010" w14:textId="77777777" w:rsidR="005D66BD" w:rsidRPr="001028BE" w:rsidRDefault="005D66BD" w:rsidP="005D66BD">
            <w:pPr>
              <w:pStyle w:val="ListParagraph"/>
              <w:widowControl w:val="0"/>
              <w:numPr>
                <w:ilvl w:val="1"/>
                <w:numId w:val="66"/>
              </w:numPr>
            </w:pPr>
            <w:r w:rsidRPr="001028BE">
              <w:t>Option A-2. At least position calculation assistance data (e.g., existing information for UE-based positioning method) is provided from LMF to the target UE.</w:t>
            </w:r>
          </w:p>
          <w:p w14:paraId="0D49775F" w14:textId="77777777" w:rsidR="005D66BD" w:rsidRPr="001028BE" w:rsidRDefault="005D66BD" w:rsidP="005D66BD">
            <w:pPr>
              <w:pStyle w:val="ListParagraph"/>
              <w:widowControl w:val="0"/>
              <w:numPr>
                <w:ilvl w:val="1"/>
                <w:numId w:val="66"/>
              </w:numPr>
            </w:pPr>
            <w:r w:rsidRPr="001028BE">
              <w:t xml:space="preserve">Option A-3. Reuse Rel-18 assistance data transfer framework from LMF to the target UE, where the PRU measurement (e.g., legacy measurement) and the corresponding PRU location are sent via LMF to the target UE. </w:t>
            </w:r>
          </w:p>
          <w:p w14:paraId="56753E05" w14:textId="77777777" w:rsidR="005D66BD" w:rsidRPr="001028BE" w:rsidRDefault="005D66BD" w:rsidP="005D66BD">
            <w:pPr>
              <w:pStyle w:val="ListParagraph"/>
              <w:widowControl w:val="0"/>
              <w:numPr>
                <w:ilvl w:val="1"/>
                <w:numId w:val="66"/>
              </w:numPr>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6AD91CBB" w14:textId="77777777" w:rsidR="005D66BD" w:rsidRPr="001028BE" w:rsidRDefault="005D66BD" w:rsidP="005D66BD">
            <w:pPr>
              <w:pStyle w:val="ListParagraph"/>
              <w:widowControl w:val="0"/>
              <w:numPr>
                <w:ilvl w:val="2"/>
                <w:numId w:val="66"/>
              </w:numPr>
            </w:pPr>
            <w:r w:rsidRPr="001028BE">
              <w:t>Note: Option A-4 can be realized by implementation in a manner transparent to specification if the PRU sends information to the target UE side in a proprietary method.</w:t>
            </w:r>
          </w:p>
          <w:p w14:paraId="263026C0" w14:textId="77777777" w:rsidR="005D66BD" w:rsidRPr="001028BE" w:rsidRDefault="005D66BD" w:rsidP="005D66BD">
            <w:pPr>
              <w:pStyle w:val="ListParagraph"/>
              <w:widowControl w:val="0"/>
              <w:numPr>
                <w:ilvl w:val="0"/>
                <w:numId w:val="66"/>
              </w:numPr>
            </w:pPr>
            <w:r w:rsidRPr="001028BE">
              <w:t>Option B. The LMF performs monitoring metric calculation.</w:t>
            </w:r>
          </w:p>
          <w:p w14:paraId="204B4E1F" w14:textId="77777777" w:rsidR="005D66BD" w:rsidRPr="001028BE" w:rsidRDefault="005D66BD" w:rsidP="005D66BD">
            <w:pPr>
              <w:pStyle w:val="ListParagraph"/>
              <w:widowControl w:val="0"/>
              <w:numPr>
                <w:ilvl w:val="1"/>
                <w:numId w:val="66"/>
              </w:numPr>
            </w:pPr>
            <w:r w:rsidRPr="001028BE">
              <w:rPr>
                <w:rFonts w:eastAsia="DengXian"/>
                <w:lang w:eastAsia="zh-CN"/>
              </w:rPr>
              <w:t xml:space="preserve">Option B-1. </w:t>
            </w:r>
            <w:r w:rsidRPr="001028BE">
              <w:t xml:space="preserve">at least </w:t>
            </w:r>
            <w:r w:rsidRPr="001028BE">
              <w:rPr>
                <w:rFonts w:eastAsia="SimSun"/>
                <w:lang w:eastAsia="zh-CN"/>
              </w:rPr>
              <w:t>inference result</w:t>
            </w:r>
            <w:r w:rsidRPr="001028BE">
              <w:t xml:space="preserve"> </w:t>
            </w:r>
            <w:r w:rsidRPr="001028BE">
              <w:rPr>
                <w:rFonts w:eastAsia="SimSun"/>
                <w:lang w:eastAsia="zh-CN"/>
              </w:rPr>
              <w:t xml:space="preserve">(i.e., the model output corresponding to target UE’s channel measurement) </w:t>
            </w:r>
            <w:r w:rsidRPr="001028BE">
              <w:t>of the target UE</w:t>
            </w:r>
            <w:r w:rsidRPr="001028BE">
              <w:rPr>
                <w:rFonts w:eastAsia="SimSun"/>
                <w:lang w:eastAsia="zh-CN"/>
              </w:rPr>
              <w:t xml:space="preserve"> is sent by the target UE to </w:t>
            </w:r>
            <w:r w:rsidRPr="001028BE">
              <w:t xml:space="preserve">LMF. </w:t>
            </w:r>
          </w:p>
          <w:p w14:paraId="0400C1D9" w14:textId="77777777" w:rsidR="005D66BD" w:rsidRPr="001028BE" w:rsidRDefault="005D66BD" w:rsidP="005D66BD">
            <w:pPr>
              <w:pStyle w:val="ListParagraph"/>
              <w:widowControl w:val="0"/>
              <w:numPr>
                <w:ilvl w:val="1"/>
                <w:numId w:val="66"/>
              </w:numPr>
            </w:pPr>
            <w:r w:rsidRPr="001028BE">
              <w:rPr>
                <w:rFonts w:eastAsia="SimSun"/>
                <w:lang w:eastAsia="zh-CN"/>
              </w:rPr>
              <w:t xml:space="preserve">Option B-2. </w:t>
            </w:r>
            <w:r w:rsidRPr="001028BE">
              <w:t>PRU</w:t>
            </w:r>
            <w:r w:rsidRPr="001028BE">
              <w:rPr>
                <w:rFonts w:eastAsia="SimSun"/>
                <w:lang w:eastAsia="zh-CN"/>
              </w:rPr>
              <w:t>’s</w:t>
            </w:r>
            <w:r w:rsidRPr="001028BE">
              <w:t xml:space="preserve"> </w:t>
            </w:r>
            <w:r w:rsidRPr="001028BE">
              <w:rPr>
                <w:rFonts w:eastAsia="SimSun"/>
                <w:lang w:eastAsia="zh-CN"/>
              </w:rPr>
              <w:t xml:space="preserve">channel </w:t>
            </w:r>
            <w:r w:rsidRPr="001028BE">
              <w:t>measurement is sent via LMF to the target UE</w:t>
            </w:r>
            <w:r w:rsidRPr="001028BE">
              <w:rPr>
                <w:rFonts w:eastAsia="SimSun"/>
                <w:lang w:eastAsia="zh-CN"/>
              </w:rPr>
              <w:t xml:space="preserve">, and the inference result (i.e., the model output corresponding to PRU’s channel measurement) is sent by the target UE to </w:t>
            </w:r>
            <w:r w:rsidRPr="001028BE">
              <w:t>LMF.</w:t>
            </w:r>
          </w:p>
          <w:p w14:paraId="2C19595B" w14:textId="77777777" w:rsidR="005D66BD" w:rsidRPr="001028BE" w:rsidRDefault="005D66BD" w:rsidP="005D66BD">
            <w:pPr>
              <w:rPr>
                <w:rFonts w:eastAsia="DengXian"/>
                <w:lang w:eastAsia="zh-CN"/>
              </w:rPr>
            </w:pPr>
            <w:r w:rsidRPr="001028BE">
              <w:t xml:space="preserve">Note: exact method to perform the monitoring metric calculation is up to implementation. </w:t>
            </w:r>
          </w:p>
          <w:p w14:paraId="069D42C0" w14:textId="2A3E13CC" w:rsidR="005D66BD" w:rsidRDefault="005D66BD" w:rsidP="00B26674">
            <w:r w:rsidRPr="001028BE">
              <w:rPr>
                <w:rFonts w:eastAsia="DengXian" w:hint="eastAsia"/>
                <w:lang w:eastAsia="zh-CN"/>
              </w:rPr>
              <w:t>Note: Other options are not precluded.</w:t>
            </w:r>
          </w:p>
        </w:tc>
      </w:tr>
    </w:tbl>
    <w:p w14:paraId="24DD8B70" w14:textId="049B205D" w:rsidR="007446E6" w:rsidRDefault="005E1B10" w:rsidP="004F460D">
      <w:pPr>
        <w:spacing w:before="240"/>
      </w:pPr>
      <w:r>
        <w:lastRenderedPageBreak/>
        <w:t xml:space="preserve">In the above options, how </w:t>
      </w:r>
      <w:r w:rsidR="00971D7E">
        <w:t>the ground truth</w:t>
      </w:r>
      <w:r w:rsidR="00E7028D">
        <w:t xml:space="preserve"> can be delivered to the UE</w:t>
      </w:r>
      <w:r w:rsidR="00971D7E">
        <w:t xml:space="preserve"> during </w:t>
      </w:r>
      <w:r w:rsidR="005F1C1D">
        <w:t xml:space="preserve">labeled-based </w:t>
      </w:r>
      <w:r w:rsidR="00971D7E">
        <w:t>L</w:t>
      </w:r>
      <w:r w:rsidR="00CA3665">
        <w:t>CM</w:t>
      </w:r>
      <w:r w:rsidR="00E7028D">
        <w:t xml:space="preserve"> </w:t>
      </w:r>
      <w:r>
        <w:t>are</w:t>
      </w:r>
      <w:r w:rsidR="00E7028D">
        <w:t xml:space="preserve"> discussed. </w:t>
      </w:r>
    </w:p>
    <w:p w14:paraId="7871F7F6" w14:textId="16051EF1" w:rsidR="001B596E" w:rsidRPr="007F0FC6" w:rsidRDefault="001B596E" w:rsidP="004F460D">
      <w:pPr>
        <w:spacing w:before="240"/>
        <w:rPr>
          <w:u w:val="single"/>
        </w:rPr>
      </w:pPr>
      <w:r w:rsidRPr="007F0FC6">
        <w:rPr>
          <w:u w:val="single"/>
        </w:rPr>
        <w:t>Option A-1</w:t>
      </w:r>
    </w:p>
    <w:p w14:paraId="1F18DC9E" w14:textId="65C2A520" w:rsidR="001B596E" w:rsidRDefault="001B596E" w:rsidP="004F460D">
      <w:pPr>
        <w:spacing w:before="240"/>
      </w:pPr>
      <w:r w:rsidRPr="001B596E">
        <w:t>Un</w:t>
      </w:r>
      <w:r w:rsidRPr="007F0FC6">
        <w:t>der Option A</w:t>
      </w:r>
      <w:r>
        <w:t>-1, the LMF provides the ground truth to the UE.</w:t>
      </w:r>
      <w:r w:rsidR="00D15522">
        <w:t xml:space="preserve"> The UE can use the received ground truth for the purpose of performance monitoring</w:t>
      </w:r>
      <w:r w:rsidR="003B4D5F">
        <w:t>.</w:t>
      </w:r>
      <w:r>
        <w:t xml:space="preserve"> </w:t>
      </w:r>
      <w:r w:rsidR="007D2A4A">
        <w:t xml:space="preserve">The </w:t>
      </w:r>
      <w:r w:rsidR="007D11CD">
        <w:t>t</w:t>
      </w:r>
      <w:r w:rsidR="007D2A4A">
        <w:t xml:space="preserve">arget UE can send measurement reports and obtain the estimated UE location from the LMF. </w:t>
      </w:r>
      <w:r w:rsidR="00DE5F78">
        <w:t xml:space="preserve">As the LMF </w:t>
      </w:r>
      <w:r w:rsidR="008E5746">
        <w:rPr>
          <w:rFonts w:hint="eastAsia"/>
        </w:rPr>
        <w:t>can acquire measurements and location information of other UEs</w:t>
      </w:r>
      <w:r w:rsidR="009F5617">
        <w:t xml:space="preserve">, </w:t>
      </w:r>
      <w:r w:rsidR="00B23611">
        <w:t xml:space="preserve">the ground truth provided by the LMF </w:t>
      </w:r>
      <w:r w:rsidR="0030773A">
        <w:t>is</w:t>
      </w:r>
      <w:r w:rsidR="00B23611">
        <w:t xml:space="preserve"> more reliable than the ground truth generated by the UE.</w:t>
      </w:r>
      <w:r w:rsidR="00246F4B">
        <w:t xml:space="preserve"> A similar mechanism supported in UE-assisted positioning such as DL-TDOA or DL-AoD can be considered for this option</w:t>
      </w:r>
      <w:r w:rsidR="00392679">
        <w:t xml:space="preserve"> as the aforementioned methods require the UE to report </w:t>
      </w:r>
      <w:r w:rsidR="0030773A">
        <w:t>measurements</w:t>
      </w:r>
      <w:r w:rsidR="00392679">
        <w:t>.</w:t>
      </w:r>
    </w:p>
    <w:p w14:paraId="4A3C0BBE" w14:textId="0AEDBC32" w:rsidR="00E27895" w:rsidRPr="007F0FC6" w:rsidRDefault="00E27895" w:rsidP="004F460D">
      <w:pPr>
        <w:spacing w:before="240"/>
        <w:rPr>
          <w:u w:val="single"/>
        </w:rPr>
      </w:pPr>
      <w:r w:rsidRPr="007F0FC6">
        <w:rPr>
          <w:u w:val="single"/>
        </w:rPr>
        <w:t>Option A-2</w:t>
      </w:r>
    </w:p>
    <w:p w14:paraId="7BEB9B96" w14:textId="77814D85" w:rsidR="00E27895" w:rsidRPr="0065788E" w:rsidRDefault="006C1F73" w:rsidP="004F460D">
      <w:pPr>
        <w:spacing w:before="240"/>
      </w:pPr>
      <w:r>
        <w:t xml:space="preserve">In this option, </w:t>
      </w:r>
      <w:r w:rsidR="00B77A6A">
        <w:t xml:space="preserve">the UE receives assistance data </w:t>
      </w:r>
      <w:r w:rsidR="00D15522">
        <w:t xml:space="preserve">from the network which </w:t>
      </w:r>
      <w:r w:rsidR="00EC07F2">
        <w:t>may aid the UE during performance</w:t>
      </w:r>
      <w:r w:rsidR="00356B20">
        <w:t xml:space="preserve"> monitoring. The </w:t>
      </w:r>
      <w:r w:rsidR="00BC3BD3">
        <w:t xml:space="preserve">contents of the assistance data may be similar to </w:t>
      </w:r>
      <w:r w:rsidR="00502899">
        <w:t xml:space="preserve">the </w:t>
      </w:r>
      <w:r w:rsidR="00E516D1">
        <w:t>assi</w:t>
      </w:r>
      <w:r w:rsidR="00983EC7">
        <w:t>s</w:t>
      </w:r>
      <w:r w:rsidR="00E516D1">
        <w:t>tance</w:t>
      </w:r>
      <w:r w:rsidR="00502899">
        <w:t xml:space="preserve"> data specified for UE-based positioning methods (e.g., UE-based DL-TDoA, UE-based DL-AoD)</w:t>
      </w:r>
      <w:r w:rsidR="00302004">
        <w:t xml:space="preserve"> specified in NR positioning</w:t>
      </w:r>
      <w:r w:rsidR="002A4240">
        <w:t xml:space="preserve">. </w:t>
      </w:r>
      <w:r w:rsidR="005A2454">
        <w:t xml:space="preserve">For example, </w:t>
      </w:r>
      <w:r w:rsidR="00302004">
        <w:t xml:space="preserve">as described in TS 38.305, </w:t>
      </w:r>
      <w:r w:rsidR="005A2454">
        <w:t xml:space="preserve">assistance data may contain AoD for each DL-PRS, </w:t>
      </w:r>
      <w:r w:rsidR="0024736F">
        <w:t>beam information</w:t>
      </w:r>
      <w:r w:rsidR="00A45886">
        <w:t xml:space="preserve"> and associated uncertainty</w:t>
      </w:r>
      <w:r w:rsidR="0024736F">
        <w:t xml:space="preserve">, </w:t>
      </w:r>
      <w:r w:rsidR="00E82526">
        <w:t>synchronization error at the network.</w:t>
      </w:r>
    </w:p>
    <w:p w14:paraId="1FC48822" w14:textId="4D8AB3E0" w:rsidR="007446E6" w:rsidRPr="007F0FC6" w:rsidRDefault="007446E6" w:rsidP="004F460D">
      <w:pPr>
        <w:spacing w:before="240"/>
        <w:rPr>
          <w:u w:val="single"/>
        </w:rPr>
      </w:pPr>
      <w:r w:rsidRPr="007F0FC6">
        <w:rPr>
          <w:u w:val="single"/>
        </w:rPr>
        <w:t>Option A-3</w:t>
      </w:r>
    </w:p>
    <w:p w14:paraId="097ED99B" w14:textId="7B778D29" w:rsidR="00E7028D" w:rsidRDefault="00E7028D" w:rsidP="007F0FC6">
      <w:pPr>
        <w:spacing w:before="240"/>
      </w:pPr>
      <w:r>
        <w:t>During Release 18,</w:t>
      </w:r>
      <w:r w:rsidR="007313EE">
        <w:rPr>
          <w:rFonts w:hint="eastAsia"/>
        </w:rPr>
        <w:t xml:space="preserve"> PRU</w:t>
      </w:r>
      <w:r w:rsidR="00964113">
        <w:rPr>
          <w:rFonts w:hint="eastAsia"/>
        </w:rPr>
        <w:t xml:space="preserve"> (Positioning Reference Unit)</w:t>
      </w:r>
      <w:r w:rsidR="007313EE">
        <w:rPr>
          <w:rFonts w:hint="eastAsia"/>
        </w:rPr>
        <w:t xml:space="preserve"> </w:t>
      </w:r>
      <w:r>
        <w:t>measurement forwarding by the LMF for NRCP (NR Carrier Phase) positioning was supported [</w:t>
      </w:r>
      <w:r w:rsidR="00DB2AF8">
        <w:t>6</w:t>
      </w:r>
      <w:r>
        <w:t>]. Using the supported functionality, a UE can request for measurements made by PRU to the network. As a response for the request made by the</w:t>
      </w:r>
      <w:r w:rsidR="00825987">
        <w:t xml:space="preserve"> target</w:t>
      </w:r>
      <w:r>
        <w:t xml:space="preserve"> UE, the LMF can send timing, power and phase measurements (e.g., NRCP, RSTD, RSRP) made by the PRU to the</w:t>
      </w:r>
      <w:r w:rsidR="005461C8">
        <w:t xml:space="preserve"> target</w:t>
      </w:r>
      <w:r w:rsidR="00710E18">
        <w:t xml:space="preserve"> </w:t>
      </w:r>
      <w:r>
        <w:t>UE who made the request.</w:t>
      </w:r>
      <w:r w:rsidR="00C36273">
        <w:t xml:space="preserve"> Under Option A-3, </w:t>
      </w:r>
      <w:r w:rsidR="00CE48C8">
        <w:t>the supported functionality will be considered as the baseline.</w:t>
      </w:r>
    </w:p>
    <w:p w14:paraId="626EB825" w14:textId="577E41D4" w:rsidR="00E7028D" w:rsidRDefault="00E7028D" w:rsidP="00E7028D">
      <w:r>
        <w:lastRenderedPageBreak/>
        <w:t>The measurement forward</w:t>
      </w:r>
      <w:r w:rsidR="0075194C">
        <w:t>ing</w:t>
      </w:r>
      <w:r>
        <w:t xml:space="preserve"> functionality can be used to deliver data</w:t>
      </w:r>
      <w:r w:rsidR="00726226">
        <w:rPr>
          <w:rFonts w:hint="eastAsia"/>
        </w:rPr>
        <w:t xml:space="preserve"> needed for LCM</w:t>
      </w:r>
      <w:r>
        <w:t xml:space="preserve"> to </w:t>
      </w:r>
      <w:r w:rsidR="005351C2">
        <w:t>a</w:t>
      </w:r>
      <w:r>
        <w:t xml:space="preserve"> UE. As the location of the PRU is known by the LMF, the measurements and location information, i.e., </w:t>
      </w:r>
      <w:r w:rsidR="00F21C50">
        <w:t xml:space="preserve">the </w:t>
      </w:r>
      <w:r>
        <w:t>ground truth, can be reliable</w:t>
      </w:r>
      <w:r w:rsidR="00273C3F">
        <w:t xml:space="preserve"> and used </w:t>
      </w:r>
      <w:r w:rsidR="00C138A0">
        <w:rPr>
          <w:rFonts w:hint="eastAsia"/>
        </w:rPr>
        <w:t>for LCM</w:t>
      </w:r>
      <w:r>
        <w:t xml:space="preserve">. An additional benefit of the functionality, in the context of </w:t>
      </w:r>
      <w:r w:rsidR="00EC5228">
        <w:rPr>
          <w:rFonts w:hint="eastAsia"/>
        </w:rPr>
        <w:t>LCM</w:t>
      </w:r>
      <w:r>
        <w:t xml:space="preserve"> for AIML positioning, is that the LMF can check the content of the data</w:t>
      </w:r>
      <w:r w:rsidR="00AF2F43">
        <w:t xml:space="preserve"> to be forwarded</w:t>
      </w:r>
      <w:r w:rsidR="005C4551">
        <w:t>.</w:t>
      </w:r>
      <w:r w:rsidR="0013364D">
        <w:t xml:space="preserve"> The inspection of forwarded data by the LMF maintains the integrity </w:t>
      </w:r>
      <w:r w:rsidR="00542657">
        <w:t>of</w:t>
      </w:r>
      <w:r w:rsidR="0013364D">
        <w:t xml:space="preserve"> the data</w:t>
      </w:r>
      <w:r w:rsidR="0082412E">
        <w:t xml:space="preserve"> used for LCM</w:t>
      </w:r>
      <w:r w:rsidR="0013364D">
        <w:t>.</w:t>
      </w:r>
    </w:p>
    <w:p w14:paraId="6D1CC317" w14:textId="59C40949" w:rsidR="00D75322" w:rsidRDefault="00E7028D" w:rsidP="00E7028D">
      <w:r>
        <w:t>As the current specification supports only</w:t>
      </w:r>
      <w:r w:rsidR="00C0579F">
        <w:t xml:space="preserve"> forwarding of</w:t>
      </w:r>
      <w:r>
        <w:t xml:space="preserve"> measurements</w:t>
      </w:r>
      <w:r w:rsidR="00C0579F">
        <w:t xml:space="preserve"> made by PRU and PRU location</w:t>
      </w:r>
      <w:r>
        <w:t xml:space="preserve">, the content of </w:t>
      </w:r>
      <w:r w:rsidR="00A929D0">
        <w:t>forwarded</w:t>
      </w:r>
      <w:r>
        <w:t xml:space="preserve"> information needs </w:t>
      </w:r>
      <w:r w:rsidR="00AA6C21">
        <w:t xml:space="preserve">enhancement </w:t>
      </w:r>
      <w:r w:rsidR="00981CFF">
        <w:t>for the purpose of AIML positioning</w:t>
      </w:r>
      <w:r>
        <w:t xml:space="preserve">. For example, </w:t>
      </w:r>
      <w:r w:rsidR="000836C1">
        <w:t>the</w:t>
      </w:r>
      <w:r w:rsidR="00867398">
        <w:t xml:space="preserve"> hard or soft</w:t>
      </w:r>
      <w:r w:rsidR="000836C1">
        <w:t xml:space="preserve"> </w:t>
      </w:r>
      <w:r>
        <w:t>ground truth label quality indicator needs to be associated with the ground truth, i.e., PRU</w:t>
      </w:r>
      <w:r w:rsidR="006178D7">
        <w:t xml:space="preserve"> or UE</w:t>
      </w:r>
      <w:r>
        <w:t xml:space="preserve"> location information.</w:t>
      </w:r>
    </w:p>
    <w:p w14:paraId="58460A95" w14:textId="748E7D0D" w:rsidR="00871804" w:rsidRDefault="007A6A9E" w:rsidP="00E7028D">
      <w:pPr>
        <w:rPr>
          <w:b/>
          <w:bCs/>
        </w:rPr>
      </w:pPr>
      <w:r w:rsidRPr="007F0FC6">
        <w:rPr>
          <w:b/>
          <w:bCs/>
        </w:rPr>
        <w:t>Observation</w:t>
      </w:r>
      <w:r w:rsidR="00D75322" w:rsidRPr="007F0FC6">
        <w:rPr>
          <w:b/>
          <w:bCs/>
        </w:rPr>
        <w:t xml:space="preserve"> </w:t>
      </w:r>
      <w:r w:rsidR="00902751">
        <w:rPr>
          <w:b/>
          <w:bCs/>
        </w:rPr>
        <w:t>4</w:t>
      </w:r>
      <w:r w:rsidR="00D75322" w:rsidRPr="007F0FC6">
        <w:rPr>
          <w:b/>
          <w:bCs/>
        </w:rPr>
        <w:t>: Option A-1, A-2 and A-3 can consider existing frameworks in NR positioning as the starting point</w:t>
      </w:r>
    </w:p>
    <w:p w14:paraId="5F6FC4D5" w14:textId="1960588E" w:rsidR="00AB07F1" w:rsidRDefault="00AB07F1" w:rsidP="00E7028D">
      <w:pPr>
        <w:rPr>
          <w:b/>
          <w:bCs/>
        </w:rPr>
      </w:pPr>
      <w:r>
        <w:rPr>
          <w:b/>
          <w:bCs/>
        </w:rPr>
        <w:t xml:space="preserve">Observation </w:t>
      </w:r>
      <w:r w:rsidR="00902751">
        <w:rPr>
          <w:b/>
          <w:bCs/>
        </w:rPr>
        <w:t>5</w:t>
      </w:r>
      <w:r>
        <w:rPr>
          <w:b/>
          <w:bCs/>
        </w:rPr>
        <w:t xml:space="preserve">: </w:t>
      </w:r>
      <w:r w:rsidR="00F04EC2">
        <w:rPr>
          <w:b/>
          <w:bCs/>
        </w:rPr>
        <w:t xml:space="preserve">The content of transferred assistance data </w:t>
      </w:r>
      <w:r w:rsidR="00DE1E6F">
        <w:rPr>
          <w:b/>
          <w:bCs/>
        </w:rPr>
        <w:t xml:space="preserve">may need enhancement for AIML based positioning </w:t>
      </w:r>
      <w:r w:rsidR="007E2BF3">
        <w:rPr>
          <w:b/>
          <w:bCs/>
        </w:rPr>
        <w:t>for Option A-3</w:t>
      </w:r>
    </w:p>
    <w:p w14:paraId="7A557E9C" w14:textId="0AC490BD" w:rsidR="00515F90" w:rsidRDefault="00515F90" w:rsidP="00E7028D">
      <w:r>
        <w:t>Thus, the following proposal is made</w:t>
      </w:r>
      <w:r w:rsidR="001B20DF">
        <w:t xml:space="preserve"> as Option A-1, A-2 and A-3 can be achieved </w:t>
      </w:r>
      <w:r w:rsidR="007E718E">
        <w:t xml:space="preserve">starting with the existing framework. In addition, </w:t>
      </w:r>
      <w:r w:rsidR="001F260A">
        <w:t xml:space="preserve">Option A-1, A-2 and A-3 can co-exist as </w:t>
      </w:r>
      <w:r w:rsidR="00A761BF">
        <w:t>each option relies on different network functionalities</w:t>
      </w:r>
      <w:r w:rsidR="00B76AB6">
        <w:t xml:space="preserve">, </w:t>
      </w:r>
      <w:r w:rsidR="00E20CAF">
        <w:t xml:space="preserve">namely </w:t>
      </w:r>
      <w:r w:rsidR="00A761BF">
        <w:t xml:space="preserve">LMF-based determination of UE location, </w:t>
      </w:r>
      <w:r w:rsidR="000D6C5E">
        <w:t>provision of assistance information</w:t>
      </w:r>
      <w:r w:rsidR="008D507C">
        <w:t xml:space="preserve"> by the LMF and</w:t>
      </w:r>
      <w:r w:rsidR="000D6C5E">
        <w:t xml:space="preserve"> </w:t>
      </w:r>
      <w:r w:rsidR="003E6490">
        <w:t xml:space="preserve">measurement </w:t>
      </w:r>
      <w:r w:rsidR="00834A86">
        <w:t>forwarding</w:t>
      </w:r>
      <w:r w:rsidR="003E6490">
        <w:t xml:space="preserve"> from the LMF</w:t>
      </w:r>
      <w:r w:rsidR="00831894">
        <w:t>.</w:t>
      </w:r>
    </w:p>
    <w:p w14:paraId="2FCA4825" w14:textId="20320ABE" w:rsidR="00515F90" w:rsidRPr="007F0FC6" w:rsidRDefault="00764EF6" w:rsidP="00E7028D">
      <w:pPr>
        <w:rPr>
          <w:b/>
          <w:bCs/>
        </w:rPr>
      </w:pPr>
      <w:r w:rsidRPr="007F0FC6">
        <w:rPr>
          <w:b/>
          <w:bCs/>
        </w:rPr>
        <w:t xml:space="preserve">Proposal </w:t>
      </w:r>
      <w:r w:rsidR="0009098A">
        <w:rPr>
          <w:b/>
          <w:bCs/>
        </w:rPr>
        <w:t>1</w:t>
      </w:r>
      <w:r w:rsidR="00B70CBC">
        <w:rPr>
          <w:b/>
          <w:bCs/>
        </w:rPr>
        <w:t>7</w:t>
      </w:r>
      <w:r w:rsidRPr="007F0FC6">
        <w:rPr>
          <w:b/>
          <w:bCs/>
        </w:rPr>
        <w:t xml:space="preserve">: </w:t>
      </w:r>
      <w:r w:rsidR="00DF3B2F" w:rsidRPr="00F31A3B">
        <w:rPr>
          <w:b/>
          <w:bCs/>
        </w:rPr>
        <w:t>For model performance monitoring of AI/ML positioning Case 1, for model performance monitoring metric calculation in label-based model monitoring,</w:t>
      </w:r>
      <w:r w:rsidR="006E70AF" w:rsidRPr="00F31A3B">
        <w:rPr>
          <w:b/>
          <w:bCs/>
        </w:rPr>
        <w:t xml:space="preserve"> support </w:t>
      </w:r>
      <w:r w:rsidR="00050898" w:rsidRPr="00F31A3B">
        <w:rPr>
          <w:b/>
          <w:bCs/>
        </w:rPr>
        <w:t>Option A-1, A-2 and A-3</w:t>
      </w:r>
      <w:r w:rsidR="00D566C9" w:rsidRPr="00F31A3B">
        <w:rPr>
          <w:b/>
          <w:bCs/>
        </w:rPr>
        <w:t>.</w:t>
      </w:r>
    </w:p>
    <w:p w14:paraId="6047B818" w14:textId="5A2D6F0A" w:rsidR="009D2B30" w:rsidRPr="003E2762" w:rsidRDefault="009D2B30" w:rsidP="009D2B30">
      <w:pPr>
        <w:spacing w:before="240"/>
        <w:rPr>
          <w:u w:val="single"/>
        </w:rPr>
      </w:pPr>
      <w:r w:rsidRPr="003E2762">
        <w:rPr>
          <w:u w:val="single"/>
        </w:rPr>
        <w:t>Option A-</w:t>
      </w:r>
      <w:r w:rsidR="00785227">
        <w:rPr>
          <w:u w:val="single"/>
        </w:rPr>
        <w:t>4</w:t>
      </w:r>
    </w:p>
    <w:p w14:paraId="3A3633ED" w14:textId="61F0E003" w:rsidR="00567096" w:rsidRDefault="00BC7934" w:rsidP="00E7028D">
      <w:r>
        <w:t xml:space="preserve">Under Option A-4, </w:t>
      </w:r>
      <w:r w:rsidR="00B85C8D">
        <w:t xml:space="preserve">the ground truth may be provided </w:t>
      </w:r>
      <w:r w:rsidR="009848B9">
        <w:t>to the UE side by PRU or other UEs.</w:t>
      </w:r>
      <w:r w:rsidR="00A71202">
        <w:t xml:space="preserve"> The ground truth for the purpose of performance monitoring can be provided to the UE </w:t>
      </w:r>
      <w:r w:rsidR="00BA15AD">
        <w:t>via OTT</w:t>
      </w:r>
      <w:r w:rsidR="00100E20">
        <w:t xml:space="preserve">. </w:t>
      </w:r>
      <w:r w:rsidR="005D6513">
        <w:t>In this option, provision of the ground truth to the UE can be done transparently.</w:t>
      </w:r>
      <w:r w:rsidR="001038F6">
        <w:t xml:space="preserve"> </w:t>
      </w:r>
      <w:r w:rsidR="00562175">
        <w:t>One difference about Option A-4, compared to other options is that the LMF may not be aware of the ground truth</w:t>
      </w:r>
      <w:r w:rsidR="005F1C1D">
        <w:t>s</w:t>
      </w:r>
      <w:r w:rsidR="00562175">
        <w:t xml:space="preserve"> collected at the UE. In addition, the network may not be aware of </w:t>
      </w:r>
      <w:r w:rsidR="0063461B">
        <w:t xml:space="preserve">the status of performance monitoring or </w:t>
      </w:r>
      <w:r w:rsidR="003B7915">
        <w:t>performance of the AIML model at the UE</w:t>
      </w:r>
      <w:r w:rsidR="00FE1A40">
        <w:t xml:space="preserve"> under this option.</w:t>
      </w:r>
    </w:p>
    <w:p w14:paraId="122C5667" w14:textId="3AD2D59E" w:rsidR="00906E27" w:rsidRPr="007F0FC6" w:rsidRDefault="00567096" w:rsidP="00E7028D">
      <w:pPr>
        <w:rPr>
          <w:b/>
          <w:bCs/>
        </w:rPr>
      </w:pPr>
      <w:r w:rsidRPr="007F0FC6">
        <w:rPr>
          <w:b/>
          <w:bCs/>
        </w:rPr>
        <w:t xml:space="preserve">Observation </w:t>
      </w:r>
      <w:r w:rsidR="0009098A">
        <w:rPr>
          <w:b/>
          <w:bCs/>
        </w:rPr>
        <w:t>6</w:t>
      </w:r>
      <w:r w:rsidRPr="007F0FC6">
        <w:rPr>
          <w:b/>
          <w:bCs/>
        </w:rPr>
        <w:t xml:space="preserve">: </w:t>
      </w:r>
      <w:r w:rsidR="005D6513" w:rsidRPr="007F0FC6">
        <w:rPr>
          <w:b/>
          <w:bCs/>
        </w:rPr>
        <w:t xml:space="preserve"> </w:t>
      </w:r>
      <w:r w:rsidR="009F7822" w:rsidRPr="007F0FC6">
        <w:rPr>
          <w:b/>
          <w:bCs/>
        </w:rPr>
        <w:t>Under Option A-4, status of performance monitoring and data collected for the purpose of performance monitoring may be hidden</w:t>
      </w:r>
      <w:r w:rsidR="00634BD9" w:rsidRPr="007F0FC6">
        <w:rPr>
          <w:b/>
          <w:bCs/>
        </w:rPr>
        <w:t xml:space="preserve"> </w:t>
      </w:r>
      <w:r w:rsidR="00CF3BA2" w:rsidRPr="007F0FC6">
        <w:rPr>
          <w:b/>
          <w:bCs/>
        </w:rPr>
        <w:t xml:space="preserve">preventing the LMF </w:t>
      </w:r>
      <w:r w:rsidR="00011EB8" w:rsidRPr="007F0FC6">
        <w:rPr>
          <w:b/>
          <w:bCs/>
        </w:rPr>
        <w:t>having a control of LCM including initiation of LCM.</w:t>
      </w:r>
      <w:r w:rsidR="009F7822" w:rsidRPr="007F0FC6">
        <w:rPr>
          <w:b/>
          <w:bCs/>
        </w:rPr>
        <w:t xml:space="preserve"> </w:t>
      </w:r>
    </w:p>
    <w:p w14:paraId="755032AD" w14:textId="38CA8ED8" w:rsidR="003E3261" w:rsidRDefault="00C741FD" w:rsidP="00E7028D">
      <w:r>
        <w:t>In addition, t</w:t>
      </w:r>
      <w:r w:rsidR="003E3261">
        <w:t>he observation above</w:t>
      </w:r>
      <w:r w:rsidR="00833B3F">
        <w:t>, related to Option A-4,</w:t>
      </w:r>
      <w:r w:rsidR="003E3261">
        <w:t xml:space="preserve"> is not consistent with the</w:t>
      </w:r>
      <w:r w:rsidR="0012022C">
        <w:rPr>
          <w:rFonts w:hint="eastAsia"/>
        </w:rPr>
        <w:t xml:space="preserve"> following</w:t>
      </w:r>
      <w:r w:rsidR="003E3261">
        <w:t xml:space="preserve"> agreement made in RAN2</w:t>
      </w:r>
      <w:r w:rsidR="00F43587">
        <w:rPr>
          <w:rFonts w:hint="eastAsia"/>
        </w:rPr>
        <w:t>#1</w:t>
      </w:r>
      <w:r w:rsidR="00C163A2">
        <w:rPr>
          <w:rFonts w:hint="eastAsia"/>
        </w:rPr>
        <w:t>25</w:t>
      </w:r>
      <w:r w:rsidR="00F43587">
        <w:rPr>
          <w:rFonts w:hint="eastAsia"/>
        </w:rPr>
        <w:t>b</w:t>
      </w:r>
      <w:r w:rsidR="006E4DA3">
        <w:rPr>
          <w:rFonts w:hint="eastAsia"/>
        </w:rPr>
        <w:t xml:space="preserve"> [</w:t>
      </w:r>
      <w:r w:rsidR="004A4256">
        <w:rPr>
          <w:rFonts w:hint="eastAsia"/>
        </w:rPr>
        <w:t>8</w:t>
      </w:r>
      <w:r w:rsidR="006E4DA3">
        <w:rPr>
          <w:rFonts w:hint="eastAsia"/>
        </w:rPr>
        <w:t>]</w:t>
      </w:r>
      <w:r w:rsidR="003E3261">
        <w:t xml:space="preserve"> where “network decision, network-initiated” is considered as the baseline</w:t>
      </w:r>
      <w:r w:rsidR="00EE2D20">
        <w:t xml:space="preserve"> for LCM</w:t>
      </w:r>
      <w:r w:rsidR="002A087C">
        <w:t>.</w:t>
      </w:r>
    </w:p>
    <w:tbl>
      <w:tblPr>
        <w:tblStyle w:val="TableGrid"/>
        <w:tblW w:w="0" w:type="auto"/>
        <w:tblLook w:val="04A0" w:firstRow="1" w:lastRow="0" w:firstColumn="1" w:lastColumn="0" w:noHBand="0" w:noVBand="1"/>
      </w:tblPr>
      <w:tblGrid>
        <w:gridCol w:w="9350"/>
      </w:tblGrid>
      <w:tr w:rsidR="003915DF" w14:paraId="63FFB9F7" w14:textId="77777777" w:rsidTr="003915DF">
        <w:tc>
          <w:tcPr>
            <w:tcW w:w="9350" w:type="dxa"/>
          </w:tcPr>
          <w:p w14:paraId="32EBCA23" w14:textId="77777777" w:rsidR="003915DF" w:rsidRPr="007F0FC6" w:rsidRDefault="003915DF" w:rsidP="003915DF">
            <w:pPr>
              <w:rPr>
                <w:b/>
                <w:bCs/>
              </w:rPr>
            </w:pPr>
            <w:r w:rsidRPr="007F0FC6">
              <w:rPr>
                <w:b/>
                <w:bCs/>
              </w:rPr>
              <w:t>Agreements:</w:t>
            </w:r>
          </w:p>
          <w:p w14:paraId="1AB66A5F" w14:textId="77777777" w:rsidR="003915DF" w:rsidRDefault="003915DF" w:rsidP="003915DF">
            <w:r>
              <w:t xml:space="preserve">1 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53B50EA5" w14:textId="631B8731" w:rsidR="003915DF" w:rsidRDefault="003915DF" w:rsidP="003915DF">
            <w:r>
              <w:t>2 “UE-autonomous, UE’s decision is not reported to the network” is not considered for Rel-19</w:t>
            </w:r>
          </w:p>
        </w:tc>
      </w:tr>
    </w:tbl>
    <w:p w14:paraId="407E352D" w14:textId="4559E9E3" w:rsidR="00FF25A9" w:rsidRDefault="00FF25A9" w:rsidP="00FF25A9">
      <w:pPr>
        <w:spacing w:before="240"/>
        <w:rPr>
          <w:b/>
          <w:bCs/>
        </w:rPr>
      </w:pPr>
      <w:r w:rsidRPr="00F3573F">
        <w:rPr>
          <w:b/>
          <w:bCs/>
        </w:rPr>
        <w:lastRenderedPageBreak/>
        <w:t xml:space="preserve">Observation </w:t>
      </w:r>
      <w:r w:rsidR="0009098A">
        <w:rPr>
          <w:b/>
          <w:bCs/>
        </w:rPr>
        <w:t>7</w:t>
      </w:r>
      <w:r w:rsidRPr="00F3573F">
        <w:rPr>
          <w:b/>
          <w:bCs/>
        </w:rPr>
        <w:t>:  Option A-4</w:t>
      </w:r>
      <w:r>
        <w:rPr>
          <w:b/>
          <w:bCs/>
        </w:rPr>
        <w:t xml:space="preserve"> is not aligned with the baseline approach agreed in RAN2 for LCM, “</w:t>
      </w:r>
      <w:r w:rsidR="007E75CD" w:rsidRPr="007E75CD">
        <w:rPr>
          <w:b/>
          <w:bCs/>
        </w:rPr>
        <w:t>network decision, network-initiated</w:t>
      </w:r>
      <w:r>
        <w:rPr>
          <w:b/>
          <w:bCs/>
        </w:rPr>
        <w:t>”</w:t>
      </w:r>
      <w:r w:rsidRPr="00F3573F">
        <w:rPr>
          <w:b/>
          <w:bCs/>
        </w:rPr>
        <w:t xml:space="preserve"> </w:t>
      </w:r>
    </w:p>
    <w:p w14:paraId="54D5201A" w14:textId="41B1EA0D" w:rsidR="005C0F1A" w:rsidRPr="007F0FC6" w:rsidRDefault="005C0F1A" w:rsidP="007F0FC6">
      <w:pPr>
        <w:spacing w:before="240"/>
      </w:pPr>
      <w:r w:rsidRPr="0022719B">
        <w:t xml:space="preserve">Based on the above observations, </w:t>
      </w:r>
      <w:r w:rsidR="0022719B" w:rsidRPr="0022719B">
        <w:t>Option A-4 may hide the details of performance at the AIML model at the UE which will not allow the network to make a decision related to LCM at the UE. Therefore, the following proposal is made.</w:t>
      </w:r>
    </w:p>
    <w:p w14:paraId="2CB6391F" w14:textId="256E7AFD" w:rsidR="003915DF" w:rsidRPr="007F0FC6" w:rsidRDefault="000D24E1" w:rsidP="007F0FC6">
      <w:pPr>
        <w:spacing w:before="240"/>
        <w:rPr>
          <w:b/>
          <w:bCs/>
        </w:rPr>
      </w:pPr>
      <w:r w:rsidRPr="007F0FC6">
        <w:rPr>
          <w:b/>
          <w:bCs/>
        </w:rPr>
        <w:t xml:space="preserve">Proposal </w:t>
      </w:r>
      <w:r w:rsidR="0009098A">
        <w:rPr>
          <w:b/>
          <w:bCs/>
        </w:rPr>
        <w:t>1</w:t>
      </w:r>
      <w:r w:rsidR="00B70CBC">
        <w:rPr>
          <w:b/>
          <w:bCs/>
        </w:rPr>
        <w:t>8</w:t>
      </w:r>
      <w:r w:rsidRPr="007F0FC6">
        <w:rPr>
          <w:b/>
          <w:bCs/>
        </w:rPr>
        <w:t xml:space="preserve">: </w:t>
      </w:r>
      <w:r w:rsidR="0022719B" w:rsidRPr="0022719B">
        <w:rPr>
          <w:b/>
          <w:bCs/>
        </w:rPr>
        <w:t>For model performance monitoring of AI/ML positioning Case 1, for model performance monitoring metric calculation in label-based model monitoring</w:t>
      </w:r>
      <w:r w:rsidR="0022719B">
        <w:rPr>
          <w:b/>
          <w:bCs/>
        </w:rPr>
        <w:t xml:space="preserve">, do not support </w:t>
      </w:r>
      <w:r w:rsidRPr="007F0FC6">
        <w:rPr>
          <w:b/>
          <w:bCs/>
        </w:rPr>
        <w:t>Option A-4</w:t>
      </w:r>
    </w:p>
    <w:p w14:paraId="3F234DA1" w14:textId="2BFD87CD" w:rsidR="006061BD" w:rsidRDefault="006061BD" w:rsidP="006061BD">
      <w:pPr>
        <w:pStyle w:val="Heading3"/>
      </w:pPr>
      <w:r>
        <w:t>Option B</w:t>
      </w:r>
      <w:r w:rsidR="007F76DA">
        <w:t xml:space="preserve"> : LMF side performance monitoring</w:t>
      </w:r>
    </w:p>
    <w:p w14:paraId="6F669C1E" w14:textId="7EA54CC0" w:rsidR="00E7028D" w:rsidRDefault="00BF3CE9" w:rsidP="00E7028D">
      <w:r>
        <w:t xml:space="preserve">Per RAN2 agreement, </w:t>
      </w:r>
      <w:r w:rsidR="00752095" w:rsidRPr="00752095">
        <w:t xml:space="preserve">“network decision, network-initiated” </w:t>
      </w:r>
      <w:r w:rsidR="00752095">
        <w:t xml:space="preserve">LCM will be considered as the baseline. </w:t>
      </w:r>
      <w:r w:rsidR="00393964">
        <w:t xml:space="preserve">Variants under Option B </w:t>
      </w:r>
      <w:r w:rsidR="00D6432D">
        <w:t>consider the UE to report inference to the network</w:t>
      </w:r>
      <w:r w:rsidR="008D26BD">
        <w:t>.</w:t>
      </w:r>
      <w:r w:rsidR="00037311">
        <w:t xml:space="preserve"> Thus, the baseline framework agreed in RAN2 is aligned with Option B where the UE needs to report inference to provide the network assistance information to assist the LMF make a decision during L</w:t>
      </w:r>
      <w:r w:rsidR="00074FD0">
        <w:t>CM</w:t>
      </w:r>
      <w:r w:rsidR="00037311">
        <w:t>.</w:t>
      </w:r>
      <w:r w:rsidR="008D26BD">
        <w:t xml:space="preserve"> </w:t>
      </w:r>
      <w:r w:rsidR="002473F3">
        <w:t xml:space="preserve">It should be noted that once Option B-1 is supported, Option B-2 can also be supported by using LMF measurement forwarding mechanism. In general, variants under Option B will require the UE to report inference to the network and details related to the content of the reports needs to be agreed. Considering variants under Option A can be realized using frameworks used in NR positioning, we propose to specify the variants of Option A first. </w:t>
      </w:r>
    </w:p>
    <w:p w14:paraId="2583D7D7" w14:textId="1A71075E" w:rsidR="002473F3" w:rsidRDefault="0064408E">
      <w:pPr>
        <w:spacing w:before="240"/>
        <w:rPr>
          <w:b/>
          <w:bCs/>
        </w:rPr>
      </w:pPr>
      <w:r w:rsidRPr="0061015A">
        <w:rPr>
          <w:b/>
          <w:bCs/>
        </w:rPr>
        <w:t xml:space="preserve">Proposal </w:t>
      </w:r>
      <w:r w:rsidR="00B70CBC">
        <w:rPr>
          <w:b/>
          <w:bCs/>
        </w:rPr>
        <w:t>19</w:t>
      </w:r>
      <w:r w:rsidRPr="0061015A">
        <w:rPr>
          <w:b/>
          <w:bCs/>
        </w:rPr>
        <w:t xml:space="preserve">: </w:t>
      </w:r>
      <w:r>
        <w:rPr>
          <w:b/>
          <w:bCs/>
        </w:rPr>
        <w:t>Prioritize specification of variants of Option A</w:t>
      </w:r>
      <w:r w:rsidR="00036347">
        <w:rPr>
          <w:b/>
          <w:bCs/>
        </w:rPr>
        <w:t xml:space="preserve"> over specification of Option B.</w:t>
      </w:r>
    </w:p>
    <w:p w14:paraId="42E54756" w14:textId="442C85AD" w:rsidR="00A940AC" w:rsidRDefault="00A940AC" w:rsidP="00A940AC">
      <w:pPr>
        <w:pStyle w:val="Heading3"/>
      </w:pPr>
      <w:r>
        <w:t>LCM decision</w:t>
      </w:r>
      <w:r w:rsidR="00792AAC">
        <w:t xml:space="preserve"> : UE or LMF</w:t>
      </w:r>
      <w:r w:rsidR="00F876C8">
        <w:t xml:space="preserve"> side decision</w:t>
      </w:r>
    </w:p>
    <w:p w14:paraId="2BC3DE57" w14:textId="79198162" w:rsidR="00A940AC" w:rsidRDefault="00035E92" w:rsidP="00A940AC">
      <w:r>
        <w:t xml:space="preserve">Under Option A or Option B, it should be discussed whether LCM decisions are made at the UE or LMF. </w:t>
      </w:r>
      <w:r w:rsidR="0075296E">
        <w:t xml:space="preserve">For example, </w:t>
      </w:r>
      <w:r w:rsidR="00D01298">
        <w:t>under Option A, the UE may report performance metrics to the LMF so the LMF can make a LCM related decisions. For Option B, since inference is reported to the LMF, the LMF will make LCM related decisions.</w:t>
      </w:r>
      <w:r w:rsidR="007B5438">
        <w:t xml:space="preserve"> Such discussion can take place once we have a conclusion for discussion for model identification.</w:t>
      </w:r>
    </w:p>
    <w:p w14:paraId="47A25775" w14:textId="7D345140" w:rsidR="00A940AC" w:rsidRPr="007F0FC6" w:rsidRDefault="00815926" w:rsidP="007F0FC6">
      <w:pPr>
        <w:spacing w:before="240"/>
      </w:pPr>
      <w:r w:rsidRPr="006E23A2">
        <w:rPr>
          <w:rFonts w:hint="eastAsia"/>
          <w:b/>
          <w:bCs/>
        </w:rPr>
        <w:t xml:space="preserve">Observation </w:t>
      </w:r>
      <w:r w:rsidR="001C7D4A">
        <w:rPr>
          <w:b/>
          <w:bCs/>
        </w:rPr>
        <w:t>8</w:t>
      </w:r>
      <w:r w:rsidR="008E5262">
        <w:rPr>
          <w:b/>
          <w:bCs/>
        </w:rPr>
        <w:t>:</w:t>
      </w:r>
      <w:r w:rsidRPr="006E23A2">
        <w:rPr>
          <w:b/>
          <w:bCs/>
        </w:rPr>
        <w:t xml:space="preserve"> </w:t>
      </w:r>
      <w:r w:rsidRPr="006E23A2">
        <w:rPr>
          <w:rFonts w:hint="eastAsia"/>
          <w:b/>
          <w:bCs/>
        </w:rPr>
        <w:t>RAN1 needs to discuss whether the UE reports performance metrics to the network under Option A</w:t>
      </w:r>
    </w:p>
    <w:p w14:paraId="3B7AD2E4" w14:textId="55C8A978" w:rsidR="00EC2914" w:rsidRDefault="009263D4" w:rsidP="008E6FE7">
      <w:pPr>
        <w:pStyle w:val="Heading2"/>
      </w:pPr>
      <w:r>
        <w:t xml:space="preserve">Details related to </w:t>
      </w:r>
      <w:r w:rsidR="008E6FE7">
        <w:t>measurements</w:t>
      </w:r>
    </w:p>
    <w:p w14:paraId="771342E9" w14:textId="31026B0F" w:rsidR="00A013CE" w:rsidRDefault="00A013CE" w:rsidP="00370E81">
      <w:pPr>
        <w:pStyle w:val="Heading3"/>
      </w:pPr>
      <w:r>
        <w:t>Need for sampled</w:t>
      </w:r>
      <w:r w:rsidR="00F609C8">
        <w:t xml:space="preserve"> and/or </w:t>
      </w:r>
      <w:r w:rsidR="00A70B65">
        <w:t>path</w:t>
      </w:r>
      <w:r>
        <w:t>-based measureme</w:t>
      </w:r>
      <w:r w:rsidR="00F3472C">
        <w:t>nts</w:t>
      </w:r>
    </w:p>
    <w:p w14:paraId="7857A2D7" w14:textId="244C269A" w:rsidR="0002223C" w:rsidRDefault="00F033EA" w:rsidP="00F033EA">
      <w:pPr>
        <w:spacing w:before="240"/>
      </w:pPr>
      <w:r>
        <w:t>T</w:t>
      </w:r>
      <w:r w:rsidR="003D2345">
        <w:t>he following agreement was made</w:t>
      </w:r>
      <w:r w:rsidR="00C57582">
        <w:t xml:space="preserve"> in RAN1#116b [7]</w:t>
      </w:r>
      <w:r w:rsidR="003D2345">
        <w:t xml:space="preserve"> to further study whether path-based or sampled-based measurements should be made</w:t>
      </w:r>
      <w:r w:rsidR="004B47CA">
        <w:t xml:space="preserve"> for time domain channel measurements (e.g., CIR, PDP, DP)</w:t>
      </w:r>
      <w:r w:rsidR="003D2345">
        <w:t>.</w:t>
      </w:r>
      <w:r w:rsidR="00C87AEB">
        <w:t xml:space="preserve"> </w:t>
      </w:r>
      <w:r w:rsidR="00E74896">
        <w:t xml:space="preserve">In the proposed sampled based measurements, </w:t>
      </w:r>
      <w:r w:rsidR="00D51C4A">
        <w:t xml:space="preserve">the UE </w:t>
      </w:r>
      <w:r w:rsidR="00D431F6">
        <w:t xml:space="preserve">is required to </w:t>
      </w:r>
      <w:r w:rsidR="00645E10">
        <w:t xml:space="preserve">report measurements at </w:t>
      </w:r>
      <w:r w:rsidR="00645E10" w:rsidRPr="00346E02">
        <w:t>integer multiple of sampling periods</w:t>
      </w:r>
      <w:r w:rsidR="00645E10">
        <w:t>.</w:t>
      </w:r>
    </w:p>
    <w:tbl>
      <w:tblPr>
        <w:tblStyle w:val="TableGrid"/>
        <w:tblW w:w="0" w:type="auto"/>
        <w:tblLook w:val="04A0" w:firstRow="1" w:lastRow="0" w:firstColumn="1" w:lastColumn="0" w:noHBand="0" w:noVBand="1"/>
      </w:tblPr>
      <w:tblGrid>
        <w:gridCol w:w="9350"/>
      </w:tblGrid>
      <w:tr w:rsidR="00BB4457" w14:paraId="13065B7C" w14:textId="77777777" w:rsidTr="00BB4457">
        <w:tc>
          <w:tcPr>
            <w:tcW w:w="9350" w:type="dxa"/>
          </w:tcPr>
          <w:p w14:paraId="6E9CF94C" w14:textId="77777777" w:rsidR="00BB4457" w:rsidRPr="00346E02" w:rsidRDefault="00BB4457" w:rsidP="00BB4457">
            <w:pPr>
              <w:rPr>
                <w:rFonts w:eastAsia="DengXian"/>
                <w:highlight w:val="green"/>
                <w:lang w:eastAsia="zh-CN"/>
              </w:rPr>
            </w:pPr>
            <w:r w:rsidRPr="00346E02">
              <w:rPr>
                <w:rFonts w:eastAsia="DengXian" w:hint="eastAsia"/>
                <w:highlight w:val="green"/>
                <w:lang w:eastAsia="zh-CN"/>
              </w:rPr>
              <w:t>A</w:t>
            </w:r>
            <w:r w:rsidRPr="00346E02">
              <w:rPr>
                <w:rFonts w:eastAsia="DengXian"/>
                <w:highlight w:val="green"/>
                <w:lang w:eastAsia="zh-CN"/>
              </w:rPr>
              <w:t>greement</w:t>
            </w:r>
          </w:p>
          <w:p w14:paraId="1714CFAC" w14:textId="77777777" w:rsidR="00BB4457" w:rsidRPr="00346E02" w:rsidRDefault="00BB4457" w:rsidP="00BB4457">
            <w:r w:rsidRPr="00346E02">
              <w:t>In Rel-19 AI/ML based positioning, regarding the time domain channel measurements, RAN1 investigate the following alternatives:</w:t>
            </w:r>
          </w:p>
          <w:p w14:paraId="146FC517" w14:textId="77777777" w:rsidR="00BB4457" w:rsidRPr="00346E02" w:rsidRDefault="00BB4457" w:rsidP="00BB4457">
            <w:pPr>
              <w:pStyle w:val="ListParagraph"/>
              <w:widowControl w:val="0"/>
              <w:numPr>
                <w:ilvl w:val="3"/>
                <w:numId w:val="55"/>
              </w:numPr>
              <w:ind w:left="720"/>
            </w:pPr>
            <w:r w:rsidRPr="00346E02">
              <w:t xml:space="preserve">Alternative (a).  Sample-based measurements, where the timing information is an integer multiple of sampling periods. </w:t>
            </w:r>
          </w:p>
          <w:p w14:paraId="1EE8C166" w14:textId="77777777" w:rsidR="00BB4457" w:rsidRPr="00346E02" w:rsidRDefault="00BB4457" w:rsidP="00BB4457">
            <w:pPr>
              <w:pStyle w:val="ListParagraph"/>
              <w:widowControl w:val="0"/>
              <w:numPr>
                <w:ilvl w:val="3"/>
                <w:numId w:val="55"/>
              </w:numPr>
              <w:ind w:left="720"/>
            </w:pPr>
            <w:r w:rsidRPr="00346E02">
              <w:t xml:space="preserve">Alternative (b).  Path-based measurements, where the timing information is according to the </w:t>
            </w:r>
            <w:r w:rsidRPr="00346E02">
              <w:lastRenderedPageBreak/>
              <w:t>detected path timing and may not be an integer multiple of sampling periods.</w:t>
            </w:r>
          </w:p>
          <w:p w14:paraId="625028D0" w14:textId="77777777" w:rsidR="00BB4457" w:rsidRPr="00346E02" w:rsidRDefault="00BB4457" w:rsidP="00BB4457">
            <w:r w:rsidRPr="00346E02">
              <w:t>The issues to be studied include, but not limited to, the following:</w:t>
            </w:r>
          </w:p>
          <w:p w14:paraId="383AADB2" w14:textId="77777777" w:rsidR="00BB4457" w:rsidRPr="00346E02" w:rsidRDefault="00BB4457" w:rsidP="00BB4457">
            <w:pPr>
              <w:pStyle w:val="ListParagraph"/>
              <w:widowControl w:val="0"/>
              <w:numPr>
                <w:ilvl w:val="3"/>
                <w:numId w:val="55"/>
              </w:numPr>
              <w:ind w:left="720"/>
            </w:pPr>
            <w:r w:rsidRPr="00346E02">
              <w:t>Tradeoff of positioning accuracy and signaling overhead</w:t>
            </w:r>
          </w:p>
          <w:p w14:paraId="3E26625A" w14:textId="77777777" w:rsidR="00BB4457" w:rsidRPr="00346E02" w:rsidRDefault="00BB4457" w:rsidP="00BB4457">
            <w:pPr>
              <w:pStyle w:val="ListParagraph"/>
              <w:widowControl w:val="0"/>
              <w:numPr>
                <w:ilvl w:val="3"/>
                <w:numId w:val="55"/>
              </w:numPr>
              <w:ind w:left="720"/>
            </w:pPr>
            <w:r w:rsidRPr="00346E02">
              <w:t xml:space="preserve">Impact and necessary details of gNB/UE implementation to obtain the channel measurement values. </w:t>
            </w:r>
          </w:p>
          <w:p w14:paraId="6197E49E" w14:textId="77777777" w:rsidR="00BB4457" w:rsidRPr="00346E02" w:rsidRDefault="00BB4457" w:rsidP="00BB4457">
            <w:pPr>
              <w:pStyle w:val="ListParagraph"/>
              <w:widowControl w:val="0"/>
              <w:numPr>
                <w:ilvl w:val="3"/>
                <w:numId w:val="55"/>
              </w:numPr>
              <w:ind w:left="720"/>
            </w:pPr>
            <w:r w:rsidRPr="00346E02">
              <w:t>Whether the same Alternative(s) applies to all cases or not</w:t>
            </w:r>
          </w:p>
          <w:p w14:paraId="1B2A7E02" w14:textId="77777777" w:rsidR="00BB4457" w:rsidRPr="00346E02" w:rsidRDefault="00BB4457" w:rsidP="00BB4457">
            <w:pPr>
              <w:pStyle w:val="ListParagraph"/>
              <w:widowControl w:val="0"/>
              <w:numPr>
                <w:ilvl w:val="3"/>
                <w:numId w:val="55"/>
              </w:numPr>
              <w:ind w:left="720"/>
            </w:pPr>
            <w:r w:rsidRPr="00346E02">
              <w:t>Applicability and necessity of specifying the Alternative(s) to different cases</w:t>
            </w:r>
          </w:p>
          <w:p w14:paraId="4830C8D3" w14:textId="77777777" w:rsidR="00BB4457" w:rsidRPr="00346E02" w:rsidRDefault="00BB4457" w:rsidP="00BB4457">
            <w:pPr>
              <w:pStyle w:val="ListParagraph"/>
              <w:widowControl w:val="0"/>
              <w:numPr>
                <w:ilvl w:val="3"/>
                <w:numId w:val="55"/>
              </w:numPr>
              <w:ind w:left="720"/>
            </w:pPr>
            <w:r w:rsidRPr="00346E02">
              <w:t xml:space="preserve">Note: different sub-cases may have different issues. </w:t>
            </w:r>
          </w:p>
          <w:p w14:paraId="726475C1" w14:textId="4E333BD5" w:rsidR="00BB4457" w:rsidRDefault="00BB4457" w:rsidP="00370E81">
            <w:r w:rsidRPr="00346E02">
              <w:t>Note: In addition to timing information, the components for the channel measurement for model input may also include power and potentially phase. To provide the type of the channel measurement in their investigation.</w:t>
            </w:r>
          </w:p>
        </w:tc>
      </w:tr>
    </w:tbl>
    <w:p w14:paraId="00E114D5" w14:textId="0A3B842D" w:rsidR="00391BA4" w:rsidRDefault="00391BA4" w:rsidP="008F0345">
      <w:pPr>
        <w:spacing w:before="240"/>
      </w:pPr>
      <w:r>
        <w:lastRenderedPageBreak/>
        <w:t>In addition, the following agreements were made in RAN1#117 [13].</w:t>
      </w:r>
    </w:p>
    <w:tbl>
      <w:tblPr>
        <w:tblStyle w:val="TableGrid"/>
        <w:tblW w:w="0" w:type="auto"/>
        <w:tblLook w:val="04A0" w:firstRow="1" w:lastRow="0" w:firstColumn="1" w:lastColumn="0" w:noHBand="0" w:noVBand="1"/>
      </w:tblPr>
      <w:tblGrid>
        <w:gridCol w:w="9350"/>
      </w:tblGrid>
      <w:tr w:rsidR="00391BA4" w14:paraId="27BF6678" w14:textId="77777777" w:rsidTr="00391BA4">
        <w:tc>
          <w:tcPr>
            <w:tcW w:w="9350" w:type="dxa"/>
          </w:tcPr>
          <w:p w14:paraId="6B5E2938" w14:textId="77777777" w:rsidR="00391BA4" w:rsidRPr="001012A4" w:rsidRDefault="00391BA4" w:rsidP="00391BA4">
            <w:pPr>
              <w:rPr>
                <w:highlight w:val="green"/>
                <w:lang w:eastAsia="x-none"/>
              </w:rPr>
            </w:pPr>
            <w:r w:rsidRPr="001012A4">
              <w:rPr>
                <w:rFonts w:hint="eastAsia"/>
                <w:highlight w:val="green"/>
                <w:lang w:eastAsia="x-none"/>
              </w:rPr>
              <w:t>Agreement</w:t>
            </w:r>
          </w:p>
          <w:p w14:paraId="16604966" w14:textId="77777777" w:rsidR="00391BA4" w:rsidRPr="00E444D8" w:rsidRDefault="00391BA4" w:rsidP="00391BA4">
            <w:pPr>
              <w:rPr>
                <w:lang w:eastAsia="x-none"/>
              </w:rPr>
            </w:pPr>
            <w:r w:rsidRPr="00E444D8">
              <w:rPr>
                <w:lang w:eastAsia="x-none"/>
              </w:rPr>
              <w:t>Sample-based measurement is defined as:</w:t>
            </w:r>
          </w:p>
          <w:p w14:paraId="06EC91DE" w14:textId="77777777" w:rsidR="00391BA4" w:rsidRPr="00E444D8" w:rsidRDefault="00391BA4" w:rsidP="00391BA4">
            <w:pPr>
              <w:pStyle w:val="ListParagraph"/>
              <w:widowControl w:val="0"/>
              <w:numPr>
                <w:ilvl w:val="0"/>
                <w:numId w:val="65"/>
              </w:numPr>
              <w:spacing w:after="80"/>
            </w:pPr>
            <w:r w:rsidRPr="00653115">
              <w:t xml:space="preserve">The measurement is composed of </w:t>
            </w:r>
            <w:r w:rsidRPr="00F44055">
              <w:t>N</w:t>
            </w:r>
            <w:r w:rsidRPr="00E444D8">
              <w:t>t</w:t>
            </w:r>
            <w:r w:rsidRPr="00F44055">
              <w:t>' samples</w:t>
            </w:r>
            <w:r w:rsidRPr="00E444D8">
              <w:rPr>
                <w:rFonts w:hint="eastAsia"/>
              </w:rPr>
              <w:t xml:space="preserve"> </w:t>
            </w:r>
            <w:r w:rsidRPr="00653115">
              <w:t xml:space="preserve">of the estimated channel response in time domain. The timing information for the </w:t>
            </w:r>
            <w:r w:rsidRPr="00F44055">
              <w:t>N</w:t>
            </w:r>
            <w:r w:rsidRPr="00E444D8">
              <w:t>t</w:t>
            </w:r>
            <w:r w:rsidRPr="00F44055">
              <w:t xml:space="preserve">' </w:t>
            </w:r>
            <w:r w:rsidRPr="00653115">
              <w:t>samples are reported with a timing granularity T, where T=2</w:t>
            </w:r>
            <w:r w:rsidRPr="001012A4">
              <w:rPr>
                <w:vertAlign w:val="superscript"/>
              </w:rPr>
              <w:t>k</w:t>
            </w:r>
            <w:r w:rsidRPr="00653115">
              <w:t>xT</w:t>
            </w:r>
            <w:r w:rsidRPr="00E444D8">
              <w:t>c</w:t>
            </w:r>
            <w:r w:rsidRPr="00653115">
              <w:t xml:space="preserve">. </w:t>
            </w:r>
            <w:r w:rsidRPr="00E444D8">
              <w:t xml:space="preserve">k represents the timing reporting granularity factor. Tc is the basic time unit for NR. </w:t>
            </w:r>
          </w:p>
          <w:p w14:paraId="3CA4B3E3" w14:textId="77777777" w:rsidR="00391BA4" w:rsidRPr="004E502D" w:rsidRDefault="00391BA4" w:rsidP="00391BA4">
            <w:pPr>
              <w:pStyle w:val="ListParagraph"/>
              <w:widowControl w:val="0"/>
              <w:numPr>
                <w:ilvl w:val="1"/>
                <w:numId w:val="65"/>
              </w:numPr>
              <w:spacing w:after="80"/>
            </w:pPr>
            <w:r w:rsidRPr="004E502D">
              <w:t>The corresponding measurement (e.g., power if reported) corresponds to the measurement for the reported N</w:t>
            </w:r>
            <w:r w:rsidRPr="00E444D8">
              <w:t>t</w:t>
            </w:r>
            <w:r w:rsidRPr="004E502D">
              <w:t>' samples.</w:t>
            </w:r>
          </w:p>
          <w:p w14:paraId="1595D4D3" w14:textId="77777777" w:rsidR="00391BA4" w:rsidRPr="00E444D8" w:rsidRDefault="00391BA4" w:rsidP="00391BA4">
            <w:pPr>
              <w:pStyle w:val="ListParagraph"/>
              <w:widowControl w:val="0"/>
              <w:numPr>
                <w:ilvl w:val="0"/>
                <w:numId w:val="65"/>
              </w:numPr>
              <w:spacing w:after="80"/>
            </w:pPr>
            <w:r w:rsidRPr="00267438">
              <w:t>N</w:t>
            </w:r>
            <w:r w:rsidRPr="00E444D8">
              <w:t>t</w:t>
            </w:r>
            <w:r w:rsidRPr="00267438">
              <w:t xml:space="preserve">' and k can be signalled </w:t>
            </w:r>
          </w:p>
          <w:p w14:paraId="30124F76" w14:textId="77777777" w:rsidR="00391BA4" w:rsidRPr="004E502D" w:rsidRDefault="00391BA4" w:rsidP="00391BA4">
            <w:pPr>
              <w:pStyle w:val="ListParagraph"/>
              <w:widowControl w:val="0"/>
              <w:numPr>
                <w:ilvl w:val="1"/>
                <w:numId w:val="65"/>
              </w:numPr>
              <w:spacing w:after="80"/>
            </w:pPr>
            <w:r w:rsidRPr="004615BF">
              <w:t>FFS: the value range of N</w:t>
            </w:r>
            <w:r w:rsidRPr="00E444D8">
              <w:t>t</w:t>
            </w:r>
            <w:r w:rsidRPr="004615BF">
              <w:t>'; the value range of integer k for the timing granularity T</w:t>
            </w:r>
            <w:r w:rsidRPr="00E444D8">
              <w:rPr>
                <w:rFonts w:hint="eastAsia"/>
              </w:rPr>
              <w:t>.</w:t>
            </w:r>
            <w:r w:rsidRPr="00E444D8">
              <w:t xml:space="preserve"> </w:t>
            </w:r>
          </w:p>
          <w:p w14:paraId="497F2D2B" w14:textId="77777777" w:rsidR="00391BA4" w:rsidRPr="004E502D" w:rsidRDefault="00391BA4" w:rsidP="00391BA4">
            <w:pPr>
              <w:pStyle w:val="ListParagraph"/>
              <w:widowControl w:val="0"/>
              <w:numPr>
                <w:ilvl w:val="0"/>
                <w:numId w:val="65"/>
              </w:numPr>
              <w:spacing w:after="80"/>
            </w:pPr>
            <w:r w:rsidRPr="003C6821">
              <w:t xml:space="preserve">The </w:t>
            </w:r>
            <w:r w:rsidRPr="00E444D8">
              <w:rPr>
                <w:rFonts w:hint="eastAsia"/>
              </w:rPr>
              <w:t>timing information is</w:t>
            </w:r>
            <w:r w:rsidRPr="003C6821">
              <w:t xml:space="preserve"> defined relative to a reference time </w:t>
            </w:r>
          </w:p>
          <w:p w14:paraId="2EF4B984" w14:textId="77777777" w:rsidR="00391BA4" w:rsidRPr="00E444D8" w:rsidRDefault="00391BA4" w:rsidP="00391BA4">
            <w:pPr>
              <w:rPr>
                <w:lang w:eastAsia="x-none"/>
              </w:rPr>
            </w:pPr>
            <w:r w:rsidRPr="00E444D8">
              <w:rPr>
                <w:lang w:eastAsia="x-none"/>
              </w:rPr>
              <w:t xml:space="preserve">Further discussion is expected on the determination of Nt' and k (including signaling) </w:t>
            </w:r>
            <w:r w:rsidRPr="00E444D8">
              <w:rPr>
                <w:rFonts w:hint="eastAsia"/>
                <w:lang w:eastAsia="x-none"/>
              </w:rPr>
              <w:t>, and a rule</w:t>
            </w:r>
            <w:r>
              <w:rPr>
                <w:rFonts w:eastAsia="DengXian" w:hint="eastAsia"/>
                <w:lang w:eastAsia="zh-CN"/>
              </w:rPr>
              <w:t xml:space="preserve"> to </w:t>
            </w:r>
            <w:r w:rsidRPr="00E444D8">
              <w:rPr>
                <w:rFonts w:hint="eastAsia"/>
                <w:lang w:eastAsia="x-none"/>
              </w:rPr>
              <w:t xml:space="preserve">be introduced for selecting </w:t>
            </w:r>
            <w:r w:rsidRPr="00E444D8">
              <w:rPr>
                <w:lang w:eastAsia="x-none"/>
              </w:rPr>
              <w:t>Nt'</w:t>
            </w:r>
            <w:r w:rsidRPr="00E444D8">
              <w:rPr>
                <w:rFonts w:hint="eastAsia"/>
                <w:lang w:eastAsia="x-none"/>
              </w:rPr>
              <w:t xml:space="preserve"> samples.</w:t>
            </w:r>
          </w:p>
          <w:p w14:paraId="7D7DD032" w14:textId="77777777" w:rsidR="00391BA4" w:rsidRPr="00E444D8" w:rsidRDefault="00391BA4" w:rsidP="00391BA4">
            <w:pPr>
              <w:rPr>
                <w:lang w:eastAsia="x-none"/>
              </w:rPr>
            </w:pPr>
            <w:r w:rsidRPr="00E444D8">
              <w:rPr>
                <w:rFonts w:hint="eastAsia"/>
                <w:lang w:eastAsia="x-none"/>
              </w:rPr>
              <w:t>Note: It doesn</w:t>
            </w:r>
            <w:r w:rsidRPr="00E444D8">
              <w:rPr>
                <w:lang w:eastAsia="x-none"/>
              </w:rPr>
              <w:t>’</w:t>
            </w:r>
            <w:r w:rsidRPr="00E444D8">
              <w:rPr>
                <w:rFonts w:hint="eastAsia"/>
                <w:lang w:eastAsia="x-none"/>
              </w:rPr>
              <w:t xml:space="preserve">t imply the </w:t>
            </w:r>
            <w:r w:rsidRPr="00E444D8">
              <w:rPr>
                <w:lang w:eastAsia="x-none"/>
              </w:rPr>
              <w:t>definition</w:t>
            </w:r>
            <w:r w:rsidRPr="00E444D8">
              <w:rPr>
                <w:rFonts w:hint="eastAsia"/>
                <w:lang w:eastAsia="x-none"/>
              </w:rPr>
              <w:t xml:space="preserve"> of Sample-based measurement will be captured into the spec.</w:t>
            </w:r>
          </w:p>
          <w:p w14:paraId="4D0246AD" w14:textId="77777777" w:rsidR="00391BA4" w:rsidRDefault="00391BA4" w:rsidP="00391BA4">
            <w:pPr>
              <w:rPr>
                <w:highlight w:val="green"/>
                <w:lang w:eastAsia="x-none"/>
              </w:rPr>
            </w:pPr>
          </w:p>
          <w:p w14:paraId="6365FAB2" w14:textId="2DB67DBB" w:rsidR="00391BA4" w:rsidRPr="001012A4" w:rsidRDefault="00391BA4" w:rsidP="00391BA4">
            <w:pPr>
              <w:rPr>
                <w:highlight w:val="green"/>
                <w:lang w:eastAsia="x-none"/>
              </w:rPr>
            </w:pPr>
            <w:r w:rsidRPr="001012A4">
              <w:rPr>
                <w:rFonts w:hint="eastAsia"/>
                <w:highlight w:val="green"/>
                <w:lang w:eastAsia="x-none"/>
              </w:rPr>
              <w:t>Agreement</w:t>
            </w:r>
          </w:p>
          <w:p w14:paraId="5074B137" w14:textId="278B6732" w:rsidR="00391BA4" w:rsidRDefault="00391BA4" w:rsidP="00391BA4">
            <w:r w:rsidRPr="00E444D8">
              <w:rPr>
                <w:lang w:eastAsia="x-none"/>
              </w:rPr>
              <w:t>Path-based measurement refers to the measurement in the existing specifications (up to Rel-18) including measurement reporting, with potential enhancements on the number of reported paths (if needed).</w:t>
            </w:r>
          </w:p>
        </w:tc>
      </w:tr>
    </w:tbl>
    <w:p w14:paraId="743A71D6" w14:textId="55E8DF55" w:rsidR="0013455F" w:rsidRDefault="00DA1A33" w:rsidP="008F0345">
      <w:pPr>
        <w:spacing w:before="240"/>
      </w:pPr>
      <w:r w:rsidRPr="00623DF3">
        <w:t xml:space="preserve">We performed numerical evaluation to </w:t>
      </w:r>
      <w:r w:rsidR="0059654B" w:rsidRPr="00623DF3">
        <w:t xml:space="preserve">compare </w:t>
      </w:r>
      <w:r w:rsidR="00E6624F" w:rsidRPr="00623DF3">
        <w:t xml:space="preserve">the accuracy performance of AIML based positioning using path or sample based PDP measurements. </w:t>
      </w:r>
      <w:r w:rsidR="00925F20" w:rsidRPr="00623DF3">
        <w:t xml:space="preserve">In the evaluation, </w:t>
      </w:r>
      <w:r w:rsidR="005C06B9" w:rsidRPr="00623DF3">
        <w:t xml:space="preserve">to evaluate effectiveness of sampled-based </w:t>
      </w:r>
      <w:r w:rsidR="003B135D" w:rsidRPr="00623DF3">
        <w:t>measurements</w:t>
      </w:r>
      <w:r w:rsidR="005C06B9" w:rsidRPr="00623DF3">
        <w:t xml:space="preserve">, </w:t>
      </w:r>
      <w:r w:rsidR="00BF2203" w:rsidRPr="00623DF3">
        <w:t xml:space="preserve">PDP measurements consisting of </w:t>
      </w:r>
      <w:r w:rsidR="000612F4" w:rsidRPr="00F71968">
        <w:t>N</w:t>
      </w:r>
      <w:r w:rsidR="00BF2203" w:rsidRPr="00623DF3">
        <w:t xml:space="preserve"> equally spaced samples </w:t>
      </w:r>
      <w:r w:rsidR="00E75708">
        <w:t xml:space="preserve">measured over fixed measurement window </w:t>
      </w:r>
      <w:r w:rsidR="00BF2203" w:rsidRPr="00623DF3">
        <w:t>are used as inputs for the AIML model</w:t>
      </w:r>
      <w:r w:rsidR="003B135D" w:rsidRPr="00623DF3">
        <w:t>. For path-based measurements PDP</w:t>
      </w:r>
      <w:r w:rsidR="000612F4" w:rsidRPr="00F71968">
        <w:t xml:space="preserve"> measurements</w:t>
      </w:r>
      <w:r w:rsidR="003B135D" w:rsidRPr="00623DF3">
        <w:t xml:space="preserve"> are determined based on a path detected inside an equally spaced</w:t>
      </w:r>
      <w:r w:rsidR="006E23A2" w:rsidRPr="00623DF3">
        <w:t xml:space="preserve"> and non-overlapping</w:t>
      </w:r>
      <w:r w:rsidR="003B135D" w:rsidRPr="00623DF3">
        <w:t xml:space="preserve"> </w:t>
      </w:r>
      <w:r w:rsidR="00623DF3">
        <w:t>sub-</w:t>
      </w:r>
      <w:r w:rsidR="003B135D" w:rsidRPr="00623DF3">
        <w:t>window</w:t>
      </w:r>
      <w:r w:rsidR="00F06E42" w:rsidRPr="00623DF3">
        <w:t>s</w:t>
      </w:r>
      <w:r w:rsidR="003B135D" w:rsidRPr="00623DF3">
        <w:t>.</w:t>
      </w:r>
      <w:r w:rsidR="003B135D" w:rsidRPr="00623DF3">
        <w:rPr>
          <w:b/>
          <w:bCs/>
        </w:rPr>
        <w:t xml:space="preserve"> </w:t>
      </w:r>
      <w:r w:rsidR="003B135D" w:rsidRPr="00623DF3">
        <w:t xml:space="preserve">To generate path-based measurements, </w:t>
      </w:r>
      <w:r w:rsidR="000612F4" w:rsidRPr="00F71968">
        <w:t>N</w:t>
      </w:r>
      <w:r w:rsidR="003B135D" w:rsidRPr="00623DF3">
        <w:t xml:space="preserve"> </w:t>
      </w:r>
      <w:r w:rsidR="00623DF3">
        <w:t>sub-</w:t>
      </w:r>
      <w:r w:rsidR="003B135D" w:rsidRPr="00623DF3">
        <w:t xml:space="preserve">windows are </w:t>
      </w:r>
      <w:r w:rsidR="00756C8E" w:rsidRPr="00623DF3">
        <w:t>configured,</w:t>
      </w:r>
      <w:r w:rsidR="003B135D" w:rsidRPr="00623DF3">
        <w:t xml:space="preserve"> and the UE attempted to detect a path </w:t>
      </w:r>
      <w:r w:rsidR="00E75708">
        <w:t>within</w:t>
      </w:r>
      <w:r w:rsidR="003B135D" w:rsidRPr="00623DF3">
        <w:t xml:space="preserve"> the </w:t>
      </w:r>
      <w:r w:rsidR="00623DF3">
        <w:t>sub-</w:t>
      </w:r>
      <w:r w:rsidR="003B135D" w:rsidRPr="00623DF3">
        <w:t>window.</w:t>
      </w:r>
    </w:p>
    <w:p w14:paraId="1CF0BA0A" w14:textId="46B53B04" w:rsidR="00FF6437" w:rsidRDefault="00FF6437" w:rsidP="00AE0795">
      <w:pPr>
        <w:spacing w:before="240" w:after="0"/>
      </w:pPr>
      <w:r>
        <w:t xml:space="preserve">To evaluate the impact of measurement window and </w:t>
      </w:r>
      <w:r w:rsidR="00756C8E">
        <w:t xml:space="preserve">number of samples/paths, we perform evaluations for following configurations: </w:t>
      </w:r>
    </w:p>
    <w:p w14:paraId="4FFA7B85" w14:textId="22695902" w:rsidR="00756C8E" w:rsidRDefault="00756C8E" w:rsidP="00F71968">
      <w:pPr>
        <w:pStyle w:val="ListParagraph"/>
        <w:numPr>
          <w:ilvl w:val="0"/>
          <w:numId w:val="75"/>
        </w:numPr>
      </w:pPr>
      <w:r>
        <w:t xml:space="preserve">Measurement window duration = {2.083 u sec, 1.041 u sec, 0.520 u sec} </w:t>
      </w:r>
    </w:p>
    <w:p w14:paraId="0AADD6F1" w14:textId="7B3864A3" w:rsidR="00756C8E" w:rsidRDefault="00756C8E" w:rsidP="00756C8E">
      <w:pPr>
        <w:pStyle w:val="ListParagraph"/>
        <w:numPr>
          <w:ilvl w:val="0"/>
          <w:numId w:val="75"/>
        </w:numPr>
      </w:pPr>
      <w:r>
        <w:t>Number of paths/samples = {32,16, 8}</w:t>
      </w:r>
    </w:p>
    <w:p w14:paraId="36C47446" w14:textId="464B9515" w:rsidR="00AD6578" w:rsidRDefault="009A327A" w:rsidP="00AD6578">
      <w:pPr>
        <w:spacing w:before="240"/>
      </w:pPr>
      <w:r>
        <w:t xml:space="preserve">In </w:t>
      </w:r>
      <w:r w:rsidR="00AE4DE0">
        <w:t>Figure 3</w:t>
      </w:r>
      <w:r w:rsidR="007A20C0">
        <w:t xml:space="preserve"> through Figure </w:t>
      </w:r>
      <w:r w:rsidR="007B5A08">
        <w:t>5</w:t>
      </w:r>
      <w:r>
        <w:t>, evaluation results</w:t>
      </w:r>
      <w:r w:rsidR="00937D30">
        <w:t>, illustrating accuracy achieved using</w:t>
      </w:r>
      <w:r>
        <w:t xml:space="preserve"> path</w:t>
      </w:r>
      <w:r w:rsidR="00ED51E0">
        <w:t xml:space="preserve"> </w:t>
      </w:r>
      <w:r>
        <w:t xml:space="preserve">based measurements </w:t>
      </w:r>
      <w:r w:rsidR="00937D30">
        <w:t>or</w:t>
      </w:r>
      <w:r>
        <w:t xml:space="preserve"> sample based measurements are presented.</w:t>
      </w:r>
      <w:r w:rsidR="00084109">
        <w:t xml:space="preserve"> Different lengths of a measurement window are evaluated.</w:t>
      </w:r>
      <w:r>
        <w:t xml:space="preserve"> </w:t>
      </w:r>
      <w:r w:rsidR="00AD6578">
        <w:rPr>
          <w:rFonts w:hint="eastAsia"/>
        </w:rPr>
        <w:t xml:space="preserve">Detailed evaluation assumptions are shown in Appendix. It is clear from the results that </w:t>
      </w:r>
      <w:r w:rsidR="00AD6578">
        <w:rPr>
          <w:rFonts w:hint="eastAsia"/>
        </w:rPr>
        <w:lastRenderedPageBreak/>
        <w:t xml:space="preserve">marginal performance difference is observed between path-based and sample-based AIML model inputs. </w:t>
      </w:r>
      <w:r w:rsidR="00AD6578">
        <w:t>According to the evaluation results, the following observation is made.</w:t>
      </w:r>
    </w:p>
    <w:p w14:paraId="29AD604C" w14:textId="77777777" w:rsidR="00AD6578" w:rsidRPr="00AB5B3A" w:rsidRDefault="00AD6578" w:rsidP="00AD6578">
      <w:pPr>
        <w:spacing w:before="240"/>
        <w:rPr>
          <w:b/>
          <w:bCs/>
        </w:rPr>
      </w:pPr>
      <w:r w:rsidRPr="007D656A">
        <w:rPr>
          <w:b/>
          <w:bCs/>
        </w:rPr>
        <w:t xml:space="preserve">Observation </w:t>
      </w:r>
      <w:r>
        <w:rPr>
          <w:b/>
          <w:bCs/>
        </w:rPr>
        <w:t>9</w:t>
      </w:r>
      <w:r w:rsidRPr="007D656A">
        <w:rPr>
          <w:b/>
          <w:bCs/>
        </w:rPr>
        <w:t xml:space="preserve">: </w:t>
      </w:r>
      <w:r w:rsidRPr="00F71968">
        <w:rPr>
          <w:b/>
          <w:bCs/>
        </w:rPr>
        <w:t>Marginal</w:t>
      </w:r>
      <w:r w:rsidRPr="007D656A">
        <w:rPr>
          <w:b/>
          <w:bCs/>
        </w:rPr>
        <w:t xml:space="preserve"> performance difference is observed between the accuracy performance of AIML based positioning using path based and sampled based measurements for PDP.</w:t>
      </w:r>
    </w:p>
    <w:p w14:paraId="457864EB" w14:textId="7B54064B" w:rsidR="00AD6578" w:rsidRDefault="00AD6578" w:rsidP="00AD6578">
      <w:pPr>
        <w:spacing w:before="240"/>
      </w:pPr>
      <w:r>
        <w:t>In RAN1#116b [7], discussions related to consistency in channel measurements was discussed. Since path based measurements may depend on vendor’s implementation of path detection algorithms, concerns were raised regarding consistency in path based measurements. It should be noted that sample based measurements also depend on consistency. For example, power measurements may depend on RF characteristics of UE’s hardware or antenna configuration at the UE. Alignment of samples may be different across UE vendors’ measurements as timing synchronization or correction algorithms may be different between vendors’ implementations. Finally, as the UE, gNB or LMF collect measurements from a variety of UE or network vendors, preservation of consistency across measurements may not be needed for AIML based positioning as inconsistencies may be lessened while processing measurements to be used for AIML model inputs.</w:t>
      </w:r>
    </w:p>
    <w:p w14:paraId="60DFA191" w14:textId="77777777" w:rsidR="00C1275C" w:rsidRPr="00AB5B3A" w:rsidRDefault="00C1275C" w:rsidP="00C1275C">
      <w:pPr>
        <w:spacing w:before="240"/>
        <w:rPr>
          <w:b/>
          <w:bCs/>
        </w:rPr>
      </w:pPr>
      <w:r w:rsidRPr="00502F11">
        <w:rPr>
          <w:b/>
          <w:bCs/>
        </w:rPr>
        <w:t xml:space="preserve">Observation </w:t>
      </w:r>
      <w:r>
        <w:rPr>
          <w:b/>
          <w:bCs/>
        </w:rPr>
        <w:t>10</w:t>
      </w:r>
      <w:r w:rsidRPr="00502F11">
        <w:rPr>
          <w:b/>
          <w:bCs/>
        </w:rPr>
        <w:t xml:space="preserve">: Inconsistency in sampled based measurements may be observed through different implementations </w:t>
      </w:r>
      <w:r>
        <w:rPr>
          <w:b/>
          <w:bCs/>
        </w:rPr>
        <w:t xml:space="preserve">for </w:t>
      </w:r>
      <w:r w:rsidRPr="00502F11">
        <w:rPr>
          <w:b/>
          <w:bCs/>
        </w:rPr>
        <w:t>power measurements or synchronization</w:t>
      </w:r>
      <w:r>
        <w:rPr>
          <w:b/>
          <w:bCs/>
        </w:rPr>
        <w:t xml:space="preserve"> </w:t>
      </w:r>
    </w:p>
    <w:p w14:paraId="334C3693" w14:textId="69D5BEE4" w:rsidR="00F550AB" w:rsidRDefault="002A0D8D" w:rsidP="00686FD1">
      <w:pPr>
        <w:spacing w:before="240"/>
        <w:jc w:val="center"/>
      </w:pPr>
      <w:r>
        <w:rPr>
          <w:noProof/>
        </w:rPr>
        <w:drawing>
          <wp:inline distT="0" distB="0" distL="0" distR="0" wp14:anchorId="2A22DBBB" wp14:editId="0EC28033">
            <wp:extent cx="4876326" cy="2915301"/>
            <wp:effectExtent l="0" t="0" r="635" b="0"/>
            <wp:docPr id="16230876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7459" cy="2915978"/>
                    </a:xfrm>
                    <a:prstGeom prst="rect">
                      <a:avLst/>
                    </a:prstGeom>
                    <a:noFill/>
                  </pic:spPr>
                </pic:pic>
              </a:graphicData>
            </a:graphic>
          </wp:inline>
        </w:drawing>
      </w:r>
    </w:p>
    <w:p w14:paraId="2EF6DCCC" w14:textId="6B77EB87" w:rsidR="00686FD1" w:rsidRDefault="00686FD1" w:rsidP="00686FD1">
      <w:pPr>
        <w:pStyle w:val="Caption"/>
        <w:keepNext/>
      </w:pPr>
      <w:r>
        <w:t xml:space="preserve">Figure </w:t>
      </w:r>
      <w:r w:rsidR="007B5A08">
        <w:t>3</w:t>
      </w:r>
      <w:r>
        <w:t xml:space="preserve"> AIML-based positioning accuracy performance comparison using path or sample based PDP measurements (measurement window = 2.083 u sec)</w:t>
      </w:r>
    </w:p>
    <w:p w14:paraId="4E03F839" w14:textId="77777777" w:rsidR="00686FD1" w:rsidRPr="007F0FC6" w:rsidRDefault="00686FD1" w:rsidP="00F71968">
      <w:pPr>
        <w:spacing w:before="240"/>
        <w:jc w:val="center"/>
      </w:pPr>
    </w:p>
    <w:p w14:paraId="54E551FE" w14:textId="7AE057AB" w:rsidR="00B12D3D" w:rsidRDefault="002A0D8D" w:rsidP="00C3232E">
      <w:pPr>
        <w:pStyle w:val="Caption"/>
        <w:keepNext/>
      </w:pPr>
      <w:r>
        <w:rPr>
          <w:noProof/>
        </w:rPr>
        <w:lastRenderedPageBreak/>
        <w:drawing>
          <wp:inline distT="0" distB="0" distL="0" distR="0" wp14:anchorId="559F2295" wp14:editId="29BCAE7A">
            <wp:extent cx="4797605" cy="3362199"/>
            <wp:effectExtent l="0" t="0" r="3175" b="0"/>
            <wp:docPr id="13159269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99145" cy="3363278"/>
                    </a:xfrm>
                    <a:prstGeom prst="rect">
                      <a:avLst/>
                    </a:prstGeom>
                    <a:noFill/>
                  </pic:spPr>
                </pic:pic>
              </a:graphicData>
            </a:graphic>
          </wp:inline>
        </w:drawing>
      </w:r>
    </w:p>
    <w:p w14:paraId="71AA6FBE" w14:textId="27ECBE6D" w:rsidR="00C3232E" w:rsidRDefault="007B3F22" w:rsidP="00C3232E">
      <w:pPr>
        <w:pStyle w:val="Caption"/>
        <w:keepNext/>
      </w:pPr>
      <w:r>
        <w:t>Figure</w:t>
      </w:r>
      <w:r w:rsidR="00C3232E">
        <w:t xml:space="preserve"> </w:t>
      </w:r>
      <w:r w:rsidR="007B5A08">
        <w:t>4</w:t>
      </w:r>
      <w:r w:rsidR="00C3232E">
        <w:t xml:space="preserve"> AIML-based positioning accuracy performance comparison using path or sample based PDP </w:t>
      </w:r>
      <w:r w:rsidR="00B12D3D">
        <w:t>measurements (</w:t>
      </w:r>
      <w:r w:rsidR="00C3232E">
        <w:t xml:space="preserve">measurement window = </w:t>
      </w:r>
      <w:r w:rsidR="00B12D3D">
        <w:t>1</w:t>
      </w:r>
      <w:r w:rsidR="00C3232E">
        <w:t>.0</w:t>
      </w:r>
      <w:r w:rsidR="00B12D3D">
        <w:t>41</w:t>
      </w:r>
      <w:r w:rsidR="00C3232E">
        <w:t xml:space="preserve"> u</w:t>
      </w:r>
      <w:r w:rsidR="00A66DE9">
        <w:t xml:space="preserve"> s</w:t>
      </w:r>
      <w:r w:rsidR="00C3232E">
        <w:t>ec)</w:t>
      </w:r>
    </w:p>
    <w:p w14:paraId="588BF99A" w14:textId="7D1A0592" w:rsidR="00682FEA" w:rsidRDefault="002A0D8D" w:rsidP="00C3232E">
      <w:pPr>
        <w:pStyle w:val="Caption"/>
        <w:keepNext/>
      </w:pPr>
      <w:r>
        <w:rPr>
          <w:noProof/>
        </w:rPr>
        <w:drawing>
          <wp:inline distT="0" distB="0" distL="0" distR="0" wp14:anchorId="345F2C47" wp14:editId="2A0B47FB">
            <wp:extent cx="4815195" cy="3152633"/>
            <wp:effectExtent l="0" t="0" r="5080" b="0"/>
            <wp:docPr id="15937400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0980" cy="3156421"/>
                    </a:xfrm>
                    <a:prstGeom prst="rect">
                      <a:avLst/>
                    </a:prstGeom>
                    <a:noFill/>
                  </pic:spPr>
                </pic:pic>
              </a:graphicData>
            </a:graphic>
          </wp:inline>
        </w:drawing>
      </w:r>
    </w:p>
    <w:p w14:paraId="212AB732" w14:textId="23FF7622" w:rsidR="00C3232E" w:rsidRDefault="00F550AB" w:rsidP="00C3232E">
      <w:pPr>
        <w:pStyle w:val="Caption"/>
        <w:keepNext/>
      </w:pPr>
      <w:r>
        <w:t>Figure</w:t>
      </w:r>
      <w:r w:rsidR="00C3232E">
        <w:t xml:space="preserve"> </w:t>
      </w:r>
      <w:r w:rsidR="007B5A08">
        <w:t>5</w:t>
      </w:r>
      <w:r w:rsidR="00C3232E">
        <w:t xml:space="preserve"> AIML-based positioning accuracy performance comparison using path or sample based PDP measurements</w:t>
      </w:r>
      <w:r w:rsidR="00020F55">
        <w:t xml:space="preserve"> </w:t>
      </w:r>
      <w:r w:rsidR="00C3232E">
        <w:t xml:space="preserve">(measurement window = </w:t>
      </w:r>
      <w:r w:rsidR="00682FEA">
        <w:t>0.520</w:t>
      </w:r>
      <w:r w:rsidR="00C3232E">
        <w:t xml:space="preserve"> u</w:t>
      </w:r>
      <w:r w:rsidR="00682FEA">
        <w:t xml:space="preserve"> s</w:t>
      </w:r>
      <w:r w:rsidR="00C3232E">
        <w:t>ec)</w:t>
      </w:r>
    </w:p>
    <w:p w14:paraId="643E255A" w14:textId="69D8593F" w:rsidR="00807BF8" w:rsidRPr="006E223F" w:rsidRDefault="0048761F" w:rsidP="0095091B">
      <w:pPr>
        <w:spacing w:before="240"/>
      </w:pPr>
      <w:r w:rsidRPr="00370E81">
        <w:lastRenderedPageBreak/>
        <w:t xml:space="preserve">In </w:t>
      </w:r>
      <w:r w:rsidR="00DA6197">
        <w:t>the LPP</w:t>
      </w:r>
      <w:r w:rsidR="00DA6197" w:rsidRPr="00370E81">
        <w:t xml:space="preserve"> </w:t>
      </w:r>
      <w:r w:rsidRPr="00370E81">
        <w:t>specification</w:t>
      </w:r>
      <w:r w:rsidR="00E22DA4" w:rsidRPr="00370E81">
        <w:t xml:space="preserve"> [</w:t>
      </w:r>
      <w:r w:rsidR="00775A21">
        <w:t>6</w:t>
      </w:r>
      <w:r w:rsidR="00E22DA4" w:rsidRPr="00370E81">
        <w:t>]</w:t>
      </w:r>
      <w:r w:rsidRPr="00370E81">
        <w:t>, Alternative (b)</w:t>
      </w:r>
      <w:r w:rsidR="00C650A5">
        <w:t xml:space="preserve"> (path-based measurements)</w:t>
      </w:r>
      <w:r w:rsidRPr="00370E81">
        <w:t xml:space="preserve"> is </w:t>
      </w:r>
      <w:r w:rsidR="003D7E8C" w:rsidRPr="00370E81">
        <w:t xml:space="preserve">already </w:t>
      </w:r>
      <w:r w:rsidRPr="00370E81">
        <w:t>supported</w:t>
      </w:r>
      <w:r w:rsidR="00254B7E" w:rsidRPr="00370E81">
        <w:t xml:space="preserve"> where relative ToA (as shown below) can be reported with respect to the reference path </w:t>
      </w:r>
      <w:r w:rsidR="00C37E2F" w:rsidRPr="00370E81">
        <w:t xml:space="preserve">at </w:t>
      </w:r>
      <w:r w:rsidR="00540776" w:rsidRPr="00370E81">
        <w:t>a variety of</w:t>
      </w:r>
      <w:r w:rsidR="00C37E2F" w:rsidRPr="00370E81">
        <w:t xml:space="preserve"> </w:t>
      </w:r>
      <w:r w:rsidR="00E126C5" w:rsidRPr="00370E81">
        <w:t>granularities</w:t>
      </w:r>
      <w:r w:rsidR="00C37E2F" w:rsidRPr="00370E81">
        <w:t>.</w:t>
      </w:r>
      <w:r w:rsidR="00254B7E" w:rsidRPr="00370E81">
        <w:t xml:space="preserve"> </w:t>
      </w:r>
      <w:r w:rsidR="006E223F" w:rsidRPr="00370E81">
        <w:rPr>
          <w:i/>
          <w:iCs/>
        </w:rPr>
        <w:t>NR-AdditionalPathList</w:t>
      </w:r>
      <w:r w:rsidR="006E223F" w:rsidRPr="00461941">
        <w:t xml:space="preserve"> from TS 37.355 is shown below.</w:t>
      </w:r>
    </w:p>
    <w:p w14:paraId="33B107E3"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 ASN1START</w:t>
      </w:r>
    </w:p>
    <w:p w14:paraId="29885467"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p>
    <w:p w14:paraId="6E1AAB16"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napToGrid w:val="0"/>
          <w:sz w:val="16"/>
          <w:szCs w:val="20"/>
          <w:lang w:val="en-GB" w:eastAsia="en-US"/>
        </w:rPr>
      </w:pPr>
      <w:r w:rsidRPr="006E223F">
        <w:rPr>
          <w:rFonts w:ascii="Courier New" w:eastAsia="Times New Roman" w:hAnsi="Courier New" w:cs="Times New Roman"/>
          <w:noProof/>
          <w:snapToGrid w:val="0"/>
          <w:sz w:val="16"/>
          <w:szCs w:val="20"/>
          <w:lang w:val="en-GB" w:eastAsia="en-US"/>
        </w:rPr>
        <w:t>NR-AdditionalPathList-r16 ::= SEQUENCE (SIZE(1..2)) OF NR-AdditionalPath-r16</w:t>
      </w:r>
    </w:p>
    <w:p w14:paraId="102269A0"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p>
    <w:p w14:paraId="133AD1B4"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napToGrid w:val="0"/>
          <w:sz w:val="16"/>
          <w:szCs w:val="20"/>
          <w:lang w:val="en-GB" w:eastAsia="en-US"/>
        </w:rPr>
      </w:pPr>
      <w:r w:rsidRPr="006E223F">
        <w:rPr>
          <w:rFonts w:ascii="Courier New" w:eastAsia="Times New Roman" w:hAnsi="Courier New" w:cs="Times New Roman"/>
          <w:noProof/>
          <w:snapToGrid w:val="0"/>
          <w:sz w:val="16"/>
          <w:szCs w:val="20"/>
          <w:lang w:val="en-GB" w:eastAsia="en-US"/>
        </w:rPr>
        <w:t>NR-AdditionalPathListExt-r17 ::= SEQUENCE (SIZE(1..8)) OF NR-AdditionalPath-r16</w:t>
      </w:r>
    </w:p>
    <w:p w14:paraId="528BB12B"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p>
    <w:p w14:paraId="5418A319"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NR-AdditionalPath-r16 ::= SEQUENCE {</w:t>
      </w:r>
    </w:p>
    <w:p w14:paraId="5035E62D"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nr-RelativeTimeDifference-r16</w:t>
      </w:r>
      <w:r w:rsidRPr="006E223F">
        <w:rPr>
          <w:rFonts w:ascii="Courier New" w:eastAsia="Times New Roman" w:hAnsi="Courier New" w:cs="Times New Roman"/>
          <w:noProof/>
          <w:sz w:val="16"/>
          <w:szCs w:val="20"/>
          <w:lang w:val="en-GB" w:eastAsia="en-US"/>
        </w:rPr>
        <w:tab/>
        <w:t>CHOICE {</w:t>
      </w:r>
    </w:p>
    <w:p w14:paraId="3ECC1BFF"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k0-r16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INTEGER(0..16351),</w:t>
      </w:r>
    </w:p>
    <w:p w14:paraId="375AE2B3"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k1-r16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INTEGER(0..8176),</w:t>
      </w:r>
    </w:p>
    <w:p w14:paraId="34B7B76F"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k2-r16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INTEGER(0..4088),</w:t>
      </w:r>
    </w:p>
    <w:p w14:paraId="0704DEF7"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k3-r16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INTEGER(0..2044),</w:t>
      </w:r>
    </w:p>
    <w:p w14:paraId="60EA61B3"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k4-r16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INTEGER(0..1022),</w:t>
      </w:r>
    </w:p>
    <w:p w14:paraId="1AB3042B"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k5-r16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INTEGER(0..511),</w:t>
      </w:r>
    </w:p>
    <w:p w14:paraId="60B3ADED"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w:t>
      </w:r>
    </w:p>
    <w:p w14:paraId="682441CD"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kMinus1-r18</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INTEGER(0..32701),</w:t>
      </w:r>
    </w:p>
    <w:p w14:paraId="51FD341B"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kMinus2-r18</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INTEGER(0..65401)</w:t>
      </w:r>
    </w:p>
    <w:p w14:paraId="79C4D974"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0FD73BB1"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nr-PathQuality-r16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napToGrid w:val="0"/>
          <w:sz w:val="16"/>
          <w:szCs w:val="20"/>
          <w:lang w:val="en-GB" w:eastAsia="en-US"/>
        </w:rPr>
        <w:t>NR-TimingQuality-r16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OPTIONAL,</w:t>
      </w:r>
    </w:p>
    <w:p w14:paraId="4F19B537"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2849D680"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33B6A5F9"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napToGrid w:val="0"/>
          <w:sz w:val="16"/>
          <w:szCs w:val="20"/>
          <w:lang w:val="en-GB" w:eastAsia="en-US"/>
        </w:rPr>
        <w:t>nr-DL-PRS-RSRPP</w:t>
      </w:r>
      <w:r w:rsidRPr="006E223F">
        <w:rPr>
          <w:rFonts w:ascii="Courier New" w:eastAsia="Times New Roman" w:hAnsi="Courier New" w:cs="Times New Roman"/>
          <w:noProof/>
          <w:sz w:val="16"/>
          <w:szCs w:val="20"/>
          <w:lang w:val="en-GB" w:eastAsia="en-US"/>
        </w:rPr>
        <w:t>-r17</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 (0..126)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OPTIONAL</w:t>
      </w:r>
    </w:p>
    <w:p w14:paraId="010A0126"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77DAD16A"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w:t>
      </w:r>
    </w:p>
    <w:p w14:paraId="20A0BBB5" w14:textId="77777777" w:rsidR="006E223F" w:rsidRPr="006E223F" w:rsidRDefault="006E223F" w:rsidP="006E22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ko-KR"/>
        </w:rPr>
      </w:pPr>
    </w:p>
    <w:p w14:paraId="514DD8DB" w14:textId="77777777" w:rsidR="006E223F" w:rsidRPr="006E223F" w:rsidRDefault="006E223F" w:rsidP="006E22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ko-KR"/>
        </w:rPr>
      </w:pPr>
      <w:r w:rsidRPr="006E223F">
        <w:rPr>
          <w:rFonts w:ascii="Courier New" w:eastAsia="Times New Roman" w:hAnsi="Courier New" w:cs="Times New Roman"/>
          <w:noProof/>
          <w:sz w:val="16"/>
          <w:szCs w:val="20"/>
          <w:lang w:val="en-GB" w:eastAsia="ko-KR"/>
        </w:rPr>
        <w:t>-- ASN1STOP</w:t>
      </w:r>
    </w:p>
    <w:p w14:paraId="2AB77A63" w14:textId="2BE4B4C8" w:rsidR="000A14BB" w:rsidRDefault="004F53D2" w:rsidP="00732267">
      <w:pPr>
        <w:spacing w:before="240"/>
        <w:rPr>
          <w:lang w:val="en-GB" w:eastAsia="zh-CN"/>
        </w:rPr>
      </w:pPr>
      <w:r w:rsidRPr="00461941">
        <w:rPr>
          <w:lang w:val="en-GB" w:eastAsia="zh-CN"/>
        </w:rPr>
        <w:t xml:space="preserve">Furthermore, </w:t>
      </w:r>
      <w:r w:rsidR="00BC2165">
        <w:rPr>
          <w:lang w:val="en-GB" w:eastAsia="zh-CN"/>
        </w:rPr>
        <w:t>r</w:t>
      </w:r>
      <w:r w:rsidR="00A44657" w:rsidRPr="00461941">
        <w:rPr>
          <w:lang w:val="en-GB" w:eastAsia="zh-CN"/>
        </w:rPr>
        <w:t xml:space="preserve">eporting </w:t>
      </w:r>
      <w:r w:rsidR="00E32CD0" w:rsidRPr="00461941">
        <w:rPr>
          <w:lang w:val="en-GB" w:eastAsia="zh-CN"/>
        </w:rPr>
        <w:t>granularity</w:t>
      </w:r>
      <w:r w:rsidR="00A44657" w:rsidRPr="00461941">
        <w:rPr>
          <w:lang w:val="en-GB" w:eastAsia="zh-CN"/>
        </w:rPr>
        <w:t xml:space="preserve"> of </w:t>
      </w:r>
      <m:oMath>
        <m:r>
          <w:rPr>
            <w:rFonts w:ascii="Cambria Math" w:hAnsi="Cambria Math"/>
            <w:lang w:val="en-GB" w:eastAsia="zh-CN"/>
          </w:rPr>
          <m:t>k=-1,-2</m:t>
        </m:r>
      </m:oMath>
      <w:r w:rsidRPr="00370E81">
        <w:rPr>
          <w:lang w:val="en-GB" w:eastAsia="zh-CN"/>
        </w:rPr>
        <w:t xml:space="preserve"> and </w:t>
      </w:r>
      <w:r w:rsidR="000A14BB" w:rsidRPr="00461941">
        <w:rPr>
          <w:lang w:val="en-GB" w:eastAsia="zh-CN"/>
        </w:rPr>
        <w:t xml:space="preserve">additionally </w:t>
      </w:r>
      <m:oMath>
        <m:r>
          <w:rPr>
            <w:rFonts w:ascii="Cambria Math" w:hAnsi="Cambria Math"/>
            <w:lang w:val="en-GB" w:eastAsia="zh-CN"/>
          </w:rPr>
          <m:t>-3,-4,-5</m:t>
        </m:r>
      </m:oMath>
      <w:r w:rsidR="000A14BB" w:rsidRPr="00461941">
        <w:rPr>
          <w:lang w:val="en-GB" w:eastAsia="zh-CN"/>
        </w:rPr>
        <w:t xml:space="preserve"> </w:t>
      </w:r>
      <w:r w:rsidR="001F317A" w:rsidRPr="00370E81">
        <w:rPr>
          <w:lang w:val="en-GB" w:eastAsia="zh-CN"/>
        </w:rPr>
        <w:t xml:space="preserve">per agreement </w:t>
      </w:r>
      <w:r w:rsidR="007A540E" w:rsidRPr="00370E81">
        <w:rPr>
          <w:lang w:val="en-GB" w:eastAsia="zh-CN"/>
        </w:rPr>
        <w:t>in RAN1#115</w:t>
      </w:r>
      <w:r w:rsidR="006E4400">
        <w:rPr>
          <w:lang w:val="en-GB" w:eastAsia="zh-CN"/>
        </w:rPr>
        <w:t xml:space="preserve"> [</w:t>
      </w:r>
      <w:r w:rsidR="00CE2222">
        <w:rPr>
          <w:lang w:val="en-GB" w:eastAsia="zh-CN"/>
        </w:rPr>
        <w:t>9</w:t>
      </w:r>
      <w:r w:rsidR="006E4400">
        <w:rPr>
          <w:lang w:val="en-GB" w:eastAsia="zh-CN"/>
        </w:rPr>
        <w:t>]</w:t>
      </w:r>
      <w:r w:rsidRPr="00370E81">
        <w:rPr>
          <w:lang w:val="en-GB" w:eastAsia="zh-CN"/>
        </w:rPr>
        <w:t xml:space="preserve"> shown below,</w:t>
      </w:r>
      <w:r w:rsidR="00E32CD0" w:rsidRPr="00370E81">
        <w:rPr>
          <w:lang w:val="en-GB" w:eastAsia="zh-CN"/>
        </w:rPr>
        <w:t xml:space="preserve"> is supported in </w:t>
      </w:r>
      <w:r w:rsidR="006F32D2" w:rsidRPr="00370E81">
        <w:rPr>
          <w:lang w:val="en-GB" w:eastAsia="zh-CN"/>
        </w:rPr>
        <w:t>Release 18 positioning</w:t>
      </w:r>
      <w:r w:rsidR="00B85973" w:rsidRPr="00370E81">
        <w:rPr>
          <w:lang w:val="en-GB" w:eastAsia="zh-CN"/>
        </w:rPr>
        <w:t>.</w:t>
      </w:r>
      <w:r w:rsidR="00491248" w:rsidRPr="00370E81">
        <w:rPr>
          <w:lang w:val="en-GB" w:eastAsia="zh-CN"/>
        </w:rPr>
        <w:t xml:space="preserve"> </w:t>
      </w:r>
      <w:r w:rsidR="00B85973" w:rsidRPr="00370E81">
        <w:rPr>
          <w:lang w:val="en-GB" w:eastAsia="zh-CN"/>
        </w:rPr>
        <w:t xml:space="preserve">For example, </w:t>
      </w:r>
      <m:oMath>
        <m:r>
          <w:rPr>
            <w:rFonts w:ascii="Cambria Math" w:hAnsi="Cambria Math"/>
            <w:lang w:val="en-GB" w:eastAsia="zh-CN"/>
          </w:rPr>
          <m:t>k=-1</m:t>
        </m:r>
      </m:oMath>
      <w:r w:rsidR="000A14BB" w:rsidRPr="00461941">
        <w:rPr>
          <w:lang w:val="en-GB" w:eastAsia="zh-CN"/>
        </w:rPr>
        <w:t xml:space="preserve"> corresponds to</w:t>
      </w:r>
      <w:r w:rsidR="006B0497" w:rsidRPr="00370E81">
        <w:rPr>
          <w:lang w:val="en-GB" w:eastAsia="zh-CN"/>
        </w:rPr>
        <w:t xml:space="preserve"> </w:t>
      </w:r>
      <w:r w:rsidR="007E3E7B" w:rsidRPr="00370E81">
        <w:rPr>
          <w:lang w:val="en-GB" w:eastAsia="zh-CN"/>
        </w:rPr>
        <w:t xml:space="preserve">the reporting </w:t>
      </w:r>
      <w:r w:rsidR="0071657D" w:rsidRPr="00370E81">
        <w:rPr>
          <w:lang w:val="en-GB" w:eastAsia="zh-CN"/>
        </w:rPr>
        <w:t>granularity</w:t>
      </w:r>
      <w:r w:rsidR="007E3E7B" w:rsidRPr="00370E81">
        <w:rPr>
          <w:lang w:val="en-GB" w:eastAsia="zh-CN"/>
        </w:rPr>
        <w:t xml:space="preserve"> of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C</m:t>
            </m:r>
          </m:sub>
        </m:sSub>
        <m:r>
          <w:rPr>
            <w:rFonts w:ascii="Cambria Math" w:hAnsi="Cambria Math"/>
            <w:lang w:val="en-GB" w:eastAsia="zh-CN"/>
          </w:rPr>
          <m:t>/2</m:t>
        </m:r>
      </m:oMath>
      <w:r w:rsidR="007E3E7B" w:rsidRPr="00370E81">
        <w:rPr>
          <w:lang w:val="en-GB" w:eastAsia="zh-CN"/>
        </w:rPr>
        <w:t xml:space="preserve"> and</w:t>
      </w:r>
      <w:r w:rsidR="000A14BB" w:rsidRPr="00461941">
        <w:rPr>
          <w:lang w:val="en-GB" w:eastAsia="zh-CN"/>
        </w:rPr>
        <w:t xml:space="preserve"> </w:t>
      </w:r>
      <m:oMath>
        <m:r>
          <w:rPr>
            <w:rFonts w:ascii="Cambria Math" w:hAnsi="Cambria Math"/>
            <w:lang w:val="en-GB" w:eastAsia="zh-CN"/>
          </w:rPr>
          <m:t>k=-2</m:t>
        </m:r>
      </m:oMath>
      <w:r w:rsidR="000A14BB" w:rsidRPr="00461941">
        <w:rPr>
          <w:lang w:val="en-GB" w:eastAsia="zh-CN"/>
        </w:rPr>
        <w:t xml:space="preserve"> corresponds to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C</m:t>
            </m:r>
          </m:sub>
        </m:sSub>
        <m:r>
          <w:rPr>
            <w:rFonts w:ascii="Cambria Math" w:hAnsi="Cambria Math"/>
            <w:lang w:val="en-GB" w:eastAsia="zh-CN"/>
          </w:rPr>
          <m:t>/4</m:t>
        </m:r>
      </m:oMath>
      <w:r w:rsidR="007E3E7B" w:rsidRPr="00461941">
        <w:rPr>
          <w:lang w:val="en-GB" w:eastAsia="zh-CN"/>
        </w:rPr>
        <w:t>.</w:t>
      </w:r>
    </w:p>
    <w:tbl>
      <w:tblPr>
        <w:tblStyle w:val="TableGrid"/>
        <w:tblW w:w="0" w:type="auto"/>
        <w:tblLook w:val="04A0" w:firstRow="1" w:lastRow="0" w:firstColumn="1" w:lastColumn="0" w:noHBand="0" w:noVBand="1"/>
      </w:tblPr>
      <w:tblGrid>
        <w:gridCol w:w="9350"/>
      </w:tblGrid>
      <w:tr w:rsidR="000A14BB" w14:paraId="4015DA1F" w14:textId="77777777" w:rsidTr="000A14BB">
        <w:tc>
          <w:tcPr>
            <w:tcW w:w="9350" w:type="dxa"/>
          </w:tcPr>
          <w:p w14:paraId="5ECE3035" w14:textId="77777777" w:rsidR="000A14BB" w:rsidRDefault="000A14BB" w:rsidP="000A14BB">
            <w:pPr>
              <w:rPr>
                <w:lang w:eastAsia="x-none"/>
              </w:rPr>
            </w:pPr>
            <w:r w:rsidRPr="00CB2B79">
              <w:rPr>
                <w:b/>
                <w:lang w:eastAsia="x-none"/>
              </w:rPr>
              <w:t>R1-2311464</w:t>
            </w:r>
            <w:r>
              <w:rPr>
                <w:lang w:eastAsia="x-none"/>
              </w:rPr>
              <w:tab/>
              <w:t>Summary #1 for BW aggregation positioning</w:t>
            </w:r>
            <w:r>
              <w:rPr>
                <w:lang w:eastAsia="x-none"/>
              </w:rPr>
              <w:tab/>
              <w:t>Moderator (ZTE)</w:t>
            </w:r>
          </w:p>
          <w:p w14:paraId="271C582B" w14:textId="77777777" w:rsidR="000A14BB" w:rsidRPr="00D005BD" w:rsidRDefault="000A14BB" w:rsidP="000A14BB">
            <w:pPr>
              <w:rPr>
                <w:szCs w:val="20"/>
                <w:lang w:eastAsia="x-none"/>
              </w:rPr>
            </w:pPr>
          </w:p>
          <w:p w14:paraId="056F2737" w14:textId="77777777" w:rsidR="000A14BB" w:rsidRPr="00D005BD" w:rsidRDefault="000A14BB" w:rsidP="000A14BB">
            <w:pPr>
              <w:rPr>
                <w:szCs w:val="20"/>
                <w:lang w:eastAsia="x-none"/>
              </w:rPr>
            </w:pPr>
            <w:r w:rsidRPr="00D005BD">
              <w:rPr>
                <w:szCs w:val="20"/>
                <w:highlight w:val="green"/>
                <w:lang w:eastAsia="x-none"/>
              </w:rPr>
              <w:t>Agreement</w:t>
            </w:r>
          </w:p>
          <w:p w14:paraId="1440284C" w14:textId="77777777" w:rsidR="000A14BB" w:rsidRPr="00D005BD" w:rsidRDefault="000A14BB" w:rsidP="000A14BB">
            <w:pPr>
              <w:snapToGrid w:val="0"/>
              <w:rPr>
                <w:szCs w:val="20"/>
              </w:rPr>
            </w:pPr>
            <w:r w:rsidRPr="00D005BD">
              <w:rPr>
                <w:rFonts w:eastAsia="SimSun" w:hint="eastAsia"/>
                <w:szCs w:val="20"/>
                <w:lang w:eastAsia="zh-CN"/>
              </w:rPr>
              <w:t>T</w:t>
            </w:r>
            <w:r w:rsidRPr="00D005BD">
              <w:rPr>
                <w:rFonts w:hint="eastAsia"/>
                <w:szCs w:val="20"/>
              </w:rPr>
              <w:t>he</w:t>
            </w:r>
            <w:r w:rsidRPr="00D005BD">
              <w:rPr>
                <w:szCs w:val="20"/>
              </w:rPr>
              <w:t xml:space="preserve"> new </w:t>
            </w:r>
            <w:r w:rsidRPr="00D005BD">
              <w:rPr>
                <w:i/>
                <w:iCs/>
                <w:szCs w:val="20"/>
              </w:rPr>
              <w:t xml:space="preserve">ReportingGranularityfactor </w:t>
            </w:r>
            <w:r w:rsidRPr="00D005BD">
              <w:rPr>
                <w:szCs w:val="20"/>
              </w:rPr>
              <w:t>also support</w:t>
            </w:r>
            <w:r w:rsidRPr="00D005BD">
              <w:rPr>
                <w:rFonts w:eastAsia="SimSun" w:hint="eastAsia"/>
                <w:szCs w:val="20"/>
                <w:lang w:eastAsia="zh-CN"/>
              </w:rPr>
              <w:t>s</w:t>
            </w:r>
            <w:r w:rsidRPr="00D005BD">
              <w:rPr>
                <w:szCs w:val="20"/>
              </w:rPr>
              <w:t xml:space="preserve"> </w:t>
            </w:r>
            <w:r w:rsidRPr="00D005BD">
              <w:rPr>
                <w:rFonts w:hint="eastAsia"/>
                <w:szCs w:val="20"/>
              </w:rPr>
              <w:t>k = {-3, -4, -5, -6}</w:t>
            </w:r>
            <w:r w:rsidRPr="00D005BD">
              <w:rPr>
                <w:szCs w:val="20"/>
              </w:rPr>
              <w:t xml:space="preserve"> in addition to {-1, -2} </w:t>
            </w:r>
          </w:p>
          <w:p w14:paraId="7C56B1BD" w14:textId="77777777" w:rsidR="000A14BB" w:rsidRPr="00D005BD" w:rsidRDefault="000A14BB" w:rsidP="000A14BB">
            <w:pPr>
              <w:pStyle w:val="ListParagraph"/>
              <w:numPr>
                <w:ilvl w:val="0"/>
                <w:numId w:val="62"/>
              </w:numPr>
              <w:snapToGrid w:val="0"/>
              <w:contextualSpacing/>
              <w:jc w:val="left"/>
              <w:textAlignment w:val="baseline"/>
              <w:rPr>
                <w:szCs w:val="20"/>
                <w:lang w:eastAsia="zh-CN"/>
              </w:rPr>
            </w:pPr>
            <w:r w:rsidRPr="00D005BD">
              <w:rPr>
                <w:rFonts w:hint="eastAsia"/>
                <w:szCs w:val="20"/>
                <w:lang w:eastAsia="zh-CN"/>
              </w:rPr>
              <w:t>These k values are applicable for timing measurement</w:t>
            </w:r>
            <w:r w:rsidRPr="00D005BD">
              <w:rPr>
                <w:szCs w:val="20"/>
                <w:lang w:eastAsia="zh-CN"/>
              </w:rPr>
              <w:t>s</w:t>
            </w:r>
            <w:r w:rsidRPr="00D005BD">
              <w:rPr>
                <w:rFonts w:hint="eastAsia"/>
                <w:szCs w:val="20"/>
                <w:lang w:eastAsia="zh-CN"/>
              </w:rPr>
              <w:t xml:space="preserve"> </w:t>
            </w:r>
            <w:r w:rsidRPr="00D005BD">
              <w:rPr>
                <w:szCs w:val="20"/>
                <w:lang w:eastAsia="zh-CN"/>
              </w:rPr>
              <w:t>for all applicable positioning methods</w:t>
            </w:r>
          </w:p>
          <w:p w14:paraId="24EDA077" w14:textId="77777777" w:rsidR="000A14BB" w:rsidRPr="00D005BD" w:rsidRDefault="000A14BB" w:rsidP="000A14BB">
            <w:pPr>
              <w:pStyle w:val="ListParagraph"/>
              <w:numPr>
                <w:ilvl w:val="1"/>
                <w:numId w:val="62"/>
              </w:numPr>
              <w:snapToGrid w:val="0"/>
              <w:contextualSpacing/>
              <w:jc w:val="left"/>
              <w:textAlignment w:val="baseline"/>
              <w:rPr>
                <w:szCs w:val="20"/>
                <w:lang w:eastAsia="zh-CN"/>
              </w:rPr>
            </w:pPr>
            <w:r w:rsidRPr="00D005BD">
              <w:rPr>
                <w:rFonts w:hint="eastAsia"/>
                <w:szCs w:val="20"/>
                <w:lang w:eastAsia="zh-CN"/>
              </w:rPr>
              <w:t>Support for both DL and UL</w:t>
            </w:r>
          </w:p>
          <w:p w14:paraId="4B31B1FF" w14:textId="77777777" w:rsidR="000A14BB" w:rsidRPr="00D005BD" w:rsidRDefault="000A14BB" w:rsidP="000A14BB">
            <w:pPr>
              <w:pStyle w:val="ListParagraph"/>
              <w:numPr>
                <w:ilvl w:val="1"/>
                <w:numId w:val="62"/>
              </w:numPr>
              <w:snapToGrid w:val="0"/>
              <w:contextualSpacing/>
              <w:jc w:val="left"/>
              <w:textAlignment w:val="baseline"/>
              <w:rPr>
                <w:szCs w:val="20"/>
                <w:lang w:eastAsia="zh-CN"/>
              </w:rPr>
            </w:pPr>
            <w:r w:rsidRPr="00D005BD">
              <w:rPr>
                <w:rFonts w:hint="eastAsia"/>
                <w:szCs w:val="20"/>
                <w:lang w:eastAsia="zh-CN"/>
              </w:rPr>
              <w:t>Support for both FR1 and FR2</w:t>
            </w:r>
          </w:p>
          <w:p w14:paraId="0941E5B4" w14:textId="420C7A2D" w:rsidR="000A14BB" w:rsidRDefault="000A14BB" w:rsidP="00370E81">
            <w:pPr>
              <w:pStyle w:val="ListParagraph"/>
              <w:numPr>
                <w:ilvl w:val="0"/>
                <w:numId w:val="62"/>
              </w:numPr>
              <w:snapToGrid w:val="0"/>
              <w:contextualSpacing/>
              <w:jc w:val="left"/>
              <w:textAlignment w:val="baseline"/>
              <w:rPr>
                <w:lang w:val="en-GB" w:eastAsia="zh-CN"/>
              </w:rPr>
            </w:pPr>
            <w:r w:rsidRPr="00D005BD">
              <w:rPr>
                <w:rFonts w:hint="eastAsia"/>
                <w:szCs w:val="20"/>
                <w:lang w:eastAsia="zh-CN"/>
              </w:rPr>
              <w:t xml:space="preserve">Reply the RAN4 LS </w:t>
            </w:r>
            <w:r w:rsidRPr="00D005BD">
              <w:rPr>
                <w:rFonts w:hint="eastAsia"/>
                <w:szCs w:val="20"/>
                <w:lang w:eastAsia="ko-KR"/>
              </w:rPr>
              <w:t>R1-2310797</w:t>
            </w:r>
            <w:r w:rsidRPr="00D005BD">
              <w:rPr>
                <w:rFonts w:hint="eastAsia"/>
                <w:szCs w:val="20"/>
                <w:lang w:eastAsia="zh-CN"/>
              </w:rPr>
              <w:t>, and CC to RAN2 and RAN3.</w:t>
            </w:r>
          </w:p>
        </w:tc>
      </w:tr>
    </w:tbl>
    <w:p w14:paraId="259340D1" w14:textId="7FF82FE6" w:rsidR="00461941" w:rsidRPr="00370E81" w:rsidRDefault="00461941" w:rsidP="00732267">
      <w:pPr>
        <w:spacing w:before="240"/>
        <w:rPr>
          <w:lang w:eastAsia="zh-CN"/>
        </w:rPr>
      </w:pPr>
      <w:r>
        <w:rPr>
          <w:lang w:val="en-GB" w:eastAsia="zh-CN"/>
        </w:rPr>
        <w:t xml:space="preserve">As the path-based reporting in Release 18 supports different </w:t>
      </w:r>
      <w:r w:rsidR="00847BFD">
        <w:rPr>
          <w:lang w:val="en-GB" w:eastAsia="zh-CN"/>
        </w:rPr>
        <w:t>granularities</w:t>
      </w:r>
      <w:r>
        <w:rPr>
          <w:lang w:val="en-GB" w:eastAsia="zh-CN"/>
        </w:rPr>
        <w:t>,</w:t>
      </w:r>
      <w:r w:rsidR="00847BFD">
        <w:rPr>
          <w:lang w:val="en-GB" w:eastAsia="zh-CN"/>
        </w:rPr>
        <w:t xml:space="preserve"> </w:t>
      </w:r>
      <w:r w:rsidR="00E06339">
        <w:rPr>
          <w:lang w:val="en-GB" w:eastAsia="zh-CN"/>
        </w:rPr>
        <w:t>Alternative (a)</w:t>
      </w:r>
      <w:r>
        <w:rPr>
          <w:lang w:val="en-GB" w:eastAsia="zh-CN"/>
        </w:rPr>
        <w:t xml:space="preserve"> </w:t>
      </w:r>
      <w:r w:rsidR="00E06339">
        <w:rPr>
          <w:lang w:val="en-GB" w:eastAsia="zh-CN"/>
        </w:rPr>
        <w:t xml:space="preserve">where </w:t>
      </w:r>
      <w:r w:rsidR="00E06339" w:rsidRPr="00E06339">
        <w:rPr>
          <w:lang w:val="en-GB" w:eastAsia="zh-CN"/>
        </w:rPr>
        <w:t>the timing information is an integer multiple of sampling periods</w:t>
      </w:r>
      <w:r w:rsidR="00E06339">
        <w:rPr>
          <w:lang w:val="en-GB" w:eastAsia="zh-CN"/>
        </w:rPr>
        <w:t xml:space="preserve"> can also be supported easily</w:t>
      </w:r>
      <w:r w:rsidR="008F3021">
        <w:rPr>
          <w:lang w:val="en-GB" w:eastAsia="zh-CN"/>
        </w:rPr>
        <w:t xml:space="preserve"> even when the sampling period is based on oversampled period.</w:t>
      </w:r>
      <w:r w:rsidR="005375AA">
        <w:rPr>
          <w:lang w:val="en-GB" w:eastAsia="zh-CN"/>
        </w:rPr>
        <w:t xml:space="preserve"> </w:t>
      </w:r>
      <w:r w:rsidR="001C6789">
        <w:rPr>
          <w:lang w:val="en-GB" w:eastAsia="zh-CN"/>
        </w:rPr>
        <w:t>From our perspective, path</w:t>
      </w:r>
      <w:r w:rsidR="00F56E3F">
        <w:rPr>
          <w:lang w:val="en-GB" w:eastAsia="zh-CN"/>
        </w:rPr>
        <w:t xml:space="preserve"> </w:t>
      </w:r>
      <w:r w:rsidR="001C6789">
        <w:rPr>
          <w:lang w:val="en-GB" w:eastAsia="zh-CN"/>
        </w:rPr>
        <w:t xml:space="preserve">based reporting with specified granularity in Release 18 should provide enough flexibility in </w:t>
      </w:r>
      <w:r w:rsidR="009E6E85" w:rsidRPr="00346E02">
        <w:t>time domain channel measurements</w:t>
      </w:r>
      <w:r w:rsidR="009E6E85">
        <w:t xml:space="preserve"> for AIML positioning. Thus the following proposals are made.</w:t>
      </w:r>
    </w:p>
    <w:p w14:paraId="77F035EF" w14:textId="6F528330" w:rsidR="000A14BB" w:rsidRDefault="0074730F" w:rsidP="00732267">
      <w:pPr>
        <w:spacing w:before="240"/>
        <w:rPr>
          <w:b/>
          <w:bCs/>
          <w:lang w:val="en-GB" w:eastAsia="zh-CN"/>
        </w:rPr>
      </w:pPr>
      <w:r w:rsidRPr="00370E81">
        <w:rPr>
          <w:b/>
          <w:bCs/>
          <w:lang w:val="en-GB" w:eastAsia="zh-CN"/>
        </w:rPr>
        <w:t xml:space="preserve">Proposal </w:t>
      </w:r>
      <w:r w:rsidR="00B70CBC">
        <w:rPr>
          <w:b/>
          <w:bCs/>
          <w:lang w:val="en-GB" w:eastAsia="zh-CN"/>
        </w:rPr>
        <w:t>20</w:t>
      </w:r>
      <w:r w:rsidRPr="00370E81">
        <w:rPr>
          <w:b/>
          <w:bCs/>
          <w:lang w:val="en-GB" w:eastAsia="zh-CN"/>
        </w:rPr>
        <w:t xml:space="preserve">: </w:t>
      </w:r>
      <w:r w:rsidR="00B51F18">
        <w:rPr>
          <w:b/>
          <w:bCs/>
          <w:lang w:val="en-GB" w:eastAsia="zh-CN"/>
        </w:rPr>
        <w:t xml:space="preserve">For case 3b and case 1, </w:t>
      </w:r>
      <w:r w:rsidR="00FC53D6">
        <w:rPr>
          <w:b/>
          <w:bCs/>
          <w:lang w:val="en-GB" w:eastAsia="zh-CN"/>
        </w:rPr>
        <w:t xml:space="preserve">support Alternative </w:t>
      </w:r>
      <w:r w:rsidR="00F57F37">
        <w:rPr>
          <w:b/>
          <w:bCs/>
          <w:lang w:val="en-GB" w:eastAsia="zh-CN"/>
        </w:rPr>
        <w:t>(</w:t>
      </w:r>
      <w:r w:rsidR="00FC53D6">
        <w:rPr>
          <w:b/>
          <w:bCs/>
          <w:lang w:val="en-GB" w:eastAsia="zh-CN"/>
        </w:rPr>
        <w:t>b</w:t>
      </w:r>
      <w:r w:rsidR="00F57F37">
        <w:rPr>
          <w:b/>
          <w:bCs/>
          <w:lang w:val="en-GB" w:eastAsia="zh-CN"/>
        </w:rPr>
        <w:t>)</w:t>
      </w:r>
      <w:r w:rsidR="004C26BA">
        <w:rPr>
          <w:b/>
          <w:bCs/>
          <w:lang w:val="en-GB" w:eastAsia="zh-CN"/>
        </w:rPr>
        <w:t xml:space="preserve"> (path based </w:t>
      </w:r>
      <w:r w:rsidR="00A55D47">
        <w:rPr>
          <w:b/>
          <w:bCs/>
          <w:lang w:val="en-GB" w:eastAsia="zh-CN"/>
        </w:rPr>
        <w:t>measurements</w:t>
      </w:r>
      <w:r w:rsidR="004C26BA">
        <w:rPr>
          <w:b/>
          <w:bCs/>
          <w:lang w:val="en-GB" w:eastAsia="zh-CN"/>
        </w:rPr>
        <w:t>)</w:t>
      </w:r>
      <w:r w:rsidR="00FC53D6">
        <w:rPr>
          <w:b/>
          <w:bCs/>
          <w:lang w:val="en-GB" w:eastAsia="zh-CN"/>
        </w:rPr>
        <w:t xml:space="preserve"> for </w:t>
      </w:r>
      <w:r w:rsidR="0005779E">
        <w:rPr>
          <w:b/>
          <w:bCs/>
          <w:lang w:val="en-GB" w:eastAsia="zh-CN"/>
        </w:rPr>
        <w:t>representation of time domain channel measurements</w:t>
      </w:r>
      <w:r w:rsidR="00FC53D6">
        <w:rPr>
          <w:b/>
          <w:bCs/>
          <w:lang w:val="en-GB" w:eastAsia="zh-CN"/>
        </w:rPr>
        <w:t xml:space="preserve"> a</w:t>
      </w:r>
      <w:r w:rsidR="00125166">
        <w:rPr>
          <w:b/>
          <w:bCs/>
          <w:lang w:val="en-GB" w:eastAsia="zh-CN"/>
        </w:rPr>
        <w:t>nd</w:t>
      </w:r>
      <w:r w:rsidR="00C0207D" w:rsidRPr="00370E81">
        <w:rPr>
          <w:b/>
          <w:bCs/>
          <w:lang w:val="en-GB" w:eastAsia="zh-CN"/>
        </w:rPr>
        <w:t xml:space="preserve"> reuse </w:t>
      </w:r>
      <w:r w:rsidR="0005779E">
        <w:rPr>
          <w:b/>
          <w:bCs/>
          <w:lang w:val="en-GB" w:eastAsia="zh-CN"/>
        </w:rPr>
        <w:t xml:space="preserve">path-based reporting with </w:t>
      </w:r>
      <w:r w:rsidR="00C0207D" w:rsidRPr="00370E81">
        <w:rPr>
          <w:b/>
          <w:bCs/>
          <w:lang w:val="en-GB" w:eastAsia="zh-CN"/>
        </w:rPr>
        <w:t>the granularity up to k=-6</w:t>
      </w:r>
      <w:r w:rsidR="00235966">
        <w:rPr>
          <w:b/>
          <w:bCs/>
          <w:lang w:val="en-GB" w:eastAsia="zh-CN"/>
        </w:rPr>
        <w:t xml:space="preserve"> as specified in Release 18.</w:t>
      </w:r>
    </w:p>
    <w:p w14:paraId="2B7EDEDA" w14:textId="18736EDF" w:rsidR="00993494" w:rsidRPr="00370E81" w:rsidRDefault="00993494" w:rsidP="00732267">
      <w:pPr>
        <w:spacing w:before="240"/>
        <w:rPr>
          <w:lang w:val="en-GB" w:eastAsia="zh-CN"/>
        </w:rPr>
      </w:pPr>
      <w:r>
        <w:rPr>
          <w:lang w:val="en-GB" w:eastAsia="zh-CN"/>
        </w:rPr>
        <w:t xml:space="preserve">For Case 3a, the AIML model may yield timing information </w:t>
      </w:r>
      <w:r w:rsidR="00F046DE">
        <w:rPr>
          <w:lang w:val="en-GB" w:eastAsia="zh-CN"/>
        </w:rPr>
        <w:t xml:space="preserve">which may not be aligned with sampling or oversampling </w:t>
      </w:r>
      <w:r w:rsidR="00905AAB">
        <w:rPr>
          <w:lang w:val="en-GB" w:eastAsia="zh-CN"/>
        </w:rPr>
        <w:t>periods</w:t>
      </w:r>
      <w:r w:rsidR="00F046DE">
        <w:rPr>
          <w:lang w:val="en-GB" w:eastAsia="zh-CN"/>
        </w:rPr>
        <w:t xml:space="preserve">. </w:t>
      </w:r>
      <w:r w:rsidR="00F74DE3">
        <w:rPr>
          <w:lang w:val="en-GB" w:eastAsia="zh-CN"/>
        </w:rPr>
        <w:t xml:space="preserve">Thus, Alternative </w:t>
      </w:r>
      <w:r w:rsidR="00860E7D">
        <w:rPr>
          <w:lang w:val="en-GB" w:eastAsia="zh-CN"/>
        </w:rPr>
        <w:t xml:space="preserve">(b) will be more suitable than Alternative (a) which limits </w:t>
      </w:r>
      <w:r w:rsidR="00DA32AB">
        <w:rPr>
          <w:lang w:val="en-GB" w:eastAsia="zh-CN"/>
        </w:rPr>
        <w:t>granularity</w:t>
      </w:r>
      <w:r w:rsidR="00860E7D">
        <w:rPr>
          <w:lang w:val="en-GB" w:eastAsia="zh-CN"/>
        </w:rPr>
        <w:t xml:space="preserve"> of timing information to sampling over oversampling periods.</w:t>
      </w:r>
    </w:p>
    <w:p w14:paraId="5ECD7CF0" w14:textId="4B7FB35C" w:rsidR="00B51F18" w:rsidRPr="00370E81" w:rsidRDefault="00B51F18" w:rsidP="00732267">
      <w:pPr>
        <w:spacing w:before="240"/>
        <w:rPr>
          <w:b/>
          <w:bCs/>
          <w:lang w:val="en-GB" w:eastAsia="zh-CN"/>
        </w:rPr>
      </w:pPr>
      <w:r>
        <w:rPr>
          <w:b/>
          <w:bCs/>
          <w:lang w:val="en-GB" w:eastAsia="zh-CN"/>
        </w:rPr>
        <w:lastRenderedPageBreak/>
        <w:t xml:space="preserve">Proposal </w:t>
      </w:r>
      <w:r w:rsidR="00B70CBC">
        <w:rPr>
          <w:b/>
          <w:bCs/>
          <w:lang w:val="en-GB" w:eastAsia="zh-CN"/>
        </w:rPr>
        <w:t>21</w:t>
      </w:r>
      <w:r>
        <w:rPr>
          <w:b/>
          <w:bCs/>
          <w:lang w:val="en-GB" w:eastAsia="zh-CN"/>
        </w:rPr>
        <w:t xml:space="preserve">: For case 3a, </w:t>
      </w:r>
      <w:r w:rsidR="009F322F">
        <w:rPr>
          <w:b/>
          <w:bCs/>
          <w:lang w:val="en-GB" w:eastAsia="zh-CN"/>
        </w:rPr>
        <w:t xml:space="preserve">support </w:t>
      </w:r>
      <w:r w:rsidR="0031757C">
        <w:rPr>
          <w:b/>
          <w:bCs/>
          <w:lang w:val="en-GB" w:eastAsia="zh-CN"/>
        </w:rPr>
        <w:t>Alternative (b)</w:t>
      </w:r>
      <w:r w:rsidR="00FF3D29">
        <w:rPr>
          <w:b/>
          <w:bCs/>
          <w:lang w:val="en-GB" w:eastAsia="zh-CN"/>
        </w:rPr>
        <w:t xml:space="preserve"> (path based </w:t>
      </w:r>
      <w:r w:rsidR="004C26BA">
        <w:rPr>
          <w:b/>
          <w:bCs/>
          <w:lang w:val="en-GB" w:eastAsia="zh-CN"/>
        </w:rPr>
        <w:t>measurements</w:t>
      </w:r>
      <w:r w:rsidR="00FF3D29">
        <w:rPr>
          <w:b/>
          <w:bCs/>
          <w:lang w:val="en-GB" w:eastAsia="zh-CN"/>
        </w:rPr>
        <w:t>)</w:t>
      </w:r>
      <w:r w:rsidR="0031757C">
        <w:rPr>
          <w:b/>
          <w:bCs/>
          <w:lang w:val="en-GB" w:eastAsia="zh-CN"/>
        </w:rPr>
        <w:t xml:space="preserve"> </w:t>
      </w:r>
      <w:r w:rsidR="00A25033">
        <w:rPr>
          <w:b/>
          <w:bCs/>
          <w:lang w:val="en-GB" w:eastAsia="zh-CN"/>
        </w:rPr>
        <w:t xml:space="preserve">since an </w:t>
      </w:r>
      <w:r w:rsidR="0031757C">
        <w:rPr>
          <w:b/>
          <w:bCs/>
          <w:lang w:val="en-GB" w:eastAsia="zh-CN"/>
        </w:rPr>
        <w:t xml:space="preserve">AIML model may be able to estimate ToA that is not aligned with sampling </w:t>
      </w:r>
      <w:r w:rsidR="00B05E9D">
        <w:rPr>
          <w:b/>
          <w:bCs/>
          <w:lang w:val="en-GB" w:eastAsia="zh-CN"/>
        </w:rPr>
        <w:t>period</w:t>
      </w:r>
      <w:r w:rsidR="000F7CED">
        <w:rPr>
          <w:b/>
          <w:bCs/>
          <w:lang w:val="en-GB" w:eastAsia="zh-CN"/>
        </w:rPr>
        <w:t>s</w:t>
      </w:r>
      <w:r w:rsidR="0031757C">
        <w:rPr>
          <w:b/>
          <w:bCs/>
          <w:lang w:val="en-GB" w:eastAsia="zh-CN"/>
        </w:rPr>
        <w:t>.</w:t>
      </w:r>
      <w:r>
        <w:rPr>
          <w:b/>
          <w:bCs/>
          <w:lang w:val="en-GB" w:eastAsia="zh-CN"/>
        </w:rPr>
        <w:t xml:space="preserve"> </w:t>
      </w:r>
    </w:p>
    <w:p w14:paraId="78142A1C" w14:textId="1F0B7702" w:rsidR="00AF0F79" w:rsidRDefault="00AF0F79" w:rsidP="006A568E">
      <w:pPr>
        <w:spacing w:before="240"/>
      </w:pPr>
      <w:r>
        <w:t>For Case 3b, UL SRS-RSRPP can be used to express a power profile of the channel. UL-RTOA can be reported per path. Correlating UL SRS-RSRPP and UL-RTOA, the gNB can provide both PDP and DP to the LMF.</w:t>
      </w:r>
    </w:p>
    <w:p w14:paraId="7C57DD86" w14:textId="7D10B20D" w:rsidR="00AF0F79" w:rsidRDefault="00AF0F79" w:rsidP="006A568E">
      <w:pPr>
        <w:spacing w:before="240"/>
        <w:rPr>
          <w:b/>
          <w:bCs/>
        </w:rPr>
      </w:pPr>
      <w:r w:rsidRPr="00370E81">
        <w:rPr>
          <w:b/>
          <w:bCs/>
        </w:rPr>
        <w:t xml:space="preserve">Observation </w:t>
      </w:r>
      <w:r w:rsidR="009D3DC1">
        <w:rPr>
          <w:b/>
          <w:bCs/>
        </w:rPr>
        <w:t>11</w:t>
      </w:r>
      <w:r w:rsidRPr="00370E81">
        <w:rPr>
          <w:b/>
          <w:bCs/>
        </w:rPr>
        <w:t xml:space="preserve">: </w:t>
      </w:r>
      <w:r>
        <w:rPr>
          <w:b/>
          <w:bCs/>
        </w:rPr>
        <w:t>For case 3</w:t>
      </w:r>
      <w:r w:rsidR="00F66FBD">
        <w:rPr>
          <w:b/>
          <w:bCs/>
        </w:rPr>
        <w:t>b</w:t>
      </w:r>
      <w:r>
        <w:rPr>
          <w:b/>
          <w:bCs/>
        </w:rPr>
        <w:t>, UL-RTOA and SRS-RSRPP can be combined to report PDP and DP</w:t>
      </w:r>
    </w:p>
    <w:p w14:paraId="2BA4D50B" w14:textId="4D89D79B" w:rsidR="00C21109" w:rsidRPr="00370E81" w:rsidRDefault="00C21109" w:rsidP="00E237FA">
      <w:pPr>
        <w:spacing w:before="240"/>
      </w:pPr>
      <w:r w:rsidRPr="00370E81">
        <w:t>Based on the observation, the following proposal is made.</w:t>
      </w:r>
    </w:p>
    <w:p w14:paraId="0EE30457" w14:textId="048B9091" w:rsidR="00E237FA" w:rsidRDefault="00E237FA" w:rsidP="00E237FA">
      <w:pPr>
        <w:spacing w:before="240"/>
        <w:rPr>
          <w:b/>
          <w:bCs/>
        </w:rPr>
      </w:pPr>
      <w:r w:rsidRPr="0013032B">
        <w:rPr>
          <w:b/>
          <w:bCs/>
        </w:rPr>
        <w:t>Proposal</w:t>
      </w:r>
      <w:r>
        <w:rPr>
          <w:b/>
          <w:bCs/>
        </w:rPr>
        <w:t xml:space="preserve"> </w:t>
      </w:r>
      <w:r w:rsidR="00B70CBC">
        <w:rPr>
          <w:b/>
          <w:bCs/>
        </w:rPr>
        <w:t>22</w:t>
      </w:r>
      <w:r w:rsidRPr="0013032B">
        <w:rPr>
          <w:b/>
          <w:bCs/>
        </w:rPr>
        <w:t>:</w:t>
      </w:r>
      <w:r w:rsidRPr="00904C3F">
        <w:rPr>
          <w:b/>
          <w:bCs/>
        </w:rPr>
        <w:t xml:space="preserve"> For direct AI/ML based positioning, </w:t>
      </w:r>
      <w:r>
        <w:rPr>
          <w:b/>
          <w:bCs/>
        </w:rPr>
        <w:t xml:space="preserve">for case 3b, </w:t>
      </w:r>
      <w:r w:rsidR="00C21109">
        <w:rPr>
          <w:b/>
          <w:bCs/>
        </w:rPr>
        <w:t xml:space="preserve">no enhancements are needed for </w:t>
      </w:r>
      <w:r w:rsidR="007D44FD">
        <w:rPr>
          <w:b/>
          <w:bCs/>
        </w:rPr>
        <w:t>UL measurements (</w:t>
      </w:r>
      <w:r w:rsidR="00910FC4">
        <w:rPr>
          <w:b/>
          <w:bCs/>
        </w:rPr>
        <w:t>UL-RTOA, SRS-RSRP and SRS-RSRPP</w:t>
      </w:r>
      <w:r w:rsidR="007D44FD">
        <w:rPr>
          <w:b/>
          <w:bCs/>
        </w:rPr>
        <w:t>)</w:t>
      </w:r>
      <w:r w:rsidR="00910FC4">
        <w:rPr>
          <w:b/>
          <w:bCs/>
        </w:rPr>
        <w:t xml:space="preserve"> </w:t>
      </w:r>
      <w:r w:rsidR="00C21109">
        <w:rPr>
          <w:b/>
          <w:bCs/>
        </w:rPr>
        <w:t>reported from the gNB to LMF</w:t>
      </w:r>
    </w:p>
    <w:p w14:paraId="5B9815B9" w14:textId="77777777" w:rsidR="00E04A9E" w:rsidRDefault="00845AC2" w:rsidP="00E04A9E">
      <w:r>
        <w:t xml:space="preserve">For DL </w:t>
      </w:r>
      <w:r w:rsidR="00103613">
        <w:t xml:space="preserve">timing </w:t>
      </w:r>
      <w:r>
        <w:t xml:space="preserve">measurements, </w:t>
      </w:r>
      <w:r w:rsidR="00034900">
        <w:t>DL-RSTD is compute</w:t>
      </w:r>
      <w:r>
        <w:t>d</w:t>
      </w:r>
      <w:r w:rsidR="00034900">
        <w:t xml:space="preserve"> with respect to </w:t>
      </w:r>
      <w:r w:rsidR="000F757F">
        <w:t>the ToA of the reference PRS and</w:t>
      </w:r>
      <w:r w:rsidR="00615964">
        <w:t xml:space="preserve"> </w:t>
      </w:r>
      <w:r w:rsidR="000F757F">
        <w:t>target PRS</w:t>
      </w:r>
      <w:r w:rsidR="008246E2">
        <w:t>. Additional paths can be reported for DL-RSTD</w:t>
      </w:r>
      <w:r w:rsidR="008246E2" w:rsidRPr="009756E8">
        <w:t>.</w:t>
      </w:r>
      <w:r w:rsidR="007934B1" w:rsidRPr="009756E8">
        <w:t xml:space="preserve"> PDP and DP with respect to the reference PRS can be supported using the existing DL-RSTD measurement</w:t>
      </w:r>
      <w:r w:rsidR="00D14533" w:rsidRPr="009756E8">
        <w:t>.</w:t>
      </w:r>
      <w:r w:rsidR="001E791C">
        <w:t xml:space="preserve"> </w:t>
      </w:r>
    </w:p>
    <w:p w14:paraId="166352C1" w14:textId="7935B741" w:rsidR="00013D33" w:rsidRPr="00370E81" w:rsidRDefault="001E791C" w:rsidP="00370E81">
      <w:pPr>
        <w:rPr>
          <w:lang w:val="en-GB"/>
        </w:rPr>
      </w:pPr>
      <w:r>
        <w:rPr>
          <w:lang w:val="en-GB" w:eastAsia="zh-CN"/>
        </w:rPr>
        <w:t>T</w:t>
      </w:r>
      <w:r w:rsidRPr="00FA47CB">
        <w:rPr>
          <w:lang w:val="en-GB" w:eastAsia="zh-CN"/>
        </w:rPr>
        <w:t xml:space="preserve">he trade-off among horizontal positioning accuracy and measurement size, </w:t>
      </w:r>
      <w:r>
        <w:rPr>
          <w:lang w:val="en-GB" w:eastAsia="zh-CN"/>
        </w:rPr>
        <w:t>accuracy for different model input types(e.g., CIR, PDP, RSRP and RSRP+RSTD) and model input sizes are compared in Table 7 of [</w:t>
      </w:r>
      <w:r w:rsidR="0076470D">
        <w:rPr>
          <w:lang w:val="en-GB"/>
        </w:rPr>
        <w:t>10</w:t>
      </w:r>
      <w:r>
        <w:rPr>
          <w:lang w:val="en-GB" w:eastAsia="zh-CN"/>
        </w:rPr>
        <w:t xml:space="preserve">]. </w:t>
      </w:r>
      <w:r w:rsidR="00E04A9E">
        <w:rPr>
          <w:lang w:val="en-GB" w:eastAsia="zh-CN"/>
        </w:rPr>
        <w:t>The results indicated that existing measurements can be used as fingerprints for the purpose of AIML positioning.</w:t>
      </w:r>
    </w:p>
    <w:p w14:paraId="60984BA1" w14:textId="1CC43BBE" w:rsidR="00E5253F" w:rsidRDefault="00E5253F" w:rsidP="00E237FA">
      <w:pPr>
        <w:spacing w:before="240"/>
        <w:rPr>
          <w:b/>
          <w:bCs/>
        </w:rPr>
      </w:pPr>
      <w:r w:rsidRPr="0013032B">
        <w:rPr>
          <w:b/>
          <w:bCs/>
        </w:rPr>
        <w:t>Proposal</w:t>
      </w:r>
      <w:r>
        <w:rPr>
          <w:b/>
          <w:bCs/>
        </w:rPr>
        <w:t xml:space="preserve"> </w:t>
      </w:r>
      <w:r w:rsidR="00B70CBC">
        <w:rPr>
          <w:b/>
          <w:bCs/>
        </w:rPr>
        <w:t>23</w:t>
      </w:r>
      <w:r w:rsidRPr="0013032B">
        <w:rPr>
          <w:b/>
          <w:bCs/>
        </w:rPr>
        <w:t>:</w:t>
      </w:r>
      <w:r w:rsidRPr="00904C3F">
        <w:rPr>
          <w:b/>
          <w:bCs/>
        </w:rPr>
        <w:t xml:space="preserve"> For direct AI/ML based positioning, </w:t>
      </w:r>
      <w:r>
        <w:rPr>
          <w:b/>
          <w:bCs/>
        </w:rPr>
        <w:t xml:space="preserve">for case 1, </w:t>
      </w:r>
      <w:r w:rsidRPr="00904C3F">
        <w:rPr>
          <w:b/>
          <w:bCs/>
        </w:rPr>
        <w:t>adopt RSRP</w:t>
      </w:r>
      <w:r>
        <w:rPr>
          <w:b/>
          <w:bCs/>
        </w:rPr>
        <w:t>, RSRPP and DL-RSTD</w:t>
      </w:r>
      <w:r w:rsidRPr="00904C3F">
        <w:rPr>
          <w:b/>
          <w:bCs/>
        </w:rPr>
        <w:t xml:space="preserve"> measurement </w:t>
      </w:r>
      <w:r w:rsidR="004F78CE">
        <w:rPr>
          <w:rFonts w:hint="eastAsia"/>
          <w:b/>
          <w:bCs/>
        </w:rPr>
        <w:t>for the UE to determine</w:t>
      </w:r>
      <w:r w:rsidR="004F78CE">
        <w:rPr>
          <w:b/>
          <w:bCs/>
        </w:rPr>
        <w:t xml:space="preserve"> </w:t>
      </w:r>
      <w:r w:rsidRPr="00904C3F">
        <w:rPr>
          <w:b/>
          <w:bCs/>
        </w:rPr>
        <w:t xml:space="preserve">input </w:t>
      </w:r>
      <w:r>
        <w:rPr>
          <w:b/>
          <w:bCs/>
        </w:rPr>
        <w:t>for an AIML model for direct AIML positioning</w:t>
      </w:r>
    </w:p>
    <w:p w14:paraId="7B5E6DAD" w14:textId="4CB16647" w:rsidR="00EB3CD1" w:rsidRDefault="00EB3CD1" w:rsidP="00EB3CD1">
      <w:pPr>
        <w:pStyle w:val="Heading3"/>
      </w:pPr>
      <w:r>
        <w:t>Time</w:t>
      </w:r>
      <w:r w:rsidR="001649ED">
        <w:t>stamp</w:t>
      </w:r>
      <w:r w:rsidR="0022404E">
        <w:t xml:space="preserve"> for measurements</w:t>
      </w:r>
    </w:p>
    <w:p w14:paraId="576D9D34" w14:textId="563BFBDD" w:rsidR="003234D5" w:rsidRDefault="00E57F59" w:rsidP="00FB5BA5">
      <w:pPr>
        <w:spacing w:before="240"/>
        <w:rPr>
          <w:b/>
          <w:bCs/>
          <w:lang w:val="en-GB" w:eastAsia="zh-CN"/>
        </w:rPr>
      </w:pPr>
      <w:r w:rsidRPr="00370E81">
        <w:t>The following agreement was made</w:t>
      </w:r>
      <w:r w:rsidR="004D4C1F">
        <w:t xml:space="preserve"> </w:t>
      </w:r>
      <w:r w:rsidR="003E524D">
        <w:t>in RAN1#116b</w:t>
      </w:r>
      <w:r w:rsidR="00871DBA">
        <w:t xml:space="preserve"> [</w:t>
      </w:r>
      <w:r w:rsidR="00AA7F10">
        <w:t>7</w:t>
      </w:r>
      <w:r w:rsidR="00871DBA">
        <w:t>]</w:t>
      </w:r>
      <w:r w:rsidR="003E524D">
        <w:t xml:space="preserve"> </w:t>
      </w:r>
      <w:r w:rsidR="004D4C1F">
        <w:t>regarding the</w:t>
      </w:r>
      <w:r w:rsidR="00F7311F">
        <w:t xml:space="preserve"> reference time for UL measurements.</w:t>
      </w:r>
      <w:r w:rsidR="00E9691B">
        <w:t xml:space="preserve"> </w:t>
      </w:r>
    </w:p>
    <w:tbl>
      <w:tblPr>
        <w:tblStyle w:val="TableGrid"/>
        <w:tblW w:w="0" w:type="auto"/>
        <w:tblLook w:val="04A0" w:firstRow="1" w:lastRow="0" w:firstColumn="1" w:lastColumn="0" w:noHBand="0" w:noVBand="1"/>
      </w:tblPr>
      <w:tblGrid>
        <w:gridCol w:w="9350"/>
      </w:tblGrid>
      <w:tr w:rsidR="003234D5" w14:paraId="21F30288" w14:textId="77777777" w:rsidTr="003234D5">
        <w:tc>
          <w:tcPr>
            <w:tcW w:w="9350" w:type="dxa"/>
          </w:tcPr>
          <w:p w14:paraId="30BD5956" w14:textId="77777777" w:rsidR="003234D5" w:rsidRPr="00BB4089" w:rsidRDefault="003234D5" w:rsidP="003234D5">
            <w:pPr>
              <w:rPr>
                <w:rFonts w:eastAsia="DengXian"/>
                <w:highlight w:val="green"/>
                <w:lang w:eastAsia="zh-CN"/>
              </w:rPr>
            </w:pPr>
            <w:r w:rsidRPr="00BB4089">
              <w:rPr>
                <w:rFonts w:eastAsia="DengXian" w:hint="eastAsia"/>
                <w:highlight w:val="green"/>
                <w:lang w:eastAsia="zh-CN"/>
              </w:rPr>
              <w:t>Agreement</w:t>
            </w:r>
          </w:p>
          <w:p w14:paraId="6B19147A" w14:textId="77777777" w:rsidR="003234D5" w:rsidRPr="001028BE" w:rsidRDefault="003234D5" w:rsidP="003234D5">
            <w:pPr>
              <w:rPr>
                <w:rFonts w:eastAsia="DengXian" w:cs="DengXian"/>
                <w:lang w:eastAsia="zh-CN"/>
              </w:rPr>
            </w:pPr>
            <w:r w:rsidRPr="001028BE">
              <w:rPr>
                <w:rFonts w:cs="DengXian"/>
              </w:rPr>
              <w:t xml:space="preserve">For AI/ML based positioning Case 3b, for gNB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DengXian"/>
              </w:rPr>
              <w:t xml:space="preserve"> as defined in TS 38.215. </w:t>
            </w:r>
          </w:p>
          <w:p w14:paraId="374D0CDB" w14:textId="482373F6" w:rsidR="003234D5" w:rsidRPr="007F0FC6" w:rsidRDefault="003234D5" w:rsidP="007F0FC6">
            <w:pPr>
              <w:rPr>
                <w:b/>
                <w:bCs/>
                <w:lang w:eastAsia="zh-CN"/>
              </w:rPr>
            </w:pPr>
            <w:r w:rsidRPr="001028BE">
              <w:rPr>
                <w:rFonts w:eastAsia="DengXian" w:cs="DengXian" w:hint="eastAsia"/>
                <w:lang w:eastAsia="zh-CN"/>
              </w:rPr>
              <w:t xml:space="preserve">FFS: </w:t>
            </w:r>
            <w:r w:rsidRPr="001028BE">
              <w:rPr>
                <w:rFonts w:eastAsia="DengXian" w:cs="DengXian"/>
                <w:lang w:eastAsia="zh-CN"/>
              </w:rPr>
              <w:t>whether</w:t>
            </w:r>
            <w:r w:rsidRPr="001028BE">
              <w:rPr>
                <w:rFonts w:eastAsia="DengXian" w:cs="DengXian" w:hint="eastAsia"/>
                <w:lang w:eastAsia="zh-CN"/>
              </w:rPr>
              <w:t xml:space="preserve"> it is applicable when Case 3b is used to support multi-RTT </w:t>
            </w:r>
          </w:p>
        </w:tc>
      </w:tr>
    </w:tbl>
    <w:p w14:paraId="41EDCB76" w14:textId="016A5C6B" w:rsidR="00BF4E5A" w:rsidRDefault="000E66B2" w:rsidP="00732267">
      <w:pPr>
        <w:spacing w:before="240"/>
        <w:rPr>
          <w:lang w:val="en-GB" w:eastAsia="zh-CN"/>
        </w:rPr>
      </w:pPr>
      <w:r w:rsidRPr="00531E14">
        <w:rPr>
          <w:lang w:val="en-GB" w:eastAsia="zh-CN"/>
        </w:rPr>
        <w:t xml:space="preserve">For DL measurements, the timestamp is expressed in terms of SFN. </w:t>
      </w:r>
      <w:r w:rsidR="0081163C" w:rsidRPr="00531E14">
        <w:rPr>
          <w:lang w:val="en-GB" w:eastAsia="zh-CN"/>
        </w:rPr>
        <w:t>SFN or hyper SFN may rollover at the limit. Thus, for the UE to determine time validity</w:t>
      </w:r>
      <w:r w:rsidR="0081163C" w:rsidRPr="00370E81">
        <w:rPr>
          <w:lang w:val="en-GB" w:eastAsia="zh-CN"/>
        </w:rPr>
        <w:t xml:space="preserve"> of an AIML model based on the timestamp associated with measurements or ground truth</w:t>
      </w:r>
      <w:r w:rsidR="0081163C" w:rsidRPr="00531E14">
        <w:rPr>
          <w:lang w:val="en-GB" w:eastAsia="zh-CN"/>
        </w:rPr>
        <w:t>, the current measurement timestamp expressed in terms of SFN may not be useful</w:t>
      </w:r>
      <w:r w:rsidR="00531E14">
        <w:rPr>
          <w:lang w:val="en-GB" w:eastAsia="zh-CN"/>
        </w:rPr>
        <w:t xml:space="preserve"> to keep track of </w:t>
      </w:r>
      <w:r w:rsidR="00A74899">
        <w:rPr>
          <w:lang w:val="en-GB" w:eastAsia="zh-CN"/>
        </w:rPr>
        <w:t>time</w:t>
      </w:r>
      <w:r w:rsidR="00724E32">
        <w:rPr>
          <w:lang w:val="en-GB" w:eastAsia="zh-CN"/>
        </w:rPr>
        <w:t xml:space="preserve"> when</w:t>
      </w:r>
      <w:r w:rsidR="00A74899">
        <w:rPr>
          <w:lang w:val="en-GB" w:eastAsia="zh-CN"/>
        </w:rPr>
        <w:t xml:space="preserve"> </w:t>
      </w:r>
      <w:r w:rsidR="00531E14">
        <w:rPr>
          <w:lang w:val="en-GB" w:eastAsia="zh-CN"/>
        </w:rPr>
        <w:t>the AIML training data</w:t>
      </w:r>
      <w:r w:rsidR="00724E32">
        <w:rPr>
          <w:lang w:val="en-GB" w:eastAsia="zh-CN"/>
        </w:rPr>
        <w:t xml:space="preserve"> </w:t>
      </w:r>
      <w:r w:rsidR="00165613">
        <w:rPr>
          <w:lang w:val="en-GB" w:eastAsia="zh-CN"/>
        </w:rPr>
        <w:t>was</w:t>
      </w:r>
      <w:r w:rsidR="00724E32">
        <w:rPr>
          <w:lang w:val="en-GB" w:eastAsia="zh-CN"/>
        </w:rPr>
        <w:t xml:space="preserve"> gen</w:t>
      </w:r>
      <w:r w:rsidR="00165613">
        <w:rPr>
          <w:lang w:val="en-GB" w:eastAsia="zh-CN"/>
        </w:rPr>
        <w:t>erated</w:t>
      </w:r>
      <w:r w:rsidR="00531E14">
        <w:rPr>
          <w:lang w:val="en-GB" w:eastAsia="zh-CN"/>
        </w:rPr>
        <w:t>.</w:t>
      </w:r>
    </w:p>
    <w:p w14:paraId="08DDAEBB" w14:textId="1C5D1351" w:rsidR="005C48EF" w:rsidRDefault="000E66B2" w:rsidP="00732267">
      <w:pPr>
        <w:spacing w:before="240"/>
        <w:rPr>
          <w:lang w:val="en-GB" w:eastAsia="zh-CN"/>
        </w:rPr>
      </w:pPr>
      <w:r>
        <w:rPr>
          <w:lang w:val="en-GB" w:eastAsia="zh-CN"/>
        </w:rPr>
        <w:t>Since</w:t>
      </w:r>
      <w:r w:rsidR="0064782A">
        <w:rPr>
          <w:lang w:val="en-GB" w:eastAsia="zh-CN"/>
        </w:rPr>
        <w:t xml:space="preserve">, </w:t>
      </w:r>
      <w:r w:rsidR="006C3AAF">
        <w:rPr>
          <w:lang w:val="en-GB" w:eastAsia="zh-CN"/>
        </w:rPr>
        <w:t xml:space="preserve">in Case 1, </w:t>
      </w:r>
      <w:r>
        <w:rPr>
          <w:lang w:val="en-GB" w:eastAsia="zh-CN"/>
        </w:rPr>
        <w:t xml:space="preserve">the UE </w:t>
      </w:r>
      <w:r w:rsidR="00BF4E5A">
        <w:rPr>
          <w:lang w:val="en-GB" w:eastAsia="zh-CN"/>
        </w:rPr>
        <w:t xml:space="preserve">can </w:t>
      </w:r>
      <w:r>
        <w:rPr>
          <w:lang w:val="en-GB" w:eastAsia="zh-CN"/>
        </w:rPr>
        <w:t>collect measurements</w:t>
      </w:r>
      <w:r w:rsidR="00E765E8">
        <w:rPr>
          <w:lang w:val="en-GB" w:eastAsia="zh-CN"/>
        </w:rPr>
        <w:t xml:space="preserve"> for training an AIML model</w:t>
      </w:r>
      <w:r>
        <w:rPr>
          <w:lang w:val="en-GB" w:eastAsia="zh-CN"/>
        </w:rPr>
        <w:t xml:space="preserve"> via </w:t>
      </w:r>
      <w:r w:rsidR="00BA7465">
        <w:rPr>
          <w:lang w:val="en-GB" w:eastAsia="zh-CN"/>
        </w:rPr>
        <w:t>LMF forwarding, a new timestamp with longer</w:t>
      </w:r>
      <w:r w:rsidR="001C5B50">
        <w:rPr>
          <w:lang w:val="en-GB" w:eastAsia="zh-CN"/>
        </w:rPr>
        <w:t xml:space="preserve"> time</w:t>
      </w:r>
      <w:r w:rsidR="00BA7465">
        <w:rPr>
          <w:lang w:val="en-GB" w:eastAsia="zh-CN"/>
        </w:rPr>
        <w:t xml:space="preserve"> coverage than SFN can be included in the forwarded </w:t>
      </w:r>
      <w:r w:rsidR="00E06104">
        <w:rPr>
          <w:lang w:val="en-GB" w:eastAsia="zh-CN"/>
        </w:rPr>
        <w:t>measurements</w:t>
      </w:r>
      <w:r w:rsidR="00A84959">
        <w:rPr>
          <w:lang w:val="en-GB" w:eastAsia="zh-CN"/>
        </w:rPr>
        <w:t xml:space="preserve">. This may introduce the smallest spec impact since </w:t>
      </w:r>
      <w:r w:rsidR="0076457A">
        <w:rPr>
          <w:lang w:val="en-GB" w:eastAsia="zh-CN"/>
        </w:rPr>
        <w:t xml:space="preserve">we don’t need to define a new timestamp (potentially with absolute time) which may be needed to be sent from the network for every </w:t>
      </w:r>
      <w:r w:rsidR="00C4032F">
        <w:rPr>
          <w:lang w:val="en-GB" w:eastAsia="zh-CN"/>
        </w:rPr>
        <w:t>measurement</w:t>
      </w:r>
      <w:r w:rsidR="0076457A">
        <w:rPr>
          <w:lang w:val="en-GB" w:eastAsia="zh-CN"/>
        </w:rPr>
        <w:t xml:space="preserve"> the UE make</w:t>
      </w:r>
      <w:r w:rsidR="0065508B">
        <w:rPr>
          <w:lang w:val="en-GB" w:eastAsia="zh-CN"/>
        </w:rPr>
        <w:t xml:space="preserve">s </w:t>
      </w:r>
      <w:r w:rsidR="0076457A">
        <w:rPr>
          <w:lang w:val="en-GB" w:eastAsia="zh-CN"/>
        </w:rPr>
        <w:t>or determined by the UE.</w:t>
      </w:r>
    </w:p>
    <w:p w14:paraId="4A4019C4" w14:textId="0F865774" w:rsidR="00C721D0" w:rsidRPr="00370E81" w:rsidRDefault="00C721D0" w:rsidP="00732267">
      <w:pPr>
        <w:spacing w:before="240"/>
        <w:rPr>
          <w:b/>
          <w:bCs/>
          <w:lang w:val="en-GB" w:eastAsia="zh-CN"/>
        </w:rPr>
      </w:pPr>
      <w:r w:rsidRPr="00370E81">
        <w:rPr>
          <w:b/>
          <w:bCs/>
          <w:lang w:val="en-GB" w:eastAsia="zh-CN"/>
        </w:rPr>
        <w:t xml:space="preserve">Observation </w:t>
      </w:r>
      <w:r w:rsidR="009D3DC1">
        <w:rPr>
          <w:b/>
          <w:bCs/>
          <w:lang w:val="en-GB"/>
        </w:rPr>
        <w:t>12</w:t>
      </w:r>
      <w:r w:rsidRPr="00370E81">
        <w:rPr>
          <w:b/>
          <w:bCs/>
          <w:lang w:val="en-GB" w:eastAsia="zh-CN"/>
        </w:rPr>
        <w:t xml:space="preserve">: For </w:t>
      </w:r>
      <w:r w:rsidR="005F240E" w:rsidRPr="00D97AD7">
        <w:rPr>
          <w:b/>
          <w:bCs/>
          <w:lang w:val="en-GB" w:eastAsia="zh-CN"/>
        </w:rPr>
        <w:t>DL</w:t>
      </w:r>
      <w:r w:rsidR="005F240E" w:rsidRPr="005F240E">
        <w:rPr>
          <w:b/>
          <w:bCs/>
          <w:lang w:val="en-GB" w:eastAsia="zh-CN"/>
        </w:rPr>
        <w:t xml:space="preserve"> </w:t>
      </w:r>
      <w:r w:rsidRPr="00370E81">
        <w:rPr>
          <w:b/>
          <w:bCs/>
          <w:lang w:val="en-GB" w:eastAsia="zh-CN"/>
        </w:rPr>
        <w:t xml:space="preserve">timing measurements, </w:t>
      </w:r>
      <w:r w:rsidR="00655FD1">
        <w:rPr>
          <w:b/>
          <w:bCs/>
          <w:lang w:val="en-GB" w:eastAsia="zh-CN"/>
        </w:rPr>
        <w:t xml:space="preserve">timestamp associate with the measurement is </w:t>
      </w:r>
      <w:r w:rsidR="00F14394">
        <w:rPr>
          <w:b/>
          <w:bCs/>
          <w:lang w:val="en-GB" w:eastAsia="zh-CN"/>
        </w:rPr>
        <w:t>expressed in terms of SFN which roll</w:t>
      </w:r>
      <w:r w:rsidR="00CE4EAD">
        <w:rPr>
          <w:b/>
          <w:bCs/>
          <w:lang w:val="en-GB" w:eastAsia="zh-CN"/>
        </w:rPr>
        <w:t>s</w:t>
      </w:r>
      <w:r w:rsidR="00F14394">
        <w:rPr>
          <w:b/>
          <w:bCs/>
          <w:lang w:val="en-GB" w:eastAsia="zh-CN"/>
        </w:rPr>
        <w:t xml:space="preserve"> over.</w:t>
      </w:r>
    </w:p>
    <w:p w14:paraId="0DA49561" w14:textId="2FD5AB5F" w:rsidR="004164A8" w:rsidRDefault="004164A8" w:rsidP="00732267">
      <w:pPr>
        <w:spacing w:before="240"/>
        <w:rPr>
          <w:b/>
          <w:bCs/>
          <w:lang w:val="en-GB" w:eastAsia="zh-CN"/>
        </w:rPr>
      </w:pPr>
      <w:r w:rsidRPr="00370E81">
        <w:rPr>
          <w:b/>
          <w:bCs/>
          <w:lang w:val="en-GB" w:eastAsia="zh-CN"/>
        </w:rPr>
        <w:lastRenderedPageBreak/>
        <w:t xml:space="preserve">Proposal </w:t>
      </w:r>
      <w:r w:rsidR="009D3DC1">
        <w:rPr>
          <w:b/>
          <w:bCs/>
          <w:lang w:val="en-GB" w:eastAsia="zh-CN"/>
        </w:rPr>
        <w:t>2</w:t>
      </w:r>
      <w:r w:rsidR="00B70CBC">
        <w:rPr>
          <w:b/>
          <w:bCs/>
          <w:lang w:val="en-GB" w:eastAsia="zh-CN"/>
        </w:rPr>
        <w:t>4</w:t>
      </w:r>
      <w:r w:rsidRPr="00370E81">
        <w:rPr>
          <w:b/>
          <w:bCs/>
          <w:lang w:val="en-GB" w:eastAsia="zh-CN"/>
        </w:rPr>
        <w:t xml:space="preserve">: </w:t>
      </w:r>
      <w:r w:rsidR="00521860">
        <w:rPr>
          <w:b/>
          <w:bCs/>
          <w:lang w:val="en-GB" w:eastAsia="zh-CN"/>
        </w:rPr>
        <w:t xml:space="preserve">For Case 1, </w:t>
      </w:r>
      <w:r w:rsidR="001B08E2">
        <w:rPr>
          <w:b/>
          <w:bCs/>
          <w:lang w:val="en-GB" w:eastAsia="zh-CN"/>
        </w:rPr>
        <w:t>i</w:t>
      </w:r>
      <w:r w:rsidRPr="00370E81">
        <w:rPr>
          <w:b/>
          <w:bCs/>
          <w:lang w:val="en-GB" w:eastAsia="zh-CN"/>
        </w:rPr>
        <w:t xml:space="preserve">nclude a timestamp in the measurement </w:t>
      </w:r>
      <w:r w:rsidR="00413A65" w:rsidRPr="00D97AD7">
        <w:rPr>
          <w:b/>
          <w:bCs/>
          <w:lang w:val="en-GB" w:eastAsia="zh-CN"/>
        </w:rPr>
        <w:t xml:space="preserve">forwarded </w:t>
      </w:r>
      <w:r w:rsidR="00413A65">
        <w:rPr>
          <w:b/>
          <w:bCs/>
          <w:lang w:val="en-GB" w:eastAsia="zh-CN"/>
        </w:rPr>
        <w:t xml:space="preserve">by the LMF </w:t>
      </w:r>
      <w:r w:rsidR="00831E2B">
        <w:rPr>
          <w:b/>
          <w:bCs/>
          <w:lang w:val="en-GB" w:eastAsia="zh-CN"/>
        </w:rPr>
        <w:t xml:space="preserve">in </w:t>
      </w:r>
      <w:r w:rsidRPr="00370E81">
        <w:rPr>
          <w:b/>
          <w:bCs/>
          <w:lang w:val="en-GB" w:eastAsia="zh-CN"/>
        </w:rPr>
        <w:t xml:space="preserve">absolute time to indicate </w:t>
      </w:r>
      <w:r w:rsidR="003E688D" w:rsidRPr="00370E81">
        <w:rPr>
          <w:b/>
          <w:bCs/>
          <w:lang w:val="en-GB" w:eastAsia="zh-CN"/>
        </w:rPr>
        <w:t>when the measurement was made</w:t>
      </w:r>
    </w:p>
    <w:p w14:paraId="07232FA4" w14:textId="331C3820" w:rsidR="00831E2B" w:rsidRDefault="00831E2B" w:rsidP="00732267">
      <w:pPr>
        <w:spacing w:before="240"/>
        <w:rPr>
          <w:b/>
          <w:bCs/>
          <w:lang w:val="en-GB" w:eastAsia="zh-CN"/>
        </w:rPr>
      </w:pPr>
      <w:r>
        <w:rPr>
          <w:b/>
          <w:bCs/>
          <w:lang w:val="en-GB" w:eastAsia="zh-CN"/>
        </w:rPr>
        <w:t xml:space="preserve">Proposal </w:t>
      </w:r>
      <w:r w:rsidR="009D3DC1">
        <w:rPr>
          <w:b/>
          <w:bCs/>
          <w:lang w:val="en-GB" w:eastAsia="zh-CN"/>
        </w:rPr>
        <w:t>2</w:t>
      </w:r>
      <w:r w:rsidR="00B70CBC">
        <w:rPr>
          <w:b/>
          <w:bCs/>
          <w:lang w:val="en-GB" w:eastAsia="zh-CN"/>
        </w:rPr>
        <w:t>5</w:t>
      </w:r>
      <w:r>
        <w:rPr>
          <w:b/>
          <w:bCs/>
          <w:lang w:val="en-GB" w:eastAsia="zh-CN"/>
        </w:rPr>
        <w:t xml:space="preserve">: </w:t>
      </w:r>
      <w:r w:rsidR="00D87494">
        <w:rPr>
          <w:b/>
          <w:bCs/>
          <w:lang w:val="en-GB" w:eastAsia="zh-CN"/>
        </w:rPr>
        <w:t xml:space="preserve">For Case 1, </w:t>
      </w:r>
      <w:r w:rsidR="00661C8C">
        <w:rPr>
          <w:b/>
          <w:bCs/>
          <w:lang w:val="en-GB" w:eastAsia="zh-CN"/>
        </w:rPr>
        <w:t>t</w:t>
      </w:r>
      <w:r>
        <w:rPr>
          <w:b/>
          <w:bCs/>
          <w:lang w:val="en-GB" w:eastAsia="zh-CN"/>
        </w:rPr>
        <w:t>he timestamp</w:t>
      </w:r>
      <w:r w:rsidR="00AB7738">
        <w:rPr>
          <w:b/>
          <w:bCs/>
          <w:lang w:val="en-GB" w:eastAsia="zh-CN"/>
        </w:rPr>
        <w:t xml:space="preserve"> with absolute time</w:t>
      </w:r>
      <w:r>
        <w:rPr>
          <w:b/>
          <w:bCs/>
          <w:lang w:val="en-GB" w:eastAsia="zh-CN"/>
        </w:rPr>
        <w:t xml:space="preserve"> should be included per measurement in the measurement</w:t>
      </w:r>
      <w:r w:rsidR="00AE0CE6">
        <w:rPr>
          <w:b/>
          <w:bCs/>
          <w:lang w:val="en-GB" w:eastAsia="zh-CN"/>
        </w:rPr>
        <w:t xml:space="preserve"> forwarded by the LMF</w:t>
      </w:r>
    </w:p>
    <w:p w14:paraId="5CF422F4" w14:textId="13D96536" w:rsidR="00A013CE" w:rsidRDefault="003944E3" w:rsidP="00370E81">
      <w:pPr>
        <w:pStyle w:val="Heading3"/>
      </w:pPr>
      <w:r>
        <w:t xml:space="preserve">Need for </w:t>
      </w:r>
      <w:r w:rsidR="00A013CE">
        <w:t>CIR</w:t>
      </w:r>
      <w:r w:rsidR="00063704">
        <w:t xml:space="preserve"> and phase measurements</w:t>
      </w:r>
    </w:p>
    <w:p w14:paraId="3CF4943B" w14:textId="07DB8151" w:rsidR="0090677D" w:rsidRDefault="0090677D" w:rsidP="00732267">
      <w:pPr>
        <w:spacing w:before="240"/>
        <w:rPr>
          <w:lang w:val="en-GB" w:eastAsia="zh-CN"/>
        </w:rPr>
      </w:pPr>
      <w:r>
        <w:rPr>
          <w:lang w:val="en-GB" w:eastAsia="zh-CN"/>
        </w:rPr>
        <w:t>Although CIR was identified as the most effective AIML model input for AIML based positioning</w:t>
      </w:r>
      <w:r w:rsidR="00C60A72">
        <w:rPr>
          <w:lang w:val="en-GB" w:eastAsia="zh-CN"/>
        </w:rPr>
        <w:t xml:space="preserve"> and the following agreement was made in RAN1#116</w:t>
      </w:r>
      <w:r w:rsidR="00567697">
        <w:rPr>
          <w:lang w:val="en-GB" w:eastAsia="zh-CN"/>
        </w:rPr>
        <w:t xml:space="preserve"> [4]</w:t>
      </w:r>
      <w:r w:rsidR="00C60A72">
        <w:rPr>
          <w:lang w:val="en-GB" w:eastAsia="zh-CN"/>
        </w:rPr>
        <w:t xml:space="preserve"> to study the feasibility of deriving CIR.</w:t>
      </w:r>
    </w:p>
    <w:tbl>
      <w:tblPr>
        <w:tblStyle w:val="TableGrid"/>
        <w:tblW w:w="0" w:type="auto"/>
        <w:tblLook w:val="04A0" w:firstRow="1" w:lastRow="0" w:firstColumn="1" w:lastColumn="0" w:noHBand="0" w:noVBand="1"/>
      </w:tblPr>
      <w:tblGrid>
        <w:gridCol w:w="9350"/>
      </w:tblGrid>
      <w:tr w:rsidR="00483C7A" w14:paraId="761CFBEA" w14:textId="77777777" w:rsidTr="00483C7A">
        <w:tc>
          <w:tcPr>
            <w:tcW w:w="9350" w:type="dxa"/>
          </w:tcPr>
          <w:p w14:paraId="03246055" w14:textId="77777777" w:rsidR="00483C7A" w:rsidRPr="00A73E8E" w:rsidRDefault="00483C7A" w:rsidP="00483C7A">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25905E5E" w14:textId="77777777" w:rsidR="00483C7A" w:rsidRPr="00346E02" w:rsidRDefault="00483C7A" w:rsidP="00483C7A">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2E810C8D" w14:textId="77777777" w:rsidR="00483C7A" w:rsidRPr="00346E02" w:rsidRDefault="00483C7A" w:rsidP="00483C7A">
            <w:pPr>
              <w:pStyle w:val="ListParagraph"/>
              <w:widowControl w:val="0"/>
              <w:numPr>
                <w:ilvl w:val="0"/>
                <w:numId w:val="59"/>
              </w:numPr>
              <w:rPr>
                <w:rFonts w:cs="DengXian"/>
              </w:rPr>
            </w:pPr>
            <w:r w:rsidRPr="00346E02">
              <w:t>Tradeoff of positioning accuracy and signaling overhe</w:t>
            </w:r>
            <w:r>
              <w:t>ad</w:t>
            </w:r>
          </w:p>
          <w:p w14:paraId="27CB43E2" w14:textId="77777777" w:rsidR="00483C7A" w:rsidRPr="00346E02" w:rsidRDefault="00483C7A" w:rsidP="00483C7A">
            <w:pPr>
              <w:pStyle w:val="ListParagraph"/>
              <w:widowControl w:val="0"/>
              <w:numPr>
                <w:ilvl w:val="0"/>
                <w:numId w:val="59"/>
              </w:numPr>
              <w:rPr>
                <w:rFonts w:cs="DengXian"/>
              </w:rPr>
            </w:pPr>
            <w:r w:rsidRPr="00346E02">
              <w:rPr>
                <w:rFonts w:cs="Calibri"/>
              </w:rPr>
              <w:t>The impact of transmitter and receiver implementation</w:t>
            </w:r>
          </w:p>
          <w:p w14:paraId="3BF7F398" w14:textId="77777777" w:rsidR="00483C7A" w:rsidRPr="00346E02" w:rsidRDefault="00483C7A" w:rsidP="00483C7A">
            <w:pPr>
              <w:pStyle w:val="ListParagraph"/>
              <w:widowControl w:val="0"/>
              <w:numPr>
                <w:ilvl w:val="0"/>
                <w:numId w:val="59"/>
              </w:numPr>
              <w:rPr>
                <w:rFonts w:cs="DengXian"/>
              </w:rPr>
            </w:pPr>
            <w:r w:rsidRPr="00346E02">
              <w:t>Specification impact</w:t>
            </w:r>
          </w:p>
          <w:p w14:paraId="3248D46D" w14:textId="77777777" w:rsidR="00483C7A" w:rsidRPr="00346E02" w:rsidRDefault="00483C7A" w:rsidP="00483C7A">
            <w:pPr>
              <w:pStyle w:val="ListParagraph"/>
              <w:widowControl w:val="0"/>
              <w:numPr>
                <w:ilvl w:val="0"/>
                <w:numId w:val="59"/>
              </w:numPr>
              <w:rPr>
                <w:rFonts w:cs="DengXian"/>
              </w:rPr>
            </w:pPr>
            <w:r w:rsidRPr="00346E02">
              <w:rPr>
                <w:rFonts w:eastAsia="SimSun" w:hint="eastAsia"/>
              </w:rPr>
              <w:t>Other aspects are not precluded</w:t>
            </w:r>
          </w:p>
          <w:p w14:paraId="2C4BE1AA" w14:textId="72CF6296" w:rsidR="00483C7A" w:rsidRPr="00370E81" w:rsidRDefault="00483C7A" w:rsidP="00370E81">
            <w:pPr>
              <w:rPr>
                <w:lang w:eastAsia="zh-CN"/>
              </w:rPr>
            </w:pPr>
            <w:r w:rsidRPr="00346E02">
              <w:rPr>
                <w:rFonts w:cs="DengXian"/>
              </w:rPr>
              <w:t>Note: the phase information may be used in different ways, e.g., one phase value for the first path or first sample only; triplet of {timing information, power information, phase information} for CIR, etc.</w:t>
            </w:r>
          </w:p>
        </w:tc>
      </w:tr>
    </w:tbl>
    <w:p w14:paraId="6BA1FD0F" w14:textId="5CA1EA95" w:rsidR="00483C7A" w:rsidRPr="00EA77B9" w:rsidRDefault="00075DCF" w:rsidP="00732267">
      <w:pPr>
        <w:spacing w:before="240"/>
        <w:rPr>
          <w:lang w:val="en-GB" w:eastAsia="zh-CN"/>
        </w:rPr>
      </w:pPr>
      <w:r>
        <w:rPr>
          <w:lang w:val="en-GB" w:eastAsia="zh-CN"/>
        </w:rPr>
        <w:t>A CIR may be defined as path or sample based measurements where each path or sample may contain power, phase and timing information</w:t>
      </w:r>
      <w:r w:rsidR="00D4288C">
        <w:rPr>
          <w:lang w:val="en-GB" w:eastAsia="zh-CN"/>
        </w:rPr>
        <w:t xml:space="preserve">. </w:t>
      </w:r>
      <w:r w:rsidR="00DF41BA" w:rsidRPr="00370E81">
        <w:rPr>
          <w:lang w:val="en-GB" w:eastAsia="zh-CN"/>
        </w:rPr>
        <w:t>As specified in TS 38.215</w:t>
      </w:r>
      <w:r w:rsidR="006B017F">
        <w:rPr>
          <w:rFonts w:hint="eastAsia"/>
          <w:lang w:val="en-GB"/>
        </w:rPr>
        <w:t xml:space="preserve"> [</w:t>
      </w:r>
      <w:r w:rsidR="00174EF0">
        <w:rPr>
          <w:lang w:val="en-GB"/>
        </w:rPr>
        <w:t>11</w:t>
      </w:r>
      <w:r w:rsidR="006B017F">
        <w:rPr>
          <w:rFonts w:hint="eastAsia"/>
          <w:lang w:val="en-GB"/>
        </w:rPr>
        <w:t>]</w:t>
      </w:r>
      <w:r w:rsidR="00DF41BA" w:rsidRPr="00370E81">
        <w:rPr>
          <w:lang w:val="en-GB" w:eastAsia="zh-CN"/>
        </w:rPr>
        <w:t xml:space="preserve">, </w:t>
      </w:r>
      <w:r w:rsidR="00287DB1" w:rsidRPr="00F901ED">
        <w:rPr>
          <w:lang w:val="en-GB" w:eastAsia="zh-CN"/>
        </w:rPr>
        <w:t xml:space="preserve">phase measurement for </w:t>
      </w:r>
      <w:r w:rsidR="00DF41BA" w:rsidRPr="00F901ED">
        <w:rPr>
          <w:lang w:val="en-GB" w:eastAsia="zh-CN"/>
        </w:rPr>
        <w:t>the first path is specified</w:t>
      </w:r>
      <w:r w:rsidR="00EA77B9">
        <w:rPr>
          <w:lang w:val="en-GB" w:eastAsia="zh-CN"/>
        </w:rPr>
        <w:t xml:space="preserve"> as phase measurement for </w:t>
      </w:r>
      <m:oMath>
        <m:sSup>
          <m:sSupPr>
            <m:ctrlPr>
              <w:rPr>
                <w:rFonts w:ascii="Cambria Math" w:hAnsi="Cambria Math"/>
                <w:i/>
                <w:lang w:val="en-GB" w:eastAsia="zh-CN"/>
              </w:rPr>
            </m:ctrlPr>
          </m:sSupPr>
          <m:e>
            <m:r>
              <w:rPr>
                <w:rFonts w:ascii="Cambria Math" w:hAnsi="Cambria Math"/>
                <w:lang w:val="en-GB" w:eastAsia="zh-CN"/>
              </w:rPr>
              <m:t>k</m:t>
            </m:r>
          </m:e>
          <m:sup>
            <m:r>
              <w:rPr>
                <w:rFonts w:ascii="Cambria Math" w:hAnsi="Cambria Math"/>
                <w:lang w:val="en-GB" w:eastAsia="zh-CN"/>
              </w:rPr>
              <m:t>th</m:t>
            </m:r>
          </m:sup>
        </m:sSup>
      </m:oMath>
      <w:r w:rsidR="00EA77B9">
        <w:rPr>
          <w:lang w:val="en-GB" w:eastAsia="zh-CN"/>
        </w:rPr>
        <w:t xml:space="preserve"> is</w:t>
      </w:r>
      <w:r w:rsidR="00EB46DD">
        <w:rPr>
          <w:lang w:val="en-GB" w:eastAsia="zh-CN"/>
        </w:rPr>
        <w:t xml:space="preserve"> considered</w:t>
      </w:r>
      <w:r w:rsidR="00EA77B9">
        <w:rPr>
          <w:lang w:val="en-GB" w:eastAsia="zh-CN"/>
        </w:rPr>
        <w:t xml:space="preserve"> not feasible</w:t>
      </w:r>
      <w:r w:rsidR="00EB46DD">
        <w:rPr>
          <w:lang w:val="en-GB" w:eastAsia="zh-CN"/>
        </w:rPr>
        <w:t>.</w:t>
      </w:r>
      <w:r w:rsidR="00DE123A">
        <w:rPr>
          <w:lang w:val="en-GB" w:eastAsia="zh-CN"/>
        </w:rPr>
        <w:t xml:space="preserve"> Thus, CIR which requires phase measurement for all taps will not be realizable.</w:t>
      </w:r>
      <w:r w:rsidR="00155652">
        <w:rPr>
          <w:lang w:val="en-GB" w:eastAsia="zh-CN"/>
        </w:rPr>
        <w:t xml:space="preserve"> Thus the following proposal is made.</w:t>
      </w:r>
    </w:p>
    <w:p w14:paraId="1D7A5E8D" w14:textId="4AB1307E" w:rsidR="00887723" w:rsidRDefault="00887723" w:rsidP="00732267">
      <w:pPr>
        <w:spacing w:before="240"/>
        <w:rPr>
          <w:b/>
          <w:bCs/>
        </w:rPr>
      </w:pPr>
      <w:r w:rsidRPr="0013032B">
        <w:rPr>
          <w:b/>
          <w:bCs/>
        </w:rPr>
        <w:t>Proposal</w:t>
      </w:r>
      <w:r>
        <w:rPr>
          <w:b/>
          <w:bCs/>
        </w:rPr>
        <w:t xml:space="preserve"> </w:t>
      </w:r>
      <w:r w:rsidR="009D3DC1">
        <w:rPr>
          <w:b/>
          <w:bCs/>
        </w:rPr>
        <w:t>2</w:t>
      </w:r>
      <w:r w:rsidR="00B70CBC">
        <w:rPr>
          <w:b/>
          <w:bCs/>
        </w:rPr>
        <w:t>6</w:t>
      </w:r>
      <w:r w:rsidRPr="0013032B">
        <w:rPr>
          <w:b/>
          <w:bCs/>
        </w:rPr>
        <w:t>:</w:t>
      </w:r>
      <w:r w:rsidRPr="00904C3F">
        <w:rPr>
          <w:b/>
          <w:bCs/>
        </w:rPr>
        <w:t xml:space="preserve"> </w:t>
      </w:r>
      <w:r>
        <w:rPr>
          <w:b/>
          <w:bCs/>
        </w:rPr>
        <w:t xml:space="preserve">Do not </w:t>
      </w:r>
      <w:r w:rsidR="00B109C0">
        <w:rPr>
          <w:b/>
          <w:bCs/>
        </w:rPr>
        <w:t>introduce</w:t>
      </w:r>
      <w:r>
        <w:rPr>
          <w:b/>
          <w:bCs/>
        </w:rPr>
        <w:t xml:space="preserve"> CIR</w:t>
      </w:r>
      <w:r w:rsidR="00D4288C">
        <w:rPr>
          <w:b/>
          <w:bCs/>
        </w:rPr>
        <w:t xml:space="preserve"> where all paths or samples</w:t>
      </w:r>
      <w:r w:rsidR="00874401">
        <w:rPr>
          <w:rFonts w:hint="eastAsia"/>
          <w:b/>
          <w:bCs/>
        </w:rPr>
        <w:t xml:space="preserve"> (if supported)</w:t>
      </w:r>
      <w:r w:rsidR="00D4288C">
        <w:rPr>
          <w:b/>
          <w:bCs/>
        </w:rPr>
        <w:t xml:space="preserve"> have phase information</w:t>
      </w:r>
      <w:r w:rsidR="00642E32">
        <w:rPr>
          <w:b/>
          <w:bCs/>
        </w:rPr>
        <w:t xml:space="preserve"> </w:t>
      </w:r>
    </w:p>
    <w:p w14:paraId="0C19ACB2" w14:textId="08F5A825" w:rsidR="00D4288C" w:rsidRDefault="00D4288C" w:rsidP="00732267">
      <w:pPr>
        <w:spacing w:before="240"/>
      </w:pPr>
      <w:r>
        <w:t xml:space="preserve">As described above, </w:t>
      </w:r>
      <w:r w:rsidR="00AB46E9">
        <w:t>the first-path phase measurement, e.g.., RSCP, RSCPD, is supported in Rel. 18 NR positioning. Thus, the following proposal is made.</w:t>
      </w:r>
    </w:p>
    <w:p w14:paraId="249468F0" w14:textId="0A9E2DDD" w:rsidR="00AB46E9" w:rsidRDefault="00AB46E9" w:rsidP="00732267">
      <w:pPr>
        <w:spacing w:before="240"/>
        <w:rPr>
          <w:b/>
          <w:bCs/>
        </w:rPr>
      </w:pPr>
      <w:r w:rsidRPr="007F0FC6">
        <w:rPr>
          <w:b/>
          <w:bCs/>
        </w:rPr>
        <w:t xml:space="preserve">Proposal </w:t>
      </w:r>
      <w:r w:rsidR="009D3DC1">
        <w:rPr>
          <w:b/>
          <w:bCs/>
        </w:rPr>
        <w:t>2</w:t>
      </w:r>
      <w:r w:rsidR="00B70CBC">
        <w:rPr>
          <w:b/>
          <w:bCs/>
        </w:rPr>
        <w:t>7</w:t>
      </w:r>
      <w:r w:rsidRPr="007F0FC6">
        <w:rPr>
          <w:b/>
          <w:bCs/>
        </w:rPr>
        <w:t>: Support first-path phase measurement, namely RSCP and RSCPD, for AIML based positioning</w:t>
      </w:r>
    </w:p>
    <w:p w14:paraId="27C260F3" w14:textId="231370E0" w:rsidR="004E6EB3" w:rsidRDefault="004E6EB3" w:rsidP="004E6EB3">
      <w:pPr>
        <w:pStyle w:val="Heading3"/>
      </w:pPr>
      <w:r>
        <w:t>Measurements for Case 1</w:t>
      </w:r>
    </w:p>
    <w:p w14:paraId="11E18E41" w14:textId="3659438A" w:rsidR="004E6EB3" w:rsidRDefault="00E66697" w:rsidP="004E6EB3">
      <w:pPr>
        <w:rPr>
          <w:lang w:val="en-GB" w:eastAsia="zh-CN"/>
        </w:rPr>
      </w:pPr>
      <w:r>
        <w:rPr>
          <w:lang w:val="en-GB" w:eastAsia="zh-CN"/>
        </w:rPr>
        <w:t xml:space="preserve">Although RAN1 made an agreement on supported measurement types for Case 2b and Case 3b, </w:t>
      </w:r>
      <w:r w:rsidR="002E6290">
        <w:rPr>
          <w:lang w:val="en-GB" w:eastAsia="zh-CN"/>
        </w:rPr>
        <w:t xml:space="preserve">RAN1 has not made agreements on the measurement types that can be </w:t>
      </w:r>
      <w:r w:rsidR="00050D52">
        <w:rPr>
          <w:lang w:val="en-GB" w:eastAsia="zh-CN"/>
        </w:rPr>
        <w:t>requested</w:t>
      </w:r>
      <w:r w:rsidR="002E6290">
        <w:rPr>
          <w:lang w:val="en-GB" w:eastAsia="zh-CN"/>
        </w:rPr>
        <w:t xml:space="preserve"> by the LMF for the UE</w:t>
      </w:r>
      <w:r w:rsidR="005F4A91">
        <w:rPr>
          <w:lang w:val="en-GB" w:eastAsia="zh-CN"/>
        </w:rPr>
        <w:t xml:space="preserve"> to measure</w:t>
      </w:r>
      <w:r w:rsidR="002E6290">
        <w:rPr>
          <w:lang w:val="en-GB" w:eastAsia="zh-CN"/>
        </w:rPr>
        <w:t>.</w:t>
      </w:r>
      <w:r w:rsidR="00050D52">
        <w:rPr>
          <w:lang w:val="en-GB" w:eastAsia="zh-CN"/>
        </w:rPr>
        <w:t xml:space="preserve"> For UE-based positioning, the UE can be requested to make measurements </w:t>
      </w:r>
      <w:r w:rsidR="00EA472F">
        <w:rPr>
          <w:lang w:val="en-GB" w:eastAsia="zh-CN"/>
        </w:rPr>
        <w:t>(power measurements for DL-AoD and timing measurements for DL-TDOA). Thus, for Case 1, the UE should receive a request from the LMF about the measurement types the UE should make as the measurement as the UE can determine the applicable AIML functionality based on the request.</w:t>
      </w:r>
      <w:r w:rsidR="00AD0255">
        <w:rPr>
          <w:lang w:val="en-GB" w:eastAsia="zh-CN"/>
        </w:rPr>
        <w:t xml:space="preserve"> </w:t>
      </w:r>
      <w:r w:rsidR="00CD33AF">
        <w:rPr>
          <w:lang w:val="en-GB" w:eastAsia="zh-CN"/>
        </w:rPr>
        <w:t xml:space="preserve">The measurement types considered in NR positioning should be the starting point. </w:t>
      </w:r>
      <w:r w:rsidR="00D375BE">
        <w:rPr>
          <w:lang w:val="en-GB" w:eastAsia="zh-CN"/>
        </w:rPr>
        <w:t>Thus t</w:t>
      </w:r>
      <w:r w:rsidR="00AD0255">
        <w:rPr>
          <w:lang w:val="en-GB" w:eastAsia="zh-CN"/>
        </w:rPr>
        <w:t>he following proposal is made</w:t>
      </w:r>
      <w:r w:rsidR="00A92FAC">
        <w:rPr>
          <w:lang w:val="en-GB" w:eastAsia="zh-CN"/>
        </w:rPr>
        <w:t>:</w:t>
      </w:r>
    </w:p>
    <w:p w14:paraId="67F1B9DF" w14:textId="5535EDA3" w:rsidR="004E6EB3" w:rsidRPr="00F71968" w:rsidRDefault="007F3755" w:rsidP="00FA6416">
      <w:pPr>
        <w:spacing w:after="0"/>
        <w:rPr>
          <w:b/>
          <w:bCs/>
        </w:rPr>
      </w:pPr>
      <w:r w:rsidRPr="00F71968">
        <w:rPr>
          <w:b/>
          <w:bCs/>
          <w:lang w:val="en-GB" w:eastAsia="zh-CN"/>
        </w:rPr>
        <w:t>Proposal</w:t>
      </w:r>
      <w:r w:rsidR="009D3DC1" w:rsidRPr="009D3DC1">
        <w:rPr>
          <w:b/>
          <w:bCs/>
          <w:lang w:val="en-GB" w:eastAsia="zh-CN"/>
        </w:rPr>
        <w:t xml:space="preserve"> 2</w:t>
      </w:r>
      <w:r w:rsidR="00B70CBC">
        <w:rPr>
          <w:b/>
          <w:bCs/>
          <w:lang w:val="en-GB" w:eastAsia="zh-CN"/>
        </w:rPr>
        <w:t>8</w:t>
      </w:r>
      <w:r w:rsidR="009D3DC1" w:rsidRPr="009D3DC1">
        <w:rPr>
          <w:b/>
          <w:bCs/>
          <w:lang w:val="en-GB" w:eastAsia="zh-CN"/>
        </w:rPr>
        <w:t xml:space="preserve"> :</w:t>
      </w:r>
      <w:r w:rsidR="009D3DC1">
        <w:rPr>
          <w:b/>
          <w:bCs/>
          <w:lang w:val="en-GB" w:eastAsia="zh-CN"/>
        </w:rPr>
        <w:t xml:space="preserve"> </w:t>
      </w:r>
      <w:r w:rsidR="004E6EB3" w:rsidRPr="00F71968">
        <w:rPr>
          <w:b/>
          <w:bCs/>
        </w:rPr>
        <w:t xml:space="preserve">For AI/ML based positioning case 1, at least the following types of measurements should be </w:t>
      </w:r>
      <w:r w:rsidR="00B061F0" w:rsidRPr="00F71968">
        <w:rPr>
          <w:b/>
          <w:bCs/>
        </w:rPr>
        <w:t>requested by the LMF to be made</w:t>
      </w:r>
      <w:r w:rsidR="004E6EB3" w:rsidRPr="00F71968">
        <w:rPr>
          <w:b/>
          <w:bCs/>
        </w:rPr>
        <w:t xml:space="preserve"> by the UE: </w:t>
      </w:r>
    </w:p>
    <w:p w14:paraId="3F748970" w14:textId="77777777" w:rsidR="004E6EB3" w:rsidRPr="00F71968" w:rsidRDefault="004E6EB3" w:rsidP="00F90072">
      <w:pPr>
        <w:pStyle w:val="ListParagraph"/>
        <w:widowControl w:val="0"/>
        <w:numPr>
          <w:ilvl w:val="1"/>
          <w:numId w:val="76"/>
        </w:numPr>
        <w:rPr>
          <w:b/>
          <w:bCs/>
        </w:rPr>
      </w:pPr>
      <w:r w:rsidRPr="00F71968">
        <w:rPr>
          <w:b/>
          <w:bCs/>
        </w:rPr>
        <w:t>timing information;</w:t>
      </w:r>
    </w:p>
    <w:p w14:paraId="514D5FC3" w14:textId="74C956F7" w:rsidR="004E6EB3" w:rsidRPr="00F212E7" w:rsidRDefault="004E6EB3" w:rsidP="00F90072">
      <w:pPr>
        <w:pStyle w:val="ListParagraph"/>
        <w:numPr>
          <w:ilvl w:val="1"/>
          <w:numId w:val="76"/>
        </w:numPr>
        <w:rPr>
          <w:b/>
          <w:bCs/>
          <w:lang w:val="en-GB" w:eastAsia="zh-CN"/>
        </w:rPr>
      </w:pPr>
      <w:r w:rsidRPr="00F71968">
        <w:rPr>
          <w:b/>
          <w:bCs/>
        </w:rPr>
        <w:t>paired timing information and power information.</w:t>
      </w:r>
    </w:p>
    <w:p w14:paraId="254CA7F8" w14:textId="0977D79B" w:rsidR="00F212E7" w:rsidRPr="00F71968" w:rsidRDefault="00F212E7" w:rsidP="00F90072">
      <w:pPr>
        <w:pStyle w:val="ListParagraph"/>
        <w:numPr>
          <w:ilvl w:val="1"/>
          <w:numId w:val="76"/>
        </w:numPr>
        <w:rPr>
          <w:b/>
          <w:bCs/>
          <w:lang w:val="en-GB" w:eastAsia="zh-CN"/>
        </w:rPr>
      </w:pPr>
      <w:r>
        <w:rPr>
          <w:b/>
          <w:bCs/>
        </w:rPr>
        <w:t>phase measurement</w:t>
      </w:r>
    </w:p>
    <w:p w14:paraId="13D96FE0" w14:textId="3E586EAA" w:rsidR="00BE1EA6" w:rsidRDefault="00BE1EA6" w:rsidP="007F0FC6">
      <w:pPr>
        <w:pStyle w:val="Heading2"/>
      </w:pPr>
      <w:r>
        <w:lastRenderedPageBreak/>
        <w:t>AIML assisted positioning</w:t>
      </w:r>
    </w:p>
    <w:tbl>
      <w:tblPr>
        <w:tblStyle w:val="TableGrid"/>
        <w:tblW w:w="0" w:type="auto"/>
        <w:tblLook w:val="04A0" w:firstRow="1" w:lastRow="0" w:firstColumn="1" w:lastColumn="0" w:noHBand="0" w:noVBand="1"/>
      </w:tblPr>
      <w:tblGrid>
        <w:gridCol w:w="9350"/>
      </w:tblGrid>
      <w:tr w:rsidR="00BE1EA6" w14:paraId="10913769" w14:textId="77777777" w:rsidTr="00BE1EA6">
        <w:tc>
          <w:tcPr>
            <w:tcW w:w="9350" w:type="dxa"/>
          </w:tcPr>
          <w:p w14:paraId="70D6BFC0" w14:textId="77777777" w:rsidR="00BE1EA6" w:rsidRPr="00346E02" w:rsidRDefault="00BE1EA6" w:rsidP="00BE1EA6">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798718FD" w14:textId="77777777" w:rsidR="00BE1EA6" w:rsidRPr="00346E02" w:rsidRDefault="00BE1EA6" w:rsidP="00BE1EA6">
            <w:r w:rsidRPr="00346E02">
              <w:t xml:space="preserve">For AI/ML assisted positioning Case 3a, at least LOS/NLOS indicator and/or timing information are supported for reporting. </w:t>
            </w:r>
          </w:p>
          <w:p w14:paraId="4ED6A602" w14:textId="77777777" w:rsidR="00BE1EA6" w:rsidRPr="00346E02" w:rsidRDefault="00BE1EA6" w:rsidP="00BE1EA6">
            <w:pPr>
              <w:pStyle w:val="ListParagraph"/>
              <w:widowControl w:val="0"/>
              <w:numPr>
                <w:ilvl w:val="0"/>
                <w:numId w:val="56"/>
              </w:numPr>
            </w:pPr>
            <w:r w:rsidRPr="00346E02">
              <w:t>If LOS/NLOS indicator is reported, the indicator can be reported as soft indicator or hard indicator as defined in 38.214.</w:t>
            </w:r>
          </w:p>
          <w:p w14:paraId="1BAB7D8F" w14:textId="77777777" w:rsidR="00BE1EA6" w:rsidRPr="00346E02" w:rsidRDefault="00BE1EA6" w:rsidP="00BE1EA6">
            <w:pPr>
              <w:pStyle w:val="ListParagraph"/>
              <w:widowControl w:val="0"/>
              <w:numPr>
                <w:ilvl w:val="0"/>
                <w:numId w:val="56"/>
              </w:numPr>
            </w:pPr>
            <w:r w:rsidRPr="00346E02">
              <w:t>If timing information is reported, the timing information at least can be reported via UL RTOA or gNB Rx-Tx time difference as defined in 38.215.</w:t>
            </w:r>
          </w:p>
          <w:p w14:paraId="24098A89" w14:textId="77777777" w:rsidR="00BE1EA6" w:rsidRDefault="00BE1EA6" w:rsidP="00216120">
            <w:pPr>
              <w:pStyle w:val="ListParagraph"/>
              <w:widowControl w:val="0"/>
              <w:numPr>
                <w:ilvl w:val="0"/>
                <w:numId w:val="56"/>
              </w:numPr>
              <w:rPr>
                <w:lang w:eastAsia="zh-CN"/>
              </w:rPr>
            </w:pPr>
            <w:r w:rsidRPr="00346E02">
              <w:t>Note: details of the report are pending further discussion.</w:t>
            </w:r>
          </w:p>
          <w:p w14:paraId="37BE1027" w14:textId="77777777" w:rsidR="00602C20" w:rsidRDefault="00602C20" w:rsidP="00602C20">
            <w:pPr>
              <w:widowControl w:val="0"/>
              <w:rPr>
                <w:lang w:eastAsia="zh-CN"/>
              </w:rPr>
            </w:pPr>
          </w:p>
          <w:p w14:paraId="3664529D" w14:textId="77777777" w:rsidR="00602C20" w:rsidRPr="00346E02" w:rsidRDefault="00602C20" w:rsidP="00602C2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1C223FB" w14:textId="77777777" w:rsidR="00602C20" w:rsidRPr="00346E02" w:rsidRDefault="00602C20" w:rsidP="00602C20">
            <w:r w:rsidRPr="00346E02">
              <w:t xml:space="preserve">For AI/ML assisted positioning Case 2a, at least LOS/NLOS indicator and/or timing information are supported for reporting. </w:t>
            </w:r>
          </w:p>
          <w:p w14:paraId="4FEB30F2" w14:textId="77777777" w:rsidR="00602C20" w:rsidRPr="00346E02" w:rsidRDefault="00602C20" w:rsidP="00602C20">
            <w:pPr>
              <w:pStyle w:val="ListParagraph"/>
              <w:widowControl w:val="0"/>
              <w:numPr>
                <w:ilvl w:val="0"/>
                <w:numId w:val="56"/>
              </w:numPr>
            </w:pPr>
            <w:r w:rsidRPr="00346E02">
              <w:t>If LOS/NLOS indicator is reported, the indicator can be reported as soft indicator or hard indicator as defined in 38.214.</w:t>
            </w:r>
          </w:p>
          <w:p w14:paraId="0CC188D0" w14:textId="77777777" w:rsidR="00602C20" w:rsidRPr="00346E02" w:rsidRDefault="00602C20" w:rsidP="00602C20">
            <w:pPr>
              <w:pStyle w:val="ListParagraph"/>
              <w:widowControl w:val="0"/>
              <w:numPr>
                <w:ilvl w:val="0"/>
                <w:numId w:val="56"/>
              </w:numPr>
            </w:pPr>
            <w:r w:rsidRPr="00346E02">
              <w:t>If timing information is reported, the timing information at least can be reported via DL RSTD or UE Rx-Tx time difference as defined in 38.215.</w:t>
            </w:r>
          </w:p>
          <w:p w14:paraId="77AA3F51" w14:textId="77777777" w:rsidR="00602C20" w:rsidRPr="00346E02" w:rsidRDefault="00602C20" w:rsidP="00602C20">
            <w:pPr>
              <w:pStyle w:val="ListParagraph"/>
              <w:widowControl w:val="0"/>
              <w:numPr>
                <w:ilvl w:val="0"/>
                <w:numId w:val="56"/>
              </w:numPr>
            </w:pPr>
            <w:r w:rsidRPr="00346E02">
              <w:t>Note: details of the report are pending further discussion.</w:t>
            </w:r>
          </w:p>
          <w:p w14:paraId="2FC76C44" w14:textId="2C5E48DF" w:rsidR="00602C20" w:rsidRPr="00370E81" w:rsidRDefault="00602C20" w:rsidP="00370E81">
            <w:pPr>
              <w:widowControl w:val="0"/>
              <w:rPr>
                <w:lang w:eastAsia="zh-CN"/>
              </w:rPr>
            </w:pPr>
          </w:p>
        </w:tc>
      </w:tr>
    </w:tbl>
    <w:p w14:paraId="748E7CC2" w14:textId="723611E3" w:rsidR="00D54C07" w:rsidRDefault="0067285D" w:rsidP="00370E81">
      <w:pPr>
        <w:spacing w:before="240"/>
        <w:rPr>
          <w:lang w:val="en-GB"/>
        </w:rPr>
      </w:pPr>
      <w:r>
        <w:rPr>
          <w:lang w:val="en-GB" w:eastAsia="zh-CN"/>
        </w:rPr>
        <w:t xml:space="preserve">One of the discussion points for AIML assisted positioning is whether to include an indication that the timing information is based on the AIML inference. </w:t>
      </w:r>
      <w:r w:rsidR="00DC4603">
        <w:rPr>
          <w:lang w:val="en-GB" w:eastAsia="zh-CN"/>
        </w:rPr>
        <w:t>To indicate to the LMF that reported information is either actual or inferred measurements, the following proposal is made.</w:t>
      </w:r>
      <w:r w:rsidR="00F43121">
        <w:rPr>
          <w:rFonts w:hint="eastAsia"/>
          <w:lang w:val="en-GB"/>
        </w:rPr>
        <w:t xml:space="preserve"> </w:t>
      </w:r>
    </w:p>
    <w:p w14:paraId="4CB70B1A" w14:textId="5DA9230A" w:rsidR="00C266F8" w:rsidRDefault="00DC4603" w:rsidP="00BE1EA6">
      <w:pPr>
        <w:rPr>
          <w:b/>
          <w:bCs/>
          <w:lang w:val="en-GB" w:eastAsia="zh-CN"/>
        </w:rPr>
      </w:pPr>
      <w:r w:rsidRPr="00370E81">
        <w:rPr>
          <w:b/>
          <w:bCs/>
          <w:lang w:val="en-GB" w:eastAsia="zh-CN"/>
        </w:rPr>
        <w:t xml:space="preserve">Proposal </w:t>
      </w:r>
      <w:r w:rsidR="00B70CBC">
        <w:rPr>
          <w:b/>
          <w:bCs/>
          <w:lang w:val="en-GB" w:eastAsia="zh-CN"/>
        </w:rPr>
        <w:t>29</w:t>
      </w:r>
      <w:r w:rsidR="00DB099F" w:rsidRPr="00370E81">
        <w:rPr>
          <w:b/>
          <w:bCs/>
          <w:lang w:val="en-GB" w:eastAsia="zh-CN"/>
        </w:rPr>
        <w:t xml:space="preserve">: </w:t>
      </w:r>
      <w:r w:rsidR="00E43DB8">
        <w:rPr>
          <w:b/>
          <w:bCs/>
          <w:lang w:val="en-GB" w:eastAsia="zh-CN"/>
        </w:rPr>
        <w:t>For AIML assisted positioning, s</w:t>
      </w:r>
      <w:r w:rsidR="00E14E1A" w:rsidRPr="00370E81">
        <w:rPr>
          <w:b/>
          <w:bCs/>
          <w:lang w:val="en-GB" w:eastAsia="zh-CN"/>
        </w:rPr>
        <w:t xml:space="preserve">upport an indication in the measurement report to indicate the reported </w:t>
      </w:r>
      <w:r w:rsidR="00684F84" w:rsidRPr="00370E81">
        <w:rPr>
          <w:b/>
          <w:bCs/>
          <w:lang w:val="en-GB" w:eastAsia="zh-CN"/>
        </w:rPr>
        <w:t xml:space="preserve">timing </w:t>
      </w:r>
      <w:r w:rsidR="00E14E1A" w:rsidRPr="00370E81">
        <w:rPr>
          <w:b/>
          <w:bCs/>
          <w:lang w:val="en-GB" w:eastAsia="zh-CN"/>
        </w:rPr>
        <w:t>measurement is inferred</w:t>
      </w:r>
      <w:r w:rsidR="00DD1A9E" w:rsidRPr="00370E81">
        <w:rPr>
          <w:b/>
          <w:bCs/>
          <w:lang w:val="en-GB" w:eastAsia="zh-CN"/>
        </w:rPr>
        <w:t>.</w:t>
      </w:r>
    </w:p>
    <w:p w14:paraId="33DF135D" w14:textId="6BF990F0" w:rsidR="00F43121" w:rsidRDefault="00F43121" w:rsidP="004507B5">
      <w:pPr>
        <w:rPr>
          <w:lang w:val="en-GB"/>
        </w:rPr>
      </w:pPr>
      <w:r>
        <w:rPr>
          <w:rFonts w:hint="eastAsia"/>
          <w:lang w:val="en-GB"/>
        </w:rPr>
        <w:t xml:space="preserve">The above </w:t>
      </w:r>
      <w:r>
        <w:rPr>
          <w:lang w:val="en-GB"/>
        </w:rPr>
        <w:t>proposal</w:t>
      </w:r>
      <w:r>
        <w:rPr>
          <w:rFonts w:hint="eastAsia"/>
          <w:lang w:val="en-GB"/>
        </w:rPr>
        <w:t xml:space="preserve"> infers that AIML based </w:t>
      </w:r>
      <w:r>
        <w:rPr>
          <w:lang w:val="en-GB"/>
        </w:rPr>
        <w:t>positioning</w:t>
      </w:r>
      <w:r>
        <w:rPr>
          <w:rFonts w:hint="eastAsia"/>
          <w:lang w:val="en-GB"/>
        </w:rPr>
        <w:t xml:space="preserve"> can be supported within existing positioning methods. Details of how AIML based </w:t>
      </w:r>
      <w:r>
        <w:rPr>
          <w:lang w:val="en-GB"/>
        </w:rPr>
        <w:t>positioning</w:t>
      </w:r>
      <w:r>
        <w:rPr>
          <w:rFonts w:hint="eastAsia"/>
          <w:lang w:val="en-GB"/>
        </w:rPr>
        <w:t xml:space="preserve"> can be supported within the existing positioning methods can be found in Section 2.9 in this contribution</w:t>
      </w:r>
      <w:r w:rsidR="00225591">
        <w:rPr>
          <w:rFonts w:hint="eastAsia"/>
          <w:lang w:val="en-GB"/>
        </w:rPr>
        <w:t>.</w:t>
      </w:r>
    </w:p>
    <w:p w14:paraId="7C4DD20A" w14:textId="22349DA6" w:rsidR="004507B5" w:rsidRPr="007F0FC6" w:rsidRDefault="004507B5" w:rsidP="004507B5">
      <w:pPr>
        <w:rPr>
          <w:lang w:val="en-GB" w:eastAsia="zh-CN"/>
        </w:rPr>
      </w:pPr>
      <w:r w:rsidRPr="007F0FC6">
        <w:rPr>
          <w:lang w:val="en-GB" w:eastAsia="zh-CN"/>
        </w:rPr>
        <w:t xml:space="preserve">The following agreement was made in </w:t>
      </w:r>
      <w:r>
        <w:rPr>
          <w:lang w:val="en-GB" w:eastAsia="zh-CN"/>
        </w:rPr>
        <w:t>RAN1#116b</w:t>
      </w:r>
      <w:r w:rsidR="002E010B">
        <w:rPr>
          <w:lang w:val="en-GB" w:eastAsia="zh-CN"/>
        </w:rPr>
        <w:t xml:space="preserve"> [7]</w:t>
      </w:r>
      <w:r>
        <w:rPr>
          <w:lang w:val="en-GB" w:eastAsia="zh-CN"/>
        </w:rPr>
        <w:t>.</w:t>
      </w:r>
    </w:p>
    <w:tbl>
      <w:tblPr>
        <w:tblStyle w:val="TableGrid"/>
        <w:tblW w:w="0" w:type="auto"/>
        <w:tblLook w:val="04A0" w:firstRow="1" w:lastRow="0" w:firstColumn="1" w:lastColumn="0" w:noHBand="0" w:noVBand="1"/>
      </w:tblPr>
      <w:tblGrid>
        <w:gridCol w:w="9350"/>
      </w:tblGrid>
      <w:tr w:rsidR="004507B5" w14:paraId="1D5D1B87" w14:textId="77777777" w:rsidTr="0061015A">
        <w:tc>
          <w:tcPr>
            <w:tcW w:w="9350" w:type="dxa"/>
          </w:tcPr>
          <w:p w14:paraId="507FB24F" w14:textId="77777777" w:rsidR="004507B5" w:rsidRPr="00924FA5" w:rsidRDefault="004507B5" w:rsidP="0061015A">
            <w:pPr>
              <w:rPr>
                <w:rFonts w:eastAsia="DengXian"/>
                <w:highlight w:val="green"/>
                <w:lang w:eastAsia="zh-CN"/>
              </w:rPr>
            </w:pPr>
            <w:r w:rsidRPr="00924FA5">
              <w:rPr>
                <w:rFonts w:eastAsia="DengXian" w:hint="eastAsia"/>
                <w:highlight w:val="green"/>
                <w:lang w:eastAsia="zh-CN"/>
              </w:rPr>
              <w:t>Agreement</w:t>
            </w:r>
          </w:p>
          <w:p w14:paraId="4DE86806" w14:textId="77777777" w:rsidR="004507B5" w:rsidRDefault="004507B5" w:rsidP="0061015A">
            <w:r>
              <w:t xml:space="preserve">For AI/ML positioning Case 3a, for model performance monitoring metric calculation in label-based model monitoring, study the feasibility of the following options. </w:t>
            </w:r>
            <w:r>
              <w:rPr>
                <w:rFonts w:eastAsia="DengXian" w:hint="eastAsia"/>
                <w:lang w:eastAsia="zh-CN"/>
              </w:rPr>
              <w:t xml:space="preserve">To </w:t>
            </w:r>
            <w:r w:rsidRPr="00004662">
              <w:t>provide information on how to generate information on ground truth label for each option.</w:t>
            </w:r>
          </w:p>
          <w:p w14:paraId="67EB9A86" w14:textId="77777777" w:rsidR="004507B5" w:rsidRPr="00847BF3" w:rsidRDefault="004507B5" w:rsidP="0061015A">
            <w:pPr>
              <w:numPr>
                <w:ilvl w:val="0"/>
                <w:numId w:val="68"/>
              </w:numPr>
              <w:jc w:val="left"/>
            </w:pPr>
            <w:r w:rsidRPr="00C16634">
              <w:t>Option A.</w:t>
            </w:r>
            <w:r w:rsidRPr="00C16634">
              <w:tab/>
            </w:r>
            <w:bookmarkStart w:id="3" w:name="_Hlk164927669"/>
            <w:r w:rsidRPr="00847BF3">
              <w:t>NG-RAN node performs monitoring metric calculation for its own model</w:t>
            </w:r>
            <w:bookmarkEnd w:id="3"/>
            <w:r w:rsidRPr="00847BF3">
              <w:t>.</w:t>
            </w:r>
          </w:p>
          <w:p w14:paraId="5493F98B" w14:textId="77777777" w:rsidR="004507B5" w:rsidRPr="00C16634" w:rsidRDefault="004507B5" w:rsidP="0061015A">
            <w:pPr>
              <w:numPr>
                <w:ilvl w:val="0"/>
                <w:numId w:val="68"/>
              </w:numPr>
              <w:jc w:val="left"/>
            </w:pPr>
            <w:r w:rsidRPr="00C16634">
              <w:t>Option B.</w:t>
            </w:r>
            <w:r w:rsidRPr="00C16634">
              <w:tab/>
              <w:t>LMF performs monitoring metric calculation for the model located at the NG-RAN node.</w:t>
            </w:r>
          </w:p>
          <w:p w14:paraId="4BD934CB" w14:textId="77777777" w:rsidR="004507B5" w:rsidRPr="00C16634" w:rsidRDefault="004507B5" w:rsidP="0061015A">
            <w:r w:rsidRPr="00C16634">
              <w:t xml:space="preserve">Note: </w:t>
            </w:r>
            <w:r>
              <w:rPr>
                <w:rFonts w:eastAsia="DengXian" w:hint="eastAsia"/>
                <w:lang w:eastAsia="zh-CN"/>
              </w:rPr>
              <w:t>Final s</w:t>
            </w:r>
            <w:r w:rsidRPr="00C16634">
              <w:rPr>
                <w:rFonts w:hint="eastAsia"/>
              </w:rPr>
              <w:t xml:space="preserve">election of Option A and Option B is out of RAN1 scope, </w:t>
            </w:r>
            <w:r>
              <w:rPr>
                <w:rFonts w:eastAsia="DengXian" w:hint="eastAsia"/>
                <w:lang w:eastAsia="zh-CN"/>
              </w:rPr>
              <w:t xml:space="preserve">but RAN1 can make recommendation about the option(s), </w:t>
            </w:r>
            <w:r w:rsidRPr="00C16634">
              <w:rPr>
                <w:rFonts w:hint="eastAsia"/>
              </w:rPr>
              <w:t xml:space="preserve">and </w:t>
            </w:r>
            <w:r w:rsidRPr="00C16634">
              <w:t>potential support of Option A and/or Option B is pending RAN3 confirmation.</w:t>
            </w:r>
          </w:p>
          <w:p w14:paraId="1BA829ED" w14:textId="2FE7296D" w:rsidR="004507B5" w:rsidRDefault="004507B5" w:rsidP="00EF3A0C">
            <w:r w:rsidRPr="00C16634">
              <w:t xml:space="preserve">Note: </w:t>
            </w:r>
            <w:r>
              <w:rPr>
                <w:rFonts w:eastAsia="DengXian" w:hint="eastAsia"/>
                <w:lang w:eastAsia="zh-CN"/>
              </w:rPr>
              <w:t>E</w:t>
            </w:r>
            <w:r w:rsidRPr="00C16634">
              <w:t>xact method to perform the monitoring metric calculation is up to implementation</w:t>
            </w:r>
          </w:p>
        </w:tc>
      </w:tr>
    </w:tbl>
    <w:p w14:paraId="416D174D" w14:textId="77777777" w:rsidR="00A54381" w:rsidRDefault="00A54381" w:rsidP="004507B5"/>
    <w:p w14:paraId="2530BCFB" w14:textId="746646DA" w:rsidR="00A54381" w:rsidRDefault="00A54381" w:rsidP="004507B5">
      <w:r w:rsidRPr="00EF3A0C">
        <w:t>The options</w:t>
      </w:r>
      <w:r w:rsidR="00EF3A0C" w:rsidRPr="007F0FC6">
        <w:t xml:space="preserve"> in the </w:t>
      </w:r>
      <w:r w:rsidR="0037778A" w:rsidRPr="0037778A">
        <w:t>agreement</w:t>
      </w:r>
      <w:r w:rsidRPr="00EF3A0C">
        <w:t xml:space="preserve"> can be summarized as follows.</w:t>
      </w:r>
      <w:r w:rsidR="00E87C4E" w:rsidRPr="00EF3A0C">
        <w:t xml:space="preserve"> In the examples below, the LOS indicator is used as an example.</w:t>
      </w:r>
    </w:p>
    <w:p w14:paraId="6A4E3FA1" w14:textId="25B8177C" w:rsidR="004507B5" w:rsidRDefault="00EF3A0C" w:rsidP="004507B5">
      <w:r>
        <w:rPr>
          <w:rFonts w:hint="eastAsia"/>
        </w:rPr>
        <w:lastRenderedPageBreak/>
        <w:t xml:space="preserve">In </w:t>
      </w:r>
      <w:r w:rsidR="004507B5">
        <w:t>Option A</w:t>
      </w:r>
      <w:r>
        <w:rPr>
          <w:rFonts w:hint="eastAsia"/>
        </w:rPr>
        <w:t xml:space="preserve">, the </w:t>
      </w:r>
      <w:r w:rsidR="004507B5">
        <w:t xml:space="preserve">gNB generates inference and obtains ground truth (e.g., ideal LOS indicator) from the LMF. </w:t>
      </w:r>
    </w:p>
    <w:p w14:paraId="56EC008B" w14:textId="03C8F6A7" w:rsidR="004507B5" w:rsidRDefault="00EF3A0C" w:rsidP="004507B5">
      <w:r>
        <w:rPr>
          <w:rFonts w:hint="eastAsia"/>
        </w:rPr>
        <w:t xml:space="preserve">In </w:t>
      </w:r>
      <w:r w:rsidR="004507B5">
        <w:t>Option B</w:t>
      </w:r>
      <w:r>
        <w:rPr>
          <w:rFonts w:hint="eastAsia"/>
        </w:rPr>
        <w:t xml:space="preserve">, </w:t>
      </w:r>
      <w:r w:rsidR="004507B5">
        <w:t>LMF generates ground truth. LMF obtains inference from the gNB. Therefore, the LMF has information (ground truth and inference) to perform model monitoring. If monitoring performance deteriorates, the LMF can tell the gNB to stop AIML assisted positioning. This option assumes that data collection and training was done by the LMF as well.</w:t>
      </w:r>
    </w:p>
    <w:p w14:paraId="36DDB468" w14:textId="77777777" w:rsidR="004507B5" w:rsidRDefault="004507B5" w:rsidP="004507B5">
      <w:r>
        <w:t>In terms of signaling, Option A requires less signaling than Option B since the gNB needs only the ground truth from the LMF while gNB and LMF need to exchange inference and model activation/deactivation signaling under Option B. In addition, for Option B, the LMF may need to transfer ground truth for training purpose which adds further signaling.</w:t>
      </w:r>
    </w:p>
    <w:p w14:paraId="2FD61BDE" w14:textId="173FD759" w:rsidR="004507B5" w:rsidRDefault="00C966B2" w:rsidP="00BE1EA6">
      <w:pPr>
        <w:rPr>
          <w:b/>
          <w:bCs/>
          <w:lang w:eastAsia="zh-CN"/>
        </w:rPr>
      </w:pPr>
      <w:r w:rsidRPr="007F0FC6">
        <w:rPr>
          <w:b/>
          <w:bCs/>
          <w:lang w:eastAsia="zh-CN"/>
        </w:rPr>
        <w:t xml:space="preserve">Proposal </w:t>
      </w:r>
      <w:r w:rsidR="00976B43">
        <w:rPr>
          <w:b/>
          <w:bCs/>
          <w:lang w:eastAsia="zh-CN"/>
        </w:rPr>
        <w:t>3</w:t>
      </w:r>
      <w:r w:rsidR="00B70CBC">
        <w:rPr>
          <w:b/>
          <w:bCs/>
          <w:lang w:eastAsia="zh-CN"/>
        </w:rPr>
        <w:t>0</w:t>
      </w:r>
      <w:r w:rsidRPr="007F0FC6">
        <w:rPr>
          <w:b/>
          <w:bCs/>
          <w:lang w:eastAsia="zh-CN"/>
        </w:rPr>
        <w:t>: From RAN1 perspective, support Option A</w:t>
      </w:r>
      <w:r w:rsidR="0060655C" w:rsidRPr="007F0FC6">
        <w:rPr>
          <w:b/>
          <w:bCs/>
          <w:lang w:eastAsia="zh-CN"/>
        </w:rPr>
        <w:t xml:space="preserve"> (</w:t>
      </w:r>
      <w:r w:rsidR="0060655C" w:rsidRPr="007F0FC6">
        <w:rPr>
          <w:b/>
          <w:bCs/>
        </w:rPr>
        <w:t>NG-RAN node performs monitoring metric calculation for its own model)</w:t>
      </w:r>
      <w:r w:rsidRPr="007F0FC6">
        <w:rPr>
          <w:b/>
          <w:bCs/>
          <w:lang w:eastAsia="zh-CN"/>
        </w:rPr>
        <w:t xml:space="preserve"> for performance monitoring calculation</w:t>
      </w:r>
    </w:p>
    <w:p w14:paraId="30AFDD5A" w14:textId="58406C1A" w:rsidR="00E22B36" w:rsidRDefault="00FF1D02" w:rsidP="00BE1EA6">
      <w:r>
        <w:t xml:space="preserve">How the ground truth for timing information can be determined for Case 3a should be discussed. </w:t>
      </w:r>
      <w:r w:rsidR="0093557C">
        <w:t>Examples of timing information considered under Case 3a are RTOA and gNB Tx-Rx time.</w:t>
      </w:r>
      <w:r w:rsidR="00FB3777">
        <w:t xml:space="preserve"> To determine the RTOA, the gNB or LMF needs to know </w:t>
      </w:r>
      <w:r w:rsidR="00AF2C25">
        <w:t xml:space="preserve">Tx timing information at the UE. For gNB Tx-Rx time, the LMF needs to know </w:t>
      </w:r>
      <w:r w:rsidR="00BB3CEA">
        <w:t>both Tx and Rx time at the UE.</w:t>
      </w:r>
    </w:p>
    <w:p w14:paraId="0788D515" w14:textId="1B92D93B" w:rsidR="00B71CB1" w:rsidRPr="007F0FC6" w:rsidRDefault="00B71CB1" w:rsidP="00BE1EA6">
      <w:pPr>
        <w:rPr>
          <w:b/>
          <w:bCs/>
          <w:lang w:eastAsia="zh-CN"/>
        </w:rPr>
      </w:pPr>
      <w:r w:rsidRPr="007F0FC6">
        <w:rPr>
          <w:b/>
          <w:bCs/>
        </w:rPr>
        <w:t xml:space="preserve">Proposal </w:t>
      </w:r>
      <w:r w:rsidR="00B70CBC">
        <w:rPr>
          <w:b/>
          <w:bCs/>
        </w:rPr>
        <w:t>31</w:t>
      </w:r>
      <w:r w:rsidRPr="007F0FC6">
        <w:rPr>
          <w:b/>
          <w:bCs/>
        </w:rPr>
        <w:t>: Study feasibility of obtaining the ground truth for timing information for Case 3a</w:t>
      </w:r>
    </w:p>
    <w:p w14:paraId="2F45936D" w14:textId="1C4644B6" w:rsidR="00BE1EA6" w:rsidRDefault="00B12770" w:rsidP="007F0FC6">
      <w:pPr>
        <w:pStyle w:val="Heading2"/>
      </w:pPr>
      <w:r>
        <w:rPr>
          <w:rFonts w:eastAsiaTheme="minorEastAsia" w:hint="eastAsia"/>
          <w:lang w:eastAsia="ja-JP"/>
        </w:rPr>
        <w:t xml:space="preserve"> </w:t>
      </w:r>
      <w:r w:rsidR="009F7481">
        <w:t xml:space="preserve">Performance monitoring for </w:t>
      </w:r>
      <w:r w:rsidR="003F6070">
        <w:t>LMF-sided model</w:t>
      </w:r>
    </w:p>
    <w:p w14:paraId="06991AF0" w14:textId="3CD714F6" w:rsidR="003F6070" w:rsidRDefault="00470D3A" w:rsidP="003F6070">
      <w:pPr>
        <w:rPr>
          <w:lang w:val="en-GB" w:eastAsia="zh-CN"/>
        </w:rPr>
      </w:pPr>
      <w:r>
        <w:rPr>
          <w:lang w:val="en-GB" w:eastAsia="zh-CN"/>
        </w:rPr>
        <w:t xml:space="preserve">In RAN1#116, </w:t>
      </w:r>
      <w:r w:rsidR="0092717E">
        <w:rPr>
          <w:lang w:val="en-GB" w:eastAsia="zh-CN"/>
        </w:rPr>
        <w:t>The following agreements are made regarding LMF-side mode</w:t>
      </w:r>
      <w:r w:rsidR="00D7382D">
        <w:rPr>
          <w:lang w:val="en-GB" w:eastAsia="zh-CN"/>
        </w:rPr>
        <w:t>l.</w:t>
      </w:r>
    </w:p>
    <w:tbl>
      <w:tblPr>
        <w:tblStyle w:val="TableGrid"/>
        <w:tblW w:w="0" w:type="auto"/>
        <w:tblLook w:val="04A0" w:firstRow="1" w:lastRow="0" w:firstColumn="1" w:lastColumn="0" w:noHBand="0" w:noVBand="1"/>
      </w:tblPr>
      <w:tblGrid>
        <w:gridCol w:w="9350"/>
      </w:tblGrid>
      <w:tr w:rsidR="008C31D0" w14:paraId="795B8E5F" w14:textId="77777777" w:rsidTr="008C31D0">
        <w:tc>
          <w:tcPr>
            <w:tcW w:w="9350" w:type="dxa"/>
          </w:tcPr>
          <w:p w14:paraId="1BCD69B0" w14:textId="77777777" w:rsidR="008C31D0" w:rsidRPr="00346E02" w:rsidRDefault="008C31D0" w:rsidP="008C31D0">
            <w:pPr>
              <w:rPr>
                <w:b/>
                <w:highlight w:val="green"/>
              </w:rPr>
            </w:pPr>
            <w:r w:rsidRPr="00346E02">
              <w:rPr>
                <w:b/>
                <w:highlight w:val="green"/>
              </w:rPr>
              <w:t>Agreement</w:t>
            </w:r>
          </w:p>
          <w:p w14:paraId="325C3E8F" w14:textId="77777777" w:rsidR="008C31D0" w:rsidRPr="00346E02" w:rsidRDefault="008C31D0" w:rsidP="008C31D0">
            <w:pPr>
              <w:rPr>
                <w:szCs w:val="18"/>
              </w:rPr>
            </w:pPr>
            <w:r w:rsidRPr="00346E02">
              <w:rPr>
                <w:szCs w:val="18"/>
              </w:rPr>
              <w:t>For LMF-side model, RAN1 studies whether/what assistance information and/or measurement report may be sent from UE/PRU, and/or gNB to LMF to assist at least for the performance monitoring.</w:t>
            </w:r>
          </w:p>
          <w:p w14:paraId="3B099310" w14:textId="2CB85FA4" w:rsidR="008C31D0" w:rsidRDefault="008C31D0" w:rsidP="00370E81">
            <w:pPr>
              <w:pStyle w:val="ListParagraph"/>
              <w:widowControl w:val="0"/>
              <w:numPr>
                <w:ilvl w:val="0"/>
                <w:numId w:val="57"/>
              </w:numPr>
              <w:rPr>
                <w:lang w:eastAsia="zh-CN"/>
              </w:rPr>
            </w:pPr>
            <w:r w:rsidRPr="00346E02">
              <w:rPr>
                <w:szCs w:val="18"/>
              </w:rPr>
              <w:t xml:space="preserve">RAN1 understands that it is out of RAN1 scope to define monitoring metric calculation and related model management decisions for LMF-side model. </w:t>
            </w:r>
          </w:p>
        </w:tc>
      </w:tr>
    </w:tbl>
    <w:p w14:paraId="175FE271" w14:textId="4EACA30D" w:rsidR="00FE0D33" w:rsidRDefault="00FE0D33" w:rsidP="00370E81">
      <w:pPr>
        <w:spacing w:before="240"/>
        <w:rPr>
          <w:lang w:eastAsia="zh-CN"/>
        </w:rPr>
      </w:pPr>
      <w:r w:rsidRPr="00D92AFE">
        <w:rPr>
          <w:lang w:eastAsia="zh-CN"/>
        </w:rPr>
        <w:t xml:space="preserve">For Case 3b, </w:t>
      </w:r>
      <w:r w:rsidR="00FF651E" w:rsidRPr="00D92AFE">
        <w:rPr>
          <w:lang w:eastAsia="zh-CN"/>
        </w:rPr>
        <w:t xml:space="preserve">LMF has the model. </w:t>
      </w:r>
      <w:r w:rsidR="001D2703" w:rsidRPr="00D92AFE">
        <w:rPr>
          <w:lang w:eastAsia="zh-CN"/>
        </w:rPr>
        <w:t>The gNB only reports measurements to the LMF.</w:t>
      </w:r>
      <w:r w:rsidR="0063094C">
        <w:rPr>
          <w:lang w:eastAsia="zh-CN"/>
        </w:rPr>
        <w:t xml:space="preserve"> As discussed in  Proposal 15, no enhancement to existing measurements </w:t>
      </w:r>
      <w:r w:rsidR="0064254D">
        <w:rPr>
          <w:lang w:eastAsia="zh-CN"/>
        </w:rPr>
        <w:t xml:space="preserve">reported by the gNB to the LMF </w:t>
      </w:r>
      <w:r w:rsidR="0063094C">
        <w:rPr>
          <w:lang w:eastAsia="zh-CN"/>
        </w:rPr>
        <w:t xml:space="preserve">are needed. </w:t>
      </w:r>
      <w:r w:rsidR="0035785D">
        <w:rPr>
          <w:lang w:eastAsia="zh-CN"/>
        </w:rPr>
        <w:t xml:space="preserve">In addition, </w:t>
      </w:r>
      <w:r w:rsidR="00912503">
        <w:rPr>
          <w:lang w:eastAsia="zh-CN"/>
        </w:rPr>
        <w:t>since Case 3b concerns UL positioning, the UE does not report</w:t>
      </w:r>
      <w:r w:rsidR="00574CA7">
        <w:rPr>
          <w:lang w:eastAsia="zh-CN"/>
        </w:rPr>
        <w:t xml:space="preserve"> measurements to the LMF. </w:t>
      </w:r>
      <w:r w:rsidR="00EE6A1A">
        <w:rPr>
          <w:lang w:eastAsia="zh-CN"/>
        </w:rPr>
        <w:t xml:space="preserve">In addition, since </w:t>
      </w:r>
      <w:r w:rsidR="003D3788">
        <w:rPr>
          <w:lang w:eastAsia="zh-CN"/>
        </w:rPr>
        <w:t>configuration for SRS or SRS for positioning offer a variety of configurations no</w:t>
      </w:r>
      <w:r w:rsidR="00DF5554">
        <w:rPr>
          <w:lang w:eastAsia="zh-CN"/>
        </w:rPr>
        <w:t xml:space="preserve"> </w:t>
      </w:r>
      <w:r w:rsidR="003D3788">
        <w:rPr>
          <w:lang w:eastAsia="zh-CN"/>
        </w:rPr>
        <w:t xml:space="preserve">additional </w:t>
      </w:r>
      <w:r w:rsidR="0043047C">
        <w:rPr>
          <w:lang w:eastAsia="zh-CN"/>
        </w:rPr>
        <w:t>enhancements</w:t>
      </w:r>
      <w:r w:rsidR="00A84F76">
        <w:rPr>
          <w:lang w:eastAsia="zh-CN"/>
        </w:rPr>
        <w:t xml:space="preserve"> for </w:t>
      </w:r>
      <w:r w:rsidR="003D3788">
        <w:rPr>
          <w:lang w:eastAsia="zh-CN"/>
        </w:rPr>
        <w:t>assistance information is needed.</w:t>
      </w:r>
      <w:r w:rsidR="00F71E52">
        <w:rPr>
          <w:lang w:eastAsia="zh-CN"/>
        </w:rPr>
        <w:t xml:space="preserve"> Thus, the following proposal is made:</w:t>
      </w:r>
    </w:p>
    <w:p w14:paraId="3470635E" w14:textId="1B7EE523" w:rsidR="00BE1EA6" w:rsidRDefault="00D11133" w:rsidP="008E43C0">
      <w:pPr>
        <w:rPr>
          <w:b/>
          <w:bCs/>
          <w:lang w:val="en-GB" w:eastAsia="zh-CN"/>
        </w:rPr>
      </w:pPr>
      <w:r w:rsidRPr="00D97AD7">
        <w:rPr>
          <w:b/>
          <w:bCs/>
          <w:lang w:val="en-GB" w:eastAsia="zh-CN"/>
        </w:rPr>
        <w:t xml:space="preserve">Proposal </w:t>
      </w:r>
      <w:r w:rsidR="00976B43">
        <w:rPr>
          <w:b/>
          <w:bCs/>
          <w:lang w:val="en-GB" w:eastAsia="zh-CN"/>
        </w:rPr>
        <w:t>3</w:t>
      </w:r>
      <w:r w:rsidR="00B70CBC">
        <w:rPr>
          <w:b/>
          <w:bCs/>
          <w:lang w:val="en-GB" w:eastAsia="zh-CN"/>
        </w:rPr>
        <w:t>2</w:t>
      </w:r>
      <w:r w:rsidRPr="00D97AD7">
        <w:rPr>
          <w:b/>
          <w:bCs/>
          <w:lang w:val="en-GB" w:eastAsia="zh-CN"/>
        </w:rPr>
        <w:t xml:space="preserve">: </w:t>
      </w:r>
      <w:r w:rsidR="003F00C1">
        <w:rPr>
          <w:b/>
          <w:bCs/>
          <w:lang w:val="en-GB" w:eastAsia="zh-CN"/>
        </w:rPr>
        <w:t xml:space="preserve">For Case </w:t>
      </w:r>
      <w:r w:rsidR="0043047C">
        <w:rPr>
          <w:b/>
          <w:bCs/>
          <w:lang w:val="en-GB" w:eastAsia="zh-CN"/>
        </w:rPr>
        <w:t>3</w:t>
      </w:r>
      <w:r w:rsidR="003F00C1">
        <w:rPr>
          <w:b/>
          <w:bCs/>
          <w:lang w:val="en-GB" w:eastAsia="zh-CN"/>
        </w:rPr>
        <w:t xml:space="preserve">b, specification enhancement </w:t>
      </w:r>
      <w:r w:rsidR="004226E9">
        <w:rPr>
          <w:b/>
          <w:bCs/>
          <w:lang w:val="en-GB" w:eastAsia="zh-CN"/>
        </w:rPr>
        <w:t xml:space="preserve">is not </w:t>
      </w:r>
      <w:r w:rsidR="003F00C1">
        <w:rPr>
          <w:b/>
          <w:bCs/>
          <w:lang w:val="en-GB" w:eastAsia="zh-CN"/>
        </w:rPr>
        <w:t xml:space="preserve">needed for </w:t>
      </w:r>
      <w:r w:rsidR="003F00C1" w:rsidRPr="003F00C1">
        <w:rPr>
          <w:b/>
          <w:bCs/>
          <w:lang w:val="en-GB" w:eastAsia="zh-CN"/>
        </w:rPr>
        <w:t>assistance information and/or measurement report</w:t>
      </w:r>
      <w:r w:rsidR="006C1A7A">
        <w:rPr>
          <w:b/>
          <w:bCs/>
          <w:lang w:val="en-GB" w:eastAsia="zh-CN"/>
        </w:rPr>
        <w:t xml:space="preserve"> </w:t>
      </w:r>
      <w:r w:rsidR="003F00C1" w:rsidRPr="003F00C1">
        <w:rPr>
          <w:b/>
          <w:bCs/>
          <w:lang w:val="en-GB" w:eastAsia="zh-CN"/>
        </w:rPr>
        <w:t>sent from UE/PRU</w:t>
      </w:r>
      <w:r w:rsidR="006E5DFC">
        <w:rPr>
          <w:b/>
          <w:bCs/>
          <w:lang w:val="en-GB" w:eastAsia="zh-CN"/>
        </w:rPr>
        <w:t xml:space="preserve"> and</w:t>
      </w:r>
      <w:r w:rsidR="00F246AD">
        <w:rPr>
          <w:b/>
          <w:bCs/>
          <w:lang w:val="en-GB" w:eastAsia="zh-CN"/>
        </w:rPr>
        <w:t>/or</w:t>
      </w:r>
      <w:r w:rsidR="006E5DFC">
        <w:rPr>
          <w:b/>
          <w:bCs/>
          <w:lang w:val="en-GB" w:eastAsia="zh-CN"/>
        </w:rPr>
        <w:t xml:space="preserve"> gNB</w:t>
      </w:r>
      <w:r w:rsidR="008A3D52">
        <w:rPr>
          <w:b/>
          <w:bCs/>
          <w:lang w:val="en-GB" w:eastAsia="zh-CN"/>
        </w:rPr>
        <w:t xml:space="preserve"> </w:t>
      </w:r>
      <w:r w:rsidR="003F00C1" w:rsidRPr="003F00C1">
        <w:rPr>
          <w:b/>
          <w:bCs/>
          <w:lang w:val="en-GB" w:eastAsia="zh-CN"/>
        </w:rPr>
        <w:t>to LMF</w:t>
      </w:r>
      <w:r w:rsidR="00E765EC">
        <w:rPr>
          <w:b/>
          <w:bCs/>
          <w:lang w:val="en-GB" w:eastAsia="zh-CN"/>
        </w:rPr>
        <w:t xml:space="preserve"> </w:t>
      </w:r>
      <w:r w:rsidR="002E7E17" w:rsidRPr="002E7E17">
        <w:rPr>
          <w:b/>
          <w:bCs/>
          <w:lang w:val="en-GB" w:eastAsia="zh-CN"/>
        </w:rPr>
        <w:t xml:space="preserve">to assist </w:t>
      </w:r>
      <w:r w:rsidR="00717A11">
        <w:rPr>
          <w:b/>
          <w:bCs/>
          <w:lang w:val="en-GB" w:eastAsia="zh-CN"/>
        </w:rPr>
        <w:t>LMF</w:t>
      </w:r>
      <w:r w:rsidR="002E7E17" w:rsidRPr="002E7E17">
        <w:rPr>
          <w:b/>
          <w:bCs/>
          <w:lang w:val="en-GB" w:eastAsia="zh-CN"/>
        </w:rPr>
        <w:t xml:space="preserve"> for the performance monitoring</w:t>
      </w:r>
      <w:r w:rsidR="00F65AF9">
        <w:rPr>
          <w:b/>
          <w:bCs/>
          <w:lang w:val="en-GB" w:eastAsia="zh-CN"/>
        </w:rPr>
        <w:t>.</w:t>
      </w:r>
    </w:p>
    <w:p w14:paraId="319E3E8B" w14:textId="623126E7" w:rsidR="00D12418" w:rsidRDefault="003165AB" w:rsidP="00D12418">
      <w:pPr>
        <w:pStyle w:val="Heading2"/>
      </w:pPr>
      <w:r>
        <w:t>Support for new AIML based positioning methods</w:t>
      </w:r>
    </w:p>
    <w:p w14:paraId="7CC30A06" w14:textId="6EF52BCE" w:rsidR="00931FBD" w:rsidRDefault="00931FBD" w:rsidP="007F0FC6">
      <w:pPr>
        <w:pStyle w:val="Heading3"/>
      </w:pPr>
      <w:r w:rsidRPr="009B42A6">
        <w:rPr>
          <w:rFonts w:hint="eastAsia"/>
        </w:rPr>
        <w:t xml:space="preserve">Support for </w:t>
      </w:r>
      <w:r w:rsidR="00F3355B">
        <w:t xml:space="preserve">the </w:t>
      </w:r>
      <w:r w:rsidRPr="009B42A6">
        <w:rPr>
          <w:rFonts w:hint="eastAsia"/>
        </w:rPr>
        <w:t>multi-RTT</w:t>
      </w:r>
      <w:r w:rsidR="00F3355B">
        <w:t xml:space="preserve"> positioning method</w:t>
      </w:r>
    </w:p>
    <w:p w14:paraId="66BB9A97" w14:textId="6E2942CF" w:rsidR="00C74421" w:rsidRPr="00C74421" w:rsidRDefault="00C74421" w:rsidP="00C74421">
      <w:pPr>
        <w:rPr>
          <w:lang w:val="en-GB" w:eastAsia="zh-CN"/>
        </w:rPr>
      </w:pPr>
      <w:r w:rsidRPr="007F0FC6">
        <w:t>The FL discussed the</w:t>
      </w:r>
      <w:r>
        <w:t xml:space="preserve"> </w:t>
      </w:r>
      <w:r w:rsidRPr="007F0FC6">
        <w:t>proposal</w:t>
      </w:r>
      <w:r>
        <w:t xml:space="preserve"> below in [</w:t>
      </w:r>
      <w:r w:rsidR="00B36F47">
        <w:t>12</w:t>
      </w:r>
      <w:r>
        <w:t>] to initiate discussions on how to support multi-RTT positioning in AIML based positioning</w:t>
      </w:r>
      <w:r w:rsidRPr="007F0FC6">
        <w:t>.</w:t>
      </w:r>
    </w:p>
    <w:tbl>
      <w:tblPr>
        <w:tblStyle w:val="TableGrid"/>
        <w:tblW w:w="0" w:type="auto"/>
        <w:tblLook w:val="04A0" w:firstRow="1" w:lastRow="0" w:firstColumn="1" w:lastColumn="0" w:noHBand="0" w:noVBand="1"/>
      </w:tblPr>
      <w:tblGrid>
        <w:gridCol w:w="9350"/>
      </w:tblGrid>
      <w:tr w:rsidR="00931FBD" w14:paraId="6D319E4F" w14:textId="77777777" w:rsidTr="0061015A">
        <w:tc>
          <w:tcPr>
            <w:tcW w:w="9350" w:type="dxa"/>
          </w:tcPr>
          <w:p w14:paraId="616490C6" w14:textId="77777777" w:rsidR="00931FBD" w:rsidRDefault="00931FBD" w:rsidP="0061015A">
            <w:pPr>
              <w:rPr>
                <w:b/>
                <w:bCs/>
                <w:u w:val="single"/>
              </w:rPr>
            </w:pPr>
            <w:r>
              <w:rPr>
                <w:b/>
                <w:bCs/>
                <w:highlight w:val="yellow"/>
                <w:u w:val="single"/>
              </w:rPr>
              <w:t>Proposal 2.2.2-2</w:t>
            </w:r>
          </w:p>
          <w:p w14:paraId="6A12DADD" w14:textId="77777777" w:rsidR="00931FBD" w:rsidRDefault="00931FBD" w:rsidP="0061015A">
            <w:pPr>
              <w:rPr>
                <w:rFonts w:cstheme="minorHAnsi"/>
              </w:rPr>
            </w:pPr>
            <w:r>
              <w:rPr>
                <w:rFonts w:cstheme="minorHAnsi"/>
              </w:rPr>
              <w:t>Regarding using AI/ML based positioning to support multi-RTT,</w:t>
            </w:r>
          </w:p>
          <w:p w14:paraId="70632F71" w14:textId="77777777" w:rsidR="00931FBD" w:rsidRDefault="00931FBD" w:rsidP="00931FBD">
            <w:pPr>
              <w:pStyle w:val="ListParagraph"/>
              <w:numPr>
                <w:ilvl w:val="0"/>
                <w:numId w:val="66"/>
              </w:numPr>
              <w:spacing w:after="160" w:line="259" w:lineRule="auto"/>
              <w:jc w:val="left"/>
              <w:rPr>
                <w:rFonts w:cstheme="minorHAnsi"/>
              </w:rPr>
            </w:pPr>
            <w:r>
              <w:rPr>
                <w:rFonts w:cstheme="minorHAnsi"/>
              </w:rPr>
              <w:lastRenderedPageBreak/>
              <w:t>Case 2a and Case 3a can be used individually or used together to support multi-RTT</w:t>
            </w:r>
          </w:p>
          <w:p w14:paraId="281FF61E" w14:textId="77777777" w:rsidR="00931FBD" w:rsidRDefault="00931FBD" w:rsidP="00931FBD">
            <w:pPr>
              <w:pStyle w:val="ListParagraph"/>
              <w:numPr>
                <w:ilvl w:val="0"/>
                <w:numId w:val="66"/>
              </w:numPr>
              <w:spacing w:after="160" w:line="259" w:lineRule="auto"/>
              <w:jc w:val="left"/>
              <w:rPr>
                <w:u w:val="single"/>
              </w:rPr>
            </w:pPr>
            <w:r>
              <w:rPr>
                <w:rFonts w:cstheme="minorHAnsi"/>
              </w:rPr>
              <w:t>Case 2b and Case 3b cannot be used individually or used together to support multi-RTT</w:t>
            </w:r>
          </w:p>
        </w:tc>
      </w:tr>
    </w:tbl>
    <w:p w14:paraId="601EB7E9" w14:textId="02C43F64" w:rsidR="00931FBD" w:rsidRPr="007F0FC6" w:rsidRDefault="00311DE0" w:rsidP="003F3C3B">
      <w:pPr>
        <w:spacing w:before="240"/>
      </w:pPr>
      <w:r>
        <w:lastRenderedPageBreak/>
        <w:t>The m</w:t>
      </w:r>
      <w:r w:rsidR="00931FBD" w:rsidRPr="007F0FC6">
        <w:t>ulti-RTT</w:t>
      </w:r>
      <w:r>
        <w:t xml:space="preserve"> positioning method</w:t>
      </w:r>
      <w:r w:rsidR="00931FBD" w:rsidRPr="007F0FC6">
        <w:t xml:space="preserve"> can be supported without relying on combination of cases. </w:t>
      </w:r>
      <w:r w:rsidR="00966C01">
        <w:t>W</w:t>
      </w:r>
      <w:r w:rsidR="00931FBD" w:rsidRPr="007F0FC6">
        <w:t>hether RTT can co-exist with AIML positioning</w:t>
      </w:r>
      <w:r w:rsidR="00966C01">
        <w:t xml:space="preserve"> should be dis</w:t>
      </w:r>
      <w:r w:rsidR="00A07059">
        <w:t>cussed first</w:t>
      </w:r>
      <w:r w:rsidR="00931FBD" w:rsidRPr="007F0FC6">
        <w:t xml:space="preserve">. </w:t>
      </w:r>
      <w:r w:rsidR="00902DB4">
        <w:t xml:space="preserve">As explained below, </w:t>
      </w:r>
      <w:r w:rsidR="00CB48D1">
        <w:t xml:space="preserve">once the LMF configures the RTT positioning method, </w:t>
      </w:r>
      <w:r w:rsidR="005B619F">
        <w:t xml:space="preserve">case 3b or case 3a </w:t>
      </w:r>
      <w:r w:rsidR="001504F5">
        <w:t>can be used to support RTT positioning</w:t>
      </w:r>
      <w:r w:rsidR="000E1A31">
        <w:t xml:space="preserve"> along with AIML based positioning</w:t>
      </w:r>
      <w:r w:rsidR="001504F5">
        <w:t xml:space="preserve">. </w:t>
      </w:r>
      <w:r w:rsidR="00A07059">
        <w:t xml:space="preserve">Examples of </w:t>
      </w:r>
      <w:r w:rsidR="00705213">
        <w:t xml:space="preserve">how the </w:t>
      </w:r>
      <w:r w:rsidR="00A07059">
        <w:t>RTT based positioning method</w:t>
      </w:r>
      <w:r w:rsidR="00705213">
        <w:t xml:space="preserve"> can</w:t>
      </w:r>
      <w:r w:rsidR="00A07059">
        <w:t xml:space="preserve"> coexist with AIML based </w:t>
      </w:r>
      <w:r w:rsidR="00C92846">
        <w:t>positioning</w:t>
      </w:r>
      <w:r w:rsidR="00A07059">
        <w:t xml:space="preserve"> are shown below.</w:t>
      </w:r>
    </w:p>
    <w:p w14:paraId="15825331" w14:textId="4EBBFE92" w:rsidR="00931FBD" w:rsidRPr="007F0FC6" w:rsidRDefault="00D74C53" w:rsidP="007F0FC6">
      <w:r>
        <w:t xml:space="preserve">For example, </w:t>
      </w:r>
      <w:r w:rsidR="00CC346F">
        <w:t xml:space="preserve">the positioning method in </w:t>
      </w:r>
      <w:r w:rsidR="00931FBD" w:rsidRPr="007F0FC6">
        <w:t>Case 3b (</w:t>
      </w:r>
      <w:r w:rsidR="006014A6">
        <w:t>NG-RAN</w:t>
      </w:r>
      <w:r w:rsidR="00764250">
        <w:t xml:space="preserve"> assisted </w:t>
      </w:r>
      <w:r w:rsidR="00931FBD" w:rsidRPr="007F0FC6">
        <w:t xml:space="preserve">LMF side model with AIML direct positioning) can be used along with RTT measurements. </w:t>
      </w:r>
      <w:r w:rsidR="00AB2C13">
        <w:t xml:space="preserve">Once the LMF configures the RTT positioning method for the gNB and UE, </w:t>
      </w:r>
      <w:r w:rsidR="00931FBD" w:rsidRPr="007F0FC6">
        <w:t>gNB</w:t>
      </w:r>
      <w:r w:rsidR="00282F78">
        <w:t xml:space="preserve"> and UE</w:t>
      </w:r>
      <w:r w:rsidR="00931FBD" w:rsidRPr="007F0FC6">
        <w:t xml:space="preserve"> can report gNB Rx-Tx and UE Rx-Tx</w:t>
      </w:r>
      <w:r w:rsidR="00705213">
        <w:t xml:space="preserve"> to the LMF</w:t>
      </w:r>
      <w:r w:rsidR="00282F78">
        <w:t>, respectively</w:t>
      </w:r>
      <w:r w:rsidR="00931FBD" w:rsidRPr="007F0FC6">
        <w:t xml:space="preserve">. </w:t>
      </w:r>
      <w:r w:rsidR="006A099C">
        <w:t xml:space="preserve">The LMF can use the reported measurements to determine </w:t>
      </w:r>
      <w:r w:rsidR="00FF08AB">
        <w:t>the AIML model inputs.</w:t>
      </w:r>
    </w:p>
    <w:p w14:paraId="09EBBE5A" w14:textId="26EDCE02" w:rsidR="00931FBD" w:rsidRDefault="00931FBD" w:rsidP="00931FBD">
      <w:pPr>
        <w:rPr>
          <w:b/>
          <w:bCs/>
        </w:rPr>
      </w:pPr>
      <w:r w:rsidRPr="007F0FC6">
        <w:rPr>
          <w:b/>
          <w:bCs/>
        </w:rPr>
        <w:t xml:space="preserve">Observation </w:t>
      </w:r>
      <w:r w:rsidR="006E23A2">
        <w:rPr>
          <w:rFonts w:hint="eastAsia"/>
          <w:b/>
          <w:bCs/>
        </w:rPr>
        <w:t>1</w:t>
      </w:r>
      <w:r w:rsidR="00502F11">
        <w:rPr>
          <w:b/>
          <w:bCs/>
        </w:rPr>
        <w:t>3</w:t>
      </w:r>
      <w:r w:rsidRPr="007F0FC6">
        <w:rPr>
          <w:b/>
          <w:bCs/>
        </w:rPr>
        <w:t>: For Case 3b, the existing RTT positioning method can be used without any specification impact</w:t>
      </w:r>
      <w:r w:rsidR="005E5ED0">
        <w:rPr>
          <w:b/>
          <w:bCs/>
        </w:rPr>
        <w:t xml:space="preserve"> and coexist with AIML based positioning</w:t>
      </w:r>
    </w:p>
    <w:p w14:paraId="7CBF93B2" w14:textId="2971D528" w:rsidR="00A1519C" w:rsidRPr="0061015A" w:rsidRDefault="00D12E53" w:rsidP="0071546B">
      <w:r>
        <w:t>F</w:t>
      </w:r>
      <w:r w:rsidR="00A1519C">
        <w:t>or</w:t>
      </w:r>
      <w:r w:rsidR="00A1519C" w:rsidRPr="0061015A">
        <w:t xml:space="preserve"> Case 3a (gNB side model with AIML assisted positioning)</w:t>
      </w:r>
      <w:r w:rsidR="00A1519C">
        <w:t>,</w:t>
      </w:r>
      <w:r w:rsidR="00A1519C" w:rsidRPr="0061015A">
        <w:t xml:space="preserve"> </w:t>
      </w:r>
      <w:r w:rsidR="00A1519C">
        <w:t>t</w:t>
      </w:r>
      <w:r w:rsidR="00A1519C" w:rsidRPr="0061015A">
        <w:t>he</w:t>
      </w:r>
      <w:r w:rsidR="00E04DC0">
        <w:t xml:space="preserve"> AIML model at</w:t>
      </w:r>
      <w:r w:rsidR="00A1519C" w:rsidRPr="0061015A">
        <w:t xml:space="preserve"> gNB can yield estimated gNB Rx-Tx for LMF. LMF can obtain UE Rx-Tx</w:t>
      </w:r>
      <w:r w:rsidR="008E6111">
        <w:t xml:space="preserve"> measurements</w:t>
      </w:r>
      <w:r w:rsidR="00A1519C" w:rsidRPr="0061015A">
        <w:t xml:space="preserve"> from the UE</w:t>
      </w:r>
      <w:r w:rsidR="00DF251F">
        <w:t xml:space="preserve"> by configuring the RTT positioning method.</w:t>
      </w:r>
    </w:p>
    <w:p w14:paraId="33F2490E" w14:textId="0EE34507" w:rsidR="00931FBD" w:rsidRDefault="00931FBD" w:rsidP="00931FBD">
      <w:pPr>
        <w:rPr>
          <w:b/>
          <w:bCs/>
        </w:rPr>
      </w:pPr>
      <w:r w:rsidRPr="007F0FC6">
        <w:rPr>
          <w:b/>
          <w:bCs/>
        </w:rPr>
        <w:t xml:space="preserve">Observation </w:t>
      </w:r>
      <w:r w:rsidR="004608C9">
        <w:rPr>
          <w:b/>
          <w:bCs/>
        </w:rPr>
        <w:t>1</w:t>
      </w:r>
      <w:r w:rsidR="00502F11">
        <w:rPr>
          <w:b/>
          <w:bCs/>
        </w:rPr>
        <w:t>4</w:t>
      </w:r>
      <w:r w:rsidRPr="007F0FC6">
        <w:rPr>
          <w:b/>
          <w:bCs/>
        </w:rPr>
        <w:t>: For Case 3a, the LMF can request the gNB to report inferred gNB Rx-Tx time</w:t>
      </w:r>
      <w:r w:rsidR="00271681">
        <w:rPr>
          <w:b/>
          <w:bCs/>
        </w:rPr>
        <w:t xml:space="preserve"> while</w:t>
      </w:r>
      <w:r w:rsidRPr="007F0FC6">
        <w:rPr>
          <w:b/>
          <w:bCs/>
        </w:rPr>
        <w:t xml:space="preserve"> </w:t>
      </w:r>
      <w:r w:rsidR="00271681">
        <w:rPr>
          <w:b/>
          <w:bCs/>
        </w:rPr>
        <w:t>t</w:t>
      </w:r>
      <w:r w:rsidRPr="007F0FC6">
        <w:rPr>
          <w:b/>
          <w:bCs/>
        </w:rPr>
        <w:t>he UE can report UE Rx-Tx time to the LMF</w:t>
      </w:r>
      <w:r w:rsidR="00E2196B">
        <w:rPr>
          <w:b/>
          <w:bCs/>
        </w:rPr>
        <w:t xml:space="preserve"> under the </w:t>
      </w:r>
      <w:r w:rsidRPr="007F0FC6">
        <w:rPr>
          <w:b/>
          <w:bCs/>
        </w:rPr>
        <w:t>RTT positioning method.</w:t>
      </w:r>
    </w:p>
    <w:p w14:paraId="5A4C343C" w14:textId="7AEBAE89" w:rsidR="00E15E2D" w:rsidRPr="007F0FC6" w:rsidRDefault="00E15E2D" w:rsidP="00931FBD">
      <w:r w:rsidRPr="007F0FC6">
        <w:t xml:space="preserve">Based </w:t>
      </w:r>
      <w:r>
        <w:t xml:space="preserve">on the above </w:t>
      </w:r>
      <w:r w:rsidR="00FF1D02">
        <w:t>observations</w:t>
      </w:r>
      <w:r>
        <w:t>, the following proposals are made.</w:t>
      </w:r>
    </w:p>
    <w:p w14:paraId="70E96710" w14:textId="3FF4E9E6" w:rsidR="00931FBD" w:rsidRPr="007F0FC6" w:rsidRDefault="00931FBD" w:rsidP="00931FBD">
      <w:pPr>
        <w:rPr>
          <w:b/>
          <w:bCs/>
        </w:rPr>
      </w:pPr>
      <w:r w:rsidRPr="007F0FC6">
        <w:rPr>
          <w:b/>
          <w:bCs/>
        </w:rPr>
        <w:t xml:space="preserve">Proposal </w:t>
      </w:r>
      <w:r w:rsidR="00976B43">
        <w:rPr>
          <w:b/>
          <w:bCs/>
        </w:rPr>
        <w:t>3</w:t>
      </w:r>
      <w:r w:rsidR="00B70CBC">
        <w:rPr>
          <w:b/>
          <w:bCs/>
        </w:rPr>
        <w:t>3</w:t>
      </w:r>
      <w:r w:rsidRPr="007F0FC6">
        <w:rPr>
          <w:b/>
          <w:bCs/>
        </w:rPr>
        <w:t xml:space="preserve">: Support multi-RTT positioning method under Case 3b without any specification </w:t>
      </w:r>
      <w:r w:rsidR="00767407">
        <w:rPr>
          <w:b/>
          <w:bCs/>
        </w:rPr>
        <w:t>enhancement</w:t>
      </w:r>
    </w:p>
    <w:p w14:paraId="1D635A2E" w14:textId="31BDE935" w:rsidR="00931FBD" w:rsidRDefault="00931FBD" w:rsidP="00931FBD">
      <w:pPr>
        <w:rPr>
          <w:u w:val="single"/>
        </w:rPr>
      </w:pPr>
      <w:r w:rsidRPr="007F0FC6">
        <w:rPr>
          <w:b/>
          <w:bCs/>
        </w:rPr>
        <w:t xml:space="preserve">Proposal </w:t>
      </w:r>
      <w:r w:rsidR="00976B43">
        <w:rPr>
          <w:b/>
          <w:bCs/>
        </w:rPr>
        <w:t>3</w:t>
      </w:r>
      <w:r w:rsidR="00B70CBC">
        <w:rPr>
          <w:b/>
          <w:bCs/>
        </w:rPr>
        <w:t>4</w:t>
      </w:r>
      <w:r w:rsidRPr="007F0FC6">
        <w:rPr>
          <w:b/>
          <w:bCs/>
        </w:rPr>
        <w:t xml:space="preserve">: Support multi-RTT positioning method under Case 3a with a request from the LMF to the gNB to use </w:t>
      </w:r>
      <w:r w:rsidR="00F52B9B">
        <w:rPr>
          <w:b/>
          <w:bCs/>
        </w:rPr>
        <w:t>a</w:t>
      </w:r>
      <w:r w:rsidR="001201A5">
        <w:rPr>
          <w:b/>
          <w:bCs/>
        </w:rPr>
        <w:t>n</w:t>
      </w:r>
      <w:r w:rsidR="00F52B9B">
        <w:rPr>
          <w:b/>
          <w:bCs/>
        </w:rPr>
        <w:t xml:space="preserve"> </w:t>
      </w:r>
      <w:r w:rsidRPr="007F0FC6">
        <w:rPr>
          <w:b/>
          <w:bCs/>
        </w:rPr>
        <w:t>AIML</w:t>
      </w:r>
      <w:r w:rsidR="00F52B9B">
        <w:rPr>
          <w:b/>
          <w:bCs/>
        </w:rPr>
        <w:t xml:space="preserve"> model</w:t>
      </w:r>
      <w:r w:rsidRPr="007F0FC6">
        <w:rPr>
          <w:b/>
          <w:bCs/>
        </w:rPr>
        <w:t xml:space="preserve"> for generating gNB Rx-Tx time</w:t>
      </w:r>
    </w:p>
    <w:p w14:paraId="268BE03A" w14:textId="196BA425" w:rsidR="00931FBD" w:rsidRDefault="00931FBD" w:rsidP="007F0FC6">
      <w:pPr>
        <w:pStyle w:val="Heading3"/>
      </w:pPr>
      <w:r>
        <w:t>A need for a new positioning method for AIML-based positioning</w:t>
      </w:r>
    </w:p>
    <w:p w14:paraId="5F25DB53" w14:textId="4C3411D3" w:rsidR="00931FBD" w:rsidRPr="007F0FC6" w:rsidRDefault="00B37C13" w:rsidP="00931FBD">
      <w:r>
        <w:t>In general, we don’t see a need to define a new AIML based positioning method for Case 1, Case 3a and Case 3b. E</w:t>
      </w:r>
      <w:r w:rsidR="00931FBD" w:rsidRPr="007F0FC6">
        <w:t xml:space="preserve">xisting </w:t>
      </w:r>
      <w:r w:rsidR="0014711F">
        <w:t xml:space="preserve">NR </w:t>
      </w:r>
      <w:r w:rsidR="00931FBD" w:rsidRPr="007F0FC6">
        <w:t>positioning method</w:t>
      </w:r>
      <w:r w:rsidR="004F5775">
        <w:t>s</w:t>
      </w:r>
      <w:r w:rsidR="00931FBD" w:rsidRPr="007F0FC6">
        <w:t xml:space="preserve"> can be enhanced to support AIML-assisted positioning</w:t>
      </w:r>
      <w:r w:rsidR="001F5A13">
        <w:t xml:space="preserve"> as explained below.</w:t>
      </w:r>
    </w:p>
    <w:p w14:paraId="4A5BD937" w14:textId="77777777" w:rsidR="00931FBD" w:rsidRPr="007F0FC6" w:rsidRDefault="00931FBD" w:rsidP="00931FBD">
      <w:r w:rsidRPr="007F0FC6">
        <w:t>For example for Case 3a, RTT positioning method can be enhanced by introducing a request from the LMF to gNB to generate inference-based gNB Rx-Tx (instead of actual gNB Rx-Tx).</w:t>
      </w:r>
    </w:p>
    <w:p w14:paraId="40A8F98F" w14:textId="7FD64267" w:rsidR="00931FBD" w:rsidRDefault="00931FBD" w:rsidP="00931FBD">
      <w:r w:rsidRPr="007F0FC6">
        <w:t>For other UL positioning methods, a similar enhancement can be considered for Case 3a. For example, the LMF can request the gNB to generate inferred RTOA for UL-TDOA, instead of actual RTOA.</w:t>
      </w:r>
      <w:r w:rsidR="00483B65">
        <w:rPr>
          <w:rFonts w:hint="eastAsia"/>
        </w:rPr>
        <w:t xml:space="preserve"> Therefore, existing UL-TDOA positioning method can be enhanced to support Case 3a.</w:t>
      </w:r>
    </w:p>
    <w:p w14:paraId="7DF0FD29" w14:textId="690F6514" w:rsidR="009C1BF9" w:rsidRPr="00FC01A7" w:rsidRDefault="009C1BF9" w:rsidP="009C1BF9">
      <w:r>
        <w:t>N</w:t>
      </w:r>
      <w:r w:rsidRPr="00FC01A7">
        <w:t>o new positioning methods should be introduced for Case 3b</w:t>
      </w:r>
      <w:r>
        <w:t xml:space="preserve"> as the use of AIML models at the LMF will be transparent to the UE or gNB. Thus UE or gNB can be configured with existing NR positioning methods </w:t>
      </w:r>
      <w:r w:rsidR="00AE6E04">
        <w:t xml:space="preserve">(e.g., RTT, </w:t>
      </w:r>
      <w:r w:rsidR="006400E7">
        <w:t>U</w:t>
      </w:r>
      <w:r w:rsidR="00AE6E04">
        <w:t xml:space="preserve">L-TDOA) </w:t>
      </w:r>
      <w:r>
        <w:t>and no enhancement to the content of the report is needed.</w:t>
      </w:r>
    </w:p>
    <w:p w14:paraId="2D7AAFFA" w14:textId="2A219376" w:rsidR="00931FBD" w:rsidRPr="007F0FC6" w:rsidRDefault="00931FBD" w:rsidP="00931FBD">
      <w:pPr>
        <w:rPr>
          <w:b/>
          <w:bCs/>
        </w:rPr>
      </w:pPr>
      <w:r w:rsidRPr="007F0FC6">
        <w:rPr>
          <w:b/>
          <w:bCs/>
        </w:rPr>
        <w:t xml:space="preserve">Observation </w:t>
      </w:r>
      <w:r w:rsidR="00A8472E">
        <w:rPr>
          <w:b/>
          <w:bCs/>
        </w:rPr>
        <w:t>1</w:t>
      </w:r>
      <w:r w:rsidR="00502F11">
        <w:rPr>
          <w:b/>
          <w:bCs/>
        </w:rPr>
        <w:t>5</w:t>
      </w:r>
      <w:r w:rsidRPr="007F0FC6">
        <w:rPr>
          <w:b/>
          <w:bCs/>
        </w:rPr>
        <w:t>:</w:t>
      </w:r>
      <w:r w:rsidR="001F5A13">
        <w:rPr>
          <w:b/>
          <w:bCs/>
        </w:rPr>
        <w:t xml:space="preserve"> </w:t>
      </w:r>
      <w:r w:rsidRPr="007F0FC6">
        <w:rPr>
          <w:b/>
          <w:bCs/>
        </w:rPr>
        <w:t xml:space="preserve">For Case 3a and Case 3b, the existing UL or DL &amp; UL positioning methods can be enhanced to achieve AIML based positioning </w:t>
      </w:r>
    </w:p>
    <w:p w14:paraId="56BDD92B" w14:textId="5DA86920" w:rsidR="00931FBD" w:rsidRPr="007F0FC6" w:rsidRDefault="00931FBD" w:rsidP="00931FBD">
      <w:pPr>
        <w:rPr>
          <w:b/>
          <w:bCs/>
        </w:rPr>
      </w:pPr>
      <w:r w:rsidRPr="007F0FC6">
        <w:rPr>
          <w:b/>
          <w:bCs/>
        </w:rPr>
        <w:lastRenderedPageBreak/>
        <w:t xml:space="preserve">Proposal </w:t>
      </w:r>
      <w:r w:rsidR="00976B43">
        <w:rPr>
          <w:b/>
          <w:bCs/>
        </w:rPr>
        <w:t>3</w:t>
      </w:r>
      <w:r w:rsidR="00B70CBC">
        <w:rPr>
          <w:b/>
          <w:bCs/>
        </w:rPr>
        <w:t>5</w:t>
      </w:r>
      <w:r w:rsidRPr="007F0FC6">
        <w:rPr>
          <w:b/>
          <w:bCs/>
        </w:rPr>
        <w:t>: For Case 3a and Case 3b, use existing UL or DL &amp; UL positioning methods as the starting point for AIML-based positioning method</w:t>
      </w:r>
    </w:p>
    <w:p w14:paraId="244DD984" w14:textId="4429CFE3" w:rsidR="00931FBD" w:rsidRPr="007F0FC6" w:rsidRDefault="00931FBD" w:rsidP="00931FBD">
      <w:r w:rsidRPr="007F0FC6">
        <w:t>For Case 1</w:t>
      </w:r>
      <w:r w:rsidR="004B46E1">
        <w:rPr>
          <w:rFonts w:hint="eastAsia"/>
        </w:rPr>
        <w:t>,</w:t>
      </w:r>
      <w:r w:rsidR="00450AB4">
        <w:rPr>
          <w:rFonts w:hint="eastAsia"/>
        </w:rPr>
        <w:t xml:space="preserve"> the</w:t>
      </w:r>
      <w:r w:rsidR="004B46E1">
        <w:rPr>
          <w:rFonts w:hint="eastAsia"/>
        </w:rPr>
        <w:t xml:space="preserve"> </w:t>
      </w:r>
      <w:r w:rsidRPr="007F0FC6">
        <w:t>existing UE-based positioning</w:t>
      </w:r>
      <w:r w:rsidR="00A50FB9">
        <w:rPr>
          <w:rFonts w:hint="eastAsia"/>
        </w:rPr>
        <w:t xml:space="preserve"> method</w:t>
      </w:r>
      <w:r w:rsidRPr="007F0FC6">
        <w:t xml:space="preserve"> such as UE-based DL-TDOA can be enhanced to support AIML based positioning. For example, the LMF can send a request to use AIML based positioning, instead of DL-TDOA. The UE needs to make timing measurements for AIML-based positioning so the current DL-TDOA framework provides a sufficient foundation</w:t>
      </w:r>
      <w:r w:rsidR="00BD7DD8">
        <w:rPr>
          <w:rFonts w:hint="eastAsia"/>
        </w:rPr>
        <w:t xml:space="preserve"> in terms of provision of </w:t>
      </w:r>
      <w:r w:rsidR="00BD7DD8">
        <w:t>assistance</w:t>
      </w:r>
      <w:r w:rsidR="00BD7DD8">
        <w:rPr>
          <w:rFonts w:hint="eastAsia"/>
        </w:rPr>
        <w:t xml:space="preserve"> information and measurement</w:t>
      </w:r>
      <w:r w:rsidR="00082F0F">
        <w:rPr>
          <w:rFonts w:hint="eastAsia"/>
        </w:rPr>
        <w:t>s to be made by the UE</w:t>
      </w:r>
      <w:r w:rsidRPr="007F0FC6">
        <w:t xml:space="preserve"> for AIML-based positioning.</w:t>
      </w:r>
      <w:r w:rsidR="00DC2274">
        <w:t xml:space="preserve"> An example of signal exchange between UE and LMF is shown in </w:t>
      </w:r>
      <w:r w:rsidR="00DC2274">
        <w:fldChar w:fldCharType="begin"/>
      </w:r>
      <w:r w:rsidR="00DC2274">
        <w:instrText xml:space="preserve"> REF _Ref165911101 \h </w:instrText>
      </w:r>
      <w:r w:rsidR="00DC2274">
        <w:fldChar w:fldCharType="separate"/>
      </w:r>
      <w:r w:rsidR="00F34695">
        <w:t xml:space="preserve">Figure </w:t>
      </w:r>
      <w:r w:rsidR="00F34695">
        <w:rPr>
          <w:noProof/>
        </w:rPr>
        <w:t>3</w:t>
      </w:r>
      <w:r w:rsidR="00DC2274">
        <w:fldChar w:fldCharType="end"/>
      </w:r>
      <w:r w:rsidR="003165AB">
        <w:t>.</w:t>
      </w:r>
    </w:p>
    <w:p w14:paraId="599E6303" w14:textId="0402F617" w:rsidR="00931FBD" w:rsidRPr="007F0FC6" w:rsidRDefault="00931FBD" w:rsidP="00931FBD">
      <w:pPr>
        <w:rPr>
          <w:b/>
          <w:bCs/>
        </w:rPr>
      </w:pPr>
      <w:r w:rsidRPr="007F0FC6">
        <w:rPr>
          <w:b/>
          <w:bCs/>
        </w:rPr>
        <w:t xml:space="preserve">Observation </w:t>
      </w:r>
      <w:r w:rsidR="001F5A13">
        <w:rPr>
          <w:b/>
          <w:bCs/>
        </w:rPr>
        <w:t>1</w:t>
      </w:r>
      <w:r w:rsidR="00502F11">
        <w:rPr>
          <w:b/>
          <w:bCs/>
        </w:rPr>
        <w:t>6</w:t>
      </w:r>
      <w:r w:rsidRPr="007F0FC6">
        <w:rPr>
          <w:b/>
          <w:bCs/>
        </w:rPr>
        <w:t>: For Case 1, the existing UE based DL-TDOA can be used as the starting point for AIML-based positioning method; There is no need to define a new positioning method for AIML-based positioning method.</w:t>
      </w:r>
    </w:p>
    <w:p w14:paraId="2C493D90" w14:textId="13190937" w:rsidR="00931FBD" w:rsidRPr="007F0FC6" w:rsidRDefault="00931FBD" w:rsidP="00931FBD">
      <w:pPr>
        <w:rPr>
          <w:b/>
          <w:bCs/>
        </w:rPr>
      </w:pPr>
      <w:r w:rsidRPr="007F0FC6">
        <w:rPr>
          <w:b/>
          <w:bCs/>
        </w:rPr>
        <w:t xml:space="preserve">Proposal </w:t>
      </w:r>
      <w:r w:rsidR="00976B43">
        <w:rPr>
          <w:b/>
          <w:bCs/>
        </w:rPr>
        <w:t>3</w:t>
      </w:r>
      <w:r w:rsidR="00B70CBC">
        <w:rPr>
          <w:b/>
          <w:bCs/>
        </w:rPr>
        <w:t>6</w:t>
      </w:r>
      <w:r w:rsidRPr="007F0FC6">
        <w:rPr>
          <w:b/>
          <w:bCs/>
        </w:rPr>
        <w:t xml:space="preserve">: For Case 1, enhance </w:t>
      </w:r>
      <w:r w:rsidR="001F494B">
        <w:rPr>
          <w:rFonts w:hint="eastAsia"/>
          <w:b/>
          <w:bCs/>
        </w:rPr>
        <w:t xml:space="preserve">the </w:t>
      </w:r>
      <w:r w:rsidRPr="007F0FC6">
        <w:rPr>
          <w:b/>
          <w:bCs/>
        </w:rPr>
        <w:t>existing UE-based DL-TDOA positioning method to support AIML-based positioning</w:t>
      </w:r>
    </w:p>
    <w:p w14:paraId="0A58B6BF" w14:textId="2E857275" w:rsidR="00974D2E" w:rsidRDefault="006025EE" w:rsidP="007F0FC6">
      <w:pPr>
        <w:keepNext/>
        <w:jc w:val="center"/>
      </w:pPr>
      <w:r w:rsidRPr="006025EE">
        <w:rPr>
          <w:noProof/>
        </w:rPr>
        <w:drawing>
          <wp:inline distT="0" distB="0" distL="0" distR="0" wp14:anchorId="5E2BBF44" wp14:editId="0A4FB2A7">
            <wp:extent cx="3448050" cy="2971800"/>
            <wp:effectExtent l="0" t="0" r="0" b="0"/>
            <wp:docPr id="18790105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8050" cy="2971800"/>
                    </a:xfrm>
                    <a:prstGeom prst="rect">
                      <a:avLst/>
                    </a:prstGeom>
                    <a:noFill/>
                    <a:ln>
                      <a:noFill/>
                    </a:ln>
                  </pic:spPr>
                </pic:pic>
              </a:graphicData>
            </a:graphic>
          </wp:inline>
        </w:drawing>
      </w:r>
    </w:p>
    <w:p w14:paraId="282679F7" w14:textId="42833CFA" w:rsidR="00536D06" w:rsidRPr="007F0FC6" w:rsidRDefault="00974D2E" w:rsidP="00AF4594">
      <w:pPr>
        <w:pStyle w:val="Caption"/>
        <w:rPr>
          <w:b w:val="0"/>
          <w:bCs w:val="0"/>
          <w:lang w:val="en-GB"/>
        </w:rPr>
      </w:pPr>
      <w:bookmarkStart w:id="4" w:name="_Ref165911101"/>
      <w:r>
        <w:t xml:space="preserve">Figure </w:t>
      </w:r>
      <w:bookmarkEnd w:id="4"/>
      <w:r w:rsidR="00BF51E4">
        <w:t>6</w:t>
      </w:r>
      <w:r>
        <w:t xml:space="preserve"> An illustration of how an AIML based </w:t>
      </w:r>
      <w:r w:rsidR="00657D33">
        <w:t>positioning</w:t>
      </w:r>
      <w:r>
        <w:t xml:space="preserve"> method can be realized</w:t>
      </w:r>
    </w:p>
    <w:bookmarkEnd w:id="1"/>
    <w:p w14:paraId="771A4464" w14:textId="5C65C584" w:rsidR="0079265C" w:rsidRPr="001029A1" w:rsidRDefault="0079265C" w:rsidP="0079265C">
      <w:pPr>
        <w:pStyle w:val="Heading1"/>
        <w:rPr>
          <w:szCs w:val="32"/>
          <w:lang w:val="en-US"/>
        </w:rPr>
      </w:pPr>
      <w:r w:rsidRPr="00346012">
        <w:rPr>
          <w:szCs w:val="32"/>
        </w:rPr>
        <w:t>Conclusion</w:t>
      </w:r>
    </w:p>
    <w:p w14:paraId="71E245F1" w14:textId="77777777" w:rsidR="00AF495E" w:rsidRDefault="003248E8" w:rsidP="006B5798">
      <w:pPr>
        <w:tabs>
          <w:tab w:val="left" w:pos="8640"/>
        </w:tabs>
        <w:spacing w:before="120" w:after="120"/>
        <w:rPr>
          <w:rFonts w:cs="Times New Roman"/>
        </w:rPr>
      </w:pPr>
      <w:r w:rsidRPr="00DB396D">
        <w:rPr>
          <w:rFonts w:cs="Times New Roman"/>
        </w:rPr>
        <w:t>In this contribution, the following propos</w:t>
      </w:r>
      <w:r w:rsidR="00385273" w:rsidRPr="00DB396D">
        <w:rPr>
          <w:rFonts w:cs="Times New Roman"/>
        </w:rPr>
        <w:t>a</w:t>
      </w:r>
      <w:r w:rsidRPr="00DB396D">
        <w:rPr>
          <w:rFonts w:cs="Times New Roman"/>
        </w:rPr>
        <w:t>ls</w:t>
      </w:r>
      <w:r w:rsidR="001D6EEF" w:rsidRPr="00DB396D">
        <w:rPr>
          <w:rFonts w:cs="Times New Roman"/>
        </w:rPr>
        <w:t xml:space="preserve"> </w:t>
      </w:r>
      <w:r w:rsidR="001D63B2">
        <w:rPr>
          <w:rFonts w:cs="Times New Roman"/>
        </w:rPr>
        <w:t xml:space="preserve">and </w:t>
      </w:r>
      <w:r w:rsidR="001D63B2" w:rsidRPr="001D63B2">
        <w:t>observations</w:t>
      </w:r>
      <w:r w:rsidR="00D86EAE">
        <w:t xml:space="preserve"> </w:t>
      </w:r>
      <w:r w:rsidRPr="001D63B2">
        <w:t>are</w:t>
      </w:r>
      <w:r w:rsidRPr="00DB396D">
        <w:rPr>
          <w:rFonts w:cs="Times New Roman"/>
        </w:rPr>
        <w:t xml:space="preserve"> made.</w:t>
      </w:r>
    </w:p>
    <w:p w14:paraId="65970D65" w14:textId="2D50E0B8" w:rsidR="000D7114" w:rsidRPr="00F71968" w:rsidRDefault="000D7114" w:rsidP="006B5798">
      <w:pPr>
        <w:tabs>
          <w:tab w:val="left" w:pos="8640"/>
        </w:tabs>
        <w:spacing w:before="120" w:after="120"/>
        <w:rPr>
          <w:rFonts w:cs="Times New Roman"/>
          <w:u w:val="single"/>
        </w:rPr>
      </w:pPr>
      <w:r w:rsidRPr="00F71968">
        <w:rPr>
          <w:rFonts w:cs="Times New Roman"/>
          <w:u w:val="single"/>
        </w:rPr>
        <w:t xml:space="preserve">Prioritization of discussion </w:t>
      </w:r>
    </w:p>
    <w:p w14:paraId="6E619A48" w14:textId="152C200E" w:rsidR="000D7114" w:rsidRDefault="000D7114" w:rsidP="000D7114">
      <w:pPr>
        <w:rPr>
          <w:b/>
          <w:bCs/>
          <w:lang w:val="en-GB" w:eastAsia="zh-CN"/>
        </w:rPr>
      </w:pPr>
      <w:r w:rsidRPr="006264F5">
        <w:rPr>
          <w:b/>
          <w:bCs/>
          <w:lang w:val="en-GB" w:eastAsia="zh-CN"/>
        </w:rPr>
        <w:t xml:space="preserve">Proposal </w:t>
      </w:r>
      <w:r>
        <w:rPr>
          <w:b/>
          <w:bCs/>
          <w:lang w:val="en-GB" w:eastAsia="zh-CN"/>
        </w:rPr>
        <w:t>1</w:t>
      </w:r>
      <w:r w:rsidRPr="006264F5">
        <w:rPr>
          <w:b/>
          <w:bCs/>
          <w:lang w:val="en-GB" w:eastAsia="zh-CN"/>
        </w:rPr>
        <w:t xml:space="preserve">: </w:t>
      </w:r>
      <w:r w:rsidR="0048588B" w:rsidRPr="00784A3E">
        <w:rPr>
          <w:b/>
          <w:bCs/>
          <w:lang w:val="en-GB" w:eastAsia="zh-CN"/>
        </w:rPr>
        <w:t>RAN1 does not discuss 2nd priority use cases until stage 3 work on 1st priority is completed</w:t>
      </w:r>
    </w:p>
    <w:p w14:paraId="3B1AE381" w14:textId="78DCA4BC" w:rsidR="000D7114" w:rsidRPr="00F71968" w:rsidRDefault="000D7114" w:rsidP="000D7114">
      <w:pPr>
        <w:rPr>
          <w:u w:val="single"/>
          <w:lang w:val="en-GB" w:eastAsia="zh-CN"/>
        </w:rPr>
      </w:pPr>
      <w:r w:rsidRPr="00F71968">
        <w:rPr>
          <w:u w:val="single"/>
          <w:lang w:val="en-GB" w:eastAsia="zh-CN"/>
        </w:rPr>
        <w:t>AIML functionality</w:t>
      </w:r>
    </w:p>
    <w:p w14:paraId="46D8F8F5" w14:textId="77777777" w:rsidR="000D7114" w:rsidRDefault="000D7114" w:rsidP="000D7114">
      <w:pPr>
        <w:rPr>
          <w:lang w:val="en-GB"/>
        </w:rPr>
      </w:pPr>
      <w:r w:rsidRPr="00BF6ACB">
        <w:rPr>
          <w:b/>
          <w:bCs/>
          <w:lang w:val="en-GB"/>
        </w:rPr>
        <w:t xml:space="preserve">Proposal </w:t>
      </w:r>
      <w:r>
        <w:rPr>
          <w:b/>
          <w:bCs/>
          <w:lang w:val="en-GB"/>
        </w:rPr>
        <w:t>2</w:t>
      </w:r>
      <w:r w:rsidRPr="00BF6ACB">
        <w:rPr>
          <w:b/>
          <w:bCs/>
          <w:lang w:val="en-GB"/>
        </w:rPr>
        <w:t>: AIML positioning functionality is defined by input type and output type of an AIML model(s)</w:t>
      </w:r>
    </w:p>
    <w:p w14:paraId="2B018F60" w14:textId="027263EC" w:rsidR="00960C16" w:rsidRDefault="00960C16" w:rsidP="00960C16">
      <w:pPr>
        <w:rPr>
          <w:b/>
          <w:bCs/>
        </w:rPr>
      </w:pPr>
      <w:r w:rsidRPr="008F2DDE">
        <w:rPr>
          <w:b/>
          <w:bCs/>
        </w:rPr>
        <w:lastRenderedPageBreak/>
        <w:t>Proposal</w:t>
      </w:r>
      <w:r>
        <w:rPr>
          <w:b/>
          <w:bCs/>
        </w:rPr>
        <w:t xml:space="preserve"> 3</w:t>
      </w:r>
      <w:r w:rsidRPr="008F2DDE">
        <w:rPr>
          <w:b/>
          <w:bCs/>
        </w:rPr>
        <w:t>: Support dynamic UE capability signaling</w:t>
      </w:r>
      <w:r>
        <w:rPr>
          <w:b/>
          <w:bCs/>
        </w:rPr>
        <w:t xml:space="preserve"> for Case 1 for AIML based positioning</w:t>
      </w:r>
      <w:r w:rsidRPr="008F2DDE">
        <w:rPr>
          <w:b/>
          <w:bCs/>
        </w:rPr>
        <w:t xml:space="preserve"> to indicate UE </w:t>
      </w:r>
      <w:r>
        <w:rPr>
          <w:rFonts w:hint="eastAsia"/>
          <w:b/>
          <w:bCs/>
        </w:rPr>
        <w:t>capability</w:t>
      </w:r>
      <w:r>
        <w:rPr>
          <w:b/>
          <w:bCs/>
        </w:rPr>
        <w:t xml:space="preserve"> that can change dynamically</w:t>
      </w:r>
      <w:r w:rsidRPr="008F2DDE">
        <w:rPr>
          <w:b/>
          <w:bCs/>
        </w:rPr>
        <w:t xml:space="preserve"> (e.g., </w:t>
      </w:r>
      <w:r w:rsidR="004F1643">
        <w:rPr>
          <w:rFonts w:hint="eastAsia"/>
          <w:b/>
          <w:bCs/>
        </w:rPr>
        <w:t xml:space="preserve">remaining </w:t>
      </w:r>
      <w:r w:rsidRPr="008F2DDE">
        <w:rPr>
          <w:b/>
          <w:bCs/>
        </w:rPr>
        <w:t>battery power)</w:t>
      </w:r>
      <w:r>
        <w:rPr>
          <w:b/>
          <w:bCs/>
        </w:rPr>
        <w:t xml:space="preserve"> to the LMF</w:t>
      </w:r>
    </w:p>
    <w:p w14:paraId="5AAFE351" w14:textId="7905A3B4" w:rsidR="00CD1855" w:rsidRPr="00F71968" w:rsidRDefault="00CD1855" w:rsidP="000D7114">
      <w:pPr>
        <w:rPr>
          <w:u w:val="single"/>
        </w:rPr>
      </w:pPr>
      <w:r w:rsidRPr="00F71968">
        <w:rPr>
          <w:u w:val="single"/>
        </w:rPr>
        <w:t>Data collection</w:t>
      </w:r>
      <w:r w:rsidR="00D67577">
        <w:rPr>
          <w:rFonts w:hint="eastAsia"/>
          <w:u w:val="single"/>
        </w:rPr>
        <w:t xml:space="preserve"> : consistency and validity</w:t>
      </w:r>
    </w:p>
    <w:p w14:paraId="651687BB" w14:textId="77777777" w:rsidR="00CD1855" w:rsidRPr="0006567D" w:rsidRDefault="00CD1855" w:rsidP="00CD1855">
      <w:pPr>
        <w:spacing w:before="240"/>
        <w:rPr>
          <w:b/>
          <w:bCs/>
          <w:lang w:val="en-GB"/>
        </w:rPr>
      </w:pPr>
      <w:r w:rsidRPr="0006567D">
        <w:rPr>
          <w:b/>
          <w:bCs/>
          <w:lang w:val="en-GB"/>
        </w:rPr>
        <w:t xml:space="preserve">Observation </w:t>
      </w:r>
      <w:r>
        <w:rPr>
          <w:b/>
          <w:bCs/>
          <w:lang w:val="en-GB"/>
        </w:rPr>
        <w:t>1</w:t>
      </w:r>
      <w:r w:rsidRPr="0006567D">
        <w:rPr>
          <w:b/>
          <w:bCs/>
          <w:lang w:val="en-GB"/>
        </w:rPr>
        <w:t xml:space="preserve">: Validity condition should be defined for a trained model. </w:t>
      </w:r>
    </w:p>
    <w:p w14:paraId="4F68A45E" w14:textId="77777777" w:rsidR="00CD1855" w:rsidRDefault="00CD1855" w:rsidP="00CD1855">
      <w:pPr>
        <w:spacing w:before="240"/>
        <w:rPr>
          <w:b/>
          <w:bCs/>
          <w:lang w:val="en-GB"/>
        </w:rPr>
      </w:pPr>
      <w:r w:rsidRPr="0006567D">
        <w:rPr>
          <w:b/>
          <w:bCs/>
          <w:lang w:val="en-GB"/>
        </w:rPr>
        <w:t xml:space="preserve">Observation </w:t>
      </w:r>
      <w:r>
        <w:rPr>
          <w:b/>
          <w:bCs/>
          <w:lang w:val="en-GB"/>
        </w:rPr>
        <w:t>2</w:t>
      </w:r>
      <w:r w:rsidRPr="0006567D">
        <w:rPr>
          <w:b/>
          <w:bCs/>
          <w:lang w:val="en-GB"/>
        </w:rPr>
        <w:t>: Validity condition is applicable for Case 1 since the UE needs to determine whether the activated functionality is valid or not.</w:t>
      </w:r>
    </w:p>
    <w:p w14:paraId="4995D4ED" w14:textId="11329E85" w:rsidR="003D6800" w:rsidRDefault="003D6800" w:rsidP="003D6800">
      <w:pPr>
        <w:rPr>
          <w:b/>
          <w:bCs/>
          <w:lang w:val="en-GB"/>
        </w:rPr>
      </w:pPr>
      <w:r w:rsidRPr="00170A4E">
        <w:rPr>
          <w:b/>
          <w:bCs/>
          <w:lang w:val="en-GB"/>
        </w:rPr>
        <w:t xml:space="preserve">Proposal </w:t>
      </w:r>
      <w:r w:rsidR="00B70CBC">
        <w:rPr>
          <w:b/>
          <w:bCs/>
          <w:lang w:val="en-GB"/>
        </w:rPr>
        <w:t>4</w:t>
      </w:r>
      <w:r w:rsidRPr="00170A4E">
        <w:rPr>
          <w:b/>
          <w:bCs/>
          <w:lang w:val="en-GB"/>
        </w:rPr>
        <w:t xml:space="preserve">: </w:t>
      </w:r>
      <w:r>
        <w:rPr>
          <w:b/>
          <w:bCs/>
          <w:lang w:val="en-GB"/>
        </w:rPr>
        <w:t>At least frequency layer IDs and cell IDs</w:t>
      </w:r>
      <w:r w:rsidRPr="00170A4E">
        <w:rPr>
          <w:b/>
          <w:bCs/>
          <w:lang w:val="en-GB"/>
        </w:rPr>
        <w:t xml:space="preserve"> </w:t>
      </w:r>
      <w:r>
        <w:rPr>
          <w:b/>
          <w:bCs/>
          <w:lang w:val="en-GB"/>
        </w:rPr>
        <w:t>should</w:t>
      </w:r>
      <w:r w:rsidRPr="00170A4E">
        <w:rPr>
          <w:b/>
          <w:bCs/>
          <w:lang w:val="en-GB"/>
        </w:rPr>
        <w:t xml:space="preserve"> be the same between training and inference</w:t>
      </w:r>
      <w:r>
        <w:rPr>
          <w:b/>
          <w:bCs/>
          <w:lang w:val="en-GB"/>
        </w:rPr>
        <w:t xml:space="preserve"> to achieve in configuration and area validity, respectively</w:t>
      </w:r>
    </w:p>
    <w:p w14:paraId="0290A754" w14:textId="02D4E9D1" w:rsidR="00CD1855" w:rsidRDefault="00CD1855" w:rsidP="00CD1855">
      <w:pPr>
        <w:rPr>
          <w:b/>
          <w:bCs/>
          <w:lang w:val="en-GB"/>
        </w:rPr>
      </w:pPr>
      <w:r>
        <w:rPr>
          <w:b/>
          <w:bCs/>
          <w:lang w:val="en-GB"/>
        </w:rPr>
        <w:t xml:space="preserve">Proposal </w:t>
      </w:r>
      <w:r w:rsidR="00B70CBC">
        <w:rPr>
          <w:b/>
          <w:bCs/>
          <w:lang w:val="en-GB"/>
        </w:rPr>
        <w:t>5</w:t>
      </w:r>
      <w:r>
        <w:rPr>
          <w:b/>
          <w:bCs/>
          <w:lang w:val="en-GB"/>
        </w:rPr>
        <w:t>: Time validity for an AIML model(s) should be specified</w:t>
      </w:r>
    </w:p>
    <w:p w14:paraId="461EEB96" w14:textId="154675B7" w:rsidR="00CD1855" w:rsidRDefault="00CD1855" w:rsidP="00CD1855">
      <w:pPr>
        <w:rPr>
          <w:b/>
          <w:bCs/>
          <w:lang w:val="en-GB"/>
        </w:rPr>
      </w:pPr>
      <w:r w:rsidRPr="00BF6ACB">
        <w:rPr>
          <w:b/>
          <w:bCs/>
          <w:lang w:val="en-GB"/>
        </w:rPr>
        <w:t xml:space="preserve">Proposal </w:t>
      </w:r>
      <w:r w:rsidR="00B70CBC">
        <w:rPr>
          <w:b/>
          <w:bCs/>
          <w:lang w:val="en-GB"/>
        </w:rPr>
        <w:t>6</w:t>
      </w:r>
      <w:r w:rsidRPr="00BF6ACB">
        <w:rPr>
          <w:b/>
          <w:bCs/>
          <w:lang w:val="en-GB"/>
        </w:rPr>
        <w:t>: Tolerance for difference in assistance information (e.g., network synchronization error, difference in boresight angles) should be specified</w:t>
      </w:r>
    </w:p>
    <w:p w14:paraId="2B0286C9" w14:textId="77777777" w:rsidR="004A7179" w:rsidRPr="00CC77C8" w:rsidRDefault="004A7179" w:rsidP="004A7179">
      <w:pPr>
        <w:rPr>
          <w:b/>
          <w:bCs/>
          <w:lang w:val="en-GB"/>
        </w:rPr>
      </w:pPr>
      <w:r w:rsidRPr="008F2DDE">
        <w:rPr>
          <w:b/>
          <w:bCs/>
          <w:lang w:val="en-GB"/>
        </w:rPr>
        <w:t xml:space="preserve">Proposal </w:t>
      </w:r>
      <w:r>
        <w:rPr>
          <w:b/>
          <w:bCs/>
          <w:lang w:val="en-GB"/>
        </w:rPr>
        <w:t>7</w:t>
      </w:r>
      <w:r w:rsidRPr="008F2DDE">
        <w:rPr>
          <w:b/>
          <w:bCs/>
          <w:lang w:val="en-GB"/>
        </w:rPr>
        <w:t xml:space="preserve">: RAN1 agrees on the following categorization : “Network conditions” can be found in </w:t>
      </w:r>
      <w:r>
        <w:rPr>
          <w:rFonts w:hint="eastAsia"/>
          <w:b/>
          <w:bCs/>
          <w:lang w:val="en-GB"/>
        </w:rPr>
        <w:t>TS 37.355</w:t>
      </w:r>
      <w:r w:rsidRPr="008F2DDE">
        <w:rPr>
          <w:b/>
          <w:bCs/>
          <w:lang w:val="en-GB"/>
        </w:rPr>
        <w:t xml:space="preserve"> while “</w:t>
      </w:r>
      <w:r w:rsidRPr="00B81C7C">
        <w:rPr>
          <w:b/>
          <w:bCs/>
          <w:lang w:val="en-GB"/>
        </w:rPr>
        <w:t>Network-side additional conditions</w:t>
      </w:r>
      <w:r w:rsidRPr="008F2DDE">
        <w:rPr>
          <w:b/>
          <w:bCs/>
          <w:lang w:val="en-GB"/>
        </w:rPr>
        <w:t>” are implementation dependent and not specified</w:t>
      </w:r>
      <w:r>
        <w:rPr>
          <w:rFonts w:hint="eastAsia"/>
          <w:b/>
          <w:bCs/>
          <w:lang w:val="en-GB"/>
        </w:rPr>
        <w:t xml:space="preserve">; </w:t>
      </w:r>
      <w:r>
        <w:rPr>
          <w:b/>
          <w:bCs/>
          <w:lang w:val="en-GB"/>
        </w:rPr>
        <w:t>“</w:t>
      </w:r>
      <w:r>
        <w:rPr>
          <w:rFonts w:hint="eastAsia"/>
          <w:b/>
          <w:bCs/>
          <w:lang w:val="en-GB"/>
        </w:rPr>
        <w:t>Network conditions</w:t>
      </w:r>
      <w:r>
        <w:rPr>
          <w:b/>
          <w:bCs/>
          <w:lang w:val="en-GB"/>
        </w:rPr>
        <w:t>”</w:t>
      </w:r>
      <w:r>
        <w:rPr>
          <w:rFonts w:hint="eastAsia"/>
          <w:b/>
          <w:bCs/>
          <w:lang w:val="en-GB"/>
        </w:rPr>
        <w:t xml:space="preserve"> should include at least </w:t>
      </w:r>
      <w:r w:rsidRPr="00B23291">
        <w:rPr>
          <w:b/>
          <w:bCs/>
          <w:lang w:val="en-GB"/>
        </w:rPr>
        <w:t>NR-RTD-Info</w:t>
      </w:r>
      <w:r>
        <w:rPr>
          <w:rFonts w:hint="eastAsia"/>
          <w:b/>
          <w:bCs/>
          <w:lang w:val="en-GB"/>
        </w:rPr>
        <w:t xml:space="preserve">, </w:t>
      </w:r>
      <w:r w:rsidRPr="00B23291">
        <w:rPr>
          <w:b/>
          <w:bCs/>
          <w:lang w:val="en-GB"/>
        </w:rPr>
        <w:t>NR-DL-PRS-BeamInfo</w:t>
      </w:r>
      <w:r>
        <w:rPr>
          <w:rFonts w:hint="eastAsia"/>
          <w:b/>
          <w:bCs/>
          <w:lang w:val="en-GB"/>
        </w:rPr>
        <w:t xml:space="preserve">, </w:t>
      </w:r>
      <w:r w:rsidRPr="00B23291">
        <w:rPr>
          <w:b/>
          <w:bCs/>
          <w:lang w:val="en-GB"/>
        </w:rPr>
        <w:t>NR-TRP-LocationInfo</w:t>
      </w:r>
      <w:r>
        <w:rPr>
          <w:rFonts w:hint="eastAsia"/>
          <w:b/>
          <w:bCs/>
          <w:lang w:val="en-GB"/>
        </w:rPr>
        <w:t>.</w:t>
      </w:r>
    </w:p>
    <w:p w14:paraId="2B8FAC82" w14:textId="25DE2D58" w:rsidR="00FB0836" w:rsidRPr="008F2DDE" w:rsidRDefault="00FB0836" w:rsidP="00FB0836">
      <w:pPr>
        <w:rPr>
          <w:u w:val="single"/>
        </w:rPr>
      </w:pPr>
      <w:r w:rsidRPr="008F2DDE">
        <w:rPr>
          <w:u w:val="single"/>
        </w:rPr>
        <w:t>Data collection</w:t>
      </w:r>
      <w:r>
        <w:rPr>
          <w:rFonts w:hint="eastAsia"/>
          <w:u w:val="single"/>
        </w:rPr>
        <w:t xml:space="preserve"> : Ground truth label</w:t>
      </w:r>
    </w:p>
    <w:p w14:paraId="483A79CB" w14:textId="1ABFC07C" w:rsidR="00CD1855" w:rsidRPr="00370E81" w:rsidRDefault="00CD1855" w:rsidP="00CD1855">
      <w:pPr>
        <w:spacing w:before="240"/>
        <w:rPr>
          <w:b/>
        </w:rPr>
      </w:pPr>
      <w:r w:rsidRPr="00370E81">
        <w:rPr>
          <w:b/>
        </w:rPr>
        <w:t xml:space="preserve">Proposal </w:t>
      </w:r>
      <w:r w:rsidR="00B70CBC">
        <w:rPr>
          <w:b/>
        </w:rPr>
        <w:t>8</w:t>
      </w:r>
      <w:r w:rsidRPr="00370E81">
        <w:rPr>
          <w:b/>
        </w:rPr>
        <w:t xml:space="preserve">: A ground truth label quality indicator is associated with </w:t>
      </w:r>
      <w:r>
        <w:rPr>
          <w:b/>
        </w:rPr>
        <w:t>a</w:t>
      </w:r>
      <w:r w:rsidRPr="00370E81">
        <w:rPr>
          <w:b/>
        </w:rPr>
        <w:t xml:space="preserve"> </w:t>
      </w:r>
      <w:r>
        <w:rPr>
          <w:b/>
        </w:rPr>
        <w:t>UE or PRU location</w:t>
      </w:r>
    </w:p>
    <w:p w14:paraId="5C33A97B" w14:textId="29F9F30C" w:rsidR="00CD1855" w:rsidRDefault="00CD1855" w:rsidP="00CD1855">
      <w:pPr>
        <w:spacing w:before="240"/>
        <w:rPr>
          <w:b/>
        </w:rPr>
      </w:pPr>
      <w:r w:rsidRPr="0076026A">
        <w:rPr>
          <w:b/>
        </w:rPr>
        <w:t xml:space="preserve">Proposal </w:t>
      </w:r>
      <w:r w:rsidR="00B70CBC">
        <w:rPr>
          <w:b/>
        </w:rPr>
        <w:t>9</w:t>
      </w:r>
      <w:r w:rsidRPr="0076026A">
        <w:rPr>
          <w:b/>
        </w:rPr>
        <w:t xml:space="preserve">: </w:t>
      </w:r>
      <w:r>
        <w:rPr>
          <w:b/>
        </w:rPr>
        <w:t>Support</w:t>
      </w:r>
      <w:r w:rsidRPr="0076026A">
        <w:rPr>
          <w:b/>
        </w:rPr>
        <w:t xml:space="preserve"> both hard (1 or 0) and soft indicator (0, 0.1, 0.2, …, 1.0) for a ground truth label quality indicator</w:t>
      </w:r>
    </w:p>
    <w:p w14:paraId="44F9B2EB" w14:textId="077B1A3F" w:rsidR="00CD1855" w:rsidRPr="00370E81" w:rsidRDefault="00CD1855" w:rsidP="00CD1855">
      <w:pPr>
        <w:spacing w:before="240"/>
        <w:rPr>
          <w:b/>
        </w:rPr>
      </w:pPr>
      <w:r w:rsidRPr="00370E81">
        <w:rPr>
          <w:b/>
        </w:rPr>
        <w:t xml:space="preserve">Proposal </w:t>
      </w:r>
      <w:r>
        <w:rPr>
          <w:b/>
        </w:rPr>
        <w:t>1</w:t>
      </w:r>
      <w:r w:rsidR="00B70CBC">
        <w:rPr>
          <w:b/>
        </w:rPr>
        <w:t>0</w:t>
      </w:r>
      <w:r w:rsidRPr="00370E81">
        <w:rPr>
          <w:b/>
        </w:rPr>
        <w:t>: A soft or hard ground truth label quality indicator x=1 is associated with PRU location</w:t>
      </w:r>
    </w:p>
    <w:p w14:paraId="3A51B60A" w14:textId="03179696" w:rsidR="00CD1855" w:rsidRPr="00370E81" w:rsidRDefault="00CD1855" w:rsidP="00CD1855">
      <w:pPr>
        <w:spacing w:before="240"/>
        <w:rPr>
          <w:b/>
        </w:rPr>
      </w:pPr>
      <w:r w:rsidRPr="00370E81">
        <w:rPr>
          <w:b/>
        </w:rPr>
        <w:t xml:space="preserve">Proposal </w:t>
      </w:r>
      <w:r>
        <w:rPr>
          <w:b/>
        </w:rPr>
        <w:t>1</w:t>
      </w:r>
      <w:r w:rsidR="00B70CBC">
        <w:rPr>
          <w:b/>
        </w:rPr>
        <w:t>1</w:t>
      </w:r>
      <w:r w:rsidRPr="00370E81">
        <w:rPr>
          <w:b/>
        </w:rPr>
        <w:t>: A soft ground truth label quality indicator 0&lt;x&lt;1 is associated with UE location estimate</w:t>
      </w:r>
    </w:p>
    <w:p w14:paraId="221CA995" w14:textId="7470E7ED" w:rsidR="00CD1855" w:rsidRDefault="00CD1855" w:rsidP="00CD1855">
      <w:pPr>
        <w:spacing w:before="240"/>
        <w:rPr>
          <w:b/>
        </w:rPr>
      </w:pPr>
      <w:r w:rsidRPr="00370E81">
        <w:rPr>
          <w:b/>
        </w:rPr>
        <w:t xml:space="preserve">Proposal </w:t>
      </w:r>
      <w:r>
        <w:rPr>
          <w:b/>
        </w:rPr>
        <w:t>1</w:t>
      </w:r>
      <w:r w:rsidR="00B70CBC">
        <w:rPr>
          <w:b/>
        </w:rPr>
        <w:t>2</w:t>
      </w:r>
      <w:r w:rsidRPr="00370E81">
        <w:rPr>
          <w:b/>
        </w:rPr>
        <w:t>: A soft or hard ground truth label quality indicator x=0 is associated with UE generated measurements/ground truth using interpolated or extrapolated “virtual” measurements</w:t>
      </w:r>
    </w:p>
    <w:p w14:paraId="0777A5B5" w14:textId="270FE502" w:rsidR="00CD1855" w:rsidRDefault="00CD1855" w:rsidP="00CD1855">
      <w:pPr>
        <w:spacing w:before="240"/>
        <w:rPr>
          <w:b/>
        </w:rPr>
      </w:pPr>
      <w:r w:rsidRPr="00D97AD7">
        <w:rPr>
          <w:b/>
        </w:rPr>
        <w:t xml:space="preserve">Proposal </w:t>
      </w:r>
      <w:r>
        <w:rPr>
          <w:b/>
        </w:rPr>
        <w:t>1</w:t>
      </w:r>
      <w:r w:rsidR="00B70CBC">
        <w:rPr>
          <w:b/>
        </w:rPr>
        <w:t>3</w:t>
      </w:r>
      <w:r w:rsidRPr="00D97AD7">
        <w:rPr>
          <w:b/>
        </w:rPr>
        <w:t xml:space="preserve">: </w:t>
      </w:r>
      <w:r>
        <w:rPr>
          <w:b/>
        </w:rPr>
        <w:t>A ground truth label quality indicator associated with a PRU or UE location needs to be specified at least for Case 1</w:t>
      </w:r>
    </w:p>
    <w:p w14:paraId="42086471" w14:textId="77777777" w:rsidR="00CD1855" w:rsidRPr="00CC3DA9" w:rsidRDefault="00CD1855" w:rsidP="00CD1855">
      <w:pPr>
        <w:rPr>
          <w:b/>
          <w:bCs/>
        </w:rPr>
      </w:pPr>
      <w:r w:rsidRPr="0076026A">
        <w:rPr>
          <w:b/>
          <w:bCs/>
        </w:rPr>
        <w:t xml:space="preserve">Observation </w:t>
      </w:r>
      <w:r>
        <w:rPr>
          <w:b/>
          <w:bCs/>
        </w:rPr>
        <w:t>3</w:t>
      </w:r>
      <w:r w:rsidRPr="0076026A">
        <w:rPr>
          <w:b/>
          <w:bCs/>
        </w:rPr>
        <w:t xml:space="preserve">: A ground truth label quality indicator </w:t>
      </w:r>
      <w:r>
        <w:rPr>
          <w:b/>
          <w:bCs/>
        </w:rPr>
        <w:t xml:space="preserve">or uncertainty metrics for estimated location </w:t>
      </w:r>
      <w:r w:rsidRPr="0076026A">
        <w:rPr>
          <w:b/>
          <w:bCs/>
        </w:rPr>
        <w:t>generated by a UE</w:t>
      </w:r>
      <w:r>
        <w:rPr>
          <w:b/>
          <w:bCs/>
        </w:rPr>
        <w:t xml:space="preserve"> or PRU</w:t>
      </w:r>
      <w:r w:rsidRPr="0076026A">
        <w:rPr>
          <w:b/>
          <w:bCs/>
        </w:rPr>
        <w:t xml:space="preserve"> may be unreliable as the estimate UE location may be inaccurate</w:t>
      </w:r>
    </w:p>
    <w:p w14:paraId="2FC7FE59" w14:textId="3B4ED491" w:rsidR="00CD1855" w:rsidRDefault="00CD1855" w:rsidP="00CD1855">
      <w:pPr>
        <w:spacing w:before="240"/>
        <w:rPr>
          <w:b/>
        </w:rPr>
      </w:pPr>
      <w:r w:rsidRPr="00AD2441">
        <w:rPr>
          <w:b/>
        </w:rPr>
        <w:t xml:space="preserve">Proposal </w:t>
      </w:r>
      <w:r>
        <w:rPr>
          <w:b/>
        </w:rPr>
        <w:t>1</w:t>
      </w:r>
      <w:r w:rsidR="00B70CBC">
        <w:rPr>
          <w:b/>
        </w:rPr>
        <w:t>4</w:t>
      </w:r>
      <w:r w:rsidRPr="00AD2441">
        <w:rPr>
          <w:b/>
        </w:rPr>
        <w:t xml:space="preserve">: </w:t>
      </w:r>
      <w:r>
        <w:rPr>
          <w:b/>
        </w:rPr>
        <w:t>In Case 1, the</w:t>
      </w:r>
      <w:r w:rsidRPr="00AD2441">
        <w:rPr>
          <w:b/>
        </w:rPr>
        <w:t xml:space="preserve"> </w:t>
      </w:r>
      <w:r>
        <w:rPr>
          <w:b/>
        </w:rPr>
        <w:t>LMF is the only entity that can</w:t>
      </w:r>
      <w:r w:rsidRPr="00AD2441">
        <w:rPr>
          <w:b/>
        </w:rPr>
        <w:t xml:space="preserve"> </w:t>
      </w:r>
      <w:r>
        <w:rPr>
          <w:b/>
        </w:rPr>
        <w:t xml:space="preserve">generate </w:t>
      </w:r>
      <w:r w:rsidRPr="00AD2441">
        <w:rPr>
          <w:b/>
        </w:rPr>
        <w:t xml:space="preserve">a ground truth label quality indicator </w:t>
      </w:r>
      <w:r>
        <w:rPr>
          <w:b/>
        </w:rPr>
        <w:t>associated with location information</w:t>
      </w:r>
    </w:p>
    <w:p w14:paraId="26756517" w14:textId="52462EF5" w:rsidR="00CD1855" w:rsidRDefault="00CD1855" w:rsidP="00CD1855">
      <w:pPr>
        <w:spacing w:before="240"/>
        <w:rPr>
          <w:b/>
        </w:rPr>
      </w:pPr>
      <w:r>
        <w:rPr>
          <w:b/>
        </w:rPr>
        <w:t>Proposal 1</w:t>
      </w:r>
      <w:r w:rsidR="00B70CBC">
        <w:rPr>
          <w:b/>
        </w:rPr>
        <w:t>5</w:t>
      </w:r>
      <w:r>
        <w:rPr>
          <w:b/>
        </w:rPr>
        <w:t>: In Case 1, the</w:t>
      </w:r>
      <w:r w:rsidRPr="00AD2441">
        <w:rPr>
          <w:b/>
        </w:rPr>
        <w:t xml:space="preserve"> </w:t>
      </w:r>
      <w:r>
        <w:rPr>
          <w:b/>
        </w:rPr>
        <w:t>LMF can</w:t>
      </w:r>
      <w:r w:rsidRPr="00AD2441">
        <w:rPr>
          <w:b/>
        </w:rPr>
        <w:t xml:space="preserve"> </w:t>
      </w:r>
      <w:r>
        <w:rPr>
          <w:b/>
        </w:rPr>
        <w:t xml:space="preserve">provide </w:t>
      </w:r>
      <w:r w:rsidRPr="00AD2441">
        <w:rPr>
          <w:b/>
        </w:rPr>
        <w:t xml:space="preserve">a </w:t>
      </w:r>
      <w:r>
        <w:rPr>
          <w:b/>
        </w:rPr>
        <w:t xml:space="preserve">generated </w:t>
      </w:r>
      <w:r w:rsidRPr="00AD2441">
        <w:rPr>
          <w:b/>
        </w:rPr>
        <w:t>ground truth label quality indicator</w:t>
      </w:r>
      <w:r>
        <w:rPr>
          <w:b/>
        </w:rPr>
        <w:t xml:space="preserve"> associated with location information to the UE</w:t>
      </w:r>
    </w:p>
    <w:p w14:paraId="3939EA2B" w14:textId="79FDA13B" w:rsidR="00CD1855" w:rsidRDefault="00CD1855" w:rsidP="00CD1855">
      <w:pPr>
        <w:spacing w:before="240"/>
        <w:rPr>
          <w:b/>
          <w:bCs/>
        </w:rPr>
      </w:pPr>
      <w:r w:rsidRPr="004960F7">
        <w:rPr>
          <w:b/>
          <w:bCs/>
        </w:rPr>
        <w:t xml:space="preserve">Proposal </w:t>
      </w:r>
      <w:r>
        <w:rPr>
          <w:b/>
          <w:bCs/>
        </w:rPr>
        <w:t>1</w:t>
      </w:r>
      <w:r w:rsidR="00B70CBC">
        <w:rPr>
          <w:b/>
          <w:bCs/>
        </w:rPr>
        <w:t>6</w:t>
      </w:r>
      <w:r w:rsidRPr="004960F7">
        <w:rPr>
          <w:b/>
          <w:bCs/>
        </w:rPr>
        <w:t xml:space="preserve">: </w:t>
      </w:r>
      <w:r>
        <w:rPr>
          <w:b/>
          <w:bCs/>
        </w:rPr>
        <w:t>In Case 1, s</w:t>
      </w:r>
      <w:r w:rsidRPr="004960F7">
        <w:rPr>
          <w:b/>
          <w:bCs/>
        </w:rPr>
        <w:t>upport the target UE to request to the LMF a specific level (e.g., above a threshold) of a ground truth label quality for LMF measurement forwarding</w:t>
      </w:r>
    </w:p>
    <w:p w14:paraId="667A5633" w14:textId="029BDB29" w:rsidR="00CD1855" w:rsidRPr="00F71968" w:rsidRDefault="00CD1855" w:rsidP="00CD1855">
      <w:pPr>
        <w:spacing w:before="240"/>
        <w:rPr>
          <w:u w:val="single"/>
        </w:rPr>
      </w:pPr>
      <w:r w:rsidRPr="00F71968">
        <w:rPr>
          <w:u w:val="single"/>
        </w:rPr>
        <w:lastRenderedPageBreak/>
        <w:t>LCM</w:t>
      </w:r>
      <w:r w:rsidR="00436100">
        <w:rPr>
          <w:u w:val="single"/>
        </w:rPr>
        <w:t xml:space="preserve"> for UE-side model</w:t>
      </w:r>
    </w:p>
    <w:p w14:paraId="14E28A6A" w14:textId="77777777" w:rsidR="00CD1855" w:rsidRDefault="00CD1855" w:rsidP="00CD1855">
      <w:pPr>
        <w:rPr>
          <w:b/>
          <w:bCs/>
        </w:rPr>
      </w:pPr>
      <w:r w:rsidRPr="007F0FC6">
        <w:rPr>
          <w:b/>
          <w:bCs/>
        </w:rPr>
        <w:t xml:space="preserve">Observation </w:t>
      </w:r>
      <w:r>
        <w:rPr>
          <w:b/>
          <w:bCs/>
        </w:rPr>
        <w:t>4</w:t>
      </w:r>
      <w:r w:rsidRPr="007F0FC6">
        <w:rPr>
          <w:b/>
          <w:bCs/>
        </w:rPr>
        <w:t>: Option A-1, A-2 and A-3 can consider existing frameworks in NR positioning as the starting point</w:t>
      </w:r>
    </w:p>
    <w:p w14:paraId="51E4BEE0" w14:textId="77777777" w:rsidR="00CD1855" w:rsidRDefault="00CD1855" w:rsidP="00CD1855">
      <w:pPr>
        <w:rPr>
          <w:b/>
          <w:bCs/>
        </w:rPr>
      </w:pPr>
      <w:r>
        <w:rPr>
          <w:b/>
          <w:bCs/>
        </w:rPr>
        <w:t>Observation 5: The content of transferred assistance data may need enhancement for AIML based positioning for Option A-3</w:t>
      </w:r>
    </w:p>
    <w:p w14:paraId="2CD8188B" w14:textId="729D9D8D" w:rsidR="00CD1855" w:rsidRPr="007F0FC6" w:rsidRDefault="00CD1855" w:rsidP="00CD1855">
      <w:pPr>
        <w:rPr>
          <w:b/>
          <w:bCs/>
        </w:rPr>
      </w:pPr>
      <w:r w:rsidRPr="007F0FC6">
        <w:rPr>
          <w:b/>
          <w:bCs/>
        </w:rPr>
        <w:t xml:space="preserve">Proposal </w:t>
      </w:r>
      <w:r>
        <w:rPr>
          <w:b/>
          <w:bCs/>
        </w:rPr>
        <w:t>1</w:t>
      </w:r>
      <w:r w:rsidR="00B70CBC">
        <w:rPr>
          <w:b/>
          <w:bCs/>
        </w:rPr>
        <w:t>7</w:t>
      </w:r>
      <w:r w:rsidRPr="007F0FC6">
        <w:rPr>
          <w:b/>
          <w:bCs/>
        </w:rPr>
        <w:t xml:space="preserve">: </w:t>
      </w:r>
      <w:r w:rsidRPr="00F31A3B">
        <w:rPr>
          <w:b/>
          <w:bCs/>
        </w:rPr>
        <w:t>For model performance monitoring of AI/ML positioning Case 1, for model performance monitoring metric calculation in label-based model monitoring, support Option A-1, A-2 and A-3.</w:t>
      </w:r>
    </w:p>
    <w:p w14:paraId="7246C4A9" w14:textId="77777777" w:rsidR="00CD1855" w:rsidRPr="007F0FC6" w:rsidRDefault="00CD1855" w:rsidP="00CD1855">
      <w:pPr>
        <w:rPr>
          <w:b/>
          <w:bCs/>
        </w:rPr>
      </w:pPr>
      <w:r w:rsidRPr="007F0FC6">
        <w:rPr>
          <w:b/>
          <w:bCs/>
        </w:rPr>
        <w:t xml:space="preserve">Observation </w:t>
      </w:r>
      <w:r>
        <w:rPr>
          <w:b/>
          <w:bCs/>
        </w:rPr>
        <w:t>6</w:t>
      </w:r>
      <w:r w:rsidRPr="007F0FC6">
        <w:rPr>
          <w:b/>
          <w:bCs/>
        </w:rPr>
        <w:t xml:space="preserve">:  Under Option A-4, status of performance monitoring and data collected for the purpose of performance monitoring may be hidden preventing the LMF having a control of LCM including initiation of LCM. </w:t>
      </w:r>
    </w:p>
    <w:p w14:paraId="5E9CDC0A" w14:textId="77777777" w:rsidR="00CD1855" w:rsidRDefault="00CD1855" w:rsidP="00CD1855">
      <w:pPr>
        <w:spacing w:before="240"/>
        <w:rPr>
          <w:b/>
          <w:bCs/>
        </w:rPr>
      </w:pPr>
      <w:r w:rsidRPr="00F3573F">
        <w:rPr>
          <w:b/>
          <w:bCs/>
        </w:rPr>
        <w:t xml:space="preserve">Observation </w:t>
      </w:r>
      <w:r>
        <w:rPr>
          <w:b/>
          <w:bCs/>
        </w:rPr>
        <w:t>7</w:t>
      </w:r>
      <w:r w:rsidRPr="00F3573F">
        <w:rPr>
          <w:b/>
          <w:bCs/>
        </w:rPr>
        <w:t>:  Option A-4</w:t>
      </w:r>
      <w:r>
        <w:rPr>
          <w:b/>
          <w:bCs/>
        </w:rPr>
        <w:t xml:space="preserve"> is not aligned with the baseline approach agreed in RAN2 for LCM, “</w:t>
      </w:r>
      <w:r w:rsidRPr="007E75CD">
        <w:rPr>
          <w:b/>
          <w:bCs/>
        </w:rPr>
        <w:t>network decision, network-initiated</w:t>
      </w:r>
      <w:r>
        <w:rPr>
          <w:b/>
          <w:bCs/>
        </w:rPr>
        <w:t>”</w:t>
      </w:r>
      <w:r w:rsidRPr="00F3573F">
        <w:rPr>
          <w:b/>
          <w:bCs/>
        </w:rPr>
        <w:t xml:space="preserve"> </w:t>
      </w:r>
    </w:p>
    <w:p w14:paraId="6CAD74EC" w14:textId="3C7BFDAA" w:rsidR="00CD1855" w:rsidRPr="007F0FC6" w:rsidRDefault="00CD1855" w:rsidP="00CD1855">
      <w:pPr>
        <w:spacing w:before="240"/>
        <w:rPr>
          <w:b/>
          <w:bCs/>
        </w:rPr>
      </w:pPr>
      <w:r w:rsidRPr="007F0FC6">
        <w:rPr>
          <w:b/>
          <w:bCs/>
        </w:rPr>
        <w:t xml:space="preserve">Proposal </w:t>
      </w:r>
      <w:r>
        <w:rPr>
          <w:b/>
          <w:bCs/>
        </w:rPr>
        <w:t>1</w:t>
      </w:r>
      <w:r w:rsidR="00B70CBC">
        <w:rPr>
          <w:b/>
          <w:bCs/>
        </w:rPr>
        <w:t>8</w:t>
      </w:r>
      <w:r w:rsidRPr="007F0FC6">
        <w:rPr>
          <w:b/>
          <w:bCs/>
        </w:rPr>
        <w:t xml:space="preserve">: </w:t>
      </w:r>
      <w:r w:rsidRPr="0022719B">
        <w:rPr>
          <w:b/>
          <w:bCs/>
        </w:rPr>
        <w:t>For model performance monitoring of AI/ML positioning Case 1, for model performance monitoring metric calculation in label-based model monitoring</w:t>
      </w:r>
      <w:r>
        <w:rPr>
          <w:b/>
          <w:bCs/>
        </w:rPr>
        <w:t xml:space="preserve">, do not support </w:t>
      </w:r>
      <w:r w:rsidRPr="007F0FC6">
        <w:rPr>
          <w:b/>
          <w:bCs/>
        </w:rPr>
        <w:t>Option A-4</w:t>
      </w:r>
    </w:p>
    <w:p w14:paraId="343E5633" w14:textId="6066D68B" w:rsidR="00CD1855" w:rsidRDefault="00CD1855" w:rsidP="00CD1855">
      <w:pPr>
        <w:spacing w:before="240"/>
        <w:rPr>
          <w:b/>
          <w:bCs/>
        </w:rPr>
      </w:pPr>
      <w:r w:rsidRPr="0061015A">
        <w:rPr>
          <w:b/>
          <w:bCs/>
        </w:rPr>
        <w:t xml:space="preserve">Proposal </w:t>
      </w:r>
      <w:r w:rsidR="00B70CBC">
        <w:rPr>
          <w:b/>
          <w:bCs/>
        </w:rPr>
        <w:t>19</w:t>
      </w:r>
      <w:r w:rsidRPr="0061015A">
        <w:rPr>
          <w:b/>
          <w:bCs/>
        </w:rPr>
        <w:t xml:space="preserve">: </w:t>
      </w:r>
      <w:r>
        <w:rPr>
          <w:b/>
          <w:bCs/>
        </w:rPr>
        <w:t>Prioritize specification of variants of Option A over specification of Option B.</w:t>
      </w:r>
    </w:p>
    <w:p w14:paraId="1E8EEAFB" w14:textId="77777777" w:rsidR="00CD1855" w:rsidRDefault="00CD1855" w:rsidP="00CD1855">
      <w:pPr>
        <w:spacing w:before="240"/>
        <w:rPr>
          <w:b/>
          <w:bCs/>
        </w:rPr>
      </w:pPr>
      <w:r w:rsidRPr="006E23A2">
        <w:rPr>
          <w:rFonts w:hint="eastAsia"/>
          <w:b/>
          <w:bCs/>
        </w:rPr>
        <w:t xml:space="preserve">Observation </w:t>
      </w:r>
      <w:r>
        <w:rPr>
          <w:b/>
          <w:bCs/>
        </w:rPr>
        <w:t>8:</w:t>
      </w:r>
      <w:r w:rsidRPr="006E23A2">
        <w:rPr>
          <w:b/>
          <w:bCs/>
        </w:rPr>
        <w:t xml:space="preserve"> </w:t>
      </w:r>
      <w:r w:rsidRPr="006E23A2">
        <w:rPr>
          <w:rFonts w:hint="eastAsia"/>
          <w:b/>
          <w:bCs/>
        </w:rPr>
        <w:t>RAN1 needs to discuss whether the UE reports performance metrics to the network under Option A</w:t>
      </w:r>
    </w:p>
    <w:p w14:paraId="1A60F107" w14:textId="496B126D" w:rsidR="00436100" w:rsidRPr="00F71968" w:rsidRDefault="00436100" w:rsidP="00CD1855">
      <w:pPr>
        <w:spacing w:before="240"/>
        <w:rPr>
          <w:u w:val="single"/>
        </w:rPr>
      </w:pPr>
      <w:r w:rsidRPr="00F71968">
        <w:rPr>
          <w:u w:val="single"/>
        </w:rPr>
        <w:t>Measurements</w:t>
      </w:r>
    </w:p>
    <w:p w14:paraId="15763BAB" w14:textId="77777777" w:rsidR="00CD1855" w:rsidRPr="00AB5B3A" w:rsidRDefault="00CD1855" w:rsidP="00CD1855">
      <w:pPr>
        <w:spacing w:before="240"/>
        <w:rPr>
          <w:b/>
          <w:bCs/>
        </w:rPr>
      </w:pPr>
      <w:r w:rsidRPr="007D656A">
        <w:rPr>
          <w:b/>
          <w:bCs/>
        </w:rPr>
        <w:t xml:space="preserve">Observation </w:t>
      </w:r>
      <w:r>
        <w:rPr>
          <w:b/>
          <w:bCs/>
        </w:rPr>
        <w:t>9</w:t>
      </w:r>
      <w:r w:rsidRPr="007D656A">
        <w:rPr>
          <w:b/>
          <w:bCs/>
        </w:rPr>
        <w:t xml:space="preserve">: </w:t>
      </w:r>
      <w:r w:rsidRPr="0006567D">
        <w:rPr>
          <w:b/>
          <w:bCs/>
        </w:rPr>
        <w:t>Marginal</w:t>
      </w:r>
      <w:r w:rsidRPr="007D656A">
        <w:rPr>
          <w:b/>
          <w:bCs/>
        </w:rPr>
        <w:t xml:space="preserve"> performance difference is observed between the accuracy performance of AIML based positioning using path based and sampled based measurements for PDP.</w:t>
      </w:r>
    </w:p>
    <w:p w14:paraId="64E50F78" w14:textId="77777777" w:rsidR="00CD1855" w:rsidRPr="00AB5B3A" w:rsidRDefault="00CD1855" w:rsidP="00CD1855">
      <w:pPr>
        <w:spacing w:before="240"/>
        <w:rPr>
          <w:b/>
          <w:bCs/>
        </w:rPr>
      </w:pPr>
      <w:r w:rsidRPr="00502F11">
        <w:rPr>
          <w:b/>
          <w:bCs/>
        </w:rPr>
        <w:t xml:space="preserve">Observation </w:t>
      </w:r>
      <w:r>
        <w:rPr>
          <w:b/>
          <w:bCs/>
        </w:rPr>
        <w:t>10</w:t>
      </w:r>
      <w:r w:rsidRPr="00502F11">
        <w:rPr>
          <w:b/>
          <w:bCs/>
        </w:rPr>
        <w:t xml:space="preserve">: Inconsistency in sampled based measurements may be observed through different implementations </w:t>
      </w:r>
      <w:r>
        <w:rPr>
          <w:b/>
          <w:bCs/>
        </w:rPr>
        <w:t xml:space="preserve">for </w:t>
      </w:r>
      <w:r w:rsidRPr="00502F11">
        <w:rPr>
          <w:b/>
          <w:bCs/>
        </w:rPr>
        <w:t>power measurements or synchronization</w:t>
      </w:r>
      <w:r>
        <w:rPr>
          <w:b/>
          <w:bCs/>
        </w:rPr>
        <w:t xml:space="preserve"> </w:t>
      </w:r>
    </w:p>
    <w:p w14:paraId="46D9BB35" w14:textId="0EF01852" w:rsidR="00CD1855" w:rsidRDefault="00CD1855" w:rsidP="00CD1855">
      <w:pPr>
        <w:spacing w:before="240"/>
        <w:rPr>
          <w:b/>
          <w:bCs/>
          <w:lang w:val="en-GB" w:eastAsia="zh-CN"/>
        </w:rPr>
      </w:pPr>
      <w:r w:rsidRPr="00370E81">
        <w:rPr>
          <w:b/>
          <w:bCs/>
          <w:lang w:val="en-GB" w:eastAsia="zh-CN"/>
        </w:rPr>
        <w:t xml:space="preserve">Proposal </w:t>
      </w:r>
      <w:r>
        <w:rPr>
          <w:b/>
          <w:bCs/>
          <w:lang w:val="en-GB" w:eastAsia="zh-CN"/>
        </w:rPr>
        <w:t>2</w:t>
      </w:r>
      <w:r w:rsidR="00B70CBC">
        <w:rPr>
          <w:b/>
          <w:bCs/>
          <w:lang w:val="en-GB" w:eastAsia="zh-CN"/>
        </w:rPr>
        <w:t>0</w:t>
      </w:r>
      <w:r w:rsidRPr="00370E81">
        <w:rPr>
          <w:b/>
          <w:bCs/>
          <w:lang w:val="en-GB" w:eastAsia="zh-CN"/>
        </w:rPr>
        <w:t xml:space="preserve">: </w:t>
      </w:r>
      <w:r>
        <w:rPr>
          <w:b/>
          <w:bCs/>
          <w:lang w:val="en-GB" w:eastAsia="zh-CN"/>
        </w:rPr>
        <w:t>For case 3b and case 1</w:t>
      </w:r>
      <w:r w:rsidR="00760B13" w:rsidRPr="00760B13">
        <w:rPr>
          <w:b/>
          <w:bCs/>
          <w:lang w:val="en-GB" w:eastAsia="zh-CN"/>
        </w:rPr>
        <w:t xml:space="preserve"> </w:t>
      </w:r>
      <w:r w:rsidR="00760B13">
        <w:rPr>
          <w:b/>
          <w:bCs/>
          <w:lang w:val="en-GB" w:eastAsia="zh-CN"/>
        </w:rPr>
        <w:t xml:space="preserve">Alternative (b) (path-based measurements) </w:t>
      </w:r>
      <w:r>
        <w:rPr>
          <w:b/>
          <w:bCs/>
          <w:lang w:val="en-GB" w:eastAsia="zh-CN"/>
        </w:rPr>
        <w:t>for representation of time domain channel measurements and</w:t>
      </w:r>
      <w:r w:rsidRPr="00370E81">
        <w:rPr>
          <w:b/>
          <w:bCs/>
          <w:lang w:val="en-GB" w:eastAsia="zh-CN"/>
        </w:rPr>
        <w:t xml:space="preserve"> reuse </w:t>
      </w:r>
      <w:r>
        <w:rPr>
          <w:b/>
          <w:bCs/>
          <w:lang w:val="en-GB" w:eastAsia="zh-CN"/>
        </w:rPr>
        <w:t xml:space="preserve">path-based reporting with </w:t>
      </w:r>
      <w:r w:rsidRPr="00370E81">
        <w:rPr>
          <w:b/>
          <w:bCs/>
          <w:lang w:val="en-GB" w:eastAsia="zh-CN"/>
        </w:rPr>
        <w:t>the granularity up to k=-6</w:t>
      </w:r>
      <w:r>
        <w:rPr>
          <w:b/>
          <w:bCs/>
          <w:lang w:val="en-GB" w:eastAsia="zh-CN"/>
        </w:rPr>
        <w:t xml:space="preserve"> as specified in Release 18.</w:t>
      </w:r>
    </w:p>
    <w:p w14:paraId="1924C2D9" w14:textId="4527F33A" w:rsidR="00CD1855" w:rsidRPr="00370E81" w:rsidRDefault="00CD1855" w:rsidP="00CD1855">
      <w:pPr>
        <w:spacing w:before="240"/>
        <w:rPr>
          <w:b/>
          <w:bCs/>
          <w:lang w:val="en-GB" w:eastAsia="zh-CN"/>
        </w:rPr>
      </w:pPr>
      <w:r>
        <w:rPr>
          <w:b/>
          <w:bCs/>
          <w:lang w:val="en-GB" w:eastAsia="zh-CN"/>
        </w:rPr>
        <w:t>Proposal 2</w:t>
      </w:r>
      <w:r w:rsidR="00B70CBC">
        <w:rPr>
          <w:b/>
          <w:bCs/>
          <w:lang w:val="en-GB" w:eastAsia="zh-CN"/>
        </w:rPr>
        <w:t>1</w:t>
      </w:r>
      <w:r>
        <w:rPr>
          <w:b/>
          <w:bCs/>
          <w:lang w:val="en-GB" w:eastAsia="zh-CN"/>
        </w:rPr>
        <w:t>: For case 3a, support Alternative (b)</w:t>
      </w:r>
      <w:r w:rsidR="00504FF3">
        <w:rPr>
          <w:b/>
          <w:bCs/>
          <w:lang w:val="en-GB" w:eastAsia="zh-CN"/>
        </w:rPr>
        <w:t xml:space="preserve"> (path-based measurements)</w:t>
      </w:r>
      <w:r>
        <w:rPr>
          <w:b/>
          <w:bCs/>
          <w:lang w:val="en-GB" w:eastAsia="zh-CN"/>
        </w:rPr>
        <w:t xml:space="preserve"> since an AIML model may be able to estimate ToA that is not aligned with sampling periods. </w:t>
      </w:r>
    </w:p>
    <w:p w14:paraId="37C16C98" w14:textId="77777777" w:rsidR="00CD1855" w:rsidRDefault="00CD1855" w:rsidP="00CD1855">
      <w:pPr>
        <w:spacing w:before="240"/>
        <w:rPr>
          <w:b/>
          <w:bCs/>
        </w:rPr>
      </w:pPr>
      <w:r w:rsidRPr="00370E81">
        <w:rPr>
          <w:b/>
          <w:bCs/>
        </w:rPr>
        <w:t xml:space="preserve">Observation </w:t>
      </w:r>
      <w:r>
        <w:rPr>
          <w:b/>
          <w:bCs/>
        </w:rPr>
        <w:t>11</w:t>
      </w:r>
      <w:r w:rsidRPr="00370E81">
        <w:rPr>
          <w:b/>
          <w:bCs/>
        </w:rPr>
        <w:t xml:space="preserve">: </w:t>
      </w:r>
      <w:r>
        <w:rPr>
          <w:b/>
          <w:bCs/>
        </w:rPr>
        <w:t>For case 3b, UL-RTOA and SRS-RSRPP can be combined to report PDP and DP</w:t>
      </w:r>
    </w:p>
    <w:p w14:paraId="7EC60A66" w14:textId="01618882" w:rsidR="00CD1855" w:rsidRDefault="00CD1855" w:rsidP="00CD1855">
      <w:pPr>
        <w:spacing w:before="240"/>
        <w:rPr>
          <w:b/>
          <w:bCs/>
        </w:rPr>
      </w:pPr>
      <w:r w:rsidRPr="0013032B">
        <w:rPr>
          <w:b/>
          <w:bCs/>
        </w:rPr>
        <w:t>Proposal</w:t>
      </w:r>
      <w:r>
        <w:rPr>
          <w:b/>
          <w:bCs/>
        </w:rPr>
        <w:t xml:space="preserve"> 2</w:t>
      </w:r>
      <w:r w:rsidR="00B70CBC">
        <w:rPr>
          <w:b/>
          <w:bCs/>
        </w:rPr>
        <w:t>2</w:t>
      </w:r>
      <w:r w:rsidRPr="0013032B">
        <w:rPr>
          <w:b/>
          <w:bCs/>
        </w:rPr>
        <w:t>:</w:t>
      </w:r>
      <w:r w:rsidRPr="00904C3F">
        <w:rPr>
          <w:b/>
          <w:bCs/>
        </w:rPr>
        <w:t xml:space="preserve"> For direct AI/ML based positioning, </w:t>
      </w:r>
      <w:r>
        <w:rPr>
          <w:b/>
          <w:bCs/>
        </w:rPr>
        <w:t>for case 3b, no enhancements are needed for UL measurements (UL-RTOA, SRS-RSRP and SRS-RSRPP) reported from the gNB to LMF</w:t>
      </w:r>
    </w:p>
    <w:p w14:paraId="08A65044" w14:textId="54C5BB55" w:rsidR="00CD1855" w:rsidRDefault="00CD1855" w:rsidP="00CD1855">
      <w:pPr>
        <w:spacing w:before="240"/>
        <w:rPr>
          <w:b/>
          <w:bCs/>
        </w:rPr>
      </w:pPr>
      <w:r w:rsidRPr="0013032B">
        <w:rPr>
          <w:b/>
          <w:bCs/>
        </w:rPr>
        <w:t>Proposal</w:t>
      </w:r>
      <w:r>
        <w:rPr>
          <w:b/>
          <w:bCs/>
        </w:rPr>
        <w:t xml:space="preserve"> 2</w:t>
      </w:r>
      <w:r w:rsidR="00B70CBC">
        <w:rPr>
          <w:b/>
          <w:bCs/>
        </w:rPr>
        <w:t>3</w:t>
      </w:r>
      <w:r w:rsidRPr="0013032B">
        <w:rPr>
          <w:b/>
          <w:bCs/>
        </w:rPr>
        <w:t>:</w:t>
      </w:r>
      <w:r w:rsidRPr="00904C3F">
        <w:rPr>
          <w:b/>
          <w:bCs/>
        </w:rPr>
        <w:t xml:space="preserve"> For direct AI/ML based positioning, </w:t>
      </w:r>
      <w:r>
        <w:rPr>
          <w:b/>
          <w:bCs/>
        </w:rPr>
        <w:t xml:space="preserve">for case 1, </w:t>
      </w:r>
      <w:r w:rsidRPr="00904C3F">
        <w:rPr>
          <w:b/>
          <w:bCs/>
        </w:rPr>
        <w:t>adopt RSRP</w:t>
      </w:r>
      <w:r>
        <w:rPr>
          <w:b/>
          <w:bCs/>
        </w:rPr>
        <w:t>, RSRPP and DL-RSTD</w:t>
      </w:r>
      <w:r w:rsidRPr="00904C3F">
        <w:rPr>
          <w:b/>
          <w:bCs/>
        </w:rPr>
        <w:t xml:space="preserve"> measurement </w:t>
      </w:r>
      <w:r>
        <w:rPr>
          <w:rFonts w:hint="eastAsia"/>
          <w:b/>
          <w:bCs/>
        </w:rPr>
        <w:t>for the UE to determine</w:t>
      </w:r>
      <w:r>
        <w:rPr>
          <w:b/>
          <w:bCs/>
        </w:rPr>
        <w:t xml:space="preserve"> </w:t>
      </w:r>
      <w:r w:rsidRPr="00904C3F">
        <w:rPr>
          <w:b/>
          <w:bCs/>
        </w:rPr>
        <w:t xml:space="preserve">input </w:t>
      </w:r>
      <w:r>
        <w:rPr>
          <w:b/>
          <w:bCs/>
        </w:rPr>
        <w:t>for an AIML model for direct AIML positioning</w:t>
      </w:r>
    </w:p>
    <w:p w14:paraId="4F7A662C" w14:textId="77777777" w:rsidR="00CD1855" w:rsidRPr="00370E81" w:rsidRDefault="00CD1855" w:rsidP="00CD1855">
      <w:pPr>
        <w:spacing w:before="240"/>
        <w:rPr>
          <w:b/>
          <w:bCs/>
          <w:lang w:val="en-GB" w:eastAsia="zh-CN"/>
        </w:rPr>
      </w:pPr>
      <w:r w:rsidRPr="00370E81">
        <w:rPr>
          <w:b/>
          <w:bCs/>
          <w:lang w:val="en-GB" w:eastAsia="zh-CN"/>
        </w:rPr>
        <w:lastRenderedPageBreak/>
        <w:t xml:space="preserve">Observation </w:t>
      </w:r>
      <w:r>
        <w:rPr>
          <w:b/>
          <w:bCs/>
          <w:lang w:val="en-GB"/>
        </w:rPr>
        <w:t>12</w:t>
      </w:r>
      <w:r w:rsidRPr="00370E81">
        <w:rPr>
          <w:b/>
          <w:bCs/>
          <w:lang w:val="en-GB" w:eastAsia="zh-CN"/>
        </w:rPr>
        <w:t xml:space="preserve">: For </w:t>
      </w:r>
      <w:r w:rsidRPr="00D97AD7">
        <w:rPr>
          <w:b/>
          <w:bCs/>
          <w:lang w:val="en-GB" w:eastAsia="zh-CN"/>
        </w:rPr>
        <w:t>DL</w:t>
      </w:r>
      <w:r w:rsidRPr="005F240E">
        <w:rPr>
          <w:b/>
          <w:bCs/>
          <w:lang w:val="en-GB" w:eastAsia="zh-CN"/>
        </w:rPr>
        <w:t xml:space="preserve"> </w:t>
      </w:r>
      <w:r w:rsidRPr="00370E81">
        <w:rPr>
          <w:b/>
          <w:bCs/>
          <w:lang w:val="en-GB" w:eastAsia="zh-CN"/>
        </w:rPr>
        <w:t xml:space="preserve">timing measurements, </w:t>
      </w:r>
      <w:r>
        <w:rPr>
          <w:b/>
          <w:bCs/>
          <w:lang w:val="en-GB" w:eastAsia="zh-CN"/>
        </w:rPr>
        <w:t>timestamp associate with the measurement is expressed in terms of SFN which rolls over.</w:t>
      </w:r>
    </w:p>
    <w:p w14:paraId="5A0ABE73" w14:textId="7815A563" w:rsidR="00CD1855" w:rsidRDefault="00CD1855" w:rsidP="00CD1855">
      <w:pPr>
        <w:spacing w:before="240"/>
        <w:rPr>
          <w:b/>
          <w:bCs/>
          <w:lang w:val="en-GB" w:eastAsia="zh-CN"/>
        </w:rPr>
      </w:pPr>
      <w:r w:rsidRPr="00370E81">
        <w:rPr>
          <w:b/>
          <w:bCs/>
          <w:lang w:val="en-GB" w:eastAsia="zh-CN"/>
        </w:rPr>
        <w:t xml:space="preserve">Proposal </w:t>
      </w:r>
      <w:r>
        <w:rPr>
          <w:b/>
          <w:bCs/>
          <w:lang w:val="en-GB" w:eastAsia="zh-CN"/>
        </w:rPr>
        <w:t>2</w:t>
      </w:r>
      <w:r w:rsidR="00B70CBC">
        <w:rPr>
          <w:b/>
          <w:bCs/>
          <w:lang w:val="en-GB" w:eastAsia="zh-CN"/>
        </w:rPr>
        <w:t>4</w:t>
      </w:r>
      <w:r w:rsidRPr="00370E81">
        <w:rPr>
          <w:b/>
          <w:bCs/>
          <w:lang w:val="en-GB" w:eastAsia="zh-CN"/>
        </w:rPr>
        <w:t xml:space="preserve">: </w:t>
      </w:r>
      <w:r>
        <w:rPr>
          <w:b/>
          <w:bCs/>
          <w:lang w:val="en-GB" w:eastAsia="zh-CN"/>
        </w:rPr>
        <w:t>For Case 1, i</w:t>
      </w:r>
      <w:r w:rsidRPr="00370E81">
        <w:rPr>
          <w:b/>
          <w:bCs/>
          <w:lang w:val="en-GB" w:eastAsia="zh-CN"/>
        </w:rPr>
        <w:t xml:space="preserve">nclude a timestamp in the measurement </w:t>
      </w:r>
      <w:r w:rsidRPr="00D97AD7">
        <w:rPr>
          <w:b/>
          <w:bCs/>
          <w:lang w:val="en-GB" w:eastAsia="zh-CN"/>
        </w:rPr>
        <w:t xml:space="preserve">forwarded </w:t>
      </w:r>
      <w:r>
        <w:rPr>
          <w:b/>
          <w:bCs/>
          <w:lang w:val="en-GB" w:eastAsia="zh-CN"/>
        </w:rPr>
        <w:t xml:space="preserve">by the LMF in </w:t>
      </w:r>
      <w:r w:rsidRPr="00370E81">
        <w:rPr>
          <w:b/>
          <w:bCs/>
          <w:lang w:val="en-GB" w:eastAsia="zh-CN"/>
        </w:rPr>
        <w:t>absolute time to indicate when the measurement was made</w:t>
      </w:r>
    </w:p>
    <w:p w14:paraId="202C77EF" w14:textId="398F9059" w:rsidR="00CD1855" w:rsidRDefault="00CD1855" w:rsidP="00CD1855">
      <w:pPr>
        <w:spacing w:before="240"/>
        <w:rPr>
          <w:b/>
          <w:bCs/>
          <w:lang w:val="en-GB" w:eastAsia="zh-CN"/>
        </w:rPr>
      </w:pPr>
      <w:r>
        <w:rPr>
          <w:b/>
          <w:bCs/>
          <w:lang w:val="en-GB" w:eastAsia="zh-CN"/>
        </w:rPr>
        <w:t>Proposal 2</w:t>
      </w:r>
      <w:r w:rsidR="00B70CBC">
        <w:rPr>
          <w:b/>
          <w:bCs/>
          <w:lang w:val="en-GB" w:eastAsia="zh-CN"/>
        </w:rPr>
        <w:t>5</w:t>
      </w:r>
      <w:r>
        <w:rPr>
          <w:b/>
          <w:bCs/>
          <w:lang w:val="en-GB" w:eastAsia="zh-CN"/>
        </w:rPr>
        <w:t>: For Case 1, the timestamp with absolute time should be included per measurement in the measurement forwarded by the LMF</w:t>
      </w:r>
    </w:p>
    <w:p w14:paraId="67C4A492" w14:textId="741AAFE5" w:rsidR="00CD1855" w:rsidRDefault="00CD1855" w:rsidP="00CD1855">
      <w:pPr>
        <w:spacing w:before="240"/>
        <w:rPr>
          <w:b/>
          <w:bCs/>
        </w:rPr>
      </w:pPr>
      <w:r w:rsidRPr="0013032B">
        <w:rPr>
          <w:b/>
          <w:bCs/>
        </w:rPr>
        <w:t>Proposal</w:t>
      </w:r>
      <w:r>
        <w:rPr>
          <w:b/>
          <w:bCs/>
        </w:rPr>
        <w:t xml:space="preserve"> 2</w:t>
      </w:r>
      <w:r w:rsidR="00B70CBC">
        <w:rPr>
          <w:b/>
          <w:bCs/>
        </w:rPr>
        <w:t>6</w:t>
      </w:r>
      <w:r w:rsidRPr="0013032B">
        <w:rPr>
          <w:b/>
          <w:bCs/>
        </w:rPr>
        <w:t>:</w:t>
      </w:r>
      <w:r w:rsidRPr="00904C3F">
        <w:rPr>
          <w:b/>
          <w:bCs/>
        </w:rPr>
        <w:t xml:space="preserve"> </w:t>
      </w:r>
      <w:r>
        <w:rPr>
          <w:b/>
          <w:bCs/>
        </w:rPr>
        <w:t>Do not introduce CIR where all paths or samples</w:t>
      </w:r>
      <w:r>
        <w:rPr>
          <w:rFonts w:hint="eastAsia"/>
          <w:b/>
          <w:bCs/>
        </w:rPr>
        <w:t xml:space="preserve"> (if supported)</w:t>
      </w:r>
      <w:r>
        <w:rPr>
          <w:b/>
          <w:bCs/>
        </w:rPr>
        <w:t xml:space="preserve"> have phase information </w:t>
      </w:r>
    </w:p>
    <w:p w14:paraId="1C375A17" w14:textId="5DB913F9" w:rsidR="00CD1855" w:rsidRDefault="00CD1855" w:rsidP="00CD1855">
      <w:pPr>
        <w:spacing w:before="240"/>
        <w:rPr>
          <w:b/>
          <w:bCs/>
        </w:rPr>
      </w:pPr>
      <w:r w:rsidRPr="007F0FC6">
        <w:rPr>
          <w:b/>
          <w:bCs/>
        </w:rPr>
        <w:t xml:space="preserve">Proposal </w:t>
      </w:r>
      <w:r>
        <w:rPr>
          <w:b/>
          <w:bCs/>
        </w:rPr>
        <w:t>2</w:t>
      </w:r>
      <w:r w:rsidR="00B70CBC">
        <w:rPr>
          <w:b/>
          <w:bCs/>
        </w:rPr>
        <w:t>7</w:t>
      </w:r>
      <w:r w:rsidRPr="007F0FC6">
        <w:rPr>
          <w:b/>
          <w:bCs/>
        </w:rPr>
        <w:t>: Support first-path phase measurement, namely RSCP and RSCPD, for AIML based positioning</w:t>
      </w:r>
    </w:p>
    <w:p w14:paraId="23CAC578" w14:textId="77777777" w:rsidR="00F90072" w:rsidRPr="00F71968" w:rsidRDefault="00F90072" w:rsidP="00FA6416">
      <w:pPr>
        <w:spacing w:after="0"/>
        <w:rPr>
          <w:b/>
          <w:bCs/>
        </w:rPr>
      </w:pPr>
      <w:r w:rsidRPr="00F71968">
        <w:rPr>
          <w:b/>
          <w:bCs/>
          <w:lang w:val="en-GB" w:eastAsia="zh-CN"/>
        </w:rPr>
        <w:t>Proposal</w:t>
      </w:r>
      <w:r w:rsidRPr="009D3DC1">
        <w:rPr>
          <w:b/>
          <w:bCs/>
          <w:lang w:val="en-GB" w:eastAsia="zh-CN"/>
        </w:rPr>
        <w:t xml:space="preserve"> 2</w:t>
      </w:r>
      <w:r>
        <w:rPr>
          <w:b/>
          <w:bCs/>
          <w:lang w:val="en-GB" w:eastAsia="zh-CN"/>
        </w:rPr>
        <w:t>8</w:t>
      </w:r>
      <w:r w:rsidRPr="009D3DC1">
        <w:rPr>
          <w:b/>
          <w:bCs/>
          <w:lang w:val="en-GB" w:eastAsia="zh-CN"/>
        </w:rPr>
        <w:t xml:space="preserve"> :</w:t>
      </w:r>
      <w:r>
        <w:rPr>
          <w:b/>
          <w:bCs/>
          <w:lang w:val="en-GB" w:eastAsia="zh-CN"/>
        </w:rPr>
        <w:t xml:space="preserve"> </w:t>
      </w:r>
      <w:r w:rsidRPr="00F71968">
        <w:rPr>
          <w:b/>
          <w:bCs/>
        </w:rPr>
        <w:t xml:space="preserve">For AI/ML based positioning case 1, at least the following types of measurements should be requested by the LMF to be made by the UE: </w:t>
      </w:r>
    </w:p>
    <w:p w14:paraId="35066097" w14:textId="77777777" w:rsidR="00F90072" w:rsidRPr="00F71968" w:rsidRDefault="00F90072" w:rsidP="00F90072">
      <w:pPr>
        <w:pStyle w:val="ListParagraph"/>
        <w:widowControl w:val="0"/>
        <w:numPr>
          <w:ilvl w:val="1"/>
          <w:numId w:val="76"/>
        </w:numPr>
        <w:rPr>
          <w:b/>
          <w:bCs/>
        </w:rPr>
      </w:pPr>
      <w:r w:rsidRPr="00F71968">
        <w:rPr>
          <w:b/>
          <w:bCs/>
        </w:rPr>
        <w:t>timing information;</w:t>
      </w:r>
    </w:p>
    <w:p w14:paraId="50B44C15" w14:textId="77777777" w:rsidR="00F90072" w:rsidRPr="00F212E7" w:rsidRDefault="00F90072" w:rsidP="00F90072">
      <w:pPr>
        <w:pStyle w:val="ListParagraph"/>
        <w:numPr>
          <w:ilvl w:val="1"/>
          <w:numId w:val="76"/>
        </w:numPr>
        <w:rPr>
          <w:b/>
          <w:bCs/>
          <w:lang w:val="en-GB" w:eastAsia="zh-CN"/>
        </w:rPr>
      </w:pPr>
      <w:r w:rsidRPr="00F71968">
        <w:rPr>
          <w:b/>
          <w:bCs/>
        </w:rPr>
        <w:t>paired timing information and power information.</w:t>
      </w:r>
    </w:p>
    <w:p w14:paraId="2FD7A98E" w14:textId="77777777" w:rsidR="00F90072" w:rsidRPr="00F71968" w:rsidRDefault="00F90072" w:rsidP="00F90072">
      <w:pPr>
        <w:pStyle w:val="ListParagraph"/>
        <w:numPr>
          <w:ilvl w:val="1"/>
          <w:numId w:val="76"/>
        </w:numPr>
        <w:rPr>
          <w:b/>
          <w:bCs/>
          <w:lang w:val="en-GB" w:eastAsia="zh-CN"/>
        </w:rPr>
      </w:pPr>
      <w:r>
        <w:rPr>
          <w:b/>
          <w:bCs/>
        </w:rPr>
        <w:t>phase measurement</w:t>
      </w:r>
    </w:p>
    <w:p w14:paraId="1DB21D8B" w14:textId="3FD3D6FA" w:rsidR="00410E50" w:rsidRPr="00F71968" w:rsidRDefault="00410E50" w:rsidP="00607820">
      <w:pPr>
        <w:spacing w:before="240"/>
        <w:rPr>
          <w:b/>
          <w:bCs/>
          <w:lang w:val="en-GB" w:eastAsia="zh-CN"/>
        </w:rPr>
      </w:pPr>
      <w:r w:rsidRPr="00F71968">
        <w:rPr>
          <w:b/>
          <w:bCs/>
          <w:lang w:val="en-GB" w:eastAsia="zh-CN"/>
        </w:rPr>
        <w:t xml:space="preserve">Proposal </w:t>
      </w:r>
      <w:r w:rsidR="00B70CBC">
        <w:rPr>
          <w:b/>
          <w:bCs/>
          <w:lang w:val="en-GB" w:eastAsia="zh-CN"/>
        </w:rPr>
        <w:t>29</w:t>
      </w:r>
      <w:r w:rsidRPr="00F71968">
        <w:rPr>
          <w:b/>
          <w:bCs/>
          <w:lang w:val="en-GB" w:eastAsia="zh-CN"/>
        </w:rPr>
        <w:t>: For AIML assisted positioning, support an indication in the measurement report to indicate the reported timing measurement is inferred.</w:t>
      </w:r>
    </w:p>
    <w:p w14:paraId="73C97B89" w14:textId="56F85A1C" w:rsidR="00436100" w:rsidRPr="00F71968" w:rsidRDefault="008D2682" w:rsidP="00436100">
      <w:pPr>
        <w:rPr>
          <w:u w:val="single"/>
          <w:lang w:eastAsia="zh-CN"/>
        </w:rPr>
      </w:pPr>
      <w:r>
        <w:rPr>
          <w:u w:val="single"/>
          <w:lang w:eastAsia="zh-CN"/>
        </w:rPr>
        <w:t>AIML-assisted positioning</w:t>
      </w:r>
    </w:p>
    <w:p w14:paraId="6D97B250" w14:textId="7E7F810F" w:rsidR="00436100" w:rsidRDefault="00436100" w:rsidP="00436100">
      <w:pPr>
        <w:rPr>
          <w:b/>
          <w:bCs/>
          <w:lang w:eastAsia="zh-CN"/>
        </w:rPr>
      </w:pPr>
      <w:r w:rsidRPr="007F0FC6">
        <w:rPr>
          <w:b/>
          <w:bCs/>
          <w:lang w:eastAsia="zh-CN"/>
        </w:rPr>
        <w:t xml:space="preserve">Proposal </w:t>
      </w:r>
      <w:r>
        <w:rPr>
          <w:b/>
          <w:bCs/>
          <w:lang w:eastAsia="zh-CN"/>
        </w:rPr>
        <w:t>3</w:t>
      </w:r>
      <w:r w:rsidR="00B70CBC">
        <w:rPr>
          <w:b/>
          <w:bCs/>
          <w:lang w:eastAsia="zh-CN"/>
        </w:rPr>
        <w:t>0</w:t>
      </w:r>
      <w:r w:rsidRPr="007F0FC6">
        <w:rPr>
          <w:b/>
          <w:bCs/>
          <w:lang w:eastAsia="zh-CN"/>
        </w:rPr>
        <w:t>: From RAN1 perspective, support Option A (</w:t>
      </w:r>
      <w:r w:rsidRPr="007F0FC6">
        <w:rPr>
          <w:b/>
          <w:bCs/>
        </w:rPr>
        <w:t>NG-RAN node performs monitoring metric calculation for its own model)</w:t>
      </w:r>
      <w:r w:rsidRPr="007F0FC6">
        <w:rPr>
          <w:b/>
          <w:bCs/>
          <w:lang w:eastAsia="zh-CN"/>
        </w:rPr>
        <w:t xml:space="preserve"> for performance monitoring calculation</w:t>
      </w:r>
    </w:p>
    <w:p w14:paraId="7C1CE9CD" w14:textId="5496937E" w:rsidR="00626EC6" w:rsidRPr="007F0FC6" w:rsidRDefault="00626EC6" w:rsidP="00626EC6">
      <w:pPr>
        <w:rPr>
          <w:b/>
          <w:bCs/>
          <w:lang w:eastAsia="zh-CN"/>
        </w:rPr>
      </w:pPr>
      <w:r w:rsidRPr="007F0FC6">
        <w:rPr>
          <w:b/>
          <w:bCs/>
        </w:rPr>
        <w:t xml:space="preserve">Proposal </w:t>
      </w:r>
      <w:r>
        <w:rPr>
          <w:b/>
          <w:bCs/>
        </w:rPr>
        <w:t>3</w:t>
      </w:r>
      <w:r w:rsidR="00B70CBC">
        <w:rPr>
          <w:b/>
          <w:bCs/>
        </w:rPr>
        <w:t>1</w:t>
      </w:r>
      <w:r w:rsidRPr="007F0FC6">
        <w:rPr>
          <w:b/>
          <w:bCs/>
        </w:rPr>
        <w:t>: Study feasibility of obtaining the ground truth for timing information for Case 3a</w:t>
      </w:r>
    </w:p>
    <w:p w14:paraId="33F799DB" w14:textId="4805F302" w:rsidR="00626EC6" w:rsidRDefault="00626EC6" w:rsidP="00626EC6">
      <w:pPr>
        <w:rPr>
          <w:b/>
          <w:bCs/>
          <w:lang w:val="en-GB" w:eastAsia="zh-CN"/>
        </w:rPr>
      </w:pPr>
      <w:r w:rsidRPr="00D97AD7">
        <w:rPr>
          <w:b/>
          <w:bCs/>
          <w:lang w:val="en-GB" w:eastAsia="zh-CN"/>
        </w:rPr>
        <w:t xml:space="preserve">Proposal </w:t>
      </w:r>
      <w:r>
        <w:rPr>
          <w:b/>
          <w:bCs/>
          <w:lang w:val="en-GB" w:eastAsia="zh-CN"/>
        </w:rPr>
        <w:t>3</w:t>
      </w:r>
      <w:r w:rsidR="00B70CBC">
        <w:rPr>
          <w:b/>
          <w:bCs/>
          <w:lang w:val="en-GB" w:eastAsia="zh-CN"/>
        </w:rPr>
        <w:t>2</w:t>
      </w:r>
      <w:r w:rsidRPr="00D97AD7">
        <w:rPr>
          <w:b/>
          <w:bCs/>
          <w:lang w:val="en-GB" w:eastAsia="zh-CN"/>
        </w:rPr>
        <w:t xml:space="preserve">: </w:t>
      </w:r>
      <w:r>
        <w:rPr>
          <w:b/>
          <w:bCs/>
          <w:lang w:val="en-GB" w:eastAsia="zh-CN"/>
        </w:rPr>
        <w:t xml:space="preserve">For Case 3b, specification enhancement is not needed for </w:t>
      </w:r>
      <w:r w:rsidRPr="003F00C1">
        <w:rPr>
          <w:b/>
          <w:bCs/>
          <w:lang w:val="en-GB" w:eastAsia="zh-CN"/>
        </w:rPr>
        <w:t>assistance information and/or measurement report</w:t>
      </w:r>
      <w:r>
        <w:rPr>
          <w:b/>
          <w:bCs/>
          <w:lang w:val="en-GB" w:eastAsia="zh-CN"/>
        </w:rPr>
        <w:t xml:space="preserve"> </w:t>
      </w:r>
      <w:r w:rsidRPr="003F00C1">
        <w:rPr>
          <w:b/>
          <w:bCs/>
          <w:lang w:val="en-GB" w:eastAsia="zh-CN"/>
        </w:rPr>
        <w:t>sent from UE/PRU</w:t>
      </w:r>
      <w:r>
        <w:rPr>
          <w:b/>
          <w:bCs/>
          <w:lang w:val="en-GB" w:eastAsia="zh-CN"/>
        </w:rPr>
        <w:t xml:space="preserve"> and/or gNB </w:t>
      </w:r>
      <w:r w:rsidRPr="003F00C1">
        <w:rPr>
          <w:b/>
          <w:bCs/>
          <w:lang w:val="en-GB" w:eastAsia="zh-CN"/>
        </w:rPr>
        <w:t>to LMF</w:t>
      </w:r>
      <w:r>
        <w:rPr>
          <w:b/>
          <w:bCs/>
          <w:lang w:val="en-GB" w:eastAsia="zh-CN"/>
        </w:rPr>
        <w:t xml:space="preserve"> </w:t>
      </w:r>
      <w:r w:rsidRPr="002E7E17">
        <w:rPr>
          <w:b/>
          <w:bCs/>
          <w:lang w:val="en-GB" w:eastAsia="zh-CN"/>
        </w:rPr>
        <w:t xml:space="preserve">to assist </w:t>
      </w:r>
      <w:r>
        <w:rPr>
          <w:b/>
          <w:bCs/>
          <w:lang w:val="en-GB" w:eastAsia="zh-CN"/>
        </w:rPr>
        <w:t>LMF</w:t>
      </w:r>
      <w:r w:rsidRPr="002E7E17">
        <w:rPr>
          <w:b/>
          <w:bCs/>
          <w:lang w:val="en-GB" w:eastAsia="zh-CN"/>
        </w:rPr>
        <w:t xml:space="preserve"> for the performance monitoring</w:t>
      </w:r>
      <w:r>
        <w:rPr>
          <w:b/>
          <w:bCs/>
          <w:lang w:val="en-GB" w:eastAsia="zh-CN"/>
        </w:rPr>
        <w:t>.</w:t>
      </w:r>
    </w:p>
    <w:p w14:paraId="25CA4699" w14:textId="0E0FEDFF" w:rsidR="00410E50" w:rsidRPr="00F71968" w:rsidRDefault="00626EC6" w:rsidP="00410E50">
      <w:pPr>
        <w:widowControl w:val="0"/>
        <w:tabs>
          <w:tab w:val="left" w:pos="8640"/>
        </w:tabs>
        <w:spacing w:before="120" w:after="120"/>
        <w:rPr>
          <w:rFonts w:cs="Times New Roman"/>
          <w:u w:val="single"/>
          <w:lang w:val="en-GB"/>
        </w:rPr>
      </w:pPr>
      <w:r w:rsidRPr="00F71968">
        <w:rPr>
          <w:rFonts w:cs="Times New Roman"/>
          <w:u w:val="single"/>
          <w:lang w:val="en-GB"/>
        </w:rPr>
        <w:t>Support for new AIML based positioning methods</w:t>
      </w:r>
    </w:p>
    <w:p w14:paraId="458DE95A" w14:textId="77777777" w:rsidR="00626EC6" w:rsidRDefault="00626EC6" w:rsidP="00626EC6">
      <w:pPr>
        <w:rPr>
          <w:b/>
          <w:bCs/>
        </w:rPr>
      </w:pPr>
      <w:r w:rsidRPr="007F0FC6">
        <w:rPr>
          <w:b/>
          <w:bCs/>
        </w:rPr>
        <w:t xml:space="preserve">Observation </w:t>
      </w:r>
      <w:r>
        <w:rPr>
          <w:rFonts w:hint="eastAsia"/>
          <w:b/>
          <w:bCs/>
        </w:rPr>
        <w:t>1</w:t>
      </w:r>
      <w:r>
        <w:rPr>
          <w:b/>
          <w:bCs/>
        </w:rPr>
        <w:t>3</w:t>
      </w:r>
      <w:r w:rsidRPr="007F0FC6">
        <w:rPr>
          <w:b/>
          <w:bCs/>
        </w:rPr>
        <w:t>: For Case 3b, the existing RTT positioning method can be used without any specification impact</w:t>
      </w:r>
      <w:r>
        <w:rPr>
          <w:b/>
          <w:bCs/>
        </w:rPr>
        <w:t xml:space="preserve"> and coexist with AIML based positioning</w:t>
      </w:r>
    </w:p>
    <w:p w14:paraId="66D0BE21" w14:textId="77777777" w:rsidR="00626EC6" w:rsidRDefault="00626EC6" w:rsidP="00626EC6">
      <w:pPr>
        <w:rPr>
          <w:b/>
          <w:bCs/>
        </w:rPr>
      </w:pPr>
      <w:r w:rsidRPr="007F0FC6">
        <w:rPr>
          <w:b/>
          <w:bCs/>
        </w:rPr>
        <w:t xml:space="preserve">Observation </w:t>
      </w:r>
      <w:r>
        <w:rPr>
          <w:b/>
          <w:bCs/>
        </w:rPr>
        <w:t>14</w:t>
      </w:r>
      <w:r w:rsidRPr="007F0FC6">
        <w:rPr>
          <w:b/>
          <w:bCs/>
        </w:rPr>
        <w:t>: For Case 3a, the LMF can request the gNB to report inferred gNB Rx-Tx time</w:t>
      </w:r>
      <w:r>
        <w:rPr>
          <w:b/>
          <w:bCs/>
        </w:rPr>
        <w:t xml:space="preserve"> while</w:t>
      </w:r>
      <w:r w:rsidRPr="007F0FC6">
        <w:rPr>
          <w:b/>
          <w:bCs/>
        </w:rPr>
        <w:t xml:space="preserve"> </w:t>
      </w:r>
      <w:r>
        <w:rPr>
          <w:b/>
          <w:bCs/>
        </w:rPr>
        <w:t>t</w:t>
      </w:r>
      <w:r w:rsidRPr="007F0FC6">
        <w:rPr>
          <w:b/>
          <w:bCs/>
        </w:rPr>
        <w:t>he UE can report UE Rx-Tx time to the LMF</w:t>
      </w:r>
      <w:r>
        <w:rPr>
          <w:b/>
          <w:bCs/>
        </w:rPr>
        <w:t xml:space="preserve"> under the </w:t>
      </w:r>
      <w:r w:rsidRPr="007F0FC6">
        <w:rPr>
          <w:b/>
          <w:bCs/>
        </w:rPr>
        <w:t>RTT positioning method.</w:t>
      </w:r>
    </w:p>
    <w:p w14:paraId="63EC3709" w14:textId="40642FE0" w:rsidR="00626EC6" w:rsidRPr="007F0FC6" w:rsidRDefault="00626EC6" w:rsidP="00626EC6">
      <w:pPr>
        <w:rPr>
          <w:b/>
          <w:bCs/>
        </w:rPr>
      </w:pPr>
      <w:r w:rsidRPr="007F0FC6">
        <w:rPr>
          <w:b/>
          <w:bCs/>
        </w:rPr>
        <w:t xml:space="preserve">Proposal </w:t>
      </w:r>
      <w:r>
        <w:rPr>
          <w:b/>
          <w:bCs/>
        </w:rPr>
        <w:t>3</w:t>
      </w:r>
      <w:r w:rsidR="00B70CBC">
        <w:rPr>
          <w:b/>
          <w:bCs/>
        </w:rPr>
        <w:t>3</w:t>
      </w:r>
      <w:r w:rsidRPr="007F0FC6">
        <w:rPr>
          <w:b/>
          <w:bCs/>
        </w:rPr>
        <w:t xml:space="preserve">: Support multi-RTT positioning method under Case 3b without any specification </w:t>
      </w:r>
      <w:r>
        <w:rPr>
          <w:b/>
          <w:bCs/>
        </w:rPr>
        <w:t>enhancement</w:t>
      </w:r>
    </w:p>
    <w:p w14:paraId="78083CCB" w14:textId="161FCBCB" w:rsidR="00626EC6" w:rsidRDefault="00626EC6" w:rsidP="00626EC6">
      <w:pPr>
        <w:rPr>
          <w:u w:val="single"/>
        </w:rPr>
      </w:pPr>
      <w:r w:rsidRPr="007F0FC6">
        <w:rPr>
          <w:b/>
          <w:bCs/>
        </w:rPr>
        <w:t xml:space="preserve">Proposal </w:t>
      </w:r>
      <w:r>
        <w:rPr>
          <w:b/>
          <w:bCs/>
        </w:rPr>
        <w:t>3</w:t>
      </w:r>
      <w:r w:rsidR="00B70CBC">
        <w:rPr>
          <w:b/>
          <w:bCs/>
        </w:rPr>
        <w:t>4</w:t>
      </w:r>
      <w:r w:rsidRPr="007F0FC6">
        <w:rPr>
          <w:b/>
          <w:bCs/>
        </w:rPr>
        <w:t xml:space="preserve">: Support multi-RTT positioning method under Case 3a with a request from the LMF to the gNB to use </w:t>
      </w:r>
      <w:r>
        <w:rPr>
          <w:b/>
          <w:bCs/>
        </w:rPr>
        <w:t xml:space="preserve">an </w:t>
      </w:r>
      <w:r w:rsidRPr="007F0FC6">
        <w:rPr>
          <w:b/>
          <w:bCs/>
        </w:rPr>
        <w:t>AIML</w:t>
      </w:r>
      <w:r>
        <w:rPr>
          <w:b/>
          <w:bCs/>
        </w:rPr>
        <w:t xml:space="preserve"> model</w:t>
      </w:r>
      <w:r w:rsidRPr="007F0FC6">
        <w:rPr>
          <w:b/>
          <w:bCs/>
        </w:rPr>
        <w:t xml:space="preserve"> for generating gNB Rx-Tx time</w:t>
      </w:r>
    </w:p>
    <w:p w14:paraId="0E398D68" w14:textId="77777777" w:rsidR="00626EC6" w:rsidRPr="007F0FC6" w:rsidRDefault="00626EC6" w:rsidP="00626EC6">
      <w:pPr>
        <w:rPr>
          <w:b/>
          <w:bCs/>
        </w:rPr>
      </w:pPr>
      <w:r w:rsidRPr="007F0FC6">
        <w:rPr>
          <w:b/>
          <w:bCs/>
        </w:rPr>
        <w:t xml:space="preserve">Observation </w:t>
      </w:r>
      <w:r>
        <w:rPr>
          <w:b/>
          <w:bCs/>
        </w:rPr>
        <w:t>15</w:t>
      </w:r>
      <w:r w:rsidRPr="007F0FC6">
        <w:rPr>
          <w:b/>
          <w:bCs/>
        </w:rPr>
        <w:t>:</w:t>
      </w:r>
      <w:r>
        <w:rPr>
          <w:b/>
          <w:bCs/>
        </w:rPr>
        <w:t xml:space="preserve"> </w:t>
      </w:r>
      <w:r w:rsidRPr="007F0FC6">
        <w:rPr>
          <w:b/>
          <w:bCs/>
        </w:rPr>
        <w:t xml:space="preserve">For Case 3a and Case 3b, the existing UL or DL &amp; UL positioning methods can be enhanced to achieve AIML based positioning </w:t>
      </w:r>
    </w:p>
    <w:p w14:paraId="50F29357" w14:textId="5552EB21" w:rsidR="00626EC6" w:rsidRPr="007F0FC6" w:rsidRDefault="00626EC6" w:rsidP="00626EC6">
      <w:pPr>
        <w:rPr>
          <w:b/>
          <w:bCs/>
        </w:rPr>
      </w:pPr>
      <w:r w:rsidRPr="007F0FC6">
        <w:rPr>
          <w:b/>
          <w:bCs/>
        </w:rPr>
        <w:t xml:space="preserve">Proposal </w:t>
      </w:r>
      <w:r>
        <w:rPr>
          <w:b/>
          <w:bCs/>
        </w:rPr>
        <w:t>3</w:t>
      </w:r>
      <w:r w:rsidR="00B70CBC">
        <w:rPr>
          <w:b/>
          <w:bCs/>
        </w:rPr>
        <w:t>5</w:t>
      </w:r>
      <w:r w:rsidRPr="007F0FC6">
        <w:rPr>
          <w:b/>
          <w:bCs/>
        </w:rPr>
        <w:t>: For Case 3a and Case 3b, use existing UL or DL &amp; UL positioning methods as the starting point for AIML-based positioning method</w:t>
      </w:r>
    </w:p>
    <w:p w14:paraId="5D7D97A1" w14:textId="77777777" w:rsidR="00626EC6" w:rsidRPr="007F0FC6" w:rsidRDefault="00626EC6" w:rsidP="00626EC6">
      <w:pPr>
        <w:rPr>
          <w:b/>
          <w:bCs/>
        </w:rPr>
      </w:pPr>
      <w:r w:rsidRPr="007F0FC6">
        <w:rPr>
          <w:b/>
          <w:bCs/>
        </w:rPr>
        <w:lastRenderedPageBreak/>
        <w:t xml:space="preserve">Observation </w:t>
      </w:r>
      <w:r>
        <w:rPr>
          <w:b/>
          <w:bCs/>
        </w:rPr>
        <w:t>16</w:t>
      </w:r>
      <w:r w:rsidRPr="007F0FC6">
        <w:rPr>
          <w:b/>
          <w:bCs/>
        </w:rPr>
        <w:t>: For Case 1, the existing UE based DL-TDOA can be used as the starting point for AIML-based positioning method; There is no need to define a new positioning method for AIML-based positioning method.</w:t>
      </w:r>
    </w:p>
    <w:p w14:paraId="7881D331" w14:textId="5C1DE1C0" w:rsidR="00626EC6" w:rsidRPr="00F71968" w:rsidRDefault="00626EC6" w:rsidP="00F71968">
      <w:pPr>
        <w:rPr>
          <w:rFonts w:cs="Times New Roman"/>
          <w:lang w:val="en-GB"/>
        </w:rPr>
      </w:pPr>
      <w:r w:rsidRPr="007F0FC6">
        <w:rPr>
          <w:b/>
          <w:bCs/>
        </w:rPr>
        <w:t xml:space="preserve">Proposal </w:t>
      </w:r>
      <w:r>
        <w:rPr>
          <w:b/>
          <w:bCs/>
        </w:rPr>
        <w:t>3</w:t>
      </w:r>
      <w:r w:rsidR="00B70CBC">
        <w:rPr>
          <w:b/>
          <w:bCs/>
        </w:rPr>
        <w:t>6</w:t>
      </w:r>
      <w:r w:rsidRPr="007F0FC6">
        <w:rPr>
          <w:b/>
          <w:bCs/>
        </w:rPr>
        <w:t xml:space="preserve">: For Case 1, enhance </w:t>
      </w:r>
      <w:r>
        <w:rPr>
          <w:rFonts w:hint="eastAsia"/>
          <w:b/>
          <w:bCs/>
        </w:rPr>
        <w:t xml:space="preserve">the </w:t>
      </w:r>
      <w:r w:rsidRPr="007F0FC6">
        <w:rPr>
          <w:b/>
          <w:bCs/>
        </w:rPr>
        <w:t>existing UE-based DL-TDOA positioning method to support AIML-based positioning</w:t>
      </w:r>
    </w:p>
    <w:p w14:paraId="72727A27" w14:textId="70E9289E" w:rsidR="00403690" w:rsidRPr="00F71968" w:rsidRDefault="00024B0C" w:rsidP="00C504B2">
      <w:pPr>
        <w:pStyle w:val="Heading1"/>
        <w:numPr>
          <w:ilvl w:val="0"/>
          <w:numId w:val="0"/>
        </w:numPr>
        <w:ind w:left="432" w:hanging="432"/>
        <w:rPr>
          <w:lang w:val="en-US"/>
        </w:rPr>
      </w:pPr>
      <w:r w:rsidRPr="008F7262">
        <w:t>Reference</w:t>
      </w:r>
    </w:p>
    <w:p w14:paraId="5F5DF678" w14:textId="1B80A7AE" w:rsidR="00810121" w:rsidRDefault="00810121" w:rsidP="009A0423">
      <w:pPr>
        <w:rPr>
          <w:rFonts w:cs="Arial"/>
          <w:lang w:val="en-CA"/>
        </w:rPr>
      </w:pPr>
      <w:r>
        <w:rPr>
          <w:rFonts w:cs="Arial"/>
          <w:lang w:val="en-CA"/>
        </w:rPr>
        <w:t xml:space="preserve">[1] </w:t>
      </w:r>
      <w:r w:rsidR="00A84F37" w:rsidRPr="00A84F37">
        <w:rPr>
          <w:rFonts w:cs="Arial"/>
          <w:lang w:val="en-CA"/>
        </w:rPr>
        <w:t>RP-234039</w:t>
      </w:r>
      <w:r w:rsidR="00A84F37">
        <w:rPr>
          <w:rFonts w:cs="Arial"/>
          <w:lang w:val="en-CA"/>
        </w:rPr>
        <w:t>, “</w:t>
      </w:r>
      <w:r w:rsidR="004E6EDA" w:rsidRPr="004E6EDA">
        <w:rPr>
          <w:rFonts w:cs="Arial"/>
          <w:lang w:val="en-CA"/>
        </w:rPr>
        <w:t>New WID on Artificial Intelligence (AI)/Machine Learning (ML) for NR Air Interface</w:t>
      </w:r>
      <w:r w:rsidR="009A0423">
        <w:rPr>
          <w:rFonts w:cs="Arial"/>
          <w:lang w:val="en-CA"/>
        </w:rPr>
        <w:t>,</w:t>
      </w:r>
      <w:r w:rsidR="00A84F37">
        <w:rPr>
          <w:rFonts w:cs="Arial"/>
          <w:lang w:val="en-CA"/>
        </w:rPr>
        <w:t>”</w:t>
      </w:r>
      <w:r w:rsidR="009A0423">
        <w:rPr>
          <w:rFonts w:cs="Arial"/>
          <w:lang w:val="en-CA"/>
        </w:rPr>
        <w:t xml:space="preserve"> RAN#102</w:t>
      </w:r>
      <w:r w:rsidR="000D3877">
        <w:rPr>
          <w:rFonts w:cs="Arial"/>
          <w:lang w:val="en-CA"/>
        </w:rPr>
        <w:t xml:space="preserve">, </w:t>
      </w:r>
      <w:r w:rsidR="00315A7E">
        <w:rPr>
          <w:rFonts w:cs="Arial"/>
          <w:lang w:val="en-CA"/>
        </w:rPr>
        <w:t xml:space="preserve">Edinburgh, Scotland, </w:t>
      </w:r>
      <w:r w:rsidR="002844A0">
        <w:rPr>
          <w:rFonts w:cs="Arial"/>
          <w:lang w:val="en-CA"/>
        </w:rPr>
        <w:t>Dec.</w:t>
      </w:r>
      <w:r w:rsidR="004F0EFC">
        <w:rPr>
          <w:rFonts w:cs="Arial"/>
          <w:lang w:val="en-CA"/>
        </w:rPr>
        <w:t>,</w:t>
      </w:r>
      <w:r w:rsidR="002844A0">
        <w:rPr>
          <w:rFonts w:cs="Arial"/>
          <w:lang w:val="en-CA"/>
        </w:rPr>
        <w:t xml:space="preserve"> 2023.</w:t>
      </w:r>
    </w:p>
    <w:p w14:paraId="2F5A7141" w14:textId="10A1B265" w:rsidR="00015DFC" w:rsidRDefault="00015DFC" w:rsidP="009A0423">
      <w:pPr>
        <w:rPr>
          <w:rFonts w:cs="Arial"/>
          <w:lang w:val="en-CA"/>
        </w:rPr>
      </w:pPr>
      <w:r w:rsidRPr="00294313">
        <w:rPr>
          <w:rFonts w:cs="Arial"/>
          <w:lang w:val="en-CA"/>
        </w:rPr>
        <w:t>[2] R2-</w:t>
      </w:r>
      <w:r w:rsidR="00D35C93" w:rsidRPr="00294313">
        <w:rPr>
          <w:rFonts w:cs="Arial"/>
          <w:lang w:val="en-CA"/>
        </w:rPr>
        <w:t>240</w:t>
      </w:r>
      <w:r w:rsidR="00D35C93">
        <w:rPr>
          <w:rFonts w:cs="Arial"/>
          <w:lang w:val="en-CA"/>
        </w:rPr>
        <w:t>6201</w:t>
      </w:r>
      <w:r w:rsidRPr="00294313">
        <w:rPr>
          <w:rFonts w:cs="Arial"/>
          <w:lang w:val="en-CA"/>
        </w:rPr>
        <w:t>, “Agenda for RAN2#</w:t>
      </w:r>
      <w:r w:rsidR="00D35C93" w:rsidRPr="00294313">
        <w:rPr>
          <w:rFonts w:cs="Arial"/>
          <w:lang w:val="en-CA"/>
        </w:rPr>
        <w:t>12</w:t>
      </w:r>
      <w:r w:rsidR="00D35C93">
        <w:rPr>
          <w:rFonts w:cs="Arial"/>
          <w:lang w:val="en-CA"/>
        </w:rPr>
        <w:t>7</w:t>
      </w:r>
      <w:r w:rsidRPr="00294313">
        <w:rPr>
          <w:rFonts w:cs="Arial"/>
          <w:lang w:val="en-CA"/>
        </w:rPr>
        <w:t xml:space="preserve">, ” </w:t>
      </w:r>
      <w:r w:rsidR="00885DC4" w:rsidRPr="00294313">
        <w:rPr>
          <w:rFonts w:cs="Arial"/>
          <w:lang w:val="en-CA"/>
        </w:rPr>
        <w:t xml:space="preserve">RAN2 chair, </w:t>
      </w:r>
      <w:r w:rsidRPr="00294313">
        <w:rPr>
          <w:rFonts w:cs="Arial"/>
          <w:lang w:val="en-CA"/>
        </w:rPr>
        <w:t>RAN2#</w:t>
      </w:r>
      <w:r w:rsidR="00D35C93" w:rsidRPr="00294313">
        <w:rPr>
          <w:rFonts w:cs="Arial"/>
          <w:lang w:val="en-CA"/>
        </w:rPr>
        <w:t>12</w:t>
      </w:r>
      <w:r w:rsidR="00D35C93">
        <w:rPr>
          <w:rFonts w:cs="Arial"/>
          <w:lang w:val="en-CA"/>
        </w:rPr>
        <w:t>7</w:t>
      </w:r>
      <w:r w:rsidRPr="00294313">
        <w:rPr>
          <w:rFonts w:cs="Arial"/>
          <w:lang w:val="en-CA"/>
        </w:rPr>
        <w:t xml:space="preserve">, </w:t>
      </w:r>
      <w:r w:rsidR="00D35C93">
        <w:rPr>
          <w:rFonts w:cs="Arial"/>
          <w:lang w:val="en-CA"/>
        </w:rPr>
        <w:t>Maastricht</w:t>
      </w:r>
      <w:r w:rsidRPr="00294313">
        <w:rPr>
          <w:rFonts w:cs="Arial"/>
          <w:lang w:val="en-CA"/>
        </w:rPr>
        <w:t>,</w:t>
      </w:r>
      <w:r w:rsidR="00D35C93">
        <w:rPr>
          <w:rFonts w:cs="Arial"/>
          <w:lang w:val="en-CA"/>
        </w:rPr>
        <w:t xml:space="preserve"> </w:t>
      </w:r>
      <w:r w:rsidR="005B1BD4">
        <w:rPr>
          <w:rFonts w:cs="Arial"/>
          <w:lang w:val="en-CA"/>
        </w:rPr>
        <w:t xml:space="preserve">The </w:t>
      </w:r>
      <w:r w:rsidR="00D35C93">
        <w:rPr>
          <w:rFonts w:cs="Arial"/>
          <w:lang w:val="en-CA"/>
        </w:rPr>
        <w:t>Netherland</w:t>
      </w:r>
      <w:r w:rsidR="005B1BD4">
        <w:rPr>
          <w:rFonts w:cs="Arial"/>
          <w:lang w:val="en-CA"/>
        </w:rPr>
        <w:t>s</w:t>
      </w:r>
      <w:r w:rsidR="00D35C93">
        <w:rPr>
          <w:rFonts w:cs="Arial"/>
          <w:lang w:val="en-CA"/>
        </w:rPr>
        <w:t>,</w:t>
      </w:r>
      <w:r w:rsidRPr="00294313">
        <w:rPr>
          <w:rFonts w:cs="Arial"/>
          <w:lang w:val="en-CA"/>
        </w:rPr>
        <w:t xml:space="preserve"> </w:t>
      </w:r>
      <w:r w:rsidR="00D35C93">
        <w:rPr>
          <w:rFonts w:cs="Arial"/>
          <w:lang w:val="en-CA"/>
        </w:rPr>
        <w:t>Aug.</w:t>
      </w:r>
      <w:r w:rsidR="00EA3047" w:rsidRPr="00294313">
        <w:rPr>
          <w:rFonts w:cs="Arial"/>
          <w:lang w:val="en-CA"/>
        </w:rPr>
        <w:t>,</w:t>
      </w:r>
      <w:r w:rsidRPr="00294313">
        <w:rPr>
          <w:rFonts w:cs="Arial"/>
          <w:lang w:val="en-CA"/>
        </w:rPr>
        <w:t xml:space="preserve"> 2024.</w:t>
      </w:r>
    </w:p>
    <w:p w14:paraId="394B8F44" w14:textId="61E45FD1" w:rsidR="00B86C6E" w:rsidRDefault="00B86C6E" w:rsidP="0006242B">
      <w:pPr>
        <w:rPr>
          <w:rFonts w:cs="Arial"/>
          <w:lang w:val="en-CA"/>
        </w:rPr>
      </w:pPr>
      <w:r>
        <w:rPr>
          <w:rFonts w:cs="Arial"/>
          <w:lang w:val="en-CA"/>
        </w:rPr>
        <w:t>[</w:t>
      </w:r>
      <w:r w:rsidR="00170259">
        <w:rPr>
          <w:rFonts w:cs="Arial"/>
          <w:lang w:val="en-CA"/>
        </w:rPr>
        <w:t>3</w:t>
      </w:r>
      <w:r>
        <w:rPr>
          <w:rFonts w:cs="Arial"/>
          <w:lang w:val="en-CA"/>
        </w:rPr>
        <w:t xml:space="preserve">] </w:t>
      </w:r>
      <w:r w:rsidR="00032230">
        <w:rPr>
          <w:rFonts w:cs="Arial"/>
          <w:lang w:val="en-CA"/>
        </w:rPr>
        <w:t>3GPP</w:t>
      </w:r>
      <w:r>
        <w:rPr>
          <w:rFonts w:cs="Arial"/>
          <w:lang w:val="en-CA"/>
        </w:rPr>
        <w:t>,</w:t>
      </w:r>
      <w:r w:rsidR="004C0C92">
        <w:rPr>
          <w:rFonts w:cs="Arial"/>
          <w:lang w:val="en-CA"/>
        </w:rPr>
        <w:t xml:space="preserve"> TR </w:t>
      </w:r>
      <w:r w:rsidR="00535215">
        <w:rPr>
          <w:rFonts w:cs="Arial"/>
          <w:lang w:val="en-CA"/>
        </w:rPr>
        <w:t>38.84</w:t>
      </w:r>
      <w:r w:rsidR="005766CC">
        <w:rPr>
          <w:rFonts w:cs="Arial"/>
          <w:lang w:val="en-CA"/>
        </w:rPr>
        <w:t>3</w:t>
      </w:r>
      <w:r w:rsidR="00535215">
        <w:rPr>
          <w:rFonts w:cs="Arial"/>
          <w:lang w:val="en-CA"/>
        </w:rPr>
        <w:t>,</w:t>
      </w:r>
      <w:r>
        <w:rPr>
          <w:rFonts w:cs="Arial"/>
          <w:lang w:val="en-CA"/>
        </w:rPr>
        <w:t xml:space="preserve"> “</w:t>
      </w:r>
      <w:r w:rsidR="0006242B" w:rsidRPr="0006242B">
        <w:rPr>
          <w:rFonts w:cs="Arial"/>
          <w:lang w:val="en-CA"/>
        </w:rPr>
        <w:t>Study on Artificial Intelligence (AI)/Machine Learning (ML) for NR air interface</w:t>
      </w:r>
      <w:r>
        <w:rPr>
          <w:rFonts w:cs="Arial"/>
          <w:lang w:val="en-CA"/>
        </w:rPr>
        <w:t xml:space="preserve">,” </w:t>
      </w:r>
      <w:r w:rsidR="00E74424">
        <w:rPr>
          <w:rFonts w:cs="Arial"/>
          <w:lang w:val="en-CA"/>
        </w:rPr>
        <w:t>v 2.0.1.</w:t>
      </w:r>
      <w:r>
        <w:rPr>
          <w:rFonts w:cs="Arial"/>
          <w:lang w:val="en-CA"/>
        </w:rPr>
        <w:t>, Dec., 2023.</w:t>
      </w:r>
    </w:p>
    <w:p w14:paraId="2608BBED" w14:textId="6A421BF0" w:rsidR="00825DEF" w:rsidRDefault="00825DEF" w:rsidP="00825DEF">
      <w:pPr>
        <w:rPr>
          <w:rFonts w:cs="Arial"/>
          <w:lang w:val="en-CA"/>
        </w:rPr>
      </w:pPr>
      <w:r>
        <w:rPr>
          <w:rFonts w:cs="Arial" w:hint="eastAsia"/>
          <w:lang w:val="en-CA"/>
        </w:rPr>
        <w:t xml:space="preserve">[4] RAN1 chair notes, RAN1#116, </w:t>
      </w:r>
      <w:r>
        <w:rPr>
          <w:rFonts w:cs="Arial"/>
          <w:lang w:val="en-CA"/>
        </w:rPr>
        <w:t>Athens, Greece</w:t>
      </w:r>
      <w:r>
        <w:rPr>
          <w:rFonts w:cs="Arial" w:hint="eastAsia"/>
          <w:lang w:val="en-CA"/>
        </w:rPr>
        <w:t xml:space="preserve">, </w:t>
      </w:r>
      <w:r>
        <w:rPr>
          <w:rFonts w:cs="Arial"/>
          <w:lang w:val="en-CA"/>
        </w:rPr>
        <w:t>Feb.</w:t>
      </w:r>
      <w:r>
        <w:rPr>
          <w:rFonts w:cs="Arial" w:hint="eastAsia"/>
          <w:lang w:val="en-CA"/>
        </w:rPr>
        <w:t>, 2024.</w:t>
      </w:r>
    </w:p>
    <w:p w14:paraId="1A6E8CF5" w14:textId="48EF3740" w:rsidR="004461A9" w:rsidRDefault="004461A9" w:rsidP="004461A9">
      <w:pPr>
        <w:rPr>
          <w:rFonts w:cs="Arial"/>
          <w:lang w:val="en-CA"/>
        </w:rPr>
      </w:pPr>
      <w:r>
        <w:rPr>
          <w:rFonts w:cs="Arial" w:hint="eastAsia"/>
          <w:lang w:val="en-CA"/>
        </w:rPr>
        <w:t>[</w:t>
      </w:r>
      <w:r>
        <w:rPr>
          <w:rFonts w:cs="Arial"/>
          <w:lang w:val="en-CA"/>
        </w:rPr>
        <w:t>5</w:t>
      </w:r>
      <w:r>
        <w:rPr>
          <w:rFonts w:cs="Arial" w:hint="eastAsia"/>
          <w:lang w:val="en-CA"/>
        </w:rPr>
        <w:t xml:space="preserve">] 3GPP, TS 38.305, </w:t>
      </w:r>
      <w:r>
        <w:rPr>
          <w:rFonts w:cs="Arial"/>
          <w:lang w:val="en-CA"/>
        </w:rPr>
        <w:t>“</w:t>
      </w:r>
      <w:r w:rsidRPr="00A836EC">
        <w:rPr>
          <w:rFonts w:cs="Arial"/>
          <w:lang w:val="en-CA"/>
        </w:rPr>
        <w:t>Stage 2 functional specification of</w:t>
      </w:r>
      <w:r>
        <w:rPr>
          <w:rFonts w:cs="Arial" w:hint="eastAsia"/>
          <w:lang w:val="en-CA"/>
        </w:rPr>
        <w:t xml:space="preserve"> </w:t>
      </w:r>
      <w:r w:rsidRPr="00A836EC">
        <w:rPr>
          <w:rFonts w:cs="Arial"/>
          <w:lang w:val="en-CA"/>
        </w:rPr>
        <w:t>User Equipment (UE) positioning in NG-RAN</w:t>
      </w:r>
      <w:r>
        <w:rPr>
          <w:rFonts w:cs="Arial" w:hint="eastAsia"/>
          <w:lang w:val="en-CA"/>
        </w:rPr>
        <w:t xml:space="preserve">, </w:t>
      </w:r>
      <w:r>
        <w:rPr>
          <w:rFonts w:cs="Arial"/>
          <w:lang w:val="en-CA"/>
        </w:rPr>
        <w:t>”</w:t>
      </w:r>
      <w:r>
        <w:rPr>
          <w:rFonts w:cs="Arial" w:hint="eastAsia"/>
          <w:lang w:val="en-CA"/>
        </w:rPr>
        <w:t xml:space="preserve">  v 18.</w:t>
      </w:r>
      <w:r w:rsidR="000142E4">
        <w:rPr>
          <w:rFonts w:cs="Arial"/>
          <w:lang w:val="en-CA"/>
        </w:rPr>
        <w:t>2</w:t>
      </w:r>
      <w:r>
        <w:rPr>
          <w:rFonts w:cs="Arial" w:hint="eastAsia"/>
          <w:lang w:val="en-CA"/>
        </w:rPr>
        <w:t xml:space="preserve">.0, </w:t>
      </w:r>
      <w:r w:rsidR="003D60B8">
        <w:rPr>
          <w:rFonts w:cs="Arial"/>
          <w:lang w:val="en-CA"/>
        </w:rPr>
        <w:t>June</w:t>
      </w:r>
      <w:r>
        <w:rPr>
          <w:rFonts w:cs="Arial" w:hint="eastAsia"/>
          <w:lang w:val="en-CA"/>
        </w:rPr>
        <w:t>, 2024.</w:t>
      </w:r>
    </w:p>
    <w:p w14:paraId="30E09F46" w14:textId="440E8F34" w:rsidR="00763599" w:rsidRDefault="00763599" w:rsidP="00763599">
      <w:pPr>
        <w:rPr>
          <w:rFonts w:cs="Arial"/>
          <w:lang w:val="en-CA"/>
        </w:rPr>
      </w:pPr>
      <w:r>
        <w:rPr>
          <w:rFonts w:cs="Arial"/>
          <w:lang w:val="en-CA"/>
        </w:rPr>
        <w:t>[</w:t>
      </w:r>
      <w:r>
        <w:rPr>
          <w:rFonts w:cs="Arial" w:hint="eastAsia"/>
          <w:lang w:val="en-CA"/>
        </w:rPr>
        <w:t>6</w:t>
      </w:r>
      <w:r>
        <w:rPr>
          <w:rFonts w:cs="Arial"/>
          <w:lang w:val="en-CA"/>
        </w:rPr>
        <w:t>] 3GPP, TS 37.355, “</w:t>
      </w:r>
      <w:r w:rsidRPr="00AE1814">
        <w:rPr>
          <w:rFonts w:cs="Arial"/>
          <w:lang w:val="en-CA"/>
        </w:rPr>
        <w:t>LTE Positioning Protocol (LPP)</w:t>
      </w:r>
      <w:r>
        <w:rPr>
          <w:rFonts w:cs="Arial"/>
          <w:lang w:val="en-CA"/>
        </w:rPr>
        <w:t>, ” v 18.</w:t>
      </w:r>
      <w:r w:rsidR="00617CFD">
        <w:rPr>
          <w:rFonts w:cs="Arial"/>
          <w:lang w:val="en-CA"/>
        </w:rPr>
        <w:t>2</w:t>
      </w:r>
      <w:r>
        <w:rPr>
          <w:rFonts w:cs="Arial"/>
          <w:lang w:val="en-CA"/>
        </w:rPr>
        <w:t xml:space="preserve">.0, </w:t>
      </w:r>
      <w:r w:rsidR="00617CFD">
        <w:rPr>
          <w:rFonts w:cs="Arial"/>
          <w:lang w:val="en-CA"/>
        </w:rPr>
        <w:t>June</w:t>
      </w:r>
      <w:r>
        <w:rPr>
          <w:rFonts w:cs="Arial"/>
          <w:lang w:val="en-CA"/>
        </w:rPr>
        <w:t xml:space="preserve"> 202</w:t>
      </w:r>
      <w:r w:rsidR="00617CFD">
        <w:rPr>
          <w:rFonts w:cs="Arial"/>
          <w:lang w:val="en-CA"/>
        </w:rPr>
        <w:t>4</w:t>
      </w:r>
      <w:r>
        <w:rPr>
          <w:rFonts w:cs="Arial"/>
          <w:lang w:val="en-CA"/>
        </w:rPr>
        <w:t>.</w:t>
      </w:r>
    </w:p>
    <w:p w14:paraId="1DF5B388" w14:textId="7D9884B2" w:rsidR="006A396C" w:rsidRDefault="006A396C" w:rsidP="0006242B">
      <w:pPr>
        <w:rPr>
          <w:rFonts w:cs="Arial"/>
          <w:lang w:val="en-CA"/>
        </w:rPr>
      </w:pPr>
      <w:r>
        <w:rPr>
          <w:rFonts w:cs="Arial" w:hint="eastAsia"/>
          <w:lang w:val="en-CA"/>
        </w:rPr>
        <w:t>[</w:t>
      </w:r>
      <w:r w:rsidR="00106B1B">
        <w:rPr>
          <w:rFonts w:cs="Arial"/>
          <w:lang w:val="en-CA"/>
        </w:rPr>
        <w:t>7</w:t>
      </w:r>
      <w:r>
        <w:rPr>
          <w:rFonts w:cs="Arial" w:hint="eastAsia"/>
          <w:lang w:val="en-CA"/>
        </w:rPr>
        <w:t>] RAN1 chair notes, RAN1#116b, Changsha, China, A</w:t>
      </w:r>
      <w:r>
        <w:rPr>
          <w:rFonts w:cs="Arial"/>
          <w:lang w:val="en-CA"/>
        </w:rPr>
        <w:t>p</w:t>
      </w:r>
      <w:r>
        <w:rPr>
          <w:rFonts w:cs="Arial" w:hint="eastAsia"/>
          <w:lang w:val="en-CA"/>
        </w:rPr>
        <w:t>ril, 2024.</w:t>
      </w:r>
    </w:p>
    <w:p w14:paraId="6516955F" w14:textId="77777777" w:rsidR="009C2DE1" w:rsidRDefault="009C2DE1" w:rsidP="009C2DE1">
      <w:pPr>
        <w:rPr>
          <w:rFonts w:cs="Arial"/>
          <w:lang w:val="en-CA"/>
        </w:rPr>
      </w:pPr>
      <w:r>
        <w:rPr>
          <w:rFonts w:cs="Arial" w:hint="eastAsia"/>
          <w:lang w:val="en-CA"/>
        </w:rPr>
        <w:t>[8] RAN2 chair notes, RAN2#125b, Changsha, China, A</w:t>
      </w:r>
      <w:r>
        <w:rPr>
          <w:rFonts w:cs="Arial"/>
          <w:lang w:val="en-CA"/>
        </w:rPr>
        <w:t>p</w:t>
      </w:r>
      <w:r>
        <w:rPr>
          <w:rFonts w:cs="Arial" w:hint="eastAsia"/>
          <w:lang w:val="en-CA"/>
        </w:rPr>
        <w:t>ril, 2024.</w:t>
      </w:r>
    </w:p>
    <w:p w14:paraId="075CDA03" w14:textId="5B0EB9AB" w:rsidR="00775A21" w:rsidRDefault="00775A21" w:rsidP="00775A21">
      <w:pPr>
        <w:rPr>
          <w:rFonts w:cs="Arial"/>
          <w:lang w:val="en-CA"/>
        </w:rPr>
      </w:pPr>
      <w:r>
        <w:rPr>
          <w:rFonts w:cs="Arial" w:hint="eastAsia"/>
          <w:lang w:val="en-CA"/>
        </w:rPr>
        <w:t>[</w:t>
      </w:r>
      <w:r>
        <w:rPr>
          <w:rFonts w:cs="Arial"/>
          <w:lang w:val="en-CA"/>
        </w:rPr>
        <w:t>9</w:t>
      </w:r>
      <w:r>
        <w:rPr>
          <w:rFonts w:cs="Arial" w:hint="eastAsia"/>
          <w:lang w:val="en-CA"/>
        </w:rPr>
        <w:t>] RAN1 chair notes, RAN1#11</w:t>
      </w:r>
      <w:r>
        <w:rPr>
          <w:rFonts w:cs="Arial"/>
          <w:lang w:val="en-CA"/>
        </w:rPr>
        <w:t>5</w:t>
      </w:r>
      <w:r>
        <w:rPr>
          <w:rFonts w:cs="Arial" w:hint="eastAsia"/>
          <w:lang w:val="en-CA"/>
        </w:rPr>
        <w:t xml:space="preserve">, </w:t>
      </w:r>
      <w:r w:rsidR="00F33323">
        <w:rPr>
          <w:rFonts w:cs="Arial"/>
          <w:lang w:val="en-CA"/>
        </w:rPr>
        <w:t>Chicago</w:t>
      </w:r>
      <w:r>
        <w:rPr>
          <w:rFonts w:cs="Arial" w:hint="eastAsia"/>
          <w:lang w:val="en-CA"/>
        </w:rPr>
        <w:t xml:space="preserve">, </w:t>
      </w:r>
      <w:r w:rsidR="00F33323">
        <w:rPr>
          <w:rFonts w:cs="Arial"/>
          <w:lang w:val="en-CA"/>
        </w:rPr>
        <w:t>USA</w:t>
      </w:r>
      <w:r>
        <w:rPr>
          <w:rFonts w:cs="Arial" w:hint="eastAsia"/>
          <w:lang w:val="en-CA"/>
        </w:rPr>
        <w:t xml:space="preserve">, </w:t>
      </w:r>
      <w:r w:rsidR="00F33323">
        <w:rPr>
          <w:rFonts w:cs="Arial"/>
          <w:lang w:val="en-CA"/>
        </w:rPr>
        <w:t>Nov.</w:t>
      </w:r>
      <w:r>
        <w:rPr>
          <w:rFonts w:cs="Arial" w:hint="eastAsia"/>
          <w:lang w:val="en-CA"/>
        </w:rPr>
        <w:t>, 202</w:t>
      </w:r>
      <w:r w:rsidR="00F33323">
        <w:rPr>
          <w:rFonts w:cs="Arial"/>
          <w:lang w:val="en-CA"/>
        </w:rPr>
        <w:t>3</w:t>
      </w:r>
      <w:r>
        <w:rPr>
          <w:rFonts w:cs="Arial" w:hint="eastAsia"/>
          <w:lang w:val="en-CA"/>
        </w:rPr>
        <w:t>.</w:t>
      </w:r>
    </w:p>
    <w:p w14:paraId="2690C66C" w14:textId="583EBBA4" w:rsidR="0076470D" w:rsidRDefault="0076470D" w:rsidP="0076470D">
      <w:pPr>
        <w:rPr>
          <w:rFonts w:cs="Arial"/>
          <w:lang w:val="en-CA"/>
        </w:rPr>
      </w:pPr>
      <w:r w:rsidRPr="00B405A5">
        <w:rPr>
          <w:rFonts w:cs="Arial"/>
          <w:lang w:val="en-CA"/>
        </w:rPr>
        <w:t>[</w:t>
      </w:r>
      <w:r>
        <w:rPr>
          <w:rFonts w:cs="Arial"/>
          <w:lang w:val="en-CA"/>
        </w:rPr>
        <w:t>10</w:t>
      </w:r>
      <w:r w:rsidRPr="00B405A5">
        <w:rPr>
          <w:rFonts w:cs="Arial"/>
          <w:lang w:val="en-CA"/>
        </w:rPr>
        <w:t xml:space="preserve">] </w:t>
      </w:r>
      <w:r>
        <w:rPr>
          <w:rFonts w:cs="Arial"/>
          <w:lang w:val="en-CA"/>
        </w:rPr>
        <w:t>R1-2307582, “</w:t>
      </w:r>
      <w:r w:rsidRPr="00904C3F">
        <w:rPr>
          <w:rFonts w:cs="Arial"/>
          <w:lang w:val="en-CA"/>
        </w:rPr>
        <w:t>Evaluation on AI/ML for positioning accuracy enhancement</w:t>
      </w:r>
      <w:r>
        <w:rPr>
          <w:rFonts w:cs="Arial"/>
          <w:lang w:val="en-CA"/>
        </w:rPr>
        <w:t>”</w:t>
      </w:r>
      <w:r w:rsidRPr="00904C3F">
        <w:rPr>
          <w:rFonts w:cs="Arial"/>
          <w:lang w:val="en-CA"/>
        </w:rPr>
        <w:t>,</w:t>
      </w:r>
      <w:r>
        <w:rPr>
          <w:rFonts w:cs="Arial"/>
          <w:lang w:val="en-CA"/>
        </w:rPr>
        <w:t xml:space="preserve"> InterDigital Inc., RAN1#115, Chicago, USA, Nov..</w:t>
      </w:r>
      <w:r w:rsidRPr="00904C3F">
        <w:rPr>
          <w:rFonts w:cs="Arial"/>
          <w:lang w:val="en-CA"/>
        </w:rPr>
        <w:t xml:space="preserve"> 2023</w:t>
      </w:r>
      <w:r>
        <w:rPr>
          <w:rFonts w:cs="Arial"/>
          <w:lang w:val="en-CA"/>
        </w:rPr>
        <w:t>.</w:t>
      </w:r>
    </w:p>
    <w:p w14:paraId="70762BFB" w14:textId="63E1D840" w:rsidR="00174EF0" w:rsidRDefault="00174EF0" w:rsidP="00174EF0">
      <w:pPr>
        <w:rPr>
          <w:rFonts w:cs="Arial"/>
          <w:lang w:val="en-CA"/>
        </w:rPr>
      </w:pPr>
      <w:r>
        <w:rPr>
          <w:rFonts w:cs="Arial"/>
          <w:lang w:val="en-CA"/>
        </w:rPr>
        <w:t>[11] 3GPP, TS 38.215, “</w:t>
      </w:r>
      <w:r w:rsidRPr="00F12BD0">
        <w:rPr>
          <w:rFonts w:cs="Arial"/>
          <w:lang w:val="en-CA"/>
        </w:rPr>
        <w:t>Physical layer measurements</w:t>
      </w:r>
      <w:r>
        <w:rPr>
          <w:rFonts w:cs="Arial"/>
          <w:lang w:val="en-CA"/>
        </w:rPr>
        <w:t>, ” v 18.</w:t>
      </w:r>
      <w:r w:rsidR="006346C9">
        <w:rPr>
          <w:rFonts w:cs="Arial"/>
          <w:lang w:val="en-CA"/>
        </w:rPr>
        <w:t>3</w:t>
      </w:r>
      <w:r>
        <w:rPr>
          <w:rFonts w:cs="Arial"/>
          <w:lang w:val="en-CA"/>
        </w:rPr>
        <w:t xml:space="preserve">.0, </w:t>
      </w:r>
      <w:r w:rsidR="006346C9">
        <w:rPr>
          <w:rFonts w:cs="Arial"/>
          <w:lang w:val="en-CA"/>
        </w:rPr>
        <w:t>June</w:t>
      </w:r>
      <w:r>
        <w:rPr>
          <w:rFonts w:cs="Arial"/>
          <w:lang w:val="en-CA"/>
        </w:rPr>
        <w:t xml:space="preserve"> 202</w:t>
      </w:r>
      <w:r w:rsidR="006346C9">
        <w:rPr>
          <w:rFonts w:cs="Arial"/>
          <w:lang w:val="en-CA"/>
        </w:rPr>
        <w:t>4</w:t>
      </w:r>
      <w:r>
        <w:rPr>
          <w:rFonts w:cs="Arial"/>
          <w:lang w:val="en-CA"/>
        </w:rPr>
        <w:t xml:space="preserve">. </w:t>
      </w:r>
    </w:p>
    <w:p w14:paraId="5BB88EAD" w14:textId="7531DBF3" w:rsidR="00223405" w:rsidRDefault="00B36F47" w:rsidP="00502E90">
      <w:pPr>
        <w:rPr>
          <w:rFonts w:cs="Arial"/>
          <w:lang w:val="en-CA"/>
        </w:rPr>
      </w:pPr>
      <w:r>
        <w:rPr>
          <w:rFonts w:cs="Arial"/>
          <w:lang w:val="en-CA"/>
        </w:rPr>
        <w:t xml:space="preserve">[12] </w:t>
      </w:r>
      <w:r w:rsidRPr="00362AA8">
        <w:rPr>
          <w:rFonts w:cs="Arial"/>
          <w:lang w:val="en-CA"/>
        </w:rPr>
        <w:t>R1-2403741</w:t>
      </w:r>
      <w:r>
        <w:rPr>
          <w:rFonts w:cs="Arial"/>
          <w:lang w:val="en-CA"/>
        </w:rPr>
        <w:t>, “</w:t>
      </w:r>
      <w:r w:rsidRPr="00362AA8">
        <w:rPr>
          <w:rFonts w:cs="Arial"/>
          <w:lang w:val="en-CA"/>
        </w:rPr>
        <w:t>Final summary of specification support for positioning accuracy enhancement</w:t>
      </w:r>
      <w:r>
        <w:rPr>
          <w:rFonts w:cs="Arial"/>
          <w:lang w:val="en-CA"/>
        </w:rPr>
        <w:t xml:space="preserve">, ”, Ericsson, RAN1#116b, Changsha, China, April, 2024. </w:t>
      </w:r>
    </w:p>
    <w:p w14:paraId="7A6E27F0" w14:textId="28F4BB79" w:rsidR="00DD6355" w:rsidRDefault="00DD6355" w:rsidP="00502E90">
      <w:pPr>
        <w:rPr>
          <w:rFonts w:cs="Arial"/>
          <w:lang w:val="en-CA"/>
        </w:rPr>
      </w:pPr>
      <w:r>
        <w:rPr>
          <w:rFonts w:cs="Arial"/>
          <w:lang w:val="en-CA"/>
        </w:rPr>
        <w:t xml:space="preserve">[13] </w:t>
      </w:r>
      <w:r w:rsidR="00A33A47">
        <w:rPr>
          <w:rFonts w:cs="Arial" w:hint="eastAsia"/>
          <w:lang w:val="en-CA"/>
        </w:rPr>
        <w:t>RAN1 chair notes, RAN1#11</w:t>
      </w:r>
      <w:r w:rsidR="001214EE">
        <w:rPr>
          <w:rFonts w:cs="Arial"/>
          <w:lang w:val="en-CA"/>
        </w:rPr>
        <w:t>7</w:t>
      </w:r>
      <w:r w:rsidR="00A33A47">
        <w:rPr>
          <w:rFonts w:cs="Arial" w:hint="eastAsia"/>
          <w:lang w:val="en-CA"/>
        </w:rPr>
        <w:t xml:space="preserve">, </w:t>
      </w:r>
      <w:r w:rsidR="001214EE">
        <w:rPr>
          <w:rFonts w:cs="Arial"/>
          <w:lang w:val="en-CA"/>
        </w:rPr>
        <w:t>Fukuoka, Japan</w:t>
      </w:r>
      <w:r w:rsidR="00A33A47">
        <w:rPr>
          <w:rFonts w:cs="Arial" w:hint="eastAsia"/>
          <w:lang w:val="en-CA"/>
        </w:rPr>
        <w:t xml:space="preserve">, </w:t>
      </w:r>
      <w:r w:rsidR="001E111B">
        <w:rPr>
          <w:rFonts w:cs="Arial"/>
          <w:lang w:val="en-CA"/>
        </w:rPr>
        <w:t>M</w:t>
      </w:r>
      <w:r w:rsidR="00EE21F1">
        <w:rPr>
          <w:rFonts w:cs="Arial"/>
          <w:lang w:val="en-CA"/>
        </w:rPr>
        <w:t>ay</w:t>
      </w:r>
      <w:r w:rsidR="00A33A47">
        <w:rPr>
          <w:rFonts w:cs="Arial" w:hint="eastAsia"/>
          <w:lang w:val="en-CA"/>
        </w:rPr>
        <w:t>, 2024.</w:t>
      </w:r>
    </w:p>
    <w:p w14:paraId="3DCBE33F" w14:textId="6365E210" w:rsidR="0022602A" w:rsidRPr="007B0028" w:rsidRDefault="0022602A" w:rsidP="00B05960">
      <w:pPr>
        <w:keepNext/>
        <w:keepLines/>
        <w:pBdr>
          <w:top w:val="single" w:sz="12" w:space="3" w:color="auto"/>
        </w:pBdr>
        <w:overflowPunct w:val="0"/>
        <w:autoSpaceDE w:val="0"/>
        <w:autoSpaceDN w:val="0"/>
        <w:adjustRightInd w:val="0"/>
        <w:spacing w:before="240" w:after="180" w:line="240" w:lineRule="auto"/>
        <w:jc w:val="left"/>
        <w:textAlignment w:val="baseline"/>
        <w:outlineLvl w:val="0"/>
        <w:rPr>
          <w:rFonts w:eastAsia="SimSun" w:cs="Times New Roman"/>
          <w:sz w:val="36"/>
          <w:szCs w:val="36"/>
          <w:lang w:val="en-GB" w:eastAsia="zh-CN"/>
        </w:rPr>
      </w:pPr>
      <w:r w:rsidRPr="007B0028">
        <w:rPr>
          <w:rFonts w:eastAsia="SimSun" w:cs="Times New Roman"/>
          <w:sz w:val="36"/>
          <w:szCs w:val="36"/>
          <w:lang w:val="en-GB" w:eastAsia="zh-CN"/>
        </w:rPr>
        <w:t>Appendix</w:t>
      </w:r>
      <w:r w:rsidR="0012121C">
        <w:rPr>
          <w:rFonts w:eastAsia="SimSun" w:cs="Times New Roman"/>
          <w:sz w:val="36"/>
          <w:szCs w:val="36"/>
          <w:lang w:val="en-GB" w:eastAsia="zh-CN"/>
        </w:rPr>
        <w:t xml:space="preserve"> A -Simulation Assumptions</w:t>
      </w:r>
    </w:p>
    <w:p w14:paraId="69DD7DD5" w14:textId="6EC06666" w:rsidR="00616FF8" w:rsidRDefault="0012121C" w:rsidP="0089374F">
      <w:pPr>
        <w:spacing w:before="240"/>
      </w:pPr>
      <w:r w:rsidRPr="0012121C">
        <w:t xml:space="preserve">Dataset has been generated by carrying out System Level Simulations for IIoT scenario. Details of the IIoT scenario parameters are listed in </w:t>
      </w:r>
      <w:r w:rsidR="009E2543">
        <w:t xml:space="preserve">Table </w:t>
      </w:r>
      <w:r w:rsidRPr="0012121C">
        <w:t>A1. Furthermore, all the details related to model input/output and model structure are described in Table A2.</w:t>
      </w:r>
      <w:r w:rsidR="00C32846">
        <w:t xml:space="preserve"> </w:t>
      </w:r>
      <w:r w:rsidR="00616FF8">
        <w:t xml:space="preserve">Summary of the evaluation assumptions </w:t>
      </w:r>
      <w:r w:rsidR="006678F5">
        <w:t>is</w:t>
      </w:r>
      <w:r w:rsidR="00616FF8">
        <w:t xml:space="preserve"> </w:t>
      </w:r>
      <w:r w:rsidR="00075C8D">
        <w:t>shown below</w:t>
      </w:r>
      <w:r w:rsidR="00616FF8">
        <w:t xml:space="preserve">: </w:t>
      </w:r>
    </w:p>
    <w:p w14:paraId="71315015" w14:textId="53BB1DD4"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Input: </w:t>
      </w:r>
      <w:r w:rsidR="0087720A">
        <w:rPr>
          <w:lang w:val="en-GB" w:eastAsia="zh-CN"/>
        </w:rPr>
        <w:t>PDP</w:t>
      </w:r>
      <w:r w:rsidR="0087720A" w:rsidRPr="00FE3CDC">
        <w:rPr>
          <w:lang w:val="en-GB" w:eastAsia="zh-CN"/>
        </w:rPr>
        <w:t xml:space="preserve"> </w:t>
      </w:r>
      <w:r w:rsidRPr="00FE3CDC">
        <w:rPr>
          <w:lang w:val="en-GB" w:eastAsia="zh-CN"/>
        </w:rPr>
        <w:t xml:space="preserve">measurements  </w:t>
      </w:r>
    </w:p>
    <w:p w14:paraId="0BDA3190" w14:textId="77777777"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Output: UE Location information </w:t>
      </w:r>
    </w:p>
    <w:p w14:paraId="4CAC2592" w14:textId="77777777" w:rsidR="00616FF8" w:rsidRPr="00FE3CDC" w:rsidRDefault="00616FF8" w:rsidP="00616FF8">
      <w:pPr>
        <w:pStyle w:val="ListParagraph"/>
        <w:numPr>
          <w:ilvl w:val="0"/>
          <w:numId w:val="51"/>
        </w:numPr>
        <w:rPr>
          <w:lang w:val="en-GB" w:eastAsia="zh-CN"/>
        </w:rPr>
      </w:pPr>
      <w:r w:rsidRPr="00FE3CDC">
        <w:rPr>
          <w:lang w:val="en-GB" w:eastAsia="zh-CN"/>
        </w:rPr>
        <w:t>M</w:t>
      </w:r>
      <w:r>
        <w:rPr>
          <w:lang w:val="en-GB" w:eastAsia="zh-CN"/>
        </w:rPr>
        <w:t>odel architecture</w:t>
      </w:r>
      <w:r w:rsidRPr="00FE3CDC">
        <w:rPr>
          <w:lang w:val="en-GB" w:eastAsia="zh-CN"/>
        </w:rPr>
        <w:t xml:space="preserve">: ResNet </w:t>
      </w:r>
    </w:p>
    <w:p w14:paraId="032A3E17" w14:textId="77777777" w:rsidR="00616FF8" w:rsidRDefault="00616FF8" w:rsidP="00616FF8">
      <w:pPr>
        <w:pStyle w:val="ListParagraph"/>
        <w:numPr>
          <w:ilvl w:val="0"/>
          <w:numId w:val="51"/>
        </w:numPr>
        <w:rPr>
          <w:lang w:val="en-GB" w:eastAsia="zh-CN"/>
        </w:rPr>
      </w:pPr>
      <w:r w:rsidRPr="00FE3CDC">
        <w:rPr>
          <w:lang w:val="en-GB" w:eastAsia="zh-CN"/>
        </w:rPr>
        <w:t xml:space="preserve">Model deployed </w:t>
      </w:r>
      <w:r w:rsidRPr="00AA508A">
        <w:rPr>
          <w:lang w:val="en-GB" w:eastAsia="zh-CN"/>
        </w:rPr>
        <w:t>on:</w:t>
      </w:r>
      <w:r w:rsidRPr="00FE3CDC">
        <w:rPr>
          <w:lang w:val="en-GB" w:eastAsia="zh-CN"/>
        </w:rPr>
        <w:t xml:space="preserve"> UE side </w:t>
      </w:r>
    </w:p>
    <w:p w14:paraId="25C787C5" w14:textId="77777777" w:rsidR="00616FF8" w:rsidRPr="00FE3CDC" w:rsidRDefault="00616FF8" w:rsidP="00904C3F">
      <w:pPr>
        <w:pStyle w:val="ListParagraph"/>
        <w:rPr>
          <w:lang w:val="en-GB" w:eastAsia="zh-CN"/>
        </w:rPr>
      </w:pPr>
    </w:p>
    <w:p w14:paraId="51D9BEBA" w14:textId="36820189" w:rsidR="0022602A" w:rsidRPr="007B0028" w:rsidRDefault="0022602A" w:rsidP="0022602A">
      <w:pPr>
        <w:keepNext/>
        <w:spacing w:after="240" w:line="240" w:lineRule="auto"/>
        <w:jc w:val="center"/>
        <w:rPr>
          <w:b/>
          <w:bCs/>
          <w:szCs w:val="24"/>
        </w:rPr>
      </w:pPr>
      <w:r w:rsidRPr="007B0028">
        <w:rPr>
          <w:b/>
          <w:bCs/>
          <w:szCs w:val="24"/>
        </w:rPr>
        <w:lastRenderedPageBreak/>
        <w:t>Table A1: IIoT scenario system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22602A" w:rsidRPr="007B0028" w14:paraId="6F28CC1F" w14:textId="77777777" w:rsidTr="00FE3CDC">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2976D36B"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4E996E49"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 Values</w:t>
            </w:r>
          </w:p>
        </w:tc>
      </w:tr>
      <w:tr w:rsidR="0022602A" w:rsidRPr="007B0028" w14:paraId="39E4ED1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B2BA6CB"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24AA720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3.5GHz</w:t>
            </w:r>
          </w:p>
        </w:tc>
      </w:tr>
      <w:tr w:rsidR="0022602A" w:rsidRPr="007B0028" w14:paraId="653F40D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E68DCA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37E4F2B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100MHz</w:t>
            </w:r>
          </w:p>
        </w:tc>
      </w:tr>
      <w:tr w:rsidR="0022602A" w:rsidRPr="007B0028" w14:paraId="750AF52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6A7A8C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29030CB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30kHz </w:t>
            </w:r>
          </w:p>
        </w:tc>
      </w:tr>
      <w:tr w:rsidR="0022602A" w:rsidRPr="007B0028" w14:paraId="11E8527B"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06C005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0A55A0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InF-DH</w:t>
            </w:r>
          </w:p>
        </w:tc>
      </w:tr>
      <w:tr w:rsidR="0022602A" w:rsidRPr="007B0028" w14:paraId="28C0B4AC"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8B105C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5A37C65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120(L) x 60(W) m, D – 20 m</w:t>
            </w:r>
          </w:p>
        </w:tc>
      </w:tr>
      <w:tr w:rsidR="0022602A" w:rsidRPr="007B0028" w14:paraId="65C5377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3E005C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BS locations</w:t>
            </w:r>
          </w:p>
        </w:tc>
        <w:tc>
          <w:tcPr>
            <w:tcW w:w="5240" w:type="dxa"/>
            <w:tcBorders>
              <w:top w:val="single" w:sz="4" w:space="0" w:color="auto"/>
              <w:left w:val="single" w:sz="4" w:space="0" w:color="auto"/>
              <w:bottom w:val="single" w:sz="4" w:space="0" w:color="auto"/>
              <w:right w:val="single" w:sz="4" w:space="0" w:color="auto"/>
            </w:tcBorders>
            <w:vAlign w:val="center"/>
          </w:tcPr>
          <w:p w14:paraId="4449535E" w14:textId="77777777" w:rsidR="0022602A" w:rsidRPr="007B0028" w:rsidRDefault="0022602A" w:rsidP="00FE3CDC">
            <w:pPr>
              <w:keepNext/>
              <w:keepLines/>
              <w:overflowPunct w:val="0"/>
              <w:autoSpaceDE w:val="0"/>
              <w:autoSpaceDN w:val="0"/>
              <w:adjustRightInd w:val="0"/>
              <w:spacing w:after="0" w:line="240" w:lineRule="auto"/>
              <w:jc w:val="left"/>
              <w:textAlignment w:val="baseline"/>
              <w:rPr>
                <w:rFonts w:eastAsia="Times New Roman" w:cs="Times New Roman"/>
                <w:lang w:val="en-GB"/>
              </w:rPr>
            </w:pPr>
            <w:r w:rsidRPr="007B0028">
              <w:rPr>
                <w:rFonts w:eastAsia="Times New Roman" w:cs="Times New Roman"/>
                <w:lang w:val="en-GB"/>
              </w:rPr>
              <w:t>18 BSs on a square lattice with spacing D, located D/2 from the walls.</w:t>
            </w:r>
          </w:p>
          <w:p w14:paraId="4C1014F7" w14:textId="77777777" w:rsidR="0022602A" w:rsidRPr="007B0028" w:rsidRDefault="0022602A" w:rsidP="00FE3CDC">
            <w:pPr>
              <w:keepNext/>
              <w:keepLines/>
              <w:spacing w:after="0" w:line="240" w:lineRule="auto"/>
              <w:jc w:val="left"/>
              <w:rPr>
                <w:rFonts w:cs="Times New Roman"/>
                <w:noProof/>
                <w:lang w:eastAsia="zh-CN"/>
              </w:rPr>
            </w:pPr>
          </w:p>
          <w:p w14:paraId="20011D13" w14:textId="77777777" w:rsidR="0022602A" w:rsidRPr="007B0028" w:rsidRDefault="0022602A" w:rsidP="00FE3CDC">
            <w:pPr>
              <w:keepNext/>
              <w:keepLines/>
              <w:spacing w:after="0" w:line="240" w:lineRule="auto"/>
              <w:jc w:val="left"/>
              <w:rPr>
                <w:rFonts w:eastAsia="Times New Roman" w:cs="Times New Roman"/>
                <w:lang w:val="en-GB" w:eastAsia="en-US"/>
              </w:rPr>
            </w:pPr>
            <w:r w:rsidRPr="00D23FD9">
              <w:rPr>
                <w:rFonts w:asciiTheme="minorHAnsi" w:hAnsiTheme="minorHAnsi"/>
                <w:noProof/>
              </w:rPr>
              <w:drawing>
                <wp:inline distT="0" distB="0" distL="0" distR="0" wp14:anchorId="7BFE682D" wp14:editId="042F0C5F">
                  <wp:extent cx="3572687" cy="1905470"/>
                  <wp:effectExtent l="0" t="0" r="0" b="0"/>
                  <wp:docPr id="2" name="Picture 2"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lectronic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97358" cy="1918628"/>
                          </a:xfrm>
                          <a:prstGeom prst="rect">
                            <a:avLst/>
                          </a:prstGeom>
                          <a:noFill/>
                          <a:ln>
                            <a:noFill/>
                          </a:ln>
                        </pic:spPr>
                      </pic:pic>
                    </a:graphicData>
                  </a:graphic>
                </wp:inline>
              </w:drawing>
            </w:r>
          </w:p>
        </w:tc>
      </w:tr>
      <w:tr w:rsidR="0022602A" w:rsidRPr="007B0028" w14:paraId="534FFAC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9EDE11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15E0274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 m</w:t>
            </w:r>
          </w:p>
        </w:tc>
      </w:tr>
      <w:tr w:rsidR="0022602A" w:rsidRPr="007B0028" w14:paraId="66B774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E5392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2732E63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w:t>
            </w:r>
          </w:p>
        </w:tc>
      </w:tr>
      <w:tr w:rsidR="0022602A" w:rsidRPr="007B0028" w14:paraId="2C9EC95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7103560" w14:textId="15B57FCD"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Clutter parameters: {density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22B69BAB" wp14:editId="527EAB36">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7">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F34695" w:rsidRPr="007B0028">
              <w:rPr>
                <w:rFonts w:eastAsia="Times New Roman" w:cs="Times New Roman"/>
                <w:noProof/>
                <w:lang w:val="en-GB" w:eastAsia="en-US"/>
              </w:rPr>
              <w:drawing>
                <wp:inline distT="0" distB="0" distL="0" distR="0" wp14:anchorId="28AD69C9" wp14:editId="1FC01864">
                  <wp:extent cx="50800" cy="135255"/>
                  <wp:effectExtent l="0" t="0" r="0" b="0"/>
                  <wp:docPr id="2120203478" name="Picture 2120203478"/>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7">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 height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0D10F7E9" wp14:editId="5F035C1E">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8">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F34695" w:rsidRPr="007B0028">
              <w:rPr>
                <w:rFonts w:eastAsia="Times New Roman" w:cs="Times New Roman"/>
                <w:noProof/>
                <w:lang w:val="en-GB" w:eastAsia="en-US"/>
              </w:rPr>
              <w:drawing>
                <wp:inline distT="0" distB="0" distL="0" distR="0" wp14:anchorId="1839E775" wp14:editId="00713512">
                  <wp:extent cx="118745" cy="135255"/>
                  <wp:effectExtent l="0" t="0" r="0" b="0"/>
                  <wp:docPr id="702323157" name="Picture 70232315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8">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,size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3B57B951" wp14:editId="2F6D30C4">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9">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F34695" w:rsidRPr="007B0028">
              <w:rPr>
                <w:rFonts w:eastAsia="Times New Roman" w:cs="Times New Roman"/>
                <w:noProof/>
                <w:lang w:val="en-GB" w:eastAsia="en-US"/>
              </w:rPr>
              <w:drawing>
                <wp:inline distT="0" distB="0" distL="0" distR="0" wp14:anchorId="0871FAE3" wp14:editId="17B285BF">
                  <wp:extent cx="355600" cy="135255"/>
                  <wp:effectExtent l="0" t="0" r="0" b="0"/>
                  <wp:docPr id="1679912551" name="Picture 1679912551"/>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9">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33DC7C71"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 xml:space="preserve">InF-DH - {60%, 6m, 2m} </w:t>
            </w:r>
          </w:p>
        </w:tc>
      </w:tr>
      <w:tr w:rsidR="0022602A" w:rsidRPr="007B0028" w14:paraId="779D44D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cPr>
          <w:p w14:paraId="629F546A"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cPr>
          <w:p w14:paraId="157654BB"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544A5A9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7664A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5A323C9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9dB – Note 1</w:t>
            </w:r>
          </w:p>
        </w:tc>
      </w:tr>
      <w:tr w:rsidR="0022602A" w:rsidRPr="007B0028" w14:paraId="4F477E2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38263D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max. TX power, dBm</w:t>
            </w:r>
          </w:p>
        </w:tc>
        <w:tc>
          <w:tcPr>
            <w:tcW w:w="5240" w:type="dxa"/>
            <w:tcBorders>
              <w:top w:val="single" w:sz="4" w:space="0" w:color="auto"/>
              <w:left w:val="single" w:sz="4" w:space="0" w:color="auto"/>
              <w:bottom w:val="single" w:sz="4" w:space="0" w:color="auto"/>
              <w:right w:val="single" w:sz="4" w:space="0" w:color="auto"/>
            </w:tcBorders>
          </w:tcPr>
          <w:p w14:paraId="7C3D1B2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23dBm – Note 1</w:t>
            </w:r>
          </w:p>
        </w:tc>
      </w:tr>
      <w:tr w:rsidR="0022602A" w:rsidRPr="007B0028" w14:paraId="7748C782"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4BFC06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4B44797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Panel model 1 – Note 1</w:t>
            </w:r>
          </w:p>
          <w:p w14:paraId="1CF4D2D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color w:val="181818"/>
                <w:lang w:val="en-GB" w:eastAsia="en-US"/>
              </w:rPr>
              <w:t>Mg = 1, Ng = 1, P = 2, dH = 0.5λ,</w:t>
            </w:r>
            <w:r w:rsidRPr="007B0028">
              <w:rPr>
                <w:rFonts w:eastAsia="Times New Roman" w:cs="Times New Roman"/>
                <w:color w:val="181818"/>
                <w:lang w:val="en-GB" w:eastAsia="en-US"/>
              </w:rPr>
              <w:br/>
              <w:t>(M, N, P, Mg, Ng) = (1, 2, 2, 1, 1)</w:t>
            </w:r>
          </w:p>
        </w:tc>
      </w:tr>
      <w:tr w:rsidR="0022602A" w:rsidRPr="007B0028" w14:paraId="1561558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E1AC4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23FBFE8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Omni, 0dBi</w:t>
            </w:r>
          </w:p>
        </w:tc>
      </w:tr>
      <w:tr w:rsidR="0022602A" w:rsidRPr="007B0028" w14:paraId="2079884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21A912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Network synchronization</w:t>
            </w:r>
          </w:p>
        </w:tc>
        <w:tc>
          <w:tcPr>
            <w:tcW w:w="5240" w:type="dxa"/>
            <w:tcBorders>
              <w:top w:val="single" w:sz="4" w:space="0" w:color="auto"/>
              <w:left w:val="single" w:sz="4" w:space="0" w:color="auto"/>
              <w:bottom w:val="single" w:sz="4" w:space="0" w:color="auto"/>
              <w:right w:val="single" w:sz="4" w:space="0" w:color="auto"/>
            </w:tcBorders>
          </w:tcPr>
          <w:p w14:paraId="60405E9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Fully synchronized</w:t>
            </w:r>
          </w:p>
        </w:tc>
      </w:tr>
      <w:tr w:rsidR="0022602A" w:rsidRPr="007B0028" w14:paraId="15A04D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716D887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UE/gNB RX and TX timing error</w:t>
            </w:r>
          </w:p>
        </w:tc>
        <w:tc>
          <w:tcPr>
            <w:tcW w:w="5240" w:type="dxa"/>
            <w:tcBorders>
              <w:top w:val="single" w:sz="4" w:space="0" w:color="auto"/>
              <w:left w:val="single" w:sz="4" w:space="0" w:color="auto"/>
              <w:bottom w:val="single" w:sz="4" w:space="0" w:color="auto"/>
              <w:right w:val="single" w:sz="4" w:space="0" w:color="auto"/>
            </w:tcBorders>
          </w:tcPr>
          <w:p w14:paraId="121A4A47"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T1= 0 ns</w:t>
            </w:r>
          </w:p>
        </w:tc>
      </w:tr>
      <w:tr w:rsidR="0022602A" w:rsidRPr="007B0028" w14:paraId="459DF77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1B8BB9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6701A82F"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Uniformly distributed over entire factory floor</w:t>
            </w:r>
          </w:p>
        </w:tc>
      </w:tr>
      <w:tr w:rsidR="0022602A" w:rsidRPr="007B0028" w14:paraId="213FD8C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82BEC7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281AA53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1.5 m</w:t>
            </w:r>
          </w:p>
        </w:tc>
      </w:tr>
      <w:tr w:rsidR="0022602A" w:rsidRPr="007B0028" w14:paraId="20BD20E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96B7EC4"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gNB model parameters </w:t>
            </w:r>
          </w:p>
        </w:tc>
        <w:tc>
          <w:tcPr>
            <w:tcW w:w="5240" w:type="dxa"/>
            <w:tcBorders>
              <w:top w:val="single" w:sz="4" w:space="0" w:color="auto"/>
              <w:left w:val="single" w:sz="4" w:space="0" w:color="auto"/>
              <w:bottom w:val="single" w:sz="4" w:space="0" w:color="auto"/>
              <w:right w:val="single" w:sz="4" w:space="0" w:color="auto"/>
            </w:tcBorders>
            <w:vAlign w:val="center"/>
          </w:tcPr>
          <w:p w14:paraId="1BEAFB73"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288391F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2A310C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Total gNB TX power, dBm</w:t>
            </w:r>
          </w:p>
        </w:tc>
        <w:tc>
          <w:tcPr>
            <w:tcW w:w="5240" w:type="dxa"/>
            <w:tcBorders>
              <w:top w:val="single" w:sz="4" w:space="0" w:color="auto"/>
              <w:left w:val="single" w:sz="4" w:space="0" w:color="auto"/>
              <w:bottom w:val="single" w:sz="4" w:space="0" w:color="auto"/>
              <w:right w:val="single" w:sz="4" w:space="0" w:color="auto"/>
            </w:tcBorders>
          </w:tcPr>
          <w:p w14:paraId="14C6C51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24 dBm</w:t>
            </w:r>
          </w:p>
        </w:tc>
      </w:tr>
      <w:tr w:rsidR="0022602A" w:rsidRPr="007B0028" w14:paraId="5E7B11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A839AA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noise figure, dB</w:t>
            </w:r>
          </w:p>
        </w:tc>
        <w:tc>
          <w:tcPr>
            <w:tcW w:w="5240" w:type="dxa"/>
            <w:tcBorders>
              <w:top w:val="single" w:sz="4" w:space="0" w:color="auto"/>
              <w:left w:val="single" w:sz="4" w:space="0" w:color="auto"/>
              <w:bottom w:val="single" w:sz="4" w:space="0" w:color="auto"/>
              <w:right w:val="single" w:sz="4" w:space="0" w:color="auto"/>
            </w:tcBorders>
          </w:tcPr>
          <w:p w14:paraId="05D1D8E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5dB</w:t>
            </w:r>
          </w:p>
        </w:tc>
      </w:tr>
      <w:tr w:rsidR="0022602A" w:rsidRPr="007B0028" w14:paraId="5204A7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26E5C0C"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4ECE0E3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(M, N, P, Mg, Ng) = (4, 4, 2, 1, 1), dH=dV=0.5λ – Note 1</w:t>
            </w:r>
          </w:p>
        </w:tc>
      </w:tr>
      <w:tr w:rsidR="0022602A" w:rsidRPr="007B0028" w14:paraId="287718C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78991B7"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height</w:t>
            </w:r>
          </w:p>
        </w:tc>
        <w:tc>
          <w:tcPr>
            <w:tcW w:w="5240" w:type="dxa"/>
            <w:tcBorders>
              <w:top w:val="single" w:sz="4" w:space="0" w:color="auto"/>
              <w:left w:val="single" w:sz="4" w:space="0" w:color="auto"/>
              <w:bottom w:val="single" w:sz="4" w:space="0" w:color="auto"/>
              <w:right w:val="single" w:sz="4" w:space="0" w:color="auto"/>
            </w:tcBorders>
          </w:tcPr>
          <w:p w14:paraId="13A7D3D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8 m</w:t>
            </w:r>
          </w:p>
        </w:tc>
      </w:tr>
    </w:tbl>
    <w:p w14:paraId="4C940C4C" w14:textId="45B56584" w:rsidR="00C76622" w:rsidRPr="003D0CB6" w:rsidRDefault="00C76622" w:rsidP="00C76622">
      <w:pPr>
        <w:spacing w:before="240"/>
        <w:rPr>
          <w:rFonts w:cs="Times New Roman"/>
          <w:lang w:eastAsia="zh-CN"/>
        </w:rPr>
      </w:pPr>
    </w:p>
    <w:p w14:paraId="0BD384A3" w14:textId="77777777" w:rsidR="00C76622" w:rsidRPr="00C76B84" w:rsidRDefault="00C76622" w:rsidP="00A54E60">
      <w:pPr>
        <w:spacing w:before="240"/>
        <w:rPr>
          <w:rFonts w:cs="Times New Roman"/>
          <w:lang w:eastAsia="zh-CN"/>
        </w:rPr>
      </w:pPr>
    </w:p>
    <w:p w14:paraId="611463F1" w14:textId="77777777" w:rsidR="00616FF8" w:rsidRPr="00904C3F" w:rsidRDefault="00616FF8" w:rsidP="00904C3F">
      <w:pPr>
        <w:keepNext/>
        <w:spacing w:after="240" w:line="240" w:lineRule="auto"/>
        <w:jc w:val="center"/>
        <w:rPr>
          <w:b/>
          <w:bCs/>
          <w:szCs w:val="24"/>
        </w:rPr>
      </w:pPr>
      <w:r w:rsidRPr="00904C3F">
        <w:rPr>
          <w:b/>
          <w:bCs/>
          <w:szCs w:val="24"/>
        </w:rPr>
        <w:lastRenderedPageBreak/>
        <w:t>Table A2: Model configuration for direct AI/ML positioning</w:t>
      </w:r>
    </w:p>
    <w:tbl>
      <w:tblPr>
        <w:tblStyle w:val="TableGrid"/>
        <w:tblW w:w="0" w:type="auto"/>
        <w:tblLook w:val="04A0" w:firstRow="1" w:lastRow="0" w:firstColumn="1" w:lastColumn="0" w:noHBand="0" w:noVBand="1"/>
      </w:tblPr>
      <w:tblGrid>
        <w:gridCol w:w="4675"/>
        <w:gridCol w:w="4675"/>
      </w:tblGrid>
      <w:tr w:rsidR="00616FF8" w:rsidRPr="007B0028" w14:paraId="3B1B8532" w14:textId="77777777" w:rsidTr="00FE3CDC">
        <w:tc>
          <w:tcPr>
            <w:tcW w:w="4675" w:type="dxa"/>
            <w:vAlign w:val="center"/>
          </w:tcPr>
          <w:p w14:paraId="664AFD99"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zh-CN"/>
              </w:rPr>
              <w:t>Parameter</w:t>
            </w:r>
          </w:p>
        </w:tc>
        <w:tc>
          <w:tcPr>
            <w:tcW w:w="4675" w:type="dxa"/>
          </w:tcPr>
          <w:p w14:paraId="65EFC9BF" w14:textId="51CB2715"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zh-CN"/>
              </w:rPr>
              <w:t xml:space="preserve"> </w:t>
            </w:r>
            <w:r w:rsidR="009F330D">
              <w:rPr>
                <w:rFonts w:eastAsia="Times New Roman" w:cs="Times New Roman"/>
                <w:bCs/>
                <w:lang w:val="en-GB" w:eastAsia="zh-CN"/>
              </w:rPr>
              <w:t>Details</w:t>
            </w:r>
          </w:p>
        </w:tc>
      </w:tr>
      <w:tr w:rsidR="00616FF8" w:rsidRPr="007B0028" w14:paraId="4ABD4A46" w14:textId="77777777" w:rsidTr="00FE3CDC">
        <w:trPr>
          <w:trHeight w:val="710"/>
        </w:trPr>
        <w:tc>
          <w:tcPr>
            <w:tcW w:w="4675" w:type="dxa"/>
          </w:tcPr>
          <w:p w14:paraId="29D19CB7"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Training input measurements</w:t>
            </w:r>
          </w:p>
        </w:tc>
        <w:tc>
          <w:tcPr>
            <w:tcW w:w="4675" w:type="dxa"/>
          </w:tcPr>
          <w:p w14:paraId="3047DAEA" w14:textId="396457B2" w:rsidR="00286239" w:rsidRDefault="00756C8E" w:rsidP="00616FF8">
            <w:pPr>
              <w:keepNext/>
              <w:keepLines/>
              <w:spacing w:before="240" w:after="180"/>
              <w:jc w:val="left"/>
              <w:rPr>
                <w:rFonts w:eastAsia="Times New Roman" w:cs="Times New Roman"/>
                <w:bCs/>
                <w:lang w:val="en-GB" w:eastAsia="en-US"/>
              </w:rPr>
            </w:pPr>
            <w:r>
              <w:rPr>
                <w:rFonts w:eastAsia="Times New Roman" w:cs="Times New Roman"/>
                <w:b/>
                <w:lang w:val="en-GB" w:eastAsia="en-US"/>
              </w:rPr>
              <w:t>PDP</w:t>
            </w:r>
            <w:r w:rsidR="00616FF8" w:rsidRPr="007B0028">
              <w:rPr>
                <w:rFonts w:eastAsia="Times New Roman" w:cs="Times New Roman"/>
                <w:bCs/>
                <w:lang w:val="en-GB" w:eastAsia="en-US"/>
              </w:rPr>
              <w:t xml:space="preserve">: </w:t>
            </w:r>
            <w:r>
              <w:rPr>
                <w:rFonts w:eastAsia="Times New Roman" w:cs="Times New Roman"/>
                <w:bCs/>
                <w:lang w:val="en-GB" w:eastAsia="en-US"/>
              </w:rPr>
              <w:t>PDP</w:t>
            </w:r>
            <w:r w:rsidR="00616FF8" w:rsidRPr="007B0028">
              <w:rPr>
                <w:rFonts w:eastAsia="Times New Roman" w:cs="Times New Roman"/>
                <w:bCs/>
                <w:lang w:val="en-GB" w:eastAsia="en-US"/>
              </w:rPr>
              <w:t xml:space="preserve"> </w:t>
            </w:r>
            <w:r w:rsidR="00303875">
              <w:rPr>
                <w:rFonts w:eastAsia="Times New Roman" w:cs="Times New Roman"/>
                <w:bCs/>
                <w:lang w:val="en-GB" w:eastAsia="en-US"/>
              </w:rPr>
              <w:t xml:space="preserve">derived </w:t>
            </w:r>
            <w:r w:rsidR="000B56FB">
              <w:rPr>
                <w:rFonts w:eastAsia="Times New Roman" w:cs="Times New Roman"/>
                <w:bCs/>
                <w:lang w:val="en-GB" w:eastAsia="en-US"/>
              </w:rPr>
              <w:t xml:space="preserve">per </w:t>
            </w:r>
            <w:r w:rsidR="00616FF8" w:rsidRPr="007B0028">
              <w:rPr>
                <w:rFonts w:eastAsia="Times New Roman" w:cs="Times New Roman"/>
                <w:bCs/>
                <w:lang w:val="en-GB" w:eastAsia="en-US"/>
              </w:rPr>
              <w:t>TRP</w:t>
            </w:r>
          </w:p>
          <w:p w14:paraId="734C247E" w14:textId="32C04DC0" w:rsidR="005E138F" w:rsidRDefault="005E138F" w:rsidP="00F71968">
            <w:pPr>
              <w:pStyle w:val="ListParagraph"/>
              <w:keepNext/>
              <w:keepLines/>
              <w:numPr>
                <w:ilvl w:val="0"/>
                <w:numId w:val="63"/>
              </w:numPr>
              <w:jc w:val="left"/>
              <w:rPr>
                <w:rFonts w:eastAsia="Times New Roman" w:cs="Times New Roman"/>
                <w:bCs/>
                <w:lang w:val="en-GB" w:eastAsia="zh-CN"/>
              </w:rPr>
            </w:pPr>
            <w:r>
              <w:rPr>
                <w:rFonts w:eastAsia="Times New Roman" w:cs="Times New Roman"/>
                <w:bCs/>
                <w:lang w:val="en-GB" w:eastAsia="zh-CN"/>
              </w:rPr>
              <w:t>Number of TRPs = 18</w:t>
            </w:r>
          </w:p>
          <w:p w14:paraId="2DCE1CA2" w14:textId="64715760" w:rsidR="00616FF8" w:rsidRDefault="005E138F" w:rsidP="00F71968">
            <w:pPr>
              <w:pStyle w:val="ListParagraph"/>
              <w:keepNext/>
              <w:keepLines/>
              <w:numPr>
                <w:ilvl w:val="0"/>
                <w:numId w:val="63"/>
              </w:numPr>
              <w:jc w:val="left"/>
              <w:rPr>
                <w:rFonts w:eastAsia="Times New Roman" w:cs="Times New Roman"/>
                <w:bCs/>
                <w:lang w:val="en-GB" w:eastAsia="zh-CN"/>
              </w:rPr>
            </w:pPr>
            <w:r>
              <w:rPr>
                <w:rFonts w:eastAsia="Times New Roman" w:cs="Times New Roman"/>
                <w:bCs/>
                <w:lang w:val="en-GB" w:eastAsia="zh-CN"/>
              </w:rPr>
              <w:t xml:space="preserve">Number of </w:t>
            </w:r>
            <w:r w:rsidR="00756C8E">
              <w:rPr>
                <w:rFonts w:eastAsia="Times New Roman" w:cs="Times New Roman"/>
                <w:bCs/>
                <w:lang w:val="en-GB" w:eastAsia="zh-CN"/>
              </w:rPr>
              <w:t>paths/samples</w:t>
            </w:r>
            <w:r>
              <w:rPr>
                <w:rFonts w:eastAsia="Times New Roman" w:cs="Times New Roman"/>
                <w:bCs/>
                <w:lang w:val="en-GB" w:eastAsia="zh-CN"/>
              </w:rPr>
              <w:t xml:space="preserve"> per TRP = [32</w:t>
            </w:r>
            <w:r w:rsidR="00756C8E">
              <w:rPr>
                <w:rFonts w:eastAsia="Times New Roman" w:cs="Times New Roman"/>
                <w:bCs/>
                <w:lang w:val="en-GB" w:eastAsia="zh-CN"/>
              </w:rPr>
              <w:t>, 16, 8</w:t>
            </w:r>
            <w:r>
              <w:rPr>
                <w:rFonts w:eastAsia="Times New Roman" w:cs="Times New Roman"/>
                <w:bCs/>
                <w:lang w:val="en-GB" w:eastAsia="zh-CN"/>
              </w:rPr>
              <w:t>]</w:t>
            </w:r>
          </w:p>
          <w:p w14:paraId="3C2EBC51" w14:textId="77777777" w:rsidR="00146804" w:rsidRDefault="00C45F56" w:rsidP="00C45F56">
            <w:pPr>
              <w:pStyle w:val="ListParagraph"/>
              <w:numPr>
                <w:ilvl w:val="0"/>
                <w:numId w:val="63"/>
              </w:numPr>
              <w:rPr>
                <w:rFonts w:eastAsia="Times New Roman" w:cs="Times New Roman"/>
                <w:bCs/>
                <w:lang w:val="en-GB" w:eastAsia="zh-CN"/>
              </w:rPr>
            </w:pPr>
            <w:r w:rsidRPr="00C45F56">
              <w:rPr>
                <w:rFonts w:eastAsia="Times New Roman" w:cs="Times New Roman"/>
                <w:bCs/>
                <w:lang w:val="en-GB" w:eastAsia="zh-CN"/>
              </w:rPr>
              <w:t xml:space="preserve">Measurement window duration = </w:t>
            </w:r>
            <w:r>
              <w:rPr>
                <w:rFonts w:eastAsia="Times New Roman" w:cs="Times New Roman"/>
                <w:bCs/>
                <w:lang w:val="en-GB" w:eastAsia="zh-CN"/>
              </w:rPr>
              <w:t>[</w:t>
            </w:r>
            <w:r w:rsidRPr="00C45F56">
              <w:rPr>
                <w:rFonts w:eastAsia="Times New Roman" w:cs="Times New Roman"/>
                <w:bCs/>
                <w:lang w:val="en-GB" w:eastAsia="zh-CN"/>
              </w:rPr>
              <w:t>2.083 u sec, 1.041 u sec, 0.520 u sec</w:t>
            </w:r>
            <w:r>
              <w:rPr>
                <w:rFonts w:eastAsia="Times New Roman" w:cs="Times New Roman"/>
                <w:bCs/>
                <w:lang w:val="en-GB" w:eastAsia="zh-CN"/>
              </w:rPr>
              <w:t>]</w:t>
            </w:r>
          </w:p>
          <w:p w14:paraId="1914B700" w14:textId="34EBBE26" w:rsidR="00C45F56" w:rsidRPr="00F71968" w:rsidRDefault="00C45F56" w:rsidP="00F71968">
            <w:pPr>
              <w:rPr>
                <w:rFonts w:eastAsia="Times New Roman" w:cs="Times New Roman"/>
                <w:bCs/>
                <w:lang w:val="en-GB" w:eastAsia="zh-CN"/>
              </w:rPr>
            </w:pPr>
          </w:p>
        </w:tc>
      </w:tr>
      <w:tr w:rsidR="00616FF8" w:rsidRPr="007B0028" w14:paraId="6654AF35" w14:textId="77777777" w:rsidTr="00FE3CDC">
        <w:tc>
          <w:tcPr>
            <w:tcW w:w="4675" w:type="dxa"/>
          </w:tcPr>
          <w:p w14:paraId="5AD74003"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Output</w:t>
            </w:r>
          </w:p>
        </w:tc>
        <w:tc>
          <w:tcPr>
            <w:tcW w:w="4675" w:type="dxa"/>
          </w:tcPr>
          <w:p w14:paraId="0EBF921A"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UE position</w:t>
            </w:r>
          </w:p>
        </w:tc>
      </w:tr>
      <w:tr w:rsidR="00616FF8" w:rsidRPr="007B0028" w14:paraId="6A842B76" w14:textId="77777777" w:rsidTr="00FE3CDC">
        <w:tc>
          <w:tcPr>
            <w:tcW w:w="4675" w:type="dxa"/>
          </w:tcPr>
          <w:p w14:paraId="59D2743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Number of TRPs</w:t>
            </w:r>
          </w:p>
        </w:tc>
        <w:tc>
          <w:tcPr>
            <w:tcW w:w="4675" w:type="dxa"/>
          </w:tcPr>
          <w:p w14:paraId="79C08A3C"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18</w:t>
            </w:r>
          </w:p>
        </w:tc>
      </w:tr>
      <w:tr w:rsidR="00616FF8" w:rsidRPr="007B0028" w14:paraId="7C5DCAC5" w14:textId="77777777" w:rsidTr="00FE3CDC">
        <w:tc>
          <w:tcPr>
            <w:tcW w:w="4675" w:type="dxa"/>
          </w:tcPr>
          <w:p w14:paraId="6B843DE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BS locations</w:t>
            </w:r>
          </w:p>
        </w:tc>
        <w:tc>
          <w:tcPr>
            <w:tcW w:w="4675" w:type="dxa"/>
          </w:tcPr>
          <w:p w14:paraId="4B46F625"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As specified in Table A1</w:t>
            </w:r>
          </w:p>
        </w:tc>
      </w:tr>
      <w:tr w:rsidR="00E10D07" w:rsidRPr="007B0028" w14:paraId="41236FC6" w14:textId="77777777" w:rsidTr="00FE3CDC">
        <w:tc>
          <w:tcPr>
            <w:tcW w:w="4675" w:type="dxa"/>
          </w:tcPr>
          <w:p w14:paraId="585191FC" w14:textId="65F373CD" w:rsidR="00E10D07" w:rsidRPr="007B0028" w:rsidRDefault="00E10D07" w:rsidP="00FE3CDC">
            <w:pPr>
              <w:keepNext/>
              <w:keepLines/>
              <w:spacing w:before="60" w:after="180"/>
              <w:jc w:val="left"/>
              <w:rPr>
                <w:rFonts w:eastAsia="Times New Roman" w:cs="Times New Roman"/>
                <w:bCs/>
                <w:lang w:val="en-GB" w:eastAsia="en-US"/>
              </w:rPr>
            </w:pPr>
            <w:r>
              <w:t>Size of total dataset</w:t>
            </w:r>
          </w:p>
        </w:tc>
        <w:tc>
          <w:tcPr>
            <w:tcW w:w="4675" w:type="dxa"/>
          </w:tcPr>
          <w:p w14:paraId="4C5A595F" w14:textId="668AF76C" w:rsidR="00E10D07" w:rsidRPr="007B0028" w:rsidRDefault="00E10D07"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20000 samples</w:t>
            </w:r>
            <w:r w:rsidR="00BB2AB5">
              <w:rPr>
                <w:rFonts w:eastAsia="Times New Roman" w:cs="Times New Roman"/>
                <w:bCs/>
                <w:lang w:val="en-GB" w:eastAsia="en-US"/>
              </w:rPr>
              <w:t xml:space="preserve"> </w:t>
            </w:r>
          </w:p>
        </w:tc>
      </w:tr>
      <w:tr w:rsidR="006B4590" w:rsidRPr="007B0028" w14:paraId="0BCADAD6" w14:textId="77777777" w:rsidTr="00FE3CDC">
        <w:tc>
          <w:tcPr>
            <w:tcW w:w="4675" w:type="dxa"/>
          </w:tcPr>
          <w:p w14:paraId="44C70BF7" w14:textId="3AF06E3D" w:rsidR="006B4590" w:rsidRDefault="006B4590" w:rsidP="00FE3CDC">
            <w:pPr>
              <w:keepNext/>
              <w:keepLines/>
              <w:spacing w:before="60" w:after="180"/>
              <w:jc w:val="left"/>
            </w:pPr>
            <w:r>
              <w:t>Size of training dataset</w:t>
            </w:r>
          </w:p>
        </w:tc>
        <w:tc>
          <w:tcPr>
            <w:tcW w:w="4675" w:type="dxa"/>
          </w:tcPr>
          <w:p w14:paraId="2322DED2" w14:textId="5C5A2215"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16000 samples</w:t>
            </w:r>
          </w:p>
        </w:tc>
      </w:tr>
      <w:tr w:rsidR="006B4590" w:rsidRPr="007B0028" w14:paraId="13606CB7" w14:textId="77777777" w:rsidTr="00FE3CDC">
        <w:tc>
          <w:tcPr>
            <w:tcW w:w="4675" w:type="dxa"/>
          </w:tcPr>
          <w:p w14:paraId="6A86979E" w14:textId="417744D8" w:rsidR="006B4590" w:rsidRDefault="006B4590" w:rsidP="00FE3CDC">
            <w:pPr>
              <w:keepNext/>
              <w:keepLines/>
              <w:spacing w:before="60" w:after="180"/>
              <w:jc w:val="left"/>
            </w:pPr>
            <w:r>
              <w:t>Size of test dataset</w:t>
            </w:r>
          </w:p>
        </w:tc>
        <w:tc>
          <w:tcPr>
            <w:tcW w:w="4675" w:type="dxa"/>
          </w:tcPr>
          <w:p w14:paraId="48738920" w14:textId="7814DBF3"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4000 samples</w:t>
            </w:r>
          </w:p>
        </w:tc>
      </w:tr>
      <w:tr w:rsidR="00227F29" w:rsidRPr="007B0028" w14:paraId="799AC516" w14:textId="77777777" w:rsidTr="00FE3CDC">
        <w:tc>
          <w:tcPr>
            <w:tcW w:w="4675" w:type="dxa"/>
          </w:tcPr>
          <w:p w14:paraId="50EEFD6A" w14:textId="19768ED2" w:rsidR="00227F29" w:rsidRDefault="00227F29" w:rsidP="00FE3CDC">
            <w:pPr>
              <w:keepNext/>
              <w:keepLines/>
              <w:spacing w:before="60" w:after="180"/>
              <w:jc w:val="left"/>
            </w:pPr>
            <w:r w:rsidRPr="00F71968">
              <w:t>(Percentage of training data set without) Label</w:t>
            </w:r>
          </w:p>
        </w:tc>
        <w:tc>
          <w:tcPr>
            <w:tcW w:w="4675" w:type="dxa"/>
          </w:tcPr>
          <w:p w14:paraId="7B7CB0E2" w14:textId="5869CEFA" w:rsidR="00227F29" w:rsidRDefault="0004412C"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0 % </w:t>
            </w:r>
          </w:p>
        </w:tc>
      </w:tr>
      <w:tr w:rsidR="00616FF8" w:rsidRPr="007B0028" w14:paraId="22BF6007" w14:textId="77777777" w:rsidTr="00FE3CDC">
        <w:tc>
          <w:tcPr>
            <w:tcW w:w="4675" w:type="dxa"/>
          </w:tcPr>
          <w:p w14:paraId="3538E5E6"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ML model</w:t>
            </w:r>
          </w:p>
        </w:tc>
        <w:tc>
          <w:tcPr>
            <w:tcW w:w="4675" w:type="dxa"/>
          </w:tcPr>
          <w:p w14:paraId="62D8659F"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 xml:space="preserve">ResNet (‘j’ Convolutional layer, ‘k’ residual layers, 1 fully connected layer) </w:t>
            </w:r>
          </w:p>
        </w:tc>
      </w:tr>
      <w:tr w:rsidR="008C2904" w:rsidRPr="007B0028" w14:paraId="2402FE31" w14:textId="77777777" w:rsidTr="00FE3CDC">
        <w:tc>
          <w:tcPr>
            <w:tcW w:w="4675" w:type="dxa"/>
          </w:tcPr>
          <w:p w14:paraId="2396A2D5" w14:textId="6DDD3235" w:rsidR="008C2904" w:rsidRPr="007B0028" w:rsidRDefault="008C2904" w:rsidP="00FE3CDC">
            <w:pPr>
              <w:keepNext/>
              <w:keepLines/>
              <w:spacing w:before="60" w:after="180"/>
              <w:jc w:val="left"/>
              <w:rPr>
                <w:rFonts w:eastAsia="Times New Roman" w:cs="Times New Roman"/>
                <w:bCs/>
                <w:lang w:val="en-GB" w:eastAsia="en-US"/>
              </w:rPr>
            </w:pPr>
            <w:r w:rsidRPr="00F71968">
              <w:rPr>
                <w:rFonts w:eastAsia="Times New Roman" w:cs="Times New Roman"/>
                <w:bCs/>
                <w:lang w:val="en-GB" w:eastAsia="en-US"/>
              </w:rPr>
              <w:t>Model complexity</w:t>
            </w:r>
          </w:p>
        </w:tc>
        <w:tc>
          <w:tcPr>
            <w:tcW w:w="4675" w:type="dxa"/>
          </w:tcPr>
          <w:p w14:paraId="64F19C38" w14:textId="6888C341" w:rsidR="008C2904" w:rsidRPr="007B0028" w:rsidRDefault="008C2904"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36 M </w:t>
            </w:r>
          </w:p>
        </w:tc>
      </w:tr>
      <w:tr w:rsidR="006B4590" w:rsidRPr="007B0028" w14:paraId="7BDF4BF8" w14:textId="77777777" w:rsidTr="00FE3CDC">
        <w:tc>
          <w:tcPr>
            <w:tcW w:w="4675" w:type="dxa"/>
          </w:tcPr>
          <w:p w14:paraId="7A827952" w14:textId="737F4B79" w:rsidR="006B4590" w:rsidRPr="006B4590" w:rsidRDefault="006B4590" w:rsidP="00FE3CDC">
            <w:pPr>
              <w:keepNext/>
              <w:keepLines/>
              <w:spacing w:before="60" w:after="180"/>
              <w:jc w:val="left"/>
              <w:rPr>
                <w:rFonts w:eastAsia="Times New Roman" w:cs="Times New Roman"/>
                <w:bCs/>
                <w:lang w:val="en-GB" w:eastAsia="en-US"/>
              </w:rPr>
            </w:pPr>
            <w:r w:rsidRPr="00F71968">
              <w:rPr>
                <w:rFonts w:eastAsia="Times New Roman" w:cs="Times New Roman"/>
                <w:bCs/>
                <w:lang w:val="en-GB" w:eastAsia="en-US"/>
              </w:rPr>
              <w:t>Computation complexity</w:t>
            </w:r>
          </w:p>
        </w:tc>
        <w:tc>
          <w:tcPr>
            <w:tcW w:w="4675" w:type="dxa"/>
          </w:tcPr>
          <w:p w14:paraId="7A752A28" w14:textId="7FD3E7BD"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767 M </w:t>
            </w:r>
          </w:p>
        </w:tc>
      </w:tr>
    </w:tbl>
    <w:p w14:paraId="7CBBB595" w14:textId="77777777" w:rsidR="00A54E60" w:rsidRPr="005070A8" w:rsidRDefault="00A54E60" w:rsidP="00B02BDD">
      <w:pPr>
        <w:spacing w:before="240"/>
        <w:rPr>
          <w:lang w:eastAsia="zh-CN"/>
        </w:rPr>
      </w:pPr>
    </w:p>
    <w:sectPr w:rsidR="00A54E60"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C4B74" w14:textId="77777777" w:rsidR="007611F7" w:rsidRDefault="007611F7" w:rsidP="00C43ABF">
      <w:pPr>
        <w:spacing w:after="0" w:line="240" w:lineRule="auto"/>
      </w:pPr>
      <w:r>
        <w:separator/>
      </w:r>
    </w:p>
  </w:endnote>
  <w:endnote w:type="continuationSeparator" w:id="0">
    <w:p w14:paraId="1DAE8194" w14:textId="77777777" w:rsidR="007611F7" w:rsidRDefault="007611F7" w:rsidP="00C43ABF">
      <w:pPr>
        <w:spacing w:after="0" w:line="240" w:lineRule="auto"/>
      </w:pPr>
      <w:r>
        <w:continuationSeparator/>
      </w:r>
    </w:p>
  </w:endnote>
  <w:endnote w:type="continuationNotice" w:id="1">
    <w:p w14:paraId="075C7735" w14:textId="77777777" w:rsidR="007611F7" w:rsidRDefault="007611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AC847B" w14:textId="77777777" w:rsidR="007611F7" w:rsidRDefault="007611F7" w:rsidP="00C43ABF">
      <w:pPr>
        <w:spacing w:after="0" w:line="240" w:lineRule="auto"/>
      </w:pPr>
      <w:r>
        <w:separator/>
      </w:r>
    </w:p>
  </w:footnote>
  <w:footnote w:type="continuationSeparator" w:id="0">
    <w:p w14:paraId="01FE5C5F" w14:textId="77777777" w:rsidR="007611F7" w:rsidRDefault="007611F7" w:rsidP="00C43ABF">
      <w:pPr>
        <w:spacing w:after="0" w:line="240" w:lineRule="auto"/>
      </w:pPr>
      <w:r>
        <w:continuationSeparator/>
      </w:r>
    </w:p>
  </w:footnote>
  <w:footnote w:type="continuationNotice" w:id="1">
    <w:p w14:paraId="70855CB0" w14:textId="77777777" w:rsidR="007611F7" w:rsidRDefault="007611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93241D"/>
    <w:multiLevelType w:val="hybridMultilevel"/>
    <w:tmpl w:val="2C869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2BA57BB"/>
    <w:multiLevelType w:val="hybridMultilevel"/>
    <w:tmpl w:val="A1F4B5C0"/>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8522EB"/>
    <w:multiLevelType w:val="hybridMultilevel"/>
    <w:tmpl w:val="93524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1B15FF9"/>
    <w:multiLevelType w:val="hybridMultilevel"/>
    <w:tmpl w:val="BB66AA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4" w15:restartNumberingAfterBreak="0">
    <w:nsid w:val="4F37240A"/>
    <w:multiLevelType w:val="hybridMultilevel"/>
    <w:tmpl w:val="99CA5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8" w15:restartNumberingAfterBreak="0">
    <w:nsid w:val="582A0B77"/>
    <w:multiLevelType w:val="hybridMultilevel"/>
    <w:tmpl w:val="198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59BA7054"/>
    <w:multiLevelType w:val="hybridMultilevel"/>
    <w:tmpl w:val="39B8D2B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A40026E"/>
    <w:multiLevelType w:val="hybridMultilevel"/>
    <w:tmpl w:val="1E5620A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84A2D09"/>
    <w:multiLevelType w:val="hybridMultilevel"/>
    <w:tmpl w:val="CF441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9B7943"/>
    <w:multiLevelType w:val="hybridMultilevel"/>
    <w:tmpl w:val="C5A0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1"/>
  </w:num>
  <w:num w:numId="2" w16cid:durableId="756292160">
    <w:abstractNumId w:val="23"/>
  </w:num>
  <w:num w:numId="3" w16cid:durableId="24138883">
    <w:abstractNumId w:val="9"/>
  </w:num>
  <w:num w:numId="4" w16cid:durableId="167791488">
    <w:abstractNumId w:val="45"/>
  </w:num>
  <w:num w:numId="5" w16cid:durableId="2125877707">
    <w:abstractNumId w:val="69"/>
  </w:num>
  <w:num w:numId="6" w16cid:durableId="786704037">
    <w:abstractNumId w:val="3"/>
  </w:num>
  <w:num w:numId="7" w16cid:durableId="1363284704">
    <w:abstractNumId w:val="12"/>
  </w:num>
  <w:num w:numId="8" w16cid:durableId="1193806544">
    <w:abstractNumId w:val="18"/>
  </w:num>
  <w:num w:numId="9" w16cid:durableId="630745818">
    <w:abstractNumId w:val="37"/>
  </w:num>
  <w:num w:numId="10" w16cid:durableId="1701394637">
    <w:abstractNumId w:val="8"/>
  </w:num>
  <w:num w:numId="11" w16cid:durableId="2116367983">
    <w:abstractNumId w:val="54"/>
  </w:num>
  <w:num w:numId="12" w16cid:durableId="1899120828">
    <w:abstractNumId w:val="35"/>
  </w:num>
  <w:num w:numId="13" w16cid:durableId="868683830">
    <w:abstractNumId w:val="22"/>
  </w:num>
  <w:num w:numId="14" w16cid:durableId="182205029">
    <w:abstractNumId w:val="64"/>
  </w:num>
  <w:num w:numId="15" w16cid:durableId="1698922390">
    <w:abstractNumId w:val="53"/>
  </w:num>
  <w:num w:numId="16" w16cid:durableId="880897600">
    <w:abstractNumId w:val="55"/>
  </w:num>
  <w:num w:numId="17" w16cid:durableId="1049574721">
    <w:abstractNumId w:val="30"/>
  </w:num>
  <w:num w:numId="18" w16cid:durableId="690687922">
    <w:abstractNumId w:val="13"/>
  </w:num>
  <w:num w:numId="19" w16cid:durableId="1968463020">
    <w:abstractNumId w:val="29"/>
  </w:num>
  <w:num w:numId="20" w16cid:durableId="239289381">
    <w:abstractNumId w:val="16"/>
  </w:num>
  <w:num w:numId="21" w16cid:durableId="1107386700">
    <w:abstractNumId w:val="56"/>
  </w:num>
  <w:num w:numId="22" w16cid:durableId="583807231">
    <w:abstractNumId w:val="59"/>
  </w:num>
  <w:num w:numId="23" w16cid:durableId="97916558">
    <w:abstractNumId w:val="41"/>
  </w:num>
  <w:num w:numId="24" w16cid:durableId="1846742373">
    <w:abstractNumId w:val="61"/>
  </w:num>
  <w:num w:numId="25" w16cid:durableId="2133353485">
    <w:abstractNumId w:val="46"/>
  </w:num>
  <w:num w:numId="26" w16cid:durableId="325059480">
    <w:abstractNumId w:val="49"/>
  </w:num>
  <w:num w:numId="27" w16cid:durableId="237519642">
    <w:abstractNumId w:val="42"/>
  </w:num>
  <w:num w:numId="28" w16cid:durableId="2091733886">
    <w:abstractNumId w:val="5"/>
  </w:num>
  <w:num w:numId="29" w16cid:durableId="1645114574">
    <w:abstractNumId w:val="58"/>
  </w:num>
  <w:num w:numId="30" w16cid:durableId="1955749571">
    <w:abstractNumId w:val="25"/>
  </w:num>
  <w:num w:numId="31" w16cid:durableId="967206175">
    <w:abstractNumId w:val="70"/>
  </w:num>
  <w:num w:numId="32" w16cid:durableId="746730011">
    <w:abstractNumId w:val="40"/>
  </w:num>
  <w:num w:numId="33" w16cid:durableId="1560702492">
    <w:abstractNumId w:val="52"/>
  </w:num>
  <w:num w:numId="34" w16cid:durableId="1448817249">
    <w:abstractNumId w:val="72"/>
  </w:num>
  <w:num w:numId="35" w16cid:durableId="1142886973">
    <w:abstractNumId w:val="17"/>
  </w:num>
  <w:num w:numId="36" w16cid:durableId="1523398501">
    <w:abstractNumId w:val="60"/>
  </w:num>
  <w:num w:numId="37" w16cid:durableId="1295057730">
    <w:abstractNumId w:val="19"/>
  </w:num>
  <w:num w:numId="38" w16cid:durableId="1007251414">
    <w:abstractNumId w:val="28"/>
  </w:num>
  <w:num w:numId="39" w16cid:durableId="46227770">
    <w:abstractNumId w:val="68"/>
  </w:num>
  <w:num w:numId="40" w16cid:durableId="1039160285">
    <w:abstractNumId w:val="66"/>
  </w:num>
  <w:num w:numId="41" w16cid:durableId="1230849702">
    <w:abstractNumId w:val="11"/>
  </w:num>
  <w:num w:numId="42" w16cid:durableId="1188106770">
    <w:abstractNumId w:val="57"/>
  </w:num>
  <w:num w:numId="43" w16cid:durableId="22564277">
    <w:abstractNumId w:val="39"/>
  </w:num>
  <w:num w:numId="44" w16cid:durableId="1903252268">
    <w:abstractNumId w:val="74"/>
  </w:num>
  <w:num w:numId="45" w16cid:durableId="195772671">
    <w:abstractNumId w:val="20"/>
  </w:num>
  <w:num w:numId="46" w16cid:durableId="1268735837">
    <w:abstractNumId w:val="24"/>
  </w:num>
  <w:num w:numId="47" w16cid:durableId="1345591283">
    <w:abstractNumId w:val="67"/>
  </w:num>
  <w:num w:numId="48" w16cid:durableId="1230535956">
    <w:abstractNumId w:val="36"/>
  </w:num>
  <w:num w:numId="49" w16cid:durableId="609238296">
    <w:abstractNumId w:val="71"/>
  </w:num>
  <w:num w:numId="50" w16cid:durableId="1780880137">
    <w:abstractNumId w:val="51"/>
  </w:num>
  <w:num w:numId="51" w16cid:durableId="292247910">
    <w:abstractNumId w:val="38"/>
  </w:num>
  <w:num w:numId="52" w16cid:durableId="929043656">
    <w:abstractNumId w:val="26"/>
  </w:num>
  <w:num w:numId="53" w16cid:durableId="1717896562">
    <w:abstractNumId w:val="50"/>
  </w:num>
  <w:num w:numId="54" w16cid:durableId="1282569671">
    <w:abstractNumId w:val="6"/>
  </w:num>
  <w:num w:numId="55" w16cid:durableId="1159687913">
    <w:abstractNumId w:val="7"/>
  </w:num>
  <w:num w:numId="56" w16cid:durableId="2031754807">
    <w:abstractNumId w:val="65"/>
  </w:num>
  <w:num w:numId="57" w16cid:durableId="1407849053">
    <w:abstractNumId w:val="73"/>
  </w:num>
  <w:num w:numId="58" w16cid:durableId="987635364">
    <w:abstractNumId w:val="27"/>
  </w:num>
  <w:num w:numId="59" w16cid:durableId="780799338">
    <w:abstractNumId w:val="21"/>
  </w:num>
  <w:num w:numId="60" w16cid:durableId="1311592620">
    <w:abstractNumId w:val="0"/>
  </w:num>
  <w:num w:numId="61" w16cid:durableId="218172551">
    <w:abstractNumId w:val="4"/>
  </w:num>
  <w:num w:numId="62" w16cid:durableId="730421552">
    <w:abstractNumId w:val="43"/>
  </w:num>
  <w:num w:numId="63" w16cid:durableId="785588183">
    <w:abstractNumId w:val="33"/>
  </w:num>
  <w:num w:numId="64" w16cid:durableId="1733504939">
    <w:abstractNumId w:val="63"/>
  </w:num>
  <w:num w:numId="65" w16cid:durableId="402876960">
    <w:abstractNumId w:val="10"/>
  </w:num>
  <w:num w:numId="66" w16cid:durableId="1110272670">
    <w:abstractNumId w:val="34"/>
  </w:num>
  <w:num w:numId="67" w16cid:durableId="1772239122">
    <w:abstractNumId w:val="15"/>
  </w:num>
  <w:num w:numId="68" w16cid:durableId="866405231">
    <w:abstractNumId w:val="47"/>
  </w:num>
  <w:num w:numId="69" w16cid:durableId="1889411136">
    <w:abstractNumId w:val="62"/>
  </w:num>
  <w:num w:numId="70" w16cid:durableId="1747142679">
    <w:abstractNumId w:val="9"/>
  </w:num>
  <w:num w:numId="71" w16cid:durableId="993411151">
    <w:abstractNumId w:val="48"/>
  </w:num>
  <w:num w:numId="72" w16cid:durableId="2074083420">
    <w:abstractNumId w:val="32"/>
  </w:num>
  <w:num w:numId="73" w16cid:durableId="375738849">
    <w:abstractNumId w:val="14"/>
  </w:num>
  <w:num w:numId="74" w16cid:durableId="1862625430">
    <w:abstractNumId w:val="2"/>
  </w:num>
  <w:num w:numId="75" w16cid:durableId="1579317010">
    <w:abstractNumId w:val="44"/>
  </w:num>
  <w:num w:numId="76" w16cid:durableId="1970552968">
    <w:abstractNumId w:val="3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A46"/>
    <w:rsid w:val="00000D9D"/>
    <w:rsid w:val="00001030"/>
    <w:rsid w:val="0000121A"/>
    <w:rsid w:val="00001291"/>
    <w:rsid w:val="00001490"/>
    <w:rsid w:val="000017B1"/>
    <w:rsid w:val="00001C3B"/>
    <w:rsid w:val="00001E43"/>
    <w:rsid w:val="0000230E"/>
    <w:rsid w:val="000034F9"/>
    <w:rsid w:val="000035F0"/>
    <w:rsid w:val="0000360B"/>
    <w:rsid w:val="00003F71"/>
    <w:rsid w:val="0000464A"/>
    <w:rsid w:val="00004679"/>
    <w:rsid w:val="0000493D"/>
    <w:rsid w:val="00004A22"/>
    <w:rsid w:val="000052D0"/>
    <w:rsid w:val="0000533F"/>
    <w:rsid w:val="000053F1"/>
    <w:rsid w:val="0000558B"/>
    <w:rsid w:val="00005702"/>
    <w:rsid w:val="000058FF"/>
    <w:rsid w:val="000061E2"/>
    <w:rsid w:val="00006428"/>
    <w:rsid w:val="000066DF"/>
    <w:rsid w:val="000075C9"/>
    <w:rsid w:val="00007777"/>
    <w:rsid w:val="000077AC"/>
    <w:rsid w:val="00007807"/>
    <w:rsid w:val="00010496"/>
    <w:rsid w:val="0001095E"/>
    <w:rsid w:val="00010A7F"/>
    <w:rsid w:val="00010B41"/>
    <w:rsid w:val="00011739"/>
    <w:rsid w:val="000117EA"/>
    <w:rsid w:val="00011EB8"/>
    <w:rsid w:val="00011F55"/>
    <w:rsid w:val="00011F79"/>
    <w:rsid w:val="00012DED"/>
    <w:rsid w:val="00012E62"/>
    <w:rsid w:val="000133B9"/>
    <w:rsid w:val="000135EE"/>
    <w:rsid w:val="000139B3"/>
    <w:rsid w:val="00013C5A"/>
    <w:rsid w:val="00013D33"/>
    <w:rsid w:val="000142E4"/>
    <w:rsid w:val="00014456"/>
    <w:rsid w:val="000144DB"/>
    <w:rsid w:val="00014AEE"/>
    <w:rsid w:val="00014D69"/>
    <w:rsid w:val="0001508E"/>
    <w:rsid w:val="0001592D"/>
    <w:rsid w:val="00015CC2"/>
    <w:rsid w:val="00015DD7"/>
    <w:rsid w:val="00015DFC"/>
    <w:rsid w:val="00015F67"/>
    <w:rsid w:val="00015FBF"/>
    <w:rsid w:val="00016630"/>
    <w:rsid w:val="00016B6E"/>
    <w:rsid w:val="00016C1C"/>
    <w:rsid w:val="0001721A"/>
    <w:rsid w:val="000175FD"/>
    <w:rsid w:val="000178D2"/>
    <w:rsid w:val="00017975"/>
    <w:rsid w:val="0002002F"/>
    <w:rsid w:val="00020068"/>
    <w:rsid w:val="0002013F"/>
    <w:rsid w:val="000202C9"/>
    <w:rsid w:val="000204B3"/>
    <w:rsid w:val="00020728"/>
    <w:rsid w:val="00020875"/>
    <w:rsid w:val="00020C66"/>
    <w:rsid w:val="00020DC4"/>
    <w:rsid w:val="00020F55"/>
    <w:rsid w:val="00021132"/>
    <w:rsid w:val="00021361"/>
    <w:rsid w:val="0002157A"/>
    <w:rsid w:val="000215D2"/>
    <w:rsid w:val="00021B45"/>
    <w:rsid w:val="00021F0B"/>
    <w:rsid w:val="0002223C"/>
    <w:rsid w:val="000225F5"/>
    <w:rsid w:val="00022980"/>
    <w:rsid w:val="000230E5"/>
    <w:rsid w:val="0002337F"/>
    <w:rsid w:val="0002387B"/>
    <w:rsid w:val="00023D41"/>
    <w:rsid w:val="00023D4B"/>
    <w:rsid w:val="00024013"/>
    <w:rsid w:val="00024312"/>
    <w:rsid w:val="00024409"/>
    <w:rsid w:val="0002451C"/>
    <w:rsid w:val="0002475C"/>
    <w:rsid w:val="00024816"/>
    <w:rsid w:val="00024A88"/>
    <w:rsid w:val="00024B0C"/>
    <w:rsid w:val="00024BAE"/>
    <w:rsid w:val="00025003"/>
    <w:rsid w:val="00025107"/>
    <w:rsid w:val="000254B0"/>
    <w:rsid w:val="00025CDC"/>
    <w:rsid w:val="000260E4"/>
    <w:rsid w:val="00026313"/>
    <w:rsid w:val="0002647C"/>
    <w:rsid w:val="00026820"/>
    <w:rsid w:val="00026CF4"/>
    <w:rsid w:val="00026F14"/>
    <w:rsid w:val="000275C0"/>
    <w:rsid w:val="000279FF"/>
    <w:rsid w:val="000309D9"/>
    <w:rsid w:val="00030ABF"/>
    <w:rsid w:val="00030B12"/>
    <w:rsid w:val="0003125C"/>
    <w:rsid w:val="0003159D"/>
    <w:rsid w:val="00031789"/>
    <w:rsid w:val="00032230"/>
    <w:rsid w:val="0003242B"/>
    <w:rsid w:val="000326A2"/>
    <w:rsid w:val="00032BB9"/>
    <w:rsid w:val="00033032"/>
    <w:rsid w:val="0003317C"/>
    <w:rsid w:val="0003328D"/>
    <w:rsid w:val="00033542"/>
    <w:rsid w:val="000338FF"/>
    <w:rsid w:val="00033BEF"/>
    <w:rsid w:val="00033C71"/>
    <w:rsid w:val="000345D7"/>
    <w:rsid w:val="0003467C"/>
    <w:rsid w:val="00034900"/>
    <w:rsid w:val="00034919"/>
    <w:rsid w:val="00035918"/>
    <w:rsid w:val="00035A68"/>
    <w:rsid w:val="00035C9E"/>
    <w:rsid w:val="00035CBE"/>
    <w:rsid w:val="00035E92"/>
    <w:rsid w:val="00036347"/>
    <w:rsid w:val="00036C80"/>
    <w:rsid w:val="000372AF"/>
    <w:rsid w:val="00037311"/>
    <w:rsid w:val="00037E51"/>
    <w:rsid w:val="00037FC1"/>
    <w:rsid w:val="00040316"/>
    <w:rsid w:val="00040492"/>
    <w:rsid w:val="00040493"/>
    <w:rsid w:val="00040E38"/>
    <w:rsid w:val="0004108C"/>
    <w:rsid w:val="000417FF"/>
    <w:rsid w:val="00041CBC"/>
    <w:rsid w:val="00042337"/>
    <w:rsid w:val="00042343"/>
    <w:rsid w:val="00042361"/>
    <w:rsid w:val="00042844"/>
    <w:rsid w:val="00042B35"/>
    <w:rsid w:val="00042B63"/>
    <w:rsid w:val="00042C33"/>
    <w:rsid w:val="0004412C"/>
    <w:rsid w:val="000444FE"/>
    <w:rsid w:val="00044D3E"/>
    <w:rsid w:val="0004522E"/>
    <w:rsid w:val="000454F9"/>
    <w:rsid w:val="00045602"/>
    <w:rsid w:val="00045B12"/>
    <w:rsid w:val="00045CBF"/>
    <w:rsid w:val="00045F28"/>
    <w:rsid w:val="000471A9"/>
    <w:rsid w:val="0004759B"/>
    <w:rsid w:val="000504BB"/>
    <w:rsid w:val="00050898"/>
    <w:rsid w:val="00050AC0"/>
    <w:rsid w:val="00050D52"/>
    <w:rsid w:val="00051021"/>
    <w:rsid w:val="00051089"/>
    <w:rsid w:val="00051152"/>
    <w:rsid w:val="00051B15"/>
    <w:rsid w:val="00051BFD"/>
    <w:rsid w:val="00051EE3"/>
    <w:rsid w:val="00052E03"/>
    <w:rsid w:val="00052FD8"/>
    <w:rsid w:val="00053C91"/>
    <w:rsid w:val="00053E63"/>
    <w:rsid w:val="00053E75"/>
    <w:rsid w:val="0005411A"/>
    <w:rsid w:val="000543CE"/>
    <w:rsid w:val="00054806"/>
    <w:rsid w:val="00054CB8"/>
    <w:rsid w:val="00055557"/>
    <w:rsid w:val="00055DFC"/>
    <w:rsid w:val="00055FA5"/>
    <w:rsid w:val="00056C82"/>
    <w:rsid w:val="00056D47"/>
    <w:rsid w:val="0005779E"/>
    <w:rsid w:val="00057CB5"/>
    <w:rsid w:val="00057ED7"/>
    <w:rsid w:val="00060644"/>
    <w:rsid w:val="000606EC"/>
    <w:rsid w:val="000609D9"/>
    <w:rsid w:val="00060ECC"/>
    <w:rsid w:val="0006106A"/>
    <w:rsid w:val="000612F4"/>
    <w:rsid w:val="000616C9"/>
    <w:rsid w:val="0006187F"/>
    <w:rsid w:val="00061A14"/>
    <w:rsid w:val="00061D89"/>
    <w:rsid w:val="00061FAD"/>
    <w:rsid w:val="0006208C"/>
    <w:rsid w:val="00062344"/>
    <w:rsid w:val="000623B1"/>
    <w:rsid w:val="0006242B"/>
    <w:rsid w:val="00062836"/>
    <w:rsid w:val="00062A21"/>
    <w:rsid w:val="00062DF4"/>
    <w:rsid w:val="00063264"/>
    <w:rsid w:val="000635B6"/>
    <w:rsid w:val="00063704"/>
    <w:rsid w:val="000639D2"/>
    <w:rsid w:val="00063B2D"/>
    <w:rsid w:val="00063C95"/>
    <w:rsid w:val="0006401E"/>
    <w:rsid w:val="00064BAE"/>
    <w:rsid w:val="00065111"/>
    <w:rsid w:val="00065150"/>
    <w:rsid w:val="000656C1"/>
    <w:rsid w:val="00065A12"/>
    <w:rsid w:val="00065CE7"/>
    <w:rsid w:val="00065F30"/>
    <w:rsid w:val="00065F49"/>
    <w:rsid w:val="000661C0"/>
    <w:rsid w:val="00066531"/>
    <w:rsid w:val="000665D6"/>
    <w:rsid w:val="00066BDF"/>
    <w:rsid w:val="00066E0F"/>
    <w:rsid w:val="00067507"/>
    <w:rsid w:val="00067A0A"/>
    <w:rsid w:val="000702C5"/>
    <w:rsid w:val="00071006"/>
    <w:rsid w:val="00071058"/>
    <w:rsid w:val="0007113B"/>
    <w:rsid w:val="000711AA"/>
    <w:rsid w:val="000714F0"/>
    <w:rsid w:val="00071BB1"/>
    <w:rsid w:val="00071FAA"/>
    <w:rsid w:val="00072098"/>
    <w:rsid w:val="00072380"/>
    <w:rsid w:val="000724EE"/>
    <w:rsid w:val="000730D7"/>
    <w:rsid w:val="00073510"/>
    <w:rsid w:val="00073763"/>
    <w:rsid w:val="00073CD1"/>
    <w:rsid w:val="0007497D"/>
    <w:rsid w:val="00074BF5"/>
    <w:rsid w:val="00074FD0"/>
    <w:rsid w:val="000755E5"/>
    <w:rsid w:val="00075880"/>
    <w:rsid w:val="00075C8D"/>
    <w:rsid w:val="00075DCF"/>
    <w:rsid w:val="00075FAC"/>
    <w:rsid w:val="000761E1"/>
    <w:rsid w:val="00076800"/>
    <w:rsid w:val="000777DC"/>
    <w:rsid w:val="000779A8"/>
    <w:rsid w:val="00077BEF"/>
    <w:rsid w:val="00077C63"/>
    <w:rsid w:val="0008012F"/>
    <w:rsid w:val="00080174"/>
    <w:rsid w:val="000802A3"/>
    <w:rsid w:val="000804AC"/>
    <w:rsid w:val="00080C01"/>
    <w:rsid w:val="0008120F"/>
    <w:rsid w:val="00081264"/>
    <w:rsid w:val="00081581"/>
    <w:rsid w:val="00081783"/>
    <w:rsid w:val="00081C55"/>
    <w:rsid w:val="00082602"/>
    <w:rsid w:val="00082727"/>
    <w:rsid w:val="0008280E"/>
    <w:rsid w:val="00082F0F"/>
    <w:rsid w:val="000830D6"/>
    <w:rsid w:val="0008332E"/>
    <w:rsid w:val="000836C1"/>
    <w:rsid w:val="00084109"/>
    <w:rsid w:val="000846F7"/>
    <w:rsid w:val="00085517"/>
    <w:rsid w:val="00085852"/>
    <w:rsid w:val="0008644D"/>
    <w:rsid w:val="00086B9B"/>
    <w:rsid w:val="00086E5C"/>
    <w:rsid w:val="00086F90"/>
    <w:rsid w:val="0008730B"/>
    <w:rsid w:val="00087F4C"/>
    <w:rsid w:val="000907AD"/>
    <w:rsid w:val="0009090A"/>
    <w:rsid w:val="0009098A"/>
    <w:rsid w:val="00092090"/>
    <w:rsid w:val="000924B7"/>
    <w:rsid w:val="000925C2"/>
    <w:rsid w:val="0009273A"/>
    <w:rsid w:val="00092AC3"/>
    <w:rsid w:val="0009386E"/>
    <w:rsid w:val="00093F04"/>
    <w:rsid w:val="00094077"/>
    <w:rsid w:val="000942A2"/>
    <w:rsid w:val="000943A3"/>
    <w:rsid w:val="00094E63"/>
    <w:rsid w:val="00095068"/>
    <w:rsid w:val="000958E5"/>
    <w:rsid w:val="00096238"/>
    <w:rsid w:val="000963B8"/>
    <w:rsid w:val="00096D3C"/>
    <w:rsid w:val="00097096"/>
    <w:rsid w:val="00097685"/>
    <w:rsid w:val="0009798E"/>
    <w:rsid w:val="00097CC2"/>
    <w:rsid w:val="00097D6E"/>
    <w:rsid w:val="00097FAE"/>
    <w:rsid w:val="000A02BE"/>
    <w:rsid w:val="000A02E4"/>
    <w:rsid w:val="000A04D7"/>
    <w:rsid w:val="000A07D4"/>
    <w:rsid w:val="000A0D6A"/>
    <w:rsid w:val="000A14BB"/>
    <w:rsid w:val="000A1A7F"/>
    <w:rsid w:val="000A2E2A"/>
    <w:rsid w:val="000A33F7"/>
    <w:rsid w:val="000A388C"/>
    <w:rsid w:val="000A38FA"/>
    <w:rsid w:val="000A3A2F"/>
    <w:rsid w:val="000A3DA9"/>
    <w:rsid w:val="000A3EB9"/>
    <w:rsid w:val="000A406A"/>
    <w:rsid w:val="000A45A5"/>
    <w:rsid w:val="000A45BD"/>
    <w:rsid w:val="000A4CB7"/>
    <w:rsid w:val="000A4E42"/>
    <w:rsid w:val="000A52DF"/>
    <w:rsid w:val="000A534C"/>
    <w:rsid w:val="000A5354"/>
    <w:rsid w:val="000A5F61"/>
    <w:rsid w:val="000A6538"/>
    <w:rsid w:val="000A72DB"/>
    <w:rsid w:val="000A7FB3"/>
    <w:rsid w:val="000B0361"/>
    <w:rsid w:val="000B03F6"/>
    <w:rsid w:val="000B0A0C"/>
    <w:rsid w:val="000B11F9"/>
    <w:rsid w:val="000B1913"/>
    <w:rsid w:val="000B1998"/>
    <w:rsid w:val="000B1BD2"/>
    <w:rsid w:val="000B2231"/>
    <w:rsid w:val="000B26BC"/>
    <w:rsid w:val="000B2982"/>
    <w:rsid w:val="000B2E42"/>
    <w:rsid w:val="000B324F"/>
    <w:rsid w:val="000B418D"/>
    <w:rsid w:val="000B4198"/>
    <w:rsid w:val="000B41E1"/>
    <w:rsid w:val="000B4466"/>
    <w:rsid w:val="000B44C7"/>
    <w:rsid w:val="000B467D"/>
    <w:rsid w:val="000B4A63"/>
    <w:rsid w:val="000B4DE0"/>
    <w:rsid w:val="000B56FB"/>
    <w:rsid w:val="000B576A"/>
    <w:rsid w:val="000B6486"/>
    <w:rsid w:val="000B698D"/>
    <w:rsid w:val="000B6B16"/>
    <w:rsid w:val="000B77F8"/>
    <w:rsid w:val="000B7863"/>
    <w:rsid w:val="000B79B8"/>
    <w:rsid w:val="000B7B0F"/>
    <w:rsid w:val="000C00A2"/>
    <w:rsid w:val="000C03DD"/>
    <w:rsid w:val="000C06B2"/>
    <w:rsid w:val="000C123A"/>
    <w:rsid w:val="000C142E"/>
    <w:rsid w:val="000C1C3A"/>
    <w:rsid w:val="000C20A1"/>
    <w:rsid w:val="000C2A1E"/>
    <w:rsid w:val="000C33AF"/>
    <w:rsid w:val="000C3411"/>
    <w:rsid w:val="000C374E"/>
    <w:rsid w:val="000C3CCA"/>
    <w:rsid w:val="000C447E"/>
    <w:rsid w:val="000C4A6F"/>
    <w:rsid w:val="000C51C7"/>
    <w:rsid w:val="000C555F"/>
    <w:rsid w:val="000C6244"/>
    <w:rsid w:val="000C6A78"/>
    <w:rsid w:val="000C6AEC"/>
    <w:rsid w:val="000C7C19"/>
    <w:rsid w:val="000C7FE2"/>
    <w:rsid w:val="000D0603"/>
    <w:rsid w:val="000D0C4D"/>
    <w:rsid w:val="000D1363"/>
    <w:rsid w:val="000D1CC6"/>
    <w:rsid w:val="000D24E1"/>
    <w:rsid w:val="000D254D"/>
    <w:rsid w:val="000D2972"/>
    <w:rsid w:val="000D3204"/>
    <w:rsid w:val="000D32A1"/>
    <w:rsid w:val="000D3536"/>
    <w:rsid w:val="000D37C0"/>
    <w:rsid w:val="000D3877"/>
    <w:rsid w:val="000D38B9"/>
    <w:rsid w:val="000D3EA0"/>
    <w:rsid w:val="000D4221"/>
    <w:rsid w:val="000D4457"/>
    <w:rsid w:val="000D4AF3"/>
    <w:rsid w:val="000D4FBC"/>
    <w:rsid w:val="000D5143"/>
    <w:rsid w:val="000D5919"/>
    <w:rsid w:val="000D5A1F"/>
    <w:rsid w:val="000D629A"/>
    <w:rsid w:val="000D645C"/>
    <w:rsid w:val="000D6570"/>
    <w:rsid w:val="000D6639"/>
    <w:rsid w:val="000D6C5E"/>
    <w:rsid w:val="000D7114"/>
    <w:rsid w:val="000D7E27"/>
    <w:rsid w:val="000E0778"/>
    <w:rsid w:val="000E07CF"/>
    <w:rsid w:val="000E1A31"/>
    <w:rsid w:val="000E1A83"/>
    <w:rsid w:val="000E1F25"/>
    <w:rsid w:val="000E257A"/>
    <w:rsid w:val="000E26D5"/>
    <w:rsid w:val="000E3156"/>
    <w:rsid w:val="000E342F"/>
    <w:rsid w:val="000E3A99"/>
    <w:rsid w:val="000E3E10"/>
    <w:rsid w:val="000E49E6"/>
    <w:rsid w:val="000E4EA4"/>
    <w:rsid w:val="000E4F43"/>
    <w:rsid w:val="000E570B"/>
    <w:rsid w:val="000E5993"/>
    <w:rsid w:val="000E5B1B"/>
    <w:rsid w:val="000E6373"/>
    <w:rsid w:val="000E66B2"/>
    <w:rsid w:val="000E6784"/>
    <w:rsid w:val="000E67EF"/>
    <w:rsid w:val="000E6B09"/>
    <w:rsid w:val="000E7574"/>
    <w:rsid w:val="000E7822"/>
    <w:rsid w:val="000E7D31"/>
    <w:rsid w:val="000F01C0"/>
    <w:rsid w:val="000F13E7"/>
    <w:rsid w:val="000F1434"/>
    <w:rsid w:val="000F1A08"/>
    <w:rsid w:val="000F2DA2"/>
    <w:rsid w:val="000F2DF1"/>
    <w:rsid w:val="000F2F55"/>
    <w:rsid w:val="000F34B1"/>
    <w:rsid w:val="000F3AF2"/>
    <w:rsid w:val="000F3DD4"/>
    <w:rsid w:val="000F3F59"/>
    <w:rsid w:val="000F43FE"/>
    <w:rsid w:val="000F48AE"/>
    <w:rsid w:val="000F4A2A"/>
    <w:rsid w:val="000F5607"/>
    <w:rsid w:val="000F5C9E"/>
    <w:rsid w:val="000F61F1"/>
    <w:rsid w:val="000F63C3"/>
    <w:rsid w:val="000F757F"/>
    <w:rsid w:val="000F789B"/>
    <w:rsid w:val="000F79E3"/>
    <w:rsid w:val="000F7CED"/>
    <w:rsid w:val="000F7DD8"/>
    <w:rsid w:val="00100015"/>
    <w:rsid w:val="0010008E"/>
    <w:rsid w:val="001002A9"/>
    <w:rsid w:val="00100366"/>
    <w:rsid w:val="00100418"/>
    <w:rsid w:val="001005DE"/>
    <w:rsid w:val="0010069E"/>
    <w:rsid w:val="001006AC"/>
    <w:rsid w:val="0010074E"/>
    <w:rsid w:val="001008D7"/>
    <w:rsid w:val="0010095B"/>
    <w:rsid w:val="00100B02"/>
    <w:rsid w:val="00100CFF"/>
    <w:rsid w:val="00100E20"/>
    <w:rsid w:val="00100F4E"/>
    <w:rsid w:val="00101829"/>
    <w:rsid w:val="0010234F"/>
    <w:rsid w:val="001024C3"/>
    <w:rsid w:val="001024C7"/>
    <w:rsid w:val="001024D9"/>
    <w:rsid w:val="00102AFC"/>
    <w:rsid w:val="00103279"/>
    <w:rsid w:val="001033F8"/>
    <w:rsid w:val="001033FD"/>
    <w:rsid w:val="00103613"/>
    <w:rsid w:val="00103798"/>
    <w:rsid w:val="001038F6"/>
    <w:rsid w:val="00104190"/>
    <w:rsid w:val="001041C9"/>
    <w:rsid w:val="001047C9"/>
    <w:rsid w:val="001047F4"/>
    <w:rsid w:val="00104AA2"/>
    <w:rsid w:val="00104D08"/>
    <w:rsid w:val="0010553A"/>
    <w:rsid w:val="001058F0"/>
    <w:rsid w:val="00105F6C"/>
    <w:rsid w:val="001064FF"/>
    <w:rsid w:val="001065D8"/>
    <w:rsid w:val="00106768"/>
    <w:rsid w:val="0010689E"/>
    <w:rsid w:val="00106B1B"/>
    <w:rsid w:val="00106CC8"/>
    <w:rsid w:val="0010747C"/>
    <w:rsid w:val="00107B75"/>
    <w:rsid w:val="001110FF"/>
    <w:rsid w:val="00111378"/>
    <w:rsid w:val="001114FB"/>
    <w:rsid w:val="001115E7"/>
    <w:rsid w:val="0011184C"/>
    <w:rsid w:val="0011196C"/>
    <w:rsid w:val="0011235E"/>
    <w:rsid w:val="00113A30"/>
    <w:rsid w:val="00113C0B"/>
    <w:rsid w:val="001143C8"/>
    <w:rsid w:val="0011444B"/>
    <w:rsid w:val="00114729"/>
    <w:rsid w:val="00114749"/>
    <w:rsid w:val="001155C0"/>
    <w:rsid w:val="0011639A"/>
    <w:rsid w:val="001163E0"/>
    <w:rsid w:val="0011646C"/>
    <w:rsid w:val="00116779"/>
    <w:rsid w:val="0011697C"/>
    <w:rsid w:val="00116A5F"/>
    <w:rsid w:val="00116BA5"/>
    <w:rsid w:val="00116BED"/>
    <w:rsid w:val="00116E26"/>
    <w:rsid w:val="001176A5"/>
    <w:rsid w:val="00117A83"/>
    <w:rsid w:val="0012015F"/>
    <w:rsid w:val="001201A5"/>
    <w:rsid w:val="0012022C"/>
    <w:rsid w:val="001202E5"/>
    <w:rsid w:val="00120339"/>
    <w:rsid w:val="00120E96"/>
    <w:rsid w:val="00120ECB"/>
    <w:rsid w:val="00121123"/>
    <w:rsid w:val="0012121C"/>
    <w:rsid w:val="001214EE"/>
    <w:rsid w:val="00121E11"/>
    <w:rsid w:val="00122298"/>
    <w:rsid w:val="00122A35"/>
    <w:rsid w:val="00122FF4"/>
    <w:rsid w:val="00123329"/>
    <w:rsid w:val="0012392E"/>
    <w:rsid w:val="00123BDB"/>
    <w:rsid w:val="0012465C"/>
    <w:rsid w:val="001246EA"/>
    <w:rsid w:val="00124D63"/>
    <w:rsid w:val="00125166"/>
    <w:rsid w:val="00125188"/>
    <w:rsid w:val="001261FD"/>
    <w:rsid w:val="001268F9"/>
    <w:rsid w:val="00126B15"/>
    <w:rsid w:val="00126E93"/>
    <w:rsid w:val="00127125"/>
    <w:rsid w:val="00127EE0"/>
    <w:rsid w:val="0013032B"/>
    <w:rsid w:val="00130567"/>
    <w:rsid w:val="00130B39"/>
    <w:rsid w:val="00130EED"/>
    <w:rsid w:val="00130FBA"/>
    <w:rsid w:val="001315AF"/>
    <w:rsid w:val="0013163C"/>
    <w:rsid w:val="00131A82"/>
    <w:rsid w:val="00131E84"/>
    <w:rsid w:val="00132156"/>
    <w:rsid w:val="00132664"/>
    <w:rsid w:val="001328D6"/>
    <w:rsid w:val="00133334"/>
    <w:rsid w:val="0013364D"/>
    <w:rsid w:val="00133B9B"/>
    <w:rsid w:val="00133F9C"/>
    <w:rsid w:val="0013455F"/>
    <w:rsid w:val="001346F8"/>
    <w:rsid w:val="0013595E"/>
    <w:rsid w:val="00135B54"/>
    <w:rsid w:val="00135EA4"/>
    <w:rsid w:val="001365D4"/>
    <w:rsid w:val="00136A03"/>
    <w:rsid w:val="00136A12"/>
    <w:rsid w:val="00136B70"/>
    <w:rsid w:val="0013701D"/>
    <w:rsid w:val="00137BBE"/>
    <w:rsid w:val="001405B6"/>
    <w:rsid w:val="0014094E"/>
    <w:rsid w:val="001410B6"/>
    <w:rsid w:val="0014161A"/>
    <w:rsid w:val="0014194A"/>
    <w:rsid w:val="00141A29"/>
    <w:rsid w:val="00141C66"/>
    <w:rsid w:val="00141DCB"/>
    <w:rsid w:val="00142968"/>
    <w:rsid w:val="00142C10"/>
    <w:rsid w:val="00143F3B"/>
    <w:rsid w:val="00143F87"/>
    <w:rsid w:val="00143F8B"/>
    <w:rsid w:val="00145253"/>
    <w:rsid w:val="001452C4"/>
    <w:rsid w:val="00145862"/>
    <w:rsid w:val="00145B37"/>
    <w:rsid w:val="00145BCF"/>
    <w:rsid w:val="00145D35"/>
    <w:rsid w:val="00145F82"/>
    <w:rsid w:val="00146186"/>
    <w:rsid w:val="001464E6"/>
    <w:rsid w:val="0014651B"/>
    <w:rsid w:val="00146804"/>
    <w:rsid w:val="00146890"/>
    <w:rsid w:val="00146A00"/>
    <w:rsid w:val="0014711F"/>
    <w:rsid w:val="0014718B"/>
    <w:rsid w:val="00147323"/>
    <w:rsid w:val="00147505"/>
    <w:rsid w:val="00147BFC"/>
    <w:rsid w:val="0015009F"/>
    <w:rsid w:val="001504F5"/>
    <w:rsid w:val="001505B6"/>
    <w:rsid w:val="00150BAD"/>
    <w:rsid w:val="00150CD1"/>
    <w:rsid w:val="00150D70"/>
    <w:rsid w:val="00150E9B"/>
    <w:rsid w:val="00151346"/>
    <w:rsid w:val="00151E94"/>
    <w:rsid w:val="0015220F"/>
    <w:rsid w:val="0015288E"/>
    <w:rsid w:val="00152BAC"/>
    <w:rsid w:val="00152C3E"/>
    <w:rsid w:val="00152F5C"/>
    <w:rsid w:val="00153243"/>
    <w:rsid w:val="00153405"/>
    <w:rsid w:val="00153AE3"/>
    <w:rsid w:val="00153D0F"/>
    <w:rsid w:val="001542A7"/>
    <w:rsid w:val="001543B1"/>
    <w:rsid w:val="00154679"/>
    <w:rsid w:val="00154DEE"/>
    <w:rsid w:val="00154FBF"/>
    <w:rsid w:val="001553E3"/>
    <w:rsid w:val="0015541C"/>
    <w:rsid w:val="0015556D"/>
    <w:rsid w:val="00155652"/>
    <w:rsid w:val="001557CF"/>
    <w:rsid w:val="00155874"/>
    <w:rsid w:val="00155A91"/>
    <w:rsid w:val="00155C43"/>
    <w:rsid w:val="001560C5"/>
    <w:rsid w:val="0015635D"/>
    <w:rsid w:val="0015662E"/>
    <w:rsid w:val="001566A4"/>
    <w:rsid w:val="00157F8B"/>
    <w:rsid w:val="001608EC"/>
    <w:rsid w:val="00160A2D"/>
    <w:rsid w:val="00160F05"/>
    <w:rsid w:val="001611B8"/>
    <w:rsid w:val="0016297E"/>
    <w:rsid w:val="00162F99"/>
    <w:rsid w:val="001638F4"/>
    <w:rsid w:val="00163DFD"/>
    <w:rsid w:val="00164404"/>
    <w:rsid w:val="0016442B"/>
    <w:rsid w:val="001646AF"/>
    <w:rsid w:val="001649ED"/>
    <w:rsid w:val="00164BBC"/>
    <w:rsid w:val="0016509E"/>
    <w:rsid w:val="00165106"/>
    <w:rsid w:val="0016514E"/>
    <w:rsid w:val="0016540C"/>
    <w:rsid w:val="001654E3"/>
    <w:rsid w:val="00165613"/>
    <w:rsid w:val="00165D1E"/>
    <w:rsid w:val="00165F4C"/>
    <w:rsid w:val="00166FE4"/>
    <w:rsid w:val="00167DB0"/>
    <w:rsid w:val="001701ED"/>
    <w:rsid w:val="00170259"/>
    <w:rsid w:val="001716D8"/>
    <w:rsid w:val="001718DC"/>
    <w:rsid w:val="00171974"/>
    <w:rsid w:val="00171A9B"/>
    <w:rsid w:val="00171DDE"/>
    <w:rsid w:val="00172D06"/>
    <w:rsid w:val="00172E76"/>
    <w:rsid w:val="001730D2"/>
    <w:rsid w:val="00173FAF"/>
    <w:rsid w:val="00174123"/>
    <w:rsid w:val="0017448E"/>
    <w:rsid w:val="00174C6F"/>
    <w:rsid w:val="00174D3B"/>
    <w:rsid w:val="00174E5A"/>
    <w:rsid w:val="00174EF0"/>
    <w:rsid w:val="001752C2"/>
    <w:rsid w:val="00175597"/>
    <w:rsid w:val="001755A1"/>
    <w:rsid w:val="00175912"/>
    <w:rsid w:val="00176519"/>
    <w:rsid w:val="001767FB"/>
    <w:rsid w:val="001769C8"/>
    <w:rsid w:val="0017748A"/>
    <w:rsid w:val="00180ABA"/>
    <w:rsid w:val="00181ACE"/>
    <w:rsid w:val="0018216D"/>
    <w:rsid w:val="00182173"/>
    <w:rsid w:val="00182187"/>
    <w:rsid w:val="0018295F"/>
    <w:rsid w:val="00182BCF"/>
    <w:rsid w:val="00182F30"/>
    <w:rsid w:val="00183126"/>
    <w:rsid w:val="001835E9"/>
    <w:rsid w:val="001836EE"/>
    <w:rsid w:val="00183BFD"/>
    <w:rsid w:val="00183E59"/>
    <w:rsid w:val="00184595"/>
    <w:rsid w:val="001854D2"/>
    <w:rsid w:val="00185DFC"/>
    <w:rsid w:val="00186382"/>
    <w:rsid w:val="001867DC"/>
    <w:rsid w:val="00186DE3"/>
    <w:rsid w:val="0018722E"/>
    <w:rsid w:val="00187559"/>
    <w:rsid w:val="00190F40"/>
    <w:rsid w:val="00190FC6"/>
    <w:rsid w:val="001911AE"/>
    <w:rsid w:val="00191785"/>
    <w:rsid w:val="00191827"/>
    <w:rsid w:val="00191BBB"/>
    <w:rsid w:val="00192001"/>
    <w:rsid w:val="0019211F"/>
    <w:rsid w:val="00192745"/>
    <w:rsid w:val="001928CB"/>
    <w:rsid w:val="00192FD8"/>
    <w:rsid w:val="0019344F"/>
    <w:rsid w:val="001938AD"/>
    <w:rsid w:val="00195481"/>
    <w:rsid w:val="001957D6"/>
    <w:rsid w:val="00195931"/>
    <w:rsid w:val="00195A9B"/>
    <w:rsid w:val="00196551"/>
    <w:rsid w:val="00196617"/>
    <w:rsid w:val="00196AA5"/>
    <w:rsid w:val="00196B5C"/>
    <w:rsid w:val="0019707B"/>
    <w:rsid w:val="00197158"/>
    <w:rsid w:val="001A0402"/>
    <w:rsid w:val="001A09F0"/>
    <w:rsid w:val="001A0A09"/>
    <w:rsid w:val="001A0B19"/>
    <w:rsid w:val="001A0FAF"/>
    <w:rsid w:val="001A10C1"/>
    <w:rsid w:val="001A1512"/>
    <w:rsid w:val="001A1662"/>
    <w:rsid w:val="001A198A"/>
    <w:rsid w:val="001A1991"/>
    <w:rsid w:val="001A1A23"/>
    <w:rsid w:val="001A219D"/>
    <w:rsid w:val="001A21F8"/>
    <w:rsid w:val="001A26A8"/>
    <w:rsid w:val="001A35D3"/>
    <w:rsid w:val="001A35FC"/>
    <w:rsid w:val="001A4196"/>
    <w:rsid w:val="001A4C85"/>
    <w:rsid w:val="001A53B4"/>
    <w:rsid w:val="001A55F6"/>
    <w:rsid w:val="001A6A3B"/>
    <w:rsid w:val="001A70BD"/>
    <w:rsid w:val="001A7462"/>
    <w:rsid w:val="001A76B9"/>
    <w:rsid w:val="001B00CC"/>
    <w:rsid w:val="001B036C"/>
    <w:rsid w:val="001B04DC"/>
    <w:rsid w:val="001B08E2"/>
    <w:rsid w:val="001B1659"/>
    <w:rsid w:val="001B187E"/>
    <w:rsid w:val="001B1F33"/>
    <w:rsid w:val="001B20DF"/>
    <w:rsid w:val="001B25F7"/>
    <w:rsid w:val="001B2DD4"/>
    <w:rsid w:val="001B391C"/>
    <w:rsid w:val="001B3B16"/>
    <w:rsid w:val="001B3D3E"/>
    <w:rsid w:val="001B3FA1"/>
    <w:rsid w:val="001B4366"/>
    <w:rsid w:val="001B44BA"/>
    <w:rsid w:val="001B4E74"/>
    <w:rsid w:val="001B500B"/>
    <w:rsid w:val="001B5078"/>
    <w:rsid w:val="001B55CA"/>
    <w:rsid w:val="001B5701"/>
    <w:rsid w:val="001B596E"/>
    <w:rsid w:val="001B5A8F"/>
    <w:rsid w:val="001B5CF8"/>
    <w:rsid w:val="001B5E34"/>
    <w:rsid w:val="001B5E96"/>
    <w:rsid w:val="001B5EC8"/>
    <w:rsid w:val="001B62F6"/>
    <w:rsid w:val="001B7EDA"/>
    <w:rsid w:val="001C015E"/>
    <w:rsid w:val="001C15F0"/>
    <w:rsid w:val="001C17D3"/>
    <w:rsid w:val="001C195F"/>
    <w:rsid w:val="001C1C32"/>
    <w:rsid w:val="001C1EB5"/>
    <w:rsid w:val="001C1FD0"/>
    <w:rsid w:val="001C26D1"/>
    <w:rsid w:val="001C2845"/>
    <w:rsid w:val="001C28DB"/>
    <w:rsid w:val="001C339F"/>
    <w:rsid w:val="001C37B0"/>
    <w:rsid w:val="001C3C66"/>
    <w:rsid w:val="001C3F55"/>
    <w:rsid w:val="001C4369"/>
    <w:rsid w:val="001C4E4C"/>
    <w:rsid w:val="001C54BE"/>
    <w:rsid w:val="001C57E6"/>
    <w:rsid w:val="001C5B50"/>
    <w:rsid w:val="001C5BC1"/>
    <w:rsid w:val="001C5DE5"/>
    <w:rsid w:val="001C5E7B"/>
    <w:rsid w:val="001C6393"/>
    <w:rsid w:val="001C6584"/>
    <w:rsid w:val="001C66AC"/>
    <w:rsid w:val="001C6789"/>
    <w:rsid w:val="001C67F3"/>
    <w:rsid w:val="001C6D2E"/>
    <w:rsid w:val="001C750E"/>
    <w:rsid w:val="001C77F0"/>
    <w:rsid w:val="001C7BDB"/>
    <w:rsid w:val="001C7D4A"/>
    <w:rsid w:val="001C7F4B"/>
    <w:rsid w:val="001D02E6"/>
    <w:rsid w:val="001D086E"/>
    <w:rsid w:val="001D0E06"/>
    <w:rsid w:val="001D1163"/>
    <w:rsid w:val="001D1251"/>
    <w:rsid w:val="001D2110"/>
    <w:rsid w:val="001D2304"/>
    <w:rsid w:val="001D25DB"/>
    <w:rsid w:val="001D2703"/>
    <w:rsid w:val="001D2FF3"/>
    <w:rsid w:val="001D32B0"/>
    <w:rsid w:val="001D3423"/>
    <w:rsid w:val="001D3D6C"/>
    <w:rsid w:val="001D3FF2"/>
    <w:rsid w:val="001D4399"/>
    <w:rsid w:val="001D4711"/>
    <w:rsid w:val="001D472A"/>
    <w:rsid w:val="001D472B"/>
    <w:rsid w:val="001D4D2B"/>
    <w:rsid w:val="001D529F"/>
    <w:rsid w:val="001D5371"/>
    <w:rsid w:val="001D543B"/>
    <w:rsid w:val="001D5444"/>
    <w:rsid w:val="001D5717"/>
    <w:rsid w:val="001D5A7F"/>
    <w:rsid w:val="001D5B43"/>
    <w:rsid w:val="001D5BB2"/>
    <w:rsid w:val="001D5C29"/>
    <w:rsid w:val="001D5EBA"/>
    <w:rsid w:val="001D5F32"/>
    <w:rsid w:val="001D63B2"/>
    <w:rsid w:val="001D6EEF"/>
    <w:rsid w:val="001D6F7F"/>
    <w:rsid w:val="001D71E0"/>
    <w:rsid w:val="001D7820"/>
    <w:rsid w:val="001D7B72"/>
    <w:rsid w:val="001D7CD8"/>
    <w:rsid w:val="001E0640"/>
    <w:rsid w:val="001E111B"/>
    <w:rsid w:val="001E16B4"/>
    <w:rsid w:val="001E1740"/>
    <w:rsid w:val="001E1813"/>
    <w:rsid w:val="001E1A19"/>
    <w:rsid w:val="001E1B3B"/>
    <w:rsid w:val="001E1B88"/>
    <w:rsid w:val="001E1E28"/>
    <w:rsid w:val="001E29B0"/>
    <w:rsid w:val="001E32EA"/>
    <w:rsid w:val="001E350D"/>
    <w:rsid w:val="001E3D3B"/>
    <w:rsid w:val="001E4109"/>
    <w:rsid w:val="001E48FF"/>
    <w:rsid w:val="001E4B00"/>
    <w:rsid w:val="001E4B33"/>
    <w:rsid w:val="001E646D"/>
    <w:rsid w:val="001E65A8"/>
    <w:rsid w:val="001E66D4"/>
    <w:rsid w:val="001E6952"/>
    <w:rsid w:val="001E6E1B"/>
    <w:rsid w:val="001E6F43"/>
    <w:rsid w:val="001E791C"/>
    <w:rsid w:val="001E7B2B"/>
    <w:rsid w:val="001E7E1E"/>
    <w:rsid w:val="001F0434"/>
    <w:rsid w:val="001F05FB"/>
    <w:rsid w:val="001F0864"/>
    <w:rsid w:val="001F0B9B"/>
    <w:rsid w:val="001F0DA1"/>
    <w:rsid w:val="001F1087"/>
    <w:rsid w:val="001F12FD"/>
    <w:rsid w:val="001F14AB"/>
    <w:rsid w:val="001F1A87"/>
    <w:rsid w:val="001F1B53"/>
    <w:rsid w:val="001F1BB7"/>
    <w:rsid w:val="001F1EB6"/>
    <w:rsid w:val="001F260A"/>
    <w:rsid w:val="001F26F2"/>
    <w:rsid w:val="001F27FF"/>
    <w:rsid w:val="001F28C8"/>
    <w:rsid w:val="001F2B3A"/>
    <w:rsid w:val="001F317A"/>
    <w:rsid w:val="001F32FC"/>
    <w:rsid w:val="001F33B5"/>
    <w:rsid w:val="001F3C5C"/>
    <w:rsid w:val="001F4671"/>
    <w:rsid w:val="001F494B"/>
    <w:rsid w:val="001F4CC7"/>
    <w:rsid w:val="001F5354"/>
    <w:rsid w:val="001F541B"/>
    <w:rsid w:val="001F58B9"/>
    <w:rsid w:val="001F5A13"/>
    <w:rsid w:val="001F5AF5"/>
    <w:rsid w:val="001F5FE9"/>
    <w:rsid w:val="001F6916"/>
    <w:rsid w:val="001F7195"/>
    <w:rsid w:val="001F71BB"/>
    <w:rsid w:val="001F72C2"/>
    <w:rsid w:val="001F744A"/>
    <w:rsid w:val="001F7E8E"/>
    <w:rsid w:val="00200079"/>
    <w:rsid w:val="00200587"/>
    <w:rsid w:val="00200A4F"/>
    <w:rsid w:val="0020206E"/>
    <w:rsid w:val="00202156"/>
    <w:rsid w:val="002027E8"/>
    <w:rsid w:val="00202866"/>
    <w:rsid w:val="00202CBC"/>
    <w:rsid w:val="00203542"/>
    <w:rsid w:val="002043A0"/>
    <w:rsid w:val="00204522"/>
    <w:rsid w:val="002058C3"/>
    <w:rsid w:val="00205F85"/>
    <w:rsid w:val="002065B4"/>
    <w:rsid w:val="00206FF9"/>
    <w:rsid w:val="002070A4"/>
    <w:rsid w:val="00207566"/>
    <w:rsid w:val="002104B3"/>
    <w:rsid w:val="0021055B"/>
    <w:rsid w:val="00210626"/>
    <w:rsid w:val="00210809"/>
    <w:rsid w:val="00210D43"/>
    <w:rsid w:val="00210E4A"/>
    <w:rsid w:val="00210F03"/>
    <w:rsid w:val="00211AD2"/>
    <w:rsid w:val="00211CE3"/>
    <w:rsid w:val="002125DA"/>
    <w:rsid w:val="002130AF"/>
    <w:rsid w:val="002134CD"/>
    <w:rsid w:val="002134E5"/>
    <w:rsid w:val="00214B51"/>
    <w:rsid w:val="00214C08"/>
    <w:rsid w:val="00214E29"/>
    <w:rsid w:val="00214F76"/>
    <w:rsid w:val="00215ABF"/>
    <w:rsid w:val="00215D2E"/>
    <w:rsid w:val="00216100"/>
    <w:rsid w:val="00216120"/>
    <w:rsid w:val="002167D5"/>
    <w:rsid w:val="00216822"/>
    <w:rsid w:val="00217074"/>
    <w:rsid w:val="002173ED"/>
    <w:rsid w:val="002174E3"/>
    <w:rsid w:val="00217A09"/>
    <w:rsid w:val="00217CBB"/>
    <w:rsid w:val="00217ED8"/>
    <w:rsid w:val="00220003"/>
    <w:rsid w:val="002200E6"/>
    <w:rsid w:val="0022011F"/>
    <w:rsid w:val="00220CB5"/>
    <w:rsid w:val="00221082"/>
    <w:rsid w:val="00221193"/>
    <w:rsid w:val="002213A0"/>
    <w:rsid w:val="0022187D"/>
    <w:rsid w:val="00221A15"/>
    <w:rsid w:val="00221BA0"/>
    <w:rsid w:val="002222F6"/>
    <w:rsid w:val="00222396"/>
    <w:rsid w:val="002225B5"/>
    <w:rsid w:val="00222B50"/>
    <w:rsid w:val="002230CC"/>
    <w:rsid w:val="00223405"/>
    <w:rsid w:val="0022404E"/>
    <w:rsid w:val="00224410"/>
    <w:rsid w:val="0022449C"/>
    <w:rsid w:val="002248D7"/>
    <w:rsid w:val="00224D50"/>
    <w:rsid w:val="002250A5"/>
    <w:rsid w:val="002250EC"/>
    <w:rsid w:val="0022547B"/>
    <w:rsid w:val="00225591"/>
    <w:rsid w:val="00225B5C"/>
    <w:rsid w:val="00225B5E"/>
    <w:rsid w:val="0022602A"/>
    <w:rsid w:val="00226468"/>
    <w:rsid w:val="00226746"/>
    <w:rsid w:val="00227079"/>
    <w:rsid w:val="0022719B"/>
    <w:rsid w:val="00227889"/>
    <w:rsid w:val="00227AB3"/>
    <w:rsid w:val="00227DAD"/>
    <w:rsid w:val="00227F29"/>
    <w:rsid w:val="002302F1"/>
    <w:rsid w:val="00230952"/>
    <w:rsid w:val="00230DDD"/>
    <w:rsid w:val="0023156A"/>
    <w:rsid w:val="002315D7"/>
    <w:rsid w:val="00231696"/>
    <w:rsid w:val="00231A12"/>
    <w:rsid w:val="00231AF7"/>
    <w:rsid w:val="00231CEF"/>
    <w:rsid w:val="00231F98"/>
    <w:rsid w:val="002321D6"/>
    <w:rsid w:val="002325FD"/>
    <w:rsid w:val="002326EF"/>
    <w:rsid w:val="00232BC0"/>
    <w:rsid w:val="00233243"/>
    <w:rsid w:val="002335A1"/>
    <w:rsid w:val="00233981"/>
    <w:rsid w:val="00233D62"/>
    <w:rsid w:val="0023443C"/>
    <w:rsid w:val="0023451E"/>
    <w:rsid w:val="002346FC"/>
    <w:rsid w:val="00234716"/>
    <w:rsid w:val="0023582C"/>
    <w:rsid w:val="00235903"/>
    <w:rsid w:val="00235966"/>
    <w:rsid w:val="00235979"/>
    <w:rsid w:val="00235C00"/>
    <w:rsid w:val="0023625E"/>
    <w:rsid w:val="00236C03"/>
    <w:rsid w:val="002374ED"/>
    <w:rsid w:val="00237671"/>
    <w:rsid w:val="00237C0F"/>
    <w:rsid w:val="002402E6"/>
    <w:rsid w:val="00240AA6"/>
    <w:rsid w:val="002410CC"/>
    <w:rsid w:val="00241891"/>
    <w:rsid w:val="00241FA0"/>
    <w:rsid w:val="002420D1"/>
    <w:rsid w:val="002423AC"/>
    <w:rsid w:val="0024283F"/>
    <w:rsid w:val="002429E9"/>
    <w:rsid w:val="00243092"/>
    <w:rsid w:val="00243401"/>
    <w:rsid w:val="00243812"/>
    <w:rsid w:val="00243979"/>
    <w:rsid w:val="00243DE8"/>
    <w:rsid w:val="00243FC1"/>
    <w:rsid w:val="00244487"/>
    <w:rsid w:val="002448C2"/>
    <w:rsid w:val="0024510B"/>
    <w:rsid w:val="00245438"/>
    <w:rsid w:val="002455CC"/>
    <w:rsid w:val="002456BF"/>
    <w:rsid w:val="0024579F"/>
    <w:rsid w:val="00245CA9"/>
    <w:rsid w:val="00246340"/>
    <w:rsid w:val="00246577"/>
    <w:rsid w:val="00246995"/>
    <w:rsid w:val="00246CC2"/>
    <w:rsid w:val="00246F4B"/>
    <w:rsid w:val="00247105"/>
    <w:rsid w:val="0024736F"/>
    <w:rsid w:val="002473F3"/>
    <w:rsid w:val="002477F1"/>
    <w:rsid w:val="00247C4C"/>
    <w:rsid w:val="00250A5A"/>
    <w:rsid w:val="00250B21"/>
    <w:rsid w:val="00250BF9"/>
    <w:rsid w:val="00250F62"/>
    <w:rsid w:val="002513C8"/>
    <w:rsid w:val="00251548"/>
    <w:rsid w:val="0025169F"/>
    <w:rsid w:val="002519B3"/>
    <w:rsid w:val="00251BBA"/>
    <w:rsid w:val="00251FED"/>
    <w:rsid w:val="002525F4"/>
    <w:rsid w:val="0025282F"/>
    <w:rsid w:val="002529A7"/>
    <w:rsid w:val="002529CB"/>
    <w:rsid w:val="00252ADF"/>
    <w:rsid w:val="00253B30"/>
    <w:rsid w:val="0025405A"/>
    <w:rsid w:val="00254662"/>
    <w:rsid w:val="0025482F"/>
    <w:rsid w:val="00254978"/>
    <w:rsid w:val="002549FA"/>
    <w:rsid w:val="00254B7E"/>
    <w:rsid w:val="00254CC5"/>
    <w:rsid w:val="002554F1"/>
    <w:rsid w:val="0025561E"/>
    <w:rsid w:val="002556AB"/>
    <w:rsid w:val="00255AAF"/>
    <w:rsid w:val="00255B50"/>
    <w:rsid w:val="00255FC7"/>
    <w:rsid w:val="002567E4"/>
    <w:rsid w:val="00256ADF"/>
    <w:rsid w:val="002570FF"/>
    <w:rsid w:val="0025759F"/>
    <w:rsid w:val="00257AC2"/>
    <w:rsid w:val="0026027A"/>
    <w:rsid w:val="002609B9"/>
    <w:rsid w:val="00260E5F"/>
    <w:rsid w:val="00261420"/>
    <w:rsid w:val="00261731"/>
    <w:rsid w:val="002621C5"/>
    <w:rsid w:val="0026262E"/>
    <w:rsid w:val="002626BC"/>
    <w:rsid w:val="0026293B"/>
    <w:rsid w:val="00262A29"/>
    <w:rsid w:val="00264360"/>
    <w:rsid w:val="00264367"/>
    <w:rsid w:val="00264592"/>
    <w:rsid w:val="00264596"/>
    <w:rsid w:val="002645D5"/>
    <w:rsid w:val="0026499E"/>
    <w:rsid w:val="00264DC2"/>
    <w:rsid w:val="00264EEC"/>
    <w:rsid w:val="00264F6B"/>
    <w:rsid w:val="002659EF"/>
    <w:rsid w:val="00265CB7"/>
    <w:rsid w:val="00265E56"/>
    <w:rsid w:val="00265F2B"/>
    <w:rsid w:val="002666C4"/>
    <w:rsid w:val="0026699C"/>
    <w:rsid w:val="00266EB3"/>
    <w:rsid w:val="002670CD"/>
    <w:rsid w:val="00267357"/>
    <w:rsid w:val="002676AE"/>
    <w:rsid w:val="00267EC4"/>
    <w:rsid w:val="002706B9"/>
    <w:rsid w:val="00271681"/>
    <w:rsid w:val="00271F20"/>
    <w:rsid w:val="002725BE"/>
    <w:rsid w:val="00272732"/>
    <w:rsid w:val="00272D1C"/>
    <w:rsid w:val="00273039"/>
    <w:rsid w:val="002730AC"/>
    <w:rsid w:val="00273401"/>
    <w:rsid w:val="00273C3F"/>
    <w:rsid w:val="00274506"/>
    <w:rsid w:val="00274556"/>
    <w:rsid w:val="00274988"/>
    <w:rsid w:val="00275240"/>
    <w:rsid w:val="00275628"/>
    <w:rsid w:val="002758AE"/>
    <w:rsid w:val="00275F95"/>
    <w:rsid w:val="00275FA8"/>
    <w:rsid w:val="002762A3"/>
    <w:rsid w:val="00276374"/>
    <w:rsid w:val="0027684F"/>
    <w:rsid w:val="00276A38"/>
    <w:rsid w:val="00276DB1"/>
    <w:rsid w:val="0027771C"/>
    <w:rsid w:val="00277AD3"/>
    <w:rsid w:val="00277CA2"/>
    <w:rsid w:val="0028088E"/>
    <w:rsid w:val="00280B39"/>
    <w:rsid w:val="00280C62"/>
    <w:rsid w:val="002811A4"/>
    <w:rsid w:val="0028146E"/>
    <w:rsid w:val="002821BD"/>
    <w:rsid w:val="00282760"/>
    <w:rsid w:val="002829AC"/>
    <w:rsid w:val="00282E11"/>
    <w:rsid w:val="00282F78"/>
    <w:rsid w:val="00283297"/>
    <w:rsid w:val="00283987"/>
    <w:rsid w:val="00283A95"/>
    <w:rsid w:val="00283DF1"/>
    <w:rsid w:val="002844A0"/>
    <w:rsid w:val="00284BC5"/>
    <w:rsid w:val="00284C0C"/>
    <w:rsid w:val="0028552F"/>
    <w:rsid w:val="002855FB"/>
    <w:rsid w:val="00285674"/>
    <w:rsid w:val="00285CA6"/>
    <w:rsid w:val="00285D19"/>
    <w:rsid w:val="00286239"/>
    <w:rsid w:val="002866E9"/>
    <w:rsid w:val="00286756"/>
    <w:rsid w:val="002869E6"/>
    <w:rsid w:val="002870FD"/>
    <w:rsid w:val="00287491"/>
    <w:rsid w:val="002874A0"/>
    <w:rsid w:val="00287716"/>
    <w:rsid w:val="0028773A"/>
    <w:rsid w:val="00287AD0"/>
    <w:rsid w:val="00287B80"/>
    <w:rsid w:val="00287CAE"/>
    <w:rsid w:val="00287DB1"/>
    <w:rsid w:val="00287F61"/>
    <w:rsid w:val="002900F4"/>
    <w:rsid w:val="002907E2"/>
    <w:rsid w:val="0029094B"/>
    <w:rsid w:val="002909F5"/>
    <w:rsid w:val="002909FB"/>
    <w:rsid w:val="00292104"/>
    <w:rsid w:val="0029248C"/>
    <w:rsid w:val="002929A1"/>
    <w:rsid w:val="002929BA"/>
    <w:rsid w:val="00292FAF"/>
    <w:rsid w:val="002939F1"/>
    <w:rsid w:val="00293B72"/>
    <w:rsid w:val="00293E21"/>
    <w:rsid w:val="00293FF7"/>
    <w:rsid w:val="002940E4"/>
    <w:rsid w:val="0029429C"/>
    <w:rsid w:val="00294313"/>
    <w:rsid w:val="002944EE"/>
    <w:rsid w:val="002946AD"/>
    <w:rsid w:val="0029472C"/>
    <w:rsid w:val="00295090"/>
    <w:rsid w:val="00295E08"/>
    <w:rsid w:val="002974AA"/>
    <w:rsid w:val="00297657"/>
    <w:rsid w:val="0029793E"/>
    <w:rsid w:val="00297982"/>
    <w:rsid w:val="002A02B1"/>
    <w:rsid w:val="002A03A7"/>
    <w:rsid w:val="002A06F5"/>
    <w:rsid w:val="002A0864"/>
    <w:rsid w:val="002A087C"/>
    <w:rsid w:val="002A0C22"/>
    <w:rsid w:val="002A0C5E"/>
    <w:rsid w:val="002A0C8E"/>
    <w:rsid w:val="002A0D8D"/>
    <w:rsid w:val="002A0ED0"/>
    <w:rsid w:val="002A128D"/>
    <w:rsid w:val="002A196C"/>
    <w:rsid w:val="002A1AD1"/>
    <w:rsid w:val="002A1AF5"/>
    <w:rsid w:val="002A1FA7"/>
    <w:rsid w:val="002A2A92"/>
    <w:rsid w:val="002A2AEA"/>
    <w:rsid w:val="002A2E6D"/>
    <w:rsid w:val="002A348B"/>
    <w:rsid w:val="002A3830"/>
    <w:rsid w:val="002A4240"/>
    <w:rsid w:val="002A45A5"/>
    <w:rsid w:val="002A46D9"/>
    <w:rsid w:val="002A5184"/>
    <w:rsid w:val="002A577A"/>
    <w:rsid w:val="002A59A2"/>
    <w:rsid w:val="002A5E94"/>
    <w:rsid w:val="002A647B"/>
    <w:rsid w:val="002A71A2"/>
    <w:rsid w:val="002A72FD"/>
    <w:rsid w:val="002A7C1D"/>
    <w:rsid w:val="002A7D68"/>
    <w:rsid w:val="002A7F7B"/>
    <w:rsid w:val="002B090A"/>
    <w:rsid w:val="002B0A14"/>
    <w:rsid w:val="002B0B6F"/>
    <w:rsid w:val="002B10B1"/>
    <w:rsid w:val="002B1A4C"/>
    <w:rsid w:val="002B1D16"/>
    <w:rsid w:val="002B295A"/>
    <w:rsid w:val="002B2BC1"/>
    <w:rsid w:val="002B2D03"/>
    <w:rsid w:val="002B30EA"/>
    <w:rsid w:val="002B3A75"/>
    <w:rsid w:val="002B3B2A"/>
    <w:rsid w:val="002B4A86"/>
    <w:rsid w:val="002B4CCE"/>
    <w:rsid w:val="002B4DE6"/>
    <w:rsid w:val="002B516B"/>
    <w:rsid w:val="002B54B4"/>
    <w:rsid w:val="002B54D2"/>
    <w:rsid w:val="002B5641"/>
    <w:rsid w:val="002B589B"/>
    <w:rsid w:val="002B58C6"/>
    <w:rsid w:val="002B5BD7"/>
    <w:rsid w:val="002B60E5"/>
    <w:rsid w:val="002B62BB"/>
    <w:rsid w:val="002B63D3"/>
    <w:rsid w:val="002B664D"/>
    <w:rsid w:val="002B69E6"/>
    <w:rsid w:val="002B7441"/>
    <w:rsid w:val="002B7D17"/>
    <w:rsid w:val="002C089E"/>
    <w:rsid w:val="002C0A51"/>
    <w:rsid w:val="002C0BDD"/>
    <w:rsid w:val="002C0C14"/>
    <w:rsid w:val="002C1802"/>
    <w:rsid w:val="002C1FAB"/>
    <w:rsid w:val="002C2A4E"/>
    <w:rsid w:val="002C2FC4"/>
    <w:rsid w:val="002C3764"/>
    <w:rsid w:val="002C37C8"/>
    <w:rsid w:val="002C3815"/>
    <w:rsid w:val="002C3905"/>
    <w:rsid w:val="002C3E35"/>
    <w:rsid w:val="002C3FA7"/>
    <w:rsid w:val="002C439B"/>
    <w:rsid w:val="002C458F"/>
    <w:rsid w:val="002C485B"/>
    <w:rsid w:val="002C4955"/>
    <w:rsid w:val="002C5013"/>
    <w:rsid w:val="002C512C"/>
    <w:rsid w:val="002C5144"/>
    <w:rsid w:val="002C5825"/>
    <w:rsid w:val="002C5AA1"/>
    <w:rsid w:val="002C5EEF"/>
    <w:rsid w:val="002C5FCC"/>
    <w:rsid w:val="002C677F"/>
    <w:rsid w:val="002C6B68"/>
    <w:rsid w:val="002C71A1"/>
    <w:rsid w:val="002C72C2"/>
    <w:rsid w:val="002C74E7"/>
    <w:rsid w:val="002C7697"/>
    <w:rsid w:val="002C7B12"/>
    <w:rsid w:val="002D0291"/>
    <w:rsid w:val="002D071F"/>
    <w:rsid w:val="002D24AA"/>
    <w:rsid w:val="002D2A40"/>
    <w:rsid w:val="002D2F33"/>
    <w:rsid w:val="002D30C3"/>
    <w:rsid w:val="002D34A1"/>
    <w:rsid w:val="002D3DDA"/>
    <w:rsid w:val="002D4A73"/>
    <w:rsid w:val="002D4CAA"/>
    <w:rsid w:val="002D4FED"/>
    <w:rsid w:val="002D5236"/>
    <w:rsid w:val="002D576B"/>
    <w:rsid w:val="002D5F96"/>
    <w:rsid w:val="002D65A6"/>
    <w:rsid w:val="002D6BC5"/>
    <w:rsid w:val="002D6DB6"/>
    <w:rsid w:val="002D6FEC"/>
    <w:rsid w:val="002D73CF"/>
    <w:rsid w:val="002D7B5E"/>
    <w:rsid w:val="002D7BFF"/>
    <w:rsid w:val="002D7F90"/>
    <w:rsid w:val="002E010B"/>
    <w:rsid w:val="002E0171"/>
    <w:rsid w:val="002E02D9"/>
    <w:rsid w:val="002E034A"/>
    <w:rsid w:val="002E0A25"/>
    <w:rsid w:val="002E121D"/>
    <w:rsid w:val="002E132B"/>
    <w:rsid w:val="002E1523"/>
    <w:rsid w:val="002E168E"/>
    <w:rsid w:val="002E1F6D"/>
    <w:rsid w:val="002E380C"/>
    <w:rsid w:val="002E3A0A"/>
    <w:rsid w:val="002E3A87"/>
    <w:rsid w:val="002E3D2E"/>
    <w:rsid w:val="002E3FA1"/>
    <w:rsid w:val="002E4E4F"/>
    <w:rsid w:val="002E5049"/>
    <w:rsid w:val="002E5CD1"/>
    <w:rsid w:val="002E6236"/>
    <w:rsid w:val="002E6290"/>
    <w:rsid w:val="002E6539"/>
    <w:rsid w:val="002E66EF"/>
    <w:rsid w:val="002E7023"/>
    <w:rsid w:val="002E73A6"/>
    <w:rsid w:val="002E7E17"/>
    <w:rsid w:val="002F0356"/>
    <w:rsid w:val="002F0966"/>
    <w:rsid w:val="002F09C5"/>
    <w:rsid w:val="002F09CC"/>
    <w:rsid w:val="002F0E14"/>
    <w:rsid w:val="002F13DF"/>
    <w:rsid w:val="002F146B"/>
    <w:rsid w:val="002F19B6"/>
    <w:rsid w:val="002F1F30"/>
    <w:rsid w:val="002F1F82"/>
    <w:rsid w:val="002F22A9"/>
    <w:rsid w:val="002F2B1A"/>
    <w:rsid w:val="002F2F7A"/>
    <w:rsid w:val="002F35DB"/>
    <w:rsid w:val="002F4001"/>
    <w:rsid w:val="002F4190"/>
    <w:rsid w:val="002F45BA"/>
    <w:rsid w:val="002F48BA"/>
    <w:rsid w:val="002F59B4"/>
    <w:rsid w:val="002F5D69"/>
    <w:rsid w:val="002F62D0"/>
    <w:rsid w:val="002F62FE"/>
    <w:rsid w:val="002F63E0"/>
    <w:rsid w:val="002F6586"/>
    <w:rsid w:val="002F6EC9"/>
    <w:rsid w:val="002F72DB"/>
    <w:rsid w:val="002F7E6B"/>
    <w:rsid w:val="00300465"/>
    <w:rsid w:val="0030064B"/>
    <w:rsid w:val="00300B1C"/>
    <w:rsid w:val="00300E65"/>
    <w:rsid w:val="00300F32"/>
    <w:rsid w:val="00301566"/>
    <w:rsid w:val="003015B0"/>
    <w:rsid w:val="00301E7E"/>
    <w:rsid w:val="00302004"/>
    <w:rsid w:val="00302596"/>
    <w:rsid w:val="00302A43"/>
    <w:rsid w:val="00302F6C"/>
    <w:rsid w:val="00303055"/>
    <w:rsid w:val="003032BD"/>
    <w:rsid w:val="00303875"/>
    <w:rsid w:val="003040AC"/>
    <w:rsid w:val="00304DCE"/>
    <w:rsid w:val="00304E08"/>
    <w:rsid w:val="00304F28"/>
    <w:rsid w:val="0030531F"/>
    <w:rsid w:val="00305428"/>
    <w:rsid w:val="003057FE"/>
    <w:rsid w:val="00305A4A"/>
    <w:rsid w:val="00305E1E"/>
    <w:rsid w:val="00305F68"/>
    <w:rsid w:val="00306AF3"/>
    <w:rsid w:val="00306B05"/>
    <w:rsid w:val="00306C1D"/>
    <w:rsid w:val="0030773A"/>
    <w:rsid w:val="003078C5"/>
    <w:rsid w:val="00307AA3"/>
    <w:rsid w:val="00307C16"/>
    <w:rsid w:val="00310465"/>
    <w:rsid w:val="00310538"/>
    <w:rsid w:val="00310737"/>
    <w:rsid w:val="00310861"/>
    <w:rsid w:val="00310BED"/>
    <w:rsid w:val="0031137D"/>
    <w:rsid w:val="00311569"/>
    <w:rsid w:val="00311696"/>
    <w:rsid w:val="00311794"/>
    <w:rsid w:val="003117E3"/>
    <w:rsid w:val="00311DE0"/>
    <w:rsid w:val="0031206B"/>
    <w:rsid w:val="00312308"/>
    <w:rsid w:val="00312B18"/>
    <w:rsid w:val="00312C89"/>
    <w:rsid w:val="00312DBB"/>
    <w:rsid w:val="0031311D"/>
    <w:rsid w:val="0031317F"/>
    <w:rsid w:val="003131E4"/>
    <w:rsid w:val="003138BB"/>
    <w:rsid w:val="00314659"/>
    <w:rsid w:val="00314674"/>
    <w:rsid w:val="00314772"/>
    <w:rsid w:val="003149DE"/>
    <w:rsid w:val="00314B08"/>
    <w:rsid w:val="00314EBF"/>
    <w:rsid w:val="003157A8"/>
    <w:rsid w:val="00315A7E"/>
    <w:rsid w:val="0031625A"/>
    <w:rsid w:val="003165AB"/>
    <w:rsid w:val="003169BA"/>
    <w:rsid w:val="003169CE"/>
    <w:rsid w:val="0031757C"/>
    <w:rsid w:val="003176B4"/>
    <w:rsid w:val="00317E70"/>
    <w:rsid w:val="00320515"/>
    <w:rsid w:val="003206AD"/>
    <w:rsid w:val="0032071F"/>
    <w:rsid w:val="00320B0D"/>
    <w:rsid w:val="00320BC0"/>
    <w:rsid w:val="00320BF4"/>
    <w:rsid w:val="00320CEB"/>
    <w:rsid w:val="003216A8"/>
    <w:rsid w:val="003217DB"/>
    <w:rsid w:val="00322902"/>
    <w:rsid w:val="00322C1D"/>
    <w:rsid w:val="00322F68"/>
    <w:rsid w:val="00323106"/>
    <w:rsid w:val="003234D5"/>
    <w:rsid w:val="00323645"/>
    <w:rsid w:val="003242E4"/>
    <w:rsid w:val="00324335"/>
    <w:rsid w:val="003248E8"/>
    <w:rsid w:val="00324D3B"/>
    <w:rsid w:val="00324E26"/>
    <w:rsid w:val="00325209"/>
    <w:rsid w:val="00325F47"/>
    <w:rsid w:val="003261CE"/>
    <w:rsid w:val="00326B64"/>
    <w:rsid w:val="0032709A"/>
    <w:rsid w:val="0032738E"/>
    <w:rsid w:val="003275FB"/>
    <w:rsid w:val="00327696"/>
    <w:rsid w:val="00327B20"/>
    <w:rsid w:val="00327DE0"/>
    <w:rsid w:val="00327E13"/>
    <w:rsid w:val="00327E6D"/>
    <w:rsid w:val="0033014C"/>
    <w:rsid w:val="0033033B"/>
    <w:rsid w:val="003304D7"/>
    <w:rsid w:val="003304F9"/>
    <w:rsid w:val="003305B0"/>
    <w:rsid w:val="0033087C"/>
    <w:rsid w:val="0033111C"/>
    <w:rsid w:val="003313B1"/>
    <w:rsid w:val="003319DD"/>
    <w:rsid w:val="00331CA4"/>
    <w:rsid w:val="00332270"/>
    <w:rsid w:val="0033267B"/>
    <w:rsid w:val="00333631"/>
    <w:rsid w:val="003336C9"/>
    <w:rsid w:val="003337A1"/>
    <w:rsid w:val="0033387C"/>
    <w:rsid w:val="00333DAC"/>
    <w:rsid w:val="003346F0"/>
    <w:rsid w:val="0033483D"/>
    <w:rsid w:val="0033488E"/>
    <w:rsid w:val="00334898"/>
    <w:rsid w:val="00334C57"/>
    <w:rsid w:val="0033542C"/>
    <w:rsid w:val="003359AC"/>
    <w:rsid w:val="00335DDE"/>
    <w:rsid w:val="00336C48"/>
    <w:rsid w:val="00336FDE"/>
    <w:rsid w:val="00337D6D"/>
    <w:rsid w:val="0034069A"/>
    <w:rsid w:val="003407F2"/>
    <w:rsid w:val="003408FD"/>
    <w:rsid w:val="003411F0"/>
    <w:rsid w:val="003414D8"/>
    <w:rsid w:val="00341726"/>
    <w:rsid w:val="00341782"/>
    <w:rsid w:val="003417C8"/>
    <w:rsid w:val="00341B93"/>
    <w:rsid w:val="0034222F"/>
    <w:rsid w:val="003429B0"/>
    <w:rsid w:val="00343015"/>
    <w:rsid w:val="003436F2"/>
    <w:rsid w:val="0034397E"/>
    <w:rsid w:val="00343A44"/>
    <w:rsid w:val="00343A69"/>
    <w:rsid w:val="00343DB2"/>
    <w:rsid w:val="00344189"/>
    <w:rsid w:val="003441E6"/>
    <w:rsid w:val="00344442"/>
    <w:rsid w:val="00344701"/>
    <w:rsid w:val="0034489A"/>
    <w:rsid w:val="00344B68"/>
    <w:rsid w:val="00344F57"/>
    <w:rsid w:val="003454D4"/>
    <w:rsid w:val="0034596D"/>
    <w:rsid w:val="00345D91"/>
    <w:rsid w:val="0034612D"/>
    <w:rsid w:val="00346576"/>
    <w:rsid w:val="00346BBC"/>
    <w:rsid w:val="00347004"/>
    <w:rsid w:val="00347467"/>
    <w:rsid w:val="00347826"/>
    <w:rsid w:val="00347FC4"/>
    <w:rsid w:val="00350509"/>
    <w:rsid w:val="0035065F"/>
    <w:rsid w:val="00350D0C"/>
    <w:rsid w:val="003511ED"/>
    <w:rsid w:val="0035130A"/>
    <w:rsid w:val="003515B2"/>
    <w:rsid w:val="00351BA5"/>
    <w:rsid w:val="00351EA0"/>
    <w:rsid w:val="00351F11"/>
    <w:rsid w:val="00352461"/>
    <w:rsid w:val="003539E8"/>
    <w:rsid w:val="003539FB"/>
    <w:rsid w:val="00353A0C"/>
    <w:rsid w:val="00353E76"/>
    <w:rsid w:val="003546E0"/>
    <w:rsid w:val="0035482F"/>
    <w:rsid w:val="00354B55"/>
    <w:rsid w:val="0035537F"/>
    <w:rsid w:val="0035593C"/>
    <w:rsid w:val="00355B5F"/>
    <w:rsid w:val="00356AC7"/>
    <w:rsid w:val="00356B20"/>
    <w:rsid w:val="003571E1"/>
    <w:rsid w:val="003573EE"/>
    <w:rsid w:val="00357467"/>
    <w:rsid w:val="0035785D"/>
    <w:rsid w:val="00357D8C"/>
    <w:rsid w:val="0036012F"/>
    <w:rsid w:val="003601B5"/>
    <w:rsid w:val="003602BE"/>
    <w:rsid w:val="00360AE1"/>
    <w:rsid w:val="00360FAF"/>
    <w:rsid w:val="00361322"/>
    <w:rsid w:val="0036209B"/>
    <w:rsid w:val="003623EE"/>
    <w:rsid w:val="0036258C"/>
    <w:rsid w:val="00362730"/>
    <w:rsid w:val="00362AA8"/>
    <w:rsid w:val="00362F3B"/>
    <w:rsid w:val="00363259"/>
    <w:rsid w:val="00363975"/>
    <w:rsid w:val="003639AB"/>
    <w:rsid w:val="0036401D"/>
    <w:rsid w:val="0036430A"/>
    <w:rsid w:val="00364C21"/>
    <w:rsid w:val="00364C5C"/>
    <w:rsid w:val="00365727"/>
    <w:rsid w:val="003657D8"/>
    <w:rsid w:val="00365E10"/>
    <w:rsid w:val="00365E42"/>
    <w:rsid w:val="003662BE"/>
    <w:rsid w:val="00366401"/>
    <w:rsid w:val="003667BE"/>
    <w:rsid w:val="00366AAE"/>
    <w:rsid w:val="00366D1B"/>
    <w:rsid w:val="003706B0"/>
    <w:rsid w:val="003708D7"/>
    <w:rsid w:val="003709FF"/>
    <w:rsid w:val="00370A35"/>
    <w:rsid w:val="00370E81"/>
    <w:rsid w:val="00370F6E"/>
    <w:rsid w:val="003710AB"/>
    <w:rsid w:val="0037125F"/>
    <w:rsid w:val="00371450"/>
    <w:rsid w:val="00371A57"/>
    <w:rsid w:val="00371F17"/>
    <w:rsid w:val="0037209E"/>
    <w:rsid w:val="003723B1"/>
    <w:rsid w:val="00372BBD"/>
    <w:rsid w:val="003732FD"/>
    <w:rsid w:val="00373BF8"/>
    <w:rsid w:val="00374410"/>
    <w:rsid w:val="003747A7"/>
    <w:rsid w:val="00374B97"/>
    <w:rsid w:val="00374BA2"/>
    <w:rsid w:val="00375051"/>
    <w:rsid w:val="003750FA"/>
    <w:rsid w:val="0037533B"/>
    <w:rsid w:val="0037538A"/>
    <w:rsid w:val="00375A4F"/>
    <w:rsid w:val="00375CBB"/>
    <w:rsid w:val="0037630E"/>
    <w:rsid w:val="003767CE"/>
    <w:rsid w:val="00376A0E"/>
    <w:rsid w:val="00376AA2"/>
    <w:rsid w:val="003772EB"/>
    <w:rsid w:val="0037778A"/>
    <w:rsid w:val="00377AB5"/>
    <w:rsid w:val="003805EB"/>
    <w:rsid w:val="003809A5"/>
    <w:rsid w:val="00380BE3"/>
    <w:rsid w:val="003814BA"/>
    <w:rsid w:val="00381B3B"/>
    <w:rsid w:val="00381CBC"/>
    <w:rsid w:val="003820B4"/>
    <w:rsid w:val="0038275C"/>
    <w:rsid w:val="0038352B"/>
    <w:rsid w:val="00383A0B"/>
    <w:rsid w:val="00383B27"/>
    <w:rsid w:val="00384474"/>
    <w:rsid w:val="003847B4"/>
    <w:rsid w:val="0038480E"/>
    <w:rsid w:val="00384A57"/>
    <w:rsid w:val="00384D62"/>
    <w:rsid w:val="00384DD2"/>
    <w:rsid w:val="00385095"/>
    <w:rsid w:val="00385273"/>
    <w:rsid w:val="00386A1D"/>
    <w:rsid w:val="00387447"/>
    <w:rsid w:val="003875BE"/>
    <w:rsid w:val="00387AB3"/>
    <w:rsid w:val="00387B99"/>
    <w:rsid w:val="003904BC"/>
    <w:rsid w:val="00390BDD"/>
    <w:rsid w:val="003912DC"/>
    <w:rsid w:val="003915DF"/>
    <w:rsid w:val="00391684"/>
    <w:rsid w:val="00391B55"/>
    <w:rsid w:val="00391BA4"/>
    <w:rsid w:val="00391CA2"/>
    <w:rsid w:val="00392679"/>
    <w:rsid w:val="003928F7"/>
    <w:rsid w:val="00392B4F"/>
    <w:rsid w:val="00392C83"/>
    <w:rsid w:val="00392C8E"/>
    <w:rsid w:val="003930BE"/>
    <w:rsid w:val="00393535"/>
    <w:rsid w:val="0039378D"/>
    <w:rsid w:val="003938DB"/>
    <w:rsid w:val="00393964"/>
    <w:rsid w:val="00393E60"/>
    <w:rsid w:val="00393E9A"/>
    <w:rsid w:val="003942CE"/>
    <w:rsid w:val="0039439D"/>
    <w:rsid w:val="003944E3"/>
    <w:rsid w:val="00394828"/>
    <w:rsid w:val="00394CC8"/>
    <w:rsid w:val="00394CDA"/>
    <w:rsid w:val="00394D9E"/>
    <w:rsid w:val="00395487"/>
    <w:rsid w:val="003958C6"/>
    <w:rsid w:val="00395A31"/>
    <w:rsid w:val="00395A48"/>
    <w:rsid w:val="00395D7E"/>
    <w:rsid w:val="00395E3C"/>
    <w:rsid w:val="003960DE"/>
    <w:rsid w:val="003962C6"/>
    <w:rsid w:val="00396CC4"/>
    <w:rsid w:val="00397801"/>
    <w:rsid w:val="003979D3"/>
    <w:rsid w:val="00397F6A"/>
    <w:rsid w:val="003A020C"/>
    <w:rsid w:val="003A0267"/>
    <w:rsid w:val="003A05EF"/>
    <w:rsid w:val="003A0726"/>
    <w:rsid w:val="003A0825"/>
    <w:rsid w:val="003A0A42"/>
    <w:rsid w:val="003A1198"/>
    <w:rsid w:val="003A1270"/>
    <w:rsid w:val="003A12D7"/>
    <w:rsid w:val="003A161C"/>
    <w:rsid w:val="003A20A9"/>
    <w:rsid w:val="003A23FA"/>
    <w:rsid w:val="003A2CE1"/>
    <w:rsid w:val="003A30D9"/>
    <w:rsid w:val="003A30E7"/>
    <w:rsid w:val="003A33BD"/>
    <w:rsid w:val="003A370B"/>
    <w:rsid w:val="003A3A61"/>
    <w:rsid w:val="003A3B07"/>
    <w:rsid w:val="003A46B8"/>
    <w:rsid w:val="003A4D7E"/>
    <w:rsid w:val="003A4F97"/>
    <w:rsid w:val="003A500D"/>
    <w:rsid w:val="003A5043"/>
    <w:rsid w:val="003A6060"/>
    <w:rsid w:val="003A6292"/>
    <w:rsid w:val="003A6316"/>
    <w:rsid w:val="003A72CA"/>
    <w:rsid w:val="003A7EF7"/>
    <w:rsid w:val="003B0302"/>
    <w:rsid w:val="003B07DC"/>
    <w:rsid w:val="003B0BF5"/>
    <w:rsid w:val="003B11E8"/>
    <w:rsid w:val="003B135D"/>
    <w:rsid w:val="003B159F"/>
    <w:rsid w:val="003B1BF3"/>
    <w:rsid w:val="003B233A"/>
    <w:rsid w:val="003B23D3"/>
    <w:rsid w:val="003B2709"/>
    <w:rsid w:val="003B29C8"/>
    <w:rsid w:val="003B2ADB"/>
    <w:rsid w:val="003B2EFB"/>
    <w:rsid w:val="003B3AB2"/>
    <w:rsid w:val="003B3CF4"/>
    <w:rsid w:val="003B3F2B"/>
    <w:rsid w:val="003B4289"/>
    <w:rsid w:val="003B42FC"/>
    <w:rsid w:val="003B466D"/>
    <w:rsid w:val="003B4A67"/>
    <w:rsid w:val="003B4D5F"/>
    <w:rsid w:val="003B5330"/>
    <w:rsid w:val="003B5449"/>
    <w:rsid w:val="003B564F"/>
    <w:rsid w:val="003B58FB"/>
    <w:rsid w:val="003B6663"/>
    <w:rsid w:val="003B6792"/>
    <w:rsid w:val="003B6921"/>
    <w:rsid w:val="003B6DEA"/>
    <w:rsid w:val="003B70C6"/>
    <w:rsid w:val="003B7148"/>
    <w:rsid w:val="003B7223"/>
    <w:rsid w:val="003B770F"/>
    <w:rsid w:val="003B7915"/>
    <w:rsid w:val="003B7DFE"/>
    <w:rsid w:val="003C0685"/>
    <w:rsid w:val="003C0AED"/>
    <w:rsid w:val="003C0DA0"/>
    <w:rsid w:val="003C1AEC"/>
    <w:rsid w:val="003C1E13"/>
    <w:rsid w:val="003C1E47"/>
    <w:rsid w:val="003C2113"/>
    <w:rsid w:val="003C22B6"/>
    <w:rsid w:val="003C233B"/>
    <w:rsid w:val="003C30DC"/>
    <w:rsid w:val="003C3145"/>
    <w:rsid w:val="003C3704"/>
    <w:rsid w:val="003C3AA0"/>
    <w:rsid w:val="003C3C27"/>
    <w:rsid w:val="003C40B6"/>
    <w:rsid w:val="003C418C"/>
    <w:rsid w:val="003C44A1"/>
    <w:rsid w:val="003C46EB"/>
    <w:rsid w:val="003C5427"/>
    <w:rsid w:val="003C55CA"/>
    <w:rsid w:val="003C62D6"/>
    <w:rsid w:val="003C6424"/>
    <w:rsid w:val="003C65E3"/>
    <w:rsid w:val="003C6B2D"/>
    <w:rsid w:val="003C7270"/>
    <w:rsid w:val="003C733E"/>
    <w:rsid w:val="003C784F"/>
    <w:rsid w:val="003C7CCA"/>
    <w:rsid w:val="003D0338"/>
    <w:rsid w:val="003D0AFD"/>
    <w:rsid w:val="003D0C67"/>
    <w:rsid w:val="003D0CB6"/>
    <w:rsid w:val="003D0DFD"/>
    <w:rsid w:val="003D118B"/>
    <w:rsid w:val="003D13D3"/>
    <w:rsid w:val="003D1E70"/>
    <w:rsid w:val="003D1F7E"/>
    <w:rsid w:val="003D21D6"/>
    <w:rsid w:val="003D21EC"/>
    <w:rsid w:val="003D2345"/>
    <w:rsid w:val="003D2491"/>
    <w:rsid w:val="003D271C"/>
    <w:rsid w:val="003D275C"/>
    <w:rsid w:val="003D29E9"/>
    <w:rsid w:val="003D2C37"/>
    <w:rsid w:val="003D2CEE"/>
    <w:rsid w:val="003D32BE"/>
    <w:rsid w:val="003D32DE"/>
    <w:rsid w:val="003D3788"/>
    <w:rsid w:val="003D3B21"/>
    <w:rsid w:val="003D3E0B"/>
    <w:rsid w:val="003D4191"/>
    <w:rsid w:val="003D4840"/>
    <w:rsid w:val="003D488A"/>
    <w:rsid w:val="003D5D70"/>
    <w:rsid w:val="003D60B8"/>
    <w:rsid w:val="003D632B"/>
    <w:rsid w:val="003D6641"/>
    <w:rsid w:val="003D6800"/>
    <w:rsid w:val="003D7546"/>
    <w:rsid w:val="003D79E0"/>
    <w:rsid w:val="003D7A09"/>
    <w:rsid w:val="003D7E45"/>
    <w:rsid w:val="003D7E8C"/>
    <w:rsid w:val="003E06B8"/>
    <w:rsid w:val="003E0E6F"/>
    <w:rsid w:val="003E1067"/>
    <w:rsid w:val="003E1787"/>
    <w:rsid w:val="003E18AB"/>
    <w:rsid w:val="003E25B4"/>
    <w:rsid w:val="003E2B01"/>
    <w:rsid w:val="003E3261"/>
    <w:rsid w:val="003E3796"/>
    <w:rsid w:val="003E3F42"/>
    <w:rsid w:val="003E3F62"/>
    <w:rsid w:val="003E40FD"/>
    <w:rsid w:val="003E4663"/>
    <w:rsid w:val="003E4D33"/>
    <w:rsid w:val="003E511B"/>
    <w:rsid w:val="003E5204"/>
    <w:rsid w:val="003E524D"/>
    <w:rsid w:val="003E59A2"/>
    <w:rsid w:val="003E6490"/>
    <w:rsid w:val="003E688D"/>
    <w:rsid w:val="003E71E1"/>
    <w:rsid w:val="003E7220"/>
    <w:rsid w:val="003E74F5"/>
    <w:rsid w:val="003E7B49"/>
    <w:rsid w:val="003F00C1"/>
    <w:rsid w:val="003F03A4"/>
    <w:rsid w:val="003F0C42"/>
    <w:rsid w:val="003F12F2"/>
    <w:rsid w:val="003F1996"/>
    <w:rsid w:val="003F1CAC"/>
    <w:rsid w:val="003F1D70"/>
    <w:rsid w:val="003F21DD"/>
    <w:rsid w:val="003F2371"/>
    <w:rsid w:val="003F27B6"/>
    <w:rsid w:val="003F2F11"/>
    <w:rsid w:val="003F375A"/>
    <w:rsid w:val="003F3C03"/>
    <w:rsid w:val="003F3C3B"/>
    <w:rsid w:val="003F3F12"/>
    <w:rsid w:val="003F482D"/>
    <w:rsid w:val="003F546F"/>
    <w:rsid w:val="003F5AF0"/>
    <w:rsid w:val="003F600E"/>
    <w:rsid w:val="003F6070"/>
    <w:rsid w:val="003F6A65"/>
    <w:rsid w:val="003F6C3E"/>
    <w:rsid w:val="003F6DA5"/>
    <w:rsid w:val="003F7070"/>
    <w:rsid w:val="003F77F2"/>
    <w:rsid w:val="003F78C5"/>
    <w:rsid w:val="003F7A82"/>
    <w:rsid w:val="003F7D2F"/>
    <w:rsid w:val="004008BA"/>
    <w:rsid w:val="00400B9B"/>
    <w:rsid w:val="00400F45"/>
    <w:rsid w:val="00401D6B"/>
    <w:rsid w:val="00402160"/>
    <w:rsid w:val="004022F0"/>
    <w:rsid w:val="00403688"/>
    <w:rsid w:val="00403690"/>
    <w:rsid w:val="004037F6"/>
    <w:rsid w:val="00404EB9"/>
    <w:rsid w:val="00404F1B"/>
    <w:rsid w:val="00405848"/>
    <w:rsid w:val="004059D9"/>
    <w:rsid w:val="00405E65"/>
    <w:rsid w:val="00406280"/>
    <w:rsid w:val="0040643F"/>
    <w:rsid w:val="00406592"/>
    <w:rsid w:val="004069D9"/>
    <w:rsid w:val="00406C36"/>
    <w:rsid w:val="00406F67"/>
    <w:rsid w:val="0040708A"/>
    <w:rsid w:val="004072AF"/>
    <w:rsid w:val="00407881"/>
    <w:rsid w:val="00407D19"/>
    <w:rsid w:val="00407E35"/>
    <w:rsid w:val="00407EE7"/>
    <w:rsid w:val="0041071F"/>
    <w:rsid w:val="00410AFA"/>
    <w:rsid w:val="00410E50"/>
    <w:rsid w:val="004119C9"/>
    <w:rsid w:val="00412946"/>
    <w:rsid w:val="00412E6F"/>
    <w:rsid w:val="004130B5"/>
    <w:rsid w:val="00413797"/>
    <w:rsid w:val="0041391B"/>
    <w:rsid w:val="00413A65"/>
    <w:rsid w:val="00415789"/>
    <w:rsid w:val="004157F6"/>
    <w:rsid w:val="00415C59"/>
    <w:rsid w:val="00416215"/>
    <w:rsid w:val="004164A8"/>
    <w:rsid w:val="0041650F"/>
    <w:rsid w:val="004166D1"/>
    <w:rsid w:val="004167C9"/>
    <w:rsid w:val="00416C26"/>
    <w:rsid w:val="0041742D"/>
    <w:rsid w:val="00417483"/>
    <w:rsid w:val="004176FF"/>
    <w:rsid w:val="0041770E"/>
    <w:rsid w:val="00417DCE"/>
    <w:rsid w:val="00420482"/>
    <w:rsid w:val="0042092C"/>
    <w:rsid w:val="00420A22"/>
    <w:rsid w:val="00420C53"/>
    <w:rsid w:val="00420E5D"/>
    <w:rsid w:val="0042132B"/>
    <w:rsid w:val="00421B0C"/>
    <w:rsid w:val="00421CB4"/>
    <w:rsid w:val="004226E9"/>
    <w:rsid w:val="004227E4"/>
    <w:rsid w:val="00424357"/>
    <w:rsid w:val="00424AB3"/>
    <w:rsid w:val="00425411"/>
    <w:rsid w:val="0042549F"/>
    <w:rsid w:val="00425634"/>
    <w:rsid w:val="004257CC"/>
    <w:rsid w:val="004258D4"/>
    <w:rsid w:val="0042595C"/>
    <w:rsid w:val="004263C4"/>
    <w:rsid w:val="00427A26"/>
    <w:rsid w:val="00427B5D"/>
    <w:rsid w:val="00427F2A"/>
    <w:rsid w:val="00430145"/>
    <w:rsid w:val="0043047C"/>
    <w:rsid w:val="00430798"/>
    <w:rsid w:val="00430B88"/>
    <w:rsid w:val="00430C5D"/>
    <w:rsid w:val="00431586"/>
    <w:rsid w:val="00431811"/>
    <w:rsid w:val="0043222F"/>
    <w:rsid w:val="00432265"/>
    <w:rsid w:val="004328BF"/>
    <w:rsid w:val="004335D2"/>
    <w:rsid w:val="0043368E"/>
    <w:rsid w:val="004337B1"/>
    <w:rsid w:val="00433B64"/>
    <w:rsid w:val="00433D2B"/>
    <w:rsid w:val="004347D4"/>
    <w:rsid w:val="00434B25"/>
    <w:rsid w:val="00434DF8"/>
    <w:rsid w:val="0043571D"/>
    <w:rsid w:val="00435ABF"/>
    <w:rsid w:val="00435DC5"/>
    <w:rsid w:val="00435F3D"/>
    <w:rsid w:val="00436100"/>
    <w:rsid w:val="00437598"/>
    <w:rsid w:val="0043780A"/>
    <w:rsid w:val="00437A09"/>
    <w:rsid w:val="0044091A"/>
    <w:rsid w:val="00440C0C"/>
    <w:rsid w:val="004410D3"/>
    <w:rsid w:val="004413E2"/>
    <w:rsid w:val="0044141B"/>
    <w:rsid w:val="00441708"/>
    <w:rsid w:val="004419FE"/>
    <w:rsid w:val="00441B7A"/>
    <w:rsid w:val="004420E8"/>
    <w:rsid w:val="00442E36"/>
    <w:rsid w:val="00443A91"/>
    <w:rsid w:val="00444603"/>
    <w:rsid w:val="0044478B"/>
    <w:rsid w:val="00444B39"/>
    <w:rsid w:val="00444BD4"/>
    <w:rsid w:val="0044578D"/>
    <w:rsid w:val="004457C2"/>
    <w:rsid w:val="00446009"/>
    <w:rsid w:val="004461A9"/>
    <w:rsid w:val="0044636D"/>
    <w:rsid w:val="00446B0F"/>
    <w:rsid w:val="004470BE"/>
    <w:rsid w:val="00447A4E"/>
    <w:rsid w:val="00447E85"/>
    <w:rsid w:val="004507AF"/>
    <w:rsid w:val="004507B5"/>
    <w:rsid w:val="00450AB4"/>
    <w:rsid w:val="00451810"/>
    <w:rsid w:val="00451E7F"/>
    <w:rsid w:val="00452466"/>
    <w:rsid w:val="0045280F"/>
    <w:rsid w:val="004528C3"/>
    <w:rsid w:val="00452C1E"/>
    <w:rsid w:val="00452FEB"/>
    <w:rsid w:val="0045302F"/>
    <w:rsid w:val="004532FD"/>
    <w:rsid w:val="004534E1"/>
    <w:rsid w:val="00453B4F"/>
    <w:rsid w:val="0045435D"/>
    <w:rsid w:val="0045487D"/>
    <w:rsid w:val="00454A68"/>
    <w:rsid w:val="00454BEE"/>
    <w:rsid w:val="00454E24"/>
    <w:rsid w:val="00454ECA"/>
    <w:rsid w:val="00454F0C"/>
    <w:rsid w:val="00454FB8"/>
    <w:rsid w:val="004551E8"/>
    <w:rsid w:val="00455428"/>
    <w:rsid w:val="004556CF"/>
    <w:rsid w:val="00455C24"/>
    <w:rsid w:val="00455E69"/>
    <w:rsid w:val="0045674D"/>
    <w:rsid w:val="00456772"/>
    <w:rsid w:val="00456F22"/>
    <w:rsid w:val="00457604"/>
    <w:rsid w:val="0045763C"/>
    <w:rsid w:val="0045779B"/>
    <w:rsid w:val="00457CF2"/>
    <w:rsid w:val="00460426"/>
    <w:rsid w:val="004608C9"/>
    <w:rsid w:val="00460B3B"/>
    <w:rsid w:val="00461129"/>
    <w:rsid w:val="00461552"/>
    <w:rsid w:val="00461729"/>
    <w:rsid w:val="00461941"/>
    <w:rsid w:val="0046228B"/>
    <w:rsid w:val="00462376"/>
    <w:rsid w:val="00462A9F"/>
    <w:rsid w:val="00463943"/>
    <w:rsid w:val="00464ACD"/>
    <w:rsid w:val="00464BDA"/>
    <w:rsid w:val="00464E7C"/>
    <w:rsid w:val="004658B2"/>
    <w:rsid w:val="00465A7F"/>
    <w:rsid w:val="00465E00"/>
    <w:rsid w:val="00466267"/>
    <w:rsid w:val="00466327"/>
    <w:rsid w:val="00466443"/>
    <w:rsid w:val="004668C8"/>
    <w:rsid w:val="00466E21"/>
    <w:rsid w:val="0046741A"/>
    <w:rsid w:val="0047082E"/>
    <w:rsid w:val="00470974"/>
    <w:rsid w:val="0047098D"/>
    <w:rsid w:val="004709A2"/>
    <w:rsid w:val="00470D3A"/>
    <w:rsid w:val="00471E42"/>
    <w:rsid w:val="004721C4"/>
    <w:rsid w:val="004725A0"/>
    <w:rsid w:val="00472921"/>
    <w:rsid w:val="00472F98"/>
    <w:rsid w:val="00473100"/>
    <w:rsid w:val="004731D6"/>
    <w:rsid w:val="00473D05"/>
    <w:rsid w:val="00473D3A"/>
    <w:rsid w:val="00473FCB"/>
    <w:rsid w:val="004746E3"/>
    <w:rsid w:val="004751D1"/>
    <w:rsid w:val="00475652"/>
    <w:rsid w:val="00475CBE"/>
    <w:rsid w:val="004760FE"/>
    <w:rsid w:val="0047687E"/>
    <w:rsid w:val="004769D9"/>
    <w:rsid w:val="00476D46"/>
    <w:rsid w:val="00476E0B"/>
    <w:rsid w:val="00476F04"/>
    <w:rsid w:val="004773E3"/>
    <w:rsid w:val="004777BC"/>
    <w:rsid w:val="00477996"/>
    <w:rsid w:val="00477B2F"/>
    <w:rsid w:val="00477EEC"/>
    <w:rsid w:val="00480134"/>
    <w:rsid w:val="00480714"/>
    <w:rsid w:val="0048095B"/>
    <w:rsid w:val="00480DDE"/>
    <w:rsid w:val="00481B94"/>
    <w:rsid w:val="00481DDE"/>
    <w:rsid w:val="00482393"/>
    <w:rsid w:val="004826D5"/>
    <w:rsid w:val="004827B1"/>
    <w:rsid w:val="004835A0"/>
    <w:rsid w:val="004837DE"/>
    <w:rsid w:val="004838C3"/>
    <w:rsid w:val="004838FB"/>
    <w:rsid w:val="00483AA6"/>
    <w:rsid w:val="00483B65"/>
    <w:rsid w:val="00483C7A"/>
    <w:rsid w:val="00483CF9"/>
    <w:rsid w:val="004846B6"/>
    <w:rsid w:val="004849F3"/>
    <w:rsid w:val="00484C63"/>
    <w:rsid w:val="0048519F"/>
    <w:rsid w:val="0048588B"/>
    <w:rsid w:val="00485ECC"/>
    <w:rsid w:val="00485EE6"/>
    <w:rsid w:val="004861B5"/>
    <w:rsid w:val="0048657D"/>
    <w:rsid w:val="00486788"/>
    <w:rsid w:val="00486868"/>
    <w:rsid w:val="004873FB"/>
    <w:rsid w:val="00487431"/>
    <w:rsid w:val="0048761F"/>
    <w:rsid w:val="00487638"/>
    <w:rsid w:val="00487858"/>
    <w:rsid w:val="004879D7"/>
    <w:rsid w:val="00487D89"/>
    <w:rsid w:val="00487F43"/>
    <w:rsid w:val="0049003E"/>
    <w:rsid w:val="00491076"/>
    <w:rsid w:val="00491248"/>
    <w:rsid w:val="004914BD"/>
    <w:rsid w:val="0049160F"/>
    <w:rsid w:val="00492007"/>
    <w:rsid w:val="00492070"/>
    <w:rsid w:val="00492135"/>
    <w:rsid w:val="0049274B"/>
    <w:rsid w:val="00492D68"/>
    <w:rsid w:val="004931E4"/>
    <w:rsid w:val="00493C5E"/>
    <w:rsid w:val="00494309"/>
    <w:rsid w:val="00494D6E"/>
    <w:rsid w:val="00495610"/>
    <w:rsid w:val="004959E0"/>
    <w:rsid w:val="004960F7"/>
    <w:rsid w:val="004961F9"/>
    <w:rsid w:val="004967E3"/>
    <w:rsid w:val="00496893"/>
    <w:rsid w:val="00496B43"/>
    <w:rsid w:val="00496FE2"/>
    <w:rsid w:val="0049746D"/>
    <w:rsid w:val="00497950"/>
    <w:rsid w:val="00497CBA"/>
    <w:rsid w:val="00497CBE"/>
    <w:rsid w:val="004A0012"/>
    <w:rsid w:val="004A0026"/>
    <w:rsid w:val="004A003C"/>
    <w:rsid w:val="004A08CB"/>
    <w:rsid w:val="004A0D61"/>
    <w:rsid w:val="004A139D"/>
    <w:rsid w:val="004A2363"/>
    <w:rsid w:val="004A2566"/>
    <w:rsid w:val="004A25C3"/>
    <w:rsid w:val="004A268D"/>
    <w:rsid w:val="004A27FB"/>
    <w:rsid w:val="004A28BB"/>
    <w:rsid w:val="004A2A07"/>
    <w:rsid w:val="004A2F33"/>
    <w:rsid w:val="004A307A"/>
    <w:rsid w:val="004A31EC"/>
    <w:rsid w:val="004A350D"/>
    <w:rsid w:val="004A3908"/>
    <w:rsid w:val="004A3B1E"/>
    <w:rsid w:val="004A3D74"/>
    <w:rsid w:val="004A40E1"/>
    <w:rsid w:val="004A419A"/>
    <w:rsid w:val="004A4256"/>
    <w:rsid w:val="004A4435"/>
    <w:rsid w:val="004A4678"/>
    <w:rsid w:val="004A5DAF"/>
    <w:rsid w:val="004A5F52"/>
    <w:rsid w:val="004A603A"/>
    <w:rsid w:val="004A6BC2"/>
    <w:rsid w:val="004A6DB7"/>
    <w:rsid w:val="004A7179"/>
    <w:rsid w:val="004A7699"/>
    <w:rsid w:val="004A7A30"/>
    <w:rsid w:val="004A7AF3"/>
    <w:rsid w:val="004B0840"/>
    <w:rsid w:val="004B25AB"/>
    <w:rsid w:val="004B2DD5"/>
    <w:rsid w:val="004B2ED4"/>
    <w:rsid w:val="004B358F"/>
    <w:rsid w:val="004B35C9"/>
    <w:rsid w:val="004B3BDF"/>
    <w:rsid w:val="004B3BE3"/>
    <w:rsid w:val="004B3C17"/>
    <w:rsid w:val="004B4014"/>
    <w:rsid w:val="004B406C"/>
    <w:rsid w:val="004B4145"/>
    <w:rsid w:val="004B46E1"/>
    <w:rsid w:val="004B47CA"/>
    <w:rsid w:val="004B4ADD"/>
    <w:rsid w:val="004B513A"/>
    <w:rsid w:val="004B536D"/>
    <w:rsid w:val="004B5514"/>
    <w:rsid w:val="004B558A"/>
    <w:rsid w:val="004B63E1"/>
    <w:rsid w:val="004B7329"/>
    <w:rsid w:val="004B737A"/>
    <w:rsid w:val="004B7E33"/>
    <w:rsid w:val="004B7FA5"/>
    <w:rsid w:val="004C0B4D"/>
    <w:rsid w:val="004C0C92"/>
    <w:rsid w:val="004C0F6D"/>
    <w:rsid w:val="004C1661"/>
    <w:rsid w:val="004C2337"/>
    <w:rsid w:val="004C2424"/>
    <w:rsid w:val="004C259C"/>
    <w:rsid w:val="004C26BA"/>
    <w:rsid w:val="004C2C86"/>
    <w:rsid w:val="004C2D1D"/>
    <w:rsid w:val="004C2E8B"/>
    <w:rsid w:val="004C2F3F"/>
    <w:rsid w:val="004C31A1"/>
    <w:rsid w:val="004C3223"/>
    <w:rsid w:val="004C3225"/>
    <w:rsid w:val="004C3B4E"/>
    <w:rsid w:val="004C3B6E"/>
    <w:rsid w:val="004C3C56"/>
    <w:rsid w:val="004C46CB"/>
    <w:rsid w:val="004C48BB"/>
    <w:rsid w:val="004C4D6A"/>
    <w:rsid w:val="004C667B"/>
    <w:rsid w:val="004C784D"/>
    <w:rsid w:val="004C7984"/>
    <w:rsid w:val="004C7AC6"/>
    <w:rsid w:val="004C7F5A"/>
    <w:rsid w:val="004D0FAE"/>
    <w:rsid w:val="004D16C1"/>
    <w:rsid w:val="004D1930"/>
    <w:rsid w:val="004D1BBF"/>
    <w:rsid w:val="004D1BC3"/>
    <w:rsid w:val="004D1C9A"/>
    <w:rsid w:val="004D1D66"/>
    <w:rsid w:val="004D1E87"/>
    <w:rsid w:val="004D1EED"/>
    <w:rsid w:val="004D2393"/>
    <w:rsid w:val="004D26E6"/>
    <w:rsid w:val="004D35DA"/>
    <w:rsid w:val="004D36A5"/>
    <w:rsid w:val="004D38BF"/>
    <w:rsid w:val="004D4C1F"/>
    <w:rsid w:val="004D58A7"/>
    <w:rsid w:val="004D5F41"/>
    <w:rsid w:val="004D6608"/>
    <w:rsid w:val="004D6C04"/>
    <w:rsid w:val="004D7283"/>
    <w:rsid w:val="004D72EA"/>
    <w:rsid w:val="004D7352"/>
    <w:rsid w:val="004D7422"/>
    <w:rsid w:val="004D7C14"/>
    <w:rsid w:val="004D7FAD"/>
    <w:rsid w:val="004E0370"/>
    <w:rsid w:val="004E0829"/>
    <w:rsid w:val="004E0F0C"/>
    <w:rsid w:val="004E10BB"/>
    <w:rsid w:val="004E1137"/>
    <w:rsid w:val="004E1392"/>
    <w:rsid w:val="004E1636"/>
    <w:rsid w:val="004E213A"/>
    <w:rsid w:val="004E2DB3"/>
    <w:rsid w:val="004E30F8"/>
    <w:rsid w:val="004E38DC"/>
    <w:rsid w:val="004E3931"/>
    <w:rsid w:val="004E399B"/>
    <w:rsid w:val="004E4117"/>
    <w:rsid w:val="004E463B"/>
    <w:rsid w:val="004E4AC0"/>
    <w:rsid w:val="004E52C8"/>
    <w:rsid w:val="004E598F"/>
    <w:rsid w:val="004E5EDE"/>
    <w:rsid w:val="004E614A"/>
    <w:rsid w:val="004E6326"/>
    <w:rsid w:val="004E6463"/>
    <w:rsid w:val="004E670A"/>
    <w:rsid w:val="004E6AA6"/>
    <w:rsid w:val="004E6CB6"/>
    <w:rsid w:val="004E6D11"/>
    <w:rsid w:val="004E6D21"/>
    <w:rsid w:val="004E6D5B"/>
    <w:rsid w:val="004E6DB3"/>
    <w:rsid w:val="004E6DE7"/>
    <w:rsid w:val="004E6EB3"/>
    <w:rsid w:val="004E6EDA"/>
    <w:rsid w:val="004E6FA9"/>
    <w:rsid w:val="004E74FC"/>
    <w:rsid w:val="004E7745"/>
    <w:rsid w:val="004E78E0"/>
    <w:rsid w:val="004E7EF8"/>
    <w:rsid w:val="004E7FAA"/>
    <w:rsid w:val="004F02C4"/>
    <w:rsid w:val="004F02F9"/>
    <w:rsid w:val="004F04A3"/>
    <w:rsid w:val="004F05AE"/>
    <w:rsid w:val="004F0919"/>
    <w:rsid w:val="004F0DF1"/>
    <w:rsid w:val="004F0EFC"/>
    <w:rsid w:val="004F11E3"/>
    <w:rsid w:val="004F1505"/>
    <w:rsid w:val="004F1643"/>
    <w:rsid w:val="004F2F28"/>
    <w:rsid w:val="004F3092"/>
    <w:rsid w:val="004F3A17"/>
    <w:rsid w:val="004F3AEE"/>
    <w:rsid w:val="004F41FD"/>
    <w:rsid w:val="004F422F"/>
    <w:rsid w:val="004F428F"/>
    <w:rsid w:val="004F42C9"/>
    <w:rsid w:val="004F42CA"/>
    <w:rsid w:val="004F45F8"/>
    <w:rsid w:val="004F460D"/>
    <w:rsid w:val="004F47B9"/>
    <w:rsid w:val="004F4916"/>
    <w:rsid w:val="004F4A96"/>
    <w:rsid w:val="004F4E3C"/>
    <w:rsid w:val="004F4EBD"/>
    <w:rsid w:val="004F4EE4"/>
    <w:rsid w:val="004F53D2"/>
    <w:rsid w:val="004F53F5"/>
    <w:rsid w:val="004F5775"/>
    <w:rsid w:val="004F5F78"/>
    <w:rsid w:val="004F621D"/>
    <w:rsid w:val="004F6923"/>
    <w:rsid w:val="004F6E06"/>
    <w:rsid w:val="004F746F"/>
    <w:rsid w:val="004F78CE"/>
    <w:rsid w:val="004F79F7"/>
    <w:rsid w:val="004F7FD1"/>
    <w:rsid w:val="00500119"/>
    <w:rsid w:val="00500388"/>
    <w:rsid w:val="005004DC"/>
    <w:rsid w:val="00500606"/>
    <w:rsid w:val="00500ADC"/>
    <w:rsid w:val="00500D98"/>
    <w:rsid w:val="00501587"/>
    <w:rsid w:val="00501B77"/>
    <w:rsid w:val="00502899"/>
    <w:rsid w:val="00502BA4"/>
    <w:rsid w:val="00502C44"/>
    <w:rsid w:val="00502C5B"/>
    <w:rsid w:val="00502E90"/>
    <w:rsid w:val="00502F11"/>
    <w:rsid w:val="00502FEB"/>
    <w:rsid w:val="00503065"/>
    <w:rsid w:val="005031F4"/>
    <w:rsid w:val="00503861"/>
    <w:rsid w:val="00503D52"/>
    <w:rsid w:val="00503E7A"/>
    <w:rsid w:val="0050413F"/>
    <w:rsid w:val="0050485F"/>
    <w:rsid w:val="00504AFD"/>
    <w:rsid w:val="00504FF3"/>
    <w:rsid w:val="005050D6"/>
    <w:rsid w:val="00505300"/>
    <w:rsid w:val="00505642"/>
    <w:rsid w:val="0050572B"/>
    <w:rsid w:val="00506217"/>
    <w:rsid w:val="00506261"/>
    <w:rsid w:val="00506B2F"/>
    <w:rsid w:val="00506CD0"/>
    <w:rsid w:val="005070A8"/>
    <w:rsid w:val="0050711F"/>
    <w:rsid w:val="005074E4"/>
    <w:rsid w:val="00507996"/>
    <w:rsid w:val="00507E23"/>
    <w:rsid w:val="00510E9B"/>
    <w:rsid w:val="005118C4"/>
    <w:rsid w:val="00512473"/>
    <w:rsid w:val="00512AE4"/>
    <w:rsid w:val="00513200"/>
    <w:rsid w:val="0051321E"/>
    <w:rsid w:val="005138CC"/>
    <w:rsid w:val="00514EF3"/>
    <w:rsid w:val="00514F27"/>
    <w:rsid w:val="00515181"/>
    <w:rsid w:val="005155C4"/>
    <w:rsid w:val="00515A3F"/>
    <w:rsid w:val="00515F90"/>
    <w:rsid w:val="00516A1A"/>
    <w:rsid w:val="00516E18"/>
    <w:rsid w:val="00516E7D"/>
    <w:rsid w:val="005173B6"/>
    <w:rsid w:val="00517B1A"/>
    <w:rsid w:val="00520570"/>
    <w:rsid w:val="0052075E"/>
    <w:rsid w:val="005207FF"/>
    <w:rsid w:val="00520B26"/>
    <w:rsid w:val="00520BA5"/>
    <w:rsid w:val="00520C0F"/>
    <w:rsid w:val="005213A0"/>
    <w:rsid w:val="005214D2"/>
    <w:rsid w:val="00521803"/>
    <w:rsid w:val="00521860"/>
    <w:rsid w:val="005218B2"/>
    <w:rsid w:val="00521A23"/>
    <w:rsid w:val="00521D6E"/>
    <w:rsid w:val="00522516"/>
    <w:rsid w:val="00522D30"/>
    <w:rsid w:val="005234D2"/>
    <w:rsid w:val="005237DE"/>
    <w:rsid w:val="00523842"/>
    <w:rsid w:val="005239FA"/>
    <w:rsid w:val="00523A80"/>
    <w:rsid w:val="00523C58"/>
    <w:rsid w:val="005240A4"/>
    <w:rsid w:val="00524543"/>
    <w:rsid w:val="00524656"/>
    <w:rsid w:val="0052477A"/>
    <w:rsid w:val="00524A87"/>
    <w:rsid w:val="00524C29"/>
    <w:rsid w:val="00524D79"/>
    <w:rsid w:val="00524DCF"/>
    <w:rsid w:val="00524F47"/>
    <w:rsid w:val="00525534"/>
    <w:rsid w:val="005258A1"/>
    <w:rsid w:val="00525E4D"/>
    <w:rsid w:val="005261B5"/>
    <w:rsid w:val="005265C9"/>
    <w:rsid w:val="00530B4A"/>
    <w:rsid w:val="0053101B"/>
    <w:rsid w:val="0053105B"/>
    <w:rsid w:val="005317FA"/>
    <w:rsid w:val="00531CA2"/>
    <w:rsid w:val="00531CCB"/>
    <w:rsid w:val="00531E14"/>
    <w:rsid w:val="00531E33"/>
    <w:rsid w:val="00532BEA"/>
    <w:rsid w:val="00533764"/>
    <w:rsid w:val="00533E31"/>
    <w:rsid w:val="0053406F"/>
    <w:rsid w:val="00534084"/>
    <w:rsid w:val="0053421D"/>
    <w:rsid w:val="005343CF"/>
    <w:rsid w:val="00534FF6"/>
    <w:rsid w:val="005351C2"/>
    <w:rsid w:val="00535215"/>
    <w:rsid w:val="00535E57"/>
    <w:rsid w:val="00535F65"/>
    <w:rsid w:val="00535F96"/>
    <w:rsid w:val="00536484"/>
    <w:rsid w:val="00536735"/>
    <w:rsid w:val="00536CA9"/>
    <w:rsid w:val="00536D00"/>
    <w:rsid w:val="00536D06"/>
    <w:rsid w:val="005375AA"/>
    <w:rsid w:val="0053772D"/>
    <w:rsid w:val="00537870"/>
    <w:rsid w:val="00537896"/>
    <w:rsid w:val="00537D27"/>
    <w:rsid w:val="00537EAD"/>
    <w:rsid w:val="00540776"/>
    <w:rsid w:val="005408FA"/>
    <w:rsid w:val="0054134C"/>
    <w:rsid w:val="0054150B"/>
    <w:rsid w:val="00541B91"/>
    <w:rsid w:val="005422FC"/>
    <w:rsid w:val="005424CD"/>
    <w:rsid w:val="00542657"/>
    <w:rsid w:val="00542893"/>
    <w:rsid w:val="00542A41"/>
    <w:rsid w:val="00542AF8"/>
    <w:rsid w:val="00542DDC"/>
    <w:rsid w:val="00542E9C"/>
    <w:rsid w:val="00542F60"/>
    <w:rsid w:val="00543103"/>
    <w:rsid w:val="005439A3"/>
    <w:rsid w:val="005443C1"/>
    <w:rsid w:val="00544AC7"/>
    <w:rsid w:val="00544BE8"/>
    <w:rsid w:val="00544E4B"/>
    <w:rsid w:val="00544FA3"/>
    <w:rsid w:val="0054529F"/>
    <w:rsid w:val="005453BB"/>
    <w:rsid w:val="005453DD"/>
    <w:rsid w:val="00545409"/>
    <w:rsid w:val="005461C8"/>
    <w:rsid w:val="005463CE"/>
    <w:rsid w:val="00546485"/>
    <w:rsid w:val="00546C47"/>
    <w:rsid w:val="005475E3"/>
    <w:rsid w:val="00547CF3"/>
    <w:rsid w:val="005500B2"/>
    <w:rsid w:val="00550407"/>
    <w:rsid w:val="005504A3"/>
    <w:rsid w:val="00550F97"/>
    <w:rsid w:val="005510E0"/>
    <w:rsid w:val="00552028"/>
    <w:rsid w:val="00552222"/>
    <w:rsid w:val="005522D9"/>
    <w:rsid w:val="005523E8"/>
    <w:rsid w:val="005528C6"/>
    <w:rsid w:val="00552D78"/>
    <w:rsid w:val="00552EAB"/>
    <w:rsid w:val="00553EE7"/>
    <w:rsid w:val="0055406A"/>
    <w:rsid w:val="005540FB"/>
    <w:rsid w:val="005542F8"/>
    <w:rsid w:val="00554A44"/>
    <w:rsid w:val="0055505F"/>
    <w:rsid w:val="005555C3"/>
    <w:rsid w:val="005559C4"/>
    <w:rsid w:val="00555E8D"/>
    <w:rsid w:val="00556F70"/>
    <w:rsid w:val="0055735A"/>
    <w:rsid w:val="005573E8"/>
    <w:rsid w:val="00557AB0"/>
    <w:rsid w:val="00560109"/>
    <w:rsid w:val="00560486"/>
    <w:rsid w:val="005604F9"/>
    <w:rsid w:val="00560BBC"/>
    <w:rsid w:val="00560E18"/>
    <w:rsid w:val="00560E9B"/>
    <w:rsid w:val="005618A0"/>
    <w:rsid w:val="005619F6"/>
    <w:rsid w:val="00561A87"/>
    <w:rsid w:val="00562175"/>
    <w:rsid w:val="00562335"/>
    <w:rsid w:val="00562598"/>
    <w:rsid w:val="00562788"/>
    <w:rsid w:val="00562CFC"/>
    <w:rsid w:val="005631D2"/>
    <w:rsid w:val="0056348A"/>
    <w:rsid w:val="00563EE1"/>
    <w:rsid w:val="005645BB"/>
    <w:rsid w:val="005647E4"/>
    <w:rsid w:val="00564910"/>
    <w:rsid w:val="00564FA4"/>
    <w:rsid w:val="00566466"/>
    <w:rsid w:val="0056669D"/>
    <w:rsid w:val="005666D4"/>
    <w:rsid w:val="00566DEF"/>
    <w:rsid w:val="00567096"/>
    <w:rsid w:val="00567697"/>
    <w:rsid w:val="00570048"/>
    <w:rsid w:val="005703A4"/>
    <w:rsid w:val="00570B71"/>
    <w:rsid w:val="00570EC0"/>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4CA7"/>
    <w:rsid w:val="005751C9"/>
    <w:rsid w:val="0057520D"/>
    <w:rsid w:val="005753FE"/>
    <w:rsid w:val="00575727"/>
    <w:rsid w:val="00575AD1"/>
    <w:rsid w:val="00576038"/>
    <w:rsid w:val="0057618D"/>
    <w:rsid w:val="00576544"/>
    <w:rsid w:val="005766CC"/>
    <w:rsid w:val="00576BCB"/>
    <w:rsid w:val="00576FEE"/>
    <w:rsid w:val="0057716C"/>
    <w:rsid w:val="005772E6"/>
    <w:rsid w:val="00577B18"/>
    <w:rsid w:val="00577B86"/>
    <w:rsid w:val="00577BA9"/>
    <w:rsid w:val="00577D9C"/>
    <w:rsid w:val="00577F1F"/>
    <w:rsid w:val="0058075B"/>
    <w:rsid w:val="00580D71"/>
    <w:rsid w:val="0058109D"/>
    <w:rsid w:val="0058148F"/>
    <w:rsid w:val="00581B5A"/>
    <w:rsid w:val="00581E82"/>
    <w:rsid w:val="0058230F"/>
    <w:rsid w:val="00582421"/>
    <w:rsid w:val="00582576"/>
    <w:rsid w:val="00582597"/>
    <w:rsid w:val="0058299A"/>
    <w:rsid w:val="0058332D"/>
    <w:rsid w:val="00583B40"/>
    <w:rsid w:val="00584036"/>
    <w:rsid w:val="00584122"/>
    <w:rsid w:val="00584AB0"/>
    <w:rsid w:val="005850D1"/>
    <w:rsid w:val="00585190"/>
    <w:rsid w:val="0058535C"/>
    <w:rsid w:val="00585816"/>
    <w:rsid w:val="00585F62"/>
    <w:rsid w:val="00586135"/>
    <w:rsid w:val="005862B2"/>
    <w:rsid w:val="00586F84"/>
    <w:rsid w:val="00587391"/>
    <w:rsid w:val="00587C7A"/>
    <w:rsid w:val="00587D8B"/>
    <w:rsid w:val="00587F1F"/>
    <w:rsid w:val="0059017B"/>
    <w:rsid w:val="005909E3"/>
    <w:rsid w:val="00591130"/>
    <w:rsid w:val="005911E6"/>
    <w:rsid w:val="005913A5"/>
    <w:rsid w:val="0059155C"/>
    <w:rsid w:val="00591B30"/>
    <w:rsid w:val="00591C1B"/>
    <w:rsid w:val="0059279E"/>
    <w:rsid w:val="00592B33"/>
    <w:rsid w:val="00592C5D"/>
    <w:rsid w:val="00592E95"/>
    <w:rsid w:val="00593562"/>
    <w:rsid w:val="00593E29"/>
    <w:rsid w:val="005947FD"/>
    <w:rsid w:val="005948AC"/>
    <w:rsid w:val="00594B3D"/>
    <w:rsid w:val="00594D37"/>
    <w:rsid w:val="00595177"/>
    <w:rsid w:val="00595343"/>
    <w:rsid w:val="00596289"/>
    <w:rsid w:val="0059654B"/>
    <w:rsid w:val="00596F1A"/>
    <w:rsid w:val="005974CA"/>
    <w:rsid w:val="0059768C"/>
    <w:rsid w:val="005979E3"/>
    <w:rsid w:val="00597C0B"/>
    <w:rsid w:val="00597D55"/>
    <w:rsid w:val="00597F87"/>
    <w:rsid w:val="005A0902"/>
    <w:rsid w:val="005A14D2"/>
    <w:rsid w:val="005A1675"/>
    <w:rsid w:val="005A1A59"/>
    <w:rsid w:val="005A1B1C"/>
    <w:rsid w:val="005A2454"/>
    <w:rsid w:val="005A2E16"/>
    <w:rsid w:val="005A2E19"/>
    <w:rsid w:val="005A38FA"/>
    <w:rsid w:val="005A3BB8"/>
    <w:rsid w:val="005A3C3A"/>
    <w:rsid w:val="005A3F77"/>
    <w:rsid w:val="005A489D"/>
    <w:rsid w:val="005A49EC"/>
    <w:rsid w:val="005A57D8"/>
    <w:rsid w:val="005A609A"/>
    <w:rsid w:val="005A7166"/>
    <w:rsid w:val="005A7358"/>
    <w:rsid w:val="005A76B8"/>
    <w:rsid w:val="005A77FE"/>
    <w:rsid w:val="005A7886"/>
    <w:rsid w:val="005A7BAD"/>
    <w:rsid w:val="005A7FD7"/>
    <w:rsid w:val="005B02DA"/>
    <w:rsid w:val="005B0512"/>
    <w:rsid w:val="005B0732"/>
    <w:rsid w:val="005B075F"/>
    <w:rsid w:val="005B0939"/>
    <w:rsid w:val="005B0F10"/>
    <w:rsid w:val="005B16B9"/>
    <w:rsid w:val="005B1BD4"/>
    <w:rsid w:val="005B2200"/>
    <w:rsid w:val="005B2B04"/>
    <w:rsid w:val="005B34A9"/>
    <w:rsid w:val="005B35A7"/>
    <w:rsid w:val="005B40E8"/>
    <w:rsid w:val="005B455F"/>
    <w:rsid w:val="005B4B95"/>
    <w:rsid w:val="005B4E4C"/>
    <w:rsid w:val="005B4F43"/>
    <w:rsid w:val="005B51FC"/>
    <w:rsid w:val="005B5A98"/>
    <w:rsid w:val="005B619F"/>
    <w:rsid w:val="005B6662"/>
    <w:rsid w:val="005B6E9A"/>
    <w:rsid w:val="005B7211"/>
    <w:rsid w:val="005B723D"/>
    <w:rsid w:val="005B7595"/>
    <w:rsid w:val="005B76DD"/>
    <w:rsid w:val="005B7AC6"/>
    <w:rsid w:val="005B7F79"/>
    <w:rsid w:val="005C00E9"/>
    <w:rsid w:val="005C013A"/>
    <w:rsid w:val="005C0233"/>
    <w:rsid w:val="005C0433"/>
    <w:rsid w:val="005C06B9"/>
    <w:rsid w:val="005C0A25"/>
    <w:rsid w:val="005C0D23"/>
    <w:rsid w:val="005C0DA1"/>
    <w:rsid w:val="005C0F1A"/>
    <w:rsid w:val="005C1167"/>
    <w:rsid w:val="005C1395"/>
    <w:rsid w:val="005C1448"/>
    <w:rsid w:val="005C1608"/>
    <w:rsid w:val="005C19B7"/>
    <w:rsid w:val="005C1D0C"/>
    <w:rsid w:val="005C235A"/>
    <w:rsid w:val="005C24B6"/>
    <w:rsid w:val="005C27DE"/>
    <w:rsid w:val="005C2A87"/>
    <w:rsid w:val="005C2D98"/>
    <w:rsid w:val="005C31C0"/>
    <w:rsid w:val="005C361D"/>
    <w:rsid w:val="005C38E4"/>
    <w:rsid w:val="005C3E26"/>
    <w:rsid w:val="005C4551"/>
    <w:rsid w:val="005C484E"/>
    <w:rsid w:val="005C48EF"/>
    <w:rsid w:val="005C581E"/>
    <w:rsid w:val="005C754A"/>
    <w:rsid w:val="005C7967"/>
    <w:rsid w:val="005C7D2C"/>
    <w:rsid w:val="005D0174"/>
    <w:rsid w:val="005D0223"/>
    <w:rsid w:val="005D04BB"/>
    <w:rsid w:val="005D1194"/>
    <w:rsid w:val="005D1330"/>
    <w:rsid w:val="005D1618"/>
    <w:rsid w:val="005D1E07"/>
    <w:rsid w:val="005D27AF"/>
    <w:rsid w:val="005D319B"/>
    <w:rsid w:val="005D320B"/>
    <w:rsid w:val="005D37C9"/>
    <w:rsid w:val="005D3B09"/>
    <w:rsid w:val="005D3BB7"/>
    <w:rsid w:val="005D40CC"/>
    <w:rsid w:val="005D4318"/>
    <w:rsid w:val="005D4489"/>
    <w:rsid w:val="005D49C6"/>
    <w:rsid w:val="005D51FA"/>
    <w:rsid w:val="005D5515"/>
    <w:rsid w:val="005D5B1E"/>
    <w:rsid w:val="005D5C23"/>
    <w:rsid w:val="005D5DED"/>
    <w:rsid w:val="005D5E10"/>
    <w:rsid w:val="005D5F57"/>
    <w:rsid w:val="005D6513"/>
    <w:rsid w:val="005D658B"/>
    <w:rsid w:val="005D65AC"/>
    <w:rsid w:val="005D66BD"/>
    <w:rsid w:val="005D69E9"/>
    <w:rsid w:val="005D6E9D"/>
    <w:rsid w:val="005D7BFA"/>
    <w:rsid w:val="005D7DF7"/>
    <w:rsid w:val="005D7FDF"/>
    <w:rsid w:val="005D7FE8"/>
    <w:rsid w:val="005E0618"/>
    <w:rsid w:val="005E0A01"/>
    <w:rsid w:val="005E138F"/>
    <w:rsid w:val="005E1B10"/>
    <w:rsid w:val="005E1DA3"/>
    <w:rsid w:val="005E218B"/>
    <w:rsid w:val="005E233F"/>
    <w:rsid w:val="005E260E"/>
    <w:rsid w:val="005E2A73"/>
    <w:rsid w:val="005E31F3"/>
    <w:rsid w:val="005E3482"/>
    <w:rsid w:val="005E3C68"/>
    <w:rsid w:val="005E4089"/>
    <w:rsid w:val="005E4466"/>
    <w:rsid w:val="005E4829"/>
    <w:rsid w:val="005E4AB9"/>
    <w:rsid w:val="005E52D2"/>
    <w:rsid w:val="005E5471"/>
    <w:rsid w:val="005E5B17"/>
    <w:rsid w:val="005E5ED0"/>
    <w:rsid w:val="005E648C"/>
    <w:rsid w:val="005E66D9"/>
    <w:rsid w:val="005E68D6"/>
    <w:rsid w:val="005E7266"/>
    <w:rsid w:val="005E73D2"/>
    <w:rsid w:val="005E7E51"/>
    <w:rsid w:val="005F01ED"/>
    <w:rsid w:val="005F0214"/>
    <w:rsid w:val="005F04A0"/>
    <w:rsid w:val="005F0536"/>
    <w:rsid w:val="005F1862"/>
    <w:rsid w:val="005F19C5"/>
    <w:rsid w:val="005F1C1D"/>
    <w:rsid w:val="005F2019"/>
    <w:rsid w:val="005F2137"/>
    <w:rsid w:val="005F240E"/>
    <w:rsid w:val="005F3FA7"/>
    <w:rsid w:val="005F40D3"/>
    <w:rsid w:val="005F4A91"/>
    <w:rsid w:val="005F51D3"/>
    <w:rsid w:val="005F53C5"/>
    <w:rsid w:val="005F5AE6"/>
    <w:rsid w:val="005F602C"/>
    <w:rsid w:val="005F61CC"/>
    <w:rsid w:val="005F6217"/>
    <w:rsid w:val="005F654E"/>
    <w:rsid w:val="005F75B1"/>
    <w:rsid w:val="005F78CA"/>
    <w:rsid w:val="005F7989"/>
    <w:rsid w:val="005F7C9F"/>
    <w:rsid w:val="005F7D7F"/>
    <w:rsid w:val="005F7EFD"/>
    <w:rsid w:val="00600045"/>
    <w:rsid w:val="00600AF8"/>
    <w:rsid w:val="00600BC5"/>
    <w:rsid w:val="00600E04"/>
    <w:rsid w:val="0060122C"/>
    <w:rsid w:val="006014A6"/>
    <w:rsid w:val="00601564"/>
    <w:rsid w:val="00601E87"/>
    <w:rsid w:val="00602191"/>
    <w:rsid w:val="00602349"/>
    <w:rsid w:val="006025EE"/>
    <w:rsid w:val="00602B09"/>
    <w:rsid w:val="00602C20"/>
    <w:rsid w:val="006041F0"/>
    <w:rsid w:val="0060427C"/>
    <w:rsid w:val="0060430E"/>
    <w:rsid w:val="0060436C"/>
    <w:rsid w:val="006043B1"/>
    <w:rsid w:val="0060454A"/>
    <w:rsid w:val="00604900"/>
    <w:rsid w:val="00604D49"/>
    <w:rsid w:val="00605F2F"/>
    <w:rsid w:val="006061BD"/>
    <w:rsid w:val="006063E9"/>
    <w:rsid w:val="0060655C"/>
    <w:rsid w:val="006067BD"/>
    <w:rsid w:val="00606922"/>
    <w:rsid w:val="00606B77"/>
    <w:rsid w:val="00606D60"/>
    <w:rsid w:val="0060709C"/>
    <w:rsid w:val="006071E1"/>
    <w:rsid w:val="00607471"/>
    <w:rsid w:val="00607682"/>
    <w:rsid w:val="006077EA"/>
    <w:rsid w:val="00607820"/>
    <w:rsid w:val="00607B15"/>
    <w:rsid w:val="00607C58"/>
    <w:rsid w:val="00610D1A"/>
    <w:rsid w:val="0061103D"/>
    <w:rsid w:val="006114F4"/>
    <w:rsid w:val="00611AFB"/>
    <w:rsid w:val="006127A8"/>
    <w:rsid w:val="00612A7F"/>
    <w:rsid w:val="00613175"/>
    <w:rsid w:val="00613342"/>
    <w:rsid w:val="006136A1"/>
    <w:rsid w:val="00613A60"/>
    <w:rsid w:val="00613AF5"/>
    <w:rsid w:val="0061451E"/>
    <w:rsid w:val="00614A74"/>
    <w:rsid w:val="00614CAE"/>
    <w:rsid w:val="00615964"/>
    <w:rsid w:val="00615E07"/>
    <w:rsid w:val="00616BFF"/>
    <w:rsid w:val="00616EA8"/>
    <w:rsid w:val="00616FF8"/>
    <w:rsid w:val="006178D7"/>
    <w:rsid w:val="00617A33"/>
    <w:rsid w:val="00617CFD"/>
    <w:rsid w:val="00617E39"/>
    <w:rsid w:val="0062072D"/>
    <w:rsid w:val="00620C92"/>
    <w:rsid w:val="00620CB6"/>
    <w:rsid w:val="0062112C"/>
    <w:rsid w:val="00621768"/>
    <w:rsid w:val="0062187C"/>
    <w:rsid w:val="006219BE"/>
    <w:rsid w:val="00621ABF"/>
    <w:rsid w:val="00621BB2"/>
    <w:rsid w:val="00621DB8"/>
    <w:rsid w:val="00622109"/>
    <w:rsid w:val="0062239A"/>
    <w:rsid w:val="006224B4"/>
    <w:rsid w:val="0062261E"/>
    <w:rsid w:val="00623707"/>
    <w:rsid w:val="00623D00"/>
    <w:rsid w:val="00623D23"/>
    <w:rsid w:val="00623DF3"/>
    <w:rsid w:val="00624157"/>
    <w:rsid w:val="0062425E"/>
    <w:rsid w:val="00624B58"/>
    <w:rsid w:val="006251A6"/>
    <w:rsid w:val="00625344"/>
    <w:rsid w:val="0062594B"/>
    <w:rsid w:val="006264F5"/>
    <w:rsid w:val="00626799"/>
    <w:rsid w:val="006269AA"/>
    <w:rsid w:val="00626A13"/>
    <w:rsid w:val="00626B32"/>
    <w:rsid w:val="00626EC6"/>
    <w:rsid w:val="00626FA7"/>
    <w:rsid w:val="0062711A"/>
    <w:rsid w:val="00627459"/>
    <w:rsid w:val="00627C9E"/>
    <w:rsid w:val="00627D14"/>
    <w:rsid w:val="006301C8"/>
    <w:rsid w:val="00630345"/>
    <w:rsid w:val="0063074A"/>
    <w:rsid w:val="0063094C"/>
    <w:rsid w:val="00631406"/>
    <w:rsid w:val="0063146C"/>
    <w:rsid w:val="006315AA"/>
    <w:rsid w:val="00631891"/>
    <w:rsid w:val="00631F6F"/>
    <w:rsid w:val="0063318B"/>
    <w:rsid w:val="00633358"/>
    <w:rsid w:val="00633738"/>
    <w:rsid w:val="00633AC8"/>
    <w:rsid w:val="00633E15"/>
    <w:rsid w:val="0063461B"/>
    <w:rsid w:val="006346C9"/>
    <w:rsid w:val="00634BD9"/>
    <w:rsid w:val="00634E2E"/>
    <w:rsid w:val="00634FC9"/>
    <w:rsid w:val="00635149"/>
    <w:rsid w:val="00635669"/>
    <w:rsid w:val="00635806"/>
    <w:rsid w:val="00635C60"/>
    <w:rsid w:val="00636373"/>
    <w:rsid w:val="0063726A"/>
    <w:rsid w:val="0063741B"/>
    <w:rsid w:val="00637977"/>
    <w:rsid w:val="00637D53"/>
    <w:rsid w:val="00640027"/>
    <w:rsid w:val="006400E7"/>
    <w:rsid w:val="00640784"/>
    <w:rsid w:val="006408F6"/>
    <w:rsid w:val="00640BE0"/>
    <w:rsid w:val="00641244"/>
    <w:rsid w:val="00641C48"/>
    <w:rsid w:val="00641C5A"/>
    <w:rsid w:val="0064254D"/>
    <w:rsid w:val="00642E32"/>
    <w:rsid w:val="00643145"/>
    <w:rsid w:val="00643282"/>
    <w:rsid w:val="006433C9"/>
    <w:rsid w:val="006435A9"/>
    <w:rsid w:val="00643973"/>
    <w:rsid w:val="0064408E"/>
    <w:rsid w:val="006448DA"/>
    <w:rsid w:val="00645017"/>
    <w:rsid w:val="0064530B"/>
    <w:rsid w:val="00645C07"/>
    <w:rsid w:val="00645D17"/>
    <w:rsid w:val="00645E10"/>
    <w:rsid w:val="0064649C"/>
    <w:rsid w:val="0064666B"/>
    <w:rsid w:val="00646A14"/>
    <w:rsid w:val="00646C88"/>
    <w:rsid w:val="00647136"/>
    <w:rsid w:val="006474F9"/>
    <w:rsid w:val="00647679"/>
    <w:rsid w:val="0064782A"/>
    <w:rsid w:val="00647A77"/>
    <w:rsid w:val="00650502"/>
    <w:rsid w:val="00650763"/>
    <w:rsid w:val="00650A11"/>
    <w:rsid w:val="006510DD"/>
    <w:rsid w:val="0065166B"/>
    <w:rsid w:val="00651CFD"/>
    <w:rsid w:val="006522ED"/>
    <w:rsid w:val="006524A5"/>
    <w:rsid w:val="00652702"/>
    <w:rsid w:val="00652A66"/>
    <w:rsid w:val="00652CF6"/>
    <w:rsid w:val="00653541"/>
    <w:rsid w:val="006537D0"/>
    <w:rsid w:val="00653894"/>
    <w:rsid w:val="00653B68"/>
    <w:rsid w:val="00653EB6"/>
    <w:rsid w:val="00654028"/>
    <w:rsid w:val="00654111"/>
    <w:rsid w:val="0065426A"/>
    <w:rsid w:val="0065445E"/>
    <w:rsid w:val="00654498"/>
    <w:rsid w:val="00654587"/>
    <w:rsid w:val="0065508B"/>
    <w:rsid w:val="00655423"/>
    <w:rsid w:val="006554B3"/>
    <w:rsid w:val="00655C08"/>
    <w:rsid w:val="00655EDB"/>
    <w:rsid w:val="00655FD1"/>
    <w:rsid w:val="00656CEA"/>
    <w:rsid w:val="00657294"/>
    <w:rsid w:val="0065788E"/>
    <w:rsid w:val="006578F9"/>
    <w:rsid w:val="0065798A"/>
    <w:rsid w:val="00657AF9"/>
    <w:rsid w:val="00657D33"/>
    <w:rsid w:val="00660049"/>
    <w:rsid w:val="0066012B"/>
    <w:rsid w:val="006603C8"/>
    <w:rsid w:val="00660A78"/>
    <w:rsid w:val="006610E9"/>
    <w:rsid w:val="00661510"/>
    <w:rsid w:val="0066156B"/>
    <w:rsid w:val="006617A8"/>
    <w:rsid w:val="00661C8C"/>
    <w:rsid w:val="006623D2"/>
    <w:rsid w:val="00662A92"/>
    <w:rsid w:val="00662F88"/>
    <w:rsid w:val="00664815"/>
    <w:rsid w:val="0066499E"/>
    <w:rsid w:val="00664DA1"/>
    <w:rsid w:val="00666F17"/>
    <w:rsid w:val="006678F5"/>
    <w:rsid w:val="00667D4C"/>
    <w:rsid w:val="0067003E"/>
    <w:rsid w:val="006700D7"/>
    <w:rsid w:val="00670129"/>
    <w:rsid w:val="006706ED"/>
    <w:rsid w:val="00670AF7"/>
    <w:rsid w:val="00671AB7"/>
    <w:rsid w:val="006726B7"/>
    <w:rsid w:val="0067285D"/>
    <w:rsid w:val="00672F40"/>
    <w:rsid w:val="00672F76"/>
    <w:rsid w:val="0067425B"/>
    <w:rsid w:val="00674623"/>
    <w:rsid w:val="00674949"/>
    <w:rsid w:val="00675735"/>
    <w:rsid w:val="006758CA"/>
    <w:rsid w:val="00676073"/>
    <w:rsid w:val="006764BF"/>
    <w:rsid w:val="00676A14"/>
    <w:rsid w:val="00676BBF"/>
    <w:rsid w:val="0067729C"/>
    <w:rsid w:val="006775CF"/>
    <w:rsid w:val="00677699"/>
    <w:rsid w:val="006778CB"/>
    <w:rsid w:val="006778DB"/>
    <w:rsid w:val="00677972"/>
    <w:rsid w:val="006779CF"/>
    <w:rsid w:val="006809D8"/>
    <w:rsid w:val="0068131B"/>
    <w:rsid w:val="0068138C"/>
    <w:rsid w:val="00681859"/>
    <w:rsid w:val="006819EE"/>
    <w:rsid w:val="00681A95"/>
    <w:rsid w:val="00681E6C"/>
    <w:rsid w:val="0068213A"/>
    <w:rsid w:val="006826D8"/>
    <w:rsid w:val="00682FEA"/>
    <w:rsid w:val="0068308B"/>
    <w:rsid w:val="006833B3"/>
    <w:rsid w:val="00683424"/>
    <w:rsid w:val="00683500"/>
    <w:rsid w:val="00684F84"/>
    <w:rsid w:val="00685033"/>
    <w:rsid w:val="006853DF"/>
    <w:rsid w:val="006853F4"/>
    <w:rsid w:val="0068543E"/>
    <w:rsid w:val="006856BA"/>
    <w:rsid w:val="0068648A"/>
    <w:rsid w:val="00686D9D"/>
    <w:rsid w:val="00686E4F"/>
    <w:rsid w:val="00686FD1"/>
    <w:rsid w:val="00687189"/>
    <w:rsid w:val="00687288"/>
    <w:rsid w:val="00690331"/>
    <w:rsid w:val="00691296"/>
    <w:rsid w:val="00691319"/>
    <w:rsid w:val="00691B6F"/>
    <w:rsid w:val="00691BE8"/>
    <w:rsid w:val="00691D5F"/>
    <w:rsid w:val="00691EE6"/>
    <w:rsid w:val="00692283"/>
    <w:rsid w:val="006922A7"/>
    <w:rsid w:val="006928A6"/>
    <w:rsid w:val="00692A41"/>
    <w:rsid w:val="00692E55"/>
    <w:rsid w:val="00693553"/>
    <w:rsid w:val="0069474E"/>
    <w:rsid w:val="00694CA8"/>
    <w:rsid w:val="0069521E"/>
    <w:rsid w:val="00695384"/>
    <w:rsid w:val="006955BB"/>
    <w:rsid w:val="006957BF"/>
    <w:rsid w:val="00695BC8"/>
    <w:rsid w:val="00695D99"/>
    <w:rsid w:val="00695E2E"/>
    <w:rsid w:val="00696412"/>
    <w:rsid w:val="00696BA8"/>
    <w:rsid w:val="006A05D2"/>
    <w:rsid w:val="006A079A"/>
    <w:rsid w:val="006A099C"/>
    <w:rsid w:val="006A0A6F"/>
    <w:rsid w:val="006A0B16"/>
    <w:rsid w:val="006A12FE"/>
    <w:rsid w:val="006A1509"/>
    <w:rsid w:val="006A1670"/>
    <w:rsid w:val="006A1757"/>
    <w:rsid w:val="006A1AEF"/>
    <w:rsid w:val="006A2765"/>
    <w:rsid w:val="006A2CA2"/>
    <w:rsid w:val="006A312F"/>
    <w:rsid w:val="006A396C"/>
    <w:rsid w:val="006A3C56"/>
    <w:rsid w:val="006A3DAD"/>
    <w:rsid w:val="006A3E9D"/>
    <w:rsid w:val="006A424D"/>
    <w:rsid w:val="006A43B6"/>
    <w:rsid w:val="006A4405"/>
    <w:rsid w:val="006A44EC"/>
    <w:rsid w:val="006A4E4E"/>
    <w:rsid w:val="006A4E7C"/>
    <w:rsid w:val="006A53F0"/>
    <w:rsid w:val="006A568E"/>
    <w:rsid w:val="006A5AAA"/>
    <w:rsid w:val="006A5ADA"/>
    <w:rsid w:val="006A5D15"/>
    <w:rsid w:val="006A618B"/>
    <w:rsid w:val="006A6749"/>
    <w:rsid w:val="006A70F1"/>
    <w:rsid w:val="006A7275"/>
    <w:rsid w:val="006A748C"/>
    <w:rsid w:val="006A7577"/>
    <w:rsid w:val="006A7630"/>
    <w:rsid w:val="006A7D25"/>
    <w:rsid w:val="006B017F"/>
    <w:rsid w:val="006B0417"/>
    <w:rsid w:val="006B0497"/>
    <w:rsid w:val="006B06D1"/>
    <w:rsid w:val="006B0DCE"/>
    <w:rsid w:val="006B1289"/>
    <w:rsid w:val="006B1B46"/>
    <w:rsid w:val="006B222D"/>
    <w:rsid w:val="006B293F"/>
    <w:rsid w:val="006B2D19"/>
    <w:rsid w:val="006B2F7D"/>
    <w:rsid w:val="006B2FF5"/>
    <w:rsid w:val="006B340A"/>
    <w:rsid w:val="006B3689"/>
    <w:rsid w:val="006B36D0"/>
    <w:rsid w:val="006B390C"/>
    <w:rsid w:val="006B3BCF"/>
    <w:rsid w:val="006B3EDC"/>
    <w:rsid w:val="006B4590"/>
    <w:rsid w:val="006B4B09"/>
    <w:rsid w:val="006B503D"/>
    <w:rsid w:val="006B5798"/>
    <w:rsid w:val="006B5D5F"/>
    <w:rsid w:val="006B64E7"/>
    <w:rsid w:val="006B66E4"/>
    <w:rsid w:val="006B69D5"/>
    <w:rsid w:val="006B6C6E"/>
    <w:rsid w:val="006B6C80"/>
    <w:rsid w:val="006B726D"/>
    <w:rsid w:val="006B7A79"/>
    <w:rsid w:val="006C03D6"/>
    <w:rsid w:val="006C07B5"/>
    <w:rsid w:val="006C07EF"/>
    <w:rsid w:val="006C0843"/>
    <w:rsid w:val="006C0B97"/>
    <w:rsid w:val="006C0D0F"/>
    <w:rsid w:val="006C0F0B"/>
    <w:rsid w:val="006C0FE8"/>
    <w:rsid w:val="006C12B6"/>
    <w:rsid w:val="006C1461"/>
    <w:rsid w:val="006C1A7A"/>
    <w:rsid w:val="006C1F1C"/>
    <w:rsid w:val="006C1F73"/>
    <w:rsid w:val="006C232B"/>
    <w:rsid w:val="006C2367"/>
    <w:rsid w:val="006C33B7"/>
    <w:rsid w:val="006C3AAF"/>
    <w:rsid w:val="006C3ADE"/>
    <w:rsid w:val="006C478A"/>
    <w:rsid w:val="006C49FA"/>
    <w:rsid w:val="006C576E"/>
    <w:rsid w:val="006C5B65"/>
    <w:rsid w:val="006C6BD1"/>
    <w:rsid w:val="006C6CA1"/>
    <w:rsid w:val="006C7155"/>
    <w:rsid w:val="006C71AA"/>
    <w:rsid w:val="006C755F"/>
    <w:rsid w:val="006C7F28"/>
    <w:rsid w:val="006D0850"/>
    <w:rsid w:val="006D09BE"/>
    <w:rsid w:val="006D0F0A"/>
    <w:rsid w:val="006D1170"/>
    <w:rsid w:val="006D125A"/>
    <w:rsid w:val="006D2233"/>
    <w:rsid w:val="006D28BC"/>
    <w:rsid w:val="006D33BF"/>
    <w:rsid w:val="006D33CD"/>
    <w:rsid w:val="006D3FE8"/>
    <w:rsid w:val="006D3FF9"/>
    <w:rsid w:val="006D4373"/>
    <w:rsid w:val="006D5A47"/>
    <w:rsid w:val="006D5FBA"/>
    <w:rsid w:val="006D62EA"/>
    <w:rsid w:val="006D6C6B"/>
    <w:rsid w:val="006D6FE3"/>
    <w:rsid w:val="006D70D7"/>
    <w:rsid w:val="006D70E4"/>
    <w:rsid w:val="006D746A"/>
    <w:rsid w:val="006D763D"/>
    <w:rsid w:val="006D7E85"/>
    <w:rsid w:val="006E017A"/>
    <w:rsid w:val="006E0197"/>
    <w:rsid w:val="006E08C0"/>
    <w:rsid w:val="006E19CF"/>
    <w:rsid w:val="006E1A1A"/>
    <w:rsid w:val="006E1C6B"/>
    <w:rsid w:val="006E223F"/>
    <w:rsid w:val="006E23A2"/>
    <w:rsid w:val="006E2606"/>
    <w:rsid w:val="006E2A6B"/>
    <w:rsid w:val="006E2B23"/>
    <w:rsid w:val="006E2BDE"/>
    <w:rsid w:val="006E2CD5"/>
    <w:rsid w:val="006E2E1F"/>
    <w:rsid w:val="006E4400"/>
    <w:rsid w:val="006E45CD"/>
    <w:rsid w:val="006E4A2E"/>
    <w:rsid w:val="006E4D6A"/>
    <w:rsid w:val="006E4DA3"/>
    <w:rsid w:val="006E4DCE"/>
    <w:rsid w:val="006E5453"/>
    <w:rsid w:val="006E5C8D"/>
    <w:rsid w:val="006E5DFC"/>
    <w:rsid w:val="006E612D"/>
    <w:rsid w:val="006E663A"/>
    <w:rsid w:val="006E6925"/>
    <w:rsid w:val="006E70AF"/>
    <w:rsid w:val="006E771B"/>
    <w:rsid w:val="006E7D9B"/>
    <w:rsid w:val="006E7FF4"/>
    <w:rsid w:val="006F0D46"/>
    <w:rsid w:val="006F0F46"/>
    <w:rsid w:val="006F28BE"/>
    <w:rsid w:val="006F2C82"/>
    <w:rsid w:val="006F3259"/>
    <w:rsid w:val="006F32D2"/>
    <w:rsid w:val="006F41CB"/>
    <w:rsid w:val="006F4436"/>
    <w:rsid w:val="006F4BB7"/>
    <w:rsid w:val="006F4F8D"/>
    <w:rsid w:val="006F4F9E"/>
    <w:rsid w:val="006F5186"/>
    <w:rsid w:val="006F51FA"/>
    <w:rsid w:val="006F533F"/>
    <w:rsid w:val="006F57E7"/>
    <w:rsid w:val="006F5968"/>
    <w:rsid w:val="006F5E84"/>
    <w:rsid w:val="006F6014"/>
    <w:rsid w:val="006F6A44"/>
    <w:rsid w:val="006F6C00"/>
    <w:rsid w:val="006F6C4E"/>
    <w:rsid w:val="006F6E4C"/>
    <w:rsid w:val="006F703D"/>
    <w:rsid w:val="006F7049"/>
    <w:rsid w:val="00700CF3"/>
    <w:rsid w:val="00700E19"/>
    <w:rsid w:val="00700E31"/>
    <w:rsid w:val="007015E3"/>
    <w:rsid w:val="00701823"/>
    <w:rsid w:val="007018BC"/>
    <w:rsid w:val="00701C45"/>
    <w:rsid w:val="00701D21"/>
    <w:rsid w:val="00701DC2"/>
    <w:rsid w:val="00701E1E"/>
    <w:rsid w:val="00702225"/>
    <w:rsid w:val="00702D06"/>
    <w:rsid w:val="0070308F"/>
    <w:rsid w:val="00703223"/>
    <w:rsid w:val="00703D68"/>
    <w:rsid w:val="00703F3F"/>
    <w:rsid w:val="00704C76"/>
    <w:rsid w:val="00705213"/>
    <w:rsid w:val="00705252"/>
    <w:rsid w:val="00705301"/>
    <w:rsid w:val="00705E5A"/>
    <w:rsid w:val="00705F75"/>
    <w:rsid w:val="00706056"/>
    <w:rsid w:val="007061B7"/>
    <w:rsid w:val="007063F7"/>
    <w:rsid w:val="00706C2A"/>
    <w:rsid w:val="00707185"/>
    <w:rsid w:val="00707A5D"/>
    <w:rsid w:val="00707B03"/>
    <w:rsid w:val="00707D10"/>
    <w:rsid w:val="00707E85"/>
    <w:rsid w:val="0071051E"/>
    <w:rsid w:val="007105A0"/>
    <w:rsid w:val="00710E18"/>
    <w:rsid w:val="007118C8"/>
    <w:rsid w:val="0071195E"/>
    <w:rsid w:val="0071257F"/>
    <w:rsid w:val="0071281E"/>
    <w:rsid w:val="00713099"/>
    <w:rsid w:val="00713C16"/>
    <w:rsid w:val="00713C4C"/>
    <w:rsid w:val="00714B2F"/>
    <w:rsid w:val="007151C1"/>
    <w:rsid w:val="0071546B"/>
    <w:rsid w:val="00715AC3"/>
    <w:rsid w:val="00715C53"/>
    <w:rsid w:val="00715D29"/>
    <w:rsid w:val="00715FC0"/>
    <w:rsid w:val="00716046"/>
    <w:rsid w:val="0071657D"/>
    <w:rsid w:val="00716CA1"/>
    <w:rsid w:val="00717113"/>
    <w:rsid w:val="00717275"/>
    <w:rsid w:val="00717936"/>
    <w:rsid w:val="00717A11"/>
    <w:rsid w:val="0072033E"/>
    <w:rsid w:val="00720437"/>
    <w:rsid w:val="007205D5"/>
    <w:rsid w:val="0072069D"/>
    <w:rsid w:val="00720CD2"/>
    <w:rsid w:val="00720E6F"/>
    <w:rsid w:val="00721041"/>
    <w:rsid w:val="00721202"/>
    <w:rsid w:val="00721D0B"/>
    <w:rsid w:val="0072210C"/>
    <w:rsid w:val="007229FD"/>
    <w:rsid w:val="00722C9D"/>
    <w:rsid w:val="00722F08"/>
    <w:rsid w:val="00723471"/>
    <w:rsid w:val="0072362F"/>
    <w:rsid w:val="007238AE"/>
    <w:rsid w:val="0072434B"/>
    <w:rsid w:val="00724E32"/>
    <w:rsid w:val="00725758"/>
    <w:rsid w:val="00725A35"/>
    <w:rsid w:val="00725A70"/>
    <w:rsid w:val="00726226"/>
    <w:rsid w:val="00726427"/>
    <w:rsid w:val="00730061"/>
    <w:rsid w:val="00730505"/>
    <w:rsid w:val="00731000"/>
    <w:rsid w:val="0073112C"/>
    <w:rsid w:val="007313EE"/>
    <w:rsid w:val="00731960"/>
    <w:rsid w:val="00731BB2"/>
    <w:rsid w:val="00732267"/>
    <w:rsid w:val="0073238D"/>
    <w:rsid w:val="0073245D"/>
    <w:rsid w:val="007336AF"/>
    <w:rsid w:val="00733931"/>
    <w:rsid w:val="00734076"/>
    <w:rsid w:val="00734510"/>
    <w:rsid w:val="00734E87"/>
    <w:rsid w:val="00734F33"/>
    <w:rsid w:val="00735110"/>
    <w:rsid w:val="00735329"/>
    <w:rsid w:val="007365E8"/>
    <w:rsid w:val="0073798E"/>
    <w:rsid w:val="00737FBC"/>
    <w:rsid w:val="00740B89"/>
    <w:rsid w:val="00740F34"/>
    <w:rsid w:val="007416C7"/>
    <w:rsid w:val="00741B29"/>
    <w:rsid w:val="00741D00"/>
    <w:rsid w:val="00741F03"/>
    <w:rsid w:val="00742686"/>
    <w:rsid w:val="0074287D"/>
    <w:rsid w:val="0074289F"/>
    <w:rsid w:val="00742987"/>
    <w:rsid w:val="00742C18"/>
    <w:rsid w:val="007439C2"/>
    <w:rsid w:val="00743DE9"/>
    <w:rsid w:val="0074407E"/>
    <w:rsid w:val="00744127"/>
    <w:rsid w:val="0074435A"/>
    <w:rsid w:val="007446E6"/>
    <w:rsid w:val="00744923"/>
    <w:rsid w:val="00744AEE"/>
    <w:rsid w:val="00744CD4"/>
    <w:rsid w:val="00745091"/>
    <w:rsid w:val="007452D8"/>
    <w:rsid w:val="00745700"/>
    <w:rsid w:val="007466F1"/>
    <w:rsid w:val="00746902"/>
    <w:rsid w:val="0074720D"/>
    <w:rsid w:val="0074730F"/>
    <w:rsid w:val="00747310"/>
    <w:rsid w:val="0074777D"/>
    <w:rsid w:val="007478FA"/>
    <w:rsid w:val="00747985"/>
    <w:rsid w:val="00747FF3"/>
    <w:rsid w:val="007505EB"/>
    <w:rsid w:val="00750F2C"/>
    <w:rsid w:val="00750F39"/>
    <w:rsid w:val="00751106"/>
    <w:rsid w:val="00751206"/>
    <w:rsid w:val="0075143B"/>
    <w:rsid w:val="007514F0"/>
    <w:rsid w:val="0075170C"/>
    <w:rsid w:val="0075194C"/>
    <w:rsid w:val="00752095"/>
    <w:rsid w:val="0075296E"/>
    <w:rsid w:val="0075313D"/>
    <w:rsid w:val="007535FE"/>
    <w:rsid w:val="00753809"/>
    <w:rsid w:val="00753E93"/>
    <w:rsid w:val="0075418E"/>
    <w:rsid w:val="00754325"/>
    <w:rsid w:val="00754596"/>
    <w:rsid w:val="00754610"/>
    <w:rsid w:val="00754815"/>
    <w:rsid w:val="00754B37"/>
    <w:rsid w:val="00754BEF"/>
    <w:rsid w:val="00755E40"/>
    <w:rsid w:val="007562F7"/>
    <w:rsid w:val="00756911"/>
    <w:rsid w:val="00756BDC"/>
    <w:rsid w:val="00756C59"/>
    <w:rsid w:val="00756C8E"/>
    <w:rsid w:val="00756E3C"/>
    <w:rsid w:val="007579EF"/>
    <w:rsid w:val="00757F08"/>
    <w:rsid w:val="00757F99"/>
    <w:rsid w:val="0076063F"/>
    <w:rsid w:val="00760B13"/>
    <w:rsid w:val="00760F8F"/>
    <w:rsid w:val="007610A1"/>
    <w:rsid w:val="007611F7"/>
    <w:rsid w:val="00761C80"/>
    <w:rsid w:val="00761CE7"/>
    <w:rsid w:val="00762B78"/>
    <w:rsid w:val="00762C23"/>
    <w:rsid w:val="0076336C"/>
    <w:rsid w:val="00763504"/>
    <w:rsid w:val="00763582"/>
    <w:rsid w:val="00763599"/>
    <w:rsid w:val="007635A3"/>
    <w:rsid w:val="007636D7"/>
    <w:rsid w:val="00763778"/>
    <w:rsid w:val="007639B7"/>
    <w:rsid w:val="00763CA6"/>
    <w:rsid w:val="00764250"/>
    <w:rsid w:val="0076457A"/>
    <w:rsid w:val="0076470D"/>
    <w:rsid w:val="007648DA"/>
    <w:rsid w:val="00764AC0"/>
    <w:rsid w:val="00764B38"/>
    <w:rsid w:val="00764EF6"/>
    <w:rsid w:val="00764F2F"/>
    <w:rsid w:val="00764F30"/>
    <w:rsid w:val="00764FCC"/>
    <w:rsid w:val="00765140"/>
    <w:rsid w:val="007655A6"/>
    <w:rsid w:val="00765DA4"/>
    <w:rsid w:val="007665C7"/>
    <w:rsid w:val="00767407"/>
    <w:rsid w:val="00767592"/>
    <w:rsid w:val="007678DA"/>
    <w:rsid w:val="007705B5"/>
    <w:rsid w:val="0077180C"/>
    <w:rsid w:val="00771A11"/>
    <w:rsid w:val="00772A1C"/>
    <w:rsid w:val="00772AC4"/>
    <w:rsid w:val="00772C36"/>
    <w:rsid w:val="00772C9E"/>
    <w:rsid w:val="007738BF"/>
    <w:rsid w:val="00773DCA"/>
    <w:rsid w:val="00774837"/>
    <w:rsid w:val="00774AEB"/>
    <w:rsid w:val="007750CA"/>
    <w:rsid w:val="007751A7"/>
    <w:rsid w:val="0077546D"/>
    <w:rsid w:val="00775A21"/>
    <w:rsid w:val="00775C62"/>
    <w:rsid w:val="00775D92"/>
    <w:rsid w:val="00775DAC"/>
    <w:rsid w:val="00776036"/>
    <w:rsid w:val="007777CB"/>
    <w:rsid w:val="00777B77"/>
    <w:rsid w:val="007800D4"/>
    <w:rsid w:val="0078079C"/>
    <w:rsid w:val="0078090A"/>
    <w:rsid w:val="00781752"/>
    <w:rsid w:val="00781815"/>
    <w:rsid w:val="0078204A"/>
    <w:rsid w:val="007824D6"/>
    <w:rsid w:val="007826DB"/>
    <w:rsid w:val="007827FA"/>
    <w:rsid w:val="007838C9"/>
    <w:rsid w:val="00783DFD"/>
    <w:rsid w:val="00783E4D"/>
    <w:rsid w:val="00783F4F"/>
    <w:rsid w:val="00784A3E"/>
    <w:rsid w:val="00785227"/>
    <w:rsid w:val="0078539E"/>
    <w:rsid w:val="007859DD"/>
    <w:rsid w:val="00785AD4"/>
    <w:rsid w:val="00785C76"/>
    <w:rsid w:val="007866F8"/>
    <w:rsid w:val="00786CBA"/>
    <w:rsid w:val="0078746D"/>
    <w:rsid w:val="00787854"/>
    <w:rsid w:val="00787A17"/>
    <w:rsid w:val="00787AA2"/>
    <w:rsid w:val="00787ACC"/>
    <w:rsid w:val="00787C34"/>
    <w:rsid w:val="0079002F"/>
    <w:rsid w:val="0079095F"/>
    <w:rsid w:val="007909C0"/>
    <w:rsid w:val="007909CC"/>
    <w:rsid w:val="00790E3F"/>
    <w:rsid w:val="00791179"/>
    <w:rsid w:val="007913A8"/>
    <w:rsid w:val="007917B9"/>
    <w:rsid w:val="007924A8"/>
    <w:rsid w:val="0079265C"/>
    <w:rsid w:val="00792AAC"/>
    <w:rsid w:val="00793017"/>
    <w:rsid w:val="007934B1"/>
    <w:rsid w:val="00793570"/>
    <w:rsid w:val="00793D95"/>
    <w:rsid w:val="00793EF3"/>
    <w:rsid w:val="00794D96"/>
    <w:rsid w:val="00794DF8"/>
    <w:rsid w:val="007957DB"/>
    <w:rsid w:val="00795822"/>
    <w:rsid w:val="00796276"/>
    <w:rsid w:val="00796347"/>
    <w:rsid w:val="00796A39"/>
    <w:rsid w:val="007974D3"/>
    <w:rsid w:val="00797969"/>
    <w:rsid w:val="00797E82"/>
    <w:rsid w:val="00797EFD"/>
    <w:rsid w:val="007A0478"/>
    <w:rsid w:val="007A0C03"/>
    <w:rsid w:val="007A1142"/>
    <w:rsid w:val="007A12A3"/>
    <w:rsid w:val="007A17D8"/>
    <w:rsid w:val="007A20C0"/>
    <w:rsid w:val="007A215E"/>
    <w:rsid w:val="007A2F47"/>
    <w:rsid w:val="007A2FF1"/>
    <w:rsid w:val="007A31A6"/>
    <w:rsid w:val="007A31CF"/>
    <w:rsid w:val="007A31D4"/>
    <w:rsid w:val="007A34DB"/>
    <w:rsid w:val="007A360D"/>
    <w:rsid w:val="007A372B"/>
    <w:rsid w:val="007A372F"/>
    <w:rsid w:val="007A3B75"/>
    <w:rsid w:val="007A3E7B"/>
    <w:rsid w:val="007A438A"/>
    <w:rsid w:val="007A4D5B"/>
    <w:rsid w:val="007A5153"/>
    <w:rsid w:val="007A540E"/>
    <w:rsid w:val="007A5917"/>
    <w:rsid w:val="007A5CFC"/>
    <w:rsid w:val="007A5D19"/>
    <w:rsid w:val="007A5F6C"/>
    <w:rsid w:val="007A6086"/>
    <w:rsid w:val="007A6A9E"/>
    <w:rsid w:val="007A7166"/>
    <w:rsid w:val="007A749A"/>
    <w:rsid w:val="007B0088"/>
    <w:rsid w:val="007B0354"/>
    <w:rsid w:val="007B04CD"/>
    <w:rsid w:val="007B099E"/>
    <w:rsid w:val="007B09AD"/>
    <w:rsid w:val="007B0A1C"/>
    <w:rsid w:val="007B0D89"/>
    <w:rsid w:val="007B11D3"/>
    <w:rsid w:val="007B128C"/>
    <w:rsid w:val="007B1349"/>
    <w:rsid w:val="007B2195"/>
    <w:rsid w:val="007B27C9"/>
    <w:rsid w:val="007B328E"/>
    <w:rsid w:val="007B32CA"/>
    <w:rsid w:val="007B3490"/>
    <w:rsid w:val="007B364F"/>
    <w:rsid w:val="007B3716"/>
    <w:rsid w:val="007B39E9"/>
    <w:rsid w:val="007B3EBB"/>
    <w:rsid w:val="007B3F22"/>
    <w:rsid w:val="007B4496"/>
    <w:rsid w:val="007B4497"/>
    <w:rsid w:val="007B4C28"/>
    <w:rsid w:val="007B5438"/>
    <w:rsid w:val="007B5486"/>
    <w:rsid w:val="007B573F"/>
    <w:rsid w:val="007B5A08"/>
    <w:rsid w:val="007B5D59"/>
    <w:rsid w:val="007B5EA3"/>
    <w:rsid w:val="007B61AB"/>
    <w:rsid w:val="007B66D8"/>
    <w:rsid w:val="007B6C10"/>
    <w:rsid w:val="007B7763"/>
    <w:rsid w:val="007B77F0"/>
    <w:rsid w:val="007B78EF"/>
    <w:rsid w:val="007B79F2"/>
    <w:rsid w:val="007B7D3C"/>
    <w:rsid w:val="007B7D64"/>
    <w:rsid w:val="007C019B"/>
    <w:rsid w:val="007C01B4"/>
    <w:rsid w:val="007C0243"/>
    <w:rsid w:val="007C030A"/>
    <w:rsid w:val="007C042C"/>
    <w:rsid w:val="007C0487"/>
    <w:rsid w:val="007C08B5"/>
    <w:rsid w:val="007C0BE5"/>
    <w:rsid w:val="007C1890"/>
    <w:rsid w:val="007C2055"/>
    <w:rsid w:val="007C25BF"/>
    <w:rsid w:val="007C2C36"/>
    <w:rsid w:val="007C3768"/>
    <w:rsid w:val="007C4059"/>
    <w:rsid w:val="007C4255"/>
    <w:rsid w:val="007C4408"/>
    <w:rsid w:val="007C468D"/>
    <w:rsid w:val="007C4D38"/>
    <w:rsid w:val="007C5600"/>
    <w:rsid w:val="007C56A3"/>
    <w:rsid w:val="007C597B"/>
    <w:rsid w:val="007C5D65"/>
    <w:rsid w:val="007C5F69"/>
    <w:rsid w:val="007C6240"/>
    <w:rsid w:val="007C63B3"/>
    <w:rsid w:val="007C6543"/>
    <w:rsid w:val="007C68DC"/>
    <w:rsid w:val="007C6A04"/>
    <w:rsid w:val="007C7600"/>
    <w:rsid w:val="007D033E"/>
    <w:rsid w:val="007D03E6"/>
    <w:rsid w:val="007D0E83"/>
    <w:rsid w:val="007D11CD"/>
    <w:rsid w:val="007D12A3"/>
    <w:rsid w:val="007D171D"/>
    <w:rsid w:val="007D241B"/>
    <w:rsid w:val="007D282D"/>
    <w:rsid w:val="007D2A4A"/>
    <w:rsid w:val="007D2C90"/>
    <w:rsid w:val="007D2EDD"/>
    <w:rsid w:val="007D2EEA"/>
    <w:rsid w:val="007D30D9"/>
    <w:rsid w:val="007D334E"/>
    <w:rsid w:val="007D3986"/>
    <w:rsid w:val="007D3D27"/>
    <w:rsid w:val="007D3E28"/>
    <w:rsid w:val="007D3E8E"/>
    <w:rsid w:val="007D40FE"/>
    <w:rsid w:val="007D44FD"/>
    <w:rsid w:val="007D4E1A"/>
    <w:rsid w:val="007D4FA7"/>
    <w:rsid w:val="007D52CA"/>
    <w:rsid w:val="007D56F4"/>
    <w:rsid w:val="007D5EEC"/>
    <w:rsid w:val="007D656A"/>
    <w:rsid w:val="007D7123"/>
    <w:rsid w:val="007D7B0F"/>
    <w:rsid w:val="007E0447"/>
    <w:rsid w:val="007E080F"/>
    <w:rsid w:val="007E0B75"/>
    <w:rsid w:val="007E0F58"/>
    <w:rsid w:val="007E1552"/>
    <w:rsid w:val="007E1692"/>
    <w:rsid w:val="007E173D"/>
    <w:rsid w:val="007E1DDC"/>
    <w:rsid w:val="007E22A3"/>
    <w:rsid w:val="007E27D4"/>
    <w:rsid w:val="007E2BF3"/>
    <w:rsid w:val="007E316A"/>
    <w:rsid w:val="007E340D"/>
    <w:rsid w:val="007E3E7B"/>
    <w:rsid w:val="007E4084"/>
    <w:rsid w:val="007E43A2"/>
    <w:rsid w:val="007E444A"/>
    <w:rsid w:val="007E4589"/>
    <w:rsid w:val="007E464C"/>
    <w:rsid w:val="007E4FD2"/>
    <w:rsid w:val="007E5553"/>
    <w:rsid w:val="007E6467"/>
    <w:rsid w:val="007E6E88"/>
    <w:rsid w:val="007E718E"/>
    <w:rsid w:val="007E75CD"/>
    <w:rsid w:val="007E793F"/>
    <w:rsid w:val="007E7CC1"/>
    <w:rsid w:val="007F0257"/>
    <w:rsid w:val="007F05B9"/>
    <w:rsid w:val="007F0949"/>
    <w:rsid w:val="007F0B4A"/>
    <w:rsid w:val="007F0C1D"/>
    <w:rsid w:val="007F0FC6"/>
    <w:rsid w:val="007F1DB3"/>
    <w:rsid w:val="007F207F"/>
    <w:rsid w:val="007F24A3"/>
    <w:rsid w:val="007F2598"/>
    <w:rsid w:val="007F25C5"/>
    <w:rsid w:val="007F2ABA"/>
    <w:rsid w:val="007F2BD2"/>
    <w:rsid w:val="007F2D2D"/>
    <w:rsid w:val="007F2E67"/>
    <w:rsid w:val="007F2EC1"/>
    <w:rsid w:val="007F3171"/>
    <w:rsid w:val="007F35E9"/>
    <w:rsid w:val="007F3755"/>
    <w:rsid w:val="007F3894"/>
    <w:rsid w:val="007F3B69"/>
    <w:rsid w:val="007F3C16"/>
    <w:rsid w:val="007F3D83"/>
    <w:rsid w:val="007F4ADC"/>
    <w:rsid w:val="007F4F67"/>
    <w:rsid w:val="007F606C"/>
    <w:rsid w:val="007F6926"/>
    <w:rsid w:val="007F75D8"/>
    <w:rsid w:val="007F76DA"/>
    <w:rsid w:val="007F7848"/>
    <w:rsid w:val="007F789B"/>
    <w:rsid w:val="007F7A7D"/>
    <w:rsid w:val="007F7B9E"/>
    <w:rsid w:val="008001F3"/>
    <w:rsid w:val="008005B2"/>
    <w:rsid w:val="0080069E"/>
    <w:rsid w:val="00800952"/>
    <w:rsid w:val="00800C26"/>
    <w:rsid w:val="00800D89"/>
    <w:rsid w:val="0080166F"/>
    <w:rsid w:val="008019E9"/>
    <w:rsid w:val="008031FD"/>
    <w:rsid w:val="0080358A"/>
    <w:rsid w:val="00803AA7"/>
    <w:rsid w:val="00803FE4"/>
    <w:rsid w:val="008042D5"/>
    <w:rsid w:val="00804456"/>
    <w:rsid w:val="00804B56"/>
    <w:rsid w:val="00804BDA"/>
    <w:rsid w:val="00805324"/>
    <w:rsid w:val="00805450"/>
    <w:rsid w:val="00805B4C"/>
    <w:rsid w:val="00805C77"/>
    <w:rsid w:val="00805CBB"/>
    <w:rsid w:val="0080605A"/>
    <w:rsid w:val="0080624D"/>
    <w:rsid w:val="00806A57"/>
    <w:rsid w:val="00806E1F"/>
    <w:rsid w:val="00807113"/>
    <w:rsid w:val="008072FD"/>
    <w:rsid w:val="00807AC6"/>
    <w:rsid w:val="00807BF8"/>
    <w:rsid w:val="00810121"/>
    <w:rsid w:val="008103B0"/>
    <w:rsid w:val="00810AD5"/>
    <w:rsid w:val="008110A1"/>
    <w:rsid w:val="0081125C"/>
    <w:rsid w:val="0081163C"/>
    <w:rsid w:val="00811A47"/>
    <w:rsid w:val="00811B26"/>
    <w:rsid w:val="00811EEC"/>
    <w:rsid w:val="00812599"/>
    <w:rsid w:val="00812766"/>
    <w:rsid w:val="00812B73"/>
    <w:rsid w:val="008130F0"/>
    <w:rsid w:val="00813CF1"/>
    <w:rsid w:val="00813E3C"/>
    <w:rsid w:val="00813EE4"/>
    <w:rsid w:val="008143EA"/>
    <w:rsid w:val="00814875"/>
    <w:rsid w:val="00814F3B"/>
    <w:rsid w:val="00815301"/>
    <w:rsid w:val="00815678"/>
    <w:rsid w:val="00815728"/>
    <w:rsid w:val="00815926"/>
    <w:rsid w:val="00815C05"/>
    <w:rsid w:val="00815D54"/>
    <w:rsid w:val="00815DB7"/>
    <w:rsid w:val="008162C9"/>
    <w:rsid w:val="008162FD"/>
    <w:rsid w:val="00816A8F"/>
    <w:rsid w:val="00816EBC"/>
    <w:rsid w:val="008172AF"/>
    <w:rsid w:val="00817981"/>
    <w:rsid w:val="00817E8B"/>
    <w:rsid w:val="008200B7"/>
    <w:rsid w:val="008201AF"/>
    <w:rsid w:val="008204F0"/>
    <w:rsid w:val="008207A4"/>
    <w:rsid w:val="00820921"/>
    <w:rsid w:val="00820CA3"/>
    <w:rsid w:val="00821120"/>
    <w:rsid w:val="0082165A"/>
    <w:rsid w:val="008217BC"/>
    <w:rsid w:val="008217F1"/>
    <w:rsid w:val="008219C7"/>
    <w:rsid w:val="008219E3"/>
    <w:rsid w:val="00821F74"/>
    <w:rsid w:val="00822061"/>
    <w:rsid w:val="0082260C"/>
    <w:rsid w:val="00822936"/>
    <w:rsid w:val="00822F59"/>
    <w:rsid w:val="008239C9"/>
    <w:rsid w:val="0082412E"/>
    <w:rsid w:val="0082422C"/>
    <w:rsid w:val="00824348"/>
    <w:rsid w:val="008246E2"/>
    <w:rsid w:val="00824E80"/>
    <w:rsid w:val="0082530E"/>
    <w:rsid w:val="00825987"/>
    <w:rsid w:val="00825DEF"/>
    <w:rsid w:val="008260A0"/>
    <w:rsid w:val="008260FE"/>
    <w:rsid w:val="00826176"/>
    <w:rsid w:val="008268A7"/>
    <w:rsid w:val="00826E55"/>
    <w:rsid w:val="00826F73"/>
    <w:rsid w:val="00826F8E"/>
    <w:rsid w:val="008273A5"/>
    <w:rsid w:val="008273CA"/>
    <w:rsid w:val="00827DBA"/>
    <w:rsid w:val="00827ED2"/>
    <w:rsid w:val="00827F80"/>
    <w:rsid w:val="00830BA8"/>
    <w:rsid w:val="00830D5A"/>
    <w:rsid w:val="00830F56"/>
    <w:rsid w:val="00831096"/>
    <w:rsid w:val="00831449"/>
    <w:rsid w:val="00831825"/>
    <w:rsid w:val="00831894"/>
    <w:rsid w:val="00831BFD"/>
    <w:rsid w:val="00831CCF"/>
    <w:rsid w:val="00831D58"/>
    <w:rsid w:val="00831E2B"/>
    <w:rsid w:val="008321AA"/>
    <w:rsid w:val="0083297C"/>
    <w:rsid w:val="00833B3F"/>
    <w:rsid w:val="00833C7E"/>
    <w:rsid w:val="00833F1E"/>
    <w:rsid w:val="00834494"/>
    <w:rsid w:val="00834A86"/>
    <w:rsid w:val="0083554D"/>
    <w:rsid w:val="0083572D"/>
    <w:rsid w:val="00836A18"/>
    <w:rsid w:val="008377C4"/>
    <w:rsid w:val="00837812"/>
    <w:rsid w:val="008379CB"/>
    <w:rsid w:val="00837CB7"/>
    <w:rsid w:val="008404E4"/>
    <w:rsid w:val="0084070D"/>
    <w:rsid w:val="00840B55"/>
    <w:rsid w:val="00840DEC"/>
    <w:rsid w:val="00841556"/>
    <w:rsid w:val="00841DC3"/>
    <w:rsid w:val="00842199"/>
    <w:rsid w:val="0084279A"/>
    <w:rsid w:val="00842BB3"/>
    <w:rsid w:val="00842C85"/>
    <w:rsid w:val="00842FB6"/>
    <w:rsid w:val="0084388A"/>
    <w:rsid w:val="0084392E"/>
    <w:rsid w:val="00843D79"/>
    <w:rsid w:val="00843FA4"/>
    <w:rsid w:val="008443EF"/>
    <w:rsid w:val="0084484D"/>
    <w:rsid w:val="00844A09"/>
    <w:rsid w:val="008451A6"/>
    <w:rsid w:val="008454E9"/>
    <w:rsid w:val="00845680"/>
    <w:rsid w:val="0084580F"/>
    <w:rsid w:val="00845AC2"/>
    <w:rsid w:val="00845B13"/>
    <w:rsid w:val="00845CDB"/>
    <w:rsid w:val="00846574"/>
    <w:rsid w:val="0084675C"/>
    <w:rsid w:val="008469DA"/>
    <w:rsid w:val="00846B74"/>
    <w:rsid w:val="00847010"/>
    <w:rsid w:val="0084732A"/>
    <w:rsid w:val="008478FA"/>
    <w:rsid w:val="00847BFD"/>
    <w:rsid w:val="00850282"/>
    <w:rsid w:val="00851272"/>
    <w:rsid w:val="00851D61"/>
    <w:rsid w:val="008535BD"/>
    <w:rsid w:val="008537B8"/>
    <w:rsid w:val="00855345"/>
    <w:rsid w:val="0085568C"/>
    <w:rsid w:val="008558ED"/>
    <w:rsid w:val="00855966"/>
    <w:rsid w:val="00855991"/>
    <w:rsid w:val="008559A8"/>
    <w:rsid w:val="00855A37"/>
    <w:rsid w:val="00855DD2"/>
    <w:rsid w:val="008560F8"/>
    <w:rsid w:val="008562A6"/>
    <w:rsid w:val="00856448"/>
    <w:rsid w:val="00856578"/>
    <w:rsid w:val="00857386"/>
    <w:rsid w:val="008575B2"/>
    <w:rsid w:val="008579C0"/>
    <w:rsid w:val="00857C4E"/>
    <w:rsid w:val="00857FB5"/>
    <w:rsid w:val="00860085"/>
    <w:rsid w:val="008607B6"/>
    <w:rsid w:val="00860B1A"/>
    <w:rsid w:val="00860E7D"/>
    <w:rsid w:val="00860FCE"/>
    <w:rsid w:val="0086136A"/>
    <w:rsid w:val="00861573"/>
    <w:rsid w:val="008618C1"/>
    <w:rsid w:val="008618CC"/>
    <w:rsid w:val="00861EB0"/>
    <w:rsid w:val="00861FE1"/>
    <w:rsid w:val="00861FFB"/>
    <w:rsid w:val="00862484"/>
    <w:rsid w:val="008626DF"/>
    <w:rsid w:val="00862850"/>
    <w:rsid w:val="00862A0B"/>
    <w:rsid w:val="00862F5F"/>
    <w:rsid w:val="00862FBD"/>
    <w:rsid w:val="008634F4"/>
    <w:rsid w:val="008638B9"/>
    <w:rsid w:val="00863ADA"/>
    <w:rsid w:val="00864253"/>
    <w:rsid w:val="00864617"/>
    <w:rsid w:val="00864701"/>
    <w:rsid w:val="008651D7"/>
    <w:rsid w:val="0086577A"/>
    <w:rsid w:val="00865C18"/>
    <w:rsid w:val="00865FBF"/>
    <w:rsid w:val="00865FC5"/>
    <w:rsid w:val="00866074"/>
    <w:rsid w:val="008665D2"/>
    <w:rsid w:val="00867398"/>
    <w:rsid w:val="00867CCF"/>
    <w:rsid w:val="008703EA"/>
    <w:rsid w:val="0087127D"/>
    <w:rsid w:val="008715CB"/>
    <w:rsid w:val="00871804"/>
    <w:rsid w:val="00871DBA"/>
    <w:rsid w:val="00871EBF"/>
    <w:rsid w:val="00871FDD"/>
    <w:rsid w:val="00872290"/>
    <w:rsid w:val="008722CF"/>
    <w:rsid w:val="00872337"/>
    <w:rsid w:val="008725A9"/>
    <w:rsid w:val="008727AB"/>
    <w:rsid w:val="00872B93"/>
    <w:rsid w:val="0087315E"/>
    <w:rsid w:val="00874280"/>
    <w:rsid w:val="00874401"/>
    <w:rsid w:val="0087466A"/>
    <w:rsid w:val="008746EA"/>
    <w:rsid w:val="00874798"/>
    <w:rsid w:val="0087488F"/>
    <w:rsid w:val="0087522C"/>
    <w:rsid w:val="008756B6"/>
    <w:rsid w:val="00875AE0"/>
    <w:rsid w:val="00875D72"/>
    <w:rsid w:val="008760A5"/>
    <w:rsid w:val="00876256"/>
    <w:rsid w:val="00876328"/>
    <w:rsid w:val="00876668"/>
    <w:rsid w:val="0087676A"/>
    <w:rsid w:val="008768B6"/>
    <w:rsid w:val="00876D73"/>
    <w:rsid w:val="00876DA8"/>
    <w:rsid w:val="0087720A"/>
    <w:rsid w:val="00877739"/>
    <w:rsid w:val="00877AA2"/>
    <w:rsid w:val="008800AB"/>
    <w:rsid w:val="00880A0D"/>
    <w:rsid w:val="00880B64"/>
    <w:rsid w:val="008810E4"/>
    <w:rsid w:val="0088113D"/>
    <w:rsid w:val="00881147"/>
    <w:rsid w:val="00881185"/>
    <w:rsid w:val="0088165E"/>
    <w:rsid w:val="00881F74"/>
    <w:rsid w:val="00882244"/>
    <w:rsid w:val="00882CD2"/>
    <w:rsid w:val="00883E6F"/>
    <w:rsid w:val="00883F39"/>
    <w:rsid w:val="0088475B"/>
    <w:rsid w:val="008848B8"/>
    <w:rsid w:val="00884BD2"/>
    <w:rsid w:val="00884EB6"/>
    <w:rsid w:val="008850E9"/>
    <w:rsid w:val="008850FF"/>
    <w:rsid w:val="0088555B"/>
    <w:rsid w:val="00885C34"/>
    <w:rsid w:val="00885DC4"/>
    <w:rsid w:val="00885E6D"/>
    <w:rsid w:val="008865DE"/>
    <w:rsid w:val="00886A23"/>
    <w:rsid w:val="008872E0"/>
    <w:rsid w:val="00887723"/>
    <w:rsid w:val="00890033"/>
    <w:rsid w:val="008906C2"/>
    <w:rsid w:val="00890C39"/>
    <w:rsid w:val="0089170F"/>
    <w:rsid w:val="00891AC0"/>
    <w:rsid w:val="00891C08"/>
    <w:rsid w:val="008920F7"/>
    <w:rsid w:val="00892159"/>
    <w:rsid w:val="00892971"/>
    <w:rsid w:val="00892A76"/>
    <w:rsid w:val="008935F7"/>
    <w:rsid w:val="0089372C"/>
    <w:rsid w:val="0089374F"/>
    <w:rsid w:val="008939D8"/>
    <w:rsid w:val="00893B98"/>
    <w:rsid w:val="00894AC0"/>
    <w:rsid w:val="00894BBC"/>
    <w:rsid w:val="0089513C"/>
    <w:rsid w:val="0089526D"/>
    <w:rsid w:val="008957D0"/>
    <w:rsid w:val="00895A0E"/>
    <w:rsid w:val="00895A2E"/>
    <w:rsid w:val="00895E14"/>
    <w:rsid w:val="00896153"/>
    <w:rsid w:val="00896482"/>
    <w:rsid w:val="00897B14"/>
    <w:rsid w:val="00897D89"/>
    <w:rsid w:val="008A1840"/>
    <w:rsid w:val="008A1C43"/>
    <w:rsid w:val="008A1ECF"/>
    <w:rsid w:val="008A2178"/>
    <w:rsid w:val="008A28FC"/>
    <w:rsid w:val="008A298B"/>
    <w:rsid w:val="008A29A0"/>
    <w:rsid w:val="008A2C16"/>
    <w:rsid w:val="008A2E3A"/>
    <w:rsid w:val="008A30DE"/>
    <w:rsid w:val="008A3B2C"/>
    <w:rsid w:val="008A3D52"/>
    <w:rsid w:val="008A3EEA"/>
    <w:rsid w:val="008A41C4"/>
    <w:rsid w:val="008A4558"/>
    <w:rsid w:val="008A49C6"/>
    <w:rsid w:val="008A518A"/>
    <w:rsid w:val="008A5751"/>
    <w:rsid w:val="008A602F"/>
    <w:rsid w:val="008A624A"/>
    <w:rsid w:val="008A655B"/>
    <w:rsid w:val="008A6A85"/>
    <w:rsid w:val="008A6C51"/>
    <w:rsid w:val="008A6E34"/>
    <w:rsid w:val="008A740C"/>
    <w:rsid w:val="008A74CB"/>
    <w:rsid w:val="008B0170"/>
    <w:rsid w:val="008B0937"/>
    <w:rsid w:val="008B0FC6"/>
    <w:rsid w:val="008B1521"/>
    <w:rsid w:val="008B1F4D"/>
    <w:rsid w:val="008B1F97"/>
    <w:rsid w:val="008B21B8"/>
    <w:rsid w:val="008B22B9"/>
    <w:rsid w:val="008B2980"/>
    <w:rsid w:val="008B2F19"/>
    <w:rsid w:val="008B31D1"/>
    <w:rsid w:val="008B348A"/>
    <w:rsid w:val="008B36B5"/>
    <w:rsid w:val="008B389D"/>
    <w:rsid w:val="008B3A7F"/>
    <w:rsid w:val="008B3DC1"/>
    <w:rsid w:val="008B3E3B"/>
    <w:rsid w:val="008B3F86"/>
    <w:rsid w:val="008B49FB"/>
    <w:rsid w:val="008B4AD5"/>
    <w:rsid w:val="008B4B03"/>
    <w:rsid w:val="008B505D"/>
    <w:rsid w:val="008B5101"/>
    <w:rsid w:val="008B55E1"/>
    <w:rsid w:val="008B658F"/>
    <w:rsid w:val="008B6667"/>
    <w:rsid w:val="008B6840"/>
    <w:rsid w:val="008B706A"/>
    <w:rsid w:val="008B7096"/>
    <w:rsid w:val="008B78A4"/>
    <w:rsid w:val="008B793E"/>
    <w:rsid w:val="008B7D3C"/>
    <w:rsid w:val="008C01C5"/>
    <w:rsid w:val="008C02ED"/>
    <w:rsid w:val="008C0A0E"/>
    <w:rsid w:val="008C0F0C"/>
    <w:rsid w:val="008C1067"/>
    <w:rsid w:val="008C1388"/>
    <w:rsid w:val="008C146F"/>
    <w:rsid w:val="008C187F"/>
    <w:rsid w:val="008C18B3"/>
    <w:rsid w:val="008C19BE"/>
    <w:rsid w:val="008C1BB7"/>
    <w:rsid w:val="008C2904"/>
    <w:rsid w:val="008C2C61"/>
    <w:rsid w:val="008C2F67"/>
    <w:rsid w:val="008C31D0"/>
    <w:rsid w:val="008C3518"/>
    <w:rsid w:val="008C359F"/>
    <w:rsid w:val="008C38FA"/>
    <w:rsid w:val="008C3EA6"/>
    <w:rsid w:val="008C4038"/>
    <w:rsid w:val="008C45E3"/>
    <w:rsid w:val="008C467F"/>
    <w:rsid w:val="008C4C33"/>
    <w:rsid w:val="008C4EAB"/>
    <w:rsid w:val="008C507E"/>
    <w:rsid w:val="008C52ED"/>
    <w:rsid w:val="008C5AFE"/>
    <w:rsid w:val="008C5EE3"/>
    <w:rsid w:val="008C63D8"/>
    <w:rsid w:val="008C6527"/>
    <w:rsid w:val="008C6D7A"/>
    <w:rsid w:val="008C7047"/>
    <w:rsid w:val="008C79CF"/>
    <w:rsid w:val="008C7D34"/>
    <w:rsid w:val="008C7E30"/>
    <w:rsid w:val="008D016D"/>
    <w:rsid w:val="008D036F"/>
    <w:rsid w:val="008D0A91"/>
    <w:rsid w:val="008D0ACD"/>
    <w:rsid w:val="008D0B63"/>
    <w:rsid w:val="008D0F8E"/>
    <w:rsid w:val="008D0FEB"/>
    <w:rsid w:val="008D246A"/>
    <w:rsid w:val="008D2682"/>
    <w:rsid w:val="008D26B0"/>
    <w:rsid w:val="008D26BD"/>
    <w:rsid w:val="008D2A54"/>
    <w:rsid w:val="008D2B1F"/>
    <w:rsid w:val="008D2B5D"/>
    <w:rsid w:val="008D2B82"/>
    <w:rsid w:val="008D2C4F"/>
    <w:rsid w:val="008D2E10"/>
    <w:rsid w:val="008D3358"/>
    <w:rsid w:val="008D3EF7"/>
    <w:rsid w:val="008D507C"/>
    <w:rsid w:val="008D547B"/>
    <w:rsid w:val="008D56C1"/>
    <w:rsid w:val="008D56E1"/>
    <w:rsid w:val="008D596B"/>
    <w:rsid w:val="008D5A0B"/>
    <w:rsid w:val="008D5A94"/>
    <w:rsid w:val="008D5F3B"/>
    <w:rsid w:val="008D687F"/>
    <w:rsid w:val="008D68D6"/>
    <w:rsid w:val="008D6DA5"/>
    <w:rsid w:val="008D7752"/>
    <w:rsid w:val="008E019B"/>
    <w:rsid w:val="008E0367"/>
    <w:rsid w:val="008E03EF"/>
    <w:rsid w:val="008E2122"/>
    <w:rsid w:val="008E2173"/>
    <w:rsid w:val="008E2305"/>
    <w:rsid w:val="008E23EF"/>
    <w:rsid w:val="008E255F"/>
    <w:rsid w:val="008E2F33"/>
    <w:rsid w:val="008E3119"/>
    <w:rsid w:val="008E37C7"/>
    <w:rsid w:val="008E3963"/>
    <w:rsid w:val="008E4349"/>
    <w:rsid w:val="008E43C0"/>
    <w:rsid w:val="008E4DFD"/>
    <w:rsid w:val="008E4E28"/>
    <w:rsid w:val="008E5262"/>
    <w:rsid w:val="008E5746"/>
    <w:rsid w:val="008E6111"/>
    <w:rsid w:val="008E676B"/>
    <w:rsid w:val="008E6B65"/>
    <w:rsid w:val="008E6F22"/>
    <w:rsid w:val="008E6FE7"/>
    <w:rsid w:val="008E7258"/>
    <w:rsid w:val="008E72F7"/>
    <w:rsid w:val="008E76B3"/>
    <w:rsid w:val="008E77D9"/>
    <w:rsid w:val="008E79AC"/>
    <w:rsid w:val="008E79F0"/>
    <w:rsid w:val="008E7A42"/>
    <w:rsid w:val="008F0345"/>
    <w:rsid w:val="008F040C"/>
    <w:rsid w:val="008F044F"/>
    <w:rsid w:val="008F048F"/>
    <w:rsid w:val="008F08B8"/>
    <w:rsid w:val="008F0CEC"/>
    <w:rsid w:val="008F11B6"/>
    <w:rsid w:val="008F124F"/>
    <w:rsid w:val="008F14EB"/>
    <w:rsid w:val="008F1CB8"/>
    <w:rsid w:val="008F1E2D"/>
    <w:rsid w:val="008F228F"/>
    <w:rsid w:val="008F269E"/>
    <w:rsid w:val="008F2D59"/>
    <w:rsid w:val="008F3021"/>
    <w:rsid w:val="008F3313"/>
    <w:rsid w:val="008F40B8"/>
    <w:rsid w:val="008F48FB"/>
    <w:rsid w:val="008F4FB4"/>
    <w:rsid w:val="008F50EA"/>
    <w:rsid w:val="008F533B"/>
    <w:rsid w:val="008F5762"/>
    <w:rsid w:val="008F5AD1"/>
    <w:rsid w:val="008F5C28"/>
    <w:rsid w:val="008F68CF"/>
    <w:rsid w:val="008F6BAB"/>
    <w:rsid w:val="008F7262"/>
    <w:rsid w:val="008F7643"/>
    <w:rsid w:val="008F7960"/>
    <w:rsid w:val="008F7ACC"/>
    <w:rsid w:val="008F7BE6"/>
    <w:rsid w:val="009000B1"/>
    <w:rsid w:val="009000BB"/>
    <w:rsid w:val="00900171"/>
    <w:rsid w:val="009007EA"/>
    <w:rsid w:val="00901AB5"/>
    <w:rsid w:val="00901D14"/>
    <w:rsid w:val="00901D59"/>
    <w:rsid w:val="00901E86"/>
    <w:rsid w:val="00902751"/>
    <w:rsid w:val="00902DB4"/>
    <w:rsid w:val="00902DBA"/>
    <w:rsid w:val="00902EFF"/>
    <w:rsid w:val="0090308D"/>
    <w:rsid w:val="00903294"/>
    <w:rsid w:val="00903352"/>
    <w:rsid w:val="00903599"/>
    <w:rsid w:val="0090384E"/>
    <w:rsid w:val="00903F97"/>
    <w:rsid w:val="0090447B"/>
    <w:rsid w:val="00904615"/>
    <w:rsid w:val="009046BF"/>
    <w:rsid w:val="00904C3F"/>
    <w:rsid w:val="00904D74"/>
    <w:rsid w:val="00904F18"/>
    <w:rsid w:val="0090501C"/>
    <w:rsid w:val="009051AC"/>
    <w:rsid w:val="0090565E"/>
    <w:rsid w:val="00905823"/>
    <w:rsid w:val="00905A87"/>
    <w:rsid w:val="00905AAB"/>
    <w:rsid w:val="00905C75"/>
    <w:rsid w:val="00905F02"/>
    <w:rsid w:val="0090677D"/>
    <w:rsid w:val="00906AA4"/>
    <w:rsid w:val="00906E27"/>
    <w:rsid w:val="00906EFA"/>
    <w:rsid w:val="00907161"/>
    <w:rsid w:val="00907930"/>
    <w:rsid w:val="0091036B"/>
    <w:rsid w:val="00910F42"/>
    <w:rsid w:val="00910FC4"/>
    <w:rsid w:val="009112A7"/>
    <w:rsid w:val="009120B0"/>
    <w:rsid w:val="009120D6"/>
    <w:rsid w:val="009121BD"/>
    <w:rsid w:val="00912503"/>
    <w:rsid w:val="009126CE"/>
    <w:rsid w:val="00912C70"/>
    <w:rsid w:val="0091354C"/>
    <w:rsid w:val="00913E3F"/>
    <w:rsid w:val="00913EF3"/>
    <w:rsid w:val="009142D7"/>
    <w:rsid w:val="0091451A"/>
    <w:rsid w:val="00914B0A"/>
    <w:rsid w:val="009155F8"/>
    <w:rsid w:val="009157E2"/>
    <w:rsid w:val="00915F38"/>
    <w:rsid w:val="00916372"/>
    <w:rsid w:val="00916457"/>
    <w:rsid w:val="0091685B"/>
    <w:rsid w:val="009168F3"/>
    <w:rsid w:val="00916D11"/>
    <w:rsid w:val="00917002"/>
    <w:rsid w:val="009171A3"/>
    <w:rsid w:val="00917873"/>
    <w:rsid w:val="009200DB"/>
    <w:rsid w:val="00920804"/>
    <w:rsid w:val="00920AD6"/>
    <w:rsid w:val="00920E86"/>
    <w:rsid w:val="00920F8A"/>
    <w:rsid w:val="009211F7"/>
    <w:rsid w:val="009212EB"/>
    <w:rsid w:val="0092136C"/>
    <w:rsid w:val="00921A53"/>
    <w:rsid w:val="00921C3D"/>
    <w:rsid w:val="00922ABF"/>
    <w:rsid w:val="00922CF0"/>
    <w:rsid w:val="00923336"/>
    <w:rsid w:val="00924B1C"/>
    <w:rsid w:val="00924C1B"/>
    <w:rsid w:val="009254D5"/>
    <w:rsid w:val="00925809"/>
    <w:rsid w:val="00925F20"/>
    <w:rsid w:val="009261C2"/>
    <w:rsid w:val="00926247"/>
    <w:rsid w:val="009263D4"/>
    <w:rsid w:val="0092717E"/>
    <w:rsid w:val="009271ED"/>
    <w:rsid w:val="009272F7"/>
    <w:rsid w:val="00927418"/>
    <w:rsid w:val="00927E69"/>
    <w:rsid w:val="00927ED9"/>
    <w:rsid w:val="00927FF3"/>
    <w:rsid w:val="009302EF"/>
    <w:rsid w:val="0093033A"/>
    <w:rsid w:val="0093061C"/>
    <w:rsid w:val="00931002"/>
    <w:rsid w:val="009310A0"/>
    <w:rsid w:val="00931279"/>
    <w:rsid w:val="009313B6"/>
    <w:rsid w:val="009316CE"/>
    <w:rsid w:val="00931A76"/>
    <w:rsid w:val="00931AFF"/>
    <w:rsid w:val="00931B9E"/>
    <w:rsid w:val="00931CFE"/>
    <w:rsid w:val="00931F9F"/>
    <w:rsid w:val="00931FBD"/>
    <w:rsid w:val="00932124"/>
    <w:rsid w:val="00932441"/>
    <w:rsid w:val="00932BCE"/>
    <w:rsid w:val="00933061"/>
    <w:rsid w:val="009332C7"/>
    <w:rsid w:val="00933367"/>
    <w:rsid w:val="009334A2"/>
    <w:rsid w:val="00933CFD"/>
    <w:rsid w:val="00933EB1"/>
    <w:rsid w:val="009348AF"/>
    <w:rsid w:val="00934CB3"/>
    <w:rsid w:val="00934EBA"/>
    <w:rsid w:val="0093557C"/>
    <w:rsid w:val="00935ADA"/>
    <w:rsid w:val="009364F8"/>
    <w:rsid w:val="00936F54"/>
    <w:rsid w:val="009371AF"/>
    <w:rsid w:val="00937427"/>
    <w:rsid w:val="0093779D"/>
    <w:rsid w:val="009378A8"/>
    <w:rsid w:val="00937D30"/>
    <w:rsid w:val="00940135"/>
    <w:rsid w:val="00940321"/>
    <w:rsid w:val="0094083C"/>
    <w:rsid w:val="00940C58"/>
    <w:rsid w:val="00941623"/>
    <w:rsid w:val="00941667"/>
    <w:rsid w:val="0094188C"/>
    <w:rsid w:val="00941F0E"/>
    <w:rsid w:val="0094252D"/>
    <w:rsid w:val="00942B05"/>
    <w:rsid w:val="00942CFC"/>
    <w:rsid w:val="00942F5C"/>
    <w:rsid w:val="00942FB8"/>
    <w:rsid w:val="00943726"/>
    <w:rsid w:val="009437A0"/>
    <w:rsid w:val="0094410B"/>
    <w:rsid w:val="0094495E"/>
    <w:rsid w:val="00944C69"/>
    <w:rsid w:val="00946005"/>
    <w:rsid w:val="009461FB"/>
    <w:rsid w:val="0094674C"/>
    <w:rsid w:val="00946B26"/>
    <w:rsid w:val="00946C6A"/>
    <w:rsid w:val="00946DF8"/>
    <w:rsid w:val="009476F2"/>
    <w:rsid w:val="009478CE"/>
    <w:rsid w:val="009479D3"/>
    <w:rsid w:val="00947C83"/>
    <w:rsid w:val="00950342"/>
    <w:rsid w:val="0095091B"/>
    <w:rsid w:val="009509F6"/>
    <w:rsid w:val="00950EDC"/>
    <w:rsid w:val="00951040"/>
    <w:rsid w:val="00951BF4"/>
    <w:rsid w:val="00951C53"/>
    <w:rsid w:val="00951D9C"/>
    <w:rsid w:val="009522AD"/>
    <w:rsid w:val="00952B29"/>
    <w:rsid w:val="0095389D"/>
    <w:rsid w:val="0095404F"/>
    <w:rsid w:val="0095443C"/>
    <w:rsid w:val="0095495F"/>
    <w:rsid w:val="00954D34"/>
    <w:rsid w:val="0095541F"/>
    <w:rsid w:val="00955E45"/>
    <w:rsid w:val="0095612F"/>
    <w:rsid w:val="00956203"/>
    <w:rsid w:val="009563DB"/>
    <w:rsid w:val="009563F6"/>
    <w:rsid w:val="009567E3"/>
    <w:rsid w:val="0095680C"/>
    <w:rsid w:val="009572B5"/>
    <w:rsid w:val="009576CC"/>
    <w:rsid w:val="00957808"/>
    <w:rsid w:val="0095782E"/>
    <w:rsid w:val="00957A05"/>
    <w:rsid w:val="0096026B"/>
    <w:rsid w:val="009602AE"/>
    <w:rsid w:val="00960C16"/>
    <w:rsid w:val="009617E5"/>
    <w:rsid w:val="009618C4"/>
    <w:rsid w:val="00962759"/>
    <w:rsid w:val="00962BD5"/>
    <w:rsid w:val="00963070"/>
    <w:rsid w:val="00963811"/>
    <w:rsid w:val="00963AD2"/>
    <w:rsid w:val="00964113"/>
    <w:rsid w:val="00964597"/>
    <w:rsid w:val="00964EF9"/>
    <w:rsid w:val="00965183"/>
    <w:rsid w:val="00965514"/>
    <w:rsid w:val="00965648"/>
    <w:rsid w:val="00965D7D"/>
    <w:rsid w:val="00966151"/>
    <w:rsid w:val="0096634F"/>
    <w:rsid w:val="009664DD"/>
    <w:rsid w:val="0096653E"/>
    <w:rsid w:val="00966AB3"/>
    <w:rsid w:val="00966AC1"/>
    <w:rsid w:val="00966C01"/>
    <w:rsid w:val="009670B2"/>
    <w:rsid w:val="00967228"/>
    <w:rsid w:val="00967F1F"/>
    <w:rsid w:val="0097067C"/>
    <w:rsid w:val="0097093A"/>
    <w:rsid w:val="00970B28"/>
    <w:rsid w:val="00970D7E"/>
    <w:rsid w:val="0097103E"/>
    <w:rsid w:val="00971136"/>
    <w:rsid w:val="00971518"/>
    <w:rsid w:val="0097169B"/>
    <w:rsid w:val="009718DF"/>
    <w:rsid w:val="00971D60"/>
    <w:rsid w:val="00971D7E"/>
    <w:rsid w:val="009722CC"/>
    <w:rsid w:val="0097274F"/>
    <w:rsid w:val="009727E0"/>
    <w:rsid w:val="00973753"/>
    <w:rsid w:val="00973832"/>
    <w:rsid w:val="00973D47"/>
    <w:rsid w:val="00973E3C"/>
    <w:rsid w:val="00974D2E"/>
    <w:rsid w:val="00974D32"/>
    <w:rsid w:val="00974F37"/>
    <w:rsid w:val="00975254"/>
    <w:rsid w:val="00975268"/>
    <w:rsid w:val="009754E4"/>
    <w:rsid w:val="009756E8"/>
    <w:rsid w:val="009758AF"/>
    <w:rsid w:val="009763B6"/>
    <w:rsid w:val="00976B43"/>
    <w:rsid w:val="00976F88"/>
    <w:rsid w:val="00977261"/>
    <w:rsid w:val="00977271"/>
    <w:rsid w:val="0097752A"/>
    <w:rsid w:val="0098015F"/>
    <w:rsid w:val="00980268"/>
    <w:rsid w:val="00980355"/>
    <w:rsid w:val="009803F7"/>
    <w:rsid w:val="00980A3E"/>
    <w:rsid w:val="00980ECB"/>
    <w:rsid w:val="00980F4B"/>
    <w:rsid w:val="0098149A"/>
    <w:rsid w:val="00981A0D"/>
    <w:rsid w:val="00981CFF"/>
    <w:rsid w:val="00981E25"/>
    <w:rsid w:val="00981E68"/>
    <w:rsid w:val="00981E81"/>
    <w:rsid w:val="00982193"/>
    <w:rsid w:val="00982627"/>
    <w:rsid w:val="00982BEC"/>
    <w:rsid w:val="00982DE4"/>
    <w:rsid w:val="009831DF"/>
    <w:rsid w:val="00983567"/>
    <w:rsid w:val="009835C6"/>
    <w:rsid w:val="009836F1"/>
    <w:rsid w:val="00983DD5"/>
    <w:rsid w:val="00983EC7"/>
    <w:rsid w:val="00984067"/>
    <w:rsid w:val="00984123"/>
    <w:rsid w:val="0098412D"/>
    <w:rsid w:val="00984356"/>
    <w:rsid w:val="009843E6"/>
    <w:rsid w:val="0098465A"/>
    <w:rsid w:val="009848B9"/>
    <w:rsid w:val="009849C9"/>
    <w:rsid w:val="00984C80"/>
    <w:rsid w:val="00985A2D"/>
    <w:rsid w:val="00985ECF"/>
    <w:rsid w:val="00986196"/>
    <w:rsid w:val="00986EC2"/>
    <w:rsid w:val="00986F10"/>
    <w:rsid w:val="00987088"/>
    <w:rsid w:val="009870E9"/>
    <w:rsid w:val="0098722F"/>
    <w:rsid w:val="009873D5"/>
    <w:rsid w:val="00987423"/>
    <w:rsid w:val="00987FA0"/>
    <w:rsid w:val="00990C62"/>
    <w:rsid w:val="00990D8F"/>
    <w:rsid w:val="00990DB5"/>
    <w:rsid w:val="00990FF9"/>
    <w:rsid w:val="00991243"/>
    <w:rsid w:val="0099164B"/>
    <w:rsid w:val="00991A93"/>
    <w:rsid w:val="0099240C"/>
    <w:rsid w:val="00992DE7"/>
    <w:rsid w:val="00992E3F"/>
    <w:rsid w:val="00993016"/>
    <w:rsid w:val="009932AA"/>
    <w:rsid w:val="00993494"/>
    <w:rsid w:val="0099376C"/>
    <w:rsid w:val="009937F2"/>
    <w:rsid w:val="0099383F"/>
    <w:rsid w:val="00993A0F"/>
    <w:rsid w:val="00993C6E"/>
    <w:rsid w:val="00993C8C"/>
    <w:rsid w:val="009941FD"/>
    <w:rsid w:val="009943EB"/>
    <w:rsid w:val="00994493"/>
    <w:rsid w:val="0099480E"/>
    <w:rsid w:val="009954DB"/>
    <w:rsid w:val="00995AF2"/>
    <w:rsid w:val="00995C2C"/>
    <w:rsid w:val="0099620F"/>
    <w:rsid w:val="009962D7"/>
    <w:rsid w:val="00996AC3"/>
    <w:rsid w:val="0099755A"/>
    <w:rsid w:val="00997B55"/>
    <w:rsid w:val="00997D89"/>
    <w:rsid w:val="009A03C1"/>
    <w:rsid w:val="009A0423"/>
    <w:rsid w:val="009A04B0"/>
    <w:rsid w:val="009A05DE"/>
    <w:rsid w:val="009A0CC3"/>
    <w:rsid w:val="009A0EC5"/>
    <w:rsid w:val="009A15D3"/>
    <w:rsid w:val="009A16D1"/>
    <w:rsid w:val="009A1EB8"/>
    <w:rsid w:val="009A1F71"/>
    <w:rsid w:val="009A2476"/>
    <w:rsid w:val="009A2AC2"/>
    <w:rsid w:val="009A2B6E"/>
    <w:rsid w:val="009A327A"/>
    <w:rsid w:val="009A3663"/>
    <w:rsid w:val="009A3739"/>
    <w:rsid w:val="009A444E"/>
    <w:rsid w:val="009A47DE"/>
    <w:rsid w:val="009A497F"/>
    <w:rsid w:val="009A49AE"/>
    <w:rsid w:val="009A4E4E"/>
    <w:rsid w:val="009A5182"/>
    <w:rsid w:val="009A5304"/>
    <w:rsid w:val="009A53D8"/>
    <w:rsid w:val="009A5B8F"/>
    <w:rsid w:val="009A5E3C"/>
    <w:rsid w:val="009A6799"/>
    <w:rsid w:val="009A6D0A"/>
    <w:rsid w:val="009A7089"/>
    <w:rsid w:val="009A7634"/>
    <w:rsid w:val="009A7641"/>
    <w:rsid w:val="009A7C6F"/>
    <w:rsid w:val="009B0257"/>
    <w:rsid w:val="009B03AA"/>
    <w:rsid w:val="009B0808"/>
    <w:rsid w:val="009B0902"/>
    <w:rsid w:val="009B0A80"/>
    <w:rsid w:val="009B0D6B"/>
    <w:rsid w:val="009B17F3"/>
    <w:rsid w:val="009B19D2"/>
    <w:rsid w:val="009B1A9F"/>
    <w:rsid w:val="009B1E26"/>
    <w:rsid w:val="009B277F"/>
    <w:rsid w:val="009B2AEF"/>
    <w:rsid w:val="009B3315"/>
    <w:rsid w:val="009B3B6E"/>
    <w:rsid w:val="009B3C8E"/>
    <w:rsid w:val="009B54A0"/>
    <w:rsid w:val="009B5A1D"/>
    <w:rsid w:val="009B5F9B"/>
    <w:rsid w:val="009B6172"/>
    <w:rsid w:val="009B634B"/>
    <w:rsid w:val="009B69DB"/>
    <w:rsid w:val="009B6BB6"/>
    <w:rsid w:val="009B6F4B"/>
    <w:rsid w:val="009B7073"/>
    <w:rsid w:val="009C0031"/>
    <w:rsid w:val="009C00E4"/>
    <w:rsid w:val="009C0265"/>
    <w:rsid w:val="009C0E00"/>
    <w:rsid w:val="009C0EBF"/>
    <w:rsid w:val="009C1379"/>
    <w:rsid w:val="009C157E"/>
    <w:rsid w:val="009C1BF9"/>
    <w:rsid w:val="009C1F62"/>
    <w:rsid w:val="009C245F"/>
    <w:rsid w:val="009C2596"/>
    <w:rsid w:val="009C2B2B"/>
    <w:rsid w:val="009C2B82"/>
    <w:rsid w:val="009C2D97"/>
    <w:rsid w:val="009C2DE1"/>
    <w:rsid w:val="009C321C"/>
    <w:rsid w:val="009C3572"/>
    <w:rsid w:val="009C378E"/>
    <w:rsid w:val="009C3A70"/>
    <w:rsid w:val="009C3D54"/>
    <w:rsid w:val="009C4633"/>
    <w:rsid w:val="009C4858"/>
    <w:rsid w:val="009C4BAE"/>
    <w:rsid w:val="009C4FE5"/>
    <w:rsid w:val="009C574E"/>
    <w:rsid w:val="009C5A2C"/>
    <w:rsid w:val="009C6378"/>
    <w:rsid w:val="009C67F7"/>
    <w:rsid w:val="009C720D"/>
    <w:rsid w:val="009C7516"/>
    <w:rsid w:val="009C76DC"/>
    <w:rsid w:val="009C790B"/>
    <w:rsid w:val="009C7A38"/>
    <w:rsid w:val="009C7E04"/>
    <w:rsid w:val="009D0257"/>
    <w:rsid w:val="009D0340"/>
    <w:rsid w:val="009D03E3"/>
    <w:rsid w:val="009D0407"/>
    <w:rsid w:val="009D08DE"/>
    <w:rsid w:val="009D0FC2"/>
    <w:rsid w:val="009D13FD"/>
    <w:rsid w:val="009D1570"/>
    <w:rsid w:val="009D1794"/>
    <w:rsid w:val="009D1B26"/>
    <w:rsid w:val="009D242D"/>
    <w:rsid w:val="009D2885"/>
    <w:rsid w:val="009D2B30"/>
    <w:rsid w:val="009D2D85"/>
    <w:rsid w:val="009D2E3B"/>
    <w:rsid w:val="009D2FC4"/>
    <w:rsid w:val="009D2FDB"/>
    <w:rsid w:val="009D31A2"/>
    <w:rsid w:val="009D324C"/>
    <w:rsid w:val="009D345B"/>
    <w:rsid w:val="009D34A2"/>
    <w:rsid w:val="009D38CA"/>
    <w:rsid w:val="009D3DC1"/>
    <w:rsid w:val="009D4275"/>
    <w:rsid w:val="009D44CC"/>
    <w:rsid w:val="009D44EB"/>
    <w:rsid w:val="009D4665"/>
    <w:rsid w:val="009D46F8"/>
    <w:rsid w:val="009D4E1F"/>
    <w:rsid w:val="009D4E65"/>
    <w:rsid w:val="009D5DA4"/>
    <w:rsid w:val="009D5E6D"/>
    <w:rsid w:val="009D6021"/>
    <w:rsid w:val="009D607D"/>
    <w:rsid w:val="009D6226"/>
    <w:rsid w:val="009D62E8"/>
    <w:rsid w:val="009D6875"/>
    <w:rsid w:val="009D6B2A"/>
    <w:rsid w:val="009D707F"/>
    <w:rsid w:val="009D720E"/>
    <w:rsid w:val="009D7740"/>
    <w:rsid w:val="009D782B"/>
    <w:rsid w:val="009D7856"/>
    <w:rsid w:val="009D7880"/>
    <w:rsid w:val="009D7D5B"/>
    <w:rsid w:val="009E0089"/>
    <w:rsid w:val="009E01EB"/>
    <w:rsid w:val="009E0E39"/>
    <w:rsid w:val="009E0F6A"/>
    <w:rsid w:val="009E11A2"/>
    <w:rsid w:val="009E1276"/>
    <w:rsid w:val="009E1288"/>
    <w:rsid w:val="009E1531"/>
    <w:rsid w:val="009E1639"/>
    <w:rsid w:val="009E22C2"/>
    <w:rsid w:val="009E2391"/>
    <w:rsid w:val="009E2543"/>
    <w:rsid w:val="009E2A33"/>
    <w:rsid w:val="009E2ABB"/>
    <w:rsid w:val="009E2C5B"/>
    <w:rsid w:val="009E2D00"/>
    <w:rsid w:val="009E2DD3"/>
    <w:rsid w:val="009E2F4B"/>
    <w:rsid w:val="009E34A3"/>
    <w:rsid w:val="009E386B"/>
    <w:rsid w:val="009E3E46"/>
    <w:rsid w:val="009E3F33"/>
    <w:rsid w:val="009E3FB8"/>
    <w:rsid w:val="009E48B4"/>
    <w:rsid w:val="009E4D31"/>
    <w:rsid w:val="009E4DB9"/>
    <w:rsid w:val="009E5364"/>
    <w:rsid w:val="009E59C2"/>
    <w:rsid w:val="009E62CA"/>
    <w:rsid w:val="009E639F"/>
    <w:rsid w:val="009E69F2"/>
    <w:rsid w:val="009E6D85"/>
    <w:rsid w:val="009E6E85"/>
    <w:rsid w:val="009E76E2"/>
    <w:rsid w:val="009E7764"/>
    <w:rsid w:val="009F020F"/>
    <w:rsid w:val="009F0678"/>
    <w:rsid w:val="009F071E"/>
    <w:rsid w:val="009F13CE"/>
    <w:rsid w:val="009F1606"/>
    <w:rsid w:val="009F1824"/>
    <w:rsid w:val="009F1A36"/>
    <w:rsid w:val="009F1AA7"/>
    <w:rsid w:val="009F1AE2"/>
    <w:rsid w:val="009F1E5D"/>
    <w:rsid w:val="009F1F52"/>
    <w:rsid w:val="009F2146"/>
    <w:rsid w:val="009F215E"/>
    <w:rsid w:val="009F2345"/>
    <w:rsid w:val="009F28BF"/>
    <w:rsid w:val="009F2A86"/>
    <w:rsid w:val="009F2FE9"/>
    <w:rsid w:val="009F3124"/>
    <w:rsid w:val="009F322F"/>
    <w:rsid w:val="009F330D"/>
    <w:rsid w:val="009F37C2"/>
    <w:rsid w:val="009F3A59"/>
    <w:rsid w:val="009F3E82"/>
    <w:rsid w:val="009F3E91"/>
    <w:rsid w:val="009F3FB9"/>
    <w:rsid w:val="009F3FE0"/>
    <w:rsid w:val="009F42B0"/>
    <w:rsid w:val="009F52AC"/>
    <w:rsid w:val="009F54E3"/>
    <w:rsid w:val="009F54FC"/>
    <w:rsid w:val="009F55CD"/>
    <w:rsid w:val="009F5617"/>
    <w:rsid w:val="009F5634"/>
    <w:rsid w:val="009F5AB6"/>
    <w:rsid w:val="009F5D05"/>
    <w:rsid w:val="009F6277"/>
    <w:rsid w:val="009F6821"/>
    <w:rsid w:val="009F7395"/>
    <w:rsid w:val="009F7481"/>
    <w:rsid w:val="009F758B"/>
    <w:rsid w:val="009F7822"/>
    <w:rsid w:val="009F79FE"/>
    <w:rsid w:val="009F7B98"/>
    <w:rsid w:val="009F7CA2"/>
    <w:rsid w:val="00A0032C"/>
    <w:rsid w:val="00A00777"/>
    <w:rsid w:val="00A013CE"/>
    <w:rsid w:val="00A015CF"/>
    <w:rsid w:val="00A01875"/>
    <w:rsid w:val="00A01DCE"/>
    <w:rsid w:val="00A023AF"/>
    <w:rsid w:val="00A027D6"/>
    <w:rsid w:val="00A0322B"/>
    <w:rsid w:val="00A03D4D"/>
    <w:rsid w:val="00A03E63"/>
    <w:rsid w:val="00A05670"/>
    <w:rsid w:val="00A05BA9"/>
    <w:rsid w:val="00A05F71"/>
    <w:rsid w:val="00A06334"/>
    <w:rsid w:val="00A066E4"/>
    <w:rsid w:val="00A06A7A"/>
    <w:rsid w:val="00A07059"/>
    <w:rsid w:val="00A077CF"/>
    <w:rsid w:val="00A07C75"/>
    <w:rsid w:val="00A102AF"/>
    <w:rsid w:val="00A11073"/>
    <w:rsid w:val="00A11358"/>
    <w:rsid w:val="00A11B84"/>
    <w:rsid w:val="00A11CBB"/>
    <w:rsid w:val="00A12414"/>
    <w:rsid w:val="00A124D3"/>
    <w:rsid w:val="00A1285B"/>
    <w:rsid w:val="00A12A49"/>
    <w:rsid w:val="00A12A82"/>
    <w:rsid w:val="00A12EA7"/>
    <w:rsid w:val="00A12F32"/>
    <w:rsid w:val="00A12F63"/>
    <w:rsid w:val="00A131E4"/>
    <w:rsid w:val="00A132A2"/>
    <w:rsid w:val="00A1392D"/>
    <w:rsid w:val="00A13B80"/>
    <w:rsid w:val="00A13D3E"/>
    <w:rsid w:val="00A14373"/>
    <w:rsid w:val="00A147E5"/>
    <w:rsid w:val="00A1519C"/>
    <w:rsid w:val="00A152F9"/>
    <w:rsid w:val="00A1607B"/>
    <w:rsid w:val="00A16531"/>
    <w:rsid w:val="00A16782"/>
    <w:rsid w:val="00A174EA"/>
    <w:rsid w:val="00A174F8"/>
    <w:rsid w:val="00A1797A"/>
    <w:rsid w:val="00A17DD4"/>
    <w:rsid w:val="00A17FB9"/>
    <w:rsid w:val="00A20679"/>
    <w:rsid w:val="00A20CE1"/>
    <w:rsid w:val="00A20E32"/>
    <w:rsid w:val="00A2105A"/>
    <w:rsid w:val="00A2112D"/>
    <w:rsid w:val="00A212C1"/>
    <w:rsid w:val="00A215F9"/>
    <w:rsid w:val="00A21D8D"/>
    <w:rsid w:val="00A22328"/>
    <w:rsid w:val="00A22392"/>
    <w:rsid w:val="00A22465"/>
    <w:rsid w:val="00A22732"/>
    <w:rsid w:val="00A228FC"/>
    <w:rsid w:val="00A22971"/>
    <w:rsid w:val="00A22C98"/>
    <w:rsid w:val="00A23072"/>
    <w:rsid w:val="00A23541"/>
    <w:rsid w:val="00A23A0B"/>
    <w:rsid w:val="00A23C6E"/>
    <w:rsid w:val="00A23E72"/>
    <w:rsid w:val="00A240A9"/>
    <w:rsid w:val="00A2496A"/>
    <w:rsid w:val="00A24A17"/>
    <w:rsid w:val="00A25033"/>
    <w:rsid w:val="00A2518B"/>
    <w:rsid w:val="00A257A7"/>
    <w:rsid w:val="00A25834"/>
    <w:rsid w:val="00A25AF1"/>
    <w:rsid w:val="00A25C3D"/>
    <w:rsid w:val="00A25F36"/>
    <w:rsid w:val="00A260A0"/>
    <w:rsid w:val="00A2654E"/>
    <w:rsid w:val="00A266D4"/>
    <w:rsid w:val="00A2688A"/>
    <w:rsid w:val="00A27910"/>
    <w:rsid w:val="00A303DD"/>
    <w:rsid w:val="00A306B0"/>
    <w:rsid w:val="00A306C2"/>
    <w:rsid w:val="00A313F2"/>
    <w:rsid w:val="00A32106"/>
    <w:rsid w:val="00A3298B"/>
    <w:rsid w:val="00A329C0"/>
    <w:rsid w:val="00A32D47"/>
    <w:rsid w:val="00A33326"/>
    <w:rsid w:val="00A33460"/>
    <w:rsid w:val="00A3348A"/>
    <w:rsid w:val="00A338BA"/>
    <w:rsid w:val="00A338C2"/>
    <w:rsid w:val="00A339FA"/>
    <w:rsid w:val="00A33A47"/>
    <w:rsid w:val="00A3412C"/>
    <w:rsid w:val="00A35F82"/>
    <w:rsid w:val="00A36D2D"/>
    <w:rsid w:val="00A37D4B"/>
    <w:rsid w:val="00A37DDB"/>
    <w:rsid w:val="00A37EED"/>
    <w:rsid w:val="00A4043A"/>
    <w:rsid w:val="00A40906"/>
    <w:rsid w:val="00A40B8A"/>
    <w:rsid w:val="00A40E68"/>
    <w:rsid w:val="00A417C2"/>
    <w:rsid w:val="00A42AE1"/>
    <w:rsid w:val="00A42E3D"/>
    <w:rsid w:val="00A42F09"/>
    <w:rsid w:val="00A43280"/>
    <w:rsid w:val="00A4342C"/>
    <w:rsid w:val="00A4349B"/>
    <w:rsid w:val="00A43944"/>
    <w:rsid w:val="00A43FC9"/>
    <w:rsid w:val="00A44657"/>
    <w:rsid w:val="00A4480A"/>
    <w:rsid w:val="00A44C7F"/>
    <w:rsid w:val="00A452A0"/>
    <w:rsid w:val="00A45608"/>
    <w:rsid w:val="00A457A3"/>
    <w:rsid w:val="00A457D0"/>
    <w:rsid w:val="00A4583A"/>
    <w:rsid w:val="00A45886"/>
    <w:rsid w:val="00A4595A"/>
    <w:rsid w:val="00A45B50"/>
    <w:rsid w:val="00A460EB"/>
    <w:rsid w:val="00A4653F"/>
    <w:rsid w:val="00A46B92"/>
    <w:rsid w:val="00A46DE3"/>
    <w:rsid w:val="00A46F47"/>
    <w:rsid w:val="00A4728B"/>
    <w:rsid w:val="00A4741C"/>
    <w:rsid w:val="00A47DE3"/>
    <w:rsid w:val="00A47F2B"/>
    <w:rsid w:val="00A508BA"/>
    <w:rsid w:val="00A50FB9"/>
    <w:rsid w:val="00A51088"/>
    <w:rsid w:val="00A51349"/>
    <w:rsid w:val="00A51484"/>
    <w:rsid w:val="00A51A9F"/>
    <w:rsid w:val="00A51EA7"/>
    <w:rsid w:val="00A52314"/>
    <w:rsid w:val="00A52399"/>
    <w:rsid w:val="00A5257A"/>
    <w:rsid w:val="00A528AC"/>
    <w:rsid w:val="00A52D54"/>
    <w:rsid w:val="00A533AA"/>
    <w:rsid w:val="00A538FA"/>
    <w:rsid w:val="00A54210"/>
    <w:rsid w:val="00A54381"/>
    <w:rsid w:val="00A5442F"/>
    <w:rsid w:val="00A5449E"/>
    <w:rsid w:val="00A54A55"/>
    <w:rsid w:val="00A54E60"/>
    <w:rsid w:val="00A553D7"/>
    <w:rsid w:val="00A55D47"/>
    <w:rsid w:val="00A55DB8"/>
    <w:rsid w:val="00A55EEB"/>
    <w:rsid w:val="00A55F60"/>
    <w:rsid w:val="00A55FB2"/>
    <w:rsid w:val="00A56084"/>
    <w:rsid w:val="00A56166"/>
    <w:rsid w:val="00A56F16"/>
    <w:rsid w:val="00A576E6"/>
    <w:rsid w:val="00A576F3"/>
    <w:rsid w:val="00A5775C"/>
    <w:rsid w:val="00A5792A"/>
    <w:rsid w:val="00A57B9F"/>
    <w:rsid w:val="00A57DA1"/>
    <w:rsid w:val="00A600C4"/>
    <w:rsid w:val="00A60569"/>
    <w:rsid w:val="00A607F3"/>
    <w:rsid w:val="00A60F30"/>
    <w:rsid w:val="00A60F55"/>
    <w:rsid w:val="00A625EC"/>
    <w:rsid w:val="00A62601"/>
    <w:rsid w:val="00A62A1C"/>
    <w:rsid w:val="00A62F1F"/>
    <w:rsid w:val="00A636D0"/>
    <w:rsid w:val="00A6386C"/>
    <w:rsid w:val="00A6461B"/>
    <w:rsid w:val="00A64A5B"/>
    <w:rsid w:val="00A64C4C"/>
    <w:rsid w:val="00A64F74"/>
    <w:rsid w:val="00A64FBD"/>
    <w:rsid w:val="00A65655"/>
    <w:rsid w:val="00A661E2"/>
    <w:rsid w:val="00A662E0"/>
    <w:rsid w:val="00A66B99"/>
    <w:rsid w:val="00A66DE9"/>
    <w:rsid w:val="00A66FAF"/>
    <w:rsid w:val="00A6729A"/>
    <w:rsid w:val="00A67C38"/>
    <w:rsid w:val="00A67EC1"/>
    <w:rsid w:val="00A67FBA"/>
    <w:rsid w:val="00A701AD"/>
    <w:rsid w:val="00A70631"/>
    <w:rsid w:val="00A70648"/>
    <w:rsid w:val="00A7079F"/>
    <w:rsid w:val="00A70A5E"/>
    <w:rsid w:val="00A70B65"/>
    <w:rsid w:val="00A711DE"/>
    <w:rsid w:val="00A71202"/>
    <w:rsid w:val="00A71A35"/>
    <w:rsid w:val="00A72356"/>
    <w:rsid w:val="00A729F7"/>
    <w:rsid w:val="00A72B6D"/>
    <w:rsid w:val="00A72CAD"/>
    <w:rsid w:val="00A72F3B"/>
    <w:rsid w:val="00A7306C"/>
    <w:rsid w:val="00A73294"/>
    <w:rsid w:val="00A7340B"/>
    <w:rsid w:val="00A73E10"/>
    <w:rsid w:val="00A740F4"/>
    <w:rsid w:val="00A7411C"/>
    <w:rsid w:val="00A7435E"/>
    <w:rsid w:val="00A74899"/>
    <w:rsid w:val="00A75701"/>
    <w:rsid w:val="00A7607C"/>
    <w:rsid w:val="00A761BF"/>
    <w:rsid w:val="00A763F0"/>
    <w:rsid w:val="00A768A7"/>
    <w:rsid w:val="00A76D04"/>
    <w:rsid w:val="00A76DD9"/>
    <w:rsid w:val="00A76FA5"/>
    <w:rsid w:val="00A7721E"/>
    <w:rsid w:val="00A7728A"/>
    <w:rsid w:val="00A77B15"/>
    <w:rsid w:val="00A77E61"/>
    <w:rsid w:val="00A80251"/>
    <w:rsid w:val="00A802F2"/>
    <w:rsid w:val="00A8052A"/>
    <w:rsid w:val="00A8070F"/>
    <w:rsid w:val="00A80E1E"/>
    <w:rsid w:val="00A813F8"/>
    <w:rsid w:val="00A8173A"/>
    <w:rsid w:val="00A81C8F"/>
    <w:rsid w:val="00A828BB"/>
    <w:rsid w:val="00A829B1"/>
    <w:rsid w:val="00A82D81"/>
    <w:rsid w:val="00A82DDE"/>
    <w:rsid w:val="00A82F0F"/>
    <w:rsid w:val="00A834C5"/>
    <w:rsid w:val="00A836EC"/>
    <w:rsid w:val="00A83AF5"/>
    <w:rsid w:val="00A83C50"/>
    <w:rsid w:val="00A842B1"/>
    <w:rsid w:val="00A8472E"/>
    <w:rsid w:val="00A84959"/>
    <w:rsid w:val="00A8497D"/>
    <w:rsid w:val="00A84C75"/>
    <w:rsid w:val="00A84E34"/>
    <w:rsid w:val="00A84EDD"/>
    <w:rsid w:val="00A84F37"/>
    <w:rsid w:val="00A84F76"/>
    <w:rsid w:val="00A855F9"/>
    <w:rsid w:val="00A85711"/>
    <w:rsid w:val="00A85861"/>
    <w:rsid w:val="00A859A0"/>
    <w:rsid w:val="00A85A92"/>
    <w:rsid w:val="00A86109"/>
    <w:rsid w:val="00A862A5"/>
    <w:rsid w:val="00A86A33"/>
    <w:rsid w:val="00A87B35"/>
    <w:rsid w:val="00A87C49"/>
    <w:rsid w:val="00A901CA"/>
    <w:rsid w:val="00A9028E"/>
    <w:rsid w:val="00A9076E"/>
    <w:rsid w:val="00A91135"/>
    <w:rsid w:val="00A911E6"/>
    <w:rsid w:val="00A91CC7"/>
    <w:rsid w:val="00A91DF1"/>
    <w:rsid w:val="00A921F5"/>
    <w:rsid w:val="00A925D5"/>
    <w:rsid w:val="00A929D0"/>
    <w:rsid w:val="00A92FAC"/>
    <w:rsid w:val="00A92FE4"/>
    <w:rsid w:val="00A93213"/>
    <w:rsid w:val="00A9336D"/>
    <w:rsid w:val="00A93467"/>
    <w:rsid w:val="00A93530"/>
    <w:rsid w:val="00A93547"/>
    <w:rsid w:val="00A935CE"/>
    <w:rsid w:val="00A93CA6"/>
    <w:rsid w:val="00A940AC"/>
    <w:rsid w:val="00A944DC"/>
    <w:rsid w:val="00A94EDF"/>
    <w:rsid w:val="00A95000"/>
    <w:rsid w:val="00A95100"/>
    <w:rsid w:val="00A9555C"/>
    <w:rsid w:val="00A955BE"/>
    <w:rsid w:val="00A95CE3"/>
    <w:rsid w:val="00A95E0A"/>
    <w:rsid w:val="00A95F32"/>
    <w:rsid w:val="00A961E1"/>
    <w:rsid w:val="00A96210"/>
    <w:rsid w:val="00A964AE"/>
    <w:rsid w:val="00A96515"/>
    <w:rsid w:val="00A96578"/>
    <w:rsid w:val="00A967A8"/>
    <w:rsid w:val="00A968AD"/>
    <w:rsid w:val="00A96A3E"/>
    <w:rsid w:val="00A96E0A"/>
    <w:rsid w:val="00A97A6D"/>
    <w:rsid w:val="00A97A74"/>
    <w:rsid w:val="00AA0B3F"/>
    <w:rsid w:val="00AA0E79"/>
    <w:rsid w:val="00AA0EC9"/>
    <w:rsid w:val="00AA1228"/>
    <w:rsid w:val="00AA1B0B"/>
    <w:rsid w:val="00AA1FDF"/>
    <w:rsid w:val="00AA2EEE"/>
    <w:rsid w:val="00AA2F56"/>
    <w:rsid w:val="00AA30B3"/>
    <w:rsid w:val="00AA3189"/>
    <w:rsid w:val="00AA3A42"/>
    <w:rsid w:val="00AA3CD7"/>
    <w:rsid w:val="00AA4007"/>
    <w:rsid w:val="00AA4469"/>
    <w:rsid w:val="00AA5DAF"/>
    <w:rsid w:val="00AA6359"/>
    <w:rsid w:val="00AA643C"/>
    <w:rsid w:val="00AA6C21"/>
    <w:rsid w:val="00AA6CAF"/>
    <w:rsid w:val="00AA7033"/>
    <w:rsid w:val="00AA714C"/>
    <w:rsid w:val="00AA7389"/>
    <w:rsid w:val="00AA76FB"/>
    <w:rsid w:val="00AA7F10"/>
    <w:rsid w:val="00AB0683"/>
    <w:rsid w:val="00AB07F1"/>
    <w:rsid w:val="00AB1127"/>
    <w:rsid w:val="00AB18D8"/>
    <w:rsid w:val="00AB1DAE"/>
    <w:rsid w:val="00AB28C0"/>
    <w:rsid w:val="00AB299C"/>
    <w:rsid w:val="00AB2A08"/>
    <w:rsid w:val="00AB2A78"/>
    <w:rsid w:val="00AB2C13"/>
    <w:rsid w:val="00AB2C22"/>
    <w:rsid w:val="00AB2C30"/>
    <w:rsid w:val="00AB379C"/>
    <w:rsid w:val="00AB37C9"/>
    <w:rsid w:val="00AB3A59"/>
    <w:rsid w:val="00AB41B4"/>
    <w:rsid w:val="00AB46E9"/>
    <w:rsid w:val="00AB485B"/>
    <w:rsid w:val="00AB4925"/>
    <w:rsid w:val="00AB4BDF"/>
    <w:rsid w:val="00AB5B3A"/>
    <w:rsid w:val="00AB5C7A"/>
    <w:rsid w:val="00AB6139"/>
    <w:rsid w:val="00AB6C0F"/>
    <w:rsid w:val="00AB6D83"/>
    <w:rsid w:val="00AB73CB"/>
    <w:rsid w:val="00AB75EA"/>
    <w:rsid w:val="00AB7738"/>
    <w:rsid w:val="00AB7B41"/>
    <w:rsid w:val="00AC0206"/>
    <w:rsid w:val="00AC020E"/>
    <w:rsid w:val="00AC03A4"/>
    <w:rsid w:val="00AC048C"/>
    <w:rsid w:val="00AC0771"/>
    <w:rsid w:val="00AC0C4F"/>
    <w:rsid w:val="00AC0E3E"/>
    <w:rsid w:val="00AC1312"/>
    <w:rsid w:val="00AC1519"/>
    <w:rsid w:val="00AC2036"/>
    <w:rsid w:val="00AC27F8"/>
    <w:rsid w:val="00AC2895"/>
    <w:rsid w:val="00AC29F9"/>
    <w:rsid w:val="00AC354E"/>
    <w:rsid w:val="00AC3674"/>
    <w:rsid w:val="00AC3AA7"/>
    <w:rsid w:val="00AC4186"/>
    <w:rsid w:val="00AC452E"/>
    <w:rsid w:val="00AC48F7"/>
    <w:rsid w:val="00AC53E4"/>
    <w:rsid w:val="00AC5687"/>
    <w:rsid w:val="00AC5962"/>
    <w:rsid w:val="00AC605C"/>
    <w:rsid w:val="00AC650C"/>
    <w:rsid w:val="00AC6517"/>
    <w:rsid w:val="00AC7394"/>
    <w:rsid w:val="00AC778F"/>
    <w:rsid w:val="00AC7E0B"/>
    <w:rsid w:val="00AD009A"/>
    <w:rsid w:val="00AD01F1"/>
    <w:rsid w:val="00AD0255"/>
    <w:rsid w:val="00AD0394"/>
    <w:rsid w:val="00AD043E"/>
    <w:rsid w:val="00AD0E23"/>
    <w:rsid w:val="00AD1AD4"/>
    <w:rsid w:val="00AD22D9"/>
    <w:rsid w:val="00AD252A"/>
    <w:rsid w:val="00AD25EB"/>
    <w:rsid w:val="00AD2CCA"/>
    <w:rsid w:val="00AD2D6B"/>
    <w:rsid w:val="00AD2F6D"/>
    <w:rsid w:val="00AD33DA"/>
    <w:rsid w:val="00AD3894"/>
    <w:rsid w:val="00AD3FD7"/>
    <w:rsid w:val="00AD4379"/>
    <w:rsid w:val="00AD4CB1"/>
    <w:rsid w:val="00AD4E21"/>
    <w:rsid w:val="00AD5D68"/>
    <w:rsid w:val="00AD5F4F"/>
    <w:rsid w:val="00AD6419"/>
    <w:rsid w:val="00AD6578"/>
    <w:rsid w:val="00AD662D"/>
    <w:rsid w:val="00AD6647"/>
    <w:rsid w:val="00AD67D2"/>
    <w:rsid w:val="00AD6DCC"/>
    <w:rsid w:val="00AD6F9F"/>
    <w:rsid w:val="00AD74BB"/>
    <w:rsid w:val="00AD7689"/>
    <w:rsid w:val="00AD79AE"/>
    <w:rsid w:val="00AD7A66"/>
    <w:rsid w:val="00AD7F72"/>
    <w:rsid w:val="00AE04FD"/>
    <w:rsid w:val="00AE0795"/>
    <w:rsid w:val="00AE0CE6"/>
    <w:rsid w:val="00AE0E50"/>
    <w:rsid w:val="00AE1004"/>
    <w:rsid w:val="00AE1814"/>
    <w:rsid w:val="00AE1A7F"/>
    <w:rsid w:val="00AE21CC"/>
    <w:rsid w:val="00AE268E"/>
    <w:rsid w:val="00AE2848"/>
    <w:rsid w:val="00AE2E28"/>
    <w:rsid w:val="00AE361A"/>
    <w:rsid w:val="00AE3898"/>
    <w:rsid w:val="00AE3B99"/>
    <w:rsid w:val="00AE4DE0"/>
    <w:rsid w:val="00AE5257"/>
    <w:rsid w:val="00AE596F"/>
    <w:rsid w:val="00AE5CD2"/>
    <w:rsid w:val="00AE60E2"/>
    <w:rsid w:val="00AE62BC"/>
    <w:rsid w:val="00AE632A"/>
    <w:rsid w:val="00AE6E04"/>
    <w:rsid w:val="00AE6EB9"/>
    <w:rsid w:val="00AE72B5"/>
    <w:rsid w:val="00AE74CC"/>
    <w:rsid w:val="00AE78D9"/>
    <w:rsid w:val="00AE7D05"/>
    <w:rsid w:val="00AE7E69"/>
    <w:rsid w:val="00AE7E6C"/>
    <w:rsid w:val="00AF0109"/>
    <w:rsid w:val="00AF094A"/>
    <w:rsid w:val="00AF0B24"/>
    <w:rsid w:val="00AF0F79"/>
    <w:rsid w:val="00AF0FF5"/>
    <w:rsid w:val="00AF21CF"/>
    <w:rsid w:val="00AF230A"/>
    <w:rsid w:val="00AF255D"/>
    <w:rsid w:val="00AF25A0"/>
    <w:rsid w:val="00AF2AE1"/>
    <w:rsid w:val="00AF2C25"/>
    <w:rsid w:val="00AF2F43"/>
    <w:rsid w:val="00AF3376"/>
    <w:rsid w:val="00AF3428"/>
    <w:rsid w:val="00AF4163"/>
    <w:rsid w:val="00AF4594"/>
    <w:rsid w:val="00AF48B5"/>
    <w:rsid w:val="00AF495E"/>
    <w:rsid w:val="00AF4A29"/>
    <w:rsid w:val="00AF5516"/>
    <w:rsid w:val="00AF581F"/>
    <w:rsid w:val="00AF5AAB"/>
    <w:rsid w:val="00AF5C0C"/>
    <w:rsid w:val="00AF65C6"/>
    <w:rsid w:val="00AF679B"/>
    <w:rsid w:val="00AF67D0"/>
    <w:rsid w:val="00AF76AE"/>
    <w:rsid w:val="00B000BB"/>
    <w:rsid w:val="00B00277"/>
    <w:rsid w:val="00B0066B"/>
    <w:rsid w:val="00B00AB7"/>
    <w:rsid w:val="00B00AE7"/>
    <w:rsid w:val="00B01045"/>
    <w:rsid w:val="00B014EA"/>
    <w:rsid w:val="00B0195E"/>
    <w:rsid w:val="00B01A29"/>
    <w:rsid w:val="00B01D24"/>
    <w:rsid w:val="00B02374"/>
    <w:rsid w:val="00B02B21"/>
    <w:rsid w:val="00B02BDD"/>
    <w:rsid w:val="00B02C00"/>
    <w:rsid w:val="00B0335A"/>
    <w:rsid w:val="00B04302"/>
    <w:rsid w:val="00B049C5"/>
    <w:rsid w:val="00B04D8E"/>
    <w:rsid w:val="00B05001"/>
    <w:rsid w:val="00B05664"/>
    <w:rsid w:val="00B05960"/>
    <w:rsid w:val="00B059AA"/>
    <w:rsid w:val="00B05E9D"/>
    <w:rsid w:val="00B061F0"/>
    <w:rsid w:val="00B06A2E"/>
    <w:rsid w:val="00B06C21"/>
    <w:rsid w:val="00B06C7E"/>
    <w:rsid w:val="00B0703A"/>
    <w:rsid w:val="00B075A6"/>
    <w:rsid w:val="00B109C0"/>
    <w:rsid w:val="00B10B83"/>
    <w:rsid w:val="00B10E1F"/>
    <w:rsid w:val="00B10F53"/>
    <w:rsid w:val="00B1126C"/>
    <w:rsid w:val="00B116A0"/>
    <w:rsid w:val="00B119FD"/>
    <w:rsid w:val="00B11B10"/>
    <w:rsid w:val="00B124A9"/>
    <w:rsid w:val="00B12770"/>
    <w:rsid w:val="00B12B56"/>
    <w:rsid w:val="00B12D3D"/>
    <w:rsid w:val="00B13660"/>
    <w:rsid w:val="00B14047"/>
    <w:rsid w:val="00B142A5"/>
    <w:rsid w:val="00B1480F"/>
    <w:rsid w:val="00B14C30"/>
    <w:rsid w:val="00B14CF9"/>
    <w:rsid w:val="00B1516A"/>
    <w:rsid w:val="00B15C15"/>
    <w:rsid w:val="00B1677F"/>
    <w:rsid w:val="00B1683C"/>
    <w:rsid w:val="00B20ABB"/>
    <w:rsid w:val="00B20ECB"/>
    <w:rsid w:val="00B214B1"/>
    <w:rsid w:val="00B21868"/>
    <w:rsid w:val="00B22190"/>
    <w:rsid w:val="00B22719"/>
    <w:rsid w:val="00B227DB"/>
    <w:rsid w:val="00B2324E"/>
    <w:rsid w:val="00B23291"/>
    <w:rsid w:val="00B23611"/>
    <w:rsid w:val="00B238AA"/>
    <w:rsid w:val="00B23ADF"/>
    <w:rsid w:val="00B23EEA"/>
    <w:rsid w:val="00B23F82"/>
    <w:rsid w:val="00B242C0"/>
    <w:rsid w:val="00B245EF"/>
    <w:rsid w:val="00B24786"/>
    <w:rsid w:val="00B248D8"/>
    <w:rsid w:val="00B2522F"/>
    <w:rsid w:val="00B253B8"/>
    <w:rsid w:val="00B255B8"/>
    <w:rsid w:val="00B25CA4"/>
    <w:rsid w:val="00B25F0B"/>
    <w:rsid w:val="00B2612C"/>
    <w:rsid w:val="00B2612D"/>
    <w:rsid w:val="00B261EA"/>
    <w:rsid w:val="00B26674"/>
    <w:rsid w:val="00B26927"/>
    <w:rsid w:val="00B26B0C"/>
    <w:rsid w:val="00B26E83"/>
    <w:rsid w:val="00B27077"/>
    <w:rsid w:val="00B270B4"/>
    <w:rsid w:val="00B27526"/>
    <w:rsid w:val="00B27611"/>
    <w:rsid w:val="00B27A8C"/>
    <w:rsid w:val="00B300B7"/>
    <w:rsid w:val="00B30107"/>
    <w:rsid w:val="00B30AF6"/>
    <w:rsid w:val="00B31C8C"/>
    <w:rsid w:val="00B32D6F"/>
    <w:rsid w:val="00B32DF5"/>
    <w:rsid w:val="00B3317C"/>
    <w:rsid w:val="00B336BD"/>
    <w:rsid w:val="00B338F1"/>
    <w:rsid w:val="00B339C2"/>
    <w:rsid w:val="00B33BBD"/>
    <w:rsid w:val="00B33C41"/>
    <w:rsid w:val="00B3411F"/>
    <w:rsid w:val="00B34176"/>
    <w:rsid w:val="00B34191"/>
    <w:rsid w:val="00B3438F"/>
    <w:rsid w:val="00B34867"/>
    <w:rsid w:val="00B34FBD"/>
    <w:rsid w:val="00B3523F"/>
    <w:rsid w:val="00B35383"/>
    <w:rsid w:val="00B354D5"/>
    <w:rsid w:val="00B3575B"/>
    <w:rsid w:val="00B359C6"/>
    <w:rsid w:val="00B35AC9"/>
    <w:rsid w:val="00B35B5B"/>
    <w:rsid w:val="00B36015"/>
    <w:rsid w:val="00B363CD"/>
    <w:rsid w:val="00B3647C"/>
    <w:rsid w:val="00B36557"/>
    <w:rsid w:val="00B367DA"/>
    <w:rsid w:val="00B3692E"/>
    <w:rsid w:val="00B36A37"/>
    <w:rsid w:val="00B36C97"/>
    <w:rsid w:val="00B36F47"/>
    <w:rsid w:val="00B372D1"/>
    <w:rsid w:val="00B37C13"/>
    <w:rsid w:val="00B37D4F"/>
    <w:rsid w:val="00B4060D"/>
    <w:rsid w:val="00B40A18"/>
    <w:rsid w:val="00B40E74"/>
    <w:rsid w:val="00B41B80"/>
    <w:rsid w:val="00B42281"/>
    <w:rsid w:val="00B427D0"/>
    <w:rsid w:val="00B42942"/>
    <w:rsid w:val="00B42B17"/>
    <w:rsid w:val="00B42D37"/>
    <w:rsid w:val="00B43051"/>
    <w:rsid w:val="00B43924"/>
    <w:rsid w:val="00B43BD3"/>
    <w:rsid w:val="00B43FD9"/>
    <w:rsid w:val="00B443DF"/>
    <w:rsid w:val="00B44E45"/>
    <w:rsid w:val="00B45110"/>
    <w:rsid w:val="00B45B44"/>
    <w:rsid w:val="00B45D06"/>
    <w:rsid w:val="00B461D4"/>
    <w:rsid w:val="00B466C6"/>
    <w:rsid w:val="00B471AC"/>
    <w:rsid w:val="00B477BA"/>
    <w:rsid w:val="00B47D1F"/>
    <w:rsid w:val="00B500D1"/>
    <w:rsid w:val="00B503B7"/>
    <w:rsid w:val="00B50969"/>
    <w:rsid w:val="00B50A0B"/>
    <w:rsid w:val="00B50EBB"/>
    <w:rsid w:val="00B5144C"/>
    <w:rsid w:val="00B518E8"/>
    <w:rsid w:val="00B51BED"/>
    <w:rsid w:val="00B51F18"/>
    <w:rsid w:val="00B527E1"/>
    <w:rsid w:val="00B52851"/>
    <w:rsid w:val="00B52B21"/>
    <w:rsid w:val="00B52EB6"/>
    <w:rsid w:val="00B53506"/>
    <w:rsid w:val="00B5353A"/>
    <w:rsid w:val="00B53C88"/>
    <w:rsid w:val="00B53D92"/>
    <w:rsid w:val="00B53F5F"/>
    <w:rsid w:val="00B546DC"/>
    <w:rsid w:val="00B54719"/>
    <w:rsid w:val="00B54D15"/>
    <w:rsid w:val="00B5517D"/>
    <w:rsid w:val="00B55184"/>
    <w:rsid w:val="00B55313"/>
    <w:rsid w:val="00B55BA2"/>
    <w:rsid w:val="00B55F1B"/>
    <w:rsid w:val="00B56574"/>
    <w:rsid w:val="00B566CA"/>
    <w:rsid w:val="00B57543"/>
    <w:rsid w:val="00B5756F"/>
    <w:rsid w:val="00B576B1"/>
    <w:rsid w:val="00B579EE"/>
    <w:rsid w:val="00B57AF8"/>
    <w:rsid w:val="00B57B7A"/>
    <w:rsid w:val="00B57C24"/>
    <w:rsid w:val="00B60BFF"/>
    <w:rsid w:val="00B60E76"/>
    <w:rsid w:val="00B61503"/>
    <w:rsid w:val="00B61BE6"/>
    <w:rsid w:val="00B62217"/>
    <w:rsid w:val="00B62283"/>
    <w:rsid w:val="00B62D18"/>
    <w:rsid w:val="00B62DE3"/>
    <w:rsid w:val="00B62F15"/>
    <w:rsid w:val="00B639F1"/>
    <w:rsid w:val="00B64321"/>
    <w:rsid w:val="00B64E30"/>
    <w:rsid w:val="00B65358"/>
    <w:rsid w:val="00B653CF"/>
    <w:rsid w:val="00B6540F"/>
    <w:rsid w:val="00B65633"/>
    <w:rsid w:val="00B66559"/>
    <w:rsid w:val="00B66761"/>
    <w:rsid w:val="00B66A7B"/>
    <w:rsid w:val="00B66EBB"/>
    <w:rsid w:val="00B67208"/>
    <w:rsid w:val="00B67222"/>
    <w:rsid w:val="00B67748"/>
    <w:rsid w:val="00B70CBC"/>
    <w:rsid w:val="00B7147C"/>
    <w:rsid w:val="00B714E8"/>
    <w:rsid w:val="00B71667"/>
    <w:rsid w:val="00B71B87"/>
    <w:rsid w:val="00B71CB1"/>
    <w:rsid w:val="00B7248C"/>
    <w:rsid w:val="00B72A38"/>
    <w:rsid w:val="00B72E95"/>
    <w:rsid w:val="00B72F5A"/>
    <w:rsid w:val="00B73A87"/>
    <w:rsid w:val="00B73F14"/>
    <w:rsid w:val="00B747C0"/>
    <w:rsid w:val="00B75476"/>
    <w:rsid w:val="00B756D8"/>
    <w:rsid w:val="00B75963"/>
    <w:rsid w:val="00B75FF1"/>
    <w:rsid w:val="00B760F4"/>
    <w:rsid w:val="00B766B4"/>
    <w:rsid w:val="00B76AB6"/>
    <w:rsid w:val="00B76E7C"/>
    <w:rsid w:val="00B77288"/>
    <w:rsid w:val="00B773A2"/>
    <w:rsid w:val="00B77451"/>
    <w:rsid w:val="00B7755C"/>
    <w:rsid w:val="00B77A63"/>
    <w:rsid w:val="00B77A6A"/>
    <w:rsid w:val="00B80373"/>
    <w:rsid w:val="00B81144"/>
    <w:rsid w:val="00B81246"/>
    <w:rsid w:val="00B812B4"/>
    <w:rsid w:val="00B81424"/>
    <w:rsid w:val="00B815C8"/>
    <w:rsid w:val="00B81859"/>
    <w:rsid w:val="00B81A72"/>
    <w:rsid w:val="00B81C7C"/>
    <w:rsid w:val="00B81E2E"/>
    <w:rsid w:val="00B82240"/>
    <w:rsid w:val="00B8270E"/>
    <w:rsid w:val="00B831D0"/>
    <w:rsid w:val="00B83254"/>
    <w:rsid w:val="00B8388C"/>
    <w:rsid w:val="00B847CE"/>
    <w:rsid w:val="00B848AE"/>
    <w:rsid w:val="00B84CFA"/>
    <w:rsid w:val="00B852C9"/>
    <w:rsid w:val="00B85973"/>
    <w:rsid w:val="00B85A83"/>
    <w:rsid w:val="00B85BE0"/>
    <w:rsid w:val="00B85C8D"/>
    <w:rsid w:val="00B85E6D"/>
    <w:rsid w:val="00B86441"/>
    <w:rsid w:val="00B869BF"/>
    <w:rsid w:val="00B86C6E"/>
    <w:rsid w:val="00B878DC"/>
    <w:rsid w:val="00B87E49"/>
    <w:rsid w:val="00B900B7"/>
    <w:rsid w:val="00B9044B"/>
    <w:rsid w:val="00B9051C"/>
    <w:rsid w:val="00B9068E"/>
    <w:rsid w:val="00B908AA"/>
    <w:rsid w:val="00B910E4"/>
    <w:rsid w:val="00B9158A"/>
    <w:rsid w:val="00B929F2"/>
    <w:rsid w:val="00B92F34"/>
    <w:rsid w:val="00B934BB"/>
    <w:rsid w:val="00B93897"/>
    <w:rsid w:val="00B93C67"/>
    <w:rsid w:val="00B93EA4"/>
    <w:rsid w:val="00B9403D"/>
    <w:rsid w:val="00B941A7"/>
    <w:rsid w:val="00B94295"/>
    <w:rsid w:val="00B942AB"/>
    <w:rsid w:val="00B94A9D"/>
    <w:rsid w:val="00B95237"/>
    <w:rsid w:val="00B953DE"/>
    <w:rsid w:val="00B957B0"/>
    <w:rsid w:val="00B959A0"/>
    <w:rsid w:val="00B95C21"/>
    <w:rsid w:val="00B95C7C"/>
    <w:rsid w:val="00B95E67"/>
    <w:rsid w:val="00B96240"/>
    <w:rsid w:val="00B96397"/>
    <w:rsid w:val="00B96414"/>
    <w:rsid w:val="00B964C3"/>
    <w:rsid w:val="00B965F8"/>
    <w:rsid w:val="00B968FC"/>
    <w:rsid w:val="00B96C00"/>
    <w:rsid w:val="00B97479"/>
    <w:rsid w:val="00B97BE3"/>
    <w:rsid w:val="00B97E21"/>
    <w:rsid w:val="00BA0A4F"/>
    <w:rsid w:val="00BA0C00"/>
    <w:rsid w:val="00BA0CB6"/>
    <w:rsid w:val="00BA1584"/>
    <w:rsid w:val="00BA15AD"/>
    <w:rsid w:val="00BA15D5"/>
    <w:rsid w:val="00BA18FD"/>
    <w:rsid w:val="00BA22EC"/>
    <w:rsid w:val="00BA2EBE"/>
    <w:rsid w:val="00BA3358"/>
    <w:rsid w:val="00BA36D6"/>
    <w:rsid w:val="00BA3B62"/>
    <w:rsid w:val="00BA3C16"/>
    <w:rsid w:val="00BA3ED5"/>
    <w:rsid w:val="00BA480D"/>
    <w:rsid w:val="00BA4A82"/>
    <w:rsid w:val="00BA4D34"/>
    <w:rsid w:val="00BA526A"/>
    <w:rsid w:val="00BA5F7B"/>
    <w:rsid w:val="00BA6A6E"/>
    <w:rsid w:val="00BA6E43"/>
    <w:rsid w:val="00BA6E4C"/>
    <w:rsid w:val="00BA719E"/>
    <w:rsid w:val="00BA7300"/>
    <w:rsid w:val="00BA73CD"/>
    <w:rsid w:val="00BA7465"/>
    <w:rsid w:val="00BA755E"/>
    <w:rsid w:val="00BA77D3"/>
    <w:rsid w:val="00BA79B6"/>
    <w:rsid w:val="00BA7F84"/>
    <w:rsid w:val="00BB0CCD"/>
    <w:rsid w:val="00BB134C"/>
    <w:rsid w:val="00BB179C"/>
    <w:rsid w:val="00BB1861"/>
    <w:rsid w:val="00BB1F47"/>
    <w:rsid w:val="00BB2AB5"/>
    <w:rsid w:val="00BB2F94"/>
    <w:rsid w:val="00BB3738"/>
    <w:rsid w:val="00BB3ACA"/>
    <w:rsid w:val="00BB3CEA"/>
    <w:rsid w:val="00BB3D0A"/>
    <w:rsid w:val="00BB3E72"/>
    <w:rsid w:val="00BB4051"/>
    <w:rsid w:val="00BB4457"/>
    <w:rsid w:val="00BB470A"/>
    <w:rsid w:val="00BB4C41"/>
    <w:rsid w:val="00BB4CBE"/>
    <w:rsid w:val="00BB54DC"/>
    <w:rsid w:val="00BB5C4F"/>
    <w:rsid w:val="00BB5D6D"/>
    <w:rsid w:val="00BB5EB0"/>
    <w:rsid w:val="00BB5EDF"/>
    <w:rsid w:val="00BB63DD"/>
    <w:rsid w:val="00BB6534"/>
    <w:rsid w:val="00BB676A"/>
    <w:rsid w:val="00BB76A7"/>
    <w:rsid w:val="00BB7C33"/>
    <w:rsid w:val="00BC009E"/>
    <w:rsid w:val="00BC04FE"/>
    <w:rsid w:val="00BC0678"/>
    <w:rsid w:val="00BC089D"/>
    <w:rsid w:val="00BC0B15"/>
    <w:rsid w:val="00BC0CB0"/>
    <w:rsid w:val="00BC0D3E"/>
    <w:rsid w:val="00BC0DA2"/>
    <w:rsid w:val="00BC190D"/>
    <w:rsid w:val="00BC195A"/>
    <w:rsid w:val="00BC2165"/>
    <w:rsid w:val="00BC28A4"/>
    <w:rsid w:val="00BC3147"/>
    <w:rsid w:val="00BC332F"/>
    <w:rsid w:val="00BC337C"/>
    <w:rsid w:val="00BC3BD3"/>
    <w:rsid w:val="00BC3D48"/>
    <w:rsid w:val="00BC3DA2"/>
    <w:rsid w:val="00BC40D6"/>
    <w:rsid w:val="00BC42D6"/>
    <w:rsid w:val="00BC4ECB"/>
    <w:rsid w:val="00BC5061"/>
    <w:rsid w:val="00BC52B5"/>
    <w:rsid w:val="00BC5507"/>
    <w:rsid w:val="00BC5BE8"/>
    <w:rsid w:val="00BC5C35"/>
    <w:rsid w:val="00BC60E9"/>
    <w:rsid w:val="00BC6240"/>
    <w:rsid w:val="00BC6267"/>
    <w:rsid w:val="00BC6397"/>
    <w:rsid w:val="00BC66B2"/>
    <w:rsid w:val="00BC6A0B"/>
    <w:rsid w:val="00BC6EDA"/>
    <w:rsid w:val="00BC7699"/>
    <w:rsid w:val="00BC7934"/>
    <w:rsid w:val="00BC7989"/>
    <w:rsid w:val="00BC7CF3"/>
    <w:rsid w:val="00BC7DE4"/>
    <w:rsid w:val="00BD0CF3"/>
    <w:rsid w:val="00BD184D"/>
    <w:rsid w:val="00BD21C1"/>
    <w:rsid w:val="00BD22D8"/>
    <w:rsid w:val="00BD36B8"/>
    <w:rsid w:val="00BD3B3E"/>
    <w:rsid w:val="00BD3B44"/>
    <w:rsid w:val="00BD3F1E"/>
    <w:rsid w:val="00BD4044"/>
    <w:rsid w:val="00BD42CD"/>
    <w:rsid w:val="00BD47BF"/>
    <w:rsid w:val="00BD554E"/>
    <w:rsid w:val="00BD576F"/>
    <w:rsid w:val="00BD6196"/>
    <w:rsid w:val="00BD63B1"/>
    <w:rsid w:val="00BD6E9B"/>
    <w:rsid w:val="00BD74C9"/>
    <w:rsid w:val="00BD75C4"/>
    <w:rsid w:val="00BD7732"/>
    <w:rsid w:val="00BD7B38"/>
    <w:rsid w:val="00BD7DD8"/>
    <w:rsid w:val="00BE0117"/>
    <w:rsid w:val="00BE040F"/>
    <w:rsid w:val="00BE0D34"/>
    <w:rsid w:val="00BE1043"/>
    <w:rsid w:val="00BE149E"/>
    <w:rsid w:val="00BE1578"/>
    <w:rsid w:val="00BE16AE"/>
    <w:rsid w:val="00BE16C4"/>
    <w:rsid w:val="00BE1A03"/>
    <w:rsid w:val="00BE1AFE"/>
    <w:rsid w:val="00BE1EA6"/>
    <w:rsid w:val="00BE1FF2"/>
    <w:rsid w:val="00BE23F6"/>
    <w:rsid w:val="00BE24B1"/>
    <w:rsid w:val="00BE2854"/>
    <w:rsid w:val="00BE2E14"/>
    <w:rsid w:val="00BE2ED0"/>
    <w:rsid w:val="00BE3258"/>
    <w:rsid w:val="00BE33B8"/>
    <w:rsid w:val="00BE3A45"/>
    <w:rsid w:val="00BE3E94"/>
    <w:rsid w:val="00BE4462"/>
    <w:rsid w:val="00BE48D6"/>
    <w:rsid w:val="00BE57A8"/>
    <w:rsid w:val="00BE5AE5"/>
    <w:rsid w:val="00BE6476"/>
    <w:rsid w:val="00BE64C8"/>
    <w:rsid w:val="00BE6837"/>
    <w:rsid w:val="00BE6969"/>
    <w:rsid w:val="00BE699B"/>
    <w:rsid w:val="00BE74AF"/>
    <w:rsid w:val="00BE77C8"/>
    <w:rsid w:val="00BF0539"/>
    <w:rsid w:val="00BF0CBD"/>
    <w:rsid w:val="00BF0E02"/>
    <w:rsid w:val="00BF0E09"/>
    <w:rsid w:val="00BF14FC"/>
    <w:rsid w:val="00BF15AF"/>
    <w:rsid w:val="00BF15B9"/>
    <w:rsid w:val="00BF16B8"/>
    <w:rsid w:val="00BF172A"/>
    <w:rsid w:val="00BF2203"/>
    <w:rsid w:val="00BF2305"/>
    <w:rsid w:val="00BF2F92"/>
    <w:rsid w:val="00BF30E4"/>
    <w:rsid w:val="00BF3CE9"/>
    <w:rsid w:val="00BF4207"/>
    <w:rsid w:val="00BF4A80"/>
    <w:rsid w:val="00BF4E5A"/>
    <w:rsid w:val="00BF51E4"/>
    <w:rsid w:val="00BF5669"/>
    <w:rsid w:val="00BF5820"/>
    <w:rsid w:val="00BF59BC"/>
    <w:rsid w:val="00BF5D48"/>
    <w:rsid w:val="00BF6262"/>
    <w:rsid w:val="00BF671E"/>
    <w:rsid w:val="00BF708C"/>
    <w:rsid w:val="00BF7169"/>
    <w:rsid w:val="00BF743D"/>
    <w:rsid w:val="00BF7653"/>
    <w:rsid w:val="00BF78D4"/>
    <w:rsid w:val="00BF7AD8"/>
    <w:rsid w:val="00BF7BDC"/>
    <w:rsid w:val="00C0061B"/>
    <w:rsid w:val="00C00983"/>
    <w:rsid w:val="00C00C1E"/>
    <w:rsid w:val="00C01E7B"/>
    <w:rsid w:val="00C0207D"/>
    <w:rsid w:val="00C025E4"/>
    <w:rsid w:val="00C03886"/>
    <w:rsid w:val="00C03B3B"/>
    <w:rsid w:val="00C04114"/>
    <w:rsid w:val="00C0437A"/>
    <w:rsid w:val="00C0495E"/>
    <w:rsid w:val="00C04F9A"/>
    <w:rsid w:val="00C05035"/>
    <w:rsid w:val="00C05154"/>
    <w:rsid w:val="00C05275"/>
    <w:rsid w:val="00C0579F"/>
    <w:rsid w:val="00C06A79"/>
    <w:rsid w:val="00C070B7"/>
    <w:rsid w:val="00C07B74"/>
    <w:rsid w:val="00C07E9C"/>
    <w:rsid w:val="00C10B07"/>
    <w:rsid w:val="00C10C28"/>
    <w:rsid w:val="00C10FFA"/>
    <w:rsid w:val="00C1115E"/>
    <w:rsid w:val="00C115E3"/>
    <w:rsid w:val="00C12306"/>
    <w:rsid w:val="00C1275C"/>
    <w:rsid w:val="00C12CBF"/>
    <w:rsid w:val="00C12F2B"/>
    <w:rsid w:val="00C13331"/>
    <w:rsid w:val="00C1342A"/>
    <w:rsid w:val="00C138A0"/>
    <w:rsid w:val="00C13A2F"/>
    <w:rsid w:val="00C13C5C"/>
    <w:rsid w:val="00C13E4F"/>
    <w:rsid w:val="00C13F4B"/>
    <w:rsid w:val="00C14430"/>
    <w:rsid w:val="00C144AF"/>
    <w:rsid w:val="00C14838"/>
    <w:rsid w:val="00C15D8C"/>
    <w:rsid w:val="00C1606D"/>
    <w:rsid w:val="00C163A2"/>
    <w:rsid w:val="00C1672D"/>
    <w:rsid w:val="00C167B7"/>
    <w:rsid w:val="00C16CD2"/>
    <w:rsid w:val="00C171EA"/>
    <w:rsid w:val="00C1750D"/>
    <w:rsid w:val="00C1769C"/>
    <w:rsid w:val="00C17BD2"/>
    <w:rsid w:val="00C201E1"/>
    <w:rsid w:val="00C20702"/>
    <w:rsid w:val="00C20959"/>
    <w:rsid w:val="00C20C9F"/>
    <w:rsid w:val="00C21109"/>
    <w:rsid w:val="00C21258"/>
    <w:rsid w:val="00C213F5"/>
    <w:rsid w:val="00C21906"/>
    <w:rsid w:val="00C219AB"/>
    <w:rsid w:val="00C2226B"/>
    <w:rsid w:val="00C224F0"/>
    <w:rsid w:val="00C2261C"/>
    <w:rsid w:val="00C2285E"/>
    <w:rsid w:val="00C22A8E"/>
    <w:rsid w:val="00C22AD3"/>
    <w:rsid w:val="00C22AEA"/>
    <w:rsid w:val="00C2357B"/>
    <w:rsid w:val="00C2362B"/>
    <w:rsid w:val="00C23880"/>
    <w:rsid w:val="00C23C12"/>
    <w:rsid w:val="00C23E67"/>
    <w:rsid w:val="00C24138"/>
    <w:rsid w:val="00C24263"/>
    <w:rsid w:val="00C2462D"/>
    <w:rsid w:val="00C2463F"/>
    <w:rsid w:val="00C246BF"/>
    <w:rsid w:val="00C24E62"/>
    <w:rsid w:val="00C25971"/>
    <w:rsid w:val="00C25A55"/>
    <w:rsid w:val="00C263EE"/>
    <w:rsid w:val="00C26427"/>
    <w:rsid w:val="00C266F8"/>
    <w:rsid w:val="00C26717"/>
    <w:rsid w:val="00C268F9"/>
    <w:rsid w:val="00C275DA"/>
    <w:rsid w:val="00C2790D"/>
    <w:rsid w:val="00C307EB"/>
    <w:rsid w:val="00C30CE2"/>
    <w:rsid w:val="00C31459"/>
    <w:rsid w:val="00C3232E"/>
    <w:rsid w:val="00C32846"/>
    <w:rsid w:val="00C328FB"/>
    <w:rsid w:val="00C32AE9"/>
    <w:rsid w:val="00C32DA8"/>
    <w:rsid w:val="00C32F98"/>
    <w:rsid w:val="00C32FC7"/>
    <w:rsid w:val="00C33259"/>
    <w:rsid w:val="00C33394"/>
    <w:rsid w:val="00C33449"/>
    <w:rsid w:val="00C33666"/>
    <w:rsid w:val="00C33A1F"/>
    <w:rsid w:val="00C33A4D"/>
    <w:rsid w:val="00C34A45"/>
    <w:rsid w:val="00C34FC0"/>
    <w:rsid w:val="00C35471"/>
    <w:rsid w:val="00C35D72"/>
    <w:rsid w:val="00C35EB8"/>
    <w:rsid w:val="00C36273"/>
    <w:rsid w:val="00C364A3"/>
    <w:rsid w:val="00C37426"/>
    <w:rsid w:val="00C379E5"/>
    <w:rsid w:val="00C37CCA"/>
    <w:rsid w:val="00C37E2F"/>
    <w:rsid w:val="00C4032F"/>
    <w:rsid w:val="00C40870"/>
    <w:rsid w:val="00C4088B"/>
    <w:rsid w:val="00C40947"/>
    <w:rsid w:val="00C40CB6"/>
    <w:rsid w:val="00C412E5"/>
    <w:rsid w:val="00C41BD6"/>
    <w:rsid w:val="00C42034"/>
    <w:rsid w:val="00C421F4"/>
    <w:rsid w:val="00C42D6C"/>
    <w:rsid w:val="00C42E0C"/>
    <w:rsid w:val="00C42F97"/>
    <w:rsid w:val="00C43876"/>
    <w:rsid w:val="00C43896"/>
    <w:rsid w:val="00C43ABF"/>
    <w:rsid w:val="00C445A4"/>
    <w:rsid w:val="00C445F3"/>
    <w:rsid w:val="00C454A1"/>
    <w:rsid w:val="00C45720"/>
    <w:rsid w:val="00C457F6"/>
    <w:rsid w:val="00C45F56"/>
    <w:rsid w:val="00C46055"/>
    <w:rsid w:val="00C463BB"/>
    <w:rsid w:val="00C4668C"/>
    <w:rsid w:val="00C46848"/>
    <w:rsid w:val="00C46937"/>
    <w:rsid w:val="00C46ED9"/>
    <w:rsid w:val="00C470EB"/>
    <w:rsid w:val="00C473B5"/>
    <w:rsid w:val="00C478A3"/>
    <w:rsid w:val="00C47A7A"/>
    <w:rsid w:val="00C47BA6"/>
    <w:rsid w:val="00C47DFA"/>
    <w:rsid w:val="00C503C4"/>
    <w:rsid w:val="00C504B2"/>
    <w:rsid w:val="00C50BFC"/>
    <w:rsid w:val="00C50D79"/>
    <w:rsid w:val="00C5157D"/>
    <w:rsid w:val="00C51C51"/>
    <w:rsid w:val="00C51CBD"/>
    <w:rsid w:val="00C520C0"/>
    <w:rsid w:val="00C527CE"/>
    <w:rsid w:val="00C5353D"/>
    <w:rsid w:val="00C53580"/>
    <w:rsid w:val="00C5359B"/>
    <w:rsid w:val="00C53B6A"/>
    <w:rsid w:val="00C543CB"/>
    <w:rsid w:val="00C5457C"/>
    <w:rsid w:val="00C5499D"/>
    <w:rsid w:val="00C557F0"/>
    <w:rsid w:val="00C558AC"/>
    <w:rsid w:val="00C55B1A"/>
    <w:rsid w:val="00C55E59"/>
    <w:rsid w:val="00C5622C"/>
    <w:rsid w:val="00C563F9"/>
    <w:rsid w:val="00C5675A"/>
    <w:rsid w:val="00C57340"/>
    <w:rsid w:val="00C57404"/>
    <w:rsid w:val="00C57582"/>
    <w:rsid w:val="00C57ECB"/>
    <w:rsid w:val="00C6038C"/>
    <w:rsid w:val="00C60589"/>
    <w:rsid w:val="00C60A72"/>
    <w:rsid w:val="00C60B15"/>
    <w:rsid w:val="00C61884"/>
    <w:rsid w:val="00C61E67"/>
    <w:rsid w:val="00C61FA6"/>
    <w:rsid w:val="00C62156"/>
    <w:rsid w:val="00C62644"/>
    <w:rsid w:val="00C62809"/>
    <w:rsid w:val="00C62D14"/>
    <w:rsid w:val="00C644B5"/>
    <w:rsid w:val="00C64727"/>
    <w:rsid w:val="00C647C3"/>
    <w:rsid w:val="00C650A5"/>
    <w:rsid w:val="00C650F2"/>
    <w:rsid w:val="00C65A9E"/>
    <w:rsid w:val="00C65BF8"/>
    <w:rsid w:val="00C65F51"/>
    <w:rsid w:val="00C66604"/>
    <w:rsid w:val="00C66C40"/>
    <w:rsid w:val="00C677BD"/>
    <w:rsid w:val="00C6796F"/>
    <w:rsid w:val="00C67995"/>
    <w:rsid w:val="00C67E2F"/>
    <w:rsid w:val="00C706CD"/>
    <w:rsid w:val="00C70F65"/>
    <w:rsid w:val="00C710EF"/>
    <w:rsid w:val="00C7115A"/>
    <w:rsid w:val="00C711D7"/>
    <w:rsid w:val="00C71662"/>
    <w:rsid w:val="00C717CB"/>
    <w:rsid w:val="00C71A09"/>
    <w:rsid w:val="00C71B0E"/>
    <w:rsid w:val="00C721D0"/>
    <w:rsid w:val="00C721D1"/>
    <w:rsid w:val="00C72408"/>
    <w:rsid w:val="00C72625"/>
    <w:rsid w:val="00C72BF1"/>
    <w:rsid w:val="00C7310A"/>
    <w:rsid w:val="00C7314A"/>
    <w:rsid w:val="00C7352B"/>
    <w:rsid w:val="00C7355C"/>
    <w:rsid w:val="00C73C40"/>
    <w:rsid w:val="00C73F13"/>
    <w:rsid w:val="00C73F9D"/>
    <w:rsid w:val="00C741FD"/>
    <w:rsid w:val="00C74421"/>
    <w:rsid w:val="00C74743"/>
    <w:rsid w:val="00C7484A"/>
    <w:rsid w:val="00C758DC"/>
    <w:rsid w:val="00C76622"/>
    <w:rsid w:val="00C76721"/>
    <w:rsid w:val="00C7728B"/>
    <w:rsid w:val="00C7748B"/>
    <w:rsid w:val="00C7780D"/>
    <w:rsid w:val="00C80766"/>
    <w:rsid w:val="00C80DC0"/>
    <w:rsid w:val="00C80FA0"/>
    <w:rsid w:val="00C816E9"/>
    <w:rsid w:val="00C8198F"/>
    <w:rsid w:val="00C81B3F"/>
    <w:rsid w:val="00C8205B"/>
    <w:rsid w:val="00C82678"/>
    <w:rsid w:val="00C82AC8"/>
    <w:rsid w:val="00C83C05"/>
    <w:rsid w:val="00C83C19"/>
    <w:rsid w:val="00C83F58"/>
    <w:rsid w:val="00C8451C"/>
    <w:rsid w:val="00C84CA3"/>
    <w:rsid w:val="00C8532E"/>
    <w:rsid w:val="00C85515"/>
    <w:rsid w:val="00C8612F"/>
    <w:rsid w:val="00C86898"/>
    <w:rsid w:val="00C87AEB"/>
    <w:rsid w:val="00C87E1E"/>
    <w:rsid w:val="00C87F3D"/>
    <w:rsid w:val="00C900EB"/>
    <w:rsid w:val="00C90204"/>
    <w:rsid w:val="00C90F3F"/>
    <w:rsid w:val="00C915B5"/>
    <w:rsid w:val="00C91A09"/>
    <w:rsid w:val="00C91B21"/>
    <w:rsid w:val="00C92846"/>
    <w:rsid w:val="00C92994"/>
    <w:rsid w:val="00C9305F"/>
    <w:rsid w:val="00C933D2"/>
    <w:rsid w:val="00C937BF"/>
    <w:rsid w:val="00C93AB2"/>
    <w:rsid w:val="00C9411E"/>
    <w:rsid w:val="00C94265"/>
    <w:rsid w:val="00C949B3"/>
    <w:rsid w:val="00C94B49"/>
    <w:rsid w:val="00C94B76"/>
    <w:rsid w:val="00C95057"/>
    <w:rsid w:val="00C95107"/>
    <w:rsid w:val="00C955D3"/>
    <w:rsid w:val="00C9637B"/>
    <w:rsid w:val="00C966B2"/>
    <w:rsid w:val="00C96A73"/>
    <w:rsid w:val="00C96A74"/>
    <w:rsid w:val="00C96B41"/>
    <w:rsid w:val="00C96CB9"/>
    <w:rsid w:val="00C97226"/>
    <w:rsid w:val="00C97425"/>
    <w:rsid w:val="00C9747A"/>
    <w:rsid w:val="00C97F76"/>
    <w:rsid w:val="00CA0308"/>
    <w:rsid w:val="00CA0354"/>
    <w:rsid w:val="00CA08E5"/>
    <w:rsid w:val="00CA0A74"/>
    <w:rsid w:val="00CA1465"/>
    <w:rsid w:val="00CA1ECA"/>
    <w:rsid w:val="00CA1FAF"/>
    <w:rsid w:val="00CA24CC"/>
    <w:rsid w:val="00CA2595"/>
    <w:rsid w:val="00CA269E"/>
    <w:rsid w:val="00CA28A9"/>
    <w:rsid w:val="00CA304B"/>
    <w:rsid w:val="00CA322A"/>
    <w:rsid w:val="00CA3665"/>
    <w:rsid w:val="00CA399B"/>
    <w:rsid w:val="00CA3F90"/>
    <w:rsid w:val="00CA43CF"/>
    <w:rsid w:val="00CA4421"/>
    <w:rsid w:val="00CA4F61"/>
    <w:rsid w:val="00CA5197"/>
    <w:rsid w:val="00CA5468"/>
    <w:rsid w:val="00CA5883"/>
    <w:rsid w:val="00CA5CF1"/>
    <w:rsid w:val="00CA5E4A"/>
    <w:rsid w:val="00CA6051"/>
    <w:rsid w:val="00CA67B2"/>
    <w:rsid w:val="00CA6B8B"/>
    <w:rsid w:val="00CA7269"/>
    <w:rsid w:val="00CA72AB"/>
    <w:rsid w:val="00CA747D"/>
    <w:rsid w:val="00CA7D82"/>
    <w:rsid w:val="00CA7F11"/>
    <w:rsid w:val="00CB08DB"/>
    <w:rsid w:val="00CB094D"/>
    <w:rsid w:val="00CB09C4"/>
    <w:rsid w:val="00CB10BF"/>
    <w:rsid w:val="00CB14B7"/>
    <w:rsid w:val="00CB155D"/>
    <w:rsid w:val="00CB15F2"/>
    <w:rsid w:val="00CB1816"/>
    <w:rsid w:val="00CB1B6F"/>
    <w:rsid w:val="00CB246D"/>
    <w:rsid w:val="00CB2FED"/>
    <w:rsid w:val="00CB34C4"/>
    <w:rsid w:val="00CB3B0C"/>
    <w:rsid w:val="00CB3B83"/>
    <w:rsid w:val="00CB3EC8"/>
    <w:rsid w:val="00CB48D1"/>
    <w:rsid w:val="00CB4F9F"/>
    <w:rsid w:val="00CB562F"/>
    <w:rsid w:val="00CB571E"/>
    <w:rsid w:val="00CB5AEE"/>
    <w:rsid w:val="00CB5D65"/>
    <w:rsid w:val="00CB61CA"/>
    <w:rsid w:val="00CB67FA"/>
    <w:rsid w:val="00CB683D"/>
    <w:rsid w:val="00CB6860"/>
    <w:rsid w:val="00CB6E86"/>
    <w:rsid w:val="00CB7596"/>
    <w:rsid w:val="00CC0027"/>
    <w:rsid w:val="00CC0350"/>
    <w:rsid w:val="00CC10CA"/>
    <w:rsid w:val="00CC12A7"/>
    <w:rsid w:val="00CC1847"/>
    <w:rsid w:val="00CC1B3E"/>
    <w:rsid w:val="00CC1EBD"/>
    <w:rsid w:val="00CC1F90"/>
    <w:rsid w:val="00CC215A"/>
    <w:rsid w:val="00CC266B"/>
    <w:rsid w:val="00CC2A09"/>
    <w:rsid w:val="00CC2A30"/>
    <w:rsid w:val="00CC3024"/>
    <w:rsid w:val="00CC33B4"/>
    <w:rsid w:val="00CC346F"/>
    <w:rsid w:val="00CC3529"/>
    <w:rsid w:val="00CC365C"/>
    <w:rsid w:val="00CC3C99"/>
    <w:rsid w:val="00CC3F27"/>
    <w:rsid w:val="00CC445D"/>
    <w:rsid w:val="00CC4813"/>
    <w:rsid w:val="00CC4979"/>
    <w:rsid w:val="00CC4D78"/>
    <w:rsid w:val="00CC5045"/>
    <w:rsid w:val="00CC64B5"/>
    <w:rsid w:val="00CC6516"/>
    <w:rsid w:val="00CC668E"/>
    <w:rsid w:val="00CC66F6"/>
    <w:rsid w:val="00CC7275"/>
    <w:rsid w:val="00CC77C8"/>
    <w:rsid w:val="00CD049A"/>
    <w:rsid w:val="00CD05F2"/>
    <w:rsid w:val="00CD0882"/>
    <w:rsid w:val="00CD0D63"/>
    <w:rsid w:val="00CD1855"/>
    <w:rsid w:val="00CD1AFE"/>
    <w:rsid w:val="00CD1ECC"/>
    <w:rsid w:val="00CD1F2F"/>
    <w:rsid w:val="00CD23BB"/>
    <w:rsid w:val="00CD2CA8"/>
    <w:rsid w:val="00CD2CEA"/>
    <w:rsid w:val="00CD33AF"/>
    <w:rsid w:val="00CD36BD"/>
    <w:rsid w:val="00CD38AF"/>
    <w:rsid w:val="00CD3A78"/>
    <w:rsid w:val="00CD3DD1"/>
    <w:rsid w:val="00CD4234"/>
    <w:rsid w:val="00CD4316"/>
    <w:rsid w:val="00CD434B"/>
    <w:rsid w:val="00CD4407"/>
    <w:rsid w:val="00CD4623"/>
    <w:rsid w:val="00CD4DE3"/>
    <w:rsid w:val="00CD500A"/>
    <w:rsid w:val="00CD5149"/>
    <w:rsid w:val="00CD5229"/>
    <w:rsid w:val="00CD5366"/>
    <w:rsid w:val="00CD5417"/>
    <w:rsid w:val="00CD5586"/>
    <w:rsid w:val="00CD55D2"/>
    <w:rsid w:val="00CD6152"/>
    <w:rsid w:val="00CD689E"/>
    <w:rsid w:val="00CD699B"/>
    <w:rsid w:val="00CD7528"/>
    <w:rsid w:val="00CD756B"/>
    <w:rsid w:val="00CE01AC"/>
    <w:rsid w:val="00CE0D2A"/>
    <w:rsid w:val="00CE1311"/>
    <w:rsid w:val="00CE1393"/>
    <w:rsid w:val="00CE1462"/>
    <w:rsid w:val="00CE156E"/>
    <w:rsid w:val="00CE1822"/>
    <w:rsid w:val="00CE18B6"/>
    <w:rsid w:val="00CE1BBB"/>
    <w:rsid w:val="00CE21B2"/>
    <w:rsid w:val="00CE2222"/>
    <w:rsid w:val="00CE275B"/>
    <w:rsid w:val="00CE2EF9"/>
    <w:rsid w:val="00CE2F41"/>
    <w:rsid w:val="00CE2FF7"/>
    <w:rsid w:val="00CE37F7"/>
    <w:rsid w:val="00CE392C"/>
    <w:rsid w:val="00CE3ACB"/>
    <w:rsid w:val="00CE3CCB"/>
    <w:rsid w:val="00CE4051"/>
    <w:rsid w:val="00CE4114"/>
    <w:rsid w:val="00CE48A9"/>
    <w:rsid w:val="00CE48C8"/>
    <w:rsid w:val="00CE4C9D"/>
    <w:rsid w:val="00CE4EAD"/>
    <w:rsid w:val="00CE4F3D"/>
    <w:rsid w:val="00CE4FD3"/>
    <w:rsid w:val="00CE504C"/>
    <w:rsid w:val="00CE5946"/>
    <w:rsid w:val="00CE6337"/>
    <w:rsid w:val="00CE6CEB"/>
    <w:rsid w:val="00CE744C"/>
    <w:rsid w:val="00CF1063"/>
    <w:rsid w:val="00CF1646"/>
    <w:rsid w:val="00CF18D2"/>
    <w:rsid w:val="00CF2B8D"/>
    <w:rsid w:val="00CF2BC6"/>
    <w:rsid w:val="00CF3223"/>
    <w:rsid w:val="00CF3351"/>
    <w:rsid w:val="00CF33FA"/>
    <w:rsid w:val="00CF38AA"/>
    <w:rsid w:val="00CF3BA2"/>
    <w:rsid w:val="00CF3D66"/>
    <w:rsid w:val="00CF480A"/>
    <w:rsid w:val="00CF4A48"/>
    <w:rsid w:val="00CF4D06"/>
    <w:rsid w:val="00CF4D43"/>
    <w:rsid w:val="00CF53A8"/>
    <w:rsid w:val="00CF566A"/>
    <w:rsid w:val="00CF6B08"/>
    <w:rsid w:val="00CF6C45"/>
    <w:rsid w:val="00CF6FE8"/>
    <w:rsid w:val="00CF7172"/>
    <w:rsid w:val="00CF726A"/>
    <w:rsid w:val="00CF77C7"/>
    <w:rsid w:val="00CF7EE8"/>
    <w:rsid w:val="00D00398"/>
    <w:rsid w:val="00D009E4"/>
    <w:rsid w:val="00D00A04"/>
    <w:rsid w:val="00D01298"/>
    <w:rsid w:val="00D01E90"/>
    <w:rsid w:val="00D02432"/>
    <w:rsid w:val="00D026A4"/>
    <w:rsid w:val="00D0288F"/>
    <w:rsid w:val="00D0290C"/>
    <w:rsid w:val="00D02E5E"/>
    <w:rsid w:val="00D03185"/>
    <w:rsid w:val="00D03610"/>
    <w:rsid w:val="00D03988"/>
    <w:rsid w:val="00D04951"/>
    <w:rsid w:val="00D049D8"/>
    <w:rsid w:val="00D04DB5"/>
    <w:rsid w:val="00D051D4"/>
    <w:rsid w:val="00D0524B"/>
    <w:rsid w:val="00D0543B"/>
    <w:rsid w:val="00D05523"/>
    <w:rsid w:val="00D05861"/>
    <w:rsid w:val="00D05AD5"/>
    <w:rsid w:val="00D060EC"/>
    <w:rsid w:val="00D06730"/>
    <w:rsid w:val="00D06981"/>
    <w:rsid w:val="00D06B79"/>
    <w:rsid w:val="00D06E43"/>
    <w:rsid w:val="00D06EB6"/>
    <w:rsid w:val="00D07111"/>
    <w:rsid w:val="00D0765D"/>
    <w:rsid w:val="00D07A62"/>
    <w:rsid w:val="00D10087"/>
    <w:rsid w:val="00D10B3B"/>
    <w:rsid w:val="00D10E80"/>
    <w:rsid w:val="00D10F10"/>
    <w:rsid w:val="00D11133"/>
    <w:rsid w:val="00D11D34"/>
    <w:rsid w:val="00D11EC9"/>
    <w:rsid w:val="00D12083"/>
    <w:rsid w:val="00D12418"/>
    <w:rsid w:val="00D125E2"/>
    <w:rsid w:val="00D12950"/>
    <w:rsid w:val="00D12A9F"/>
    <w:rsid w:val="00D12B4B"/>
    <w:rsid w:val="00D12E53"/>
    <w:rsid w:val="00D12EA5"/>
    <w:rsid w:val="00D13142"/>
    <w:rsid w:val="00D13920"/>
    <w:rsid w:val="00D14533"/>
    <w:rsid w:val="00D1454D"/>
    <w:rsid w:val="00D146AE"/>
    <w:rsid w:val="00D14711"/>
    <w:rsid w:val="00D14985"/>
    <w:rsid w:val="00D14A2F"/>
    <w:rsid w:val="00D14BB1"/>
    <w:rsid w:val="00D15216"/>
    <w:rsid w:val="00D15522"/>
    <w:rsid w:val="00D15A3A"/>
    <w:rsid w:val="00D15C36"/>
    <w:rsid w:val="00D15E9B"/>
    <w:rsid w:val="00D16044"/>
    <w:rsid w:val="00D1626B"/>
    <w:rsid w:val="00D1660A"/>
    <w:rsid w:val="00D1751D"/>
    <w:rsid w:val="00D17660"/>
    <w:rsid w:val="00D179EE"/>
    <w:rsid w:val="00D17CC7"/>
    <w:rsid w:val="00D2027E"/>
    <w:rsid w:val="00D20B41"/>
    <w:rsid w:val="00D20DFC"/>
    <w:rsid w:val="00D214E5"/>
    <w:rsid w:val="00D21786"/>
    <w:rsid w:val="00D217C3"/>
    <w:rsid w:val="00D21B0E"/>
    <w:rsid w:val="00D22FE7"/>
    <w:rsid w:val="00D22FED"/>
    <w:rsid w:val="00D236FD"/>
    <w:rsid w:val="00D2376E"/>
    <w:rsid w:val="00D24368"/>
    <w:rsid w:val="00D2478A"/>
    <w:rsid w:val="00D24B56"/>
    <w:rsid w:val="00D24EA4"/>
    <w:rsid w:val="00D2536D"/>
    <w:rsid w:val="00D25F83"/>
    <w:rsid w:val="00D26094"/>
    <w:rsid w:val="00D2679D"/>
    <w:rsid w:val="00D26842"/>
    <w:rsid w:val="00D2692C"/>
    <w:rsid w:val="00D26D3D"/>
    <w:rsid w:val="00D26FA9"/>
    <w:rsid w:val="00D26FC8"/>
    <w:rsid w:val="00D275AE"/>
    <w:rsid w:val="00D279D9"/>
    <w:rsid w:val="00D27A84"/>
    <w:rsid w:val="00D3086E"/>
    <w:rsid w:val="00D30C22"/>
    <w:rsid w:val="00D30E29"/>
    <w:rsid w:val="00D30E59"/>
    <w:rsid w:val="00D30E9D"/>
    <w:rsid w:val="00D310BD"/>
    <w:rsid w:val="00D310F6"/>
    <w:rsid w:val="00D311A9"/>
    <w:rsid w:val="00D31325"/>
    <w:rsid w:val="00D31500"/>
    <w:rsid w:val="00D3241E"/>
    <w:rsid w:val="00D3334A"/>
    <w:rsid w:val="00D335E3"/>
    <w:rsid w:val="00D33795"/>
    <w:rsid w:val="00D33A39"/>
    <w:rsid w:val="00D33A53"/>
    <w:rsid w:val="00D34017"/>
    <w:rsid w:val="00D34B4B"/>
    <w:rsid w:val="00D34B7C"/>
    <w:rsid w:val="00D34BEF"/>
    <w:rsid w:val="00D34DE2"/>
    <w:rsid w:val="00D356A0"/>
    <w:rsid w:val="00D359B7"/>
    <w:rsid w:val="00D35C93"/>
    <w:rsid w:val="00D36ACA"/>
    <w:rsid w:val="00D36CC2"/>
    <w:rsid w:val="00D371AA"/>
    <w:rsid w:val="00D371BD"/>
    <w:rsid w:val="00D3724C"/>
    <w:rsid w:val="00D3730C"/>
    <w:rsid w:val="00D375BE"/>
    <w:rsid w:val="00D4012B"/>
    <w:rsid w:val="00D4085C"/>
    <w:rsid w:val="00D41D1C"/>
    <w:rsid w:val="00D41D8B"/>
    <w:rsid w:val="00D42500"/>
    <w:rsid w:val="00D42559"/>
    <w:rsid w:val="00D4288C"/>
    <w:rsid w:val="00D4299C"/>
    <w:rsid w:val="00D42C14"/>
    <w:rsid w:val="00D42E25"/>
    <w:rsid w:val="00D431F6"/>
    <w:rsid w:val="00D4358F"/>
    <w:rsid w:val="00D43CC3"/>
    <w:rsid w:val="00D43D26"/>
    <w:rsid w:val="00D43E91"/>
    <w:rsid w:val="00D44920"/>
    <w:rsid w:val="00D44944"/>
    <w:rsid w:val="00D44C27"/>
    <w:rsid w:val="00D44FA6"/>
    <w:rsid w:val="00D4595D"/>
    <w:rsid w:val="00D45D19"/>
    <w:rsid w:val="00D4689C"/>
    <w:rsid w:val="00D46F7F"/>
    <w:rsid w:val="00D47463"/>
    <w:rsid w:val="00D47615"/>
    <w:rsid w:val="00D47686"/>
    <w:rsid w:val="00D47FE1"/>
    <w:rsid w:val="00D5080D"/>
    <w:rsid w:val="00D50A9A"/>
    <w:rsid w:val="00D50B5C"/>
    <w:rsid w:val="00D50E16"/>
    <w:rsid w:val="00D50E1D"/>
    <w:rsid w:val="00D512EF"/>
    <w:rsid w:val="00D514D3"/>
    <w:rsid w:val="00D51876"/>
    <w:rsid w:val="00D51C4A"/>
    <w:rsid w:val="00D51DCF"/>
    <w:rsid w:val="00D5201E"/>
    <w:rsid w:val="00D52DFC"/>
    <w:rsid w:val="00D5317E"/>
    <w:rsid w:val="00D532FA"/>
    <w:rsid w:val="00D53A3E"/>
    <w:rsid w:val="00D5407C"/>
    <w:rsid w:val="00D541D8"/>
    <w:rsid w:val="00D54A83"/>
    <w:rsid w:val="00D54C07"/>
    <w:rsid w:val="00D54D58"/>
    <w:rsid w:val="00D54DC9"/>
    <w:rsid w:val="00D55055"/>
    <w:rsid w:val="00D5568E"/>
    <w:rsid w:val="00D55882"/>
    <w:rsid w:val="00D55A62"/>
    <w:rsid w:val="00D56119"/>
    <w:rsid w:val="00D566C9"/>
    <w:rsid w:val="00D56C52"/>
    <w:rsid w:val="00D56CF4"/>
    <w:rsid w:val="00D572BF"/>
    <w:rsid w:val="00D57D9C"/>
    <w:rsid w:val="00D603D1"/>
    <w:rsid w:val="00D60A0A"/>
    <w:rsid w:val="00D60AA0"/>
    <w:rsid w:val="00D60C01"/>
    <w:rsid w:val="00D61521"/>
    <w:rsid w:val="00D61805"/>
    <w:rsid w:val="00D62133"/>
    <w:rsid w:val="00D622C5"/>
    <w:rsid w:val="00D62363"/>
    <w:rsid w:val="00D6276C"/>
    <w:rsid w:val="00D62BC0"/>
    <w:rsid w:val="00D62E23"/>
    <w:rsid w:val="00D63264"/>
    <w:rsid w:val="00D6346F"/>
    <w:rsid w:val="00D63703"/>
    <w:rsid w:val="00D6432D"/>
    <w:rsid w:val="00D643B5"/>
    <w:rsid w:val="00D646DD"/>
    <w:rsid w:val="00D64D10"/>
    <w:rsid w:val="00D64D93"/>
    <w:rsid w:val="00D64E9D"/>
    <w:rsid w:val="00D64EBD"/>
    <w:rsid w:val="00D65AF5"/>
    <w:rsid w:val="00D65F35"/>
    <w:rsid w:val="00D66029"/>
    <w:rsid w:val="00D6686A"/>
    <w:rsid w:val="00D66885"/>
    <w:rsid w:val="00D668BD"/>
    <w:rsid w:val="00D66E38"/>
    <w:rsid w:val="00D67577"/>
    <w:rsid w:val="00D679DF"/>
    <w:rsid w:val="00D67EE5"/>
    <w:rsid w:val="00D67F26"/>
    <w:rsid w:val="00D70622"/>
    <w:rsid w:val="00D706D1"/>
    <w:rsid w:val="00D708C4"/>
    <w:rsid w:val="00D709AD"/>
    <w:rsid w:val="00D70C2C"/>
    <w:rsid w:val="00D7109B"/>
    <w:rsid w:val="00D710E4"/>
    <w:rsid w:val="00D711AD"/>
    <w:rsid w:val="00D7152C"/>
    <w:rsid w:val="00D715DA"/>
    <w:rsid w:val="00D724A9"/>
    <w:rsid w:val="00D7261C"/>
    <w:rsid w:val="00D72764"/>
    <w:rsid w:val="00D72BB0"/>
    <w:rsid w:val="00D72F42"/>
    <w:rsid w:val="00D72FAC"/>
    <w:rsid w:val="00D7382D"/>
    <w:rsid w:val="00D73A4B"/>
    <w:rsid w:val="00D73FC3"/>
    <w:rsid w:val="00D74718"/>
    <w:rsid w:val="00D74C53"/>
    <w:rsid w:val="00D75026"/>
    <w:rsid w:val="00D752D1"/>
    <w:rsid w:val="00D75322"/>
    <w:rsid w:val="00D75C67"/>
    <w:rsid w:val="00D765CC"/>
    <w:rsid w:val="00D76DDE"/>
    <w:rsid w:val="00D77A53"/>
    <w:rsid w:val="00D800FE"/>
    <w:rsid w:val="00D8143F"/>
    <w:rsid w:val="00D818D7"/>
    <w:rsid w:val="00D819EC"/>
    <w:rsid w:val="00D81FB9"/>
    <w:rsid w:val="00D820F6"/>
    <w:rsid w:val="00D83706"/>
    <w:rsid w:val="00D8371A"/>
    <w:rsid w:val="00D83C94"/>
    <w:rsid w:val="00D83CC2"/>
    <w:rsid w:val="00D83F41"/>
    <w:rsid w:val="00D84482"/>
    <w:rsid w:val="00D84E22"/>
    <w:rsid w:val="00D855F6"/>
    <w:rsid w:val="00D8572E"/>
    <w:rsid w:val="00D859EB"/>
    <w:rsid w:val="00D85B92"/>
    <w:rsid w:val="00D85BBA"/>
    <w:rsid w:val="00D85D78"/>
    <w:rsid w:val="00D863B2"/>
    <w:rsid w:val="00D865C3"/>
    <w:rsid w:val="00D86790"/>
    <w:rsid w:val="00D86E54"/>
    <w:rsid w:val="00D86E6C"/>
    <w:rsid w:val="00D86EAE"/>
    <w:rsid w:val="00D87494"/>
    <w:rsid w:val="00D87A15"/>
    <w:rsid w:val="00D87A52"/>
    <w:rsid w:val="00D87D4E"/>
    <w:rsid w:val="00D901D3"/>
    <w:rsid w:val="00D90528"/>
    <w:rsid w:val="00D90727"/>
    <w:rsid w:val="00D90A03"/>
    <w:rsid w:val="00D90AEE"/>
    <w:rsid w:val="00D90B5E"/>
    <w:rsid w:val="00D90C26"/>
    <w:rsid w:val="00D91E99"/>
    <w:rsid w:val="00D924EB"/>
    <w:rsid w:val="00D92715"/>
    <w:rsid w:val="00D92AFE"/>
    <w:rsid w:val="00D9386A"/>
    <w:rsid w:val="00D93BEE"/>
    <w:rsid w:val="00D93F80"/>
    <w:rsid w:val="00D93F8D"/>
    <w:rsid w:val="00D9433F"/>
    <w:rsid w:val="00D949F3"/>
    <w:rsid w:val="00D9515C"/>
    <w:rsid w:val="00D955D8"/>
    <w:rsid w:val="00D95C9B"/>
    <w:rsid w:val="00D962E6"/>
    <w:rsid w:val="00D964CE"/>
    <w:rsid w:val="00D96820"/>
    <w:rsid w:val="00D9690E"/>
    <w:rsid w:val="00D972B6"/>
    <w:rsid w:val="00D97CF1"/>
    <w:rsid w:val="00DA0068"/>
    <w:rsid w:val="00DA044E"/>
    <w:rsid w:val="00DA0F3E"/>
    <w:rsid w:val="00DA1568"/>
    <w:rsid w:val="00DA1A33"/>
    <w:rsid w:val="00DA1D11"/>
    <w:rsid w:val="00DA2A25"/>
    <w:rsid w:val="00DA2C63"/>
    <w:rsid w:val="00DA2E8A"/>
    <w:rsid w:val="00DA31A0"/>
    <w:rsid w:val="00DA32AB"/>
    <w:rsid w:val="00DA3378"/>
    <w:rsid w:val="00DA39A5"/>
    <w:rsid w:val="00DA3F5C"/>
    <w:rsid w:val="00DA427F"/>
    <w:rsid w:val="00DA44DB"/>
    <w:rsid w:val="00DA4966"/>
    <w:rsid w:val="00DA51EC"/>
    <w:rsid w:val="00DA5629"/>
    <w:rsid w:val="00DA5ED0"/>
    <w:rsid w:val="00DA6197"/>
    <w:rsid w:val="00DA630C"/>
    <w:rsid w:val="00DA65B2"/>
    <w:rsid w:val="00DA6A92"/>
    <w:rsid w:val="00DA6BBF"/>
    <w:rsid w:val="00DA71BA"/>
    <w:rsid w:val="00DA744F"/>
    <w:rsid w:val="00DB0439"/>
    <w:rsid w:val="00DB099F"/>
    <w:rsid w:val="00DB0C80"/>
    <w:rsid w:val="00DB1651"/>
    <w:rsid w:val="00DB17DB"/>
    <w:rsid w:val="00DB1B32"/>
    <w:rsid w:val="00DB2028"/>
    <w:rsid w:val="00DB2060"/>
    <w:rsid w:val="00DB2576"/>
    <w:rsid w:val="00DB26E2"/>
    <w:rsid w:val="00DB2AF8"/>
    <w:rsid w:val="00DB2B2F"/>
    <w:rsid w:val="00DB2C18"/>
    <w:rsid w:val="00DB30BC"/>
    <w:rsid w:val="00DB3952"/>
    <w:rsid w:val="00DB396D"/>
    <w:rsid w:val="00DB3B17"/>
    <w:rsid w:val="00DB3B4F"/>
    <w:rsid w:val="00DB3DAA"/>
    <w:rsid w:val="00DB3E2F"/>
    <w:rsid w:val="00DB44DA"/>
    <w:rsid w:val="00DB494E"/>
    <w:rsid w:val="00DB4FAC"/>
    <w:rsid w:val="00DB4FBC"/>
    <w:rsid w:val="00DB590A"/>
    <w:rsid w:val="00DB5ABF"/>
    <w:rsid w:val="00DB5C93"/>
    <w:rsid w:val="00DB5ED8"/>
    <w:rsid w:val="00DB611C"/>
    <w:rsid w:val="00DB6215"/>
    <w:rsid w:val="00DB65C4"/>
    <w:rsid w:val="00DB69ED"/>
    <w:rsid w:val="00DB6AD4"/>
    <w:rsid w:val="00DB6D25"/>
    <w:rsid w:val="00DB6E5B"/>
    <w:rsid w:val="00DB796C"/>
    <w:rsid w:val="00DB7BE4"/>
    <w:rsid w:val="00DB7D98"/>
    <w:rsid w:val="00DC0240"/>
    <w:rsid w:val="00DC064E"/>
    <w:rsid w:val="00DC09E3"/>
    <w:rsid w:val="00DC0CEB"/>
    <w:rsid w:val="00DC1938"/>
    <w:rsid w:val="00DC207D"/>
    <w:rsid w:val="00DC2274"/>
    <w:rsid w:val="00DC2580"/>
    <w:rsid w:val="00DC27EF"/>
    <w:rsid w:val="00DC2ACC"/>
    <w:rsid w:val="00DC3B0B"/>
    <w:rsid w:val="00DC4603"/>
    <w:rsid w:val="00DC4669"/>
    <w:rsid w:val="00DC5205"/>
    <w:rsid w:val="00DC5269"/>
    <w:rsid w:val="00DC55AB"/>
    <w:rsid w:val="00DC57A2"/>
    <w:rsid w:val="00DC5AF2"/>
    <w:rsid w:val="00DC5B63"/>
    <w:rsid w:val="00DC5C43"/>
    <w:rsid w:val="00DC5EA1"/>
    <w:rsid w:val="00DC61EF"/>
    <w:rsid w:val="00DC668E"/>
    <w:rsid w:val="00DC6A62"/>
    <w:rsid w:val="00DC6DC1"/>
    <w:rsid w:val="00DC6DC9"/>
    <w:rsid w:val="00DC6EA9"/>
    <w:rsid w:val="00DC6F05"/>
    <w:rsid w:val="00DC7AC5"/>
    <w:rsid w:val="00DD0A4C"/>
    <w:rsid w:val="00DD0BB5"/>
    <w:rsid w:val="00DD0E0A"/>
    <w:rsid w:val="00DD0E39"/>
    <w:rsid w:val="00DD1A9E"/>
    <w:rsid w:val="00DD1CDD"/>
    <w:rsid w:val="00DD2219"/>
    <w:rsid w:val="00DD2472"/>
    <w:rsid w:val="00DD269C"/>
    <w:rsid w:val="00DD274E"/>
    <w:rsid w:val="00DD2986"/>
    <w:rsid w:val="00DD2F4B"/>
    <w:rsid w:val="00DD3058"/>
    <w:rsid w:val="00DD37DD"/>
    <w:rsid w:val="00DD3952"/>
    <w:rsid w:val="00DD3AAB"/>
    <w:rsid w:val="00DD3C91"/>
    <w:rsid w:val="00DD4173"/>
    <w:rsid w:val="00DD441C"/>
    <w:rsid w:val="00DD46FE"/>
    <w:rsid w:val="00DD477A"/>
    <w:rsid w:val="00DD51F3"/>
    <w:rsid w:val="00DD52F8"/>
    <w:rsid w:val="00DD5E1C"/>
    <w:rsid w:val="00DD6313"/>
    <w:rsid w:val="00DD631C"/>
    <w:rsid w:val="00DD6355"/>
    <w:rsid w:val="00DD7B0D"/>
    <w:rsid w:val="00DD7EBE"/>
    <w:rsid w:val="00DE0028"/>
    <w:rsid w:val="00DE0090"/>
    <w:rsid w:val="00DE0167"/>
    <w:rsid w:val="00DE034C"/>
    <w:rsid w:val="00DE0423"/>
    <w:rsid w:val="00DE0C00"/>
    <w:rsid w:val="00DE1213"/>
    <w:rsid w:val="00DE123A"/>
    <w:rsid w:val="00DE125F"/>
    <w:rsid w:val="00DE14C8"/>
    <w:rsid w:val="00DE1554"/>
    <w:rsid w:val="00DE1E6F"/>
    <w:rsid w:val="00DE4433"/>
    <w:rsid w:val="00DE4707"/>
    <w:rsid w:val="00DE4854"/>
    <w:rsid w:val="00DE48D0"/>
    <w:rsid w:val="00DE4976"/>
    <w:rsid w:val="00DE5241"/>
    <w:rsid w:val="00DE5F78"/>
    <w:rsid w:val="00DE6635"/>
    <w:rsid w:val="00DE6A23"/>
    <w:rsid w:val="00DE6E5C"/>
    <w:rsid w:val="00DE767A"/>
    <w:rsid w:val="00DE76C5"/>
    <w:rsid w:val="00DE787F"/>
    <w:rsid w:val="00DE7962"/>
    <w:rsid w:val="00DE7A69"/>
    <w:rsid w:val="00DE7A95"/>
    <w:rsid w:val="00DF0381"/>
    <w:rsid w:val="00DF0477"/>
    <w:rsid w:val="00DF05C0"/>
    <w:rsid w:val="00DF0BEB"/>
    <w:rsid w:val="00DF1D4E"/>
    <w:rsid w:val="00DF251F"/>
    <w:rsid w:val="00DF26FE"/>
    <w:rsid w:val="00DF2781"/>
    <w:rsid w:val="00DF3122"/>
    <w:rsid w:val="00DF36E3"/>
    <w:rsid w:val="00DF3B2F"/>
    <w:rsid w:val="00DF3BC6"/>
    <w:rsid w:val="00DF41BA"/>
    <w:rsid w:val="00DF43D1"/>
    <w:rsid w:val="00DF4402"/>
    <w:rsid w:val="00DF46C2"/>
    <w:rsid w:val="00DF475F"/>
    <w:rsid w:val="00DF4D2D"/>
    <w:rsid w:val="00DF53AC"/>
    <w:rsid w:val="00DF541B"/>
    <w:rsid w:val="00DF5554"/>
    <w:rsid w:val="00DF573E"/>
    <w:rsid w:val="00DF5D2B"/>
    <w:rsid w:val="00DF5FF3"/>
    <w:rsid w:val="00DF6BD8"/>
    <w:rsid w:val="00DF76C5"/>
    <w:rsid w:val="00DF7AB0"/>
    <w:rsid w:val="00E0056A"/>
    <w:rsid w:val="00E008B4"/>
    <w:rsid w:val="00E01519"/>
    <w:rsid w:val="00E0153B"/>
    <w:rsid w:val="00E0198C"/>
    <w:rsid w:val="00E02148"/>
    <w:rsid w:val="00E02593"/>
    <w:rsid w:val="00E025D2"/>
    <w:rsid w:val="00E02E77"/>
    <w:rsid w:val="00E02F86"/>
    <w:rsid w:val="00E0306D"/>
    <w:rsid w:val="00E0322C"/>
    <w:rsid w:val="00E03553"/>
    <w:rsid w:val="00E041C2"/>
    <w:rsid w:val="00E046AE"/>
    <w:rsid w:val="00E04847"/>
    <w:rsid w:val="00E04864"/>
    <w:rsid w:val="00E04A9E"/>
    <w:rsid w:val="00E04DC0"/>
    <w:rsid w:val="00E05036"/>
    <w:rsid w:val="00E050BE"/>
    <w:rsid w:val="00E05344"/>
    <w:rsid w:val="00E05B08"/>
    <w:rsid w:val="00E05CB7"/>
    <w:rsid w:val="00E06104"/>
    <w:rsid w:val="00E06167"/>
    <w:rsid w:val="00E06339"/>
    <w:rsid w:val="00E06B71"/>
    <w:rsid w:val="00E070C0"/>
    <w:rsid w:val="00E071C1"/>
    <w:rsid w:val="00E1001A"/>
    <w:rsid w:val="00E1073C"/>
    <w:rsid w:val="00E10740"/>
    <w:rsid w:val="00E10834"/>
    <w:rsid w:val="00E10B71"/>
    <w:rsid w:val="00E10D07"/>
    <w:rsid w:val="00E10DF8"/>
    <w:rsid w:val="00E114E2"/>
    <w:rsid w:val="00E11938"/>
    <w:rsid w:val="00E11DA3"/>
    <w:rsid w:val="00E11EBF"/>
    <w:rsid w:val="00E121B1"/>
    <w:rsid w:val="00E1242A"/>
    <w:rsid w:val="00E126C5"/>
    <w:rsid w:val="00E13430"/>
    <w:rsid w:val="00E1365E"/>
    <w:rsid w:val="00E13A7C"/>
    <w:rsid w:val="00E13CA0"/>
    <w:rsid w:val="00E13FD9"/>
    <w:rsid w:val="00E14679"/>
    <w:rsid w:val="00E14CD5"/>
    <w:rsid w:val="00E14D4A"/>
    <w:rsid w:val="00E14E1A"/>
    <w:rsid w:val="00E15791"/>
    <w:rsid w:val="00E15887"/>
    <w:rsid w:val="00E15E2D"/>
    <w:rsid w:val="00E16608"/>
    <w:rsid w:val="00E16C14"/>
    <w:rsid w:val="00E170D1"/>
    <w:rsid w:val="00E17164"/>
    <w:rsid w:val="00E17224"/>
    <w:rsid w:val="00E1749F"/>
    <w:rsid w:val="00E1772C"/>
    <w:rsid w:val="00E200DC"/>
    <w:rsid w:val="00E2015E"/>
    <w:rsid w:val="00E20CAF"/>
    <w:rsid w:val="00E20D2E"/>
    <w:rsid w:val="00E20E61"/>
    <w:rsid w:val="00E2107A"/>
    <w:rsid w:val="00E21435"/>
    <w:rsid w:val="00E2196B"/>
    <w:rsid w:val="00E2206B"/>
    <w:rsid w:val="00E220D2"/>
    <w:rsid w:val="00E223D7"/>
    <w:rsid w:val="00E2243C"/>
    <w:rsid w:val="00E22B36"/>
    <w:rsid w:val="00E22DA4"/>
    <w:rsid w:val="00E22E8F"/>
    <w:rsid w:val="00E22EC6"/>
    <w:rsid w:val="00E23723"/>
    <w:rsid w:val="00E237FA"/>
    <w:rsid w:val="00E23FBF"/>
    <w:rsid w:val="00E241A4"/>
    <w:rsid w:val="00E24352"/>
    <w:rsid w:val="00E245D8"/>
    <w:rsid w:val="00E247DA"/>
    <w:rsid w:val="00E24FB1"/>
    <w:rsid w:val="00E24FCB"/>
    <w:rsid w:val="00E255E4"/>
    <w:rsid w:val="00E25768"/>
    <w:rsid w:val="00E259E0"/>
    <w:rsid w:val="00E25C3C"/>
    <w:rsid w:val="00E25EF2"/>
    <w:rsid w:val="00E263FE"/>
    <w:rsid w:val="00E26836"/>
    <w:rsid w:val="00E26B24"/>
    <w:rsid w:val="00E27374"/>
    <w:rsid w:val="00E27459"/>
    <w:rsid w:val="00E274C3"/>
    <w:rsid w:val="00E277F7"/>
    <w:rsid w:val="00E27895"/>
    <w:rsid w:val="00E27FC8"/>
    <w:rsid w:val="00E305B0"/>
    <w:rsid w:val="00E30BA3"/>
    <w:rsid w:val="00E30EC0"/>
    <w:rsid w:val="00E310F5"/>
    <w:rsid w:val="00E31149"/>
    <w:rsid w:val="00E317DE"/>
    <w:rsid w:val="00E319E0"/>
    <w:rsid w:val="00E31D0E"/>
    <w:rsid w:val="00E31D23"/>
    <w:rsid w:val="00E32589"/>
    <w:rsid w:val="00E32BE7"/>
    <w:rsid w:val="00E32CD0"/>
    <w:rsid w:val="00E32D5B"/>
    <w:rsid w:val="00E32ECA"/>
    <w:rsid w:val="00E334A9"/>
    <w:rsid w:val="00E337FD"/>
    <w:rsid w:val="00E3380C"/>
    <w:rsid w:val="00E33AFF"/>
    <w:rsid w:val="00E33C34"/>
    <w:rsid w:val="00E33DC0"/>
    <w:rsid w:val="00E345F7"/>
    <w:rsid w:val="00E34F06"/>
    <w:rsid w:val="00E35769"/>
    <w:rsid w:val="00E36851"/>
    <w:rsid w:val="00E3693C"/>
    <w:rsid w:val="00E36ABE"/>
    <w:rsid w:val="00E37285"/>
    <w:rsid w:val="00E37401"/>
    <w:rsid w:val="00E37867"/>
    <w:rsid w:val="00E400A0"/>
    <w:rsid w:val="00E4056D"/>
    <w:rsid w:val="00E40659"/>
    <w:rsid w:val="00E40688"/>
    <w:rsid w:val="00E41535"/>
    <w:rsid w:val="00E4154B"/>
    <w:rsid w:val="00E4189A"/>
    <w:rsid w:val="00E424A5"/>
    <w:rsid w:val="00E4286D"/>
    <w:rsid w:val="00E429BC"/>
    <w:rsid w:val="00E42D4A"/>
    <w:rsid w:val="00E42D60"/>
    <w:rsid w:val="00E43D0A"/>
    <w:rsid w:val="00E43DB8"/>
    <w:rsid w:val="00E43F5F"/>
    <w:rsid w:val="00E4418B"/>
    <w:rsid w:val="00E44315"/>
    <w:rsid w:val="00E446D1"/>
    <w:rsid w:val="00E44A5B"/>
    <w:rsid w:val="00E44E31"/>
    <w:rsid w:val="00E45536"/>
    <w:rsid w:val="00E455F5"/>
    <w:rsid w:val="00E464A4"/>
    <w:rsid w:val="00E464CC"/>
    <w:rsid w:val="00E4706F"/>
    <w:rsid w:val="00E47101"/>
    <w:rsid w:val="00E47B4B"/>
    <w:rsid w:val="00E50314"/>
    <w:rsid w:val="00E507C8"/>
    <w:rsid w:val="00E50A4E"/>
    <w:rsid w:val="00E516D1"/>
    <w:rsid w:val="00E51E0A"/>
    <w:rsid w:val="00E52345"/>
    <w:rsid w:val="00E523E0"/>
    <w:rsid w:val="00E524A5"/>
    <w:rsid w:val="00E5253F"/>
    <w:rsid w:val="00E52A2C"/>
    <w:rsid w:val="00E53164"/>
    <w:rsid w:val="00E5325F"/>
    <w:rsid w:val="00E547F8"/>
    <w:rsid w:val="00E54835"/>
    <w:rsid w:val="00E54EF3"/>
    <w:rsid w:val="00E55343"/>
    <w:rsid w:val="00E55DC6"/>
    <w:rsid w:val="00E5621D"/>
    <w:rsid w:val="00E563C2"/>
    <w:rsid w:val="00E56E80"/>
    <w:rsid w:val="00E5700C"/>
    <w:rsid w:val="00E571F1"/>
    <w:rsid w:val="00E572C5"/>
    <w:rsid w:val="00E57F59"/>
    <w:rsid w:val="00E57FC9"/>
    <w:rsid w:val="00E601EB"/>
    <w:rsid w:val="00E608D9"/>
    <w:rsid w:val="00E608ED"/>
    <w:rsid w:val="00E60914"/>
    <w:rsid w:val="00E60A6E"/>
    <w:rsid w:val="00E60B23"/>
    <w:rsid w:val="00E610B2"/>
    <w:rsid w:val="00E61EBF"/>
    <w:rsid w:val="00E62B54"/>
    <w:rsid w:val="00E62C35"/>
    <w:rsid w:val="00E63177"/>
    <w:rsid w:val="00E633F1"/>
    <w:rsid w:val="00E63446"/>
    <w:rsid w:val="00E636B4"/>
    <w:rsid w:val="00E636EA"/>
    <w:rsid w:val="00E637C4"/>
    <w:rsid w:val="00E63ADE"/>
    <w:rsid w:val="00E63DB4"/>
    <w:rsid w:val="00E63ED7"/>
    <w:rsid w:val="00E63EEC"/>
    <w:rsid w:val="00E643F4"/>
    <w:rsid w:val="00E6516B"/>
    <w:rsid w:val="00E6516D"/>
    <w:rsid w:val="00E661E9"/>
    <w:rsid w:val="00E6624F"/>
    <w:rsid w:val="00E66697"/>
    <w:rsid w:val="00E66934"/>
    <w:rsid w:val="00E6741B"/>
    <w:rsid w:val="00E674C3"/>
    <w:rsid w:val="00E7028D"/>
    <w:rsid w:val="00E703A1"/>
    <w:rsid w:val="00E70A7F"/>
    <w:rsid w:val="00E70AF9"/>
    <w:rsid w:val="00E715FD"/>
    <w:rsid w:val="00E7187F"/>
    <w:rsid w:val="00E719E6"/>
    <w:rsid w:val="00E71B3E"/>
    <w:rsid w:val="00E71CB2"/>
    <w:rsid w:val="00E71D01"/>
    <w:rsid w:val="00E71EA2"/>
    <w:rsid w:val="00E7201D"/>
    <w:rsid w:val="00E722FB"/>
    <w:rsid w:val="00E72A6A"/>
    <w:rsid w:val="00E72B7E"/>
    <w:rsid w:val="00E73235"/>
    <w:rsid w:val="00E733D5"/>
    <w:rsid w:val="00E73B0B"/>
    <w:rsid w:val="00E73B7E"/>
    <w:rsid w:val="00E73E07"/>
    <w:rsid w:val="00E73EE8"/>
    <w:rsid w:val="00E73FF9"/>
    <w:rsid w:val="00E740A3"/>
    <w:rsid w:val="00E74126"/>
    <w:rsid w:val="00E74424"/>
    <w:rsid w:val="00E745D4"/>
    <w:rsid w:val="00E74896"/>
    <w:rsid w:val="00E74D36"/>
    <w:rsid w:val="00E74E1A"/>
    <w:rsid w:val="00E74F67"/>
    <w:rsid w:val="00E75708"/>
    <w:rsid w:val="00E75F84"/>
    <w:rsid w:val="00E75FD0"/>
    <w:rsid w:val="00E7603A"/>
    <w:rsid w:val="00E7606A"/>
    <w:rsid w:val="00E765E8"/>
    <w:rsid w:val="00E765EC"/>
    <w:rsid w:val="00E7711E"/>
    <w:rsid w:val="00E772AE"/>
    <w:rsid w:val="00E778DE"/>
    <w:rsid w:val="00E80232"/>
    <w:rsid w:val="00E8105C"/>
    <w:rsid w:val="00E81536"/>
    <w:rsid w:val="00E817E4"/>
    <w:rsid w:val="00E81C81"/>
    <w:rsid w:val="00E81CF3"/>
    <w:rsid w:val="00E81D40"/>
    <w:rsid w:val="00E82232"/>
    <w:rsid w:val="00E82526"/>
    <w:rsid w:val="00E83344"/>
    <w:rsid w:val="00E833B1"/>
    <w:rsid w:val="00E833F6"/>
    <w:rsid w:val="00E835A6"/>
    <w:rsid w:val="00E83DD0"/>
    <w:rsid w:val="00E84102"/>
    <w:rsid w:val="00E8410C"/>
    <w:rsid w:val="00E84E3D"/>
    <w:rsid w:val="00E8576B"/>
    <w:rsid w:val="00E85D39"/>
    <w:rsid w:val="00E86D2C"/>
    <w:rsid w:val="00E877DE"/>
    <w:rsid w:val="00E87C4E"/>
    <w:rsid w:val="00E90631"/>
    <w:rsid w:val="00E912B5"/>
    <w:rsid w:val="00E91FA4"/>
    <w:rsid w:val="00E92009"/>
    <w:rsid w:val="00E93038"/>
    <w:rsid w:val="00E93DC2"/>
    <w:rsid w:val="00E93F69"/>
    <w:rsid w:val="00E9454E"/>
    <w:rsid w:val="00E94C25"/>
    <w:rsid w:val="00E9524D"/>
    <w:rsid w:val="00E95A8D"/>
    <w:rsid w:val="00E95CEA"/>
    <w:rsid w:val="00E96448"/>
    <w:rsid w:val="00E9691B"/>
    <w:rsid w:val="00E9708E"/>
    <w:rsid w:val="00E97992"/>
    <w:rsid w:val="00E97AF1"/>
    <w:rsid w:val="00E97B21"/>
    <w:rsid w:val="00EA0168"/>
    <w:rsid w:val="00EA047A"/>
    <w:rsid w:val="00EA0676"/>
    <w:rsid w:val="00EA0681"/>
    <w:rsid w:val="00EA07E7"/>
    <w:rsid w:val="00EA13F2"/>
    <w:rsid w:val="00EA173E"/>
    <w:rsid w:val="00EA1A02"/>
    <w:rsid w:val="00EA224A"/>
    <w:rsid w:val="00EA23EB"/>
    <w:rsid w:val="00EA245B"/>
    <w:rsid w:val="00EA28DD"/>
    <w:rsid w:val="00EA2C1A"/>
    <w:rsid w:val="00EA3047"/>
    <w:rsid w:val="00EA3206"/>
    <w:rsid w:val="00EA33D5"/>
    <w:rsid w:val="00EA3570"/>
    <w:rsid w:val="00EA3773"/>
    <w:rsid w:val="00EA3AB8"/>
    <w:rsid w:val="00EA3EAE"/>
    <w:rsid w:val="00EA4342"/>
    <w:rsid w:val="00EA472F"/>
    <w:rsid w:val="00EA4972"/>
    <w:rsid w:val="00EA55DA"/>
    <w:rsid w:val="00EA5AD1"/>
    <w:rsid w:val="00EA5AED"/>
    <w:rsid w:val="00EA5E67"/>
    <w:rsid w:val="00EA6D51"/>
    <w:rsid w:val="00EA6F9A"/>
    <w:rsid w:val="00EA77B9"/>
    <w:rsid w:val="00EA7B2F"/>
    <w:rsid w:val="00EB0232"/>
    <w:rsid w:val="00EB0333"/>
    <w:rsid w:val="00EB052E"/>
    <w:rsid w:val="00EB0768"/>
    <w:rsid w:val="00EB0832"/>
    <w:rsid w:val="00EB1D78"/>
    <w:rsid w:val="00EB220B"/>
    <w:rsid w:val="00EB22FC"/>
    <w:rsid w:val="00EB29B0"/>
    <w:rsid w:val="00EB2CFB"/>
    <w:rsid w:val="00EB34A3"/>
    <w:rsid w:val="00EB38F0"/>
    <w:rsid w:val="00EB3CD1"/>
    <w:rsid w:val="00EB46DD"/>
    <w:rsid w:val="00EB48D6"/>
    <w:rsid w:val="00EB493A"/>
    <w:rsid w:val="00EB53DE"/>
    <w:rsid w:val="00EB55E3"/>
    <w:rsid w:val="00EB5BAB"/>
    <w:rsid w:val="00EB66D2"/>
    <w:rsid w:val="00EB6849"/>
    <w:rsid w:val="00EB69E0"/>
    <w:rsid w:val="00EB72F6"/>
    <w:rsid w:val="00EB7470"/>
    <w:rsid w:val="00EB763D"/>
    <w:rsid w:val="00EB7734"/>
    <w:rsid w:val="00EB7E28"/>
    <w:rsid w:val="00EB7EC4"/>
    <w:rsid w:val="00EC0293"/>
    <w:rsid w:val="00EC0294"/>
    <w:rsid w:val="00EC04D2"/>
    <w:rsid w:val="00EC07F2"/>
    <w:rsid w:val="00EC0C4F"/>
    <w:rsid w:val="00EC0D24"/>
    <w:rsid w:val="00EC17A9"/>
    <w:rsid w:val="00EC1F33"/>
    <w:rsid w:val="00EC2116"/>
    <w:rsid w:val="00EC212D"/>
    <w:rsid w:val="00EC2562"/>
    <w:rsid w:val="00EC272E"/>
    <w:rsid w:val="00EC2914"/>
    <w:rsid w:val="00EC2C08"/>
    <w:rsid w:val="00EC2F38"/>
    <w:rsid w:val="00EC3224"/>
    <w:rsid w:val="00EC359C"/>
    <w:rsid w:val="00EC3957"/>
    <w:rsid w:val="00EC3F30"/>
    <w:rsid w:val="00EC4048"/>
    <w:rsid w:val="00EC406B"/>
    <w:rsid w:val="00EC418B"/>
    <w:rsid w:val="00EC44CC"/>
    <w:rsid w:val="00EC4926"/>
    <w:rsid w:val="00EC4A6F"/>
    <w:rsid w:val="00EC4D5E"/>
    <w:rsid w:val="00EC5062"/>
    <w:rsid w:val="00EC5228"/>
    <w:rsid w:val="00EC55F9"/>
    <w:rsid w:val="00EC5A6E"/>
    <w:rsid w:val="00EC5C61"/>
    <w:rsid w:val="00EC6030"/>
    <w:rsid w:val="00EC669D"/>
    <w:rsid w:val="00EC674B"/>
    <w:rsid w:val="00EC6B12"/>
    <w:rsid w:val="00EC6CA2"/>
    <w:rsid w:val="00EC6F1B"/>
    <w:rsid w:val="00EC7768"/>
    <w:rsid w:val="00EC7888"/>
    <w:rsid w:val="00EC7C45"/>
    <w:rsid w:val="00EC7CCE"/>
    <w:rsid w:val="00ED090F"/>
    <w:rsid w:val="00ED0B57"/>
    <w:rsid w:val="00ED1331"/>
    <w:rsid w:val="00ED13BD"/>
    <w:rsid w:val="00ED175C"/>
    <w:rsid w:val="00ED1848"/>
    <w:rsid w:val="00ED1F2C"/>
    <w:rsid w:val="00ED2141"/>
    <w:rsid w:val="00ED25B2"/>
    <w:rsid w:val="00ED2C57"/>
    <w:rsid w:val="00ED2C7D"/>
    <w:rsid w:val="00ED389F"/>
    <w:rsid w:val="00ED3F27"/>
    <w:rsid w:val="00ED422C"/>
    <w:rsid w:val="00ED48C6"/>
    <w:rsid w:val="00ED4A5D"/>
    <w:rsid w:val="00ED4B6E"/>
    <w:rsid w:val="00ED51E0"/>
    <w:rsid w:val="00ED551D"/>
    <w:rsid w:val="00ED6171"/>
    <w:rsid w:val="00ED6269"/>
    <w:rsid w:val="00ED62DD"/>
    <w:rsid w:val="00ED6CD4"/>
    <w:rsid w:val="00ED7393"/>
    <w:rsid w:val="00ED778A"/>
    <w:rsid w:val="00ED7875"/>
    <w:rsid w:val="00ED7CF9"/>
    <w:rsid w:val="00ED7E95"/>
    <w:rsid w:val="00ED7F40"/>
    <w:rsid w:val="00EE0B6F"/>
    <w:rsid w:val="00EE1443"/>
    <w:rsid w:val="00EE17C5"/>
    <w:rsid w:val="00EE19A0"/>
    <w:rsid w:val="00EE19B7"/>
    <w:rsid w:val="00EE1CBB"/>
    <w:rsid w:val="00EE1F3C"/>
    <w:rsid w:val="00EE21F1"/>
    <w:rsid w:val="00EE2225"/>
    <w:rsid w:val="00EE23EE"/>
    <w:rsid w:val="00EE24BB"/>
    <w:rsid w:val="00EE2893"/>
    <w:rsid w:val="00EE2958"/>
    <w:rsid w:val="00EE2A21"/>
    <w:rsid w:val="00EE2D20"/>
    <w:rsid w:val="00EE3106"/>
    <w:rsid w:val="00EE322D"/>
    <w:rsid w:val="00EE3A74"/>
    <w:rsid w:val="00EE3A80"/>
    <w:rsid w:val="00EE4047"/>
    <w:rsid w:val="00EE4E0F"/>
    <w:rsid w:val="00EE5706"/>
    <w:rsid w:val="00EE58DF"/>
    <w:rsid w:val="00EE5B39"/>
    <w:rsid w:val="00EE5BDB"/>
    <w:rsid w:val="00EE6399"/>
    <w:rsid w:val="00EE6582"/>
    <w:rsid w:val="00EE66FF"/>
    <w:rsid w:val="00EE687E"/>
    <w:rsid w:val="00EE6A1A"/>
    <w:rsid w:val="00EE75C3"/>
    <w:rsid w:val="00EE7631"/>
    <w:rsid w:val="00EE7A4E"/>
    <w:rsid w:val="00EF0072"/>
    <w:rsid w:val="00EF06F1"/>
    <w:rsid w:val="00EF0732"/>
    <w:rsid w:val="00EF1006"/>
    <w:rsid w:val="00EF10AA"/>
    <w:rsid w:val="00EF1373"/>
    <w:rsid w:val="00EF1B37"/>
    <w:rsid w:val="00EF1BA0"/>
    <w:rsid w:val="00EF2180"/>
    <w:rsid w:val="00EF21D7"/>
    <w:rsid w:val="00EF2E62"/>
    <w:rsid w:val="00EF2ECF"/>
    <w:rsid w:val="00EF2F8C"/>
    <w:rsid w:val="00EF39FF"/>
    <w:rsid w:val="00EF3A0C"/>
    <w:rsid w:val="00EF4816"/>
    <w:rsid w:val="00EF5E15"/>
    <w:rsid w:val="00EF5FB0"/>
    <w:rsid w:val="00EF6116"/>
    <w:rsid w:val="00EF629F"/>
    <w:rsid w:val="00EF6AB6"/>
    <w:rsid w:val="00EF6CD3"/>
    <w:rsid w:val="00EF757C"/>
    <w:rsid w:val="00EF7F97"/>
    <w:rsid w:val="00F0058F"/>
    <w:rsid w:val="00F00596"/>
    <w:rsid w:val="00F00766"/>
    <w:rsid w:val="00F01225"/>
    <w:rsid w:val="00F01410"/>
    <w:rsid w:val="00F0146C"/>
    <w:rsid w:val="00F01539"/>
    <w:rsid w:val="00F016B7"/>
    <w:rsid w:val="00F0245F"/>
    <w:rsid w:val="00F02AF1"/>
    <w:rsid w:val="00F03310"/>
    <w:rsid w:val="00F033EA"/>
    <w:rsid w:val="00F0377A"/>
    <w:rsid w:val="00F03B04"/>
    <w:rsid w:val="00F03CEA"/>
    <w:rsid w:val="00F043CA"/>
    <w:rsid w:val="00F0466A"/>
    <w:rsid w:val="00F046DE"/>
    <w:rsid w:val="00F04803"/>
    <w:rsid w:val="00F04935"/>
    <w:rsid w:val="00F04EC2"/>
    <w:rsid w:val="00F056F3"/>
    <w:rsid w:val="00F05B41"/>
    <w:rsid w:val="00F063BE"/>
    <w:rsid w:val="00F064ED"/>
    <w:rsid w:val="00F06BBF"/>
    <w:rsid w:val="00F06E42"/>
    <w:rsid w:val="00F0714C"/>
    <w:rsid w:val="00F07DAA"/>
    <w:rsid w:val="00F07FDF"/>
    <w:rsid w:val="00F101D6"/>
    <w:rsid w:val="00F109CA"/>
    <w:rsid w:val="00F110A5"/>
    <w:rsid w:val="00F1133C"/>
    <w:rsid w:val="00F11906"/>
    <w:rsid w:val="00F11D2F"/>
    <w:rsid w:val="00F11DD9"/>
    <w:rsid w:val="00F12210"/>
    <w:rsid w:val="00F12BD0"/>
    <w:rsid w:val="00F13048"/>
    <w:rsid w:val="00F132AC"/>
    <w:rsid w:val="00F13487"/>
    <w:rsid w:val="00F13492"/>
    <w:rsid w:val="00F13C6B"/>
    <w:rsid w:val="00F13EB8"/>
    <w:rsid w:val="00F140F7"/>
    <w:rsid w:val="00F142E5"/>
    <w:rsid w:val="00F142EB"/>
    <w:rsid w:val="00F14394"/>
    <w:rsid w:val="00F1486D"/>
    <w:rsid w:val="00F14936"/>
    <w:rsid w:val="00F14BF8"/>
    <w:rsid w:val="00F151DD"/>
    <w:rsid w:val="00F15422"/>
    <w:rsid w:val="00F154B1"/>
    <w:rsid w:val="00F15BA0"/>
    <w:rsid w:val="00F16341"/>
    <w:rsid w:val="00F16984"/>
    <w:rsid w:val="00F16A10"/>
    <w:rsid w:val="00F16E49"/>
    <w:rsid w:val="00F178DD"/>
    <w:rsid w:val="00F17A7C"/>
    <w:rsid w:val="00F200D3"/>
    <w:rsid w:val="00F205DE"/>
    <w:rsid w:val="00F205F0"/>
    <w:rsid w:val="00F20D6D"/>
    <w:rsid w:val="00F212E7"/>
    <w:rsid w:val="00F2130E"/>
    <w:rsid w:val="00F2137F"/>
    <w:rsid w:val="00F21C50"/>
    <w:rsid w:val="00F21F62"/>
    <w:rsid w:val="00F21F84"/>
    <w:rsid w:val="00F224D4"/>
    <w:rsid w:val="00F229A9"/>
    <w:rsid w:val="00F22D48"/>
    <w:rsid w:val="00F232E2"/>
    <w:rsid w:val="00F23491"/>
    <w:rsid w:val="00F23793"/>
    <w:rsid w:val="00F23A0C"/>
    <w:rsid w:val="00F246AD"/>
    <w:rsid w:val="00F247A2"/>
    <w:rsid w:val="00F247CD"/>
    <w:rsid w:val="00F24C49"/>
    <w:rsid w:val="00F24EBF"/>
    <w:rsid w:val="00F25FE1"/>
    <w:rsid w:val="00F269A9"/>
    <w:rsid w:val="00F26E62"/>
    <w:rsid w:val="00F2713C"/>
    <w:rsid w:val="00F27CAC"/>
    <w:rsid w:val="00F27CEC"/>
    <w:rsid w:val="00F27D92"/>
    <w:rsid w:val="00F302AB"/>
    <w:rsid w:val="00F30344"/>
    <w:rsid w:val="00F30685"/>
    <w:rsid w:val="00F3101B"/>
    <w:rsid w:val="00F31A15"/>
    <w:rsid w:val="00F31A3B"/>
    <w:rsid w:val="00F320D6"/>
    <w:rsid w:val="00F32857"/>
    <w:rsid w:val="00F32924"/>
    <w:rsid w:val="00F329A2"/>
    <w:rsid w:val="00F32FD2"/>
    <w:rsid w:val="00F33323"/>
    <w:rsid w:val="00F3355B"/>
    <w:rsid w:val="00F33688"/>
    <w:rsid w:val="00F33D34"/>
    <w:rsid w:val="00F33ECD"/>
    <w:rsid w:val="00F34143"/>
    <w:rsid w:val="00F34342"/>
    <w:rsid w:val="00F34695"/>
    <w:rsid w:val="00F3472C"/>
    <w:rsid w:val="00F34C8B"/>
    <w:rsid w:val="00F34E88"/>
    <w:rsid w:val="00F35259"/>
    <w:rsid w:val="00F3561B"/>
    <w:rsid w:val="00F35D94"/>
    <w:rsid w:val="00F36D05"/>
    <w:rsid w:val="00F36F40"/>
    <w:rsid w:val="00F36FC7"/>
    <w:rsid w:val="00F37212"/>
    <w:rsid w:val="00F373A5"/>
    <w:rsid w:val="00F376E5"/>
    <w:rsid w:val="00F400F6"/>
    <w:rsid w:val="00F401FC"/>
    <w:rsid w:val="00F40726"/>
    <w:rsid w:val="00F40814"/>
    <w:rsid w:val="00F40C3B"/>
    <w:rsid w:val="00F41048"/>
    <w:rsid w:val="00F411E1"/>
    <w:rsid w:val="00F41307"/>
    <w:rsid w:val="00F41B4B"/>
    <w:rsid w:val="00F42784"/>
    <w:rsid w:val="00F42A97"/>
    <w:rsid w:val="00F42C76"/>
    <w:rsid w:val="00F42C9E"/>
    <w:rsid w:val="00F43121"/>
    <w:rsid w:val="00F431E7"/>
    <w:rsid w:val="00F4326F"/>
    <w:rsid w:val="00F43357"/>
    <w:rsid w:val="00F43587"/>
    <w:rsid w:val="00F43822"/>
    <w:rsid w:val="00F43979"/>
    <w:rsid w:val="00F439A2"/>
    <w:rsid w:val="00F439F4"/>
    <w:rsid w:val="00F43C1D"/>
    <w:rsid w:val="00F441A6"/>
    <w:rsid w:val="00F44AFF"/>
    <w:rsid w:val="00F45118"/>
    <w:rsid w:val="00F45316"/>
    <w:rsid w:val="00F455C8"/>
    <w:rsid w:val="00F465AB"/>
    <w:rsid w:val="00F4666C"/>
    <w:rsid w:val="00F468A3"/>
    <w:rsid w:val="00F46B1E"/>
    <w:rsid w:val="00F46E4E"/>
    <w:rsid w:val="00F46F0E"/>
    <w:rsid w:val="00F46F6A"/>
    <w:rsid w:val="00F46FC3"/>
    <w:rsid w:val="00F47DE7"/>
    <w:rsid w:val="00F50666"/>
    <w:rsid w:val="00F50827"/>
    <w:rsid w:val="00F50A76"/>
    <w:rsid w:val="00F51144"/>
    <w:rsid w:val="00F5242E"/>
    <w:rsid w:val="00F5273E"/>
    <w:rsid w:val="00F52B9B"/>
    <w:rsid w:val="00F53D06"/>
    <w:rsid w:val="00F54820"/>
    <w:rsid w:val="00F54947"/>
    <w:rsid w:val="00F550AB"/>
    <w:rsid w:val="00F55324"/>
    <w:rsid w:val="00F55BC1"/>
    <w:rsid w:val="00F55E3D"/>
    <w:rsid w:val="00F55F43"/>
    <w:rsid w:val="00F56259"/>
    <w:rsid w:val="00F5650F"/>
    <w:rsid w:val="00F5656A"/>
    <w:rsid w:val="00F565B4"/>
    <w:rsid w:val="00F565B9"/>
    <w:rsid w:val="00F5683E"/>
    <w:rsid w:val="00F568FE"/>
    <w:rsid w:val="00F56A01"/>
    <w:rsid w:val="00F56AC0"/>
    <w:rsid w:val="00F56D2A"/>
    <w:rsid w:val="00F56E30"/>
    <w:rsid w:val="00F56E3F"/>
    <w:rsid w:val="00F5724C"/>
    <w:rsid w:val="00F574A1"/>
    <w:rsid w:val="00F579E4"/>
    <w:rsid w:val="00F57F37"/>
    <w:rsid w:val="00F609C6"/>
    <w:rsid w:val="00F609C8"/>
    <w:rsid w:val="00F60C2F"/>
    <w:rsid w:val="00F60DA0"/>
    <w:rsid w:val="00F61657"/>
    <w:rsid w:val="00F618BE"/>
    <w:rsid w:val="00F61E68"/>
    <w:rsid w:val="00F62D06"/>
    <w:rsid w:val="00F631EB"/>
    <w:rsid w:val="00F6328D"/>
    <w:rsid w:val="00F6332A"/>
    <w:rsid w:val="00F6376B"/>
    <w:rsid w:val="00F637F1"/>
    <w:rsid w:val="00F64049"/>
    <w:rsid w:val="00F641F8"/>
    <w:rsid w:val="00F64270"/>
    <w:rsid w:val="00F642B0"/>
    <w:rsid w:val="00F645DB"/>
    <w:rsid w:val="00F64647"/>
    <w:rsid w:val="00F653E0"/>
    <w:rsid w:val="00F653EF"/>
    <w:rsid w:val="00F65AF9"/>
    <w:rsid w:val="00F65DF5"/>
    <w:rsid w:val="00F66249"/>
    <w:rsid w:val="00F66FBD"/>
    <w:rsid w:val="00F67791"/>
    <w:rsid w:val="00F67B2F"/>
    <w:rsid w:val="00F67DC6"/>
    <w:rsid w:val="00F67E81"/>
    <w:rsid w:val="00F70197"/>
    <w:rsid w:val="00F7113C"/>
    <w:rsid w:val="00F71968"/>
    <w:rsid w:val="00F719A7"/>
    <w:rsid w:val="00F719D8"/>
    <w:rsid w:val="00F71E52"/>
    <w:rsid w:val="00F724C9"/>
    <w:rsid w:val="00F728A7"/>
    <w:rsid w:val="00F72BF3"/>
    <w:rsid w:val="00F7311F"/>
    <w:rsid w:val="00F73122"/>
    <w:rsid w:val="00F73492"/>
    <w:rsid w:val="00F73537"/>
    <w:rsid w:val="00F73AA8"/>
    <w:rsid w:val="00F73EF5"/>
    <w:rsid w:val="00F73F0C"/>
    <w:rsid w:val="00F740EE"/>
    <w:rsid w:val="00F741FA"/>
    <w:rsid w:val="00F74DE3"/>
    <w:rsid w:val="00F750DC"/>
    <w:rsid w:val="00F75590"/>
    <w:rsid w:val="00F757E7"/>
    <w:rsid w:val="00F7601F"/>
    <w:rsid w:val="00F7607F"/>
    <w:rsid w:val="00F7643C"/>
    <w:rsid w:val="00F765BF"/>
    <w:rsid w:val="00F76F8C"/>
    <w:rsid w:val="00F774FF"/>
    <w:rsid w:val="00F8024F"/>
    <w:rsid w:val="00F8060C"/>
    <w:rsid w:val="00F80D09"/>
    <w:rsid w:val="00F81A4B"/>
    <w:rsid w:val="00F81ECD"/>
    <w:rsid w:val="00F82002"/>
    <w:rsid w:val="00F82488"/>
    <w:rsid w:val="00F8333A"/>
    <w:rsid w:val="00F83487"/>
    <w:rsid w:val="00F838A7"/>
    <w:rsid w:val="00F8401C"/>
    <w:rsid w:val="00F84533"/>
    <w:rsid w:val="00F84704"/>
    <w:rsid w:val="00F84EBC"/>
    <w:rsid w:val="00F84F2C"/>
    <w:rsid w:val="00F8559F"/>
    <w:rsid w:val="00F85D2F"/>
    <w:rsid w:val="00F85D6A"/>
    <w:rsid w:val="00F85DA8"/>
    <w:rsid w:val="00F85F89"/>
    <w:rsid w:val="00F860A3"/>
    <w:rsid w:val="00F86103"/>
    <w:rsid w:val="00F86135"/>
    <w:rsid w:val="00F867C5"/>
    <w:rsid w:val="00F86F72"/>
    <w:rsid w:val="00F870DC"/>
    <w:rsid w:val="00F87692"/>
    <w:rsid w:val="00F876C8"/>
    <w:rsid w:val="00F87E5E"/>
    <w:rsid w:val="00F90072"/>
    <w:rsid w:val="00F901ED"/>
    <w:rsid w:val="00F90CA1"/>
    <w:rsid w:val="00F9101D"/>
    <w:rsid w:val="00F9150B"/>
    <w:rsid w:val="00F92050"/>
    <w:rsid w:val="00F92690"/>
    <w:rsid w:val="00F92A52"/>
    <w:rsid w:val="00F93677"/>
    <w:rsid w:val="00F93C69"/>
    <w:rsid w:val="00F94731"/>
    <w:rsid w:val="00F94746"/>
    <w:rsid w:val="00F94C03"/>
    <w:rsid w:val="00F94CD6"/>
    <w:rsid w:val="00F954AC"/>
    <w:rsid w:val="00F95A2D"/>
    <w:rsid w:val="00F95E1C"/>
    <w:rsid w:val="00F96EDF"/>
    <w:rsid w:val="00F97719"/>
    <w:rsid w:val="00F979DB"/>
    <w:rsid w:val="00FA009E"/>
    <w:rsid w:val="00FA0FCB"/>
    <w:rsid w:val="00FA11A0"/>
    <w:rsid w:val="00FA1698"/>
    <w:rsid w:val="00FA19D0"/>
    <w:rsid w:val="00FA1FAE"/>
    <w:rsid w:val="00FA2504"/>
    <w:rsid w:val="00FA281D"/>
    <w:rsid w:val="00FA360C"/>
    <w:rsid w:val="00FA3897"/>
    <w:rsid w:val="00FA44DD"/>
    <w:rsid w:val="00FA4FE1"/>
    <w:rsid w:val="00FA514B"/>
    <w:rsid w:val="00FA56E3"/>
    <w:rsid w:val="00FA5C5E"/>
    <w:rsid w:val="00FA6416"/>
    <w:rsid w:val="00FA6513"/>
    <w:rsid w:val="00FA7394"/>
    <w:rsid w:val="00FB0227"/>
    <w:rsid w:val="00FB06B2"/>
    <w:rsid w:val="00FB079A"/>
    <w:rsid w:val="00FB0836"/>
    <w:rsid w:val="00FB0A15"/>
    <w:rsid w:val="00FB0A8D"/>
    <w:rsid w:val="00FB0AAB"/>
    <w:rsid w:val="00FB10BC"/>
    <w:rsid w:val="00FB173B"/>
    <w:rsid w:val="00FB2DA4"/>
    <w:rsid w:val="00FB31EF"/>
    <w:rsid w:val="00FB34F8"/>
    <w:rsid w:val="00FB3539"/>
    <w:rsid w:val="00FB36DC"/>
    <w:rsid w:val="00FB3777"/>
    <w:rsid w:val="00FB3DC3"/>
    <w:rsid w:val="00FB4028"/>
    <w:rsid w:val="00FB4A5D"/>
    <w:rsid w:val="00FB4DEB"/>
    <w:rsid w:val="00FB53B8"/>
    <w:rsid w:val="00FB5BA5"/>
    <w:rsid w:val="00FB5E7D"/>
    <w:rsid w:val="00FB6333"/>
    <w:rsid w:val="00FB6CBC"/>
    <w:rsid w:val="00FB7740"/>
    <w:rsid w:val="00FC0188"/>
    <w:rsid w:val="00FC02AD"/>
    <w:rsid w:val="00FC072E"/>
    <w:rsid w:val="00FC0D67"/>
    <w:rsid w:val="00FC0DF1"/>
    <w:rsid w:val="00FC0E25"/>
    <w:rsid w:val="00FC0FCF"/>
    <w:rsid w:val="00FC1399"/>
    <w:rsid w:val="00FC1B0C"/>
    <w:rsid w:val="00FC234D"/>
    <w:rsid w:val="00FC247A"/>
    <w:rsid w:val="00FC29F5"/>
    <w:rsid w:val="00FC3673"/>
    <w:rsid w:val="00FC3830"/>
    <w:rsid w:val="00FC3B19"/>
    <w:rsid w:val="00FC40C8"/>
    <w:rsid w:val="00FC438C"/>
    <w:rsid w:val="00FC475C"/>
    <w:rsid w:val="00FC4BA7"/>
    <w:rsid w:val="00FC53D6"/>
    <w:rsid w:val="00FC562C"/>
    <w:rsid w:val="00FC57F3"/>
    <w:rsid w:val="00FC5B02"/>
    <w:rsid w:val="00FC5C39"/>
    <w:rsid w:val="00FC66AE"/>
    <w:rsid w:val="00FC6857"/>
    <w:rsid w:val="00FC6897"/>
    <w:rsid w:val="00FC6A87"/>
    <w:rsid w:val="00FC6B29"/>
    <w:rsid w:val="00FC70BE"/>
    <w:rsid w:val="00FC76C1"/>
    <w:rsid w:val="00FD0570"/>
    <w:rsid w:val="00FD0BF6"/>
    <w:rsid w:val="00FD0E36"/>
    <w:rsid w:val="00FD1346"/>
    <w:rsid w:val="00FD18D4"/>
    <w:rsid w:val="00FD1E6A"/>
    <w:rsid w:val="00FD22B6"/>
    <w:rsid w:val="00FD2885"/>
    <w:rsid w:val="00FD2D6B"/>
    <w:rsid w:val="00FD3187"/>
    <w:rsid w:val="00FD3202"/>
    <w:rsid w:val="00FD32C4"/>
    <w:rsid w:val="00FD35B5"/>
    <w:rsid w:val="00FD409F"/>
    <w:rsid w:val="00FD4308"/>
    <w:rsid w:val="00FD4415"/>
    <w:rsid w:val="00FD4617"/>
    <w:rsid w:val="00FD4817"/>
    <w:rsid w:val="00FD5403"/>
    <w:rsid w:val="00FD5C50"/>
    <w:rsid w:val="00FD5D72"/>
    <w:rsid w:val="00FD5FC6"/>
    <w:rsid w:val="00FD5FED"/>
    <w:rsid w:val="00FD62EB"/>
    <w:rsid w:val="00FD62FB"/>
    <w:rsid w:val="00FD66BB"/>
    <w:rsid w:val="00FD68AD"/>
    <w:rsid w:val="00FD78E2"/>
    <w:rsid w:val="00FD7B71"/>
    <w:rsid w:val="00FD7E17"/>
    <w:rsid w:val="00FE0C24"/>
    <w:rsid w:val="00FE0CEA"/>
    <w:rsid w:val="00FE0D33"/>
    <w:rsid w:val="00FE0FC7"/>
    <w:rsid w:val="00FE1055"/>
    <w:rsid w:val="00FE190D"/>
    <w:rsid w:val="00FE1A0C"/>
    <w:rsid w:val="00FE1A40"/>
    <w:rsid w:val="00FE1ACD"/>
    <w:rsid w:val="00FE210A"/>
    <w:rsid w:val="00FE2349"/>
    <w:rsid w:val="00FE2D51"/>
    <w:rsid w:val="00FE310E"/>
    <w:rsid w:val="00FE31CD"/>
    <w:rsid w:val="00FE31CF"/>
    <w:rsid w:val="00FE3A37"/>
    <w:rsid w:val="00FE3B61"/>
    <w:rsid w:val="00FE4253"/>
    <w:rsid w:val="00FE4844"/>
    <w:rsid w:val="00FE4857"/>
    <w:rsid w:val="00FE48C5"/>
    <w:rsid w:val="00FE4FE1"/>
    <w:rsid w:val="00FE4FF0"/>
    <w:rsid w:val="00FE500C"/>
    <w:rsid w:val="00FE5DF6"/>
    <w:rsid w:val="00FE5E2A"/>
    <w:rsid w:val="00FE5F13"/>
    <w:rsid w:val="00FE5F7C"/>
    <w:rsid w:val="00FE62D7"/>
    <w:rsid w:val="00FE6E35"/>
    <w:rsid w:val="00FE7012"/>
    <w:rsid w:val="00FE727C"/>
    <w:rsid w:val="00FE77CD"/>
    <w:rsid w:val="00FE7938"/>
    <w:rsid w:val="00FE7C55"/>
    <w:rsid w:val="00FF0205"/>
    <w:rsid w:val="00FF08AB"/>
    <w:rsid w:val="00FF0C77"/>
    <w:rsid w:val="00FF0DA8"/>
    <w:rsid w:val="00FF1D02"/>
    <w:rsid w:val="00FF1E3B"/>
    <w:rsid w:val="00FF20C1"/>
    <w:rsid w:val="00FF25A9"/>
    <w:rsid w:val="00FF277B"/>
    <w:rsid w:val="00FF28FA"/>
    <w:rsid w:val="00FF2911"/>
    <w:rsid w:val="00FF2AED"/>
    <w:rsid w:val="00FF3246"/>
    <w:rsid w:val="00FF3D29"/>
    <w:rsid w:val="00FF43C6"/>
    <w:rsid w:val="00FF456D"/>
    <w:rsid w:val="00FF4699"/>
    <w:rsid w:val="00FF4780"/>
    <w:rsid w:val="00FF4BC1"/>
    <w:rsid w:val="00FF4E18"/>
    <w:rsid w:val="00FF511C"/>
    <w:rsid w:val="00FF5D6B"/>
    <w:rsid w:val="00FF5DC4"/>
    <w:rsid w:val="00FF6437"/>
    <w:rsid w:val="00FF651E"/>
    <w:rsid w:val="00FF6C1C"/>
    <w:rsid w:val="00FF71CA"/>
    <w:rsid w:val="00FF734E"/>
    <w:rsid w:val="00FF7968"/>
    <w:rsid w:val="00FF79DB"/>
    <w:rsid w:val="00FF7B12"/>
    <w:rsid w:val="00FF7C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paragraph" w:customStyle="1" w:styleId="TALLeft050cm">
    <w:name w:val="TAL + Left:  050 cm"/>
    <w:basedOn w:val="TAL"/>
    <w:rsid w:val="00524A87"/>
    <w:pPr>
      <w:spacing w:line="0" w:lineRule="atLeast"/>
      <w:ind w:left="284"/>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07652657">
      <w:bodyDiv w:val="1"/>
      <w:marLeft w:val="0"/>
      <w:marRight w:val="0"/>
      <w:marTop w:val="0"/>
      <w:marBottom w:val="0"/>
      <w:divBdr>
        <w:top w:val="none" w:sz="0" w:space="0" w:color="auto"/>
        <w:left w:val="none" w:sz="0" w:space="0" w:color="auto"/>
        <w:bottom w:val="none" w:sz="0" w:space="0" w:color="auto"/>
        <w:right w:val="none" w:sz="0" w:space="0" w:color="auto"/>
      </w:divBdr>
    </w:div>
    <w:div w:id="417674712">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86272274">
      <w:bodyDiv w:val="1"/>
      <w:marLeft w:val="0"/>
      <w:marRight w:val="0"/>
      <w:marTop w:val="0"/>
      <w:marBottom w:val="0"/>
      <w:divBdr>
        <w:top w:val="none" w:sz="0" w:space="0" w:color="auto"/>
        <w:left w:val="none" w:sz="0" w:space="0" w:color="auto"/>
        <w:bottom w:val="none" w:sz="0" w:space="0" w:color="auto"/>
        <w:right w:val="none" w:sz="0" w:space="0" w:color="auto"/>
      </w:divBdr>
    </w:div>
    <w:div w:id="1197474463">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10036629">
      <w:bodyDiv w:val="1"/>
      <w:marLeft w:val="0"/>
      <w:marRight w:val="0"/>
      <w:marTop w:val="0"/>
      <w:marBottom w:val="0"/>
      <w:divBdr>
        <w:top w:val="none" w:sz="0" w:space="0" w:color="auto"/>
        <w:left w:val="none" w:sz="0" w:space="0" w:color="auto"/>
        <w:bottom w:val="none" w:sz="0" w:space="0" w:color="auto"/>
        <w:right w:val="none" w:sz="0" w:space="0" w:color="auto"/>
      </w:divBdr>
    </w:div>
    <w:div w:id="1491867611">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 w:id="203472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E1DE8B1-5147-42C4-998B-A4BCADDD3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2474</TotalTime>
  <Pages>26</Pages>
  <Words>9249</Words>
  <Characters>52721</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FH</cp:lastModifiedBy>
  <cp:revision>2300</cp:revision>
  <dcterms:created xsi:type="dcterms:W3CDTF">2024-02-12T19:48:00Z</dcterms:created>
  <dcterms:modified xsi:type="dcterms:W3CDTF">2024-08-09T19:44:00Z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2024-08-01T21:18:39Z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45a8d387-8b13-4451-862c-1ac3a7896561</vt:lpwstr>
  </property>
  <property fmtid="{D5CDD505-2E9C-101B-9397-08002B2CF9AE}" pid="10" name="MSIP_Label_4d2f777e-4347-4fc6-823a-b44ab313546a_ContentBits">
    <vt:lpwstr>0</vt:lpwstr>
  </property>
</Properties>
</file>