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BBA18" w14:textId="78849823" w:rsidR="00EF2612" w:rsidRDefault="00EF2612" w:rsidP="00A713FB">
      <w:pPr>
        <w:tabs>
          <w:tab w:val="right" w:pos="9216"/>
        </w:tabs>
        <w:spacing w:after="0"/>
        <w:rPr>
          <w:rFonts w:ascii="Arial" w:hAnsi="Arial" w:cs="Arial"/>
          <w:b/>
          <w:kern w:val="2"/>
          <w:lang w:eastAsia="zh-CN"/>
        </w:rPr>
      </w:pPr>
      <w:r>
        <w:rPr>
          <w:rFonts w:ascii="Arial" w:hAnsi="Arial" w:cs="Arial"/>
          <w:b/>
          <w:kern w:val="2"/>
          <w:lang w:eastAsia="zh-CN"/>
        </w:rPr>
        <w:t>3GPP TSG RAN WG1 Meeting #</w:t>
      </w:r>
      <w:r w:rsidR="00F83E1F">
        <w:rPr>
          <w:rFonts w:ascii="Arial" w:hAnsi="Arial" w:cs="Arial"/>
          <w:b/>
          <w:kern w:val="2"/>
          <w:lang w:eastAsia="zh-CN"/>
        </w:rPr>
        <w:t>118</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CE2FE7">
        <w:rPr>
          <w:rFonts w:ascii="Arial" w:hAnsi="Arial" w:cs="Arial"/>
          <w:b/>
          <w:kern w:val="2"/>
          <w:lang w:eastAsia="zh-CN"/>
        </w:rPr>
        <w:t>5800</w:t>
      </w:r>
    </w:p>
    <w:p w14:paraId="32148778" w14:textId="0D187243" w:rsidR="00DF24E7" w:rsidRPr="0053647E" w:rsidRDefault="00CE2FE7" w:rsidP="008A0C7E">
      <w:pPr>
        <w:rPr>
          <w:rFonts w:ascii="Arial" w:hAnsi="Arial" w:cs="Arial"/>
          <w:b/>
          <w:kern w:val="2"/>
          <w:lang w:eastAsia="zh-CN"/>
        </w:rPr>
      </w:pPr>
      <w:r>
        <w:rPr>
          <w:rFonts w:ascii="Arial" w:hAnsi="Arial" w:cs="Arial"/>
          <w:b/>
          <w:kern w:val="2"/>
          <w:lang w:eastAsia="zh-CN"/>
        </w:rPr>
        <w:t>Maastricht</w:t>
      </w:r>
      <w:r w:rsidR="008E4854">
        <w:rPr>
          <w:rFonts w:ascii="Arial" w:hAnsi="Arial" w:cs="Arial"/>
          <w:b/>
          <w:kern w:val="2"/>
          <w:lang w:eastAsia="zh-CN"/>
        </w:rPr>
        <w:t xml:space="preserve">, </w:t>
      </w:r>
      <w:r>
        <w:rPr>
          <w:rFonts w:ascii="Arial" w:hAnsi="Arial" w:cs="Arial"/>
          <w:b/>
          <w:kern w:val="2"/>
          <w:lang w:eastAsia="zh-CN"/>
        </w:rPr>
        <w:t>Netherlands</w:t>
      </w:r>
      <w:r w:rsidR="008E4854">
        <w:rPr>
          <w:rFonts w:ascii="Arial" w:hAnsi="Arial" w:cs="Arial"/>
          <w:b/>
          <w:kern w:val="2"/>
          <w:lang w:eastAsia="zh-CN"/>
        </w:rPr>
        <w:t xml:space="preserve">, </w:t>
      </w:r>
      <w:r>
        <w:rPr>
          <w:rFonts w:ascii="Arial" w:hAnsi="Arial" w:cs="Arial"/>
          <w:b/>
          <w:kern w:val="2"/>
          <w:lang w:eastAsia="zh-CN"/>
        </w:rPr>
        <w:t>August</w:t>
      </w:r>
      <w:r w:rsidR="008E4854">
        <w:rPr>
          <w:rFonts w:ascii="Arial" w:hAnsi="Arial" w:cs="Arial"/>
          <w:b/>
          <w:kern w:val="2"/>
          <w:lang w:eastAsia="zh-CN"/>
        </w:rPr>
        <w:t xml:space="preserve"> </w:t>
      </w:r>
      <w:r>
        <w:rPr>
          <w:rFonts w:ascii="Arial" w:hAnsi="Arial" w:cs="Arial"/>
          <w:b/>
          <w:kern w:val="2"/>
          <w:lang w:eastAsia="zh-CN"/>
        </w:rPr>
        <w:t>19</w:t>
      </w:r>
      <w:r w:rsidR="008E4854" w:rsidRPr="00776F17">
        <w:rPr>
          <w:rFonts w:ascii="Arial" w:hAnsi="Arial" w:cs="Arial"/>
          <w:b/>
          <w:kern w:val="2"/>
          <w:vertAlign w:val="superscript"/>
          <w:lang w:eastAsia="zh-CN"/>
        </w:rPr>
        <w:t>th</w:t>
      </w:r>
      <w:r w:rsidR="008E4854">
        <w:rPr>
          <w:rFonts w:ascii="Arial" w:hAnsi="Arial" w:cs="Arial"/>
          <w:b/>
          <w:kern w:val="2"/>
          <w:lang w:eastAsia="zh-CN"/>
        </w:rPr>
        <w:t xml:space="preserve"> – </w:t>
      </w:r>
      <w:r>
        <w:rPr>
          <w:rFonts w:ascii="Arial" w:hAnsi="Arial" w:cs="Arial"/>
          <w:b/>
          <w:kern w:val="2"/>
          <w:lang w:eastAsia="zh-CN"/>
        </w:rPr>
        <w:t>August</w:t>
      </w:r>
      <w:r w:rsidR="008E4854">
        <w:rPr>
          <w:rFonts w:ascii="Arial" w:hAnsi="Arial" w:cs="Arial"/>
          <w:b/>
          <w:kern w:val="2"/>
          <w:lang w:eastAsia="zh-CN"/>
        </w:rPr>
        <w:t xml:space="preserve"> </w:t>
      </w:r>
      <w:r w:rsidR="00692301">
        <w:rPr>
          <w:rFonts w:ascii="Arial" w:hAnsi="Arial" w:cs="Arial"/>
          <w:b/>
          <w:kern w:val="2"/>
          <w:lang w:eastAsia="zh-CN"/>
        </w:rPr>
        <w:t>23</w:t>
      </w:r>
      <w:r w:rsidR="00692301" w:rsidRPr="00776F17">
        <w:rPr>
          <w:rFonts w:ascii="Arial" w:hAnsi="Arial" w:cs="Arial"/>
          <w:b/>
          <w:kern w:val="2"/>
          <w:vertAlign w:val="superscript"/>
          <w:lang w:eastAsia="zh-CN"/>
        </w:rPr>
        <w:t>rd</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042F6897"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2E4775">
        <w:rPr>
          <w:rFonts w:ascii="Arial" w:hAnsi="Arial" w:cs="Arial"/>
          <w:b/>
          <w:lang w:eastAsia="zh-CN"/>
        </w:rPr>
        <w:t>1.</w:t>
      </w:r>
      <w:r w:rsidR="006D513B" w:rsidRPr="00C31052">
        <w:rPr>
          <w:rFonts w:ascii="Arial" w:hAnsi="Arial" w:cs="Arial"/>
          <w:b/>
          <w:lang w:eastAsia="zh-CN"/>
        </w:rPr>
        <w:t>1</w:t>
      </w:r>
    </w:p>
    <w:p w14:paraId="38DDB4D8" w14:textId="77777777"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rPr>
        <w:t>Futurewei</w:t>
      </w:r>
    </w:p>
    <w:p w14:paraId="2C6FA6CD" w14:textId="29856153" w:rsidR="00DF24E7" w:rsidRPr="0053647E" w:rsidRDefault="00DF24E7" w:rsidP="00DF24E7">
      <w:pPr>
        <w:spacing w:after="60"/>
        <w:ind w:left="1555" w:hanging="1555"/>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2C2B96" w:rsidRPr="002C2B96">
        <w:rPr>
          <w:rFonts w:ascii="Arial" w:hAnsi="Arial" w:cs="Arial"/>
          <w:b/>
          <w:lang w:eastAsia="zh-CN"/>
        </w:rPr>
        <w:t>Discussion on evaluation assumptions and results for Ambient IoT devices</w:t>
      </w:r>
    </w:p>
    <w:p w14:paraId="525EC244" w14:textId="705FD9AB" w:rsidR="00DF24E7" w:rsidRPr="0053647E" w:rsidRDefault="00DF24E7" w:rsidP="00DF24E7">
      <w:pPr>
        <w:spacing w:after="60"/>
        <w:ind w:left="1555" w:hanging="1555"/>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2E886BD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xml:space="preserve">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F0619B">
            <w:pPr>
              <w:overflowPunct w:val="0"/>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F0619B">
            <w:pPr>
              <w:numPr>
                <w:ilvl w:val="1"/>
                <w:numId w:val="12"/>
              </w:numPr>
              <w:overflowPunct w:val="0"/>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F0619B">
            <w:pPr>
              <w:numPr>
                <w:ilvl w:val="0"/>
                <w:numId w:val="12"/>
              </w:numPr>
              <w:overflowPunct w:val="0"/>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F0619B">
            <w:pPr>
              <w:numPr>
                <w:ilvl w:val="0"/>
                <w:numId w:val="12"/>
              </w:numPr>
              <w:overflowPunct w:val="0"/>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F0619B">
            <w:pPr>
              <w:overflowPunct w:val="0"/>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F0619B">
            <w:pPr>
              <w:overflowPunct w:val="0"/>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F0619B">
            <w:pPr>
              <w:overflowPunct w:val="0"/>
              <w:textAlignment w:val="baseline"/>
              <w:rPr>
                <w:sz w:val="20"/>
                <w:szCs w:val="20"/>
                <w:lang w:eastAsia="ja-JP"/>
              </w:rPr>
            </w:pPr>
          </w:p>
          <w:p w14:paraId="168ABBB2" w14:textId="77777777" w:rsidR="003D23A3" w:rsidRPr="003D23A3" w:rsidRDefault="003D23A3" w:rsidP="00F0619B">
            <w:pPr>
              <w:numPr>
                <w:ilvl w:val="0"/>
                <w:numId w:val="11"/>
              </w:numPr>
              <w:overflowPunct w:val="0"/>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F0619B">
            <w:pPr>
              <w:overflowPunct w:val="0"/>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F0619B">
            <w:pPr>
              <w:numPr>
                <w:ilvl w:val="0"/>
                <w:numId w:val="13"/>
              </w:numPr>
              <w:overflowPunct w:val="0"/>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Scheduling and timing relationships</w:t>
            </w:r>
          </w:p>
          <w:p w14:paraId="580C54B1" w14:textId="1491B4AE" w:rsidR="003D23A3" w:rsidRPr="003D23A3" w:rsidRDefault="003D23A3" w:rsidP="00F0619B">
            <w:pPr>
              <w:numPr>
                <w:ilvl w:val="1"/>
                <w:numId w:val="13"/>
              </w:numPr>
              <w:overflowPunct w:val="0"/>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r w:rsidR="004E1E04" w:rsidRPr="003D23A3">
              <w:rPr>
                <w:sz w:val="20"/>
                <w:szCs w:val="20"/>
                <w:lang w:eastAsia="ja-JP"/>
              </w:rPr>
              <w:t>base station</w:t>
            </w:r>
            <w:r w:rsidRPr="003D23A3">
              <w:rPr>
                <w:sz w:val="20"/>
                <w:szCs w:val="20"/>
                <w:lang w:eastAsia="ja-JP"/>
              </w:rPr>
              <w:t xml:space="preserve">. </w:t>
            </w:r>
          </w:p>
          <w:p w14:paraId="6C19E543" w14:textId="77777777" w:rsidR="003D23A3" w:rsidRPr="003D23A3" w:rsidRDefault="003D23A3" w:rsidP="00F0619B">
            <w:pPr>
              <w:overflowPunct w:val="0"/>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606BC8BE" w14:textId="0F0DAD17" w:rsidR="00E64752" w:rsidRDefault="00700EE5" w:rsidP="00DF24E7">
      <w:pPr>
        <w:rPr>
          <w:rFonts w:eastAsia="Yu Mincho"/>
          <w:bCs/>
          <w:iCs/>
          <w:lang w:eastAsia="ja-JP"/>
        </w:rPr>
      </w:pPr>
      <w:r>
        <w:rPr>
          <w:rFonts w:eastAsia="Yu Mincho"/>
          <w:bCs/>
          <w:iCs/>
          <w:lang w:eastAsia="ja-JP"/>
        </w:rPr>
        <w:t>During the RAN1#11</w:t>
      </w:r>
      <w:r w:rsidR="00E64752">
        <w:rPr>
          <w:rFonts w:eastAsia="Yu Mincho"/>
          <w:bCs/>
          <w:iCs/>
          <w:lang w:eastAsia="ja-JP"/>
        </w:rPr>
        <w:t>7</w:t>
      </w:r>
      <w:r>
        <w:rPr>
          <w:rFonts w:eastAsia="Yu Mincho"/>
          <w:bCs/>
          <w:iCs/>
          <w:lang w:eastAsia="ja-JP"/>
        </w:rPr>
        <w:t xml:space="preserve"> meeting</w:t>
      </w:r>
      <w:r w:rsidR="00E64752">
        <w:rPr>
          <w:rFonts w:eastAsia="Yu Mincho"/>
          <w:bCs/>
          <w:iCs/>
          <w:lang w:eastAsia="ja-JP"/>
        </w:rPr>
        <w:t xml:space="preserve"> and the post </w:t>
      </w:r>
      <w:r w:rsidR="00F83E1F">
        <w:rPr>
          <w:rFonts w:eastAsia="Yu Mincho"/>
          <w:bCs/>
          <w:iCs/>
          <w:lang w:eastAsia="ja-JP"/>
        </w:rPr>
        <w:t xml:space="preserve">meeting </w:t>
      </w:r>
      <w:r w:rsidR="00E64752">
        <w:rPr>
          <w:rFonts w:eastAsia="Yu Mincho"/>
          <w:bCs/>
          <w:iCs/>
          <w:lang w:eastAsia="ja-JP"/>
        </w:rPr>
        <w:t>email discussion</w:t>
      </w:r>
      <w:r>
        <w:rPr>
          <w:rFonts w:eastAsia="Yu Mincho"/>
          <w:bCs/>
          <w:iCs/>
          <w:lang w:eastAsia="ja-JP"/>
        </w:rPr>
        <w:t xml:space="preserve">, RAN1 reached agreements </w:t>
      </w:r>
      <w:r w:rsidR="00E179EC">
        <w:rPr>
          <w:rFonts w:eastAsia="Yu Mincho"/>
          <w:bCs/>
          <w:iCs/>
          <w:lang w:eastAsia="ja-JP"/>
        </w:rPr>
        <w:t xml:space="preserve">on </w:t>
      </w:r>
      <w:r w:rsidR="00F83E1F">
        <w:rPr>
          <w:rFonts w:eastAsia="Yu Mincho"/>
          <w:bCs/>
          <w:iCs/>
          <w:lang w:eastAsia="ja-JP"/>
        </w:rPr>
        <w:t xml:space="preserve">the </w:t>
      </w:r>
      <w:r w:rsidR="00E64752">
        <w:rPr>
          <w:rFonts w:eastAsia="Yu Mincho"/>
          <w:bCs/>
          <w:iCs/>
          <w:lang w:eastAsia="ja-JP"/>
        </w:rPr>
        <w:t xml:space="preserve">link budget table and </w:t>
      </w:r>
      <w:r w:rsidR="00F83E1F">
        <w:rPr>
          <w:rFonts w:eastAsia="Yu Mincho"/>
          <w:bCs/>
          <w:iCs/>
          <w:lang w:eastAsia="ja-JP"/>
        </w:rPr>
        <w:t xml:space="preserve">the </w:t>
      </w:r>
      <w:r w:rsidR="00E64752">
        <w:rPr>
          <w:rFonts w:eastAsia="Yu Mincho"/>
          <w:bCs/>
          <w:iCs/>
          <w:lang w:eastAsia="ja-JP"/>
        </w:rPr>
        <w:t>LLS table</w:t>
      </w:r>
      <w:r w:rsidR="00E179EC">
        <w:rPr>
          <w:rFonts w:eastAsia="Yu Mincho"/>
          <w:bCs/>
          <w:iCs/>
          <w:lang w:eastAsia="ja-JP"/>
        </w:rPr>
        <w:t xml:space="preserve">. </w:t>
      </w:r>
      <w:r w:rsidR="00600EDE">
        <w:rPr>
          <w:rFonts w:eastAsia="Yu Mincho"/>
          <w:bCs/>
          <w:iCs/>
          <w:lang w:eastAsia="ja-JP"/>
        </w:rPr>
        <w:t>In t</w:t>
      </w:r>
      <w:r w:rsidR="00C6451F">
        <w:rPr>
          <w:rFonts w:eastAsia="Yu Mincho"/>
          <w:bCs/>
          <w:iCs/>
          <w:lang w:eastAsia="ja-JP"/>
        </w:rPr>
        <w:t>his contribution</w:t>
      </w:r>
      <w:r w:rsidR="00600EDE">
        <w:rPr>
          <w:rFonts w:eastAsia="Yu Mincho"/>
          <w:bCs/>
          <w:iCs/>
          <w:lang w:eastAsia="ja-JP"/>
        </w:rPr>
        <w:t>, we</w:t>
      </w:r>
      <w:r w:rsidR="001A14CA">
        <w:rPr>
          <w:rFonts w:eastAsia="Yu Mincho"/>
          <w:bCs/>
          <w:iCs/>
          <w:lang w:eastAsia="ja-JP"/>
        </w:rPr>
        <w:t xml:space="preserve"> present our </w:t>
      </w:r>
      <w:r w:rsidR="00E64752">
        <w:rPr>
          <w:rFonts w:eastAsia="Yu Mincho"/>
          <w:bCs/>
          <w:iCs/>
          <w:lang w:eastAsia="ja-JP"/>
        </w:rPr>
        <w:t xml:space="preserve">evaluation results based on these agreed tables and </w:t>
      </w:r>
      <w:r w:rsidR="00254336">
        <w:rPr>
          <w:rFonts w:eastAsia="Yu Mincho"/>
          <w:bCs/>
          <w:iCs/>
          <w:lang w:eastAsia="ja-JP"/>
        </w:rPr>
        <w:t xml:space="preserve">provide our </w:t>
      </w:r>
      <w:r w:rsidR="00E64752">
        <w:rPr>
          <w:rFonts w:eastAsia="Yu Mincho"/>
          <w:bCs/>
          <w:iCs/>
          <w:lang w:eastAsia="ja-JP"/>
        </w:rPr>
        <w:t>observations.</w:t>
      </w:r>
    </w:p>
    <w:p w14:paraId="1DE8246C" w14:textId="77777777" w:rsidR="00FF5251" w:rsidRDefault="00FF5251" w:rsidP="00DF24E7">
      <w:pPr>
        <w:rPr>
          <w:rFonts w:eastAsia="Yu Mincho"/>
          <w:bCs/>
          <w:iCs/>
          <w:lang w:eastAsia="ja-JP"/>
        </w:rPr>
      </w:pPr>
    </w:p>
    <w:p w14:paraId="5E7F2D5B" w14:textId="129A8D96" w:rsidR="00D80472" w:rsidRPr="00D80472" w:rsidRDefault="00537B9B" w:rsidP="00D80472">
      <w:pPr>
        <w:pStyle w:val="Heading1"/>
        <w:rPr>
          <w:lang w:eastAsia="zh-CN"/>
        </w:rPr>
      </w:pPr>
      <w:bookmarkStart w:id="2" w:name="OLE_LINK15"/>
      <w:bookmarkStart w:id="3" w:name="_Ref129681832"/>
      <w:r>
        <w:rPr>
          <w:rFonts w:cs="Arial"/>
          <w:lang w:eastAsia="zh-CN"/>
        </w:rPr>
        <w:t>Overview</w:t>
      </w:r>
      <w:r w:rsidR="00580B22">
        <w:rPr>
          <w:lang w:eastAsia="zh-CN"/>
        </w:rPr>
        <w:t xml:space="preserve"> </w:t>
      </w:r>
    </w:p>
    <w:bookmarkEnd w:id="2"/>
    <w:p w14:paraId="4C270BE2" w14:textId="2E02F488" w:rsidR="0024525A" w:rsidRDefault="00F519EB" w:rsidP="0024525A">
      <w:pPr>
        <w:rPr>
          <w:lang w:eastAsia="zh-CN"/>
        </w:rPr>
      </w:pPr>
      <w:r>
        <w:rPr>
          <w:lang w:eastAsia="zh-CN"/>
        </w:rPr>
        <w:t>An overview</w:t>
      </w:r>
      <w:r w:rsidR="008B2167">
        <w:rPr>
          <w:lang w:eastAsia="zh-CN"/>
        </w:rPr>
        <w:t xml:space="preserve"> of </w:t>
      </w:r>
      <w:r>
        <w:rPr>
          <w:lang w:eastAsia="zh-CN"/>
        </w:rPr>
        <w:t xml:space="preserve">the main characteristics of the </w:t>
      </w:r>
      <w:r w:rsidR="008B2167">
        <w:rPr>
          <w:lang w:eastAsia="zh-CN"/>
        </w:rPr>
        <w:t>Rel-19 Ambient IoT general scope</w:t>
      </w:r>
      <w:r w:rsidR="0024525A">
        <w:rPr>
          <w:lang w:eastAsia="zh-CN"/>
        </w:rPr>
        <w:t xml:space="preserve"> is </w:t>
      </w:r>
      <w:r w:rsidR="00DC2AB5">
        <w:rPr>
          <w:lang w:eastAsia="zh-CN"/>
        </w:rPr>
        <w:t>summarized</w:t>
      </w:r>
      <w:r w:rsidR="0024525A">
        <w:rPr>
          <w:lang w:eastAsia="zh-CN"/>
        </w:rPr>
        <w:t xml:space="preserve"> in Table 1.</w:t>
      </w:r>
      <w:r>
        <w:rPr>
          <w:lang w:eastAsia="zh-CN"/>
        </w:rPr>
        <w:t xml:space="preserve"> </w:t>
      </w:r>
      <w:r w:rsidR="00DC2AB5">
        <w:rPr>
          <w:lang w:eastAsia="zh-CN"/>
        </w:rPr>
        <w:t>For a</w:t>
      </w:r>
      <w:r>
        <w:rPr>
          <w:lang w:eastAsia="zh-CN"/>
        </w:rPr>
        <w:t xml:space="preserve"> detailed description of the Rel-19 Ambient IoT general scope</w:t>
      </w:r>
      <w:r w:rsidR="00DC2AB5">
        <w:rPr>
          <w:lang w:eastAsia="zh-CN"/>
        </w:rPr>
        <w:t>, refer to</w:t>
      </w:r>
      <w:r>
        <w:rPr>
          <w:lang w:eastAsia="zh-CN"/>
        </w:rPr>
        <w:t xml:space="preserve"> [1].</w:t>
      </w:r>
      <w:r w:rsidR="0024525A">
        <w:rPr>
          <w:lang w:eastAsia="zh-CN"/>
        </w:rPr>
        <w:t xml:space="preserve"> </w:t>
      </w:r>
    </w:p>
    <w:p w14:paraId="76D22903" w14:textId="77777777" w:rsidR="00A65D1E" w:rsidRDefault="00A65D1E" w:rsidP="0024525A">
      <w:pPr>
        <w:rPr>
          <w:lang w:eastAsia="zh-CN"/>
        </w:rPr>
      </w:pPr>
    </w:p>
    <w:p w14:paraId="4053081B" w14:textId="2107678B" w:rsidR="0024525A" w:rsidRPr="003B18B9" w:rsidRDefault="0096002B" w:rsidP="00A65D1E">
      <w:pPr>
        <w:pStyle w:val="Caption"/>
        <w:rPr>
          <w:lang w:eastAsia="zh-CN"/>
        </w:rPr>
      </w:pPr>
      <w:r w:rsidRPr="003B18B9">
        <w:rPr>
          <w:lang w:eastAsia="zh-CN"/>
        </w:rPr>
        <w:t>Table 1: Rel-19 Ambient IoT general scope overview</w:t>
      </w:r>
    </w:p>
    <w:tbl>
      <w:tblPr>
        <w:tblStyle w:val="TableGrid"/>
        <w:tblW w:w="0" w:type="auto"/>
        <w:tblLook w:val="04A0" w:firstRow="1" w:lastRow="0" w:firstColumn="1" w:lastColumn="0" w:noHBand="0" w:noVBand="1"/>
      </w:tblPr>
      <w:tblGrid>
        <w:gridCol w:w="1353"/>
        <w:gridCol w:w="2062"/>
        <w:gridCol w:w="2946"/>
        <w:gridCol w:w="2946"/>
      </w:tblGrid>
      <w:tr w:rsidR="001C132F" w14:paraId="6A0D6EA2" w14:textId="77777777" w:rsidTr="001C132F">
        <w:trPr>
          <w:trHeight w:val="155"/>
        </w:trPr>
        <w:tc>
          <w:tcPr>
            <w:tcW w:w="1353" w:type="dxa"/>
            <w:vMerge w:val="restart"/>
          </w:tcPr>
          <w:p w14:paraId="321F77F7" w14:textId="77777777" w:rsidR="001C132F" w:rsidRDefault="001C132F" w:rsidP="0024525A">
            <w:pPr>
              <w:rPr>
                <w:lang w:eastAsia="zh-CN"/>
              </w:rPr>
            </w:pPr>
            <w:r>
              <w:rPr>
                <w:lang w:eastAsia="zh-CN"/>
              </w:rPr>
              <w:t xml:space="preserve">Device peak power consumption </w:t>
            </w:r>
          </w:p>
        </w:tc>
        <w:tc>
          <w:tcPr>
            <w:tcW w:w="2062" w:type="dxa"/>
          </w:tcPr>
          <w:p w14:paraId="3EDEA82C" w14:textId="24674C1E" w:rsidR="001C132F" w:rsidRDefault="001C132F" w:rsidP="0024525A">
            <w:pPr>
              <w:rPr>
                <w:lang w:eastAsia="zh-CN"/>
              </w:rPr>
            </w:pPr>
            <w:r>
              <w:rPr>
                <w:lang w:eastAsia="zh-CN"/>
              </w:rPr>
              <w:t>Low-power device</w:t>
            </w:r>
          </w:p>
        </w:tc>
        <w:tc>
          <w:tcPr>
            <w:tcW w:w="5892" w:type="dxa"/>
            <w:gridSpan w:val="2"/>
          </w:tcPr>
          <w:p w14:paraId="7EE6746D" w14:textId="30ECF7E7" w:rsidR="001C132F" w:rsidRDefault="001C132F" w:rsidP="0024525A">
            <w:pPr>
              <w:rPr>
                <w:lang w:eastAsia="zh-CN"/>
              </w:rPr>
            </w:pPr>
            <w:r>
              <w:rPr>
                <w:lang w:eastAsia="zh-CN"/>
              </w:rPr>
              <w:t>1 µW</w:t>
            </w:r>
          </w:p>
        </w:tc>
      </w:tr>
      <w:tr w:rsidR="001C132F" w14:paraId="72931361" w14:textId="77777777" w:rsidTr="001C132F">
        <w:trPr>
          <w:trHeight w:val="155"/>
        </w:trPr>
        <w:tc>
          <w:tcPr>
            <w:tcW w:w="1353" w:type="dxa"/>
            <w:vMerge/>
          </w:tcPr>
          <w:p w14:paraId="66861361" w14:textId="77777777" w:rsidR="001C132F" w:rsidRDefault="001C132F" w:rsidP="0024525A">
            <w:pPr>
              <w:rPr>
                <w:lang w:eastAsia="zh-CN"/>
              </w:rPr>
            </w:pPr>
          </w:p>
        </w:tc>
        <w:tc>
          <w:tcPr>
            <w:tcW w:w="2062" w:type="dxa"/>
          </w:tcPr>
          <w:p w14:paraId="2ABA4227" w14:textId="0D7A35CD" w:rsidR="001C132F" w:rsidRDefault="001C132F" w:rsidP="0024525A">
            <w:pPr>
              <w:rPr>
                <w:lang w:eastAsia="zh-CN"/>
              </w:rPr>
            </w:pPr>
            <w:r>
              <w:rPr>
                <w:lang w:eastAsia="zh-CN"/>
              </w:rPr>
              <w:t>High-power device</w:t>
            </w:r>
          </w:p>
        </w:tc>
        <w:tc>
          <w:tcPr>
            <w:tcW w:w="5892" w:type="dxa"/>
            <w:gridSpan w:val="2"/>
          </w:tcPr>
          <w:p w14:paraId="7F9E2F8C" w14:textId="11BE7EE4" w:rsidR="001C132F" w:rsidRDefault="001C132F" w:rsidP="0024525A">
            <w:pPr>
              <w:rPr>
                <w:lang w:eastAsia="zh-CN"/>
              </w:rPr>
            </w:pPr>
            <w:r>
              <w:rPr>
                <w:lang w:eastAsia="zh-CN"/>
              </w:rPr>
              <w:t xml:space="preserve">≤ a few hundred microwatts </w:t>
            </w:r>
          </w:p>
        </w:tc>
      </w:tr>
      <w:tr w:rsidR="009707F6" w14:paraId="60B1EA2C" w14:textId="77777777" w:rsidTr="00092C99">
        <w:tc>
          <w:tcPr>
            <w:tcW w:w="3415" w:type="dxa"/>
            <w:gridSpan w:val="2"/>
          </w:tcPr>
          <w:p w14:paraId="205A3291" w14:textId="1A034446" w:rsidR="009707F6" w:rsidRDefault="009707F6" w:rsidP="0024525A">
            <w:pPr>
              <w:rPr>
                <w:lang w:eastAsia="zh-CN"/>
              </w:rPr>
            </w:pPr>
            <w:r>
              <w:rPr>
                <w:lang w:eastAsia="zh-CN"/>
              </w:rPr>
              <w:t>Use case</w:t>
            </w:r>
          </w:p>
        </w:tc>
        <w:tc>
          <w:tcPr>
            <w:tcW w:w="2946" w:type="dxa"/>
          </w:tcPr>
          <w:p w14:paraId="54C38F4E" w14:textId="77777777" w:rsidR="009707F6" w:rsidRDefault="009707F6" w:rsidP="0024525A">
            <w:pPr>
              <w:rPr>
                <w:lang w:eastAsia="zh-CN"/>
              </w:rPr>
            </w:pPr>
            <w:r>
              <w:rPr>
                <w:lang w:eastAsia="zh-CN"/>
              </w:rPr>
              <w:t xml:space="preserve">rUC1 (indoor inventory) </w:t>
            </w:r>
          </w:p>
        </w:tc>
        <w:tc>
          <w:tcPr>
            <w:tcW w:w="2946" w:type="dxa"/>
          </w:tcPr>
          <w:p w14:paraId="3F52A5DD" w14:textId="38C8A66A" w:rsidR="009707F6" w:rsidRDefault="009707F6" w:rsidP="0024525A">
            <w:pPr>
              <w:rPr>
                <w:lang w:eastAsia="zh-CN"/>
              </w:rPr>
            </w:pPr>
            <w:r>
              <w:rPr>
                <w:lang w:eastAsia="zh-CN"/>
              </w:rPr>
              <w:t>rUC4 (indoor command)</w:t>
            </w:r>
          </w:p>
        </w:tc>
      </w:tr>
      <w:tr w:rsidR="009707F6" w14:paraId="0B542C11" w14:textId="77777777" w:rsidTr="00092C99">
        <w:tc>
          <w:tcPr>
            <w:tcW w:w="3415" w:type="dxa"/>
            <w:gridSpan w:val="2"/>
          </w:tcPr>
          <w:p w14:paraId="2471807D" w14:textId="382370D0" w:rsidR="009707F6" w:rsidRDefault="009707F6" w:rsidP="0024525A">
            <w:pPr>
              <w:rPr>
                <w:lang w:eastAsia="zh-CN"/>
              </w:rPr>
            </w:pPr>
            <w:r>
              <w:rPr>
                <w:lang w:eastAsia="zh-CN"/>
              </w:rPr>
              <w:t>Traffic type</w:t>
            </w:r>
          </w:p>
        </w:tc>
        <w:tc>
          <w:tcPr>
            <w:tcW w:w="2946" w:type="dxa"/>
          </w:tcPr>
          <w:p w14:paraId="43121AE7" w14:textId="77777777" w:rsidR="009707F6" w:rsidRDefault="009707F6" w:rsidP="0024525A">
            <w:pPr>
              <w:rPr>
                <w:lang w:eastAsia="zh-CN"/>
              </w:rPr>
            </w:pPr>
            <w:r>
              <w:rPr>
                <w:lang w:eastAsia="zh-CN"/>
              </w:rPr>
              <w:t xml:space="preserve">DO-DTT </w:t>
            </w:r>
          </w:p>
        </w:tc>
        <w:tc>
          <w:tcPr>
            <w:tcW w:w="2946" w:type="dxa"/>
          </w:tcPr>
          <w:p w14:paraId="315B0178" w14:textId="70D9E768" w:rsidR="009707F6" w:rsidRDefault="009707F6" w:rsidP="0024525A">
            <w:pPr>
              <w:rPr>
                <w:lang w:eastAsia="zh-CN"/>
              </w:rPr>
            </w:pPr>
            <w:r>
              <w:rPr>
                <w:lang w:eastAsia="zh-CN"/>
              </w:rPr>
              <w:t>DT</w:t>
            </w:r>
          </w:p>
        </w:tc>
      </w:tr>
      <w:tr w:rsidR="0024525A" w14:paraId="035F4E89" w14:textId="77777777" w:rsidTr="001C132F">
        <w:tc>
          <w:tcPr>
            <w:tcW w:w="3415" w:type="dxa"/>
            <w:gridSpan w:val="2"/>
          </w:tcPr>
          <w:p w14:paraId="372B48FD" w14:textId="2A47150D" w:rsidR="0024525A" w:rsidRDefault="009707F6" w:rsidP="0024525A">
            <w:pPr>
              <w:rPr>
                <w:lang w:eastAsia="zh-CN"/>
              </w:rPr>
            </w:pPr>
            <w:r>
              <w:rPr>
                <w:lang w:eastAsia="zh-CN"/>
              </w:rPr>
              <w:t>Spectrum</w:t>
            </w:r>
          </w:p>
        </w:tc>
        <w:tc>
          <w:tcPr>
            <w:tcW w:w="5892" w:type="dxa"/>
            <w:gridSpan w:val="2"/>
          </w:tcPr>
          <w:p w14:paraId="129BF053" w14:textId="61A1BF35" w:rsidR="0024525A" w:rsidRDefault="009707F6" w:rsidP="0024525A">
            <w:pPr>
              <w:rPr>
                <w:lang w:eastAsia="zh-CN"/>
              </w:rPr>
            </w:pPr>
            <w:r>
              <w:rPr>
                <w:lang w:eastAsia="zh-CN"/>
              </w:rPr>
              <w:t>NR FR1 licensed frequency bands</w:t>
            </w:r>
            <w:r w:rsidR="004F7FE1">
              <w:rPr>
                <w:lang w:eastAsia="zh-CN"/>
              </w:rPr>
              <w:t xml:space="preserve"> </w:t>
            </w:r>
          </w:p>
        </w:tc>
      </w:tr>
      <w:tr w:rsidR="0024525A" w14:paraId="79CD5807" w14:textId="77777777" w:rsidTr="001C132F">
        <w:tc>
          <w:tcPr>
            <w:tcW w:w="3415" w:type="dxa"/>
            <w:gridSpan w:val="2"/>
          </w:tcPr>
          <w:p w14:paraId="7A54A1F3" w14:textId="548256A9" w:rsidR="0024525A" w:rsidRDefault="009707F6" w:rsidP="0024525A">
            <w:pPr>
              <w:rPr>
                <w:lang w:eastAsia="zh-CN"/>
              </w:rPr>
            </w:pPr>
            <w:r>
              <w:rPr>
                <w:lang w:eastAsia="zh-CN"/>
              </w:rPr>
              <w:t>Duplex scheme</w:t>
            </w:r>
          </w:p>
        </w:tc>
        <w:tc>
          <w:tcPr>
            <w:tcW w:w="5892" w:type="dxa"/>
            <w:gridSpan w:val="2"/>
          </w:tcPr>
          <w:p w14:paraId="1BD5F2B9" w14:textId="12518B8A" w:rsidR="0024525A" w:rsidRDefault="009707F6" w:rsidP="0024525A">
            <w:pPr>
              <w:rPr>
                <w:lang w:eastAsia="zh-CN"/>
              </w:rPr>
            </w:pPr>
            <w:r>
              <w:rPr>
                <w:lang w:eastAsia="zh-CN"/>
              </w:rPr>
              <w:t xml:space="preserve">FDD </w:t>
            </w:r>
            <w:r w:rsidR="004F7FE1">
              <w:rPr>
                <w:lang w:eastAsia="zh-CN"/>
              </w:rPr>
              <w:t>(uplink transmission including backscattering can occur on uplink frequency bands)</w:t>
            </w:r>
          </w:p>
        </w:tc>
      </w:tr>
      <w:tr w:rsidR="004F7FE1" w14:paraId="3567A309" w14:textId="77777777" w:rsidTr="00092C99">
        <w:tc>
          <w:tcPr>
            <w:tcW w:w="3415" w:type="dxa"/>
            <w:gridSpan w:val="2"/>
          </w:tcPr>
          <w:p w14:paraId="46D5B61E" w14:textId="36D8BBEB" w:rsidR="004F7FE1" w:rsidRDefault="004F7FE1" w:rsidP="0024525A">
            <w:pPr>
              <w:rPr>
                <w:lang w:eastAsia="zh-CN"/>
              </w:rPr>
            </w:pPr>
            <w:r>
              <w:rPr>
                <w:lang w:eastAsia="zh-CN"/>
              </w:rPr>
              <w:t>Deployment scenario and topology</w:t>
            </w:r>
          </w:p>
        </w:tc>
        <w:tc>
          <w:tcPr>
            <w:tcW w:w="2946" w:type="dxa"/>
          </w:tcPr>
          <w:p w14:paraId="238DD210" w14:textId="77777777" w:rsidR="004F7FE1" w:rsidRDefault="004F7FE1" w:rsidP="0024525A">
            <w:pPr>
              <w:rPr>
                <w:lang w:eastAsia="zh-CN"/>
              </w:rPr>
            </w:pPr>
            <w:r>
              <w:rPr>
                <w:lang w:eastAsia="zh-CN"/>
              </w:rPr>
              <w:t>Deployment Scenario 1 with Topology 1</w:t>
            </w:r>
          </w:p>
        </w:tc>
        <w:tc>
          <w:tcPr>
            <w:tcW w:w="2946" w:type="dxa"/>
          </w:tcPr>
          <w:p w14:paraId="0FB888E0" w14:textId="5E58DBC0" w:rsidR="004F7FE1" w:rsidRDefault="004F7FE1" w:rsidP="00611763">
            <w:pPr>
              <w:jc w:val="left"/>
              <w:rPr>
                <w:lang w:eastAsia="zh-CN"/>
              </w:rPr>
            </w:pPr>
            <w:r>
              <w:rPr>
                <w:lang w:eastAsia="zh-CN"/>
              </w:rPr>
              <w:t>Deployment Scenario 2 with Topology 2 (UE as an intermediate node)</w:t>
            </w:r>
          </w:p>
        </w:tc>
      </w:tr>
    </w:tbl>
    <w:p w14:paraId="4FB159F9" w14:textId="77777777" w:rsidR="00065CBC" w:rsidRDefault="00065CBC" w:rsidP="003A7AB9">
      <w:pPr>
        <w:rPr>
          <w:lang w:eastAsia="zh-CN"/>
        </w:rPr>
      </w:pPr>
    </w:p>
    <w:p w14:paraId="66957549" w14:textId="05BAFB77" w:rsidR="0024525A" w:rsidRDefault="0067719C" w:rsidP="003A7AB9">
      <w:pPr>
        <w:rPr>
          <w:lang w:eastAsia="zh-CN"/>
        </w:rPr>
      </w:pPr>
      <w:r>
        <w:rPr>
          <w:lang w:eastAsia="zh-CN"/>
        </w:rPr>
        <w:t>Referring to</w:t>
      </w:r>
      <w:r w:rsidR="00065CBC">
        <w:rPr>
          <w:lang w:eastAsia="zh-CN"/>
        </w:rPr>
        <w:t xml:space="preserve"> TR 38.848</w:t>
      </w:r>
      <w:r w:rsidR="00121E2B">
        <w:rPr>
          <w:lang w:eastAsia="zh-CN"/>
        </w:rPr>
        <w:t xml:space="preserve"> [2]</w:t>
      </w:r>
      <w:r w:rsidR="00065CBC">
        <w:rPr>
          <w:lang w:eastAsia="zh-CN"/>
        </w:rPr>
        <w:t>, the</w:t>
      </w:r>
      <w:r>
        <w:rPr>
          <w:lang w:eastAsia="zh-CN"/>
        </w:rPr>
        <w:t xml:space="preserve"> representative use cases for rUC1 and rUC4 are presented in Table 2.</w:t>
      </w:r>
      <w:r w:rsidR="00065CBC">
        <w:rPr>
          <w:lang w:eastAsia="zh-CN"/>
        </w:rPr>
        <w:t xml:space="preserve"> </w:t>
      </w:r>
    </w:p>
    <w:p w14:paraId="2C7F71EB" w14:textId="0045F4A3" w:rsidR="0096002B" w:rsidRDefault="0096002B" w:rsidP="00B97497">
      <w:pPr>
        <w:pStyle w:val="Caption"/>
        <w:rPr>
          <w:lang w:eastAsia="zh-CN"/>
        </w:rPr>
      </w:pPr>
      <w:r>
        <w:rPr>
          <w:lang w:eastAsia="zh-CN"/>
        </w:rPr>
        <w:t>Table 2: Use cases for rUC1 and rUC4</w:t>
      </w:r>
    </w:p>
    <w:tbl>
      <w:tblPr>
        <w:tblStyle w:val="TableGrid"/>
        <w:tblW w:w="0" w:type="auto"/>
        <w:tblLook w:val="04A0" w:firstRow="1" w:lastRow="0" w:firstColumn="1" w:lastColumn="0" w:noHBand="0" w:noVBand="1"/>
      </w:tblPr>
      <w:tblGrid>
        <w:gridCol w:w="2695"/>
        <w:gridCol w:w="6612"/>
      </w:tblGrid>
      <w:tr w:rsidR="00A3019C" w14:paraId="221C0BD4" w14:textId="77777777" w:rsidTr="007E53F3">
        <w:tc>
          <w:tcPr>
            <w:tcW w:w="2695" w:type="dxa"/>
          </w:tcPr>
          <w:p w14:paraId="31552F5E" w14:textId="5E11DE8C" w:rsidR="00A3019C" w:rsidRDefault="00A3019C" w:rsidP="003A7AB9">
            <w:pPr>
              <w:rPr>
                <w:lang w:eastAsia="zh-CN"/>
              </w:rPr>
            </w:pPr>
            <w:r>
              <w:rPr>
                <w:lang w:eastAsia="zh-CN"/>
              </w:rPr>
              <w:t>rUC</w:t>
            </w:r>
          </w:p>
        </w:tc>
        <w:tc>
          <w:tcPr>
            <w:tcW w:w="6612" w:type="dxa"/>
          </w:tcPr>
          <w:p w14:paraId="2C06F61A" w14:textId="31AE2D8D" w:rsidR="00A3019C" w:rsidRDefault="00A3019C" w:rsidP="003A7AB9">
            <w:pPr>
              <w:rPr>
                <w:lang w:eastAsia="zh-CN"/>
              </w:rPr>
            </w:pPr>
            <w:r>
              <w:rPr>
                <w:lang w:eastAsia="zh-CN"/>
              </w:rPr>
              <w:t>Applicable SA1 use cases</w:t>
            </w:r>
          </w:p>
        </w:tc>
      </w:tr>
      <w:tr w:rsidR="00A3019C" w14:paraId="0650D6C9" w14:textId="77777777" w:rsidTr="007E53F3">
        <w:tc>
          <w:tcPr>
            <w:tcW w:w="2695" w:type="dxa"/>
          </w:tcPr>
          <w:p w14:paraId="28FE8953" w14:textId="2050443E" w:rsidR="00A3019C" w:rsidRDefault="00A3019C" w:rsidP="003A7AB9">
            <w:pPr>
              <w:rPr>
                <w:lang w:eastAsia="zh-CN"/>
              </w:rPr>
            </w:pPr>
            <w:r>
              <w:rPr>
                <w:lang w:eastAsia="zh-CN"/>
              </w:rPr>
              <w:t>rUC1 (indoor inventory)</w:t>
            </w:r>
          </w:p>
        </w:tc>
        <w:tc>
          <w:tcPr>
            <w:tcW w:w="6612" w:type="dxa"/>
          </w:tcPr>
          <w:p w14:paraId="38BF75BF" w14:textId="77777777" w:rsidR="007E53F3" w:rsidRDefault="007E53F3" w:rsidP="007E53F3">
            <w:pPr>
              <w:spacing w:after="0"/>
              <w:rPr>
                <w:lang w:eastAsia="zh-CN"/>
              </w:rPr>
            </w:pPr>
            <w:r>
              <w:rPr>
                <w:lang w:eastAsia="zh-CN"/>
              </w:rPr>
              <w:t>5.1 Automated warehousing</w:t>
            </w:r>
          </w:p>
          <w:p w14:paraId="2414E8EB" w14:textId="77777777" w:rsidR="007E53F3" w:rsidRDefault="007E53F3" w:rsidP="007E53F3">
            <w:pPr>
              <w:spacing w:after="0"/>
              <w:rPr>
                <w:lang w:eastAsia="zh-CN"/>
              </w:rPr>
            </w:pPr>
            <w:r>
              <w:rPr>
                <w:lang w:eastAsia="zh-CN"/>
              </w:rPr>
              <w:t>5.2 Medical instruments inventory management and positioning</w:t>
            </w:r>
          </w:p>
          <w:p w14:paraId="5138529E" w14:textId="77777777" w:rsidR="007E53F3" w:rsidRDefault="007E53F3" w:rsidP="007E53F3">
            <w:pPr>
              <w:spacing w:after="0"/>
              <w:rPr>
                <w:lang w:eastAsia="zh-CN"/>
              </w:rPr>
            </w:pPr>
            <w:r>
              <w:rPr>
                <w:lang w:eastAsia="zh-CN"/>
              </w:rPr>
              <w:t>5.4 Non-Public Network for logistics</w:t>
            </w:r>
          </w:p>
          <w:p w14:paraId="78C649AB" w14:textId="77777777" w:rsidR="007E53F3" w:rsidRDefault="007E53F3" w:rsidP="007E53F3">
            <w:pPr>
              <w:spacing w:after="0"/>
              <w:rPr>
                <w:lang w:eastAsia="zh-CN"/>
              </w:rPr>
            </w:pPr>
            <w:r>
              <w:rPr>
                <w:lang w:eastAsia="zh-CN"/>
              </w:rPr>
              <w:t>5.5 Automobile manufacturing</w:t>
            </w:r>
          </w:p>
          <w:p w14:paraId="6A050FE4" w14:textId="77777777" w:rsidR="007E53F3" w:rsidRDefault="007E53F3" w:rsidP="007E53F3">
            <w:pPr>
              <w:spacing w:after="0"/>
              <w:rPr>
                <w:lang w:eastAsia="zh-CN"/>
              </w:rPr>
            </w:pPr>
            <w:r>
              <w:rPr>
                <w:lang w:eastAsia="zh-CN"/>
              </w:rPr>
              <w:t>5.7 Airport terminal / shipping port</w:t>
            </w:r>
          </w:p>
          <w:p w14:paraId="5F3F97E2" w14:textId="77777777" w:rsidR="007E53F3" w:rsidRDefault="007E53F3" w:rsidP="007E53F3">
            <w:pPr>
              <w:spacing w:after="0"/>
              <w:rPr>
                <w:lang w:eastAsia="zh-CN"/>
              </w:rPr>
            </w:pPr>
            <w:r>
              <w:rPr>
                <w:lang w:eastAsia="zh-CN"/>
              </w:rPr>
              <w:t>5.15 Smart laundry</w:t>
            </w:r>
          </w:p>
          <w:p w14:paraId="25B2B52F" w14:textId="77777777" w:rsidR="007E53F3" w:rsidRDefault="007E53F3" w:rsidP="007E53F3">
            <w:pPr>
              <w:spacing w:after="0"/>
              <w:rPr>
                <w:lang w:eastAsia="zh-CN"/>
              </w:rPr>
            </w:pPr>
            <w:r>
              <w:rPr>
                <w:lang w:eastAsia="zh-CN"/>
              </w:rPr>
              <w:t>5.16 Automated supply chain distribution</w:t>
            </w:r>
          </w:p>
          <w:p w14:paraId="53DD9E1F" w14:textId="77777777" w:rsidR="007E53F3" w:rsidRDefault="007E53F3" w:rsidP="007E53F3">
            <w:pPr>
              <w:spacing w:after="0"/>
              <w:rPr>
                <w:lang w:eastAsia="zh-CN"/>
              </w:rPr>
            </w:pPr>
            <w:r>
              <w:rPr>
                <w:lang w:eastAsia="zh-CN"/>
              </w:rPr>
              <w:t>5.18 Fresh food supply chain</w:t>
            </w:r>
          </w:p>
          <w:p w14:paraId="7807E120" w14:textId="77777777" w:rsidR="007E53F3" w:rsidRDefault="007E53F3" w:rsidP="007E53F3">
            <w:pPr>
              <w:spacing w:after="0"/>
              <w:rPr>
                <w:lang w:eastAsia="zh-CN"/>
              </w:rPr>
            </w:pPr>
            <w:r>
              <w:rPr>
                <w:lang w:eastAsia="zh-CN"/>
              </w:rPr>
              <w:lastRenderedPageBreak/>
              <w:t>5.27 End-to-end logistics</w:t>
            </w:r>
          </w:p>
          <w:p w14:paraId="61548EF8" w14:textId="77777777" w:rsidR="007E53F3" w:rsidRDefault="007E53F3" w:rsidP="007E53F3">
            <w:pPr>
              <w:spacing w:after="0"/>
              <w:rPr>
                <w:lang w:eastAsia="zh-CN"/>
              </w:rPr>
            </w:pPr>
            <w:r>
              <w:rPr>
                <w:lang w:eastAsia="zh-CN"/>
              </w:rPr>
              <w:t>6.1 Flower auction</w:t>
            </w:r>
          </w:p>
          <w:p w14:paraId="47E70FAA" w14:textId="03FDB429" w:rsidR="00A3019C" w:rsidRDefault="007E53F3" w:rsidP="007E53F3">
            <w:pPr>
              <w:rPr>
                <w:lang w:eastAsia="zh-CN"/>
              </w:rPr>
            </w:pPr>
            <w:r>
              <w:rPr>
                <w:lang w:eastAsia="zh-CN"/>
              </w:rPr>
              <w:t>6.3 Electronic shelf label</w:t>
            </w:r>
          </w:p>
        </w:tc>
      </w:tr>
      <w:tr w:rsidR="00A3019C" w14:paraId="35675063" w14:textId="77777777" w:rsidTr="007E53F3">
        <w:tc>
          <w:tcPr>
            <w:tcW w:w="2695" w:type="dxa"/>
          </w:tcPr>
          <w:p w14:paraId="664C9151" w14:textId="3B827121" w:rsidR="00A3019C" w:rsidRDefault="00A3019C" w:rsidP="003A7AB9">
            <w:pPr>
              <w:rPr>
                <w:lang w:eastAsia="zh-CN"/>
              </w:rPr>
            </w:pPr>
            <w:r>
              <w:rPr>
                <w:lang w:eastAsia="zh-CN"/>
              </w:rPr>
              <w:lastRenderedPageBreak/>
              <w:t>rUC4 (indoor command)</w:t>
            </w:r>
          </w:p>
        </w:tc>
        <w:tc>
          <w:tcPr>
            <w:tcW w:w="6612" w:type="dxa"/>
          </w:tcPr>
          <w:p w14:paraId="2322B473" w14:textId="77777777" w:rsidR="00065CBC" w:rsidRDefault="00065CBC" w:rsidP="00065CBC">
            <w:pPr>
              <w:spacing w:after="0"/>
              <w:rPr>
                <w:lang w:eastAsia="zh-CN"/>
              </w:rPr>
            </w:pPr>
            <w:r>
              <w:rPr>
                <w:lang w:eastAsia="zh-CN"/>
              </w:rPr>
              <w:t>5.11 Online modification of medical instruments status</w:t>
            </w:r>
          </w:p>
          <w:p w14:paraId="0571781F" w14:textId="77777777" w:rsidR="00065CBC" w:rsidRDefault="00065CBC" w:rsidP="00065CBC">
            <w:pPr>
              <w:spacing w:after="0"/>
              <w:rPr>
                <w:lang w:eastAsia="zh-CN"/>
              </w:rPr>
            </w:pPr>
            <w:r>
              <w:rPr>
                <w:lang w:eastAsia="zh-CN"/>
              </w:rPr>
              <w:t>5.17 Device activation and deactivation</w:t>
            </w:r>
          </w:p>
          <w:p w14:paraId="6D19F6A8" w14:textId="77777777" w:rsidR="00065CBC" w:rsidRDefault="00065CBC" w:rsidP="00065CBC">
            <w:pPr>
              <w:spacing w:after="0"/>
              <w:rPr>
                <w:lang w:eastAsia="zh-CN"/>
              </w:rPr>
            </w:pPr>
            <w:r>
              <w:rPr>
                <w:lang w:eastAsia="zh-CN"/>
              </w:rPr>
              <w:t>5.26 Elderly Health Care</w:t>
            </w:r>
          </w:p>
          <w:p w14:paraId="18186A1E" w14:textId="77777777" w:rsidR="00065CBC" w:rsidRDefault="00065CBC" w:rsidP="00065CBC">
            <w:pPr>
              <w:spacing w:after="0"/>
              <w:rPr>
                <w:lang w:eastAsia="zh-CN"/>
              </w:rPr>
            </w:pPr>
            <w:r>
              <w:rPr>
                <w:lang w:eastAsia="zh-CN"/>
              </w:rPr>
              <w:t>5.29 Device Permanent Deactivation</w:t>
            </w:r>
          </w:p>
          <w:p w14:paraId="226FC863" w14:textId="7BABC7B4" w:rsidR="00A3019C" w:rsidRDefault="00065CBC" w:rsidP="00065CBC">
            <w:pPr>
              <w:spacing w:after="0"/>
              <w:rPr>
                <w:lang w:eastAsia="zh-CN"/>
              </w:rPr>
            </w:pPr>
            <w:r>
              <w:rPr>
                <w:lang w:eastAsia="zh-CN"/>
              </w:rPr>
              <w:t>6.3 Electronic shelf label</w:t>
            </w:r>
          </w:p>
        </w:tc>
      </w:tr>
    </w:tbl>
    <w:p w14:paraId="65AA9866" w14:textId="0E800760" w:rsidR="00DA3222" w:rsidRDefault="00DA3222" w:rsidP="00D0224A">
      <w:pPr>
        <w:rPr>
          <w:lang w:eastAsia="zh-CN"/>
        </w:rPr>
      </w:pPr>
    </w:p>
    <w:p w14:paraId="30C259F9" w14:textId="1C324021" w:rsidR="000679CF" w:rsidRPr="00F83E1F" w:rsidRDefault="00537B9B" w:rsidP="00F83E1F">
      <w:pPr>
        <w:pStyle w:val="Heading1"/>
      </w:pPr>
      <w:r w:rsidRPr="00F83E1F">
        <w:t>Deployment scenarios for coverage evaluation</w:t>
      </w:r>
    </w:p>
    <w:p w14:paraId="0E65F920" w14:textId="77777777" w:rsidR="00BF281A" w:rsidRPr="00BF281A" w:rsidRDefault="00BF281A" w:rsidP="00BF281A">
      <w:pPr>
        <w:rPr>
          <w:lang w:val="en-GB" w:eastAsia="zh-CN"/>
        </w:rPr>
      </w:pPr>
    </w:p>
    <w:p w14:paraId="4C3991F2" w14:textId="1DD425FE" w:rsidR="000679CF" w:rsidRDefault="000679CF" w:rsidP="000679CF">
      <w:pPr>
        <w:pStyle w:val="Heading2"/>
        <w:ind w:left="360" w:hanging="360"/>
        <w:rPr>
          <w:lang w:eastAsia="zh-CN"/>
        </w:rPr>
      </w:pPr>
      <w:bookmarkStart w:id="4" w:name="OLE_LINK22"/>
      <w:r>
        <w:rPr>
          <w:lang w:eastAsia="zh-CN"/>
        </w:rPr>
        <w:t>Deployment Scenario 1 with Topology 1</w:t>
      </w:r>
    </w:p>
    <w:bookmarkEnd w:id="4"/>
    <w:p w14:paraId="19CBF8EE" w14:textId="51FE2E8F" w:rsidR="000679CF" w:rsidRDefault="000679CF" w:rsidP="000679CF">
      <w:pPr>
        <w:rPr>
          <w:lang w:eastAsia="zh-CN"/>
        </w:rPr>
      </w:pPr>
      <w:r>
        <w:rPr>
          <w:lang w:eastAsia="zh-CN"/>
        </w:rPr>
        <w:t xml:space="preserve">According to TR 38.848 for Deployment Scenario 1, both the base stations (or gNBs) and Ambient IoT devices are situated in </w:t>
      </w:r>
      <w:r w:rsidR="00F83E1F">
        <w:rPr>
          <w:lang w:eastAsia="zh-CN"/>
        </w:rPr>
        <w:t xml:space="preserve">an </w:t>
      </w:r>
      <w:r>
        <w:rPr>
          <w:lang w:eastAsia="zh-CN"/>
        </w:rPr>
        <w:t xml:space="preserve">indoor environment. The structure of Topology 1 is illustrated in Figure </w:t>
      </w:r>
      <w:r w:rsidR="00C51239">
        <w:rPr>
          <w:lang w:eastAsia="zh-CN"/>
        </w:rPr>
        <w:t>1</w:t>
      </w:r>
      <w:r>
        <w:rPr>
          <w:lang w:eastAsia="zh-CN"/>
        </w:rPr>
        <w:t xml:space="preserve">. </w:t>
      </w:r>
    </w:p>
    <w:p w14:paraId="41198A18" w14:textId="77777777" w:rsidR="000679CF" w:rsidRDefault="000679CF" w:rsidP="000679CF">
      <w:pPr>
        <w:jc w:val="center"/>
        <w:rPr>
          <w:lang w:eastAsia="zh-CN"/>
        </w:rPr>
      </w:pPr>
      <w:r>
        <w:rPr>
          <w:noProof/>
          <w:lang w:eastAsia="zh-CN"/>
        </w:rPr>
        <w:drawing>
          <wp:inline distT="0" distB="0" distL="0" distR="0" wp14:anchorId="30FFBA79" wp14:editId="5DA176F1">
            <wp:extent cx="2354580" cy="1623060"/>
            <wp:effectExtent l="0" t="0" r="0" b="0"/>
            <wp:docPr id="1338323106"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BD38713" w14:textId="7EC9BA2E" w:rsidR="000679CF" w:rsidRDefault="000679CF" w:rsidP="000679CF">
      <w:pPr>
        <w:pStyle w:val="Caption"/>
        <w:rPr>
          <w:lang w:eastAsia="zh-CN"/>
        </w:rPr>
      </w:pPr>
      <w:bookmarkStart w:id="5" w:name="OLE_LINK36"/>
      <w:r>
        <w:rPr>
          <w:lang w:eastAsia="zh-CN"/>
        </w:rPr>
        <w:t xml:space="preserve">Figure </w:t>
      </w:r>
      <w:r w:rsidR="00143404">
        <w:rPr>
          <w:lang w:eastAsia="zh-CN"/>
        </w:rPr>
        <w:t>1</w:t>
      </w:r>
      <w:r>
        <w:rPr>
          <w:lang w:eastAsia="zh-CN"/>
        </w:rPr>
        <w:t>: Topology 1</w:t>
      </w:r>
    </w:p>
    <w:bookmarkEnd w:id="5"/>
    <w:p w14:paraId="4CF19AE6" w14:textId="77777777" w:rsidR="000679CF" w:rsidRDefault="000679CF" w:rsidP="000679CF">
      <w:pPr>
        <w:rPr>
          <w:lang w:eastAsia="zh-CN"/>
        </w:rPr>
      </w:pPr>
    </w:p>
    <w:p w14:paraId="6BD04FD4" w14:textId="67CADE16" w:rsidR="000679CF" w:rsidRDefault="000679CF" w:rsidP="000679CF">
      <w:r>
        <w:t xml:space="preserve">At the RAN1#116 meeting, </w:t>
      </w:r>
      <w:r w:rsidR="00C51239">
        <w:t>four</w:t>
      </w:r>
      <w:r>
        <w:t xml:space="preserve"> cases were defined </w:t>
      </w:r>
      <w:bookmarkStart w:id="6" w:name="OLE_LINK24"/>
      <w:r>
        <w:t>D1T1-A</w:t>
      </w:r>
      <w:r w:rsidR="00C51239">
        <w:t>1</w:t>
      </w:r>
      <w:bookmarkEnd w:id="6"/>
      <w:r>
        <w:t xml:space="preserve">, </w:t>
      </w:r>
      <w:r w:rsidR="00C51239">
        <w:t xml:space="preserve">D1T1-A2, </w:t>
      </w:r>
      <w:r>
        <w:t>D1T1-B and D1T1-C for Scenario 1 with Topology 1. In the following, we provide a link budget analysis for these cases.</w:t>
      </w:r>
    </w:p>
    <w:p w14:paraId="781B337E" w14:textId="77777777" w:rsidR="000679CF" w:rsidRDefault="000679CF" w:rsidP="000679CF"/>
    <w:p w14:paraId="23703C37" w14:textId="7FA95525" w:rsidR="000679CF" w:rsidRDefault="000679CF" w:rsidP="000679CF">
      <w:pPr>
        <w:pStyle w:val="Heading2"/>
        <w:ind w:left="360" w:hanging="360"/>
        <w:rPr>
          <w:lang w:eastAsia="zh-CN"/>
        </w:rPr>
      </w:pPr>
      <w:r>
        <w:rPr>
          <w:lang w:eastAsia="zh-CN"/>
        </w:rPr>
        <w:t>Deployment Scenario 2 with Topology 2</w:t>
      </w:r>
    </w:p>
    <w:p w14:paraId="07412E5A" w14:textId="3E291FDC" w:rsidR="000679CF" w:rsidRDefault="000679CF" w:rsidP="000679CF">
      <w:pPr>
        <w:rPr>
          <w:lang w:eastAsia="zh-CN"/>
        </w:rPr>
      </w:pPr>
      <w:r w:rsidRPr="009B7E95">
        <w:rPr>
          <w:lang w:eastAsia="zh-CN"/>
        </w:rPr>
        <w:t xml:space="preserve">According to TR 38.848 for Deployment Scenario </w:t>
      </w:r>
      <w:r>
        <w:rPr>
          <w:lang w:eastAsia="zh-CN"/>
        </w:rPr>
        <w:t xml:space="preserve">2, the base stations (or gNBs) are outdoors, and the Ambient IoT devices are situated in the indoor environment. The structure of Topology 2 is illustrated in Figure </w:t>
      </w:r>
      <w:r w:rsidR="00C51239">
        <w:rPr>
          <w:lang w:eastAsia="zh-CN"/>
        </w:rPr>
        <w:t>2</w:t>
      </w:r>
      <w:r>
        <w:rPr>
          <w:lang w:eastAsia="zh-CN"/>
        </w:rPr>
        <w:t xml:space="preserve">. As stated in Table 1, the UE, which is indoor, serves as an intermediate node between the Ambient IoT device and the base station, and is under network control. </w:t>
      </w:r>
    </w:p>
    <w:p w14:paraId="6A9BD8AF" w14:textId="77777777" w:rsidR="000679CF" w:rsidRDefault="000679CF" w:rsidP="000679CF">
      <w:pPr>
        <w:jc w:val="center"/>
        <w:rPr>
          <w:lang w:eastAsia="zh-CN"/>
        </w:rPr>
      </w:pPr>
      <w:r>
        <w:rPr>
          <w:noProof/>
        </w:rPr>
        <mc:AlternateContent>
          <mc:Choice Requires="wpc">
            <w:drawing>
              <wp:inline distT="0" distB="0" distL="0" distR="0" wp14:anchorId="165CE43A" wp14:editId="04AC5566">
                <wp:extent cx="5486400" cy="1733550"/>
                <wp:effectExtent l="0" t="0" r="0" b="0"/>
                <wp:docPr id="675128680" name="Canvas 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386655356" name="Picture 1959583586" descr="A black background with a black square&#10;&#10;Description automatically generated with medium confidence"/>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1170600" y="72002"/>
                            <a:ext cx="3291800" cy="1623147"/>
                          </a:xfrm>
                          <a:prstGeom prst="rect">
                            <a:avLst/>
                          </a:prstGeom>
                          <a:noFill/>
                          <a:extLst>
                            <a:ext uri="{909E8E84-426E-40DD-AFC4-6F175D3DCCD1}">
                              <a14:hiddenFill xmlns:a14="http://schemas.microsoft.com/office/drawing/2010/main">
                                <a:solidFill>
                                  <a:srgbClr val="FFFFFF"/>
                                </a:solidFill>
                              </a14:hiddenFill>
                            </a:ext>
                          </a:extLst>
                        </pic:spPr>
                      </pic:pic>
                      <wps:wsp>
                        <wps:cNvPr id="1060324366" name="Text Box 1039520438"/>
                        <wps:cNvSpPr txBox="1">
                          <a:spLocks/>
                        </wps:cNvSpPr>
                        <wps:spPr bwMode="auto">
                          <a:xfrm>
                            <a:off x="2616200" y="1066831"/>
                            <a:ext cx="958800" cy="3619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F0ED0A" w14:textId="77777777" w:rsidR="000679CF" w:rsidRPr="00861915" w:rsidRDefault="000679CF" w:rsidP="000679CF">
                              <w:pPr>
                                <w:jc w:val="center"/>
                                <w:rPr>
                                  <w:b/>
                                  <w:bCs/>
                                </w:rPr>
                              </w:pPr>
                              <w:r w:rsidRPr="00861915">
                                <w:rPr>
                                  <w:b/>
                                  <w:bCs/>
                                </w:rPr>
                                <w:t>(UE)</w:t>
                              </w:r>
                            </w:p>
                          </w:txbxContent>
                        </wps:txbx>
                        <wps:bodyPr rot="0" vert="horz" wrap="square" lIns="0" tIns="0" rIns="0" bIns="0" anchor="t" anchorCtr="0" upright="1">
                          <a:noAutofit/>
                        </wps:bodyPr>
                      </wps:wsp>
                    </wpc:wpc>
                  </a:graphicData>
                </a:graphic>
              </wp:inline>
            </w:drawing>
          </mc:Choice>
          <mc:Fallback>
            <w:pict>
              <v:group w14:anchorId="165CE43A" id="Canvas 1" o:spid="_x0000_s1026" editas="canvas" style="width:6in;height:136.5pt;mso-position-horizontal-relative:char;mso-position-vertical-relative:line" coordsize="54864,17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335;visibility:visible;mso-wrap-style:square" filled="t">
                  <v:fill o:detectmouseclick="t"/>
                  <v:path o:connecttype="none"/>
                </v:shape>
                <v:shape id="Picture 1959583586" o:spid="_x0000_s1028" type="#_x0000_t75" alt="A black background with a black square&#10;&#10;Description automatically generated with medium confidence" style="position:absolute;left:11706;top:720;width:32918;height:16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">
                  <v:imagedata r:id="rId13" o:title="A black background with a black square&#10;&#10;Description automatically generated with medium confidence"/>
                  <o:lock v:ext="edit" aspectratio="f"/>
                </v:shape>
                <v:shapetype id="_x0000_t202" coordsize="21600,21600" o:spt="202" path="m,l,21600r21600,l21600,xe">
                  <v:stroke joinstyle="miter"/>
                  <v:path gradientshapeok="t" o:connecttype="rect"/>
                </v:shapetype>
                <v:shape id="Text Box 1039520438" o:spid="_x0000_s1029" type="#_x0000_t202" style="position:absolute;left:26162;top:10668;width:9588;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" fillcolor="white [3201]" stroked="f" strokeweight=".5pt">
                  <v:path arrowok="t"/>
                  <v:textbox inset="0,0,0,0">
                    <w:txbxContent>
                      <w:p w14:paraId="37F0ED0A" w14:textId="77777777" w:rsidR="000679CF" w:rsidRPr="00861915" w:rsidRDefault="000679CF" w:rsidP="000679CF">
                        <w:pPr>
                          <w:jc w:val="center"/>
                          <w:rPr>
                            <w:b/>
                            <w:bCs/>
                          </w:rPr>
                        </w:pPr>
                        <w:r w:rsidRPr="00861915">
                          <w:rPr>
                            <w:b/>
                            <w:bCs/>
                          </w:rPr>
                          <w:t>(UE)</w:t>
                        </w:r>
                      </w:p>
                    </w:txbxContent>
                  </v:textbox>
                </v:shape>
                <w10:anchorlock/>
              </v:group>
            </w:pict>
          </mc:Fallback>
        </mc:AlternateContent>
      </w:r>
    </w:p>
    <w:p w14:paraId="77D48EEF" w14:textId="22D4C4C4" w:rsidR="000679CF" w:rsidRDefault="000679CF" w:rsidP="000679CF">
      <w:pPr>
        <w:pStyle w:val="Caption"/>
        <w:rPr>
          <w:lang w:eastAsia="zh-CN"/>
        </w:rPr>
      </w:pPr>
      <w:r>
        <w:rPr>
          <w:lang w:eastAsia="zh-CN"/>
        </w:rPr>
        <w:t xml:space="preserve">Figure </w:t>
      </w:r>
      <w:r w:rsidR="00143404">
        <w:rPr>
          <w:lang w:eastAsia="zh-CN"/>
        </w:rPr>
        <w:t>2</w:t>
      </w:r>
      <w:r>
        <w:rPr>
          <w:lang w:eastAsia="zh-CN"/>
        </w:rPr>
        <w:t>: Topology 2</w:t>
      </w:r>
    </w:p>
    <w:p w14:paraId="307C4D1A" w14:textId="77777777" w:rsidR="000679CF" w:rsidRDefault="000679CF" w:rsidP="000679CF">
      <w:pPr>
        <w:rPr>
          <w:lang w:eastAsia="zh-CN"/>
        </w:rPr>
      </w:pPr>
    </w:p>
    <w:p w14:paraId="2BA6B60A" w14:textId="409EA1B8" w:rsidR="000679CF" w:rsidRPr="008A0C7E" w:rsidRDefault="000679CF" w:rsidP="000679CF">
      <w:pPr>
        <w:rPr>
          <w:lang w:eastAsia="zh-CN"/>
        </w:rPr>
      </w:pPr>
      <w:r>
        <w:rPr>
          <w:lang w:eastAsia="zh-CN"/>
        </w:rPr>
        <w:lastRenderedPageBreak/>
        <w:t xml:space="preserve">There are </w:t>
      </w:r>
      <w:r w:rsidR="00C51239">
        <w:rPr>
          <w:lang w:eastAsia="zh-CN"/>
        </w:rPr>
        <w:t>four</w:t>
      </w:r>
      <w:r>
        <w:rPr>
          <w:lang w:eastAsia="zh-CN"/>
        </w:rPr>
        <w:t xml:space="preserve"> cases with D2T2, and the link budgets are shown in the following tables</w:t>
      </w:r>
    </w:p>
    <w:p w14:paraId="7B5355BC" w14:textId="77777777" w:rsidR="00537B9B" w:rsidRDefault="00537B9B" w:rsidP="00D0224A">
      <w:pPr>
        <w:rPr>
          <w:lang w:eastAsia="zh-CN"/>
        </w:rPr>
      </w:pPr>
    </w:p>
    <w:p w14:paraId="1E2D05A7" w14:textId="5495169A" w:rsidR="00537B9B" w:rsidRPr="00D80472" w:rsidRDefault="00537B9B" w:rsidP="00537B9B">
      <w:pPr>
        <w:pStyle w:val="Heading1"/>
        <w:rPr>
          <w:lang w:eastAsia="zh-CN"/>
        </w:rPr>
      </w:pPr>
      <w:r>
        <w:rPr>
          <w:rFonts w:cs="Arial"/>
          <w:lang w:eastAsia="zh-CN"/>
        </w:rPr>
        <w:t>Link budget analysis</w:t>
      </w:r>
      <w:r>
        <w:rPr>
          <w:lang w:eastAsia="zh-CN"/>
        </w:rPr>
        <w:t xml:space="preserve"> </w:t>
      </w:r>
    </w:p>
    <w:p w14:paraId="305CC097" w14:textId="77777777" w:rsidR="00537B9B" w:rsidRPr="00DA3222" w:rsidRDefault="00537B9B" w:rsidP="00D0224A">
      <w:pPr>
        <w:rPr>
          <w:lang w:eastAsia="zh-CN"/>
        </w:rPr>
      </w:pPr>
    </w:p>
    <w:p w14:paraId="71870AE6" w14:textId="7943AB96" w:rsidR="00F519EB" w:rsidRDefault="008B3F2D" w:rsidP="00537B9B">
      <w:pPr>
        <w:pStyle w:val="Heading2"/>
        <w:rPr>
          <w:lang w:eastAsia="zh-CN"/>
        </w:rPr>
      </w:pPr>
      <w:bookmarkStart w:id="7" w:name="OLE_LINK16"/>
      <w:bookmarkStart w:id="8" w:name="OLE_LINK19"/>
      <w:r>
        <w:rPr>
          <w:lang w:eastAsia="zh-CN"/>
        </w:rPr>
        <w:t xml:space="preserve">Discussion on </w:t>
      </w:r>
      <w:r w:rsidR="00AA2122">
        <w:rPr>
          <w:lang w:eastAsia="zh-CN"/>
        </w:rPr>
        <w:t>assumptions used in</w:t>
      </w:r>
      <w:r>
        <w:rPr>
          <w:lang w:eastAsia="zh-CN"/>
        </w:rPr>
        <w:t xml:space="preserve"> link budget template</w:t>
      </w:r>
      <w:bookmarkEnd w:id="7"/>
      <w:r>
        <w:rPr>
          <w:lang w:eastAsia="zh-CN"/>
        </w:rPr>
        <w:t xml:space="preserve"> </w:t>
      </w:r>
    </w:p>
    <w:bookmarkEnd w:id="8"/>
    <w:p w14:paraId="7D3D747E" w14:textId="6AD8BBB6" w:rsidR="00183A61" w:rsidRDefault="00E94F45" w:rsidP="00183A61">
      <w:pPr>
        <w:rPr>
          <w:lang w:eastAsia="zh-CN"/>
        </w:rPr>
      </w:pPr>
      <w:r>
        <w:rPr>
          <w:lang w:eastAsia="zh-CN"/>
        </w:rPr>
        <w:t>A</w:t>
      </w:r>
      <w:r w:rsidR="00873C8E">
        <w:rPr>
          <w:lang w:eastAsia="zh-CN"/>
        </w:rPr>
        <w:t>t</w:t>
      </w:r>
      <w:r>
        <w:rPr>
          <w:lang w:eastAsia="zh-CN"/>
        </w:rPr>
        <w:t xml:space="preserve"> the </w:t>
      </w:r>
      <w:r w:rsidR="00900F89">
        <w:rPr>
          <w:lang w:eastAsia="zh-CN"/>
        </w:rPr>
        <w:t>RAN1#11</w:t>
      </w:r>
      <w:r w:rsidR="008406AC">
        <w:rPr>
          <w:lang w:eastAsia="zh-CN"/>
        </w:rPr>
        <w:t>7</w:t>
      </w:r>
      <w:r w:rsidR="00900F89">
        <w:rPr>
          <w:lang w:eastAsia="zh-CN"/>
        </w:rPr>
        <w:t xml:space="preserve"> </w:t>
      </w:r>
      <w:r>
        <w:rPr>
          <w:lang w:eastAsia="zh-CN"/>
        </w:rPr>
        <w:t>meeting</w:t>
      </w:r>
      <w:r w:rsidR="008406AC">
        <w:rPr>
          <w:lang w:eastAsia="zh-CN"/>
        </w:rPr>
        <w:t xml:space="preserve"> and the post meeting email discussion</w:t>
      </w:r>
      <w:r w:rsidR="00900F89">
        <w:rPr>
          <w:lang w:eastAsia="zh-CN"/>
        </w:rPr>
        <w:t xml:space="preserve">, </w:t>
      </w:r>
      <w:r w:rsidR="008406AC">
        <w:rPr>
          <w:lang w:eastAsia="zh-CN"/>
        </w:rPr>
        <w:t xml:space="preserve">the link budget table and LLS table </w:t>
      </w:r>
      <w:r w:rsidR="00C51239">
        <w:rPr>
          <w:lang w:eastAsia="zh-CN"/>
        </w:rPr>
        <w:t>were</w:t>
      </w:r>
      <w:r w:rsidR="008406AC">
        <w:rPr>
          <w:lang w:eastAsia="zh-CN"/>
        </w:rPr>
        <w:t xml:space="preserve"> agreed [</w:t>
      </w:r>
      <w:r w:rsidR="00C51239">
        <w:rPr>
          <w:lang w:eastAsia="zh-CN"/>
        </w:rPr>
        <w:t>9</w:t>
      </w:r>
      <w:r w:rsidR="008406AC">
        <w:rPr>
          <w:lang w:eastAsia="zh-CN"/>
        </w:rPr>
        <w:t xml:space="preserve">]. They are included in the Appendix. </w:t>
      </w:r>
    </w:p>
    <w:p w14:paraId="5B2AE14B" w14:textId="3A31024D" w:rsidR="00EC0589" w:rsidRDefault="00EC0589" w:rsidP="00AA2122">
      <w:bookmarkStart w:id="9" w:name="OLE_LINK10"/>
    </w:p>
    <w:p w14:paraId="5EA25658" w14:textId="414BBCCE" w:rsidR="000679CF" w:rsidRDefault="000679CF" w:rsidP="000679CF">
      <w:pPr>
        <w:pStyle w:val="Heading2"/>
        <w:ind w:left="360" w:hanging="360"/>
        <w:rPr>
          <w:lang w:eastAsia="zh-CN"/>
        </w:rPr>
      </w:pPr>
      <w:bookmarkStart w:id="10" w:name="OLE_LINK28"/>
      <w:bookmarkStart w:id="11" w:name="OLE_LINK18"/>
      <w:bookmarkEnd w:id="9"/>
      <w:r>
        <w:rPr>
          <w:lang w:eastAsia="zh-CN"/>
        </w:rPr>
        <w:t>Configurations used in the evaluation</w:t>
      </w:r>
    </w:p>
    <w:bookmarkEnd w:id="10"/>
    <w:p w14:paraId="25E72330" w14:textId="36CA5DB8" w:rsidR="00190C5A" w:rsidRDefault="0081673A" w:rsidP="006A40FE">
      <w:pPr>
        <w:rPr>
          <w:lang w:eastAsia="zh-CN"/>
        </w:rPr>
      </w:pPr>
      <w:r>
        <w:rPr>
          <w:lang w:eastAsia="zh-CN"/>
        </w:rPr>
        <w:t xml:space="preserve">Table 3 </w:t>
      </w:r>
      <w:r w:rsidR="006A40FE">
        <w:rPr>
          <w:lang w:eastAsia="zh-CN"/>
        </w:rPr>
        <w:t>shows</w:t>
      </w:r>
      <w:r>
        <w:rPr>
          <w:lang w:eastAsia="zh-CN"/>
        </w:rPr>
        <w:t xml:space="preserve"> the configurations we used in </w:t>
      </w:r>
      <w:r w:rsidR="003C35A9">
        <w:rPr>
          <w:lang w:eastAsia="zh-CN"/>
        </w:rPr>
        <w:t xml:space="preserve">the </w:t>
      </w:r>
      <w:r>
        <w:rPr>
          <w:lang w:eastAsia="zh-CN"/>
        </w:rPr>
        <w:t>coverage evaluation. In addition,</w:t>
      </w:r>
      <w:r w:rsidR="006A40FE">
        <w:rPr>
          <w:lang w:eastAsia="zh-CN"/>
        </w:rPr>
        <w:t xml:space="preserve"> CW carrier self-cancellation is assumed 110 dB for D2T2 and 140 dB for D1T1. </w:t>
      </w:r>
      <w:r>
        <w:rPr>
          <w:lang w:eastAsia="zh-CN"/>
        </w:rPr>
        <w:t xml:space="preserve"> </w:t>
      </w:r>
      <w:r w:rsidR="006A40FE">
        <w:rPr>
          <w:lang w:eastAsia="zh-CN"/>
        </w:rPr>
        <w:t xml:space="preserve">10 dB </w:t>
      </w:r>
      <w:r w:rsidR="00C51239">
        <w:rPr>
          <w:lang w:eastAsia="zh-CN"/>
        </w:rPr>
        <w:t xml:space="preserve">additional cancellation </w:t>
      </w:r>
      <w:r w:rsidR="006A40FE">
        <w:rPr>
          <w:lang w:eastAsia="zh-CN"/>
        </w:rPr>
        <w:t>is assumed for CW cross-cancellation (for A1 and B scenarios)</w:t>
      </w:r>
      <w:r w:rsidR="00E94C8D">
        <w:rPr>
          <w:lang w:eastAsia="zh-CN"/>
        </w:rPr>
        <w:t xml:space="preserve"> [5-8].</w:t>
      </w:r>
    </w:p>
    <w:p w14:paraId="36A633CF" w14:textId="5EEEB062" w:rsidR="00190C5A" w:rsidRPr="00190C5A" w:rsidRDefault="00190C5A" w:rsidP="00A65D1E">
      <w:pPr>
        <w:pStyle w:val="Caption"/>
      </w:pPr>
      <w:r w:rsidRPr="00B97497">
        <w:rPr>
          <w:lang w:eastAsia="zh-CN"/>
        </w:rPr>
        <w:t xml:space="preserve">Table </w:t>
      </w:r>
      <w:r>
        <w:rPr>
          <w:lang w:eastAsia="zh-CN"/>
        </w:rPr>
        <w:t>3</w:t>
      </w:r>
      <w:r w:rsidRPr="00B97497">
        <w:rPr>
          <w:lang w:eastAsia="zh-CN"/>
        </w:rPr>
        <w:t xml:space="preserve">: </w:t>
      </w:r>
      <w:r>
        <w:t>C</w:t>
      </w:r>
      <w:r w:rsidRPr="00B97497">
        <w:t>onfiguration</w:t>
      </w:r>
      <w:r>
        <w:t xml:space="preserve">s used in </w:t>
      </w:r>
      <w:r w:rsidRPr="00B97497">
        <w:t>covera</w:t>
      </w:r>
      <w:r>
        <w:t>ge evaluation</w:t>
      </w:r>
    </w:p>
    <w:tbl>
      <w:tblPr>
        <w:tblW w:w="6506" w:type="dxa"/>
        <w:tblInd w:w="1684" w:type="dxa"/>
        <w:tblLook w:val="04A0" w:firstRow="1" w:lastRow="0" w:firstColumn="1" w:lastColumn="0" w:noHBand="0" w:noVBand="1"/>
      </w:tblPr>
      <w:tblGrid>
        <w:gridCol w:w="2322"/>
        <w:gridCol w:w="4184"/>
      </w:tblGrid>
      <w:tr w:rsidR="00190C5A" w:rsidRPr="00190C5A" w14:paraId="6E4BED8F" w14:textId="77777777" w:rsidTr="00190C5A">
        <w:trPr>
          <w:trHeight w:val="320"/>
        </w:trPr>
        <w:tc>
          <w:tcPr>
            <w:tcW w:w="6506" w:type="dxa"/>
            <w:gridSpan w:val="2"/>
            <w:tcBorders>
              <w:top w:val="nil"/>
              <w:left w:val="nil"/>
              <w:bottom w:val="nil"/>
              <w:right w:val="nil"/>
            </w:tcBorders>
            <w:shd w:val="clear" w:color="auto" w:fill="auto"/>
            <w:noWrap/>
            <w:vAlign w:val="center"/>
            <w:hideMark/>
          </w:tcPr>
          <w:p w14:paraId="3211C1FE" w14:textId="77777777" w:rsidR="00190C5A" w:rsidRPr="00190C5A" w:rsidRDefault="00190C5A" w:rsidP="00190C5A">
            <w:pPr>
              <w:spacing w:after="0"/>
              <w:jc w:val="left"/>
              <w:rPr>
                <w:rFonts w:ascii="Calibri" w:hAnsi="Calibri" w:cs="Calibri"/>
                <w:b/>
                <w:bCs/>
                <w:color w:val="000000"/>
                <w:sz w:val="24"/>
              </w:rPr>
            </w:pPr>
            <w:r w:rsidRPr="00A65D1E">
              <w:rPr>
                <w:rFonts w:ascii="Calibri" w:hAnsi="Calibri" w:cs="Calibri"/>
                <w:b/>
                <w:bCs/>
                <w:sz w:val="24"/>
              </w:rPr>
              <w:t>Evaluation configurations</w:t>
            </w:r>
          </w:p>
        </w:tc>
      </w:tr>
      <w:tr w:rsidR="00190C5A" w:rsidRPr="00190C5A" w14:paraId="377B11F8" w14:textId="77777777" w:rsidTr="00190C5A">
        <w:trPr>
          <w:trHeight w:val="590"/>
        </w:trPr>
        <w:tc>
          <w:tcPr>
            <w:tcW w:w="2322"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1E5814E"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Evaluation Scenarios</w:t>
            </w:r>
          </w:p>
        </w:tc>
        <w:tc>
          <w:tcPr>
            <w:tcW w:w="4184" w:type="dxa"/>
            <w:tcBorders>
              <w:top w:val="single" w:sz="12" w:space="0" w:color="auto"/>
              <w:left w:val="nil"/>
              <w:bottom w:val="single" w:sz="4" w:space="0" w:color="auto"/>
              <w:right w:val="single" w:sz="12" w:space="0" w:color="auto"/>
            </w:tcBorders>
            <w:shd w:val="clear" w:color="auto" w:fill="auto"/>
            <w:vAlign w:val="center"/>
            <w:hideMark/>
          </w:tcPr>
          <w:p w14:paraId="0C9E7F01" w14:textId="514B7C8B"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D1T1-A1, D1T1-A2, D1T1-B, D1T1-C</w:t>
            </w:r>
            <w:r w:rsidRPr="00F83E1F">
              <w:rPr>
                <w:rFonts w:ascii="Calibri" w:hAnsi="Calibri" w:cs="Calibri"/>
                <w:szCs w:val="22"/>
              </w:rPr>
              <w:br/>
              <w:t>D2T2-A1, D 2T2-A2, D2T2-B, D2T2-C</w:t>
            </w:r>
          </w:p>
        </w:tc>
      </w:tr>
      <w:tr w:rsidR="00190C5A" w:rsidRPr="00190C5A" w14:paraId="1C617CFB"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76D3150"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CW Transmission Types</w:t>
            </w:r>
          </w:p>
        </w:tc>
        <w:tc>
          <w:tcPr>
            <w:tcW w:w="4184" w:type="dxa"/>
            <w:tcBorders>
              <w:top w:val="nil"/>
              <w:left w:val="nil"/>
              <w:bottom w:val="single" w:sz="4" w:space="0" w:color="auto"/>
              <w:right w:val="single" w:sz="12" w:space="0" w:color="auto"/>
            </w:tcBorders>
            <w:shd w:val="clear" w:color="auto" w:fill="auto"/>
            <w:noWrap/>
            <w:vAlign w:val="center"/>
            <w:hideMark/>
          </w:tcPr>
          <w:p w14:paraId="030971DA" w14:textId="019F2118"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1-1, 1-2, 1-4, 2-2, 2-3, 2-4</w:t>
            </w:r>
          </w:p>
        </w:tc>
      </w:tr>
      <w:tr w:rsidR="00190C5A" w:rsidRPr="00190C5A" w14:paraId="4C458D18"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63047948"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Device Types</w:t>
            </w:r>
          </w:p>
        </w:tc>
        <w:tc>
          <w:tcPr>
            <w:tcW w:w="4184" w:type="dxa"/>
            <w:tcBorders>
              <w:top w:val="nil"/>
              <w:left w:val="nil"/>
              <w:bottom w:val="single" w:sz="4" w:space="0" w:color="auto"/>
              <w:right w:val="single" w:sz="12" w:space="0" w:color="auto"/>
            </w:tcBorders>
            <w:shd w:val="clear" w:color="auto" w:fill="auto"/>
            <w:noWrap/>
            <w:vAlign w:val="center"/>
            <w:hideMark/>
          </w:tcPr>
          <w:p w14:paraId="3DADB6AB"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Device 1, Device 2a, Device2b</w:t>
            </w:r>
          </w:p>
        </w:tc>
      </w:tr>
      <w:tr w:rsidR="00190C5A" w:rsidRPr="00190C5A" w14:paraId="1BC9F602"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342BCCB"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Channel model</w:t>
            </w:r>
          </w:p>
        </w:tc>
        <w:tc>
          <w:tcPr>
            <w:tcW w:w="4184" w:type="dxa"/>
            <w:tcBorders>
              <w:top w:val="nil"/>
              <w:left w:val="nil"/>
              <w:bottom w:val="single" w:sz="4" w:space="0" w:color="auto"/>
              <w:right w:val="single" w:sz="12" w:space="0" w:color="auto"/>
            </w:tcBorders>
            <w:shd w:val="clear" w:color="auto" w:fill="auto"/>
            <w:noWrap/>
            <w:vAlign w:val="center"/>
            <w:hideMark/>
          </w:tcPr>
          <w:p w14:paraId="525180E0"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TDL-A, TDL-D, DS=30 ns</w:t>
            </w:r>
          </w:p>
        </w:tc>
      </w:tr>
      <w:tr w:rsidR="00190C5A" w:rsidRPr="00190C5A" w14:paraId="6E23E8DF"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2DEF5C08"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Pathloss model</w:t>
            </w:r>
          </w:p>
        </w:tc>
        <w:tc>
          <w:tcPr>
            <w:tcW w:w="4184" w:type="dxa"/>
            <w:tcBorders>
              <w:top w:val="nil"/>
              <w:left w:val="nil"/>
              <w:bottom w:val="single" w:sz="4" w:space="0" w:color="auto"/>
              <w:right w:val="single" w:sz="12" w:space="0" w:color="auto"/>
            </w:tcBorders>
            <w:shd w:val="clear" w:color="auto" w:fill="auto"/>
            <w:noWrap/>
            <w:vAlign w:val="center"/>
            <w:hideMark/>
          </w:tcPr>
          <w:p w14:paraId="52AA6650"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InF-DH, InF-DL and INH-Office</w:t>
            </w:r>
          </w:p>
        </w:tc>
      </w:tr>
      <w:tr w:rsidR="00190C5A" w:rsidRPr="00190C5A" w14:paraId="34E9A6CE"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72A99CBC"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Number of TXRUs</w:t>
            </w:r>
          </w:p>
        </w:tc>
        <w:tc>
          <w:tcPr>
            <w:tcW w:w="4184" w:type="dxa"/>
            <w:tcBorders>
              <w:top w:val="nil"/>
              <w:left w:val="nil"/>
              <w:bottom w:val="single" w:sz="4" w:space="0" w:color="auto"/>
              <w:right w:val="single" w:sz="12" w:space="0" w:color="auto"/>
            </w:tcBorders>
            <w:shd w:val="clear" w:color="auto" w:fill="auto"/>
            <w:noWrap/>
            <w:vAlign w:val="center"/>
            <w:hideMark/>
          </w:tcPr>
          <w:p w14:paraId="6FEEBD86" w14:textId="3BC3D2C5"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1, 2, 4</w:t>
            </w:r>
          </w:p>
        </w:tc>
      </w:tr>
      <w:tr w:rsidR="00190C5A" w:rsidRPr="00190C5A" w14:paraId="0AD26C75" w14:textId="77777777" w:rsidTr="00190C5A">
        <w:trPr>
          <w:trHeight w:val="290"/>
        </w:trPr>
        <w:tc>
          <w:tcPr>
            <w:tcW w:w="2322" w:type="dxa"/>
            <w:tcBorders>
              <w:top w:val="nil"/>
              <w:left w:val="single" w:sz="12" w:space="0" w:color="auto"/>
              <w:bottom w:val="single" w:sz="4" w:space="0" w:color="auto"/>
              <w:right w:val="single" w:sz="4" w:space="0" w:color="auto"/>
            </w:tcBorders>
            <w:shd w:val="clear" w:color="auto" w:fill="auto"/>
            <w:noWrap/>
            <w:vAlign w:val="center"/>
            <w:hideMark/>
          </w:tcPr>
          <w:p w14:paraId="02B100AF"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Message Size</w:t>
            </w:r>
          </w:p>
        </w:tc>
        <w:tc>
          <w:tcPr>
            <w:tcW w:w="4184" w:type="dxa"/>
            <w:tcBorders>
              <w:top w:val="nil"/>
              <w:left w:val="nil"/>
              <w:bottom w:val="single" w:sz="4" w:space="0" w:color="auto"/>
              <w:right w:val="single" w:sz="12" w:space="0" w:color="auto"/>
            </w:tcBorders>
            <w:shd w:val="clear" w:color="auto" w:fill="auto"/>
            <w:noWrap/>
            <w:vAlign w:val="center"/>
            <w:hideMark/>
          </w:tcPr>
          <w:p w14:paraId="5B73F6DD"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20 bits, 96 bits</w:t>
            </w:r>
          </w:p>
        </w:tc>
      </w:tr>
      <w:tr w:rsidR="00190C5A" w:rsidRPr="00190C5A" w14:paraId="71384315" w14:textId="77777777" w:rsidTr="00190C5A">
        <w:trPr>
          <w:trHeight w:val="300"/>
        </w:trPr>
        <w:tc>
          <w:tcPr>
            <w:tcW w:w="2322" w:type="dxa"/>
            <w:tcBorders>
              <w:top w:val="nil"/>
              <w:left w:val="single" w:sz="12" w:space="0" w:color="auto"/>
              <w:bottom w:val="single" w:sz="12" w:space="0" w:color="auto"/>
              <w:right w:val="single" w:sz="4" w:space="0" w:color="auto"/>
            </w:tcBorders>
            <w:shd w:val="clear" w:color="auto" w:fill="auto"/>
            <w:noWrap/>
            <w:vAlign w:val="center"/>
            <w:hideMark/>
          </w:tcPr>
          <w:p w14:paraId="45978BC3" w14:textId="627998D8"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 xml:space="preserve">Reference rate </w:t>
            </w:r>
          </w:p>
        </w:tc>
        <w:tc>
          <w:tcPr>
            <w:tcW w:w="4184" w:type="dxa"/>
            <w:tcBorders>
              <w:top w:val="nil"/>
              <w:left w:val="nil"/>
              <w:bottom w:val="single" w:sz="12" w:space="0" w:color="auto"/>
              <w:right w:val="single" w:sz="12" w:space="0" w:color="auto"/>
            </w:tcBorders>
            <w:shd w:val="clear" w:color="auto" w:fill="auto"/>
            <w:noWrap/>
            <w:vAlign w:val="center"/>
            <w:hideMark/>
          </w:tcPr>
          <w:p w14:paraId="61D987B6" w14:textId="77777777" w:rsidR="00190C5A" w:rsidRPr="00190C5A" w:rsidRDefault="00190C5A" w:rsidP="00190C5A">
            <w:pPr>
              <w:spacing w:after="0"/>
              <w:jc w:val="left"/>
              <w:rPr>
                <w:rFonts w:ascii="Calibri" w:hAnsi="Calibri" w:cs="Calibri"/>
                <w:color w:val="000000"/>
                <w:szCs w:val="22"/>
              </w:rPr>
            </w:pPr>
            <w:r w:rsidRPr="00F83E1F">
              <w:rPr>
                <w:rFonts w:ascii="Calibri" w:hAnsi="Calibri" w:cs="Calibri"/>
                <w:szCs w:val="22"/>
              </w:rPr>
              <w:t>1k bps, 6k bps</w:t>
            </w:r>
          </w:p>
        </w:tc>
      </w:tr>
    </w:tbl>
    <w:p w14:paraId="2234B414" w14:textId="77777777" w:rsidR="00F166F9" w:rsidRPr="00A65D1E" w:rsidRDefault="00F166F9" w:rsidP="00A65D1E"/>
    <w:p w14:paraId="4ED95B4E" w14:textId="18847D4A" w:rsidR="00D825F8" w:rsidRPr="009934A7" w:rsidRDefault="00D825F8" w:rsidP="00D825F8">
      <w:pPr>
        <w:pStyle w:val="Heading3"/>
        <w:rPr>
          <w:lang w:eastAsia="zh-CN"/>
        </w:rPr>
      </w:pPr>
      <w:bookmarkStart w:id="12" w:name="OLE_LINK6"/>
      <w:r>
        <w:rPr>
          <w:lang w:eastAsia="zh-CN"/>
        </w:rPr>
        <w:t xml:space="preserve">D1T1 </w:t>
      </w:r>
      <w:r w:rsidR="00A922CD">
        <w:rPr>
          <w:lang w:eastAsia="zh-CN"/>
        </w:rPr>
        <w:t>and D2T2 at reference rate 1kbps</w:t>
      </w:r>
    </w:p>
    <w:bookmarkEnd w:id="12"/>
    <w:p w14:paraId="2C136902" w14:textId="232F5CED" w:rsidR="00904BB2" w:rsidRDefault="00E837B0" w:rsidP="00E837B0">
      <w:r>
        <w:t xml:space="preserve">The following table is the link budget for </w:t>
      </w:r>
      <w:r w:rsidR="008D0247">
        <w:t>Device 1</w:t>
      </w:r>
      <w:r w:rsidR="006A40FE">
        <w:t xml:space="preserve">, </w:t>
      </w:r>
      <w:r w:rsidR="00DD744C">
        <w:t>Device 2</w:t>
      </w:r>
      <w:r w:rsidR="008D0247">
        <w:t>a</w:t>
      </w:r>
      <w:r w:rsidR="006A40FE">
        <w:t xml:space="preserve"> and Device 2b</w:t>
      </w:r>
      <w:r w:rsidR="00E94C8D">
        <w:t xml:space="preserve"> in D1T1 configuration</w:t>
      </w:r>
      <w:r w:rsidR="00C51239">
        <w:t xml:space="preserve"> with the D2R reference rate at 1kbps</w:t>
      </w:r>
      <w:r w:rsidR="00E94C8D">
        <w:t xml:space="preserve">. </w:t>
      </w:r>
      <w:r w:rsidR="00CB7549">
        <w:t>The channel</w:t>
      </w:r>
      <w:r w:rsidR="00E94C8D">
        <w:t xml:space="preserve"> model is TDL-A. </w:t>
      </w:r>
      <w:r w:rsidR="00B73D89">
        <w:t xml:space="preserve">180 kHz </w:t>
      </w:r>
      <w:r w:rsidR="00E94C8D">
        <w:t xml:space="preserve">is used for R2D and </w:t>
      </w:r>
      <w:r w:rsidR="00B73D89">
        <w:t xml:space="preserve">15 kHz </w:t>
      </w:r>
      <w:r w:rsidR="00E94C8D">
        <w:t>is for D2R. Both Device</w:t>
      </w:r>
      <w:r w:rsidR="00B73D89">
        <w:t>s</w:t>
      </w:r>
      <w:r w:rsidR="00E94C8D">
        <w:t xml:space="preserve"> 1 and 2a are assumed to be RF-ED.</w:t>
      </w:r>
      <w:r w:rsidR="001E4135">
        <w:t xml:space="preserve"> </w:t>
      </w:r>
      <w:r w:rsidR="00B73D89">
        <w:t xml:space="preserve">For other </w:t>
      </w:r>
      <w:r w:rsidR="001E4135">
        <w:t>parameters</w:t>
      </w:r>
      <w:r w:rsidR="00A65D1E">
        <w:t>,</w:t>
      </w:r>
      <w:r w:rsidR="001E4135">
        <w:t xml:space="preserve"> please refer to the LLS settings</w:t>
      </w:r>
      <w:r w:rsidR="00C51239">
        <w:t xml:space="preserve"> in Section 4.3</w:t>
      </w:r>
      <w:r w:rsidR="001E4135">
        <w:t>.</w:t>
      </w:r>
    </w:p>
    <w:p w14:paraId="772C9E75" w14:textId="77777777" w:rsidR="006A40FE" w:rsidRDefault="006A40FE" w:rsidP="00E837B0"/>
    <w:p w14:paraId="432E6F29" w14:textId="35CE2EB9" w:rsidR="007B3450" w:rsidRDefault="007B3450" w:rsidP="00A65D1E">
      <w:pPr>
        <w:pStyle w:val="Caption"/>
      </w:pPr>
      <w:bookmarkStart w:id="13" w:name="OLE_LINK2"/>
      <w:bookmarkStart w:id="14" w:name="OLE_LINK20"/>
      <w:r w:rsidRPr="00B97497">
        <w:rPr>
          <w:lang w:eastAsia="zh-CN"/>
        </w:rPr>
        <w:t xml:space="preserve">Table </w:t>
      </w:r>
      <w:r w:rsidR="004E2A18">
        <w:rPr>
          <w:lang w:eastAsia="zh-CN"/>
        </w:rPr>
        <w:t>4</w:t>
      </w:r>
      <w:r w:rsidRPr="00B97497">
        <w:rPr>
          <w:lang w:eastAsia="zh-CN"/>
        </w:rPr>
        <w:t xml:space="preserve">: </w:t>
      </w:r>
      <w:r w:rsidRPr="00B97497">
        <w:t xml:space="preserve">Link budget for </w:t>
      </w:r>
      <w:r w:rsidR="008D0247">
        <w:t>D1T1</w:t>
      </w:r>
      <w:r w:rsidR="008D0247" w:rsidRPr="00B97497">
        <w:t xml:space="preserve"> </w:t>
      </w:r>
      <w:r w:rsidR="002B624D">
        <w:t xml:space="preserve">and </w:t>
      </w:r>
      <w:r w:rsidR="002B624D" w:rsidRPr="002B624D">
        <w:rPr>
          <w:lang w:eastAsia="zh-CN"/>
        </w:rPr>
        <w:t>2 receive chains</w:t>
      </w:r>
    </w:p>
    <w:tbl>
      <w:tblPr>
        <w:tblW w:w="8625" w:type="dxa"/>
        <w:tblLayout w:type="fixed"/>
        <w:tblLook w:val="04A0" w:firstRow="1" w:lastRow="0" w:firstColumn="1" w:lastColumn="0" w:noHBand="0" w:noVBand="1"/>
      </w:tblPr>
      <w:tblGrid>
        <w:gridCol w:w="1070"/>
        <w:gridCol w:w="760"/>
        <w:gridCol w:w="1215"/>
        <w:gridCol w:w="1600"/>
        <w:gridCol w:w="799"/>
        <w:gridCol w:w="986"/>
        <w:gridCol w:w="1025"/>
        <w:gridCol w:w="1170"/>
      </w:tblGrid>
      <w:tr w:rsidR="00C83474" w:rsidRPr="00C83474" w14:paraId="140DEA68" w14:textId="77777777" w:rsidTr="00C83474">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13"/>
          <w:p w14:paraId="4605F8B6"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6E23295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55F5FCE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1/2a/2b</w:t>
            </w:r>
          </w:p>
        </w:tc>
        <w:tc>
          <w:tcPr>
            <w:tcW w:w="1600" w:type="dxa"/>
            <w:tcBorders>
              <w:top w:val="single" w:sz="12" w:space="0" w:color="auto"/>
              <w:left w:val="nil"/>
              <w:bottom w:val="single" w:sz="4" w:space="0" w:color="auto"/>
              <w:right w:val="single" w:sz="4" w:space="0" w:color="auto"/>
            </w:tcBorders>
            <w:shd w:val="clear" w:color="auto" w:fill="auto"/>
            <w:vAlign w:val="center"/>
            <w:hideMark/>
          </w:tcPr>
          <w:p w14:paraId="58F3B4A2" w14:textId="1F051C3A" w:rsidR="00C83474" w:rsidRPr="00B73D89" w:rsidRDefault="00C83474" w:rsidP="00C83474">
            <w:pPr>
              <w:spacing w:after="0"/>
              <w:jc w:val="center"/>
              <w:rPr>
                <w:rFonts w:ascii="Calibri" w:hAnsi="Calibri" w:cs="Calibri"/>
                <w:szCs w:val="22"/>
              </w:rPr>
            </w:pPr>
            <w:r w:rsidRPr="00B73D89">
              <w:rPr>
                <w:rFonts w:ascii="Calibri" w:hAnsi="Calibri" w:cs="Calibri"/>
                <w:szCs w:val="22"/>
              </w:rPr>
              <w:t>Topology/</w:t>
            </w:r>
            <w:r w:rsidR="00B73D89">
              <w:rPr>
                <w:rFonts w:ascii="Calibri" w:hAnsi="Calibri" w:cs="Calibri"/>
                <w:szCs w:val="22"/>
              </w:rPr>
              <w:t xml:space="preserve"> </w:t>
            </w:r>
            <w:r w:rsidRPr="00B73D89">
              <w:rPr>
                <w:rFonts w:ascii="Calibri" w:hAnsi="Calibri" w:cs="Calibri"/>
                <w:szCs w:val="22"/>
              </w:rPr>
              <w:t>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186583B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097AEDA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Distance (m) R2D</w:t>
            </w:r>
          </w:p>
        </w:tc>
        <w:tc>
          <w:tcPr>
            <w:tcW w:w="1025" w:type="dxa"/>
            <w:tcBorders>
              <w:top w:val="single" w:sz="12" w:space="0" w:color="auto"/>
              <w:left w:val="nil"/>
              <w:bottom w:val="single" w:sz="4" w:space="0" w:color="auto"/>
              <w:right w:val="single" w:sz="4" w:space="0" w:color="auto"/>
            </w:tcBorders>
            <w:shd w:val="clear" w:color="auto" w:fill="auto"/>
            <w:vAlign w:val="center"/>
            <w:hideMark/>
          </w:tcPr>
          <w:p w14:paraId="4BFC084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MPL (dB) D2R</w:t>
            </w:r>
          </w:p>
        </w:tc>
        <w:tc>
          <w:tcPr>
            <w:tcW w:w="1170" w:type="dxa"/>
            <w:tcBorders>
              <w:top w:val="single" w:sz="12" w:space="0" w:color="auto"/>
              <w:left w:val="nil"/>
              <w:bottom w:val="single" w:sz="4" w:space="0" w:color="auto"/>
              <w:right w:val="single" w:sz="12" w:space="0" w:color="auto"/>
            </w:tcBorders>
            <w:shd w:val="clear" w:color="auto" w:fill="auto"/>
            <w:vAlign w:val="center"/>
            <w:hideMark/>
          </w:tcPr>
          <w:p w14:paraId="1ED6086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Distance (m) D2R</w:t>
            </w:r>
          </w:p>
        </w:tc>
      </w:tr>
      <w:tr w:rsidR="00C83474" w:rsidRPr="00C83474" w14:paraId="2DB73CA5"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4E6631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45740B86"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0FEAE6E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41A9E45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2DAAD4E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0DB7355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m</w:t>
            </w:r>
          </w:p>
        </w:tc>
        <w:tc>
          <w:tcPr>
            <w:tcW w:w="1025" w:type="dxa"/>
            <w:tcBorders>
              <w:top w:val="nil"/>
              <w:left w:val="nil"/>
              <w:bottom w:val="single" w:sz="4" w:space="0" w:color="auto"/>
              <w:right w:val="single" w:sz="4" w:space="0" w:color="auto"/>
            </w:tcBorders>
            <w:shd w:val="clear" w:color="auto" w:fill="auto"/>
            <w:noWrap/>
            <w:vAlign w:val="center"/>
            <w:hideMark/>
          </w:tcPr>
          <w:p w14:paraId="4886B2C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dB</w:t>
            </w:r>
          </w:p>
        </w:tc>
        <w:tc>
          <w:tcPr>
            <w:tcW w:w="1170" w:type="dxa"/>
            <w:tcBorders>
              <w:top w:val="nil"/>
              <w:left w:val="nil"/>
              <w:bottom w:val="single" w:sz="4" w:space="0" w:color="auto"/>
              <w:right w:val="single" w:sz="12" w:space="0" w:color="auto"/>
            </w:tcBorders>
            <w:shd w:val="clear" w:color="auto" w:fill="auto"/>
            <w:noWrap/>
            <w:vAlign w:val="center"/>
            <w:hideMark/>
          </w:tcPr>
          <w:p w14:paraId="7286855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m</w:t>
            </w:r>
          </w:p>
        </w:tc>
      </w:tr>
      <w:tr w:rsidR="00C83474" w:rsidRPr="00C83474" w14:paraId="5F2A6969"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99E432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77833EB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1-1</w:t>
            </w:r>
          </w:p>
        </w:tc>
        <w:tc>
          <w:tcPr>
            <w:tcW w:w="1215" w:type="dxa"/>
            <w:tcBorders>
              <w:top w:val="nil"/>
              <w:left w:val="nil"/>
              <w:bottom w:val="single" w:sz="4" w:space="0" w:color="auto"/>
              <w:right w:val="single" w:sz="4" w:space="0" w:color="auto"/>
            </w:tcBorders>
            <w:shd w:val="clear" w:color="auto" w:fill="auto"/>
            <w:noWrap/>
            <w:vAlign w:val="center"/>
            <w:hideMark/>
          </w:tcPr>
          <w:p w14:paraId="010A66A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0711AD21"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4C2B79E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3AF0204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19.8</w:t>
            </w:r>
          </w:p>
        </w:tc>
        <w:tc>
          <w:tcPr>
            <w:tcW w:w="1025" w:type="dxa"/>
            <w:tcBorders>
              <w:top w:val="nil"/>
              <w:left w:val="nil"/>
              <w:bottom w:val="single" w:sz="4" w:space="0" w:color="auto"/>
              <w:right w:val="single" w:sz="4" w:space="0" w:color="auto"/>
            </w:tcBorders>
            <w:shd w:val="clear" w:color="auto" w:fill="auto"/>
            <w:noWrap/>
            <w:vAlign w:val="center"/>
            <w:hideMark/>
          </w:tcPr>
          <w:p w14:paraId="2913B42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63.9</w:t>
            </w:r>
          </w:p>
        </w:tc>
        <w:tc>
          <w:tcPr>
            <w:tcW w:w="1170" w:type="dxa"/>
            <w:tcBorders>
              <w:top w:val="nil"/>
              <w:left w:val="nil"/>
              <w:bottom w:val="single" w:sz="4" w:space="0" w:color="auto"/>
              <w:right w:val="single" w:sz="12" w:space="0" w:color="auto"/>
            </w:tcBorders>
            <w:shd w:val="clear" w:color="auto" w:fill="auto"/>
            <w:noWrap/>
            <w:vAlign w:val="center"/>
            <w:hideMark/>
          </w:tcPr>
          <w:p w14:paraId="73F37DB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26.7</w:t>
            </w:r>
          </w:p>
        </w:tc>
      </w:tr>
      <w:tr w:rsidR="00C83474" w:rsidRPr="00C83474" w14:paraId="3CE7B410"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91AC74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135B9203"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1-1</w:t>
            </w:r>
          </w:p>
        </w:tc>
        <w:tc>
          <w:tcPr>
            <w:tcW w:w="1215" w:type="dxa"/>
            <w:tcBorders>
              <w:top w:val="nil"/>
              <w:left w:val="nil"/>
              <w:bottom w:val="single" w:sz="4" w:space="0" w:color="auto"/>
              <w:right w:val="single" w:sz="4" w:space="0" w:color="auto"/>
            </w:tcBorders>
            <w:shd w:val="clear" w:color="auto" w:fill="auto"/>
            <w:noWrap/>
            <w:vAlign w:val="center"/>
            <w:hideMark/>
          </w:tcPr>
          <w:p w14:paraId="3AFD3EF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2064E38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597926B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17CF9D5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56.5</w:t>
            </w:r>
          </w:p>
        </w:tc>
        <w:tc>
          <w:tcPr>
            <w:tcW w:w="1025" w:type="dxa"/>
            <w:tcBorders>
              <w:top w:val="nil"/>
              <w:left w:val="nil"/>
              <w:bottom w:val="single" w:sz="4" w:space="0" w:color="auto"/>
              <w:right w:val="single" w:sz="4" w:space="0" w:color="auto"/>
            </w:tcBorders>
            <w:shd w:val="clear" w:color="auto" w:fill="auto"/>
            <w:noWrap/>
            <w:vAlign w:val="center"/>
            <w:hideMark/>
          </w:tcPr>
          <w:p w14:paraId="12D4D2E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68.9</w:t>
            </w:r>
          </w:p>
        </w:tc>
        <w:tc>
          <w:tcPr>
            <w:tcW w:w="1170" w:type="dxa"/>
            <w:tcBorders>
              <w:top w:val="nil"/>
              <w:left w:val="nil"/>
              <w:bottom w:val="single" w:sz="4" w:space="0" w:color="auto"/>
              <w:right w:val="single" w:sz="12" w:space="0" w:color="auto"/>
            </w:tcBorders>
            <w:shd w:val="clear" w:color="auto" w:fill="auto"/>
            <w:noWrap/>
            <w:vAlign w:val="center"/>
            <w:hideMark/>
          </w:tcPr>
          <w:p w14:paraId="09AC954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45.1</w:t>
            </w:r>
          </w:p>
        </w:tc>
      </w:tr>
      <w:tr w:rsidR="00C83474" w:rsidRPr="00C83474" w14:paraId="560758EB"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FF3998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5F5600C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1-2</w:t>
            </w:r>
          </w:p>
        </w:tc>
        <w:tc>
          <w:tcPr>
            <w:tcW w:w="1215" w:type="dxa"/>
            <w:tcBorders>
              <w:top w:val="nil"/>
              <w:left w:val="nil"/>
              <w:bottom w:val="single" w:sz="4" w:space="0" w:color="auto"/>
              <w:right w:val="single" w:sz="4" w:space="0" w:color="auto"/>
            </w:tcBorders>
            <w:shd w:val="clear" w:color="auto" w:fill="auto"/>
            <w:noWrap/>
            <w:vAlign w:val="center"/>
            <w:hideMark/>
          </w:tcPr>
          <w:p w14:paraId="01697EC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47309A7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2EA3883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52ADDDB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19.8</w:t>
            </w:r>
          </w:p>
        </w:tc>
        <w:tc>
          <w:tcPr>
            <w:tcW w:w="1025" w:type="dxa"/>
            <w:tcBorders>
              <w:top w:val="nil"/>
              <w:left w:val="nil"/>
              <w:bottom w:val="single" w:sz="4" w:space="0" w:color="auto"/>
              <w:right w:val="single" w:sz="4" w:space="0" w:color="auto"/>
            </w:tcBorders>
            <w:shd w:val="clear" w:color="auto" w:fill="auto"/>
            <w:noWrap/>
            <w:vAlign w:val="center"/>
            <w:hideMark/>
          </w:tcPr>
          <w:p w14:paraId="731F2AE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63.9</w:t>
            </w:r>
          </w:p>
        </w:tc>
        <w:tc>
          <w:tcPr>
            <w:tcW w:w="1170" w:type="dxa"/>
            <w:tcBorders>
              <w:top w:val="nil"/>
              <w:left w:val="nil"/>
              <w:bottom w:val="single" w:sz="4" w:space="0" w:color="auto"/>
              <w:right w:val="single" w:sz="12" w:space="0" w:color="auto"/>
            </w:tcBorders>
            <w:shd w:val="clear" w:color="auto" w:fill="auto"/>
            <w:noWrap/>
            <w:vAlign w:val="center"/>
            <w:hideMark/>
          </w:tcPr>
          <w:p w14:paraId="0DBE3BC3"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26.6</w:t>
            </w:r>
          </w:p>
        </w:tc>
      </w:tr>
      <w:tr w:rsidR="00C83474" w:rsidRPr="00C83474" w14:paraId="5C510819"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2EB083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3DA7CFF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1-2</w:t>
            </w:r>
          </w:p>
        </w:tc>
        <w:tc>
          <w:tcPr>
            <w:tcW w:w="1215" w:type="dxa"/>
            <w:tcBorders>
              <w:top w:val="nil"/>
              <w:left w:val="nil"/>
              <w:bottom w:val="single" w:sz="4" w:space="0" w:color="auto"/>
              <w:right w:val="single" w:sz="4" w:space="0" w:color="auto"/>
            </w:tcBorders>
            <w:shd w:val="clear" w:color="auto" w:fill="auto"/>
            <w:noWrap/>
            <w:vAlign w:val="center"/>
            <w:hideMark/>
          </w:tcPr>
          <w:p w14:paraId="69E245C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289B66E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6CC707E0"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2A860E6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56.5</w:t>
            </w:r>
          </w:p>
        </w:tc>
        <w:tc>
          <w:tcPr>
            <w:tcW w:w="1025" w:type="dxa"/>
            <w:tcBorders>
              <w:top w:val="nil"/>
              <w:left w:val="nil"/>
              <w:bottom w:val="single" w:sz="4" w:space="0" w:color="auto"/>
              <w:right w:val="single" w:sz="4" w:space="0" w:color="auto"/>
            </w:tcBorders>
            <w:shd w:val="clear" w:color="auto" w:fill="auto"/>
            <w:noWrap/>
            <w:vAlign w:val="center"/>
            <w:hideMark/>
          </w:tcPr>
          <w:p w14:paraId="73E3E407"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68.9</w:t>
            </w:r>
          </w:p>
        </w:tc>
        <w:tc>
          <w:tcPr>
            <w:tcW w:w="1170" w:type="dxa"/>
            <w:tcBorders>
              <w:top w:val="nil"/>
              <w:left w:val="nil"/>
              <w:bottom w:val="single" w:sz="4" w:space="0" w:color="auto"/>
              <w:right w:val="single" w:sz="12" w:space="0" w:color="auto"/>
            </w:tcBorders>
            <w:shd w:val="clear" w:color="auto" w:fill="auto"/>
            <w:noWrap/>
            <w:vAlign w:val="center"/>
            <w:hideMark/>
          </w:tcPr>
          <w:p w14:paraId="08AFD37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45.0</w:t>
            </w:r>
          </w:p>
        </w:tc>
      </w:tr>
      <w:tr w:rsidR="00C83474" w:rsidRPr="00C83474" w14:paraId="06BAD50B"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BB08EE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2F68373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1-1</w:t>
            </w:r>
          </w:p>
        </w:tc>
        <w:tc>
          <w:tcPr>
            <w:tcW w:w="1215" w:type="dxa"/>
            <w:tcBorders>
              <w:top w:val="nil"/>
              <w:left w:val="nil"/>
              <w:bottom w:val="single" w:sz="4" w:space="0" w:color="auto"/>
              <w:right w:val="single" w:sz="4" w:space="0" w:color="auto"/>
            </w:tcBorders>
            <w:shd w:val="clear" w:color="auto" w:fill="auto"/>
            <w:noWrap/>
            <w:vAlign w:val="center"/>
            <w:hideMark/>
          </w:tcPr>
          <w:p w14:paraId="4C1B5BB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509AB620"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5A49D55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5D8B7EF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19.8</w:t>
            </w:r>
          </w:p>
        </w:tc>
        <w:tc>
          <w:tcPr>
            <w:tcW w:w="1025" w:type="dxa"/>
            <w:tcBorders>
              <w:top w:val="nil"/>
              <w:left w:val="nil"/>
              <w:bottom w:val="single" w:sz="4" w:space="0" w:color="auto"/>
              <w:right w:val="single" w:sz="4" w:space="0" w:color="auto"/>
            </w:tcBorders>
            <w:shd w:val="clear" w:color="auto" w:fill="auto"/>
            <w:noWrap/>
            <w:vAlign w:val="center"/>
            <w:hideMark/>
          </w:tcPr>
          <w:p w14:paraId="4B93BC2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59.0</w:t>
            </w:r>
          </w:p>
        </w:tc>
        <w:tc>
          <w:tcPr>
            <w:tcW w:w="1170" w:type="dxa"/>
            <w:tcBorders>
              <w:top w:val="nil"/>
              <w:left w:val="nil"/>
              <w:bottom w:val="single" w:sz="4" w:space="0" w:color="auto"/>
              <w:right w:val="single" w:sz="12" w:space="0" w:color="auto"/>
            </w:tcBorders>
            <w:shd w:val="clear" w:color="auto" w:fill="auto"/>
            <w:noWrap/>
            <w:vAlign w:val="center"/>
            <w:hideMark/>
          </w:tcPr>
          <w:p w14:paraId="7DA6E56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15.9</w:t>
            </w:r>
          </w:p>
        </w:tc>
      </w:tr>
      <w:tr w:rsidR="00C83474" w:rsidRPr="00C83474" w14:paraId="411FCE38"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88BC4F6"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350FF386"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1-1</w:t>
            </w:r>
          </w:p>
        </w:tc>
        <w:tc>
          <w:tcPr>
            <w:tcW w:w="1215" w:type="dxa"/>
            <w:tcBorders>
              <w:top w:val="nil"/>
              <w:left w:val="nil"/>
              <w:bottom w:val="single" w:sz="4" w:space="0" w:color="auto"/>
              <w:right w:val="single" w:sz="4" w:space="0" w:color="auto"/>
            </w:tcBorders>
            <w:shd w:val="clear" w:color="auto" w:fill="auto"/>
            <w:noWrap/>
            <w:vAlign w:val="center"/>
            <w:hideMark/>
          </w:tcPr>
          <w:p w14:paraId="3FFE339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160D445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1604022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32D309ED"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56.5</w:t>
            </w:r>
          </w:p>
        </w:tc>
        <w:tc>
          <w:tcPr>
            <w:tcW w:w="1025" w:type="dxa"/>
            <w:tcBorders>
              <w:top w:val="nil"/>
              <w:left w:val="nil"/>
              <w:bottom w:val="single" w:sz="4" w:space="0" w:color="auto"/>
              <w:right w:val="single" w:sz="4" w:space="0" w:color="auto"/>
            </w:tcBorders>
            <w:shd w:val="clear" w:color="auto" w:fill="auto"/>
            <w:noWrap/>
            <w:vAlign w:val="center"/>
            <w:hideMark/>
          </w:tcPr>
          <w:p w14:paraId="6530A3A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64.0</w:t>
            </w:r>
          </w:p>
        </w:tc>
        <w:tc>
          <w:tcPr>
            <w:tcW w:w="1170" w:type="dxa"/>
            <w:tcBorders>
              <w:top w:val="nil"/>
              <w:left w:val="nil"/>
              <w:bottom w:val="single" w:sz="4" w:space="0" w:color="auto"/>
              <w:right w:val="single" w:sz="12" w:space="0" w:color="auto"/>
            </w:tcBorders>
            <w:shd w:val="clear" w:color="auto" w:fill="auto"/>
            <w:noWrap/>
            <w:vAlign w:val="center"/>
            <w:hideMark/>
          </w:tcPr>
          <w:p w14:paraId="1604619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26.9</w:t>
            </w:r>
          </w:p>
        </w:tc>
      </w:tr>
      <w:tr w:rsidR="00C83474" w:rsidRPr="00C83474" w14:paraId="14947126"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C370C50"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66E04E53"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1-2</w:t>
            </w:r>
          </w:p>
        </w:tc>
        <w:tc>
          <w:tcPr>
            <w:tcW w:w="1215" w:type="dxa"/>
            <w:tcBorders>
              <w:top w:val="nil"/>
              <w:left w:val="nil"/>
              <w:bottom w:val="single" w:sz="4" w:space="0" w:color="auto"/>
              <w:right w:val="single" w:sz="4" w:space="0" w:color="auto"/>
            </w:tcBorders>
            <w:shd w:val="clear" w:color="auto" w:fill="auto"/>
            <w:noWrap/>
            <w:vAlign w:val="center"/>
            <w:hideMark/>
          </w:tcPr>
          <w:p w14:paraId="4629AA5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4778531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6E18C636"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4779078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19.8</w:t>
            </w:r>
          </w:p>
        </w:tc>
        <w:tc>
          <w:tcPr>
            <w:tcW w:w="1025" w:type="dxa"/>
            <w:tcBorders>
              <w:top w:val="nil"/>
              <w:left w:val="nil"/>
              <w:bottom w:val="single" w:sz="4" w:space="0" w:color="auto"/>
              <w:right w:val="single" w:sz="4" w:space="0" w:color="auto"/>
            </w:tcBorders>
            <w:shd w:val="clear" w:color="auto" w:fill="auto"/>
            <w:noWrap/>
            <w:vAlign w:val="center"/>
            <w:hideMark/>
          </w:tcPr>
          <w:p w14:paraId="0923382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59.0</w:t>
            </w:r>
          </w:p>
        </w:tc>
        <w:tc>
          <w:tcPr>
            <w:tcW w:w="1170" w:type="dxa"/>
            <w:tcBorders>
              <w:top w:val="nil"/>
              <w:left w:val="nil"/>
              <w:bottom w:val="single" w:sz="4" w:space="0" w:color="auto"/>
              <w:right w:val="single" w:sz="12" w:space="0" w:color="auto"/>
            </w:tcBorders>
            <w:shd w:val="clear" w:color="auto" w:fill="auto"/>
            <w:noWrap/>
            <w:vAlign w:val="center"/>
            <w:hideMark/>
          </w:tcPr>
          <w:p w14:paraId="272D6BF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15.9</w:t>
            </w:r>
          </w:p>
        </w:tc>
      </w:tr>
      <w:tr w:rsidR="00C83474" w:rsidRPr="00C83474" w14:paraId="15D1E113" w14:textId="77777777" w:rsidTr="00C83474">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DC5870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lastRenderedPageBreak/>
              <w:t>D1T1-A2</w:t>
            </w:r>
          </w:p>
        </w:tc>
        <w:tc>
          <w:tcPr>
            <w:tcW w:w="760" w:type="dxa"/>
            <w:tcBorders>
              <w:top w:val="nil"/>
              <w:left w:val="nil"/>
              <w:bottom w:val="single" w:sz="4" w:space="0" w:color="auto"/>
              <w:right w:val="single" w:sz="4" w:space="0" w:color="auto"/>
            </w:tcBorders>
            <w:shd w:val="clear" w:color="auto" w:fill="auto"/>
            <w:noWrap/>
            <w:vAlign w:val="center"/>
            <w:hideMark/>
          </w:tcPr>
          <w:p w14:paraId="3DDA4201"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1-2</w:t>
            </w:r>
          </w:p>
        </w:tc>
        <w:tc>
          <w:tcPr>
            <w:tcW w:w="1215" w:type="dxa"/>
            <w:tcBorders>
              <w:top w:val="nil"/>
              <w:left w:val="nil"/>
              <w:bottom w:val="single" w:sz="4" w:space="0" w:color="auto"/>
              <w:right w:val="single" w:sz="4" w:space="0" w:color="auto"/>
            </w:tcBorders>
            <w:shd w:val="clear" w:color="auto" w:fill="auto"/>
            <w:noWrap/>
            <w:vAlign w:val="center"/>
            <w:hideMark/>
          </w:tcPr>
          <w:p w14:paraId="7923031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4F3B7F2C"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388A9CC4"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38ACE69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56.5</w:t>
            </w:r>
          </w:p>
        </w:tc>
        <w:tc>
          <w:tcPr>
            <w:tcW w:w="1025" w:type="dxa"/>
            <w:tcBorders>
              <w:top w:val="nil"/>
              <w:left w:val="nil"/>
              <w:bottom w:val="single" w:sz="4" w:space="0" w:color="auto"/>
              <w:right w:val="single" w:sz="4" w:space="0" w:color="auto"/>
            </w:tcBorders>
            <w:shd w:val="clear" w:color="auto" w:fill="auto"/>
            <w:noWrap/>
            <w:vAlign w:val="center"/>
            <w:hideMark/>
          </w:tcPr>
          <w:p w14:paraId="5C1805F3"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64.0</w:t>
            </w:r>
          </w:p>
        </w:tc>
        <w:tc>
          <w:tcPr>
            <w:tcW w:w="1170" w:type="dxa"/>
            <w:tcBorders>
              <w:top w:val="nil"/>
              <w:left w:val="nil"/>
              <w:bottom w:val="single" w:sz="4" w:space="0" w:color="auto"/>
              <w:right w:val="single" w:sz="12" w:space="0" w:color="auto"/>
            </w:tcBorders>
            <w:shd w:val="clear" w:color="auto" w:fill="auto"/>
            <w:noWrap/>
            <w:vAlign w:val="center"/>
            <w:hideMark/>
          </w:tcPr>
          <w:p w14:paraId="20A93137"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26.9</w:t>
            </w:r>
          </w:p>
        </w:tc>
      </w:tr>
      <w:tr w:rsidR="00C83474" w:rsidRPr="00C83474" w14:paraId="290FCF72" w14:textId="77777777" w:rsidTr="00C83474">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FB4646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D1T1-B</w:t>
            </w:r>
          </w:p>
        </w:tc>
        <w:tc>
          <w:tcPr>
            <w:tcW w:w="760" w:type="dxa"/>
            <w:tcBorders>
              <w:top w:val="nil"/>
              <w:left w:val="nil"/>
              <w:bottom w:val="single" w:sz="4" w:space="0" w:color="auto"/>
              <w:right w:val="single" w:sz="4" w:space="0" w:color="auto"/>
            </w:tcBorders>
            <w:shd w:val="clear" w:color="auto" w:fill="auto"/>
            <w:noWrap/>
            <w:vAlign w:val="center"/>
            <w:hideMark/>
          </w:tcPr>
          <w:p w14:paraId="367D913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1-4</w:t>
            </w:r>
          </w:p>
        </w:tc>
        <w:tc>
          <w:tcPr>
            <w:tcW w:w="1215" w:type="dxa"/>
            <w:tcBorders>
              <w:top w:val="nil"/>
              <w:left w:val="nil"/>
              <w:bottom w:val="single" w:sz="4" w:space="0" w:color="auto"/>
              <w:right w:val="single" w:sz="4" w:space="0" w:color="auto"/>
            </w:tcBorders>
            <w:shd w:val="clear" w:color="auto" w:fill="auto"/>
            <w:noWrap/>
            <w:vAlign w:val="center"/>
            <w:hideMark/>
          </w:tcPr>
          <w:p w14:paraId="0A391991"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4B968BB1"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6979F21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61.1</w:t>
            </w:r>
          </w:p>
        </w:tc>
        <w:tc>
          <w:tcPr>
            <w:tcW w:w="986" w:type="dxa"/>
            <w:tcBorders>
              <w:top w:val="nil"/>
              <w:left w:val="nil"/>
              <w:bottom w:val="single" w:sz="4" w:space="0" w:color="auto"/>
              <w:right w:val="single" w:sz="4" w:space="0" w:color="auto"/>
            </w:tcBorders>
            <w:shd w:val="clear" w:color="auto" w:fill="auto"/>
            <w:noWrap/>
            <w:vAlign w:val="center"/>
            <w:hideMark/>
          </w:tcPr>
          <w:p w14:paraId="0649790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19.8</w:t>
            </w:r>
          </w:p>
        </w:tc>
        <w:tc>
          <w:tcPr>
            <w:tcW w:w="1025" w:type="dxa"/>
            <w:tcBorders>
              <w:top w:val="nil"/>
              <w:left w:val="nil"/>
              <w:bottom w:val="single" w:sz="4" w:space="0" w:color="auto"/>
              <w:right w:val="single" w:sz="4" w:space="0" w:color="auto"/>
            </w:tcBorders>
            <w:shd w:val="clear" w:color="auto" w:fill="auto"/>
            <w:noWrap/>
            <w:vAlign w:val="center"/>
            <w:hideMark/>
          </w:tcPr>
          <w:p w14:paraId="4BB4FA7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63.6</w:t>
            </w:r>
          </w:p>
        </w:tc>
        <w:tc>
          <w:tcPr>
            <w:tcW w:w="1170" w:type="dxa"/>
            <w:tcBorders>
              <w:top w:val="nil"/>
              <w:left w:val="nil"/>
              <w:bottom w:val="single" w:sz="4" w:space="0" w:color="auto"/>
              <w:right w:val="single" w:sz="12" w:space="0" w:color="auto"/>
            </w:tcBorders>
            <w:shd w:val="clear" w:color="auto" w:fill="auto"/>
            <w:noWrap/>
            <w:vAlign w:val="center"/>
            <w:hideMark/>
          </w:tcPr>
          <w:p w14:paraId="78F9FA9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25.7</w:t>
            </w:r>
          </w:p>
        </w:tc>
      </w:tr>
      <w:tr w:rsidR="00C83474" w:rsidRPr="00C83474" w14:paraId="0D10151E" w14:textId="77777777" w:rsidTr="00C83474">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E9618A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D1T1-B</w:t>
            </w:r>
          </w:p>
        </w:tc>
        <w:tc>
          <w:tcPr>
            <w:tcW w:w="760" w:type="dxa"/>
            <w:tcBorders>
              <w:top w:val="nil"/>
              <w:left w:val="nil"/>
              <w:bottom w:val="single" w:sz="4" w:space="0" w:color="auto"/>
              <w:right w:val="single" w:sz="4" w:space="0" w:color="auto"/>
            </w:tcBorders>
            <w:shd w:val="clear" w:color="auto" w:fill="auto"/>
            <w:noWrap/>
            <w:vAlign w:val="center"/>
            <w:hideMark/>
          </w:tcPr>
          <w:p w14:paraId="3F3CF9D7"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1-4</w:t>
            </w:r>
          </w:p>
        </w:tc>
        <w:tc>
          <w:tcPr>
            <w:tcW w:w="1215" w:type="dxa"/>
            <w:tcBorders>
              <w:top w:val="nil"/>
              <w:left w:val="nil"/>
              <w:bottom w:val="single" w:sz="4" w:space="0" w:color="auto"/>
              <w:right w:val="single" w:sz="4" w:space="0" w:color="auto"/>
            </w:tcBorders>
            <w:shd w:val="clear" w:color="auto" w:fill="auto"/>
            <w:noWrap/>
            <w:vAlign w:val="center"/>
            <w:hideMark/>
          </w:tcPr>
          <w:p w14:paraId="21497CE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1B4994E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4" w:space="0" w:color="auto"/>
              <w:right w:val="single" w:sz="4" w:space="0" w:color="auto"/>
            </w:tcBorders>
            <w:shd w:val="clear" w:color="auto" w:fill="auto"/>
            <w:noWrap/>
            <w:vAlign w:val="center"/>
            <w:hideMark/>
          </w:tcPr>
          <w:p w14:paraId="70E2BD8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71.1</w:t>
            </w:r>
          </w:p>
        </w:tc>
        <w:tc>
          <w:tcPr>
            <w:tcW w:w="986" w:type="dxa"/>
            <w:tcBorders>
              <w:top w:val="nil"/>
              <w:left w:val="nil"/>
              <w:bottom w:val="single" w:sz="4" w:space="0" w:color="auto"/>
              <w:right w:val="single" w:sz="4" w:space="0" w:color="auto"/>
            </w:tcBorders>
            <w:shd w:val="clear" w:color="auto" w:fill="auto"/>
            <w:noWrap/>
            <w:vAlign w:val="center"/>
            <w:hideMark/>
          </w:tcPr>
          <w:p w14:paraId="458DF32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56.5</w:t>
            </w:r>
          </w:p>
        </w:tc>
        <w:tc>
          <w:tcPr>
            <w:tcW w:w="1025" w:type="dxa"/>
            <w:tcBorders>
              <w:top w:val="nil"/>
              <w:left w:val="nil"/>
              <w:bottom w:val="single" w:sz="4" w:space="0" w:color="auto"/>
              <w:right w:val="single" w:sz="4" w:space="0" w:color="auto"/>
            </w:tcBorders>
            <w:shd w:val="clear" w:color="auto" w:fill="auto"/>
            <w:noWrap/>
            <w:vAlign w:val="center"/>
            <w:hideMark/>
          </w:tcPr>
          <w:p w14:paraId="71B61CF8"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68.6</w:t>
            </w:r>
          </w:p>
        </w:tc>
        <w:tc>
          <w:tcPr>
            <w:tcW w:w="1170" w:type="dxa"/>
            <w:tcBorders>
              <w:top w:val="nil"/>
              <w:left w:val="nil"/>
              <w:bottom w:val="single" w:sz="4" w:space="0" w:color="auto"/>
              <w:right w:val="single" w:sz="12" w:space="0" w:color="auto"/>
            </w:tcBorders>
            <w:shd w:val="clear" w:color="auto" w:fill="auto"/>
            <w:noWrap/>
            <w:vAlign w:val="center"/>
            <w:hideMark/>
          </w:tcPr>
          <w:p w14:paraId="7282555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43.4</w:t>
            </w:r>
          </w:p>
        </w:tc>
      </w:tr>
      <w:tr w:rsidR="00C83474" w:rsidRPr="00C83474" w14:paraId="712E87EB" w14:textId="77777777" w:rsidTr="00C83474">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3D06C9C9"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D1T1-C</w:t>
            </w:r>
          </w:p>
        </w:tc>
        <w:tc>
          <w:tcPr>
            <w:tcW w:w="760" w:type="dxa"/>
            <w:tcBorders>
              <w:top w:val="nil"/>
              <w:left w:val="nil"/>
              <w:bottom w:val="single" w:sz="12" w:space="0" w:color="auto"/>
              <w:right w:val="single" w:sz="4" w:space="0" w:color="auto"/>
            </w:tcBorders>
            <w:shd w:val="clear" w:color="auto" w:fill="auto"/>
            <w:noWrap/>
            <w:vAlign w:val="center"/>
            <w:hideMark/>
          </w:tcPr>
          <w:p w14:paraId="4877EC1A"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3BA9713F"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Device 2b</w:t>
            </w:r>
          </w:p>
        </w:tc>
        <w:tc>
          <w:tcPr>
            <w:tcW w:w="1600" w:type="dxa"/>
            <w:tcBorders>
              <w:top w:val="nil"/>
              <w:left w:val="nil"/>
              <w:bottom w:val="single" w:sz="12" w:space="0" w:color="auto"/>
              <w:right w:val="single" w:sz="4" w:space="0" w:color="auto"/>
            </w:tcBorders>
            <w:shd w:val="clear" w:color="auto" w:fill="auto"/>
            <w:noWrap/>
            <w:vAlign w:val="center"/>
            <w:hideMark/>
          </w:tcPr>
          <w:p w14:paraId="6E6A4285"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InF-DH</w:t>
            </w:r>
          </w:p>
        </w:tc>
        <w:tc>
          <w:tcPr>
            <w:tcW w:w="799" w:type="dxa"/>
            <w:tcBorders>
              <w:top w:val="nil"/>
              <w:left w:val="nil"/>
              <w:bottom w:val="single" w:sz="12" w:space="0" w:color="auto"/>
              <w:right w:val="single" w:sz="4" w:space="0" w:color="auto"/>
            </w:tcBorders>
            <w:shd w:val="clear" w:color="auto" w:fill="auto"/>
            <w:noWrap/>
            <w:vAlign w:val="center"/>
            <w:hideMark/>
          </w:tcPr>
          <w:p w14:paraId="7D86D0D7"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129.4</w:t>
            </w:r>
          </w:p>
        </w:tc>
        <w:tc>
          <w:tcPr>
            <w:tcW w:w="986" w:type="dxa"/>
            <w:tcBorders>
              <w:top w:val="nil"/>
              <w:left w:val="nil"/>
              <w:bottom w:val="single" w:sz="12" w:space="0" w:color="auto"/>
              <w:right w:val="single" w:sz="4" w:space="0" w:color="auto"/>
            </w:tcBorders>
            <w:shd w:val="clear" w:color="auto" w:fill="auto"/>
            <w:noWrap/>
            <w:vAlign w:val="center"/>
            <w:hideMark/>
          </w:tcPr>
          <w:p w14:paraId="3806B0EE"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&gt;100</w:t>
            </w:r>
          </w:p>
        </w:tc>
        <w:tc>
          <w:tcPr>
            <w:tcW w:w="1025" w:type="dxa"/>
            <w:tcBorders>
              <w:top w:val="nil"/>
              <w:left w:val="nil"/>
              <w:bottom w:val="single" w:sz="12" w:space="0" w:color="auto"/>
              <w:right w:val="single" w:sz="4" w:space="0" w:color="auto"/>
            </w:tcBorders>
            <w:shd w:val="clear" w:color="auto" w:fill="auto"/>
            <w:noWrap/>
            <w:vAlign w:val="center"/>
            <w:hideMark/>
          </w:tcPr>
          <w:p w14:paraId="73BE78CB"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105.2</w:t>
            </w:r>
          </w:p>
        </w:tc>
        <w:tc>
          <w:tcPr>
            <w:tcW w:w="1170" w:type="dxa"/>
            <w:tcBorders>
              <w:top w:val="nil"/>
              <w:left w:val="nil"/>
              <w:bottom w:val="single" w:sz="12" w:space="0" w:color="auto"/>
              <w:right w:val="single" w:sz="12" w:space="0" w:color="auto"/>
            </w:tcBorders>
            <w:shd w:val="clear" w:color="auto" w:fill="auto"/>
            <w:noWrap/>
            <w:vAlign w:val="center"/>
            <w:hideMark/>
          </w:tcPr>
          <w:p w14:paraId="6D2CF7E2" w14:textId="77777777" w:rsidR="00C83474" w:rsidRPr="00B73D89" w:rsidRDefault="00C83474" w:rsidP="00C83474">
            <w:pPr>
              <w:spacing w:after="0"/>
              <w:jc w:val="center"/>
              <w:rPr>
                <w:rFonts w:ascii="Calibri" w:hAnsi="Calibri" w:cs="Calibri"/>
                <w:szCs w:val="22"/>
              </w:rPr>
            </w:pPr>
            <w:r w:rsidRPr="00B73D89">
              <w:rPr>
                <w:rFonts w:ascii="Calibri" w:hAnsi="Calibri" w:cs="Calibri"/>
                <w:szCs w:val="22"/>
              </w:rPr>
              <w:t>&gt;100</w:t>
            </w:r>
          </w:p>
        </w:tc>
      </w:tr>
    </w:tbl>
    <w:p w14:paraId="19A157A2" w14:textId="77777777" w:rsidR="00143404" w:rsidRDefault="00143404" w:rsidP="00372647"/>
    <w:p w14:paraId="2D2068B5" w14:textId="053AC94D" w:rsidR="001411CD" w:rsidRDefault="001411CD" w:rsidP="001411CD">
      <w:pPr>
        <w:rPr>
          <w:b/>
          <w:bCs/>
          <w:i/>
          <w:iCs/>
        </w:rPr>
      </w:pPr>
      <w:bookmarkStart w:id="15" w:name="OLE_LINK25"/>
      <w:bookmarkStart w:id="16" w:name="OLE_LINK8"/>
      <w:r w:rsidRPr="00283DB6">
        <w:rPr>
          <w:b/>
          <w:bCs/>
          <w:i/>
          <w:iCs/>
        </w:rPr>
        <w:t xml:space="preserve">Observation </w:t>
      </w:r>
      <w:r w:rsidR="00C51239">
        <w:rPr>
          <w:b/>
          <w:bCs/>
          <w:i/>
          <w:iCs/>
        </w:rPr>
        <w:t>1</w:t>
      </w:r>
      <w:r w:rsidRPr="00283DB6">
        <w:rPr>
          <w:b/>
          <w:bCs/>
          <w:i/>
          <w:iCs/>
        </w:rPr>
        <w:t xml:space="preserve">: </w:t>
      </w:r>
      <w:r w:rsidR="00B73D89">
        <w:rPr>
          <w:b/>
          <w:bCs/>
          <w:i/>
          <w:iCs/>
        </w:rPr>
        <w:t xml:space="preserve">Configurations </w:t>
      </w:r>
      <w:r w:rsidR="00C51239">
        <w:rPr>
          <w:b/>
          <w:bCs/>
          <w:i/>
          <w:iCs/>
        </w:rPr>
        <w:t>D1T1 with A1 and B</w:t>
      </w:r>
      <w:r w:rsidR="007418D0">
        <w:rPr>
          <w:b/>
          <w:bCs/>
          <w:i/>
          <w:iCs/>
        </w:rPr>
        <w:t xml:space="preserve"> can provide D2R coverage of ~</w:t>
      </w:r>
      <w:r w:rsidR="0034759D">
        <w:rPr>
          <w:b/>
          <w:bCs/>
          <w:i/>
          <w:iCs/>
        </w:rPr>
        <w:t>2</w:t>
      </w:r>
      <w:r w:rsidR="007418D0">
        <w:rPr>
          <w:b/>
          <w:bCs/>
          <w:i/>
          <w:iCs/>
        </w:rPr>
        <w:t>0m for Device 1 and of ~</w:t>
      </w:r>
      <w:r w:rsidR="0034759D">
        <w:rPr>
          <w:b/>
          <w:bCs/>
          <w:i/>
          <w:iCs/>
        </w:rPr>
        <w:t>4</w:t>
      </w:r>
      <w:r w:rsidR="007418D0">
        <w:rPr>
          <w:b/>
          <w:bCs/>
          <w:i/>
          <w:iCs/>
        </w:rPr>
        <w:t xml:space="preserve">0m for Device 2a. Configuration D1T1 with A2 has smaller coverage due to the </w:t>
      </w:r>
      <w:r w:rsidR="003C35A9">
        <w:rPr>
          <w:b/>
          <w:bCs/>
          <w:i/>
          <w:iCs/>
        </w:rPr>
        <w:t>weaker</w:t>
      </w:r>
      <w:r w:rsidR="007418D0">
        <w:rPr>
          <w:b/>
          <w:bCs/>
          <w:i/>
          <w:iCs/>
        </w:rPr>
        <w:t xml:space="preserve"> CW cancellation capability.</w:t>
      </w:r>
    </w:p>
    <w:bookmarkEnd w:id="15"/>
    <w:p w14:paraId="458DFE8D" w14:textId="77777777" w:rsidR="007418D0" w:rsidRPr="00A65D1E" w:rsidRDefault="007418D0" w:rsidP="00B73D89"/>
    <w:p w14:paraId="6ADEA7D9" w14:textId="369EFA4D" w:rsidR="007418D0" w:rsidRDefault="007418D0" w:rsidP="007418D0">
      <w:pPr>
        <w:rPr>
          <w:b/>
          <w:bCs/>
          <w:i/>
          <w:iCs/>
        </w:rPr>
      </w:pPr>
      <w:bookmarkStart w:id="17" w:name="OLE_LINK26"/>
      <w:r w:rsidRPr="00283DB6">
        <w:rPr>
          <w:b/>
          <w:bCs/>
          <w:i/>
          <w:iCs/>
        </w:rPr>
        <w:t xml:space="preserve">Observation </w:t>
      </w:r>
      <w:r>
        <w:rPr>
          <w:b/>
          <w:bCs/>
          <w:i/>
          <w:iCs/>
        </w:rPr>
        <w:t>2</w:t>
      </w:r>
      <w:r w:rsidRPr="00283DB6">
        <w:rPr>
          <w:b/>
          <w:bCs/>
          <w:i/>
          <w:iCs/>
        </w:rPr>
        <w:t xml:space="preserve">: </w:t>
      </w:r>
      <w:r>
        <w:rPr>
          <w:b/>
          <w:bCs/>
          <w:i/>
          <w:iCs/>
        </w:rPr>
        <w:t xml:space="preserve">R2D coverage remains </w:t>
      </w:r>
      <w:r w:rsidR="003C35A9">
        <w:rPr>
          <w:b/>
          <w:bCs/>
          <w:i/>
          <w:iCs/>
        </w:rPr>
        <w:t xml:space="preserve">the </w:t>
      </w:r>
      <w:r>
        <w:rPr>
          <w:b/>
          <w:bCs/>
          <w:i/>
          <w:iCs/>
        </w:rPr>
        <w:t>same for the configurations due to the fact the coverage is determined by the activation levels.</w:t>
      </w:r>
    </w:p>
    <w:bookmarkEnd w:id="16"/>
    <w:bookmarkEnd w:id="17"/>
    <w:p w14:paraId="45DE9004" w14:textId="77777777" w:rsidR="00D825F8" w:rsidRDefault="00D825F8" w:rsidP="00372647">
      <w:pPr>
        <w:rPr>
          <w:lang w:eastAsia="zh-CN"/>
        </w:rPr>
      </w:pPr>
    </w:p>
    <w:p w14:paraId="43CE4DB6" w14:textId="69FA7306" w:rsidR="00613344" w:rsidRDefault="00FB10EC" w:rsidP="00F42705">
      <w:pPr>
        <w:pStyle w:val="Caption"/>
        <w:rPr>
          <w:lang w:eastAsia="zh-CN"/>
        </w:rPr>
      </w:pPr>
      <w:r>
        <w:rPr>
          <w:lang w:eastAsia="zh-CN"/>
        </w:rPr>
        <w:t xml:space="preserve">Table </w:t>
      </w:r>
      <w:r w:rsidR="003C2D79">
        <w:rPr>
          <w:lang w:eastAsia="zh-CN"/>
        </w:rPr>
        <w:t>5</w:t>
      </w:r>
      <w:r>
        <w:rPr>
          <w:lang w:eastAsia="zh-CN"/>
        </w:rPr>
        <w:t xml:space="preserve">: Link budget </w:t>
      </w:r>
      <w:r w:rsidR="00393687">
        <w:rPr>
          <w:lang w:eastAsia="zh-CN"/>
        </w:rPr>
        <w:t>D2T2</w:t>
      </w:r>
      <w:r w:rsidR="003C2D79">
        <w:rPr>
          <w:lang w:eastAsia="zh-CN"/>
        </w:rPr>
        <w:t xml:space="preserve"> </w:t>
      </w:r>
      <w:r w:rsidR="00BB5C85">
        <w:rPr>
          <w:lang w:eastAsia="zh-CN"/>
        </w:rPr>
        <w:t>with TDL-A</w:t>
      </w:r>
      <w:r w:rsidR="002B624D">
        <w:rPr>
          <w:lang w:eastAsia="zh-CN"/>
        </w:rPr>
        <w:t xml:space="preserve"> and 1 receive chain</w:t>
      </w:r>
    </w:p>
    <w:tbl>
      <w:tblPr>
        <w:tblW w:w="8535" w:type="dxa"/>
        <w:tblLayout w:type="fixed"/>
        <w:tblLook w:val="04A0" w:firstRow="1" w:lastRow="0" w:firstColumn="1" w:lastColumn="0" w:noHBand="0" w:noVBand="1"/>
      </w:tblPr>
      <w:tblGrid>
        <w:gridCol w:w="1070"/>
        <w:gridCol w:w="760"/>
        <w:gridCol w:w="1215"/>
        <w:gridCol w:w="1600"/>
        <w:gridCol w:w="799"/>
        <w:gridCol w:w="986"/>
        <w:gridCol w:w="935"/>
        <w:gridCol w:w="1170"/>
      </w:tblGrid>
      <w:tr w:rsidR="00D17035" w:rsidRPr="00D17035" w14:paraId="558D0225" w14:textId="77777777" w:rsidTr="00D17035">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11"/>
          <w:p w14:paraId="616848D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78BE2B1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32877E1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1/2a/2b</w:t>
            </w:r>
          </w:p>
        </w:tc>
        <w:tc>
          <w:tcPr>
            <w:tcW w:w="1600" w:type="dxa"/>
            <w:tcBorders>
              <w:top w:val="single" w:sz="12" w:space="0" w:color="auto"/>
              <w:left w:val="nil"/>
              <w:bottom w:val="single" w:sz="4" w:space="0" w:color="auto"/>
              <w:right w:val="single" w:sz="4" w:space="0" w:color="auto"/>
            </w:tcBorders>
            <w:shd w:val="clear" w:color="auto" w:fill="auto"/>
            <w:vAlign w:val="center"/>
            <w:hideMark/>
          </w:tcPr>
          <w:p w14:paraId="12FD6B36" w14:textId="63712C47" w:rsidR="00D17035" w:rsidRPr="00B73D89" w:rsidRDefault="00D17035" w:rsidP="00D17035">
            <w:pPr>
              <w:spacing w:after="0"/>
              <w:jc w:val="center"/>
              <w:rPr>
                <w:rFonts w:ascii="Calibri" w:hAnsi="Calibri" w:cs="Calibri"/>
                <w:szCs w:val="22"/>
              </w:rPr>
            </w:pPr>
            <w:r w:rsidRPr="00B73D89">
              <w:rPr>
                <w:rFonts w:ascii="Calibri" w:hAnsi="Calibri" w:cs="Calibri"/>
                <w:szCs w:val="22"/>
              </w:rPr>
              <w:t>Topology/</w:t>
            </w:r>
            <w:r w:rsidR="00B73D89">
              <w:rPr>
                <w:rFonts w:ascii="Calibri" w:hAnsi="Calibri" w:cs="Calibri"/>
                <w:szCs w:val="22"/>
              </w:rPr>
              <w:t xml:space="preserve"> </w:t>
            </w:r>
            <w:r w:rsidRPr="00B73D89">
              <w:rPr>
                <w:rFonts w:ascii="Calibri" w:hAnsi="Calibri" w:cs="Calibri"/>
                <w:szCs w:val="22"/>
              </w:rPr>
              <w:t>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1F06C03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6108263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R2D</w:t>
            </w:r>
          </w:p>
        </w:tc>
        <w:tc>
          <w:tcPr>
            <w:tcW w:w="935" w:type="dxa"/>
            <w:tcBorders>
              <w:top w:val="single" w:sz="12" w:space="0" w:color="auto"/>
              <w:left w:val="nil"/>
              <w:bottom w:val="single" w:sz="4" w:space="0" w:color="auto"/>
              <w:right w:val="single" w:sz="4" w:space="0" w:color="auto"/>
            </w:tcBorders>
            <w:shd w:val="clear" w:color="auto" w:fill="auto"/>
            <w:vAlign w:val="center"/>
            <w:hideMark/>
          </w:tcPr>
          <w:p w14:paraId="10AFD77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D2R</w:t>
            </w:r>
          </w:p>
        </w:tc>
        <w:tc>
          <w:tcPr>
            <w:tcW w:w="1170" w:type="dxa"/>
            <w:tcBorders>
              <w:top w:val="single" w:sz="12" w:space="0" w:color="auto"/>
              <w:left w:val="nil"/>
              <w:bottom w:val="single" w:sz="4" w:space="0" w:color="auto"/>
              <w:right w:val="single" w:sz="12" w:space="0" w:color="auto"/>
            </w:tcBorders>
            <w:shd w:val="clear" w:color="auto" w:fill="auto"/>
            <w:vAlign w:val="center"/>
            <w:hideMark/>
          </w:tcPr>
          <w:p w14:paraId="44E9B9E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D2R</w:t>
            </w:r>
          </w:p>
        </w:tc>
      </w:tr>
      <w:tr w:rsidR="00D17035" w:rsidRPr="00D17035" w14:paraId="19196BCD"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D9826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710E922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5709CDB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2E24CBF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54B1228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2A85D16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c>
          <w:tcPr>
            <w:tcW w:w="935" w:type="dxa"/>
            <w:tcBorders>
              <w:top w:val="nil"/>
              <w:left w:val="nil"/>
              <w:bottom w:val="single" w:sz="4" w:space="0" w:color="auto"/>
              <w:right w:val="single" w:sz="4" w:space="0" w:color="auto"/>
            </w:tcBorders>
            <w:shd w:val="clear" w:color="auto" w:fill="auto"/>
            <w:noWrap/>
            <w:vAlign w:val="center"/>
            <w:hideMark/>
          </w:tcPr>
          <w:p w14:paraId="6ABE759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1170" w:type="dxa"/>
            <w:tcBorders>
              <w:top w:val="nil"/>
              <w:left w:val="nil"/>
              <w:bottom w:val="single" w:sz="4" w:space="0" w:color="auto"/>
              <w:right w:val="single" w:sz="12" w:space="0" w:color="auto"/>
            </w:tcBorders>
            <w:shd w:val="clear" w:color="auto" w:fill="auto"/>
            <w:noWrap/>
            <w:vAlign w:val="center"/>
            <w:hideMark/>
          </w:tcPr>
          <w:p w14:paraId="27B3002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r>
      <w:tr w:rsidR="00D17035" w:rsidRPr="00D17035" w14:paraId="0B720659"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F49619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3D3136E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2413B7A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2379279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79F0558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41.9</w:t>
            </w:r>
          </w:p>
        </w:tc>
        <w:tc>
          <w:tcPr>
            <w:tcW w:w="986" w:type="dxa"/>
            <w:tcBorders>
              <w:top w:val="nil"/>
              <w:left w:val="nil"/>
              <w:bottom w:val="single" w:sz="4" w:space="0" w:color="auto"/>
              <w:right w:val="single" w:sz="4" w:space="0" w:color="auto"/>
            </w:tcBorders>
            <w:shd w:val="clear" w:color="auto" w:fill="auto"/>
            <w:noWrap/>
            <w:vAlign w:val="center"/>
            <w:hideMark/>
          </w:tcPr>
          <w:p w14:paraId="140DB9B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3.2</w:t>
            </w:r>
          </w:p>
        </w:tc>
        <w:tc>
          <w:tcPr>
            <w:tcW w:w="935" w:type="dxa"/>
            <w:tcBorders>
              <w:top w:val="nil"/>
              <w:left w:val="nil"/>
              <w:bottom w:val="single" w:sz="4" w:space="0" w:color="auto"/>
              <w:right w:val="single" w:sz="4" w:space="0" w:color="auto"/>
            </w:tcBorders>
            <w:shd w:val="clear" w:color="auto" w:fill="auto"/>
            <w:noWrap/>
            <w:vAlign w:val="center"/>
            <w:hideMark/>
          </w:tcPr>
          <w:p w14:paraId="6D9A789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44.5</w:t>
            </w:r>
          </w:p>
        </w:tc>
        <w:tc>
          <w:tcPr>
            <w:tcW w:w="1170" w:type="dxa"/>
            <w:tcBorders>
              <w:top w:val="nil"/>
              <w:left w:val="nil"/>
              <w:bottom w:val="single" w:sz="4" w:space="0" w:color="auto"/>
              <w:right w:val="single" w:sz="12" w:space="0" w:color="auto"/>
            </w:tcBorders>
            <w:shd w:val="clear" w:color="auto" w:fill="auto"/>
            <w:noWrap/>
            <w:vAlign w:val="center"/>
            <w:hideMark/>
          </w:tcPr>
          <w:p w14:paraId="5A124F1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w:t>
            </w:r>
          </w:p>
        </w:tc>
      </w:tr>
      <w:tr w:rsidR="00D17035" w:rsidRPr="00D17035" w14:paraId="49D3C5BC"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06A2CA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743F852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43E38FB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0C0C5C6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5142CDB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0ADAB29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9.1</w:t>
            </w:r>
          </w:p>
        </w:tc>
        <w:tc>
          <w:tcPr>
            <w:tcW w:w="935" w:type="dxa"/>
            <w:tcBorders>
              <w:top w:val="nil"/>
              <w:left w:val="nil"/>
              <w:bottom w:val="single" w:sz="4" w:space="0" w:color="auto"/>
              <w:right w:val="single" w:sz="4" w:space="0" w:color="auto"/>
            </w:tcBorders>
            <w:shd w:val="clear" w:color="auto" w:fill="auto"/>
            <w:noWrap/>
            <w:vAlign w:val="center"/>
            <w:hideMark/>
          </w:tcPr>
          <w:p w14:paraId="0301D47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49.5</w:t>
            </w:r>
          </w:p>
        </w:tc>
        <w:tc>
          <w:tcPr>
            <w:tcW w:w="1170" w:type="dxa"/>
            <w:tcBorders>
              <w:top w:val="nil"/>
              <w:left w:val="nil"/>
              <w:bottom w:val="single" w:sz="4" w:space="0" w:color="auto"/>
              <w:right w:val="single" w:sz="12" w:space="0" w:color="auto"/>
            </w:tcBorders>
            <w:shd w:val="clear" w:color="auto" w:fill="auto"/>
            <w:noWrap/>
            <w:vAlign w:val="center"/>
            <w:hideMark/>
          </w:tcPr>
          <w:p w14:paraId="783FFCD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7.3</w:t>
            </w:r>
          </w:p>
        </w:tc>
      </w:tr>
      <w:tr w:rsidR="00D17035" w:rsidRPr="00D17035" w14:paraId="31CDBE04"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C5590F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59A835F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252C235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2953D6A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105ECB0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41.9</w:t>
            </w:r>
          </w:p>
        </w:tc>
        <w:tc>
          <w:tcPr>
            <w:tcW w:w="986" w:type="dxa"/>
            <w:tcBorders>
              <w:top w:val="nil"/>
              <w:left w:val="nil"/>
              <w:bottom w:val="single" w:sz="4" w:space="0" w:color="auto"/>
              <w:right w:val="single" w:sz="4" w:space="0" w:color="auto"/>
            </w:tcBorders>
            <w:shd w:val="clear" w:color="auto" w:fill="auto"/>
            <w:noWrap/>
            <w:vAlign w:val="center"/>
            <w:hideMark/>
          </w:tcPr>
          <w:p w14:paraId="1F9F261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3.2</w:t>
            </w:r>
          </w:p>
        </w:tc>
        <w:tc>
          <w:tcPr>
            <w:tcW w:w="935" w:type="dxa"/>
            <w:tcBorders>
              <w:top w:val="nil"/>
              <w:left w:val="nil"/>
              <w:bottom w:val="single" w:sz="4" w:space="0" w:color="auto"/>
              <w:right w:val="single" w:sz="4" w:space="0" w:color="auto"/>
            </w:tcBorders>
            <w:shd w:val="clear" w:color="auto" w:fill="auto"/>
            <w:noWrap/>
            <w:vAlign w:val="center"/>
            <w:hideMark/>
          </w:tcPr>
          <w:p w14:paraId="3784AE0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39.5</w:t>
            </w:r>
          </w:p>
        </w:tc>
        <w:tc>
          <w:tcPr>
            <w:tcW w:w="1170" w:type="dxa"/>
            <w:tcBorders>
              <w:top w:val="nil"/>
              <w:left w:val="nil"/>
              <w:bottom w:val="single" w:sz="4" w:space="0" w:color="auto"/>
              <w:right w:val="single" w:sz="12" w:space="0" w:color="auto"/>
            </w:tcBorders>
            <w:shd w:val="clear" w:color="auto" w:fill="auto"/>
            <w:noWrap/>
            <w:vAlign w:val="center"/>
            <w:hideMark/>
          </w:tcPr>
          <w:p w14:paraId="7813FC9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2.5</w:t>
            </w:r>
          </w:p>
        </w:tc>
      </w:tr>
      <w:tr w:rsidR="00D17035" w:rsidRPr="00D17035" w14:paraId="01ABBA85"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CFF69D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2D8CDE8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1042F24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7355A84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382633E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2CA27CC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9.1</w:t>
            </w:r>
          </w:p>
        </w:tc>
        <w:tc>
          <w:tcPr>
            <w:tcW w:w="935" w:type="dxa"/>
            <w:tcBorders>
              <w:top w:val="nil"/>
              <w:left w:val="nil"/>
              <w:bottom w:val="single" w:sz="4" w:space="0" w:color="auto"/>
              <w:right w:val="single" w:sz="4" w:space="0" w:color="auto"/>
            </w:tcBorders>
            <w:shd w:val="clear" w:color="auto" w:fill="auto"/>
            <w:noWrap/>
            <w:vAlign w:val="center"/>
            <w:hideMark/>
          </w:tcPr>
          <w:p w14:paraId="709A109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44.5</w:t>
            </w:r>
          </w:p>
        </w:tc>
        <w:tc>
          <w:tcPr>
            <w:tcW w:w="1170" w:type="dxa"/>
            <w:tcBorders>
              <w:top w:val="nil"/>
              <w:left w:val="nil"/>
              <w:bottom w:val="single" w:sz="4" w:space="0" w:color="auto"/>
              <w:right w:val="single" w:sz="12" w:space="0" w:color="auto"/>
            </w:tcBorders>
            <w:shd w:val="clear" w:color="auto" w:fill="auto"/>
            <w:noWrap/>
            <w:vAlign w:val="center"/>
            <w:hideMark/>
          </w:tcPr>
          <w:p w14:paraId="617C894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w:t>
            </w:r>
          </w:p>
        </w:tc>
      </w:tr>
      <w:tr w:rsidR="00D17035" w:rsidRPr="00D17035" w14:paraId="4E6475DA"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41F439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2E71492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4B0F743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2AE969A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5786C3B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41.9</w:t>
            </w:r>
          </w:p>
        </w:tc>
        <w:tc>
          <w:tcPr>
            <w:tcW w:w="986" w:type="dxa"/>
            <w:tcBorders>
              <w:top w:val="nil"/>
              <w:left w:val="nil"/>
              <w:bottom w:val="single" w:sz="4" w:space="0" w:color="auto"/>
              <w:right w:val="single" w:sz="4" w:space="0" w:color="auto"/>
            </w:tcBorders>
            <w:shd w:val="clear" w:color="auto" w:fill="auto"/>
            <w:noWrap/>
            <w:vAlign w:val="center"/>
            <w:hideMark/>
          </w:tcPr>
          <w:p w14:paraId="680F4F7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3.2</w:t>
            </w:r>
          </w:p>
        </w:tc>
        <w:tc>
          <w:tcPr>
            <w:tcW w:w="935" w:type="dxa"/>
            <w:tcBorders>
              <w:top w:val="nil"/>
              <w:left w:val="nil"/>
              <w:bottom w:val="single" w:sz="4" w:space="0" w:color="auto"/>
              <w:right w:val="single" w:sz="4" w:space="0" w:color="auto"/>
            </w:tcBorders>
            <w:shd w:val="clear" w:color="auto" w:fill="auto"/>
            <w:noWrap/>
            <w:vAlign w:val="center"/>
            <w:hideMark/>
          </w:tcPr>
          <w:p w14:paraId="2E67ADF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44.5</w:t>
            </w:r>
          </w:p>
        </w:tc>
        <w:tc>
          <w:tcPr>
            <w:tcW w:w="1170" w:type="dxa"/>
            <w:tcBorders>
              <w:top w:val="nil"/>
              <w:left w:val="nil"/>
              <w:bottom w:val="single" w:sz="4" w:space="0" w:color="auto"/>
              <w:right w:val="single" w:sz="12" w:space="0" w:color="auto"/>
            </w:tcBorders>
            <w:shd w:val="clear" w:color="auto" w:fill="auto"/>
            <w:noWrap/>
            <w:vAlign w:val="center"/>
            <w:hideMark/>
          </w:tcPr>
          <w:p w14:paraId="5A88D51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w:t>
            </w:r>
          </w:p>
        </w:tc>
      </w:tr>
      <w:tr w:rsidR="00D17035" w:rsidRPr="00D17035" w14:paraId="6976C266"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F0A0E7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3FDB2A5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55F3ACA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0033A89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58D655A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319FFFF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9.1</w:t>
            </w:r>
          </w:p>
        </w:tc>
        <w:tc>
          <w:tcPr>
            <w:tcW w:w="935" w:type="dxa"/>
            <w:tcBorders>
              <w:top w:val="nil"/>
              <w:left w:val="nil"/>
              <w:bottom w:val="single" w:sz="4" w:space="0" w:color="auto"/>
              <w:right w:val="single" w:sz="4" w:space="0" w:color="auto"/>
            </w:tcBorders>
            <w:shd w:val="clear" w:color="auto" w:fill="auto"/>
            <w:noWrap/>
            <w:vAlign w:val="center"/>
            <w:hideMark/>
          </w:tcPr>
          <w:p w14:paraId="622BA65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49.5</w:t>
            </w:r>
          </w:p>
        </w:tc>
        <w:tc>
          <w:tcPr>
            <w:tcW w:w="1170" w:type="dxa"/>
            <w:tcBorders>
              <w:top w:val="nil"/>
              <w:left w:val="nil"/>
              <w:bottom w:val="single" w:sz="4" w:space="0" w:color="auto"/>
              <w:right w:val="single" w:sz="12" w:space="0" w:color="auto"/>
            </w:tcBorders>
            <w:shd w:val="clear" w:color="auto" w:fill="auto"/>
            <w:noWrap/>
            <w:vAlign w:val="center"/>
            <w:hideMark/>
          </w:tcPr>
          <w:p w14:paraId="3F98F18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7.3</w:t>
            </w:r>
          </w:p>
        </w:tc>
      </w:tr>
      <w:tr w:rsidR="00D17035" w:rsidRPr="00D17035" w14:paraId="1800365C"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C0CB4A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E7B05D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309CED0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0F3D845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460B38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41.9</w:t>
            </w:r>
          </w:p>
        </w:tc>
        <w:tc>
          <w:tcPr>
            <w:tcW w:w="986" w:type="dxa"/>
            <w:tcBorders>
              <w:top w:val="nil"/>
              <w:left w:val="nil"/>
              <w:bottom w:val="single" w:sz="4" w:space="0" w:color="auto"/>
              <w:right w:val="single" w:sz="4" w:space="0" w:color="auto"/>
            </w:tcBorders>
            <w:shd w:val="clear" w:color="auto" w:fill="auto"/>
            <w:noWrap/>
            <w:vAlign w:val="center"/>
            <w:hideMark/>
          </w:tcPr>
          <w:p w14:paraId="37883A5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3.2</w:t>
            </w:r>
          </w:p>
        </w:tc>
        <w:tc>
          <w:tcPr>
            <w:tcW w:w="935" w:type="dxa"/>
            <w:tcBorders>
              <w:top w:val="nil"/>
              <w:left w:val="nil"/>
              <w:bottom w:val="single" w:sz="4" w:space="0" w:color="auto"/>
              <w:right w:val="single" w:sz="4" w:space="0" w:color="auto"/>
            </w:tcBorders>
            <w:shd w:val="clear" w:color="auto" w:fill="auto"/>
            <w:noWrap/>
            <w:vAlign w:val="center"/>
            <w:hideMark/>
          </w:tcPr>
          <w:p w14:paraId="00335B9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44.5</w:t>
            </w:r>
          </w:p>
        </w:tc>
        <w:tc>
          <w:tcPr>
            <w:tcW w:w="1170" w:type="dxa"/>
            <w:tcBorders>
              <w:top w:val="nil"/>
              <w:left w:val="nil"/>
              <w:bottom w:val="single" w:sz="4" w:space="0" w:color="auto"/>
              <w:right w:val="single" w:sz="12" w:space="0" w:color="auto"/>
            </w:tcBorders>
            <w:shd w:val="clear" w:color="auto" w:fill="auto"/>
            <w:noWrap/>
            <w:vAlign w:val="center"/>
            <w:hideMark/>
          </w:tcPr>
          <w:p w14:paraId="4D4CD7D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w:t>
            </w:r>
          </w:p>
        </w:tc>
      </w:tr>
      <w:tr w:rsidR="00D17035" w:rsidRPr="00D17035" w14:paraId="6A55AF72"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B32299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2E7221E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6B8A8C0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3D2AD9D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4" w:space="0" w:color="auto"/>
              <w:right w:val="single" w:sz="4" w:space="0" w:color="auto"/>
            </w:tcBorders>
            <w:shd w:val="clear" w:color="auto" w:fill="auto"/>
            <w:noWrap/>
            <w:vAlign w:val="center"/>
            <w:hideMark/>
          </w:tcPr>
          <w:p w14:paraId="2FF3B2C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51.9</w:t>
            </w:r>
          </w:p>
        </w:tc>
        <w:tc>
          <w:tcPr>
            <w:tcW w:w="986" w:type="dxa"/>
            <w:tcBorders>
              <w:top w:val="nil"/>
              <w:left w:val="nil"/>
              <w:bottom w:val="single" w:sz="4" w:space="0" w:color="auto"/>
              <w:right w:val="single" w:sz="4" w:space="0" w:color="auto"/>
            </w:tcBorders>
            <w:shd w:val="clear" w:color="auto" w:fill="auto"/>
            <w:noWrap/>
            <w:vAlign w:val="center"/>
            <w:hideMark/>
          </w:tcPr>
          <w:p w14:paraId="331EFD9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9.1</w:t>
            </w:r>
          </w:p>
        </w:tc>
        <w:tc>
          <w:tcPr>
            <w:tcW w:w="935" w:type="dxa"/>
            <w:tcBorders>
              <w:top w:val="nil"/>
              <w:left w:val="nil"/>
              <w:bottom w:val="single" w:sz="4" w:space="0" w:color="auto"/>
              <w:right w:val="single" w:sz="4" w:space="0" w:color="auto"/>
            </w:tcBorders>
            <w:shd w:val="clear" w:color="auto" w:fill="auto"/>
            <w:noWrap/>
            <w:vAlign w:val="center"/>
            <w:hideMark/>
          </w:tcPr>
          <w:p w14:paraId="46F3A6F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49.5</w:t>
            </w:r>
          </w:p>
        </w:tc>
        <w:tc>
          <w:tcPr>
            <w:tcW w:w="1170" w:type="dxa"/>
            <w:tcBorders>
              <w:top w:val="nil"/>
              <w:left w:val="nil"/>
              <w:bottom w:val="single" w:sz="4" w:space="0" w:color="auto"/>
              <w:right w:val="single" w:sz="12" w:space="0" w:color="auto"/>
            </w:tcBorders>
            <w:shd w:val="clear" w:color="auto" w:fill="auto"/>
            <w:noWrap/>
            <w:vAlign w:val="center"/>
            <w:hideMark/>
          </w:tcPr>
          <w:p w14:paraId="0C59C13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7.3</w:t>
            </w:r>
          </w:p>
        </w:tc>
      </w:tr>
      <w:tr w:rsidR="00D17035" w:rsidRPr="00D17035" w14:paraId="14E3D124" w14:textId="77777777" w:rsidTr="00D17035">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438942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3998CA6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3598AAD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2b</w:t>
            </w:r>
          </w:p>
        </w:tc>
        <w:tc>
          <w:tcPr>
            <w:tcW w:w="1600" w:type="dxa"/>
            <w:tcBorders>
              <w:top w:val="nil"/>
              <w:left w:val="nil"/>
              <w:bottom w:val="single" w:sz="12" w:space="0" w:color="auto"/>
              <w:right w:val="single" w:sz="4" w:space="0" w:color="auto"/>
            </w:tcBorders>
            <w:shd w:val="clear" w:color="auto" w:fill="auto"/>
            <w:noWrap/>
            <w:vAlign w:val="center"/>
            <w:hideMark/>
          </w:tcPr>
          <w:p w14:paraId="3CDF4F3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InF-DL</w:t>
            </w:r>
          </w:p>
        </w:tc>
        <w:tc>
          <w:tcPr>
            <w:tcW w:w="799" w:type="dxa"/>
            <w:tcBorders>
              <w:top w:val="nil"/>
              <w:left w:val="nil"/>
              <w:bottom w:val="single" w:sz="12" w:space="0" w:color="auto"/>
              <w:right w:val="single" w:sz="4" w:space="0" w:color="auto"/>
            </w:tcBorders>
            <w:shd w:val="clear" w:color="auto" w:fill="auto"/>
            <w:noWrap/>
            <w:vAlign w:val="center"/>
            <w:hideMark/>
          </w:tcPr>
          <w:p w14:paraId="5DEE47D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110.2</w:t>
            </w:r>
          </w:p>
        </w:tc>
        <w:tc>
          <w:tcPr>
            <w:tcW w:w="986" w:type="dxa"/>
            <w:tcBorders>
              <w:top w:val="nil"/>
              <w:left w:val="nil"/>
              <w:bottom w:val="single" w:sz="12" w:space="0" w:color="auto"/>
              <w:right w:val="single" w:sz="4" w:space="0" w:color="auto"/>
            </w:tcBorders>
            <w:shd w:val="clear" w:color="auto" w:fill="auto"/>
            <w:noWrap/>
            <w:vAlign w:val="center"/>
            <w:hideMark/>
          </w:tcPr>
          <w:p w14:paraId="19470E0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c>
          <w:tcPr>
            <w:tcW w:w="935" w:type="dxa"/>
            <w:tcBorders>
              <w:top w:val="nil"/>
              <w:left w:val="nil"/>
              <w:bottom w:val="single" w:sz="12" w:space="0" w:color="auto"/>
              <w:right w:val="single" w:sz="4" w:space="0" w:color="auto"/>
            </w:tcBorders>
            <w:shd w:val="clear" w:color="auto" w:fill="auto"/>
            <w:noWrap/>
            <w:vAlign w:val="center"/>
            <w:hideMark/>
          </w:tcPr>
          <w:p w14:paraId="55F1CCE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111.3</w:t>
            </w:r>
          </w:p>
        </w:tc>
        <w:tc>
          <w:tcPr>
            <w:tcW w:w="1170" w:type="dxa"/>
            <w:tcBorders>
              <w:top w:val="nil"/>
              <w:left w:val="nil"/>
              <w:bottom w:val="single" w:sz="12" w:space="0" w:color="auto"/>
              <w:right w:val="single" w:sz="12" w:space="0" w:color="auto"/>
            </w:tcBorders>
            <w:shd w:val="clear" w:color="auto" w:fill="auto"/>
            <w:noWrap/>
            <w:vAlign w:val="center"/>
            <w:hideMark/>
          </w:tcPr>
          <w:p w14:paraId="384D9F4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r>
    </w:tbl>
    <w:p w14:paraId="61697BBA" w14:textId="77777777" w:rsidR="00672538" w:rsidRDefault="00672538" w:rsidP="00B73D89">
      <w:pPr>
        <w:rPr>
          <w:lang w:eastAsia="zh-CN"/>
        </w:rPr>
      </w:pPr>
    </w:p>
    <w:p w14:paraId="68E4C375" w14:textId="7F0E2AB2" w:rsidR="00F80C69" w:rsidRDefault="007418D0" w:rsidP="00A65D1E">
      <w:pPr>
        <w:rPr>
          <w:lang w:eastAsia="zh-CN"/>
        </w:rPr>
      </w:pPr>
      <w:r>
        <w:rPr>
          <w:lang w:eastAsia="zh-CN"/>
        </w:rPr>
        <w:t>In the first set of configurations with D2T2, InF-DL pathloss model and TDL-A channel model are used</w:t>
      </w:r>
      <w:r w:rsidR="00B73D89">
        <w:rPr>
          <w:lang w:eastAsia="zh-CN"/>
        </w:rPr>
        <w:t>,</w:t>
      </w:r>
      <w:r>
        <w:rPr>
          <w:lang w:eastAsia="zh-CN"/>
        </w:rPr>
        <w:t xml:space="preserve"> and </w:t>
      </w:r>
      <w:r w:rsidR="00F80C69">
        <w:rPr>
          <w:lang w:eastAsia="zh-CN"/>
        </w:rPr>
        <w:t>the results are shown in Table 5.</w:t>
      </w:r>
    </w:p>
    <w:p w14:paraId="1DFBA767" w14:textId="69B45723" w:rsidR="007418D0" w:rsidRDefault="007418D0" w:rsidP="00A65D1E">
      <w:pPr>
        <w:rPr>
          <w:lang w:eastAsia="zh-CN"/>
        </w:rPr>
      </w:pPr>
      <w:r>
        <w:rPr>
          <w:lang w:eastAsia="zh-CN"/>
        </w:rPr>
        <w:t>Similar observations can be seen from</w:t>
      </w:r>
      <w:r w:rsidR="00B73D89">
        <w:rPr>
          <w:lang w:eastAsia="zh-CN"/>
        </w:rPr>
        <w:t xml:space="preserve"> the</w:t>
      </w:r>
      <w:r>
        <w:rPr>
          <w:lang w:eastAsia="zh-CN"/>
        </w:rPr>
        <w:t xml:space="preserve"> D2T2</w:t>
      </w:r>
      <w:r w:rsidR="00B73D89">
        <w:rPr>
          <w:lang w:eastAsia="zh-CN"/>
        </w:rPr>
        <w:t xml:space="preserve"> results</w:t>
      </w:r>
      <w:r>
        <w:rPr>
          <w:lang w:eastAsia="zh-CN"/>
        </w:rPr>
        <w:t>.</w:t>
      </w:r>
      <w:r w:rsidR="00F80C69">
        <w:rPr>
          <w:lang w:eastAsia="zh-CN"/>
        </w:rPr>
        <w:t xml:space="preserve"> Configurations with A1 and B have larger coverage. </w:t>
      </w:r>
      <w:r>
        <w:rPr>
          <w:lang w:eastAsia="zh-CN"/>
        </w:rPr>
        <w:t xml:space="preserve"> </w:t>
      </w:r>
    </w:p>
    <w:p w14:paraId="0F183E95" w14:textId="77777777" w:rsidR="007418D0" w:rsidRDefault="007418D0" w:rsidP="00A65D1E">
      <w:pPr>
        <w:rPr>
          <w:lang w:eastAsia="zh-CN"/>
        </w:rPr>
      </w:pPr>
    </w:p>
    <w:p w14:paraId="6A95D080" w14:textId="44DD5556" w:rsidR="007418D0" w:rsidRDefault="007418D0" w:rsidP="007418D0">
      <w:pPr>
        <w:rPr>
          <w:b/>
          <w:bCs/>
          <w:i/>
          <w:iCs/>
        </w:rPr>
      </w:pPr>
      <w:bookmarkStart w:id="18" w:name="OLE_LINK53"/>
      <w:bookmarkStart w:id="19" w:name="OLE_LINK27"/>
      <w:r w:rsidRPr="00283DB6">
        <w:rPr>
          <w:b/>
          <w:bCs/>
          <w:i/>
          <w:iCs/>
        </w:rPr>
        <w:t xml:space="preserve">Observation </w:t>
      </w:r>
      <w:r>
        <w:rPr>
          <w:b/>
          <w:bCs/>
          <w:i/>
          <w:iCs/>
        </w:rPr>
        <w:t>3</w:t>
      </w:r>
      <w:r w:rsidRPr="00283DB6">
        <w:rPr>
          <w:b/>
          <w:bCs/>
          <w:i/>
          <w:iCs/>
        </w:rPr>
        <w:t xml:space="preserve">: </w:t>
      </w:r>
      <w:r w:rsidR="00F80C69">
        <w:rPr>
          <w:b/>
          <w:bCs/>
          <w:i/>
          <w:iCs/>
        </w:rPr>
        <w:t xml:space="preserve">Device 1 has about </w:t>
      </w:r>
      <w:r w:rsidR="00D17035">
        <w:rPr>
          <w:b/>
          <w:bCs/>
          <w:i/>
          <w:iCs/>
        </w:rPr>
        <w:t>2</w:t>
      </w:r>
      <w:r w:rsidR="00F80C69">
        <w:rPr>
          <w:b/>
          <w:bCs/>
          <w:i/>
          <w:iCs/>
        </w:rPr>
        <w:t>-</w:t>
      </w:r>
      <w:r w:rsidR="00D17035">
        <w:rPr>
          <w:b/>
          <w:bCs/>
          <w:i/>
          <w:iCs/>
        </w:rPr>
        <w:t>4</w:t>
      </w:r>
      <w:r w:rsidR="00F80C69">
        <w:rPr>
          <w:b/>
          <w:bCs/>
          <w:i/>
          <w:iCs/>
        </w:rPr>
        <w:t xml:space="preserve"> meter coverage and Device 2a is about </w:t>
      </w:r>
      <w:r w:rsidR="00D17035">
        <w:rPr>
          <w:b/>
          <w:bCs/>
          <w:i/>
          <w:iCs/>
        </w:rPr>
        <w:t>4</w:t>
      </w:r>
      <w:r w:rsidR="00F80C69">
        <w:rPr>
          <w:b/>
          <w:bCs/>
          <w:i/>
          <w:iCs/>
        </w:rPr>
        <w:t>-</w:t>
      </w:r>
      <w:r w:rsidR="00D17035">
        <w:rPr>
          <w:b/>
          <w:bCs/>
          <w:i/>
          <w:iCs/>
        </w:rPr>
        <w:t>7</w:t>
      </w:r>
      <w:r w:rsidR="00F80C69">
        <w:rPr>
          <w:b/>
          <w:bCs/>
          <w:i/>
          <w:iCs/>
        </w:rPr>
        <w:t xml:space="preserve"> meter coverage</w:t>
      </w:r>
      <w:r w:rsidR="00B77C40">
        <w:rPr>
          <w:b/>
          <w:bCs/>
          <w:i/>
          <w:iCs/>
        </w:rPr>
        <w:t xml:space="preserve"> for D2T2 when InF-DL pathloss model and TDL-A channel model are used</w:t>
      </w:r>
      <w:r w:rsidR="00F80C69">
        <w:rPr>
          <w:b/>
          <w:bCs/>
          <w:i/>
          <w:iCs/>
        </w:rPr>
        <w:t>.</w:t>
      </w:r>
      <w:bookmarkEnd w:id="18"/>
    </w:p>
    <w:bookmarkEnd w:id="19"/>
    <w:p w14:paraId="07675091" w14:textId="106CB497" w:rsidR="007418D0" w:rsidRDefault="007418D0" w:rsidP="00A65D1E">
      <w:pPr>
        <w:rPr>
          <w:lang w:eastAsia="zh-CN"/>
        </w:rPr>
      </w:pPr>
    </w:p>
    <w:p w14:paraId="4E1C56D1" w14:textId="705B78C8" w:rsidR="00F80C69" w:rsidRDefault="00F80C69" w:rsidP="00A65D1E">
      <w:pPr>
        <w:rPr>
          <w:lang w:eastAsia="zh-CN"/>
        </w:rPr>
      </w:pPr>
      <w:r>
        <w:rPr>
          <w:lang w:eastAsia="zh-CN"/>
        </w:rPr>
        <w:t>When coverage is in 5-meter range it probably makes more sense to use LOS model. Table 6 shows results when InH-Office path model and TDL-D channel model are used for those D2T2 configurations.</w:t>
      </w:r>
    </w:p>
    <w:p w14:paraId="3474DF87" w14:textId="77777777" w:rsidR="00672538" w:rsidRDefault="00672538" w:rsidP="008050FA">
      <w:pPr>
        <w:rPr>
          <w:lang w:eastAsia="zh-CN"/>
        </w:rPr>
      </w:pPr>
    </w:p>
    <w:p w14:paraId="24ED3CDD" w14:textId="481BAA16" w:rsidR="00672538" w:rsidRDefault="00672538" w:rsidP="00672538">
      <w:pPr>
        <w:pStyle w:val="Caption"/>
        <w:rPr>
          <w:lang w:eastAsia="zh-CN"/>
        </w:rPr>
      </w:pPr>
      <w:r>
        <w:rPr>
          <w:lang w:eastAsia="zh-CN"/>
        </w:rPr>
        <w:t xml:space="preserve">Table </w:t>
      </w:r>
      <w:r w:rsidR="003C2D79">
        <w:rPr>
          <w:lang w:eastAsia="zh-CN"/>
        </w:rPr>
        <w:t>6</w:t>
      </w:r>
      <w:r>
        <w:rPr>
          <w:lang w:eastAsia="zh-CN"/>
        </w:rPr>
        <w:t xml:space="preserve">: </w:t>
      </w:r>
      <w:bookmarkStart w:id="20" w:name="OLE_LINK7"/>
      <w:r>
        <w:rPr>
          <w:lang w:eastAsia="zh-CN"/>
        </w:rPr>
        <w:t xml:space="preserve">Link budget </w:t>
      </w:r>
      <w:r w:rsidR="003C2D79">
        <w:rPr>
          <w:lang w:eastAsia="zh-CN"/>
        </w:rPr>
        <w:t xml:space="preserve">for </w:t>
      </w:r>
      <w:r>
        <w:rPr>
          <w:lang w:eastAsia="zh-CN"/>
        </w:rPr>
        <w:t>D2T2</w:t>
      </w:r>
      <w:r w:rsidR="003C2D79">
        <w:rPr>
          <w:lang w:eastAsia="zh-CN"/>
        </w:rPr>
        <w:t xml:space="preserve"> with TDL-D channel</w:t>
      </w:r>
      <w:bookmarkEnd w:id="20"/>
      <w:r w:rsidR="002B624D">
        <w:rPr>
          <w:lang w:eastAsia="zh-CN"/>
        </w:rPr>
        <w:t xml:space="preserve"> and 1 receive chain</w:t>
      </w:r>
    </w:p>
    <w:tbl>
      <w:tblPr>
        <w:tblW w:w="8625" w:type="dxa"/>
        <w:tblLayout w:type="fixed"/>
        <w:tblLook w:val="04A0" w:firstRow="1" w:lastRow="0" w:firstColumn="1" w:lastColumn="0" w:noHBand="0" w:noVBand="1"/>
      </w:tblPr>
      <w:tblGrid>
        <w:gridCol w:w="1070"/>
        <w:gridCol w:w="760"/>
        <w:gridCol w:w="1215"/>
        <w:gridCol w:w="1600"/>
        <w:gridCol w:w="799"/>
        <w:gridCol w:w="986"/>
        <w:gridCol w:w="1025"/>
        <w:gridCol w:w="1170"/>
      </w:tblGrid>
      <w:tr w:rsidR="00D17035" w:rsidRPr="00D17035" w14:paraId="6D3453D7" w14:textId="77777777" w:rsidTr="00D17035">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6A57FFF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4D029C1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782BDD0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1/2a/2b</w:t>
            </w:r>
          </w:p>
        </w:tc>
        <w:tc>
          <w:tcPr>
            <w:tcW w:w="1600" w:type="dxa"/>
            <w:tcBorders>
              <w:top w:val="single" w:sz="12" w:space="0" w:color="auto"/>
              <w:left w:val="nil"/>
              <w:bottom w:val="single" w:sz="4" w:space="0" w:color="auto"/>
              <w:right w:val="single" w:sz="4" w:space="0" w:color="auto"/>
            </w:tcBorders>
            <w:shd w:val="clear" w:color="auto" w:fill="auto"/>
            <w:vAlign w:val="center"/>
            <w:hideMark/>
          </w:tcPr>
          <w:p w14:paraId="45CB1CE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Topology/Pathloss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1C1F943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0285EFD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R2D</w:t>
            </w:r>
          </w:p>
        </w:tc>
        <w:tc>
          <w:tcPr>
            <w:tcW w:w="1025" w:type="dxa"/>
            <w:tcBorders>
              <w:top w:val="single" w:sz="12" w:space="0" w:color="auto"/>
              <w:left w:val="nil"/>
              <w:bottom w:val="single" w:sz="4" w:space="0" w:color="auto"/>
              <w:right w:val="single" w:sz="4" w:space="0" w:color="auto"/>
            </w:tcBorders>
            <w:shd w:val="clear" w:color="auto" w:fill="auto"/>
            <w:vAlign w:val="center"/>
            <w:hideMark/>
          </w:tcPr>
          <w:p w14:paraId="674E566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D2R</w:t>
            </w:r>
          </w:p>
        </w:tc>
        <w:tc>
          <w:tcPr>
            <w:tcW w:w="1170" w:type="dxa"/>
            <w:tcBorders>
              <w:top w:val="single" w:sz="12" w:space="0" w:color="auto"/>
              <w:left w:val="nil"/>
              <w:bottom w:val="single" w:sz="4" w:space="0" w:color="auto"/>
              <w:right w:val="single" w:sz="12" w:space="0" w:color="auto"/>
            </w:tcBorders>
            <w:shd w:val="clear" w:color="auto" w:fill="auto"/>
            <w:vAlign w:val="center"/>
            <w:hideMark/>
          </w:tcPr>
          <w:p w14:paraId="43569F9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D2R</w:t>
            </w:r>
          </w:p>
        </w:tc>
      </w:tr>
      <w:tr w:rsidR="00D17035" w:rsidRPr="00D17035" w14:paraId="4C4CF9C2"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815AF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7C8B72F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0CC5971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13430E4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0E876C0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7C46E3E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c>
          <w:tcPr>
            <w:tcW w:w="1025" w:type="dxa"/>
            <w:tcBorders>
              <w:top w:val="nil"/>
              <w:left w:val="nil"/>
              <w:bottom w:val="single" w:sz="4" w:space="0" w:color="auto"/>
              <w:right w:val="single" w:sz="4" w:space="0" w:color="auto"/>
            </w:tcBorders>
            <w:shd w:val="clear" w:color="auto" w:fill="auto"/>
            <w:noWrap/>
            <w:vAlign w:val="center"/>
            <w:hideMark/>
          </w:tcPr>
          <w:p w14:paraId="46A340E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1170" w:type="dxa"/>
            <w:tcBorders>
              <w:top w:val="nil"/>
              <w:left w:val="nil"/>
              <w:bottom w:val="single" w:sz="4" w:space="0" w:color="auto"/>
              <w:right w:val="single" w:sz="12" w:space="0" w:color="auto"/>
            </w:tcBorders>
            <w:shd w:val="clear" w:color="auto" w:fill="auto"/>
            <w:noWrap/>
            <w:vAlign w:val="center"/>
            <w:hideMark/>
          </w:tcPr>
          <w:p w14:paraId="7FFDF27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r>
      <w:tr w:rsidR="00D17035" w:rsidRPr="00D17035" w14:paraId="384B2FD2"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01658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lastRenderedPageBreak/>
              <w:t>D2T2-A1</w:t>
            </w:r>
          </w:p>
        </w:tc>
        <w:tc>
          <w:tcPr>
            <w:tcW w:w="760" w:type="dxa"/>
            <w:tcBorders>
              <w:top w:val="nil"/>
              <w:left w:val="nil"/>
              <w:bottom w:val="single" w:sz="4" w:space="0" w:color="auto"/>
              <w:right w:val="single" w:sz="4" w:space="0" w:color="auto"/>
            </w:tcBorders>
            <w:shd w:val="clear" w:color="auto" w:fill="auto"/>
            <w:noWrap/>
            <w:vAlign w:val="center"/>
            <w:hideMark/>
          </w:tcPr>
          <w:p w14:paraId="3452C11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65C6C72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15D312A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D7FC20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094337D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025" w:type="dxa"/>
            <w:tcBorders>
              <w:top w:val="nil"/>
              <w:left w:val="nil"/>
              <w:bottom w:val="single" w:sz="4" w:space="0" w:color="auto"/>
              <w:right w:val="single" w:sz="4" w:space="0" w:color="auto"/>
            </w:tcBorders>
            <w:shd w:val="clear" w:color="auto" w:fill="auto"/>
            <w:noWrap/>
            <w:vAlign w:val="center"/>
            <w:hideMark/>
          </w:tcPr>
          <w:p w14:paraId="72C2473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53.0</w:t>
            </w:r>
          </w:p>
        </w:tc>
        <w:tc>
          <w:tcPr>
            <w:tcW w:w="1170" w:type="dxa"/>
            <w:tcBorders>
              <w:top w:val="nil"/>
              <w:left w:val="nil"/>
              <w:bottom w:val="single" w:sz="4" w:space="0" w:color="auto"/>
              <w:right w:val="single" w:sz="12" w:space="0" w:color="auto"/>
            </w:tcBorders>
            <w:shd w:val="clear" w:color="auto" w:fill="auto"/>
            <w:noWrap/>
            <w:vAlign w:val="center"/>
            <w:hideMark/>
          </w:tcPr>
          <w:p w14:paraId="2233CCF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17.6</w:t>
            </w:r>
          </w:p>
        </w:tc>
      </w:tr>
      <w:tr w:rsidR="00D17035" w:rsidRPr="00D17035" w14:paraId="6F93930D"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7764A1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5004C35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61C6FE4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2A14E40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7E7D716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2D75775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025" w:type="dxa"/>
            <w:tcBorders>
              <w:top w:val="nil"/>
              <w:left w:val="nil"/>
              <w:bottom w:val="single" w:sz="4" w:space="0" w:color="auto"/>
              <w:right w:val="single" w:sz="4" w:space="0" w:color="auto"/>
            </w:tcBorders>
            <w:shd w:val="clear" w:color="auto" w:fill="auto"/>
            <w:noWrap/>
            <w:vAlign w:val="center"/>
            <w:hideMark/>
          </w:tcPr>
          <w:p w14:paraId="0E6FC0C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58.0</w:t>
            </w:r>
          </w:p>
        </w:tc>
        <w:tc>
          <w:tcPr>
            <w:tcW w:w="1170" w:type="dxa"/>
            <w:tcBorders>
              <w:top w:val="nil"/>
              <w:left w:val="nil"/>
              <w:bottom w:val="single" w:sz="4" w:space="0" w:color="auto"/>
              <w:right w:val="single" w:sz="12" w:space="0" w:color="auto"/>
            </w:tcBorders>
            <w:shd w:val="clear" w:color="auto" w:fill="auto"/>
            <w:noWrap/>
            <w:vAlign w:val="center"/>
            <w:hideMark/>
          </w:tcPr>
          <w:p w14:paraId="7043AEB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34.3</w:t>
            </w:r>
          </w:p>
        </w:tc>
      </w:tr>
      <w:tr w:rsidR="00D17035" w:rsidRPr="00D17035" w14:paraId="6EDB9409"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B7D467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60044C7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1FF6754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4CFD1A6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24EAA87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594D251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025" w:type="dxa"/>
            <w:tcBorders>
              <w:top w:val="nil"/>
              <w:left w:val="nil"/>
              <w:bottom w:val="single" w:sz="4" w:space="0" w:color="auto"/>
              <w:right w:val="single" w:sz="4" w:space="0" w:color="auto"/>
            </w:tcBorders>
            <w:shd w:val="clear" w:color="auto" w:fill="auto"/>
            <w:noWrap/>
            <w:vAlign w:val="center"/>
            <w:hideMark/>
          </w:tcPr>
          <w:p w14:paraId="7F957B2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48.0</w:t>
            </w:r>
          </w:p>
        </w:tc>
        <w:tc>
          <w:tcPr>
            <w:tcW w:w="1170" w:type="dxa"/>
            <w:tcBorders>
              <w:top w:val="nil"/>
              <w:left w:val="nil"/>
              <w:bottom w:val="single" w:sz="4" w:space="0" w:color="auto"/>
              <w:right w:val="single" w:sz="12" w:space="0" w:color="auto"/>
            </w:tcBorders>
            <w:shd w:val="clear" w:color="auto" w:fill="auto"/>
            <w:noWrap/>
            <w:vAlign w:val="center"/>
            <w:hideMark/>
          </w:tcPr>
          <w:p w14:paraId="24A1D0F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9.1</w:t>
            </w:r>
          </w:p>
        </w:tc>
      </w:tr>
      <w:tr w:rsidR="00D17035" w:rsidRPr="00D17035" w14:paraId="6C7E486C"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8CB0F7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211CF4D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6EE8AC6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6F2AA0E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16C258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3CE84A8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025" w:type="dxa"/>
            <w:tcBorders>
              <w:top w:val="nil"/>
              <w:left w:val="nil"/>
              <w:bottom w:val="single" w:sz="4" w:space="0" w:color="auto"/>
              <w:right w:val="single" w:sz="4" w:space="0" w:color="auto"/>
            </w:tcBorders>
            <w:shd w:val="clear" w:color="auto" w:fill="auto"/>
            <w:noWrap/>
            <w:vAlign w:val="center"/>
            <w:hideMark/>
          </w:tcPr>
          <w:p w14:paraId="3680673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53.0</w:t>
            </w:r>
          </w:p>
        </w:tc>
        <w:tc>
          <w:tcPr>
            <w:tcW w:w="1170" w:type="dxa"/>
            <w:tcBorders>
              <w:top w:val="nil"/>
              <w:left w:val="nil"/>
              <w:bottom w:val="single" w:sz="4" w:space="0" w:color="auto"/>
              <w:right w:val="single" w:sz="12" w:space="0" w:color="auto"/>
            </w:tcBorders>
            <w:shd w:val="clear" w:color="auto" w:fill="auto"/>
            <w:noWrap/>
            <w:vAlign w:val="center"/>
            <w:hideMark/>
          </w:tcPr>
          <w:p w14:paraId="7703EBE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17.6</w:t>
            </w:r>
          </w:p>
        </w:tc>
      </w:tr>
      <w:tr w:rsidR="00D17035" w:rsidRPr="00D17035" w14:paraId="13BA256B"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3AD3DF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682EE16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698A20D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731B55B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7AB507E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0DFC22E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025" w:type="dxa"/>
            <w:tcBorders>
              <w:top w:val="nil"/>
              <w:left w:val="nil"/>
              <w:bottom w:val="single" w:sz="4" w:space="0" w:color="auto"/>
              <w:right w:val="single" w:sz="4" w:space="0" w:color="auto"/>
            </w:tcBorders>
            <w:shd w:val="clear" w:color="auto" w:fill="auto"/>
            <w:noWrap/>
            <w:vAlign w:val="center"/>
            <w:hideMark/>
          </w:tcPr>
          <w:p w14:paraId="1CD2A0A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53.0</w:t>
            </w:r>
          </w:p>
        </w:tc>
        <w:tc>
          <w:tcPr>
            <w:tcW w:w="1170" w:type="dxa"/>
            <w:tcBorders>
              <w:top w:val="nil"/>
              <w:left w:val="nil"/>
              <w:bottom w:val="single" w:sz="4" w:space="0" w:color="auto"/>
              <w:right w:val="single" w:sz="12" w:space="0" w:color="auto"/>
            </w:tcBorders>
            <w:shd w:val="clear" w:color="auto" w:fill="auto"/>
            <w:noWrap/>
            <w:vAlign w:val="center"/>
            <w:hideMark/>
          </w:tcPr>
          <w:p w14:paraId="5769DFC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17.6</w:t>
            </w:r>
          </w:p>
        </w:tc>
      </w:tr>
      <w:tr w:rsidR="00D17035" w:rsidRPr="00D17035" w14:paraId="2621F67A"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73A2AB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3D85E58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54C3629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66A9AF3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16B4B17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2D0826A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025" w:type="dxa"/>
            <w:tcBorders>
              <w:top w:val="nil"/>
              <w:left w:val="nil"/>
              <w:bottom w:val="single" w:sz="4" w:space="0" w:color="auto"/>
              <w:right w:val="single" w:sz="4" w:space="0" w:color="auto"/>
            </w:tcBorders>
            <w:shd w:val="clear" w:color="auto" w:fill="auto"/>
            <w:noWrap/>
            <w:vAlign w:val="center"/>
            <w:hideMark/>
          </w:tcPr>
          <w:p w14:paraId="2CC0808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58.0</w:t>
            </w:r>
          </w:p>
        </w:tc>
        <w:tc>
          <w:tcPr>
            <w:tcW w:w="1170" w:type="dxa"/>
            <w:tcBorders>
              <w:top w:val="nil"/>
              <w:left w:val="nil"/>
              <w:bottom w:val="single" w:sz="4" w:space="0" w:color="auto"/>
              <w:right w:val="single" w:sz="12" w:space="0" w:color="auto"/>
            </w:tcBorders>
            <w:shd w:val="clear" w:color="auto" w:fill="auto"/>
            <w:noWrap/>
            <w:vAlign w:val="center"/>
            <w:hideMark/>
          </w:tcPr>
          <w:p w14:paraId="700FB86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34.3</w:t>
            </w:r>
          </w:p>
        </w:tc>
      </w:tr>
      <w:tr w:rsidR="00D17035" w:rsidRPr="00D17035" w14:paraId="1CC90EA0"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FF95C7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1C5E342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65028E4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2E1863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78B2CF4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7EC7EFE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025" w:type="dxa"/>
            <w:tcBorders>
              <w:top w:val="nil"/>
              <w:left w:val="nil"/>
              <w:bottom w:val="single" w:sz="4" w:space="0" w:color="auto"/>
              <w:right w:val="single" w:sz="4" w:space="0" w:color="auto"/>
            </w:tcBorders>
            <w:shd w:val="clear" w:color="auto" w:fill="auto"/>
            <w:noWrap/>
            <w:vAlign w:val="center"/>
            <w:hideMark/>
          </w:tcPr>
          <w:p w14:paraId="574B417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53.0</w:t>
            </w:r>
          </w:p>
        </w:tc>
        <w:tc>
          <w:tcPr>
            <w:tcW w:w="1170" w:type="dxa"/>
            <w:tcBorders>
              <w:top w:val="nil"/>
              <w:left w:val="nil"/>
              <w:bottom w:val="single" w:sz="4" w:space="0" w:color="auto"/>
              <w:right w:val="single" w:sz="12" w:space="0" w:color="auto"/>
            </w:tcBorders>
            <w:shd w:val="clear" w:color="auto" w:fill="auto"/>
            <w:noWrap/>
            <w:vAlign w:val="center"/>
            <w:hideMark/>
          </w:tcPr>
          <w:p w14:paraId="7D1B564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17.6</w:t>
            </w:r>
          </w:p>
        </w:tc>
      </w:tr>
      <w:tr w:rsidR="00D17035" w:rsidRPr="00D17035" w14:paraId="2607F8DB"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842D24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668A234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5C77E55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7EA6C55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EEDD9B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65C75C4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025" w:type="dxa"/>
            <w:tcBorders>
              <w:top w:val="nil"/>
              <w:left w:val="nil"/>
              <w:bottom w:val="single" w:sz="4" w:space="0" w:color="auto"/>
              <w:right w:val="single" w:sz="4" w:space="0" w:color="auto"/>
            </w:tcBorders>
            <w:shd w:val="clear" w:color="auto" w:fill="auto"/>
            <w:noWrap/>
            <w:vAlign w:val="center"/>
            <w:hideMark/>
          </w:tcPr>
          <w:p w14:paraId="2C2D406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58.0</w:t>
            </w:r>
          </w:p>
        </w:tc>
        <w:tc>
          <w:tcPr>
            <w:tcW w:w="1170" w:type="dxa"/>
            <w:tcBorders>
              <w:top w:val="nil"/>
              <w:left w:val="nil"/>
              <w:bottom w:val="single" w:sz="4" w:space="0" w:color="auto"/>
              <w:right w:val="single" w:sz="12" w:space="0" w:color="auto"/>
            </w:tcBorders>
            <w:shd w:val="clear" w:color="auto" w:fill="auto"/>
            <w:noWrap/>
            <w:vAlign w:val="center"/>
            <w:hideMark/>
          </w:tcPr>
          <w:p w14:paraId="5F0D8DD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34.3</w:t>
            </w:r>
          </w:p>
        </w:tc>
      </w:tr>
      <w:tr w:rsidR="00D17035" w:rsidRPr="00D17035" w14:paraId="7FDF5836" w14:textId="77777777" w:rsidTr="00D17035">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1AE2AB6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04D71B1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4B37E8F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2b</w:t>
            </w:r>
          </w:p>
        </w:tc>
        <w:tc>
          <w:tcPr>
            <w:tcW w:w="1600" w:type="dxa"/>
            <w:tcBorders>
              <w:top w:val="nil"/>
              <w:left w:val="nil"/>
              <w:bottom w:val="single" w:sz="12" w:space="0" w:color="auto"/>
              <w:right w:val="single" w:sz="4" w:space="0" w:color="auto"/>
            </w:tcBorders>
            <w:shd w:val="clear" w:color="auto" w:fill="auto"/>
            <w:noWrap/>
            <w:vAlign w:val="center"/>
            <w:hideMark/>
          </w:tcPr>
          <w:p w14:paraId="3AF07BB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12" w:space="0" w:color="auto"/>
              <w:right w:val="single" w:sz="4" w:space="0" w:color="auto"/>
            </w:tcBorders>
            <w:shd w:val="clear" w:color="auto" w:fill="auto"/>
            <w:noWrap/>
            <w:vAlign w:val="center"/>
            <w:hideMark/>
          </w:tcPr>
          <w:p w14:paraId="36C6A8E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114.4</w:t>
            </w:r>
          </w:p>
        </w:tc>
        <w:tc>
          <w:tcPr>
            <w:tcW w:w="986" w:type="dxa"/>
            <w:tcBorders>
              <w:top w:val="nil"/>
              <w:left w:val="nil"/>
              <w:bottom w:val="single" w:sz="12" w:space="0" w:color="auto"/>
              <w:right w:val="single" w:sz="4" w:space="0" w:color="auto"/>
            </w:tcBorders>
            <w:shd w:val="clear" w:color="auto" w:fill="auto"/>
            <w:noWrap/>
            <w:vAlign w:val="center"/>
            <w:hideMark/>
          </w:tcPr>
          <w:p w14:paraId="7E4A205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c>
          <w:tcPr>
            <w:tcW w:w="1025" w:type="dxa"/>
            <w:tcBorders>
              <w:top w:val="nil"/>
              <w:left w:val="nil"/>
              <w:bottom w:val="single" w:sz="12" w:space="0" w:color="auto"/>
              <w:right w:val="single" w:sz="4" w:space="0" w:color="auto"/>
            </w:tcBorders>
            <w:shd w:val="clear" w:color="auto" w:fill="auto"/>
            <w:noWrap/>
            <w:vAlign w:val="center"/>
            <w:hideMark/>
          </w:tcPr>
          <w:p w14:paraId="7CC8CBC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124.2</w:t>
            </w:r>
          </w:p>
        </w:tc>
        <w:tc>
          <w:tcPr>
            <w:tcW w:w="1170" w:type="dxa"/>
            <w:tcBorders>
              <w:top w:val="nil"/>
              <w:left w:val="nil"/>
              <w:bottom w:val="single" w:sz="12" w:space="0" w:color="auto"/>
              <w:right w:val="single" w:sz="12" w:space="0" w:color="auto"/>
            </w:tcBorders>
            <w:shd w:val="clear" w:color="auto" w:fill="auto"/>
            <w:noWrap/>
            <w:vAlign w:val="center"/>
            <w:hideMark/>
          </w:tcPr>
          <w:p w14:paraId="3E3E877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r>
    </w:tbl>
    <w:p w14:paraId="797B21E0" w14:textId="77777777" w:rsidR="00103FF2" w:rsidRDefault="00103FF2" w:rsidP="008050FA">
      <w:pPr>
        <w:rPr>
          <w:lang w:eastAsia="zh-CN"/>
        </w:rPr>
      </w:pPr>
    </w:p>
    <w:p w14:paraId="4A451CDF" w14:textId="18A728F7" w:rsidR="00381059" w:rsidRDefault="00381059" w:rsidP="00381059">
      <w:pPr>
        <w:rPr>
          <w:b/>
          <w:bCs/>
          <w:i/>
          <w:iCs/>
        </w:rPr>
      </w:pPr>
      <w:bookmarkStart w:id="21" w:name="OLE_LINK44"/>
      <w:bookmarkStart w:id="22" w:name="OLE_LINK41"/>
      <w:bookmarkStart w:id="23" w:name="OLE_LINK12"/>
      <w:r w:rsidRPr="00283DB6">
        <w:rPr>
          <w:b/>
          <w:bCs/>
          <w:i/>
          <w:iCs/>
        </w:rPr>
        <w:t xml:space="preserve">Observation </w:t>
      </w:r>
      <w:r>
        <w:rPr>
          <w:b/>
          <w:bCs/>
          <w:i/>
          <w:iCs/>
        </w:rPr>
        <w:t>4</w:t>
      </w:r>
      <w:r w:rsidRPr="00283DB6">
        <w:rPr>
          <w:b/>
          <w:bCs/>
          <w:i/>
          <w:iCs/>
        </w:rPr>
        <w:t xml:space="preserve">: </w:t>
      </w:r>
      <w:r>
        <w:rPr>
          <w:b/>
          <w:bCs/>
          <w:i/>
          <w:iCs/>
        </w:rPr>
        <w:t>Device 1 has &gt;</w:t>
      </w:r>
      <w:r w:rsidR="00F257D4">
        <w:rPr>
          <w:b/>
          <w:bCs/>
          <w:i/>
          <w:iCs/>
        </w:rPr>
        <w:t xml:space="preserve"> </w:t>
      </w:r>
      <w:r>
        <w:rPr>
          <w:b/>
          <w:bCs/>
          <w:i/>
          <w:iCs/>
        </w:rPr>
        <w:t xml:space="preserve">10 meter D2R coverage and Device 2a has more than </w:t>
      </w:r>
      <w:r w:rsidR="00D17035">
        <w:rPr>
          <w:b/>
          <w:bCs/>
          <w:i/>
          <w:iCs/>
        </w:rPr>
        <w:t>3</w:t>
      </w:r>
      <w:r>
        <w:rPr>
          <w:b/>
          <w:bCs/>
          <w:i/>
          <w:iCs/>
        </w:rPr>
        <w:t>0 meter coverage</w:t>
      </w:r>
      <w:r w:rsidR="00D17035">
        <w:rPr>
          <w:b/>
          <w:bCs/>
          <w:i/>
          <w:iCs/>
        </w:rPr>
        <w:t xml:space="preserve"> for A1 and B configuration.</w:t>
      </w:r>
      <w:r>
        <w:rPr>
          <w:b/>
          <w:bCs/>
          <w:i/>
          <w:iCs/>
        </w:rPr>
        <w:t xml:space="preserve"> </w:t>
      </w:r>
      <w:bookmarkEnd w:id="21"/>
      <w:r>
        <w:rPr>
          <w:b/>
          <w:bCs/>
          <w:i/>
          <w:iCs/>
        </w:rPr>
        <w:t xml:space="preserve"> </w:t>
      </w:r>
    </w:p>
    <w:bookmarkEnd w:id="22"/>
    <w:p w14:paraId="63BFA5B6" w14:textId="77777777" w:rsidR="00381059" w:rsidRDefault="00381059" w:rsidP="008050FA">
      <w:pPr>
        <w:rPr>
          <w:lang w:eastAsia="zh-CN"/>
        </w:rPr>
      </w:pPr>
    </w:p>
    <w:bookmarkEnd w:id="23"/>
    <w:p w14:paraId="7F75A2DF" w14:textId="3F4DBBBC" w:rsidR="00381059" w:rsidRDefault="00381059" w:rsidP="008050FA">
      <w:pPr>
        <w:rPr>
          <w:lang w:eastAsia="zh-CN"/>
        </w:rPr>
      </w:pPr>
      <w:r>
        <w:rPr>
          <w:lang w:eastAsia="zh-CN"/>
        </w:rPr>
        <w:t>The following table shows the coverage when reader has 2 receive chains.</w:t>
      </w:r>
    </w:p>
    <w:p w14:paraId="2A984109" w14:textId="77777777" w:rsidR="00381059" w:rsidRDefault="00381059" w:rsidP="008050FA">
      <w:pPr>
        <w:rPr>
          <w:lang w:eastAsia="zh-CN"/>
        </w:rPr>
      </w:pPr>
    </w:p>
    <w:p w14:paraId="4B692C61" w14:textId="633F74BF" w:rsidR="00103FF2" w:rsidRDefault="00103FF2" w:rsidP="00103FF2">
      <w:pPr>
        <w:pStyle w:val="Caption"/>
        <w:rPr>
          <w:lang w:eastAsia="zh-CN"/>
        </w:rPr>
      </w:pPr>
      <w:r>
        <w:rPr>
          <w:lang w:eastAsia="zh-CN"/>
        </w:rPr>
        <w:t xml:space="preserve">Table </w:t>
      </w:r>
      <w:r w:rsidR="00381059">
        <w:rPr>
          <w:lang w:eastAsia="zh-CN"/>
        </w:rPr>
        <w:t>7</w:t>
      </w:r>
      <w:r>
        <w:rPr>
          <w:lang w:eastAsia="zh-CN"/>
        </w:rPr>
        <w:t xml:space="preserve">: </w:t>
      </w:r>
      <w:r w:rsidR="00BE0FAD">
        <w:rPr>
          <w:lang w:eastAsia="zh-CN"/>
        </w:rPr>
        <w:t xml:space="preserve">Link budget for D2T2 with TDL-D </w:t>
      </w:r>
      <w:bookmarkStart w:id="24" w:name="OLE_LINK17"/>
      <w:r w:rsidR="00BE0FAD">
        <w:rPr>
          <w:lang w:eastAsia="zh-CN"/>
        </w:rPr>
        <w:t>and 2 receive chains</w:t>
      </w:r>
      <w:bookmarkEnd w:id="24"/>
    </w:p>
    <w:tbl>
      <w:tblPr>
        <w:tblW w:w="8805" w:type="dxa"/>
        <w:tblLayout w:type="fixed"/>
        <w:tblLook w:val="04A0" w:firstRow="1" w:lastRow="0" w:firstColumn="1" w:lastColumn="0" w:noHBand="0" w:noVBand="1"/>
      </w:tblPr>
      <w:tblGrid>
        <w:gridCol w:w="1070"/>
        <w:gridCol w:w="760"/>
        <w:gridCol w:w="1215"/>
        <w:gridCol w:w="1600"/>
        <w:gridCol w:w="799"/>
        <w:gridCol w:w="986"/>
        <w:gridCol w:w="1115"/>
        <w:gridCol w:w="1260"/>
      </w:tblGrid>
      <w:tr w:rsidR="00D17035" w:rsidRPr="00D17035" w14:paraId="01CB5679" w14:textId="77777777" w:rsidTr="00D17035">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704AE1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69974E1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CW case</w:t>
            </w:r>
          </w:p>
        </w:tc>
        <w:tc>
          <w:tcPr>
            <w:tcW w:w="1215" w:type="dxa"/>
            <w:tcBorders>
              <w:top w:val="single" w:sz="12" w:space="0" w:color="auto"/>
              <w:left w:val="nil"/>
              <w:bottom w:val="single" w:sz="4" w:space="0" w:color="auto"/>
              <w:right w:val="single" w:sz="4" w:space="0" w:color="auto"/>
            </w:tcBorders>
            <w:shd w:val="clear" w:color="auto" w:fill="auto"/>
            <w:vAlign w:val="center"/>
            <w:hideMark/>
          </w:tcPr>
          <w:p w14:paraId="6C9CC3B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1/2a/2b</w:t>
            </w:r>
          </w:p>
        </w:tc>
        <w:tc>
          <w:tcPr>
            <w:tcW w:w="1600" w:type="dxa"/>
            <w:tcBorders>
              <w:top w:val="single" w:sz="12" w:space="0" w:color="auto"/>
              <w:left w:val="nil"/>
              <w:bottom w:val="single" w:sz="4" w:space="0" w:color="auto"/>
              <w:right w:val="single" w:sz="4" w:space="0" w:color="auto"/>
            </w:tcBorders>
            <w:shd w:val="clear" w:color="auto" w:fill="auto"/>
            <w:vAlign w:val="center"/>
            <w:hideMark/>
          </w:tcPr>
          <w:p w14:paraId="550D361F" w14:textId="56261377" w:rsidR="00D17035" w:rsidRPr="00B73D89" w:rsidRDefault="00D17035" w:rsidP="00D17035">
            <w:pPr>
              <w:spacing w:after="0"/>
              <w:jc w:val="center"/>
              <w:rPr>
                <w:rFonts w:ascii="Calibri" w:hAnsi="Calibri" w:cs="Calibri"/>
                <w:szCs w:val="22"/>
              </w:rPr>
            </w:pPr>
            <w:r w:rsidRPr="00B73D89">
              <w:rPr>
                <w:rFonts w:ascii="Calibri" w:hAnsi="Calibri" w:cs="Calibri"/>
                <w:szCs w:val="22"/>
              </w:rPr>
              <w:t>Topology/</w:t>
            </w:r>
            <w:r w:rsidR="00B73D89" w:rsidRPr="00B73D89">
              <w:rPr>
                <w:rFonts w:ascii="Calibri" w:hAnsi="Calibri" w:cs="Calibri"/>
                <w:szCs w:val="22"/>
              </w:rPr>
              <w:t xml:space="preserve"> </w:t>
            </w:r>
            <w:r w:rsidRPr="00B73D89">
              <w:rPr>
                <w:rFonts w:ascii="Calibri" w:hAnsi="Calibri" w:cs="Calibri"/>
                <w:szCs w:val="22"/>
              </w:rPr>
              <w:t>Pathloss model</w:t>
            </w:r>
          </w:p>
        </w:tc>
        <w:tc>
          <w:tcPr>
            <w:tcW w:w="799" w:type="dxa"/>
            <w:tcBorders>
              <w:top w:val="single" w:sz="12" w:space="0" w:color="auto"/>
              <w:left w:val="nil"/>
              <w:bottom w:val="single" w:sz="4" w:space="0" w:color="auto"/>
              <w:right w:val="single" w:sz="4" w:space="0" w:color="auto"/>
            </w:tcBorders>
            <w:shd w:val="clear" w:color="auto" w:fill="auto"/>
            <w:vAlign w:val="center"/>
            <w:hideMark/>
          </w:tcPr>
          <w:p w14:paraId="76E219C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R2D</w:t>
            </w:r>
          </w:p>
        </w:tc>
        <w:tc>
          <w:tcPr>
            <w:tcW w:w="986" w:type="dxa"/>
            <w:tcBorders>
              <w:top w:val="single" w:sz="12" w:space="0" w:color="auto"/>
              <w:left w:val="nil"/>
              <w:bottom w:val="single" w:sz="4" w:space="0" w:color="auto"/>
              <w:right w:val="single" w:sz="4" w:space="0" w:color="auto"/>
            </w:tcBorders>
            <w:shd w:val="clear" w:color="auto" w:fill="auto"/>
            <w:vAlign w:val="center"/>
            <w:hideMark/>
          </w:tcPr>
          <w:p w14:paraId="5B04C5C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R2D</w:t>
            </w:r>
          </w:p>
        </w:tc>
        <w:tc>
          <w:tcPr>
            <w:tcW w:w="1115" w:type="dxa"/>
            <w:tcBorders>
              <w:top w:val="single" w:sz="12" w:space="0" w:color="auto"/>
              <w:left w:val="nil"/>
              <w:bottom w:val="single" w:sz="4" w:space="0" w:color="auto"/>
              <w:right w:val="single" w:sz="4" w:space="0" w:color="auto"/>
            </w:tcBorders>
            <w:shd w:val="clear" w:color="auto" w:fill="auto"/>
            <w:vAlign w:val="center"/>
            <w:hideMark/>
          </w:tcPr>
          <w:p w14:paraId="6125653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MPL (dB) D2R</w:t>
            </w:r>
          </w:p>
        </w:tc>
        <w:tc>
          <w:tcPr>
            <w:tcW w:w="1260" w:type="dxa"/>
            <w:tcBorders>
              <w:top w:val="single" w:sz="12" w:space="0" w:color="auto"/>
              <w:left w:val="nil"/>
              <w:bottom w:val="single" w:sz="4" w:space="0" w:color="auto"/>
              <w:right w:val="single" w:sz="12" w:space="0" w:color="auto"/>
            </w:tcBorders>
            <w:shd w:val="clear" w:color="auto" w:fill="auto"/>
            <w:vAlign w:val="center"/>
            <w:hideMark/>
          </w:tcPr>
          <w:p w14:paraId="72AA13E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Distance (m) D2R</w:t>
            </w:r>
          </w:p>
        </w:tc>
      </w:tr>
      <w:tr w:rsidR="00D17035" w:rsidRPr="00D17035" w14:paraId="4DDA7A7B"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0C11EA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3BC2879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4" w:space="0" w:color="auto"/>
              <w:right w:val="single" w:sz="4" w:space="0" w:color="auto"/>
            </w:tcBorders>
            <w:shd w:val="clear" w:color="auto" w:fill="auto"/>
            <w:noWrap/>
            <w:vAlign w:val="center"/>
            <w:hideMark/>
          </w:tcPr>
          <w:p w14:paraId="30D8E4B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600" w:type="dxa"/>
            <w:tcBorders>
              <w:top w:val="nil"/>
              <w:left w:val="nil"/>
              <w:bottom w:val="single" w:sz="4" w:space="0" w:color="auto"/>
              <w:right w:val="single" w:sz="4" w:space="0" w:color="auto"/>
            </w:tcBorders>
            <w:shd w:val="clear" w:color="auto" w:fill="auto"/>
            <w:noWrap/>
            <w:vAlign w:val="center"/>
            <w:hideMark/>
          </w:tcPr>
          <w:p w14:paraId="0BCAAB5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799" w:type="dxa"/>
            <w:tcBorders>
              <w:top w:val="nil"/>
              <w:left w:val="nil"/>
              <w:bottom w:val="single" w:sz="4" w:space="0" w:color="auto"/>
              <w:right w:val="single" w:sz="4" w:space="0" w:color="auto"/>
            </w:tcBorders>
            <w:shd w:val="clear" w:color="auto" w:fill="auto"/>
            <w:noWrap/>
            <w:vAlign w:val="center"/>
            <w:hideMark/>
          </w:tcPr>
          <w:p w14:paraId="791C6CF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986" w:type="dxa"/>
            <w:tcBorders>
              <w:top w:val="nil"/>
              <w:left w:val="nil"/>
              <w:bottom w:val="single" w:sz="4" w:space="0" w:color="auto"/>
              <w:right w:val="single" w:sz="4" w:space="0" w:color="auto"/>
            </w:tcBorders>
            <w:shd w:val="clear" w:color="auto" w:fill="auto"/>
            <w:noWrap/>
            <w:vAlign w:val="center"/>
            <w:hideMark/>
          </w:tcPr>
          <w:p w14:paraId="528E292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c>
          <w:tcPr>
            <w:tcW w:w="1115" w:type="dxa"/>
            <w:tcBorders>
              <w:top w:val="nil"/>
              <w:left w:val="nil"/>
              <w:bottom w:val="single" w:sz="4" w:space="0" w:color="auto"/>
              <w:right w:val="single" w:sz="4" w:space="0" w:color="auto"/>
            </w:tcBorders>
            <w:shd w:val="clear" w:color="auto" w:fill="auto"/>
            <w:noWrap/>
            <w:vAlign w:val="center"/>
            <w:hideMark/>
          </w:tcPr>
          <w:p w14:paraId="32CED2E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dB</w:t>
            </w:r>
          </w:p>
        </w:tc>
        <w:tc>
          <w:tcPr>
            <w:tcW w:w="1260" w:type="dxa"/>
            <w:tcBorders>
              <w:top w:val="nil"/>
              <w:left w:val="nil"/>
              <w:bottom w:val="single" w:sz="4" w:space="0" w:color="auto"/>
              <w:right w:val="single" w:sz="12" w:space="0" w:color="auto"/>
            </w:tcBorders>
            <w:shd w:val="clear" w:color="auto" w:fill="auto"/>
            <w:noWrap/>
            <w:vAlign w:val="center"/>
            <w:hideMark/>
          </w:tcPr>
          <w:p w14:paraId="437DD82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m</w:t>
            </w:r>
          </w:p>
        </w:tc>
      </w:tr>
      <w:tr w:rsidR="00D17035" w:rsidRPr="00D17035" w14:paraId="5A924822"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199958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0C09410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5A10176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365EF2A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738F025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505AE85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115" w:type="dxa"/>
            <w:tcBorders>
              <w:top w:val="nil"/>
              <w:left w:val="nil"/>
              <w:bottom w:val="single" w:sz="4" w:space="0" w:color="auto"/>
              <w:right w:val="single" w:sz="4" w:space="0" w:color="auto"/>
            </w:tcBorders>
            <w:shd w:val="clear" w:color="auto" w:fill="auto"/>
            <w:noWrap/>
            <w:vAlign w:val="center"/>
            <w:hideMark/>
          </w:tcPr>
          <w:p w14:paraId="4A8FB50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54.8</w:t>
            </w:r>
          </w:p>
        </w:tc>
        <w:tc>
          <w:tcPr>
            <w:tcW w:w="1260" w:type="dxa"/>
            <w:tcBorders>
              <w:top w:val="nil"/>
              <w:left w:val="nil"/>
              <w:bottom w:val="single" w:sz="4" w:space="0" w:color="auto"/>
              <w:right w:val="single" w:sz="12" w:space="0" w:color="auto"/>
            </w:tcBorders>
            <w:shd w:val="clear" w:color="auto" w:fill="auto"/>
            <w:noWrap/>
            <w:vAlign w:val="center"/>
            <w:hideMark/>
          </w:tcPr>
          <w:p w14:paraId="0621D26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22.4</w:t>
            </w:r>
          </w:p>
        </w:tc>
      </w:tr>
      <w:tr w:rsidR="00D17035" w:rsidRPr="00D17035" w14:paraId="0167155C"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8E6247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701169C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6712F55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5D5BF27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2B7268F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5F32D25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115" w:type="dxa"/>
            <w:tcBorders>
              <w:top w:val="nil"/>
              <w:left w:val="nil"/>
              <w:bottom w:val="single" w:sz="4" w:space="0" w:color="auto"/>
              <w:right w:val="single" w:sz="4" w:space="0" w:color="auto"/>
            </w:tcBorders>
            <w:shd w:val="clear" w:color="auto" w:fill="auto"/>
            <w:noWrap/>
            <w:vAlign w:val="center"/>
            <w:hideMark/>
          </w:tcPr>
          <w:p w14:paraId="3BBBDC9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59.8</w:t>
            </w:r>
          </w:p>
        </w:tc>
        <w:tc>
          <w:tcPr>
            <w:tcW w:w="1260" w:type="dxa"/>
            <w:tcBorders>
              <w:top w:val="nil"/>
              <w:left w:val="nil"/>
              <w:bottom w:val="single" w:sz="4" w:space="0" w:color="auto"/>
              <w:right w:val="single" w:sz="12" w:space="0" w:color="auto"/>
            </w:tcBorders>
            <w:shd w:val="clear" w:color="auto" w:fill="auto"/>
            <w:noWrap/>
            <w:vAlign w:val="center"/>
            <w:hideMark/>
          </w:tcPr>
          <w:p w14:paraId="310AABA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43.6</w:t>
            </w:r>
          </w:p>
        </w:tc>
      </w:tr>
      <w:tr w:rsidR="00D17035" w:rsidRPr="00D17035" w14:paraId="01011521"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AAB240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429287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0A69CAF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179BFDE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669870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296CE84A"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115" w:type="dxa"/>
            <w:tcBorders>
              <w:top w:val="nil"/>
              <w:left w:val="nil"/>
              <w:bottom w:val="single" w:sz="4" w:space="0" w:color="auto"/>
              <w:right w:val="single" w:sz="4" w:space="0" w:color="auto"/>
            </w:tcBorders>
            <w:shd w:val="clear" w:color="auto" w:fill="auto"/>
            <w:noWrap/>
            <w:vAlign w:val="center"/>
            <w:hideMark/>
          </w:tcPr>
          <w:p w14:paraId="521817D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49.8</w:t>
            </w:r>
          </w:p>
        </w:tc>
        <w:tc>
          <w:tcPr>
            <w:tcW w:w="1260" w:type="dxa"/>
            <w:tcBorders>
              <w:top w:val="nil"/>
              <w:left w:val="nil"/>
              <w:bottom w:val="single" w:sz="4" w:space="0" w:color="auto"/>
              <w:right w:val="single" w:sz="12" w:space="0" w:color="auto"/>
            </w:tcBorders>
            <w:shd w:val="clear" w:color="auto" w:fill="auto"/>
            <w:noWrap/>
            <w:vAlign w:val="center"/>
            <w:hideMark/>
          </w:tcPr>
          <w:p w14:paraId="0156FBA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11.5</w:t>
            </w:r>
          </w:p>
        </w:tc>
      </w:tr>
      <w:tr w:rsidR="00D17035" w:rsidRPr="00D17035" w14:paraId="10239DA3"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194563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52BBC53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w:t>
            </w:r>
          </w:p>
        </w:tc>
        <w:tc>
          <w:tcPr>
            <w:tcW w:w="1215" w:type="dxa"/>
            <w:tcBorders>
              <w:top w:val="nil"/>
              <w:left w:val="nil"/>
              <w:bottom w:val="single" w:sz="4" w:space="0" w:color="auto"/>
              <w:right w:val="single" w:sz="4" w:space="0" w:color="auto"/>
            </w:tcBorders>
            <w:shd w:val="clear" w:color="auto" w:fill="auto"/>
            <w:noWrap/>
            <w:vAlign w:val="center"/>
            <w:hideMark/>
          </w:tcPr>
          <w:p w14:paraId="088ABD7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4D94646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50DC0D1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24EF377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115" w:type="dxa"/>
            <w:tcBorders>
              <w:top w:val="nil"/>
              <w:left w:val="nil"/>
              <w:bottom w:val="single" w:sz="4" w:space="0" w:color="auto"/>
              <w:right w:val="single" w:sz="4" w:space="0" w:color="auto"/>
            </w:tcBorders>
            <w:shd w:val="clear" w:color="auto" w:fill="auto"/>
            <w:noWrap/>
            <w:vAlign w:val="center"/>
            <w:hideMark/>
          </w:tcPr>
          <w:p w14:paraId="082FEA1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54.8</w:t>
            </w:r>
          </w:p>
        </w:tc>
        <w:tc>
          <w:tcPr>
            <w:tcW w:w="1260" w:type="dxa"/>
            <w:tcBorders>
              <w:top w:val="nil"/>
              <w:left w:val="nil"/>
              <w:bottom w:val="single" w:sz="4" w:space="0" w:color="auto"/>
              <w:right w:val="single" w:sz="12" w:space="0" w:color="auto"/>
            </w:tcBorders>
            <w:shd w:val="clear" w:color="auto" w:fill="auto"/>
            <w:noWrap/>
            <w:vAlign w:val="center"/>
            <w:hideMark/>
          </w:tcPr>
          <w:p w14:paraId="313317C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22.4</w:t>
            </w:r>
          </w:p>
        </w:tc>
      </w:tr>
      <w:tr w:rsidR="00D17035" w:rsidRPr="00D17035" w14:paraId="7B9C0360"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1632B1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1479DA8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21C0D1C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7D3C47E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0C9F8B3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5FAC813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115" w:type="dxa"/>
            <w:tcBorders>
              <w:top w:val="nil"/>
              <w:left w:val="nil"/>
              <w:bottom w:val="single" w:sz="4" w:space="0" w:color="auto"/>
              <w:right w:val="single" w:sz="4" w:space="0" w:color="auto"/>
            </w:tcBorders>
            <w:shd w:val="clear" w:color="auto" w:fill="auto"/>
            <w:noWrap/>
            <w:vAlign w:val="center"/>
            <w:hideMark/>
          </w:tcPr>
          <w:p w14:paraId="77E6ED34"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54.8</w:t>
            </w:r>
          </w:p>
        </w:tc>
        <w:tc>
          <w:tcPr>
            <w:tcW w:w="1260" w:type="dxa"/>
            <w:tcBorders>
              <w:top w:val="nil"/>
              <w:left w:val="nil"/>
              <w:bottom w:val="single" w:sz="4" w:space="0" w:color="auto"/>
              <w:right w:val="single" w:sz="12" w:space="0" w:color="auto"/>
            </w:tcBorders>
            <w:shd w:val="clear" w:color="auto" w:fill="auto"/>
            <w:noWrap/>
            <w:vAlign w:val="center"/>
            <w:hideMark/>
          </w:tcPr>
          <w:p w14:paraId="7126E13E"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22.4</w:t>
            </w:r>
          </w:p>
        </w:tc>
      </w:tr>
      <w:tr w:rsidR="00D17035" w:rsidRPr="00D17035" w14:paraId="5F3074F1"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B3A83D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EDFD23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2-3</w:t>
            </w:r>
          </w:p>
        </w:tc>
        <w:tc>
          <w:tcPr>
            <w:tcW w:w="1215" w:type="dxa"/>
            <w:tcBorders>
              <w:top w:val="nil"/>
              <w:left w:val="nil"/>
              <w:bottom w:val="single" w:sz="4" w:space="0" w:color="auto"/>
              <w:right w:val="single" w:sz="4" w:space="0" w:color="auto"/>
            </w:tcBorders>
            <w:shd w:val="clear" w:color="auto" w:fill="auto"/>
            <w:noWrap/>
            <w:vAlign w:val="center"/>
            <w:hideMark/>
          </w:tcPr>
          <w:p w14:paraId="6B8FD03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0734623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7FA9B34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2C4F5A9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115" w:type="dxa"/>
            <w:tcBorders>
              <w:top w:val="nil"/>
              <w:left w:val="nil"/>
              <w:bottom w:val="single" w:sz="4" w:space="0" w:color="auto"/>
              <w:right w:val="single" w:sz="4" w:space="0" w:color="auto"/>
            </w:tcBorders>
            <w:shd w:val="clear" w:color="auto" w:fill="auto"/>
            <w:noWrap/>
            <w:vAlign w:val="center"/>
            <w:hideMark/>
          </w:tcPr>
          <w:p w14:paraId="7B53753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59.8</w:t>
            </w:r>
          </w:p>
        </w:tc>
        <w:tc>
          <w:tcPr>
            <w:tcW w:w="1260" w:type="dxa"/>
            <w:tcBorders>
              <w:top w:val="nil"/>
              <w:left w:val="nil"/>
              <w:bottom w:val="single" w:sz="4" w:space="0" w:color="auto"/>
              <w:right w:val="single" w:sz="12" w:space="0" w:color="auto"/>
            </w:tcBorders>
            <w:shd w:val="clear" w:color="auto" w:fill="auto"/>
            <w:noWrap/>
            <w:vAlign w:val="center"/>
            <w:hideMark/>
          </w:tcPr>
          <w:p w14:paraId="4BC4FD26"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43.6</w:t>
            </w:r>
          </w:p>
        </w:tc>
      </w:tr>
      <w:tr w:rsidR="00D17035" w:rsidRPr="00D17035" w14:paraId="3FF04A83"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1032F1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2329AF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7A70ABA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1</w:t>
            </w:r>
          </w:p>
        </w:tc>
        <w:tc>
          <w:tcPr>
            <w:tcW w:w="1600" w:type="dxa"/>
            <w:tcBorders>
              <w:top w:val="nil"/>
              <w:left w:val="nil"/>
              <w:bottom w:val="single" w:sz="4" w:space="0" w:color="auto"/>
              <w:right w:val="single" w:sz="4" w:space="0" w:color="auto"/>
            </w:tcBorders>
            <w:shd w:val="clear" w:color="auto" w:fill="auto"/>
            <w:noWrap/>
            <w:vAlign w:val="center"/>
            <w:hideMark/>
          </w:tcPr>
          <w:p w14:paraId="4F7549E1"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61A0297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46.1</w:t>
            </w:r>
          </w:p>
        </w:tc>
        <w:tc>
          <w:tcPr>
            <w:tcW w:w="986" w:type="dxa"/>
            <w:tcBorders>
              <w:top w:val="nil"/>
              <w:left w:val="nil"/>
              <w:bottom w:val="single" w:sz="4" w:space="0" w:color="auto"/>
              <w:right w:val="single" w:sz="4" w:space="0" w:color="auto"/>
            </w:tcBorders>
            <w:shd w:val="clear" w:color="auto" w:fill="auto"/>
            <w:noWrap/>
            <w:vAlign w:val="center"/>
            <w:hideMark/>
          </w:tcPr>
          <w:p w14:paraId="58635CD9"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7.0</w:t>
            </w:r>
          </w:p>
        </w:tc>
        <w:tc>
          <w:tcPr>
            <w:tcW w:w="1115" w:type="dxa"/>
            <w:tcBorders>
              <w:top w:val="nil"/>
              <w:left w:val="nil"/>
              <w:bottom w:val="single" w:sz="4" w:space="0" w:color="auto"/>
              <w:right w:val="single" w:sz="4" w:space="0" w:color="auto"/>
            </w:tcBorders>
            <w:shd w:val="clear" w:color="auto" w:fill="auto"/>
            <w:noWrap/>
            <w:vAlign w:val="center"/>
            <w:hideMark/>
          </w:tcPr>
          <w:p w14:paraId="76EDC785"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54.8</w:t>
            </w:r>
          </w:p>
        </w:tc>
        <w:tc>
          <w:tcPr>
            <w:tcW w:w="1260" w:type="dxa"/>
            <w:tcBorders>
              <w:top w:val="nil"/>
              <w:left w:val="nil"/>
              <w:bottom w:val="single" w:sz="4" w:space="0" w:color="auto"/>
              <w:right w:val="single" w:sz="12" w:space="0" w:color="auto"/>
            </w:tcBorders>
            <w:shd w:val="clear" w:color="auto" w:fill="auto"/>
            <w:noWrap/>
            <w:vAlign w:val="center"/>
            <w:hideMark/>
          </w:tcPr>
          <w:p w14:paraId="1B0C3F9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22.4</w:t>
            </w:r>
          </w:p>
        </w:tc>
      </w:tr>
      <w:tr w:rsidR="00D17035" w:rsidRPr="00D17035" w14:paraId="6CB81E09" w14:textId="77777777" w:rsidTr="00D1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067687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1A1EA3A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2-4</w:t>
            </w:r>
          </w:p>
        </w:tc>
        <w:tc>
          <w:tcPr>
            <w:tcW w:w="1215" w:type="dxa"/>
            <w:tcBorders>
              <w:top w:val="nil"/>
              <w:left w:val="nil"/>
              <w:bottom w:val="single" w:sz="4" w:space="0" w:color="auto"/>
              <w:right w:val="single" w:sz="4" w:space="0" w:color="auto"/>
            </w:tcBorders>
            <w:shd w:val="clear" w:color="auto" w:fill="auto"/>
            <w:noWrap/>
            <w:vAlign w:val="center"/>
            <w:hideMark/>
          </w:tcPr>
          <w:p w14:paraId="2477EC2C"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2a</w:t>
            </w:r>
          </w:p>
        </w:tc>
        <w:tc>
          <w:tcPr>
            <w:tcW w:w="1600" w:type="dxa"/>
            <w:tcBorders>
              <w:top w:val="nil"/>
              <w:left w:val="nil"/>
              <w:bottom w:val="single" w:sz="4" w:space="0" w:color="auto"/>
              <w:right w:val="single" w:sz="4" w:space="0" w:color="auto"/>
            </w:tcBorders>
            <w:shd w:val="clear" w:color="auto" w:fill="auto"/>
            <w:noWrap/>
            <w:vAlign w:val="center"/>
            <w:hideMark/>
          </w:tcPr>
          <w:p w14:paraId="27AC1AE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4" w:space="0" w:color="auto"/>
              <w:right w:val="single" w:sz="4" w:space="0" w:color="auto"/>
            </w:tcBorders>
            <w:shd w:val="clear" w:color="auto" w:fill="auto"/>
            <w:noWrap/>
            <w:vAlign w:val="center"/>
            <w:hideMark/>
          </w:tcPr>
          <w:p w14:paraId="1091B1F8"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56.1</w:t>
            </w:r>
          </w:p>
        </w:tc>
        <w:tc>
          <w:tcPr>
            <w:tcW w:w="986" w:type="dxa"/>
            <w:tcBorders>
              <w:top w:val="nil"/>
              <w:left w:val="nil"/>
              <w:bottom w:val="single" w:sz="4" w:space="0" w:color="auto"/>
              <w:right w:val="single" w:sz="4" w:space="0" w:color="auto"/>
            </w:tcBorders>
            <w:shd w:val="clear" w:color="auto" w:fill="auto"/>
            <w:noWrap/>
            <w:vAlign w:val="center"/>
            <w:hideMark/>
          </w:tcPr>
          <w:p w14:paraId="40652F97"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26.5</w:t>
            </w:r>
          </w:p>
        </w:tc>
        <w:tc>
          <w:tcPr>
            <w:tcW w:w="1115" w:type="dxa"/>
            <w:tcBorders>
              <w:top w:val="nil"/>
              <w:left w:val="nil"/>
              <w:bottom w:val="single" w:sz="4" w:space="0" w:color="auto"/>
              <w:right w:val="single" w:sz="4" w:space="0" w:color="auto"/>
            </w:tcBorders>
            <w:shd w:val="clear" w:color="auto" w:fill="auto"/>
            <w:noWrap/>
            <w:vAlign w:val="center"/>
            <w:hideMark/>
          </w:tcPr>
          <w:p w14:paraId="04DF8C0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59.8</w:t>
            </w:r>
          </w:p>
        </w:tc>
        <w:tc>
          <w:tcPr>
            <w:tcW w:w="1260" w:type="dxa"/>
            <w:tcBorders>
              <w:top w:val="nil"/>
              <w:left w:val="nil"/>
              <w:bottom w:val="single" w:sz="4" w:space="0" w:color="auto"/>
              <w:right w:val="single" w:sz="12" w:space="0" w:color="auto"/>
            </w:tcBorders>
            <w:shd w:val="clear" w:color="auto" w:fill="auto"/>
            <w:noWrap/>
            <w:vAlign w:val="center"/>
            <w:hideMark/>
          </w:tcPr>
          <w:p w14:paraId="0F0C7A2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43.6</w:t>
            </w:r>
          </w:p>
        </w:tc>
      </w:tr>
      <w:tr w:rsidR="00D17035" w:rsidRPr="00D17035" w14:paraId="5A610119" w14:textId="77777777" w:rsidTr="00D17035">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6E652B9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3A47190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 </w:t>
            </w:r>
          </w:p>
        </w:tc>
        <w:tc>
          <w:tcPr>
            <w:tcW w:w="1215" w:type="dxa"/>
            <w:tcBorders>
              <w:top w:val="nil"/>
              <w:left w:val="nil"/>
              <w:bottom w:val="single" w:sz="12" w:space="0" w:color="auto"/>
              <w:right w:val="single" w:sz="4" w:space="0" w:color="auto"/>
            </w:tcBorders>
            <w:shd w:val="clear" w:color="auto" w:fill="auto"/>
            <w:noWrap/>
            <w:vAlign w:val="center"/>
            <w:hideMark/>
          </w:tcPr>
          <w:p w14:paraId="5498DAAB"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Device 2b</w:t>
            </w:r>
          </w:p>
        </w:tc>
        <w:tc>
          <w:tcPr>
            <w:tcW w:w="1600" w:type="dxa"/>
            <w:tcBorders>
              <w:top w:val="nil"/>
              <w:left w:val="nil"/>
              <w:bottom w:val="single" w:sz="12" w:space="0" w:color="auto"/>
              <w:right w:val="single" w:sz="4" w:space="0" w:color="auto"/>
            </w:tcBorders>
            <w:shd w:val="clear" w:color="auto" w:fill="auto"/>
            <w:noWrap/>
            <w:vAlign w:val="center"/>
            <w:hideMark/>
          </w:tcPr>
          <w:p w14:paraId="0709AEE3"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InH-Office</w:t>
            </w:r>
          </w:p>
        </w:tc>
        <w:tc>
          <w:tcPr>
            <w:tcW w:w="799" w:type="dxa"/>
            <w:tcBorders>
              <w:top w:val="nil"/>
              <w:left w:val="nil"/>
              <w:bottom w:val="single" w:sz="12" w:space="0" w:color="auto"/>
              <w:right w:val="single" w:sz="4" w:space="0" w:color="auto"/>
            </w:tcBorders>
            <w:shd w:val="clear" w:color="auto" w:fill="auto"/>
            <w:noWrap/>
            <w:vAlign w:val="center"/>
            <w:hideMark/>
          </w:tcPr>
          <w:p w14:paraId="1986E8FF"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114.4</w:t>
            </w:r>
          </w:p>
        </w:tc>
        <w:tc>
          <w:tcPr>
            <w:tcW w:w="986" w:type="dxa"/>
            <w:tcBorders>
              <w:top w:val="nil"/>
              <w:left w:val="nil"/>
              <w:bottom w:val="single" w:sz="12" w:space="0" w:color="auto"/>
              <w:right w:val="single" w:sz="4" w:space="0" w:color="auto"/>
            </w:tcBorders>
            <w:shd w:val="clear" w:color="auto" w:fill="auto"/>
            <w:noWrap/>
            <w:vAlign w:val="center"/>
            <w:hideMark/>
          </w:tcPr>
          <w:p w14:paraId="67A550C2"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c>
          <w:tcPr>
            <w:tcW w:w="1115" w:type="dxa"/>
            <w:tcBorders>
              <w:top w:val="nil"/>
              <w:left w:val="nil"/>
              <w:bottom w:val="single" w:sz="12" w:space="0" w:color="auto"/>
              <w:right w:val="single" w:sz="4" w:space="0" w:color="auto"/>
            </w:tcBorders>
            <w:shd w:val="clear" w:color="auto" w:fill="auto"/>
            <w:noWrap/>
            <w:vAlign w:val="center"/>
            <w:hideMark/>
          </w:tcPr>
          <w:p w14:paraId="4C17FF50"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107.8</w:t>
            </w:r>
          </w:p>
        </w:tc>
        <w:tc>
          <w:tcPr>
            <w:tcW w:w="1260" w:type="dxa"/>
            <w:tcBorders>
              <w:top w:val="nil"/>
              <w:left w:val="nil"/>
              <w:bottom w:val="single" w:sz="12" w:space="0" w:color="auto"/>
              <w:right w:val="single" w:sz="12" w:space="0" w:color="auto"/>
            </w:tcBorders>
            <w:shd w:val="clear" w:color="auto" w:fill="auto"/>
            <w:noWrap/>
            <w:vAlign w:val="center"/>
            <w:hideMark/>
          </w:tcPr>
          <w:p w14:paraId="4FAA7BED" w14:textId="77777777" w:rsidR="00D17035" w:rsidRPr="00B73D89" w:rsidRDefault="00D17035" w:rsidP="00D17035">
            <w:pPr>
              <w:spacing w:after="0"/>
              <w:jc w:val="center"/>
              <w:rPr>
                <w:rFonts w:ascii="Calibri" w:hAnsi="Calibri" w:cs="Calibri"/>
                <w:szCs w:val="22"/>
              </w:rPr>
            </w:pPr>
            <w:r w:rsidRPr="00B73D89">
              <w:rPr>
                <w:rFonts w:ascii="Calibri" w:hAnsi="Calibri" w:cs="Calibri"/>
                <w:szCs w:val="22"/>
              </w:rPr>
              <w:t>&gt;100</w:t>
            </w:r>
          </w:p>
        </w:tc>
      </w:tr>
    </w:tbl>
    <w:p w14:paraId="165CF5A1" w14:textId="77777777" w:rsidR="00BB5C85" w:rsidRPr="00B97497" w:rsidRDefault="00BB5C85" w:rsidP="00F0619B"/>
    <w:p w14:paraId="0461A423" w14:textId="042DEB76" w:rsidR="0055268E" w:rsidRDefault="00A31F37" w:rsidP="000E287E">
      <w:pPr>
        <w:rPr>
          <w:b/>
          <w:bCs/>
          <w:i/>
          <w:iCs/>
        </w:rPr>
      </w:pPr>
      <w:bookmarkStart w:id="25" w:name="OLE_LINK13"/>
      <w:r w:rsidRPr="00283DB6">
        <w:rPr>
          <w:b/>
          <w:bCs/>
          <w:i/>
          <w:iCs/>
        </w:rPr>
        <w:t xml:space="preserve">Observation </w:t>
      </w:r>
      <w:r>
        <w:rPr>
          <w:b/>
          <w:bCs/>
          <w:i/>
          <w:iCs/>
        </w:rPr>
        <w:t>5</w:t>
      </w:r>
      <w:r w:rsidRPr="00283DB6">
        <w:rPr>
          <w:b/>
          <w:bCs/>
          <w:i/>
          <w:iCs/>
        </w:rPr>
        <w:t xml:space="preserve">: </w:t>
      </w:r>
      <w:r>
        <w:rPr>
          <w:b/>
          <w:bCs/>
          <w:i/>
          <w:iCs/>
        </w:rPr>
        <w:t xml:space="preserve">The </w:t>
      </w:r>
      <w:r w:rsidR="000C260E">
        <w:rPr>
          <w:b/>
          <w:bCs/>
          <w:i/>
          <w:iCs/>
        </w:rPr>
        <w:t xml:space="preserve">D2R </w:t>
      </w:r>
      <w:r>
        <w:rPr>
          <w:b/>
          <w:bCs/>
          <w:i/>
          <w:iCs/>
        </w:rPr>
        <w:t xml:space="preserve">coverage improves with </w:t>
      </w:r>
      <w:r w:rsidR="00B73D89">
        <w:rPr>
          <w:b/>
          <w:bCs/>
          <w:i/>
          <w:iCs/>
        </w:rPr>
        <w:t xml:space="preserve">an </w:t>
      </w:r>
      <w:r>
        <w:rPr>
          <w:b/>
          <w:bCs/>
          <w:i/>
          <w:iCs/>
        </w:rPr>
        <w:t>increasing number of receive chains.</w:t>
      </w:r>
    </w:p>
    <w:bookmarkEnd w:id="25"/>
    <w:p w14:paraId="5FBF3ABD" w14:textId="77777777" w:rsidR="00A31F37" w:rsidRPr="00044EAD" w:rsidRDefault="00A31F37" w:rsidP="000E287E"/>
    <w:p w14:paraId="415DB746" w14:textId="2DC73FCC" w:rsidR="005673B8" w:rsidRDefault="005673B8" w:rsidP="005673B8">
      <w:pPr>
        <w:pStyle w:val="Heading3"/>
        <w:rPr>
          <w:lang w:eastAsia="zh-CN"/>
        </w:rPr>
      </w:pPr>
      <w:bookmarkStart w:id="26" w:name="OLE_LINK29"/>
      <w:bookmarkEnd w:id="14"/>
      <w:r>
        <w:rPr>
          <w:lang w:eastAsia="zh-CN"/>
        </w:rPr>
        <w:t xml:space="preserve">D1T1 and D2T2 at reference rate </w:t>
      </w:r>
      <w:r w:rsidR="00CB7549">
        <w:rPr>
          <w:lang w:eastAsia="zh-CN"/>
        </w:rPr>
        <w:t>6</w:t>
      </w:r>
      <w:r>
        <w:rPr>
          <w:lang w:eastAsia="zh-CN"/>
        </w:rPr>
        <w:t>kbps</w:t>
      </w:r>
    </w:p>
    <w:bookmarkEnd w:id="26"/>
    <w:p w14:paraId="29A95DFB" w14:textId="226362CD" w:rsidR="00381059" w:rsidRDefault="00381059" w:rsidP="00CB7549">
      <w:pPr>
        <w:rPr>
          <w:lang w:eastAsia="zh-CN"/>
        </w:rPr>
      </w:pPr>
      <w:r>
        <w:rPr>
          <w:lang w:eastAsia="zh-CN"/>
        </w:rPr>
        <w:t>Table</w:t>
      </w:r>
      <w:r w:rsidR="00B73D89">
        <w:rPr>
          <w:lang w:eastAsia="zh-CN"/>
        </w:rPr>
        <w:t>s</w:t>
      </w:r>
      <w:r>
        <w:rPr>
          <w:lang w:eastAsia="zh-CN"/>
        </w:rPr>
        <w:t xml:space="preserve"> 8-11 show the coverage results when D2R reference rate is set at 6 kbps. </w:t>
      </w:r>
      <w:bookmarkStart w:id="27" w:name="OLE_LINK31"/>
    </w:p>
    <w:bookmarkEnd w:id="27"/>
    <w:p w14:paraId="56E97F26" w14:textId="77777777" w:rsidR="003F7F8D" w:rsidRPr="00A65D1E" w:rsidRDefault="003F7F8D" w:rsidP="00B73D89"/>
    <w:p w14:paraId="25A31779" w14:textId="59D21F20" w:rsidR="00CB7549" w:rsidRDefault="00CB7549" w:rsidP="00A65D1E">
      <w:pPr>
        <w:pStyle w:val="Caption"/>
      </w:pPr>
      <w:r w:rsidRPr="00B97497">
        <w:rPr>
          <w:lang w:eastAsia="zh-CN"/>
        </w:rPr>
        <w:t xml:space="preserve">Table </w:t>
      </w:r>
      <w:r w:rsidR="00381059">
        <w:rPr>
          <w:lang w:eastAsia="zh-CN"/>
        </w:rPr>
        <w:t>8</w:t>
      </w:r>
      <w:r w:rsidRPr="00B97497">
        <w:rPr>
          <w:lang w:eastAsia="zh-CN"/>
        </w:rPr>
        <w:t xml:space="preserve">: </w:t>
      </w:r>
      <w:r w:rsidRPr="00B97497">
        <w:t xml:space="preserve">Link budget for </w:t>
      </w:r>
      <w:r>
        <w:t>D1T1</w:t>
      </w:r>
      <w:r w:rsidRPr="00B97497">
        <w:t xml:space="preserve"> </w:t>
      </w:r>
      <w:r>
        <w:t xml:space="preserve">and </w:t>
      </w:r>
      <w:r w:rsidRPr="002B624D">
        <w:rPr>
          <w:lang w:eastAsia="zh-CN"/>
        </w:rPr>
        <w:t>2 receive chains</w:t>
      </w:r>
    </w:p>
    <w:tbl>
      <w:tblPr>
        <w:tblW w:w="9075" w:type="dxa"/>
        <w:tblLayout w:type="fixed"/>
        <w:tblLook w:val="04A0" w:firstRow="1" w:lastRow="0" w:firstColumn="1" w:lastColumn="0" w:noHBand="0" w:noVBand="1"/>
      </w:tblPr>
      <w:tblGrid>
        <w:gridCol w:w="1070"/>
        <w:gridCol w:w="760"/>
        <w:gridCol w:w="1125"/>
        <w:gridCol w:w="1690"/>
        <w:gridCol w:w="1010"/>
        <w:gridCol w:w="900"/>
        <w:gridCol w:w="1080"/>
        <w:gridCol w:w="1440"/>
      </w:tblGrid>
      <w:tr w:rsidR="00B048E0" w:rsidRPr="00B048E0" w14:paraId="1A84B521" w14:textId="77777777" w:rsidTr="00B048E0">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4E6896F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1D7585D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409D1ED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66B5EB3C" w14:textId="372B043F" w:rsidR="00B048E0" w:rsidRPr="00B73D89" w:rsidRDefault="00B048E0" w:rsidP="00B048E0">
            <w:pPr>
              <w:spacing w:after="0"/>
              <w:jc w:val="center"/>
              <w:rPr>
                <w:rFonts w:ascii="Calibri" w:hAnsi="Calibri" w:cs="Calibri"/>
                <w:szCs w:val="22"/>
              </w:rPr>
            </w:pPr>
            <w:r w:rsidRPr="00B73D89">
              <w:rPr>
                <w:rFonts w:ascii="Calibri" w:hAnsi="Calibri" w:cs="Calibri"/>
                <w:szCs w:val="22"/>
              </w:rPr>
              <w:t>Topology/</w:t>
            </w:r>
            <w:r w:rsidR="00A65D1E">
              <w:rPr>
                <w:rFonts w:ascii="Calibri" w:hAnsi="Calibri" w:cs="Calibri"/>
                <w:szCs w:val="22"/>
              </w:rPr>
              <w:t xml:space="preserve"> </w:t>
            </w:r>
            <w:r w:rsidRPr="00B73D89">
              <w:rPr>
                <w:rFonts w:ascii="Calibri" w:hAnsi="Calibri" w:cs="Calibri"/>
                <w:szCs w:val="22"/>
              </w:rPr>
              <w:t>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6C0E4CA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MPL (dB) R2D</w:t>
            </w:r>
          </w:p>
        </w:tc>
        <w:tc>
          <w:tcPr>
            <w:tcW w:w="900" w:type="dxa"/>
            <w:tcBorders>
              <w:top w:val="single" w:sz="12" w:space="0" w:color="auto"/>
              <w:left w:val="nil"/>
              <w:bottom w:val="single" w:sz="4" w:space="0" w:color="auto"/>
              <w:right w:val="single" w:sz="4" w:space="0" w:color="auto"/>
            </w:tcBorders>
            <w:shd w:val="clear" w:color="auto" w:fill="auto"/>
            <w:vAlign w:val="center"/>
            <w:hideMark/>
          </w:tcPr>
          <w:p w14:paraId="7B9FF6D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Distance (m)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42CE65B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MPL (dB) D2R</w:t>
            </w:r>
          </w:p>
        </w:tc>
        <w:tc>
          <w:tcPr>
            <w:tcW w:w="1440" w:type="dxa"/>
            <w:tcBorders>
              <w:top w:val="single" w:sz="12" w:space="0" w:color="auto"/>
              <w:left w:val="nil"/>
              <w:bottom w:val="single" w:sz="4" w:space="0" w:color="auto"/>
              <w:right w:val="single" w:sz="12" w:space="0" w:color="auto"/>
            </w:tcBorders>
            <w:shd w:val="clear" w:color="auto" w:fill="auto"/>
            <w:vAlign w:val="center"/>
            <w:hideMark/>
          </w:tcPr>
          <w:p w14:paraId="0320C07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Distance (m) D2R</w:t>
            </w:r>
          </w:p>
        </w:tc>
      </w:tr>
      <w:tr w:rsidR="00B048E0" w:rsidRPr="00B048E0" w14:paraId="4EAA3085"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0257E4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696AE2C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448ADCE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1E49B0B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0C0CF65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dB</w:t>
            </w:r>
          </w:p>
        </w:tc>
        <w:tc>
          <w:tcPr>
            <w:tcW w:w="900" w:type="dxa"/>
            <w:tcBorders>
              <w:top w:val="nil"/>
              <w:left w:val="nil"/>
              <w:bottom w:val="single" w:sz="4" w:space="0" w:color="auto"/>
              <w:right w:val="single" w:sz="4" w:space="0" w:color="auto"/>
            </w:tcBorders>
            <w:shd w:val="clear" w:color="auto" w:fill="auto"/>
            <w:noWrap/>
            <w:vAlign w:val="center"/>
            <w:hideMark/>
          </w:tcPr>
          <w:p w14:paraId="6852E7E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m</w:t>
            </w:r>
          </w:p>
        </w:tc>
        <w:tc>
          <w:tcPr>
            <w:tcW w:w="1080" w:type="dxa"/>
            <w:tcBorders>
              <w:top w:val="nil"/>
              <w:left w:val="nil"/>
              <w:bottom w:val="single" w:sz="4" w:space="0" w:color="auto"/>
              <w:right w:val="single" w:sz="4" w:space="0" w:color="auto"/>
            </w:tcBorders>
            <w:shd w:val="clear" w:color="auto" w:fill="auto"/>
            <w:noWrap/>
            <w:vAlign w:val="center"/>
            <w:hideMark/>
          </w:tcPr>
          <w:p w14:paraId="4F977EA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dB</w:t>
            </w:r>
          </w:p>
        </w:tc>
        <w:tc>
          <w:tcPr>
            <w:tcW w:w="1440" w:type="dxa"/>
            <w:tcBorders>
              <w:top w:val="nil"/>
              <w:left w:val="nil"/>
              <w:bottom w:val="single" w:sz="4" w:space="0" w:color="auto"/>
              <w:right w:val="single" w:sz="12" w:space="0" w:color="auto"/>
            </w:tcBorders>
            <w:shd w:val="clear" w:color="auto" w:fill="auto"/>
            <w:noWrap/>
            <w:vAlign w:val="center"/>
            <w:hideMark/>
          </w:tcPr>
          <w:p w14:paraId="01E1CE0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m</w:t>
            </w:r>
          </w:p>
        </w:tc>
      </w:tr>
      <w:tr w:rsidR="00B048E0" w:rsidRPr="00B048E0" w14:paraId="1AEB0328"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21444D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0EA1095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52F08C4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14142D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6FAD6EBE"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61.1</w:t>
            </w:r>
          </w:p>
        </w:tc>
        <w:tc>
          <w:tcPr>
            <w:tcW w:w="900" w:type="dxa"/>
            <w:tcBorders>
              <w:top w:val="nil"/>
              <w:left w:val="nil"/>
              <w:bottom w:val="single" w:sz="4" w:space="0" w:color="auto"/>
              <w:right w:val="single" w:sz="4" w:space="0" w:color="auto"/>
            </w:tcBorders>
            <w:shd w:val="clear" w:color="auto" w:fill="auto"/>
            <w:noWrap/>
            <w:vAlign w:val="center"/>
            <w:hideMark/>
          </w:tcPr>
          <w:p w14:paraId="6B7E63FC"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19.8</w:t>
            </w:r>
          </w:p>
        </w:tc>
        <w:tc>
          <w:tcPr>
            <w:tcW w:w="1080" w:type="dxa"/>
            <w:tcBorders>
              <w:top w:val="nil"/>
              <w:left w:val="nil"/>
              <w:bottom w:val="single" w:sz="4" w:space="0" w:color="auto"/>
              <w:right w:val="single" w:sz="4" w:space="0" w:color="auto"/>
            </w:tcBorders>
            <w:shd w:val="clear" w:color="auto" w:fill="auto"/>
            <w:noWrap/>
            <w:vAlign w:val="center"/>
            <w:hideMark/>
          </w:tcPr>
          <w:p w14:paraId="6ACEA93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61.8</w:t>
            </w:r>
          </w:p>
        </w:tc>
        <w:tc>
          <w:tcPr>
            <w:tcW w:w="1440" w:type="dxa"/>
            <w:tcBorders>
              <w:top w:val="nil"/>
              <w:left w:val="nil"/>
              <w:bottom w:val="single" w:sz="4" w:space="0" w:color="auto"/>
              <w:right w:val="single" w:sz="12" w:space="0" w:color="auto"/>
            </w:tcBorders>
            <w:shd w:val="clear" w:color="auto" w:fill="auto"/>
            <w:noWrap/>
            <w:vAlign w:val="center"/>
            <w:hideMark/>
          </w:tcPr>
          <w:p w14:paraId="153E87C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21.3</w:t>
            </w:r>
          </w:p>
        </w:tc>
      </w:tr>
      <w:tr w:rsidR="00B048E0" w:rsidRPr="00B048E0" w14:paraId="1D946258"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4E4DBA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1ACBE33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1AD7D83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658EBB2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2FADB23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71.1</w:t>
            </w:r>
          </w:p>
        </w:tc>
        <w:tc>
          <w:tcPr>
            <w:tcW w:w="900" w:type="dxa"/>
            <w:tcBorders>
              <w:top w:val="nil"/>
              <w:left w:val="nil"/>
              <w:bottom w:val="single" w:sz="4" w:space="0" w:color="auto"/>
              <w:right w:val="single" w:sz="4" w:space="0" w:color="auto"/>
            </w:tcBorders>
            <w:shd w:val="clear" w:color="auto" w:fill="auto"/>
            <w:noWrap/>
            <w:vAlign w:val="center"/>
            <w:hideMark/>
          </w:tcPr>
          <w:p w14:paraId="359A979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56.5</w:t>
            </w:r>
          </w:p>
        </w:tc>
        <w:tc>
          <w:tcPr>
            <w:tcW w:w="1080" w:type="dxa"/>
            <w:tcBorders>
              <w:top w:val="nil"/>
              <w:left w:val="nil"/>
              <w:bottom w:val="single" w:sz="4" w:space="0" w:color="auto"/>
              <w:right w:val="single" w:sz="4" w:space="0" w:color="auto"/>
            </w:tcBorders>
            <w:shd w:val="clear" w:color="auto" w:fill="auto"/>
            <w:noWrap/>
            <w:vAlign w:val="center"/>
            <w:hideMark/>
          </w:tcPr>
          <w:p w14:paraId="06B52FE8"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66.8</w:t>
            </w:r>
          </w:p>
        </w:tc>
        <w:tc>
          <w:tcPr>
            <w:tcW w:w="1440" w:type="dxa"/>
            <w:tcBorders>
              <w:top w:val="nil"/>
              <w:left w:val="nil"/>
              <w:bottom w:val="single" w:sz="4" w:space="0" w:color="auto"/>
              <w:right w:val="single" w:sz="12" w:space="0" w:color="auto"/>
            </w:tcBorders>
            <w:shd w:val="clear" w:color="auto" w:fill="auto"/>
            <w:noWrap/>
            <w:vAlign w:val="center"/>
            <w:hideMark/>
          </w:tcPr>
          <w:p w14:paraId="6FFB7A6C"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36.0</w:t>
            </w:r>
          </w:p>
        </w:tc>
      </w:tr>
      <w:tr w:rsidR="00B048E0" w:rsidRPr="00B048E0" w14:paraId="3EFB8F11"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08D8D0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3168353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05CD3EA5"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2DE8E90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5B3F9385"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61.1</w:t>
            </w:r>
          </w:p>
        </w:tc>
        <w:tc>
          <w:tcPr>
            <w:tcW w:w="900" w:type="dxa"/>
            <w:tcBorders>
              <w:top w:val="nil"/>
              <w:left w:val="nil"/>
              <w:bottom w:val="single" w:sz="4" w:space="0" w:color="auto"/>
              <w:right w:val="single" w:sz="4" w:space="0" w:color="auto"/>
            </w:tcBorders>
            <w:shd w:val="clear" w:color="auto" w:fill="auto"/>
            <w:noWrap/>
            <w:vAlign w:val="center"/>
            <w:hideMark/>
          </w:tcPr>
          <w:p w14:paraId="310B2C1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19.8</w:t>
            </w:r>
          </w:p>
        </w:tc>
        <w:tc>
          <w:tcPr>
            <w:tcW w:w="1080" w:type="dxa"/>
            <w:tcBorders>
              <w:top w:val="nil"/>
              <w:left w:val="nil"/>
              <w:bottom w:val="single" w:sz="4" w:space="0" w:color="auto"/>
              <w:right w:val="single" w:sz="4" w:space="0" w:color="auto"/>
            </w:tcBorders>
            <w:shd w:val="clear" w:color="auto" w:fill="auto"/>
            <w:noWrap/>
            <w:vAlign w:val="center"/>
            <w:hideMark/>
          </w:tcPr>
          <w:p w14:paraId="14A7088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61.8</w:t>
            </w:r>
          </w:p>
        </w:tc>
        <w:tc>
          <w:tcPr>
            <w:tcW w:w="1440" w:type="dxa"/>
            <w:tcBorders>
              <w:top w:val="nil"/>
              <w:left w:val="nil"/>
              <w:bottom w:val="single" w:sz="4" w:space="0" w:color="auto"/>
              <w:right w:val="single" w:sz="12" w:space="0" w:color="auto"/>
            </w:tcBorders>
            <w:shd w:val="clear" w:color="auto" w:fill="auto"/>
            <w:noWrap/>
            <w:vAlign w:val="center"/>
            <w:hideMark/>
          </w:tcPr>
          <w:p w14:paraId="66FE25C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21.2</w:t>
            </w:r>
          </w:p>
        </w:tc>
      </w:tr>
      <w:tr w:rsidR="00B048E0" w:rsidRPr="00B048E0" w14:paraId="389858E6"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3AC683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lastRenderedPageBreak/>
              <w:t xml:space="preserve">D1T1-A1 </w:t>
            </w:r>
          </w:p>
        </w:tc>
        <w:tc>
          <w:tcPr>
            <w:tcW w:w="760" w:type="dxa"/>
            <w:tcBorders>
              <w:top w:val="nil"/>
              <w:left w:val="nil"/>
              <w:bottom w:val="single" w:sz="4" w:space="0" w:color="auto"/>
              <w:right w:val="single" w:sz="4" w:space="0" w:color="auto"/>
            </w:tcBorders>
            <w:shd w:val="clear" w:color="auto" w:fill="auto"/>
            <w:noWrap/>
            <w:vAlign w:val="center"/>
            <w:hideMark/>
          </w:tcPr>
          <w:p w14:paraId="182745E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35B05CD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49E5B1D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0BE45EE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71.1</w:t>
            </w:r>
          </w:p>
        </w:tc>
        <w:tc>
          <w:tcPr>
            <w:tcW w:w="900" w:type="dxa"/>
            <w:tcBorders>
              <w:top w:val="nil"/>
              <w:left w:val="nil"/>
              <w:bottom w:val="single" w:sz="4" w:space="0" w:color="auto"/>
              <w:right w:val="single" w:sz="4" w:space="0" w:color="auto"/>
            </w:tcBorders>
            <w:shd w:val="clear" w:color="auto" w:fill="auto"/>
            <w:noWrap/>
            <w:vAlign w:val="center"/>
            <w:hideMark/>
          </w:tcPr>
          <w:p w14:paraId="53185BB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56.5</w:t>
            </w:r>
          </w:p>
        </w:tc>
        <w:tc>
          <w:tcPr>
            <w:tcW w:w="1080" w:type="dxa"/>
            <w:tcBorders>
              <w:top w:val="nil"/>
              <w:left w:val="nil"/>
              <w:bottom w:val="single" w:sz="4" w:space="0" w:color="auto"/>
              <w:right w:val="single" w:sz="4" w:space="0" w:color="auto"/>
            </w:tcBorders>
            <w:shd w:val="clear" w:color="auto" w:fill="auto"/>
            <w:noWrap/>
            <w:vAlign w:val="center"/>
            <w:hideMark/>
          </w:tcPr>
          <w:p w14:paraId="688358F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66.8</w:t>
            </w:r>
          </w:p>
        </w:tc>
        <w:tc>
          <w:tcPr>
            <w:tcW w:w="1440" w:type="dxa"/>
            <w:tcBorders>
              <w:top w:val="nil"/>
              <w:left w:val="nil"/>
              <w:bottom w:val="single" w:sz="4" w:space="0" w:color="auto"/>
              <w:right w:val="single" w:sz="12" w:space="0" w:color="auto"/>
            </w:tcBorders>
            <w:shd w:val="clear" w:color="auto" w:fill="auto"/>
            <w:noWrap/>
            <w:vAlign w:val="center"/>
            <w:hideMark/>
          </w:tcPr>
          <w:p w14:paraId="11F9D62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35.9</w:t>
            </w:r>
          </w:p>
        </w:tc>
      </w:tr>
      <w:tr w:rsidR="00B048E0" w:rsidRPr="00B048E0" w14:paraId="69E2EEE5"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797502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12EA2DB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3CE8F85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508BC4D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1D0A945E"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61.1</w:t>
            </w:r>
          </w:p>
        </w:tc>
        <w:tc>
          <w:tcPr>
            <w:tcW w:w="900" w:type="dxa"/>
            <w:tcBorders>
              <w:top w:val="nil"/>
              <w:left w:val="nil"/>
              <w:bottom w:val="single" w:sz="4" w:space="0" w:color="auto"/>
              <w:right w:val="single" w:sz="4" w:space="0" w:color="auto"/>
            </w:tcBorders>
            <w:shd w:val="clear" w:color="auto" w:fill="auto"/>
            <w:noWrap/>
            <w:vAlign w:val="center"/>
            <w:hideMark/>
          </w:tcPr>
          <w:p w14:paraId="39EA991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19.8</w:t>
            </w:r>
          </w:p>
        </w:tc>
        <w:tc>
          <w:tcPr>
            <w:tcW w:w="1080" w:type="dxa"/>
            <w:tcBorders>
              <w:top w:val="nil"/>
              <w:left w:val="nil"/>
              <w:bottom w:val="single" w:sz="4" w:space="0" w:color="auto"/>
              <w:right w:val="single" w:sz="4" w:space="0" w:color="auto"/>
            </w:tcBorders>
            <w:shd w:val="clear" w:color="auto" w:fill="auto"/>
            <w:noWrap/>
            <w:vAlign w:val="center"/>
            <w:hideMark/>
          </w:tcPr>
          <w:p w14:paraId="77FFD10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56.9</w:t>
            </w:r>
          </w:p>
        </w:tc>
        <w:tc>
          <w:tcPr>
            <w:tcW w:w="1440" w:type="dxa"/>
            <w:tcBorders>
              <w:top w:val="nil"/>
              <w:left w:val="nil"/>
              <w:bottom w:val="single" w:sz="4" w:space="0" w:color="auto"/>
              <w:right w:val="single" w:sz="12" w:space="0" w:color="auto"/>
            </w:tcBorders>
            <w:shd w:val="clear" w:color="auto" w:fill="auto"/>
            <w:noWrap/>
            <w:vAlign w:val="center"/>
            <w:hideMark/>
          </w:tcPr>
          <w:p w14:paraId="2C0228C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12.7</w:t>
            </w:r>
          </w:p>
        </w:tc>
      </w:tr>
      <w:tr w:rsidR="00B048E0" w:rsidRPr="00B048E0" w14:paraId="32E95BE4"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1F3C585"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3FED629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10EC54E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5582338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7EFEB2E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71.1</w:t>
            </w:r>
          </w:p>
        </w:tc>
        <w:tc>
          <w:tcPr>
            <w:tcW w:w="900" w:type="dxa"/>
            <w:tcBorders>
              <w:top w:val="nil"/>
              <w:left w:val="nil"/>
              <w:bottom w:val="single" w:sz="4" w:space="0" w:color="auto"/>
              <w:right w:val="single" w:sz="4" w:space="0" w:color="auto"/>
            </w:tcBorders>
            <w:shd w:val="clear" w:color="auto" w:fill="auto"/>
            <w:noWrap/>
            <w:vAlign w:val="center"/>
            <w:hideMark/>
          </w:tcPr>
          <w:p w14:paraId="0C2330D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56.5</w:t>
            </w:r>
          </w:p>
        </w:tc>
        <w:tc>
          <w:tcPr>
            <w:tcW w:w="1080" w:type="dxa"/>
            <w:tcBorders>
              <w:top w:val="nil"/>
              <w:left w:val="nil"/>
              <w:bottom w:val="single" w:sz="4" w:space="0" w:color="auto"/>
              <w:right w:val="single" w:sz="4" w:space="0" w:color="auto"/>
            </w:tcBorders>
            <w:shd w:val="clear" w:color="auto" w:fill="auto"/>
            <w:noWrap/>
            <w:vAlign w:val="center"/>
            <w:hideMark/>
          </w:tcPr>
          <w:p w14:paraId="3D15CD5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61.9</w:t>
            </w:r>
          </w:p>
        </w:tc>
        <w:tc>
          <w:tcPr>
            <w:tcW w:w="1440" w:type="dxa"/>
            <w:tcBorders>
              <w:top w:val="nil"/>
              <w:left w:val="nil"/>
              <w:bottom w:val="single" w:sz="4" w:space="0" w:color="auto"/>
              <w:right w:val="single" w:sz="12" w:space="0" w:color="auto"/>
            </w:tcBorders>
            <w:shd w:val="clear" w:color="auto" w:fill="auto"/>
            <w:noWrap/>
            <w:vAlign w:val="center"/>
            <w:hideMark/>
          </w:tcPr>
          <w:p w14:paraId="0872B07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21.5</w:t>
            </w:r>
          </w:p>
        </w:tc>
      </w:tr>
      <w:tr w:rsidR="00B048E0" w:rsidRPr="00B048E0" w14:paraId="4FB255DE"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D77014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197A187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7C09E5E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22C67444"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32670CFA"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61.1</w:t>
            </w:r>
          </w:p>
        </w:tc>
        <w:tc>
          <w:tcPr>
            <w:tcW w:w="900" w:type="dxa"/>
            <w:tcBorders>
              <w:top w:val="nil"/>
              <w:left w:val="nil"/>
              <w:bottom w:val="single" w:sz="4" w:space="0" w:color="auto"/>
              <w:right w:val="single" w:sz="4" w:space="0" w:color="auto"/>
            </w:tcBorders>
            <w:shd w:val="clear" w:color="auto" w:fill="auto"/>
            <w:noWrap/>
            <w:vAlign w:val="center"/>
            <w:hideMark/>
          </w:tcPr>
          <w:p w14:paraId="3669961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19.8</w:t>
            </w:r>
          </w:p>
        </w:tc>
        <w:tc>
          <w:tcPr>
            <w:tcW w:w="1080" w:type="dxa"/>
            <w:tcBorders>
              <w:top w:val="nil"/>
              <w:left w:val="nil"/>
              <w:bottom w:val="single" w:sz="4" w:space="0" w:color="auto"/>
              <w:right w:val="single" w:sz="4" w:space="0" w:color="auto"/>
            </w:tcBorders>
            <w:shd w:val="clear" w:color="auto" w:fill="auto"/>
            <w:noWrap/>
            <w:vAlign w:val="center"/>
            <w:hideMark/>
          </w:tcPr>
          <w:p w14:paraId="0BB067F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56.9</w:t>
            </w:r>
          </w:p>
        </w:tc>
        <w:tc>
          <w:tcPr>
            <w:tcW w:w="1440" w:type="dxa"/>
            <w:tcBorders>
              <w:top w:val="nil"/>
              <w:left w:val="nil"/>
              <w:bottom w:val="single" w:sz="4" w:space="0" w:color="auto"/>
              <w:right w:val="single" w:sz="12" w:space="0" w:color="auto"/>
            </w:tcBorders>
            <w:shd w:val="clear" w:color="auto" w:fill="auto"/>
            <w:noWrap/>
            <w:vAlign w:val="center"/>
            <w:hideMark/>
          </w:tcPr>
          <w:p w14:paraId="0992617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12.7</w:t>
            </w:r>
          </w:p>
        </w:tc>
      </w:tr>
      <w:tr w:rsidR="00B048E0" w:rsidRPr="00B048E0" w14:paraId="7303BFEE" w14:textId="77777777" w:rsidTr="00B048E0">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795099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D1T1-A2</w:t>
            </w:r>
          </w:p>
        </w:tc>
        <w:tc>
          <w:tcPr>
            <w:tcW w:w="760" w:type="dxa"/>
            <w:tcBorders>
              <w:top w:val="nil"/>
              <w:left w:val="nil"/>
              <w:bottom w:val="single" w:sz="4" w:space="0" w:color="auto"/>
              <w:right w:val="single" w:sz="4" w:space="0" w:color="auto"/>
            </w:tcBorders>
            <w:shd w:val="clear" w:color="auto" w:fill="auto"/>
            <w:noWrap/>
            <w:vAlign w:val="center"/>
            <w:hideMark/>
          </w:tcPr>
          <w:p w14:paraId="7B9E3E9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00D5464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10F52C6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28B5C191"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71.1</w:t>
            </w:r>
          </w:p>
        </w:tc>
        <w:tc>
          <w:tcPr>
            <w:tcW w:w="900" w:type="dxa"/>
            <w:tcBorders>
              <w:top w:val="nil"/>
              <w:left w:val="nil"/>
              <w:bottom w:val="single" w:sz="4" w:space="0" w:color="auto"/>
              <w:right w:val="single" w:sz="4" w:space="0" w:color="auto"/>
            </w:tcBorders>
            <w:shd w:val="clear" w:color="auto" w:fill="auto"/>
            <w:noWrap/>
            <w:vAlign w:val="center"/>
            <w:hideMark/>
          </w:tcPr>
          <w:p w14:paraId="5FCF9B9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56.5</w:t>
            </w:r>
          </w:p>
        </w:tc>
        <w:tc>
          <w:tcPr>
            <w:tcW w:w="1080" w:type="dxa"/>
            <w:tcBorders>
              <w:top w:val="nil"/>
              <w:left w:val="nil"/>
              <w:bottom w:val="single" w:sz="4" w:space="0" w:color="auto"/>
              <w:right w:val="single" w:sz="4" w:space="0" w:color="auto"/>
            </w:tcBorders>
            <w:shd w:val="clear" w:color="auto" w:fill="auto"/>
            <w:noWrap/>
            <w:vAlign w:val="center"/>
            <w:hideMark/>
          </w:tcPr>
          <w:p w14:paraId="3A911C74"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61.9</w:t>
            </w:r>
          </w:p>
        </w:tc>
        <w:tc>
          <w:tcPr>
            <w:tcW w:w="1440" w:type="dxa"/>
            <w:tcBorders>
              <w:top w:val="nil"/>
              <w:left w:val="nil"/>
              <w:bottom w:val="single" w:sz="4" w:space="0" w:color="auto"/>
              <w:right w:val="single" w:sz="12" w:space="0" w:color="auto"/>
            </w:tcBorders>
            <w:shd w:val="clear" w:color="auto" w:fill="auto"/>
            <w:noWrap/>
            <w:vAlign w:val="center"/>
            <w:hideMark/>
          </w:tcPr>
          <w:p w14:paraId="6BFD6475"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21.5</w:t>
            </w:r>
          </w:p>
        </w:tc>
      </w:tr>
      <w:tr w:rsidR="00B048E0" w:rsidRPr="00B048E0" w14:paraId="17F02C51" w14:textId="77777777" w:rsidTr="00B048E0">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1E70F29"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D1T1-B</w:t>
            </w:r>
          </w:p>
        </w:tc>
        <w:tc>
          <w:tcPr>
            <w:tcW w:w="760" w:type="dxa"/>
            <w:tcBorders>
              <w:top w:val="nil"/>
              <w:left w:val="nil"/>
              <w:bottom w:val="single" w:sz="4" w:space="0" w:color="auto"/>
              <w:right w:val="single" w:sz="4" w:space="0" w:color="auto"/>
            </w:tcBorders>
            <w:shd w:val="clear" w:color="auto" w:fill="auto"/>
            <w:noWrap/>
            <w:vAlign w:val="center"/>
            <w:hideMark/>
          </w:tcPr>
          <w:p w14:paraId="483D81E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7AADEF1B"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DBADDBC"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04D96A1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61.1</w:t>
            </w:r>
          </w:p>
        </w:tc>
        <w:tc>
          <w:tcPr>
            <w:tcW w:w="900" w:type="dxa"/>
            <w:tcBorders>
              <w:top w:val="nil"/>
              <w:left w:val="nil"/>
              <w:bottom w:val="single" w:sz="4" w:space="0" w:color="auto"/>
              <w:right w:val="single" w:sz="4" w:space="0" w:color="auto"/>
            </w:tcBorders>
            <w:shd w:val="clear" w:color="auto" w:fill="auto"/>
            <w:noWrap/>
            <w:vAlign w:val="center"/>
            <w:hideMark/>
          </w:tcPr>
          <w:p w14:paraId="23C894E8"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19.8</w:t>
            </w:r>
          </w:p>
        </w:tc>
        <w:tc>
          <w:tcPr>
            <w:tcW w:w="1080" w:type="dxa"/>
            <w:tcBorders>
              <w:top w:val="nil"/>
              <w:left w:val="nil"/>
              <w:bottom w:val="single" w:sz="4" w:space="0" w:color="auto"/>
              <w:right w:val="single" w:sz="4" w:space="0" w:color="auto"/>
            </w:tcBorders>
            <w:shd w:val="clear" w:color="auto" w:fill="auto"/>
            <w:noWrap/>
            <w:vAlign w:val="center"/>
            <w:hideMark/>
          </w:tcPr>
          <w:p w14:paraId="61054ED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61.4</w:t>
            </w:r>
          </w:p>
        </w:tc>
        <w:tc>
          <w:tcPr>
            <w:tcW w:w="1440" w:type="dxa"/>
            <w:tcBorders>
              <w:top w:val="nil"/>
              <w:left w:val="nil"/>
              <w:bottom w:val="single" w:sz="4" w:space="0" w:color="auto"/>
              <w:right w:val="single" w:sz="12" w:space="0" w:color="auto"/>
            </w:tcBorders>
            <w:shd w:val="clear" w:color="auto" w:fill="auto"/>
            <w:noWrap/>
            <w:vAlign w:val="center"/>
            <w:hideMark/>
          </w:tcPr>
          <w:p w14:paraId="23AF522C"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20.5</w:t>
            </w:r>
          </w:p>
        </w:tc>
      </w:tr>
      <w:tr w:rsidR="00B048E0" w:rsidRPr="00B048E0" w14:paraId="666E888F" w14:textId="77777777" w:rsidTr="00B048E0">
        <w:trPr>
          <w:trHeight w:val="30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3E0DA1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D1T1-B</w:t>
            </w:r>
          </w:p>
        </w:tc>
        <w:tc>
          <w:tcPr>
            <w:tcW w:w="760" w:type="dxa"/>
            <w:tcBorders>
              <w:top w:val="nil"/>
              <w:left w:val="nil"/>
              <w:bottom w:val="single" w:sz="4" w:space="0" w:color="auto"/>
              <w:right w:val="single" w:sz="4" w:space="0" w:color="auto"/>
            </w:tcBorders>
            <w:shd w:val="clear" w:color="auto" w:fill="auto"/>
            <w:noWrap/>
            <w:vAlign w:val="center"/>
            <w:hideMark/>
          </w:tcPr>
          <w:p w14:paraId="141BAD2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04CF64E7"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35EA55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4" w:space="0" w:color="auto"/>
              <w:right w:val="single" w:sz="4" w:space="0" w:color="auto"/>
            </w:tcBorders>
            <w:shd w:val="clear" w:color="auto" w:fill="auto"/>
            <w:noWrap/>
            <w:vAlign w:val="center"/>
            <w:hideMark/>
          </w:tcPr>
          <w:p w14:paraId="00F9057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71.1</w:t>
            </w:r>
          </w:p>
        </w:tc>
        <w:tc>
          <w:tcPr>
            <w:tcW w:w="900" w:type="dxa"/>
            <w:tcBorders>
              <w:top w:val="nil"/>
              <w:left w:val="nil"/>
              <w:bottom w:val="single" w:sz="4" w:space="0" w:color="auto"/>
              <w:right w:val="single" w:sz="4" w:space="0" w:color="auto"/>
            </w:tcBorders>
            <w:shd w:val="clear" w:color="auto" w:fill="auto"/>
            <w:noWrap/>
            <w:vAlign w:val="center"/>
            <w:hideMark/>
          </w:tcPr>
          <w:p w14:paraId="6C549048"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56.5</w:t>
            </w:r>
          </w:p>
        </w:tc>
        <w:tc>
          <w:tcPr>
            <w:tcW w:w="1080" w:type="dxa"/>
            <w:tcBorders>
              <w:top w:val="nil"/>
              <w:left w:val="nil"/>
              <w:bottom w:val="single" w:sz="4" w:space="0" w:color="auto"/>
              <w:right w:val="single" w:sz="4" w:space="0" w:color="auto"/>
            </w:tcBorders>
            <w:shd w:val="clear" w:color="auto" w:fill="auto"/>
            <w:noWrap/>
            <w:vAlign w:val="center"/>
            <w:hideMark/>
          </w:tcPr>
          <w:p w14:paraId="03300E60"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66.4</w:t>
            </w:r>
          </w:p>
        </w:tc>
        <w:tc>
          <w:tcPr>
            <w:tcW w:w="1440" w:type="dxa"/>
            <w:tcBorders>
              <w:top w:val="nil"/>
              <w:left w:val="nil"/>
              <w:bottom w:val="single" w:sz="4" w:space="0" w:color="auto"/>
              <w:right w:val="single" w:sz="12" w:space="0" w:color="auto"/>
            </w:tcBorders>
            <w:shd w:val="clear" w:color="auto" w:fill="auto"/>
            <w:noWrap/>
            <w:vAlign w:val="center"/>
            <w:hideMark/>
          </w:tcPr>
          <w:p w14:paraId="65A42D6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34.6</w:t>
            </w:r>
          </w:p>
        </w:tc>
      </w:tr>
      <w:tr w:rsidR="00B048E0" w:rsidRPr="00B048E0" w14:paraId="62ECED3B" w14:textId="77777777" w:rsidTr="00B048E0">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3979B30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D1T1-C</w:t>
            </w:r>
          </w:p>
        </w:tc>
        <w:tc>
          <w:tcPr>
            <w:tcW w:w="760" w:type="dxa"/>
            <w:tcBorders>
              <w:top w:val="nil"/>
              <w:left w:val="nil"/>
              <w:bottom w:val="single" w:sz="12" w:space="0" w:color="auto"/>
              <w:right w:val="single" w:sz="4" w:space="0" w:color="auto"/>
            </w:tcBorders>
            <w:shd w:val="clear" w:color="auto" w:fill="auto"/>
            <w:noWrap/>
            <w:vAlign w:val="center"/>
            <w:hideMark/>
          </w:tcPr>
          <w:p w14:paraId="0CD5447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6CB17DC6"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7032F343"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InF-DH</w:t>
            </w:r>
          </w:p>
        </w:tc>
        <w:tc>
          <w:tcPr>
            <w:tcW w:w="1010" w:type="dxa"/>
            <w:tcBorders>
              <w:top w:val="nil"/>
              <w:left w:val="nil"/>
              <w:bottom w:val="single" w:sz="12" w:space="0" w:color="auto"/>
              <w:right w:val="single" w:sz="4" w:space="0" w:color="auto"/>
            </w:tcBorders>
            <w:shd w:val="clear" w:color="auto" w:fill="auto"/>
            <w:noWrap/>
            <w:vAlign w:val="center"/>
            <w:hideMark/>
          </w:tcPr>
          <w:p w14:paraId="6DAB458D"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129.4</w:t>
            </w:r>
          </w:p>
        </w:tc>
        <w:tc>
          <w:tcPr>
            <w:tcW w:w="900" w:type="dxa"/>
            <w:tcBorders>
              <w:top w:val="nil"/>
              <w:left w:val="nil"/>
              <w:bottom w:val="single" w:sz="12" w:space="0" w:color="auto"/>
              <w:right w:val="single" w:sz="4" w:space="0" w:color="auto"/>
            </w:tcBorders>
            <w:shd w:val="clear" w:color="auto" w:fill="auto"/>
            <w:noWrap/>
            <w:vAlign w:val="center"/>
            <w:hideMark/>
          </w:tcPr>
          <w:p w14:paraId="5E9827EF"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&gt;100</w:t>
            </w:r>
          </w:p>
        </w:tc>
        <w:tc>
          <w:tcPr>
            <w:tcW w:w="1080" w:type="dxa"/>
            <w:tcBorders>
              <w:top w:val="nil"/>
              <w:left w:val="nil"/>
              <w:bottom w:val="single" w:sz="12" w:space="0" w:color="auto"/>
              <w:right w:val="single" w:sz="4" w:space="0" w:color="auto"/>
            </w:tcBorders>
            <w:shd w:val="clear" w:color="auto" w:fill="auto"/>
            <w:noWrap/>
            <w:vAlign w:val="center"/>
            <w:hideMark/>
          </w:tcPr>
          <w:p w14:paraId="0E40E374"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100.9</w:t>
            </w:r>
          </w:p>
        </w:tc>
        <w:tc>
          <w:tcPr>
            <w:tcW w:w="1440" w:type="dxa"/>
            <w:tcBorders>
              <w:top w:val="nil"/>
              <w:left w:val="nil"/>
              <w:bottom w:val="single" w:sz="12" w:space="0" w:color="auto"/>
              <w:right w:val="single" w:sz="12" w:space="0" w:color="auto"/>
            </w:tcBorders>
            <w:shd w:val="clear" w:color="auto" w:fill="auto"/>
            <w:noWrap/>
            <w:vAlign w:val="center"/>
            <w:hideMark/>
          </w:tcPr>
          <w:p w14:paraId="6A6294A2" w14:textId="77777777" w:rsidR="00B048E0" w:rsidRPr="00B73D89" w:rsidRDefault="00B048E0" w:rsidP="00B048E0">
            <w:pPr>
              <w:spacing w:after="0"/>
              <w:jc w:val="center"/>
              <w:rPr>
                <w:rFonts w:ascii="Calibri" w:hAnsi="Calibri" w:cs="Calibri"/>
                <w:szCs w:val="22"/>
              </w:rPr>
            </w:pPr>
            <w:r w:rsidRPr="00B73D89">
              <w:rPr>
                <w:rFonts w:ascii="Calibri" w:hAnsi="Calibri" w:cs="Calibri"/>
                <w:szCs w:val="22"/>
              </w:rPr>
              <w:t>&gt;100</w:t>
            </w:r>
          </w:p>
        </w:tc>
      </w:tr>
    </w:tbl>
    <w:p w14:paraId="7CC835D3" w14:textId="77777777" w:rsidR="00CB7549" w:rsidRDefault="00CB7549" w:rsidP="00CB7549"/>
    <w:p w14:paraId="7C201842" w14:textId="6D00E17E" w:rsidR="00DD628B" w:rsidRDefault="00DD628B" w:rsidP="00DD628B">
      <w:pPr>
        <w:rPr>
          <w:b/>
          <w:bCs/>
          <w:i/>
          <w:iCs/>
        </w:rPr>
      </w:pPr>
      <w:bookmarkStart w:id="28" w:name="OLE_LINK34"/>
      <w:r w:rsidRPr="00283DB6">
        <w:rPr>
          <w:b/>
          <w:bCs/>
          <w:i/>
          <w:iCs/>
        </w:rPr>
        <w:t xml:space="preserve">Observation </w:t>
      </w:r>
      <w:r>
        <w:rPr>
          <w:b/>
          <w:bCs/>
          <w:i/>
          <w:iCs/>
        </w:rPr>
        <w:t>6</w:t>
      </w:r>
      <w:r w:rsidRPr="00283DB6">
        <w:rPr>
          <w:b/>
          <w:bCs/>
          <w:i/>
          <w:iCs/>
        </w:rPr>
        <w:t xml:space="preserve">: </w:t>
      </w:r>
      <w:r>
        <w:rPr>
          <w:b/>
          <w:bCs/>
          <w:i/>
          <w:iCs/>
        </w:rPr>
        <w:t>At reference rate 6kbps configuration</w:t>
      </w:r>
      <w:r w:rsidR="00B73D89">
        <w:rPr>
          <w:b/>
          <w:bCs/>
          <w:i/>
          <w:iCs/>
        </w:rPr>
        <w:t>,</w:t>
      </w:r>
      <w:r>
        <w:rPr>
          <w:b/>
          <w:bCs/>
          <w:i/>
          <w:iCs/>
        </w:rPr>
        <w:t xml:space="preserve"> D1T1 can still provide D2R coverage of &gt; 10m for Device 1 and of &gt; 20m for Device 2a. </w:t>
      </w:r>
    </w:p>
    <w:bookmarkEnd w:id="28"/>
    <w:p w14:paraId="027029CE" w14:textId="77777777" w:rsidR="00CB7549" w:rsidRDefault="00CB7549" w:rsidP="00CB7549">
      <w:pPr>
        <w:rPr>
          <w:lang w:eastAsia="zh-CN"/>
        </w:rPr>
      </w:pPr>
    </w:p>
    <w:p w14:paraId="240071EB" w14:textId="57F45A95" w:rsidR="00CB7549" w:rsidRDefault="00CB7549" w:rsidP="00CB7549">
      <w:pPr>
        <w:pStyle w:val="Caption"/>
        <w:rPr>
          <w:lang w:eastAsia="zh-CN"/>
        </w:rPr>
      </w:pPr>
      <w:r>
        <w:rPr>
          <w:lang w:eastAsia="zh-CN"/>
        </w:rPr>
        <w:t xml:space="preserve">Table </w:t>
      </w:r>
      <w:r w:rsidR="00381059">
        <w:rPr>
          <w:lang w:eastAsia="zh-CN"/>
        </w:rPr>
        <w:t>9</w:t>
      </w:r>
      <w:r>
        <w:rPr>
          <w:lang w:eastAsia="zh-CN"/>
        </w:rPr>
        <w:t>: Link budget D2T2 with TDL-A and 1 receive chain</w:t>
      </w:r>
    </w:p>
    <w:tbl>
      <w:tblPr>
        <w:tblW w:w="8715" w:type="dxa"/>
        <w:tblLayout w:type="fixed"/>
        <w:tblLook w:val="04A0" w:firstRow="1" w:lastRow="0" w:firstColumn="1" w:lastColumn="0" w:noHBand="0" w:noVBand="1"/>
      </w:tblPr>
      <w:tblGrid>
        <w:gridCol w:w="1070"/>
        <w:gridCol w:w="760"/>
        <w:gridCol w:w="1125"/>
        <w:gridCol w:w="1690"/>
        <w:gridCol w:w="1010"/>
        <w:gridCol w:w="990"/>
        <w:gridCol w:w="990"/>
        <w:gridCol w:w="1080"/>
      </w:tblGrid>
      <w:tr w:rsidR="00A64D9B" w:rsidRPr="00A64D9B" w14:paraId="3C0C4AD2" w14:textId="77777777" w:rsidTr="00A64D9B">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1EBD55D2"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60921D6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607EB02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77391A7D" w14:textId="74D01CC7" w:rsidR="00A64D9B" w:rsidRPr="00B73D89" w:rsidRDefault="00A64D9B" w:rsidP="00A64D9B">
            <w:pPr>
              <w:spacing w:after="0"/>
              <w:jc w:val="center"/>
              <w:rPr>
                <w:rFonts w:ascii="Calibri" w:hAnsi="Calibri" w:cs="Calibri"/>
                <w:szCs w:val="22"/>
              </w:rPr>
            </w:pPr>
            <w:r w:rsidRPr="00B73D89">
              <w:rPr>
                <w:rFonts w:ascii="Calibri" w:hAnsi="Calibri" w:cs="Calibri"/>
                <w:szCs w:val="22"/>
              </w:rPr>
              <w:t>Topology/</w:t>
            </w:r>
            <w:r w:rsidR="00B73D89">
              <w:rPr>
                <w:rFonts w:ascii="Calibri" w:hAnsi="Calibri" w:cs="Calibri"/>
                <w:szCs w:val="22"/>
              </w:rPr>
              <w:t xml:space="preserve"> </w:t>
            </w:r>
            <w:r w:rsidRPr="00B73D89">
              <w:rPr>
                <w:rFonts w:ascii="Calibri" w:hAnsi="Calibri" w:cs="Calibri"/>
                <w:szCs w:val="22"/>
              </w:rPr>
              <w:t>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64BA287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MPL (dB)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54AE5AC8"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Distance (m) R2D</w:t>
            </w:r>
          </w:p>
        </w:tc>
        <w:tc>
          <w:tcPr>
            <w:tcW w:w="990" w:type="dxa"/>
            <w:tcBorders>
              <w:top w:val="single" w:sz="12" w:space="0" w:color="auto"/>
              <w:left w:val="nil"/>
              <w:bottom w:val="single" w:sz="4" w:space="0" w:color="auto"/>
              <w:right w:val="single" w:sz="4" w:space="0" w:color="auto"/>
            </w:tcBorders>
            <w:shd w:val="clear" w:color="auto" w:fill="auto"/>
            <w:vAlign w:val="center"/>
            <w:hideMark/>
          </w:tcPr>
          <w:p w14:paraId="3FDD7B6E"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MPL (dB) D2R</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14:paraId="2ED4FD75"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Distance (m) D2R</w:t>
            </w:r>
          </w:p>
        </w:tc>
      </w:tr>
      <w:tr w:rsidR="00A64D9B" w:rsidRPr="00A64D9B" w14:paraId="71070A38"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E9F218C"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79D6C7B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3FB942E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41485609"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0F19610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dB</w:t>
            </w:r>
          </w:p>
        </w:tc>
        <w:tc>
          <w:tcPr>
            <w:tcW w:w="990" w:type="dxa"/>
            <w:tcBorders>
              <w:top w:val="nil"/>
              <w:left w:val="nil"/>
              <w:bottom w:val="single" w:sz="4" w:space="0" w:color="auto"/>
              <w:right w:val="single" w:sz="4" w:space="0" w:color="auto"/>
            </w:tcBorders>
            <w:shd w:val="clear" w:color="auto" w:fill="auto"/>
            <w:noWrap/>
            <w:vAlign w:val="center"/>
            <w:hideMark/>
          </w:tcPr>
          <w:p w14:paraId="5BAB0CA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m</w:t>
            </w:r>
          </w:p>
        </w:tc>
        <w:tc>
          <w:tcPr>
            <w:tcW w:w="990" w:type="dxa"/>
            <w:tcBorders>
              <w:top w:val="nil"/>
              <w:left w:val="nil"/>
              <w:bottom w:val="single" w:sz="4" w:space="0" w:color="auto"/>
              <w:right w:val="single" w:sz="4" w:space="0" w:color="auto"/>
            </w:tcBorders>
            <w:shd w:val="clear" w:color="auto" w:fill="auto"/>
            <w:noWrap/>
            <w:vAlign w:val="center"/>
            <w:hideMark/>
          </w:tcPr>
          <w:p w14:paraId="4C11195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dB</w:t>
            </w:r>
          </w:p>
        </w:tc>
        <w:tc>
          <w:tcPr>
            <w:tcW w:w="1080" w:type="dxa"/>
            <w:tcBorders>
              <w:top w:val="nil"/>
              <w:left w:val="nil"/>
              <w:bottom w:val="single" w:sz="4" w:space="0" w:color="auto"/>
              <w:right w:val="single" w:sz="12" w:space="0" w:color="auto"/>
            </w:tcBorders>
            <w:shd w:val="clear" w:color="auto" w:fill="auto"/>
            <w:noWrap/>
            <w:vAlign w:val="center"/>
            <w:hideMark/>
          </w:tcPr>
          <w:p w14:paraId="4706F58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m</w:t>
            </w:r>
          </w:p>
        </w:tc>
      </w:tr>
      <w:tr w:rsidR="00A64D9B" w:rsidRPr="00A64D9B" w14:paraId="3FDA4281"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6200B0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065472D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0C6BE1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1377F265"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7B9AC569"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41.9</w:t>
            </w:r>
          </w:p>
        </w:tc>
        <w:tc>
          <w:tcPr>
            <w:tcW w:w="990" w:type="dxa"/>
            <w:tcBorders>
              <w:top w:val="nil"/>
              <w:left w:val="nil"/>
              <w:bottom w:val="single" w:sz="4" w:space="0" w:color="auto"/>
              <w:right w:val="single" w:sz="4" w:space="0" w:color="auto"/>
            </w:tcBorders>
            <w:shd w:val="clear" w:color="auto" w:fill="auto"/>
            <w:noWrap/>
            <w:vAlign w:val="center"/>
            <w:hideMark/>
          </w:tcPr>
          <w:p w14:paraId="7B943A3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3.2</w:t>
            </w:r>
          </w:p>
        </w:tc>
        <w:tc>
          <w:tcPr>
            <w:tcW w:w="990" w:type="dxa"/>
            <w:tcBorders>
              <w:top w:val="nil"/>
              <w:left w:val="nil"/>
              <w:bottom w:val="single" w:sz="4" w:space="0" w:color="auto"/>
              <w:right w:val="single" w:sz="4" w:space="0" w:color="auto"/>
            </w:tcBorders>
            <w:shd w:val="clear" w:color="auto" w:fill="auto"/>
            <w:noWrap/>
            <w:vAlign w:val="center"/>
            <w:hideMark/>
          </w:tcPr>
          <w:p w14:paraId="008B21FC"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42.7</w:t>
            </w:r>
          </w:p>
        </w:tc>
        <w:tc>
          <w:tcPr>
            <w:tcW w:w="1080" w:type="dxa"/>
            <w:tcBorders>
              <w:top w:val="nil"/>
              <w:left w:val="nil"/>
              <w:bottom w:val="single" w:sz="4" w:space="0" w:color="auto"/>
              <w:right w:val="single" w:sz="12" w:space="0" w:color="auto"/>
            </w:tcBorders>
            <w:shd w:val="clear" w:color="auto" w:fill="auto"/>
            <w:noWrap/>
            <w:vAlign w:val="center"/>
            <w:hideMark/>
          </w:tcPr>
          <w:p w14:paraId="74A382B5"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3.5</w:t>
            </w:r>
          </w:p>
        </w:tc>
      </w:tr>
      <w:tr w:rsidR="00A64D9B" w:rsidRPr="00A64D9B" w14:paraId="3391F55E"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33631B2"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11D438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1AB5091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E2A3F73"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25D0E9EF"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51.9</w:t>
            </w:r>
          </w:p>
        </w:tc>
        <w:tc>
          <w:tcPr>
            <w:tcW w:w="990" w:type="dxa"/>
            <w:tcBorders>
              <w:top w:val="nil"/>
              <w:left w:val="nil"/>
              <w:bottom w:val="single" w:sz="4" w:space="0" w:color="auto"/>
              <w:right w:val="single" w:sz="4" w:space="0" w:color="auto"/>
            </w:tcBorders>
            <w:shd w:val="clear" w:color="auto" w:fill="auto"/>
            <w:noWrap/>
            <w:vAlign w:val="center"/>
            <w:hideMark/>
          </w:tcPr>
          <w:p w14:paraId="5AAB306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9.1</w:t>
            </w:r>
          </w:p>
        </w:tc>
        <w:tc>
          <w:tcPr>
            <w:tcW w:w="990" w:type="dxa"/>
            <w:tcBorders>
              <w:top w:val="nil"/>
              <w:left w:val="nil"/>
              <w:bottom w:val="single" w:sz="4" w:space="0" w:color="auto"/>
              <w:right w:val="single" w:sz="4" w:space="0" w:color="auto"/>
            </w:tcBorders>
            <w:shd w:val="clear" w:color="auto" w:fill="auto"/>
            <w:noWrap/>
            <w:vAlign w:val="center"/>
            <w:hideMark/>
          </w:tcPr>
          <w:p w14:paraId="746D545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47.7</w:t>
            </w:r>
          </w:p>
        </w:tc>
        <w:tc>
          <w:tcPr>
            <w:tcW w:w="1080" w:type="dxa"/>
            <w:tcBorders>
              <w:top w:val="nil"/>
              <w:left w:val="nil"/>
              <w:bottom w:val="single" w:sz="4" w:space="0" w:color="auto"/>
              <w:right w:val="single" w:sz="12" w:space="0" w:color="auto"/>
            </w:tcBorders>
            <w:shd w:val="clear" w:color="auto" w:fill="auto"/>
            <w:noWrap/>
            <w:vAlign w:val="center"/>
            <w:hideMark/>
          </w:tcPr>
          <w:p w14:paraId="214A1EF2"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6.0</w:t>
            </w:r>
          </w:p>
        </w:tc>
      </w:tr>
      <w:tr w:rsidR="00A64D9B" w:rsidRPr="00A64D9B" w14:paraId="2A5AA63B"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17EED9F"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7D6E916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15CCEF7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20A8AF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1981A8B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41.9</w:t>
            </w:r>
          </w:p>
        </w:tc>
        <w:tc>
          <w:tcPr>
            <w:tcW w:w="990" w:type="dxa"/>
            <w:tcBorders>
              <w:top w:val="nil"/>
              <w:left w:val="nil"/>
              <w:bottom w:val="single" w:sz="4" w:space="0" w:color="auto"/>
              <w:right w:val="single" w:sz="4" w:space="0" w:color="auto"/>
            </w:tcBorders>
            <w:shd w:val="clear" w:color="auto" w:fill="auto"/>
            <w:noWrap/>
            <w:vAlign w:val="center"/>
            <w:hideMark/>
          </w:tcPr>
          <w:p w14:paraId="1E32CB9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3.2</w:t>
            </w:r>
          </w:p>
        </w:tc>
        <w:tc>
          <w:tcPr>
            <w:tcW w:w="990" w:type="dxa"/>
            <w:tcBorders>
              <w:top w:val="nil"/>
              <w:left w:val="nil"/>
              <w:bottom w:val="single" w:sz="4" w:space="0" w:color="auto"/>
              <w:right w:val="single" w:sz="4" w:space="0" w:color="auto"/>
            </w:tcBorders>
            <w:shd w:val="clear" w:color="auto" w:fill="auto"/>
            <w:noWrap/>
            <w:vAlign w:val="center"/>
            <w:hideMark/>
          </w:tcPr>
          <w:p w14:paraId="1DB9993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37.7</w:t>
            </w:r>
          </w:p>
        </w:tc>
        <w:tc>
          <w:tcPr>
            <w:tcW w:w="1080" w:type="dxa"/>
            <w:tcBorders>
              <w:top w:val="nil"/>
              <w:left w:val="nil"/>
              <w:bottom w:val="single" w:sz="4" w:space="0" w:color="auto"/>
              <w:right w:val="single" w:sz="12" w:space="0" w:color="auto"/>
            </w:tcBorders>
            <w:shd w:val="clear" w:color="auto" w:fill="auto"/>
            <w:noWrap/>
            <w:vAlign w:val="center"/>
            <w:hideMark/>
          </w:tcPr>
          <w:p w14:paraId="74382E7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2.1</w:t>
            </w:r>
          </w:p>
        </w:tc>
      </w:tr>
      <w:tr w:rsidR="00A64D9B" w:rsidRPr="00A64D9B" w14:paraId="7C154C1D"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2A7DE9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2D13AA7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668050A7"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63A30F4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018EE7C0"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51.9</w:t>
            </w:r>
          </w:p>
        </w:tc>
        <w:tc>
          <w:tcPr>
            <w:tcW w:w="990" w:type="dxa"/>
            <w:tcBorders>
              <w:top w:val="nil"/>
              <w:left w:val="nil"/>
              <w:bottom w:val="single" w:sz="4" w:space="0" w:color="auto"/>
              <w:right w:val="single" w:sz="4" w:space="0" w:color="auto"/>
            </w:tcBorders>
            <w:shd w:val="clear" w:color="auto" w:fill="auto"/>
            <w:noWrap/>
            <w:vAlign w:val="center"/>
            <w:hideMark/>
          </w:tcPr>
          <w:p w14:paraId="625D5E0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9.1</w:t>
            </w:r>
          </w:p>
        </w:tc>
        <w:tc>
          <w:tcPr>
            <w:tcW w:w="990" w:type="dxa"/>
            <w:tcBorders>
              <w:top w:val="nil"/>
              <w:left w:val="nil"/>
              <w:bottom w:val="single" w:sz="4" w:space="0" w:color="auto"/>
              <w:right w:val="single" w:sz="4" w:space="0" w:color="auto"/>
            </w:tcBorders>
            <w:shd w:val="clear" w:color="auto" w:fill="auto"/>
            <w:noWrap/>
            <w:vAlign w:val="center"/>
            <w:hideMark/>
          </w:tcPr>
          <w:p w14:paraId="32EC417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42.7</w:t>
            </w:r>
          </w:p>
        </w:tc>
        <w:tc>
          <w:tcPr>
            <w:tcW w:w="1080" w:type="dxa"/>
            <w:tcBorders>
              <w:top w:val="nil"/>
              <w:left w:val="nil"/>
              <w:bottom w:val="single" w:sz="4" w:space="0" w:color="auto"/>
              <w:right w:val="single" w:sz="12" w:space="0" w:color="auto"/>
            </w:tcBorders>
            <w:shd w:val="clear" w:color="auto" w:fill="auto"/>
            <w:noWrap/>
            <w:vAlign w:val="center"/>
            <w:hideMark/>
          </w:tcPr>
          <w:p w14:paraId="2C98C6F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3.5</w:t>
            </w:r>
          </w:p>
        </w:tc>
      </w:tr>
      <w:tr w:rsidR="00A64D9B" w:rsidRPr="00A64D9B" w14:paraId="27D3FDFE"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815EDB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C4C9490"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00EC3C6C"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01D6A220"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22166385"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41.9</w:t>
            </w:r>
          </w:p>
        </w:tc>
        <w:tc>
          <w:tcPr>
            <w:tcW w:w="990" w:type="dxa"/>
            <w:tcBorders>
              <w:top w:val="nil"/>
              <w:left w:val="nil"/>
              <w:bottom w:val="single" w:sz="4" w:space="0" w:color="auto"/>
              <w:right w:val="single" w:sz="4" w:space="0" w:color="auto"/>
            </w:tcBorders>
            <w:shd w:val="clear" w:color="auto" w:fill="auto"/>
            <w:noWrap/>
            <w:vAlign w:val="center"/>
            <w:hideMark/>
          </w:tcPr>
          <w:p w14:paraId="4FF4A5A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3.2</w:t>
            </w:r>
          </w:p>
        </w:tc>
        <w:tc>
          <w:tcPr>
            <w:tcW w:w="990" w:type="dxa"/>
            <w:tcBorders>
              <w:top w:val="nil"/>
              <w:left w:val="nil"/>
              <w:bottom w:val="single" w:sz="4" w:space="0" w:color="auto"/>
              <w:right w:val="single" w:sz="4" w:space="0" w:color="auto"/>
            </w:tcBorders>
            <w:shd w:val="clear" w:color="auto" w:fill="auto"/>
            <w:noWrap/>
            <w:vAlign w:val="center"/>
            <w:hideMark/>
          </w:tcPr>
          <w:p w14:paraId="7783583C"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42.7</w:t>
            </w:r>
          </w:p>
        </w:tc>
        <w:tc>
          <w:tcPr>
            <w:tcW w:w="1080" w:type="dxa"/>
            <w:tcBorders>
              <w:top w:val="nil"/>
              <w:left w:val="nil"/>
              <w:bottom w:val="single" w:sz="4" w:space="0" w:color="auto"/>
              <w:right w:val="single" w:sz="12" w:space="0" w:color="auto"/>
            </w:tcBorders>
            <w:shd w:val="clear" w:color="auto" w:fill="auto"/>
            <w:noWrap/>
            <w:vAlign w:val="center"/>
            <w:hideMark/>
          </w:tcPr>
          <w:p w14:paraId="04DCDB4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3.5</w:t>
            </w:r>
          </w:p>
        </w:tc>
      </w:tr>
      <w:tr w:rsidR="00A64D9B" w:rsidRPr="00A64D9B" w14:paraId="4C7B4B00"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AC3C7A7"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13CF04FF"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07FF6E60"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6D3A142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68239CE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51.9</w:t>
            </w:r>
          </w:p>
        </w:tc>
        <w:tc>
          <w:tcPr>
            <w:tcW w:w="990" w:type="dxa"/>
            <w:tcBorders>
              <w:top w:val="nil"/>
              <w:left w:val="nil"/>
              <w:bottom w:val="single" w:sz="4" w:space="0" w:color="auto"/>
              <w:right w:val="single" w:sz="4" w:space="0" w:color="auto"/>
            </w:tcBorders>
            <w:shd w:val="clear" w:color="auto" w:fill="auto"/>
            <w:noWrap/>
            <w:vAlign w:val="center"/>
            <w:hideMark/>
          </w:tcPr>
          <w:p w14:paraId="3947B65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9.1</w:t>
            </w:r>
          </w:p>
        </w:tc>
        <w:tc>
          <w:tcPr>
            <w:tcW w:w="990" w:type="dxa"/>
            <w:tcBorders>
              <w:top w:val="nil"/>
              <w:left w:val="nil"/>
              <w:bottom w:val="single" w:sz="4" w:space="0" w:color="auto"/>
              <w:right w:val="single" w:sz="4" w:space="0" w:color="auto"/>
            </w:tcBorders>
            <w:shd w:val="clear" w:color="auto" w:fill="auto"/>
            <w:noWrap/>
            <w:vAlign w:val="center"/>
            <w:hideMark/>
          </w:tcPr>
          <w:p w14:paraId="0F2A1E3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47.7</w:t>
            </w:r>
          </w:p>
        </w:tc>
        <w:tc>
          <w:tcPr>
            <w:tcW w:w="1080" w:type="dxa"/>
            <w:tcBorders>
              <w:top w:val="nil"/>
              <w:left w:val="nil"/>
              <w:bottom w:val="single" w:sz="4" w:space="0" w:color="auto"/>
              <w:right w:val="single" w:sz="12" w:space="0" w:color="auto"/>
            </w:tcBorders>
            <w:shd w:val="clear" w:color="auto" w:fill="auto"/>
            <w:noWrap/>
            <w:vAlign w:val="center"/>
            <w:hideMark/>
          </w:tcPr>
          <w:p w14:paraId="5DD4EC5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6.0</w:t>
            </w:r>
          </w:p>
        </w:tc>
      </w:tr>
      <w:tr w:rsidR="00A64D9B" w:rsidRPr="00A64D9B" w14:paraId="653DC37F"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0F91BD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5FADBC9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27295450"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779437E8"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0C31BDF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41.9</w:t>
            </w:r>
          </w:p>
        </w:tc>
        <w:tc>
          <w:tcPr>
            <w:tcW w:w="990" w:type="dxa"/>
            <w:tcBorders>
              <w:top w:val="nil"/>
              <w:left w:val="nil"/>
              <w:bottom w:val="single" w:sz="4" w:space="0" w:color="auto"/>
              <w:right w:val="single" w:sz="4" w:space="0" w:color="auto"/>
            </w:tcBorders>
            <w:shd w:val="clear" w:color="auto" w:fill="auto"/>
            <w:noWrap/>
            <w:vAlign w:val="center"/>
            <w:hideMark/>
          </w:tcPr>
          <w:p w14:paraId="6B524C6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3.2</w:t>
            </w:r>
          </w:p>
        </w:tc>
        <w:tc>
          <w:tcPr>
            <w:tcW w:w="990" w:type="dxa"/>
            <w:tcBorders>
              <w:top w:val="nil"/>
              <w:left w:val="nil"/>
              <w:bottom w:val="single" w:sz="4" w:space="0" w:color="auto"/>
              <w:right w:val="single" w:sz="4" w:space="0" w:color="auto"/>
            </w:tcBorders>
            <w:shd w:val="clear" w:color="auto" w:fill="auto"/>
            <w:noWrap/>
            <w:vAlign w:val="center"/>
            <w:hideMark/>
          </w:tcPr>
          <w:p w14:paraId="4F490B4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42.7</w:t>
            </w:r>
          </w:p>
        </w:tc>
        <w:tc>
          <w:tcPr>
            <w:tcW w:w="1080" w:type="dxa"/>
            <w:tcBorders>
              <w:top w:val="nil"/>
              <w:left w:val="nil"/>
              <w:bottom w:val="single" w:sz="4" w:space="0" w:color="auto"/>
              <w:right w:val="single" w:sz="12" w:space="0" w:color="auto"/>
            </w:tcBorders>
            <w:shd w:val="clear" w:color="auto" w:fill="auto"/>
            <w:noWrap/>
            <w:vAlign w:val="center"/>
            <w:hideMark/>
          </w:tcPr>
          <w:p w14:paraId="4042FF02"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3.5</w:t>
            </w:r>
          </w:p>
        </w:tc>
      </w:tr>
      <w:tr w:rsidR="00A64D9B" w:rsidRPr="00A64D9B" w14:paraId="20A8D4B5" w14:textId="77777777" w:rsidTr="00A64D9B">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D81BBD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50F5B9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7939130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1D9B103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4" w:space="0" w:color="auto"/>
              <w:right w:val="single" w:sz="4" w:space="0" w:color="auto"/>
            </w:tcBorders>
            <w:shd w:val="clear" w:color="auto" w:fill="auto"/>
            <w:noWrap/>
            <w:vAlign w:val="center"/>
            <w:hideMark/>
          </w:tcPr>
          <w:p w14:paraId="60C8E0F8"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51.9</w:t>
            </w:r>
          </w:p>
        </w:tc>
        <w:tc>
          <w:tcPr>
            <w:tcW w:w="990" w:type="dxa"/>
            <w:tcBorders>
              <w:top w:val="nil"/>
              <w:left w:val="nil"/>
              <w:bottom w:val="single" w:sz="4" w:space="0" w:color="auto"/>
              <w:right w:val="single" w:sz="4" w:space="0" w:color="auto"/>
            </w:tcBorders>
            <w:shd w:val="clear" w:color="auto" w:fill="auto"/>
            <w:noWrap/>
            <w:vAlign w:val="center"/>
            <w:hideMark/>
          </w:tcPr>
          <w:p w14:paraId="156B7AA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9.1</w:t>
            </w:r>
          </w:p>
        </w:tc>
        <w:tc>
          <w:tcPr>
            <w:tcW w:w="990" w:type="dxa"/>
            <w:tcBorders>
              <w:top w:val="nil"/>
              <w:left w:val="nil"/>
              <w:bottom w:val="single" w:sz="4" w:space="0" w:color="auto"/>
              <w:right w:val="single" w:sz="4" w:space="0" w:color="auto"/>
            </w:tcBorders>
            <w:shd w:val="clear" w:color="auto" w:fill="auto"/>
            <w:noWrap/>
            <w:vAlign w:val="center"/>
            <w:hideMark/>
          </w:tcPr>
          <w:p w14:paraId="574C924F"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47.7</w:t>
            </w:r>
          </w:p>
        </w:tc>
        <w:tc>
          <w:tcPr>
            <w:tcW w:w="1080" w:type="dxa"/>
            <w:tcBorders>
              <w:top w:val="nil"/>
              <w:left w:val="nil"/>
              <w:bottom w:val="single" w:sz="4" w:space="0" w:color="auto"/>
              <w:right w:val="single" w:sz="12" w:space="0" w:color="auto"/>
            </w:tcBorders>
            <w:shd w:val="clear" w:color="auto" w:fill="auto"/>
            <w:noWrap/>
            <w:vAlign w:val="center"/>
            <w:hideMark/>
          </w:tcPr>
          <w:p w14:paraId="2F95CB6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6.0</w:t>
            </w:r>
          </w:p>
        </w:tc>
      </w:tr>
      <w:tr w:rsidR="00A64D9B" w:rsidRPr="00A64D9B" w14:paraId="5D2F05D2" w14:textId="77777777" w:rsidTr="00A64D9B">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07F4F6A1"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5BA62DE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113C6964"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55A3CCB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InF-DL</w:t>
            </w:r>
          </w:p>
        </w:tc>
        <w:tc>
          <w:tcPr>
            <w:tcW w:w="1010" w:type="dxa"/>
            <w:tcBorders>
              <w:top w:val="nil"/>
              <w:left w:val="nil"/>
              <w:bottom w:val="single" w:sz="12" w:space="0" w:color="auto"/>
              <w:right w:val="single" w:sz="4" w:space="0" w:color="auto"/>
            </w:tcBorders>
            <w:shd w:val="clear" w:color="auto" w:fill="auto"/>
            <w:noWrap/>
            <w:vAlign w:val="center"/>
            <w:hideMark/>
          </w:tcPr>
          <w:p w14:paraId="07F1427B"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110.2</w:t>
            </w:r>
          </w:p>
        </w:tc>
        <w:tc>
          <w:tcPr>
            <w:tcW w:w="990" w:type="dxa"/>
            <w:tcBorders>
              <w:top w:val="nil"/>
              <w:left w:val="nil"/>
              <w:bottom w:val="single" w:sz="12" w:space="0" w:color="auto"/>
              <w:right w:val="single" w:sz="4" w:space="0" w:color="auto"/>
            </w:tcBorders>
            <w:shd w:val="clear" w:color="auto" w:fill="auto"/>
            <w:noWrap/>
            <w:vAlign w:val="center"/>
            <w:hideMark/>
          </w:tcPr>
          <w:p w14:paraId="4D900C6D"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&gt;100</w:t>
            </w:r>
          </w:p>
        </w:tc>
        <w:tc>
          <w:tcPr>
            <w:tcW w:w="990" w:type="dxa"/>
            <w:tcBorders>
              <w:top w:val="nil"/>
              <w:left w:val="nil"/>
              <w:bottom w:val="single" w:sz="12" w:space="0" w:color="auto"/>
              <w:right w:val="single" w:sz="4" w:space="0" w:color="auto"/>
            </w:tcBorders>
            <w:shd w:val="clear" w:color="auto" w:fill="auto"/>
            <w:noWrap/>
            <w:vAlign w:val="center"/>
            <w:hideMark/>
          </w:tcPr>
          <w:p w14:paraId="2A397DBA"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107.8</w:t>
            </w:r>
          </w:p>
        </w:tc>
        <w:tc>
          <w:tcPr>
            <w:tcW w:w="1080" w:type="dxa"/>
            <w:tcBorders>
              <w:top w:val="nil"/>
              <w:left w:val="nil"/>
              <w:bottom w:val="single" w:sz="12" w:space="0" w:color="auto"/>
              <w:right w:val="single" w:sz="12" w:space="0" w:color="auto"/>
            </w:tcBorders>
            <w:shd w:val="clear" w:color="auto" w:fill="auto"/>
            <w:noWrap/>
            <w:vAlign w:val="center"/>
            <w:hideMark/>
          </w:tcPr>
          <w:p w14:paraId="7A991106" w14:textId="77777777" w:rsidR="00A64D9B" w:rsidRPr="00B73D89" w:rsidRDefault="00A64D9B" w:rsidP="00A64D9B">
            <w:pPr>
              <w:spacing w:after="0"/>
              <w:jc w:val="center"/>
              <w:rPr>
                <w:rFonts w:ascii="Calibri" w:hAnsi="Calibri" w:cs="Calibri"/>
                <w:szCs w:val="22"/>
              </w:rPr>
            </w:pPr>
            <w:r w:rsidRPr="00B73D89">
              <w:rPr>
                <w:rFonts w:ascii="Calibri" w:hAnsi="Calibri" w:cs="Calibri"/>
                <w:szCs w:val="22"/>
              </w:rPr>
              <w:t>&gt;100</w:t>
            </w:r>
          </w:p>
        </w:tc>
      </w:tr>
    </w:tbl>
    <w:p w14:paraId="401F130C" w14:textId="77777777" w:rsidR="00CB7549" w:rsidRPr="003C2D79" w:rsidRDefault="00CB7549" w:rsidP="00CB7549">
      <w:pPr>
        <w:rPr>
          <w:lang w:eastAsia="zh-CN"/>
        </w:rPr>
      </w:pPr>
    </w:p>
    <w:p w14:paraId="771509A0" w14:textId="77777777" w:rsidR="00CB7549" w:rsidRDefault="00CB7549" w:rsidP="00CB7549">
      <w:pPr>
        <w:rPr>
          <w:lang w:eastAsia="zh-CN"/>
        </w:rPr>
      </w:pPr>
    </w:p>
    <w:p w14:paraId="7D1F386E" w14:textId="2939FD73" w:rsidR="00CB7549" w:rsidRDefault="00CB7549" w:rsidP="00CB7549">
      <w:pPr>
        <w:pStyle w:val="Caption"/>
        <w:rPr>
          <w:lang w:eastAsia="zh-CN"/>
        </w:rPr>
      </w:pPr>
      <w:r>
        <w:rPr>
          <w:lang w:eastAsia="zh-CN"/>
        </w:rPr>
        <w:t xml:space="preserve">Table </w:t>
      </w:r>
      <w:r w:rsidR="00381059">
        <w:rPr>
          <w:lang w:eastAsia="zh-CN"/>
        </w:rPr>
        <w:t>10</w:t>
      </w:r>
      <w:r>
        <w:rPr>
          <w:lang w:eastAsia="zh-CN"/>
        </w:rPr>
        <w:t>: Link budget for D2T2 with TDL-D channel and 1 receive chain</w:t>
      </w:r>
    </w:p>
    <w:tbl>
      <w:tblPr>
        <w:tblW w:w="8895" w:type="dxa"/>
        <w:tblLayout w:type="fixed"/>
        <w:tblLook w:val="04A0" w:firstRow="1" w:lastRow="0" w:firstColumn="1" w:lastColumn="0" w:noHBand="0" w:noVBand="1"/>
      </w:tblPr>
      <w:tblGrid>
        <w:gridCol w:w="1070"/>
        <w:gridCol w:w="760"/>
        <w:gridCol w:w="1125"/>
        <w:gridCol w:w="1690"/>
        <w:gridCol w:w="1010"/>
        <w:gridCol w:w="1080"/>
        <w:gridCol w:w="810"/>
        <w:gridCol w:w="1350"/>
      </w:tblGrid>
      <w:tr w:rsidR="000604EF" w:rsidRPr="000604EF" w14:paraId="487AA258" w14:textId="77777777" w:rsidTr="000604EF">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5CF33B4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7A3724C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308AF9C1"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5E9C269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Topology/Pathloss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2780977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MPL (dB)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0B40783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Distance (m) R2D</w:t>
            </w:r>
          </w:p>
        </w:tc>
        <w:tc>
          <w:tcPr>
            <w:tcW w:w="810" w:type="dxa"/>
            <w:tcBorders>
              <w:top w:val="single" w:sz="12" w:space="0" w:color="auto"/>
              <w:left w:val="nil"/>
              <w:bottom w:val="single" w:sz="4" w:space="0" w:color="auto"/>
              <w:right w:val="single" w:sz="4" w:space="0" w:color="auto"/>
            </w:tcBorders>
            <w:shd w:val="clear" w:color="auto" w:fill="auto"/>
            <w:vAlign w:val="center"/>
            <w:hideMark/>
          </w:tcPr>
          <w:p w14:paraId="434FCB3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MPL (dB) D2R</w:t>
            </w:r>
          </w:p>
        </w:tc>
        <w:tc>
          <w:tcPr>
            <w:tcW w:w="1350" w:type="dxa"/>
            <w:tcBorders>
              <w:top w:val="single" w:sz="12" w:space="0" w:color="auto"/>
              <w:left w:val="nil"/>
              <w:bottom w:val="single" w:sz="4" w:space="0" w:color="auto"/>
              <w:right w:val="single" w:sz="12" w:space="0" w:color="auto"/>
            </w:tcBorders>
            <w:shd w:val="clear" w:color="auto" w:fill="auto"/>
            <w:vAlign w:val="center"/>
            <w:hideMark/>
          </w:tcPr>
          <w:p w14:paraId="6733C78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Distance (m) D2R</w:t>
            </w:r>
          </w:p>
        </w:tc>
      </w:tr>
      <w:tr w:rsidR="000604EF" w:rsidRPr="000604EF" w14:paraId="5394CFB7"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3B2E010"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204A945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68298ED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1D5ABC8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3CFE833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dB</w:t>
            </w:r>
          </w:p>
        </w:tc>
        <w:tc>
          <w:tcPr>
            <w:tcW w:w="1080" w:type="dxa"/>
            <w:tcBorders>
              <w:top w:val="nil"/>
              <w:left w:val="nil"/>
              <w:bottom w:val="single" w:sz="4" w:space="0" w:color="auto"/>
              <w:right w:val="single" w:sz="4" w:space="0" w:color="auto"/>
            </w:tcBorders>
            <w:shd w:val="clear" w:color="auto" w:fill="auto"/>
            <w:noWrap/>
            <w:vAlign w:val="center"/>
            <w:hideMark/>
          </w:tcPr>
          <w:p w14:paraId="0AFDCE53"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m</w:t>
            </w:r>
          </w:p>
        </w:tc>
        <w:tc>
          <w:tcPr>
            <w:tcW w:w="810" w:type="dxa"/>
            <w:tcBorders>
              <w:top w:val="nil"/>
              <w:left w:val="nil"/>
              <w:bottom w:val="single" w:sz="4" w:space="0" w:color="auto"/>
              <w:right w:val="single" w:sz="4" w:space="0" w:color="auto"/>
            </w:tcBorders>
            <w:shd w:val="clear" w:color="auto" w:fill="auto"/>
            <w:noWrap/>
            <w:vAlign w:val="center"/>
            <w:hideMark/>
          </w:tcPr>
          <w:p w14:paraId="45E0EFBD"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dB</w:t>
            </w:r>
          </w:p>
        </w:tc>
        <w:tc>
          <w:tcPr>
            <w:tcW w:w="1350" w:type="dxa"/>
            <w:tcBorders>
              <w:top w:val="nil"/>
              <w:left w:val="nil"/>
              <w:bottom w:val="single" w:sz="4" w:space="0" w:color="auto"/>
              <w:right w:val="single" w:sz="12" w:space="0" w:color="auto"/>
            </w:tcBorders>
            <w:shd w:val="clear" w:color="auto" w:fill="auto"/>
            <w:noWrap/>
            <w:vAlign w:val="center"/>
            <w:hideMark/>
          </w:tcPr>
          <w:p w14:paraId="6159F83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m</w:t>
            </w:r>
          </w:p>
        </w:tc>
      </w:tr>
      <w:tr w:rsidR="000604EF" w:rsidRPr="000604EF" w14:paraId="184293FC"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EF188F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6320D56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DA8CB6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4F902494"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7D82CD6"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6B3CFD3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7.0</w:t>
            </w:r>
          </w:p>
        </w:tc>
        <w:tc>
          <w:tcPr>
            <w:tcW w:w="810" w:type="dxa"/>
            <w:tcBorders>
              <w:top w:val="nil"/>
              <w:left w:val="nil"/>
              <w:bottom w:val="single" w:sz="4" w:space="0" w:color="auto"/>
              <w:right w:val="single" w:sz="4" w:space="0" w:color="auto"/>
            </w:tcBorders>
            <w:shd w:val="clear" w:color="auto" w:fill="auto"/>
            <w:noWrap/>
            <w:vAlign w:val="center"/>
            <w:hideMark/>
          </w:tcPr>
          <w:p w14:paraId="1DCBCB6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51.7</w:t>
            </w:r>
          </w:p>
        </w:tc>
        <w:tc>
          <w:tcPr>
            <w:tcW w:w="1350" w:type="dxa"/>
            <w:tcBorders>
              <w:top w:val="nil"/>
              <w:left w:val="nil"/>
              <w:bottom w:val="single" w:sz="4" w:space="0" w:color="auto"/>
              <w:right w:val="single" w:sz="12" w:space="0" w:color="auto"/>
            </w:tcBorders>
            <w:shd w:val="clear" w:color="auto" w:fill="auto"/>
            <w:noWrap/>
            <w:vAlign w:val="center"/>
            <w:hideMark/>
          </w:tcPr>
          <w:p w14:paraId="2E47EC5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14.8</w:t>
            </w:r>
          </w:p>
        </w:tc>
      </w:tr>
      <w:tr w:rsidR="000604EF" w:rsidRPr="000604EF" w14:paraId="785AAA99"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D33DDD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59D39E1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266579C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1DFEA150"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C7F4CD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4AB462B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26.5</w:t>
            </w:r>
          </w:p>
        </w:tc>
        <w:tc>
          <w:tcPr>
            <w:tcW w:w="810" w:type="dxa"/>
            <w:tcBorders>
              <w:top w:val="nil"/>
              <w:left w:val="nil"/>
              <w:bottom w:val="single" w:sz="4" w:space="0" w:color="auto"/>
              <w:right w:val="single" w:sz="4" w:space="0" w:color="auto"/>
            </w:tcBorders>
            <w:shd w:val="clear" w:color="auto" w:fill="auto"/>
            <w:noWrap/>
            <w:vAlign w:val="center"/>
            <w:hideMark/>
          </w:tcPr>
          <w:p w14:paraId="053D168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56.7</w:t>
            </w:r>
          </w:p>
        </w:tc>
        <w:tc>
          <w:tcPr>
            <w:tcW w:w="1350" w:type="dxa"/>
            <w:tcBorders>
              <w:top w:val="nil"/>
              <w:left w:val="nil"/>
              <w:bottom w:val="single" w:sz="4" w:space="0" w:color="auto"/>
              <w:right w:val="single" w:sz="12" w:space="0" w:color="auto"/>
            </w:tcBorders>
            <w:shd w:val="clear" w:color="auto" w:fill="auto"/>
            <w:noWrap/>
            <w:vAlign w:val="center"/>
            <w:hideMark/>
          </w:tcPr>
          <w:p w14:paraId="1395E40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28.9</w:t>
            </w:r>
          </w:p>
        </w:tc>
      </w:tr>
      <w:tr w:rsidR="000604EF" w:rsidRPr="000604EF" w14:paraId="5737AC95"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94FB4A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11D25B4A"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4E04D99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2B1C0FB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E935FC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26CE4B0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7.0</w:t>
            </w:r>
          </w:p>
        </w:tc>
        <w:tc>
          <w:tcPr>
            <w:tcW w:w="810" w:type="dxa"/>
            <w:tcBorders>
              <w:top w:val="nil"/>
              <w:left w:val="nil"/>
              <w:bottom w:val="single" w:sz="4" w:space="0" w:color="auto"/>
              <w:right w:val="single" w:sz="4" w:space="0" w:color="auto"/>
            </w:tcBorders>
            <w:shd w:val="clear" w:color="auto" w:fill="auto"/>
            <w:noWrap/>
            <w:vAlign w:val="center"/>
            <w:hideMark/>
          </w:tcPr>
          <w:p w14:paraId="53204CFD"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46.7</w:t>
            </w:r>
          </w:p>
        </w:tc>
        <w:tc>
          <w:tcPr>
            <w:tcW w:w="1350" w:type="dxa"/>
            <w:tcBorders>
              <w:top w:val="nil"/>
              <w:left w:val="nil"/>
              <w:bottom w:val="single" w:sz="4" w:space="0" w:color="auto"/>
              <w:right w:val="single" w:sz="12" w:space="0" w:color="auto"/>
            </w:tcBorders>
            <w:shd w:val="clear" w:color="auto" w:fill="auto"/>
            <w:noWrap/>
            <w:vAlign w:val="center"/>
            <w:hideMark/>
          </w:tcPr>
          <w:p w14:paraId="193667C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7.6</w:t>
            </w:r>
          </w:p>
        </w:tc>
      </w:tr>
      <w:tr w:rsidR="000604EF" w:rsidRPr="000604EF" w14:paraId="4F71EB6A"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DE4BCE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1B30A00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3378BEE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3A4190B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005AB28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327F8EE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26.5</w:t>
            </w:r>
          </w:p>
        </w:tc>
        <w:tc>
          <w:tcPr>
            <w:tcW w:w="810" w:type="dxa"/>
            <w:tcBorders>
              <w:top w:val="nil"/>
              <w:left w:val="nil"/>
              <w:bottom w:val="single" w:sz="4" w:space="0" w:color="auto"/>
              <w:right w:val="single" w:sz="4" w:space="0" w:color="auto"/>
            </w:tcBorders>
            <w:shd w:val="clear" w:color="auto" w:fill="auto"/>
            <w:noWrap/>
            <w:vAlign w:val="center"/>
            <w:hideMark/>
          </w:tcPr>
          <w:p w14:paraId="629B088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51.7</w:t>
            </w:r>
          </w:p>
        </w:tc>
        <w:tc>
          <w:tcPr>
            <w:tcW w:w="1350" w:type="dxa"/>
            <w:tcBorders>
              <w:top w:val="nil"/>
              <w:left w:val="nil"/>
              <w:bottom w:val="single" w:sz="4" w:space="0" w:color="auto"/>
              <w:right w:val="single" w:sz="12" w:space="0" w:color="auto"/>
            </w:tcBorders>
            <w:shd w:val="clear" w:color="auto" w:fill="auto"/>
            <w:noWrap/>
            <w:vAlign w:val="center"/>
            <w:hideMark/>
          </w:tcPr>
          <w:p w14:paraId="70A39AA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14.8</w:t>
            </w:r>
          </w:p>
        </w:tc>
      </w:tr>
      <w:tr w:rsidR="000604EF" w:rsidRPr="000604EF" w14:paraId="7621C077"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6061120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06FE870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6D8F704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32D4733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1B541F9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054D3A01"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7.0</w:t>
            </w:r>
          </w:p>
        </w:tc>
        <w:tc>
          <w:tcPr>
            <w:tcW w:w="810" w:type="dxa"/>
            <w:tcBorders>
              <w:top w:val="nil"/>
              <w:left w:val="nil"/>
              <w:bottom w:val="single" w:sz="4" w:space="0" w:color="auto"/>
              <w:right w:val="single" w:sz="4" w:space="0" w:color="auto"/>
            </w:tcBorders>
            <w:shd w:val="clear" w:color="auto" w:fill="auto"/>
            <w:noWrap/>
            <w:vAlign w:val="center"/>
            <w:hideMark/>
          </w:tcPr>
          <w:p w14:paraId="7EB6F0C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51.7</w:t>
            </w:r>
          </w:p>
        </w:tc>
        <w:tc>
          <w:tcPr>
            <w:tcW w:w="1350" w:type="dxa"/>
            <w:tcBorders>
              <w:top w:val="nil"/>
              <w:left w:val="nil"/>
              <w:bottom w:val="single" w:sz="4" w:space="0" w:color="auto"/>
              <w:right w:val="single" w:sz="12" w:space="0" w:color="auto"/>
            </w:tcBorders>
            <w:shd w:val="clear" w:color="auto" w:fill="auto"/>
            <w:noWrap/>
            <w:vAlign w:val="center"/>
            <w:hideMark/>
          </w:tcPr>
          <w:p w14:paraId="4B40203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14.8</w:t>
            </w:r>
          </w:p>
        </w:tc>
      </w:tr>
      <w:tr w:rsidR="000604EF" w:rsidRPr="000604EF" w14:paraId="207E2EEB"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7E17C30"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065E0BA"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0F6B2E9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1DE81E5F"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CE1D41D"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2E933FD1"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26.5</w:t>
            </w:r>
          </w:p>
        </w:tc>
        <w:tc>
          <w:tcPr>
            <w:tcW w:w="810" w:type="dxa"/>
            <w:tcBorders>
              <w:top w:val="nil"/>
              <w:left w:val="nil"/>
              <w:bottom w:val="single" w:sz="4" w:space="0" w:color="auto"/>
              <w:right w:val="single" w:sz="4" w:space="0" w:color="auto"/>
            </w:tcBorders>
            <w:shd w:val="clear" w:color="auto" w:fill="auto"/>
            <w:noWrap/>
            <w:vAlign w:val="center"/>
            <w:hideMark/>
          </w:tcPr>
          <w:p w14:paraId="62040253"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56.7</w:t>
            </w:r>
          </w:p>
        </w:tc>
        <w:tc>
          <w:tcPr>
            <w:tcW w:w="1350" w:type="dxa"/>
            <w:tcBorders>
              <w:top w:val="nil"/>
              <w:left w:val="nil"/>
              <w:bottom w:val="single" w:sz="4" w:space="0" w:color="auto"/>
              <w:right w:val="single" w:sz="12" w:space="0" w:color="auto"/>
            </w:tcBorders>
            <w:shd w:val="clear" w:color="auto" w:fill="auto"/>
            <w:noWrap/>
            <w:vAlign w:val="center"/>
            <w:hideMark/>
          </w:tcPr>
          <w:p w14:paraId="4EDA1C5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28.9</w:t>
            </w:r>
          </w:p>
        </w:tc>
      </w:tr>
      <w:tr w:rsidR="000604EF" w:rsidRPr="000604EF" w14:paraId="6179DE61"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3DAA3C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15C9917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70DE2DF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16971FC0"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3EA9BE53"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10F74B20"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7.0</w:t>
            </w:r>
          </w:p>
        </w:tc>
        <w:tc>
          <w:tcPr>
            <w:tcW w:w="810" w:type="dxa"/>
            <w:tcBorders>
              <w:top w:val="nil"/>
              <w:left w:val="nil"/>
              <w:bottom w:val="single" w:sz="4" w:space="0" w:color="auto"/>
              <w:right w:val="single" w:sz="4" w:space="0" w:color="auto"/>
            </w:tcBorders>
            <w:shd w:val="clear" w:color="auto" w:fill="auto"/>
            <w:noWrap/>
            <w:vAlign w:val="center"/>
            <w:hideMark/>
          </w:tcPr>
          <w:p w14:paraId="7A09BD59"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51.7</w:t>
            </w:r>
          </w:p>
        </w:tc>
        <w:tc>
          <w:tcPr>
            <w:tcW w:w="1350" w:type="dxa"/>
            <w:tcBorders>
              <w:top w:val="nil"/>
              <w:left w:val="nil"/>
              <w:bottom w:val="single" w:sz="4" w:space="0" w:color="auto"/>
              <w:right w:val="single" w:sz="12" w:space="0" w:color="auto"/>
            </w:tcBorders>
            <w:shd w:val="clear" w:color="auto" w:fill="auto"/>
            <w:noWrap/>
            <w:vAlign w:val="center"/>
            <w:hideMark/>
          </w:tcPr>
          <w:p w14:paraId="62B1FE69"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14.8</w:t>
            </w:r>
          </w:p>
        </w:tc>
      </w:tr>
      <w:tr w:rsidR="000604EF" w:rsidRPr="000604EF" w14:paraId="302AC54E" w14:textId="77777777" w:rsidTr="000604EF">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1B55201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2BBC8E3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7BA96E0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DEE373E"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26CA0A62"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2FFD28A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26.5</w:t>
            </w:r>
          </w:p>
        </w:tc>
        <w:tc>
          <w:tcPr>
            <w:tcW w:w="810" w:type="dxa"/>
            <w:tcBorders>
              <w:top w:val="nil"/>
              <w:left w:val="nil"/>
              <w:bottom w:val="single" w:sz="4" w:space="0" w:color="auto"/>
              <w:right w:val="single" w:sz="4" w:space="0" w:color="auto"/>
            </w:tcBorders>
            <w:shd w:val="clear" w:color="auto" w:fill="auto"/>
            <w:noWrap/>
            <w:vAlign w:val="center"/>
            <w:hideMark/>
          </w:tcPr>
          <w:p w14:paraId="1E0E0483"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56.7</w:t>
            </w:r>
          </w:p>
        </w:tc>
        <w:tc>
          <w:tcPr>
            <w:tcW w:w="1350" w:type="dxa"/>
            <w:tcBorders>
              <w:top w:val="nil"/>
              <w:left w:val="nil"/>
              <w:bottom w:val="single" w:sz="4" w:space="0" w:color="auto"/>
              <w:right w:val="single" w:sz="12" w:space="0" w:color="auto"/>
            </w:tcBorders>
            <w:shd w:val="clear" w:color="auto" w:fill="auto"/>
            <w:noWrap/>
            <w:vAlign w:val="center"/>
            <w:hideMark/>
          </w:tcPr>
          <w:p w14:paraId="1ACFC7A5"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28.9</w:t>
            </w:r>
          </w:p>
        </w:tc>
      </w:tr>
      <w:tr w:rsidR="000604EF" w:rsidRPr="000604EF" w14:paraId="69C1B7A4" w14:textId="77777777" w:rsidTr="000604EF">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73E01C4C"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77AA7D14"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628D50A4"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625B7E77"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12" w:space="0" w:color="auto"/>
              <w:right w:val="single" w:sz="4" w:space="0" w:color="auto"/>
            </w:tcBorders>
            <w:shd w:val="clear" w:color="auto" w:fill="auto"/>
            <w:noWrap/>
            <w:vAlign w:val="center"/>
            <w:hideMark/>
          </w:tcPr>
          <w:p w14:paraId="6B0F81B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114.4</w:t>
            </w:r>
          </w:p>
        </w:tc>
        <w:tc>
          <w:tcPr>
            <w:tcW w:w="1080" w:type="dxa"/>
            <w:tcBorders>
              <w:top w:val="nil"/>
              <w:left w:val="nil"/>
              <w:bottom w:val="single" w:sz="12" w:space="0" w:color="auto"/>
              <w:right w:val="single" w:sz="4" w:space="0" w:color="auto"/>
            </w:tcBorders>
            <w:shd w:val="clear" w:color="auto" w:fill="auto"/>
            <w:noWrap/>
            <w:vAlign w:val="center"/>
            <w:hideMark/>
          </w:tcPr>
          <w:p w14:paraId="4CF0CF5B"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&gt;100</w:t>
            </w:r>
          </w:p>
        </w:tc>
        <w:tc>
          <w:tcPr>
            <w:tcW w:w="810" w:type="dxa"/>
            <w:tcBorders>
              <w:top w:val="nil"/>
              <w:left w:val="nil"/>
              <w:bottom w:val="single" w:sz="12" w:space="0" w:color="auto"/>
              <w:right w:val="single" w:sz="4" w:space="0" w:color="auto"/>
            </w:tcBorders>
            <w:shd w:val="clear" w:color="auto" w:fill="auto"/>
            <w:noWrap/>
            <w:vAlign w:val="center"/>
            <w:hideMark/>
          </w:tcPr>
          <w:p w14:paraId="4D4FA99A"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121.6</w:t>
            </w:r>
          </w:p>
        </w:tc>
        <w:tc>
          <w:tcPr>
            <w:tcW w:w="1350" w:type="dxa"/>
            <w:tcBorders>
              <w:top w:val="nil"/>
              <w:left w:val="nil"/>
              <w:bottom w:val="single" w:sz="12" w:space="0" w:color="auto"/>
              <w:right w:val="single" w:sz="12" w:space="0" w:color="auto"/>
            </w:tcBorders>
            <w:shd w:val="clear" w:color="auto" w:fill="auto"/>
            <w:noWrap/>
            <w:vAlign w:val="center"/>
            <w:hideMark/>
          </w:tcPr>
          <w:p w14:paraId="042A6718" w14:textId="77777777" w:rsidR="000604EF" w:rsidRPr="00B73D89" w:rsidRDefault="000604EF" w:rsidP="000604EF">
            <w:pPr>
              <w:spacing w:after="0"/>
              <w:jc w:val="center"/>
              <w:rPr>
                <w:rFonts w:ascii="Calibri" w:hAnsi="Calibri" w:cs="Calibri"/>
                <w:szCs w:val="22"/>
              </w:rPr>
            </w:pPr>
            <w:r w:rsidRPr="00B73D89">
              <w:rPr>
                <w:rFonts w:ascii="Calibri" w:hAnsi="Calibri" w:cs="Calibri"/>
                <w:szCs w:val="22"/>
              </w:rPr>
              <w:t>&gt;100</w:t>
            </w:r>
          </w:p>
        </w:tc>
      </w:tr>
    </w:tbl>
    <w:p w14:paraId="31C4D729" w14:textId="77777777" w:rsidR="00CB7549" w:rsidRDefault="00CB7549" w:rsidP="00CB7549">
      <w:pPr>
        <w:rPr>
          <w:lang w:eastAsia="zh-CN"/>
        </w:rPr>
      </w:pPr>
    </w:p>
    <w:p w14:paraId="47EBE7DA" w14:textId="02E1422E" w:rsidR="00CB7549" w:rsidRDefault="00CB7549" w:rsidP="00B73D89">
      <w:pPr>
        <w:pStyle w:val="Caption"/>
        <w:rPr>
          <w:lang w:eastAsia="zh-CN"/>
        </w:rPr>
      </w:pPr>
      <w:bookmarkStart w:id="29" w:name="OLE_LINK21"/>
      <w:r>
        <w:rPr>
          <w:lang w:eastAsia="zh-CN"/>
        </w:rPr>
        <w:lastRenderedPageBreak/>
        <w:t xml:space="preserve">Table </w:t>
      </w:r>
      <w:r w:rsidR="00381059">
        <w:rPr>
          <w:lang w:eastAsia="zh-CN"/>
        </w:rPr>
        <w:t>11</w:t>
      </w:r>
      <w:r>
        <w:rPr>
          <w:lang w:eastAsia="zh-CN"/>
        </w:rPr>
        <w:t>: Link budget for D2T2 with TDL-D and 2 receive chains</w:t>
      </w:r>
    </w:p>
    <w:tbl>
      <w:tblPr>
        <w:tblW w:w="8625" w:type="dxa"/>
        <w:tblLayout w:type="fixed"/>
        <w:tblLook w:val="04A0" w:firstRow="1" w:lastRow="0" w:firstColumn="1" w:lastColumn="0" w:noHBand="0" w:noVBand="1"/>
      </w:tblPr>
      <w:tblGrid>
        <w:gridCol w:w="1070"/>
        <w:gridCol w:w="760"/>
        <w:gridCol w:w="1125"/>
        <w:gridCol w:w="1690"/>
        <w:gridCol w:w="1010"/>
        <w:gridCol w:w="1080"/>
        <w:gridCol w:w="630"/>
        <w:gridCol w:w="1260"/>
      </w:tblGrid>
      <w:tr w:rsidR="00C37035" w:rsidRPr="00C37035" w14:paraId="15442D63" w14:textId="77777777" w:rsidTr="00C37035">
        <w:trPr>
          <w:trHeight w:val="880"/>
        </w:trPr>
        <w:tc>
          <w:tcPr>
            <w:tcW w:w="1070" w:type="dxa"/>
            <w:tcBorders>
              <w:top w:val="single" w:sz="12" w:space="0" w:color="auto"/>
              <w:left w:val="single" w:sz="12" w:space="0" w:color="auto"/>
              <w:bottom w:val="single" w:sz="4" w:space="0" w:color="auto"/>
              <w:right w:val="single" w:sz="4" w:space="0" w:color="auto"/>
            </w:tcBorders>
            <w:shd w:val="clear" w:color="auto" w:fill="auto"/>
            <w:vAlign w:val="center"/>
            <w:hideMark/>
          </w:tcPr>
          <w:bookmarkEnd w:id="29"/>
          <w:p w14:paraId="0CF0B2EE"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Scenarios</w:t>
            </w:r>
          </w:p>
        </w:tc>
        <w:tc>
          <w:tcPr>
            <w:tcW w:w="760" w:type="dxa"/>
            <w:tcBorders>
              <w:top w:val="single" w:sz="12" w:space="0" w:color="auto"/>
              <w:left w:val="nil"/>
              <w:bottom w:val="single" w:sz="4" w:space="0" w:color="auto"/>
              <w:right w:val="single" w:sz="4" w:space="0" w:color="auto"/>
            </w:tcBorders>
            <w:shd w:val="clear" w:color="auto" w:fill="auto"/>
            <w:vAlign w:val="center"/>
            <w:hideMark/>
          </w:tcPr>
          <w:p w14:paraId="090D082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CW case</w:t>
            </w:r>
          </w:p>
        </w:tc>
        <w:tc>
          <w:tcPr>
            <w:tcW w:w="1125" w:type="dxa"/>
            <w:tcBorders>
              <w:top w:val="single" w:sz="12" w:space="0" w:color="auto"/>
              <w:left w:val="nil"/>
              <w:bottom w:val="single" w:sz="4" w:space="0" w:color="auto"/>
              <w:right w:val="single" w:sz="4" w:space="0" w:color="auto"/>
            </w:tcBorders>
            <w:shd w:val="clear" w:color="auto" w:fill="auto"/>
            <w:vAlign w:val="center"/>
            <w:hideMark/>
          </w:tcPr>
          <w:p w14:paraId="53FF0A7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1/2a/2b</w:t>
            </w:r>
          </w:p>
        </w:tc>
        <w:tc>
          <w:tcPr>
            <w:tcW w:w="1690" w:type="dxa"/>
            <w:tcBorders>
              <w:top w:val="single" w:sz="12" w:space="0" w:color="auto"/>
              <w:left w:val="nil"/>
              <w:bottom w:val="single" w:sz="4" w:space="0" w:color="auto"/>
              <w:right w:val="single" w:sz="4" w:space="0" w:color="auto"/>
            </w:tcBorders>
            <w:shd w:val="clear" w:color="auto" w:fill="auto"/>
            <w:vAlign w:val="center"/>
            <w:hideMark/>
          </w:tcPr>
          <w:p w14:paraId="7A41524B" w14:textId="41AB3CED" w:rsidR="00C37035" w:rsidRPr="00B73D89" w:rsidRDefault="00C37035" w:rsidP="00C37035">
            <w:pPr>
              <w:spacing w:after="0"/>
              <w:jc w:val="center"/>
              <w:rPr>
                <w:rFonts w:ascii="Calibri" w:hAnsi="Calibri" w:cs="Calibri"/>
                <w:szCs w:val="22"/>
              </w:rPr>
            </w:pPr>
            <w:r w:rsidRPr="00B73D89">
              <w:rPr>
                <w:rFonts w:ascii="Calibri" w:hAnsi="Calibri" w:cs="Calibri"/>
                <w:szCs w:val="22"/>
              </w:rPr>
              <w:t>Topology/</w:t>
            </w:r>
            <w:r w:rsidR="00A65D1E">
              <w:rPr>
                <w:rFonts w:ascii="Calibri" w:hAnsi="Calibri" w:cs="Calibri"/>
                <w:szCs w:val="22"/>
              </w:rPr>
              <w:t xml:space="preserve"> </w:t>
            </w:r>
            <w:r w:rsidRPr="00B73D89">
              <w:rPr>
                <w:rFonts w:ascii="Calibri" w:hAnsi="Calibri" w:cs="Calibri"/>
                <w:szCs w:val="22"/>
              </w:rPr>
              <w:t>Pathloss model</w:t>
            </w:r>
          </w:p>
        </w:tc>
        <w:tc>
          <w:tcPr>
            <w:tcW w:w="1010" w:type="dxa"/>
            <w:tcBorders>
              <w:top w:val="single" w:sz="12" w:space="0" w:color="auto"/>
              <w:left w:val="nil"/>
              <w:bottom w:val="single" w:sz="4" w:space="0" w:color="auto"/>
              <w:right w:val="single" w:sz="4" w:space="0" w:color="auto"/>
            </w:tcBorders>
            <w:shd w:val="clear" w:color="auto" w:fill="auto"/>
            <w:vAlign w:val="center"/>
            <w:hideMark/>
          </w:tcPr>
          <w:p w14:paraId="36FF031A"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MPL (dB) R2D</w:t>
            </w:r>
          </w:p>
        </w:tc>
        <w:tc>
          <w:tcPr>
            <w:tcW w:w="1080" w:type="dxa"/>
            <w:tcBorders>
              <w:top w:val="single" w:sz="12" w:space="0" w:color="auto"/>
              <w:left w:val="nil"/>
              <w:bottom w:val="single" w:sz="4" w:space="0" w:color="auto"/>
              <w:right w:val="single" w:sz="4" w:space="0" w:color="auto"/>
            </w:tcBorders>
            <w:shd w:val="clear" w:color="auto" w:fill="auto"/>
            <w:vAlign w:val="center"/>
            <w:hideMark/>
          </w:tcPr>
          <w:p w14:paraId="7026E006"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Distance (m) R2D</w:t>
            </w:r>
          </w:p>
        </w:tc>
        <w:tc>
          <w:tcPr>
            <w:tcW w:w="630" w:type="dxa"/>
            <w:tcBorders>
              <w:top w:val="single" w:sz="12" w:space="0" w:color="auto"/>
              <w:left w:val="nil"/>
              <w:bottom w:val="single" w:sz="4" w:space="0" w:color="auto"/>
              <w:right w:val="single" w:sz="4" w:space="0" w:color="auto"/>
            </w:tcBorders>
            <w:shd w:val="clear" w:color="auto" w:fill="auto"/>
            <w:vAlign w:val="center"/>
            <w:hideMark/>
          </w:tcPr>
          <w:p w14:paraId="1E6D2F6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MPL (dB) D2R</w:t>
            </w:r>
          </w:p>
        </w:tc>
        <w:tc>
          <w:tcPr>
            <w:tcW w:w="1260" w:type="dxa"/>
            <w:tcBorders>
              <w:top w:val="single" w:sz="12" w:space="0" w:color="auto"/>
              <w:left w:val="nil"/>
              <w:bottom w:val="single" w:sz="4" w:space="0" w:color="auto"/>
              <w:right w:val="single" w:sz="12" w:space="0" w:color="auto"/>
            </w:tcBorders>
            <w:shd w:val="clear" w:color="auto" w:fill="auto"/>
            <w:vAlign w:val="center"/>
            <w:hideMark/>
          </w:tcPr>
          <w:p w14:paraId="5DBF76FA"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Distance (m) D2R</w:t>
            </w:r>
          </w:p>
        </w:tc>
      </w:tr>
      <w:tr w:rsidR="00C37035" w:rsidRPr="00C37035" w14:paraId="3D1A9B35"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38DFD4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2939EC6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4" w:space="0" w:color="auto"/>
              <w:right w:val="single" w:sz="4" w:space="0" w:color="auto"/>
            </w:tcBorders>
            <w:shd w:val="clear" w:color="auto" w:fill="auto"/>
            <w:noWrap/>
            <w:vAlign w:val="center"/>
            <w:hideMark/>
          </w:tcPr>
          <w:p w14:paraId="2E2FD975"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 </w:t>
            </w:r>
          </w:p>
        </w:tc>
        <w:tc>
          <w:tcPr>
            <w:tcW w:w="1690" w:type="dxa"/>
            <w:tcBorders>
              <w:top w:val="nil"/>
              <w:left w:val="nil"/>
              <w:bottom w:val="single" w:sz="4" w:space="0" w:color="auto"/>
              <w:right w:val="single" w:sz="4" w:space="0" w:color="auto"/>
            </w:tcBorders>
            <w:shd w:val="clear" w:color="auto" w:fill="auto"/>
            <w:noWrap/>
            <w:vAlign w:val="center"/>
            <w:hideMark/>
          </w:tcPr>
          <w:p w14:paraId="7CB61865"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 </w:t>
            </w:r>
          </w:p>
        </w:tc>
        <w:tc>
          <w:tcPr>
            <w:tcW w:w="1010" w:type="dxa"/>
            <w:tcBorders>
              <w:top w:val="nil"/>
              <w:left w:val="nil"/>
              <w:bottom w:val="single" w:sz="4" w:space="0" w:color="auto"/>
              <w:right w:val="single" w:sz="4" w:space="0" w:color="auto"/>
            </w:tcBorders>
            <w:shd w:val="clear" w:color="auto" w:fill="auto"/>
            <w:noWrap/>
            <w:vAlign w:val="center"/>
            <w:hideMark/>
          </w:tcPr>
          <w:p w14:paraId="70D2D20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dB</w:t>
            </w:r>
          </w:p>
        </w:tc>
        <w:tc>
          <w:tcPr>
            <w:tcW w:w="1080" w:type="dxa"/>
            <w:tcBorders>
              <w:top w:val="nil"/>
              <w:left w:val="nil"/>
              <w:bottom w:val="single" w:sz="4" w:space="0" w:color="auto"/>
              <w:right w:val="single" w:sz="4" w:space="0" w:color="auto"/>
            </w:tcBorders>
            <w:shd w:val="clear" w:color="auto" w:fill="auto"/>
            <w:noWrap/>
            <w:vAlign w:val="center"/>
            <w:hideMark/>
          </w:tcPr>
          <w:p w14:paraId="62D1243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m</w:t>
            </w:r>
          </w:p>
        </w:tc>
        <w:tc>
          <w:tcPr>
            <w:tcW w:w="630" w:type="dxa"/>
            <w:tcBorders>
              <w:top w:val="nil"/>
              <w:left w:val="nil"/>
              <w:bottom w:val="single" w:sz="4" w:space="0" w:color="auto"/>
              <w:right w:val="single" w:sz="4" w:space="0" w:color="auto"/>
            </w:tcBorders>
            <w:shd w:val="clear" w:color="auto" w:fill="auto"/>
            <w:noWrap/>
            <w:vAlign w:val="center"/>
            <w:hideMark/>
          </w:tcPr>
          <w:p w14:paraId="0C668C8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dB</w:t>
            </w:r>
          </w:p>
        </w:tc>
        <w:tc>
          <w:tcPr>
            <w:tcW w:w="1260" w:type="dxa"/>
            <w:tcBorders>
              <w:top w:val="nil"/>
              <w:left w:val="nil"/>
              <w:bottom w:val="single" w:sz="4" w:space="0" w:color="auto"/>
              <w:right w:val="single" w:sz="12" w:space="0" w:color="auto"/>
            </w:tcBorders>
            <w:shd w:val="clear" w:color="auto" w:fill="auto"/>
            <w:noWrap/>
            <w:vAlign w:val="center"/>
            <w:hideMark/>
          </w:tcPr>
          <w:p w14:paraId="5529BBE8"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m</w:t>
            </w:r>
          </w:p>
        </w:tc>
      </w:tr>
      <w:tr w:rsidR="00C37035" w:rsidRPr="00C37035" w14:paraId="727FA58E"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40C1179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AB400A8"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68A1B5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2B47276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63BE8130"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1E6EFD2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7.0</w:t>
            </w:r>
          </w:p>
        </w:tc>
        <w:tc>
          <w:tcPr>
            <w:tcW w:w="630" w:type="dxa"/>
            <w:tcBorders>
              <w:top w:val="nil"/>
              <w:left w:val="nil"/>
              <w:bottom w:val="single" w:sz="4" w:space="0" w:color="auto"/>
              <w:right w:val="single" w:sz="4" w:space="0" w:color="auto"/>
            </w:tcBorders>
            <w:shd w:val="clear" w:color="auto" w:fill="auto"/>
            <w:noWrap/>
            <w:vAlign w:val="center"/>
            <w:hideMark/>
          </w:tcPr>
          <w:p w14:paraId="22F3B96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52.6</w:t>
            </w:r>
          </w:p>
        </w:tc>
        <w:tc>
          <w:tcPr>
            <w:tcW w:w="1260" w:type="dxa"/>
            <w:tcBorders>
              <w:top w:val="nil"/>
              <w:left w:val="nil"/>
              <w:bottom w:val="single" w:sz="4" w:space="0" w:color="auto"/>
              <w:right w:val="single" w:sz="12" w:space="0" w:color="auto"/>
            </w:tcBorders>
            <w:shd w:val="clear" w:color="auto" w:fill="auto"/>
            <w:noWrap/>
            <w:vAlign w:val="center"/>
            <w:hideMark/>
          </w:tcPr>
          <w:p w14:paraId="7B1BBF1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16.6</w:t>
            </w:r>
          </w:p>
        </w:tc>
      </w:tr>
      <w:tr w:rsidR="00C37035" w:rsidRPr="00C37035" w14:paraId="4F1C5DF6"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25FF39B0"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D2T2-A1</w:t>
            </w:r>
          </w:p>
        </w:tc>
        <w:tc>
          <w:tcPr>
            <w:tcW w:w="760" w:type="dxa"/>
            <w:tcBorders>
              <w:top w:val="nil"/>
              <w:left w:val="nil"/>
              <w:bottom w:val="single" w:sz="4" w:space="0" w:color="auto"/>
              <w:right w:val="single" w:sz="4" w:space="0" w:color="auto"/>
            </w:tcBorders>
            <w:shd w:val="clear" w:color="auto" w:fill="auto"/>
            <w:noWrap/>
            <w:vAlign w:val="center"/>
            <w:hideMark/>
          </w:tcPr>
          <w:p w14:paraId="4B54ED94"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142B1C09"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54DF53DE"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16A15A3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470FDA4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26.5</w:t>
            </w:r>
          </w:p>
        </w:tc>
        <w:tc>
          <w:tcPr>
            <w:tcW w:w="630" w:type="dxa"/>
            <w:tcBorders>
              <w:top w:val="nil"/>
              <w:left w:val="nil"/>
              <w:bottom w:val="single" w:sz="4" w:space="0" w:color="auto"/>
              <w:right w:val="single" w:sz="4" w:space="0" w:color="auto"/>
            </w:tcBorders>
            <w:shd w:val="clear" w:color="auto" w:fill="auto"/>
            <w:noWrap/>
            <w:vAlign w:val="center"/>
            <w:hideMark/>
          </w:tcPr>
          <w:p w14:paraId="4634F8B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57.6</w:t>
            </w:r>
          </w:p>
        </w:tc>
        <w:tc>
          <w:tcPr>
            <w:tcW w:w="1260" w:type="dxa"/>
            <w:tcBorders>
              <w:top w:val="nil"/>
              <w:left w:val="nil"/>
              <w:bottom w:val="single" w:sz="4" w:space="0" w:color="auto"/>
              <w:right w:val="single" w:sz="12" w:space="0" w:color="auto"/>
            </w:tcBorders>
            <w:shd w:val="clear" w:color="auto" w:fill="auto"/>
            <w:noWrap/>
            <w:vAlign w:val="center"/>
            <w:hideMark/>
          </w:tcPr>
          <w:p w14:paraId="79370734"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32.3</w:t>
            </w:r>
          </w:p>
        </w:tc>
      </w:tr>
      <w:tr w:rsidR="00C37035" w:rsidRPr="00C37035" w14:paraId="74417C4F"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E4D7AD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4D6D4C3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75128F5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64129609"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3812BA6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4185C0C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7.0</w:t>
            </w:r>
          </w:p>
        </w:tc>
        <w:tc>
          <w:tcPr>
            <w:tcW w:w="630" w:type="dxa"/>
            <w:tcBorders>
              <w:top w:val="nil"/>
              <w:left w:val="nil"/>
              <w:bottom w:val="single" w:sz="4" w:space="0" w:color="auto"/>
              <w:right w:val="single" w:sz="4" w:space="0" w:color="auto"/>
            </w:tcBorders>
            <w:shd w:val="clear" w:color="auto" w:fill="auto"/>
            <w:noWrap/>
            <w:vAlign w:val="center"/>
            <w:hideMark/>
          </w:tcPr>
          <w:p w14:paraId="4342924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47.6</w:t>
            </w:r>
          </w:p>
        </w:tc>
        <w:tc>
          <w:tcPr>
            <w:tcW w:w="1260" w:type="dxa"/>
            <w:tcBorders>
              <w:top w:val="nil"/>
              <w:left w:val="nil"/>
              <w:bottom w:val="single" w:sz="4" w:space="0" w:color="auto"/>
              <w:right w:val="single" w:sz="12" w:space="0" w:color="auto"/>
            </w:tcBorders>
            <w:shd w:val="clear" w:color="auto" w:fill="auto"/>
            <w:noWrap/>
            <w:vAlign w:val="center"/>
            <w:hideMark/>
          </w:tcPr>
          <w:p w14:paraId="6BF36A4A"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8.5</w:t>
            </w:r>
          </w:p>
        </w:tc>
      </w:tr>
      <w:tr w:rsidR="00C37035" w:rsidRPr="00C37035" w14:paraId="49370095"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0F4AE46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D2T2-A2</w:t>
            </w:r>
          </w:p>
        </w:tc>
        <w:tc>
          <w:tcPr>
            <w:tcW w:w="760" w:type="dxa"/>
            <w:tcBorders>
              <w:top w:val="nil"/>
              <w:left w:val="nil"/>
              <w:bottom w:val="single" w:sz="4" w:space="0" w:color="auto"/>
              <w:right w:val="single" w:sz="4" w:space="0" w:color="auto"/>
            </w:tcBorders>
            <w:shd w:val="clear" w:color="auto" w:fill="auto"/>
            <w:noWrap/>
            <w:vAlign w:val="center"/>
            <w:hideMark/>
          </w:tcPr>
          <w:p w14:paraId="47290714"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2-2</w:t>
            </w:r>
          </w:p>
        </w:tc>
        <w:tc>
          <w:tcPr>
            <w:tcW w:w="1125" w:type="dxa"/>
            <w:tcBorders>
              <w:top w:val="nil"/>
              <w:left w:val="nil"/>
              <w:bottom w:val="single" w:sz="4" w:space="0" w:color="auto"/>
              <w:right w:val="single" w:sz="4" w:space="0" w:color="auto"/>
            </w:tcBorders>
            <w:shd w:val="clear" w:color="auto" w:fill="auto"/>
            <w:noWrap/>
            <w:vAlign w:val="center"/>
            <w:hideMark/>
          </w:tcPr>
          <w:p w14:paraId="0C0164E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2C89D00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3DFFA1D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12F1BA5C"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26.5</w:t>
            </w:r>
          </w:p>
        </w:tc>
        <w:tc>
          <w:tcPr>
            <w:tcW w:w="630" w:type="dxa"/>
            <w:tcBorders>
              <w:top w:val="nil"/>
              <w:left w:val="nil"/>
              <w:bottom w:val="single" w:sz="4" w:space="0" w:color="auto"/>
              <w:right w:val="single" w:sz="4" w:space="0" w:color="auto"/>
            </w:tcBorders>
            <w:shd w:val="clear" w:color="auto" w:fill="auto"/>
            <w:noWrap/>
            <w:vAlign w:val="center"/>
            <w:hideMark/>
          </w:tcPr>
          <w:p w14:paraId="5E8726CC"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52.6</w:t>
            </w:r>
          </w:p>
        </w:tc>
        <w:tc>
          <w:tcPr>
            <w:tcW w:w="1260" w:type="dxa"/>
            <w:tcBorders>
              <w:top w:val="nil"/>
              <w:left w:val="nil"/>
              <w:bottom w:val="single" w:sz="4" w:space="0" w:color="auto"/>
              <w:right w:val="single" w:sz="12" w:space="0" w:color="auto"/>
            </w:tcBorders>
            <w:shd w:val="clear" w:color="auto" w:fill="auto"/>
            <w:noWrap/>
            <w:vAlign w:val="center"/>
            <w:hideMark/>
          </w:tcPr>
          <w:p w14:paraId="01E855FA"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16.6</w:t>
            </w:r>
          </w:p>
        </w:tc>
      </w:tr>
      <w:tr w:rsidR="00C37035" w:rsidRPr="00C37035" w14:paraId="79FD2031"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E1E26C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5C2782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50897F6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45E8CA69"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0EAA08F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2C27D2D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7.0</w:t>
            </w:r>
          </w:p>
        </w:tc>
        <w:tc>
          <w:tcPr>
            <w:tcW w:w="630" w:type="dxa"/>
            <w:tcBorders>
              <w:top w:val="nil"/>
              <w:left w:val="nil"/>
              <w:bottom w:val="single" w:sz="4" w:space="0" w:color="auto"/>
              <w:right w:val="single" w:sz="4" w:space="0" w:color="auto"/>
            </w:tcBorders>
            <w:shd w:val="clear" w:color="auto" w:fill="auto"/>
            <w:noWrap/>
            <w:vAlign w:val="center"/>
            <w:hideMark/>
          </w:tcPr>
          <w:p w14:paraId="0ED132E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52.6</w:t>
            </w:r>
          </w:p>
        </w:tc>
        <w:tc>
          <w:tcPr>
            <w:tcW w:w="1260" w:type="dxa"/>
            <w:tcBorders>
              <w:top w:val="nil"/>
              <w:left w:val="nil"/>
              <w:bottom w:val="single" w:sz="4" w:space="0" w:color="auto"/>
              <w:right w:val="single" w:sz="12" w:space="0" w:color="auto"/>
            </w:tcBorders>
            <w:shd w:val="clear" w:color="auto" w:fill="auto"/>
            <w:noWrap/>
            <w:vAlign w:val="center"/>
            <w:hideMark/>
          </w:tcPr>
          <w:p w14:paraId="0A9B118E"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16.6</w:t>
            </w:r>
          </w:p>
        </w:tc>
      </w:tr>
      <w:tr w:rsidR="00C37035" w:rsidRPr="00C37035" w14:paraId="3C98368E"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7EC8ED0F"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7D3B62F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2-3</w:t>
            </w:r>
          </w:p>
        </w:tc>
        <w:tc>
          <w:tcPr>
            <w:tcW w:w="1125" w:type="dxa"/>
            <w:tcBorders>
              <w:top w:val="nil"/>
              <w:left w:val="nil"/>
              <w:bottom w:val="single" w:sz="4" w:space="0" w:color="auto"/>
              <w:right w:val="single" w:sz="4" w:space="0" w:color="auto"/>
            </w:tcBorders>
            <w:shd w:val="clear" w:color="auto" w:fill="auto"/>
            <w:noWrap/>
            <w:vAlign w:val="center"/>
            <w:hideMark/>
          </w:tcPr>
          <w:p w14:paraId="6A517E9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537167DA"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40A9F49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5319B30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26.5</w:t>
            </w:r>
          </w:p>
        </w:tc>
        <w:tc>
          <w:tcPr>
            <w:tcW w:w="630" w:type="dxa"/>
            <w:tcBorders>
              <w:top w:val="nil"/>
              <w:left w:val="nil"/>
              <w:bottom w:val="single" w:sz="4" w:space="0" w:color="auto"/>
              <w:right w:val="single" w:sz="4" w:space="0" w:color="auto"/>
            </w:tcBorders>
            <w:shd w:val="clear" w:color="auto" w:fill="auto"/>
            <w:noWrap/>
            <w:vAlign w:val="center"/>
            <w:hideMark/>
          </w:tcPr>
          <w:p w14:paraId="1BF6E446"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57.6</w:t>
            </w:r>
          </w:p>
        </w:tc>
        <w:tc>
          <w:tcPr>
            <w:tcW w:w="1260" w:type="dxa"/>
            <w:tcBorders>
              <w:top w:val="nil"/>
              <w:left w:val="nil"/>
              <w:bottom w:val="single" w:sz="4" w:space="0" w:color="auto"/>
              <w:right w:val="single" w:sz="12" w:space="0" w:color="auto"/>
            </w:tcBorders>
            <w:shd w:val="clear" w:color="auto" w:fill="auto"/>
            <w:noWrap/>
            <w:vAlign w:val="center"/>
            <w:hideMark/>
          </w:tcPr>
          <w:p w14:paraId="69A01024"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32.3</w:t>
            </w:r>
          </w:p>
        </w:tc>
      </w:tr>
      <w:tr w:rsidR="00C37035" w:rsidRPr="00C37035" w14:paraId="4DC68CDC"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3671BAA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4411928C"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712FD97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1</w:t>
            </w:r>
          </w:p>
        </w:tc>
        <w:tc>
          <w:tcPr>
            <w:tcW w:w="1690" w:type="dxa"/>
            <w:tcBorders>
              <w:top w:val="nil"/>
              <w:left w:val="nil"/>
              <w:bottom w:val="single" w:sz="4" w:space="0" w:color="auto"/>
              <w:right w:val="single" w:sz="4" w:space="0" w:color="auto"/>
            </w:tcBorders>
            <w:shd w:val="clear" w:color="auto" w:fill="auto"/>
            <w:noWrap/>
            <w:vAlign w:val="center"/>
            <w:hideMark/>
          </w:tcPr>
          <w:p w14:paraId="53B613C0"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0B209A1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46.1</w:t>
            </w:r>
          </w:p>
        </w:tc>
        <w:tc>
          <w:tcPr>
            <w:tcW w:w="1080" w:type="dxa"/>
            <w:tcBorders>
              <w:top w:val="nil"/>
              <w:left w:val="nil"/>
              <w:bottom w:val="single" w:sz="4" w:space="0" w:color="auto"/>
              <w:right w:val="single" w:sz="4" w:space="0" w:color="auto"/>
            </w:tcBorders>
            <w:shd w:val="clear" w:color="auto" w:fill="auto"/>
            <w:noWrap/>
            <w:vAlign w:val="center"/>
            <w:hideMark/>
          </w:tcPr>
          <w:p w14:paraId="7CC37EE6"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7.0</w:t>
            </w:r>
          </w:p>
        </w:tc>
        <w:tc>
          <w:tcPr>
            <w:tcW w:w="630" w:type="dxa"/>
            <w:tcBorders>
              <w:top w:val="nil"/>
              <w:left w:val="nil"/>
              <w:bottom w:val="single" w:sz="4" w:space="0" w:color="auto"/>
              <w:right w:val="single" w:sz="4" w:space="0" w:color="auto"/>
            </w:tcBorders>
            <w:shd w:val="clear" w:color="auto" w:fill="auto"/>
            <w:noWrap/>
            <w:vAlign w:val="center"/>
            <w:hideMark/>
          </w:tcPr>
          <w:p w14:paraId="72E8400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52.6</w:t>
            </w:r>
          </w:p>
        </w:tc>
        <w:tc>
          <w:tcPr>
            <w:tcW w:w="1260" w:type="dxa"/>
            <w:tcBorders>
              <w:top w:val="nil"/>
              <w:left w:val="nil"/>
              <w:bottom w:val="single" w:sz="4" w:space="0" w:color="auto"/>
              <w:right w:val="single" w:sz="12" w:space="0" w:color="auto"/>
            </w:tcBorders>
            <w:shd w:val="clear" w:color="auto" w:fill="auto"/>
            <w:noWrap/>
            <w:vAlign w:val="center"/>
            <w:hideMark/>
          </w:tcPr>
          <w:p w14:paraId="52EC4958"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16.6</w:t>
            </w:r>
          </w:p>
        </w:tc>
      </w:tr>
      <w:tr w:rsidR="00C37035" w:rsidRPr="00C37035" w14:paraId="2BF59D6E" w14:textId="77777777" w:rsidTr="00C37035">
        <w:trPr>
          <w:trHeight w:val="290"/>
        </w:trPr>
        <w:tc>
          <w:tcPr>
            <w:tcW w:w="1070" w:type="dxa"/>
            <w:tcBorders>
              <w:top w:val="nil"/>
              <w:left w:val="single" w:sz="12" w:space="0" w:color="auto"/>
              <w:bottom w:val="single" w:sz="4" w:space="0" w:color="auto"/>
              <w:right w:val="single" w:sz="4" w:space="0" w:color="auto"/>
            </w:tcBorders>
            <w:shd w:val="clear" w:color="auto" w:fill="auto"/>
            <w:noWrap/>
            <w:vAlign w:val="center"/>
            <w:hideMark/>
          </w:tcPr>
          <w:p w14:paraId="5516B03C"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D2T2-B</w:t>
            </w:r>
          </w:p>
        </w:tc>
        <w:tc>
          <w:tcPr>
            <w:tcW w:w="760" w:type="dxa"/>
            <w:tcBorders>
              <w:top w:val="nil"/>
              <w:left w:val="nil"/>
              <w:bottom w:val="single" w:sz="4" w:space="0" w:color="auto"/>
              <w:right w:val="single" w:sz="4" w:space="0" w:color="auto"/>
            </w:tcBorders>
            <w:shd w:val="clear" w:color="auto" w:fill="auto"/>
            <w:noWrap/>
            <w:vAlign w:val="center"/>
            <w:hideMark/>
          </w:tcPr>
          <w:p w14:paraId="6273BF3E"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2-4</w:t>
            </w:r>
          </w:p>
        </w:tc>
        <w:tc>
          <w:tcPr>
            <w:tcW w:w="1125" w:type="dxa"/>
            <w:tcBorders>
              <w:top w:val="nil"/>
              <w:left w:val="nil"/>
              <w:bottom w:val="single" w:sz="4" w:space="0" w:color="auto"/>
              <w:right w:val="single" w:sz="4" w:space="0" w:color="auto"/>
            </w:tcBorders>
            <w:shd w:val="clear" w:color="auto" w:fill="auto"/>
            <w:noWrap/>
            <w:vAlign w:val="center"/>
            <w:hideMark/>
          </w:tcPr>
          <w:p w14:paraId="0D7C9860"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2a</w:t>
            </w:r>
          </w:p>
        </w:tc>
        <w:tc>
          <w:tcPr>
            <w:tcW w:w="1690" w:type="dxa"/>
            <w:tcBorders>
              <w:top w:val="nil"/>
              <w:left w:val="nil"/>
              <w:bottom w:val="single" w:sz="4" w:space="0" w:color="auto"/>
              <w:right w:val="single" w:sz="4" w:space="0" w:color="auto"/>
            </w:tcBorders>
            <w:shd w:val="clear" w:color="auto" w:fill="auto"/>
            <w:noWrap/>
            <w:vAlign w:val="center"/>
            <w:hideMark/>
          </w:tcPr>
          <w:p w14:paraId="7FEE4F19"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4" w:space="0" w:color="auto"/>
              <w:right w:val="single" w:sz="4" w:space="0" w:color="auto"/>
            </w:tcBorders>
            <w:shd w:val="clear" w:color="auto" w:fill="auto"/>
            <w:noWrap/>
            <w:vAlign w:val="center"/>
            <w:hideMark/>
          </w:tcPr>
          <w:p w14:paraId="745D631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56.1</w:t>
            </w:r>
          </w:p>
        </w:tc>
        <w:tc>
          <w:tcPr>
            <w:tcW w:w="1080" w:type="dxa"/>
            <w:tcBorders>
              <w:top w:val="nil"/>
              <w:left w:val="nil"/>
              <w:bottom w:val="single" w:sz="4" w:space="0" w:color="auto"/>
              <w:right w:val="single" w:sz="4" w:space="0" w:color="auto"/>
            </w:tcBorders>
            <w:shd w:val="clear" w:color="auto" w:fill="auto"/>
            <w:noWrap/>
            <w:vAlign w:val="center"/>
            <w:hideMark/>
          </w:tcPr>
          <w:p w14:paraId="3DAEA67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26.5</w:t>
            </w:r>
          </w:p>
        </w:tc>
        <w:tc>
          <w:tcPr>
            <w:tcW w:w="630" w:type="dxa"/>
            <w:tcBorders>
              <w:top w:val="nil"/>
              <w:left w:val="nil"/>
              <w:bottom w:val="single" w:sz="4" w:space="0" w:color="auto"/>
              <w:right w:val="single" w:sz="4" w:space="0" w:color="auto"/>
            </w:tcBorders>
            <w:shd w:val="clear" w:color="auto" w:fill="auto"/>
            <w:noWrap/>
            <w:vAlign w:val="center"/>
            <w:hideMark/>
          </w:tcPr>
          <w:p w14:paraId="70343575"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57.6</w:t>
            </w:r>
          </w:p>
        </w:tc>
        <w:tc>
          <w:tcPr>
            <w:tcW w:w="1260" w:type="dxa"/>
            <w:tcBorders>
              <w:top w:val="nil"/>
              <w:left w:val="nil"/>
              <w:bottom w:val="single" w:sz="4" w:space="0" w:color="auto"/>
              <w:right w:val="single" w:sz="12" w:space="0" w:color="auto"/>
            </w:tcBorders>
            <w:shd w:val="clear" w:color="auto" w:fill="auto"/>
            <w:noWrap/>
            <w:vAlign w:val="center"/>
            <w:hideMark/>
          </w:tcPr>
          <w:p w14:paraId="1DF3C5BD"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32.3</w:t>
            </w:r>
          </w:p>
        </w:tc>
      </w:tr>
      <w:tr w:rsidR="00C37035" w:rsidRPr="00C37035" w14:paraId="5EA600B3" w14:textId="77777777" w:rsidTr="00C37035">
        <w:trPr>
          <w:trHeight w:val="300"/>
        </w:trPr>
        <w:tc>
          <w:tcPr>
            <w:tcW w:w="1070" w:type="dxa"/>
            <w:tcBorders>
              <w:top w:val="nil"/>
              <w:left w:val="single" w:sz="12" w:space="0" w:color="auto"/>
              <w:bottom w:val="single" w:sz="12" w:space="0" w:color="auto"/>
              <w:right w:val="single" w:sz="4" w:space="0" w:color="auto"/>
            </w:tcBorders>
            <w:shd w:val="clear" w:color="auto" w:fill="auto"/>
            <w:noWrap/>
            <w:vAlign w:val="center"/>
            <w:hideMark/>
          </w:tcPr>
          <w:p w14:paraId="08A56087"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D2T2-C</w:t>
            </w:r>
          </w:p>
        </w:tc>
        <w:tc>
          <w:tcPr>
            <w:tcW w:w="760" w:type="dxa"/>
            <w:tcBorders>
              <w:top w:val="nil"/>
              <w:left w:val="nil"/>
              <w:bottom w:val="single" w:sz="12" w:space="0" w:color="auto"/>
              <w:right w:val="single" w:sz="4" w:space="0" w:color="auto"/>
            </w:tcBorders>
            <w:shd w:val="clear" w:color="auto" w:fill="auto"/>
            <w:noWrap/>
            <w:vAlign w:val="center"/>
            <w:hideMark/>
          </w:tcPr>
          <w:p w14:paraId="4B74CD2B"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 </w:t>
            </w:r>
          </w:p>
        </w:tc>
        <w:tc>
          <w:tcPr>
            <w:tcW w:w="1125" w:type="dxa"/>
            <w:tcBorders>
              <w:top w:val="nil"/>
              <w:left w:val="nil"/>
              <w:bottom w:val="single" w:sz="12" w:space="0" w:color="auto"/>
              <w:right w:val="single" w:sz="4" w:space="0" w:color="auto"/>
            </w:tcBorders>
            <w:shd w:val="clear" w:color="auto" w:fill="auto"/>
            <w:noWrap/>
            <w:vAlign w:val="center"/>
            <w:hideMark/>
          </w:tcPr>
          <w:p w14:paraId="5AEFD851"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Device 2b</w:t>
            </w:r>
          </w:p>
        </w:tc>
        <w:tc>
          <w:tcPr>
            <w:tcW w:w="1690" w:type="dxa"/>
            <w:tcBorders>
              <w:top w:val="nil"/>
              <w:left w:val="nil"/>
              <w:bottom w:val="single" w:sz="12" w:space="0" w:color="auto"/>
              <w:right w:val="single" w:sz="4" w:space="0" w:color="auto"/>
            </w:tcBorders>
            <w:shd w:val="clear" w:color="auto" w:fill="auto"/>
            <w:noWrap/>
            <w:vAlign w:val="center"/>
            <w:hideMark/>
          </w:tcPr>
          <w:p w14:paraId="3E4A7245"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InH-Office</w:t>
            </w:r>
          </w:p>
        </w:tc>
        <w:tc>
          <w:tcPr>
            <w:tcW w:w="1010" w:type="dxa"/>
            <w:tcBorders>
              <w:top w:val="nil"/>
              <w:left w:val="nil"/>
              <w:bottom w:val="single" w:sz="12" w:space="0" w:color="auto"/>
              <w:right w:val="single" w:sz="4" w:space="0" w:color="auto"/>
            </w:tcBorders>
            <w:shd w:val="clear" w:color="auto" w:fill="auto"/>
            <w:noWrap/>
            <w:vAlign w:val="center"/>
            <w:hideMark/>
          </w:tcPr>
          <w:p w14:paraId="490E888C"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114.4</w:t>
            </w:r>
          </w:p>
        </w:tc>
        <w:tc>
          <w:tcPr>
            <w:tcW w:w="1080" w:type="dxa"/>
            <w:tcBorders>
              <w:top w:val="nil"/>
              <w:left w:val="nil"/>
              <w:bottom w:val="single" w:sz="12" w:space="0" w:color="auto"/>
              <w:right w:val="single" w:sz="4" w:space="0" w:color="auto"/>
            </w:tcBorders>
            <w:shd w:val="clear" w:color="auto" w:fill="auto"/>
            <w:noWrap/>
            <w:vAlign w:val="center"/>
            <w:hideMark/>
          </w:tcPr>
          <w:p w14:paraId="4D9947A3"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&gt;100</w:t>
            </w:r>
          </w:p>
        </w:tc>
        <w:tc>
          <w:tcPr>
            <w:tcW w:w="630" w:type="dxa"/>
            <w:tcBorders>
              <w:top w:val="nil"/>
              <w:left w:val="nil"/>
              <w:bottom w:val="single" w:sz="12" w:space="0" w:color="auto"/>
              <w:right w:val="single" w:sz="4" w:space="0" w:color="auto"/>
            </w:tcBorders>
            <w:shd w:val="clear" w:color="auto" w:fill="auto"/>
            <w:noWrap/>
            <w:vAlign w:val="center"/>
            <w:hideMark/>
          </w:tcPr>
          <w:p w14:paraId="0C5E1DD2"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103.3</w:t>
            </w:r>
          </w:p>
        </w:tc>
        <w:tc>
          <w:tcPr>
            <w:tcW w:w="1260" w:type="dxa"/>
            <w:tcBorders>
              <w:top w:val="nil"/>
              <w:left w:val="nil"/>
              <w:bottom w:val="single" w:sz="12" w:space="0" w:color="auto"/>
              <w:right w:val="single" w:sz="12" w:space="0" w:color="auto"/>
            </w:tcBorders>
            <w:shd w:val="clear" w:color="auto" w:fill="auto"/>
            <w:noWrap/>
            <w:vAlign w:val="center"/>
            <w:hideMark/>
          </w:tcPr>
          <w:p w14:paraId="11AAC075" w14:textId="77777777" w:rsidR="00C37035" w:rsidRPr="00B73D89" w:rsidRDefault="00C37035" w:rsidP="00C37035">
            <w:pPr>
              <w:spacing w:after="0"/>
              <w:jc w:val="center"/>
              <w:rPr>
                <w:rFonts w:ascii="Calibri" w:hAnsi="Calibri" w:cs="Calibri"/>
                <w:szCs w:val="22"/>
              </w:rPr>
            </w:pPr>
            <w:r w:rsidRPr="00B73D89">
              <w:rPr>
                <w:rFonts w:ascii="Calibri" w:hAnsi="Calibri" w:cs="Calibri"/>
                <w:szCs w:val="22"/>
              </w:rPr>
              <w:t>&gt;100</w:t>
            </w:r>
          </w:p>
        </w:tc>
      </w:tr>
    </w:tbl>
    <w:p w14:paraId="33646B6C" w14:textId="77777777" w:rsidR="00C37035" w:rsidRDefault="00C37035" w:rsidP="00CB7549"/>
    <w:p w14:paraId="5F7ACE83" w14:textId="12F62CCF" w:rsidR="00BA7720" w:rsidRDefault="00BA7720" w:rsidP="00BA7720">
      <w:pPr>
        <w:rPr>
          <w:b/>
          <w:bCs/>
          <w:i/>
          <w:iCs/>
        </w:rPr>
      </w:pPr>
      <w:bookmarkStart w:id="30" w:name="OLE_LINK49"/>
      <w:r w:rsidRPr="00283DB6">
        <w:rPr>
          <w:b/>
          <w:bCs/>
          <w:i/>
          <w:iCs/>
        </w:rPr>
        <w:t xml:space="preserve">Observation </w:t>
      </w:r>
      <w:r>
        <w:rPr>
          <w:b/>
          <w:bCs/>
          <w:i/>
          <w:iCs/>
        </w:rPr>
        <w:t>7</w:t>
      </w:r>
      <w:r w:rsidRPr="00283DB6">
        <w:rPr>
          <w:b/>
          <w:bCs/>
          <w:i/>
          <w:iCs/>
        </w:rPr>
        <w:t xml:space="preserve">: </w:t>
      </w:r>
      <w:r>
        <w:rPr>
          <w:b/>
          <w:bCs/>
          <w:i/>
          <w:iCs/>
        </w:rPr>
        <w:t>At reference rate 6kbps configuration</w:t>
      </w:r>
      <w:r w:rsidR="00B73D89">
        <w:rPr>
          <w:b/>
          <w:bCs/>
          <w:i/>
          <w:iCs/>
        </w:rPr>
        <w:t>,</w:t>
      </w:r>
      <w:r>
        <w:rPr>
          <w:b/>
          <w:bCs/>
          <w:i/>
          <w:iCs/>
        </w:rPr>
        <w:t xml:space="preserve"> D2T2 with InH-Office can provide D2R coverage of ~10m for Device 1 and of ~20m for Device 2a. </w:t>
      </w:r>
    </w:p>
    <w:p w14:paraId="00FBE70E" w14:textId="77777777" w:rsidR="00DD628B" w:rsidRDefault="00DD628B" w:rsidP="00DD628B">
      <w:pPr>
        <w:rPr>
          <w:lang w:eastAsia="zh-CN"/>
        </w:rPr>
      </w:pPr>
    </w:p>
    <w:p w14:paraId="0D6D8EBD" w14:textId="24238040" w:rsidR="00DD628B" w:rsidRDefault="00DD628B" w:rsidP="00DD628B">
      <w:pPr>
        <w:rPr>
          <w:lang w:eastAsia="zh-CN"/>
        </w:rPr>
      </w:pPr>
      <w:r>
        <w:rPr>
          <w:lang w:eastAsia="zh-CN"/>
        </w:rPr>
        <w:t>In general, the coverage becomes smaller as the data rate increases.</w:t>
      </w:r>
    </w:p>
    <w:p w14:paraId="5E481544" w14:textId="3AD66272" w:rsidR="00DD628B" w:rsidRDefault="00DD628B" w:rsidP="00DD628B">
      <w:pPr>
        <w:rPr>
          <w:b/>
          <w:bCs/>
          <w:i/>
          <w:iCs/>
        </w:rPr>
      </w:pPr>
      <w:bookmarkStart w:id="31" w:name="OLE_LINK35"/>
      <w:r w:rsidRPr="00283DB6">
        <w:rPr>
          <w:b/>
          <w:bCs/>
          <w:i/>
          <w:iCs/>
        </w:rPr>
        <w:t xml:space="preserve">Observation </w:t>
      </w:r>
      <w:r w:rsidR="00BA7720">
        <w:rPr>
          <w:b/>
          <w:bCs/>
          <w:i/>
          <w:iCs/>
        </w:rPr>
        <w:t>8</w:t>
      </w:r>
      <w:r w:rsidRPr="00283DB6">
        <w:rPr>
          <w:b/>
          <w:bCs/>
          <w:i/>
          <w:iCs/>
        </w:rPr>
        <w:t xml:space="preserve">: </w:t>
      </w:r>
      <w:r>
        <w:rPr>
          <w:b/>
          <w:bCs/>
          <w:i/>
          <w:iCs/>
        </w:rPr>
        <w:t xml:space="preserve">The D2R coverage </w:t>
      </w:r>
      <w:r w:rsidR="00BA7720">
        <w:rPr>
          <w:b/>
          <w:bCs/>
          <w:i/>
          <w:iCs/>
        </w:rPr>
        <w:t>decreases with increasing of reference rate from 1kbps to 6 kbps.</w:t>
      </w:r>
    </w:p>
    <w:bookmarkEnd w:id="30"/>
    <w:bookmarkEnd w:id="31"/>
    <w:p w14:paraId="4BC5657A" w14:textId="77777777" w:rsidR="00DD628B" w:rsidRDefault="00DD628B" w:rsidP="00DD628B">
      <w:pPr>
        <w:rPr>
          <w:lang w:eastAsia="zh-CN"/>
        </w:rPr>
      </w:pPr>
    </w:p>
    <w:p w14:paraId="2609D0D8" w14:textId="4A8A577A" w:rsidR="009E5E23" w:rsidRDefault="009E5E23" w:rsidP="009E5E23">
      <w:pPr>
        <w:pStyle w:val="Heading2"/>
      </w:pPr>
      <w:bookmarkStart w:id="32" w:name="OLE_LINK14"/>
      <w:r>
        <w:rPr>
          <w:lang w:eastAsia="zh-CN"/>
        </w:rPr>
        <w:t xml:space="preserve">LLS </w:t>
      </w:r>
      <w:r w:rsidR="00D825F8">
        <w:t>Results</w:t>
      </w:r>
    </w:p>
    <w:p w14:paraId="72FD31CB" w14:textId="77777777" w:rsidR="0067638D" w:rsidRPr="0067638D" w:rsidRDefault="0067638D" w:rsidP="0067638D"/>
    <w:p w14:paraId="554CA960" w14:textId="794589DE" w:rsidR="0067638D" w:rsidRDefault="0067638D" w:rsidP="0067638D">
      <w:pPr>
        <w:pStyle w:val="Heading3"/>
        <w:rPr>
          <w:lang w:eastAsia="zh-CN"/>
        </w:rPr>
      </w:pPr>
      <w:bookmarkStart w:id="33" w:name="OLE_LINK30"/>
      <w:bookmarkEnd w:id="32"/>
      <w:r>
        <w:rPr>
          <w:lang w:eastAsia="zh-CN"/>
        </w:rPr>
        <w:t>LLS R2D and D2R parameters</w:t>
      </w:r>
    </w:p>
    <w:bookmarkEnd w:id="33"/>
    <w:p w14:paraId="1B6D7D91" w14:textId="7A184F14" w:rsidR="0067638D" w:rsidRDefault="0067638D" w:rsidP="00526ED0">
      <w:pPr>
        <w:rPr>
          <w:lang w:eastAsia="zh-CN"/>
        </w:rPr>
      </w:pPr>
      <w:r>
        <w:rPr>
          <w:lang w:eastAsia="zh-CN"/>
        </w:rPr>
        <w:t>Table</w:t>
      </w:r>
      <w:r w:rsidR="00EA3783">
        <w:rPr>
          <w:lang w:eastAsia="zh-CN"/>
        </w:rPr>
        <w:t>s</w:t>
      </w:r>
      <w:r>
        <w:rPr>
          <w:lang w:eastAsia="zh-CN"/>
        </w:rPr>
        <w:t xml:space="preserve"> 12 and 13 shows LLS R2D and D2R parameters.</w:t>
      </w:r>
    </w:p>
    <w:p w14:paraId="1ADBEF2B" w14:textId="77777777" w:rsidR="0067638D" w:rsidRDefault="0067638D" w:rsidP="00526ED0">
      <w:pPr>
        <w:rPr>
          <w:lang w:eastAsia="zh-CN"/>
        </w:rPr>
      </w:pPr>
    </w:p>
    <w:p w14:paraId="26A88851" w14:textId="528E3F79" w:rsidR="00AD6CFA" w:rsidRDefault="00AD6CFA" w:rsidP="00AD6CFA">
      <w:pPr>
        <w:pStyle w:val="Caption"/>
        <w:rPr>
          <w:lang w:eastAsia="zh-CN"/>
        </w:rPr>
      </w:pPr>
      <w:bookmarkStart w:id="34" w:name="OLE_LINK23"/>
      <w:r>
        <w:rPr>
          <w:lang w:eastAsia="zh-CN"/>
        </w:rPr>
        <w:t xml:space="preserve">Table </w:t>
      </w:r>
      <w:r w:rsidR="00B21C0A">
        <w:rPr>
          <w:lang w:eastAsia="zh-CN"/>
        </w:rPr>
        <w:t>12</w:t>
      </w:r>
      <w:r>
        <w:rPr>
          <w:lang w:eastAsia="zh-CN"/>
        </w:rPr>
        <w:t>: LLS R2D parameters</w:t>
      </w:r>
    </w:p>
    <w:tbl>
      <w:tblPr>
        <w:tblW w:w="9705" w:type="dxa"/>
        <w:tblLook w:val="04A0" w:firstRow="1" w:lastRow="0" w:firstColumn="1" w:lastColumn="0" w:noHBand="0" w:noVBand="1"/>
      </w:tblPr>
      <w:tblGrid>
        <w:gridCol w:w="2220"/>
        <w:gridCol w:w="1332"/>
        <w:gridCol w:w="1341"/>
        <w:gridCol w:w="1320"/>
        <w:gridCol w:w="3492"/>
      </w:tblGrid>
      <w:tr w:rsidR="00AD6CFA" w:rsidRPr="00AD6CFA" w14:paraId="0C1632EB" w14:textId="77777777" w:rsidTr="00AD6CFA">
        <w:trPr>
          <w:trHeight w:val="430"/>
        </w:trPr>
        <w:tc>
          <w:tcPr>
            <w:tcW w:w="2220" w:type="dxa"/>
            <w:tcBorders>
              <w:top w:val="single" w:sz="12" w:space="0" w:color="auto"/>
              <w:left w:val="single" w:sz="12" w:space="0" w:color="auto"/>
              <w:bottom w:val="single" w:sz="4" w:space="0" w:color="auto"/>
              <w:right w:val="single" w:sz="4" w:space="0" w:color="auto"/>
            </w:tcBorders>
            <w:shd w:val="clear" w:color="000000" w:fill="D9D9D9"/>
            <w:vAlign w:val="center"/>
            <w:hideMark/>
          </w:tcPr>
          <w:bookmarkEnd w:id="34"/>
          <w:p w14:paraId="2C811020"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Identifier/Parameters</w:t>
            </w:r>
          </w:p>
        </w:tc>
        <w:tc>
          <w:tcPr>
            <w:tcW w:w="1332" w:type="dxa"/>
            <w:tcBorders>
              <w:top w:val="single" w:sz="12" w:space="0" w:color="auto"/>
              <w:left w:val="nil"/>
              <w:bottom w:val="single" w:sz="4" w:space="0" w:color="auto"/>
              <w:right w:val="single" w:sz="4" w:space="0" w:color="auto"/>
            </w:tcBorders>
            <w:shd w:val="clear" w:color="000000" w:fill="D9D9D9"/>
            <w:vAlign w:val="center"/>
            <w:hideMark/>
          </w:tcPr>
          <w:p w14:paraId="6E54782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Editor's comments</w:t>
            </w:r>
          </w:p>
        </w:tc>
        <w:tc>
          <w:tcPr>
            <w:tcW w:w="1341" w:type="dxa"/>
            <w:tcBorders>
              <w:top w:val="single" w:sz="12" w:space="0" w:color="auto"/>
              <w:left w:val="nil"/>
              <w:bottom w:val="single" w:sz="4" w:space="0" w:color="auto"/>
              <w:right w:val="single" w:sz="4" w:space="0" w:color="auto"/>
            </w:tcBorders>
            <w:shd w:val="clear" w:color="000000" w:fill="D9D9D9"/>
            <w:vAlign w:val="center"/>
            <w:hideMark/>
          </w:tcPr>
          <w:p w14:paraId="3992A33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Example for inputs</w:t>
            </w:r>
          </w:p>
        </w:tc>
        <w:tc>
          <w:tcPr>
            <w:tcW w:w="1320" w:type="dxa"/>
            <w:tcBorders>
              <w:top w:val="single" w:sz="12" w:space="0" w:color="auto"/>
              <w:left w:val="nil"/>
              <w:bottom w:val="single" w:sz="4" w:space="0" w:color="auto"/>
              <w:right w:val="single" w:sz="4" w:space="0" w:color="auto"/>
            </w:tcBorders>
            <w:shd w:val="clear" w:color="000000" w:fill="D9D9D9"/>
            <w:noWrap/>
            <w:vAlign w:val="center"/>
            <w:hideMark/>
          </w:tcPr>
          <w:p w14:paraId="498D8685"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 </w:t>
            </w:r>
          </w:p>
        </w:tc>
        <w:tc>
          <w:tcPr>
            <w:tcW w:w="3492" w:type="dxa"/>
            <w:tcBorders>
              <w:top w:val="single" w:sz="12" w:space="0" w:color="auto"/>
              <w:left w:val="nil"/>
              <w:bottom w:val="single" w:sz="4" w:space="0" w:color="auto"/>
              <w:right w:val="single" w:sz="12" w:space="0" w:color="auto"/>
            </w:tcBorders>
            <w:shd w:val="clear" w:color="auto" w:fill="auto"/>
            <w:noWrap/>
            <w:vAlign w:val="center"/>
            <w:hideMark/>
          </w:tcPr>
          <w:p w14:paraId="556E85F7"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4C61BD7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4AAC213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R2D/D2R common parameters</w:t>
            </w:r>
          </w:p>
        </w:tc>
        <w:tc>
          <w:tcPr>
            <w:tcW w:w="1332" w:type="dxa"/>
            <w:tcBorders>
              <w:top w:val="nil"/>
              <w:left w:val="nil"/>
              <w:bottom w:val="single" w:sz="4" w:space="0" w:color="auto"/>
              <w:right w:val="single" w:sz="4" w:space="0" w:color="auto"/>
            </w:tcBorders>
            <w:shd w:val="clear" w:color="000000" w:fill="E2EFDA"/>
            <w:vAlign w:val="center"/>
            <w:hideMark/>
          </w:tcPr>
          <w:p w14:paraId="4882E52A"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609E6036"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6DDDD4C"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787F72BD"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66AF4DF8"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CAE3AF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Carrier frequency</w:t>
            </w:r>
          </w:p>
        </w:tc>
        <w:tc>
          <w:tcPr>
            <w:tcW w:w="1332" w:type="dxa"/>
            <w:tcBorders>
              <w:top w:val="nil"/>
              <w:left w:val="nil"/>
              <w:bottom w:val="single" w:sz="4" w:space="0" w:color="auto"/>
              <w:right w:val="single" w:sz="4" w:space="0" w:color="auto"/>
            </w:tcBorders>
            <w:shd w:val="clear" w:color="auto" w:fill="auto"/>
            <w:vAlign w:val="center"/>
            <w:hideMark/>
          </w:tcPr>
          <w:p w14:paraId="231A2E64"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GHz</w:t>
            </w:r>
          </w:p>
        </w:tc>
        <w:tc>
          <w:tcPr>
            <w:tcW w:w="1341" w:type="dxa"/>
            <w:tcBorders>
              <w:top w:val="nil"/>
              <w:left w:val="nil"/>
              <w:bottom w:val="single" w:sz="4" w:space="0" w:color="auto"/>
              <w:right w:val="single" w:sz="4" w:space="0" w:color="auto"/>
            </w:tcBorders>
            <w:shd w:val="clear" w:color="auto" w:fill="auto"/>
            <w:vAlign w:val="center"/>
            <w:hideMark/>
          </w:tcPr>
          <w:p w14:paraId="3E727F6E"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0.9(M),2(O)</w:t>
            </w:r>
          </w:p>
        </w:tc>
        <w:tc>
          <w:tcPr>
            <w:tcW w:w="1320" w:type="dxa"/>
            <w:tcBorders>
              <w:top w:val="nil"/>
              <w:left w:val="nil"/>
              <w:bottom w:val="single" w:sz="4" w:space="0" w:color="auto"/>
              <w:right w:val="single" w:sz="4" w:space="0" w:color="auto"/>
            </w:tcBorders>
            <w:shd w:val="clear" w:color="000000" w:fill="D9D9D9"/>
            <w:noWrap/>
            <w:vAlign w:val="center"/>
            <w:hideMark/>
          </w:tcPr>
          <w:p w14:paraId="498F7547"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[0a]</w:t>
            </w:r>
          </w:p>
        </w:tc>
        <w:tc>
          <w:tcPr>
            <w:tcW w:w="3492" w:type="dxa"/>
            <w:tcBorders>
              <w:top w:val="nil"/>
              <w:left w:val="nil"/>
              <w:bottom w:val="single" w:sz="4" w:space="0" w:color="auto"/>
              <w:right w:val="single" w:sz="12" w:space="0" w:color="auto"/>
            </w:tcBorders>
            <w:shd w:val="clear" w:color="auto" w:fill="auto"/>
            <w:noWrap/>
            <w:vAlign w:val="center"/>
            <w:hideMark/>
          </w:tcPr>
          <w:p w14:paraId="1F93083A"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0.9</w:t>
            </w:r>
          </w:p>
        </w:tc>
      </w:tr>
      <w:tr w:rsidR="00AD6CFA" w:rsidRPr="00AD6CFA" w14:paraId="186984EE"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E4F061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SCS</w:t>
            </w:r>
          </w:p>
        </w:tc>
        <w:tc>
          <w:tcPr>
            <w:tcW w:w="1332" w:type="dxa"/>
            <w:tcBorders>
              <w:top w:val="nil"/>
              <w:left w:val="nil"/>
              <w:bottom w:val="single" w:sz="4" w:space="0" w:color="auto"/>
              <w:right w:val="single" w:sz="4" w:space="0" w:color="auto"/>
            </w:tcBorders>
            <w:shd w:val="clear" w:color="auto" w:fill="auto"/>
            <w:vAlign w:val="center"/>
            <w:hideMark/>
          </w:tcPr>
          <w:p w14:paraId="68A8DEB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kHz</w:t>
            </w:r>
          </w:p>
        </w:tc>
        <w:tc>
          <w:tcPr>
            <w:tcW w:w="1341" w:type="dxa"/>
            <w:tcBorders>
              <w:top w:val="nil"/>
              <w:left w:val="nil"/>
              <w:bottom w:val="single" w:sz="4" w:space="0" w:color="auto"/>
              <w:right w:val="single" w:sz="4" w:space="0" w:color="auto"/>
            </w:tcBorders>
            <w:shd w:val="clear" w:color="auto" w:fill="auto"/>
            <w:vAlign w:val="center"/>
            <w:hideMark/>
          </w:tcPr>
          <w:p w14:paraId="31750E30"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15</w:t>
            </w:r>
          </w:p>
        </w:tc>
        <w:tc>
          <w:tcPr>
            <w:tcW w:w="1320" w:type="dxa"/>
            <w:tcBorders>
              <w:top w:val="nil"/>
              <w:left w:val="nil"/>
              <w:bottom w:val="single" w:sz="4" w:space="0" w:color="auto"/>
              <w:right w:val="single" w:sz="4" w:space="0" w:color="auto"/>
            </w:tcBorders>
            <w:shd w:val="clear" w:color="000000" w:fill="D9D9D9"/>
            <w:noWrap/>
            <w:vAlign w:val="center"/>
            <w:hideMark/>
          </w:tcPr>
          <w:p w14:paraId="72AE1D01"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[0b]</w:t>
            </w:r>
          </w:p>
        </w:tc>
        <w:tc>
          <w:tcPr>
            <w:tcW w:w="3492" w:type="dxa"/>
            <w:tcBorders>
              <w:top w:val="nil"/>
              <w:left w:val="nil"/>
              <w:bottom w:val="single" w:sz="4" w:space="0" w:color="auto"/>
              <w:right w:val="single" w:sz="12" w:space="0" w:color="auto"/>
            </w:tcBorders>
            <w:shd w:val="clear" w:color="auto" w:fill="auto"/>
            <w:noWrap/>
            <w:vAlign w:val="center"/>
            <w:hideMark/>
          </w:tcPr>
          <w:p w14:paraId="1C9B99D7"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15</w:t>
            </w:r>
          </w:p>
        </w:tc>
      </w:tr>
      <w:tr w:rsidR="00AD6CFA" w:rsidRPr="00AD6CFA" w14:paraId="32B90FA0"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1D5E4D" w14:textId="77777777" w:rsidR="00AD6CFA" w:rsidRPr="00AD6CFA" w:rsidRDefault="00AD6CFA" w:rsidP="00AD6CFA">
            <w:pPr>
              <w:spacing w:after="0"/>
              <w:jc w:val="center"/>
              <w:rPr>
                <w:rFonts w:ascii="Arial" w:hAnsi="Arial" w:cs="Arial"/>
                <w:b/>
                <w:bCs/>
                <w:color w:val="000000"/>
                <w:sz w:val="16"/>
                <w:szCs w:val="16"/>
              </w:rPr>
            </w:pPr>
            <w:bookmarkStart w:id="35" w:name="_Hlk173189148"/>
            <w:r w:rsidRPr="00AD6CFA">
              <w:rPr>
                <w:rFonts w:ascii="Arial" w:hAnsi="Arial" w:cs="Arial"/>
                <w:b/>
                <w:bCs/>
                <w:color w:val="000000"/>
                <w:sz w:val="16"/>
                <w:szCs w:val="16"/>
              </w:rPr>
              <w:t>Block structure</w:t>
            </w:r>
          </w:p>
        </w:tc>
        <w:tc>
          <w:tcPr>
            <w:tcW w:w="1332" w:type="dxa"/>
            <w:tcBorders>
              <w:top w:val="nil"/>
              <w:left w:val="nil"/>
              <w:bottom w:val="single" w:sz="4" w:space="0" w:color="auto"/>
              <w:right w:val="single" w:sz="4" w:space="0" w:color="auto"/>
            </w:tcBorders>
            <w:shd w:val="clear" w:color="auto" w:fill="auto"/>
            <w:vAlign w:val="center"/>
            <w:hideMark/>
          </w:tcPr>
          <w:p w14:paraId="38B78085"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72CA5245"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6C306B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[0c]</w:t>
            </w:r>
          </w:p>
        </w:tc>
        <w:tc>
          <w:tcPr>
            <w:tcW w:w="3492" w:type="dxa"/>
            <w:tcBorders>
              <w:top w:val="nil"/>
              <w:left w:val="nil"/>
              <w:bottom w:val="single" w:sz="4" w:space="0" w:color="auto"/>
              <w:right w:val="single" w:sz="12" w:space="0" w:color="auto"/>
            </w:tcBorders>
            <w:shd w:val="clear" w:color="auto" w:fill="auto"/>
            <w:noWrap/>
            <w:vAlign w:val="center"/>
            <w:hideMark/>
          </w:tcPr>
          <w:p w14:paraId="12E69399"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Preamble(32)+data(20/96)+CRC(8)</w:t>
            </w:r>
          </w:p>
        </w:tc>
      </w:tr>
      <w:bookmarkEnd w:id="35"/>
      <w:tr w:rsidR="00AD6CFA" w:rsidRPr="00AD6CFA" w14:paraId="48A44F87"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94C10"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Channel model</w:t>
            </w:r>
          </w:p>
        </w:tc>
        <w:tc>
          <w:tcPr>
            <w:tcW w:w="1332" w:type="dxa"/>
            <w:tcBorders>
              <w:top w:val="nil"/>
              <w:left w:val="nil"/>
              <w:bottom w:val="single" w:sz="4" w:space="0" w:color="auto"/>
              <w:right w:val="single" w:sz="4" w:space="0" w:color="auto"/>
            </w:tcBorders>
            <w:shd w:val="clear" w:color="auto" w:fill="auto"/>
            <w:vAlign w:val="center"/>
            <w:hideMark/>
          </w:tcPr>
          <w:p w14:paraId="1407BA9C"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TDL-A/TDL-D</w:t>
            </w:r>
          </w:p>
        </w:tc>
        <w:tc>
          <w:tcPr>
            <w:tcW w:w="1341" w:type="dxa"/>
            <w:tcBorders>
              <w:top w:val="nil"/>
              <w:left w:val="nil"/>
              <w:bottom w:val="single" w:sz="4" w:space="0" w:color="auto"/>
              <w:right w:val="single" w:sz="4" w:space="0" w:color="auto"/>
            </w:tcBorders>
            <w:shd w:val="clear" w:color="auto" w:fill="auto"/>
            <w:vAlign w:val="center"/>
            <w:hideMark/>
          </w:tcPr>
          <w:p w14:paraId="078EC061"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TDL-A or TDL-D</w:t>
            </w:r>
          </w:p>
        </w:tc>
        <w:tc>
          <w:tcPr>
            <w:tcW w:w="1320" w:type="dxa"/>
            <w:tcBorders>
              <w:top w:val="nil"/>
              <w:left w:val="nil"/>
              <w:bottom w:val="single" w:sz="4" w:space="0" w:color="auto"/>
              <w:right w:val="single" w:sz="4" w:space="0" w:color="auto"/>
            </w:tcBorders>
            <w:shd w:val="clear" w:color="000000" w:fill="D9D9D9"/>
            <w:noWrap/>
            <w:vAlign w:val="center"/>
            <w:hideMark/>
          </w:tcPr>
          <w:p w14:paraId="0A76EFB8"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[0d]</w:t>
            </w:r>
          </w:p>
        </w:tc>
        <w:tc>
          <w:tcPr>
            <w:tcW w:w="3492" w:type="dxa"/>
            <w:tcBorders>
              <w:top w:val="nil"/>
              <w:left w:val="nil"/>
              <w:bottom w:val="single" w:sz="4" w:space="0" w:color="auto"/>
              <w:right w:val="single" w:sz="12" w:space="0" w:color="auto"/>
            </w:tcBorders>
            <w:shd w:val="clear" w:color="auto" w:fill="auto"/>
            <w:noWrap/>
            <w:vAlign w:val="center"/>
            <w:hideMark/>
          </w:tcPr>
          <w:p w14:paraId="0FD71098"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TDL-A, TDL-D</w:t>
            </w:r>
          </w:p>
        </w:tc>
      </w:tr>
      <w:tr w:rsidR="00AD6CFA" w:rsidRPr="00AD6CFA" w14:paraId="6D13C9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28BC7F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Delay spread</w:t>
            </w:r>
          </w:p>
        </w:tc>
        <w:tc>
          <w:tcPr>
            <w:tcW w:w="1332" w:type="dxa"/>
            <w:tcBorders>
              <w:top w:val="nil"/>
              <w:left w:val="nil"/>
              <w:bottom w:val="single" w:sz="4" w:space="0" w:color="auto"/>
              <w:right w:val="single" w:sz="4" w:space="0" w:color="auto"/>
            </w:tcBorders>
            <w:shd w:val="clear" w:color="auto" w:fill="auto"/>
            <w:vAlign w:val="center"/>
            <w:hideMark/>
          </w:tcPr>
          <w:p w14:paraId="27844A9E"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ns</w:t>
            </w:r>
          </w:p>
        </w:tc>
        <w:tc>
          <w:tcPr>
            <w:tcW w:w="1341" w:type="dxa"/>
            <w:tcBorders>
              <w:top w:val="nil"/>
              <w:left w:val="nil"/>
              <w:bottom w:val="single" w:sz="4" w:space="0" w:color="auto"/>
              <w:right w:val="single" w:sz="4" w:space="0" w:color="auto"/>
            </w:tcBorders>
            <w:shd w:val="clear" w:color="auto" w:fill="auto"/>
            <w:vAlign w:val="center"/>
            <w:hideMark/>
          </w:tcPr>
          <w:p w14:paraId="192F6618"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e.g., 30</w:t>
            </w:r>
          </w:p>
        </w:tc>
        <w:tc>
          <w:tcPr>
            <w:tcW w:w="1320" w:type="dxa"/>
            <w:tcBorders>
              <w:top w:val="nil"/>
              <w:left w:val="nil"/>
              <w:bottom w:val="single" w:sz="4" w:space="0" w:color="auto"/>
              <w:right w:val="single" w:sz="4" w:space="0" w:color="auto"/>
            </w:tcBorders>
            <w:shd w:val="clear" w:color="000000" w:fill="D9D9D9"/>
            <w:noWrap/>
            <w:vAlign w:val="center"/>
            <w:hideMark/>
          </w:tcPr>
          <w:p w14:paraId="4A6C6043"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[0e]</w:t>
            </w:r>
          </w:p>
        </w:tc>
        <w:tc>
          <w:tcPr>
            <w:tcW w:w="3492" w:type="dxa"/>
            <w:tcBorders>
              <w:top w:val="nil"/>
              <w:left w:val="nil"/>
              <w:bottom w:val="single" w:sz="4" w:space="0" w:color="auto"/>
              <w:right w:val="single" w:sz="12" w:space="0" w:color="auto"/>
            </w:tcBorders>
            <w:shd w:val="clear" w:color="auto" w:fill="auto"/>
            <w:noWrap/>
            <w:vAlign w:val="center"/>
            <w:hideMark/>
          </w:tcPr>
          <w:p w14:paraId="3AB5D75C"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30</w:t>
            </w:r>
          </w:p>
        </w:tc>
      </w:tr>
      <w:tr w:rsidR="00AD6CFA" w:rsidRPr="00AD6CFA" w14:paraId="4DB13AD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B1D6F01"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Device velocity</w:t>
            </w:r>
          </w:p>
        </w:tc>
        <w:tc>
          <w:tcPr>
            <w:tcW w:w="1332" w:type="dxa"/>
            <w:tcBorders>
              <w:top w:val="nil"/>
              <w:left w:val="nil"/>
              <w:bottom w:val="single" w:sz="4" w:space="0" w:color="auto"/>
              <w:right w:val="single" w:sz="4" w:space="0" w:color="auto"/>
            </w:tcBorders>
            <w:shd w:val="clear" w:color="auto" w:fill="auto"/>
            <w:vAlign w:val="center"/>
            <w:hideMark/>
          </w:tcPr>
          <w:p w14:paraId="2338347C"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km/h</w:t>
            </w:r>
          </w:p>
        </w:tc>
        <w:tc>
          <w:tcPr>
            <w:tcW w:w="1341" w:type="dxa"/>
            <w:tcBorders>
              <w:top w:val="nil"/>
              <w:left w:val="nil"/>
              <w:bottom w:val="single" w:sz="4" w:space="0" w:color="auto"/>
              <w:right w:val="single" w:sz="4" w:space="0" w:color="auto"/>
            </w:tcBorders>
            <w:shd w:val="clear" w:color="auto" w:fill="auto"/>
            <w:vAlign w:val="center"/>
            <w:hideMark/>
          </w:tcPr>
          <w:p w14:paraId="3E423896"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3</w:t>
            </w:r>
          </w:p>
        </w:tc>
        <w:tc>
          <w:tcPr>
            <w:tcW w:w="1320" w:type="dxa"/>
            <w:tcBorders>
              <w:top w:val="nil"/>
              <w:left w:val="nil"/>
              <w:bottom w:val="single" w:sz="4" w:space="0" w:color="auto"/>
              <w:right w:val="single" w:sz="4" w:space="0" w:color="auto"/>
            </w:tcBorders>
            <w:shd w:val="clear" w:color="000000" w:fill="D9D9D9"/>
            <w:noWrap/>
            <w:vAlign w:val="center"/>
            <w:hideMark/>
          </w:tcPr>
          <w:p w14:paraId="0D81AD8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[0f]</w:t>
            </w:r>
          </w:p>
        </w:tc>
        <w:tc>
          <w:tcPr>
            <w:tcW w:w="3492" w:type="dxa"/>
            <w:tcBorders>
              <w:top w:val="nil"/>
              <w:left w:val="nil"/>
              <w:bottom w:val="single" w:sz="4" w:space="0" w:color="auto"/>
              <w:right w:val="single" w:sz="12" w:space="0" w:color="auto"/>
            </w:tcBorders>
            <w:shd w:val="clear" w:color="auto" w:fill="auto"/>
            <w:noWrap/>
            <w:vAlign w:val="center"/>
            <w:hideMark/>
          </w:tcPr>
          <w:p w14:paraId="42EB087B"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3</w:t>
            </w:r>
          </w:p>
        </w:tc>
      </w:tr>
      <w:tr w:rsidR="00AD6CFA" w:rsidRPr="00AD6CFA" w14:paraId="105B3AA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232C048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Number of Tx/Rx chains for Ambient IoT device</w:t>
            </w:r>
          </w:p>
        </w:tc>
        <w:tc>
          <w:tcPr>
            <w:tcW w:w="1332" w:type="dxa"/>
            <w:tcBorders>
              <w:top w:val="nil"/>
              <w:left w:val="nil"/>
              <w:bottom w:val="single" w:sz="4" w:space="0" w:color="auto"/>
              <w:right w:val="single" w:sz="4" w:space="0" w:color="auto"/>
            </w:tcBorders>
            <w:shd w:val="clear" w:color="auto" w:fill="auto"/>
            <w:vAlign w:val="center"/>
            <w:hideMark/>
          </w:tcPr>
          <w:p w14:paraId="6AB5A8FE"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56211A33"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4EF6EF04"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[0g]</w:t>
            </w:r>
          </w:p>
        </w:tc>
        <w:tc>
          <w:tcPr>
            <w:tcW w:w="3492" w:type="dxa"/>
            <w:tcBorders>
              <w:top w:val="nil"/>
              <w:left w:val="nil"/>
              <w:bottom w:val="single" w:sz="4" w:space="0" w:color="auto"/>
              <w:right w:val="single" w:sz="12" w:space="0" w:color="auto"/>
            </w:tcBorders>
            <w:shd w:val="clear" w:color="auto" w:fill="auto"/>
            <w:noWrap/>
            <w:vAlign w:val="center"/>
            <w:hideMark/>
          </w:tcPr>
          <w:p w14:paraId="723C5A25"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w:t>
            </w:r>
          </w:p>
        </w:tc>
      </w:tr>
      <w:tr w:rsidR="00AD6CFA" w:rsidRPr="00AD6CFA" w14:paraId="76B35A16"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6E5B9DD"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BS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061818AC"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6577399A"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9E9AED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[0h1]</w:t>
            </w:r>
          </w:p>
        </w:tc>
        <w:tc>
          <w:tcPr>
            <w:tcW w:w="3492" w:type="dxa"/>
            <w:tcBorders>
              <w:top w:val="nil"/>
              <w:left w:val="nil"/>
              <w:bottom w:val="single" w:sz="4" w:space="0" w:color="auto"/>
              <w:right w:val="single" w:sz="12" w:space="0" w:color="auto"/>
            </w:tcBorders>
            <w:shd w:val="clear" w:color="auto" w:fill="auto"/>
            <w:noWrap/>
            <w:vAlign w:val="center"/>
            <w:hideMark/>
          </w:tcPr>
          <w:p w14:paraId="04E595E0"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2,4</w:t>
            </w:r>
          </w:p>
        </w:tc>
      </w:tr>
      <w:tr w:rsidR="00AD6CFA" w:rsidRPr="00AD6CFA" w14:paraId="3344F98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5993E22C"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BS - Number of TXRUs</w:t>
            </w:r>
          </w:p>
        </w:tc>
        <w:tc>
          <w:tcPr>
            <w:tcW w:w="1332" w:type="dxa"/>
            <w:tcBorders>
              <w:top w:val="nil"/>
              <w:left w:val="nil"/>
              <w:bottom w:val="single" w:sz="4" w:space="0" w:color="auto"/>
              <w:right w:val="single" w:sz="4" w:space="0" w:color="auto"/>
            </w:tcBorders>
            <w:shd w:val="clear" w:color="auto" w:fill="auto"/>
            <w:vAlign w:val="center"/>
            <w:hideMark/>
          </w:tcPr>
          <w:p w14:paraId="19588648"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only for T1</w:t>
            </w:r>
          </w:p>
        </w:tc>
        <w:tc>
          <w:tcPr>
            <w:tcW w:w="1341" w:type="dxa"/>
            <w:tcBorders>
              <w:top w:val="nil"/>
              <w:left w:val="nil"/>
              <w:bottom w:val="single" w:sz="4" w:space="0" w:color="auto"/>
              <w:right w:val="single" w:sz="4" w:space="0" w:color="auto"/>
            </w:tcBorders>
            <w:shd w:val="clear" w:color="auto" w:fill="auto"/>
            <w:vAlign w:val="center"/>
            <w:hideMark/>
          </w:tcPr>
          <w:p w14:paraId="742438E4"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2 or 4 if it is T1, NA if it is T2</w:t>
            </w:r>
          </w:p>
        </w:tc>
        <w:tc>
          <w:tcPr>
            <w:tcW w:w="1320" w:type="dxa"/>
            <w:tcBorders>
              <w:top w:val="nil"/>
              <w:left w:val="nil"/>
              <w:bottom w:val="single" w:sz="4" w:space="0" w:color="auto"/>
              <w:right w:val="single" w:sz="4" w:space="0" w:color="auto"/>
            </w:tcBorders>
            <w:shd w:val="clear" w:color="000000" w:fill="D9D9D9"/>
            <w:noWrap/>
            <w:vAlign w:val="center"/>
            <w:hideMark/>
          </w:tcPr>
          <w:p w14:paraId="2CA780A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[0h2]</w:t>
            </w:r>
          </w:p>
        </w:tc>
        <w:tc>
          <w:tcPr>
            <w:tcW w:w="3492" w:type="dxa"/>
            <w:tcBorders>
              <w:top w:val="nil"/>
              <w:left w:val="nil"/>
              <w:bottom w:val="single" w:sz="4" w:space="0" w:color="auto"/>
              <w:right w:val="single" w:sz="12" w:space="0" w:color="auto"/>
            </w:tcBorders>
            <w:shd w:val="clear" w:color="auto" w:fill="auto"/>
            <w:noWrap/>
            <w:vAlign w:val="center"/>
            <w:hideMark/>
          </w:tcPr>
          <w:p w14:paraId="30FE9FCB"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2,4</w:t>
            </w:r>
          </w:p>
        </w:tc>
      </w:tr>
      <w:tr w:rsidR="00AD6CFA" w:rsidRPr="00AD6CFA" w14:paraId="1F2DDFED"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8256E28"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Intermediate UE - Number of antenna elements</w:t>
            </w:r>
          </w:p>
        </w:tc>
        <w:tc>
          <w:tcPr>
            <w:tcW w:w="1332" w:type="dxa"/>
            <w:tcBorders>
              <w:top w:val="nil"/>
              <w:left w:val="nil"/>
              <w:bottom w:val="single" w:sz="4" w:space="0" w:color="auto"/>
              <w:right w:val="single" w:sz="4" w:space="0" w:color="auto"/>
            </w:tcBorders>
            <w:shd w:val="clear" w:color="auto" w:fill="auto"/>
            <w:vAlign w:val="center"/>
            <w:hideMark/>
          </w:tcPr>
          <w:p w14:paraId="4EFFE4A0"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9F29DC6"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B9B91FD"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[0j1]</w:t>
            </w:r>
          </w:p>
        </w:tc>
        <w:tc>
          <w:tcPr>
            <w:tcW w:w="3492" w:type="dxa"/>
            <w:tcBorders>
              <w:top w:val="nil"/>
              <w:left w:val="nil"/>
              <w:bottom w:val="single" w:sz="4" w:space="0" w:color="auto"/>
              <w:right w:val="single" w:sz="12" w:space="0" w:color="auto"/>
            </w:tcBorders>
            <w:shd w:val="clear" w:color="auto" w:fill="auto"/>
            <w:noWrap/>
            <w:vAlign w:val="center"/>
            <w:hideMark/>
          </w:tcPr>
          <w:p w14:paraId="1A3C87AE"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1,2</w:t>
            </w:r>
          </w:p>
        </w:tc>
      </w:tr>
      <w:tr w:rsidR="00AD6CFA" w:rsidRPr="00AD6CFA" w14:paraId="7B821FC7"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DF4460A"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lastRenderedPageBreak/>
              <w:t>Intermediate UE - Number of TXRUs</w:t>
            </w:r>
          </w:p>
        </w:tc>
        <w:tc>
          <w:tcPr>
            <w:tcW w:w="1332" w:type="dxa"/>
            <w:tcBorders>
              <w:top w:val="nil"/>
              <w:left w:val="nil"/>
              <w:bottom w:val="single" w:sz="4" w:space="0" w:color="auto"/>
              <w:right w:val="single" w:sz="4" w:space="0" w:color="auto"/>
            </w:tcBorders>
            <w:shd w:val="clear" w:color="auto" w:fill="auto"/>
            <w:vAlign w:val="center"/>
            <w:hideMark/>
          </w:tcPr>
          <w:p w14:paraId="5F2FB749"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only for T2</w:t>
            </w:r>
          </w:p>
        </w:tc>
        <w:tc>
          <w:tcPr>
            <w:tcW w:w="1341" w:type="dxa"/>
            <w:tcBorders>
              <w:top w:val="nil"/>
              <w:left w:val="nil"/>
              <w:bottom w:val="single" w:sz="4" w:space="0" w:color="auto"/>
              <w:right w:val="single" w:sz="4" w:space="0" w:color="auto"/>
            </w:tcBorders>
            <w:shd w:val="clear" w:color="auto" w:fill="auto"/>
            <w:vAlign w:val="center"/>
            <w:hideMark/>
          </w:tcPr>
          <w:p w14:paraId="44975A90"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 or 2 if it is T2, NA if it is T1</w:t>
            </w:r>
          </w:p>
        </w:tc>
        <w:tc>
          <w:tcPr>
            <w:tcW w:w="1320" w:type="dxa"/>
            <w:tcBorders>
              <w:top w:val="nil"/>
              <w:left w:val="nil"/>
              <w:bottom w:val="single" w:sz="4" w:space="0" w:color="auto"/>
              <w:right w:val="single" w:sz="4" w:space="0" w:color="auto"/>
            </w:tcBorders>
            <w:shd w:val="clear" w:color="000000" w:fill="D9D9D9"/>
            <w:noWrap/>
            <w:vAlign w:val="center"/>
            <w:hideMark/>
          </w:tcPr>
          <w:p w14:paraId="7D7A277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[0j2]</w:t>
            </w:r>
          </w:p>
        </w:tc>
        <w:tc>
          <w:tcPr>
            <w:tcW w:w="3492" w:type="dxa"/>
            <w:tcBorders>
              <w:top w:val="nil"/>
              <w:left w:val="nil"/>
              <w:bottom w:val="single" w:sz="4" w:space="0" w:color="auto"/>
              <w:right w:val="single" w:sz="12" w:space="0" w:color="auto"/>
            </w:tcBorders>
            <w:shd w:val="clear" w:color="auto" w:fill="auto"/>
            <w:noWrap/>
            <w:vAlign w:val="center"/>
            <w:hideMark/>
          </w:tcPr>
          <w:p w14:paraId="5249FD2A"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1,2</w:t>
            </w:r>
          </w:p>
        </w:tc>
      </w:tr>
      <w:tr w:rsidR="00AD6CFA" w:rsidRPr="00AD6CFA" w14:paraId="06E75FA9"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A0A083C"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Reference data rate</w:t>
            </w:r>
          </w:p>
        </w:tc>
        <w:tc>
          <w:tcPr>
            <w:tcW w:w="1332" w:type="dxa"/>
            <w:tcBorders>
              <w:top w:val="nil"/>
              <w:left w:val="nil"/>
              <w:bottom w:val="single" w:sz="4" w:space="0" w:color="auto"/>
              <w:right w:val="single" w:sz="4" w:space="0" w:color="auto"/>
            </w:tcBorders>
            <w:shd w:val="clear" w:color="auto" w:fill="auto"/>
            <w:vAlign w:val="center"/>
            <w:hideMark/>
          </w:tcPr>
          <w:p w14:paraId="7DEAB1D8"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kbps</w:t>
            </w:r>
          </w:p>
        </w:tc>
        <w:tc>
          <w:tcPr>
            <w:tcW w:w="1341" w:type="dxa"/>
            <w:tcBorders>
              <w:top w:val="nil"/>
              <w:left w:val="nil"/>
              <w:bottom w:val="single" w:sz="4" w:space="0" w:color="auto"/>
              <w:right w:val="single" w:sz="4" w:space="0" w:color="auto"/>
            </w:tcBorders>
            <w:shd w:val="clear" w:color="auto" w:fill="auto"/>
            <w:vAlign w:val="center"/>
            <w:hideMark/>
          </w:tcPr>
          <w:p w14:paraId="2FB5B9AF"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69A13F1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[0m]</w:t>
            </w:r>
          </w:p>
        </w:tc>
        <w:tc>
          <w:tcPr>
            <w:tcW w:w="3492" w:type="dxa"/>
            <w:tcBorders>
              <w:top w:val="nil"/>
              <w:left w:val="nil"/>
              <w:bottom w:val="single" w:sz="4" w:space="0" w:color="auto"/>
              <w:right w:val="single" w:sz="12" w:space="0" w:color="auto"/>
            </w:tcBorders>
            <w:shd w:val="clear" w:color="auto" w:fill="auto"/>
            <w:noWrap/>
            <w:vAlign w:val="center"/>
            <w:hideMark/>
          </w:tcPr>
          <w:p w14:paraId="69FF6C37"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1,6</w:t>
            </w:r>
          </w:p>
        </w:tc>
      </w:tr>
      <w:tr w:rsidR="00AD6CFA" w:rsidRPr="00AD6CFA" w14:paraId="2AB9C05D"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54D9C8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Message size</w:t>
            </w:r>
          </w:p>
        </w:tc>
        <w:tc>
          <w:tcPr>
            <w:tcW w:w="1332" w:type="dxa"/>
            <w:tcBorders>
              <w:top w:val="nil"/>
              <w:left w:val="nil"/>
              <w:bottom w:val="single" w:sz="4" w:space="0" w:color="auto"/>
              <w:right w:val="single" w:sz="4" w:space="0" w:color="auto"/>
            </w:tcBorders>
            <w:shd w:val="clear" w:color="auto" w:fill="auto"/>
            <w:vAlign w:val="center"/>
            <w:hideMark/>
          </w:tcPr>
          <w:p w14:paraId="3D7AC17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bit</w:t>
            </w:r>
          </w:p>
        </w:tc>
        <w:tc>
          <w:tcPr>
            <w:tcW w:w="1341" w:type="dxa"/>
            <w:tcBorders>
              <w:top w:val="nil"/>
              <w:left w:val="nil"/>
              <w:bottom w:val="single" w:sz="4" w:space="0" w:color="auto"/>
              <w:right w:val="single" w:sz="4" w:space="0" w:color="auto"/>
            </w:tcBorders>
            <w:shd w:val="clear" w:color="auto" w:fill="auto"/>
            <w:vAlign w:val="center"/>
            <w:hideMark/>
          </w:tcPr>
          <w:p w14:paraId="295D6ED1"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96</w:t>
            </w:r>
          </w:p>
        </w:tc>
        <w:tc>
          <w:tcPr>
            <w:tcW w:w="1320" w:type="dxa"/>
            <w:tcBorders>
              <w:top w:val="nil"/>
              <w:left w:val="nil"/>
              <w:bottom w:val="single" w:sz="4" w:space="0" w:color="auto"/>
              <w:right w:val="single" w:sz="4" w:space="0" w:color="auto"/>
            </w:tcBorders>
            <w:shd w:val="clear" w:color="000000" w:fill="D9D9D9"/>
            <w:noWrap/>
            <w:vAlign w:val="center"/>
            <w:hideMark/>
          </w:tcPr>
          <w:p w14:paraId="0071075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[0n]</w:t>
            </w:r>
          </w:p>
        </w:tc>
        <w:tc>
          <w:tcPr>
            <w:tcW w:w="3492" w:type="dxa"/>
            <w:tcBorders>
              <w:top w:val="nil"/>
              <w:left w:val="nil"/>
              <w:bottom w:val="single" w:sz="4" w:space="0" w:color="auto"/>
              <w:right w:val="single" w:sz="12" w:space="0" w:color="auto"/>
            </w:tcBorders>
            <w:shd w:val="clear" w:color="auto" w:fill="auto"/>
            <w:noWrap/>
            <w:vAlign w:val="center"/>
            <w:hideMark/>
          </w:tcPr>
          <w:p w14:paraId="0B327B88"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20, 96</w:t>
            </w:r>
          </w:p>
        </w:tc>
      </w:tr>
      <w:tr w:rsidR="00AD6CFA" w:rsidRPr="00AD6CFA" w14:paraId="2B2DD52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315785B"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BLER target</w:t>
            </w:r>
          </w:p>
        </w:tc>
        <w:tc>
          <w:tcPr>
            <w:tcW w:w="1332" w:type="dxa"/>
            <w:tcBorders>
              <w:top w:val="nil"/>
              <w:left w:val="nil"/>
              <w:bottom w:val="single" w:sz="4" w:space="0" w:color="auto"/>
              <w:right w:val="single" w:sz="4" w:space="0" w:color="auto"/>
            </w:tcBorders>
            <w:shd w:val="clear" w:color="auto" w:fill="auto"/>
            <w:vAlign w:val="center"/>
            <w:hideMark/>
          </w:tcPr>
          <w:p w14:paraId="59B6FE9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w:t>
            </w:r>
          </w:p>
        </w:tc>
        <w:tc>
          <w:tcPr>
            <w:tcW w:w="1341" w:type="dxa"/>
            <w:tcBorders>
              <w:top w:val="nil"/>
              <w:left w:val="nil"/>
              <w:bottom w:val="single" w:sz="4" w:space="0" w:color="auto"/>
              <w:right w:val="single" w:sz="4" w:space="0" w:color="auto"/>
            </w:tcBorders>
            <w:shd w:val="clear" w:color="auto" w:fill="auto"/>
            <w:vAlign w:val="center"/>
            <w:hideMark/>
          </w:tcPr>
          <w:p w14:paraId="5C5263B3"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w:t>
            </w:r>
          </w:p>
        </w:tc>
        <w:tc>
          <w:tcPr>
            <w:tcW w:w="1320" w:type="dxa"/>
            <w:tcBorders>
              <w:top w:val="nil"/>
              <w:left w:val="nil"/>
              <w:bottom w:val="single" w:sz="4" w:space="0" w:color="auto"/>
              <w:right w:val="single" w:sz="4" w:space="0" w:color="auto"/>
            </w:tcBorders>
            <w:shd w:val="clear" w:color="000000" w:fill="D9D9D9"/>
            <w:noWrap/>
            <w:vAlign w:val="center"/>
            <w:hideMark/>
          </w:tcPr>
          <w:p w14:paraId="5FC7B50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[0p]</w:t>
            </w:r>
          </w:p>
        </w:tc>
        <w:tc>
          <w:tcPr>
            <w:tcW w:w="3492" w:type="dxa"/>
            <w:tcBorders>
              <w:top w:val="nil"/>
              <w:left w:val="nil"/>
              <w:bottom w:val="single" w:sz="4" w:space="0" w:color="auto"/>
              <w:right w:val="single" w:sz="12" w:space="0" w:color="auto"/>
            </w:tcBorders>
            <w:shd w:val="clear" w:color="auto" w:fill="auto"/>
            <w:noWrap/>
            <w:vAlign w:val="center"/>
            <w:hideMark/>
          </w:tcPr>
          <w:p w14:paraId="0B788FB5"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 10%</w:t>
            </w:r>
          </w:p>
        </w:tc>
      </w:tr>
      <w:tr w:rsidR="00AD6CFA" w:rsidRPr="00AD6CFA" w14:paraId="4223B2B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8569D5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 xml:space="preserve">Sampling frequency </w:t>
            </w:r>
          </w:p>
        </w:tc>
        <w:tc>
          <w:tcPr>
            <w:tcW w:w="1332" w:type="dxa"/>
            <w:tcBorders>
              <w:top w:val="nil"/>
              <w:left w:val="nil"/>
              <w:bottom w:val="single" w:sz="4" w:space="0" w:color="auto"/>
              <w:right w:val="single" w:sz="4" w:space="0" w:color="auto"/>
            </w:tcBorders>
            <w:shd w:val="clear" w:color="auto" w:fill="auto"/>
            <w:vAlign w:val="center"/>
            <w:hideMark/>
          </w:tcPr>
          <w:p w14:paraId="4DE01071"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SF, SFO, CFO(if any)</w:t>
            </w:r>
          </w:p>
        </w:tc>
        <w:tc>
          <w:tcPr>
            <w:tcW w:w="1341" w:type="dxa"/>
            <w:tcBorders>
              <w:top w:val="nil"/>
              <w:left w:val="nil"/>
              <w:bottom w:val="single" w:sz="4" w:space="0" w:color="auto"/>
              <w:right w:val="single" w:sz="4" w:space="0" w:color="auto"/>
            </w:tcBorders>
            <w:shd w:val="clear" w:color="auto" w:fill="auto"/>
            <w:vAlign w:val="center"/>
            <w:hideMark/>
          </w:tcPr>
          <w:p w14:paraId="27E38B1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xml:space="preserve">SF = 1.92Msps, SFO = </w:t>
            </w:r>
          </w:p>
        </w:tc>
        <w:tc>
          <w:tcPr>
            <w:tcW w:w="1320" w:type="dxa"/>
            <w:tcBorders>
              <w:top w:val="nil"/>
              <w:left w:val="nil"/>
              <w:bottom w:val="single" w:sz="4" w:space="0" w:color="auto"/>
              <w:right w:val="single" w:sz="4" w:space="0" w:color="auto"/>
            </w:tcBorders>
            <w:shd w:val="clear" w:color="000000" w:fill="D9D9D9"/>
            <w:noWrap/>
            <w:vAlign w:val="center"/>
            <w:hideMark/>
          </w:tcPr>
          <w:p w14:paraId="5F5C4C4B"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[0q]</w:t>
            </w:r>
          </w:p>
        </w:tc>
        <w:tc>
          <w:tcPr>
            <w:tcW w:w="3492" w:type="dxa"/>
            <w:tcBorders>
              <w:top w:val="nil"/>
              <w:left w:val="nil"/>
              <w:bottom w:val="single" w:sz="4" w:space="0" w:color="auto"/>
              <w:right w:val="single" w:sz="12" w:space="0" w:color="auto"/>
            </w:tcBorders>
            <w:shd w:val="clear" w:color="auto" w:fill="auto"/>
            <w:noWrap/>
            <w:vAlign w:val="center"/>
            <w:hideMark/>
          </w:tcPr>
          <w:p w14:paraId="72E7D001"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SFO: fixed or random</w:t>
            </w:r>
          </w:p>
        </w:tc>
      </w:tr>
      <w:tr w:rsidR="00AD6CFA" w:rsidRPr="00AD6CFA" w14:paraId="0C7104F0" w14:textId="77777777" w:rsidTr="00AD6CFA">
        <w:trPr>
          <w:trHeight w:val="800"/>
        </w:trPr>
        <w:tc>
          <w:tcPr>
            <w:tcW w:w="2220" w:type="dxa"/>
            <w:tcBorders>
              <w:top w:val="nil"/>
              <w:left w:val="single" w:sz="12" w:space="0" w:color="auto"/>
              <w:bottom w:val="single" w:sz="4" w:space="0" w:color="auto"/>
              <w:right w:val="single" w:sz="4" w:space="0" w:color="auto"/>
            </w:tcBorders>
            <w:shd w:val="clear" w:color="auto" w:fill="auto"/>
            <w:noWrap/>
            <w:vAlign w:val="center"/>
            <w:hideMark/>
          </w:tcPr>
          <w:p w14:paraId="6E8D10F1" w14:textId="77777777" w:rsidR="00AD6CFA" w:rsidRPr="00AD6CFA" w:rsidRDefault="00AD6CFA" w:rsidP="00AD6CFA">
            <w:pPr>
              <w:spacing w:after="0"/>
              <w:jc w:val="left"/>
              <w:rPr>
                <w:rFonts w:ascii="Arial" w:hAnsi="Arial" w:cs="Arial"/>
                <w:b/>
                <w:bCs/>
                <w:color w:val="000000"/>
                <w:sz w:val="16"/>
                <w:szCs w:val="16"/>
              </w:rPr>
            </w:pPr>
            <w:r w:rsidRPr="00AD6CFA">
              <w:rPr>
                <w:rFonts w:ascii="Arial" w:hAnsi="Arial" w:cs="Arial"/>
                <w:b/>
                <w:bCs/>
                <w:color w:val="000000"/>
                <w:sz w:val="16"/>
                <w:szCs w:val="16"/>
              </w:rPr>
              <w:t>Device 1/2a/2b</w:t>
            </w:r>
          </w:p>
        </w:tc>
        <w:tc>
          <w:tcPr>
            <w:tcW w:w="1332" w:type="dxa"/>
            <w:tcBorders>
              <w:top w:val="nil"/>
              <w:left w:val="nil"/>
              <w:bottom w:val="single" w:sz="4" w:space="0" w:color="auto"/>
              <w:right w:val="single" w:sz="4" w:space="0" w:color="auto"/>
            </w:tcBorders>
            <w:shd w:val="clear" w:color="auto" w:fill="auto"/>
            <w:vAlign w:val="center"/>
            <w:hideMark/>
          </w:tcPr>
          <w:p w14:paraId="34CFD94C"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4D01A3E" w14:textId="77777777" w:rsidR="00AD6CFA" w:rsidRPr="00AD6CFA" w:rsidRDefault="00AD6CFA" w:rsidP="00AD6CFA">
            <w:pPr>
              <w:spacing w:after="0"/>
              <w:jc w:val="left"/>
              <w:rPr>
                <w:rFonts w:ascii="Arial" w:hAnsi="Arial" w:cs="Arial"/>
                <w:color w:val="000000"/>
                <w:sz w:val="16"/>
                <w:szCs w:val="16"/>
              </w:rPr>
            </w:pPr>
            <w:r w:rsidRPr="00AD6CFA">
              <w:rPr>
                <w:rFonts w:ascii="Arial" w:hAnsi="Arial" w:cs="Arial"/>
                <w:color w:val="000000"/>
                <w:sz w:val="16"/>
                <w:szCs w:val="16"/>
              </w:rPr>
              <w:t>• Device 1, RF-ED</w:t>
            </w:r>
            <w:r w:rsidRPr="00AD6CFA">
              <w:rPr>
                <w:rFonts w:ascii="Arial" w:hAnsi="Arial" w:cs="Arial"/>
                <w:color w:val="000000"/>
                <w:sz w:val="16"/>
                <w:szCs w:val="16"/>
              </w:rPr>
              <w:br/>
              <w:t>• Device 2a, RF-ED</w:t>
            </w:r>
            <w:r w:rsidRPr="00AD6CFA">
              <w:rPr>
                <w:rFonts w:ascii="Arial" w:hAnsi="Arial" w:cs="Arial"/>
                <w:color w:val="000000"/>
                <w:sz w:val="16"/>
                <w:szCs w:val="16"/>
              </w:rPr>
              <w:br/>
              <w:t>• Device 2b, RF-ED/IF-ED/ZIF</w:t>
            </w:r>
          </w:p>
        </w:tc>
        <w:tc>
          <w:tcPr>
            <w:tcW w:w="1320" w:type="dxa"/>
            <w:tcBorders>
              <w:top w:val="nil"/>
              <w:left w:val="nil"/>
              <w:bottom w:val="single" w:sz="4" w:space="0" w:color="auto"/>
              <w:right w:val="single" w:sz="4" w:space="0" w:color="auto"/>
            </w:tcBorders>
            <w:shd w:val="clear" w:color="000000" w:fill="D9D9D9"/>
            <w:noWrap/>
            <w:vAlign w:val="center"/>
            <w:hideMark/>
          </w:tcPr>
          <w:p w14:paraId="5E8B89F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[0r]</w:t>
            </w:r>
          </w:p>
        </w:tc>
        <w:tc>
          <w:tcPr>
            <w:tcW w:w="3492" w:type="dxa"/>
            <w:tcBorders>
              <w:top w:val="nil"/>
              <w:left w:val="nil"/>
              <w:bottom w:val="single" w:sz="4" w:space="0" w:color="auto"/>
              <w:right w:val="single" w:sz="12" w:space="0" w:color="auto"/>
            </w:tcBorders>
            <w:shd w:val="clear" w:color="auto" w:fill="auto"/>
            <w:vAlign w:val="center"/>
            <w:hideMark/>
          </w:tcPr>
          <w:p w14:paraId="2A39F4CC"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Device1 and Device2a: RF-ED</w:t>
            </w:r>
            <w:r w:rsidRPr="00AD6CFA">
              <w:rPr>
                <w:rFonts w:ascii="Calibri" w:hAnsi="Calibri" w:cs="Calibri"/>
                <w:color w:val="000000"/>
                <w:szCs w:val="22"/>
              </w:rPr>
              <w:br/>
              <w:t>Device 2b: ED/IF</w:t>
            </w:r>
          </w:p>
        </w:tc>
      </w:tr>
      <w:tr w:rsidR="00AD6CFA" w:rsidRPr="00AD6CFA" w14:paraId="0027B04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66D721F5"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R2D specific parameters</w:t>
            </w:r>
          </w:p>
        </w:tc>
        <w:tc>
          <w:tcPr>
            <w:tcW w:w="1332" w:type="dxa"/>
            <w:tcBorders>
              <w:top w:val="nil"/>
              <w:left w:val="nil"/>
              <w:bottom w:val="single" w:sz="4" w:space="0" w:color="auto"/>
              <w:right w:val="single" w:sz="4" w:space="0" w:color="auto"/>
            </w:tcBorders>
            <w:shd w:val="clear" w:color="000000" w:fill="E2EFDA"/>
            <w:vAlign w:val="center"/>
            <w:hideMark/>
          </w:tcPr>
          <w:p w14:paraId="663EABBD"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0D4F558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37916DD8"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612FC1B9"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5A31E762"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A22DA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Transmission bandwidth</w:t>
            </w:r>
          </w:p>
        </w:tc>
        <w:tc>
          <w:tcPr>
            <w:tcW w:w="1332" w:type="dxa"/>
            <w:tcBorders>
              <w:top w:val="nil"/>
              <w:left w:val="nil"/>
              <w:bottom w:val="single" w:sz="4" w:space="0" w:color="auto"/>
              <w:right w:val="single" w:sz="4" w:space="0" w:color="auto"/>
            </w:tcBorders>
            <w:shd w:val="clear" w:color="auto" w:fill="auto"/>
            <w:vAlign w:val="center"/>
            <w:hideMark/>
          </w:tcPr>
          <w:p w14:paraId="21BDDFF9"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KHz</w:t>
            </w:r>
          </w:p>
        </w:tc>
        <w:tc>
          <w:tcPr>
            <w:tcW w:w="1341" w:type="dxa"/>
            <w:tcBorders>
              <w:top w:val="nil"/>
              <w:left w:val="nil"/>
              <w:bottom w:val="single" w:sz="4" w:space="0" w:color="auto"/>
              <w:right w:val="single" w:sz="4" w:space="0" w:color="auto"/>
            </w:tcBorders>
            <w:shd w:val="clear" w:color="auto" w:fill="auto"/>
            <w:vAlign w:val="center"/>
            <w:hideMark/>
          </w:tcPr>
          <w:p w14:paraId="0C460AD0"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180</w:t>
            </w:r>
          </w:p>
        </w:tc>
        <w:tc>
          <w:tcPr>
            <w:tcW w:w="1320" w:type="dxa"/>
            <w:tcBorders>
              <w:top w:val="nil"/>
              <w:left w:val="nil"/>
              <w:bottom w:val="single" w:sz="4" w:space="0" w:color="auto"/>
              <w:right w:val="single" w:sz="4" w:space="0" w:color="auto"/>
            </w:tcBorders>
            <w:shd w:val="clear" w:color="000000" w:fill="D9D9D9"/>
            <w:noWrap/>
            <w:vAlign w:val="center"/>
            <w:hideMark/>
          </w:tcPr>
          <w:p w14:paraId="761991D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[1a]</w:t>
            </w:r>
          </w:p>
        </w:tc>
        <w:tc>
          <w:tcPr>
            <w:tcW w:w="3492" w:type="dxa"/>
            <w:tcBorders>
              <w:top w:val="nil"/>
              <w:left w:val="nil"/>
              <w:bottom w:val="single" w:sz="4" w:space="0" w:color="auto"/>
              <w:right w:val="single" w:sz="12" w:space="0" w:color="auto"/>
            </w:tcBorders>
            <w:shd w:val="clear" w:color="auto" w:fill="auto"/>
            <w:noWrap/>
            <w:vAlign w:val="center"/>
            <w:hideMark/>
          </w:tcPr>
          <w:p w14:paraId="4DFC1156"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180</w:t>
            </w:r>
          </w:p>
        </w:tc>
      </w:tr>
      <w:tr w:rsidR="00AD6CFA" w:rsidRPr="00AD6CFA" w14:paraId="12E1EEBD"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47867DF5"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ED bandwidth</w:t>
            </w:r>
          </w:p>
        </w:tc>
        <w:tc>
          <w:tcPr>
            <w:tcW w:w="1332" w:type="dxa"/>
            <w:tcBorders>
              <w:top w:val="nil"/>
              <w:left w:val="nil"/>
              <w:bottom w:val="single" w:sz="4" w:space="0" w:color="auto"/>
              <w:right w:val="single" w:sz="4" w:space="0" w:color="auto"/>
            </w:tcBorders>
            <w:shd w:val="clear" w:color="auto" w:fill="auto"/>
            <w:vAlign w:val="center"/>
            <w:hideMark/>
          </w:tcPr>
          <w:p w14:paraId="0D9AF44D"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MHz</w:t>
            </w:r>
          </w:p>
        </w:tc>
        <w:tc>
          <w:tcPr>
            <w:tcW w:w="1341" w:type="dxa"/>
            <w:tcBorders>
              <w:top w:val="nil"/>
              <w:left w:val="nil"/>
              <w:bottom w:val="single" w:sz="4" w:space="0" w:color="auto"/>
              <w:right w:val="single" w:sz="4" w:space="0" w:color="auto"/>
            </w:tcBorders>
            <w:shd w:val="clear" w:color="auto" w:fill="auto"/>
            <w:vAlign w:val="center"/>
            <w:hideMark/>
          </w:tcPr>
          <w:p w14:paraId="0C9AEEB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20 for RF-ED, 0.18 for IF/ZF</w:t>
            </w:r>
          </w:p>
        </w:tc>
        <w:tc>
          <w:tcPr>
            <w:tcW w:w="1320" w:type="dxa"/>
            <w:tcBorders>
              <w:top w:val="nil"/>
              <w:left w:val="nil"/>
              <w:bottom w:val="single" w:sz="4" w:space="0" w:color="auto"/>
              <w:right w:val="single" w:sz="4" w:space="0" w:color="auto"/>
            </w:tcBorders>
            <w:shd w:val="clear" w:color="000000" w:fill="D9D9D9"/>
            <w:noWrap/>
            <w:vAlign w:val="center"/>
            <w:hideMark/>
          </w:tcPr>
          <w:p w14:paraId="2EC4938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[1b]</w:t>
            </w:r>
          </w:p>
        </w:tc>
        <w:tc>
          <w:tcPr>
            <w:tcW w:w="3492" w:type="dxa"/>
            <w:tcBorders>
              <w:top w:val="nil"/>
              <w:left w:val="nil"/>
              <w:bottom w:val="single" w:sz="4" w:space="0" w:color="auto"/>
              <w:right w:val="single" w:sz="12" w:space="0" w:color="auto"/>
            </w:tcBorders>
            <w:shd w:val="clear" w:color="auto" w:fill="auto"/>
            <w:noWrap/>
            <w:vAlign w:val="center"/>
            <w:hideMark/>
          </w:tcPr>
          <w:p w14:paraId="465DADD0"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20</w:t>
            </w:r>
          </w:p>
        </w:tc>
      </w:tr>
      <w:tr w:rsidR="00AD6CFA" w:rsidRPr="00AD6CFA" w14:paraId="5FD95B3F"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0908AE7"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BB LPF</w:t>
            </w:r>
          </w:p>
        </w:tc>
        <w:tc>
          <w:tcPr>
            <w:tcW w:w="1332" w:type="dxa"/>
            <w:tcBorders>
              <w:top w:val="nil"/>
              <w:left w:val="nil"/>
              <w:bottom w:val="single" w:sz="4" w:space="0" w:color="auto"/>
              <w:right w:val="single" w:sz="4" w:space="0" w:color="auto"/>
            </w:tcBorders>
            <w:shd w:val="clear" w:color="auto" w:fill="auto"/>
            <w:vAlign w:val="center"/>
            <w:hideMark/>
          </w:tcPr>
          <w:p w14:paraId="442D62E9"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X-order Butterworth/RC filter</w:t>
            </w:r>
          </w:p>
        </w:tc>
        <w:tc>
          <w:tcPr>
            <w:tcW w:w="1341" w:type="dxa"/>
            <w:tcBorders>
              <w:top w:val="nil"/>
              <w:left w:val="nil"/>
              <w:bottom w:val="single" w:sz="4" w:space="0" w:color="auto"/>
              <w:right w:val="single" w:sz="4" w:space="0" w:color="auto"/>
            </w:tcBorders>
            <w:shd w:val="clear" w:color="auto" w:fill="auto"/>
            <w:vAlign w:val="center"/>
            <w:hideMark/>
          </w:tcPr>
          <w:p w14:paraId="1C3857D2"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X: 3 or 5, Butterworth/RC filter</w:t>
            </w:r>
          </w:p>
        </w:tc>
        <w:tc>
          <w:tcPr>
            <w:tcW w:w="1320" w:type="dxa"/>
            <w:tcBorders>
              <w:top w:val="nil"/>
              <w:left w:val="nil"/>
              <w:bottom w:val="single" w:sz="4" w:space="0" w:color="auto"/>
              <w:right w:val="single" w:sz="4" w:space="0" w:color="auto"/>
            </w:tcBorders>
            <w:shd w:val="clear" w:color="000000" w:fill="D9D9D9"/>
            <w:noWrap/>
            <w:vAlign w:val="center"/>
            <w:hideMark/>
          </w:tcPr>
          <w:p w14:paraId="388DC3B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[1c]</w:t>
            </w:r>
          </w:p>
        </w:tc>
        <w:tc>
          <w:tcPr>
            <w:tcW w:w="3492" w:type="dxa"/>
            <w:tcBorders>
              <w:top w:val="nil"/>
              <w:left w:val="nil"/>
              <w:bottom w:val="single" w:sz="4" w:space="0" w:color="auto"/>
              <w:right w:val="single" w:sz="12" w:space="0" w:color="auto"/>
            </w:tcBorders>
            <w:shd w:val="clear" w:color="auto" w:fill="auto"/>
            <w:noWrap/>
            <w:vAlign w:val="center"/>
            <w:hideMark/>
          </w:tcPr>
          <w:p w14:paraId="3199442E"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3</w:t>
            </w:r>
          </w:p>
        </w:tc>
      </w:tr>
      <w:tr w:rsidR="00AD6CFA" w:rsidRPr="00AD6CFA" w14:paraId="0E2D57FB"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308E651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Waveform</w:t>
            </w:r>
          </w:p>
        </w:tc>
        <w:tc>
          <w:tcPr>
            <w:tcW w:w="1332" w:type="dxa"/>
            <w:tcBorders>
              <w:top w:val="nil"/>
              <w:left w:val="nil"/>
              <w:bottom w:val="single" w:sz="4" w:space="0" w:color="auto"/>
              <w:right w:val="single" w:sz="4" w:space="0" w:color="auto"/>
            </w:tcBorders>
            <w:shd w:val="clear" w:color="auto" w:fill="auto"/>
            <w:vAlign w:val="center"/>
            <w:hideMark/>
          </w:tcPr>
          <w:p w14:paraId="61C9F295"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B6C314C"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OOK</w:t>
            </w:r>
          </w:p>
        </w:tc>
        <w:tc>
          <w:tcPr>
            <w:tcW w:w="1320" w:type="dxa"/>
            <w:tcBorders>
              <w:top w:val="nil"/>
              <w:left w:val="nil"/>
              <w:bottom w:val="single" w:sz="4" w:space="0" w:color="auto"/>
              <w:right w:val="single" w:sz="4" w:space="0" w:color="auto"/>
            </w:tcBorders>
            <w:shd w:val="clear" w:color="000000" w:fill="D9D9D9"/>
            <w:noWrap/>
            <w:vAlign w:val="center"/>
            <w:hideMark/>
          </w:tcPr>
          <w:p w14:paraId="20ABEB0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[1d]</w:t>
            </w:r>
          </w:p>
        </w:tc>
        <w:tc>
          <w:tcPr>
            <w:tcW w:w="3492" w:type="dxa"/>
            <w:tcBorders>
              <w:top w:val="nil"/>
              <w:left w:val="nil"/>
              <w:bottom w:val="single" w:sz="4" w:space="0" w:color="auto"/>
              <w:right w:val="single" w:sz="12" w:space="0" w:color="auto"/>
            </w:tcBorders>
            <w:shd w:val="clear" w:color="auto" w:fill="auto"/>
            <w:noWrap/>
            <w:vAlign w:val="center"/>
            <w:hideMark/>
          </w:tcPr>
          <w:p w14:paraId="7E6545A2"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OOK</w:t>
            </w:r>
          </w:p>
        </w:tc>
      </w:tr>
      <w:tr w:rsidR="00AD6CFA" w:rsidRPr="00AD6CFA" w14:paraId="57A8D191"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7C95030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Modulation</w:t>
            </w:r>
          </w:p>
        </w:tc>
        <w:tc>
          <w:tcPr>
            <w:tcW w:w="1332" w:type="dxa"/>
            <w:tcBorders>
              <w:top w:val="nil"/>
              <w:left w:val="nil"/>
              <w:bottom w:val="single" w:sz="4" w:space="0" w:color="auto"/>
              <w:right w:val="single" w:sz="4" w:space="0" w:color="auto"/>
            </w:tcBorders>
            <w:shd w:val="clear" w:color="auto" w:fill="auto"/>
            <w:vAlign w:val="center"/>
            <w:hideMark/>
          </w:tcPr>
          <w:p w14:paraId="7BA25BB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1EA5679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OOK-1 or OOK-4 with M value</w:t>
            </w:r>
          </w:p>
        </w:tc>
        <w:tc>
          <w:tcPr>
            <w:tcW w:w="1320" w:type="dxa"/>
            <w:tcBorders>
              <w:top w:val="nil"/>
              <w:left w:val="nil"/>
              <w:bottom w:val="single" w:sz="4" w:space="0" w:color="auto"/>
              <w:right w:val="single" w:sz="4" w:space="0" w:color="auto"/>
            </w:tcBorders>
            <w:shd w:val="clear" w:color="000000" w:fill="D9D9D9"/>
            <w:noWrap/>
            <w:vAlign w:val="center"/>
            <w:hideMark/>
          </w:tcPr>
          <w:p w14:paraId="4A845CFB"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[1e]</w:t>
            </w:r>
          </w:p>
        </w:tc>
        <w:tc>
          <w:tcPr>
            <w:tcW w:w="3492" w:type="dxa"/>
            <w:tcBorders>
              <w:top w:val="nil"/>
              <w:left w:val="nil"/>
              <w:bottom w:val="single" w:sz="4" w:space="0" w:color="auto"/>
              <w:right w:val="single" w:sz="12" w:space="0" w:color="auto"/>
            </w:tcBorders>
            <w:shd w:val="clear" w:color="auto" w:fill="auto"/>
            <w:noWrap/>
            <w:vAlign w:val="center"/>
            <w:hideMark/>
          </w:tcPr>
          <w:p w14:paraId="52EFE173"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OOK1</w:t>
            </w:r>
          </w:p>
        </w:tc>
      </w:tr>
      <w:tr w:rsidR="00AD6CFA" w:rsidRPr="00AD6CFA" w14:paraId="2C1ADDD7" w14:textId="77777777" w:rsidTr="00AD6CFA">
        <w:trPr>
          <w:trHeight w:val="40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27C8AE3"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Line code</w:t>
            </w:r>
          </w:p>
        </w:tc>
        <w:tc>
          <w:tcPr>
            <w:tcW w:w="1332" w:type="dxa"/>
            <w:tcBorders>
              <w:top w:val="nil"/>
              <w:left w:val="nil"/>
              <w:bottom w:val="single" w:sz="4" w:space="0" w:color="auto"/>
              <w:right w:val="single" w:sz="4" w:space="0" w:color="auto"/>
            </w:tcBorders>
            <w:shd w:val="clear" w:color="auto" w:fill="auto"/>
            <w:vAlign w:val="center"/>
            <w:hideMark/>
          </w:tcPr>
          <w:p w14:paraId="7EE8C675"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431265DA"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e.g., Manchester, PIE</w:t>
            </w:r>
          </w:p>
        </w:tc>
        <w:tc>
          <w:tcPr>
            <w:tcW w:w="1320" w:type="dxa"/>
            <w:tcBorders>
              <w:top w:val="nil"/>
              <w:left w:val="nil"/>
              <w:bottom w:val="single" w:sz="4" w:space="0" w:color="auto"/>
              <w:right w:val="single" w:sz="4" w:space="0" w:color="auto"/>
            </w:tcBorders>
            <w:shd w:val="clear" w:color="000000" w:fill="D9D9D9"/>
            <w:noWrap/>
            <w:vAlign w:val="center"/>
            <w:hideMark/>
          </w:tcPr>
          <w:p w14:paraId="33DA239A"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[1f]</w:t>
            </w:r>
          </w:p>
        </w:tc>
        <w:tc>
          <w:tcPr>
            <w:tcW w:w="3492" w:type="dxa"/>
            <w:tcBorders>
              <w:top w:val="nil"/>
              <w:left w:val="nil"/>
              <w:bottom w:val="single" w:sz="4" w:space="0" w:color="auto"/>
              <w:right w:val="single" w:sz="12" w:space="0" w:color="auto"/>
            </w:tcBorders>
            <w:shd w:val="clear" w:color="auto" w:fill="auto"/>
            <w:noWrap/>
            <w:vAlign w:val="center"/>
            <w:hideMark/>
          </w:tcPr>
          <w:p w14:paraId="5294A8C1"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MC</w:t>
            </w:r>
          </w:p>
        </w:tc>
      </w:tr>
      <w:tr w:rsidR="00AD6CFA" w:rsidRPr="00AD6CFA" w14:paraId="20E1B506"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1DBD3FE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FEC</w:t>
            </w:r>
          </w:p>
        </w:tc>
        <w:tc>
          <w:tcPr>
            <w:tcW w:w="1332" w:type="dxa"/>
            <w:tcBorders>
              <w:top w:val="nil"/>
              <w:left w:val="nil"/>
              <w:bottom w:val="single" w:sz="4" w:space="0" w:color="auto"/>
              <w:right w:val="single" w:sz="4" w:space="0" w:color="auto"/>
            </w:tcBorders>
            <w:shd w:val="clear" w:color="auto" w:fill="auto"/>
            <w:vAlign w:val="center"/>
            <w:hideMark/>
          </w:tcPr>
          <w:p w14:paraId="0049164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0EE84C5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no FEC</w:t>
            </w:r>
          </w:p>
        </w:tc>
        <w:tc>
          <w:tcPr>
            <w:tcW w:w="1320" w:type="dxa"/>
            <w:tcBorders>
              <w:top w:val="nil"/>
              <w:left w:val="nil"/>
              <w:bottom w:val="single" w:sz="4" w:space="0" w:color="auto"/>
              <w:right w:val="single" w:sz="4" w:space="0" w:color="auto"/>
            </w:tcBorders>
            <w:shd w:val="clear" w:color="000000" w:fill="D9D9D9"/>
            <w:noWrap/>
            <w:vAlign w:val="center"/>
            <w:hideMark/>
          </w:tcPr>
          <w:p w14:paraId="00C5F922"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[1g]</w:t>
            </w:r>
          </w:p>
        </w:tc>
        <w:tc>
          <w:tcPr>
            <w:tcW w:w="3492" w:type="dxa"/>
            <w:tcBorders>
              <w:top w:val="nil"/>
              <w:left w:val="nil"/>
              <w:bottom w:val="single" w:sz="4" w:space="0" w:color="auto"/>
              <w:right w:val="single" w:sz="12" w:space="0" w:color="auto"/>
            </w:tcBorders>
            <w:shd w:val="clear" w:color="auto" w:fill="auto"/>
            <w:noWrap/>
            <w:vAlign w:val="center"/>
            <w:hideMark/>
          </w:tcPr>
          <w:p w14:paraId="45F3466E"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no FEC</w:t>
            </w:r>
          </w:p>
        </w:tc>
      </w:tr>
      <w:tr w:rsidR="00AD6CFA" w:rsidRPr="00AD6CFA" w14:paraId="1637A01B" w14:textId="77777777" w:rsidTr="00AD6CFA">
        <w:trPr>
          <w:trHeight w:val="58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0DEA6E24"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ADC bit width</w:t>
            </w:r>
          </w:p>
        </w:tc>
        <w:tc>
          <w:tcPr>
            <w:tcW w:w="1332" w:type="dxa"/>
            <w:tcBorders>
              <w:top w:val="nil"/>
              <w:left w:val="nil"/>
              <w:bottom w:val="single" w:sz="4" w:space="0" w:color="auto"/>
              <w:right w:val="single" w:sz="4" w:space="0" w:color="auto"/>
            </w:tcBorders>
            <w:shd w:val="clear" w:color="auto" w:fill="auto"/>
            <w:vAlign w:val="center"/>
            <w:hideMark/>
          </w:tcPr>
          <w:p w14:paraId="75900F13"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29F4E5B"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1-bit for device 1;</w:t>
            </w:r>
            <w:r w:rsidRPr="00AD6CFA">
              <w:rPr>
                <w:rFonts w:ascii="Arial" w:hAnsi="Arial" w:cs="Arial"/>
                <w:color w:val="000000"/>
                <w:sz w:val="16"/>
                <w:szCs w:val="16"/>
              </w:rPr>
              <w:br/>
              <w:t>• 4-bit for device 2</w:t>
            </w:r>
          </w:p>
        </w:tc>
        <w:tc>
          <w:tcPr>
            <w:tcW w:w="1320" w:type="dxa"/>
            <w:tcBorders>
              <w:top w:val="nil"/>
              <w:left w:val="nil"/>
              <w:bottom w:val="single" w:sz="4" w:space="0" w:color="auto"/>
              <w:right w:val="single" w:sz="4" w:space="0" w:color="auto"/>
            </w:tcBorders>
            <w:shd w:val="clear" w:color="000000" w:fill="D9D9D9"/>
            <w:noWrap/>
            <w:vAlign w:val="center"/>
            <w:hideMark/>
          </w:tcPr>
          <w:p w14:paraId="248DB5AD"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[1h]</w:t>
            </w:r>
          </w:p>
        </w:tc>
        <w:tc>
          <w:tcPr>
            <w:tcW w:w="3492" w:type="dxa"/>
            <w:tcBorders>
              <w:top w:val="nil"/>
              <w:left w:val="nil"/>
              <w:bottom w:val="single" w:sz="4" w:space="0" w:color="auto"/>
              <w:right w:val="single" w:sz="12" w:space="0" w:color="auto"/>
            </w:tcBorders>
            <w:shd w:val="clear" w:color="auto" w:fill="auto"/>
            <w:vAlign w:val="center"/>
            <w:hideMark/>
          </w:tcPr>
          <w:p w14:paraId="6B7F85A9"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1 bit for Device 1</w:t>
            </w:r>
            <w:r w:rsidRPr="00AD6CFA">
              <w:rPr>
                <w:rFonts w:ascii="Calibri" w:hAnsi="Calibri" w:cs="Calibri"/>
                <w:color w:val="000000"/>
                <w:szCs w:val="22"/>
              </w:rPr>
              <w:br/>
              <w:t>4 bit for Device 2a</w:t>
            </w:r>
          </w:p>
        </w:tc>
      </w:tr>
      <w:tr w:rsidR="00AD6CFA" w:rsidRPr="00AD6CFA" w14:paraId="729D453B" w14:textId="77777777" w:rsidTr="00AD6CFA">
        <w:trPr>
          <w:trHeight w:val="42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F05DB1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Detection/decoding method for Line code</w:t>
            </w:r>
          </w:p>
        </w:tc>
        <w:tc>
          <w:tcPr>
            <w:tcW w:w="1332" w:type="dxa"/>
            <w:tcBorders>
              <w:top w:val="nil"/>
              <w:left w:val="nil"/>
              <w:bottom w:val="single" w:sz="4" w:space="0" w:color="auto"/>
              <w:right w:val="single" w:sz="4" w:space="0" w:color="auto"/>
            </w:tcBorders>
            <w:shd w:val="clear" w:color="auto" w:fill="auto"/>
            <w:vAlign w:val="center"/>
            <w:hideMark/>
          </w:tcPr>
          <w:p w14:paraId="4EB2CC6F"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3C59987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543AD46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[1j]</w:t>
            </w:r>
          </w:p>
        </w:tc>
        <w:tc>
          <w:tcPr>
            <w:tcW w:w="3492" w:type="dxa"/>
            <w:tcBorders>
              <w:top w:val="nil"/>
              <w:left w:val="nil"/>
              <w:bottom w:val="single" w:sz="4" w:space="0" w:color="auto"/>
              <w:right w:val="single" w:sz="12" w:space="0" w:color="auto"/>
            </w:tcBorders>
            <w:shd w:val="clear" w:color="auto" w:fill="auto"/>
            <w:noWrap/>
            <w:vAlign w:val="center"/>
            <w:hideMark/>
          </w:tcPr>
          <w:p w14:paraId="6FF3AF69"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71949A74" w14:textId="77777777" w:rsidTr="00AD6CFA">
        <w:trPr>
          <w:trHeight w:val="290"/>
        </w:trPr>
        <w:tc>
          <w:tcPr>
            <w:tcW w:w="2220" w:type="dxa"/>
            <w:tcBorders>
              <w:top w:val="nil"/>
              <w:left w:val="single" w:sz="12" w:space="0" w:color="auto"/>
              <w:bottom w:val="single" w:sz="4" w:space="0" w:color="auto"/>
              <w:right w:val="single" w:sz="4" w:space="0" w:color="auto"/>
            </w:tcBorders>
            <w:shd w:val="clear" w:color="000000" w:fill="E2EFDA"/>
            <w:vAlign w:val="center"/>
            <w:hideMark/>
          </w:tcPr>
          <w:p w14:paraId="1675CC77"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Other assumptions</w:t>
            </w:r>
          </w:p>
        </w:tc>
        <w:tc>
          <w:tcPr>
            <w:tcW w:w="1332" w:type="dxa"/>
            <w:tcBorders>
              <w:top w:val="nil"/>
              <w:left w:val="nil"/>
              <w:bottom w:val="single" w:sz="4" w:space="0" w:color="auto"/>
              <w:right w:val="single" w:sz="4" w:space="0" w:color="auto"/>
            </w:tcBorders>
            <w:shd w:val="clear" w:color="000000" w:fill="E2EFDA"/>
            <w:vAlign w:val="center"/>
            <w:hideMark/>
          </w:tcPr>
          <w:p w14:paraId="4031B797"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000000" w:fill="E2EFDA"/>
            <w:vAlign w:val="center"/>
            <w:hideMark/>
          </w:tcPr>
          <w:p w14:paraId="4E5CE4D6"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E2EFDA"/>
            <w:noWrap/>
            <w:vAlign w:val="center"/>
            <w:hideMark/>
          </w:tcPr>
          <w:p w14:paraId="5CC3BC6F"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 </w:t>
            </w:r>
          </w:p>
        </w:tc>
        <w:tc>
          <w:tcPr>
            <w:tcW w:w="3492" w:type="dxa"/>
            <w:tcBorders>
              <w:top w:val="nil"/>
              <w:left w:val="nil"/>
              <w:bottom w:val="single" w:sz="4" w:space="0" w:color="auto"/>
              <w:right w:val="single" w:sz="12" w:space="0" w:color="auto"/>
            </w:tcBorders>
            <w:shd w:val="clear" w:color="auto" w:fill="auto"/>
            <w:noWrap/>
            <w:vAlign w:val="center"/>
            <w:hideMark/>
          </w:tcPr>
          <w:p w14:paraId="5C20CE3B"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25E94491" w14:textId="77777777" w:rsidTr="00AD6CFA">
        <w:trPr>
          <w:trHeight w:val="290"/>
        </w:trPr>
        <w:tc>
          <w:tcPr>
            <w:tcW w:w="2220" w:type="dxa"/>
            <w:tcBorders>
              <w:top w:val="nil"/>
              <w:left w:val="single" w:sz="12" w:space="0" w:color="auto"/>
              <w:bottom w:val="single" w:sz="4" w:space="0" w:color="auto"/>
              <w:right w:val="single" w:sz="4" w:space="0" w:color="auto"/>
            </w:tcBorders>
            <w:shd w:val="clear" w:color="auto" w:fill="auto"/>
            <w:vAlign w:val="center"/>
            <w:hideMark/>
          </w:tcPr>
          <w:p w14:paraId="6CF638FE"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Other assumptions</w:t>
            </w:r>
          </w:p>
        </w:tc>
        <w:tc>
          <w:tcPr>
            <w:tcW w:w="1332" w:type="dxa"/>
            <w:tcBorders>
              <w:top w:val="nil"/>
              <w:left w:val="nil"/>
              <w:bottom w:val="single" w:sz="4" w:space="0" w:color="auto"/>
              <w:right w:val="single" w:sz="4" w:space="0" w:color="auto"/>
            </w:tcBorders>
            <w:shd w:val="clear" w:color="auto" w:fill="auto"/>
            <w:vAlign w:val="center"/>
            <w:hideMark/>
          </w:tcPr>
          <w:p w14:paraId="3CF554FF"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4" w:space="0" w:color="auto"/>
              <w:right w:val="single" w:sz="4" w:space="0" w:color="auto"/>
            </w:tcBorders>
            <w:shd w:val="clear" w:color="auto" w:fill="auto"/>
            <w:vAlign w:val="center"/>
            <w:hideMark/>
          </w:tcPr>
          <w:p w14:paraId="2ACA83B2"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4" w:space="0" w:color="auto"/>
              <w:right w:val="single" w:sz="4" w:space="0" w:color="auto"/>
            </w:tcBorders>
            <w:shd w:val="clear" w:color="000000" w:fill="D9D9D9"/>
            <w:noWrap/>
            <w:vAlign w:val="center"/>
            <w:hideMark/>
          </w:tcPr>
          <w:p w14:paraId="362AFAF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[3a]</w:t>
            </w:r>
          </w:p>
        </w:tc>
        <w:tc>
          <w:tcPr>
            <w:tcW w:w="3492" w:type="dxa"/>
            <w:tcBorders>
              <w:top w:val="nil"/>
              <w:left w:val="nil"/>
              <w:bottom w:val="single" w:sz="4" w:space="0" w:color="auto"/>
              <w:right w:val="single" w:sz="12" w:space="0" w:color="auto"/>
            </w:tcBorders>
            <w:shd w:val="clear" w:color="auto" w:fill="auto"/>
            <w:noWrap/>
            <w:vAlign w:val="center"/>
            <w:hideMark/>
          </w:tcPr>
          <w:p w14:paraId="29EA8B28"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 </w:t>
            </w:r>
          </w:p>
        </w:tc>
      </w:tr>
      <w:tr w:rsidR="00AD6CFA" w:rsidRPr="00AD6CFA" w14:paraId="49B1A306" w14:textId="77777777" w:rsidTr="00AD6CFA">
        <w:trPr>
          <w:trHeight w:val="850"/>
        </w:trPr>
        <w:tc>
          <w:tcPr>
            <w:tcW w:w="2220" w:type="dxa"/>
            <w:tcBorders>
              <w:top w:val="nil"/>
              <w:left w:val="single" w:sz="12" w:space="0" w:color="auto"/>
              <w:bottom w:val="single" w:sz="12" w:space="0" w:color="auto"/>
              <w:right w:val="single" w:sz="4" w:space="0" w:color="auto"/>
            </w:tcBorders>
            <w:shd w:val="clear" w:color="auto" w:fill="auto"/>
            <w:vAlign w:val="center"/>
            <w:hideMark/>
          </w:tcPr>
          <w:p w14:paraId="00F829A6"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Note: Companies to report required SINR/SNR/CINR/CNR according to BLER target.</w:t>
            </w:r>
          </w:p>
        </w:tc>
        <w:tc>
          <w:tcPr>
            <w:tcW w:w="1332" w:type="dxa"/>
            <w:tcBorders>
              <w:top w:val="nil"/>
              <w:left w:val="nil"/>
              <w:bottom w:val="single" w:sz="12" w:space="0" w:color="auto"/>
              <w:right w:val="single" w:sz="4" w:space="0" w:color="auto"/>
            </w:tcBorders>
            <w:shd w:val="clear" w:color="auto" w:fill="auto"/>
            <w:vAlign w:val="center"/>
            <w:hideMark/>
          </w:tcPr>
          <w:p w14:paraId="4B6276E8"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41" w:type="dxa"/>
            <w:tcBorders>
              <w:top w:val="nil"/>
              <w:left w:val="nil"/>
              <w:bottom w:val="single" w:sz="12" w:space="0" w:color="auto"/>
              <w:right w:val="single" w:sz="4" w:space="0" w:color="auto"/>
            </w:tcBorders>
            <w:shd w:val="clear" w:color="auto" w:fill="auto"/>
            <w:vAlign w:val="center"/>
            <w:hideMark/>
          </w:tcPr>
          <w:p w14:paraId="1B788591" w14:textId="77777777" w:rsidR="00AD6CFA" w:rsidRPr="00AD6CFA" w:rsidRDefault="00AD6CFA" w:rsidP="00AD6CFA">
            <w:pPr>
              <w:spacing w:after="0"/>
              <w:jc w:val="center"/>
              <w:rPr>
                <w:rFonts w:ascii="Arial" w:hAnsi="Arial" w:cs="Arial"/>
                <w:color w:val="000000"/>
                <w:sz w:val="16"/>
                <w:szCs w:val="16"/>
              </w:rPr>
            </w:pPr>
            <w:r w:rsidRPr="00AD6CFA">
              <w:rPr>
                <w:rFonts w:ascii="Arial" w:hAnsi="Arial" w:cs="Arial"/>
                <w:color w:val="000000"/>
                <w:sz w:val="16"/>
                <w:szCs w:val="16"/>
              </w:rPr>
              <w:t> </w:t>
            </w:r>
          </w:p>
        </w:tc>
        <w:tc>
          <w:tcPr>
            <w:tcW w:w="1320" w:type="dxa"/>
            <w:tcBorders>
              <w:top w:val="nil"/>
              <w:left w:val="nil"/>
              <w:bottom w:val="single" w:sz="12" w:space="0" w:color="auto"/>
              <w:right w:val="single" w:sz="4" w:space="0" w:color="auto"/>
            </w:tcBorders>
            <w:shd w:val="clear" w:color="000000" w:fill="D9D9D9"/>
            <w:noWrap/>
            <w:vAlign w:val="center"/>
            <w:hideMark/>
          </w:tcPr>
          <w:p w14:paraId="79A8BE19" w14:textId="77777777" w:rsidR="00AD6CFA" w:rsidRPr="00AD6CFA" w:rsidRDefault="00AD6CFA" w:rsidP="00AD6CFA">
            <w:pPr>
              <w:spacing w:after="0"/>
              <w:jc w:val="center"/>
              <w:rPr>
                <w:rFonts w:ascii="Arial" w:hAnsi="Arial" w:cs="Arial"/>
                <w:b/>
                <w:bCs/>
                <w:color w:val="000000"/>
                <w:sz w:val="16"/>
                <w:szCs w:val="16"/>
              </w:rPr>
            </w:pPr>
            <w:r w:rsidRPr="00AD6CFA">
              <w:rPr>
                <w:rFonts w:ascii="Arial" w:hAnsi="Arial" w:cs="Arial"/>
                <w:b/>
                <w:bCs/>
                <w:color w:val="000000"/>
                <w:sz w:val="16"/>
                <w:szCs w:val="16"/>
              </w:rPr>
              <w:t>[3b]</w:t>
            </w:r>
          </w:p>
        </w:tc>
        <w:tc>
          <w:tcPr>
            <w:tcW w:w="3492" w:type="dxa"/>
            <w:tcBorders>
              <w:top w:val="nil"/>
              <w:left w:val="nil"/>
              <w:bottom w:val="single" w:sz="12" w:space="0" w:color="auto"/>
              <w:right w:val="single" w:sz="12" w:space="0" w:color="auto"/>
            </w:tcBorders>
            <w:shd w:val="clear" w:color="auto" w:fill="auto"/>
            <w:noWrap/>
            <w:vAlign w:val="center"/>
            <w:hideMark/>
          </w:tcPr>
          <w:p w14:paraId="5991CEA6" w14:textId="77777777" w:rsidR="00AD6CFA" w:rsidRPr="00AD6CFA" w:rsidRDefault="00AD6CFA" w:rsidP="00AD6CFA">
            <w:pPr>
              <w:spacing w:after="0"/>
              <w:jc w:val="center"/>
              <w:rPr>
                <w:rFonts w:ascii="Calibri" w:hAnsi="Calibri" w:cs="Calibri"/>
                <w:color w:val="000000"/>
                <w:szCs w:val="22"/>
              </w:rPr>
            </w:pPr>
            <w:r w:rsidRPr="00AD6CFA">
              <w:rPr>
                <w:rFonts w:ascii="Calibri" w:hAnsi="Calibri" w:cs="Calibri"/>
                <w:color w:val="000000"/>
                <w:szCs w:val="22"/>
              </w:rPr>
              <w:t>see attached excel</w:t>
            </w:r>
          </w:p>
        </w:tc>
      </w:tr>
    </w:tbl>
    <w:p w14:paraId="0B17C3F7" w14:textId="77777777" w:rsidR="00AD6CFA" w:rsidRPr="00526ED0" w:rsidRDefault="00AD6CFA" w:rsidP="00526ED0">
      <w:pPr>
        <w:rPr>
          <w:lang w:eastAsia="zh-CN"/>
        </w:rPr>
      </w:pPr>
    </w:p>
    <w:p w14:paraId="2801367F" w14:textId="36239CD2" w:rsidR="004D1538" w:rsidRDefault="004D1538" w:rsidP="004D1538">
      <w:pPr>
        <w:pStyle w:val="Caption"/>
        <w:rPr>
          <w:lang w:eastAsia="zh-CN"/>
        </w:rPr>
      </w:pPr>
      <w:r>
        <w:rPr>
          <w:lang w:eastAsia="zh-CN"/>
        </w:rPr>
        <w:t xml:space="preserve">Table </w:t>
      </w:r>
      <w:r w:rsidR="00B21C0A">
        <w:rPr>
          <w:lang w:eastAsia="zh-CN"/>
        </w:rPr>
        <w:t>13</w:t>
      </w:r>
      <w:r>
        <w:rPr>
          <w:lang w:eastAsia="zh-CN"/>
        </w:rPr>
        <w:t>: LLS D</w:t>
      </w:r>
      <w:r w:rsidR="00B86529">
        <w:rPr>
          <w:lang w:eastAsia="zh-CN"/>
        </w:rPr>
        <w:t>2R</w:t>
      </w:r>
      <w:r>
        <w:rPr>
          <w:lang w:eastAsia="zh-CN"/>
        </w:rPr>
        <w:t xml:space="preserve"> parameters</w:t>
      </w:r>
    </w:p>
    <w:tbl>
      <w:tblPr>
        <w:tblW w:w="9075" w:type="dxa"/>
        <w:tblLook w:val="04A0" w:firstRow="1" w:lastRow="0" w:firstColumn="1" w:lastColumn="0" w:noHBand="0" w:noVBand="1"/>
      </w:tblPr>
      <w:tblGrid>
        <w:gridCol w:w="2254"/>
        <w:gridCol w:w="1338"/>
        <w:gridCol w:w="3233"/>
        <w:gridCol w:w="2250"/>
      </w:tblGrid>
      <w:tr w:rsidR="00B86529" w:rsidRPr="00B86529" w14:paraId="2D88E932" w14:textId="77777777" w:rsidTr="00B86529">
        <w:trPr>
          <w:trHeight w:val="430"/>
        </w:trPr>
        <w:tc>
          <w:tcPr>
            <w:tcW w:w="2254" w:type="dxa"/>
            <w:tcBorders>
              <w:top w:val="single" w:sz="12" w:space="0" w:color="auto"/>
              <w:left w:val="single" w:sz="12" w:space="0" w:color="auto"/>
              <w:bottom w:val="single" w:sz="4" w:space="0" w:color="auto"/>
              <w:right w:val="single" w:sz="4" w:space="0" w:color="auto"/>
            </w:tcBorders>
            <w:shd w:val="clear" w:color="000000" w:fill="D9D9D9"/>
            <w:vAlign w:val="center"/>
            <w:hideMark/>
          </w:tcPr>
          <w:p w14:paraId="2A6DDAFA"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Identifier/Parameters</w:t>
            </w:r>
          </w:p>
        </w:tc>
        <w:tc>
          <w:tcPr>
            <w:tcW w:w="1338" w:type="dxa"/>
            <w:tcBorders>
              <w:top w:val="single" w:sz="12" w:space="0" w:color="auto"/>
              <w:left w:val="nil"/>
              <w:bottom w:val="single" w:sz="4" w:space="0" w:color="auto"/>
              <w:right w:val="single" w:sz="4" w:space="0" w:color="auto"/>
            </w:tcBorders>
            <w:shd w:val="clear" w:color="000000" w:fill="D9D9D9"/>
            <w:vAlign w:val="center"/>
            <w:hideMark/>
          </w:tcPr>
          <w:p w14:paraId="53767FD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Editor's comments</w:t>
            </w:r>
          </w:p>
        </w:tc>
        <w:tc>
          <w:tcPr>
            <w:tcW w:w="3233" w:type="dxa"/>
            <w:tcBorders>
              <w:top w:val="single" w:sz="12" w:space="0" w:color="auto"/>
              <w:left w:val="nil"/>
              <w:bottom w:val="single" w:sz="4" w:space="0" w:color="auto"/>
              <w:right w:val="single" w:sz="4" w:space="0" w:color="auto"/>
            </w:tcBorders>
            <w:shd w:val="clear" w:color="000000" w:fill="D9D9D9"/>
            <w:vAlign w:val="center"/>
            <w:hideMark/>
          </w:tcPr>
          <w:p w14:paraId="041223FC"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Example for inputs</w:t>
            </w:r>
          </w:p>
        </w:tc>
        <w:tc>
          <w:tcPr>
            <w:tcW w:w="2250" w:type="dxa"/>
            <w:tcBorders>
              <w:top w:val="single" w:sz="12" w:space="0" w:color="auto"/>
              <w:left w:val="nil"/>
              <w:bottom w:val="single" w:sz="4" w:space="0" w:color="auto"/>
              <w:right w:val="single" w:sz="12" w:space="0" w:color="auto"/>
            </w:tcBorders>
            <w:shd w:val="clear" w:color="auto" w:fill="auto"/>
            <w:noWrap/>
            <w:vAlign w:val="center"/>
            <w:hideMark/>
          </w:tcPr>
          <w:p w14:paraId="46FB30B8"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2FC86C6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86701A5"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R2D/D2R common parameters</w:t>
            </w:r>
          </w:p>
        </w:tc>
        <w:tc>
          <w:tcPr>
            <w:tcW w:w="1338" w:type="dxa"/>
            <w:tcBorders>
              <w:top w:val="nil"/>
              <w:left w:val="nil"/>
              <w:bottom w:val="single" w:sz="4" w:space="0" w:color="auto"/>
              <w:right w:val="single" w:sz="4" w:space="0" w:color="auto"/>
            </w:tcBorders>
            <w:shd w:val="clear" w:color="000000" w:fill="E2EFDA"/>
            <w:vAlign w:val="center"/>
            <w:hideMark/>
          </w:tcPr>
          <w:p w14:paraId="22B7190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654794E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06276132"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26A6FBA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F31F21"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Carrier frequency</w:t>
            </w:r>
          </w:p>
        </w:tc>
        <w:tc>
          <w:tcPr>
            <w:tcW w:w="1338" w:type="dxa"/>
            <w:tcBorders>
              <w:top w:val="nil"/>
              <w:left w:val="nil"/>
              <w:bottom w:val="single" w:sz="4" w:space="0" w:color="auto"/>
              <w:right w:val="single" w:sz="4" w:space="0" w:color="auto"/>
            </w:tcBorders>
            <w:shd w:val="clear" w:color="auto" w:fill="auto"/>
            <w:vAlign w:val="center"/>
            <w:hideMark/>
          </w:tcPr>
          <w:p w14:paraId="27FE16E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GHz</w:t>
            </w:r>
          </w:p>
        </w:tc>
        <w:tc>
          <w:tcPr>
            <w:tcW w:w="3233" w:type="dxa"/>
            <w:tcBorders>
              <w:top w:val="nil"/>
              <w:left w:val="nil"/>
              <w:bottom w:val="single" w:sz="4" w:space="0" w:color="auto"/>
              <w:right w:val="single" w:sz="4" w:space="0" w:color="auto"/>
            </w:tcBorders>
            <w:shd w:val="clear" w:color="auto" w:fill="auto"/>
            <w:vAlign w:val="center"/>
            <w:hideMark/>
          </w:tcPr>
          <w:p w14:paraId="59C21EB8"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0.9(M),2(O)</w:t>
            </w:r>
          </w:p>
        </w:tc>
        <w:tc>
          <w:tcPr>
            <w:tcW w:w="2250" w:type="dxa"/>
            <w:tcBorders>
              <w:top w:val="nil"/>
              <w:left w:val="nil"/>
              <w:bottom w:val="single" w:sz="4" w:space="0" w:color="auto"/>
              <w:right w:val="single" w:sz="12" w:space="0" w:color="auto"/>
            </w:tcBorders>
            <w:shd w:val="clear" w:color="auto" w:fill="auto"/>
            <w:noWrap/>
            <w:vAlign w:val="center"/>
            <w:hideMark/>
          </w:tcPr>
          <w:p w14:paraId="07216186"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0.9</w:t>
            </w:r>
          </w:p>
        </w:tc>
      </w:tr>
      <w:tr w:rsidR="00B86529" w:rsidRPr="00B86529" w14:paraId="68C6BDB2"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F1091A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SCS</w:t>
            </w:r>
          </w:p>
        </w:tc>
        <w:tc>
          <w:tcPr>
            <w:tcW w:w="1338" w:type="dxa"/>
            <w:tcBorders>
              <w:top w:val="nil"/>
              <w:left w:val="nil"/>
              <w:bottom w:val="single" w:sz="4" w:space="0" w:color="auto"/>
              <w:right w:val="single" w:sz="4" w:space="0" w:color="auto"/>
            </w:tcBorders>
            <w:shd w:val="clear" w:color="auto" w:fill="auto"/>
            <w:vAlign w:val="center"/>
            <w:hideMark/>
          </w:tcPr>
          <w:p w14:paraId="69AF992A"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1093CBC8"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15</w:t>
            </w:r>
          </w:p>
        </w:tc>
        <w:tc>
          <w:tcPr>
            <w:tcW w:w="2250" w:type="dxa"/>
            <w:tcBorders>
              <w:top w:val="nil"/>
              <w:left w:val="nil"/>
              <w:bottom w:val="single" w:sz="4" w:space="0" w:color="auto"/>
              <w:right w:val="single" w:sz="12" w:space="0" w:color="auto"/>
            </w:tcBorders>
            <w:shd w:val="clear" w:color="auto" w:fill="auto"/>
            <w:noWrap/>
            <w:vAlign w:val="center"/>
            <w:hideMark/>
          </w:tcPr>
          <w:p w14:paraId="10FD843C"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15</w:t>
            </w:r>
          </w:p>
        </w:tc>
      </w:tr>
      <w:tr w:rsidR="00B86529" w:rsidRPr="00B86529" w14:paraId="0C6F925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6855F1"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Block structure</w:t>
            </w:r>
          </w:p>
        </w:tc>
        <w:tc>
          <w:tcPr>
            <w:tcW w:w="1338" w:type="dxa"/>
            <w:tcBorders>
              <w:top w:val="nil"/>
              <w:left w:val="nil"/>
              <w:bottom w:val="single" w:sz="4" w:space="0" w:color="auto"/>
              <w:right w:val="single" w:sz="4" w:space="0" w:color="auto"/>
            </w:tcBorders>
            <w:shd w:val="clear" w:color="auto" w:fill="auto"/>
            <w:vAlign w:val="center"/>
            <w:hideMark/>
          </w:tcPr>
          <w:p w14:paraId="5CB5D73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470D481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6392A923"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7BF1DE8C"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F4CBE7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Channel model</w:t>
            </w:r>
          </w:p>
        </w:tc>
        <w:tc>
          <w:tcPr>
            <w:tcW w:w="1338" w:type="dxa"/>
            <w:tcBorders>
              <w:top w:val="nil"/>
              <w:left w:val="nil"/>
              <w:bottom w:val="single" w:sz="4" w:space="0" w:color="auto"/>
              <w:right w:val="single" w:sz="4" w:space="0" w:color="auto"/>
            </w:tcBorders>
            <w:shd w:val="clear" w:color="auto" w:fill="auto"/>
            <w:vAlign w:val="center"/>
            <w:hideMark/>
          </w:tcPr>
          <w:p w14:paraId="2E328B1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TDL-A/TDL-D</w:t>
            </w:r>
          </w:p>
        </w:tc>
        <w:tc>
          <w:tcPr>
            <w:tcW w:w="3233" w:type="dxa"/>
            <w:tcBorders>
              <w:top w:val="nil"/>
              <w:left w:val="nil"/>
              <w:bottom w:val="single" w:sz="4" w:space="0" w:color="auto"/>
              <w:right w:val="single" w:sz="4" w:space="0" w:color="auto"/>
            </w:tcBorders>
            <w:shd w:val="clear" w:color="auto" w:fill="auto"/>
            <w:vAlign w:val="center"/>
            <w:hideMark/>
          </w:tcPr>
          <w:p w14:paraId="640E678A"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TDL-A or TDL-D</w:t>
            </w:r>
          </w:p>
        </w:tc>
        <w:tc>
          <w:tcPr>
            <w:tcW w:w="2250" w:type="dxa"/>
            <w:tcBorders>
              <w:top w:val="nil"/>
              <w:left w:val="nil"/>
              <w:bottom w:val="single" w:sz="4" w:space="0" w:color="auto"/>
              <w:right w:val="single" w:sz="12" w:space="0" w:color="auto"/>
            </w:tcBorders>
            <w:shd w:val="clear" w:color="auto" w:fill="auto"/>
            <w:noWrap/>
            <w:vAlign w:val="center"/>
            <w:hideMark/>
          </w:tcPr>
          <w:p w14:paraId="17A6FAD8"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TDL-A, TDL-D</w:t>
            </w:r>
          </w:p>
        </w:tc>
      </w:tr>
      <w:tr w:rsidR="00B86529" w:rsidRPr="00B86529" w14:paraId="4A03832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8F395E7"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Delay spread</w:t>
            </w:r>
          </w:p>
        </w:tc>
        <w:tc>
          <w:tcPr>
            <w:tcW w:w="1338" w:type="dxa"/>
            <w:tcBorders>
              <w:top w:val="nil"/>
              <w:left w:val="nil"/>
              <w:bottom w:val="single" w:sz="4" w:space="0" w:color="auto"/>
              <w:right w:val="single" w:sz="4" w:space="0" w:color="auto"/>
            </w:tcBorders>
            <w:shd w:val="clear" w:color="auto" w:fill="auto"/>
            <w:vAlign w:val="center"/>
            <w:hideMark/>
          </w:tcPr>
          <w:p w14:paraId="03CA67E8"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ns</w:t>
            </w:r>
          </w:p>
        </w:tc>
        <w:tc>
          <w:tcPr>
            <w:tcW w:w="3233" w:type="dxa"/>
            <w:tcBorders>
              <w:top w:val="nil"/>
              <w:left w:val="nil"/>
              <w:bottom w:val="single" w:sz="4" w:space="0" w:color="auto"/>
              <w:right w:val="single" w:sz="4" w:space="0" w:color="auto"/>
            </w:tcBorders>
            <w:shd w:val="clear" w:color="auto" w:fill="auto"/>
            <w:vAlign w:val="center"/>
            <w:hideMark/>
          </w:tcPr>
          <w:p w14:paraId="0700F079"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30</w:t>
            </w:r>
          </w:p>
        </w:tc>
        <w:tc>
          <w:tcPr>
            <w:tcW w:w="2250" w:type="dxa"/>
            <w:tcBorders>
              <w:top w:val="nil"/>
              <w:left w:val="nil"/>
              <w:bottom w:val="single" w:sz="4" w:space="0" w:color="auto"/>
              <w:right w:val="single" w:sz="12" w:space="0" w:color="auto"/>
            </w:tcBorders>
            <w:shd w:val="clear" w:color="auto" w:fill="auto"/>
            <w:noWrap/>
            <w:vAlign w:val="center"/>
            <w:hideMark/>
          </w:tcPr>
          <w:p w14:paraId="4A16067B"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30</w:t>
            </w:r>
          </w:p>
        </w:tc>
      </w:tr>
      <w:tr w:rsidR="00B86529" w:rsidRPr="00B86529" w14:paraId="4E31423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3CC8E8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Device velocity</w:t>
            </w:r>
          </w:p>
        </w:tc>
        <w:tc>
          <w:tcPr>
            <w:tcW w:w="1338" w:type="dxa"/>
            <w:tcBorders>
              <w:top w:val="nil"/>
              <w:left w:val="nil"/>
              <w:bottom w:val="single" w:sz="4" w:space="0" w:color="auto"/>
              <w:right w:val="single" w:sz="4" w:space="0" w:color="auto"/>
            </w:tcBorders>
            <w:shd w:val="clear" w:color="auto" w:fill="auto"/>
            <w:vAlign w:val="center"/>
            <w:hideMark/>
          </w:tcPr>
          <w:p w14:paraId="5983719B"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km/h</w:t>
            </w:r>
          </w:p>
        </w:tc>
        <w:tc>
          <w:tcPr>
            <w:tcW w:w="3233" w:type="dxa"/>
            <w:tcBorders>
              <w:top w:val="nil"/>
              <w:left w:val="nil"/>
              <w:bottom w:val="single" w:sz="4" w:space="0" w:color="auto"/>
              <w:right w:val="single" w:sz="4" w:space="0" w:color="auto"/>
            </w:tcBorders>
            <w:shd w:val="clear" w:color="auto" w:fill="auto"/>
            <w:vAlign w:val="center"/>
            <w:hideMark/>
          </w:tcPr>
          <w:p w14:paraId="22AA2E7D"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3</w:t>
            </w:r>
          </w:p>
        </w:tc>
        <w:tc>
          <w:tcPr>
            <w:tcW w:w="2250" w:type="dxa"/>
            <w:tcBorders>
              <w:top w:val="nil"/>
              <w:left w:val="nil"/>
              <w:bottom w:val="single" w:sz="4" w:space="0" w:color="auto"/>
              <w:right w:val="single" w:sz="12" w:space="0" w:color="auto"/>
            </w:tcBorders>
            <w:shd w:val="clear" w:color="auto" w:fill="auto"/>
            <w:noWrap/>
            <w:vAlign w:val="center"/>
            <w:hideMark/>
          </w:tcPr>
          <w:p w14:paraId="75C62974"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3</w:t>
            </w:r>
          </w:p>
        </w:tc>
      </w:tr>
      <w:tr w:rsidR="00B86529" w:rsidRPr="00B86529" w14:paraId="12A6B335"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52C75582"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Number of Tx/Rx chains for Ambient IoT device</w:t>
            </w:r>
          </w:p>
        </w:tc>
        <w:tc>
          <w:tcPr>
            <w:tcW w:w="1338" w:type="dxa"/>
            <w:tcBorders>
              <w:top w:val="nil"/>
              <w:left w:val="nil"/>
              <w:bottom w:val="single" w:sz="4" w:space="0" w:color="auto"/>
              <w:right w:val="single" w:sz="4" w:space="0" w:color="auto"/>
            </w:tcBorders>
            <w:shd w:val="clear" w:color="auto" w:fill="auto"/>
            <w:vAlign w:val="center"/>
            <w:hideMark/>
          </w:tcPr>
          <w:p w14:paraId="4428484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58697C6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1D710A7"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w:t>
            </w:r>
          </w:p>
        </w:tc>
      </w:tr>
      <w:tr w:rsidR="00B86529" w:rsidRPr="00B86529" w14:paraId="340A3E10"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035B83F"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BS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47EA010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77358570"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5B4D001D"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2,4</w:t>
            </w:r>
          </w:p>
        </w:tc>
      </w:tr>
      <w:tr w:rsidR="00B86529" w:rsidRPr="00B86529" w14:paraId="435BDD49"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7FBCA6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BS - Number of TXRUs</w:t>
            </w:r>
          </w:p>
        </w:tc>
        <w:tc>
          <w:tcPr>
            <w:tcW w:w="1338" w:type="dxa"/>
            <w:tcBorders>
              <w:top w:val="nil"/>
              <w:left w:val="nil"/>
              <w:bottom w:val="single" w:sz="4" w:space="0" w:color="auto"/>
              <w:right w:val="single" w:sz="4" w:space="0" w:color="auto"/>
            </w:tcBorders>
            <w:shd w:val="clear" w:color="auto" w:fill="auto"/>
            <w:vAlign w:val="center"/>
            <w:hideMark/>
          </w:tcPr>
          <w:p w14:paraId="618F813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only for T1</w:t>
            </w:r>
          </w:p>
        </w:tc>
        <w:tc>
          <w:tcPr>
            <w:tcW w:w="3233" w:type="dxa"/>
            <w:tcBorders>
              <w:top w:val="nil"/>
              <w:left w:val="nil"/>
              <w:bottom w:val="single" w:sz="4" w:space="0" w:color="auto"/>
              <w:right w:val="single" w:sz="4" w:space="0" w:color="auto"/>
            </w:tcBorders>
            <w:shd w:val="clear" w:color="auto" w:fill="auto"/>
            <w:vAlign w:val="center"/>
            <w:hideMark/>
          </w:tcPr>
          <w:p w14:paraId="595C171B"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2 or 4 if it is T1, NA if it is T2</w:t>
            </w:r>
          </w:p>
        </w:tc>
        <w:tc>
          <w:tcPr>
            <w:tcW w:w="2250" w:type="dxa"/>
            <w:tcBorders>
              <w:top w:val="nil"/>
              <w:left w:val="nil"/>
              <w:bottom w:val="single" w:sz="4" w:space="0" w:color="auto"/>
              <w:right w:val="single" w:sz="12" w:space="0" w:color="auto"/>
            </w:tcBorders>
            <w:shd w:val="clear" w:color="auto" w:fill="auto"/>
            <w:noWrap/>
            <w:vAlign w:val="center"/>
            <w:hideMark/>
          </w:tcPr>
          <w:p w14:paraId="3CEF4CA3"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2,4</w:t>
            </w:r>
          </w:p>
        </w:tc>
      </w:tr>
      <w:tr w:rsidR="00B86529" w:rsidRPr="00B86529" w14:paraId="4EED512B"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6450BB7"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lastRenderedPageBreak/>
              <w:t>Intermediate UE - Number of antenna elements</w:t>
            </w:r>
          </w:p>
        </w:tc>
        <w:tc>
          <w:tcPr>
            <w:tcW w:w="1338" w:type="dxa"/>
            <w:tcBorders>
              <w:top w:val="nil"/>
              <w:left w:val="nil"/>
              <w:bottom w:val="single" w:sz="4" w:space="0" w:color="auto"/>
              <w:right w:val="single" w:sz="4" w:space="0" w:color="auto"/>
            </w:tcBorders>
            <w:shd w:val="clear" w:color="auto" w:fill="auto"/>
            <w:vAlign w:val="center"/>
            <w:hideMark/>
          </w:tcPr>
          <w:p w14:paraId="11DF4F4A"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3EF17B43"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511287B7"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1,2</w:t>
            </w:r>
          </w:p>
        </w:tc>
      </w:tr>
      <w:tr w:rsidR="00B86529" w:rsidRPr="00B86529" w14:paraId="3F729C31" w14:textId="77777777" w:rsidTr="00B86529">
        <w:trPr>
          <w:trHeight w:val="42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14FC8B9"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Intermediate UE - Number of TXRUs</w:t>
            </w:r>
          </w:p>
        </w:tc>
        <w:tc>
          <w:tcPr>
            <w:tcW w:w="1338" w:type="dxa"/>
            <w:tcBorders>
              <w:top w:val="nil"/>
              <w:left w:val="nil"/>
              <w:bottom w:val="single" w:sz="4" w:space="0" w:color="auto"/>
              <w:right w:val="single" w:sz="4" w:space="0" w:color="auto"/>
            </w:tcBorders>
            <w:shd w:val="clear" w:color="auto" w:fill="auto"/>
            <w:vAlign w:val="center"/>
            <w:hideMark/>
          </w:tcPr>
          <w:p w14:paraId="6CD41C79"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only for T2</w:t>
            </w:r>
          </w:p>
        </w:tc>
        <w:tc>
          <w:tcPr>
            <w:tcW w:w="3233" w:type="dxa"/>
            <w:tcBorders>
              <w:top w:val="nil"/>
              <w:left w:val="nil"/>
              <w:bottom w:val="single" w:sz="4" w:space="0" w:color="auto"/>
              <w:right w:val="single" w:sz="4" w:space="0" w:color="auto"/>
            </w:tcBorders>
            <w:shd w:val="clear" w:color="auto" w:fill="auto"/>
            <w:vAlign w:val="center"/>
            <w:hideMark/>
          </w:tcPr>
          <w:p w14:paraId="205541CD"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 or 2 if it is T2, NA if it is T1</w:t>
            </w:r>
          </w:p>
        </w:tc>
        <w:tc>
          <w:tcPr>
            <w:tcW w:w="2250" w:type="dxa"/>
            <w:tcBorders>
              <w:top w:val="nil"/>
              <w:left w:val="nil"/>
              <w:bottom w:val="single" w:sz="4" w:space="0" w:color="auto"/>
              <w:right w:val="single" w:sz="12" w:space="0" w:color="auto"/>
            </w:tcBorders>
            <w:shd w:val="clear" w:color="auto" w:fill="auto"/>
            <w:noWrap/>
            <w:vAlign w:val="center"/>
            <w:hideMark/>
          </w:tcPr>
          <w:p w14:paraId="01CA0D73"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1,2</w:t>
            </w:r>
          </w:p>
        </w:tc>
      </w:tr>
      <w:tr w:rsidR="00B86529" w:rsidRPr="00B86529" w14:paraId="17738F7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ADECC1C"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Reference data rate</w:t>
            </w:r>
          </w:p>
        </w:tc>
        <w:tc>
          <w:tcPr>
            <w:tcW w:w="1338" w:type="dxa"/>
            <w:tcBorders>
              <w:top w:val="nil"/>
              <w:left w:val="nil"/>
              <w:bottom w:val="single" w:sz="4" w:space="0" w:color="auto"/>
              <w:right w:val="single" w:sz="4" w:space="0" w:color="auto"/>
            </w:tcBorders>
            <w:shd w:val="clear" w:color="auto" w:fill="auto"/>
            <w:vAlign w:val="center"/>
            <w:hideMark/>
          </w:tcPr>
          <w:p w14:paraId="40492384"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kbps</w:t>
            </w:r>
          </w:p>
        </w:tc>
        <w:tc>
          <w:tcPr>
            <w:tcW w:w="3233" w:type="dxa"/>
            <w:tcBorders>
              <w:top w:val="nil"/>
              <w:left w:val="nil"/>
              <w:bottom w:val="single" w:sz="4" w:space="0" w:color="auto"/>
              <w:right w:val="single" w:sz="4" w:space="0" w:color="auto"/>
            </w:tcBorders>
            <w:shd w:val="clear" w:color="auto" w:fill="auto"/>
            <w:vAlign w:val="center"/>
            <w:hideMark/>
          </w:tcPr>
          <w:p w14:paraId="50E4548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628B5CCA"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1, 6</w:t>
            </w:r>
          </w:p>
        </w:tc>
      </w:tr>
      <w:tr w:rsidR="00B86529" w:rsidRPr="00B86529" w14:paraId="26149A71"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4754B402"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Message size</w:t>
            </w:r>
          </w:p>
        </w:tc>
        <w:tc>
          <w:tcPr>
            <w:tcW w:w="1338" w:type="dxa"/>
            <w:tcBorders>
              <w:top w:val="nil"/>
              <w:left w:val="nil"/>
              <w:bottom w:val="single" w:sz="4" w:space="0" w:color="auto"/>
              <w:right w:val="single" w:sz="4" w:space="0" w:color="auto"/>
            </w:tcBorders>
            <w:shd w:val="clear" w:color="auto" w:fill="auto"/>
            <w:vAlign w:val="center"/>
            <w:hideMark/>
          </w:tcPr>
          <w:p w14:paraId="178A856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bit</w:t>
            </w:r>
          </w:p>
        </w:tc>
        <w:tc>
          <w:tcPr>
            <w:tcW w:w="3233" w:type="dxa"/>
            <w:tcBorders>
              <w:top w:val="nil"/>
              <w:left w:val="nil"/>
              <w:bottom w:val="single" w:sz="4" w:space="0" w:color="auto"/>
              <w:right w:val="single" w:sz="4" w:space="0" w:color="auto"/>
            </w:tcBorders>
            <w:shd w:val="clear" w:color="auto" w:fill="auto"/>
            <w:vAlign w:val="center"/>
            <w:hideMark/>
          </w:tcPr>
          <w:p w14:paraId="382C574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96</w:t>
            </w:r>
          </w:p>
        </w:tc>
        <w:tc>
          <w:tcPr>
            <w:tcW w:w="2250" w:type="dxa"/>
            <w:tcBorders>
              <w:top w:val="nil"/>
              <w:left w:val="nil"/>
              <w:bottom w:val="single" w:sz="4" w:space="0" w:color="auto"/>
              <w:right w:val="single" w:sz="12" w:space="0" w:color="auto"/>
            </w:tcBorders>
            <w:shd w:val="clear" w:color="auto" w:fill="auto"/>
            <w:noWrap/>
            <w:vAlign w:val="center"/>
            <w:hideMark/>
          </w:tcPr>
          <w:p w14:paraId="181CDB45"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20, 96</w:t>
            </w:r>
          </w:p>
        </w:tc>
      </w:tr>
      <w:tr w:rsidR="00B86529" w:rsidRPr="00B86529" w14:paraId="39BBBB7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75B99D"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BLER target</w:t>
            </w:r>
          </w:p>
        </w:tc>
        <w:tc>
          <w:tcPr>
            <w:tcW w:w="1338" w:type="dxa"/>
            <w:tcBorders>
              <w:top w:val="nil"/>
              <w:left w:val="nil"/>
              <w:bottom w:val="single" w:sz="4" w:space="0" w:color="auto"/>
              <w:right w:val="single" w:sz="4" w:space="0" w:color="auto"/>
            </w:tcBorders>
            <w:shd w:val="clear" w:color="auto" w:fill="auto"/>
            <w:vAlign w:val="center"/>
            <w:hideMark/>
          </w:tcPr>
          <w:p w14:paraId="625EB0B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w:t>
            </w:r>
          </w:p>
        </w:tc>
        <w:tc>
          <w:tcPr>
            <w:tcW w:w="3233" w:type="dxa"/>
            <w:tcBorders>
              <w:top w:val="nil"/>
              <w:left w:val="nil"/>
              <w:bottom w:val="single" w:sz="4" w:space="0" w:color="auto"/>
              <w:right w:val="single" w:sz="4" w:space="0" w:color="auto"/>
            </w:tcBorders>
            <w:shd w:val="clear" w:color="auto" w:fill="auto"/>
            <w:vAlign w:val="center"/>
            <w:hideMark/>
          </w:tcPr>
          <w:p w14:paraId="65AD95D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1</w:t>
            </w:r>
          </w:p>
        </w:tc>
        <w:tc>
          <w:tcPr>
            <w:tcW w:w="2250" w:type="dxa"/>
            <w:tcBorders>
              <w:top w:val="nil"/>
              <w:left w:val="nil"/>
              <w:bottom w:val="single" w:sz="4" w:space="0" w:color="auto"/>
              <w:right w:val="single" w:sz="12" w:space="0" w:color="auto"/>
            </w:tcBorders>
            <w:shd w:val="clear" w:color="auto" w:fill="auto"/>
            <w:noWrap/>
            <w:vAlign w:val="center"/>
            <w:hideMark/>
          </w:tcPr>
          <w:p w14:paraId="4F598E7A"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1,10</w:t>
            </w:r>
          </w:p>
        </w:tc>
      </w:tr>
      <w:tr w:rsidR="00B86529" w:rsidRPr="00B86529" w14:paraId="201B78BD"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1348E0"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 xml:space="preserve">Sampling frequency </w:t>
            </w:r>
          </w:p>
        </w:tc>
        <w:tc>
          <w:tcPr>
            <w:tcW w:w="1338" w:type="dxa"/>
            <w:tcBorders>
              <w:top w:val="nil"/>
              <w:left w:val="nil"/>
              <w:bottom w:val="single" w:sz="4" w:space="0" w:color="auto"/>
              <w:right w:val="single" w:sz="4" w:space="0" w:color="auto"/>
            </w:tcBorders>
            <w:shd w:val="clear" w:color="auto" w:fill="auto"/>
            <w:vAlign w:val="center"/>
            <w:hideMark/>
          </w:tcPr>
          <w:p w14:paraId="68DF9D4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SF, SFO, CFO(if any)</w:t>
            </w:r>
          </w:p>
        </w:tc>
        <w:tc>
          <w:tcPr>
            <w:tcW w:w="3233" w:type="dxa"/>
            <w:tcBorders>
              <w:top w:val="nil"/>
              <w:left w:val="nil"/>
              <w:bottom w:val="single" w:sz="4" w:space="0" w:color="auto"/>
              <w:right w:val="single" w:sz="4" w:space="0" w:color="auto"/>
            </w:tcBorders>
            <w:shd w:val="clear" w:color="auto" w:fill="auto"/>
            <w:vAlign w:val="center"/>
            <w:hideMark/>
          </w:tcPr>
          <w:p w14:paraId="65A0A56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F60B47"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SFO: fixed, random</w:t>
            </w:r>
          </w:p>
        </w:tc>
      </w:tr>
      <w:tr w:rsidR="00B86529" w:rsidRPr="00B86529" w14:paraId="69ABB7D8" w14:textId="77777777" w:rsidTr="00B86529">
        <w:trPr>
          <w:trHeight w:val="870"/>
        </w:trPr>
        <w:tc>
          <w:tcPr>
            <w:tcW w:w="2254" w:type="dxa"/>
            <w:tcBorders>
              <w:top w:val="nil"/>
              <w:left w:val="single" w:sz="12" w:space="0" w:color="auto"/>
              <w:bottom w:val="single" w:sz="4" w:space="0" w:color="auto"/>
              <w:right w:val="single" w:sz="4" w:space="0" w:color="auto"/>
            </w:tcBorders>
            <w:shd w:val="clear" w:color="auto" w:fill="auto"/>
            <w:noWrap/>
            <w:vAlign w:val="center"/>
            <w:hideMark/>
          </w:tcPr>
          <w:p w14:paraId="58F3AB3F"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Device 1/2a/2b</w:t>
            </w:r>
          </w:p>
        </w:tc>
        <w:tc>
          <w:tcPr>
            <w:tcW w:w="1338" w:type="dxa"/>
            <w:tcBorders>
              <w:top w:val="nil"/>
              <w:left w:val="nil"/>
              <w:bottom w:val="single" w:sz="4" w:space="0" w:color="auto"/>
              <w:right w:val="single" w:sz="4" w:space="0" w:color="auto"/>
            </w:tcBorders>
            <w:shd w:val="clear" w:color="auto" w:fill="auto"/>
            <w:vAlign w:val="center"/>
            <w:hideMark/>
          </w:tcPr>
          <w:p w14:paraId="16FD7FC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61AF039"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Device 1, RF-ED</w:t>
            </w:r>
            <w:r w:rsidRPr="00B86529">
              <w:rPr>
                <w:rFonts w:ascii="Arial" w:hAnsi="Arial" w:cs="Arial"/>
                <w:color w:val="000000"/>
                <w:sz w:val="16"/>
                <w:szCs w:val="16"/>
              </w:rPr>
              <w:br/>
              <w:t>• Device 2a, RF-ED</w:t>
            </w:r>
            <w:r w:rsidRPr="00B86529">
              <w:rPr>
                <w:rFonts w:ascii="Arial" w:hAnsi="Arial" w:cs="Arial"/>
                <w:color w:val="000000"/>
                <w:sz w:val="16"/>
                <w:szCs w:val="16"/>
              </w:rPr>
              <w:br/>
              <w:t>• Device 2b, RF-ED/IF-ED/ZIF</w:t>
            </w:r>
          </w:p>
        </w:tc>
        <w:tc>
          <w:tcPr>
            <w:tcW w:w="2250" w:type="dxa"/>
            <w:tcBorders>
              <w:top w:val="nil"/>
              <w:left w:val="nil"/>
              <w:bottom w:val="single" w:sz="4" w:space="0" w:color="auto"/>
              <w:right w:val="single" w:sz="12" w:space="0" w:color="auto"/>
            </w:tcBorders>
            <w:shd w:val="clear" w:color="auto" w:fill="auto"/>
            <w:vAlign w:val="center"/>
            <w:hideMark/>
          </w:tcPr>
          <w:p w14:paraId="227E7DC5"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Device1 and Device2a: RF-ED</w:t>
            </w:r>
            <w:r w:rsidRPr="00B86529">
              <w:rPr>
                <w:rFonts w:ascii="Calibri" w:hAnsi="Calibri" w:cs="Calibri"/>
                <w:color w:val="000000"/>
                <w:szCs w:val="22"/>
              </w:rPr>
              <w:br/>
              <w:t>Device 2b: ED/IF</w:t>
            </w:r>
          </w:p>
        </w:tc>
      </w:tr>
      <w:tr w:rsidR="00B86529" w:rsidRPr="00B86529" w14:paraId="76FBFAD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7BB8CC08"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D2R specific parameters</w:t>
            </w:r>
          </w:p>
        </w:tc>
        <w:tc>
          <w:tcPr>
            <w:tcW w:w="1338" w:type="dxa"/>
            <w:tcBorders>
              <w:top w:val="nil"/>
              <w:left w:val="nil"/>
              <w:bottom w:val="single" w:sz="4" w:space="0" w:color="auto"/>
              <w:right w:val="single" w:sz="4" w:space="0" w:color="auto"/>
            </w:tcBorders>
            <w:shd w:val="clear" w:color="000000" w:fill="E2EFDA"/>
            <w:vAlign w:val="center"/>
            <w:hideMark/>
          </w:tcPr>
          <w:p w14:paraId="7B7844B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4FF028D2"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B5AD721"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40206F7E"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BD2A228"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Transmission bandwidth</w:t>
            </w:r>
          </w:p>
        </w:tc>
        <w:tc>
          <w:tcPr>
            <w:tcW w:w="1338" w:type="dxa"/>
            <w:tcBorders>
              <w:top w:val="nil"/>
              <w:left w:val="nil"/>
              <w:bottom w:val="single" w:sz="4" w:space="0" w:color="auto"/>
              <w:right w:val="single" w:sz="4" w:space="0" w:color="auto"/>
            </w:tcBorders>
            <w:shd w:val="clear" w:color="auto" w:fill="auto"/>
            <w:vAlign w:val="center"/>
            <w:hideMark/>
          </w:tcPr>
          <w:p w14:paraId="1AA3BE3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16C4E3C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15(M), 180(O) for DSB/SSB</w:t>
            </w:r>
          </w:p>
        </w:tc>
        <w:tc>
          <w:tcPr>
            <w:tcW w:w="2250" w:type="dxa"/>
            <w:tcBorders>
              <w:top w:val="nil"/>
              <w:left w:val="nil"/>
              <w:bottom w:val="single" w:sz="4" w:space="0" w:color="auto"/>
              <w:right w:val="single" w:sz="12" w:space="0" w:color="auto"/>
            </w:tcBorders>
            <w:shd w:val="clear" w:color="auto" w:fill="auto"/>
            <w:noWrap/>
            <w:vAlign w:val="center"/>
            <w:hideMark/>
          </w:tcPr>
          <w:p w14:paraId="1A621731"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15</w:t>
            </w:r>
          </w:p>
        </w:tc>
      </w:tr>
      <w:tr w:rsidR="00B86529" w:rsidRPr="00B86529" w14:paraId="5ADAEE3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3762138F"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 xml:space="preserve">[OOK/BPSK/BFSK chip rate] </w:t>
            </w:r>
          </w:p>
        </w:tc>
        <w:tc>
          <w:tcPr>
            <w:tcW w:w="1338" w:type="dxa"/>
            <w:tcBorders>
              <w:top w:val="nil"/>
              <w:left w:val="nil"/>
              <w:bottom w:val="single" w:sz="4" w:space="0" w:color="auto"/>
              <w:right w:val="single" w:sz="4" w:space="0" w:color="auto"/>
            </w:tcBorders>
            <w:shd w:val="clear" w:color="auto" w:fill="auto"/>
            <w:vAlign w:val="center"/>
            <w:hideMark/>
          </w:tcPr>
          <w:p w14:paraId="4895262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1CE63BEE"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795DA0D"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14</w:t>
            </w:r>
          </w:p>
        </w:tc>
      </w:tr>
      <w:tr w:rsidR="00B86529" w:rsidRPr="00B86529" w14:paraId="3BD666CA"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1BF2082E"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Receiver bandwidth</w:t>
            </w:r>
          </w:p>
        </w:tc>
        <w:tc>
          <w:tcPr>
            <w:tcW w:w="1338" w:type="dxa"/>
            <w:tcBorders>
              <w:top w:val="nil"/>
              <w:left w:val="nil"/>
              <w:bottom w:val="single" w:sz="4" w:space="0" w:color="auto"/>
              <w:right w:val="single" w:sz="4" w:space="0" w:color="auto"/>
            </w:tcBorders>
            <w:shd w:val="clear" w:color="auto" w:fill="auto"/>
            <w:vAlign w:val="center"/>
            <w:hideMark/>
          </w:tcPr>
          <w:p w14:paraId="2F308FC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KHz</w:t>
            </w:r>
          </w:p>
        </w:tc>
        <w:tc>
          <w:tcPr>
            <w:tcW w:w="3233" w:type="dxa"/>
            <w:tcBorders>
              <w:top w:val="nil"/>
              <w:left w:val="nil"/>
              <w:bottom w:val="single" w:sz="4" w:space="0" w:color="auto"/>
              <w:right w:val="single" w:sz="4" w:space="0" w:color="auto"/>
            </w:tcBorders>
            <w:shd w:val="clear" w:color="auto" w:fill="auto"/>
            <w:vAlign w:val="center"/>
            <w:hideMark/>
          </w:tcPr>
          <w:p w14:paraId="7508683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5E92ABD1"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15</w:t>
            </w:r>
          </w:p>
        </w:tc>
      </w:tr>
      <w:tr w:rsidR="00B86529" w:rsidRPr="00B86529" w14:paraId="7C44DB77"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2B322282"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Waveform (CW)</w:t>
            </w:r>
          </w:p>
        </w:tc>
        <w:tc>
          <w:tcPr>
            <w:tcW w:w="1338" w:type="dxa"/>
            <w:tcBorders>
              <w:top w:val="nil"/>
              <w:left w:val="nil"/>
              <w:bottom w:val="single" w:sz="4" w:space="0" w:color="auto"/>
              <w:right w:val="single" w:sz="4" w:space="0" w:color="auto"/>
            </w:tcBorders>
            <w:shd w:val="clear" w:color="auto" w:fill="auto"/>
            <w:vAlign w:val="center"/>
            <w:hideMark/>
          </w:tcPr>
          <w:p w14:paraId="3D62A7DF"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0CCEFD44"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unmodulated single tone, multi-tone</w:t>
            </w:r>
          </w:p>
        </w:tc>
        <w:tc>
          <w:tcPr>
            <w:tcW w:w="2250" w:type="dxa"/>
            <w:tcBorders>
              <w:top w:val="nil"/>
              <w:left w:val="nil"/>
              <w:bottom w:val="single" w:sz="4" w:space="0" w:color="auto"/>
              <w:right w:val="single" w:sz="12" w:space="0" w:color="auto"/>
            </w:tcBorders>
            <w:shd w:val="clear" w:color="auto" w:fill="auto"/>
            <w:noWrap/>
            <w:vAlign w:val="center"/>
            <w:hideMark/>
          </w:tcPr>
          <w:p w14:paraId="7BD6D8B7"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unmodulated single tone</w:t>
            </w:r>
          </w:p>
        </w:tc>
      </w:tr>
      <w:tr w:rsidR="00B86529" w:rsidRPr="00B86529" w14:paraId="0776C39F"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8A44F26"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Modulation</w:t>
            </w:r>
          </w:p>
        </w:tc>
        <w:tc>
          <w:tcPr>
            <w:tcW w:w="1338" w:type="dxa"/>
            <w:tcBorders>
              <w:top w:val="nil"/>
              <w:left w:val="nil"/>
              <w:bottom w:val="single" w:sz="4" w:space="0" w:color="auto"/>
              <w:right w:val="single" w:sz="4" w:space="0" w:color="auto"/>
            </w:tcBorders>
            <w:shd w:val="clear" w:color="auto" w:fill="auto"/>
            <w:vAlign w:val="center"/>
            <w:hideMark/>
          </w:tcPr>
          <w:p w14:paraId="527D6CC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0C3C206"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OOK, BPSK, BFSK</w:t>
            </w:r>
          </w:p>
        </w:tc>
        <w:tc>
          <w:tcPr>
            <w:tcW w:w="2250" w:type="dxa"/>
            <w:tcBorders>
              <w:top w:val="nil"/>
              <w:left w:val="nil"/>
              <w:bottom w:val="single" w:sz="4" w:space="0" w:color="auto"/>
              <w:right w:val="single" w:sz="12" w:space="0" w:color="auto"/>
            </w:tcBorders>
            <w:shd w:val="clear" w:color="auto" w:fill="auto"/>
            <w:noWrap/>
            <w:vAlign w:val="center"/>
            <w:hideMark/>
          </w:tcPr>
          <w:p w14:paraId="60F739F1"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OOK</w:t>
            </w:r>
          </w:p>
        </w:tc>
      </w:tr>
      <w:tr w:rsidR="00B86529" w:rsidRPr="00B86529" w14:paraId="16E94C6B" w14:textId="77777777" w:rsidTr="00B86529">
        <w:trPr>
          <w:trHeight w:val="6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23B61E8"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Line code</w:t>
            </w:r>
          </w:p>
        </w:tc>
        <w:tc>
          <w:tcPr>
            <w:tcW w:w="1338" w:type="dxa"/>
            <w:tcBorders>
              <w:top w:val="nil"/>
              <w:left w:val="nil"/>
              <w:bottom w:val="single" w:sz="4" w:space="0" w:color="auto"/>
              <w:right w:val="single" w:sz="4" w:space="0" w:color="auto"/>
            </w:tcBorders>
            <w:shd w:val="clear" w:color="auto" w:fill="auto"/>
            <w:vAlign w:val="center"/>
            <w:hideMark/>
          </w:tcPr>
          <w:p w14:paraId="6B27F57E"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701D87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Manchester encoding, FM0 encoding, Miller encoding, no line coding</w:t>
            </w:r>
          </w:p>
        </w:tc>
        <w:tc>
          <w:tcPr>
            <w:tcW w:w="2250" w:type="dxa"/>
            <w:tcBorders>
              <w:top w:val="nil"/>
              <w:left w:val="nil"/>
              <w:bottom w:val="single" w:sz="4" w:space="0" w:color="auto"/>
              <w:right w:val="single" w:sz="12" w:space="0" w:color="auto"/>
            </w:tcBorders>
            <w:shd w:val="clear" w:color="auto" w:fill="auto"/>
            <w:noWrap/>
            <w:vAlign w:val="center"/>
            <w:hideMark/>
          </w:tcPr>
          <w:p w14:paraId="1CDAF4AD"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MC</w:t>
            </w:r>
          </w:p>
        </w:tc>
      </w:tr>
      <w:tr w:rsidR="00B86529" w:rsidRPr="00B86529" w14:paraId="700B63BD"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2567DC"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FEC</w:t>
            </w:r>
          </w:p>
        </w:tc>
        <w:tc>
          <w:tcPr>
            <w:tcW w:w="1338" w:type="dxa"/>
            <w:tcBorders>
              <w:top w:val="nil"/>
              <w:left w:val="nil"/>
              <w:bottom w:val="single" w:sz="4" w:space="0" w:color="auto"/>
              <w:right w:val="single" w:sz="4" w:space="0" w:color="auto"/>
            </w:tcBorders>
            <w:shd w:val="clear" w:color="auto" w:fill="auto"/>
            <w:vAlign w:val="center"/>
            <w:hideMark/>
          </w:tcPr>
          <w:p w14:paraId="290E253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EB73F1F"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CC, No FEC</w:t>
            </w:r>
          </w:p>
        </w:tc>
        <w:tc>
          <w:tcPr>
            <w:tcW w:w="2250" w:type="dxa"/>
            <w:tcBorders>
              <w:top w:val="nil"/>
              <w:left w:val="nil"/>
              <w:bottom w:val="single" w:sz="4" w:space="0" w:color="auto"/>
              <w:right w:val="single" w:sz="12" w:space="0" w:color="auto"/>
            </w:tcBorders>
            <w:shd w:val="clear" w:color="auto" w:fill="auto"/>
            <w:noWrap/>
            <w:vAlign w:val="center"/>
            <w:hideMark/>
          </w:tcPr>
          <w:p w14:paraId="76FD574F"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no FEC</w:t>
            </w:r>
          </w:p>
        </w:tc>
      </w:tr>
      <w:tr w:rsidR="00B86529" w:rsidRPr="00B86529" w14:paraId="1CF10F60"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7FFE352E"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ADC bit width</w:t>
            </w:r>
          </w:p>
        </w:tc>
        <w:tc>
          <w:tcPr>
            <w:tcW w:w="1338" w:type="dxa"/>
            <w:tcBorders>
              <w:top w:val="nil"/>
              <w:left w:val="nil"/>
              <w:bottom w:val="single" w:sz="4" w:space="0" w:color="auto"/>
              <w:right w:val="single" w:sz="4" w:space="0" w:color="auto"/>
            </w:tcBorders>
            <w:shd w:val="clear" w:color="auto" w:fill="auto"/>
            <w:vAlign w:val="center"/>
            <w:hideMark/>
          </w:tcPr>
          <w:p w14:paraId="564B18BA"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1A006A85"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11-bit</w:t>
            </w:r>
          </w:p>
        </w:tc>
        <w:tc>
          <w:tcPr>
            <w:tcW w:w="2250" w:type="dxa"/>
            <w:tcBorders>
              <w:top w:val="nil"/>
              <w:left w:val="nil"/>
              <w:bottom w:val="single" w:sz="4" w:space="0" w:color="auto"/>
              <w:right w:val="single" w:sz="12" w:space="0" w:color="auto"/>
            </w:tcBorders>
            <w:shd w:val="clear" w:color="auto" w:fill="auto"/>
            <w:noWrap/>
            <w:vAlign w:val="center"/>
            <w:hideMark/>
          </w:tcPr>
          <w:p w14:paraId="1D0326B8"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11-bit</w:t>
            </w:r>
          </w:p>
        </w:tc>
      </w:tr>
      <w:tr w:rsidR="00B86529" w:rsidRPr="00B86529" w14:paraId="2AD6BD2C" w14:textId="77777777" w:rsidTr="00B86529">
        <w:trPr>
          <w:trHeight w:val="40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66E7A7FF"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D2R receiver </w:t>
            </w:r>
          </w:p>
        </w:tc>
        <w:tc>
          <w:tcPr>
            <w:tcW w:w="1338" w:type="dxa"/>
            <w:tcBorders>
              <w:top w:val="nil"/>
              <w:left w:val="nil"/>
              <w:bottom w:val="single" w:sz="4" w:space="0" w:color="auto"/>
              <w:right w:val="single" w:sz="4" w:space="0" w:color="auto"/>
            </w:tcBorders>
            <w:shd w:val="clear" w:color="auto" w:fill="auto"/>
            <w:vAlign w:val="center"/>
            <w:hideMark/>
          </w:tcPr>
          <w:p w14:paraId="6024BE79"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7CAC03D1"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e.g., coherent receiver / non-coherent receiver</w:t>
            </w:r>
          </w:p>
        </w:tc>
        <w:tc>
          <w:tcPr>
            <w:tcW w:w="2250" w:type="dxa"/>
            <w:tcBorders>
              <w:top w:val="nil"/>
              <w:left w:val="nil"/>
              <w:bottom w:val="single" w:sz="4" w:space="0" w:color="auto"/>
              <w:right w:val="single" w:sz="12" w:space="0" w:color="auto"/>
            </w:tcBorders>
            <w:shd w:val="clear" w:color="auto" w:fill="auto"/>
            <w:noWrap/>
            <w:vAlign w:val="center"/>
            <w:hideMark/>
          </w:tcPr>
          <w:p w14:paraId="6E1B5D49"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non-coherent receiver</w:t>
            </w:r>
          </w:p>
        </w:tc>
      </w:tr>
      <w:tr w:rsidR="00B86529" w:rsidRPr="00B86529" w14:paraId="744B7E35" w14:textId="77777777" w:rsidTr="00B86529">
        <w:trPr>
          <w:trHeight w:val="290"/>
        </w:trPr>
        <w:tc>
          <w:tcPr>
            <w:tcW w:w="2254" w:type="dxa"/>
            <w:tcBorders>
              <w:top w:val="nil"/>
              <w:left w:val="single" w:sz="12" w:space="0" w:color="auto"/>
              <w:bottom w:val="single" w:sz="4" w:space="0" w:color="auto"/>
              <w:right w:val="single" w:sz="4" w:space="0" w:color="auto"/>
            </w:tcBorders>
            <w:shd w:val="clear" w:color="000000" w:fill="E2EFDA"/>
            <w:vAlign w:val="center"/>
            <w:hideMark/>
          </w:tcPr>
          <w:p w14:paraId="0B23FA02"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Other assumptions</w:t>
            </w:r>
          </w:p>
        </w:tc>
        <w:tc>
          <w:tcPr>
            <w:tcW w:w="1338" w:type="dxa"/>
            <w:tcBorders>
              <w:top w:val="nil"/>
              <w:left w:val="nil"/>
              <w:bottom w:val="single" w:sz="4" w:space="0" w:color="auto"/>
              <w:right w:val="single" w:sz="4" w:space="0" w:color="auto"/>
            </w:tcBorders>
            <w:shd w:val="clear" w:color="000000" w:fill="E2EFDA"/>
            <w:vAlign w:val="center"/>
            <w:hideMark/>
          </w:tcPr>
          <w:p w14:paraId="7E3ADAF7"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000000" w:fill="E2EFDA"/>
            <w:vAlign w:val="center"/>
            <w:hideMark/>
          </w:tcPr>
          <w:p w14:paraId="32EF376F"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1E2E60FD"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734EEDD4" w14:textId="77777777" w:rsidTr="00B86529">
        <w:trPr>
          <w:trHeight w:val="290"/>
        </w:trPr>
        <w:tc>
          <w:tcPr>
            <w:tcW w:w="2254" w:type="dxa"/>
            <w:tcBorders>
              <w:top w:val="nil"/>
              <w:left w:val="single" w:sz="12" w:space="0" w:color="auto"/>
              <w:bottom w:val="single" w:sz="4" w:space="0" w:color="auto"/>
              <w:right w:val="single" w:sz="4" w:space="0" w:color="auto"/>
            </w:tcBorders>
            <w:shd w:val="clear" w:color="auto" w:fill="auto"/>
            <w:vAlign w:val="center"/>
            <w:hideMark/>
          </w:tcPr>
          <w:p w14:paraId="0F35AF38"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Other assumptions</w:t>
            </w:r>
          </w:p>
        </w:tc>
        <w:tc>
          <w:tcPr>
            <w:tcW w:w="1338" w:type="dxa"/>
            <w:tcBorders>
              <w:top w:val="nil"/>
              <w:left w:val="nil"/>
              <w:bottom w:val="single" w:sz="4" w:space="0" w:color="auto"/>
              <w:right w:val="single" w:sz="4" w:space="0" w:color="auto"/>
            </w:tcBorders>
            <w:shd w:val="clear" w:color="auto" w:fill="auto"/>
            <w:vAlign w:val="center"/>
            <w:hideMark/>
          </w:tcPr>
          <w:p w14:paraId="198FA37B"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4" w:space="0" w:color="auto"/>
              <w:right w:val="single" w:sz="4" w:space="0" w:color="auto"/>
            </w:tcBorders>
            <w:shd w:val="clear" w:color="auto" w:fill="auto"/>
            <w:vAlign w:val="center"/>
            <w:hideMark/>
          </w:tcPr>
          <w:p w14:paraId="367F58A3"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4" w:space="0" w:color="auto"/>
              <w:right w:val="single" w:sz="12" w:space="0" w:color="auto"/>
            </w:tcBorders>
            <w:shd w:val="clear" w:color="auto" w:fill="auto"/>
            <w:noWrap/>
            <w:vAlign w:val="center"/>
            <w:hideMark/>
          </w:tcPr>
          <w:p w14:paraId="4E782C79"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 </w:t>
            </w:r>
          </w:p>
        </w:tc>
      </w:tr>
      <w:tr w:rsidR="00B86529" w:rsidRPr="00B86529" w14:paraId="3A44BA83" w14:textId="77777777" w:rsidTr="00B86529">
        <w:trPr>
          <w:trHeight w:val="850"/>
        </w:trPr>
        <w:tc>
          <w:tcPr>
            <w:tcW w:w="2254" w:type="dxa"/>
            <w:tcBorders>
              <w:top w:val="nil"/>
              <w:left w:val="single" w:sz="12" w:space="0" w:color="auto"/>
              <w:bottom w:val="single" w:sz="12" w:space="0" w:color="auto"/>
              <w:right w:val="single" w:sz="4" w:space="0" w:color="auto"/>
            </w:tcBorders>
            <w:shd w:val="clear" w:color="auto" w:fill="auto"/>
            <w:vAlign w:val="center"/>
            <w:hideMark/>
          </w:tcPr>
          <w:p w14:paraId="3606CFFC" w14:textId="77777777" w:rsidR="00B86529" w:rsidRPr="00B86529" w:rsidRDefault="00B86529" w:rsidP="00B86529">
            <w:pPr>
              <w:spacing w:after="0"/>
              <w:jc w:val="center"/>
              <w:rPr>
                <w:rFonts w:ascii="Arial" w:hAnsi="Arial" w:cs="Arial"/>
                <w:b/>
                <w:bCs/>
                <w:color w:val="000000"/>
                <w:sz w:val="16"/>
                <w:szCs w:val="16"/>
              </w:rPr>
            </w:pPr>
            <w:r w:rsidRPr="00B86529">
              <w:rPr>
                <w:rFonts w:ascii="Arial" w:hAnsi="Arial" w:cs="Arial"/>
                <w:b/>
                <w:bCs/>
                <w:color w:val="000000"/>
                <w:sz w:val="16"/>
                <w:szCs w:val="16"/>
              </w:rPr>
              <w:t>Note: Companies to report required SINR/SNR/CINR/CNR according to BLER target.</w:t>
            </w:r>
          </w:p>
        </w:tc>
        <w:tc>
          <w:tcPr>
            <w:tcW w:w="1338" w:type="dxa"/>
            <w:tcBorders>
              <w:top w:val="nil"/>
              <w:left w:val="nil"/>
              <w:bottom w:val="single" w:sz="12" w:space="0" w:color="auto"/>
              <w:right w:val="single" w:sz="4" w:space="0" w:color="auto"/>
            </w:tcBorders>
            <w:shd w:val="clear" w:color="auto" w:fill="auto"/>
            <w:vAlign w:val="center"/>
            <w:hideMark/>
          </w:tcPr>
          <w:p w14:paraId="3E65B4AA"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3233" w:type="dxa"/>
            <w:tcBorders>
              <w:top w:val="nil"/>
              <w:left w:val="nil"/>
              <w:bottom w:val="single" w:sz="12" w:space="0" w:color="auto"/>
              <w:right w:val="single" w:sz="4" w:space="0" w:color="auto"/>
            </w:tcBorders>
            <w:shd w:val="clear" w:color="auto" w:fill="auto"/>
            <w:vAlign w:val="center"/>
            <w:hideMark/>
          </w:tcPr>
          <w:p w14:paraId="5ED0A77C" w14:textId="77777777" w:rsidR="00B86529" w:rsidRPr="00B86529" w:rsidRDefault="00B86529" w:rsidP="00B86529">
            <w:pPr>
              <w:spacing w:after="0"/>
              <w:jc w:val="center"/>
              <w:rPr>
                <w:rFonts w:ascii="Arial" w:hAnsi="Arial" w:cs="Arial"/>
                <w:color w:val="000000"/>
                <w:sz w:val="16"/>
                <w:szCs w:val="16"/>
              </w:rPr>
            </w:pPr>
            <w:r w:rsidRPr="00B86529">
              <w:rPr>
                <w:rFonts w:ascii="Arial" w:hAnsi="Arial" w:cs="Arial"/>
                <w:color w:val="000000"/>
                <w:sz w:val="16"/>
                <w:szCs w:val="16"/>
              </w:rPr>
              <w:t> </w:t>
            </w:r>
          </w:p>
        </w:tc>
        <w:tc>
          <w:tcPr>
            <w:tcW w:w="2250" w:type="dxa"/>
            <w:tcBorders>
              <w:top w:val="nil"/>
              <w:left w:val="nil"/>
              <w:bottom w:val="single" w:sz="12" w:space="0" w:color="auto"/>
              <w:right w:val="single" w:sz="12" w:space="0" w:color="auto"/>
            </w:tcBorders>
            <w:shd w:val="clear" w:color="auto" w:fill="auto"/>
            <w:noWrap/>
            <w:vAlign w:val="center"/>
            <w:hideMark/>
          </w:tcPr>
          <w:p w14:paraId="05B63610" w14:textId="77777777" w:rsidR="00B86529" w:rsidRPr="00B86529" w:rsidRDefault="00B86529" w:rsidP="00B86529">
            <w:pPr>
              <w:spacing w:after="0"/>
              <w:jc w:val="center"/>
              <w:rPr>
                <w:rFonts w:ascii="Calibri" w:hAnsi="Calibri" w:cs="Calibri"/>
                <w:color w:val="000000"/>
                <w:szCs w:val="22"/>
              </w:rPr>
            </w:pPr>
            <w:r w:rsidRPr="00B86529">
              <w:rPr>
                <w:rFonts w:ascii="Calibri" w:hAnsi="Calibri" w:cs="Calibri"/>
                <w:color w:val="000000"/>
                <w:szCs w:val="22"/>
              </w:rPr>
              <w:t>see attached excel</w:t>
            </w:r>
          </w:p>
        </w:tc>
      </w:tr>
    </w:tbl>
    <w:p w14:paraId="433A2098" w14:textId="77777777" w:rsidR="004D1538" w:rsidRDefault="004D1538" w:rsidP="00FF5251"/>
    <w:p w14:paraId="1CC81B4A" w14:textId="7D622C63" w:rsidR="00061C29" w:rsidRDefault="00061C29" w:rsidP="002D3213">
      <w:pPr>
        <w:pStyle w:val="Heading3"/>
        <w:rPr>
          <w:lang w:eastAsia="zh-CN"/>
        </w:rPr>
      </w:pPr>
      <w:r>
        <w:rPr>
          <w:lang w:eastAsia="zh-CN"/>
        </w:rPr>
        <w:t xml:space="preserve">Some LLS results </w:t>
      </w:r>
    </w:p>
    <w:p w14:paraId="41D24389" w14:textId="77777777" w:rsidR="00C45383" w:rsidRDefault="00C45383" w:rsidP="00C45383">
      <w:pPr>
        <w:rPr>
          <w:lang w:eastAsia="zh-CN"/>
        </w:rPr>
      </w:pPr>
    </w:p>
    <w:p w14:paraId="13C83012" w14:textId="39B8612A" w:rsidR="00C45383" w:rsidRDefault="00C45383" w:rsidP="00C45383">
      <w:pPr>
        <w:pStyle w:val="Heading4"/>
      </w:pPr>
      <w:bookmarkStart w:id="36" w:name="OLE_LINK32"/>
      <w:r>
        <w:t>D2R reference rate 1 kbps</w:t>
      </w:r>
    </w:p>
    <w:p w14:paraId="687EBEC8" w14:textId="73D2256C" w:rsidR="003944DE" w:rsidRPr="00AD6CFA" w:rsidRDefault="003944DE" w:rsidP="00A65D1E">
      <w:bookmarkStart w:id="37" w:name="OLE_LINK38"/>
      <w:bookmarkEnd w:id="36"/>
      <w:r>
        <w:t>The message packet includes a 32-bit p</w:t>
      </w:r>
      <w:r w:rsidRPr="00AD6CFA">
        <w:t>reamble</w:t>
      </w:r>
      <w:r>
        <w:t xml:space="preserve">, 20 bit </w:t>
      </w:r>
      <w:r w:rsidRPr="00AD6CFA">
        <w:t>data</w:t>
      </w:r>
      <w:r>
        <w:t xml:space="preserve"> and 8 bit CRC. Th</w:t>
      </w:r>
      <w:r w:rsidR="00EA3783">
        <w:t>re</w:t>
      </w:r>
      <w:r>
        <w:t>e repetition</w:t>
      </w:r>
      <w:r w:rsidR="00A65D1E">
        <w:t>s</w:t>
      </w:r>
      <w:r>
        <w:t xml:space="preserve"> </w:t>
      </w:r>
      <w:r w:rsidR="00EA3783">
        <w:t>are used</w:t>
      </w:r>
      <w:r>
        <w:t xml:space="preserve"> to make the data rate at ~1kbps.</w:t>
      </w:r>
      <w:bookmarkEnd w:id="37"/>
      <w:r>
        <w:t xml:space="preserve"> It was found simple bit repetition does not improve the performance. A message repetition is used here. </w:t>
      </w:r>
    </w:p>
    <w:p w14:paraId="4EAE6792" w14:textId="77777777" w:rsidR="00C45383" w:rsidRDefault="00C45383" w:rsidP="00C45383">
      <w:pPr>
        <w:rPr>
          <w:lang w:eastAsia="zh-CN"/>
        </w:rPr>
      </w:pPr>
    </w:p>
    <w:p w14:paraId="0E051DAB" w14:textId="5FF29113" w:rsidR="00AD6CFA" w:rsidRDefault="003325FD" w:rsidP="00A65D1E">
      <w:pPr>
        <w:jc w:val="center"/>
      </w:pPr>
      <w:r w:rsidRPr="003325FD">
        <w:rPr>
          <w:noProof/>
        </w:rPr>
        <w:lastRenderedPageBreak/>
        <w:drawing>
          <wp:inline distT="0" distB="0" distL="0" distR="0" wp14:anchorId="39DB7328" wp14:editId="46587A1D">
            <wp:extent cx="5327650" cy="3994150"/>
            <wp:effectExtent l="0" t="0" r="0" b="0"/>
            <wp:docPr id="18582431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0FD2F26F" w14:textId="77B47505" w:rsidR="003944DE" w:rsidRDefault="003944DE" w:rsidP="00EA3783">
      <w:pPr>
        <w:pStyle w:val="Caption"/>
        <w:rPr>
          <w:lang w:eastAsia="zh-CN"/>
        </w:rPr>
      </w:pPr>
      <w:bookmarkStart w:id="38" w:name="OLE_LINK37"/>
      <w:r>
        <w:rPr>
          <w:lang w:eastAsia="zh-CN"/>
        </w:rPr>
        <w:t>Figure 3: SNR for 1 kbps data rate with 1,2,4 receive chains, TDL-A channel</w:t>
      </w:r>
    </w:p>
    <w:bookmarkEnd w:id="38"/>
    <w:p w14:paraId="2A801C85" w14:textId="77777777" w:rsidR="003944DE" w:rsidRDefault="003944DE" w:rsidP="00FF5251"/>
    <w:p w14:paraId="24B42755" w14:textId="45430F9E" w:rsidR="00EF03B3" w:rsidRDefault="00EF03B3" w:rsidP="00EF03B3">
      <w:pPr>
        <w:rPr>
          <w:b/>
          <w:bCs/>
          <w:i/>
          <w:iCs/>
        </w:rPr>
      </w:pPr>
      <w:bookmarkStart w:id="39" w:name="OLE_LINK50"/>
      <w:r w:rsidRPr="00283DB6">
        <w:rPr>
          <w:b/>
          <w:bCs/>
          <w:i/>
          <w:iCs/>
        </w:rPr>
        <w:t xml:space="preserve">Observation </w:t>
      </w:r>
      <w:r w:rsidR="006B55BE">
        <w:rPr>
          <w:b/>
          <w:bCs/>
          <w:i/>
          <w:iCs/>
        </w:rPr>
        <w:t>9</w:t>
      </w:r>
      <w:r w:rsidRPr="00283DB6">
        <w:rPr>
          <w:b/>
          <w:bCs/>
          <w:i/>
          <w:iCs/>
        </w:rPr>
        <w:t xml:space="preserve">: </w:t>
      </w:r>
      <w:r>
        <w:rPr>
          <w:b/>
          <w:bCs/>
          <w:i/>
          <w:iCs/>
        </w:rPr>
        <w:t>With TDL-A channel</w:t>
      </w:r>
      <w:r w:rsidR="00EA3783">
        <w:rPr>
          <w:b/>
          <w:bCs/>
          <w:i/>
          <w:iCs/>
        </w:rPr>
        <w:t>,</w:t>
      </w:r>
      <w:r>
        <w:rPr>
          <w:b/>
          <w:bCs/>
          <w:i/>
          <w:iCs/>
        </w:rPr>
        <w:t xml:space="preserve"> the performance improves about 3 dB when the </w:t>
      </w:r>
      <w:r w:rsidR="00EA3783">
        <w:rPr>
          <w:b/>
          <w:bCs/>
          <w:i/>
          <w:iCs/>
        </w:rPr>
        <w:t xml:space="preserve">number of </w:t>
      </w:r>
      <w:r>
        <w:rPr>
          <w:b/>
          <w:bCs/>
          <w:i/>
          <w:iCs/>
        </w:rPr>
        <w:t xml:space="preserve">receive branches </w:t>
      </w:r>
      <w:r w:rsidR="00EA3783">
        <w:rPr>
          <w:b/>
          <w:bCs/>
          <w:i/>
          <w:iCs/>
        </w:rPr>
        <w:t xml:space="preserve">increases </w:t>
      </w:r>
      <w:r>
        <w:rPr>
          <w:b/>
          <w:bCs/>
          <w:i/>
          <w:iCs/>
        </w:rPr>
        <w:t xml:space="preserve">from 1 to 2. However, the improvement is less than 1 dB when </w:t>
      </w:r>
      <w:r w:rsidR="00EA3783">
        <w:rPr>
          <w:b/>
          <w:bCs/>
          <w:i/>
          <w:iCs/>
        </w:rPr>
        <w:t xml:space="preserve">the number of </w:t>
      </w:r>
      <w:r>
        <w:rPr>
          <w:b/>
          <w:bCs/>
          <w:i/>
          <w:iCs/>
        </w:rPr>
        <w:t>receive branches increase</w:t>
      </w:r>
      <w:r w:rsidR="00EA3783">
        <w:rPr>
          <w:b/>
          <w:bCs/>
          <w:i/>
          <w:iCs/>
        </w:rPr>
        <w:t>s</w:t>
      </w:r>
      <w:r>
        <w:rPr>
          <w:b/>
          <w:bCs/>
          <w:i/>
          <w:iCs/>
        </w:rPr>
        <w:t xml:space="preserve"> from 2 to 4. </w:t>
      </w:r>
    </w:p>
    <w:bookmarkEnd w:id="39"/>
    <w:p w14:paraId="360E1E3C" w14:textId="0FCD4460" w:rsidR="005C4668" w:rsidRDefault="005C4668" w:rsidP="00FF5251"/>
    <w:p w14:paraId="0F8CF554" w14:textId="77777777" w:rsidR="003944DE" w:rsidRDefault="003944DE" w:rsidP="00FF5251"/>
    <w:p w14:paraId="295401BA" w14:textId="090A0BB7" w:rsidR="003944DE" w:rsidRDefault="002A7B76" w:rsidP="00A65D1E">
      <w:pPr>
        <w:jc w:val="center"/>
      </w:pPr>
      <w:r w:rsidRPr="002A7B76">
        <w:rPr>
          <w:noProof/>
        </w:rPr>
        <w:lastRenderedPageBreak/>
        <w:drawing>
          <wp:inline distT="0" distB="0" distL="0" distR="0" wp14:anchorId="2147314B" wp14:editId="350CD5E3">
            <wp:extent cx="5916295" cy="3518535"/>
            <wp:effectExtent l="0" t="0" r="0" b="0"/>
            <wp:docPr id="18802334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3518535"/>
                    </a:xfrm>
                    <a:prstGeom prst="rect">
                      <a:avLst/>
                    </a:prstGeom>
                    <a:noFill/>
                    <a:ln>
                      <a:noFill/>
                    </a:ln>
                  </pic:spPr>
                </pic:pic>
              </a:graphicData>
            </a:graphic>
          </wp:inline>
        </w:drawing>
      </w:r>
    </w:p>
    <w:p w14:paraId="7C176C94" w14:textId="60FA28F7" w:rsidR="003944DE" w:rsidRDefault="003944DE" w:rsidP="003944DE">
      <w:pPr>
        <w:pStyle w:val="Caption"/>
        <w:rPr>
          <w:lang w:eastAsia="zh-CN"/>
        </w:rPr>
      </w:pPr>
      <w:bookmarkStart w:id="40" w:name="OLE_LINK39"/>
      <w:r>
        <w:rPr>
          <w:lang w:eastAsia="zh-CN"/>
        </w:rPr>
        <w:t>Figure 4: SNR for 1 kbps data rate with 1,2,4 receive chains, TDL-D channel</w:t>
      </w:r>
    </w:p>
    <w:bookmarkEnd w:id="40"/>
    <w:p w14:paraId="06149E65" w14:textId="77777777" w:rsidR="003944DE" w:rsidRDefault="003944DE" w:rsidP="00FF5251"/>
    <w:p w14:paraId="6A778BF5" w14:textId="38443D30" w:rsidR="00EF03B3" w:rsidRDefault="00EF03B3" w:rsidP="00EF03B3">
      <w:pPr>
        <w:rPr>
          <w:b/>
          <w:bCs/>
          <w:i/>
          <w:iCs/>
        </w:rPr>
      </w:pPr>
      <w:bookmarkStart w:id="41" w:name="OLE_LINK45"/>
      <w:r w:rsidRPr="00283DB6">
        <w:rPr>
          <w:b/>
          <w:bCs/>
          <w:i/>
          <w:iCs/>
        </w:rPr>
        <w:t xml:space="preserve">Observation </w:t>
      </w:r>
      <w:r>
        <w:rPr>
          <w:b/>
          <w:bCs/>
          <w:i/>
          <w:iCs/>
        </w:rPr>
        <w:t>10</w:t>
      </w:r>
      <w:r w:rsidRPr="00283DB6">
        <w:rPr>
          <w:b/>
          <w:bCs/>
          <w:i/>
          <w:iCs/>
        </w:rPr>
        <w:t xml:space="preserve">: </w:t>
      </w:r>
      <w:r>
        <w:rPr>
          <w:b/>
          <w:bCs/>
          <w:i/>
          <w:iCs/>
        </w:rPr>
        <w:t xml:space="preserve">Contrary to TDL-A channel the performance with TDL-D channel improves about 3 dB when the receive branches double. </w:t>
      </w:r>
    </w:p>
    <w:bookmarkEnd w:id="41"/>
    <w:p w14:paraId="750C8356" w14:textId="77777777" w:rsidR="003944DE" w:rsidRDefault="003944DE" w:rsidP="00FF5251"/>
    <w:p w14:paraId="76AB57A3" w14:textId="47E55B34" w:rsidR="00C45383" w:rsidRDefault="00C45383" w:rsidP="00C45383">
      <w:pPr>
        <w:pStyle w:val="Heading4"/>
      </w:pPr>
      <w:r>
        <w:t>D2R reference rate 6 kbps</w:t>
      </w:r>
    </w:p>
    <w:p w14:paraId="6B8DED7A" w14:textId="77777777" w:rsidR="003944DE" w:rsidRPr="00A65D1E" w:rsidRDefault="003944DE" w:rsidP="00A65D1E"/>
    <w:p w14:paraId="2ACBE7F2" w14:textId="7F10A65E" w:rsidR="003944DE" w:rsidRPr="00A663C6" w:rsidRDefault="003944DE" w:rsidP="003944DE">
      <w:bookmarkStart w:id="42" w:name="OLE_LINK42"/>
      <w:r w:rsidRPr="00A65D1E">
        <w:rPr>
          <w:szCs w:val="22"/>
        </w:rPr>
        <w:t>The m</w:t>
      </w:r>
      <w:r w:rsidR="006B55BE" w:rsidRPr="00A65D1E">
        <w:rPr>
          <w:szCs w:val="22"/>
        </w:rPr>
        <w:t>e</w:t>
      </w:r>
      <w:r w:rsidRPr="00A65D1E">
        <w:rPr>
          <w:szCs w:val="22"/>
        </w:rPr>
        <w:t xml:space="preserve">ssage packet includes a 32-bit preamble, </w:t>
      </w:r>
      <w:r w:rsidR="00EA3783" w:rsidRPr="00A65D1E">
        <w:rPr>
          <w:szCs w:val="22"/>
        </w:rPr>
        <w:t>96</w:t>
      </w:r>
      <w:r w:rsidR="00EA3783">
        <w:rPr>
          <w:szCs w:val="22"/>
        </w:rPr>
        <w:t>-</w:t>
      </w:r>
      <w:r w:rsidRPr="00A65D1E">
        <w:rPr>
          <w:szCs w:val="22"/>
        </w:rPr>
        <w:t xml:space="preserve">bit data and </w:t>
      </w:r>
      <w:r w:rsidR="00EA3783" w:rsidRPr="00A65D1E">
        <w:rPr>
          <w:szCs w:val="22"/>
        </w:rPr>
        <w:t>8</w:t>
      </w:r>
      <w:r w:rsidR="00EA3783">
        <w:rPr>
          <w:szCs w:val="22"/>
        </w:rPr>
        <w:t>-</w:t>
      </w:r>
      <w:r w:rsidRPr="00A65D1E">
        <w:rPr>
          <w:szCs w:val="22"/>
        </w:rPr>
        <w:t xml:space="preserve">bit CRC. This makes the data rate at </w:t>
      </w:r>
      <w:r w:rsidR="006B55BE" w:rsidRPr="00A65D1E">
        <w:rPr>
          <w:szCs w:val="22"/>
        </w:rPr>
        <w:t xml:space="preserve">around </w:t>
      </w:r>
      <w:r w:rsidRPr="00A65D1E">
        <w:rPr>
          <w:szCs w:val="22"/>
        </w:rPr>
        <w:t>6kbps.</w:t>
      </w:r>
    </w:p>
    <w:bookmarkEnd w:id="42"/>
    <w:p w14:paraId="1625700B" w14:textId="507438B6" w:rsidR="005C4668" w:rsidRDefault="00586989" w:rsidP="00A65D1E">
      <w:pPr>
        <w:jc w:val="center"/>
      </w:pPr>
      <w:r w:rsidRPr="00586989">
        <w:rPr>
          <w:noProof/>
        </w:rPr>
        <w:drawing>
          <wp:inline distT="0" distB="0" distL="0" distR="0" wp14:anchorId="0710D51F" wp14:editId="60A00383">
            <wp:extent cx="4709795" cy="2959100"/>
            <wp:effectExtent l="0" t="0" r="0" b="0"/>
            <wp:docPr id="15159007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9795" cy="2959100"/>
                    </a:xfrm>
                    <a:prstGeom prst="rect">
                      <a:avLst/>
                    </a:prstGeom>
                    <a:noFill/>
                    <a:ln>
                      <a:noFill/>
                    </a:ln>
                  </pic:spPr>
                </pic:pic>
              </a:graphicData>
            </a:graphic>
          </wp:inline>
        </w:drawing>
      </w:r>
    </w:p>
    <w:p w14:paraId="455D8C2B" w14:textId="3CCB688C" w:rsidR="003944DE" w:rsidRDefault="003944DE" w:rsidP="003944DE">
      <w:pPr>
        <w:pStyle w:val="Caption"/>
        <w:rPr>
          <w:lang w:eastAsia="zh-CN"/>
        </w:rPr>
      </w:pPr>
      <w:bookmarkStart w:id="43" w:name="OLE_LINK40"/>
      <w:r>
        <w:rPr>
          <w:lang w:eastAsia="zh-CN"/>
        </w:rPr>
        <w:lastRenderedPageBreak/>
        <w:t xml:space="preserve">Figure </w:t>
      </w:r>
      <w:r w:rsidR="00295907">
        <w:rPr>
          <w:lang w:eastAsia="zh-CN"/>
        </w:rPr>
        <w:t>5</w:t>
      </w:r>
      <w:r>
        <w:rPr>
          <w:lang w:eastAsia="zh-CN"/>
        </w:rPr>
        <w:t xml:space="preserve">: SNR for </w:t>
      </w:r>
      <w:r w:rsidR="00295907">
        <w:rPr>
          <w:lang w:eastAsia="zh-CN"/>
        </w:rPr>
        <w:t>6</w:t>
      </w:r>
      <w:r w:rsidR="00EA3783">
        <w:rPr>
          <w:lang w:eastAsia="zh-CN"/>
        </w:rPr>
        <w:t xml:space="preserve"> </w:t>
      </w:r>
      <w:r>
        <w:rPr>
          <w:lang w:eastAsia="zh-CN"/>
        </w:rPr>
        <w:t>kbps data rate with 1,2,4 receive chains, TDL-</w:t>
      </w:r>
      <w:r w:rsidR="00295907">
        <w:rPr>
          <w:lang w:eastAsia="zh-CN"/>
        </w:rPr>
        <w:t>A</w:t>
      </w:r>
      <w:r>
        <w:rPr>
          <w:lang w:eastAsia="zh-CN"/>
        </w:rPr>
        <w:t xml:space="preserve"> channel</w:t>
      </w:r>
    </w:p>
    <w:bookmarkEnd w:id="43"/>
    <w:p w14:paraId="4B382E85" w14:textId="77777777" w:rsidR="003944DE" w:rsidRDefault="003944DE" w:rsidP="00FF5251"/>
    <w:p w14:paraId="714DDC68" w14:textId="4BE388C8" w:rsidR="00586989" w:rsidRDefault="00611C6C" w:rsidP="00A65D1E">
      <w:pPr>
        <w:jc w:val="center"/>
      </w:pPr>
      <w:r w:rsidRPr="00611C6C">
        <w:rPr>
          <w:noProof/>
        </w:rPr>
        <w:drawing>
          <wp:inline distT="0" distB="0" distL="0" distR="0" wp14:anchorId="64C82EB9" wp14:editId="3C0C6802">
            <wp:extent cx="4791075" cy="3009900"/>
            <wp:effectExtent l="0" t="0" r="0" b="0"/>
            <wp:docPr id="7668691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91075" cy="3009900"/>
                    </a:xfrm>
                    <a:prstGeom prst="rect">
                      <a:avLst/>
                    </a:prstGeom>
                    <a:noFill/>
                    <a:ln>
                      <a:noFill/>
                    </a:ln>
                  </pic:spPr>
                </pic:pic>
              </a:graphicData>
            </a:graphic>
          </wp:inline>
        </w:drawing>
      </w:r>
    </w:p>
    <w:p w14:paraId="6E32C452" w14:textId="62769B33" w:rsidR="00295907" w:rsidRDefault="00295907" w:rsidP="00295907">
      <w:pPr>
        <w:pStyle w:val="Caption"/>
        <w:rPr>
          <w:lang w:eastAsia="zh-CN"/>
        </w:rPr>
      </w:pPr>
      <w:bookmarkStart w:id="44" w:name="OLE_LINK43"/>
      <w:r>
        <w:rPr>
          <w:lang w:eastAsia="zh-CN"/>
        </w:rPr>
        <w:t>Figure 6: SNR for 6</w:t>
      </w:r>
      <w:r w:rsidR="00EA3783">
        <w:rPr>
          <w:lang w:eastAsia="zh-CN"/>
        </w:rPr>
        <w:t xml:space="preserve"> </w:t>
      </w:r>
      <w:r>
        <w:rPr>
          <w:lang w:eastAsia="zh-CN"/>
        </w:rPr>
        <w:t>kbps data rate with 1,2,4 receive chains, TDL-</w:t>
      </w:r>
      <w:r w:rsidR="00D3666F">
        <w:rPr>
          <w:lang w:eastAsia="zh-CN"/>
        </w:rPr>
        <w:t>D</w:t>
      </w:r>
      <w:r>
        <w:rPr>
          <w:lang w:eastAsia="zh-CN"/>
        </w:rPr>
        <w:t xml:space="preserve"> channel</w:t>
      </w:r>
    </w:p>
    <w:bookmarkEnd w:id="44"/>
    <w:p w14:paraId="5490A63F" w14:textId="77777777" w:rsidR="00295907" w:rsidRDefault="00295907" w:rsidP="00EA3783"/>
    <w:p w14:paraId="6D2D432F" w14:textId="7464562B" w:rsidR="002B3D6D" w:rsidRDefault="00295907" w:rsidP="00295907">
      <w:pPr>
        <w:rPr>
          <w:b/>
          <w:bCs/>
          <w:i/>
          <w:iCs/>
        </w:rPr>
      </w:pPr>
      <w:bookmarkStart w:id="45" w:name="OLE_LINK48"/>
      <w:bookmarkStart w:id="46" w:name="OLE_LINK46"/>
      <w:bookmarkStart w:id="47" w:name="OLE_LINK51"/>
      <w:r w:rsidRPr="00283DB6">
        <w:rPr>
          <w:b/>
          <w:bCs/>
          <w:i/>
          <w:iCs/>
        </w:rPr>
        <w:t xml:space="preserve">Observation </w:t>
      </w:r>
      <w:r w:rsidR="006B55BE">
        <w:rPr>
          <w:b/>
          <w:bCs/>
          <w:i/>
          <w:iCs/>
        </w:rPr>
        <w:t>1</w:t>
      </w:r>
      <w:bookmarkEnd w:id="45"/>
      <w:r w:rsidR="00EA7D5A">
        <w:rPr>
          <w:b/>
          <w:bCs/>
          <w:i/>
          <w:iCs/>
        </w:rPr>
        <w:t>1</w:t>
      </w:r>
      <w:r w:rsidRPr="00283DB6">
        <w:rPr>
          <w:b/>
          <w:bCs/>
          <w:i/>
          <w:iCs/>
        </w:rPr>
        <w:t xml:space="preserve">: </w:t>
      </w:r>
      <w:r w:rsidR="00EA3783">
        <w:rPr>
          <w:b/>
          <w:bCs/>
          <w:i/>
          <w:iCs/>
        </w:rPr>
        <w:t>S</w:t>
      </w:r>
      <w:r w:rsidR="002B3D6D">
        <w:rPr>
          <w:b/>
          <w:bCs/>
          <w:i/>
          <w:iCs/>
        </w:rPr>
        <w:t xml:space="preserve">imilar </w:t>
      </w:r>
      <w:r w:rsidR="00EA3783">
        <w:rPr>
          <w:b/>
          <w:bCs/>
          <w:i/>
          <w:iCs/>
        </w:rPr>
        <w:t>to</w:t>
      </w:r>
      <w:r w:rsidR="002B3D6D">
        <w:rPr>
          <w:b/>
          <w:bCs/>
          <w:i/>
          <w:iCs/>
        </w:rPr>
        <w:t xml:space="preserve"> the 1</w:t>
      </w:r>
      <w:r w:rsidR="00EA3783">
        <w:rPr>
          <w:b/>
          <w:bCs/>
          <w:i/>
          <w:iCs/>
        </w:rPr>
        <w:t xml:space="preserve"> </w:t>
      </w:r>
      <w:r w:rsidR="002B3D6D">
        <w:rPr>
          <w:b/>
          <w:bCs/>
          <w:i/>
          <w:iCs/>
        </w:rPr>
        <w:t>kbps case</w:t>
      </w:r>
      <w:r w:rsidR="00EA3783">
        <w:rPr>
          <w:b/>
          <w:bCs/>
          <w:i/>
          <w:iCs/>
        </w:rPr>
        <w:t>,</w:t>
      </w:r>
      <w:r w:rsidR="006B55BE">
        <w:rPr>
          <w:b/>
          <w:bCs/>
          <w:i/>
          <w:iCs/>
        </w:rPr>
        <w:t xml:space="preserve"> </w:t>
      </w:r>
      <w:r w:rsidR="002B3D6D">
        <w:rPr>
          <w:b/>
          <w:bCs/>
          <w:i/>
          <w:iCs/>
        </w:rPr>
        <w:t xml:space="preserve">the </w:t>
      </w:r>
      <w:r>
        <w:rPr>
          <w:b/>
          <w:bCs/>
          <w:i/>
          <w:iCs/>
        </w:rPr>
        <w:t xml:space="preserve">performance </w:t>
      </w:r>
      <w:r w:rsidR="002B3D6D">
        <w:rPr>
          <w:b/>
          <w:bCs/>
          <w:i/>
          <w:iCs/>
        </w:rPr>
        <w:t xml:space="preserve">improves with the increasing </w:t>
      </w:r>
      <w:r w:rsidR="00EA3783">
        <w:rPr>
          <w:b/>
          <w:bCs/>
          <w:i/>
          <w:iCs/>
        </w:rPr>
        <w:t xml:space="preserve">number </w:t>
      </w:r>
      <w:r w:rsidR="002B3D6D">
        <w:rPr>
          <w:b/>
          <w:bCs/>
          <w:i/>
          <w:iCs/>
        </w:rPr>
        <w:t>of receiving branches.</w:t>
      </w:r>
    </w:p>
    <w:p w14:paraId="24FAD462" w14:textId="7042FCF0" w:rsidR="00295907" w:rsidRDefault="002B3D6D" w:rsidP="00295907">
      <w:pPr>
        <w:rPr>
          <w:b/>
          <w:bCs/>
          <w:i/>
          <w:iCs/>
        </w:rPr>
      </w:pPr>
      <w:r w:rsidRPr="00283DB6">
        <w:rPr>
          <w:b/>
          <w:bCs/>
          <w:i/>
          <w:iCs/>
        </w:rPr>
        <w:t xml:space="preserve">Observation </w:t>
      </w:r>
      <w:r>
        <w:rPr>
          <w:b/>
          <w:bCs/>
          <w:i/>
          <w:iCs/>
        </w:rPr>
        <w:t>1</w:t>
      </w:r>
      <w:r w:rsidR="00EA7D5A">
        <w:rPr>
          <w:b/>
          <w:bCs/>
          <w:i/>
          <w:iCs/>
        </w:rPr>
        <w:t>2</w:t>
      </w:r>
      <w:r>
        <w:rPr>
          <w:b/>
          <w:bCs/>
          <w:i/>
          <w:iCs/>
        </w:rPr>
        <w:t xml:space="preserve">: </w:t>
      </w:r>
      <w:r w:rsidR="00EA3783">
        <w:rPr>
          <w:b/>
          <w:bCs/>
          <w:i/>
          <w:iCs/>
        </w:rPr>
        <w:t xml:space="preserve">With </w:t>
      </w:r>
      <w:r w:rsidR="00295907">
        <w:rPr>
          <w:b/>
          <w:bCs/>
          <w:i/>
          <w:iCs/>
        </w:rPr>
        <w:t>SFO at a fixed value of 6</w:t>
      </w:r>
      <w:bookmarkStart w:id="48" w:name="OLE_LINK33"/>
      <w:r w:rsidR="00EA3783">
        <w:rPr>
          <w:b/>
          <w:bCs/>
          <w:i/>
          <w:iCs/>
        </w:rPr>
        <w:t>×</w:t>
      </w:r>
      <w:bookmarkEnd w:id="48"/>
      <w:r w:rsidR="00295907">
        <w:rPr>
          <w:b/>
          <w:bCs/>
          <w:i/>
          <w:iCs/>
        </w:rPr>
        <w:t>10^5 ppm</w:t>
      </w:r>
      <w:r w:rsidR="00EA3783">
        <w:rPr>
          <w:b/>
          <w:bCs/>
          <w:i/>
          <w:iCs/>
        </w:rPr>
        <w:t>, the performance</w:t>
      </w:r>
      <w:r w:rsidR="00295907">
        <w:rPr>
          <w:b/>
          <w:bCs/>
          <w:i/>
          <w:iCs/>
        </w:rPr>
        <w:t xml:space="preserve"> is very close to that of a random generated</w:t>
      </w:r>
      <w:r w:rsidR="00EA3783">
        <w:rPr>
          <w:b/>
          <w:bCs/>
          <w:i/>
          <w:iCs/>
        </w:rPr>
        <w:t xml:space="preserve"> SFO</w:t>
      </w:r>
      <w:r w:rsidR="00295907">
        <w:rPr>
          <w:b/>
          <w:bCs/>
          <w:i/>
          <w:iCs/>
        </w:rPr>
        <w:t xml:space="preserve"> between 1 to 10</w:t>
      </w:r>
      <w:r w:rsidR="00EA3783">
        <w:rPr>
          <w:b/>
          <w:bCs/>
          <w:i/>
          <w:iCs/>
        </w:rPr>
        <w:t xml:space="preserve"> ×</w:t>
      </w:r>
      <w:r w:rsidR="00295907">
        <w:rPr>
          <w:b/>
          <w:bCs/>
          <w:i/>
          <w:iCs/>
        </w:rPr>
        <w:t xml:space="preserve">10^5 ppm, as observed from Figure 6.  </w:t>
      </w:r>
    </w:p>
    <w:bookmarkEnd w:id="46"/>
    <w:p w14:paraId="40C97F5B" w14:textId="77777777" w:rsidR="006B55BE" w:rsidRDefault="006B55BE" w:rsidP="00EA3783"/>
    <w:bookmarkEnd w:id="47"/>
    <w:p w14:paraId="44E8B9E0" w14:textId="7DA1D020" w:rsidR="00C45383" w:rsidRDefault="00C45383" w:rsidP="00C45383">
      <w:pPr>
        <w:pStyle w:val="Heading4"/>
      </w:pPr>
      <w:r>
        <w:t>SFO impact on Device 1 and Device 2a</w:t>
      </w:r>
    </w:p>
    <w:p w14:paraId="082491CD" w14:textId="5C367074" w:rsidR="00A663C6" w:rsidRPr="00A65D1E" w:rsidRDefault="00A663C6" w:rsidP="00A663C6">
      <w:pPr>
        <w:rPr>
          <w:szCs w:val="22"/>
        </w:rPr>
      </w:pPr>
      <w:r w:rsidRPr="00A65D1E">
        <w:rPr>
          <w:szCs w:val="22"/>
        </w:rPr>
        <w:t>SFO will need to be compensated to avoid significant performance degradation. This can be achieved by SFO value detection and compensation at reader</w:t>
      </w:r>
      <w:r w:rsidR="006B55BE" w:rsidRPr="00A65D1E">
        <w:rPr>
          <w:szCs w:val="22"/>
        </w:rPr>
        <w:t>’s</w:t>
      </w:r>
      <w:r w:rsidRPr="00A65D1E">
        <w:rPr>
          <w:szCs w:val="22"/>
        </w:rPr>
        <w:t xml:space="preserve"> side. The preamble sequence could be used in detection. </w:t>
      </w:r>
    </w:p>
    <w:p w14:paraId="13827F32" w14:textId="4BD234C5" w:rsidR="00A663C6" w:rsidRPr="00A65D1E" w:rsidRDefault="00A663C6" w:rsidP="00A663C6">
      <w:pPr>
        <w:rPr>
          <w:szCs w:val="22"/>
        </w:rPr>
      </w:pPr>
      <w:r w:rsidRPr="00A65D1E">
        <w:rPr>
          <w:szCs w:val="22"/>
        </w:rPr>
        <w:t xml:space="preserve">Device 1 has SFO values in </w:t>
      </w:r>
      <w:r w:rsidR="00D925F2" w:rsidRPr="00A65D1E">
        <w:rPr>
          <w:szCs w:val="22"/>
        </w:rPr>
        <w:t xml:space="preserve">the range of </w:t>
      </w:r>
      <w:r w:rsidR="00EA3783">
        <w:rPr>
          <w:szCs w:val="22"/>
        </w:rPr>
        <w:t>[</w:t>
      </w:r>
      <w:r w:rsidRPr="00A65D1E">
        <w:rPr>
          <w:szCs w:val="22"/>
        </w:rPr>
        <w:t>1-10</w:t>
      </w:r>
      <w:r w:rsidR="00EA3783">
        <w:rPr>
          <w:szCs w:val="22"/>
        </w:rPr>
        <w:t>]×</w:t>
      </w:r>
      <w:r w:rsidRPr="00C62923">
        <w:rPr>
          <w:szCs w:val="22"/>
        </w:rPr>
        <w:t>10^5 ppm while Device 2a has SFO values in</w:t>
      </w:r>
      <w:r w:rsidR="00EA3783">
        <w:rPr>
          <w:szCs w:val="22"/>
        </w:rPr>
        <w:t xml:space="preserve"> the range of</w:t>
      </w:r>
      <w:r w:rsidRPr="00A65D1E">
        <w:rPr>
          <w:szCs w:val="22"/>
        </w:rPr>
        <w:t xml:space="preserve"> </w:t>
      </w:r>
      <w:r w:rsidR="00EA3783">
        <w:rPr>
          <w:szCs w:val="22"/>
        </w:rPr>
        <w:t>[</w:t>
      </w:r>
      <w:r w:rsidRPr="00A65D1E">
        <w:rPr>
          <w:szCs w:val="22"/>
        </w:rPr>
        <w:t>1-10</w:t>
      </w:r>
      <w:r w:rsidR="00EA3783">
        <w:rPr>
          <w:szCs w:val="22"/>
        </w:rPr>
        <w:t>]×</w:t>
      </w:r>
      <w:r w:rsidRPr="00C62923">
        <w:rPr>
          <w:szCs w:val="22"/>
        </w:rPr>
        <w:t>10^4 ppm. However, after compensation</w:t>
      </w:r>
      <w:r w:rsidR="00EA3783">
        <w:rPr>
          <w:szCs w:val="22"/>
        </w:rPr>
        <w:t>,</w:t>
      </w:r>
      <w:r w:rsidRPr="00A65D1E">
        <w:rPr>
          <w:szCs w:val="22"/>
        </w:rPr>
        <w:t xml:space="preserve"> one can </w:t>
      </w:r>
      <w:r w:rsidR="00A31F37" w:rsidRPr="00A65D1E">
        <w:rPr>
          <w:szCs w:val="22"/>
        </w:rPr>
        <w:t>observe</w:t>
      </w:r>
      <w:r w:rsidRPr="00A65D1E">
        <w:rPr>
          <w:szCs w:val="22"/>
        </w:rPr>
        <w:t xml:space="preserve"> that the </w:t>
      </w:r>
      <w:bookmarkStart w:id="49" w:name="OLE_LINK47"/>
      <w:r w:rsidRPr="00A65D1E">
        <w:rPr>
          <w:szCs w:val="22"/>
        </w:rPr>
        <w:t xml:space="preserve">performance difference between Device 1 and Device 2a </w:t>
      </w:r>
      <w:r w:rsidR="009F3972" w:rsidRPr="00A65D1E">
        <w:rPr>
          <w:szCs w:val="22"/>
        </w:rPr>
        <w:t>is</w:t>
      </w:r>
      <w:r w:rsidRPr="00A65D1E">
        <w:rPr>
          <w:szCs w:val="22"/>
        </w:rPr>
        <w:t xml:space="preserve"> relatively small, as shown in Figure </w:t>
      </w:r>
      <w:r w:rsidR="00C048BE" w:rsidRPr="00A65D1E">
        <w:rPr>
          <w:szCs w:val="22"/>
        </w:rPr>
        <w:t>7.</w:t>
      </w:r>
    </w:p>
    <w:bookmarkEnd w:id="49"/>
    <w:p w14:paraId="3F289911" w14:textId="5A3F4C3F" w:rsidR="00A663C6" w:rsidRDefault="00F03835" w:rsidP="00A663C6">
      <w:r w:rsidRPr="00F03835">
        <w:lastRenderedPageBreak/>
        <w:t xml:space="preserve"> </w:t>
      </w:r>
      <w:r w:rsidRPr="00F03835">
        <w:rPr>
          <w:noProof/>
        </w:rPr>
        <w:drawing>
          <wp:inline distT="0" distB="0" distL="0" distR="0" wp14:anchorId="0A1468F9" wp14:editId="4A4506C5">
            <wp:extent cx="5327650" cy="3994150"/>
            <wp:effectExtent l="0" t="0" r="0" b="0"/>
            <wp:docPr id="504941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2CDBB03E" w14:textId="0D9A5A03" w:rsidR="00A663C6" w:rsidRDefault="00A663C6" w:rsidP="00A663C6">
      <w:pPr>
        <w:pStyle w:val="Caption"/>
        <w:rPr>
          <w:lang w:eastAsia="zh-CN"/>
        </w:rPr>
      </w:pPr>
      <w:bookmarkStart w:id="50" w:name="OLE_LINK52"/>
      <w:r>
        <w:rPr>
          <w:lang w:eastAsia="zh-CN"/>
        </w:rPr>
        <w:t xml:space="preserve">Figure </w:t>
      </w:r>
      <w:r w:rsidR="00D3666F">
        <w:rPr>
          <w:lang w:eastAsia="zh-CN"/>
        </w:rPr>
        <w:t>7</w:t>
      </w:r>
      <w:r>
        <w:rPr>
          <w:lang w:eastAsia="zh-CN"/>
        </w:rPr>
        <w:t xml:space="preserve">: SNR for </w:t>
      </w:r>
      <w:r w:rsidR="00D3666F">
        <w:rPr>
          <w:lang w:eastAsia="zh-CN"/>
        </w:rPr>
        <w:t>Device 1 and Device 2a</w:t>
      </w:r>
      <w:r>
        <w:rPr>
          <w:lang w:eastAsia="zh-CN"/>
        </w:rPr>
        <w:t>, TDL-</w:t>
      </w:r>
      <w:r w:rsidR="00D3666F">
        <w:rPr>
          <w:lang w:eastAsia="zh-CN"/>
        </w:rPr>
        <w:t>A</w:t>
      </w:r>
      <w:r>
        <w:rPr>
          <w:lang w:eastAsia="zh-CN"/>
        </w:rPr>
        <w:t xml:space="preserve"> channel</w:t>
      </w:r>
    </w:p>
    <w:p w14:paraId="1E2F4A85" w14:textId="77777777" w:rsidR="00EA3783" w:rsidRPr="00EA3783" w:rsidRDefault="00EA3783" w:rsidP="00A65D1E">
      <w:pPr>
        <w:rPr>
          <w:lang w:eastAsia="zh-CN"/>
        </w:rPr>
      </w:pPr>
    </w:p>
    <w:p w14:paraId="0D54C84F" w14:textId="1D48DC04" w:rsidR="006B55BE" w:rsidRDefault="006B55BE" w:rsidP="006B55BE">
      <w:pPr>
        <w:rPr>
          <w:b/>
          <w:bCs/>
          <w:i/>
          <w:iCs/>
        </w:rPr>
      </w:pPr>
      <w:bookmarkStart w:id="51" w:name="OLE_LINK54"/>
      <w:r w:rsidRPr="00283DB6">
        <w:rPr>
          <w:b/>
          <w:bCs/>
          <w:i/>
          <w:iCs/>
        </w:rPr>
        <w:t xml:space="preserve">Observation </w:t>
      </w:r>
      <w:r>
        <w:rPr>
          <w:b/>
          <w:bCs/>
          <w:i/>
          <w:iCs/>
        </w:rPr>
        <w:t>1</w:t>
      </w:r>
      <w:r w:rsidR="00D50936">
        <w:rPr>
          <w:b/>
          <w:bCs/>
          <w:i/>
          <w:iCs/>
        </w:rPr>
        <w:t>3</w:t>
      </w:r>
      <w:r w:rsidRPr="00283DB6">
        <w:rPr>
          <w:b/>
          <w:bCs/>
          <w:i/>
          <w:iCs/>
        </w:rPr>
        <w:t xml:space="preserve">: </w:t>
      </w:r>
      <w:r>
        <w:rPr>
          <w:b/>
          <w:bCs/>
          <w:i/>
          <w:iCs/>
        </w:rPr>
        <w:t>After SFO compensation</w:t>
      </w:r>
      <w:r w:rsidR="00EA3783">
        <w:rPr>
          <w:b/>
          <w:bCs/>
          <w:i/>
          <w:iCs/>
        </w:rPr>
        <w:t>,</w:t>
      </w:r>
      <w:r>
        <w:rPr>
          <w:b/>
          <w:bCs/>
          <w:i/>
          <w:iCs/>
        </w:rPr>
        <w:t xml:space="preserve"> </w:t>
      </w:r>
      <w:r w:rsidR="00D925F2">
        <w:rPr>
          <w:b/>
          <w:bCs/>
          <w:i/>
          <w:iCs/>
        </w:rPr>
        <w:t>t</w:t>
      </w:r>
      <w:r>
        <w:rPr>
          <w:b/>
          <w:bCs/>
          <w:i/>
          <w:iCs/>
        </w:rPr>
        <w:t xml:space="preserve">he performance </w:t>
      </w:r>
      <w:r w:rsidR="00D925F2">
        <w:rPr>
          <w:b/>
          <w:bCs/>
          <w:i/>
          <w:iCs/>
        </w:rPr>
        <w:t>difference between Device 1 and Device2a is relatively small.</w:t>
      </w:r>
      <w:r>
        <w:rPr>
          <w:b/>
          <w:bCs/>
          <w:i/>
          <w:iCs/>
        </w:rPr>
        <w:t xml:space="preserve">  </w:t>
      </w:r>
    </w:p>
    <w:bookmarkEnd w:id="51"/>
    <w:p w14:paraId="47128741" w14:textId="77777777" w:rsidR="00A663C6" w:rsidRPr="00A663C6" w:rsidRDefault="00A663C6" w:rsidP="00A663C6"/>
    <w:bookmarkEnd w:id="50"/>
    <w:p w14:paraId="6ED732CC" w14:textId="614214E6" w:rsidR="00635EBC" w:rsidRDefault="00635EBC" w:rsidP="00635EBC">
      <w:pPr>
        <w:pStyle w:val="Heading1"/>
      </w:pPr>
      <w:r w:rsidRPr="00493C77">
        <w:t>Conclusion</w:t>
      </w:r>
    </w:p>
    <w:p w14:paraId="72C5825B" w14:textId="77777777" w:rsidR="000963C2" w:rsidRPr="000963C2" w:rsidRDefault="000963C2" w:rsidP="00A65D1E"/>
    <w:p w14:paraId="65DFD442" w14:textId="77777777" w:rsidR="00413116" w:rsidRDefault="00413116" w:rsidP="00413116">
      <w:pPr>
        <w:rPr>
          <w:b/>
          <w:bCs/>
          <w:i/>
          <w:iCs/>
        </w:rPr>
      </w:pPr>
      <w:r w:rsidRPr="00283DB6">
        <w:rPr>
          <w:b/>
          <w:bCs/>
          <w:i/>
          <w:iCs/>
        </w:rPr>
        <w:t xml:space="preserve">Observation </w:t>
      </w:r>
      <w:r>
        <w:rPr>
          <w:b/>
          <w:bCs/>
          <w:i/>
          <w:iCs/>
        </w:rPr>
        <w:t>1</w:t>
      </w:r>
      <w:r w:rsidRPr="00283DB6">
        <w:rPr>
          <w:b/>
          <w:bCs/>
          <w:i/>
          <w:iCs/>
        </w:rPr>
        <w:t xml:space="preserve">: </w:t>
      </w:r>
      <w:r>
        <w:rPr>
          <w:b/>
          <w:bCs/>
          <w:i/>
          <w:iCs/>
        </w:rPr>
        <w:t>Configurations D1T1 with A1 and B can provide D2R coverage of ~20m for Device 1 and of ~40m for Device 2a. Configuration D1T1 with A2 has smaller coverage due to the weaker CW cancellation capability.</w:t>
      </w:r>
    </w:p>
    <w:p w14:paraId="56DEC6E9" w14:textId="77777777" w:rsidR="00413116" w:rsidRPr="00A65D1E" w:rsidRDefault="00413116" w:rsidP="00413116"/>
    <w:p w14:paraId="3B81B7CE" w14:textId="77777777" w:rsidR="00413116" w:rsidRDefault="00413116" w:rsidP="00413116">
      <w:pPr>
        <w:rPr>
          <w:b/>
          <w:bCs/>
          <w:i/>
          <w:iCs/>
        </w:rPr>
      </w:pPr>
      <w:r w:rsidRPr="00283DB6">
        <w:rPr>
          <w:b/>
          <w:bCs/>
          <w:i/>
          <w:iCs/>
        </w:rPr>
        <w:t xml:space="preserve">Observation </w:t>
      </w:r>
      <w:r>
        <w:rPr>
          <w:b/>
          <w:bCs/>
          <w:i/>
          <w:iCs/>
        </w:rPr>
        <w:t>2</w:t>
      </w:r>
      <w:r w:rsidRPr="00283DB6">
        <w:rPr>
          <w:b/>
          <w:bCs/>
          <w:i/>
          <w:iCs/>
        </w:rPr>
        <w:t xml:space="preserve">: </w:t>
      </w:r>
      <w:r>
        <w:rPr>
          <w:b/>
          <w:bCs/>
          <w:i/>
          <w:iCs/>
        </w:rPr>
        <w:t>R2D coverage remains the same for the configurations due to the fact the coverage is determined by the activation levels.</w:t>
      </w:r>
    </w:p>
    <w:p w14:paraId="7D7DFDD7" w14:textId="77777777" w:rsidR="003432D3" w:rsidRDefault="003432D3" w:rsidP="005D2877"/>
    <w:p w14:paraId="087B9206" w14:textId="38FE778C" w:rsidR="003175E3" w:rsidRDefault="00E75E04" w:rsidP="005D2877">
      <w:pPr>
        <w:rPr>
          <w:b/>
          <w:bCs/>
          <w:i/>
          <w:iCs/>
        </w:rPr>
      </w:pPr>
      <w:r w:rsidRPr="00283DB6">
        <w:rPr>
          <w:b/>
          <w:bCs/>
          <w:i/>
          <w:iCs/>
        </w:rPr>
        <w:t xml:space="preserve">Observation </w:t>
      </w:r>
      <w:r>
        <w:rPr>
          <w:b/>
          <w:bCs/>
          <w:i/>
          <w:iCs/>
        </w:rPr>
        <w:t>3</w:t>
      </w:r>
      <w:r w:rsidRPr="00283DB6">
        <w:rPr>
          <w:b/>
          <w:bCs/>
          <w:i/>
          <w:iCs/>
        </w:rPr>
        <w:t xml:space="preserve">: </w:t>
      </w:r>
      <w:r>
        <w:rPr>
          <w:b/>
          <w:bCs/>
          <w:i/>
          <w:iCs/>
        </w:rPr>
        <w:t>Device 1 has about 2-4 meter coverage and Device 2a is about 4-7 meter coverage for D2T2 when InF-DL pathloss model and TDL-A channel model are used.</w:t>
      </w:r>
    </w:p>
    <w:p w14:paraId="75E4ED9F" w14:textId="77777777" w:rsidR="00E75E04" w:rsidRDefault="00E75E04" w:rsidP="005D2877">
      <w:pPr>
        <w:rPr>
          <w:b/>
          <w:bCs/>
          <w:i/>
          <w:iCs/>
        </w:rPr>
      </w:pPr>
    </w:p>
    <w:p w14:paraId="5A0921A6" w14:textId="77777777" w:rsidR="0091610E" w:rsidRDefault="0091610E" w:rsidP="0091610E">
      <w:pPr>
        <w:rPr>
          <w:b/>
          <w:bCs/>
          <w:i/>
          <w:iCs/>
        </w:rPr>
      </w:pPr>
      <w:r w:rsidRPr="00283DB6">
        <w:rPr>
          <w:b/>
          <w:bCs/>
          <w:i/>
          <w:iCs/>
        </w:rPr>
        <w:t xml:space="preserve">Observation </w:t>
      </w:r>
      <w:r>
        <w:rPr>
          <w:b/>
          <w:bCs/>
          <w:i/>
          <w:iCs/>
        </w:rPr>
        <w:t>4</w:t>
      </w:r>
      <w:r w:rsidRPr="00283DB6">
        <w:rPr>
          <w:b/>
          <w:bCs/>
          <w:i/>
          <w:iCs/>
        </w:rPr>
        <w:t xml:space="preserve">: </w:t>
      </w:r>
      <w:r>
        <w:rPr>
          <w:b/>
          <w:bCs/>
          <w:i/>
          <w:iCs/>
        </w:rPr>
        <w:t xml:space="preserve">Device 1 has &gt; 10 meter D2R coverage and Device 2a has more than 30 meter coverage for A1 and B configuration.  </w:t>
      </w:r>
    </w:p>
    <w:p w14:paraId="7E39A293" w14:textId="77777777" w:rsidR="00E75E04" w:rsidRDefault="00E75E04" w:rsidP="005D2877"/>
    <w:p w14:paraId="025139A4" w14:textId="77777777" w:rsidR="00142DFC" w:rsidRDefault="00142DFC" w:rsidP="00142DFC">
      <w:pPr>
        <w:rPr>
          <w:b/>
          <w:bCs/>
          <w:i/>
          <w:iCs/>
        </w:rPr>
      </w:pPr>
      <w:r w:rsidRPr="00283DB6">
        <w:rPr>
          <w:b/>
          <w:bCs/>
          <w:i/>
          <w:iCs/>
        </w:rPr>
        <w:t xml:space="preserve">Observation </w:t>
      </w:r>
      <w:r>
        <w:rPr>
          <w:b/>
          <w:bCs/>
          <w:i/>
          <w:iCs/>
        </w:rPr>
        <w:t>5</w:t>
      </w:r>
      <w:r w:rsidRPr="00283DB6">
        <w:rPr>
          <w:b/>
          <w:bCs/>
          <w:i/>
          <w:iCs/>
        </w:rPr>
        <w:t xml:space="preserve">: </w:t>
      </w:r>
      <w:r>
        <w:rPr>
          <w:b/>
          <w:bCs/>
          <w:i/>
          <w:iCs/>
        </w:rPr>
        <w:t>The D2R coverage improves with an increasing number of receive chains.</w:t>
      </w:r>
    </w:p>
    <w:p w14:paraId="1D1A40AE" w14:textId="77777777" w:rsidR="00142DFC" w:rsidRDefault="00142DFC" w:rsidP="005D2877"/>
    <w:p w14:paraId="756ABAE8" w14:textId="77777777" w:rsidR="00915DD6" w:rsidRDefault="00915DD6" w:rsidP="00915DD6">
      <w:pPr>
        <w:rPr>
          <w:b/>
          <w:bCs/>
          <w:i/>
          <w:iCs/>
        </w:rPr>
      </w:pPr>
      <w:r w:rsidRPr="00283DB6">
        <w:rPr>
          <w:b/>
          <w:bCs/>
          <w:i/>
          <w:iCs/>
        </w:rPr>
        <w:lastRenderedPageBreak/>
        <w:t xml:space="preserve">Observation </w:t>
      </w:r>
      <w:r>
        <w:rPr>
          <w:b/>
          <w:bCs/>
          <w:i/>
          <w:iCs/>
        </w:rPr>
        <w:t>6</w:t>
      </w:r>
      <w:r w:rsidRPr="00283DB6">
        <w:rPr>
          <w:b/>
          <w:bCs/>
          <w:i/>
          <w:iCs/>
        </w:rPr>
        <w:t xml:space="preserve">: </w:t>
      </w:r>
      <w:r>
        <w:rPr>
          <w:b/>
          <w:bCs/>
          <w:i/>
          <w:iCs/>
        </w:rPr>
        <w:t xml:space="preserve">At reference rate 6kbps configuration, D1T1 can still provide D2R coverage of &gt; 10m for Device 1 and of &gt; 20m for Device 2a. </w:t>
      </w:r>
    </w:p>
    <w:p w14:paraId="53707618" w14:textId="77777777" w:rsidR="00915DD6" w:rsidRDefault="00915DD6" w:rsidP="005D2877"/>
    <w:p w14:paraId="0B31FFB9" w14:textId="77777777" w:rsidR="008A6F64" w:rsidRDefault="008A6F64" w:rsidP="008A6F64">
      <w:pPr>
        <w:rPr>
          <w:b/>
          <w:bCs/>
          <w:i/>
          <w:iCs/>
        </w:rPr>
      </w:pPr>
      <w:r w:rsidRPr="00283DB6">
        <w:rPr>
          <w:b/>
          <w:bCs/>
          <w:i/>
          <w:iCs/>
        </w:rPr>
        <w:t xml:space="preserve">Observation </w:t>
      </w:r>
      <w:r>
        <w:rPr>
          <w:b/>
          <w:bCs/>
          <w:i/>
          <w:iCs/>
        </w:rPr>
        <w:t>7</w:t>
      </w:r>
      <w:r w:rsidRPr="00283DB6">
        <w:rPr>
          <w:b/>
          <w:bCs/>
          <w:i/>
          <w:iCs/>
        </w:rPr>
        <w:t xml:space="preserve">: </w:t>
      </w:r>
      <w:r>
        <w:rPr>
          <w:b/>
          <w:bCs/>
          <w:i/>
          <w:iCs/>
        </w:rPr>
        <w:t xml:space="preserve">At reference rate 6kbps configuration, D2T2 with InH-Office can provide D2R coverage of ~10m for Device 1 and of ~20m for Device 2a. </w:t>
      </w:r>
    </w:p>
    <w:p w14:paraId="279676A1" w14:textId="77777777" w:rsidR="008A6F64" w:rsidRDefault="008A6F64" w:rsidP="008A6F64">
      <w:pPr>
        <w:rPr>
          <w:lang w:eastAsia="zh-CN"/>
        </w:rPr>
      </w:pPr>
    </w:p>
    <w:p w14:paraId="0296FA33" w14:textId="53F98CAC" w:rsidR="008A6F64" w:rsidRDefault="008A6F64" w:rsidP="008A6F64">
      <w:pPr>
        <w:rPr>
          <w:b/>
          <w:bCs/>
          <w:i/>
          <w:iCs/>
        </w:rPr>
      </w:pPr>
      <w:r w:rsidRPr="00283DB6">
        <w:rPr>
          <w:b/>
          <w:bCs/>
          <w:i/>
          <w:iCs/>
        </w:rPr>
        <w:t xml:space="preserve">Observation </w:t>
      </w:r>
      <w:r>
        <w:rPr>
          <w:b/>
          <w:bCs/>
          <w:i/>
          <w:iCs/>
        </w:rPr>
        <w:t>8</w:t>
      </w:r>
      <w:r w:rsidRPr="00283DB6">
        <w:rPr>
          <w:b/>
          <w:bCs/>
          <w:i/>
          <w:iCs/>
        </w:rPr>
        <w:t xml:space="preserve">: </w:t>
      </w:r>
      <w:r>
        <w:rPr>
          <w:b/>
          <w:bCs/>
          <w:i/>
          <w:iCs/>
        </w:rPr>
        <w:t>The D2R coverage decreases with increasing of reference rate from 1kbps to 6 kbps.</w:t>
      </w:r>
    </w:p>
    <w:p w14:paraId="3F6B8B49" w14:textId="77777777" w:rsidR="008A6F64" w:rsidRDefault="008A6F64" w:rsidP="005D2877"/>
    <w:p w14:paraId="068CEA27" w14:textId="77777777" w:rsidR="00A93958" w:rsidRDefault="00A93958" w:rsidP="00A93958">
      <w:pPr>
        <w:rPr>
          <w:b/>
          <w:bCs/>
          <w:i/>
          <w:iCs/>
        </w:rPr>
      </w:pPr>
      <w:r w:rsidRPr="00283DB6">
        <w:rPr>
          <w:b/>
          <w:bCs/>
          <w:i/>
          <w:iCs/>
        </w:rPr>
        <w:t xml:space="preserve">Observation </w:t>
      </w:r>
      <w:r>
        <w:rPr>
          <w:b/>
          <w:bCs/>
          <w:i/>
          <w:iCs/>
        </w:rPr>
        <w:t>9</w:t>
      </w:r>
      <w:r w:rsidRPr="00283DB6">
        <w:rPr>
          <w:b/>
          <w:bCs/>
          <w:i/>
          <w:iCs/>
        </w:rPr>
        <w:t xml:space="preserve">: </w:t>
      </w:r>
      <w:r>
        <w:rPr>
          <w:b/>
          <w:bCs/>
          <w:i/>
          <w:iCs/>
        </w:rPr>
        <w:t xml:space="preserve">With TDL-A channel, the performance improves about 3 dB when the number of receive branches increases from 1 to 2. However, the improvement is less than 1 dB when the number of receive branches increases from 2 to 4. </w:t>
      </w:r>
    </w:p>
    <w:p w14:paraId="6F7AE9A2" w14:textId="77777777" w:rsidR="00A93958" w:rsidRDefault="00A93958" w:rsidP="005D2877"/>
    <w:p w14:paraId="03064255" w14:textId="77777777" w:rsidR="006979E8" w:rsidRDefault="006979E8" w:rsidP="006979E8">
      <w:pPr>
        <w:rPr>
          <w:b/>
          <w:bCs/>
          <w:i/>
          <w:iCs/>
        </w:rPr>
      </w:pPr>
      <w:r w:rsidRPr="00283DB6">
        <w:rPr>
          <w:b/>
          <w:bCs/>
          <w:i/>
          <w:iCs/>
        </w:rPr>
        <w:t xml:space="preserve">Observation </w:t>
      </w:r>
      <w:r>
        <w:rPr>
          <w:b/>
          <w:bCs/>
          <w:i/>
          <w:iCs/>
        </w:rPr>
        <w:t>10</w:t>
      </w:r>
      <w:r w:rsidRPr="00283DB6">
        <w:rPr>
          <w:b/>
          <w:bCs/>
          <w:i/>
          <w:iCs/>
        </w:rPr>
        <w:t xml:space="preserve">: </w:t>
      </w:r>
      <w:r>
        <w:rPr>
          <w:b/>
          <w:bCs/>
          <w:i/>
          <w:iCs/>
        </w:rPr>
        <w:t xml:space="preserve">Contrary to TDL-A channel the performance with TDL-D channel improves about 3 dB when the receive branches double. </w:t>
      </w:r>
    </w:p>
    <w:p w14:paraId="5755FAFF" w14:textId="77777777" w:rsidR="006979E8" w:rsidRDefault="006979E8" w:rsidP="005D2877"/>
    <w:p w14:paraId="16B270F4" w14:textId="77777777" w:rsidR="007649BA" w:rsidRDefault="007649BA" w:rsidP="007649BA">
      <w:pPr>
        <w:rPr>
          <w:b/>
          <w:bCs/>
          <w:i/>
          <w:iCs/>
        </w:rPr>
      </w:pPr>
      <w:r w:rsidRPr="00283DB6">
        <w:rPr>
          <w:b/>
          <w:bCs/>
          <w:i/>
          <w:iCs/>
        </w:rPr>
        <w:t xml:space="preserve">Observation </w:t>
      </w:r>
      <w:r>
        <w:rPr>
          <w:b/>
          <w:bCs/>
          <w:i/>
          <w:iCs/>
        </w:rPr>
        <w:t>11</w:t>
      </w:r>
      <w:r w:rsidRPr="00283DB6">
        <w:rPr>
          <w:b/>
          <w:bCs/>
          <w:i/>
          <w:iCs/>
        </w:rPr>
        <w:t xml:space="preserve">: </w:t>
      </w:r>
      <w:r>
        <w:rPr>
          <w:b/>
          <w:bCs/>
          <w:i/>
          <w:iCs/>
        </w:rPr>
        <w:t>Similar to the 1 kbps case, the performance improves with the increasing number of receiving branches.</w:t>
      </w:r>
    </w:p>
    <w:p w14:paraId="262B369F" w14:textId="77777777" w:rsidR="007649BA" w:rsidRDefault="007649BA" w:rsidP="007649BA">
      <w:pPr>
        <w:rPr>
          <w:b/>
          <w:bCs/>
          <w:i/>
          <w:iCs/>
        </w:rPr>
      </w:pPr>
    </w:p>
    <w:p w14:paraId="56A40C9E" w14:textId="725E4934" w:rsidR="007649BA" w:rsidRDefault="007649BA" w:rsidP="007649BA">
      <w:pPr>
        <w:rPr>
          <w:b/>
          <w:bCs/>
          <w:i/>
          <w:iCs/>
        </w:rPr>
      </w:pPr>
      <w:r w:rsidRPr="00283DB6">
        <w:rPr>
          <w:b/>
          <w:bCs/>
          <w:i/>
          <w:iCs/>
        </w:rPr>
        <w:t xml:space="preserve">Observation </w:t>
      </w:r>
      <w:r>
        <w:rPr>
          <w:b/>
          <w:bCs/>
          <w:i/>
          <w:iCs/>
        </w:rPr>
        <w:t xml:space="preserve">12: With SFO at a fixed value of 6×10^5 ppm, the performance is very close to that of a random generated SFO between 1 to 10 ×10^5 ppm, as observed from Figure 6.  </w:t>
      </w:r>
    </w:p>
    <w:p w14:paraId="7C2F0263" w14:textId="77777777" w:rsidR="007649BA" w:rsidRDefault="007649BA" w:rsidP="005D2877"/>
    <w:p w14:paraId="26751958" w14:textId="77777777" w:rsidR="00F70168" w:rsidRDefault="00F70168" w:rsidP="00F70168">
      <w:pPr>
        <w:rPr>
          <w:b/>
          <w:bCs/>
          <w:i/>
          <w:iCs/>
        </w:rPr>
      </w:pPr>
      <w:r w:rsidRPr="00283DB6">
        <w:rPr>
          <w:b/>
          <w:bCs/>
          <w:i/>
          <w:iCs/>
        </w:rPr>
        <w:t xml:space="preserve">Observation </w:t>
      </w:r>
      <w:r>
        <w:rPr>
          <w:b/>
          <w:bCs/>
          <w:i/>
          <w:iCs/>
        </w:rPr>
        <w:t>13</w:t>
      </w:r>
      <w:r w:rsidRPr="00283DB6">
        <w:rPr>
          <w:b/>
          <w:bCs/>
          <w:i/>
          <w:iCs/>
        </w:rPr>
        <w:t xml:space="preserve">: </w:t>
      </w:r>
      <w:r>
        <w:rPr>
          <w:b/>
          <w:bCs/>
          <w:i/>
          <w:iCs/>
        </w:rPr>
        <w:t xml:space="preserve">After SFO compensation, the performance difference between Device 1 and Device2a is relatively small.  </w:t>
      </w:r>
    </w:p>
    <w:p w14:paraId="74A68687" w14:textId="77777777" w:rsidR="00F70168" w:rsidRDefault="00F70168" w:rsidP="005D2877"/>
    <w:p w14:paraId="7BC09804" w14:textId="77777777" w:rsidR="009B4A1E" w:rsidRPr="00FA21D4" w:rsidRDefault="009B4A1E" w:rsidP="009B4A1E">
      <w:pPr>
        <w:pStyle w:val="Heading1"/>
        <w:numPr>
          <w:ilvl w:val="0"/>
          <w:numId w:val="0"/>
        </w:numPr>
        <w:ind w:left="432" w:hanging="432"/>
      </w:pPr>
      <w:bookmarkStart w:id="52" w:name="_Ref124589665"/>
      <w:bookmarkStart w:id="53" w:name="_Ref71620620"/>
      <w:bookmarkStart w:id="54" w:name="_Ref124671424"/>
      <w:bookmarkEnd w:id="3"/>
      <w:r w:rsidRPr="00FA21D4">
        <w:t>References</w:t>
      </w:r>
    </w:p>
    <w:p w14:paraId="6E4F27C0" w14:textId="5D4006BB" w:rsidR="008F016A" w:rsidRPr="00A65D1E" w:rsidRDefault="008F016A" w:rsidP="00E8054C">
      <w:pPr>
        <w:pStyle w:val="References"/>
        <w:tabs>
          <w:tab w:val="clear" w:pos="432"/>
          <w:tab w:val="num" w:pos="360"/>
        </w:tabs>
        <w:autoSpaceDE w:val="0"/>
        <w:autoSpaceDN w:val="0"/>
        <w:snapToGrid w:val="0"/>
        <w:ind w:left="360" w:hanging="360"/>
      </w:pPr>
      <w:bookmarkStart w:id="55" w:name="_Ref115174426"/>
      <w:bookmarkStart w:id="56" w:name="_Ref114230782"/>
      <w:bookmarkStart w:id="57" w:name="_Ref100319889"/>
      <w:bookmarkEnd w:id="52"/>
      <w:bookmarkEnd w:id="53"/>
      <w:bookmarkEnd w:id="54"/>
      <w:r w:rsidRPr="007408EE">
        <w:rPr>
          <w:lang w:eastAsia="zh-CN"/>
        </w:rPr>
        <w:t>RP-240826</w:t>
      </w:r>
      <w:r w:rsidRPr="005B36A2">
        <w:rPr>
          <w:lang w:eastAsia="zh-CN"/>
        </w:rPr>
        <w:t xml:space="preserve">, </w:t>
      </w:r>
      <w:r>
        <w:rPr>
          <w:lang w:eastAsia="zh-CN"/>
        </w:rPr>
        <w:t>“</w:t>
      </w:r>
      <w:r w:rsidRPr="007408EE">
        <w:rPr>
          <w:lang w:eastAsia="zh-CN"/>
        </w:rPr>
        <w:t>Revised SID</w:t>
      </w:r>
      <w:r w:rsidRPr="00AC4535">
        <w:rPr>
          <w:lang w:eastAsia="zh-CN"/>
        </w:rPr>
        <w:t>: Study on solutions for Ambient IoT (Internet of Things) in NR</w:t>
      </w:r>
      <w:r>
        <w:rPr>
          <w:lang w:eastAsia="zh-CN"/>
        </w:rPr>
        <w:t>”</w:t>
      </w:r>
      <w:r w:rsidRPr="005B36A2">
        <w:rPr>
          <w:lang w:eastAsia="zh-CN"/>
        </w:rPr>
        <w:t xml:space="preserve">, </w:t>
      </w:r>
      <w:r>
        <w:rPr>
          <w:rFonts w:hint="eastAsia"/>
          <w:lang w:eastAsia="zh-CN"/>
        </w:rPr>
        <w:t>CMCC</w:t>
      </w:r>
      <w:r>
        <w:rPr>
          <w:lang w:eastAsia="zh-CN"/>
        </w:rPr>
        <w:t xml:space="preserve">, </w:t>
      </w:r>
      <w:r w:rsidRPr="005B36A2">
        <w:rPr>
          <w:lang w:eastAsia="zh-CN"/>
        </w:rPr>
        <w:t>Huawei</w:t>
      </w:r>
      <w:bookmarkEnd w:id="55"/>
      <w:r>
        <w:rPr>
          <w:lang w:eastAsia="zh-CN"/>
        </w:rPr>
        <w:t>, T-Mobile USA</w:t>
      </w:r>
    </w:p>
    <w:p w14:paraId="513734BF" w14:textId="77777777" w:rsidR="004D4671" w:rsidRDefault="004D4671" w:rsidP="004D4671">
      <w:pPr>
        <w:pStyle w:val="References"/>
      </w:pPr>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p>
    <w:p w14:paraId="759B6BED" w14:textId="77777777" w:rsidR="004D4671" w:rsidRDefault="004D4671" w:rsidP="004D4671">
      <w:pPr>
        <w:pStyle w:val="References"/>
        <w:rPr>
          <w:lang w:eastAsia="zh-CN"/>
        </w:rPr>
      </w:pPr>
      <w:r w:rsidRPr="00283DB6">
        <w:rPr>
          <w:lang w:eastAsia="zh-CN"/>
        </w:rPr>
        <w:t>3GPP TR 38.901</w:t>
      </w:r>
      <w:r>
        <w:rPr>
          <w:lang w:eastAsia="zh-CN"/>
        </w:rPr>
        <w:t>,</w:t>
      </w:r>
      <w:r w:rsidRPr="00283DB6">
        <w:rPr>
          <w:lang w:eastAsia="zh-CN"/>
        </w:rPr>
        <w:t xml:space="preserve"> “Study on channel model for frequencies from 0.5 to 100 GHz (Release 17)”, v17.0.0 (2022-03)</w:t>
      </w:r>
    </w:p>
    <w:p w14:paraId="64F2FD00" w14:textId="1875B790" w:rsidR="009E4849" w:rsidRDefault="009E4849" w:rsidP="004D4671">
      <w:pPr>
        <w:pStyle w:val="References"/>
        <w:rPr>
          <w:lang w:eastAsia="zh-CN"/>
        </w:rPr>
      </w:pPr>
      <w:r>
        <w:t xml:space="preserve">D. Galappaththige </w:t>
      </w:r>
      <w:r w:rsidRPr="009E4849">
        <w:rPr>
          <w:i/>
          <w:iCs/>
        </w:rPr>
        <w:t>et al</w:t>
      </w:r>
      <w:r>
        <w:t>,</w:t>
      </w:r>
      <w:r>
        <w:rPr>
          <w:lang w:eastAsia="zh-CN"/>
        </w:rPr>
        <w:t xml:space="preserve"> “</w:t>
      </w:r>
      <w:r>
        <w:t>Link Budget Analysis for Backscatter-Based Passive IoT”, IEEE Access, vol 10, 2022.</w:t>
      </w:r>
    </w:p>
    <w:p w14:paraId="3A809D01" w14:textId="1649E7DC" w:rsidR="00A155B9" w:rsidRPr="00044EAD" w:rsidRDefault="009B0419" w:rsidP="00A155B9">
      <w:pPr>
        <w:pStyle w:val="References"/>
        <w:rPr>
          <w:szCs w:val="20"/>
          <w:lang w:eastAsia="zh-CN"/>
        </w:rPr>
      </w:pPr>
      <w:r>
        <w:t xml:space="preserve">AN5532, Application note, “Carrier cancellation for RAIN® RFID readers with ST25RU3993,” </w:t>
      </w:r>
      <w:hyperlink r:id="rId19" w:history="1">
        <w:r w:rsidR="00A155B9" w:rsidRPr="00A155B9">
          <w:rPr>
            <w:rStyle w:val="Hyperlink"/>
          </w:rPr>
          <w:t>www.st</w:t>
        </w:r>
        <w:r w:rsidR="00A155B9" w:rsidRPr="003A4490">
          <w:rPr>
            <w:rStyle w:val="Hyperlink"/>
          </w:rPr>
          <w:t>.com</w:t>
        </w:r>
      </w:hyperlink>
    </w:p>
    <w:p w14:paraId="10B49F05" w14:textId="317E26DF" w:rsidR="00A155B9" w:rsidRPr="00044EAD" w:rsidRDefault="00A155B9" w:rsidP="00044EAD">
      <w:pPr>
        <w:pStyle w:val="References"/>
        <w:rPr>
          <w:szCs w:val="20"/>
          <w:lang w:eastAsia="zh-CN"/>
        </w:rPr>
      </w:pPr>
      <w:r>
        <w:t>“</w:t>
      </w:r>
      <w:r w:rsidRPr="00A65D1E">
        <w:t xml:space="preserve">Broadband and Fast Carrier Cancellation for Backscattered RFID Communications”, </w:t>
      </w:r>
      <w:r w:rsidRPr="00044EAD">
        <w:rPr>
          <w:rStyle w:val="Strong"/>
          <w:color w:val="333333"/>
          <w:szCs w:val="20"/>
          <w:shd w:val="clear" w:color="auto" w:fill="FFFFFF"/>
        </w:rPr>
        <w:t> </w:t>
      </w:r>
      <w:hyperlink r:id="rId20" w:history="1">
        <w:r w:rsidRPr="00044EAD">
          <w:rPr>
            <w:rStyle w:val="Hyperlink"/>
            <w:color w:val="006699"/>
            <w:szCs w:val="20"/>
            <w:u w:val="none"/>
            <w:shd w:val="clear" w:color="auto" w:fill="FFFFFF"/>
          </w:rPr>
          <w:t>IEEE Microwave and Wireless Components Letters</w:t>
        </w:r>
      </w:hyperlink>
      <w:r w:rsidRPr="00A65D1E">
        <w:t> ( Volume: 31, </w:t>
      </w:r>
      <w:hyperlink r:id="rId21" w:history="1">
        <w:r w:rsidRPr="00044EAD">
          <w:rPr>
            <w:rStyle w:val="Hyperlink"/>
            <w:color w:val="006699"/>
            <w:szCs w:val="20"/>
            <w:u w:val="none"/>
          </w:rPr>
          <w:t>Issue: 1</w:t>
        </w:r>
      </w:hyperlink>
      <w:r w:rsidRPr="00A65D1E">
        <w:t>, January 2021</w:t>
      </w:r>
    </w:p>
    <w:p w14:paraId="6737904B" w14:textId="7E1BFE27" w:rsidR="00790F65" w:rsidRPr="0004369E" w:rsidRDefault="008243A5" w:rsidP="00D07337">
      <w:pPr>
        <w:pStyle w:val="References"/>
        <w:rPr>
          <w:szCs w:val="20"/>
          <w:lang w:eastAsia="zh-CN"/>
        </w:rPr>
      </w:pPr>
      <w:r w:rsidRPr="00A65D1E">
        <w:t xml:space="preserve">Q Chen </w:t>
      </w:r>
      <w:r w:rsidRPr="00A65D1E">
        <w:rPr>
          <w:i/>
          <w:iCs/>
        </w:rPr>
        <w:t>et al</w:t>
      </w:r>
      <w:r w:rsidRPr="00A65D1E">
        <w:t>, "A Fully Integrated Passive Self-Jamming Cancellation Architecture with Fast Settling Time for UHF RFID Reader", </w:t>
      </w:r>
      <w:r w:rsidRPr="00A65D1E">
        <w:rPr>
          <w:i/>
          <w:iCs/>
        </w:rPr>
        <w:t>Electronics</w:t>
      </w:r>
      <w:r w:rsidRPr="00A65D1E">
        <w:t>, vol.11, no.15, pp.2311, 2022.</w:t>
      </w:r>
      <w:bookmarkEnd w:id="56"/>
      <w:bookmarkEnd w:id="57"/>
    </w:p>
    <w:p w14:paraId="128FBDA6" w14:textId="25BEE122" w:rsidR="00BE0FAD" w:rsidRPr="00BE0FAD" w:rsidRDefault="00BE0FAD" w:rsidP="00D07337">
      <w:pPr>
        <w:pStyle w:val="References"/>
        <w:rPr>
          <w:bCs/>
          <w:szCs w:val="20"/>
          <w:lang w:eastAsia="zh-CN"/>
        </w:rPr>
      </w:pPr>
      <w:r w:rsidRPr="00A65D1E">
        <w:t>R1-2403858, “</w:t>
      </w:r>
      <w:r w:rsidRPr="00BE0FAD">
        <w:rPr>
          <w:bCs/>
          <w:lang w:eastAsia="zh-CN"/>
        </w:rPr>
        <w:t>Discussion on evaluation</w:t>
      </w:r>
      <w:r w:rsidRPr="00A65D1E">
        <w:t xml:space="preserve"> </w:t>
      </w:r>
      <w:r w:rsidRPr="00BE0FAD">
        <w:rPr>
          <w:bCs/>
          <w:lang w:eastAsia="zh-CN"/>
        </w:rPr>
        <w:t>assumptions and results for Ambient IoT devices</w:t>
      </w:r>
      <w:r w:rsidRPr="00A65D1E">
        <w:t xml:space="preserve">”, </w:t>
      </w:r>
      <w:r w:rsidRPr="00BE0FAD">
        <w:rPr>
          <w:bCs/>
          <w:lang w:eastAsia="zh-CN"/>
        </w:rPr>
        <w:t>Futurewei, May 2024</w:t>
      </w:r>
      <w:r>
        <w:rPr>
          <w:bCs/>
          <w:lang w:eastAsia="zh-CN"/>
        </w:rPr>
        <w:t>.</w:t>
      </w:r>
    </w:p>
    <w:p w14:paraId="73B4DA34" w14:textId="2A20C862" w:rsidR="00BE0FAD" w:rsidRPr="00A65D1E" w:rsidRDefault="00BE0FAD" w:rsidP="00A65D1E">
      <w:pPr>
        <w:pStyle w:val="References"/>
      </w:pPr>
      <w:r w:rsidRPr="00A65D1E">
        <w:t>R1-2405772, “post-117-AIoT-01-V057_Final”.</w:t>
      </w:r>
    </w:p>
    <w:p w14:paraId="04F9B300" w14:textId="77777777" w:rsidR="00CA0EF4" w:rsidRPr="00A65D1E" w:rsidRDefault="00CA0EF4" w:rsidP="00A65D1E"/>
    <w:p w14:paraId="21E6F073" w14:textId="77777777" w:rsidR="00CA0EF4" w:rsidRPr="00A65D1E" w:rsidRDefault="00CA0EF4" w:rsidP="00A65D1E"/>
    <w:p w14:paraId="46E20FB8" w14:textId="7EBEC75C" w:rsidR="00CA0EF4" w:rsidRDefault="00CA0EF4" w:rsidP="00CA0EF4">
      <w:pPr>
        <w:pStyle w:val="Heading1"/>
        <w:numPr>
          <w:ilvl w:val="0"/>
          <w:numId w:val="0"/>
        </w:numPr>
        <w:ind w:left="432" w:hanging="432"/>
        <w:rPr>
          <w:rFonts w:eastAsia="DengXian"/>
        </w:rPr>
      </w:pPr>
      <w:r>
        <w:rPr>
          <w:rFonts w:eastAsia="DengXian"/>
        </w:rPr>
        <w:t>Appendix</w:t>
      </w:r>
    </w:p>
    <w:p w14:paraId="016FB132" w14:textId="77777777" w:rsidR="00CA0EF4" w:rsidRDefault="00CA0EF4" w:rsidP="00CA0EF4"/>
    <w:p w14:paraId="6FAF905B" w14:textId="2877B0CA" w:rsidR="00CA0EF4" w:rsidRDefault="00CA0EF4" w:rsidP="00CA0EF4">
      <w:r>
        <w:lastRenderedPageBreak/>
        <w:t>The following tables show the final agreement after post-117 AIoT email discussion</w:t>
      </w:r>
      <w:r w:rsidR="0077360A">
        <w:t xml:space="preserve"> [9]</w:t>
      </w:r>
      <w:r>
        <w:t>.</w:t>
      </w:r>
    </w:p>
    <w:p w14:paraId="71B7528D" w14:textId="77777777" w:rsidR="00CA0EF4" w:rsidRDefault="00CA0EF4" w:rsidP="00CA0EF4"/>
    <w:p w14:paraId="53E5BD4F" w14:textId="77777777" w:rsidR="00CA0EF4" w:rsidRPr="00CA0EF4" w:rsidRDefault="00CA0EF4" w:rsidP="00CA0EF4"/>
    <w:p w14:paraId="6981F21D" w14:textId="77777777" w:rsidR="00CA0EF4" w:rsidRDefault="00CA0EF4" w:rsidP="00CA0EF4">
      <w:pPr>
        <w:pStyle w:val="Heading2"/>
        <w:numPr>
          <w:ilvl w:val="0"/>
          <w:numId w:val="0"/>
        </w:numPr>
        <w:ind w:left="576"/>
        <w:rPr>
          <w:rFonts w:eastAsia="Batang"/>
        </w:rPr>
      </w:pPr>
      <w:r>
        <w:rPr>
          <w:rFonts w:eastAsia="Batang"/>
        </w:rPr>
        <w:t>Link budget table</w:t>
      </w:r>
    </w:p>
    <w:p w14:paraId="39322E6F" w14:textId="77777777" w:rsidR="00CA0EF4" w:rsidRDefault="00CA0EF4" w:rsidP="00CA0EF4">
      <w:pPr>
        <w:jc w:val="center"/>
        <w:rPr>
          <w:rFonts w:eastAsiaTheme="minorEastAsia"/>
          <w:b/>
          <w:bCs/>
        </w:rPr>
      </w:pPr>
      <w:r>
        <w:rPr>
          <w:rFonts w:eastAsiaTheme="minorEastAsia"/>
          <w:b/>
          <w:bCs/>
        </w:rPr>
        <w:t>Table. XXX. Link budget template</w:t>
      </w:r>
    </w:p>
    <w:p w14:paraId="552C2161" w14:textId="77777777" w:rsidR="00CA0EF4" w:rsidRDefault="00CA0EF4" w:rsidP="00CA0EF4">
      <w:pPr>
        <w:rPr>
          <w:rFonts w:eastAsiaTheme="minorEastAsia"/>
        </w:rPr>
      </w:pP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729"/>
        <w:gridCol w:w="1982"/>
        <w:gridCol w:w="2039"/>
      </w:tblGrid>
      <w:tr w:rsidR="00CA0EF4" w14:paraId="152EB2EC" w14:textId="77777777" w:rsidTr="00CA0EF4">
        <w:trPr>
          <w:trHeight w:val="64"/>
        </w:trPr>
        <w:tc>
          <w:tcPr>
            <w:tcW w:w="509" w:type="pct"/>
            <w:tcBorders>
              <w:top w:val="single" w:sz="4" w:space="0" w:color="auto"/>
              <w:left w:val="single" w:sz="4" w:space="0" w:color="auto"/>
              <w:bottom w:val="single" w:sz="4" w:space="0" w:color="auto"/>
              <w:right w:val="single" w:sz="4" w:space="0" w:color="auto"/>
            </w:tcBorders>
            <w:vAlign w:val="center"/>
            <w:hideMark/>
          </w:tcPr>
          <w:p w14:paraId="190963E7"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84A4A58" w14:textId="77777777" w:rsidR="00CA0EF4" w:rsidRDefault="00CA0EF4">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tcBorders>
              <w:top w:val="single" w:sz="4" w:space="0" w:color="auto"/>
              <w:left w:val="single" w:sz="4" w:space="0" w:color="auto"/>
              <w:bottom w:val="single" w:sz="4" w:space="0" w:color="auto"/>
              <w:right w:val="single" w:sz="4" w:space="0" w:color="auto"/>
            </w:tcBorders>
            <w:noWrap/>
            <w:vAlign w:val="center"/>
            <w:hideMark/>
          </w:tcPr>
          <w:p w14:paraId="7512D8FF"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tcBorders>
              <w:top w:val="single" w:sz="4" w:space="0" w:color="auto"/>
              <w:left w:val="single" w:sz="4" w:space="0" w:color="auto"/>
              <w:bottom w:val="single" w:sz="4" w:space="0" w:color="auto"/>
              <w:right w:val="single" w:sz="4" w:space="0" w:color="auto"/>
            </w:tcBorders>
            <w:noWrap/>
            <w:vAlign w:val="center"/>
            <w:hideMark/>
          </w:tcPr>
          <w:p w14:paraId="6F1BB654" w14:textId="77777777" w:rsidR="00CA0EF4" w:rsidRDefault="00CA0EF4">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CA0EF4" w14:paraId="099D3BD7" w14:textId="77777777" w:rsidTr="00CA0EF4">
        <w:trPr>
          <w:trHeight w:val="45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B92CBB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CA0EF4" w14:paraId="42E66CC7"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700D683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64004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06AF4F7"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72446D69"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6265280"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4737CDFE" w14:textId="77777777" w:rsidR="00CA0EF4" w:rsidRDefault="00CA0EF4">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CA0EF4" w14:paraId="33ACB9C9"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1CE7F087"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903238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8773D52" w14:textId="77777777" w:rsidR="00CA0EF4" w:rsidRDefault="00CA0EF4">
            <w:pPr>
              <w:widowControl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1786AF9" w14:textId="77777777" w:rsidR="00CA0EF4" w:rsidRDefault="00CA0EF4">
            <w:pPr>
              <w:widowControl w:val="0"/>
              <w:rPr>
                <w:rFonts w:ascii="Arial" w:eastAsia="DengXian" w:hAnsi="Arial" w:cs="Arial"/>
                <w:sz w:val="16"/>
                <w:szCs w:val="16"/>
              </w:rPr>
            </w:pPr>
            <w:r>
              <w:rPr>
                <w:rFonts w:ascii="Arial" w:eastAsia="DengXian" w:hAnsi="Arial" w:cs="Arial"/>
                <w:sz w:val="16"/>
                <w:szCs w:val="16"/>
              </w:rPr>
              <w:t>1-1/1-2/1-4/2-2/2-3/2-4</w:t>
            </w:r>
          </w:p>
        </w:tc>
      </w:tr>
      <w:tr w:rsidR="00CA0EF4" w14:paraId="58F209C3"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04601A15"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5D544B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1BAC77A"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5834B71" w14:textId="77777777" w:rsidR="00CA0EF4" w:rsidRDefault="00CA0EF4">
            <w:pPr>
              <w:widowControl w:val="0"/>
              <w:rPr>
                <w:rFonts w:ascii="Arial" w:eastAsia="DengXian" w:hAnsi="Arial" w:cs="Arial"/>
                <w:sz w:val="16"/>
                <w:szCs w:val="16"/>
              </w:rPr>
            </w:pPr>
            <w:r>
              <w:rPr>
                <w:rFonts w:ascii="Arial" w:eastAsia="DengXian" w:hAnsi="Arial" w:cs="Arial"/>
                <w:sz w:val="16"/>
                <w:szCs w:val="16"/>
              </w:rPr>
              <w:t>Device 1/2a/2b</w:t>
            </w:r>
          </w:p>
        </w:tc>
      </w:tr>
      <w:tr w:rsidR="00CA0EF4" w14:paraId="46301B9D"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586D64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7AC6A2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715820"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34E8424" w14:textId="77777777" w:rsidR="00CA0EF4" w:rsidRDefault="00CA0EF4">
            <w:pPr>
              <w:widowControl w:val="0"/>
              <w:rPr>
                <w:rFonts w:ascii="Arial" w:eastAsia="DengXian" w:hAnsi="Arial" w:cs="Arial"/>
                <w:sz w:val="16"/>
                <w:szCs w:val="16"/>
              </w:rPr>
            </w:pPr>
            <w:r>
              <w:rPr>
                <w:rFonts w:ascii="Arial" w:eastAsia="DengXian" w:hAnsi="Arial" w:cs="Arial"/>
                <w:sz w:val="16"/>
                <w:szCs w:val="16"/>
              </w:rPr>
              <w:t>900MHz (M), 2GHz (O)</w:t>
            </w:r>
          </w:p>
        </w:tc>
      </w:tr>
      <w:tr w:rsidR="00CA0EF4" w14:paraId="2E377E5A" w14:textId="77777777" w:rsidTr="00CA0EF4">
        <w:trPr>
          <w:trHeight w:val="151"/>
        </w:trPr>
        <w:tc>
          <w:tcPr>
            <w:tcW w:w="509" w:type="pct"/>
            <w:tcBorders>
              <w:top w:val="single" w:sz="4" w:space="0" w:color="auto"/>
              <w:left w:val="single" w:sz="4" w:space="0" w:color="auto"/>
              <w:bottom w:val="single" w:sz="4" w:space="0" w:color="auto"/>
              <w:right w:val="single" w:sz="4" w:space="0" w:color="auto"/>
            </w:tcBorders>
            <w:vAlign w:val="center"/>
            <w:hideMark/>
          </w:tcPr>
          <w:p w14:paraId="3EA03B44" w14:textId="77777777" w:rsidR="00CA0EF4" w:rsidRDefault="00CA0EF4">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240E6264"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tcBorders>
              <w:top w:val="single" w:sz="4" w:space="0" w:color="auto"/>
              <w:left w:val="single" w:sz="4" w:space="0" w:color="auto"/>
              <w:bottom w:val="single" w:sz="4" w:space="0" w:color="auto"/>
              <w:right w:val="single" w:sz="4" w:space="0" w:color="auto"/>
            </w:tcBorders>
            <w:vAlign w:val="center"/>
            <w:hideMark/>
          </w:tcPr>
          <w:p w14:paraId="56E1632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w:t>
            </w:r>
          </w:p>
          <w:p w14:paraId="1FA4C9C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r>
              <w:rPr>
                <w:rFonts w:ascii="Arial" w:hAnsi="Arial" w:cs="Arial"/>
                <w:sz w:val="16"/>
                <w:szCs w:val="16"/>
              </w:rPr>
              <w:t xml:space="preserve">InF-DL NLOS </w:t>
            </w:r>
          </w:p>
          <w:p w14:paraId="0FDE64AA"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1C8812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640FCC99"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InF-DH NLOS</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D28E718"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D2T2:</w:t>
            </w:r>
          </w:p>
          <w:p w14:paraId="3536519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 xml:space="preserve">[0D]-Alt1: </w:t>
            </w:r>
            <w:r>
              <w:rPr>
                <w:rFonts w:ascii="Arial" w:hAnsi="Arial" w:cs="Arial"/>
                <w:sz w:val="16"/>
                <w:szCs w:val="16"/>
              </w:rPr>
              <w:t xml:space="preserve">InF-DL NLOS </w:t>
            </w:r>
          </w:p>
          <w:p w14:paraId="7FE41D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rPr>
            </w:pPr>
            <w:r>
              <w:rPr>
                <w:rFonts w:ascii="Arial" w:hAnsi="Arial" w:cs="Arial"/>
                <w:sz w:val="16"/>
                <w:szCs w:val="16"/>
                <w:lang w:eastAsia="zh-CN"/>
              </w:rPr>
              <w:t>[0D]-Alt2:</w:t>
            </w:r>
            <w:r>
              <w:rPr>
                <w:rFonts w:ascii="Arial" w:hAnsi="Arial" w:cs="Arial"/>
                <w:sz w:val="16"/>
                <w:szCs w:val="16"/>
              </w:rPr>
              <w:t xml:space="preserve"> InH-Office LOS</w:t>
            </w:r>
          </w:p>
          <w:p w14:paraId="6D4566A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w:t>
            </w:r>
          </w:p>
          <w:p w14:paraId="1A7FA707" w14:textId="77777777" w:rsidR="00CA0EF4" w:rsidRDefault="00CA0EF4" w:rsidP="00CA0EF4">
            <w:pPr>
              <w:pStyle w:val="ListParagraph"/>
              <w:widowControl w:val="0"/>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InF-DH NLOS</w:t>
            </w:r>
          </w:p>
        </w:tc>
      </w:tr>
      <w:tr w:rsidR="00CA0EF4" w14:paraId="1E0BFC98" w14:textId="77777777" w:rsidTr="00CA0EF4">
        <w:trPr>
          <w:trHeight w:val="42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1F70F20" w14:textId="77777777" w:rsidR="00CA0EF4" w:rsidRDefault="00CA0EF4">
            <w:pPr>
              <w:adjustRightInd w:val="0"/>
              <w:snapToGrid w:val="0"/>
              <w:jc w:val="center"/>
              <w:rPr>
                <w:rFonts w:ascii="Arial" w:eastAsia="DengXian" w:hAnsi="Arial" w:cs="Arial"/>
                <w:b/>
                <w:bCs/>
                <w:sz w:val="16"/>
                <w:szCs w:val="16"/>
                <w:lang w:eastAsia="zh-CN"/>
              </w:rPr>
            </w:pPr>
            <w:r>
              <w:rPr>
                <w:rFonts w:ascii="Arial" w:eastAsia="DengXian" w:hAnsi="Arial" w:cs="Arial"/>
                <w:b/>
                <w:bCs/>
                <w:sz w:val="16"/>
                <w:szCs w:val="16"/>
              </w:rPr>
              <w:t>(1) Transmitter</w:t>
            </w:r>
          </w:p>
        </w:tc>
      </w:tr>
      <w:tr w:rsidR="00CA0EF4" w14:paraId="5284CDE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CE60F03" w14:textId="77777777" w:rsidR="00CA0EF4" w:rsidRDefault="00CA0EF4">
            <w:pPr>
              <w:pStyle w:val="2"/>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DABDF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Number of Tx antenna elements / TxRU/ Tx chains modelled in LLS</w:t>
            </w:r>
          </w:p>
        </w:tc>
        <w:tc>
          <w:tcPr>
            <w:tcW w:w="1838" w:type="pct"/>
            <w:tcBorders>
              <w:top w:val="single" w:sz="4" w:space="0" w:color="auto"/>
              <w:left w:val="single" w:sz="4" w:space="0" w:color="auto"/>
              <w:bottom w:val="single" w:sz="4" w:space="0" w:color="auto"/>
              <w:right w:val="single" w:sz="4" w:space="0" w:color="auto"/>
            </w:tcBorders>
            <w:vAlign w:val="center"/>
          </w:tcPr>
          <w:p w14:paraId="52B7227F"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56B33395"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33CEC5FA" w14:textId="77777777" w:rsidR="00CA0EF4" w:rsidRDefault="00CA0EF4">
            <w:pPr>
              <w:adjustRightInd w:val="0"/>
              <w:snapToGrid w:val="0"/>
              <w:rPr>
                <w:rFonts w:ascii="Arial" w:eastAsia="DengXian" w:hAnsi="Arial" w:cs="Arial"/>
                <w:sz w:val="16"/>
                <w:szCs w:val="16"/>
                <w:lang w:bidi="ar"/>
              </w:rPr>
            </w:pPr>
          </w:p>
          <w:p w14:paraId="1E8DE2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433A0C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BABA27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CA0EF4" w14:paraId="574C77B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BDCF25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A978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tcBorders>
              <w:top w:val="single" w:sz="4" w:space="0" w:color="auto"/>
              <w:left w:val="single" w:sz="4" w:space="0" w:color="auto"/>
              <w:bottom w:val="single" w:sz="4" w:space="0" w:color="auto"/>
              <w:right w:val="single" w:sz="4" w:space="0" w:color="auto"/>
            </w:tcBorders>
            <w:vAlign w:val="center"/>
          </w:tcPr>
          <w:p w14:paraId="26A3E34C" w14:textId="77777777" w:rsidR="00CA0EF4" w:rsidRDefault="00CA0EF4" w:rsidP="00CA0EF4">
            <w:pPr>
              <w:numPr>
                <w:ilvl w:val="0"/>
                <w:numId w:val="26"/>
              </w:numPr>
              <w:adjustRightInd w:val="0"/>
              <w:snapToGrid w:val="0"/>
              <w:spacing w:after="0"/>
              <w:jc w:val="left"/>
              <w:rPr>
                <w:rFonts w:ascii="Arial" w:eastAsia="DengXian" w:hAnsi="Arial" w:cs="Arial"/>
                <w:sz w:val="16"/>
                <w:szCs w:val="16"/>
                <w:lang w:bidi="ar"/>
              </w:rPr>
            </w:pPr>
            <w:r>
              <w:rPr>
                <w:rFonts w:ascii="Arial" w:eastAsia="DengXian" w:hAnsi="Arial" w:cs="Arial"/>
                <w:sz w:val="16"/>
                <w:szCs w:val="16"/>
                <w:lang w:bidi="ar"/>
              </w:rPr>
              <w:t>For BS in DL spectrum for indoor</w:t>
            </w:r>
          </w:p>
          <w:p w14:paraId="78539892"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[1E]-R2D-Alt1: 33dBm(M), </w:t>
            </w:r>
          </w:p>
          <w:p w14:paraId="3A11218F"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bidi="ar"/>
              </w:rPr>
            </w:pPr>
            <w:r>
              <w:rPr>
                <w:rFonts w:ascii="Arial" w:eastAsia="DengXian" w:hAnsi="Arial" w:cs="Arial"/>
                <w:sz w:val="16"/>
                <w:szCs w:val="16"/>
                <w:lang w:val="sv-SE" w:bidi="ar"/>
              </w:rPr>
              <w:t xml:space="preserve">[1E]-R2D-Alt2: 38dBm(O), </w:t>
            </w:r>
          </w:p>
          <w:p w14:paraId="3E4142FE"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bidi="ar"/>
              </w:rPr>
            </w:pPr>
            <w:r>
              <w:rPr>
                <w:rFonts w:ascii="Arial" w:eastAsia="DengXian" w:hAnsi="Arial" w:cs="Arial"/>
                <w:sz w:val="16"/>
                <w:szCs w:val="16"/>
                <w:lang w:val="sv-SE" w:bidi="ar"/>
              </w:rPr>
              <w:t>[1E]-R2D-Alt3: 24dBm(M)</w:t>
            </w:r>
          </w:p>
          <w:p w14:paraId="68B3CE28"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bidi="ar"/>
              </w:rPr>
            </w:pPr>
            <w:r>
              <w:rPr>
                <w:rFonts w:ascii="Arial" w:eastAsia="DengXian" w:hAnsi="Arial" w:cs="Arial"/>
                <w:sz w:val="16"/>
                <w:szCs w:val="16"/>
                <w:lang w:bidi="ar"/>
              </w:rPr>
              <w:t xml:space="preserve">Companies to report if PSD constraints are imposed (company to report the condition for applying </w:t>
            </w:r>
            <w:r>
              <w:rPr>
                <w:rFonts w:ascii="Arial" w:eastAsia="DengXian" w:hAnsi="Arial" w:cs="Arial"/>
                <w:sz w:val="16"/>
                <w:szCs w:val="16"/>
                <w:lang w:bidi="ar"/>
              </w:rPr>
              <w:lastRenderedPageBreak/>
              <w:t xml:space="preserve">PSD constraints in Row [5A]: Other notes) </w:t>
            </w:r>
          </w:p>
          <w:p w14:paraId="54F8C419" w14:textId="77777777" w:rsidR="00CA0EF4" w:rsidRDefault="00CA0EF4" w:rsidP="00CA0EF4">
            <w:pPr>
              <w:numPr>
                <w:ilvl w:val="0"/>
                <w:numId w:val="26"/>
              </w:numPr>
              <w:adjustRightInd w:val="0"/>
              <w:snapToGrid w:val="0"/>
              <w:spacing w:after="0"/>
              <w:jc w:val="left"/>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6687DEAD"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bidi="ar"/>
              </w:rPr>
            </w:pPr>
            <w:r>
              <w:rPr>
                <w:rFonts w:ascii="Arial" w:eastAsia="DengXian" w:hAnsi="Arial" w:cs="Arial"/>
                <w:sz w:val="16"/>
                <w:szCs w:val="16"/>
                <w:lang w:val="sv-SE" w:bidi="ar"/>
              </w:rPr>
              <w:lastRenderedPageBreak/>
              <w:t>[1E]-R2D-Alt4:23dBm (M)</w:t>
            </w:r>
          </w:p>
          <w:p w14:paraId="05768CC3"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rPr>
            </w:pPr>
            <w:r>
              <w:rPr>
                <w:rFonts w:ascii="Arial" w:eastAsia="DengXian" w:hAnsi="Arial" w:cs="Arial"/>
                <w:sz w:val="16"/>
                <w:szCs w:val="16"/>
                <w:lang w:val="sv-SE" w:bidi="ar"/>
              </w:rPr>
              <w:t>[1E]-R2D-Alt5:26dBm(O)</w:t>
            </w:r>
          </w:p>
          <w:p w14:paraId="3002B642" w14:textId="77777777" w:rsidR="00CA0EF4" w:rsidRDefault="00CA0EF4">
            <w:pPr>
              <w:adjustRightInd w:val="0"/>
              <w:snapToGrid w:val="0"/>
              <w:rPr>
                <w:rFonts w:ascii="Arial" w:eastAsia="DengXian" w:hAnsi="Arial" w:cs="Arial"/>
                <w:sz w:val="16"/>
                <w:szCs w:val="16"/>
                <w:lang w:val="sv-SE"/>
              </w:rPr>
            </w:pPr>
          </w:p>
        </w:tc>
        <w:tc>
          <w:tcPr>
            <w:tcW w:w="2042" w:type="pct"/>
            <w:tcBorders>
              <w:top w:val="single" w:sz="4" w:space="0" w:color="auto"/>
              <w:left w:val="single" w:sz="4" w:space="0" w:color="auto"/>
              <w:bottom w:val="single" w:sz="4" w:space="0" w:color="auto"/>
              <w:right w:val="single" w:sz="4" w:space="0" w:color="auto"/>
            </w:tcBorders>
            <w:vAlign w:val="center"/>
            <w:hideMark/>
          </w:tcPr>
          <w:p w14:paraId="7316DC43" w14:textId="77777777" w:rsidR="00CA0EF4" w:rsidRDefault="00CA0EF4" w:rsidP="00CA0EF4">
            <w:pPr>
              <w:numPr>
                <w:ilvl w:val="0"/>
                <w:numId w:val="26"/>
              </w:numPr>
              <w:adjustRightInd w:val="0"/>
              <w:snapToGrid w:val="0"/>
              <w:spacing w:after="0"/>
              <w:jc w:val="left"/>
              <w:rPr>
                <w:rFonts w:ascii="Arial" w:eastAsia="DengXian" w:hAnsi="Arial" w:cs="Arial"/>
                <w:color w:val="FF0000"/>
                <w:sz w:val="16"/>
                <w:szCs w:val="16"/>
              </w:rPr>
            </w:pPr>
            <w:r>
              <w:rPr>
                <w:rFonts w:ascii="Arial" w:eastAsia="DengXian" w:hAnsi="Arial" w:cs="Arial"/>
                <w:sz w:val="16"/>
                <w:szCs w:val="16"/>
              </w:rPr>
              <w:lastRenderedPageBreak/>
              <w:t xml:space="preserve">For device 1/2a: </w:t>
            </w:r>
            <w:r>
              <w:rPr>
                <w:rFonts w:ascii="Arial" w:eastAsia="DengXian" w:hAnsi="Arial" w:cs="Arial"/>
                <w:color w:val="FF0000"/>
                <w:sz w:val="16"/>
                <w:szCs w:val="16"/>
              </w:rPr>
              <w:t>(see note 1)</w:t>
            </w:r>
          </w:p>
          <w:p w14:paraId="4F0CF1D2" w14:textId="77777777" w:rsidR="00CA0EF4" w:rsidRDefault="00CA0EF4" w:rsidP="00CA0EF4">
            <w:pPr>
              <w:numPr>
                <w:ilvl w:val="1"/>
                <w:numId w:val="26"/>
              </w:numPr>
              <w:adjustRightInd w:val="0"/>
              <w:snapToGrid w:val="0"/>
              <w:spacing w:after="0"/>
              <w:jc w:val="left"/>
              <w:rPr>
                <w:rFonts w:ascii="Arial" w:eastAsia="DengXian" w:hAnsi="Arial" w:cs="Arial"/>
                <w:sz w:val="16"/>
                <w:szCs w:val="16"/>
              </w:rPr>
            </w:pPr>
            <w:r>
              <w:rPr>
                <w:rFonts w:ascii="Arial" w:eastAsia="DengXian" w:hAnsi="Arial" w:cs="Arial"/>
                <w:sz w:val="16"/>
                <w:szCs w:val="16"/>
              </w:rPr>
              <w:t>[1E]-D2R-Alt1: (For scenarios ‘B’)</w:t>
            </w:r>
          </w:p>
          <w:p w14:paraId="3EA5EC51" w14:textId="77777777" w:rsidR="00CA0EF4" w:rsidRDefault="00CA0EF4" w:rsidP="00CA0EF4">
            <w:pPr>
              <w:numPr>
                <w:ilvl w:val="2"/>
                <w:numId w:val="26"/>
              </w:numPr>
              <w:adjustRightInd w:val="0"/>
              <w:snapToGrid w:val="0"/>
              <w:spacing w:after="0"/>
              <w:jc w:val="left"/>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w:t>
            </w:r>
            <w:r>
              <w:rPr>
                <w:rFonts w:ascii="Arial" w:eastAsia="DengXian" w:hAnsi="Arial" w:cs="Arial"/>
                <w:sz w:val="16"/>
                <w:szCs w:val="16"/>
              </w:rPr>
              <w:lastRenderedPageBreak/>
              <w:t xml:space="preserve">least CW2D distance (m) value and other </w:t>
            </w:r>
            <w:r>
              <w:rPr>
                <w:rFonts w:ascii="Arial" w:eastAsia="DengXian" w:hAnsi="Arial" w:cs="Arial"/>
                <w:sz w:val="16"/>
                <w:szCs w:val="16"/>
              </w:rPr>
              <w:lastRenderedPageBreak/>
              <w:t xml:space="preserve">related factors. </w:t>
            </w:r>
          </w:p>
          <w:p w14:paraId="7E67AFE5" w14:textId="77777777" w:rsidR="00CA0EF4" w:rsidRDefault="00CA0EF4" w:rsidP="00CA0EF4">
            <w:pPr>
              <w:numPr>
                <w:ilvl w:val="1"/>
                <w:numId w:val="26"/>
              </w:numPr>
              <w:adjustRightInd w:val="0"/>
              <w:snapToGrid w:val="0"/>
              <w:spacing w:after="0"/>
              <w:jc w:val="left"/>
              <w:rPr>
                <w:rFonts w:ascii="Arial" w:eastAsia="DengXian" w:hAnsi="Arial" w:cs="Arial"/>
                <w:sz w:val="16"/>
                <w:szCs w:val="16"/>
              </w:rPr>
            </w:pPr>
            <w:r>
              <w:rPr>
                <w:rFonts w:ascii="Arial" w:eastAsia="DengXian" w:hAnsi="Arial" w:cs="Arial"/>
                <w:sz w:val="16"/>
                <w:szCs w:val="16"/>
              </w:rPr>
              <w:t>[1E]-D2R-Alt2: (For scenarios ‘A1’ and ‘A2’)</w:t>
            </w:r>
          </w:p>
          <w:p w14:paraId="6AD3E78A" w14:textId="77777777" w:rsidR="00CA0EF4" w:rsidRDefault="00CA0EF4" w:rsidP="00CA0EF4">
            <w:pPr>
              <w:numPr>
                <w:ilvl w:val="2"/>
                <w:numId w:val="26"/>
              </w:numPr>
              <w:adjustRightInd w:val="0"/>
              <w:snapToGrid w:val="0"/>
              <w:spacing w:after="0"/>
              <w:jc w:val="left"/>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5E668301" w14:textId="77777777" w:rsidR="00CA0EF4" w:rsidRDefault="00CA0EF4" w:rsidP="00CA0EF4">
            <w:pPr>
              <w:numPr>
                <w:ilvl w:val="0"/>
                <w:numId w:val="26"/>
              </w:numPr>
              <w:adjustRightInd w:val="0"/>
              <w:snapToGrid w:val="0"/>
              <w:spacing w:after="0"/>
              <w:jc w:val="left"/>
              <w:rPr>
                <w:rFonts w:ascii="Arial" w:eastAsia="DengXian" w:hAnsi="Arial" w:cs="Arial"/>
                <w:sz w:val="16"/>
                <w:szCs w:val="16"/>
              </w:rPr>
            </w:pPr>
            <w:r>
              <w:rPr>
                <w:rFonts w:ascii="Arial" w:eastAsia="DengXian" w:hAnsi="Arial" w:cs="Arial"/>
                <w:sz w:val="16"/>
                <w:szCs w:val="16"/>
              </w:rPr>
              <w:t>For device 2b: (For scenarios ‘C’)</w:t>
            </w:r>
          </w:p>
          <w:p w14:paraId="1DBCB088"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rPr>
            </w:pPr>
            <w:r>
              <w:rPr>
                <w:rFonts w:ascii="Arial" w:eastAsia="DengXian" w:hAnsi="Arial" w:cs="Arial"/>
                <w:sz w:val="16"/>
                <w:szCs w:val="16"/>
                <w:lang w:val="sv-SE"/>
              </w:rPr>
              <w:t>[1E]-D2R-Alt3: -20 dBm(M)</w:t>
            </w:r>
          </w:p>
          <w:p w14:paraId="6ACD0BD9" w14:textId="77777777" w:rsidR="00CA0EF4" w:rsidRDefault="00CA0EF4" w:rsidP="00CA0EF4">
            <w:pPr>
              <w:numPr>
                <w:ilvl w:val="1"/>
                <w:numId w:val="26"/>
              </w:numPr>
              <w:adjustRightInd w:val="0"/>
              <w:snapToGrid w:val="0"/>
              <w:spacing w:after="0"/>
              <w:jc w:val="left"/>
              <w:rPr>
                <w:rFonts w:ascii="Arial" w:eastAsia="DengXian" w:hAnsi="Arial" w:cs="Arial"/>
                <w:sz w:val="16"/>
                <w:szCs w:val="16"/>
                <w:lang w:val="sv-SE"/>
              </w:rPr>
            </w:pPr>
            <w:r>
              <w:rPr>
                <w:rFonts w:ascii="Arial" w:eastAsia="DengXian" w:hAnsi="Arial" w:cs="Arial"/>
                <w:sz w:val="16"/>
                <w:szCs w:val="16"/>
                <w:lang w:val="sv-SE"/>
              </w:rPr>
              <w:t>[1E]-D2R-Alt4: -10 dBm(O)</w:t>
            </w:r>
          </w:p>
        </w:tc>
      </w:tr>
      <w:tr w:rsidR="00CA0EF4" w14:paraId="10910CE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B9AB43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00E6B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2A0E069"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50CE10BB"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 ‘A2’ and ‘B’</w:t>
            </w:r>
          </w:p>
          <w:p w14:paraId="0C64C80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[1E]-R2D-Alt1/[1E]-R2D-Alt2/[1E]-R2D-Alt3 from [1E]-R2D if CW in DL spectrum</w:t>
            </w:r>
          </w:p>
          <w:p w14:paraId="115B66B4"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Report a value from the candidate values [1E]-R2D-Alt4/[1E]-R2D-Alt5 from [1E]-R2D if CW in UL spectrum.</w:t>
            </w:r>
          </w:p>
          <w:p w14:paraId="7A7FC1E8" w14:textId="77777777" w:rsidR="00CA0EF4" w:rsidRDefault="00CA0EF4">
            <w:pPr>
              <w:adjustRightInd w:val="0"/>
              <w:snapToGrid w:val="0"/>
              <w:rPr>
                <w:rFonts w:ascii="Arial" w:eastAsia="DengXian" w:hAnsi="Arial" w:cs="Arial"/>
                <w:sz w:val="16"/>
                <w:szCs w:val="16"/>
                <w:lang w:eastAsia="zh-CN"/>
              </w:rPr>
            </w:pPr>
          </w:p>
          <w:p w14:paraId="123EDC2B"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6412587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7A8C4F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09A44A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Tx antenna gain (dBi)</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478DB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9153672"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 xml:space="preserve">Company to report, the value equals to </w:t>
            </w:r>
          </w:p>
          <w:p w14:paraId="5DD68263"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UE Tx ant gain, or</w:t>
            </w:r>
          </w:p>
          <w:p w14:paraId="0954FB0B"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bidi="ar"/>
              </w:rPr>
            </w:pPr>
            <w:r>
              <w:rPr>
                <w:rFonts w:ascii="Arial" w:hAnsi="Arial" w:cs="Arial"/>
                <w:sz w:val="16"/>
                <w:szCs w:val="16"/>
                <w:lang w:eastAsia="zh-CN" w:bidi="ar"/>
              </w:rPr>
              <w:t>BS Tx ant gain</w:t>
            </w:r>
          </w:p>
          <w:p w14:paraId="1C2F77C4" w14:textId="77777777" w:rsidR="00CA0EF4" w:rsidRDefault="00CA0EF4">
            <w:pPr>
              <w:adjustRightInd w:val="0"/>
              <w:snapToGrid w:val="0"/>
              <w:ind w:left="320" w:hangingChars="200" w:hanging="320"/>
              <w:rPr>
                <w:rFonts w:ascii="Arial" w:eastAsia="DengXian" w:hAnsi="Arial" w:cs="Arial"/>
                <w:sz w:val="16"/>
                <w:szCs w:val="16"/>
                <w:lang w:eastAsia="zh-CN"/>
              </w:rPr>
            </w:pPr>
            <w:r>
              <w:rPr>
                <w:rFonts w:ascii="Arial" w:eastAsia="DengXian" w:hAnsi="Arial" w:cs="Arial"/>
                <w:sz w:val="16"/>
                <w:szCs w:val="16"/>
                <w:lang w:bidi="ar"/>
              </w:rPr>
              <w:t>Note: only applicable for device 1/2a</w:t>
            </w:r>
          </w:p>
        </w:tc>
      </w:tr>
      <w:tr w:rsidR="00CA0EF4" w14:paraId="7C9ADB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ED8CB43"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DFA90B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08FCD3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7BFE0E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scenarios ‘B’</w:t>
            </w:r>
          </w:p>
          <w:p w14:paraId="2723499F"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D1T1-B: </w:t>
            </w:r>
          </w:p>
          <w:p w14:paraId="0FCC147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5m,</w:t>
            </w:r>
          </w:p>
          <w:p w14:paraId="233A839C"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10m,</w:t>
            </w:r>
          </w:p>
          <w:p w14:paraId="16D7B1BF"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20m</w:t>
            </w:r>
          </w:p>
          <w:p w14:paraId="6BCA9718" w14:textId="77777777" w:rsidR="00CA0EF4" w:rsidRDefault="00CA0EF4" w:rsidP="00CA0EF4">
            <w:pPr>
              <w:pStyle w:val="ListParagraph"/>
              <w:numPr>
                <w:ilvl w:val="2"/>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CW2D distance is derived </w:t>
            </w:r>
            <w:r>
              <w:rPr>
                <w:rFonts w:ascii="Arial" w:hAnsi="Arial" w:cs="Arial"/>
                <w:sz w:val="16"/>
                <w:szCs w:val="16"/>
                <w:lang w:eastAsia="zh-CN"/>
              </w:rPr>
              <w:lastRenderedPageBreak/>
              <w:t xml:space="preserve">assuming CW node is located with the same </w:t>
            </w:r>
            <w:r>
              <w:rPr>
                <w:rFonts w:ascii="Arial" w:hAnsi="Arial" w:cs="Arial"/>
                <w:sz w:val="16"/>
                <w:szCs w:val="16"/>
                <w:lang w:eastAsia="zh-CN"/>
              </w:rPr>
              <w:lastRenderedPageBreak/>
              <w:t xml:space="preserve">position as ‘R1’ in ‘A1’ scenario. </w:t>
            </w:r>
            <w:r>
              <w:rPr>
                <w:rFonts w:ascii="Arial" w:hAnsi="Arial" w:cs="Arial"/>
                <w:color w:val="7030A0"/>
                <w:sz w:val="16"/>
                <w:szCs w:val="16"/>
                <w:lang w:eastAsia="zh-CN"/>
              </w:rPr>
              <w:t>(see note 1)</w:t>
            </w:r>
          </w:p>
          <w:p w14:paraId="56136216"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D2T2-B: </w:t>
            </w:r>
          </w:p>
          <w:p w14:paraId="40A6D543"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5m, </w:t>
            </w:r>
          </w:p>
          <w:p w14:paraId="5B503B10" w14:textId="77777777" w:rsidR="00CA0EF4" w:rsidRDefault="00CA0EF4" w:rsidP="00CA0EF4">
            <w:pPr>
              <w:pStyle w:val="ListParagraph"/>
              <w:numPr>
                <w:ilvl w:val="2"/>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10m, </w:t>
            </w:r>
          </w:p>
          <w:p w14:paraId="2FF6B8D8"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bidi="ar"/>
              </w:rPr>
              <w:t>FFS other values</w:t>
            </w:r>
          </w:p>
          <w:p w14:paraId="271DFCC1"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scenarios ‘A1’ and ‘A2’</w:t>
            </w:r>
          </w:p>
          <w:p w14:paraId="44763A20"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Calculated (see note 1), (i.e., CW2D distance is calculated by assuming CW2D pathloss = D2R pathloss)</w:t>
            </w:r>
          </w:p>
          <w:p w14:paraId="06A0B871" w14:textId="77777777" w:rsidR="00CA0EF4" w:rsidRDefault="00CA0EF4">
            <w:pPr>
              <w:adjustRightInd w:val="0"/>
              <w:snapToGrid w:val="0"/>
              <w:rPr>
                <w:rFonts w:ascii="Arial" w:eastAsia="DengXian" w:hAnsi="Arial" w:cs="Arial"/>
                <w:sz w:val="16"/>
                <w:szCs w:val="16"/>
                <w:lang w:eastAsia="zh-CN" w:bidi="ar"/>
              </w:rPr>
            </w:pPr>
          </w:p>
          <w:p w14:paraId="5ED0803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7FD3D4E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lang w:bidi="ar"/>
              </w:rPr>
              <w:t>Note: companies to report which value(s) are evaluated.</w:t>
            </w:r>
          </w:p>
        </w:tc>
      </w:tr>
      <w:tr w:rsidR="00CA0EF4" w14:paraId="73140E3C"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BE5E7B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[1E4]</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DF777E8"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9BFAEA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99B7544"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BEE6136" w14:textId="77777777" w:rsidR="00CA0EF4" w:rsidRDefault="00CA0EF4">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CA0EF4" w14:paraId="7078DF4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37307C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EFE8AC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61DD4B3"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11758E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65EA818D" w14:textId="77777777" w:rsidR="00CA0EF4" w:rsidRDefault="00CA0EF4">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CA0EF4" w14:paraId="30A98D5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819A31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A91B717"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329C720"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74C8BAF6"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53B9733E" w14:textId="77777777" w:rsidR="00CA0EF4" w:rsidRDefault="00CA0EF4">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C86F6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CA0EF4" w14:paraId="7C3327B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39F39B5"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E75DA6D"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Tx antenna gain (dBi)</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49633C"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BS for indoor, 6 dBi(M), 2dBi(M)</w:t>
            </w:r>
          </w:p>
          <w:p w14:paraId="7C70D441"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intermediate UE, 0 dBi</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8BAB31"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A-IoT device, 0dBi</w:t>
            </w:r>
          </w:p>
        </w:tc>
      </w:tr>
      <w:tr w:rsidR="00CA0EF4" w14:paraId="616437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187FBD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8D61956"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vAlign w:val="center"/>
            <w:hideMark/>
          </w:tcPr>
          <w:p w14:paraId="7896E01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4F1FC91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OOK: 6 dB</w:t>
            </w:r>
          </w:p>
          <w:p w14:paraId="117359F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PSK: 0 dB</w:t>
            </w:r>
          </w:p>
          <w:p w14:paraId="115033CD"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FSK: Y dB</w:t>
            </w:r>
          </w:p>
          <w:p w14:paraId="4CE000BC" w14:textId="77777777" w:rsidR="00CA0EF4" w:rsidRDefault="00CA0EF4">
            <w:pPr>
              <w:adjustRightInd w:val="0"/>
              <w:snapToGrid w:val="0"/>
              <w:rPr>
                <w:rFonts w:ascii="Arial" w:eastAsia="DengXian" w:hAnsi="Arial" w:cs="Arial"/>
                <w:sz w:val="16"/>
                <w:szCs w:val="16"/>
                <w:lang w:eastAsia="zh-CN" w:bidi="ar"/>
              </w:rPr>
            </w:pPr>
            <w:r>
              <w:rPr>
                <w:rFonts w:ascii="Arial" w:eastAsia="DengXian" w:hAnsi="Arial" w:cs="Arial"/>
                <w:sz w:val="16"/>
                <w:szCs w:val="16"/>
                <w:lang w:bidi="ar"/>
              </w:rPr>
              <w:t>It is applicable for device 1 and 2a</w:t>
            </w:r>
          </w:p>
          <w:p w14:paraId="48890E27" w14:textId="77777777" w:rsidR="00CA0EF4" w:rsidRDefault="00CA0EF4">
            <w:pPr>
              <w:adjustRightInd w:val="0"/>
              <w:snapToGrid w:val="0"/>
              <w:rPr>
                <w:rFonts w:ascii="Arial" w:eastAsia="DengXian" w:hAnsi="Arial" w:cs="Arial"/>
                <w:sz w:val="16"/>
                <w:szCs w:val="16"/>
                <w:lang w:bidi="ar"/>
              </w:rPr>
            </w:pPr>
          </w:p>
          <w:p w14:paraId="4CF0D08C"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and justify their assumptions for Y.</w:t>
            </w:r>
          </w:p>
          <w:p w14:paraId="4D7D77A8"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CA0EF4" w14:paraId="376434CE"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CC46AC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76404E6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C0C6231"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21FC20D"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r>
      <w:tr w:rsidR="00CA0EF4" w14:paraId="316D507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A4A92A3"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9E83BD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D4CDC5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28AE77C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10 dB (M)</w:t>
            </w:r>
          </w:p>
          <w:p w14:paraId="4837177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 dB (O)</w:t>
            </w:r>
          </w:p>
          <w:p w14:paraId="048D07B5"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CA0EF4" w14:paraId="5DCE0F9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9B3E6E7"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5ADFC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EB58571"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 xml:space="preserve">For BS, X dB, X &lt;=3 to be reported </w:t>
            </w:r>
            <w:r>
              <w:rPr>
                <w:rFonts w:ascii="Arial" w:hAnsi="Arial" w:cs="Arial"/>
                <w:sz w:val="16"/>
                <w:szCs w:val="16"/>
                <w:lang w:eastAsia="zh-CN"/>
              </w:rPr>
              <w:lastRenderedPageBreak/>
              <w:t>by companies with justification provided in row 5A</w:t>
            </w:r>
          </w:p>
          <w:p w14:paraId="24CD2DF9" w14:textId="77777777" w:rsidR="00CA0EF4" w:rsidRDefault="00CA0EF4" w:rsidP="00CA0EF4">
            <w:pPr>
              <w:pStyle w:val="ListParagraph"/>
              <w:numPr>
                <w:ilvl w:val="0"/>
                <w:numId w:val="27"/>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E696ED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lastRenderedPageBreak/>
              <w:t>N/A</w:t>
            </w:r>
          </w:p>
        </w:tc>
      </w:tr>
      <w:tr w:rsidR="00CA0EF4" w14:paraId="06CB418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538D37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015849A"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48CD1E6" w14:textId="77777777" w:rsidR="00CA0EF4" w:rsidRDefault="00CA0EF4">
            <w:pPr>
              <w:adjustRightInd w:val="0"/>
              <w:snapToGrid w:val="0"/>
              <w:jc w:val="center"/>
              <w:rPr>
                <w:rFonts w:ascii="Times" w:eastAsia="DengXian" w:hAnsi="Times" w:cs="Times"/>
                <w:sz w:val="20"/>
                <w:szCs w:val="20"/>
              </w:rPr>
            </w:pPr>
            <w:r>
              <w:rPr>
                <w:rFonts w:ascii="Arial" w:eastAsia="DengXian" w:hAnsi="Arial" w:cs="Arial"/>
                <w:sz w:val="16"/>
                <w:szCs w:val="16"/>
              </w:rPr>
              <w:t>Calculated (see Note 1)</w:t>
            </w:r>
          </w:p>
          <w:p w14:paraId="695D491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ACA87D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54872FEC"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9E2892"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CA0EF4" w14:paraId="7C8FFBF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1464421"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FB0863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Number of receive antenna elements / TxRU / chains modelled in LLS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2190EB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655970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CA0EF4" w14:paraId="3B725592"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3AC27924"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1AE335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2F3911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511804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Refer to LLS table [2a] [receiver bandwidth?]</w:t>
            </w:r>
          </w:p>
        </w:tc>
      </w:tr>
      <w:tr w:rsidR="00CA0EF4" w14:paraId="073384D7"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C49839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B4A8250"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antenna gain (dBi)</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47608F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428D4D"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CA0EF4" w14:paraId="54D93F8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E7BD29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4BDF2C"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CBD8AC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E81CE6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CA0EF4" w14:paraId="41E1B97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2D66274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2FDD2D1"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1E8D77B7" w14:textId="77777777" w:rsidR="00CA0EF4" w:rsidRDefault="00CA0EF4">
            <w:pPr>
              <w:rPr>
                <w:rFonts w:ascii="Arial" w:eastAsia="DengXian" w:hAnsi="Arial" w:cs="Arial"/>
                <w:sz w:val="16"/>
                <w:szCs w:val="16"/>
              </w:rPr>
            </w:pPr>
            <w:r>
              <w:rPr>
                <w:rFonts w:ascii="Arial" w:eastAsia="DengXian" w:hAnsi="Arial" w:cs="Arial"/>
                <w:sz w:val="16"/>
                <w:szCs w:val="16"/>
              </w:rPr>
              <w:t>For RF-ED receiver</w:t>
            </w:r>
          </w:p>
          <w:p w14:paraId="34366E83"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20dB, Device 2</w:t>
            </w:r>
          </w:p>
          <w:p w14:paraId="273A78EC"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FFS other values</w:t>
            </w:r>
          </w:p>
          <w:p w14:paraId="093DCDB4" w14:textId="77777777" w:rsidR="00CA0EF4" w:rsidRDefault="00CA0EF4">
            <w:pPr>
              <w:rPr>
                <w:rFonts w:ascii="Arial" w:eastAsia="DengXian" w:hAnsi="Arial" w:cs="Arial"/>
                <w:sz w:val="16"/>
                <w:szCs w:val="16"/>
                <w:lang w:eastAsia="zh-CN"/>
              </w:rPr>
            </w:pPr>
            <w:r>
              <w:rPr>
                <w:rFonts w:ascii="Arial" w:eastAsia="DengXian" w:hAnsi="Arial" w:cs="Arial"/>
                <w:sz w:val="16"/>
                <w:szCs w:val="16"/>
              </w:rPr>
              <w:t>For IF/ZIF receiver</w:t>
            </w:r>
          </w:p>
          <w:p w14:paraId="23092F4F"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268B707"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BS as reader</w:t>
            </w:r>
          </w:p>
          <w:p w14:paraId="76424C6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5dB</w:t>
            </w:r>
          </w:p>
          <w:p w14:paraId="6879E27C" w14:textId="77777777" w:rsidR="00CA0EF4" w:rsidRDefault="00CA0EF4">
            <w:pPr>
              <w:adjustRightInd w:val="0"/>
              <w:snapToGrid w:val="0"/>
              <w:rPr>
                <w:rFonts w:ascii="Arial" w:eastAsia="DengXian" w:hAnsi="Arial" w:cs="Arial"/>
                <w:sz w:val="16"/>
                <w:szCs w:val="16"/>
                <w:lang w:eastAsia="zh-CN"/>
              </w:rPr>
            </w:pPr>
            <w:r>
              <w:rPr>
                <w:rFonts w:ascii="Arial" w:eastAsia="DengXian" w:hAnsi="Arial" w:cs="Arial"/>
                <w:sz w:val="16"/>
                <w:szCs w:val="16"/>
              </w:rPr>
              <w:t>For intermediate UE as reader</w:t>
            </w:r>
          </w:p>
          <w:p w14:paraId="26F28B96"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7dB</w:t>
            </w:r>
          </w:p>
        </w:tc>
      </w:tr>
      <w:tr w:rsidR="00CA0EF4" w14:paraId="5994F2F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B95822C"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1AF875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5E7AE4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416CBC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CA0EF4" w14:paraId="79C3F0D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23A3E8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4F7EB057"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4A3FE2E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FEFB373"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79E8E43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CFBF698"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9301AE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Required SNR/CNR</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58604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157A1D9"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CA0EF4" w14:paraId="61F9D87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687D86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4862A7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A179D27"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36F4A20F" w14:textId="77777777" w:rsidR="00CA0EF4" w:rsidRDefault="00CA0EF4">
            <w:pPr>
              <w:pStyle w:val="ListParagraph"/>
              <w:adjustRightInd w:val="0"/>
              <w:snapToGrid w:val="0"/>
              <w:ind w:firstLine="320"/>
              <w:rPr>
                <w:rFonts w:ascii="Arial" w:hAnsi="Arial" w:cs="Arial"/>
                <w:sz w:val="16"/>
                <w:szCs w:val="16"/>
                <w:lang w:eastAsia="zh-CN"/>
              </w:rPr>
            </w:pPr>
            <w:r>
              <w:rPr>
                <w:rFonts w:ascii="Arial" w:hAnsi="Arial" w:cs="Arial"/>
                <w:sz w:val="16"/>
                <w:szCs w:val="16"/>
                <w:lang w:eastAsia="zh-CN"/>
              </w:rPr>
              <w:t>Not applicable</w:t>
            </w:r>
          </w:p>
        </w:tc>
      </w:tr>
      <w:tr w:rsidR="00CA0EF4" w14:paraId="07B6F80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8F21DDA"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B701F1F"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766A374"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7998602"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CA0EF4" w14:paraId="19B20459"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155332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C99260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53DA5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tcPr>
          <w:p w14:paraId="2DEC1D9D"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Companies to report for scenario A2/A1/B for BS and intermediate UE.</w:t>
            </w:r>
          </w:p>
          <w:p w14:paraId="5638D9FD" w14:textId="77777777" w:rsidR="00CA0EF4" w:rsidRDefault="00CA0EF4">
            <w:pPr>
              <w:adjustRightInd w:val="0"/>
              <w:snapToGrid w:val="0"/>
              <w:rPr>
                <w:rFonts w:ascii="Arial" w:eastAsia="DengXian" w:hAnsi="Arial" w:cs="Arial"/>
                <w:sz w:val="16"/>
                <w:szCs w:val="16"/>
              </w:rPr>
            </w:pPr>
          </w:p>
          <w:p w14:paraId="5E0FA376" w14:textId="77777777" w:rsidR="00CA0EF4" w:rsidRDefault="00CA0EF4">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18FEDCE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Times" w:hAnsi="Times"/>
                <w:sz w:val="20"/>
                <w:szCs w:val="20"/>
                <w:lang w:eastAsia="zh-CN" w:bidi="ar"/>
              </w:rPr>
            </w:pPr>
            <w:r>
              <w:rPr>
                <w:rFonts w:ascii="Arial" w:hAnsi="Arial" w:cs="Arial"/>
                <w:sz w:val="16"/>
                <w:szCs w:val="16"/>
                <w:lang w:eastAsia="zh-CN" w:bidi="ar"/>
              </w:rPr>
              <w:t>Only applicable for device 1/2a</w:t>
            </w:r>
          </w:p>
          <w:p w14:paraId="046E61FE" w14:textId="77777777" w:rsidR="00CA0EF4" w:rsidRDefault="00CA0EF4" w:rsidP="00CA0EF4">
            <w:pPr>
              <w:pStyle w:val="ListParagraph"/>
              <w:numPr>
                <w:ilvl w:val="0"/>
                <w:numId w:val="26"/>
              </w:numPr>
              <w:adjustRightInd w:val="0"/>
              <w:snapToGrid w:val="0"/>
              <w:spacing w:after="0" w:line="240" w:lineRule="auto"/>
              <w:contextualSpacing w:val="0"/>
              <w:jc w:val="left"/>
              <w:rPr>
                <w:szCs w:val="20"/>
                <w:lang w:eastAsia="zh-CN" w:bidi="ar"/>
              </w:rPr>
            </w:pPr>
            <w:r>
              <w:rPr>
                <w:rFonts w:ascii="Arial" w:hAnsi="Arial" w:cs="Arial"/>
                <w:sz w:val="16"/>
                <w:szCs w:val="16"/>
                <w:lang w:eastAsia="zh-CN" w:bidi="ar"/>
              </w:rPr>
              <w:t>The value provided is for the unmodulated single-tone CW. The impact of a multi-tone CW, e.g., assuming an [X] dB difference, is FFS</w:t>
            </w:r>
          </w:p>
        </w:tc>
      </w:tr>
      <w:tr w:rsidR="00CA0EF4" w14:paraId="4675228F"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5D9136" w14:textId="77777777" w:rsidR="00CA0EF4" w:rsidRDefault="00CA0EF4">
            <w:pPr>
              <w:pStyle w:val="2"/>
              <w:adjustRightInd w:val="0"/>
              <w:snapToGrid w:val="0"/>
              <w:spacing w:before="0"/>
              <w:ind w:leftChars="0" w:hanging="840"/>
              <w:jc w:val="center"/>
              <w:rPr>
                <w:rFonts w:ascii="Arial" w:eastAsia="DengXian" w:hAnsi="Arial" w:cs="Arial"/>
                <w:sz w:val="16"/>
                <w:szCs w:val="16"/>
                <w:lang w:eastAsia="ko-KR"/>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6998BE60"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23CC491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6F1C8D2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3560324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CA0EF4" w14:paraId="74B90BD3"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16BBA936"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57274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289A9A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763E389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C0EF42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lastRenderedPageBreak/>
              <w:t>Note: only applicable for device 1/2a</w:t>
            </w:r>
          </w:p>
        </w:tc>
      </w:tr>
      <w:tr w:rsidR="00CA0EF4" w14:paraId="5620F36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A079C6E"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[2L]</w:t>
            </w:r>
          </w:p>
        </w:tc>
        <w:tc>
          <w:tcPr>
            <w:tcW w:w="611" w:type="pct"/>
            <w:tcBorders>
              <w:top w:val="single" w:sz="4" w:space="0" w:color="auto"/>
              <w:left w:val="single" w:sz="4" w:space="0" w:color="auto"/>
              <w:bottom w:val="single" w:sz="4" w:space="0" w:color="auto"/>
              <w:right w:val="single" w:sz="4" w:space="0" w:color="auto"/>
            </w:tcBorders>
            <w:noWrap/>
            <w:vAlign w:val="center"/>
          </w:tcPr>
          <w:p w14:paraId="11090EB1"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238550FA" w14:textId="77777777" w:rsidR="00CA0EF4" w:rsidRDefault="00CA0EF4">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vAlign w:val="center"/>
          </w:tcPr>
          <w:p w14:paraId="4C8054E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245B95E"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device 1 (RF-ED), for example:</w:t>
            </w:r>
          </w:p>
          <w:p w14:paraId="77E545BA" w14:textId="77777777" w:rsidR="00CA0EF4" w:rsidRDefault="00CA0EF4" w:rsidP="00CA0EF4">
            <w:pPr>
              <w:pStyle w:val="ListParagraph"/>
              <w:numPr>
                <w:ilvl w:val="1"/>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{-30dBm, -36dBm, -40dBm, etc}</w:t>
            </w:r>
          </w:p>
          <w:p w14:paraId="31B0F711" w14:textId="77777777" w:rsidR="00CA0EF4" w:rsidRDefault="00CA0EF4">
            <w:pPr>
              <w:pStyle w:val="ListParagraph"/>
              <w:adjustRightInd w:val="0"/>
              <w:snapToGrid w:val="0"/>
              <w:ind w:left="800" w:firstLine="320"/>
              <w:rPr>
                <w:rFonts w:ascii="Arial" w:hAnsi="Arial" w:cs="Arial"/>
                <w:sz w:val="16"/>
                <w:szCs w:val="16"/>
                <w:lang w:eastAsia="zh-CN"/>
              </w:rPr>
            </w:pPr>
          </w:p>
          <w:p w14:paraId="6D0322D0" w14:textId="77777777" w:rsidR="00CA0EF4" w:rsidRDefault="00CA0EF4" w:rsidP="00CA0EF4">
            <w:pPr>
              <w:pStyle w:val="ListParagraph"/>
              <w:numPr>
                <w:ilvl w:val="0"/>
                <w:numId w:val="26"/>
              </w:numPr>
              <w:adjustRightInd w:val="0"/>
              <w:snapToGrid w:val="0"/>
              <w:spacing w:after="0" w:line="240" w:lineRule="auto"/>
              <w:contextualSpacing w:val="0"/>
              <w:jc w:val="left"/>
              <w:rPr>
                <w:rFonts w:ascii="Arial" w:hAnsi="Arial" w:cs="Arial"/>
                <w:sz w:val="16"/>
                <w:szCs w:val="16"/>
                <w:lang w:eastAsia="zh-CN"/>
              </w:rPr>
            </w:pPr>
            <w:r>
              <w:rPr>
                <w:rFonts w:ascii="Arial" w:hAnsi="Arial" w:cs="Arial"/>
                <w:sz w:val="16"/>
                <w:szCs w:val="16"/>
                <w:lang w:eastAsia="zh-CN"/>
              </w:rPr>
              <w:t>For device 2 (RF-ED), for example:</w:t>
            </w:r>
          </w:p>
          <w:p w14:paraId="2C5B6506" w14:textId="77777777" w:rsidR="00CA0EF4" w:rsidRDefault="00CA0EF4" w:rsidP="00CA0EF4">
            <w:pPr>
              <w:pStyle w:val="ListParagraph"/>
              <w:numPr>
                <w:ilvl w:val="1"/>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{-40dBm, -45dBm, etc}</w:t>
            </w:r>
          </w:p>
          <w:p w14:paraId="493F5A8A" w14:textId="77777777" w:rsidR="00CA0EF4" w:rsidRDefault="00CA0EF4">
            <w:pPr>
              <w:adjustRightInd w:val="0"/>
              <w:snapToGrid w:val="0"/>
              <w:rPr>
                <w:rFonts w:ascii="Arial" w:eastAsia="DengXian" w:hAnsi="Arial" w:cs="Arial"/>
                <w:sz w:val="16"/>
                <w:szCs w:val="16"/>
                <w:lang w:eastAsia="zh-CN"/>
              </w:rPr>
            </w:pPr>
          </w:p>
          <w:p w14:paraId="1E81454A"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Budget-Alt2,</w:t>
            </w:r>
          </w:p>
          <w:p w14:paraId="604BE399" w14:textId="77777777" w:rsidR="00CA0EF4" w:rsidRDefault="00CA0EF4" w:rsidP="00CA0EF4">
            <w:pPr>
              <w:pStyle w:val="ListParagraph"/>
              <w:numPr>
                <w:ilvl w:val="0"/>
                <w:numId w:val="26"/>
              </w:numPr>
              <w:spacing w:after="0" w:line="240" w:lineRule="auto"/>
              <w:contextualSpacing w:val="0"/>
              <w:jc w:val="left"/>
              <w:rPr>
                <w:rFonts w:ascii="Arial" w:hAnsi="Arial" w:cs="Arial"/>
                <w:sz w:val="16"/>
                <w:szCs w:val="16"/>
                <w:lang w:eastAsia="zh-CN"/>
              </w:rPr>
            </w:pPr>
            <w:r>
              <w:rPr>
                <w:rFonts w:ascii="Arial"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vAlign w:val="center"/>
          </w:tcPr>
          <w:p w14:paraId="5A675BDE" w14:textId="77777777" w:rsidR="00CA0EF4" w:rsidRDefault="00CA0EF4">
            <w:pPr>
              <w:adjustRightInd w:val="0"/>
              <w:snapToGrid w:val="0"/>
              <w:jc w:val="center"/>
              <w:rPr>
                <w:rFonts w:ascii="Arial" w:eastAsia="DengXian" w:hAnsi="Arial" w:cs="Arial"/>
                <w:sz w:val="16"/>
                <w:szCs w:val="16"/>
                <w:lang w:eastAsia="zh-CN"/>
              </w:rPr>
            </w:pPr>
            <w:r>
              <w:rPr>
                <w:rFonts w:ascii="Arial" w:eastAsia="DengXian" w:hAnsi="Arial" w:cs="Arial"/>
                <w:sz w:val="16"/>
                <w:szCs w:val="16"/>
              </w:rPr>
              <w:lastRenderedPageBreak/>
              <w:t>Calculated (see Note 1)</w:t>
            </w:r>
          </w:p>
          <w:p w14:paraId="4A3C341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 xml:space="preserve">Note: the receiver sensitivity includes the receiver sensitivity loss [2K2], i.e. after CW </w:t>
            </w:r>
            <w:r>
              <w:rPr>
                <w:rFonts w:ascii="Arial" w:eastAsia="DengXian" w:hAnsi="Arial" w:cs="Arial"/>
                <w:sz w:val="16"/>
                <w:szCs w:val="16"/>
              </w:rPr>
              <w:lastRenderedPageBreak/>
              <w:t>cancellation at least if ‘A2’ scenario is used</w:t>
            </w:r>
          </w:p>
          <w:p w14:paraId="02A6DAB5" w14:textId="77777777" w:rsidR="00CA0EF4" w:rsidRDefault="00CA0EF4">
            <w:pPr>
              <w:adjustRightInd w:val="0"/>
              <w:snapToGrid w:val="0"/>
              <w:jc w:val="center"/>
              <w:rPr>
                <w:rFonts w:ascii="Arial" w:eastAsia="DengXian" w:hAnsi="Arial" w:cs="Arial"/>
                <w:sz w:val="16"/>
                <w:szCs w:val="16"/>
              </w:rPr>
            </w:pPr>
          </w:p>
        </w:tc>
      </w:tr>
      <w:tr w:rsidR="00CA0EF4" w14:paraId="5F2CDC39"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2658E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lastRenderedPageBreak/>
              <w:t>(3) System margins</w:t>
            </w:r>
          </w:p>
        </w:tc>
      </w:tr>
      <w:tr w:rsidR="00CA0EF4" w14:paraId="06148EB1"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70955CA"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2D137B" w14:textId="77777777" w:rsidR="00CA0EF4" w:rsidRDefault="00CA0EF4">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vAlign w:val="center"/>
          </w:tcPr>
          <w:p w14:paraId="08511B25"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2A8B1C88" w14:textId="77777777" w:rsidR="00CA0EF4" w:rsidRDefault="00CA0EF4">
            <w:pPr>
              <w:adjustRightInd w:val="0"/>
              <w:snapToGrid w:val="0"/>
              <w:rPr>
                <w:rFonts w:ascii="Arial" w:eastAsia="DengXian" w:hAnsi="Arial" w:cs="Arial"/>
                <w:sz w:val="16"/>
                <w:szCs w:val="16"/>
              </w:rPr>
            </w:pPr>
          </w:p>
          <w:p w14:paraId="35D248D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F40A210"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c>
          <w:tcPr>
            <w:tcW w:w="2042" w:type="pct"/>
            <w:tcBorders>
              <w:top w:val="single" w:sz="4" w:space="0" w:color="auto"/>
              <w:left w:val="single" w:sz="4" w:space="0" w:color="auto"/>
              <w:bottom w:val="single" w:sz="4" w:space="0" w:color="auto"/>
              <w:right w:val="single" w:sz="4" w:space="0" w:color="auto"/>
            </w:tcBorders>
            <w:vAlign w:val="center"/>
          </w:tcPr>
          <w:p w14:paraId="4D9630BB"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D1T1: 4 dB</w:t>
            </w:r>
          </w:p>
          <w:p w14:paraId="15D84583" w14:textId="77777777" w:rsidR="00CA0EF4" w:rsidRDefault="00CA0EF4">
            <w:pPr>
              <w:adjustRightInd w:val="0"/>
              <w:snapToGrid w:val="0"/>
              <w:rPr>
                <w:rFonts w:ascii="Arial" w:eastAsia="DengXian" w:hAnsi="Arial" w:cs="Arial"/>
                <w:sz w:val="16"/>
                <w:szCs w:val="16"/>
              </w:rPr>
            </w:pPr>
          </w:p>
          <w:p w14:paraId="24EF6252"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0E9BB251" w14:textId="77777777" w:rsidR="00CA0EF4" w:rsidRDefault="00CA0EF4">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r>
      <w:tr w:rsidR="00CA0EF4" w14:paraId="5A8305A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5DB2D7C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10D6921" w14:textId="77777777" w:rsidR="00CA0EF4" w:rsidRDefault="00CA0EF4">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A86DD6B"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2E9482F"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CA0EF4" w14:paraId="24525F6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F7C6B39"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32A5336"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vAlign w:val="center"/>
          </w:tcPr>
          <w:p w14:paraId="59C6E88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ED264F2" w14:textId="77777777" w:rsidR="00CA0EF4" w:rsidRDefault="00CA0EF4">
            <w:pPr>
              <w:adjustRightInd w:val="0"/>
              <w:snapToGrid w:val="0"/>
              <w:jc w:val="center"/>
              <w:rPr>
                <w:rFonts w:ascii="Arial" w:eastAsia="DengXian" w:hAnsi="Arial" w:cs="Arial"/>
                <w:sz w:val="16"/>
                <w:szCs w:val="16"/>
              </w:rPr>
            </w:pPr>
          </w:p>
          <w:p w14:paraId="287767B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07D29C1E"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vAlign w:val="center"/>
          </w:tcPr>
          <w:p w14:paraId="35BBED1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05824134" w14:textId="77777777" w:rsidR="00CA0EF4" w:rsidRDefault="00CA0EF4">
            <w:pPr>
              <w:adjustRightInd w:val="0"/>
              <w:snapToGrid w:val="0"/>
              <w:jc w:val="center"/>
              <w:rPr>
                <w:rFonts w:ascii="Arial" w:eastAsia="DengXian" w:hAnsi="Arial" w:cs="Arial"/>
                <w:sz w:val="16"/>
                <w:szCs w:val="16"/>
              </w:rPr>
            </w:pPr>
          </w:p>
          <w:p w14:paraId="710C18D1"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7820FB37"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color w:val="5F497A" w:themeColor="accent4" w:themeShade="BF"/>
                <w:sz w:val="16"/>
                <w:szCs w:val="16"/>
              </w:rPr>
              <w:t>Note: only applicable for D1T1</w:t>
            </w:r>
          </w:p>
        </w:tc>
      </w:tr>
      <w:tr w:rsidR="00CA0EF4" w14:paraId="27EC4E1A"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07228D9F"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539FBDC4" w14:textId="77777777" w:rsidR="00CA0EF4" w:rsidRDefault="00CA0EF4">
            <w:pPr>
              <w:adjustRightInd w:val="0"/>
              <w:snapToGrid w:val="0"/>
              <w:rPr>
                <w:rFonts w:ascii="Arial" w:eastAsia="DengXian" w:hAnsi="Arial" w:cs="Arial"/>
                <w:sz w:val="16"/>
                <w:szCs w:val="16"/>
              </w:rPr>
            </w:pPr>
            <w:r w:rsidRPr="00F83E1F">
              <w:rPr>
                <w:rFonts w:ascii="Arial" w:hAnsi="Arial" w:cs="Arial"/>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3FDA1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69EDF60"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CA0EF4" w14:paraId="6AB51990" w14:textId="77777777" w:rsidTr="00CA0EF4">
        <w:trPr>
          <w:trHeight w:val="531"/>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7D0853" w14:textId="77777777" w:rsidR="00CA0EF4" w:rsidRDefault="00CA0EF4">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CA0EF4" w14:paraId="7E3C91A6"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40A2991B"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38D87AF3" w14:textId="77777777" w:rsidR="00CA0EF4" w:rsidRDefault="00CA0EF4">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vAlign w:val="center"/>
            <w:hideMark/>
          </w:tcPr>
          <w:p w14:paraId="63F1837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434D0EC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6668481B"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74AC97B2"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[4B]</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1C447463" w14:textId="77777777" w:rsidR="00CA0EF4" w:rsidRDefault="00CA0EF4">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vAlign w:val="center"/>
            <w:hideMark/>
          </w:tcPr>
          <w:p w14:paraId="0931C306"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513747A"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CA0EF4" w14:paraId="123DA93A" w14:textId="77777777" w:rsidTr="00CA0EF4">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9A32134"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CA0EF4" w14:paraId="333C25C5" w14:textId="77777777" w:rsidTr="00CA0EF4">
        <w:trPr>
          <w:trHeight w:val="276"/>
        </w:trPr>
        <w:tc>
          <w:tcPr>
            <w:tcW w:w="509" w:type="pct"/>
            <w:tcBorders>
              <w:top w:val="single" w:sz="4" w:space="0" w:color="auto"/>
              <w:left w:val="single" w:sz="4" w:space="0" w:color="auto"/>
              <w:bottom w:val="single" w:sz="4" w:space="0" w:color="auto"/>
              <w:right w:val="single" w:sz="4" w:space="0" w:color="auto"/>
            </w:tcBorders>
            <w:vAlign w:val="center"/>
            <w:hideMark/>
          </w:tcPr>
          <w:p w14:paraId="6291C7AC" w14:textId="77777777" w:rsidR="00CA0EF4" w:rsidRDefault="00CA0EF4">
            <w:pPr>
              <w:pStyle w:val="2"/>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[5A]</w:t>
            </w:r>
          </w:p>
        </w:tc>
        <w:tc>
          <w:tcPr>
            <w:tcW w:w="611" w:type="pct"/>
            <w:tcBorders>
              <w:top w:val="single" w:sz="4" w:space="0" w:color="auto"/>
              <w:left w:val="single" w:sz="4" w:space="0" w:color="auto"/>
              <w:bottom w:val="single" w:sz="4" w:space="0" w:color="auto"/>
              <w:right w:val="single" w:sz="4" w:space="0" w:color="auto"/>
            </w:tcBorders>
            <w:noWrap/>
            <w:vAlign w:val="center"/>
            <w:hideMark/>
          </w:tcPr>
          <w:p w14:paraId="0DA5F4C5" w14:textId="77777777" w:rsidR="00CA0EF4" w:rsidRDefault="00CA0EF4">
            <w:pPr>
              <w:pStyle w:val="2"/>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vAlign w:val="center"/>
            <w:hideMark/>
          </w:tcPr>
          <w:p w14:paraId="32ABD088"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c>
          <w:tcPr>
            <w:tcW w:w="2042" w:type="pct"/>
            <w:tcBorders>
              <w:top w:val="single" w:sz="4" w:space="0" w:color="auto"/>
              <w:left w:val="single" w:sz="4" w:space="0" w:color="auto"/>
              <w:bottom w:val="single" w:sz="4" w:space="0" w:color="auto"/>
              <w:right w:val="single" w:sz="4" w:space="0" w:color="auto"/>
            </w:tcBorders>
            <w:vAlign w:val="center"/>
            <w:hideMark/>
          </w:tcPr>
          <w:p w14:paraId="046BB645" w14:textId="77777777" w:rsidR="00CA0EF4" w:rsidRDefault="00CA0EF4">
            <w:pPr>
              <w:adjustRightInd w:val="0"/>
              <w:snapToGrid w:val="0"/>
              <w:jc w:val="center"/>
              <w:rPr>
                <w:rFonts w:ascii="Arial" w:eastAsia="DengXian" w:hAnsi="Arial" w:cs="Arial"/>
                <w:sz w:val="16"/>
                <w:szCs w:val="16"/>
              </w:rPr>
            </w:pPr>
            <w:r>
              <w:rPr>
                <w:rFonts w:ascii="Arial" w:eastAsia="DengXian" w:hAnsi="Arial" w:cs="Arial"/>
                <w:sz w:val="16"/>
                <w:szCs w:val="16"/>
              </w:rPr>
              <w:t>Companies to report</w:t>
            </w:r>
          </w:p>
        </w:tc>
      </w:tr>
    </w:tbl>
    <w:p w14:paraId="2581D2F4" w14:textId="77777777" w:rsidR="00CA0EF4" w:rsidRDefault="00CA0EF4" w:rsidP="00CA0EF4">
      <w:pPr>
        <w:rPr>
          <w:rFonts w:ascii="Times" w:eastAsiaTheme="minorEastAsia" w:hAnsi="Times" w:cs="Times"/>
          <w:sz w:val="20"/>
          <w:szCs w:val="20"/>
          <w:lang w:val="en-GB" w:eastAsia="zh-CN"/>
        </w:rPr>
      </w:pPr>
    </w:p>
    <w:p w14:paraId="0086B30F" w14:textId="77777777" w:rsidR="00CA0EF4" w:rsidRDefault="00CA0EF4" w:rsidP="00CA0EF4">
      <w:pPr>
        <w:rPr>
          <w:rFonts w:eastAsia="DengXian"/>
          <w:bCs/>
        </w:rPr>
      </w:pPr>
      <w:r>
        <w:rPr>
          <w:rFonts w:eastAsia="DengXian"/>
          <w:bCs/>
        </w:rPr>
        <w:t>Note1: calculated values in the Table XXXX are derived according to the followings,</w:t>
      </w:r>
    </w:p>
    <w:p w14:paraId="4A9006D0" w14:textId="77777777" w:rsidR="00CA0EF4" w:rsidRDefault="00CA0EF4" w:rsidP="00CA0EF4">
      <w:pPr>
        <w:rPr>
          <w:rFonts w:eastAsia="DengXian"/>
        </w:rPr>
      </w:pPr>
    </w:p>
    <w:p w14:paraId="12623488" w14:textId="77777777" w:rsidR="00CA0EF4" w:rsidRDefault="00CA0EF4" w:rsidP="00CA0EF4">
      <w:pPr>
        <w:rPr>
          <w:rFonts w:eastAsiaTheme="minorEastAsia"/>
        </w:rPr>
      </w:pPr>
      <w:r>
        <w:rPr>
          <w:rFonts w:eastAsiaTheme="minorEastAsia"/>
        </w:rPr>
        <w:t>[1E3]</w:t>
      </w:r>
    </w:p>
    <w:p w14:paraId="5C85F19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r>
        <w:rPr>
          <w:rFonts w:eastAsiaTheme="minorEastAsia"/>
          <w:strike/>
          <w:lang w:eastAsia="zh-CN"/>
        </w:rPr>
        <w:t>‘A1’ and ‘A2’</w:t>
      </w:r>
      <w:r>
        <w:rPr>
          <w:rFonts w:eastAsiaTheme="minorEastAsia"/>
          <w:lang w:eastAsia="zh-CN"/>
        </w:rPr>
        <w:t>, [1E3] is derived by assuming pathloss is [1E4] and use the pathloss formula as agreed.</w:t>
      </w:r>
    </w:p>
    <w:p w14:paraId="1992F452" w14:textId="77777777" w:rsidR="00CA0EF4" w:rsidRDefault="00CA0EF4" w:rsidP="00CA0EF4">
      <w:pPr>
        <w:rPr>
          <w:rFonts w:eastAsiaTheme="minorEastAsia"/>
          <w:lang w:eastAsia="zh-CN"/>
        </w:rPr>
      </w:pPr>
    </w:p>
    <w:p w14:paraId="35B3B0ED" w14:textId="77777777" w:rsidR="00CA0EF4" w:rsidRDefault="00CA0EF4" w:rsidP="00CA0EF4">
      <w:pPr>
        <w:rPr>
          <w:rFonts w:eastAsiaTheme="minorEastAsia"/>
        </w:rPr>
      </w:pPr>
      <w:bookmarkStart w:id="58" w:name="OLE_LINK3"/>
      <w:r>
        <w:rPr>
          <w:rFonts w:eastAsiaTheme="minorEastAsia"/>
        </w:rPr>
        <w:t>[1E4]</w:t>
      </w:r>
    </w:p>
    <w:p w14:paraId="49974458"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scenarios where CW2D distance is calculated by assuming CW2D pathloss = D2R pathloss </w:t>
      </w:r>
    </w:p>
    <w:p w14:paraId="4B25D26A" w14:textId="77777777" w:rsidR="00CA0EF4" w:rsidRDefault="00CA0EF4" w:rsidP="00CA0EF4">
      <w:pPr>
        <w:pStyle w:val="ListParagraph"/>
        <w:numPr>
          <w:ilvl w:val="1"/>
          <w:numId w:val="26"/>
        </w:numPr>
        <w:spacing w:after="0" w:line="240" w:lineRule="auto"/>
        <w:contextualSpacing w:val="0"/>
        <w:jc w:val="left"/>
        <w:rPr>
          <w:rFonts w:eastAsiaTheme="minorEastAsia"/>
          <w:lang w:val="de-DE" w:eastAsia="zh-CN"/>
        </w:rPr>
      </w:pPr>
      <w:r>
        <w:rPr>
          <w:rFonts w:eastAsiaTheme="minorEastAsia"/>
          <w:lang w:val="de-DE" w:eastAsia="zh-CN"/>
        </w:rPr>
        <w:t>[1E4] = 0.5* ( [1E1] + [1E2] - [1N](R2D) + [2C] (R2D) – [2H](R2D) – 2*[3A] – 2*[3B] +[3D](R2D) + [1K] – [1H] + [1G] – [1J] + [2C] – [2X] – [2L] + [3C] + [3D] )</w:t>
      </w:r>
    </w:p>
    <w:p w14:paraId="0505FC4F"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51AD2755"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Otherwise</w:t>
      </w:r>
    </w:p>
    <w:p w14:paraId="7ACAD067"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rFonts w:eastAsiaTheme="minorEastAsia"/>
          <w:lang w:eastAsia="zh-CN"/>
        </w:rPr>
        <w:lastRenderedPageBreak/>
        <w:t>[1E4] is derived according to pathloss formula by assume distance is [1E3]</w:t>
      </w:r>
    </w:p>
    <w:p w14:paraId="51A9E82B" w14:textId="77777777" w:rsidR="00CA0EF4" w:rsidRDefault="00CA0EF4" w:rsidP="00CA0EF4">
      <w:pPr>
        <w:rPr>
          <w:rFonts w:eastAsia="DengXian"/>
          <w:lang w:eastAsia="zh-CN"/>
        </w:rPr>
      </w:pPr>
    </w:p>
    <w:p w14:paraId="7E3C910F" w14:textId="77777777" w:rsidR="00CA0EF4" w:rsidRDefault="00CA0EF4" w:rsidP="00CA0EF4">
      <w:pPr>
        <w:rPr>
          <w:rFonts w:eastAsiaTheme="minorEastAsia"/>
        </w:rPr>
      </w:pPr>
      <w:r>
        <w:rPr>
          <w:rFonts w:eastAsiaTheme="minorEastAsia"/>
        </w:rPr>
        <w:t>[1E5]</w:t>
      </w:r>
    </w:p>
    <w:p w14:paraId="7495EBAD" w14:textId="77777777" w:rsidR="00CA0EF4" w:rsidRDefault="00CA0EF4" w:rsidP="00CA0EF4">
      <w:pPr>
        <w:pStyle w:val="ListParagraph"/>
        <w:numPr>
          <w:ilvl w:val="0"/>
          <w:numId w:val="26"/>
        </w:numPr>
        <w:spacing w:after="0" w:line="240" w:lineRule="auto"/>
        <w:contextualSpacing w:val="0"/>
        <w:jc w:val="left"/>
        <w:rPr>
          <w:rFonts w:eastAsiaTheme="minorEastAsia"/>
          <w:strike/>
          <w:lang w:val="de-DE" w:eastAsia="zh-CN"/>
        </w:rPr>
      </w:pPr>
      <w:r>
        <w:rPr>
          <w:rFonts w:eastAsiaTheme="minorEastAsia"/>
          <w:lang w:val="de-DE" w:eastAsia="zh-CN"/>
        </w:rPr>
        <w:t>[1E5] = [1E1] + [1E2] - [1N](R2D) - [1E4] + [2C] (R2D) – [2H](R2D) – [3A] – [3B] + [3D](R2D)</w:t>
      </w:r>
    </w:p>
    <w:p w14:paraId="367F362C" w14:textId="77777777" w:rsidR="00CA0EF4" w:rsidRDefault="00CA0EF4" w:rsidP="00CA0EF4">
      <w:pPr>
        <w:rPr>
          <w:rFonts w:eastAsiaTheme="minorEastAsia"/>
          <w:lang w:val="de-DE" w:eastAsia="zh-CN"/>
        </w:rPr>
      </w:pPr>
    </w:p>
    <w:p w14:paraId="494E063B" w14:textId="77777777" w:rsidR="00CA0EF4" w:rsidRDefault="00CA0EF4" w:rsidP="00CA0EF4">
      <w:pPr>
        <w:rPr>
          <w:rFonts w:eastAsiaTheme="minorEastAsia"/>
        </w:rPr>
      </w:pPr>
      <w:r>
        <w:rPr>
          <w:rFonts w:eastAsiaTheme="minorEastAsia"/>
        </w:rPr>
        <w:lastRenderedPageBreak/>
        <w:t>[1E]</w:t>
      </w:r>
    </w:p>
    <w:p w14:paraId="5151F3E1" w14:textId="77777777" w:rsidR="00CA0EF4" w:rsidRDefault="00CA0EF4" w:rsidP="00CA0EF4">
      <w:pPr>
        <w:pStyle w:val="ListParagraph"/>
        <w:numPr>
          <w:ilvl w:val="0"/>
          <w:numId w:val="26"/>
        </w:numPr>
        <w:spacing w:after="0" w:line="240" w:lineRule="auto"/>
        <w:contextualSpacing w:val="0"/>
        <w:jc w:val="left"/>
        <w:rPr>
          <w:rFonts w:eastAsiaTheme="minorEastAsia"/>
          <w:lang w:val="de-DE" w:eastAsia="zh-CN"/>
        </w:rPr>
      </w:pPr>
      <w:r>
        <w:rPr>
          <w:rFonts w:eastAsiaTheme="minorEastAsia"/>
          <w:lang w:val="de-DE" w:eastAsia="zh-CN"/>
        </w:rPr>
        <w:t xml:space="preserve">[1E] = [1E5]+ [1K] – [1H] </w:t>
      </w:r>
    </w:p>
    <w:p w14:paraId="5005CE89"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[1K] is only for device 2a</w:t>
      </w:r>
    </w:p>
    <w:p w14:paraId="09D148C5" w14:textId="77777777" w:rsidR="00CA0EF4" w:rsidRDefault="00CA0EF4" w:rsidP="00CA0EF4">
      <w:pPr>
        <w:rPr>
          <w:rFonts w:eastAsia="DengXian"/>
          <w:lang w:eastAsia="zh-CN"/>
        </w:rPr>
      </w:pPr>
    </w:p>
    <w:p w14:paraId="3CE16FBB" w14:textId="77777777" w:rsidR="00CA0EF4" w:rsidRDefault="00CA0EF4" w:rsidP="00CA0EF4">
      <w:pPr>
        <w:rPr>
          <w:rFonts w:eastAsia="DengXian"/>
        </w:rPr>
      </w:pPr>
      <w:bookmarkStart w:id="59" w:name="OLE_LINK1"/>
      <w:r>
        <w:rPr>
          <w:rFonts w:eastAsia="DengXian"/>
        </w:rPr>
        <w:t>[1M]:</w:t>
      </w:r>
    </w:p>
    <w:p w14:paraId="2F881B52"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 xml:space="preserve">For R2D, </w:t>
      </w:r>
    </w:p>
    <w:p w14:paraId="138CF015" w14:textId="77777777" w:rsidR="00CA0EF4" w:rsidRDefault="00CA0EF4" w:rsidP="00CA0EF4">
      <w:pPr>
        <w:pStyle w:val="ListParagraph"/>
        <w:numPr>
          <w:ilvl w:val="1"/>
          <w:numId w:val="26"/>
        </w:numPr>
        <w:adjustRightInd w:val="0"/>
        <w:snapToGrid w:val="0"/>
        <w:spacing w:after="0" w:line="240" w:lineRule="auto"/>
        <w:contextualSpacing w:val="0"/>
        <w:jc w:val="left"/>
        <w:rPr>
          <w:strike/>
          <w:lang w:eastAsia="zh-CN"/>
        </w:rPr>
      </w:pPr>
      <w:r>
        <w:rPr>
          <w:lang w:eastAsia="zh-CN"/>
        </w:rPr>
        <w:t xml:space="preserve">[1M] = [1E] + [1G] - [1N] </w:t>
      </w:r>
    </w:p>
    <w:p w14:paraId="20E3208F"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For D2R</w:t>
      </w:r>
    </w:p>
    <w:p w14:paraId="4464DA00" w14:textId="77777777" w:rsidR="00CA0EF4" w:rsidRDefault="00CA0EF4" w:rsidP="00CA0EF4">
      <w:pPr>
        <w:pStyle w:val="ListParagraph"/>
        <w:numPr>
          <w:ilvl w:val="1"/>
          <w:numId w:val="26"/>
        </w:numPr>
        <w:adjustRightInd w:val="0"/>
        <w:snapToGrid w:val="0"/>
        <w:spacing w:after="0" w:line="240" w:lineRule="auto"/>
        <w:contextualSpacing w:val="0"/>
        <w:jc w:val="left"/>
        <w:rPr>
          <w:lang w:eastAsia="zh-CN"/>
        </w:rPr>
      </w:pPr>
      <w:r>
        <w:rPr>
          <w:lang w:eastAsia="zh-CN"/>
        </w:rPr>
        <w:t>[1M] = [1E] + [1G] - [1J]</w:t>
      </w:r>
    </w:p>
    <w:bookmarkEnd w:id="58"/>
    <w:bookmarkEnd w:id="59"/>
    <w:p w14:paraId="6C0C19D9" w14:textId="77777777" w:rsidR="00CA0EF4" w:rsidRDefault="00CA0EF4" w:rsidP="00CA0EF4">
      <w:pPr>
        <w:rPr>
          <w:rFonts w:eastAsia="DengXian"/>
          <w:lang w:eastAsia="zh-CN"/>
        </w:rPr>
      </w:pPr>
    </w:p>
    <w:p w14:paraId="27489098" w14:textId="77777777" w:rsidR="00CA0EF4" w:rsidRDefault="00CA0EF4" w:rsidP="00CA0EF4">
      <w:pPr>
        <w:rPr>
          <w:rFonts w:eastAsia="DengXian"/>
        </w:rPr>
      </w:pPr>
      <w:r>
        <w:rPr>
          <w:rFonts w:eastAsia="DengXian"/>
        </w:rPr>
        <w:t>[2F]:</w:t>
      </w:r>
    </w:p>
    <w:p w14:paraId="25DFED50" w14:textId="77777777" w:rsidR="00CA0EF4" w:rsidRDefault="00CA0EF4" w:rsidP="00CA0EF4">
      <w:pPr>
        <w:pStyle w:val="ListParagraph"/>
        <w:numPr>
          <w:ilvl w:val="0"/>
          <w:numId w:val="26"/>
        </w:numPr>
        <w:adjustRightInd w:val="0"/>
        <w:snapToGrid w:val="0"/>
        <w:spacing w:after="0" w:line="240" w:lineRule="auto"/>
        <w:contextualSpacing w:val="0"/>
        <w:jc w:val="left"/>
        <w:rPr>
          <w:lang w:eastAsia="zh-CN"/>
        </w:rPr>
      </w:pPr>
      <w:r>
        <w:rPr>
          <w:lang w:eastAsia="zh-CN"/>
        </w:rPr>
        <w:t>[2F] = [2D] + [2E]</w:t>
      </w:r>
      <w:r>
        <w:rPr>
          <w:rFonts w:eastAsia="SimSun"/>
          <w:szCs w:val="20"/>
          <w:lang w:bidi="ar"/>
        </w:rPr>
        <w:t xml:space="preserve"> +</w:t>
      </w:r>
      <w:r>
        <w:rPr>
          <w:rFonts w:eastAsia="SimSun"/>
          <w:i/>
          <w:iCs/>
          <w:szCs w:val="20"/>
          <w:lang w:bidi="ar"/>
        </w:rPr>
        <w:t>lin2dB</w:t>
      </w:r>
      <w:r>
        <w:rPr>
          <w:rFonts w:eastAsia="SimSun"/>
          <w:szCs w:val="20"/>
          <w:lang w:bidi="ar"/>
        </w:rPr>
        <w:t>([2B])</w:t>
      </w:r>
    </w:p>
    <w:p w14:paraId="1A9FE497" w14:textId="77777777" w:rsidR="00CA0EF4" w:rsidRDefault="00CA0EF4" w:rsidP="00CA0EF4">
      <w:pPr>
        <w:rPr>
          <w:rFonts w:eastAsia="DengXian"/>
          <w:lang w:eastAsia="zh-CN"/>
        </w:rPr>
      </w:pPr>
    </w:p>
    <w:p w14:paraId="0311361F" w14:textId="77777777" w:rsidR="00CA0EF4" w:rsidRDefault="00CA0EF4" w:rsidP="00CA0EF4">
      <w:pPr>
        <w:rPr>
          <w:rFonts w:eastAsia="DengXian"/>
        </w:rPr>
      </w:pPr>
      <w:r>
        <w:rPr>
          <w:rFonts w:eastAsia="DengXian"/>
        </w:rPr>
        <w:t>[2G]</w:t>
      </w:r>
    </w:p>
    <w:p w14:paraId="4655FEC1" w14:textId="77777777" w:rsidR="00CA0EF4" w:rsidRDefault="00CA0EF4" w:rsidP="00CA0EF4">
      <w:pPr>
        <w:pStyle w:val="ListParagraph"/>
        <w:numPr>
          <w:ilvl w:val="0"/>
          <w:numId w:val="26"/>
        </w:numPr>
        <w:spacing w:after="0" w:line="240" w:lineRule="auto"/>
        <w:contextualSpacing w:val="0"/>
        <w:jc w:val="left"/>
        <w:rPr>
          <w:lang w:eastAsia="zh-CN"/>
        </w:rPr>
      </w:pPr>
      <w:r>
        <w:t>For the R2D LLS for ED</w:t>
      </w:r>
      <w:r>
        <w:rPr>
          <w:lang w:eastAsia="zh-CN"/>
        </w:rPr>
        <w:t xml:space="preserve">, </w:t>
      </w:r>
      <w:r>
        <w:t>CINR/CNR</w:t>
      </w:r>
      <w:r>
        <w:rPr>
          <w:lang w:eastAsia="zh-CN"/>
        </w:rPr>
        <w:t xml:space="preserve"> is reported</w:t>
      </w:r>
      <w:r>
        <w:t>, where CINR/CNR</w:t>
      </w:r>
      <w:r>
        <w:rPr>
          <w:rStyle w:val="apple-converted-space"/>
        </w:rPr>
        <w:t> </w:t>
      </w:r>
      <w:r>
        <w:t>is defined as the ratio of</w:t>
      </w:r>
      <w:r>
        <w:rPr>
          <w:rFonts w:cs="Times"/>
        </w:rPr>
        <w:t xml:space="preserve"> </w:t>
      </w:r>
      <w:r>
        <w:t>signal power spectral density in the transmission bandwidth to the noise and</w:t>
      </w:r>
      <w:r>
        <w:rPr>
          <w:rStyle w:val="apple-converted-space"/>
        </w:rPr>
        <w:t> </w:t>
      </w:r>
      <w:r>
        <w:t>interference (if any) power spectral density in the device ED channel bandwidth</w:t>
      </w:r>
      <w:r>
        <w:rPr>
          <w:lang w:eastAsia="zh-CN"/>
        </w:rPr>
        <w:t>.</w:t>
      </w:r>
    </w:p>
    <w:p w14:paraId="6C1B147E"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R2D ZIF receiver, report the same metrics (i.e., CNR/CINR, signal transmission bandwidth, ED bandwidth) as agreed for RF-ED/IF receiver.</w:t>
      </w:r>
    </w:p>
    <w:p w14:paraId="65EE2992" w14:textId="77777777" w:rsidR="00CA0EF4" w:rsidRDefault="00CA0EF4" w:rsidP="00CA0EF4">
      <w:pPr>
        <w:pStyle w:val="ListParagraph"/>
        <w:numPr>
          <w:ilvl w:val="0"/>
          <w:numId w:val="26"/>
        </w:numPr>
        <w:spacing w:after="0" w:line="240" w:lineRule="auto"/>
        <w:contextualSpacing w:val="0"/>
        <w:jc w:val="left"/>
        <w:rPr>
          <w:rFonts w:eastAsia="Batang"/>
        </w:rPr>
      </w:pPr>
      <w:r>
        <w:t>For the D2R LLS, the SINR/SNR is reported and it is defined as the ratio of signal power to noise and interference (if any) power in the receiver bandwidth.</w:t>
      </w:r>
    </w:p>
    <w:p w14:paraId="7CBDB35B" w14:textId="77777777" w:rsidR="00CA0EF4" w:rsidRDefault="00CA0EF4" w:rsidP="00CA0EF4">
      <w:pPr>
        <w:pStyle w:val="ListParagraph"/>
        <w:numPr>
          <w:ilvl w:val="0"/>
          <w:numId w:val="26"/>
        </w:numPr>
        <w:spacing w:after="0" w:line="240" w:lineRule="auto"/>
        <w:contextualSpacing w:val="0"/>
        <w:jc w:val="left"/>
      </w:pPr>
      <w:r>
        <w:t xml:space="preserve">On/off keying backscatter loss </w:t>
      </w:r>
      <w:r>
        <w:rPr>
          <w:rFonts w:eastAsiaTheme="minorEastAsia"/>
          <w:lang w:eastAsia="zh-CN"/>
        </w:rPr>
        <w:t xml:space="preserve">(including </w:t>
      </w:r>
      <w:r>
        <w:t>DC removal loss</w:t>
      </w:r>
      <w:r>
        <w:rPr>
          <w:rFonts w:eastAsiaTheme="minorEastAsia"/>
          <w:lang w:eastAsia="zh-CN"/>
        </w:rPr>
        <w:t>)</w:t>
      </w:r>
      <w:r>
        <w:t xml:space="preserve"> is not taken into account in the LLS and is included in link budget table [1H].</w:t>
      </w:r>
    </w:p>
    <w:p w14:paraId="1496AACA" w14:textId="77777777" w:rsidR="00CA0EF4" w:rsidRDefault="00CA0EF4" w:rsidP="00CA0EF4">
      <w:pPr>
        <w:rPr>
          <w:rFonts w:eastAsia="DengXian"/>
        </w:rPr>
      </w:pPr>
    </w:p>
    <w:p w14:paraId="7322BD41" w14:textId="77777777" w:rsidR="00CA0EF4" w:rsidRDefault="00CA0EF4" w:rsidP="00CA0EF4">
      <w:pPr>
        <w:rPr>
          <w:rFonts w:eastAsia="DengXian"/>
        </w:rPr>
      </w:pPr>
      <w:r>
        <w:rPr>
          <w:rFonts w:eastAsia="DengXian"/>
        </w:rPr>
        <w:t>[2J]</w:t>
      </w:r>
    </w:p>
    <w:p w14:paraId="16C35775" w14:textId="77777777" w:rsidR="00CA0EF4" w:rsidRDefault="00CA0EF4" w:rsidP="00CA0EF4">
      <w:pPr>
        <w:pStyle w:val="ListParagraph"/>
        <w:numPr>
          <w:ilvl w:val="0"/>
          <w:numId w:val="26"/>
        </w:numPr>
        <w:spacing w:after="0" w:line="240" w:lineRule="auto"/>
        <w:contextualSpacing w:val="0"/>
        <w:jc w:val="left"/>
        <w:rPr>
          <w:rFonts w:eastAsia="Batang"/>
        </w:rPr>
      </w:pPr>
      <w:r>
        <w:t>For R2D link in the coverage evaluation, for device 1</w:t>
      </w:r>
    </w:p>
    <w:p w14:paraId="5EFEEC42" w14:textId="77777777" w:rsidR="00CA0EF4" w:rsidRDefault="00CA0EF4" w:rsidP="00CA0EF4">
      <w:pPr>
        <w:pStyle w:val="ListParagraph"/>
        <w:numPr>
          <w:ilvl w:val="1"/>
          <w:numId w:val="26"/>
        </w:numPr>
        <w:spacing w:after="0" w:line="240" w:lineRule="auto"/>
        <w:contextualSpacing w:val="0"/>
        <w:jc w:val="left"/>
      </w:pPr>
      <w:r>
        <w:t>Budget-Alt1 is used (note: receiver architecture is RF ED)</w:t>
      </w:r>
    </w:p>
    <w:p w14:paraId="74BA8820" w14:textId="77777777" w:rsidR="00CA0EF4" w:rsidRDefault="00CA0EF4" w:rsidP="00CA0EF4">
      <w:pPr>
        <w:rPr>
          <w:rFonts w:eastAsia="DengXian"/>
        </w:rPr>
      </w:pPr>
    </w:p>
    <w:p w14:paraId="33051FE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w:t>
      </w:r>
      <w:r>
        <w:rPr>
          <w:szCs w:val="20"/>
          <w:lang w:eastAsia="zh-CN"/>
        </w:rPr>
        <w:t xml:space="preserve">R2D link in the coverage </w:t>
      </w:r>
      <w:r>
        <w:rPr>
          <w:szCs w:val="20"/>
        </w:rPr>
        <w:t>evaluation</w:t>
      </w:r>
      <w:r>
        <w:rPr>
          <w:szCs w:val="20"/>
          <w:lang w:eastAsia="zh-CN"/>
        </w:rPr>
        <w:t xml:space="preserve"> for device 2, </w:t>
      </w:r>
    </w:p>
    <w:p w14:paraId="66A58029"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Budget-Alt1</w:t>
      </w:r>
      <w:r>
        <w:rPr>
          <w:szCs w:val="20"/>
          <w:lang w:eastAsia="zh-CN"/>
        </w:rPr>
        <w:t xml:space="preserve"> is used if receiver architecture is RF ED</w:t>
      </w:r>
    </w:p>
    <w:p w14:paraId="76329B47" w14:textId="77777777" w:rsidR="00CA0EF4" w:rsidRDefault="00CA0EF4" w:rsidP="00CA0EF4">
      <w:pPr>
        <w:pStyle w:val="ListParagraph"/>
        <w:numPr>
          <w:ilvl w:val="1"/>
          <w:numId w:val="26"/>
        </w:numPr>
        <w:spacing w:after="0" w:line="240" w:lineRule="auto"/>
        <w:contextualSpacing w:val="0"/>
        <w:jc w:val="left"/>
        <w:rPr>
          <w:lang w:eastAsia="zh-CN"/>
        </w:rPr>
      </w:pPr>
      <w:r>
        <w:rPr>
          <w:i/>
          <w:iCs/>
          <w:szCs w:val="20"/>
          <w:lang w:eastAsia="zh-CN"/>
        </w:rPr>
        <w:t>Budget-Alt2</w:t>
      </w:r>
      <w:r>
        <w:rPr>
          <w:szCs w:val="20"/>
          <w:lang w:eastAsia="zh-CN"/>
        </w:rPr>
        <w:t xml:space="preserve"> is used if receiver architecture is IF/ZIF ED</w:t>
      </w:r>
    </w:p>
    <w:p w14:paraId="0E7BF2B3" w14:textId="77777777" w:rsidR="00CA0EF4" w:rsidRDefault="00CA0EF4" w:rsidP="00CA0EF4">
      <w:pPr>
        <w:rPr>
          <w:rFonts w:eastAsia="DengXian"/>
          <w:lang w:eastAsia="zh-CN"/>
        </w:rPr>
      </w:pPr>
    </w:p>
    <w:p w14:paraId="441A72E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Note1a: this does not preclude to have LLS for device 1 and 2 R2D link with RF-ED if needed.</w:t>
      </w:r>
    </w:p>
    <w:p w14:paraId="45B6D266"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Note1b: For device 2 R2D link with RF-ED,</w:t>
      </w:r>
      <w:r>
        <w:rPr>
          <w:i/>
          <w:iCs/>
          <w:szCs w:val="20"/>
          <w:lang w:eastAsia="zh-CN"/>
        </w:rPr>
        <w:t xml:space="preserve"> Budget-Alt1 </w:t>
      </w:r>
      <w:r>
        <w:rPr>
          <w:iCs/>
          <w:szCs w:val="20"/>
          <w:lang w:eastAsia="zh-CN"/>
        </w:rPr>
        <w:t>is mandatory</w:t>
      </w:r>
      <w:r>
        <w:rPr>
          <w:lang w:eastAsia="zh-CN"/>
        </w:rPr>
        <w:t xml:space="preserve">, </w:t>
      </w:r>
      <w:r>
        <w:rPr>
          <w:i/>
          <w:iCs/>
          <w:szCs w:val="20"/>
          <w:lang w:eastAsia="zh-CN"/>
        </w:rPr>
        <w:t>Budget-Alt2</w:t>
      </w:r>
      <w:r>
        <w:rPr>
          <w:iCs/>
          <w:szCs w:val="20"/>
          <w:lang w:eastAsia="zh-CN"/>
        </w:rPr>
        <w:t xml:space="preserve"> is optional.</w:t>
      </w:r>
    </w:p>
    <w:p w14:paraId="11B25BAA"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Note1c: this does not imply all M values are achievable with the sensitivity given by </w:t>
      </w:r>
      <w:r>
        <w:rPr>
          <w:i/>
          <w:iCs/>
          <w:szCs w:val="20"/>
          <w:lang w:eastAsia="zh-CN"/>
        </w:rPr>
        <w:t>Budget-Alt1</w:t>
      </w:r>
      <w:r>
        <w:rPr>
          <w:szCs w:val="20"/>
          <w:lang w:eastAsia="zh-CN"/>
        </w:rPr>
        <w:t xml:space="preserve"> for RF ED</w:t>
      </w:r>
    </w:p>
    <w:p w14:paraId="02733C9D"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Note1d: </w:t>
      </w:r>
      <w:r>
        <w:rPr>
          <w:szCs w:val="20"/>
          <w:lang w:eastAsia="zh-CN"/>
        </w:rPr>
        <w:t xml:space="preserve">For device 2 with an RF ED-based receiver on the R2D link, if the receiver sensitivity derived from </w:t>
      </w:r>
      <w:r>
        <w:rPr>
          <w:i/>
          <w:iCs/>
          <w:szCs w:val="20"/>
          <w:lang w:eastAsia="zh-CN"/>
        </w:rPr>
        <w:t>Budget-Alt2</w:t>
      </w:r>
      <w:r>
        <w:rPr>
          <w:szCs w:val="20"/>
          <w:lang w:eastAsia="zh-CN"/>
        </w:rPr>
        <w:t xml:space="preserve">, assuming a noise figure of [X dB], exceeds the receiver sensitivity based on </w:t>
      </w:r>
      <w:r>
        <w:rPr>
          <w:i/>
          <w:iCs/>
          <w:szCs w:val="20"/>
          <w:lang w:eastAsia="zh-CN"/>
        </w:rPr>
        <w:t>Budget-Alt1</w:t>
      </w:r>
      <w:r>
        <w:rPr>
          <w:szCs w:val="20"/>
          <w:lang w:eastAsia="zh-CN"/>
        </w:rPr>
        <w:t xml:space="preserve">, then </w:t>
      </w:r>
      <w:r>
        <w:rPr>
          <w:i/>
          <w:iCs/>
          <w:szCs w:val="20"/>
          <w:lang w:eastAsia="zh-CN"/>
        </w:rPr>
        <w:t>Budget-Alt2</w:t>
      </w:r>
      <w:r>
        <w:rPr>
          <w:szCs w:val="20"/>
          <w:lang w:eastAsia="zh-CN"/>
        </w:rPr>
        <w:t xml:space="preserve"> is applied.</w:t>
      </w:r>
    </w:p>
    <w:p w14:paraId="19E8FAD3" w14:textId="77777777" w:rsidR="00CA0EF4" w:rsidRDefault="00CA0EF4" w:rsidP="00CA0EF4">
      <w:pPr>
        <w:rPr>
          <w:rFonts w:eastAsia="DengXian"/>
          <w:lang w:eastAsia="zh-CN"/>
        </w:rPr>
      </w:pPr>
    </w:p>
    <w:p w14:paraId="19EB3571" w14:textId="77777777" w:rsidR="00CA0EF4" w:rsidRDefault="00CA0EF4" w:rsidP="00CA0EF4">
      <w:pPr>
        <w:rPr>
          <w:rFonts w:eastAsia="DengXian"/>
        </w:rPr>
      </w:pPr>
      <w:r>
        <w:rPr>
          <w:rFonts w:eastAsia="DengXian"/>
        </w:rPr>
        <w:t>[2K1]:</w:t>
      </w:r>
    </w:p>
    <w:p w14:paraId="6F6DF0C9" w14:textId="77777777" w:rsidR="00CA0EF4" w:rsidRDefault="00CA0EF4" w:rsidP="00CA0EF4">
      <w:pPr>
        <w:pStyle w:val="ListParagraph"/>
        <w:numPr>
          <w:ilvl w:val="0"/>
          <w:numId w:val="26"/>
        </w:numPr>
        <w:spacing w:after="0" w:line="240" w:lineRule="auto"/>
        <w:contextualSpacing w:val="0"/>
        <w:jc w:val="left"/>
        <w:rPr>
          <w:lang w:eastAsia="zh-CN"/>
        </w:rPr>
      </w:pPr>
      <w:r>
        <w:rPr>
          <w:rFonts w:eastAsia="SimSun"/>
          <w:szCs w:val="20"/>
          <w:lang w:bidi="ar"/>
        </w:rPr>
        <w:t>[2K1]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[1E1]</w:t>
      </w:r>
      <w:r>
        <w:rPr>
          <w:rFonts w:eastAsia="SimSun"/>
          <w:szCs w:val="20"/>
          <w:lang w:eastAsia="zh-CN" w:bidi="ar"/>
        </w:rPr>
        <w:t xml:space="preserve"> </w:t>
      </w:r>
      <w:r>
        <w:rPr>
          <w:rFonts w:eastAsia="SimSun"/>
          <w:szCs w:val="20"/>
          <w:lang w:bidi="ar"/>
        </w:rPr>
        <w:t>+</w:t>
      </w:r>
      <w:r>
        <w:rPr>
          <w:rFonts w:eastAsia="SimSun"/>
          <w:szCs w:val="20"/>
          <w:lang w:eastAsia="zh-CN" w:bidi="ar"/>
        </w:rPr>
        <w:t xml:space="preserve"> </w:t>
      </w:r>
      <w:r>
        <w:rPr>
          <w:rFonts w:eastAsia="SimSun"/>
          <w:szCs w:val="20"/>
          <w:lang w:bidi="ar"/>
        </w:rPr>
        <w:t>[1E2]</w:t>
      </w:r>
      <w:r>
        <w:rPr>
          <w:rFonts w:eastAsia="SimSun"/>
          <w:szCs w:val="20"/>
          <w:lang w:eastAsia="zh-CN" w:bidi="ar"/>
        </w:rPr>
        <w:t xml:space="preserve"> -[1N](</w:t>
      </w:r>
      <w:r>
        <w:rPr>
          <w:rFonts w:eastAsiaTheme="minorEastAsia"/>
          <w:lang w:eastAsia="zh-CN"/>
        </w:rPr>
        <w:t>R2D</w:t>
      </w:r>
      <w:r>
        <w:rPr>
          <w:rFonts w:eastAsia="SimSun"/>
          <w:szCs w:val="20"/>
          <w:lang w:eastAsia="zh-CN" w:bidi="ar"/>
        </w:rPr>
        <w:t xml:space="preserve">) + [2C] - [2X] - </w:t>
      </w:r>
      <w:r>
        <w:rPr>
          <w:rFonts w:eastAsia="SimSun"/>
          <w:szCs w:val="20"/>
          <w:lang w:bidi="ar"/>
        </w:rPr>
        <w:t>[2K]</w:t>
      </w:r>
      <w:r>
        <w:rPr>
          <w:rFonts w:eastAsia="SimSun"/>
          <w:szCs w:val="20"/>
          <w:lang w:eastAsia="zh-CN" w:bidi="ar"/>
        </w:rPr>
        <w:t xml:space="preserve"> </w:t>
      </w:r>
    </w:p>
    <w:p w14:paraId="67BB4CD2" w14:textId="77777777" w:rsidR="00CA0EF4" w:rsidRDefault="00CA0EF4" w:rsidP="00CA0EF4">
      <w:pPr>
        <w:rPr>
          <w:rFonts w:eastAsia="DengXian"/>
          <w:lang w:eastAsia="zh-CN"/>
        </w:rPr>
      </w:pPr>
    </w:p>
    <w:p w14:paraId="177F1398" w14:textId="77777777" w:rsidR="00CA0EF4" w:rsidRDefault="00CA0EF4" w:rsidP="00CA0EF4">
      <w:pPr>
        <w:rPr>
          <w:rFonts w:eastAsia="DengXian"/>
        </w:rPr>
      </w:pPr>
      <w:r>
        <w:rPr>
          <w:rFonts w:eastAsia="DengXian"/>
        </w:rPr>
        <w:t>[2K2]:</w:t>
      </w:r>
    </w:p>
    <w:p w14:paraId="011F7900" w14:textId="77777777" w:rsidR="00CA0EF4" w:rsidRDefault="00000000" w:rsidP="00CA0EF4">
      <w:pPr>
        <w:pStyle w:val="ListParagraph"/>
        <w:numPr>
          <w:ilvl w:val="0"/>
          <w:numId w:val="26"/>
        </w:numPr>
        <w:spacing w:after="0" w:line="240" w:lineRule="auto"/>
        <w:contextualSpacing w:val="0"/>
        <w:jc w:val="left"/>
        <w:rPr>
          <w:lang w:eastAsia="zh-CN"/>
        </w:rPr>
      </w:pPr>
      <m:oMath>
        <m:d>
          <m:dPr>
            <m:begChr m:val="["/>
            <m:endChr m:val="]"/>
            <m:ctrlPr>
              <w:rPr>
                <w:rFonts w:ascii="Cambria Math" w:hAnsi="Cambria Math"/>
                <w:i/>
                <w:lang w:eastAsia="zh-CN"/>
              </w:rPr>
            </m:ctrlPr>
          </m:dPr>
          <m:e>
            <m:r>
              <w:rPr>
                <w:rFonts w:ascii="Cambria Math" w:hAnsi="Cambria Math"/>
              </w:rPr>
              <m:t>2K2</m:t>
            </m:r>
          </m:e>
        </m:d>
        <m:r>
          <w:rPr>
            <w:rFonts w:ascii="Cambria Math" w:hAnsi="Cambria Math"/>
          </w:rPr>
          <m:t>=lin2dB</m:t>
        </m:r>
        <m:d>
          <m:dPr>
            <m:ctrlPr>
              <w:rPr>
                <w:rFonts w:ascii="Cambria Math" w:hAnsi="Cambria Math"/>
                <w:i/>
                <w:lang w:eastAsia="zh-CN"/>
              </w:rPr>
            </m:ctrlPr>
          </m:dPr>
          <m:e>
            <m:r>
              <w:rPr>
                <w:rFonts w:ascii="Cambria Math" w:hAnsi="Cambria Math"/>
              </w:rPr>
              <m:t>1+</m:t>
            </m:r>
            <m:f>
              <m:fPr>
                <m:ctrlPr>
                  <w:rPr>
                    <w:rFonts w:ascii="Cambria Math" w:hAnsi="Cambria Math"/>
                    <w:i/>
                    <w:lang w:eastAsia="zh-CN"/>
                  </w:rPr>
                </m:ctrlPr>
              </m:fPr>
              <m:num>
                <m:r>
                  <w:rPr>
                    <w:rFonts w:ascii="Cambria Math" w:hAnsi="Cambria Math"/>
                  </w:rPr>
                  <m:t>dB2lin([2K1])</m:t>
                </m:r>
              </m:num>
              <m:den>
                <m:r>
                  <w:rPr>
                    <w:rFonts w:ascii="Cambria Math" w:hAnsi="Cambria Math"/>
                  </w:rPr>
                  <m:t>dB2lin([2F])</m:t>
                </m:r>
              </m:den>
            </m:f>
          </m:e>
        </m:d>
      </m:oMath>
    </w:p>
    <w:p w14:paraId="2F71B31E" w14:textId="77777777" w:rsidR="00CA0EF4" w:rsidRDefault="00CA0EF4" w:rsidP="00CA0EF4">
      <w:pPr>
        <w:rPr>
          <w:rFonts w:eastAsia="DengXian"/>
          <w:lang w:eastAsia="zh-CN"/>
        </w:rPr>
      </w:pPr>
    </w:p>
    <w:p w14:paraId="37F14FA1" w14:textId="77777777" w:rsidR="00CA0EF4" w:rsidRDefault="00CA0EF4" w:rsidP="00CA0EF4">
      <w:pPr>
        <w:rPr>
          <w:rFonts w:eastAsia="DengXian"/>
        </w:rPr>
      </w:pPr>
      <w:r>
        <w:rPr>
          <w:rFonts w:eastAsia="DengXian"/>
        </w:rPr>
        <w:t>[2L]:</w:t>
      </w:r>
    </w:p>
    <w:p w14:paraId="3F88AEA4"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R2D and </w:t>
      </w:r>
      <w:r>
        <w:rPr>
          <w:i/>
          <w:iCs/>
          <w:lang w:eastAsia="zh-CN"/>
        </w:rPr>
        <w:t>Budget-Alt2</w:t>
      </w:r>
      <w:r>
        <w:rPr>
          <w:lang w:eastAsia="zh-CN"/>
        </w:rPr>
        <w:t>,</w:t>
      </w:r>
    </w:p>
    <w:p w14:paraId="79A08EF5" w14:textId="77777777" w:rsidR="00CA0EF4" w:rsidRDefault="00CA0EF4" w:rsidP="00CA0EF4">
      <w:pPr>
        <w:pStyle w:val="ListParagraph"/>
        <w:numPr>
          <w:ilvl w:val="1"/>
          <w:numId w:val="26"/>
        </w:numPr>
        <w:spacing w:after="0" w:line="240" w:lineRule="auto"/>
        <w:contextualSpacing w:val="0"/>
        <w:jc w:val="left"/>
        <w:rPr>
          <w:lang w:val="de-DE" w:eastAsia="zh-CN"/>
        </w:rPr>
      </w:pPr>
      <w:r>
        <w:rPr>
          <w:lang w:val="de-DE" w:eastAsia="zh-CN"/>
        </w:rPr>
        <w:t xml:space="preserve">[2L] = [2G] - </w:t>
      </w:r>
      <w:r>
        <w:rPr>
          <w:i/>
          <w:iCs/>
          <w:lang w:val="de-DE" w:eastAsia="zh-CN"/>
        </w:rPr>
        <w:t>lin2dB</w:t>
      </w:r>
      <w:r>
        <w:rPr>
          <w:lang w:val="de-DE" w:eastAsia="zh-CN"/>
        </w:rPr>
        <w:t>([2B] / [1F]) + [2F]</w:t>
      </w:r>
    </w:p>
    <w:p w14:paraId="1F9954DA"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Note 1e: the term ‘</w:t>
      </w:r>
      <w:r>
        <w:rPr>
          <w:i/>
          <w:iCs/>
          <w:lang w:eastAsia="zh-CN"/>
        </w:rPr>
        <w:t>lin2dB</w:t>
      </w:r>
      <w:r>
        <w:rPr>
          <w:lang w:eastAsia="zh-CN"/>
        </w:rPr>
        <w:t xml:space="preserve">([2B] / [1F])’ is applied due to scaling from CNR/CINR to SNR/SINR. </w:t>
      </w:r>
    </w:p>
    <w:p w14:paraId="5858EECF"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For D2R,</w:t>
      </w:r>
    </w:p>
    <w:p w14:paraId="66CE5D34"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 [2K2], device 1/2a</w:t>
      </w:r>
    </w:p>
    <w:p w14:paraId="15DA8436"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[2L] = [2G] + [2F], device 2b</w:t>
      </w:r>
    </w:p>
    <w:p w14:paraId="7B0EC9CE" w14:textId="77777777" w:rsidR="00CA0EF4" w:rsidRDefault="00CA0EF4" w:rsidP="00CA0EF4">
      <w:pPr>
        <w:rPr>
          <w:rFonts w:eastAsia="DengXian"/>
          <w:lang w:eastAsia="zh-CN"/>
        </w:rPr>
      </w:pPr>
    </w:p>
    <w:p w14:paraId="0160DAE7" w14:textId="77777777" w:rsidR="00CA0EF4" w:rsidRDefault="00CA0EF4" w:rsidP="00CA0EF4">
      <w:pPr>
        <w:rPr>
          <w:rFonts w:eastAsia="DengXian"/>
        </w:rPr>
      </w:pPr>
      <w:r>
        <w:rPr>
          <w:rFonts w:eastAsia="DengXian"/>
        </w:rPr>
        <w:t>[4A]</w:t>
      </w:r>
    </w:p>
    <w:p w14:paraId="7BBA7527" w14:textId="77777777" w:rsidR="00CA0EF4" w:rsidRDefault="00CA0EF4" w:rsidP="00CA0EF4">
      <w:pPr>
        <w:pStyle w:val="ListParagraph"/>
        <w:numPr>
          <w:ilvl w:val="0"/>
          <w:numId w:val="26"/>
        </w:numPr>
        <w:spacing w:after="0" w:line="240" w:lineRule="auto"/>
        <w:contextualSpacing w:val="0"/>
        <w:jc w:val="left"/>
        <w:rPr>
          <w:lang w:eastAsia="zh-CN"/>
        </w:rPr>
      </w:pPr>
      <w:r>
        <w:rPr>
          <w:lang w:eastAsia="zh-CN"/>
        </w:rPr>
        <w:t xml:space="preserve">For R2D, </w:t>
      </w:r>
    </w:p>
    <w:p w14:paraId="3B2D63F0" w14:textId="77777777" w:rsidR="00CA0EF4" w:rsidRDefault="00CA0EF4" w:rsidP="00CA0EF4">
      <w:pPr>
        <w:pStyle w:val="ListParagraph"/>
        <w:numPr>
          <w:ilvl w:val="1"/>
          <w:numId w:val="26"/>
        </w:numPr>
        <w:spacing w:after="0" w:line="240" w:lineRule="auto"/>
        <w:contextualSpacing w:val="0"/>
        <w:jc w:val="left"/>
        <w:rPr>
          <w:lang w:eastAsia="zh-CN"/>
        </w:rPr>
      </w:pPr>
      <w:r>
        <w:rPr>
          <w:lang w:eastAsia="zh-CN"/>
        </w:rPr>
        <w:t>[4A]=[1M]+[2C] -[2H]-[2L]-[3A]-[3B]+[3C]+[3D]</w:t>
      </w:r>
    </w:p>
    <w:p w14:paraId="575FBC7D"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 xml:space="preserve">For D2R, </w:t>
      </w:r>
    </w:p>
    <w:p w14:paraId="0ECEDA22" w14:textId="77777777" w:rsidR="00CA0EF4" w:rsidRDefault="00CA0EF4" w:rsidP="00CA0EF4">
      <w:pPr>
        <w:pStyle w:val="ListParagraph"/>
        <w:numPr>
          <w:ilvl w:val="1"/>
          <w:numId w:val="26"/>
        </w:numPr>
        <w:spacing w:after="0" w:line="240" w:lineRule="auto"/>
        <w:contextualSpacing w:val="0"/>
        <w:jc w:val="left"/>
        <w:rPr>
          <w:rFonts w:eastAsiaTheme="minorEastAsia"/>
          <w:lang w:eastAsia="zh-CN"/>
        </w:rPr>
      </w:pPr>
      <w:r>
        <w:rPr>
          <w:lang w:eastAsia="zh-CN"/>
        </w:rPr>
        <w:t>[4A]=[1M]+[2C] -[2X]-[2L]-[3A]-[3B]+[3C]+[3D]</w:t>
      </w:r>
    </w:p>
    <w:p w14:paraId="30931236" w14:textId="77777777" w:rsidR="00CA0EF4" w:rsidRDefault="00CA0EF4" w:rsidP="00CA0EF4">
      <w:pPr>
        <w:rPr>
          <w:rFonts w:eastAsiaTheme="minorEastAsia"/>
          <w:lang w:eastAsia="zh-CN"/>
        </w:rPr>
      </w:pPr>
    </w:p>
    <w:p w14:paraId="152E5C84" w14:textId="77777777" w:rsidR="00CA0EF4" w:rsidRDefault="00CA0EF4" w:rsidP="00CA0EF4">
      <w:pPr>
        <w:rPr>
          <w:rFonts w:eastAsia="DengXian"/>
        </w:rPr>
      </w:pPr>
      <w:r>
        <w:rPr>
          <w:rFonts w:eastAsia="DengXian"/>
        </w:rPr>
        <w:t>[4B]</w:t>
      </w:r>
    </w:p>
    <w:p w14:paraId="2E9FDE97" w14:textId="77777777" w:rsidR="00CA0EF4" w:rsidRDefault="00CA0EF4" w:rsidP="00CA0EF4">
      <w:pPr>
        <w:pStyle w:val="ListParagraph"/>
        <w:numPr>
          <w:ilvl w:val="0"/>
          <w:numId w:val="26"/>
        </w:numPr>
        <w:spacing w:after="0" w:line="240" w:lineRule="auto"/>
        <w:contextualSpacing w:val="0"/>
        <w:jc w:val="left"/>
        <w:rPr>
          <w:rFonts w:eastAsiaTheme="minorEastAsia"/>
          <w:lang w:eastAsia="zh-CN"/>
        </w:rPr>
      </w:pPr>
      <w:r>
        <w:rPr>
          <w:rFonts w:eastAsiaTheme="minorEastAsia"/>
          <w:lang w:eastAsia="zh-CN"/>
        </w:rPr>
        <w:t>[4B] is derived by assuming pathloss is [4A] and use the pathloss formula as agreed.</w:t>
      </w:r>
    </w:p>
    <w:p w14:paraId="462B07E5" w14:textId="77777777" w:rsidR="00CA0EF4" w:rsidRDefault="00CA0EF4" w:rsidP="00CA0EF4">
      <w:pPr>
        <w:rPr>
          <w:rFonts w:ascii="Arial" w:eastAsiaTheme="minorEastAsia" w:hAnsi="Arial" w:cs="Arial"/>
          <w:b/>
          <w:bCs/>
          <w:u w:val="single"/>
          <w:lang w:eastAsia="zh-CN"/>
        </w:rPr>
      </w:pPr>
    </w:p>
    <w:p w14:paraId="7BDAA924" w14:textId="77777777" w:rsidR="00CA0EF4" w:rsidRPr="00A65D1E" w:rsidRDefault="00CA0EF4" w:rsidP="00CA0EF4">
      <w:pPr>
        <w:rPr>
          <w:rFonts w:eastAsia="DengXian"/>
        </w:rPr>
      </w:pPr>
      <w:r>
        <w:rPr>
          <w:rFonts w:eastAsia="DengXian"/>
        </w:rPr>
        <w:t>Note2: (M) denotes the value is mandatory to be evaluated. (O) denotes the value can be optionally evaluated.</w:t>
      </w:r>
    </w:p>
    <w:p w14:paraId="0E97B8D3" w14:textId="77777777" w:rsidR="00CA0EF4" w:rsidRDefault="00CA0EF4" w:rsidP="00CA0EF4">
      <w:pPr>
        <w:rPr>
          <w:rFonts w:ascii="Arial" w:eastAsiaTheme="minorEastAsia" w:hAnsi="Arial" w:cs="Arial"/>
          <w:b/>
          <w:bCs/>
          <w:u w:val="single"/>
        </w:rPr>
      </w:pPr>
    </w:p>
    <w:p w14:paraId="6D9A3C1C" w14:textId="77777777" w:rsidR="00CA0EF4" w:rsidRDefault="00CA0EF4" w:rsidP="00CA0EF4">
      <w:pPr>
        <w:pStyle w:val="Heading2"/>
        <w:numPr>
          <w:ilvl w:val="0"/>
          <w:numId w:val="0"/>
        </w:numPr>
        <w:ind w:left="576"/>
        <w:rPr>
          <w:rFonts w:eastAsiaTheme="minorEastAsia"/>
        </w:rPr>
      </w:pPr>
      <w:r>
        <w:rPr>
          <w:rFonts w:eastAsiaTheme="minorEastAsia"/>
        </w:rPr>
        <w:t>LLS Table</w:t>
      </w:r>
    </w:p>
    <w:p w14:paraId="5100E69F" w14:textId="77777777" w:rsidR="00CA0EF4" w:rsidRDefault="00CA0EF4" w:rsidP="00CA0EF4">
      <w:pPr>
        <w:rPr>
          <w:rFonts w:eastAsiaTheme="minorEastAsia" w:cs="Times"/>
        </w:rPr>
      </w:pPr>
    </w:p>
    <w:p w14:paraId="2A9C43B2" w14:textId="77777777" w:rsidR="00CA0EF4" w:rsidRDefault="00CA0EF4" w:rsidP="00CA0EF4">
      <w:pPr>
        <w:rPr>
          <w:rFonts w:eastAsia="SimSun"/>
        </w:rPr>
      </w:pPr>
      <w:r>
        <w:t>The following table of coverage evaluation assumptions in link level simulation is considered.</w:t>
      </w:r>
    </w:p>
    <w:p w14:paraId="47DDC6A6" w14:textId="77777777" w:rsidR="00CA0EF4" w:rsidRDefault="00CA0EF4" w:rsidP="00CA0EF4"/>
    <w:tbl>
      <w:tblPr>
        <w:tblW w:w="5000" w:type="pct"/>
        <w:tblCellMar>
          <w:left w:w="0" w:type="dxa"/>
          <w:right w:w="0" w:type="dxa"/>
        </w:tblCellMar>
        <w:tblLook w:val="04A0" w:firstRow="1" w:lastRow="0" w:firstColumn="1" w:lastColumn="0" w:noHBand="0" w:noVBand="1"/>
      </w:tblPr>
      <w:tblGrid>
        <w:gridCol w:w="403"/>
        <w:gridCol w:w="1106"/>
        <w:gridCol w:w="1367"/>
        <w:gridCol w:w="4611"/>
        <w:gridCol w:w="963"/>
        <w:gridCol w:w="847"/>
      </w:tblGrid>
      <w:tr w:rsidR="00CA0EF4" w14:paraId="1F08F4A0" w14:textId="77777777" w:rsidTr="00CA0EF4">
        <w:trPr>
          <w:trHeight w:val="20"/>
        </w:trPr>
        <w:tc>
          <w:tcPr>
            <w:tcW w:w="209" w:type="pct"/>
            <w:tcBorders>
              <w:top w:val="single" w:sz="8" w:space="0" w:color="000000"/>
              <w:left w:val="single" w:sz="8" w:space="0" w:color="000000"/>
              <w:bottom w:val="single" w:sz="8" w:space="0" w:color="000000"/>
              <w:right w:val="single" w:sz="8" w:space="0" w:color="000000"/>
            </w:tcBorders>
          </w:tcPr>
          <w:p w14:paraId="221AB6FB" w14:textId="77777777" w:rsidR="00CA0EF4" w:rsidRDefault="00CA0EF4">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5EA8B81" w14:textId="77777777" w:rsidR="00CA0EF4" w:rsidRDefault="00CA0EF4">
            <w:pPr>
              <w:jc w:val="center"/>
              <w:rPr>
                <w:rFonts w:ascii="Times" w:hAnsi="Times" w:cs="Times"/>
                <w:sz w:val="20"/>
                <w:szCs w:val="20"/>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6C947" w14:textId="77777777" w:rsidR="00CA0EF4" w:rsidRDefault="00CA0EF4">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3394748C" w14:textId="77777777" w:rsidR="00CA0EF4" w:rsidRDefault="00CA0EF4">
            <w:pPr>
              <w:jc w:val="center"/>
              <w:rPr>
                <w:rStyle w:val="Strong"/>
                <w:rFonts w:ascii="Times" w:hAnsi="Times" w:cs="Times"/>
                <w:sz w:val="20"/>
                <w:szCs w:val="20"/>
                <w:lang w:eastAsia="zh-CN"/>
              </w:rPr>
            </w:pPr>
            <w:r>
              <w:rPr>
                <w:rStyle w:val="Strong"/>
                <w:rFonts w:ascii="DengXian" w:eastAsia="DengXian" w:hAnsi="DengXian"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6147EAD6" w14:textId="77777777" w:rsidR="00CA0EF4" w:rsidRDefault="00CA0EF4">
            <w:pPr>
              <w:jc w:val="center"/>
              <w:rPr>
                <w:rStyle w:val="Strong"/>
                <w:rFonts w:ascii="Arial" w:hAnsi="Arial" w:cs="Arial"/>
                <w:sz w:val="16"/>
                <w:szCs w:val="16"/>
              </w:rPr>
            </w:pPr>
            <w:r>
              <w:rPr>
                <w:rStyle w:val="Strong"/>
                <w:rFonts w:ascii="DengXian" w:eastAsia="DengXian" w:hAnsi="DengXian" w:hint="eastAsia"/>
                <w:sz w:val="16"/>
                <w:szCs w:val="16"/>
              </w:rPr>
              <w:t>Company result 2</w:t>
            </w:r>
          </w:p>
        </w:tc>
      </w:tr>
      <w:tr w:rsidR="00CA0EF4" w14:paraId="0CF1A4F9" w14:textId="77777777" w:rsidTr="00CA0EF4">
        <w:trPr>
          <w:trHeight w:val="20"/>
        </w:trPr>
        <w:tc>
          <w:tcPr>
            <w:tcW w:w="209" w:type="pct"/>
            <w:tcBorders>
              <w:top w:val="nil"/>
              <w:left w:val="single" w:sz="8" w:space="0" w:color="auto"/>
              <w:bottom w:val="single" w:sz="8" w:space="0" w:color="auto"/>
              <w:right w:val="single" w:sz="8" w:space="0" w:color="auto"/>
            </w:tcBorders>
          </w:tcPr>
          <w:p w14:paraId="359D72A5" w14:textId="77777777" w:rsidR="00CA0EF4" w:rsidRDefault="00CA0EF4">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43F995" w14:textId="77777777" w:rsidR="00CA0EF4" w:rsidRDefault="00CA0EF4">
            <w:pPr>
              <w:jc w:val="center"/>
              <w:rPr>
                <w:rFonts w:ascii="Times" w:hAnsi="Times" w:cs="Times"/>
                <w:sz w:val="20"/>
                <w:szCs w:val="20"/>
              </w:rP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ECABA91"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72644D2D" w14:textId="77777777" w:rsidR="00CA0EF4" w:rsidRDefault="00CA0EF4">
            <w:pPr>
              <w:jc w:val="center"/>
              <w:rPr>
                <w:rStyle w:val="Strong"/>
                <w:rFonts w:ascii="Arial" w:hAnsi="Arial" w:cs="Arial"/>
                <w:sz w:val="16"/>
                <w:szCs w:val="16"/>
              </w:rPr>
            </w:pPr>
          </w:p>
        </w:tc>
      </w:tr>
      <w:tr w:rsidR="00CA0EF4" w14:paraId="191DA1B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D528E0B" w14:textId="77777777" w:rsidR="00CA0EF4" w:rsidRDefault="00CA0EF4">
            <w:pPr>
              <w:jc w:val="center"/>
              <w:rPr>
                <w:rFonts w:ascii="Times" w:hAnsi="Times" w:cs="Times"/>
                <w:sz w:val="20"/>
                <w:szCs w:val="20"/>
              </w:rP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200E91" w14:textId="77777777" w:rsidR="00CA0EF4" w:rsidRDefault="00CA0EF4">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DBB0F6" w14:textId="77777777" w:rsidR="00CA0EF4" w:rsidRDefault="00CA0EF4">
            <w:pPr>
              <w:rPr>
                <w:rFonts w:ascii="Arial" w:hAnsi="Arial" w:cs="Arial"/>
                <w:sz w:val="16"/>
                <w:szCs w:val="16"/>
                <w:lang w:eastAsia="zh-CN"/>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7A2090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54751C" w14:textId="77777777" w:rsidR="00CA0EF4" w:rsidRDefault="00CA0EF4">
            <w:pPr>
              <w:rPr>
                <w:rFonts w:ascii="Arial" w:hAnsi="Arial" w:cs="Arial"/>
                <w:sz w:val="16"/>
                <w:szCs w:val="16"/>
              </w:rPr>
            </w:pPr>
          </w:p>
        </w:tc>
      </w:tr>
      <w:tr w:rsidR="00CA0EF4" w14:paraId="7B36682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D0DA12" w14:textId="77777777" w:rsidR="00CA0EF4" w:rsidRDefault="00CA0EF4">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4AA50E" w14:textId="77777777" w:rsidR="00CA0EF4" w:rsidRDefault="00CA0EF4">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5AACC9F" w14:textId="77777777" w:rsidR="00CA0EF4" w:rsidRDefault="00CA0EF4">
            <w:pPr>
              <w:rPr>
                <w:rFonts w:ascii="Arial" w:hAnsi="Arial" w:cs="Arial"/>
                <w:sz w:val="16"/>
                <w:szCs w:val="16"/>
                <w:lang w:eastAsia="zh-CN"/>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1478D4FE"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A8FD6F5" w14:textId="77777777" w:rsidR="00CA0EF4" w:rsidRDefault="00CA0EF4">
            <w:pPr>
              <w:rPr>
                <w:rFonts w:ascii="Arial" w:hAnsi="Arial" w:cs="Arial"/>
                <w:sz w:val="16"/>
                <w:szCs w:val="16"/>
              </w:rPr>
            </w:pPr>
          </w:p>
        </w:tc>
      </w:tr>
      <w:tr w:rsidR="00CA0EF4" w14:paraId="3E215A0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1471A80" w14:textId="77777777" w:rsidR="00CA0EF4" w:rsidRDefault="00CA0EF4">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D09B75" w14:textId="77777777" w:rsidR="00CA0EF4" w:rsidRDefault="00CA0EF4">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0E8B432" w14:textId="77777777" w:rsidR="00CA0EF4" w:rsidRDefault="00CA0EF4">
            <w:pPr>
              <w:rPr>
                <w:rFonts w:ascii="Arial" w:hAnsi="Arial" w:cs="Arial"/>
                <w:sz w:val="16"/>
                <w:szCs w:val="16"/>
                <w:lang w:eastAsia="zh-CN"/>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4A5589B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E917AD0" w14:textId="77777777" w:rsidR="00CA0EF4" w:rsidRDefault="00CA0EF4">
            <w:pPr>
              <w:rPr>
                <w:rFonts w:ascii="Arial" w:hAnsi="Arial" w:cs="Arial"/>
                <w:sz w:val="16"/>
                <w:szCs w:val="16"/>
              </w:rPr>
            </w:pPr>
          </w:p>
        </w:tc>
      </w:tr>
      <w:tr w:rsidR="00CA0EF4" w14:paraId="247186C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877791" w14:textId="77777777" w:rsidR="00CA0EF4" w:rsidRDefault="00CA0EF4">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02B1EC" w14:textId="77777777" w:rsidR="00CA0EF4" w:rsidRDefault="00CA0EF4">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705FB5" w14:textId="77777777" w:rsidR="00CA0EF4" w:rsidRDefault="00CA0EF4">
            <w:pPr>
              <w:rPr>
                <w:rFonts w:ascii="Arial" w:hAnsi="Arial" w:cs="Arial"/>
                <w:sz w:val="16"/>
                <w:szCs w:val="16"/>
                <w:lang w:eastAsia="zh-CN"/>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74148CB3"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5366A916" w14:textId="77777777" w:rsidR="00CA0EF4" w:rsidRDefault="00CA0EF4">
            <w:pPr>
              <w:rPr>
                <w:rStyle w:val="Emphasis"/>
                <w:rFonts w:ascii="Arial" w:hAnsi="Arial" w:cs="Arial"/>
                <w:sz w:val="16"/>
                <w:szCs w:val="16"/>
              </w:rPr>
            </w:pPr>
          </w:p>
        </w:tc>
      </w:tr>
      <w:tr w:rsidR="00CA0EF4" w14:paraId="1557A38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24CA609" w14:textId="77777777" w:rsidR="00CA0EF4" w:rsidRDefault="00CA0EF4">
            <w:pPr>
              <w:jc w:val="center"/>
              <w:rPr>
                <w:rFonts w:ascii="Times" w:hAnsi="Times" w:cs="Times"/>
                <w:b/>
                <w:bCs/>
                <w:sz w:val="20"/>
                <w:szCs w:val="20"/>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8A7904" w14:textId="77777777" w:rsidR="00CA0EF4" w:rsidRDefault="00CA0EF4">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8516ECF" w14:textId="77777777" w:rsidR="00CA0EF4" w:rsidRDefault="00CA0EF4">
            <w:pPr>
              <w:rPr>
                <w:rStyle w:val="apple-converted-space"/>
                <w:rFonts w:ascii="Times" w:hAnsi="Times" w:cs="Times"/>
                <w:strike/>
                <w:sz w:val="20"/>
                <w:szCs w:val="20"/>
                <w:lang w:eastAsia="zh-CN"/>
              </w:rPr>
            </w:pPr>
            <w:r>
              <w:rPr>
                <w:rFonts w:ascii="Arial" w:hAnsi="Arial" w:cs="Arial"/>
                <w:strike/>
                <w:sz w:val="16"/>
                <w:szCs w:val="16"/>
              </w:rPr>
              <w:t>[30, 150] ns</w:t>
            </w:r>
            <w:r>
              <w:rPr>
                <w:rStyle w:val="apple-converted-space"/>
                <w:rFonts w:ascii="Arial" w:hAnsi="Arial" w:cs="Arial"/>
                <w:strike/>
                <w:sz w:val="16"/>
                <w:szCs w:val="16"/>
              </w:rPr>
              <w:t> </w:t>
            </w:r>
          </w:p>
          <w:p w14:paraId="6714EBAA" w14:textId="77777777" w:rsidR="00CA0EF4" w:rsidRDefault="00CA0EF4" w:rsidP="00CA0EF4">
            <w:pPr>
              <w:pStyle w:val="ListParagraph"/>
              <w:numPr>
                <w:ilvl w:val="0"/>
                <w:numId w:val="26"/>
              </w:numPr>
              <w:spacing w:after="0" w:line="240" w:lineRule="auto"/>
              <w:contextualSpacing w:val="0"/>
              <w:jc w:val="left"/>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8A1CB53" w14:textId="77777777" w:rsidR="00CA0EF4" w:rsidRDefault="00CA0EF4" w:rsidP="00CA0EF4">
            <w:pPr>
              <w:pStyle w:val="ListParagraph"/>
              <w:numPr>
                <w:ilvl w:val="0"/>
                <w:numId w:val="26"/>
              </w:numPr>
              <w:spacing w:after="0" w:line="240" w:lineRule="auto"/>
              <w:contextualSpacing w:val="0"/>
              <w:jc w:val="left"/>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6201FE93" w14:textId="77777777" w:rsidR="00CA0EF4" w:rsidRDefault="00CA0EF4">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01903BED" w14:textId="77777777" w:rsidR="00CA0EF4" w:rsidRDefault="00CA0EF4">
            <w:pPr>
              <w:rPr>
                <w:rFonts w:ascii="Arial" w:hAnsi="Arial" w:cs="Arial"/>
                <w:strike/>
                <w:sz w:val="16"/>
                <w:szCs w:val="16"/>
                <w:lang w:eastAsia="zh-CN"/>
              </w:rPr>
            </w:pPr>
          </w:p>
        </w:tc>
      </w:tr>
      <w:tr w:rsidR="00CA0EF4" w14:paraId="2890F14F"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E284C60" w14:textId="77777777" w:rsidR="00CA0EF4" w:rsidRDefault="00CA0EF4">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6F347" w14:textId="77777777" w:rsidR="00CA0EF4" w:rsidRDefault="00CA0EF4">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AFB844" w14:textId="77777777" w:rsidR="00CA0EF4" w:rsidRDefault="00CA0EF4">
            <w:pPr>
              <w:rPr>
                <w:rFonts w:ascii="Arial" w:hAnsi="Arial" w:cs="Arial"/>
                <w:sz w:val="16"/>
                <w:szCs w:val="16"/>
                <w:lang w:eastAsia="zh-CN"/>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443D01D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7D4A1B" w14:textId="77777777" w:rsidR="00CA0EF4" w:rsidRDefault="00CA0EF4">
            <w:pPr>
              <w:rPr>
                <w:rFonts w:ascii="Arial" w:hAnsi="Arial" w:cs="Arial"/>
                <w:sz w:val="16"/>
                <w:szCs w:val="16"/>
              </w:rPr>
            </w:pPr>
          </w:p>
        </w:tc>
      </w:tr>
      <w:tr w:rsidR="00CA0EF4" w14:paraId="5EE3003D"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B863525" w14:textId="77777777" w:rsidR="00CA0EF4" w:rsidRDefault="00CA0EF4">
            <w:pPr>
              <w:jc w:val="center"/>
              <w:rPr>
                <w:rFonts w:ascii="Arial" w:hAnsi="Arial" w:cs="Arial"/>
                <w:b/>
                <w:bCs/>
                <w:sz w:val="16"/>
                <w:szCs w:val="16"/>
              </w:rPr>
            </w:pPr>
            <w:r>
              <w:rPr>
                <w:rFonts w:ascii="Arial" w:hAnsi="Arial" w:cs="Arial"/>
                <w:b/>
                <w:bCs/>
                <w:sz w:val="16"/>
                <w:szCs w:val="16"/>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B1B74A" w14:textId="77777777" w:rsidR="00CA0EF4" w:rsidRDefault="00CA0EF4">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AD16C79" w14:textId="77777777" w:rsidR="00CA0EF4" w:rsidRDefault="00CA0EF4">
            <w:pPr>
              <w:rPr>
                <w:rFonts w:ascii="Arial" w:hAnsi="Arial" w:cs="Arial"/>
                <w:sz w:val="16"/>
                <w:szCs w:val="16"/>
                <w:lang w:eastAsia="zh-CN"/>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3F3B289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B90D908" w14:textId="77777777" w:rsidR="00CA0EF4" w:rsidRDefault="00CA0EF4">
            <w:pPr>
              <w:rPr>
                <w:rFonts w:ascii="Arial" w:hAnsi="Arial" w:cs="Arial"/>
                <w:sz w:val="16"/>
                <w:szCs w:val="16"/>
              </w:rPr>
            </w:pPr>
          </w:p>
        </w:tc>
      </w:tr>
      <w:tr w:rsidR="00CA0EF4" w14:paraId="72A28EC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8D196C" w14:textId="77777777" w:rsidR="00CA0EF4" w:rsidRDefault="00CA0EF4">
            <w:pPr>
              <w:jc w:val="center"/>
              <w:rPr>
                <w:rFonts w:ascii="Arial" w:hAnsi="Arial" w:cs="Arial"/>
                <w:b/>
                <w:bCs/>
                <w:sz w:val="16"/>
                <w:szCs w:val="16"/>
              </w:rPr>
            </w:pPr>
            <w:r>
              <w:rPr>
                <w:rFonts w:ascii="Arial" w:hAnsi="Arial" w:cs="Arial"/>
                <w:b/>
                <w:bCs/>
                <w:sz w:val="16"/>
                <w:szCs w:val="16"/>
              </w:rPr>
              <w:lastRenderedPageBreak/>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1152856" w14:textId="77777777" w:rsidR="00CA0EF4" w:rsidRDefault="00CA0EF4">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33B95EDC"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78DBCF" w14:textId="77777777" w:rsidR="00CA0EF4" w:rsidRDefault="00CA0EF4">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5C9595C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19EC2C2" w14:textId="77777777" w:rsidR="00CA0EF4" w:rsidRDefault="00CA0EF4">
            <w:pPr>
              <w:rPr>
                <w:rFonts w:ascii="Arial" w:hAnsi="Arial" w:cs="Arial"/>
                <w:sz w:val="16"/>
                <w:szCs w:val="16"/>
              </w:rPr>
            </w:pPr>
          </w:p>
        </w:tc>
      </w:tr>
      <w:tr w:rsidR="00CA0EF4" w14:paraId="0727C07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14C3D56" w14:textId="77777777" w:rsidR="00CA0EF4" w:rsidRDefault="00CA0EF4">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44D9EC60"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774DFA6F"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8D732F" w14:textId="77777777" w:rsidR="00CA0EF4" w:rsidRDefault="00CA0EF4">
            <w:pPr>
              <w:rPr>
                <w:rFonts w:ascii="Arial" w:hAnsi="Arial" w:cs="Arial"/>
                <w:sz w:val="16"/>
                <w:szCs w:val="16"/>
                <w:lang w:eastAsia="zh-CN"/>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E88731F"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3B523B5" w14:textId="77777777" w:rsidR="00CA0EF4" w:rsidRDefault="00CA0EF4">
            <w:pPr>
              <w:rPr>
                <w:rFonts w:ascii="Arial" w:hAnsi="Arial" w:cs="Arial"/>
                <w:sz w:val="16"/>
                <w:szCs w:val="16"/>
              </w:rPr>
            </w:pPr>
          </w:p>
        </w:tc>
      </w:tr>
      <w:tr w:rsidR="00CA0EF4" w14:paraId="77C085B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0FED8D" w14:textId="77777777" w:rsidR="00CA0EF4" w:rsidRDefault="00CA0EF4">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D18FCE9" w14:textId="77777777" w:rsidR="00CA0EF4" w:rsidRDefault="00CA0EF4">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2AB4372" w14:textId="77777777" w:rsidR="00CA0EF4" w:rsidRDefault="00CA0EF4">
            <w:pPr>
              <w:rPr>
                <w:rFonts w:ascii="Arial" w:hAnsi="Arial" w:cs="Arial"/>
                <w:sz w:val="16"/>
                <w:szCs w:val="16"/>
                <w:lang w:eastAsia="zh-CN"/>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474D3A" w14:textId="77777777" w:rsidR="00CA0EF4" w:rsidRDefault="00CA0EF4">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3D6A514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2BC2ABE" w14:textId="77777777" w:rsidR="00CA0EF4" w:rsidRDefault="00CA0EF4">
            <w:pPr>
              <w:rPr>
                <w:rFonts w:ascii="Arial" w:hAnsi="Arial" w:cs="Arial"/>
                <w:sz w:val="16"/>
                <w:szCs w:val="16"/>
              </w:rPr>
            </w:pPr>
          </w:p>
        </w:tc>
      </w:tr>
      <w:tr w:rsidR="00CA0EF4" w14:paraId="33CE241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FD70E15" w14:textId="77777777" w:rsidR="00CA0EF4" w:rsidRDefault="00CA0EF4">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6844097A" w14:textId="77777777" w:rsidR="00CA0EF4" w:rsidRDefault="00CA0EF4">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152C82F6" w14:textId="77777777" w:rsidR="00CA0EF4" w:rsidRDefault="00CA0EF4">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7A8D196" w14:textId="77777777" w:rsidR="00CA0EF4" w:rsidRDefault="00CA0EF4">
            <w:pPr>
              <w:rPr>
                <w:rFonts w:ascii="Arial" w:hAnsi="Arial" w:cs="Arial"/>
                <w:sz w:val="16"/>
                <w:szCs w:val="16"/>
                <w:lang w:eastAsia="zh-CN"/>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27D4680"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2B0682A1" w14:textId="77777777" w:rsidR="00CA0EF4" w:rsidRDefault="00CA0EF4">
            <w:pPr>
              <w:rPr>
                <w:rFonts w:ascii="Arial" w:hAnsi="Arial" w:cs="Arial"/>
                <w:sz w:val="16"/>
                <w:szCs w:val="16"/>
              </w:rPr>
            </w:pPr>
          </w:p>
        </w:tc>
      </w:tr>
      <w:tr w:rsidR="00CA0EF4" w14:paraId="607C944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64A8841" w14:textId="77777777" w:rsidR="00CA0EF4" w:rsidRDefault="00CA0EF4">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59E48D" w14:textId="77777777" w:rsidR="00CA0EF4" w:rsidRDefault="00CA0EF4">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37A1E53E" w14:textId="77777777" w:rsidR="00CA0EF4" w:rsidRDefault="00CA0EF4">
            <w:pPr>
              <w:rPr>
                <w:rFonts w:ascii="Arial" w:hAnsi="Arial" w:cs="Arial"/>
                <w:strike/>
                <w:sz w:val="16"/>
                <w:szCs w:val="16"/>
                <w:lang w:eastAsia="zh-CN"/>
              </w:rPr>
            </w:pPr>
            <w:r>
              <w:rPr>
                <w:rFonts w:ascii="Arial" w:hAnsi="Arial" w:cs="Arial"/>
                <w:strike/>
                <w:sz w:val="16"/>
                <w:szCs w:val="16"/>
              </w:rPr>
              <w:t>[0.1, 1, 5] kbps</w:t>
            </w:r>
          </w:p>
          <w:p w14:paraId="58E44447" w14:textId="77777777" w:rsidR="00CA0EF4" w:rsidRDefault="00CA0EF4">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481C3FF1" w14:textId="77777777" w:rsidR="00CA0EF4" w:rsidRDefault="00CA0EF4">
            <w:pPr>
              <w:rPr>
                <w:rFonts w:ascii="Arial" w:hAnsi="Arial" w:cs="Arial"/>
                <w:color w:val="FF00FF"/>
                <w:sz w:val="16"/>
                <w:szCs w:val="16"/>
              </w:rPr>
            </w:pPr>
            <w:r>
              <w:rPr>
                <w:rFonts w:ascii="Arial" w:hAnsi="Arial" w:cs="Arial"/>
                <w:color w:val="FF00FF"/>
                <w:sz w:val="16"/>
                <w:szCs w:val="16"/>
              </w:rPr>
              <w:t xml:space="preserve">1 kbps (M), 5 ~ 7 kbps (M), [large value] (O)   </w:t>
            </w:r>
          </w:p>
          <w:p w14:paraId="7ECDECD2" w14:textId="77777777" w:rsidR="00CA0EF4" w:rsidRDefault="00CA0EF4">
            <w:pPr>
              <w:rPr>
                <w:rFonts w:ascii="Arial" w:hAnsi="Arial" w:cs="Arial"/>
                <w:color w:val="FF00FF"/>
                <w:sz w:val="16"/>
                <w:szCs w:val="16"/>
              </w:rPr>
            </w:pPr>
            <w:r>
              <w:rPr>
                <w:rFonts w:ascii="Arial" w:hAnsi="Arial" w:cs="Arial"/>
                <w:color w:val="FF00FF"/>
                <w:sz w:val="16"/>
                <w:szCs w:val="16"/>
              </w:rPr>
              <w:t>FFS:0.1 kbps (M),</w:t>
            </w:r>
          </w:p>
          <w:p w14:paraId="3D032030" w14:textId="77777777" w:rsidR="00CA0EF4" w:rsidRDefault="00CA0EF4">
            <w:pPr>
              <w:rPr>
                <w:rFonts w:ascii="Arial" w:hAnsi="Arial" w:cs="Arial"/>
                <w:sz w:val="16"/>
                <w:szCs w:val="16"/>
              </w:rPr>
            </w:pPr>
          </w:p>
          <w:p w14:paraId="3BF69A7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Note1: companies to report the exact data rate.</w:t>
            </w:r>
          </w:p>
          <w:p w14:paraId="7E91B16E"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3650CB1D" w14:textId="77777777" w:rsidR="00CA0EF4" w:rsidRDefault="00CA0EF4" w:rsidP="00CA0EF4">
            <w:pPr>
              <w:pStyle w:val="ListParagraph"/>
              <w:numPr>
                <w:ilvl w:val="0"/>
                <w:numId w:val="28"/>
              </w:numPr>
              <w:spacing w:after="0" w:line="240" w:lineRule="auto"/>
              <w:contextualSpacing w:val="0"/>
              <w:jc w:val="left"/>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548CDEA4"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3B4621E1" w14:textId="77777777" w:rsidR="00CA0EF4" w:rsidRDefault="00CA0EF4" w:rsidP="00CA0EF4">
            <w:pPr>
              <w:pStyle w:val="ListParagraph"/>
              <w:numPr>
                <w:ilvl w:val="0"/>
                <w:numId w:val="28"/>
              </w:numPr>
              <w:spacing w:after="0" w:line="240" w:lineRule="auto"/>
              <w:contextualSpacing w:val="0"/>
              <w:jc w:val="left"/>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0C8E8896" w14:textId="77777777" w:rsidR="00CA0EF4" w:rsidRDefault="00CA0EF4">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531A9FC8"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F70ABD3" w14:textId="77777777" w:rsidR="00CA0EF4" w:rsidRDefault="00CA0EF4">
            <w:pPr>
              <w:rPr>
                <w:rFonts w:ascii="Arial" w:hAnsi="Arial" w:cs="Arial"/>
                <w:sz w:val="16"/>
                <w:szCs w:val="16"/>
                <w:lang w:eastAsia="zh-CN"/>
              </w:rPr>
            </w:pPr>
          </w:p>
        </w:tc>
      </w:tr>
      <w:tr w:rsidR="00CA0EF4" w14:paraId="1171811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650F402" w14:textId="77777777" w:rsidR="00CA0EF4" w:rsidRDefault="00CA0EF4">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ADBB82" w14:textId="77777777" w:rsidR="00CA0EF4" w:rsidRDefault="00CA0EF4">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5FF2858" w14:textId="77777777" w:rsidR="00CA0EF4" w:rsidRDefault="00CA0EF4">
            <w:pPr>
              <w:snapToGrid w:val="0"/>
              <w:rPr>
                <w:rFonts w:ascii="Arial" w:hAnsi="Arial" w:cs="Arial"/>
                <w:color w:val="538135"/>
                <w:sz w:val="16"/>
                <w:szCs w:val="16"/>
                <w:lang w:eastAsia="zh-CN"/>
              </w:rPr>
            </w:pPr>
            <w:r>
              <w:rPr>
                <w:rFonts w:ascii="Arial" w:hAnsi="Arial" w:cs="Arial"/>
                <w:color w:val="538135"/>
                <w:sz w:val="16"/>
                <w:szCs w:val="16"/>
              </w:rPr>
              <w:t>{20 bits, 96 bits, 400 bits} are considered for message size.</w:t>
            </w:r>
          </w:p>
          <w:p w14:paraId="68BB81B2" w14:textId="77777777" w:rsidR="00CA0EF4" w:rsidRDefault="00CA0EF4" w:rsidP="00CA0EF4">
            <w:pPr>
              <w:numPr>
                <w:ilvl w:val="0"/>
                <w:numId w:val="29"/>
              </w:numPr>
              <w:snapToGrid w:val="0"/>
              <w:spacing w:after="0"/>
              <w:jc w:val="left"/>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7C6B7FAC" w14:textId="77777777" w:rsidR="00CA0EF4" w:rsidRDefault="00CA0EF4" w:rsidP="00CA0EF4">
            <w:pPr>
              <w:numPr>
                <w:ilvl w:val="0"/>
                <w:numId w:val="29"/>
              </w:numPr>
              <w:snapToGrid w:val="0"/>
              <w:spacing w:after="0"/>
              <w:jc w:val="left"/>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430DECE9" w14:textId="77777777" w:rsidR="00CA0EF4" w:rsidRDefault="00CA0EF4">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08467134" w14:textId="77777777" w:rsidR="00CA0EF4" w:rsidRDefault="00CA0EF4">
            <w:pPr>
              <w:snapToGrid w:val="0"/>
              <w:rPr>
                <w:rFonts w:ascii="Arial" w:hAnsi="Arial" w:cs="Arial"/>
                <w:sz w:val="16"/>
                <w:szCs w:val="16"/>
              </w:rPr>
            </w:pPr>
          </w:p>
        </w:tc>
      </w:tr>
      <w:tr w:rsidR="00CA0EF4" w14:paraId="12E12F5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A72988A" w14:textId="77777777" w:rsidR="00CA0EF4" w:rsidRDefault="00CA0EF4">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52B4A9" w14:textId="77777777" w:rsidR="00CA0EF4" w:rsidRDefault="00CA0EF4">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4E978A8" w14:textId="77777777" w:rsidR="00CA0EF4" w:rsidRDefault="00CA0EF4">
            <w:pPr>
              <w:rPr>
                <w:rFonts w:ascii="Arial" w:hAnsi="Arial" w:cs="Arial"/>
                <w:sz w:val="16"/>
                <w:szCs w:val="16"/>
                <w:lang w:eastAsia="zh-CN"/>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6BC6A6E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EFD34D9" w14:textId="77777777" w:rsidR="00CA0EF4" w:rsidRDefault="00CA0EF4">
            <w:pPr>
              <w:rPr>
                <w:rFonts w:ascii="Arial" w:hAnsi="Arial" w:cs="Arial"/>
                <w:sz w:val="16"/>
                <w:szCs w:val="16"/>
              </w:rPr>
            </w:pPr>
          </w:p>
        </w:tc>
      </w:tr>
      <w:tr w:rsidR="00CA0EF4" w14:paraId="4AF3DE4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3E1F385" w14:textId="77777777" w:rsidR="00CA0EF4" w:rsidRDefault="00CA0EF4">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482A21" w14:textId="77777777" w:rsidR="00CA0EF4" w:rsidRDefault="00CA0EF4">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18514A5" w14:textId="77777777" w:rsidR="00CA0EF4" w:rsidRDefault="00CA0EF4">
            <w:pPr>
              <w:overflowPunct w:val="0"/>
              <w:autoSpaceDE w:val="0"/>
              <w:autoSpaceDN w:val="0"/>
              <w:textAlignment w:val="baseline"/>
              <w:rPr>
                <w:rFonts w:ascii="Arial" w:hAnsi="Arial" w:cs="Arial"/>
                <w:sz w:val="16"/>
                <w:szCs w:val="16"/>
                <w:lang w:eastAsia="zh-CN"/>
              </w:rPr>
            </w:pPr>
          </w:p>
          <w:p w14:paraId="4975E412" w14:textId="77777777" w:rsidR="00CA0EF4" w:rsidRDefault="00CA0EF4">
            <w:pPr>
              <w:rPr>
                <w:rFonts w:ascii="DengXian" w:eastAsia="DengXian" w:hAnsi="DengXian" w:cs="Times"/>
                <w:sz w:val="16"/>
                <w:szCs w:val="16"/>
              </w:rPr>
            </w:pPr>
            <w:r>
              <w:rPr>
                <w:rFonts w:ascii="Arial" w:hAnsi="Arial" w:cs="Arial"/>
                <w:b/>
                <w:bCs/>
                <w:sz w:val="16"/>
                <w:szCs w:val="16"/>
                <w:highlight w:val="darkYellow"/>
              </w:rPr>
              <w:t>Working assumption on [0q] (sampling frequency) in link level simulation table</w:t>
            </w:r>
          </w:p>
          <w:p w14:paraId="4ABB501E" w14:textId="77777777" w:rsidR="00CA0EF4" w:rsidRDefault="00CA0EF4">
            <w:pPr>
              <w:rPr>
                <w:rFonts w:ascii="Arial" w:eastAsia="SimSun" w:hAnsi="Arial" w:cs="Arial"/>
                <w:sz w:val="16"/>
                <w:szCs w:val="16"/>
              </w:rPr>
            </w:pPr>
            <w:r>
              <w:rPr>
                <w:rFonts w:ascii="Arial" w:hAnsi="Arial" w:cs="Arial"/>
                <w:sz w:val="16"/>
                <w:szCs w:val="16"/>
              </w:rPr>
              <w:t>Companies to report the Sampling frequency (e.g., 1.92Msps or other feasible values if any)</w:t>
            </w:r>
          </w:p>
          <w:p w14:paraId="0EFD76FA" w14:textId="77777777" w:rsidR="00CA0EF4" w:rsidRDefault="00CA0EF4">
            <w:pPr>
              <w:rPr>
                <w:rFonts w:ascii="Arial" w:hAnsi="Arial" w:cs="Arial"/>
                <w:strike/>
                <w:sz w:val="16"/>
                <w:szCs w:val="16"/>
              </w:rPr>
            </w:pPr>
            <w:r>
              <w:rPr>
                <w:rFonts w:ascii="Arial" w:hAnsi="Arial" w:cs="Arial"/>
                <w:sz w:val="16"/>
                <w:szCs w:val="16"/>
              </w:rPr>
              <w:t xml:space="preserve">Initial SFO (Sampling Frequency Offset) (Fe): </w:t>
            </w:r>
          </w:p>
          <w:p w14:paraId="2CCA13C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5F64E97E"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3D5E75D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6BDAB41B"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403C603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6743700C"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values are only for sampling purpose.</w:t>
            </w:r>
          </w:p>
          <w:p w14:paraId="212E6F4D"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values</w:t>
            </w:r>
          </w:p>
          <w:p w14:paraId="0D70A8E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360B734A" w14:textId="77777777" w:rsidR="00CA0EF4" w:rsidRDefault="00CA0EF4">
            <w:pPr>
              <w:rPr>
                <w:rFonts w:ascii="Times" w:hAnsi="Times" w:cs="Times"/>
                <w:sz w:val="20"/>
                <w:szCs w:val="20"/>
              </w:rPr>
            </w:pPr>
            <w:r>
              <w:rPr>
                <w:rFonts w:ascii="Arial" w:hAnsi="Arial" w:cs="Arial"/>
                <w:sz w:val="16"/>
                <w:szCs w:val="16"/>
              </w:rPr>
              <w:t>The timing drift ΔT over a time T is modelled as ΔT = ±Fe * T.</w:t>
            </w:r>
          </w:p>
          <w:p w14:paraId="7052B685"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303107F3"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Note: SFO after clock calibration can be applied to Fe.</w:t>
            </w:r>
          </w:p>
          <w:p w14:paraId="640AC406"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FFS other models</w:t>
            </w:r>
          </w:p>
          <w:p w14:paraId="0C0F16B7" w14:textId="77777777" w:rsidR="00CA0EF4" w:rsidRDefault="00CA0EF4">
            <w:pPr>
              <w:rPr>
                <w:rFonts w:ascii="Arial" w:hAnsi="Arial" w:cs="Arial"/>
                <w:sz w:val="16"/>
                <w:szCs w:val="16"/>
              </w:rPr>
            </w:pPr>
            <w:r>
              <w:rPr>
                <w:rFonts w:ascii="Arial" w:hAnsi="Arial" w:cs="Arial"/>
                <w:sz w:val="16"/>
                <w:szCs w:val="16"/>
              </w:rPr>
              <w:lastRenderedPageBreak/>
              <w:t>CFO for device 2b.</w:t>
            </w:r>
          </w:p>
          <w:p w14:paraId="39E7199C"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[100ppm/200ppm/1000ppm, 0.1ppm/s]”</w:t>
            </w:r>
          </w:p>
          <w:p w14:paraId="71CE592D" w14:textId="77777777" w:rsidR="00CA0EF4" w:rsidRDefault="00CA0EF4">
            <w:pPr>
              <w:rPr>
                <w:rFonts w:ascii="Arial" w:hAnsi="Arial" w:cs="Arial"/>
                <w:sz w:val="16"/>
                <w:szCs w:val="16"/>
              </w:rPr>
            </w:pPr>
            <w:r>
              <w:rPr>
                <w:rFonts w:ascii="Arial" w:hAnsi="Arial" w:cs="Arial"/>
                <w:sz w:val="16"/>
                <w:szCs w:val="16"/>
              </w:rPr>
              <w:t>Note: Above assumptions are for LLS evaluation purpose only</w:t>
            </w:r>
          </w:p>
          <w:p w14:paraId="143FF595" w14:textId="77777777" w:rsidR="00CA0EF4" w:rsidRDefault="00CA0EF4">
            <w:pPr>
              <w:overflowPunct w:val="0"/>
              <w:autoSpaceDE w:val="0"/>
              <w:autoSpaceDN w:val="0"/>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74BD0DB2" w14:textId="77777777" w:rsidR="00CA0EF4" w:rsidRDefault="00CA0EF4">
            <w:pPr>
              <w:rPr>
                <w:rStyle w:val="Emphasis"/>
                <w:rFonts w:ascii="Times" w:hAnsi="Times" w:cs="Times"/>
                <w:sz w:val="20"/>
                <w:szCs w:val="20"/>
              </w:rPr>
            </w:pPr>
          </w:p>
        </w:tc>
        <w:tc>
          <w:tcPr>
            <w:tcW w:w="462" w:type="pct"/>
            <w:tcBorders>
              <w:top w:val="nil"/>
              <w:left w:val="nil"/>
              <w:bottom w:val="single" w:sz="8" w:space="0" w:color="auto"/>
              <w:right w:val="single" w:sz="8" w:space="0" w:color="auto"/>
            </w:tcBorders>
          </w:tcPr>
          <w:p w14:paraId="13C36B30" w14:textId="77777777" w:rsidR="00CA0EF4" w:rsidRDefault="00CA0EF4">
            <w:pPr>
              <w:rPr>
                <w:rStyle w:val="Emphasis"/>
                <w:rFonts w:ascii="Arial" w:hAnsi="Arial" w:cs="Arial"/>
                <w:sz w:val="16"/>
                <w:szCs w:val="16"/>
                <w:lang w:eastAsia="zh-CN"/>
              </w:rPr>
            </w:pPr>
          </w:p>
        </w:tc>
      </w:tr>
      <w:tr w:rsidR="00CA0EF4" w14:paraId="7D2025F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8A38C29" w14:textId="77777777" w:rsidR="00CA0EF4" w:rsidRDefault="00CA0EF4">
            <w:pPr>
              <w:jc w:val="center"/>
              <w:rPr>
                <w:rFonts w:ascii="Times" w:hAnsi="Times" w:cs="Times"/>
                <w:b/>
                <w:bCs/>
                <w:sz w:val="20"/>
                <w:szCs w:val="20"/>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44BB1E" w14:textId="77777777" w:rsidR="00CA0EF4" w:rsidRDefault="00CA0EF4">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B268C" w14:textId="77777777" w:rsidR="00CA0EF4" w:rsidRDefault="00CA0EF4">
            <w:pPr>
              <w:rPr>
                <w:rFonts w:ascii="Arial" w:hAnsi="Arial" w:cs="Arial"/>
                <w:sz w:val="16"/>
                <w:szCs w:val="16"/>
                <w:lang w:eastAsia="zh-CN"/>
              </w:rPr>
            </w:pPr>
            <w:r>
              <w:rPr>
                <w:rFonts w:ascii="Arial" w:hAnsi="Arial" w:cs="Arial"/>
                <w:sz w:val="16"/>
                <w:szCs w:val="16"/>
              </w:rPr>
              <w:t>Options are as follows,</w:t>
            </w:r>
          </w:p>
          <w:p w14:paraId="6492889F" w14:textId="77777777" w:rsidR="00CA0EF4" w:rsidRDefault="00CA0EF4" w:rsidP="00CA0EF4">
            <w:pPr>
              <w:pStyle w:val="ListParagraph"/>
              <w:numPr>
                <w:ilvl w:val="0"/>
                <w:numId w:val="30"/>
              </w:numPr>
              <w:overflowPunct w:val="0"/>
              <w:autoSpaceDE w:val="0"/>
              <w:autoSpaceDN w:val="0"/>
              <w:spacing w:after="180" w:line="240" w:lineRule="auto"/>
              <w:textAlignment w:val="baseline"/>
              <w:rPr>
                <w:rFonts w:ascii="Arial" w:hAnsi="Arial" w:cs="Arial"/>
                <w:sz w:val="16"/>
                <w:szCs w:val="16"/>
              </w:rPr>
            </w:pPr>
            <w:r>
              <w:rPr>
                <w:rFonts w:ascii="Arial" w:hAnsi="Arial" w:cs="Arial"/>
                <w:sz w:val="16"/>
                <w:szCs w:val="16"/>
              </w:rPr>
              <w:t>Device 1, RF-ED</w:t>
            </w:r>
          </w:p>
          <w:p w14:paraId="64902BB4"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2a, RF-ED</w:t>
            </w:r>
          </w:p>
          <w:p w14:paraId="09E98078"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Device 2b, RF-ED/IF-ED/ZIF</w:t>
            </w:r>
          </w:p>
          <w:p w14:paraId="5DF23A88" w14:textId="77777777" w:rsidR="00CA0EF4" w:rsidRDefault="00CA0EF4">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0BC636D"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63F1547" w14:textId="77777777" w:rsidR="00CA0EF4" w:rsidRDefault="00CA0EF4">
            <w:pPr>
              <w:rPr>
                <w:rFonts w:ascii="Arial" w:hAnsi="Arial" w:cs="Arial"/>
                <w:sz w:val="16"/>
                <w:szCs w:val="16"/>
              </w:rPr>
            </w:pPr>
          </w:p>
        </w:tc>
      </w:tr>
      <w:tr w:rsidR="00CA0EF4" w14:paraId="75D8E5E2" w14:textId="77777777" w:rsidTr="00CA0EF4">
        <w:trPr>
          <w:trHeight w:val="20"/>
        </w:trPr>
        <w:tc>
          <w:tcPr>
            <w:tcW w:w="209" w:type="pct"/>
            <w:tcBorders>
              <w:top w:val="nil"/>
              <w:left w:val="single" w:sz="8" w:space="0" w:color="auto"/>
              <w:bottom w:val="single" w:sz="8" w:space="0" w:color="auto"/>
              <w:right w:val="single" w:sz="8" w:space="0" w:color="auto"/>
            </w:tcBorders>
          </w:tcPr>
          <w:p w14:paraId="555DB1D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7CBD5C" w14:textId="77777777" w:rsidR="00CA0EF4" w:rsidRDefault="00CA0EF4">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7A7918A2"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12B2F11F" w14:textId="77777777" w:rsidR="00CA0EF4" w:rsidRDefault="00CA0EF4">
            <w:pPr>
              <w:jc w:val="center"/>
              <w:rPr>
                <w:rStyle w:val="Strong"/>
                <w:rFonts w:ascii="Arial" w:hAnsi="Arial" w:cs="Arial"/>
                <w:sz w:val="16"/>
                <w:szCs w:val="16"/>
              </w:rPr>
            </w:pPr>
          </w:p>
        </w:tc>
      </w:tr>
      <w:tr w:rsidR="00CA0EF4" w14:paraId="32925BF2"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CF81513" w14:textId="77777777" w:rsidR="00CA0EF4" w:rsidRDefault="00CA0EF4">
            <w:pPr>
              <w:jc w:val="center"/>
              <w:rPr>
                <w:rFonts w:ascii="Times" w:hAnsi="Times" w:cs="Times"/>
                <w:sz w:val="20"/>
                <w:szCs w:val="20"/>
              </w:rP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4D4B0C" w14:textId="77777777" w:rsidR="00CA0EF4" w:rsidRDefault="00CA0EF4">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44500B2" w14:textId="77777777" w:rsidR="00CA0EF4" w:rsidRDefault="00CA0EF4">
            <w:pPr>
              <w:rPr>
                <w:rFonts w:ascii="Arial" w:hAnsi="Arial" w:cs="Arial"/>
                <w:sz w:val="16"/>
                <w:szCs w:val="16"/>
                <w:lang w:eastAsia="zh-CN"/>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763897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27B687" w14:textId="77777777" w:rsidR="00CA0EF4" w:rsidRDefault="00CA0EF4">
            <w:pPr>
              <w:rPr>
                <w:rFonts w:ascii="Arial" w:hAnsi="Arial" w:cs="Arial"/>
                <w:sz w:val="16"/>
                <w:szCs w:val="16"/>
              </w:rPr>
            </w:pPr>
          </w:p>
        </w:tc>
      </w:tr>
      <w:tr w:rsidR="00CA0EF4" w14:paraId="3718478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3DE12FB" w14:textId="77777777" w:rsidR="00CA0EF4" w:rsidRDefault="00CA0EF4">
            <w:pPr>
              <w:jc w:val="center"/>
              <w:rPr>
                <w:rFonts w:ascii="Arial" w:hAnsi="Arial" w:cs="Arial"/>
                <w:b/>
                <w:bCs/>
                <w:sz w:val="16"/>
                <w:szCs w:val="16"/>
              </w:rPr>
            </w:pPr>
            <w:r>
              <w:rPr>
                <w:rFonts w:ascii="Arial" w:hAnsi="Arial" w:cs="Arial"/>
                <w:b/>
                <w:bCs/>
                <w:sz w:val="16"/>
                <w:szCs w:val="16"/>
              </w:rPr>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8AE645" w14:textId="77777777" w:rsidR="00CA0EF4" w:rsidRDefault="00CA0EF4">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0B0E306" w14:textId="77777777" w:rsidR="00CA0EF4" w:rsidRDefault="00CA0EF4">
            <w:pPr>
              <w:rPr>
                <w:rFonts w:ascii="Arial" w:hAnsi="Arial" w:cs="Arial"/>
                <w:sz w:val="16"/>
                <w:szCs w:val="16"/>
                <w:lang w:eastAsia="zh-CN"/>
              </w:rPr>
            </w:pPr>
            <w:r>
              <w:rPr>
                <w:rFonts w:ascii="Arial" w:hAnsi="Arial" w:cs="Arial"/>
                <w:sz w:val="16"/>
                <w:szCs w:val="16"/>
              </w:rPr>
              <w:t>The ED bandwidth is the bandwidth for calculating the noise/interference (if any) power:</w:t>
            </w:r>
          </w:p>
          <w:p w14:paraId="6D021D9E" w14:textId="77777777" w:rsidR="00CA0EF4" w:rsidRDefault="00CA0EF4">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05371855" w14:textId="77777777" w:rsidR="00CA0EF4" w:rsidRDefault="00CA0EF4">
            <w:pPr>
              <w:rPr>
                <w:rFonts w:ascii="Arial" w:hAnsi="Arial" w:cs="Arial"/>
                <w:sz w:val="16"/>
                <w:szCs w:val="16"/>
              </w:rPr>
            </w:pPr>
          </w:p>
          <w:p w14:paraId="2DAD37F1" w14:textId="77777777" w:rsidR="00CA0EF4" w:rsidRDefault="00CA0EF4">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6947E1D4"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05AF7496" w14:textId="77777777" w:rsidR="00CA0EF4" w:rsidRDefault="00CA0EF4">
            <w:pPr>
              <w:rPr>
                <w:rFonts w:ascii="Arial" w:hAnsi="Arial" w:cs="Arial"/>
                <w:sz w:val="16"/>
                <w:szCs w:val="16"/>
              </w:rPr>
            </w:pPr>
          </w:p>
        </w:tc>
      </w:tr>
      <w:tr w:rsidR="00CA0EF4" w14:paraId="52B78A7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97DDABE" w14:textId="77777777" w:rsidR="00CA0EF4" w:rsidRDefault="00CA0EF4">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3D81CB" w14:textId="77777777" w:rsidR="00CA0EF4" w:rsidRDefault="00CA0EF4">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EA90942" w14:textId="77777777" w:rsidR="00CA0EF4" w:rsidRDefault="00CA0EF4">
            <w:pPr>
              <w:rPr>
                <w:rFonts w:ascii="Arial" w:hAnsi="Arial" w:cs="Arial"/>
                <w:sz w:val="16"/>
                <w:szCs w:val="16"/>
                <w:lang w:eastAsia="zh-CN"/>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45D511E0" w14:textId="77777777" w:rsidR="00CA0EF4" w:rsidRDefault="00CA0EF4">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1A1BA39B"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16033FF" w14:textId="77777777" w:rsidR="00CA0EF4" w:rsidRDefault="00CA0EF4">
            <w:pPr>
              <w:rPr>
                <w:rFonts w:ascii="Arial" w:hAnsi="Arial" w:cs="Arial"/>
                <w:sz w:val="16"/>
                <w:szCs w:val="16"/>
                <w:lang w:eastAsia="zh-CN"/>
              </w:rPr>
            </w:pPr>
          </w:p>
        </w:tc>
      </w:tr>
      <w:tr w:rsidR="00CA0EF4" w14:paraId="2D1B584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646CB7E" w14:textId="77777777" w:rsidR="00CA0EF4" w:rsidRDefault="00CA0EF4">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F994B0" w14:textId="77777777" w:rsidR="00CA0EF4" w:rsidRDefault="00CA0EF4">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5C9FDB4" w14:textId="77777777" w:rsidR="00CA0EF4" w:rsidRDefault="00CA0EF4">
            <w:pPr>
              <w:rPr>
                <w:rFonts w:ascii="Arial" w:hAnsi="Arial" w:cs="Arial"/>
                <w:sz w:val="16"/>
                <w:szCs w:val="16"/>
                <w:lang w:eastAsia="zh-CN"/>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2116AD1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DFB4F3A" w14:textId="77777777" w:rsidR="00CA0EF4" w:rsidRDefault="00CA0EF4">
            <w:pPr>
              <w:rPr>
                <w:rFonts w:ascii="Arial" w:hAnsi="Arial" w:cs="Arial"/>
                <w:sz w:val="16"/>
                <w:szCs w:val="16"/>
              </w:rPr>
            </w:pPr>
          </w:p>
        </w:tc>
      </w:tr>
      <w:tr w:rsidR="00CA0EF4" w14:paraId="6B69ADC1"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D16B7DF" w14:textId="77777777" w:rsidR="00CA0EF4" w:rsidRDefault="00CA0EF4">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98A733"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A532A6A" w14:textId="77777777" w:rsidR="00CA0EF4" w:rsidRDefault="00CA0EF4">
            <w:pPr>
              <w:rPr>
                <w:rFonts w:ascii="Arial" w:hAnsi="Arial" w:cs="Arial"/>
                <w:sz w:val="16"/>
                <w:szCs w:val="16"/>
                <w:lang w:eastAsia="zh-CN"/>
              </w:rPr>
            </w:pPr>
            <w:r>
              <w:rPr>
                <w:rFonts w:ascii="Arial" w:hAnsi="Arial" w:cs="Arial"/>
                <w:sz w:val="16"/>
                <w:szCs w:val="16"/>
              </w:rPr>
              <w:t>OOK</w:t>
            </w:r>
          </w:p>
          <w:p w14:paraId="138F0B03" w14:textId="77777777" w:rsidR="00CA0EF4" w:rsidRDefault="00CA0EF4">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71A63825"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0C4DD47" w14:textId="77777777" w:rsidR="00CA0EF4" w:rsidRDefault="00CA0EF4">
            <w:pPr>
              <w:rPr>
                <w:rFonts w:ascii="Arial" w:hAnsi="Arial" w:cs="Arial"/>
                <w:sz w:val="16"/>
                <w:szCs w:val="16"/>
              </w:rPr>
            </w:pPr>
          </w:p>
        </w:tc>
      </w:tr>
      <w:tr w:rsidR="00CA0EF4" w14:paraId="530D898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3BB175" w14:textId="77777777" w:rsidR="00CA0EF4" w:rsidRDefault="00CA0EF4">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13C885"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B006931" w14:textId="77777777" w:rsidR="00CA0EF4" w:rsidRDefault="00CA0EF4">
            <w:pPr>
              <w:rPr>
                <w:rFonts w:ascii="Arial" w:hAnsi="Arial" w:cs="Arial"/>
                <w:sz w:val="16"/>
                <w:szCs w:val="16"/>
                <w:lang w:eastAsia="zh-CN"/>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79D02C3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23DAC73" w14:textId="77777777" w:rsidR="00CA0EF4" w:rsidRDefault="00CA0EF4">
            <w:pPr>
              <w:rPr>
                <w:rFonts w:ascii="Arial" w:hAnsi="Arial" w:cs="Arial"/>
                <w:sz w:val="16"/>
                <w:szCs w:val="16"/>
              </w:rPr>
            </w:pPr>
          </w:p>
        </w:tc>
      </w:tr>
      <w:tr w:rsidR="00CA0EF4" w14:paraId="70CB9024"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961BA0A" w14:textId="77777777" w:rsidR="00CA0EF4" w:rsidRDefault="00CA0EF4">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2ADBBD"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3CADCA" w14:textId="77777777" w:rsidR="00CA0EF4" w:rsidRDefault="00CA0EF4">
            <w:pPr>
              <w:rPr>
                <w:rFonts w:ascii="Arial" w:hAnsi="Arial" w:cs="Arial"/>
                <w:sz w:val="16"/>
                <w:szCs w:val="16"/>
                <w:lang w:eastAsia="zh-CN"/>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6AE3E6D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41B9262" w14:textId="77777777" w:rsidR="00CA0EF4" w:rsidRDefault="00CA0EF4">
            <w:pPr>
              <w:rPr>
                <w:rFonts w:ascii="Arial" w:hAnsi="Arial" w:cs="Arial"/>
                <w:sz w:val="16"/>
                <w:szCs w:val="16"/>
              </w:rPr>
            </w:pPr>
          </w:p>
        </w:tc>
      </w:tr>
      <w:tr w:rsidR="00CA0EF4" w14:paraId="6F56924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C65AD6A" w14:textId="77777777" w:rsidR="00CA0EF4" w:rsidRDefault="00CA0EF4">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BA8A8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625BA0" w14:textId="77777777" w:rsidR="00CA0EF4" w:rsidRDefault="00CA0EF4">
            <w:pPr>
              <w:rPr>
                <w:rFonts w:ascii="Arial" w:hAnsi="Arial" w:cs="Arial"/>
                <w:sz w:val="16"/>
                <w:szCs w:val="16"/>
                <w:lang w:eastAsia="zh-CN"/>
              </w:rPr>
            </w:pPr>
            <w:r>
              <w:rPr>
                <w:rFonts w:ascii="Arial" w:hAnsi="Arial" w:cs="Arial"/>
                <w:sz w:val="16"/>
                <w:szCs w:val="16"/>
              </w:rPr>
              <w:t>1-bit for device 1</w:t>
            </w:r>
          </w:p>
          <w:p w14:paraId="1661F4A6" w14:textId="77777777" w:rsidR="00CA0EF4" w:rsidRDefault="00CA0EF4">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46F350E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F72BA00" w14:textId="77777777" w:rsidR="00CA0EF4" w:rsidRDefault="00CA0EF4">
            <w:pPr>
              <w:rPr>
                <w:rFonts w:ascii="Arial" w:hAnsi="Arial" w:cs="Arial"/>
                <w:sz w:val="16"/>
                <w:szCs w:val="16"/>
              </w:rPr>
            </w:pPr>
          </w:p>
        </w:tc>
      </w:tr>
      <w:tr w:rsidR="00CA0EF4" w14:paraId="48CB26D9"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736866E" w14:textId="77777777" w:rsidR="00CA0EF4" w:rsidRDefault="00CA0EF4">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D025AB" w14:textId="77777777" w:rsidR="00CA0EF4" w:rsidRDefault="00CA0EF4">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941E6B1" w14:textId="77777777" w:rsidR="00CA0EF4" w:rsidRDefault="00CA0EF4">
            <w:pPr>
              <w:rPr>
                <w:rFonts w:ascii="Arial" w:hAnsi="Arial" w:cs="Arial"/>
                <w:sz w:val="16"/>
                <w:szCs w:val="16"/>
                <w:lang w:eastAsia="zh-CN"/>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03BD86A"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2EA1241" w14:textId="77777777" w:rsidR="00CA0EF4" w:rsidRDefault="00CA0EF4">
            <w:pPr>
              <w:rPr>
                <w:rFonts w:ascii="Arial" w:hAnsi="Arial" w:cs="Arial"/>
                <w:sz w:val="16"/>
                <w:szCs w:val="16"/>
              </w:rPr>
            </w:pPr>
          </w:p>
        </w:tc>
      </w:tr>
      <w:tr w:rsidR="00CA0EF4" w14:paraId="7B95EEA8" w14:textId="77777777" w:rsidTr="00CA0EF4">
        <w:trPr>
          <w:trHeight w:val="20"/>
        </w:trPr>
        <w:tc>
          <w:tcPr>
            <w:tcW w:w="209" w:type="pct"/>
            <w:tcBorders>
              <w:top w:val="nil"/>
              <w:left w:val="single" w:sz="8" w:space="0" w:color="auto"/>
              <w:bottom w:val="single" w:sz="8" w:space="0" w:color="auto"/>
              <w:right w:val="single" w:sz="8" w:space="0" w:color="auto"/>
            </w:tcBorders>
          </w:tcPr>
          <w:p w14:paraId="349E2781"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25E3D15" w14:textId="77777777" w:rsidR="00CA0EF4" w:rsidRDefault="00CA0EF4">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645A1177"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5CDCF7" w14:textId="77777777" w:rsidR="00CA0EF4" w:rsidRDefault="00CA0EF4">
            <w:pPr>
              <w:jc w:val="center"/>
              <w:rPr>
                <w:rStyle w:val="Strong"/>
                <w:rFonts w:ascii="Arial" w:hAnsi="Arial" w:cs="Arial"/>
                <w:sz w:val="16"/>
                <w:szCs w:val="16"/>
              </w:rPr>
            </w:pPr>
          </w:p>
        </w:tc>
      </w:tr>
      <w:tr w:rsidR="00CA0EF4" w14:paraId="00E5530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1F197D8" w14:textId="77777777" w:rsidR="00CA0EF4" w:rsidRDefault="00CA0EF4">
            <w:pPr>
              <w:jc w:val="center"/>
              <w:rPr>
                <w:rFonts w:ascii="Times" w:hAnsi="Times" w:cs="Times"/>
                <w:sz w:val="20"/>
                <w:szCs w:val="20"/>
              </w:rP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5B1A33" w14:textId="77777777" w:rsidR="00CA0EF4" w:rsidRDefault="00CA0EF4">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7E090378"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3AD716F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DSB</w:t>
            </w:r>
          </w:p>
          <w:p w14:paraId="6899E6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7330F4CA"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382BEED5"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b/>
                <w:bCs/>
                <w:color w:val="7030A0"/>
                <w:sz w:val="16"/>
                <w:szCs w:val="16"/>
              </w:rPr>
            </w:pPr>
            <w:r>
              <w:rPr>
                <w:rFonts w:ascii="Arial" w:hAnsi="Arial" w:cs="Arial"/>
                <w:b/>
                <w:bCs/>
                <w:color w:val="7030A0"/>
                <w:sz w:val="16"/>
                <w:szCs w:val="16"/>
              </w:rPr>
              <w:t xml:space="preserve">[2a1]-Alt2: </w:t>
            </w:r>
          </w:p>
          <w:p w14:paraId="08762831"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SSB</w:t>
            </w:r>
          </w:p>
          <w:p w14:paraId="37F085D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214C539E"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08309032"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color w:val="538135"/>
                <w:sz w:val="16"/>
                <w:szCs w:val="16"/>
              </w:rPr>
            </w:pPr>
            <w:r>
              <w:rPr>
                <w:rFonts w:ascii="Arial" w:hAnsi="Arial" w:cs="Arial"/>
                <w:color w:val="538135"/>
                <w:sz w:val="16"/>
                <w:szCs w:val="16"/>
              </w:rPr>
              <w:t>For device 2b only, FFS for device 2a.</w:t>
            </w:r>
          </w:p>
          <w:p w14:paraId="4A187FB1" w14:textId="77777777" w:rsidR="00CA0EF4" w:rsidRDefault="00CA0EF4" w:rsidP="00CA0EF4">
            <w:pPr>
              <w:pStyle w:val="ListParagraph"/>
              <w:numPr>
                <w:ilvl w:val="0"/>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28E7859D"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Alternative 1: </w:t>
            </w:r>
          </w:p>
          <w:p w14:paraId="54FDA97B"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 {15 (M), 180 (O)}</w:t>
            </w:r>
          </w:p>
          <w:p w14:paraId="225BBE89"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Y =180</w:t>
            </w:r>
          </w:p>
          <w:p w14:paraId="34A941FF" w14:textId="77777777" w:rsidR="00CA0EF4" w:rsidRDefault="00CA0EF4" w:rsidP="00CA0EF4">
            <w:pPr>
              <w:pStyle w:val="ListParagraph"/>
              <w:numPr>
                <w:ilvl w:val="1"/>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Alternative 2:</w:t>
            </w:r>
          </w:p>
          <w:p w14:paraId="5C559E44" w14:textId="77777777" w:rsidR="00CA0EF4" w:rsidRDefault="00CA0EF4" w:rsidP="00CA0EF4">
            <w:pPr>
              <w:pStyle w:val="ListParagraph"/>
              <w:numPr>
                <w:ilvl w:val="2"/>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X and Y reported by companies,</w:t>
            </w:r>
          </w:p>
          <w:p w14:paraId="5BA56D3E" w14:textId="77777777" w:rsidR="00CA0EF4" w:rsidRDefault="00CA0EF4" w:rsidP="00CA0EF4">
            <w:pPr>
              <w:pStyle w:val="ListParagraph"/>
              <w:numPr>
                <w:ilvl w:val="3"/>
                <w:numId w:val="31"/>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745CDBDB"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Reference data rate</w:t>
            </w:r>
          </w:p>
          <w:p w14:paraId="296B55D3"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Coding scheme</w:t>
            </w:r>
          </w:p>
          <w:p w14:paraId="15C83D79"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lastRenderedPageBreak/>
              <w:t>Repetition</w:t>
            </w:r>
          </w:p>
          <w:p w14:paraId="3DEAF8D0"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With or without SFS</w:t>
            </w:r>
          </w:p>
          <w:p w14:paraId="7A5823B1" w14:textId="77777777" w:rsidR="00CA0EF4" w:rsidRDefault="00CA0EF4" w:rsidP="00CA0EF4">
            <w:pPr>
              <w:pStyle w:val="ListParagraph"/>
              <w:numPr>
                <w:ilvl w:val="4"/>
                <w:numId w:val="32"/>
              </w:numPr>
              <w:snapToGrid w:val="0"/>
              <w:spacing w:after="0" w:line="240" w:lineRule="auto"/>
              <w:contextualSpacing w:val="0"/>
              <w:jc w:val="left"/>
              <w:rPr>
                <w:rFonts w:ascii="Arial" w:hAnsi="Arial" w:cs="Arial"/>
                <w:strike/>
                <w:color w:val="FF0000"/>
                <w:sz w:val="16"/>
                <w:szCs w:val="16"/>
              </w:rPr>
            </w:pPr>
            <w:r>
              <w:rPr>
                <w:rFonts w:ascii="Arial" w:hAnsi="Arial" w:cs="Arial"/>
                <w:strike/>
                <w:color w:val="FF0000"/>
                <w:sz w:val="16"/>
                <w:szCs w:val="16"/>
              </w:rPr>
              <w:t>SSB or DSB</w:t>
            </w:r>
          </w:p>
          <w:p w14:paraId="225E3F3B" w14:textId="77777777" w:rsidR="00CA0EF4" w:rsidRDefault="00CA0EF4">
            <w:pPr>
              <w:rPr>
                <w:rFonts w:ascii="Arial" w:hAnsi="Arial" w:cs="Arial"/>
                <w:strike/>
                <w:sz w:val="16"/>
                <w:szCs w:val="16"/>
              </w:rPr>
            </w:pPr>
          </w:p>
          <w:p w14:paraId="14AC6CB7" w14:textId="77777777" w:rsidR="00CA0EF4" w:rsidRDefault="00CA0EF4" w:rsidP="00CA0EF4">
            <w:pPr>
              <w:pStyle w:val="ListParagraph"/>
              <w:numPr>
                <w:ilvl w:val="0"/>
                <w:numId w:val="32"/>
              </w:numPr>
              <w:snapToGrid w:val="0"/>
              <w:spacing w:after="0" w:line="240" w:lineRule="auto"/>
              <w:contextualSpacing w:val="0"/>
              <w:jc w:val="left"/>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35D35763" w14:textId="77777777" w:rsidR="00CA0EF4" w:rsidRDefault="00CA0EF4">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07CC3F9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41AF65E8" w14:textId="77777777" w:rsidR="00CA0EF4" w:rsidRDefault="00CA0EF4">
            <w:pPr>
              <w:rPr>
                <w:rFonts w:ascii="Arial" w:hAnsi="Arial" w:cs="Arial"/>
                <w:sz w:val="16"/>
                <w:szCs w:val="16"/>
                <w:lang w:eastAsia="zh-CN"/>
              </w:rPr>
            </w:pPr>
          </w:p>
        </w:tc>
      </w:tr>
      <w:tr w:rsidR="00CA0EF4" w14:paraId="610789BB"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8AEA335" w14:textId="77777777" w:rsidR="00CA0EF4" w:rsidRDefault="00CA0EF4">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B81187" w14:textId="77777777" w:rsidR="00CA0EF4" w:rsidRDefault="00CA0EF4">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685555D" w14:textId="77777777" w:rsidR="00CA0EF4" w:rsidRDefault="00CA0EF4">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5428AB2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373AACE4" w14:textId="77777777" w:rsidR="00CA0EF4" w:rsidRDefault="00CA0EF4">
            <w:pPr>
              <w:rPr>
                <w:rFonts w:ascii="Arial" w:hAnsi="Arial" w:cs="Arial"/>
                <w:sz w:val="16"/>
                <w:szCs w:val="16"/>
                <w:lang w:eastAsia="zh-CN"/>
              </w:rPr>
            </w:pPr>
          </w:p>
        </w:tc>
      </w:tr>
      <w:tr w:rsidR="00CA0EF4" w14:paraId="3BC18535"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793BC224" w14:textId="77777777" w:rsidR="00CA0EF4" w:rsidRDefault="00CA0EF4">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93DEE9" w14:textId="77777777" w:rsidR="00CA0EF4" w:rsidRDefault="00CA0EF4">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7DB3FA0" w14:textId="77777777" w:rsidR="00CA0EF4" w:rsidRDefault="00CA0EF4">
            <w:pPr>
              <w:snapToGrid w:val="0"/>
              <w:rPr>
                <w:rFonts w:ascii="Arial" w:hAnsi="Arial" w:cs="Arial"/>
                <w:sz w:val="16"/>
                <w:szCs w:val="16"/>
                <w:lang w:eastAsia="zh-CN"/>
              </w:rPr>
            </w:pPr>
            <w:r>
              <w:rPr>
                <w:rFonts w:ascii="Arial" w:hAnsi="Arial" w:cs="Arial"/>
                <w:sz w:val="16"/>
                <w:szCs w:val="16"/>
              </w:rPr>
              <w:t xml:space="preserve">D2R receiver bandwidth is the bandwidth used at the reader side to filter out the D2R signals for calculating noise and interference (if any) power. </w:t>
            </w:r>
          </w:p>
          <w:p w14:paraId="7124B2B1" w14:textId="77777777" w:rsidR="00CA0EF4" w:rsidRDefault="00CA0EF4" w:rsidP="00CA0EF4">
            <w:pPr>
              <w:pStyle w:val="ListParagraph"/>
              <w:numPr>
                <w:ilvl w:val="0"/>
                <w:numId w:val="30"/>
              </w:numPr>
              <w:overflowPunct w:val="0"/>
              <w:autoSpaceDE w:val="0"/>
              <w:autoSpaceDN w:val="0"/>
              <w:spacing w:after="0" w:line="240" w:lineRule="auto"/>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27E81AC7" w14:textId="77777777" w:rsidR="00CA0EF4" w:rsidRDefault="00CA0EF4">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0E57FC1E"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606FCABC" w14:textId="77777777" w:rsidR="00CA0EF4" w:rsidRDefault="00CA0EF4">
            <w:pPr>
              <w:rPr>
                <w:rFonts w:ascii="Arial" w:hAnsi="Arial" w:cs="Arial"/>
                <w:sz w:val="16"/>
                <w:szCs w:val="16"/>
              </w:rPr>
            </w:pPr>
          </w:p>
        </w:tc>
      </w:tr>
      <w:tr w:rsidR="00CA0EF4" w14:paraId="2FF4DF9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0A202636" w14:textId="77777777" w:rsidR="00CA0EF4" w:rsidRDefault="00CA0EF4">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66A4EF" w14:textId="77777777" w:rsidR="00CA0EF4" w:rsidRDefault="00CA0EF4">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22AF6" w14:textId="77777777" w:rsidR="00CA0EF4" w:rsidRDefault="00CA0EF4">
            <w:pPr>
              <w:rPr>
                <w:rFonts w:ascii="Arial" w:hAnsi="Arial" w:cs="Arial"/>
                <w:sz w:val="16"/>
                <w:szCs w:val="16"/>
                <w:lang w:eastAsia="zh-CN"/>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23C6D372"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1DAA791C" w14:textId="77777777" w:rsidR="00CA0EF4" w:rsidRDefault="00CA0EF4">
            <w:pPr>
              <w:rPr>
                <w:rFonts w:ascii="Arial" w:hAnsi="Arial" w:cs="Arial"/>
                <w:sz w:val="16"/>
                <w:szCs w:val="16"/>
              </w:rPr>
            </w:pPr>
          </w:p>
        </w:tc>
      </w:tr>
      <w:tr w:rsidR="00CA0EF4" w14:paraId="67FACCA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60329B70" w14:textId="77777777" w:rsidR="00CA0EF4" w:rsidRDefault="00CA0EF4">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08213FF" w14:textId="77777777" w:rsidR="00CA0EF4" w:rsidRDefault="00CA0EF4">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45DE39" w14:textId="77777777" w:rsidR="00CA0EF4" w:rsidRDefault="00CA0EF4">
            <w:pPr>
              <w:rPr>
                <w:rFonts w:ascii="Arial" w:hAnsi="Arial" w:cs="Arial"/>
                <w:sz w:val="16"/>
                <w:szCs w:val="16"/>
                <w:lang w:eastAsia="zh-CN"/>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386B2093"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0CD8883" w14:textId="77777777" w:rsidR="00CA0EF4" w:rsidRDefault="00CA0EF4">
            <w:pPr>
              <w:rPr>
                <w:rFonts w:ascii="Arial" w:hAnsi="Arial" w:cs="Arial"/>
                <w:sz w:val="16"/>
                <w:szCs w:val="16"/>
              </w:rPr>
            </w:pPr>
          </w:p>
        </w:tc>
      </w:tr>
      <w:tr w:rsidR="00CA0EF4" w14:paraId="49BF2690"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B89EBF4" w14:textId="77777777" w:rsidR="00CA0EF4" w:rsidRDefault="00CA0EF4">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2DA0F2" w14:textId="77777777" w:rsidR="00CA0EF4" w:rsidRDefault="00CA0EF4">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842B53" w14:textId="77777777" w:rsidR="00CA0EF4" w:rsidRDefault="00CA0EF4">
            <w:pPr>
              <w:rPr>
                <w:rFonts w:ascii="Arial" w:hAnsi="Arial" w:cs="Arial"/>
                <w:sz w:val="16"/>
                <w:szCs w:val="16"/>
                <w:lang w:eastAsia="zh-CN"/>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37EC69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6195C54E" w14:textId="77777777" w:rsidR="00CA0EF4" w:rsidRDefault="00CA0EF4">
            <w:pPr>
              <w:rPr>
                <w:rFonts w:ascii="Arial" w:hAnsi="Arial" w:cs="Arial"/>
                <w:sz w:val="16"/>
                <w:szCs w:val="16"/>
              </w:rPr>
            </w:pPr>
          </w:p>
        </w:tc>
      </w:tr>
      <w:tr w:rsidR="00CA0EF4" w14:paraId="3444571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45374B5D" w14:textId="77777777" w:rsidR="00CA0EF4" w:rsidRDefault="00CA0EF4">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52FB95" w14:textId="77777777" w:rsidR="00CA0EF4" w:rsidRDefault="00CA0EF4">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B8A8A4E" w14:textId="77777777" w:rsidR="00CA0EF4" w:rsidRDefault="00CA0EF4">
            <w:pPr>
              <w:rPr>
                <w:rFonts w:ascii="Arial" w:hAnsi="Arial" w:cs="Arial"/>
                <w:sz w:val="16"/>
                <w:szCs w:val="16"/>
                <w:lang w:eastAsia="zh-CN"/>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5CE87986"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D8AE371" w14:textId="77777777" w:rsidR="00CA0EF4" w:rsidRDefault="00CA0EF4">
            <w:pPr>
              <w:rPr>
                <w:rFonts w:ascii="Arial" w:hAnsi="Arial" w:cs="Arial"/>
                <w:sz w:val="16"/>
                <w:szCs w:val="16"/>
              </w:rPr>
            </w:pPr>
          </w:p>
        </w:tc>
      </w:tr>
      <w:tr w:rsidR="00CA0EF4" w14:paraId="0388092E"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3CCEF769" w14:textId="77777777" w:rsidR="00CA0EF4" w:rsidRDefault="00CA0EF4">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AF644FE" w14:textId="77777777" w:rsidR="00CA0EF4" w:rsidRDefault="00CA0EF4">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C1B9EA" w14:textId="77777777" w:rsidR="00CA0EF4" w:rsidRDefault="00CA0EF4">
            <w:pPr>
              <w:rPr>
                <w:rFonts w:ascii="Arial" w:hAnsi="Arial" w:cs="Arial"/>
                <w:sz w:val="16"/>
                <w:szCs w:val="16"/>
                <w:lang w:eastAsia="zh-CN"/>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1706006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5C494FD2" w14:textId="77777777" w:rsidR="00CA0EF4" w:rsidRDefault="00CA0EF4">
            <w:pPr>
              <w:rPr>
                <w:rFonts w:ascii="Arial" w:hAnsi="Arial" w:cs="Arial"/>
                <w:sz w:val="16"/>
                <w:szCs w:val="16"/>
              </w:rPr>
            </w:pPr>
          </w:p>
        </w:tc>
      </w:tr>
      <w:tr w:rsidR="00CA0EF4" w14:paraId="4C7C41F6"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14D4CDAE" w14:textId="77777777" w:rsidR="00CA0EF4" w:rsidRDefault="00CA0EF4">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E346E1" w14:textId="77777777" w:rsidR="00CA0EF4" w:rsidRDefault="00CA0EF4">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4230832" w14:textId="77777777" w:rsidR="00CA0EF4" w:rsidRDefault="00CA0EF4">
            <w:pPr>
              <w:rPr>
                <w:rFonts w:ascii="Arial" w:hAnsi="Arial" w:cs="Arial"/>
                <w:strike/>
                <w:sz w:val="16"/>
                <w:szCs w:val="16"/>
                <w:lang w:eastAsia="zh-CN"/>
              </w:rPr>
            </w:pPr>
            <w:r>
              <w:rPr>
                <w:rFonts w:ascii="Arial" w:hAnsi="Arial" w:cs="Arial"/>
                <w:strike/>
                <w:sz w:val="16"/>
                <w:szCs w:val="16"/>
              </w:rPr>
              <w:t>FFS: Reader receiver, e.g., coherent receiver / non-coherent receiver</w:t>
            </w:r>
          </w:p>
          <w:p w14:paraId="6EFE3390" w14:textId="77777777" w:rsidR="00CA0EF4" w:rsidRDefault="00CA0EF4">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290D0D81"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74CBE0CE" w14:textId="77777777" w:rsidR="00CA0EF4" w:rsidRDefault="00CA0EF4">
            <w:pPr>
              <w:rPr>
                <w:rFonts w:ascii="Arial" w:hAnsi="Arial" w:cs="Arial"/>
                <w:sz w:val="16"/>
                <w:szCs w:val="16"/>
                <w:lang w:eastAsia="zh-CN"/>
              </w:rPr>
            </w:pPr>
          </w:p>
        </w:tc>
      </w:tr>
      <w:tr w:rsidR="00CA0EF4" w14:paraId="624F895A" w14:textId="77777777" w:rsidTr="00CA0EF4">
        <w:trPr>
          <w:trHeight w:val="20"/>
        </w:trPr>
        <w:tc>
          <w:tcPr>
            <w:tcW w:w="209" w:type="pct"/>
            <w:tcBorders>
              <w:top w:val="nil"/>
              <w:left w:val="single" w:sz="8" w:space="0" w:color="auto"/>
              <w:bottom w:val="single" w:sz="8" w:space="0" w:color="auto"/>
              <w:right w:val="single" w:sz="8" w:space="0" w:color="auto"/>
            </w:tcBorders>
          </w:tcPr>
          <w:p w14:paraId="55FB4F69" w14:textId="77777777" w:rsidR="00CA0EF4" w:rsidRDefault="00CA0EF4">
            <w:pPr>
              <w:jc w:val="center"/>
              <w:rPr>
                <w:rStyle w:val="Strong"/>
                <w:rFonts w:ascii="Times" w:hAnsi="Times" w:cs="Times"/>
                <w:sz w:val="20"/>
                <w:szCs w:val="20"/>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224F34" w14:textId="77777777" w:rsidR="00CA0EF4" w:rsidRDefault="00CA0EF4">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045527C" w14:textId="77777777" w:rsidR="00CA0EF4" w:rsidRDefault="00CA0EF4">
            <w:pPr>
              <w:jc w:val="center"/>
              <w:rPr>
                <w:rStyle w:val="Strong"/>
              </w:rPr>
            </w:pPr>
          </w:p>
        </w:tc>
        <w:tc>
          <w:tcPr>
            <w:tcW w:w="462" w:type="pct"/>
            <w:tcBorders>
              <w:top w:val="nil"/>
              <w:left w:val="nil"/>
              <w:bottom w:val="single" w:sz="8" w:space="0" w:color="auto"/>
              <w:right w:val="single" w:sz="8" w:space="0" w:color="auto"/>
            </w:tcBorders>
          </w:tcPr>
          <w:p w14:paraId="6E7A3BA8" w14:textId="77777777" w:rsidR="00CA0EF4" w:rsidRDefault="00CA0EF4">
            <w:pPr>
              <w:jc w:val="center"/>
              <w:rPr>
                <w:rStyle w:val="Strong"/>
                <w:rFonts w:ascii="Arial" w:hAnsi="Arial" w:cs="Arial"/>
                <w:sz w:val="16"/>
                <w:szCs w:val="16"/>
              </w:rPr>
            </w:pPr>
          </w:p>
        </w:tc>
      </w:tr>
      <w:tr w:rsidR="00CA0EF4" w14:paraId="7DF58FFA"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20551C23" w14:textId="77777777" w:rsidR="00CA0EF4" w:rsidRDefault="00CA0EF4">
            <w:pPr>
              <w:jc w:val="center"/>
              <w:rPr>
                <w:rFonts w:ascii="Times" w:hAnsi="Times" w:cs="Times"/>
                <w:sz w:val="20"/>
                <w:szCs w:val="20"/>
              </w:rPr>
            </w:pPr>
            <w:r>
              <w:rPr>
                <w:rFonts w:ascii="Arial" w:hAnsi="Arial" w:cs="Arial"/>
                <w:b/>
                <w:bCs/>
                <w:sz w:val="16"/>
                <w:szCs w:val="16"/>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52767" w14:textId="77777777" w:rsidR="00CA0EF4" w:rsidRDefault="00CA0EF4">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659F91" w14:textId="77777777" w:rsidR="00CA0EF4" w:rsidRDefault="00CA0EF4">
            <w:pPr>
              <w:rPr>
                <w:rFonts w:ascii="Arial" w:hAnsi="Arial" w:cs="Arial"/>
                <w:sz w:val="16"/>
                <w:szCs w:val="16"/>
                <w:lang w:eastAsia="zh-CN"/>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2DA74EF9" w14:textId="77777777" w:rsidR="00CA0EF4" w:rsidRDefault="00CA0EF4">
            <w:pPr>
              <w:rPr>
                <w:rFonts w:ascii="Arial" w:hAnsi="Arial" w:cs="Arial"/>
                <w:sz w:val="16"/>
                <w:szCs w:val="16"/>
              </w:rPr>
            </w:pPr>
          </w:p>
        </w:tc>
        <w:tc>
          <w:tcPr>
            <w:tcW w:w="462" w:type="pct"/>
            <w:tcBorders>
              <w:top w:val="nil"/>
              <w:left w:val="nil"/>
              <w:bottom w:val="single" w:sz="8" w:space="0" w:color="auto"/>
              <w:right w:val="single" w:sz="8" w:space="0" w:color="auto"/>
            </w:tcBorders>
          </w:tcPr>
          <w:p w14:paraId="068D835F" w14:textId="77777777" w:rsidR="00CA0EF4" w:rsidRDefault="00CA0EF4">
            <w:pPr>
              <w:rPr>
                <w:rFonts w:ascii="Arial" w:hAnsi="Arial" w:cs="Arial"/>
                <w:sz w:val="16"/>
                <w:szCs w:val="16"/>
              </w:rPr>
            </w:pPr>
          </w:p>
        </w:tc>
      </w:tr>
      <w:tr w:rsidR="00CA0EF4" w14:paraId="3C49B668" w14:textId="77777777" w:rsidTr="00CA0EF4">
        <w:trPr>
          <w:trHeight w:val="20"/>
        </w:trPr>
        <w:tc>
          <w:tcPr>
            <w:tcW w:w="209" w:type="pct"/>
            <w:tcBorders>
              <w:top w:val="nil"/>
              <w:left w:val="single" w:sz="8" w:space="0" w:color="auto"/>
              <w:bottom w:val="single" w:sz="8" w:space="0" w:color="auto"/>
              <w:right w:val="single" w:sz="8" w:space="0" w:color="auto"/>
            </w:tcBorders>
            <w:hideMark/>
          </w:tcPr>
          <w:p w14:paraId="50A15A10" w14:textId="77777777" w:rsidR="00CA0EF4" w:rsidRDefault="00CA0EF4">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8F58C" w14:textId="77777777" w:rsidR="00CA0EF4" w:rsidRDefault="00CA0EF4">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47C0DE9D" w14:textId="77777777" w:rsidR="00CA0EF4" w:rsidRDefault="00CA0EF4">
            <w:pPr>
              <w:rPr>
                <w:rFonts w:ascii="Arial" w:hAnsi="Arial" w:cs="Arial"/>
                <w:sz w:val="16"/>
                <w:szCs w:val="16"/>
                <w:lang w:eastAsia="zh-CN"/>
              </w:rPr>
            </w:pPr>
          </w:p>
        </w:tc>
        <w:tc>
          <w:tcPr>
            <w:tcW w:w="462" w:type="pct"/>
            <w:tcBorders>
              <w:top w:val="nil"/>
              <w:left w:val="nil"/>
              <w:bottom w:val="single" w:sz="8" w:space="0" w:color="auto"/>
              <w:right w:val="single" w:sz="8" w:space="0" w:color="auto"/>
            </w:tcBorders>
          </w:tcPr>
          <w:p w14:paraId="4D29164F" w14:textId="77777777" w:rsidR="00CA0EF4" w:rsidRDefault="00CA0EF4">
            <w:pPr>
              <w:rPr>
                <w:rFonts w:ascii="Arial" w:hAnsi="Arial" w:cs="Arial"/>
                <w:sz w:val="16"/>
                <w:szCs w:val="16"/>
              </w:rPr>
            </w:pPr>
          </w:p>
        </w:tc>
      </w:tr>
      <w:tr w:rsidR="00CA0EF4" w14:paraId="040A27B9" w14:textId="77777777" w:rsidTr="00CA0EF4">
        <w:trPr>
          <w:trHeight w:val="20"/>
        </w:trPr>
        <w:tc>
          <w:tcPr>
            <w:tcW w:w="5000" w:type="pct"/>
            <w:gridSpan w:val="6"/>
            <w:tcBorders>
              <w:top w:val="nil"/>
              <w:left w:val="single" w:sz="8" w:space="0" w:color="auto"/>
              <w:bottom w:val="single" w:sz="8" w:space="0" w:color="auto"/>
              <w:right w:val="single" w:sz="8" w:space="0" w:color="auto"/>
            </w:tcBorders>
          </w:tcPr>
          <w:p w14:paraId="72E78839" w14:textId="77777777" w:rsidR="00CA0EF4" w:rsidRDefault="00CA0EF4">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3761E7BF" w14:textId="77777777" w:rsidR="00CA0EF4" w:rsidRDefault="00CA0EF4">
            <w:pPr>
              <w:rPr>
                <w:rFonts w:ascii="Arial" w:hAnsi="Arial" w:cs="Arial"/>
                <w:sz w:val="16"/>
                <w:szCs w:val="16"/>
                <w:lang w:val="en-GB"/>
              </w:rPr>
            </w:pPr>
            <w:r>
              <w:rPr>
                <w:rFonts w:ascii="Arial" w:hAnsi="Arial" w:cs="Arial"/>
                <w:sz w:val="16"/>
                <w:szCs w:val="16"/>
              </w:rPr>
              <w:t>-</w:t>
            </w:r>
            <w:r>
              <w:rPr>
                <w:rFonts w:ascii="Arial" w:hAnsi="Arial" w:cs="Arial"/>
                <w:strike/>
                <w:color w:val="7030A0"/>
                <w:sz w:val="16"/>
                <w:szCs w:val="16"/>
              </w:rPr>
              <w:t>These values are only for evaluation purpose and any differences among device types (if any) are not intended for harmonized design approach.</w:t>
            </w:r>
            <w:r>
              <w:rPr>
                <w:rFonts w:ascii="Arial" w:hAnsi="Arial" w:cs="Arial"/>
                <w:color w:val="7030A0"/>
                <w:sz w:val="16"/>
                <w:szCs w:val="16"/>
              </w:rPr>
              <w:t>Any differences among device</w:t>
            </w:r>
            <w:r>
              <w:rPr>
                <w:rFonts w:ascii="Arial" w:hAnsi="Arial" w:cs="Arial"/>
                <w:color w:val="538135"/>
                <w:sz w:val="16"/>
                <w:szCs w:val="16"/>
              </w:rPr>
              <w:t>s</w:t>
            </w:r>
            <w:r>
              <w:rPr>
                <w:rFonts w:ascii="Arial" w:hAnsi="Arial" w:cs="Arial"/>
                <w:strike/>
                <w:color w:val="538135"/>
                <w:sz w:val="16"/>
                <w:szCs w:val="16"/>
              </w:rPr>
              <w:t>types</w:t>
            </w:r>
            <w:r>
              <w:rPr>
                <w:rFonts w:ascii="Arial" w:hAnsi="Arial" w:cs="Arial"/>
                <w:color w:val="7030A0"/>
                <w:sz w:val="16"/>
                <w:szCs w:val="16"/>
              </w:rPr>
              <w:t xml:space="preserve"> (if any) are for evaluation purpose only.</w:t>
            </w:r>
          </w:p>
          <w:p w14:paraId="420459BC" w14:textId="77777777" w:rsidR="00CA0EF4" w:rsidRDefault="00CA0EF4">
            <w:pPr>
              <w:rPr>
                <w:rFonts w:ascii="Arial" w:hAnsi="Arial" w:cs="Arial"/>
                <w:sz w:val="16"/>
                <w:szCs w:val="16"/>
              </w:rPr>
            </w:pPr>
          </w:p>
          <w:p w14:paraId="3BF368D9" w14:textId="77777777" w:rsidR="00CA0EF4" w:rsidRDefault="00CA0EF4">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4A2A459" w14:textId="77777777" w:rsidR="00CA0EF4" w:rsidRPr="00A65D1E" w:rsidRDefault="00CA0EF4" w:rsidP="00EA3783">
      <w:pPr>
        <w:rPr>
          <w:rFonts w:eastAsia="DengXian"/>
        </w:rPr>
      </w:pPr>
    </w:p>
    <w:p w14:paraId="1493CB0C" w14:textId="77777777" w:rsidR="00CA0EF4" w:rsidRPr="00867057" w:rsidRDefault="00CA0EF4" w:rsidP="00CA0EF4">
      <w:pPr>
        <w:pStyle w:val="References"/>
        <w:numPr>
          <w:ilvl w:val="0"/>
          <w:numId w:val="0"/>
        </w:numPr>
        <w:ind w:left="432" w:hanging="432"/>
        <w:rPr>
          <w:szCs w:val="20"/>
          <w:lang w:eastAsia="zh-CN"/>
        </w:rPr>
      </w:pPr>
    </w:p>
    <w:sectPr w:rsidR="00CA0EF4" w:rsidRPr="00867057" w:rsidSect="00CD279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31E55" w14:textId="77777777" w:rsidR="001F0C5F" w:rsidRDefault="001F0C5F">
      <w:r>
        <w:separator/>
      </w:r>
    </w:p>
  </w:endnote>
  <w:endnote w:type="continuationSeparator" w:id="0">
    <w:p w14:paraId="70122C1E" w14:textId="77777777" w:rsidR="001F0C5F" w:rsidRDefault="001F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C6993" w14:textId="77777777" w:rsidR="001F0C5F" w:rsidRDefault="001F0C5F">
      <w:r>
        <w:separator/>
      </w:r>
    </w:p>
  </w:footnote>
  <w:footnote w:type="continuationSeparator" w:id="0">
    <w:p w14:paraId="10787F22" w14:textId="77777777" w:rsidR="001F0C5F" w:rsidRDefault="001F0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7630184"/>
    <w:multiLevelType w:val="hybridMultilevel"/>
    <w:tmpl w:val="79A4FB78"/>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D31AD6"/>
    <w:multiLevelType w:val="hybridMultilevel"/>
    <w:tmpl w:val="708E69CC"/>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2052"/>
        </w:tabs>
        <w:ind w:left="205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90"/>
        </w:tabs>
        <w:ind w:left="4590" w:hanging="720"/>
      </w:pPr>
      <w:rPr>
        <w:rFonts w:hint="default"/>
      </w:rPr>
    </w:lvl>
    <w:lvl w:ilvl="3">
      <w:start w:val="1"/>
      <w:numFmt w:val="decimal"/>
      <w:pStyle w:val="Heading4"/>
      <w:lvlText w:val="%1.%2.%3.%4"/>
      <w:lvlJc w:val="left"/>
      <w:pPr>
        <w:tabs>
          <w:tab w:val="num" w:pos="3384"/>
        </w:tabs>
        <w:ind w:left="338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41F353C4"/>
    <w:multiLevelType w:val="hybridMultilevel"/>
    <w:tmpl w:val="7DD8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EA842C1"/>
    <w:multiLevelType w:val="multilevel"/>
    <w:tmpl w:val="7EA842C1"/>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382288">
    <w:abstractNumId w:val="11"/>
  </w:num>
  <w:num w:numId="2" w16cid:durableId="1043552862">
    <w:abstractNumId w:val="10"/>
  </w:num>
  <w:num w:numId="3" w16cid:durableId="1799109342">
    <w:abstractNumId w:val="21"/>
  </w:num>
  <w:num w:numId="4" w16cid:durableId="634221772">
    <w:abstractNumId w:val="0"/>
  </w:num>
  <w:num w:numId="5" w16cid:durableId="966933016">
    <w:abstractNumId w:val="3"/>
  </w:num>
  <w:num w:numId="6" w16cid:durableId="1672683578">
    <w:abstractNumId w:val="27"/>
  </w:num>
  <w:num w:numId="7" w16cid:durableId="139350179">
    <w:abstractNumId w:val="13"/>
  </w:num>
  <w:num w:numId="8" w16cid:durableId="1446122427">
    <w:abstractNumId w:val="15"/>
  </w:num>
  <w:num w:numId="9" w16cid:durableId="911811495">
    <w:abstractNumId w:val="1"/>
  </w:num>
  <w:num w:numId="10" w16cid:durableId="2120950161">
    <w:abstractNumId w:val="26"/>
  </w:num>
  <w:num w:numId="11" w16cid:durableId="24790456">
    <w:abstractNumId w:val="28"/>
  </w:num>
  <w:num w:numId="12" w16cid:durableId="1602687718">
    <w:abstractNumId w:val="4"/>
  </w:num>
  <w:num w:numId="13" w16cid:durableId="428698248">
    <w:abstractNumId w:val="22"/>
  </w:num>
  <w:num w:numId="14" w16cid:durableId="1849130250">
    <w:abstractNumId w:val="14"/>
  </w:num>
  <w:num w:numId="15" w16cid:durableId="733744262">
    <w:abstractNumId w:val="7"/>
  </w:num>
  <w:num w:numId="16" w16cid:durableId="1261140720">
    <w:abstractNumId w:val="24"/>
  </w:num>
  <w:num w:numId="17" w16cid:durableId="1588148957">
    <w:abstractNumId w:val="2"/>
  </w:num>
  <w:num w:numId="18" w16cid:durableId="2107460553">
    <w:abstractNumId w:val="17"/>
  </w:num>
  <w:num w:numId="19" w16cid:durableId="1470174323">
    <w:abstractNumId w:val="16"/>
  </w:num>
  <w:num w:numId="20" w16cid:durableId="638537300">
    <w:abstractNumId w:val="6"/>
  </w:num>
  <w:num w:numId="21" w16cid:durableId="784233224">
    <w:abstractNumId w:val="8"/>
  </w:num>
  <w:num w:numId="22" w16cid:durableId="1174223668">
    <w:abstractNumId w:val="20"/>
  </w:num>
  <w:num w:numId="23" w16cid:durableId="16196098">
    <w:abstractNumId w:val="12"/>
  </w:num>
  <w:num w:numId="24" w16cid:durableId="954755967">
    <w:abstractNumId w:val="25"/>
  </w:num>
  <w:num w:numId="25" w16cid:durableId="888222960">
    <w:abstractNumId w:val="5"/>
  </w:num>
  <w:num w:numId="26" w16cid:durableId="100226083">
    <w:abstractNumId w:val="16"/>
  </w:num>
  <w:num w:numId="27" w16cid:durableId="1763381160">
    <w:abstractNumId w:val="18"/>
  </w:num>
  <w:num w:numId="28" w16cid:durableId="1783529312">
    <w:abstractNumId w:val="23"/>
  </w:num>
  <w:num w:numId="29" w16cid:durableId="1018695950">
    <w:abstractNumId w:val="29"/>
  </w:num>
  <w:num w:numId="30" w16cid:durableId="655257827">
    <w:abstractNumId w:val="30"/>
  </w:num>
  <w:num w:numId="31" w16cid:durableId="1151098044">
    <w:abstractNumId w:val="9"/>
  </w:num>
  <w:num w:numId="32" w16cid:durableId="173218810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AE"/>
    <w:rsid w:val="000015D4"/>
    <w:rsid w:val="00001718"/>
    <w:rsid w:val="00001750"/>
    <w:rsid w:val="000017A8"/>
    <w:rsid w:val="000019FC"/>
    <w:rsid w:val="000020F6"/>
    <w:rsid w:val="00002893"/>
    <w:rsid w:val="00002E42"/>
    <w:rsid w:val="0000308E"/>
    <w:rsid w:val="000033A3"/>
    <w:rsid w:val="00003605"/>
    <w:rsid w:val="00003AEA"/>
    <w:rsid w:val="00003B0B"/>
    <w:rsid w:val="00003C56"/>
    <w:rsid w:val="00003EC2"/>
    <w:rsid w:val="000040A9"/>
    <w:rsid w:val="0000451C"/>
    <w:rsid w:val="0000458E"/>
    <w:rsid w:val="0000463C"/>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9E6"/>
    <w:rsid w:val="00010AD9"/>
    <w:rsid w:val="00010CD1"/>
    <w:rsid w:val="00010E2F"/>
    <w:rsid w:val="0001116D"/>
    <w:rsid w:val="00011278"/>
    <w:rsid w:val="000113E1"/>
    <w:rsid w:val="00011581"/>
    <w:rsid w:val="00011D19"/>
    <w:rsid w:val="00011F67"/>
    <w:rsid w:val="00012264"/>
    <w:rsid w:val="00012663"/>
    <w:rsid w:val="00012862"/>
    <w:rsid w:val="000128E6"/>
    <w:rsid w:val="00012F77"/>
    <w:rsid w:val="00013371"/>
    <w:rsid w:val="00013BB7"/>
    <w:rsid w:val="00013EE2"/>
    <w:rsid w:val="000148B3"/>
    <w:rsid w:val="000149F9"/>
    <w:rsid w:val="00014F9B"/>
    <w:rsid w:val="0001559F"/>
    <w:rsid w:val="000157BD"/>
    <w:rsid w:val="00015A05"/>
    <w:rsid w:val="00015E99"/>
    <w:rsid w:val="00015EFB"/>
    <w:rsid w:val="000165E2"/>
    <w:rsid w:val="00016B0E"/>
    <w:rsid w:val="00016B54"/>
    <w:rsid w:val="00016EF9"/>
    <w:rsid w:val="000172BE"/>
    <w:rsid w:val="00017D8A"/>
    <w:rsid w:val="000212AD"/>
    <w:rsid w:val="00021318"/>
    <w:rsid w:val="00021C24"/>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7F4"/>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219"/>
    <w:rsid w:val="00042447"/>
    <w:rsid w:val="000425FF"/>
    <w:rsid w:val="00042625"/>
    <w:rsid w:val="000426FC"/>
    <w:rsid w:val="0004291F"/>
    <w:rsid w:val="00042ADB"/>
    <w:rsid w:val="000434B7"/>
    <w:rsid w:val="000435E4"/>
    <w:rsid w:val="00043639"/>
    <w:rsid w:val="0004369E"/>
    <w:rsid w:val="00043AAD"/>
    <w:rsid w:val="00043ADA"/>
    <w:rsid w:val="00043B59"/>
    <w:rsid w:val="00043D2C"/>
    <w:rsid w:val="000441B0"/>
    <w:rsid w:val="00044934"/>
    <w:rsid w:val="00044EAD"/>
    <w:rsid w:val="00045D17"/>
    <w:rsid w:val="00046189"/>
    <w:rsid w:val="00046555"/>
    <w:rsid w:val="00046796"/>
    <w:rsid w:val="000467FD"/>
    <w:rsid w:val="0004682C"/>
    <w:rsid w:val="00046AAF"/>
    <w:rsid w:val="00046CD3"/>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36EA"/>
    <w:rsid w:val="000543DD"/>
    <w:rsid w:val="00054BBB"/>
    <w:rsid w:val="00054DAF"/>
    <w:rsid w:val="00054E0C"/>
    <w:rsid w:val="00054FCB"/>
    <w:rsid w:val="0005541D"/>
    <w:rsid w:val="0005593B"/>
    <w:rsid w:val="00055B33"/>
    <w:rsid w:val="000565C8"/>
    <w:rsid w:val="000567AD"/>
    <w:rsid w:val="000574A3"/>
    <w:rsid w:val="0005773E"/>
    <w:rsid w:val="00057DC8"/>
    <w:rsid w:val="00057F4F"/>
    <w:rsid w:val="0006035F"/>
    <w:rsid w:val="000604EF"/>
    <w:rsid w:val="00060AB2"/>
    <w:rsid w:val="000612E1"/>
    <w:rsid w:val="000614FE"/>
    <w:rsid w:val="00061C29"/>
    <w:rsid w:val="00061CF0"/>
    <w:rsid w:val="00062022"/>
    <w:rsid w:val="00062107"/>
    <w:rsid w:val="000621B1"/>
    <w:rsid w:val="000621C7"/>
    <w:rsid w:val="0006295E"/>
    <w:rsid w:val="00062B46"/>
    <w:rsid w:val="00063273"/>
    <w:rsid w:val="00063559"/>
    <w:rsid w:val="00063D06"/>
    <w:rsid w:val="00063FF4"/>
    <w:rsid w:val="00064AF8"/>
    <w:rsid w:val="00064B99"/>
    <w:rsid w:val="00065CBC"/>
    <w:rsid w:val="00065D38"/>
    <w:rsid w:val="0006694E"/>
    <w:rsid w:val="00066AC4"/>
    <w:rsid w:val="000679CF"/>
    <w:rsid w:val="00067BF7"/>
    <w:rsid w:val="00067C1E"/>
    <w:rsid w:val="00067DD1"/>
    <w:rsid w:val="00070447"/>
    <w:rsid w:val="000706E7"/>
    <w:rsid w:val="000709A6"/>
    <w:rsid w:val="00070C9C"/>
    <w:rsid w:val="00070EF8"/>
    <w:rsid w:val="00070F3B"/>
    <w:rsid w:val="00071192"/>
    <w:rsid w:val="00071209"/>
    <w:rsid w:val="000713A7"/>
    <w:rsid w:val="000716BF"/>
    <w:rsid w:val="000720C6"/>
    <w:rsid w:val="000720F4"/>
    <w:rsid w:val="0007258D"/>
    <w:rsid w:val="0007272F"/>
    <w:rsid w:val="00072A80"/>
    <w:rsid w:val="000730E0"/>
    <w:rsid w:val="000731A0"/>
    <w:rsid w:val="000736C1"/>
    <w:rsid w:val="00073794"/>
    <w:rsid w:val="00073797"/>
    <w:rsid w:val="0007391B"/>
    <w:rsid w:val="00073A4B"/>
    <w:rsid w:val="00073A82"/>
    <w:rsid w:val="00073B9D"/>
    <w:rsid w:val="00073DEC"/>
    <w:rsid w:val="000745AA"/>
    <w:rsid w:val="00074E86"/>
    <w:rsid w:val="000754BF"/>
    <w:rsid w:val="0007557C"/>
    <w:rsid w:val="00075860"/>
    <w:rsid w:val="00076097"/>
    <w:rsid w:val="00076541"/>
    <w:rsid w:val="00076E44"/>
    <w:rsid w:val="000772F4"/>
    <w:rsid w:val="000775F9"/>
    <w:rsid w:val="000776EB"/>
    <w:rsid w:val="000779B6"/>
    <w:rsid w:val="00077C11"/>
    <w:rsid w:val="00080C27"/>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FE7"/>
    <w:rsid w:val="000874D8"/>
    <w:rsid w:val="00087913"/>
    <w:rsid w:val="00087CA8"/>
    <w:rsid w:val="000902DC"/>
    <w:rsid w:val="00090946"/>
    <w:rsid w:val="00090B6D"/>
    <w:rsid w:val="000911AE"/>
    <w:rsid w:val="00091481"/>
    <w:rsid w:val="00092C99"/>
    <w:rsid w:val="00092DF7"/>
    <w:rsid w:val="0009312D"/>
    <w:rsid w:val="0009347D"/>
    <w:rsid w:val="000934BA"/>
    <w:rsid w:val="00093697"/>
    <w:rsid w:val="000939FE"/>
    <w:rsid w:val="00093D42"/>
    <w:rsid w:val="00093DD0"/>
    <w:rsid w:val="00093E19"/>
    <w:rsid w:val="00094A16"/>
    <w:rsid w:val="00094DE6"/>
    <w:rsid w:val="00095799"/>
    <w:rsid w:val="00096356"/>
    <w:rsid w:val="00096372"/>
    <w:rsid w:val="00096383"/>
    <w:rsid w:val="000963BF"/>
    <w:rsid w:val="000963C2"/>
    <w:rsid w:val="00096545"/>
    <w:rsid w:val="00097213"/>
    <w:rsid w:val="0009770A"/>
    <w:rsid w:val="0009798B"/>
    <w:rsid w:val="00097B40"/>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211"/>
    <w:rsid w:val="000A54B7"/>
    <w:rsid w:val="000A60D8"/>
    <w:rsid w:val="000A6351"/>
    <w:rsid w:val="000A63D6"/>
    <w:rsid w:val="000A74D4"/>
    <w:rsid w:val="000A7B38"/>
    <w:rsid w:val="000A7D32"/>
    <w:rsid w:val="000A7E84"/>
    <w:rsid w:val="000A7F11"/>
    <w:rsid w:val="000B0343"/>
    <w:rsid w:val="000B090F"/>
    <w:rsid w:val="000B13B8"/>
    <w:rsid w:val="000B1665"/>
    <w:rsid w:val="000B1770"/>
    <w:rsid w:val="000B1ABF"/>
    <w:rsid w:val="000B1E35"/>
    <w:rsid w:val="000B1FE1"/>
    <w:rsid w:val="000B2985"/>
    <w:rsid w:val="000B2C88"/>
    <w:rsid w:val="000B3342"/>
    <w:rsid w:val="000B3483"/>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0E"/>
    <w:rsid w:val="000C2667"/>
    <w:rsid w:val="000C2FBD"/>
    <w:rsid w:val="000C303A"/>
    <w:rsid w:val="000C37A3"/>
    <w:rsid w:val="000C3B0C"/>
    <w:rsid w:val="000C422D"/>
    <w:rsid w:val="000C4272"/>
    <w:rsid w:val="000C44FD"/>
    <w:rsid w:val="000C46E4"/>
    <w:rsid w:val="000C5347"/>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2B63"/>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6227"/>
    <w:rsid w:val="000D6A65"/>
    <w:rsid w:val="000D71E2"/>
    <w:rsid w:val="000D7310"/>
    <w:rsid w:val="000D73A5"/>
    <w:rsid w:val="000D746F"/>
    <w:rsid w:val="000D75AA"/>
    <w:rsid w:val="000E07D6"/>
    <w:rsid w:val="000E0C0B"/>
    <w:rsid w:val="000E11A6"/>
    <w:rsid w:val="000E1380"/>
    <w:rsid w:val="000E1688"/>
    <w:rsid w:val="000E181B"/>
    <w:rsid w:val="000E18DF"/>
    <w:rsid w:val="000E1A78"/>
    <w:rsid w:val="000E21A1"/>
    <w:rsid w:val="000E27CC"/>
    <w:rsid w:val="000E287E"/>
    <w:rsid w:val="000E41BE"/>
    <w:rsid w:val="000E4761"/>
    <w:rsid w:val="000E4770"/>
    <w:rsid w:val="000E48AF"/>
    <w:rsid w:val="000E4F2A"/>
    <w:rsid w:val="000E59A0"/>
    <w:rsid w:val="000E7403"/>
    <w:rsid w:val="000E7450"/>
    <w:rsid w:val="000E7693"/>
    <w:rsid w:val="000E77E8"/>
    <w:rsid w:val="000E7A84"/>
    <w:rsid w:val="000F02B5"/>
    <w:rsid w:val="000F0D6B"/>
    <w:rsid w:val="000F0E41"/>
    <w:rsid w:val="000F13AF"/>
    <w:rsid w:val="000F13D0"/>
    <w:rsid w:val="000F153D"/>
    <w:rsid w:val="000F15BC"/>
    <w:rsid w:val="000F180A"/>
    <w:rsid w:val="000F1A22"/>
    <w:rsid w:val="000F1C92"/>
    <w:rsid w:val="000F22F3"/>
    <w:rsid w:val="000F24EA"/>
    <w:rsid w:val="000F2D25"/>
    <w:rsid w:val="000F2EEE"/>
    <w:rsid w:val="000F309C"/>
    <w:rsid w:val="000F3457"/>
    <w:rsid w:val="000F3697"/>
    <w:rsid w:val="000F38B5"/>
    <w:rsid w:val="000F3BD0"/>
    <w:rsid w:val="000F407D"/>
    <w:rsid w:val="000F4889"/>
    <w:rsid w:val="000F4899"/>
    <w:rsid w:val="000F4A23"/>
    <w:rsid w:val="000F5BC8"/>
    <w:rsid w:val="000F60B7"/>
    <w:rsid w:val="000F619F"/>
    <w:rsid w:val="000F631C"/>
    <w:rsid w:val="000F635D"/>
    <w:rsid w:val="000F637B"/>
    <w:rsid w:val="000F65A0"/>
    <w:rsid w:val="000F683B"/>
    <w:rsid w:val="000F69DA"/>
    <w:rsid w:val="000F6A7D"/>
    <w:rsid w:val="000F6CB1"/>
    <w:rsid w:val="000F6E67"/>
    <w:rsid w:val="000F6F80"/>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33F9"/>
    <w:rsid w:val="00103FF2"/>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779"/>
    <w:rsid w:val="001078C2"/>
    <w:rsid w:val="00107E1C"/>
    <w:rsid w:val="00110243"/>
    <w:rsid w:val="001112C4"/>
    <w:rsid w:val="001113D1"/>
    <w:rsid w:val="00111444"/>
    <w:rsid w:val="00111723"/>
    <w:rsid w:val="00111860"/>
    <w:rsid w:val="00111B03"/>
    <w:rsid w:val="00111B23"/>
    <w:rsid w:val="001123BA"/>
    <w:rsid w:val="00112775"/>
    <w:rsid w:val="001128EE"/>
    <w:rsid w:val="001129B5"/>
    <w:rsid w:val="00112AD7"/>
    <w:rsid w:val="00112BE6"/>
    <w:rsid w:val="00112FE5"/>
    <w:rsid w:val="0011318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17EDB"/>
    <w:rsid w:val="001203A0"/>
    <w:rsid w:val="00120719"/>
    <w:rsid w:val="00120B13"/>
    <w:rsid w:val="00120EED"/>
    <w:rsid w:val="00121520"/>
    <w:rsid w:val="0012195B"/>
    <w:rsid w:val="00121E2B"/>
    <w:rsid w:val="00122249"/>
    <w:rsid w:val="00122460"/>
    <w:rsid w:val="00122684"/>
    <w:rsid w:val="001233BB"/>
    <w:rsid w:val="00124258"/>
    <w:rsid w:val="00124702"/>
    <w:rsid w:val="00124875"/>
    <w:rsid w:val="00124970"/>
    <w:rsid w:val="00124D84"/>
    <w:rsid w:val="00124D97"/>
    <w:rsid w:val="001250DD"/>
    <w:rsid w:val="00125512"/>
    <w:rsid w:val="00125733"/>
    <w:rsid w:val="00125FFB"/>
    <w:rsid w:val="001263AA"/>
    <w:rsid w:val="00126B27"/>
    <w:rsid w:val="00126BAB"/>
    <w:rsid w:val="00126E9C"/>
    <w:rsid w:val="001273F3"/>
    <w:rsid w:val="00127E42"/>
    <w:rsid w:val="00130779"/>
    <w:rsid w:val="001307A1"/>
    <w:rsid w:val="001309CB"/>
    <w:rsid w:val="00130B46"/>
    <w:rsid w:val="00130F5A"/>
    <w:rsid w:val="00130FC0"/>
    <w:rsid w:val="00131001"/>
    <w:rsid w:val="001314A8"/>
    <w:rsid w:val="0013160D"/>
    <w:rsid w:val="00131876"/>
    <w:rsid w:val="001321D3"/>
    <w:rsid w:val="001328E0"/>
    <w:rsid w:val="001329D6"/>
    <w:rsid w:val="00132FAA"/>
    <w:rsid w:val="00133599"/>
    <w:rsid w:val="00133BF7"/>
    <w:rsid w:val="00133E8A"/>
    <w:rsid w:val="00133F33"/>
    <w:rsid w:val="001348F1"/>
    <w:rsid w:val="00134B88"/>
    <w:rsid w:val="00134D6F"/>
    <w:rsid w:val="00134FDE"/>
    <w:rsid w:val="00135A01"/>
    <w:rsid w:val="00135A0F"/>
    <w:rsid w:val="00136661"/>
    <w:rsid w:val="00136A23"/>
    <w:rsid w:val="00136B99"/>
    <w:rsid w:val="001375B9"/>
    <w:rsid w:val="00137996"/>
    <w:rsid w:val="00137D71"/>
    <w:rsid w:val="001401F4"/>
    <w:rsid w:val="00140322"/>
    <w:rsid w:val="0014063E"/>
    <w:rsid w:val="0014087D"/>
    <w:rsid w:val="00140B5E"/>
    <w:rsid w:val="00140F74"/>
    <w:rsid w:val="00141101"/>
    <w:rsid w:val="00141191"/>
    <w:rsid w:val="001411CD"/>
    <w:rsid w:val="00141295"/>
    <w:rsid w:val="0014159C"/>
    <w:rsid w:val="00142665"/>
    <w:rsid w:val="00142B26"/>
    <w:rsid w:val="00142DFC"/>
    <w:rsid w:val="0014309D"/>
    <w:rsid w:val="0014325C"/>
    <w:rsid w:val="00143404"/>
    <w:rsid w:val="0014384A"/>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E32"/>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066"/>
    <w:rsid w:val="001560FB"/>
    <w:rsid w:val="00156132"/>
    <w:rsid w:val="001562B0"/>
    <w:rsid w:val="00156374"/>
    <w:rsid w:val="001565D2"/>
    <w:rsid w:val="001572C1"/>
    <w:rsid w:val="0015755B"/>
    <w:rsid w:val="001577D8"/>
    <w:rsid w:val="00157FC3"/>
    <w:rsid w:val="00160739"/>
    <w:rsid w:val="00160B65"/>
    <w:rsid w:val="00161FE4"/>
    <w:rsid w:val="0016271E"/>
    <w:rsid w:val="00162D7A"/>
    <w:rsid w:val="001633C3"/>
    <w:rsid w:val="00163A3B"/>
    <w:rsid w:val="00163B0B"/>
    <w:rsid w:val="00163D1B"/>
    <w:rsid w:val="001640D4"/>
    <w:rsid w:val="0016490F"/>
    <w:rsid w:val="00164DAB"/>
    <w:rsid w:val="0016541D"/>
    <w:rsid w:val="00165444"/>
    <w:rsid w:val="0016572A"/>
    <w:rsid w:val="00165B88"/>
    <w:rsid w:val="00165BBB"/>
    <w:rsid w:val="00165C72"/>
    <w:rsid w:val="00165D82"/>
    <w:rsid w:val="00165FEB"/>
    <w:rsid w:val="0016613F"/>
    <w:rsid w:val="00166215"/>
    <w:rsid w:val="00166216"/>
    <w:rsid w:val="00166487"/>
    <w:rsid w:val="00166591"/>
    <w:rsid w:val="001666C4"/>
    <w:rsid w:val="001666F6"/>
    <w:rsid w:val="00166959"/>
    <w:rsid w:val="00166E39"/>
    <w:rsid w:val="0016736A"/>
    <w:rsid w:val="00167A37"/>
    <w:rsid w:val="00167C3C"/>
    <w:rsid w:val="001704F9"/>
    <w:rsid w:val="00170E24"/>
    <w:rsid w:val="00171143"/>
    <w:rsid w:val="00172088"/>
    <w:rsid w:val="001721FB"/>
    <w:rsid w:val="00172864"/>
    <w:rsid w:val="00172B82"/>
    <w:rsid w:val="00172C2F"/>
    <w:rsid w:val="00172EFA"/>
    <w:rsid w:val="001735E6"/>
    <w:rsid w:val="00173608"/>
    <w:rsid w:val="001744AF"/>
    <w:rsid w:val="001745EC"/>
    <w:rsid w:val="001747B7"/>
    <w:rsid w:val="00174B23"/>
    <w:rsid w:val="00174B63"/>
    <w:rsid w:val="001751AB"/>
    <w:rsid w:val="001751AD"/>
    <w:rsid w:val="001754CE"/>
    <w:rsid w:val="00175C30"/>
    <w:rsid w:val="001762F8"/>
    <w:rsid w:val="00176495"/>
    <w:rsid w:val="00176925"/>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A61"/>
    <w:rsid w:val="00183B15"/>
    <w:rsid w:val="00183EE6"/>
    <w:rsid w:val="001844E5"/>
    <w:rsid w:val="00184D49"/>
    <w:rsid w:val="00184E75"/>
    <w:rsid w:val="0018528A"/>
    <w:rsid w:val="001857FB"/>
    <w:rsid w:val="0018588A"/>
    <w:rsid w:val="00186233"/>
    <w:rsid w:val="00186622"/>
    <w:rsid w:val="00186BE6"/>
    <w:rsid w:val="00187252"/>
    <w:rsid w:val="00187723"/>
    <w:rsid w:val="001879AA"/>
    <w:rsid w:val="00187B03"/>
    <w:rsid w:val="00190607"/>
    <w:rsid w:val="00190700"/>
    <w:rsid w:val="00190987"/>
    <w:rsid w:val="00190C5A"/>
    <w:rsid w:val="0019148D"/>
    <w:rsid w:val="00191C91"/>
    <w:rsid w:val="00192031"/>
    <w:rsid w:val="001921A9"/>
    <w:rsid w:val="0019292D"/>
    <w:rsid w:val="00192B67"/>
    <w:rsid w:val="00192DD9"/>
    <w:rsid w:val="001931F7"/>
    <w:rsid w:val="00193878"/>
    <w:rsid w:val="00193CCA"/>
    <w:rsid w:val="00194339"/>
    <w:rsid w:val="001945D2"/>
    <w:rsid w:val="00194848"/>
    <w:rsid w:val="00194BA9"/>
    <w:rsid w:val="00194DF7"/>
    <w:rsid w:val="00194F05"/>
    <w:rsid w:val="00194F68"/>
    <w:rsid w:val="001958EA"/>
    <w:rsid w:val="00195E0E"/>
    <w:rsid w:val="00196802"/>
    <w:rsid w:val="00196CB1"/>
    <w:rsid w:val="00196D67"/>
    <w:rsid w:val="001A009C"/>
    <w:rsid w:val="001A01A5"/>
    <w:rsid w:val="001A0383"/>
    <w:rsid w:val="001A0E0D"/>
    <w:rsid w:val="001A0E2F"/>
    <w:rsid w:val="001A13E7"/>
    <w:rsid w:val="001A14CA"/>
    <w:rsid w:val="001A180D"/>
    <w:rsid w:val="001A192B"/>
    <w:rsid w:val="001A1BAC"/>
    <w:rsid w:val="001A23CE"/>
    <w:rsid w:val="001A2660"/>
    <w:rsid w:val="001A28AA"/>
    <w:rsid w:val="001A2C22"/>
    <w:rsid w:val="001A2C89"/>
    <w:rsid w:val="001A3138"/>
    <w:rsid w:val="001A3C3E"/>
    <w:rsid w:val="001A420F"/>
    <w:rsid w:val="001A4347"/>
    <w:rsid w:val="001A4965"/>
    <w:rsid w:val="001A57EE"/>
    <w:rsid w:val="001A5C71"/>
    <w:rsid w:val="001A5C74"/>
    <w:rsid w:val="001A65F5"/>
    <w:rsid w:val="001A670E"/>
    <w:rsid w:val="001A673E"/>
    <w:rsid w:val="001A6919"/>
    <w:rsid w:val="001A7763"/>
    <w:rsid w:val="001A778F"/>
    <w:rsid w:val="001B0525"/>
    <w:rsid w:val="001B0A49"/>
    <w:rsid w:val="001B13B5"/>
    <w:rsid w:val="001B2439"/>
    <w:rsid w:val="001B26B2"/>
    <w:rsid w:val="001B27A5"/>
    <w:rsid w:val="001B31DB"/>
    <w:rsid w:val="001B3964"/>
    <w:rsid w:val="001B4452"/>
    <w:rsid w:val="001B463A"/>
    <w:rsid w:val="001B466C"/>
    <w:rsid w:val="001B4F34"/>
    <w:rsid w:val="001B5139"/>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08"/>
    <w:rsid w:val="001C02D8"/>
    <w:rsid w:val="001C04C2"/>
    <w:rsid w:val="001C04E3"/>
    <w:rsid w:val="001C05A3"/>
    <w:rsid w:val="001C132F"/>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5BA"/>
    <w:rsid w:val="001D37B3"/>
    <w:rsid w:val="001D4380"/>
    <w:rsid w:val="001D4402"/>
    <w:rsid w:val="001D4498"/>
    <w:rsid w:val="001D4968"/>
    <w:rsid w:val="001D5033"/>
    <w:rsid w:val="001D5C79"/>
    <w:rsid w:val="001D5C88"/>
    <w:rsid w:val="001D6567"/>
    <w:rsid w:val="001D695C"/>
    <w:rsid w:val="001D6E05"/>
    <w:rsid w:val="001D6F5A"/>
    <w:rsid w:val="001D6FD9"/>
    <w:rsid w:val="001D74C7"/>
    <w:rsid w:val="001D75B8"/>
    <w:rsid w:val="001D76AE"/>
    <w:rsid w:val="001D780E"/>
    <w:rsid w:val="001D7A29"/>
    <w:rsid w:val="001D7F9F"/>
    <w:rsid w:val="001E05C3"/>
    <w:rsid w:val="001E08EA"/>
    <w:rsid w:val="001E0AB0"/>
    <w:rsid w:val="001E0AD3"/>
    <w:rsid w:val="001E0D1F"/>
    <w:rsid w:val="001E1A0D"/>
    <w:rsid w:val="001E1D86"/>
    <w:rsid w:val="001E2BE4"/>
    <w:rsid w:val="001E2E83"/>
    <w:rsid w:val="001E36E4"/>
    <w:rsid w:val="001E379D"/>
    <w:rsid w:val="001E3A3C"/>
    <w:rsid w:val="001E4135"/>
    <w:rsid w:val="001E42C3"/>
    <w:rsid w:val="001E45FF"/>
    <w:rsid w:val="001E462D"/>
    <w:rsid w:val="001E4686"/>
    <w:rsid w:val="001E5570"/>
    <w:rsid w:val="001E58D9"/>
    <w:rsid w:val="001E5C23"/>
    <w:rsid w:val="001E5E98"/>
    <w:rsid w:val="001E625C"/>
    <w:rsid w:val="001E6354"/>
    <w:rsid w:val="001E68A3"/>
    <w:rsid w:val="001E6A78"/>
    <w:rsid w:val="001E6E78"/>
    <w:rsid w:val="001E6EC8"/>
    <w:rsid w:val="001E6F23"/>
    <w:rsid w:val="001E6FAB"/>
    <w:rsid w:val="001E70D2"/>
    <w:rsid w:val="001E7504"/>
    <w:rsid w:val="001E76DF"/>
    <w:rsid w:val="001E78B0"/>
    <w:rsid w:val="001F020D"/>
    <w:rsid w:val="001F03C8"/>
    <w:rsid w:val="001F0613"/>
    <w:rsid w:val="001F0745"/>
    <w:rsid w:val="001F07BB"/>
    <w:rsid w:val="001F08CC"/>
    <w:rsid w:val="001F0C5F"/>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843"/>
    <w:rsid w:val="002019D8"/>
    <w:rsid w:val="00201AAA"/>
    <w:rsid w:val="00201EC7"/>
    <w:rsid w:val="002029E0"/>
    <w:rsid w:val="00202E30"/>
    <w:rsid w:val="00203385"/>
    <w:rsid w:val="0020349A"/>
    <w:rsid w:val="002034B4"/>
    <w:rsid w:val="00203BF3"/>
    <w:rsid w:val="00204032"/>
    <w:rsid w:val="002048C2"/>
    <w:rsid w:val="002049A3"/>
    <w:rsid w:val="00204AFE"/>
    <w:rsid w:val="00204B92"/>
    <w:rsid w:val="00204BAD"/>
    <w:rsid w:val="00204D60"/>
    <w:rsid w:val="00204EB8"/>
    <w:rsid w:val="0020556D"/>
    <w:rsid w:val="00205627"/>
    <w:rsid w:val="00205647"/>
    <w:rsid w:val="002056D0"/>
    <w:rsid w:val="00205A0F"/>
    <w:rsid w:val="00205E48"/>
    <w:rsid w:val="0020630C"/>
    <w:rsid w:val="002065DD"/>
    <w:rsid w:val="0020674E"/>
    <w:rsid w:val="00206FC2"/>
    <w:rsid w:val="00207118"/>
    <w:rsid w:val="00207619"/>
    <w:rsid w:val="00207909"/>
    <w:rsid w:val="00207B6E"/>
    <w:rsid w:val="00210860"/>
    <w:rsid w:val="002108B7"/>
    <w:rsid w:val="00210B6A"/>
    <w:rsid w:val="002111E1"/>
    <w:rsid w:val="0021120F"/>
    <w:rsid w:val="00211812"/>
    <w:rsid w:val="00211883"/>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1C3"/>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463"/>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CC"/>
    <w:rsid w:val="00241CCD"/>
    <w:rsid w:val="00241CCF"/>
    <w:rsid w:val="00241CFB"/>
    <w:rsid w:val="00241FD6"/>
    <w:rsid w:val="00242380"/>
    <w:rsid w:val="00242B19"/>
    <w:rsid w:val="002432B8"/>
    <w:rsid w:val="00243B1A"/>
    <w:rsid w:val="00244198"/>
    <w:rsid w:val="002441F8"/>
    <w:rsid w:val="00244C2D"/>
    <w:rsid w:val="002451C5"/>
    <w:rsid w:val="0024525A"/>
    <w:rsid w:val="00245E4A"/>
    <w:rsid w:val="00245E6C"/>
    <w:rsid w:val="00245F1F"/>
    <w:rsid w:val="002461E6"/>
    <w:rsid w:val="00246497"/>
    <w:rsid w:val="0024663B"/>
    <w:rsid w:val="0024699A"/>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85D"/>
    <w:rsid w:val="00253C1D"/>
    <w:rsid w:val="00253E98"/>
    <w:rsid w:val="00254336"/>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A1B"/>
    <w:rsid w:val="00260F70"/>
    <w:rsid w:val="00261C98"/>
    <w:rsid w:val="00262325"/>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694"/>
    <w:rsid w:val="00277790"/>
    <w:rsid w:val="00277835"/>
    <w:rsid w:val="00277E9A"/>
    <w:rsid w:val="00280AB1"/>
    <w:rsid w:val="00280C58"/>
    <w:rsid w:val="00281274"/>
    <w:rsid w:val="002812E3"/>
    <w:rsid w:val="00281354"/>
    <w:rsid w:val="00281CDE"/>
    <w:rsid w:val="0028225B"/>
    <w:rsid w:val="00282A76"/>
    <w:rsid w:val="0028344F"/>
    <w:rsid w:val="0028352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837"/>
    <w:rsid w:val="00287E8C"/>
    <w:rsid w:val="00290647"/>
    <w:rsid w:val="00290C7A"/>
    <w:rsid w:val="00290C9C"/>
    <w:rsid w:val="002912DE"/>
    <w:rsid w:val="00291385"/>
    <w:rsid w:val="00291422"/>
    <w:rsid w:val="00291B83"/>
    <w:rsid w:val="00291F48"/>
    <w:rsid w:val="0029237F"/>
    <w:rsid w:val="00292715"/>
    <w:rsid w:val="00292A00"/>
    <w:rsid w:val="00293E57"/>
    <w:rsid w:val="002940C6"/>
    <w:rsid w:val="002940D1"/>
    <w:rsid w:val="002947D1"/>
    <w:rsid w:val="002948DF"/>
    <w:rsid w:val="00294AD2"/>
    <w:rsid w:val="00294D90"/>
    <w:rsid w:val="002953C0"/>
    <w:rsid w:val="0029546B"/>
    <w:rsid w:val="00295499"/>
    <w:rsid w:val="00295907"/>
    <w:rsid w:val="00295FCD"/>
    <w:rsid w:val="0029628D"/>
    <w:rsid w:val="002977AC"/>
    <w:rsid w:val="00297A24"/>
    <w:rsid w:val="002A00BB"/>
    <w:rsid w:val="002A0244"/>
    <w:rsid w:val="002A0348"/>
    <w:rsid w:val="002A04D0"/>
    <w:rsid w:val="002A055B"/>
    <w:rsid w:val="002A0749"/>
    <w:rsid w:val="002A0A72"/>
    <w:rsid w:val="002A0E29"/>
    <w:rsid w:val="002A107C"/>
    <w:rsid w:val="002A15EF"/>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B76"/>
    <w:rsid w:val="002A7CD6"/>
    <w:rsid w:val="002B05DD"/>
    <w:rsid w:val="002B0A49"/>
    <w:rsid w:val="002B0A7D"/>
    <w:rsid w:val="002B0BC8"/>
    <w:rsid w:val="002B0E10"/>
    <w:rsid w:val="002B107A"/>
    <w:rsid w:val="002B1A69"/>
    <w:rsid w:val="002B1BD3"/>
    <w:rsid w:val="002B1F96"/>
    <w:rsid w:val="002B20D7"/>
    <w:rsid w:val="002B24C5"/>
    <w:rsid w:val="002B2723"/>
    <w:rsid w:val="002B29E9"/>
    <w:rsid w:val="002B2DBC"/>
    <w:rsid w:val="002B2E4A"/>
    <w:rsid w:val="002B303A"/>
    <w:rsid w:val="002B3D6D"/>
    <w:rsid w:val="002B45D0"/>
    <w:rsid w:val="002B4936"/>
    <w:rsid w:val="002B4FD2"/>
    <w:rsid w:val="002B5013"/>
    <w:rsid w:val="002B52F2"/>
    <w:rsid w:val="002B538E"/>
    <w:rsid w:val="002B5AC4"/>
    <w:rsid w:val="002B5B12"/>
    <w:rsid w:val="002B5DCA"/>
    <w:rsid w:val="002B624D"/>
    <w:rsid w:val="002B62B4"/>
    <w:rsid w:val="002B6AE2"/>
    <w:rsid w:val="002B6BDC"/>
    <w:rsid w:val="002B73AD"/>
    <w:rsid w:val="002B75B0"/>
    <w:rsid w:val="002B7DCF"/>
    <w:rsid w:val="002B7EAF"/>
    <w:rsid w:val="002C099C"/>
    <w:rsid w:val="002C0B74"/>
    <w:rsid w:val="002C0C8B"/>
    <w:rsid w:val="002C0CBB"/>
    <w:rsid w:val="002C0EBC"/>
    <w:rsid w:val="002C1201"/>
    <w:rsid w:val="002C1302"/>
    <w:rsid w:val="002C1460"/>
    <w:rsid w:val="002C20F2"/>
    <w:rsid w:val="002C2542"/>
    <w:rsid w:val="002C2B82"/>
    <w:rsid w:val="002C2B96"/>
    <w:rsid w:val="002C30EA"/>
    <w:rsid w:val="002C38B2"/>
    <w:rsid w:val="002C3DC2"/>
    <w:rsid w:val="002C3F15"/>
    <w:rsid w:val="002C3F54"/>
    <w:rsid w:val="002C3F9C"/>
    <w:rsid w:val="002C4178"/>
    <w:rsid w:val="002C51A7"/>
    <w:rsid w:val="002C5662"/>
    <w:rsid w:val="002C5AFA"/>
    <w:rsid w:val="002C5E9F"/>
    <w:rsid w:val="002C5FF5"/>
    <w:rsid w:val="002C6191"/>
    <w:rsid w:val="002C6577"/>
    <w:rsid w:val="002C73E3"/>
    <w:rsid w:val="002C75BE"/>
    <w:rsid w:val="002C7DF5"/>
    <w:rsid w:val="002D0439"/>
    <w:rsid w:val="002D07D7"/>
    <w:rsid w:val="002D081B"/>
    <w:rsid w:val="002D087E"/>
    <w:rsid w:val="002D0CC3"/>
    <w:rsid w:val="002D1197"/>
    <w:rsid w:val="002D11B7"/>
    <w:rsid w:val="002D1563"/>
    <w:rsid w:val="002D15CB"/>
    <w:rsid w:val="002D1FEF"/>
    <w:rsid w:val="002D29D2"/>
    <w:rsid w:val="002D2B52"/>
    <w:rsid w:val="002D2D24"/>
    <w:rsid w:val="002D2FC6"/>
    <w:rsid w:val="002D2FCA"/>
    <w:rsid w:val="002D3055"/>
    <w:rsid w:val="002D3213"/>
    <w:rsid w:val="002D3BBC"/>
    <w:rsid w:val="002D3C29"/>
    <w:rsid w:val="002D413B"/>
    <w:rsid w:val="002D4171"/>
    <w:rsid w:val="002D438A"/>
    <w:rsid w:val="002D503C"/>
    <w:rsid w:val="002D5152"/>
    <w:rsid w:val="002D53C8"/>
    <w:rsid w:val="002D56E4"/>
    <w:rsid w:val="002D5738"/>
    <w:rsid w:val="002D5E53"/>
    <w:rsid w:val="002D602F"/>
    <w:rsid w:val="002D6A84"/>
    <w:rsid w:val="002D6AB3"/>
    <w:rsid w:val="002D72CC"/>
    <w:rsid w:val="002D72FD"/>
    <w:rsid w:val="002D7D83"/>
    <w:rsid w:val="002E0038"/>
    <w:rsid w:val="002E0319"/>
    <w:rsid w:val="002E0D17"/>
    <w:rsid w:val="002E0E7E"/>
    <w:rsid w:val="002E1093"/>
    <w:rsid w:val="002E10EE"/>
    <w:rsid w:val="002E179B"/>
    <w:rsid w:val="002E1C76"/>
    <w:rsid w:val="002E1C9E"/>
    <w:rsid w:val="002E1DF1"/>
    <w:rsid w:val="002E215A"/>
    <w:rsid w:val="002E228A"/>
    <w:rsid w:val="002E257B"/>
    <w:rsid w:val="002E28C5"/>
    <w:rsid w:val="002E295E"/>
    <w:rsid w:val="002E39FA"/>
    <w:rsid w:val="002E3A88"/>
    <w:rsid w:val="002E3C65"/>
    <w:rsid w:val="002E3F5B"/>
    <w:rsid w:val="002E4362"/>
    <w:rsid w:val="002E4775"/>
    <w:rsid w:val="002E4B6D"/>
    <w:rsid w:val="002E4F89"/>
    <w:rsid w:val="002E5B07"/>
    <w:rsid w:val="002E6173"/>
    <w:rsid w:val="002E62A6"/>
    <w:rsid w:val="002E63D9"/>
    <w:rsid w:val="002E640E"/>
    <w:rsid w:val="002E6823"/>
    <w:rsid w:val="002E729D"/>
    <w:rsid w:val="002E739D"/>
    <w:rsid w:val="002E797B"/>
    <w:rsid w:val="002F003F"/>
    <w:rsid w:val="002F049B"/>
    <w:rsid w:val="002F0C28"/>
    <w:rsid w:val="002F2439"/>
    <w:rsid w:val="002F245E"/>
    <w:rsid w:val="002F281C"/>
    <w:rsid w:val="002F2999"/>
    <w:rsid w:val="002F3CDE"/>
    <w:rsid w:val="002F41CC"/>
    <w:rsid w:val="002F431D"/>
    <w:rsid w:val="002F48DF"/>
    <w:rsid w:val="002F4D69"/>
    <w:rsid w:val="002F50BD"/>
    <w:rsid w:val="002F5270"/>
    <w:rsid w:val="002F559A"/>
    <w:rsid w:val="002F578E"/>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2AF5"/>
    <w:rsid w:val="00303440"/>
    <w:rsid w:val="0030382C"/>
    <w:rsid w:val="00303A8E"/>
    <w:rsid w:val="00304D9B"/>
    <w:rsid w:val="00304E7F"/>
    <w:rsid w:val="0030580C"/>
    <w:rsid w:val="003059BF"/>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569D"/>
    <w:rsid w:val="00315A8F"/>
    <w:rsid w:val="00316202"/>
    <w:rsid w:val="003166D7"/>
    <w:rsid w:val="00316DFF"/>
    <w:rsid w:val="003172D4"/>
    <w:rsid w:val="0031733E"/>
    <w:rsid w:val="003175E3"/>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1C95"/>
    <w:rsid w:val="00322217"/>
    <w:rsid w:val="0032260F"/>
    <w:rsid w:val="003228DA"/>
    <w:rsid w:val="00322B78"/>
    <w:rsid w:val="00323384"/>
    <w:rsid w:val="0032377E"/>
    <w:rsid w:val="00323BF7"/>
    <w:rsid w:val="00323D6B"/>
    <w:rsid w:val="0032438B"/>
    <w:rsid w:val="003245D2"/>
    <w:rsid w:val="00324CF2"/>
    <w:rsid w:val="00325021"/>
    <w:rsid w:val="00325022"/>
    <w:rsid w:val="00326520"/>
    <w:rsid w:val="00326538"/>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B88"/>
    <w:rsid w:val="00331EE8"/>
    <w:rsid w:val="00331F28"/>
    <w:rsid w:val="00331FC3"/>
    <w:rsid w:val="0033200E"/>
    <w:rsid w:val="0033203B"/>
    <w:rsid w:val="003325FD"/>
    <w:rsid w:val="0033291E"/>
    <w:rsid w:val="00332E41"/>
    <w:rsid w:val="00332EA9"/>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5D"/>
    <w:rsid w:val="0033668B"/>
    <w:rsid w:val="003368F4"/>
    <w:rsid w:val="00336BF4"/>
    <w:rsid w:val="00337297"/>
    <w:rsid w:val="003373D2"/>
    <w:rsid w:val="003377EB"/>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3"/>
    <w:rsid w:val="003432DE"/>
    <w:rsid w:val="00343B2F"/>
    <w:rsid w:val="00343F03"/>
    <w:rsid w:val="003441BE"/>
    <w:rsid w:val="0034429B"/>
    <w:rsid w:val="003442D8"/>
    <w:rsid w:val="00344866"/>
    <w:rsid w:val="00344ADC"/>
    <w:rsid w:val="00344AE6"/>
    <w:rsid w:val="00345B60"/>
    <w:rsid w:val="00345C56"/>
    <w:rsid w:val="0034638C"/>
    <w:rsid w:val="00346598"/>
    <w:rsid w:val="00346D1D"/>
    <w:rsid w:val="00346D44"/>
    <w:rsid w:val="00346F7F"/>
    <w:rsid w:val="0034759D"/>
    <w:rsid w:val="00347715"/>
    <w:rsid w:val="003477C8"/>
    <w:rsid w:val="00347AE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B60"/>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655"/>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376"/>
    <w:rsid w:val="003725C5"/>
    <w:rsid w:val="00372630"/>
    <w:rsid w:val="00372647"/>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77D6E"/>
    <w:rsid w:val="003801F7"/>
    <w:rsid w:val="003802DC"/>
    <w:rsid w:val="003807F0"/>
    <w:rsid w:val="00380A70"/>
    <w:rsid w:val="00380E4E"/>
    <w:rsid w:val="00380FBF"/>
    <w:rsid w:val="00381059"/>
    <w:rsid w:val="00381156"/>
    <w:rsid w:val="00381836"/>
    <w:rsid w:val="00381D84"/>
    <w:rsid w:val="003820E9"/>
    <w:rsid w:val="003821DF"/>
    <w:rsid w:val="003826FB"/>
    <w:rsid w:val="00382824"/>
    <w:rsid w:val="00382A43"/>
    <w:rsid w:val="00382D60"/>
    <w:rsid w:val="00382F29"/>
    <w:rsid w:val="0038306B"/>
    <w:rsid w:val="00383C8D"/>
    <w:rsid w:val="003852FB"/>
    <w:rsid w:val="00385429"/>
    <w:rsid w:val="003857FE"/>
    <w:rsid w:val="00385B05"/>
    <w:rsid w:val="00385EDA"/>
    <w:rsid w:val="003860BB"/>
    <w:rsid w:val="00386382"/>
    <w:rsid w:val="003865EF"/>
    <w:rsid w:val="00386AF8"/>
    <w:rsid w:val="00386BA9"/>
    <w:rsid w:val="00386E5C"/>
    <w:rsid w:val="00387DFA"/>
    <w:rsid w:val="00390017"/>
    <w:rsid w:val="003901A3"/>
    <w:rsid w:val="003902A7"/>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3687"/>
    <w:rsid w:val="003940CE"/>
    <w:rsid w:val="003944DE"/>
    <w:rsid w:val="00394739"/>
    <w:rsid w:val="00395826"/>
    <w:rsid w:val="00395CD9"/>
    <w:rsid w:val="00396D33"/>
    <w:rsid w:val="0039738B"/>
    <w:rsid w:val="0039788E"/>
    <w:rsid w:val="00397A6C"/>
    <w:rsid w:val="00397C1D"/>
    <w:rsid w:val="00397D21"/>
    <w:rsid w:val="003A0131"/>
    <w:rsid w:val="003A015A"/>
    <w:rsid w:val="003A165E"/>
    <w:rsid w:val="003A17AD"/>
    <w:rsid w:val="003A180F"/>
    <w:rsid w:val="003A18DD"/>
    <w:rsid w:val="003A20C8"/>
    <w:rsid w:val="003A2772"/>
    <w:rsid w:val="003A2C29"/>
    <w:rsid w:val="003A2E51"/>
    <w:rsid w:val="003A2EC3"/>
    <w:rsid w:val="003A30F2"/>
    <w:rsid w:val="003A3487"/>
    <w:rsid w:val="003A36F2"/>
    <w:rsid w:val="003A3D39"/>
    <w:rsid w:val="003A3EC7"/>
    <w:rsid w:val="003A40B4"/>
    <w:rsid w:val="003A423C"/>
    <w:rsid w:val="003A4C3F"/>
    <w:rsid w:val="003A58F7"/>
    <w:rsid w:val="003A597E"/>
    <w:rsid w:val="003A5A88"/>
    <w:rsid w:val="003A5BAD"/>
    <w:rsid w:val="003A5C4E"/>
    <w:rsid w:val="003A5DDD"/>
    <w:rsid w:val="003A62AD"/>
    <w:rsid w:val="003A64B9"/>
    <w:rsid w:val="003A68EF"/>
    <w:rsid w:val="003A6B2C"/>
    <w:rsid w:val="003A6D1F"/>
    <w:rsid w:val="003A71F8"/>
    <w:rsid w:val="003A76C1"/>
    <w:rsid w:val="003A76DC"/>
    <w:rsid w:val="003A7702"/>
    <w:rsid w:val="003A7834"/>
    <w:rsid w:val="003A7AB9"/>
    <w:rsid w:val="003B0B5B"/>
    <w:rsid w:val="003B0CE2"/>
    <w:rsid w:val="003B0E79"/>
    <w:rsid w:val="003B0EE1"/>
    <w:rsid w:val="003B0EED"/>
    <w:rsid w:val="003B18B9"/>
    <w:rsid w:val="003B19A2"/>
    <w:rsid w:val="003B1F8C"/>
    <w:rsid w:val="003B28F9"/>
    <w:rsid w:val="003B31B1"/>
    <w:rsid w:val="003B3575"/>
    <w:rsid w:val="003B3709"/>
    <w:rsid w:val="003B38D1"/>
    <w:rsid w:val="003B3964"/>
    <w:rsid w:val="003B4B9B"/>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571"/>
    <w:rsid w:val="003C1656"/>
    <w:rsid w:val="003C1FD4"/>
    <w:rsid w:val="003C213D"/>
    <w:rsid w:val="003C25AD"/>
    <w:rsid w:val="003C27E1"/>
    <w:rsid w:val="003C2AA7"/>
    <w:rsid w:val="003C2B8E"/>
    <w:rsid w:val="003C2D21"/>
    <w:rsid w:val="003C2D79"/>
    <w:rsid w:val="003C2DE5"/>
    <w:rsid w:val="003C2FD3"/>
    <w:rsid w:val="003C35A9"/>
    <w:rsid w:val="003C4503"/>
    <w:rsid w:val="003C4847"/>
    <w:rsid w:val="003C5159"/>
    <w:rsid w:val="003C5567"/>
    <w:rsid w:val="003C56F7"/>
    <w:rsid w:val="003C5888"/>
    <w:rsid w:val="003C5E6B"/>
    <w:rsid w:val="003C5ED6"/>
    <w:rsid w:val="003C6643"/>
    <w:rsid w:val="003C6B81"/>
    <w:rsid w:val="003C7AD7"/>
    <w:rsid w:val="003C7C4B"/>
    <w:rsid w:val="003D019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D7357"/>
    <w:rsid w:val="003E0282"/>
    <w:rsid w:val="003E0473"/>
    <w:rsid w:val="003E07AE"/>
    <w:rsid w:val="003E08FB"/>
    <w:rsid w:val="003E09E8"/>
    <w:rsid w:val="003E0E50"/>
    <w:rsid w:val="003E128D"/>
    <w:rsid w:val="003E1331"/>
    <w:rsid w:val="003E14FC"/>
    <w:rsid w:val="003E1CCC"/>
    <w:rsid w:val="003E1D44"/>
    <w:rsid w:val="003E2976"/>
    <w:rsid w:val="003E2F14"/>
    <w:rsid w:val="003E33B8"/>
    <w:rsid w:val="003E349D"/>
    <w:rsid w:val="003E374E"/>
    <w:rsid w:val="003E3B8E"/>
    <w:rsid w:val="003E3CCF"/>
    <w:rsid w:val="003E3F36"/>
    <w:rsid w:val="003E4820"/>
    <w:rsid w:val="003E4858"/>
    <w:rsid w:val="003E4FA5"/>
    <w:rsid w:val="003E553A"/>
    <w:rsid w:val="003E557D"/>
    <w:rsid w:val="003E6167"/>
    <w:rsid w:val="003E61F7"/>
    <w:rsid w:val="003E6316"/>
    <w:rsid w:val="003E6884"/>
    <w:rsid w:val="003E6AC5"/>
    <w:rsid w:val="003E6DE5"/>
    <w:rsid w:val="003F0096"/>
    <w:rsid w:val="003F0381"/>
    <w:rsid w:val="003F0850"/>
    <w:rsid w:val="003F0D12"/>
    <w:rsid w:val="003F0E60"/>
    <w:rsid w:val="003F12C3"/>
    <w:rsid w:val="003F15A3"/>
    <w:rsid w:val="003F15A9"/>
    <w:rsid w:val="003F160C"/>
    <w:rsid w:val="003F186F"/>
    <w:rsid w:val="003F1B25"/>
    <w:rsid w:val="003F1EE5"/>
    <w:rsid w:val="003F2243"/>
    <w:rsid w:val="003F274B"/>
    <w:rsid w:val="003F2782"/>
    <w:rsid w:val="003F2AE2"/>
    <w:rsid w:val="003F2B82"/>
    <w:rsid w:val="003F324F"/>
    <w:rsid w:val="003F33BC"/>
    <w:rsid w:val="003F35EE"/>
    <w:rsid w:val="003F3D4E"/>
    <w:rsid w:val="003F4271"/>
    <w:rsid w:val="003F43EF"/>
    <w:rsid w:val="003F477E"/>
    <w:rsid w:val="003F4B8B"/>
    <w:rsid w:val="003F4C8B"/>
    <w:rsid w:val="003F64CD"/>
    <w:rsid w:val="003F6CD2"/>
    <w:rsid w:val="003F708C"/>
    <w:rsid w:val="003F788D"/>
    <w:rsid w:val="003F7936"/>
    <w:rsid w:val="003F799F"/>
    <w:rsid w:val="003F7F8D"/>
    <w:rsid w:val="004001DF"/>
    <w:rsid w:val="0040049B"/>
    <w:rsid w:val="004008FE"/>
    <w:rsid w:val="00400D1A"/>
    <w:rsid w:val="0040110D"/>
    <w:rsid w:val="0040126E"/>
    <w:rsid w:val="004020AA"/>
    <w:rsid w:val="004020D4"/>
    <w:rsid w:val="004021B6"/>
    <w:rsid w:val="0040274F"/>
    <w:rsid w:val="004032C4"/>
    <w:rsid w:val="004039EC"/>
    <w:rsid w:val="00403F1C"/>
    <w:rsid w:val="00403F9A"/>
    <w:rsid w:val="004047C4"/>
    <w:rsid w:val="0040523D"/>
    <w:rsid w:val="0040570B"/>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16"/>
    <w:rsid w:val="0041319C"/>
    <w:rsid w:val="0041362B"/>
    <w:rsid w:val="0041362E"/>
    <w:rsid w:val="00413663"/>
    <w:rsid w:val="004137B6"/>
    <w:rsid w:val="00413913"/>
    <w:rsid w:val="00413A54"/>
    <w:rsid w:val="00413C10"/>
    <w:rsid w:val="00413CD9"/>
    <w:rsid w:val="00413CFD"/>
    <w:rsid w:val="00413F9A"/>
    <w:rsid w:val="004140CA"/>
    <w:rsid w:val="0041485E"/>
    <w:rsid w:val="00414C65"/>
    <w:rsid w:val="00415A38"/>
    <w:rsid w:val="00415D76"/>
    <w:rsid w:val="00416256"/>
    <w:rsid w:val="00416422"/>
    <w:rsid w:val="00416665"/>
    <w:rsid w:val="00416718"/>
    <w:rsid w:val="00416A67"/>
    <w:rsid w:val="00416ACB"/>
    <w:rsid w:val="004173FA"/>
    <w:rsid w:val="004175AC"/>
    <w:rsid w:val="00417F6C"/>
    <w:rsid w:val="00420419"/>
    <w:rsid w:val="00421749"/>
    <w:rsid w:val="00421DCF"/>
    <w:rsid w:val="00421F52"/>
    <w:rsid w:val="004222C5"/>
    <w:rsid w:val="00422341"/>
    <w:rsid w:val="004226CC"/>
    <w:rsid w:val="00422C8F"/>
    <w:rsid w:val="00422E69"/>
    <w:rsid w:val="00423489"/>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43B"/>
    <w:rsid w:val="00431505"/>
    <w:rsid w:val="0043190D"/>
    <w:rsid w:val="00431AF0"/>
    <w:rsid w:val="0043213A"/>
    <w:rsid w:val="004325EF"/>
    <w:rsid w:val="0043260B"/>
    <w:rsid w:val="004330F4"/>
    <w:rsid w:val="00433590"/>
    <w:rsid w:val="0043393D"/>
    <w:rsid w:val="00434207"/>
    <w:rsid w:val="004344C7"/>
    <w:rsid w:val="00434810"/>
    <w:rsid w:val="00435274"/>
    <w:rsid w:val="004352AD"/>
    <w:rsid w:val="0043545D"/>
    <w:rsid w:val="0043547E"/>
    <w:rsid w:val="004357C7"/>
    <w:rsid w:val="004357F4"/>
    <w:rsid w:val="004358C0"/>
    <w:rsid w:val="00435A72"/>
    <w:rsid w:val="00435B7F"/>
    <w:rsid w:val="00435B97"/>
    <w:rsid w:val="00435FE2"/>
    <w:rsid w:val="00436E2F"/>
    <w:rsid w:val="00436EAB"/>
    <w:rsid w:val="00436F7A"/>
    <w:rsid w:val="004370D0"/>
    <w:rsid w:val="004376CE"/>
    <w:rsid w:val="00437AA3"/>
    <w:rsid w:val="00437B99"/>
    <w:rsid w:val="00437E23"/>
    <w:rsid w:val="00440001"/>
    <w:rsid w:val="0044021A"/>
    <w:rsid w:val="004407B4"/>
    <w:rsid w:val="00441389"/>
    <w:rsid w:val="004423FF"/>
    <w:rsid w:val="00442E51"/>
    <w:rsid w:val="004434F4"/>
    <w:rsid w:val="00443D0E"/>
    <w:rsid w:val="004442CF"/>
    <w:rsid w:val="004446B5"/>
    <w:rsid w:val="00445191"/>
    <w:rsid w:val="00445E81"/>
    <w:rsid w:val="004461D9"/>
    <w:rsid w:val="00446399"/>
    <w:rsid w:val="00446501"/>
    <w:rsid w:val="00446AC6"/>
    <w:rsid w:val="00447258"/>
    <w:rsid w:val="0044759B"/>
    <w:rsid w:val="00447E29"/>
    <w:rsid w:val="00447F54"/>
    <w:rsid w:val="0045037E"/>
    <w:rsid w:val="004503FC"/>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AC6"/>
    <w:rsid w:val="00456175"/>
    <w:rsid w:val="00456421"/>
    <w:rsid w:val="004565BC"/>
    <w:rsid w:val="00456DAB"/>
    <w:rsid w:val="00456E04"/>
    <w:rsid w:val="00457656"/>
    <w:rsid w:val="00457825"/>
    <w:rsid w:val="00457C12"/>
    <w:rsid w:val="00457D9A"/>
    <w:rsid w:val="004607E5"/>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0E"/>
    <w:rsid w:val="00466493"/>
    <w:rsid w:val="00466532"/>
    <w:rsid w:val="0046689A"/>
    <w:rsid w:val="004669A6"/>
    <w:rsid w:val="00467488"/>
    <w:rsid w:val="0046760F"/>
    <w:rsid w:val="0046774B"/>
    <w:rsid w:val="00467AC0"/>
    <w:rsid w:val="00467C2F"/>
    <w:rsid w:val="00467F58"/>
    <w:rsid w:val="0047083E"/>
    <w:rsid w:val="00470910"/>
    <w:rsid w:val="004709F5"/>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9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96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23E"/>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0A9F"/>
    <w:rsid w:val="004B13CC"/>
    <w:rsid w:val="004B1452"/>
    <w:rsid w:val="004B1C92"/>
    <w:rsid w:val="004B1CFA"/>
    <w:rsid w:val="004B1DD3"/>
    <w:rsid w:val="004B242B"/>
    <w:rsid w:val="004B2E88"/>
    <w:rsid w:val="004B36B8"/>
    <w:rsid w:val="004B3982"/>
    <w:rsid w:val="004B3A49"/>
    <w:rsid w:val="004B44D6"/>
    <w:rsid w:val="004B49E6"/>
    <w:rsid w:val="004B4D69"/>
    <w:rsid w:val="004B4DE4"/>
    <w:rsid w:val="004B52FB"/>
    <w:rsid w:val="004B5718"/>
    <w:rsid w:val="004B613F"/>
    <w:rsid w:val="004B6710"/>
    <w:rsid w:val="004B67A4"/>
    <w:rsid w:val="004B6A5A"/>
    <w:rsid w:val="004B6C16"/>
    <w:rsid w:val="004B6D37"/>
    <w:rsid w:val="004B7A37"/>
    <w:rsid w:val="004B7E99"/>
    <w:rsid w:val="004B7EB2"/>
    <w:rsid w:val="004C01A8"/>
    <w:rsid w:val="004C03E7"/>
    <w:rsid w:val="004C0C62"/>
    <w:rsid w:val="004C0FA5"/>
    <w:rsid w:val="004C1840"/>
    <w:rsid w:val="004C21CD"/>
    <w:rsid w:val="004C24C9"/>
    <w:rsid w:val="004C252E"/>
    <w:rsid w:val="004C2950"/>
    <w:rsid w:val="004C2B04"/>
    <w:rsid w:val="004C31B6"/>
    <w:rsid w:val="004C5319"/>
    <w:rsid w:val="004C5395"/>
    <w:rsid w:val="004C61C4"/>
    <w:rsid w:val="004C621F"/>
    <w:rsid w:val="004C6C17"/>
    <w:rsid w:val="004C6D43"/>
    <w:rsid w:val="004C70DB"/>
    <w:rsid w:val="004C73E6"/>
    <w:rsid w:val="004C75AB"/>
    <w:rsid w:val="004C7613"/>
    <w:rsid w:val="004C7948"/>
    <w:rsid w:val="004C7BB8"/>
    <w:rsid w:val="004C7C60"/>
    <w:rsid w:val="004C7DD8"/>
    <w:rsid w:val="004D0C61"/>
    <w:rsid w:val="004D0DFE"/>
    <w:rsid w:val="004D1538"/>
    <w:rsid w:val="004D190A"/>
    <w:rsid w:val="004D1D91"/>
    <w:rsid w:val="004D22C3"/>
    <w:rsid w:val="004D2E1A"/>
    <w:rsid w:val="004D364B"/>
    <w:rsid w:val="004D39E3"/>
    <w:rsid w:val="004D3B2C"/>
    <w:rsid w:val="004D40AE"/>
    <w:rsid w:val="004D41C6"/>
    <w:rsid w:val="004D4671"/>
    <w:rsid w:val="004D4924"/>
    <w:rsid w:val="004D5A11"/>
    <w:rsid w:val="004D5ED7"/>
    <w:rsid w:val="004D6A8B"/>
    <w:rsid w:val="004D6AB0"/>
    <w:rsid w:val="004D6F4D"/>
    <w:rsid w:val="004D6F95"/>
    <w:rsid w:val="004D70CF"/>
    <w:rsid w:val="004D72FE"/>
    <w:rsid w:val="004D7358"/>
    <w:rsid w:val="004D77A8"/>
    <w:rsid w:val="004D780F"/>
    <w:rsid w:val="004D7A2F"/>
    <w:rsid w:val="004D7E91"/>
    <w:rsid w:val="004D7F4B"/>
    <w:rsid w:val="004E003A"/>
    <w:rsid w:val="004E0768"/>
    <w:rsid w:val="004E0AB7"/>
    <w:rsid w:val="004E0E03"/>
    <w:rsid w:val="004E1920"/>
    <w:rsid w:val="004E19BC"/>
    <w:rsid w:val="004E1A31"/>
    <w:rsid w:val="004E1C6F"/>
    <w:rsid w:val="004E1E04"/>
    <w:rsid w:val="004E223A"/>
    <w:rsid w:val="004E2413"/>
    <w:rsid w:val="004E2971"/>
    <w:rsid w:val="004E298C"/>
    <w:rsid w:val="004E2A18"/>
    <w:rsid w:val="004E2DE0"/>
    <w:rsid w:val="004E31AC"/>
    <w:rsid w:val="004E3540"/>
    <w:rsid w:val="004E39A9"/>
    <w:rsid w:val="004E4060"/>
    <w:rsid w:val="004E409A"/>
    <w:rsid w:val="004E442A"/>
    <w:rsid w:val="004E4456"/>
    <w:rsid w:val="004E4A0A"/>
    <w:rsid w:val="004E4B44"/>
    <w:rsid w:val="004E5D0C"/>
    <w:rsid w:val="004E5FDB"/>
    <w:rsid w:val="004E620E"/>
    <w:rsid w:val="004E7A41"/>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621"/>
    <w:rsid w:val="004F6A60"/>
    <w:rsid w:val="004F6C73"/>
    <w:rsid w:val="004F7070"/>
    <w:rsid w:val="004F7242"/>
    <w:rsid w:val="004F7528"/>
    <w:rsid w:val="004F766C"/>
    <w:rsid w:val="004F7695"/>
    <w:rsid w:val="004F788D"/>
    <w:rsid w:val="004F7BCA"/>
    <w:rsid w:val="004F7C3C"/>
    <w:rsid w:val="004F7D19"/>
    <w:rsid w:val="004F7D4A"/>
    <w:rsid w:val="004F7D89"/>
    <w:rsid w:val="004F7FE1"/>
    <w:rsid w:val="00500E5A"/>
    <w:rsid w:val="00501981"/>
    <w:rsid w:val="00501A85"/>
    <w:rsid w:val="00501BB3"/>
    <w:rsid w:val="00501D60"/>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057E"/>
    <w:rsid w:val="005118E5"/>
    <w:rsid w:val="00511CCA"/>
    <w:rsid w:val="00511D92"/>
    <w:rsid w:val="00511F15"/>
    <w:rsid w:val="00512891"/>
    <w:rsid w:val="0051318C"/>
    <w:rsid w:val="00513954"/>
    <w:rsid w:val="005142CD"/>
    <w:rsid w:val="005143C9"/>
    <w:rsid w:val="005149C5"/>
    <w:rsid w:val="005152EF"/>
    <w:rsid w:val="005157A9"/>
    <w:rsid w:val="005157C5"/>
    <w:rsid w:val="0051685C"/>
    <w:rsid w:val="00516951"/>
    <w:rsid w:val="005173A7"/>
    <w:rsid w:val="005176D7"/>
    <w:rsid w:val="00517742"/>
    <w:rsid w:val="005177E1"/>
    <w:rsid w:val="0052061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0B9"/>
    <w:rsid w:val="00524129"/>
    <w:rsid w:val="00524204"/>
    <w:rsid w:val="00524489"/>
    <w:rsid w:val="00524545"/>
    <w:rsid w:val="00524937"/>
    <w:rsid w:val="00524A6E"/>
    <w:rsid w:val="00524E48"/>
    <w:rsid w:val="005255BF"/>
    <w:rsid w:val="005257DE"/>
    <w:rsid w:val="0052583D"/>
    <w:rsid w:val="00525D22"/>
    <w:rsid w:val="00525ED6"/>
    <w:rsid w:val="00526331"/>
    <w:rsid w:val="00526ED0"/>
    <w:rsid w:val="00527200"/>
    <w:rsid w:val="005274C1"/>
    <w:rsid w:val="00527802"/>
    <w:rsid w:val="00527930"/>
    <w:rsid w:val="00527AB4"/>
    <w:rsid w:val="00530157"/>
    <w:rsid w:val="0053048D"/>
    <w:rsid w:val="005305A3"/>
    <w:rsid w:val="00530FEB"/>
    <w:rsid w:val="005310D0"/>
    <w:rsid w:val="00531491"/>
    <w:rsid w:val="00531A92"/>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C94"/>
    <w:rsid w:val="00535D7C"/>
    <w:rsid w:val="00536579"/>
    <w:rsid w:val="00536C1E"/>
    <w:rsid w:val="00536DCF"/>
    <w:rsid w:val="005370EF"/>
    <w:rsid w:val="0053738B"/>
    <w:rsid w:val="005373F0"/>
    <w:rsid w:val="00537B9B"/>
    <w:rsid w:val="00537C5D"/>
    <w:rsid w:val="00540374"/>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076"/>
    <w:rsid w:val="0054593A"/>
    <w:rsid w:val="0054622F"/>
    <w:rsid w:val="005467FB"/>
    <w:rsid w:val="00546AE9"/>
    <w:rsid w:val="00546CA8"/>
    <w:rsid w:val="00546D20"/>
    <w:rsid w:val="00547759"/>
    <w:rsid w:val="00547989"/>
    <w:rsid w:val="00547A77"/>
    <w:rsid w:val="0055081A"/>
    <w:rsid w:val="00550E98"/>
    <w:rsid w:val="00551320"/>
    <w:rsid w:val="005518A4"/>
    <w:rsid w:val="0055268E"/>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3CA"/>
    <w:rsid w:val="005615D8"/>
    <w:rsid w:val="00561B5E"/>
    <w:rsid w:val="00561DE3"/>
    <w:rsid w:val="00562152"/>
    <w:rsid w:val="005626D6"/>
    <w:rsid w:val="0056307E"/>
    <w:rsid w:val="005638D4"/>
    <w:rsid w:val="005643CA"/>
    <w:rsid w:val="00564505"/>
    <w:rsid w:val="00564510"/>
    <w:rsid w:val="00564D67"/>
    <w:rsid w:val="005656ED"/>
    <w:rsid w:val="00565C9E"/>
    <w:rsid w:val="00566544"/>
    <w:rsid w:val="00566608"/>
    <w:rsid w:val="005668AC"/>
    <w:rsid w:val="00566C83"/>
    <w:rsid w:val="005673B8"/>
    <w:rsid w:val="00567925"/>
    <w:rsid w:val="005679F8"/>
    <w:rsid w:val="00567A41"/>
    <w:rsid w:val="005700FE"/>
    <w:rsid w:val="00570426"/>
    <w:rsid w:val="00570968"/>
    <w:rsid w:val="00570DA3"/>
    <w:rsid w:val="00570DBA"/>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1612"/>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66E1"/>
    <w:rsid w:val="00586989"/>
    <w:rsid w:val="005877A4"/>
    <w:rsid w:val="00587DB6"/>
    <w:rsid w:val="00587FC0"/>
    <w:rsid w:val="00590565"/>
    <w:rsid w:val="005906AD"/>
    <w:rsid w:val="005907DE"/>
    <w:rsid w:val="00590DA6"/>
    <w:rsid w:val="00590FF4"/>
    <w:rsid w:val="005910FE"/>
    <w:rsid w:val="00591C7D"/>
    <w:rsid w:val="005920C8"/>
    <w:rsid w:val="0059239D"/>
    <w:rsid w:val="00592A47"/>
    <w:rsid w:val="00592B03"/>
    <w:rsid w:val="00592E14"/>
    <w:rsid w:val="00593AB9"/>
    <w:rsid w:val="00593EDE"/>
    <w:rsid w:val="00594104"/>
    <w:rsid w:val="005943B9"/>
    <w:rsid w:val="00594ABB"/>
    <w:rsid w:val="00594BE6"/>
    <w:rsid w:val="00594D1C"/>
    <w:rsid w:val="00594E36"/>
    <w:rsid w:val="00594F0A"/>
    <w:rsid w:val="00595255"/>
    <w:rsid w:val="0059525E"/>
    <w:rsid w:val="00595409"/>
    <w:rsid w:val="005955B2"/>
    <w:rsid w:val="00595887"/>
    <w:rsid w:val="0059590E"/>
    <w:rsid w:val="00595B3D"/>
    <w:rsid w:val="00595C54"/>
    <w:rsid w:val="00596123"/>
    <w:rsid w:val="005961F7"/>
    <w:rsid w:val="00596480"/>
    <w:rsid w:val="00596504"/>
    <w:rsid w:val="00596B9C"/>
    <w:rsid w:val="005970B1"/>
    <w:rsid w:val="00597C33"/>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84"/>
    <w:rsid w:val="005A451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330"/>
    <w:rsid w:val="005B3461"/>
    <w:rsid w:val="005B3D4A"/>
    <w:rsid w:val="005B405F"/>
    <w:rsid w:val="005B4949"/>
    <w:rsid w:val="005B4977"/>
    <w:rsid w:val="005B4D87"/>
    <w:rsid w:val="005B519B"/>
    <w:rsid w:val="005B54E5"/>
    <w:rsid w:val="005B5711"/>
    <w:rsid w:val="005B6111"/>
    <w:rsid w:val="005B61AC"/>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668"/>
    <w:rsid w:val="005C4BBD"/>
    <w:rsid w:val="005C55C1"/>
    <w:rsid w:val="005C5B54"/>
    <w:rsid w:val="005C690E"/>
    <w:rsid w:val="005C6BA4"/>
    <w:rsid w:val="005C6C31"/>
    <w:rsid w:val="005C6D03"/>
    <w:rsid w:val="005C6E4A"/>
    <w:rsid w:val="005C70B2"/>
    <w:rsid w:val="005C712D"/>
    <w:rsid w:val="005C7C75"/>
    <w:rsid w:val="005D00BD"/>
    <w:rsid w:val="005D01E7"/>
    <w:rsid w:val="005D0784"/>
    <w:rsid w:val="005D08F0"/>
    <w:rsid w:val="005D09FA"/>
    <w:rsid w:val="005D0CD7"/>
    <w:rsid w:val="005D0E4F"/>
    <w:rsid w:val="005D1E32"/>
    <w:rsid w:val="005D1E47"/>
    <w:rsid w:val="005D206B"/>
    <w:rsid w:val="005D2100"/>
    <w:rsid w:val="005D22B7"/>
    <w:rsid w:val="005D2877"/>
    <w:rsid w:val="005D2B51"/>
    <w:rsid w:val="005D2BDE"/>
    <w:rsid w:val="005D2D29"/>
    <w:rsid w:val="005D2E30"/>
    <w:rsid w:val="005D2F04"/>
    <w:rsid w:val="005D3792"/>
    <w:rsid w:val="005D3817"/>
    <w:rsid w:val="005D3D76"/>
    <w:rsid w:val="005D42EF"/>
    <w:rsid w:val="005D4578"/>
    <w:rsid w:val="005D48F5"/>
    <w:rsid w:val="005D4936"/>
    <w:rsid w:val="005D4EFA"/>
    <w:rsid w:val="005D4F01"/>
    <w:rsid w:val="005D516A"/>
    <w:rsid w:val="005D51D9"/>
    <w:rsid w:val="005D5455"/>
    <w:rsid w:val="005D55BA"/>
    <w:rsid w:val="005D59C3"/>
    <w:rsid w:val="005D5ADB"/>
    <w:rsid w:val="005D5D45"/>
    <w:rsid w:val="005D648A"/>
    <w:rsid w:val="005D7608"/>
    <w:rsid w:val="005D7995"/>
    <w:rsid w:val="005D7CA5"/>
    <w:rsid w:val="005D7E0D"/>
    <w:rsid w:val="005E0426"/>
    <w:rsid w:val="005E0B3F"/>
    <w:rsid w:val="005E0CB4"/>
    <w:rsid w:val="005E11EF"/>
    <w:rsid w:val="005E16B7"/>
    <w:rsid w:val="005E1AC9"/>
    <w:rsid w:val="005E1B65"/>
    <w:rsid w:val="005E1FBC"/>
    <w:rsid w:val="005E234A"/>
    <w:rsid w:val="005E23ED"/>
    <w:rsid w:val="005E2867"/>
    <w:rsid w:val="005E2D5A"/>
    <w:rsid w:val="005E35CC"/>
    <w:rsid w:val="005E36BE"/>
    <w:rsid w:val="005E371E"/>
    <w:rsid w:val="005E37C9"/>
    <w:rsid w:val="005E3915"/>
    <w:rsid w:val="005E3C34"/>
    <w:rsid w:val="005E4250"/>
    <w:rsid w:val="005E45A7"/>
    <w:rsid w:val="005E4A3E"/>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E8A"/>
    <w:rsid w:val="00601E9C"/>
    <w:rsid w:val="00601F7B"/>
    <w:rsid w:val="00602759"/>
    <w:rsid w:val="0060277A"/>
    <w:rsid w:val="00602B7C"/>
    <w:rsid w:val="00603312"/>
    <w:rsid w:val="00603626"/>
    <w:rsid w:val="006046BF"/>
    <w:rsid w:val="00604771"/>
    <w:rsid w:val="00604DC7"/>
    <w:rsid w:val="00604E47"/>
    <w:rsid w:val="006050EA"/>
    <w:rsid w:val="00605441"/>
    <w:rsid w:val="006055E6"/>
    <w:rsid w:val="00606866"/>
    <w:rsid w:val="006068A8"/>
    <w:rsid w:val="00606970"/>
    <w:rsid w:val="00606A20"/>
    <w:rsid w:val="006070FE"/>
    <w:rsid w:val="006072C6"/>
    <w:rsid w:val="006079EE"/>
    <w:rsid w:val="00607A2E"/>
    <w:rsid w:val="00607D8D"/>
    <w:rsid w:val="00610111"/>
    <w:rsid w:val="0061074B"/>
    <w:rsid w:val="00611763"/>
    <w:rsid w:val="00611C6C"/>
    <w:rsid w:val="00611CA4"/>
    <w:rsid w:val="006122C5"/>
    <w:rsid w:val="00612436"/>
    <w:rsid w:val="00612714"/>
    <w:rsid w:val="006130F7"/>
    <w:rsid w:val="006131BB"/>
    <w:rsid w:val="00613344"/>
    <w:rsid w:val="006135A6"/>
    <w:rsid w:val="00613990"/>
    <w:rsid w:val="00613AF8"/>
    <w:rsid w:val="00613D8E"/>
    <w:rsid w:val="00614210"/>
    <w:rsid w:val="006142E0"/>
    <w:rsid w:val="0061444B"/>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195"/>
    <w:rsid w:val="00622E2A"/>
    <w:rsid w:val="00622FD6"/>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4F14"/>
    <w:rsid w:val="00625181"/>
    <w:rsid w:val="006258C5"/>
    <w:rsid w:val="00625970"/>
    <w:rsid w:val="00625DFC"/>
    <w:rsid w:val="0062660B"/>
    <w:rsid w:val="00626653"/>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37EF2"/>
    <w:rsid w:val="0064023E"/>
    <w:rsid w:val="00640426"/>
    <w:rsid w:val="00640893"/>
    <w:rsid w:val="006409B1"/>
    <w:rsid w:val="00641CD4"/>
    <w:rsid w:val="00642C94"/>
    <w:rsid w:val="00643607"/>
    <w:rsid w:val="00643660"/>
    <w:rsid w:val="00643B3B"/>
    <w:rsid w:val="006447DC"/>
    <w:rsid w:val="00644811"/>
    <w:rsid w:val="00644C95"/>
    <w:rsid w:val="00644EFA"/>
    <w:rsid w:val="006452A1"/>
    <w:rsid w:val="00645361"/>
    <w:rsid w:val="00645817"/>
    <w:rsid w:val="006460EF"/>
    <w:rsid w:val="0064662C"/>
    <w:rsid w:val="00646711"/>
    <w:rsid w:val="00646B6D"/>
    <w:rsid w:val="00646CA1"/>
    <w:rsid w:val="006475AB"/>
    <w:rsid w:val="0064785D"/>
    <w:rsid w:val="00647CBC"/>
    <w:rsid w:val="00650139"/>
    <w:rsid w:val="006504F1"/>
    <w:rsid w:val="00650678"/>
    <w:rsid w:val="006507C5"/>
    <w:rsid w:val="00651704"/>
    <w:rsid w:val="0065185B"/>
    <w:rsid w:val="006520CE"/>
    <w:rsid w:val="006522E9"/>
    <w:rsid w:val="00652756"/>
    <w:rsid w:val="00652AD8"/>
    <w:rsid w:val="00652B79"/>
    <w:rsid w:val="006533C3"/>
    <w:rsid w:val="006538EE"/>
    <w:rsid w:val="00654068"/>
    <w:rsid w:val="00654705"/>
    <w:rsid w:val="00654751"/>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5DE4"/>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6B0"/>
    <w:rsid w:val="00665350"/>
    <w:rsid w:val="00666765"/>
    <w:rsid w:val="0066732C"/>
    <w:rsid w:val="006679F5"/>
    <w:rsid w:val="00667B77"/>
    <w:rsid w:val="00667BD4"/>
    <w:rsid w:val="00667D81"/>
    <w:rsid w:val="0067013A"/>
    <w:rsid w:val="00670598"/>
    <w:rsid w:val="00670E7B"/>
    <w:rsid w:val="00670F07"/>
    <w:rsid w:val="0067150D"/>
    <w:rsid w:val="006716DA"/>
    <w:rsid w:val="00672538"/>
    <w:rsid w:val="00672893"/>
    <w:rsid w:val="006728ED"/>
    <w:rsid w:val="00672A9B"/>
    <w:rsid w:val="006731A5"/>
    <w:rsid w:val="006732B1"/>
    <w:rsid w:val="00673980"/>
    <w:rsid w:val="00673B23"/>
    <w:rsid w:val="00673B5D"/>
    <w:rsid w:val="00673E82"/>
    <w:rsid w:val="0067401F"/>
    <w:rsid w:val="0067446F"/>
    <w:rsid w:val="006746A4"/>
    <w:rsid w:val="00674A22"/>
    <w:rsid w:val="00674D86"/>
    <w:rsid w:val="00675558"/>
    <w:rsid w:val="00675611"/>
    <w:rsid w:val="006757E4"/>
    <w:rsid w:val="00675A60"/>
    <w:rsid w:val="00675BE2"/>
    <w:rsid w:val="00675BF2"/>
    <w:rsid w:val="00675DDE"/>
    <w:rsid w:val="00676183"/>
    <w:rsid w:val="0067638D"/>
    <w:rsid w:val="006763D7"/>
    <w:rsid w:val="0067679E"/>
    <w:rsid w:val="0067689B"/>
    <w:rsid w:val="0067697E"/>
    <w:rsid w:val="0067719C"/>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77C"/>
    <w:rsid w:val="00686DFC"/>
    <w:rsid w:val="00687FD6"/>
    <w:rsid w:val="0069070A"/>
    <w:rsid w:val="00690A49"/>
    <w:rsid w:val="00690BB6"/>
    <w:rsid w:val="0069135B"/>
    <w:rsid w:val="00691610"/>
    <w:rsid w:val="00691B30"/>
    <w:rsid w:val="00692012"/>
    <w:rsid w:val="0069202A"/>
    <w:rsid w:val="00692301"/>
    <w:rsid w:val="0069232D"/>
    <w:rsid w:val="0069249F"/>
    <w:rsid w:val="00693598"/>
    <w:rsid w:val="006935FF"/>
    <w:rsid w:val="00693908"/>
    <w:rsid w:val="00693949"/>
    <w:rsid w:val="00693E1F"/>
    <w:rsid w:val="00693ECB"/>
    <w:rsid w:val="00694482"/>
    <w:rsid w:val="006944B9"/>
    <w:rsid w:val="00694797"/>
    <w:rsid w:val="0069492B"/>
    <w:rsid w:val="006949C5"/>
    <w:rsid w:val="00694DEF"/>
    <w:rsid w:val="00694EA4"/>
    <w:rsid w:val="00694F2D"/>
    <w:rsid w:val="00695246"/>
    <w:rsid w:val="00695257"/>
    <w:rsid w:val="00695887"/>
    <w:rsid w:val="006963DA"/>
    <w:rsid w:val="006965D0"/>
    <w:rsid w:val="00696954"/>
    <w:rsid w:val="00696991"/>
    <w:rsid w:val="006969CD"/>
    <w:rsid w:val="0069703D"/>
    <w:rsid w:val="006974FD"/>
    <w:rsid w:val="00697733"/>
    <w:rsid w:val="006979E8"/>
    <w:rsid w:val="00697EC7"/>
    <w:rsid w:val="006A0221"/>
    <w:rsid w:val="006A0AA4"/>
    <w:rsid w:val="006A1277"/>
    <w:rsid w:val="006A1649"/>
    <w:rsid w:val="006A254E"/>
    <w:rsid w:val="006A2C30"/>
    <w:rsid w:val="006A301C"/>
    <w:rsid w:val="006A307F"/>
    <w:rsid w:val="006A3E2B"/>
    <w:rsid w:val="006A3FF2"/>
    <w:rsid w:val="006A40FE"/>
    <w:rsid w:val="006A4E4A"/>
    <w:rsid w:val="006A50AA"/>
    <w:rsid w:val="006A577A"/>
    <w:rsid w:val="006A582F"/>
    <w:rsid w:val="006A5F71"/>
    <w:rsid w:val="006A604B"/>
    <w:rsid w:val="006A6262"/>
    <w:rsid w:val="006A6E17"/>
    <w:rsid w:val="006A78AC"/>
    <w:rsid w:val="006B04DD"/>
    <w:rsid w:val="006B11A1"/>
    <w:rsid w:val="006B120D"/>
    <w:rsid w:val="006B12C7"/>
    <w:rsid w:val="006B17E7"/>
    <w:rsid w:val="006B1956"/>
    <w:rsid w:val="006B19E8"/>
    <w:rsid w:val="006B1A8A"/>
    <w:rsid w:val="006B1E37"/>
    <w:rsid w:val="006B1FD5"/>
    <w:rsid w:val="006B20B4"/>
    <w:rsid w:val="006B23F4"/>
    <w:rsid w:val="006B24D6"/>
    <w:rsid w:val="006B2DD7"/>
    <w:rsid w:val="006B2E5F"/>
    <w:rsid w:val="006B2F57"/>
    <w:rsid w:val="006B3B9C"/>
    <w:rsid w:val="006B3BF7"/>
    <w:rsid w:val="006B3FEF"/>
    <w:rsid w:val="006B43ED"/>
    <w:rsid w:val="006B475C"/>
    <w:rsid w:val="006B4BCB"/>
    <w:rsid w:val="006B4C7E"/>
    <w:rsid w:val="006B506C"/>
    <w:rsid w:val="006B555A"/>
    <w:rsid w:val="006B55BE"/>
    <w:rsid w:val="006B5957"/>
    <w:rsid w:val="006B5BD6"/>
    <w:rsid w:val="006B5E8E"/>
    <w:rsid w:val="006B600A"/>
    <w:rsid w:val="006B6515"/>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4D32"/>
    <w:rsid w:val="006C4FC9"/>
    <w:rsid w:val="006C5393"/>
    <w:rsid w:val="006C5958"/>
    <w:rsid w:val="006C5B27"/>
    <w:rsid w:val="006C5B4F"/>
    <w:rsid w:val="006C5BAD"/>
    <w:rsid w:val="006C5C8A"/>
    <w:rsid w:val="006C5DD7"/>
    <w:rsid w:val="006C5DFE"/>
    <w:rsid w:val="006C642F"/>
    <w:rsid w:val="006C643C"/>
    <w:rsid w:val="006C6E3A"/>
    <w:rsid w:val="006C6FD7"/>
    <w:rsid w:val="006C7554"/>
    <w:rsid w:val="006C75A5"/>
    <w:rsid w:val="006C775F"/>
    <w:rsid w:val="006C7A99"/>
    <w:rsid w:val="006C7E14"/>
    <w:rsid w:val="006D00DB"/>
    <w:rsid w:val="006D0361"/>
    <w:rsid w:val="006D037A"/>
    <w:rsid w:val="006D03BF"/>
    <w:rsid w:val="006D0C7C"/>
    <w:rsid w:val="006D0E17"/>
    <w:rsid w:val="006D1172"/>
    <w:rsid w:val="006D1567"/>
    <w:rsid w:val="006D16B0"/>
    <w:rsid w:val="006D1A7F"/>
    <w:rsid w:val="006D1F38"/>
    <w:rsid w:val="006D2182"/>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1A3"/>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2D7"/>
    <w:rsid w:val="006E32DE"/>
    <w:rsid w:val="006E3403"/>
    <w:rsid w:val="006E3526"/>
    <w:rsid w:val="006E38F0"/>
    <w:rsid w:val="006E3CDC"/>
    <w:rsid w:val="006E3DA8"/>
    <w:rsid w:val="006E45F3"/>
    <w:rsid w:val="006E48B0"/>
    <w:rsid w:val="006E4A2F"/>
    <w:rsid w:val="006E4E81"/>
    <w:rsid w:val="006E4ED4"/>
    <w:rsid w:val="006E5030"/>
    <w:rsid w:val="006E5777"/>
    <w:rsid w:val="006E5780"/>
    <w:rsid w:val="006E5E19"/>
    <w:rsid w:val="006E61C3"/>
    <w:rsid w:val="006E62DA"/>
    <w:rsid w:val="006E6D1F"/>
    <w:rsid w:val="006E780F"/>
    <w:rsid w:val="006E799D"/>
    <w:rsid w:val="006F0593"/>
    <w:rsid w:val="006F07F3"/>
    <w:rsid w:val="006F0BB4"/>
    <w:rsid w:val="006F0C7C"/>
    <w:rsid w:val="006F1064"/>
    <w:rsid w:val="006F1B76"/>
    <w:rsid w:val="006F1EB7"/>
    <w:rsid w:val="006F1FFC"/>
    <w:rsid w:val="006F2E2F"/>
    <w:rsid w:val="006F349A"/>
    <w:rsid w:val="006F38B2"/>
    <w:rsid w:val="006F49EF"/>
    <w:rsid w:val="006F4B8C"/>
    <w:rsid w:val="006F4BE0"/>
    <w:rsid w:val="006F52E5"/>
    <w:rsid w:val="006F52FF"/>
    <w:rsid w:val="006F54E1"/>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EE5"/>
    <w:rsid w:val="00700F4B"/>
    <w:rsid w:val="007015D6"/>
    <w:rsid w:val="007015FA"/>
    <w:rsid w:val="007016DB"/>
    <w:rsid w:val="00701A2F"/>
    <w:rsid w:val="007023C2"/>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2C0"/>
    <w:rsid w:val="00712C42"/>
    <w:rsid w:val="007130C4"/>
    <w:rsid w:val="0071312C"/>
    <w:rsid w:val="007133F8"/>
    <w:rsid w:val="007136E0"/>
    <w:rsid w:val="00713862"/>
    <w:rsid w:val="00713A4C"/>
    <w:rsid w:val="00713DE4"/>
    <w:rsid w:val="00713FFA"/>
    <w:rsid w:val="00714184"/>
    <w:rsid w:val="0071493A"/>
    <w:rsid w:val="00714A56"/>
    <w:rsid w:val="00714C47"/>
    <w:rsid w:val="00714F07"/>
    <w:rsid w:val="00715151"/>
    <w:rsid w:val="007157CD"/>
    <w:rsid w:val="00715A9A"/>
    <w:rsid w:val="00715EA0"/>
    <w:rsid w:val="00716030"/>
    <w:rsid w:val="00716462"/>
    <w:rsid w:val="007167F0"/>
    <w:rsid w:val="00716A60"/>
    <w:rsid w:val="007175D4"/>
    <w:rsid w:val="00717CCE"/>
    <w:rsid w:val="00720084"/>
    <w:rsid w:val="00720093"/>
    <w:rsid w:val="0072067B"/>
    <w:rsid w:val="007209AC"/>
    <w:rsid w:val="00720B82"/>
    <w:rsid w:val="00721084"/>
    <w:rsid w:val="00721262"/>
    <w:rsid w:val="00721722"/>
    <w:rsid w:val="00721BBB"/>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5D1"/>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9A1"/>
    <w:rsid w:val="00733E6F"/>
    <w:rsid w:val="00734539"/>
    <w:rsid w:val="0073492C"/>
    <w:rsid w:val="00734EBE"/>
    <w:rsid w:val="00734EDD"/>
    <w:rsid w:val="00734F68"/>
    <w:rsid w:val="007359E0"/>
    <w:rsid w:val="00735DD7"/>
    <w:rsid w:val="00735EA8"/>
    <w:rsid w:val="00736DD8"/>
    <w:rsid w:val="007373A4"/>
    <w:rsid w:val="00737570"/>
    <w:rsid w:val="00737832"/>
    <w:rsid w:val="00737F5A"/>
    <w:rsid w:val="00740106"/>
    <w:rsid w:val="0074076A"/>
    <w:rsid w:val="00740961"/>
    <w:rsid w:val="0074165B"/>
    <w:rsid w:val="007418D0"/>
    <w:rsid w:val="00741AF4"/>
    <w:rsid w:val="00741DCC"/>
    <w:rsid w:val="0074203A"/>
    <w:rsid w:val="007427B5"/>
    <w:rsid w:val="00742865"/>
    <w:rsid w:val="0074296C"/>
    <w:rsid w:val="00742C83"/>
    <w:rsid w:val="0074360F"/>
    <w:rsid w:val="007437CA"/>
    <w:rsid w:val="00743DB7"/>
    <w:rsid w:val="00743E47"/>
    <w:rsid w:val="00744129"/>
    <w:rsid w:val="00744278"/>
    <w:rsid w:val="007448BB"/>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AEF"/>
    <w:rsid w:val="00747C65"/>
    <w:rsid w:val="00747F48"/>
    <w:rsid w:val="00747F4C"/>
    <w:rsid w:val="00750721"/>
    <w:rsid w:val="00750B20"/>
    <w:rsid w:val="00750C2C"/>
    <w:rsid w:val="00750D82"/>
    <w:rsid w:val="00751091"/>
    <w:rsid w:val="00751327"/>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677D"/>
    <w:rsid w:val="007572AD"/>
    <w:rsid w:val="007574FC"/>
    <w:rsid w:val="00757CD8"/>
    <w:rsid w:val="00757D5B"/>
    <w:rsid w:val="007603F1"/>
    <w:rsid w:val="00760975"/>
    <w:rsid w:val="00761589"/>
    <w:rsid w:val="00761A5B"/>
    <w:rsid w:val="00761F4E"/>
    <w:rsid w:val="00761FDA"/>
    <w:rsid w:val="007621FF"/>
    <w:rsid w:val="0076266B"/>
    <w:rsid w:val="007627BE"/>
    <w:rsid w:val="00762806"/>
    <w:rsid w:val="0076333E"/>
    <w:rsid w:val="007634E3"/>
    <w:rsid w:val="00764021"/>
    <w:rsid w:val="00764194"/>
    <w:rsid w:val="0076443E"/>
    <w:rsid w:val="007649BA"/>
    <w:rsid w:val="00764CA6"/>
    <w:rsid w:val="00764E6A"/>
    <w:rsid w:val="00765251"/>
    <w:rsid w:val="00765722"/>
    <w:rsid w:val="00765CA5"/>
    <w:rsid w:val="00765ED3"/>
    <w:rsid w:val="007661BB"/>
    <w:rsid w:val="0076681D"/>
    <w:rsid w:val="00766A65"/>
    <w:rsid w:val="007671F5"/>
    <w:rsid w:val="007676B8"/>
    <w:rsid w:val="00767740"/>
    <w:rsid w:val="00767C4D"/>
    <w:rsid w:val="0077064C"/>
    <w:rsid w:val="00770DDD"/>
    <w:rsid w:val="0077175C"/>
    <w:rsid w:val="00771870"/>
    <w:rsid w:val="00771BF9"/>
    <w:rsid w:val="00771F00"/>
    <w:rsid w:val="00772A05"/>
    <w:rsid w:val="00772F8A"/>
    <w:rsid w:val="00772FAA"/>
    <w:rsid w:val="0077360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6F17"/>
    <w:rsid w:val="007775AF"/>
    <w:rsid w:val="00777896"/>
    <w:rsid w:val="00777B08"/>
    <w:rsid w:val="00777BA0"/>
    <w:rsid w:val="007803BD"/>
    <w:rsid w:val="007804AE"/>
    <w:rsid w:val="00780507"/>
    <w:rsid w:val="007806F2"/>
    <w:rsid w:val="007811DC"/>
    <w:rsid w:val="00781342"/>
    <w:rsid w:val="00781BA7"/>
    <w:rsid w:val="007820FA"/>
    <w:rsid w:val="00782371"/>
    <w:rsid w:val="007823B3"/>
    <w:rsid w:val="0078285F"/>
    <w:rsid w:val="00782B68"/>
    <w:rsid w:val="00783207"/>
    <w:rsid w:val="0078346F"/>
    <w:rsid w:val="00783E1D"/>
    <w:rsid w:val="007846A5"/>
    <w:rsid w:val="0078483B"/>
    <w:rsid w:val="00784C52"/>
    <w:rsid w:val="00784EED"/>
    <w:rsid w:val="00785120"/>
    <w:rsid w:val="007851E8"/>
    <w:rsid w:val="007857B7"/>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745"/>
    <w:rsid w:val="00792D34"/>
    <w:rsid w:val="00792F26"/>
    <w:rsid w:val="0079356C"/>
    <w:rsid w:val="00793EE9"/>
    <w:rsid w:val="00794924"/>
    <w:rsid w:val="0079506E"/>
    <w:rsid w:val="00796ECF"/>
    <w:rsid w:val="0079768D"/>
    <w:rsid w:val="007A0423"/>
    <w:rsid w:val="007A0BC2"/>
    <w:rsid w:val="007A11A5"/>
    <w:rsid w:val="007A16B1"/>
    <w:rsid w:val="007A1B41"/>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4A9"/>
    <w:rsid w:val="007B14DA"/>
    <w:rsid w:val="007B1543"/>
    <w:rsid w:val="007B1AC0"/>
    <w:rsid w:val="007B1B9F"/>
    <w:rsid w:val="007B2230"/>
    <w:rsid w:val="007B250C"/>
    <w:rsid w:val="007B25A8"/>
    <w:rsid w:val="007B270A"/>
    <w:rsid w:val="007B2D3B"/>
    <w:rsid w:val="007B32CF"/>
    <w:rsid w:val="007B3318"/>
    <w:rsid w:val="007B3450"/>
    <w:rsid w:val="007B3679"/>
    <w:rsid w:val="007B397B"/>
    <w:rsid w:val="007B41BE"/>
    <w:rsid w:val="007B46C6"/>
    <w:rsid w:val="007B52CD"/>
    <w:rsid w:val="007B601C"/>
    <w:rsid w:val="007B7221"/>
    <w:rsid w:val="007B7642"/>
    <w:rsid w:val="007B7C24"/>
    <w:rsid w:val="007B7DC1"/>
    <w:rsid w:val="007B7EDB"/>
    <w:rsid w:val="007C008B"/>
    <w:rsid w:val="007C0432"/>
    <w:rsid w:val="007C0718"/>
    <w:rsid w:val="007C0CC6"/>
    <w:rsid w:val="007C0D33"/>
    <w:rsid w:val="007C14B8"/>
    <w:rsid w:val="007C16B9"/>
    <w:rsid w:val="007C18E1"/>
    <w:rsid w:val="007C19AD"/>
    <w:rsid w:val="007C1F83"/>
    <w:rsid w:val="007C23C4"/>
    <w:rsid w:val="007C2977"/>
    <w:rsid w:val="007C2A16"/>
    <w:rsid w:val="007C2ABC"/>
    <w:rsid w:val="007C2FBA"/>
    <w:rsid w:val="007C350C"/>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1A89"/>
    <w:rsid w:val="007D1C9B"/>
    <w:rsid w:val="007D1D3B"/>
    <w:rsid w:val="007D229A"/>
    <w:rsid w:val="007D26F2"/>
    <w:rsid w:val="007D27FB"/>
    <w:rsid w:val="007D2CB2"/>
    <w:rsid w:val="007D2F44"/>
    <w:rsid w:val="007D2F4D"/>
    <w:rsid w:val="007D3800"/>
    <w:rsid w:val="007D3C97"/>
    <w:rsid w:val="007D3CDA"/>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092"/>
    <w:rsid w:val="007E27EB"/>
    <w:rsid w:val="007E2D9E"/>
    <w:rsid w:val="007E31D8"/>
    <w:rsid w:val="007E4367"/>
    <w:rsid w:val="007E4782"/>
    <w:rsid w:val="007E4C88"/>
    <w:rsid w:val="007E52BF"/>
    <w:rsid w:val="007E53F3"/>
    <w:rsid w:val="007E553F"/>
    <w:rsid w:val="007E585E"/>
    <w:rsid w:val="007E59A3"/>
    <w:rsid w:val="007E5FD9"/>
    <w:rsid w:val="007E635F"/>
    <w:rsid w:val="007E6E00"/>
    <w:rsid w:val="007E7267"/>
    <w:rsid w:val="007E7B35"/>
    <w:rsid w:val="007E7DDF"/>
    <w:rsid w:val="007E7F8E"/>
    <w:rsid w:val="007F070A"/>
    <w:rsid w:val="007F070C"/>
    <w:rsid w:val="007F0F4E"/>
    <w:rsid w:val="007F1109"/>
    <w:rsid w:val="007F11C8"/>
    <w:rsid w:val="007F1205"/>
    <w:rsid w:val="007F1CFB"/>
    <w:rsid w:val="007F1F1C"/>
    <w:rsid w:val="007F211C"/>
    <w:rsid w:val="007F220B"/>
    <w:rsid w:val="007F22F5"/>
    <w:rsid w:val="007F2515"/>
    <w:rsid w:val="007F25C6"/>
    <w:rsid w:val="007F27DD"/>
    <w:rsid w:val="007F35E1"/>
    <w:rsid w:val="007F37E3"/>
    <w:rsid w:val="007F3C27"/>
    <w:rsid w:val="007F4247"/>
    <w:rsid w:val="007F4804"/>
    <w:rsid w:val="007F4809"/>
    <w:rsid w:val="007F4C0A"/>
    <w:rsid w:val="007F50B1"/>
    <w:rsid w:val="007F5173"/>
    <w:rsid w:val="007F571A"/>
    <w:rsid w:val="007F58C6"/>
    <w:rsid w:val="007F5EC6"/>
    <w:rsid w:val="007F6851"/>
    <w:rsid w:val="007F6880"/>
    <w:rsid w:val="007F6B32"/>
    <w:rsid w:val="007F6E8E"/>
    <w:rsid w:val="007F74F3"/>
    <w:rsid w:val="007F76B4"/>
    <w:rsid w:val="007F77F3"/>
    <w:rsid w:val="007F7B38"/>
    <w:rsid w:val="007F7E00"/>
    <w:rsid w:val="008001B4"/>
    <w:rsid w:val="0080030D"/>
    <w:rsid w:val="008003BF"/>
    <w:rsid w:val="00800769"/>
    <w:rsid w:val="00800ED2"/>
    <w:rsid w:val="00801140"/>
    <w:rsid w:val="0080125C"/>
    <w:rsid w:val="008017B5"/>
    <w:rsid w:val="008018AB"/>
    <w:rsid w:val="00801AB2"/>
    <w:rsid w:val="00801AD0"/>
    <w:rsid w:val="00801D92"/>
    <w:rsid w:val="0080245F"/>
    <w:rsid w:val="00802801"/>
    <w:rsid w:val="0080297C"/>
    <w:rsid w:val="00802BFD"/>
    <w:rsid w:val="00802E74"/>
    <w:rsid w:val="00803739"/>
    <w:rsid w:val="0080377C"/>
    <w:rsid w:val="008038B1"/>
    <w:rsid w:val="00804083"/>
    <w:rsid w:val="0080409E"/>
    <w:rsid w:val="00804B92"/>
    <w:rsid w:val="00804DA1"/>
    <w:rsid w:val="00804E21"/>
    <w:rsid w:val="00805092"/>
    <w:rsid w:val="008050FA"/>
    <w:rsid w:val="008052FE"/>
    <w:rsid w:val="00805F58"/>
    <w:rsid w:val="00806AAF"/>
    <w:rsid w:val="008070AC"/>
    <w:rsid w:val="008072FF"/>
    <w:rsid w:val="008074A5"/>
    <w:rsid w:val="008074C6"/>
    <w:rsid w:val="00807E49"/>
    <w:rsid w:val="008101FD"/>
    <w:rsid w:val="008106F3"/>
    <w:rsid w:val="0081093F"/>
    <w:rsid w:val="00810D8D"/>
    <w:rsid w:val="0081118C"/>
    <w:rsid w:val="00811835"/>
    <w:rsid w:val="0081190E"/>
    <w:rsid w:val="00812731"/>
    <w:rsid w:val="008128B1"/>
    <w:rsid w:val="00812B3C"/>
    <w:rsid w:val="00813F01"/>
    <w:rsid w:val="00813FD5"/>
    <w:rsid w:val="00814E3E"/>
    <w:rsid w:val="00814F60"/>
    <w:rsid w:val="0081537D"/>
    <w:rsid w:val="0081581D"/>
    <w:rsid w:val="00816544"/>
    <w:rsid w:val="0081673A"/>
    <w:rsid w:val="00816E73"/>
    <w:rsid w:val="00816E9B"/>
    <w:rsid w:val="00816FCB"/>
    <w:rsid w:val="008172BE"/>
    <w:rsid w:val="00817493"/>
    <w:rsid w:val="0081795F"/>
    <w:rsid w:val="00817B71"/>
    <w:rsid w:val="00817E67"/>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3A5"/>
    <w:rsid w:val="00824B6F"/>
    <w:rsid w:val="00824FDF"/>
    <w:rsid w:val="00825125"/>
    <w:rsid w:val="00825749"/>
    <w:rsid w:val="008257CC"/>
    <w:rsid w:val="00825E66"/>
    <w:rsid w:val="00825F5C"/>
    <w:rsid w:val="00826972"/>
    <w:rsid w:val="00826DD0"/>
    <w:rsid w:val="008274BF"/>
    <w:rsid w:val="00827BBF"/>
    <w:rsid w:val="00827E78"/>
    <w:rsid w:val="00827EF1"/>
    <w:rsid w:val="00830301"/>
    <w:rsid w:val="00830DC3"/>
    <w:rsid w:val="00831555"/>
    <w:rsid w:val="00831F52"/>
    <w:rsid w:val="00832154"/>
    <w:rsid w:val="00832F5C"/>
    <w:rsid w:val="00834046"/>
    <w:rsid w:val="00834443"/>
    <w:rsid w:val="00834DE6"/>
    <w:rsid w:val="00834ECD"/>
    <w:rsid w:val="00834FCD"/>
    <w:rsid w:val="008359E0"/>
    <w:rsid w:val="00835D89"/>
    <w:rsid w:val="00835E90"/>
    <w:rsid w:val="00835F6B"/>
    <w:rsid w:val="0083689A"/>
    <w:rsid w:val="00836C90"/>
    <w:rsid w:val="0083722E"/>
    <w:rsid w:val="00837655"/>
    <w:rsid w:val="008376F6"/>
    <w:rsid w:val="00837D5B"/>
    <w:rsid w:val="00840505"/>
    <w:rsid w:val="00840607"/>
    <w:rsid w:val="0084063E"/>
    <w:rsid w:val="008406AC"/>
    <w:rsid w:val="00840A16"/>
    <w:rsid w:val="00840E88"/>
    <w:rsid w:val="00841CD2"/>
    <w:rsid w:val="00841DD9"/>
    <w:rsid w:val="00841E1C"/>
    <w:rsid w:val="00842201"/>
    <w:rsid w:val="00842899"/>
    <w:rsid w:val="00842B77"/>
    <w:rsid w:val="00842B92"/>
    <w:rsid w:val="0084309F"/>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2F4"/>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7FB"/>
    <w:rsid w:val="00861915"/>
    <w:rsid w:val="00861A41"/>
    <w:rsid w:val="00861D51"/>
    <w:rsid w:val="00862196"/>
    <w:rsid w:val="0086275E"/>
    <w:rsid w:val="00862C97"/>
    <w:rsid w:val="008630CB"/>
    <w:rsid w:val="008630D3"/>
    <w:rsid w:val="00863A13"/>
    <w:rsid w:val="00863DAF"/>
    <w:rsid w:val="00864384"/>
    <w:rsid w:val="00864440"/>
    <w:rsid w:val="00864D76"/>
    <w:rsid w:val="008650FC"/>
    <w:rsid w:val="00865BBB"/>
    <w:rsid w:val="00865D2F"/>
    <w:rsid w:val="00866E61"/>
    <w:rsid w:val="00866EB3"/>
    <w:rsid w:val="0086701A"/>
    <w:rsid w:val="00867057"/>
    <w:rsid w:val="008672D0"/>
    <w:rsid w:val="00867AFB"/>
    <w:rsid w:val="00867BD2"/>
    <w:rsid w:val="008707F7"/>
    <w:rsid w:val="008712FD"/>
    <w:rsid w:val="008716A1"/>
    <w:rsid w:val="00872330"/>
    <w:rsid w:val="00872AA7"/>
    <w:rsid w:val="00872D3F"/>
    <w:rsid w:val="00873088"/>
    <w:rsid w:val="008733AA"/>
    <w:rsid w:val="008733E4"/>
    <w:rsid w:val="00873C8E"/>
    <w:rsid w:val="00873E1D"/>
    <w:rsid w:val="00873F15"/>
    <w:rsid w:val="00874096"/>
    <w:rsid w:val="0087461D"/>
    <w:rsid w:val="008753AF"/>
    <w:rsid w:val="008756A4"/>
    <w:rsid w:val="00875793"/>
    <w:rsid w:val="00875940"/>
    <w:rsid w:val="00875F73"/>
    <w:rsid w:val="00875FDA"/>
    <w:rsid w:val="008766AA"/>
    <w:rsid w:val="00876970"/>
    <w:rsid w:val="00876A8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2BC"/>
    <w:rsid w:val="008833E8"/>
    <w:rsid w:val="00884114"/>
    <w:rsid w:val="008843B1"/>
    <w:rsid w:val="0088458E"/>
    <w:rsid w:val="00884811"/>
    <w:rsid w:val="00884A75"/>
    <w:rsid w:val="00884AED"/>
    <w:rsid w:val="00884C76"/>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244"/>
    <w:rsid w:val="0089143B"/>
    <w:rsid w:val="0089176E"/>
    <w:rsid w:val="008917E0"/>
    <w:rsid w:val="008918B6"/>
    <w:rsid w:val="00891B95"/>
    <w:rsid w:val="008920F0"/>
    <w:rsid w:val="0089226A"/>
    <w:rsid w:val="00892365"/>
    <w:rsid w:val="00892BE5"/>
    <w:rsid w:val="008937BD"/>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986"/>
    <w:rsid w:val="00897A17"/>
    <w:rsid w:val="00897B9E"/>
    <w:rsid w:val="00897EDC"/>
    <w:rsid w:val="008A012A"/>
    <w:rsid w:val="008A0167"/>
    <w:rsid w:val="008A03D1"/>
    <w:rsid w:val="008A0618"/>
    <w:rsid w:val="008A0831"/>
    <w:rsid w:val="008A0AB2"/>
    <w:rsid w:val="008A0C7E"/>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713"/>
    <w:rsid w:val="008A583D"/>
    <w:rsid w:val="008A5940"/>
    <w:rsid w:val="008A5C09"/>
    <w:rsid w:val="008A6F64"/>
    <w:rsid w:val="008A732B"/>
    <w:rsid w:val="008A73B2"/>
    <w:rsid w:val="008A7425"/>
    <w:rsid w:val="008A7DF7"/>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3F2D"/>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5D0"/>
    <w:rsid w:val="008C068D"/>
    <w:rsid w:val="008C0724"/>
    <w:rsid w:val="008C13F0"/>
    <w:rsid w:val="008C1B6C"/>
    <w:rsid w:val="008C1F26"/>
    <w:rsid w:val="008C1F57"/>
    <w:rsid w:val="008C2957"/>
    <w:rsid w:val="008C2A3A"/>
    <w:rsid w:val="008C2F72"/>
    <w:rsid w:val="008C376C"/>
    <w:rsid w:val="008C37AD"/>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247"/>
    <w:rsid w:val="008D0463"/>
    <w:rsid w:val="008D0499"/>
    <w:rsid w:val="008D0863"/>
    <w:rsid w:val="008D0903"/>
    <w:rsid w:val="008D0AFB"/>
    <w:rsid w:val="008D0E9D"/>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27F"/>
    <w:rsid w:val="008E16DD"/>
    <w:rsid w:val="008E1A5B"/>
    <w:rsid w:val="008E2251"/>
    <w:rsid w:val="008E24B3"/>
    <w:rsid w:val="008E24CA"/>
    <w:rsid w:val="008E2672"/>
    <w:rsid w:val="008E286D"/>
    <w:rsid w:val="008E2B1A"/>
    <w:rsid w:val="008E2F6E"/>
    <w:rsid w:val="008E3429"/>
    <w:rsid w:val="008E3516"/>
    <w:rsid w:val="008E37CC"/>
    <w:rsid w:val="008E382E"/>
    <w:rsid w:val="008E38AD"/>
    <w:rsid w:val="008E3E49"/>
    <w:rsid w:val="008E3EEC"/>
    <w:rsid w:val="008E3F1A"/>
    <w:rsid w:val="008E46AE"/>
    <w:rsid w:val="008E4854"/>
    <w:rsid w:val="008E4CC9"/>
    <w:rsid w:val="008E4FE8"/>
    <w:rsid w:val="008E50AB"/>
    <w:rsid w:val="008E58C6"/>
    <w:rsid w:val="008E5BF2"/>
    <w:rsid w:val="008E5C81"/>
    <w:rsid w:val="008E652E"/>
    <w:rsid w:val="008E67CC"/>
    <w:rsid w:val="008E6CA7"/>
    <w:rsid w:val="008E763C"/>
    <w:rsid w:val="008E7748"/>
    <w:rsid w:val="008F016A"/>
    <w:rsid w:val="008F01ED"/>
    <w:rsid w:val="008F0A38"/>
    <w:rsid w:val="008F0F84"/>
    <w:rsid w:val="008F1014"/>
    <w:rsid w:val="008F11C9"/>
    <w:rsid w:val="008F1447"/>
    <w:rsid w:val="008F14BD"/>
    <w:rsid w:val="008F1AEB"/>
    <w:rsid w:val="008F23D8"/>
    <w:rsid w:val="008F253A"/>
    <w:rsid w:val="008F261A"/>
    <w:rsid w:val="008F28BC"/>
    <w:rsid w:val="008F2C55"/>
    <w:rsid w:val="008F2FD5"/>
    <w:rsid w:val="008F31F2"/>
    <w:rsid w:val="008F37E5"/>
    <w:rsid w:val="008F387C"/>
    <w:rsid w:val="008F3DB9"/>
    <w:rsid w:val="008F403C"/>
    <w:rsid w:val="008F4523"/>
    <w:rsid w:val="008F4732"/>
    <w:rsid w:val="008F4817"/>
    <w:rsid w:val="008F48C2"/>
    <w:rsid w:val="008F4C8C"/>
    <w:rsid w:val="008F4DF9"/>
    <w:rsid w:val="008F4F35"/>
    <w:rsid w:val="008F509A"/>
    <w:rsid w:val="008F5840"/>
    <w:rsid w:val="008F5B14"/>
    <w:rsid w:val="008F5B89"/>
    <w:rsid w:val="008F5CFC"/>
    <w:rsid w:val="008F5EEF"/>
    <w:rsid w:val="008F6686"/>
    <w:rsid w:val="008F66FE"/>
    <w:rsid w:val="008F6C2F"/>
    <w:rsid w:val="008F6FAD"/>
    <w:rsid w:val="008F72CC"/>
    <w:rsid w:val="008F72CD"/>
    <w:rsid w:val="008F7575"/>
    <w:rsid w:val="008F7A35"/>
    <w:rsid w:val="00900712"/>
    <w:rsid w:val="00900727"/>
    <w:rsid w:val="00900EDD"/>
    <w:rsid w:val="00900F89"/>
    <w:rsid w:val="0090177A"/>
    <w:rsid w:val="009017D6"/>
    <w:rsid w:val="009023FE"/>
    <w:rsid w:val="0090377E"/>
    <w:rsid w:val="00903802"/>
    <w:rsid w:val="00904640"/>
    <w:rsid w:val="0090470C"/>
    <w:rsid w:val="00904748"/>
    <w:rsid w:val="00904BB2"/>
    <w:rsid w:val="00905F2A"/>
    <w:rsid w:val="00906231"/>
    <w:rsid w:val="0090696D"/>
    <w:rsid w:val="00906B6A"/>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D3D"/>
    <w:rsid w:val="00915DD6"/>
    <w:rsid w:val="00915FC5"/>
    <w:rsid w:val="0091607D"/>
    <w:rsid w:val="0091609F"/>
    <w:rsid w:val="0091610E"/>
    <w:rsid w:val="00916181"/>
    <w:rsid w:val="00916367"/>
    <w:rsid w:val="00916675"/>
    <w:rsid w:val="00916880"/>
    <w:rsid w:val="009174F8"/>
    <w:rsid w:val="009177C3"/>
    <w:rsid w:val="0091786D"/>
    <w:rsid w:val="00917A20"/>
    <w:rsid w:val="009204C5"/>
    <w:rsid w:val="00920DA1"/>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5D65"/>
    <w:rsid w:val="00926058"/>
    <w:rsid w:val="00926596"/>
    <w:rsid w:val="009266A4"/>
    <w:rsid w:val="00926DA7"/>
    <w:rsid w:val="00927D09"/>
    <w:rsid w:val="00927F41"/>
    <w:rsid w:val="00927F8B"/>
    <w:rsid w:val="0093034B"/>
    <w:rsid w:val="0093094D"/>
    <w:rsid w:val="00930CEB"/>
    <w:rsid w:val="009312BE"/>
    <w:rsid w:val="00932117"/>
    <w:rsid w:val="00932264"/>
    <w:rsid w:val="009322EB"/>
    <w:rsid w:val="009326D9"/>
    <w:rsid w:val="009328C7"/>
    <w:rsid w:val="00932E13"/>
    <w:rsid w:val="009332AF"/>
    <w:rsid w:val="009336EC"/>
    <w:rsid w:val="00933F56"/>
    <w:rsid w:val="0093473F"/>
    <w:rsid w:val="00934C13"/>
    <w:rsid w:val="0093515C"/>
    <w:rsid w:val="00935228"/>
    <w:rsid w:val="009355A2"/>
    <w:rsid w:val="00935A38"/>
    <w:rsid w:val="00935AB1"/>
    <w:rsid w:val="00935F9E"/>
    <w:rsid w:val="00936D98"/>
    <w:rsid w:val="00940147"/>
    <w:rsid w:val="00940324"/>
    <w:rsid w:val="009403D9"/>
    <w:rsid w:val="00941523"/>
    <w:rsid w:val="00941552"/>
    <w:rsid w:val="00941899"/>
    <w:rsid w:val="00941CB2"/>
    <w:rsid w:val="00941D3C"/>
    <w:rsid w:val="0094240E"/>
    <w:rsid w:val="00942559"/>
    <w:rsid w:val="00942B28"/>
    <w:rsid w:val="00942C80"/>
    <w:rsid w:val="00942DCE"/>
    <w:rsid w:val="00942FDC"/>
    <w:rsid w:val="00943029"/>
    <w:rsid w:val="00943197"/>
    <w:rsid w:val="009435F2"/>
    <w:rsid w:val="00943AC3"/>
    <w:rsid w:val="00943E1B"/>
    <w:rsid w:val="00943FBA"/>
    <w:rsid w:val="009445D5"/>
    <w:rsid w:val="009446D2"/>
    <w:rsid w:val="00944856"/>
    <w:rsid w:val="00945180"/>
    <w:rsid w:val="00945632"/>
    <w:rsid w:val="0094590C"/>
    <w:rsid w:val="00945940"/>
    <w:rsid w:val="00946355"/>
    <w:rsid w:val="009468B7"/>
    <w:rsid w:val="0094724E"/>
    <w:rsid w:val="00947973"/>
    <w:rsid w:val="00947BE6"/>
    <w:rsid w:val="0095048D"/>
    <w:rsid w:val="0095058F"/>
    <w:rsid w:val="00950729"/>
    <w:rsid w:val="009509ED"/>
    <w:rsid w:val="00951300"/>
    <w:rsid w:val="009515C2"/>
    <w:rsid w:val="009518FA"/>
    <w:rsid w:val="00951ADB"/>
    <w:rsid w:val="00951B42"/>
    <w:rsid w:val="00952110"/>
    <w:rsid w:val="00952239"/>
    <w:rsid w:val="009522BF"/>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02B"/>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0BF"/>
    <w:rsid w:val="00966229"/>
    <w:rsid w:val="0096625D"/>
    <w:rsid w:val="0096631F"/>
    <w:rsid w:val="0096648B"/>
    <w:rsid w:val="009664F5"/>
    <w:rsid w:val="00966FB4"/>
    <w:rsid w:val="0096725D"/>
    <w:rsid w:val="009677CE"/>
    <w:rsid w:val="00967998"/>
    <w:rsid w:val="00967B30"/>
    <w:rsid w:val="00970779"/>
    <w:rsid w:val="009707F6"/>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49"/>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EEF"/>
    <w:rsid w:val="00983F12"/>
    <w:rsid w:val="0098412F"/>
    <w:rsid w:val="009847EF"/>
    <w:rsid w:val="009849AF"/>
    <w:rsid w:val="00984AED"/>
    <w:rsid w:val="00984E3E"/>
    <w:rsid w:val="00984FF4"/>
    <w:rsid w:val="00985669"/>
    <w:rsid w:val="00985965"/>
    <w:rsid w:val="00985F28"/>
    <w:rsid w:val="00986149"/>
    <w:rsid w:val="00986176"/>
    <w:rsid w:val="0098686E"/>
    <w:rsid w:val="00986E7F"/>
    <w:rsid w:val="00987536"/>
    <w:rsid w:val="009878BA"/>
    <w:rsid w:val="00987C4D"/>
    <w:rsid w:val="0099022F"/>
    <w:rsid w:val="009908F4"/>
    <w:rsid w:val="009909EA"/>
    <w:rsid w:val="00990BD5"/>
    <w:rsid w:val="00990F74"/>
    <w:rsid w:val="0099125D"/>
    <w:rsid w:val="00991418"/>
    <w:rsid w:val="00991930"/>
    <w:rsid w:val="0099196F"/>
    <w:rsid w:val="00992B98"/>
    <w:rsid w:val="009934A7"/>
    <w:rsid w:val="0099359F"/>
    <w:rsid w:val="0099379B"/>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318"/>
    <w:rsid w:val="009A373B"/>
    <w:rsid w:val="009A3A55"/>
    <w:rsid w:val="009A3A66"/>
    <w:rsid w:val="009A3A86"/>
    <w:rsid w:val="009A3FD4"/>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0419"/>
    <w:rsid w:val="009B1D46"/>
    <w:rsid w:val="009B1EF9"/>
    <w:rsid w:val="009B24E0"/>
    <w:rsid w:val="009B26AC"/>
    <w:rsid w:val="009B2704"/>
    <w:rsid w:val="009B2A71"/>
    <w:rsid w:val="009B2B26"/>
    <w:rsid w:val="009B3454"/>
    <w:rsid w:val="009B37E2"/>
    <w:rsid w:val="009B38C1"/>
    <w:rsid w:val="009B3B96"/>
    <w:rsid w:val="009B4519"/>
    <w:rsid w:val="009B46F7"/>
    <w:rsid w:val="009B4A1E"/>
    <w:rsid w:val="009B4A48"/>
    <w:rsid w:val="009B4E28"/>
    <w:rsid w:val="009B506B"/>
    <w:rsid w:val="009B51AD"/>
    <w:rsid w:val="009B55F5"/>
    <w:rsid w:val="009B57EF"/>
    <w:rsid w:val="009B5B85"/>
    <w:rsid w:val="009B5FFF"/>
    <w:rsid w:val="009B611B"/>
    <w:rsid w:val="009B62D3"/>
    <w:rsid w:val="009B640C"/>
    <w:rsid w:val="009B6644"/>
    <w:rsid w:val="009B66AF"/>
    <w:rsid w:val="009B6AF6"/>
    <w:rsid w:val="009B6D48"/>
    <w:rsid w:val="009B7204"/>
    <w:rsid w:val="009B725F"/>
    <w:rsid w:val="009B7B5B"/>
    <w:rsid w:val="009B7BB3"/>
    <w:rsid w:val="009B7E95"/>
    <w:rsid w:val="009C0074"/>
    <w:rsid w:val="009C0187"/>
    <w:rsid w:val="009C0564"/>
    <w:rsid w:val="009C05CD"/>
    <w:rsid w:val="009C15CD"/>
    <w:rsid w:val="009C17DA"/>
    <w:rsid w:val="009C1976"/>
    <w:rsid w:val="009C1E40"/>
    <w:rsid w:val="009C1E9D"/>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634"/>
    <w:rsid w:val="009C7249"/>
    <w:rsid w:val="009C7320"/>
    <w:rsid w:val="009C76FC"/>
    <w:rsid w:val="009C7DE1"/>
    <w:rsid w:val="009C7E2B"/>
    <w:rsid w:val="009C7E5F"/>
    <w:rsid w:val="009C7F8A"/>
    <w:rsid w:val="009C7FE0"/>
    <w:rsid w:val="009D0517"/>
    <w:rsid w:val="009D0729"/>
    <w:rsid w:val="009D0EB6"/>
    <w:rsid w:val="009D0F66"/>
    <w:rsid w:val="009D1A06"/>
    <w:rsid w:val="009D1BA4"/>
    <w:rsid w:val="009D20A9"/>
    <w:rsid w:val="009D20C9"/>
    <w:rsid w:val="009D20D1"/>
    <w:rsid w:val="009D22E4"/>
    <w:rsid w:val="009D22F7"/>
    <w:rsid w:val="009D26E4"/>
    <w:rsid w:val="009D2A14"/>
    <w:rsid w:val="009D30E9"/>
    <w:rsid w:val="009D319C"/>
    <w:rsid w:val="009D3F07"/>
    <w:rsid w:val="009D3FBD"/>
    <w:rsid w:val="009D48F8"/>
    <w:rsid w:val="009D491C"/>
    <w:rsid w:val="009D4CBF"/>
    <w:rsid w:val="009D4CD6"/>
    <w:rsid w:val="009D52F4"/>
    <w:rsid w:val="009D597D"/>
    <w:rsid w:val="009D5BAB"/>
    <w:rsid w:val="009D5D1A"/>
    <w:rsid w:val="009D5FF6"/>
    <w:rsid w:val="009D6307"/>
    <w:rsid w:val="009D67C2"/>
    <w:rsid w:val="009D6A0A"/>
    <w:rsid w:val="009D6C15"/>
    <w:rsid w:val="009D7580"/>
    <w:rsid w:val="009D7690"/>
    <w:rsid w:val="009D7BE7"/>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646"/>
    <w:rsid w:val="009E2B0C"/>
    <w:rsid w:val="009E3AFD"/>
    <w:rsid w:val="009E3B95"/>
    <w:rsid w:val="009E3CDD"/>
    <w:rsid w:val="009E41E0"/>
    <w:rsid w:val="009E4849"/>
    <w:rsid w:val="009E4854"/>
    <w:rsid w:val="009E4A12"/>
    <w:rsid w:val="009E4B16"/>
    <w:rsid w:val="009E4B2A"/>
    <w:rsid w:val="009E4C1C"/>
    <w:rsid w:val="009E4D53"/>
    <w:rsid w:val="009E4F07"/>
    <w:rsid w:val="009E4F67"/>
    <w:rsid w:val="009E595D"/>
    <w:rsid w:val="009E5C60"/>
    <w:rsid w:val="009E5CB2"/>
    <w:rsid w:val="009E5E23"/>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72"/>
    <w:rsid w:val="009F39A7"/>
    <w:rsid w:val="009F3E65"/>
    <w:rsid w:val="009F3FB5"/>
    <w:rsid w:val="009F4129"/>
    <w:rsid w:val="009F4383"/>
    <w:rsid w:val="009F44FC"/>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63"/>
    <w:rsid w:val="00A10AD4"/>
    <w:rsid w:val="00A10B6B"/>
    <w:rsid w:val="00A10BB8"/>
    <w:rsid w:val="00A1103A"/>
    <w:rsid w:val="00A11226"/>
    <w:rsid w:val="00A1158B"/>
    <w:rsid w:val="00A119EE"/>
    <w:rsid w:val="00A11A13"/>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C4"/>
    <w:rsid w:val="00A14EE2"/>
    <w:rsid w:val="00A150B2"/>
    <w:rsid w:val="00A155B9"/>
    <w:rsid w:val="00A1566A"/>
    <w:rsid w:val="00A1593C"/>
    <w:rsid w:val="00A15C1F"/>
    <w:rsid w:val="00A165BF"/>
    <w:rsid w:val="00A16E83"/>
    <w:rsid w:val="00A172E8"/>
    <w:rsid w:val="00A173F9"/>
    <w:rsid w:val="00A179A0"/>
    <w:rsid w:val="00A179FF"/>
    <w:rsid w:val="00A209EE"/>
    <w:rsid w:val="00A20C1E"/>
    <w:rsid w:val="00A20D4F"/>
    <w:rsid w:val="00A20DD4"/>
    <w:rsid w:val="00A21A36"/>
    <w:rsid w:val="00A21DF7"/>
    <w:rsid w:val="00A22401"/>
    <w:rsid w:val="00A2275C"/>
    <w:rsid w:val="00A22A35"/>
    <w:rsid w:val="00A22A44"/>
    <w:rsid w:val="00A22FAC"/>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19C"/>
    <w:rsid w:val="00A30209"/>
    <w:rsid w:val="00A30248"/>
    <w:rsid w:val="00A3042A"/>
    <w:rsid w:val="00A309C6"/>
    <w:rsid w:val="00A30D13"/>
    <w:rsid w:val="00A3146E"/>
    <w:rsid w:val="00A314F9"/>
    <w:rsid w:val="00A316C1"/>
    <w:rsid w:val="00A319D0"/>
    <w:rsid w:val="00A31B8C"/>
    <w:rsid w:val="00A31F37"/>
    <w:rsid w:val="00A321BD"/>
    <w:rsid w:val="00A32316"/>
    <w:rsid w:val="00A33172"/>
    <w:rsid w:val="00A340E2"/>
    <w:rsid w:val="00A34204"/>
    <w:rsid w:val="00A3432B"/>
    <w:rsid w:val="00A3440C"/>
    <w:rsid w:val="00A346BA"/>
    <w:rsid w:val="00A34BC4"/>
    <w:rsid w:val="00A34C59"/>
    <w:rsid w:val="00A34C67"/>
    <w:rsid w:val="00A34D62"/>
    <w:rsid w:val="00A35C0C"/>
    <w:rsid w:val="00A35C73"/>
    <w:rsid w:val="00A3611D"/>
    <w:rsid w:val="00A36339"/>
    <w:rsid w:val="00A366E4"/>
    <w:rsid w:val="00A36E0F"/>
    <w:rsid w:val="00A37991"/>
    <w:rsid w:val="00A400A8"/>
    <w:rsid w:val="00A40D52"/>
    <w:rsid w:val="00A41278"/>
    <w:rsid w:val="00A41566"/>
    <w:rsid w:val="00A41758"/>
    <w:rsid w:val="00A421E4"/>
    <w:rsid w:val="00A424D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C6"/>
    <w:rsid w:val="00A46EFA"/>
    <w:rsid w:val="00A47781"/>
    <w:rsid w:val="00A4787E"/>
    <w:rsid w:val="00A501C9"/>
    <w:rsid w:val="00A502E8"/>
    <w:rsid w:val="00A50506"/>
    <w:rsid w:val="00A505F0"/>
    <w:rsid w:val="00A50891"/>
    <w:rsid w:val="00A509D4"/>
    <w:rsid w:val="00A50F0F"/>
    <w:rsid w:val="00A51525"/>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5E"/>
    <w:rsid w:val="00A56EF5"/>
    <w:rsid w:val="00A56F74"/>
    <w:rsid w:val="00A570C6"/>
    <w:rsid w:val="00A5723F"/>
    <w:rsid w:val="00A572B4"/>
    <w:rsid w:val="00A57413"/>
    <w:rsid w:val="00A57642"/>
    <w:rsid w:val="00A57DC7"/>
    <w:rsid w:val="00A57F1A"/>
    <w:rsid w:val="00A60163"/>
    <w:rsid w:val="00A6038D"/>
    <w:rsid w:val="00A605EE"/>
    <w:rsid w:val="00A60CF0"/>
    <w:rsid w:val="00A60D79"/>
    <w:rsid w:val="00A612AF"/>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4D9B"/>
    <w:rsid w:val="00A65180"/>
    <w:rsid w:val="00A65497"/>
    <w:rsid w:val="00A65911"/>
    <w:rsid w:val="00A65A26"/>
    <w:rsid w:val="00A65C0A"/>
    <w:rsid w:val="00A65D1E"/>
    <w:rsid w:val="00A663C6"/>
    <w:rsid w:val="00A6643C"/>
    <w:rsid w:val="00A664E3"/>
    <w:rsid w:val="00A66C59"/>
    <w:rsid w:val="00A66F8E"/>
    <w:rsid w:val="00A67544"/>
    <w:rsid w:val="00A67678"/>
    <w:rsid w:val="00A67C37"/>
    <w:rsid w:val="00A7000A"/>
    <w:rsid w:val="00A701AD"/>
    <w:rsid w:val="00A7075B"/>
    <w:rsid w:val="00A707C6"/>
    <w:rsid w:val="00A713FB"/>
    <w:rsid w:val="00A71629"/>
    <w:rsid w:val="00A71CE6"/>
    <w:rsid w:val="00A71D1A"/>
    <w:rsid w:val="00A71D23"/>
    <w:rsid w:val="00A722D4"/>
    <w:rsid w:val="00A724BD"/>
    <w:rsid w:val="00A72C2F"/>
    <w:rsid w:val="00A7333A"/>
    <w:rsid w:val="00A73473"/>
    <w:rsid w:val="00A736B2"/>
    <w:rsid w:val="00A73855"/>
    <w:rsid w:val="00A739DC"/>
    <w:rsid w:val="00A73D0D"/>
    <w:rsid w:val="00A73DA0"/>
    <w:rsid w:val="00A74514"/>
    <w:rsid w:val="00A74A92"/>
    <w:rsid w:val="00A74B74"/>
    <w:rsid w:val="00A74BAE"/>
    <w:rsid w:val="00A74E31"/>
    <w:rsid w:val="00A75399"/>
    <w:rsid w:val="00A7588A"/>
    <w:rsid w:val="00A758B8"/>
    <w:rsid w:val="00A75B50"/>
    <w:rsid w:val="00A75BF0"/>
    <w:rsid w:val="00A75CC1"/>
    <w:rsid w:val="00A75E88"/>
    <w:rsid w:val="00A7611B"/>
    <w:rsid w:val="00A76489"/>
    <w:rsid w:val="00A775B9"/>
    <w:rsid w:val="00A8056E"/>
    <w:rsid w:val="00A80635"/>
    <w:rsid w:val="00A812E8"/>
    <w:rsid w:val="00A814BC"/>
    <w:rsid w:val="00A828D5"/>
    <w:rsid w:val="00A82D58"/>
    <w:rsid w:val="00A8399D"/>
    <w:rsid w:val="00A83A9E"/>
    <w:rsid w:val="00A83E3D"/>
    <w:rsid w:val="00A83EEE"/>
    <w:rsid w:val="00A84225"/>
    <w:rsid w:val="00A8443A"/>
    <w:rsid w:val="00A8479C"/>
    <w:rsid w:val="00A8499A"/>
    <w:rsid w:val="00A84BAF"/>
    <w:rsid w:val="00A851EB"/>
    <w:rsid w:val="00A8557B"/>
    <w:rsid w:val="00A855A6"/>
    <w:rsid w:val="00A85A05"/>
    <w:rsid w:val="00A85D99"/>
    <w:rsid w:val="00A8605B"/>
    <w:rsid w:val="00A86800"/>
    <w:rsid w:val="00A86D63"/>
    <w:rsid w:val="00A87583"/>
    <w:rsid w:val="00A8760D"/>
    <w:rsid w:val="00A87797"/>
    <w:rsid w:val="00A90165"/>
    <w:rsid w:val="00A90725"/>
    <w:rsid w:val="00A90E72"/>
    <w:rsid w:val="00A92142"/>
    <w:rsid w:val="00A921E9"/>
    <w:rsid w:val="00A92286"/>
    <w:rsid w:val="00A922A2"/>
    <w:rsid w:val="00A922CD"/>
    <w:rsid w:val="00A92372"/>
    <w:rsid w:val="00A93050"/>
    <w:rsid w:val="00A931F9"/>
    <w:rsid w:val="00A9327B"/>
    <w:rsid w:val="00A93470"/>
    <w:rsid w:val="00A9361B"/>
    <w:rsid w:val="00A93958"/>
    <w:rsid w:val="00A93B69"/>
    <w:rsid w:val="00A94335"/>
    <w:rsid w:val="00A945A6"/>
    <w:rsid w:val="00A94B64"/>
    <w:rsid w:val="00A94E2B"/>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22"/>
    <w:rsid w:val="00AA2133"/>
    <w:rsid w:val="00AA231C"/>
    <w:rsid w:val="00AA23B3"/>
    <w:rsid w:val="00AA260D"/>
    <w:rsid w:val="00AA2B0F"/>
    <w:rsid w:val="00AA2ED4"/>
    <w:rsid w:val="00AA3DB7"/>
    <w:rsid w:val="00AA4073"/>
    <w:rsid w:val="00AA4358"/>
    <w:rsid w:val="00AA45A6"/>
    <w:rsid w:val="00AA4645"/>
    <w:rsid w:val="00AA4D66"/>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73"/>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2763"/>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1C"/>
    <w:rsid w:val="00AD0281"/>
    <w:rsid w:val="00AD0A51"/>
    <w:rsid w:val="00AD0A88"/>
    <w:rsid w:val="00AD0B37"/>
    <w:rsid w:val="00AD0EB6"/>
    <w:rsid w:val="00AD11F7"/>
    <w:rsid w:val="00AD1DB7"/>
    <w:rsid w:val="00AD1E29"/>
    <w:rsid w:val="00AD2553"/>
    <w:rsid w:val="00AD2852"/>
    <w:rsid w:val="00AD378A"/>
    <w:rsid w:val="00AD3976"/>
    <w:rsid w:val="00AD3B4D"/>
    <w:rsid w:val="00AD4D2A"/>
    <w:rsid w:val="00AD542F"/>
    <w:rsid w:val="00AD5C4B"/>
    <w:rsid w:val="00AD5FBE"/>
    <w:rsid w:val="00AD6598"/>
    <w:rsid w:val="00AD6CFA"/>
    <w:rsid w:val="00AD6DA9"/>
    <w:rsid w:val="00AD7305"/>
    <w:rsid w:val="00AD73DA"/>
    <w:rsid w:val="00AD745A"/>
    <w:rsid w:val="00AD75B2"/>
    <w:rsid w:val="00AD7D6C"/>
    <w:rsid w:val="00AD7E64"/>
    <w:rsid w:val="00AE01A6"/>
    <w:rsid w:val="00AE0B47"/>
    <w:rsid w:val="00AE0C56"/>
    <w:rsid w:val="00AE0CA6"/>
    <w:rsid w:val="00AE1112"/>
    <w:rsid w:val="00AE111A"/>
    <w:rsid w:val="00AE141B"/>
    <w:rsid w:val="00AE149E"/>
    <w:rsid w:val="00AE1DEB"/>
    <w:rsid w:val="00AE2065"/>
    <w:rsid w:val="00AE20A9"/>
    <w:rsid w:val="00AE2263"/>
    <w:rsid w:val="00AE22F2"/>
    <w:rsid w:val="00AE24CC"/>
    <w:rsid w:val="00AE2853"/>
    <w:rsid w:val="00AE28C5"/>
    <w:rsid w:val="00AE2998"/>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ACB"/>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4DE7"/>
    <w:rsid w:val="00AF5021"/>
    <w:rsid w:val="00AF5194"/>
    <w:rsid w:val="00AF53EF"/>
    <w:rsid w:val="00AF6100"/>
    <w:rsid w:val="00AF67E7"/>
    <w:rsid w:val="00AF6FFC"/>
    <w:rsid w:val="00AF73C3"/>
    <w:rsid w:val="00AF75D3"/>
    <w:rsid w:val="00AF795C"/>
    <w:rsid w:val="00AF7AFB"/>
    <w:rsid w:val="00B00752"/>
    <w:rsid w:val="00B007B8"/>
    <w:rsid w:val="00B01229"/>
    <w:rsid w:val="00B017CF"/>
    <w:rsid w:val="00B01832"/>
    <w:rsid w:val="00B0193D"/>
    <w:rsid w:val="00B019F8"/>
    <w:rsid w:val="00B01C1D"/>
    <w:rsid w:val="00B02072"/>
    <w:rsid w:val="00B025E4"/>
    <w:rsid w:val="00B02627"/>
    <w:rsid w:val="00B026C1"/>
    <w:rsid w:val="00B02B9C"/>
    <w:rsid w:val="00B02C89"/>
    <w:rsid w:val="00B02D41"/>
    <w:rsid w:val="00B033B2"/>
    <w:rsid w:val="00B0353B"/>
    <w:rsid w:val="00B03D43"/>
    <w:rsid w:val="00B03DDB"/>
    <w:rsid w:val="00B040B2"/>
    <w:rsid w:val="00B04184"/>
    <w:rsid w:val="00B048E0"/>
    <w:rsid w:val="00B04BAD"/>
    <w:rsid w:val="00B04D88"/>
    <w:rsid w:val="00B0569D"/>
    <w:rsid w:val="00B05EA0"/>
    <w:rsid w:val="00B05FB0"/>
    <w:rsid w:val="00B0660C"/>
    <w:rsid w:val="00B0675E"/>
    <w:rsid w:val="00B07150"/>
    <w:rsid w:val="00B07236"/>
    <w:rsid w:val="00B07442"/>
    <w:rsid w:val="00B07621"/>
    <w:rsid w:val="00B07F2F"/>
    <w:rsid w:val="00B10558"/>
    <w:rsid w:val="00B11079"/>
    <w:rsid w:val="00B12A07"/>
    <w:rsid w:val="00B12EF9"/>
    <w:rsid w:val="00B13234"/>
    <w:rsid w:val="00B13B21"/>
    <w:rsid w:val="00B14199"/>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244"/>
    <w:rsid w:val="00B176DC"/>
    <w:rsid w:val="00B1778B"/>
    <w:rsid w:val="00B17998"/>
    <w:rsid w:val="00B20394"/>
    <w:rsid w:val="00B2048A"/>
    <w:rsid w:val="00B204A9"/>
    <w:rsid w:val="00B21C0A"/>
    <w:rsid w:val="00B21C94"/>
    <w:rsid w:val="00B226C7"/>
    <w:rsid w:val="00B22743"/>
    <w:rsid w:val="00B22744"/>
    <w:rsid w:val="00B22AC9"/>
    <w:rsid w:val="00B22C0D"/>
    <w:rsid w:val="00B22FAC"/>
    <w:rsid w:val="00B22FB9"/>
    <w:rsid w:val="00B2334E"/>
    <w:rsid w:val="00B23686"/>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46"/>
    <w:rsid w:val="00B32783"/>
    <w:rsid w:val="00B32864"/>
    <w:rsid w:val="00B340AA"/>
    <w:rsid w:val="00B345DD"/>
    <w:rsid w:val="00B346A6"/>
    <w:rsid w:val="00B34771"/>
    <w:rsid w:val="00B34A9F"/>
    <w:rsid w:val="00B34B80"/>
    <w:rsid w:val="00B3501B"/>
    <w:rsid w:val="00B35CDA"/>
    <w:rsid w:val="00B363A8"/>
    <w:rsid w:val="00B365DA"/>
    <w:rsid w:val="00B368D6"/>
    <w:rsid w:val="00B36BAC"/>
    <w:rsid w:val="00B36CE0"/>
    <w:rsid w:val="00B372F2"/>
    <w:rsid w:val="00B3764E"/>
    <w:rsid w:val="00B3772A"/>
    <w:rsid w:val="00B379C7"/>
    <w:rsid w:val="00B37D97"/>
    <w:rsid w:val="00B407A0"/>
    <w:rsid w:val="00B40BC3"/>
    <w:rsid w:val="00B41158"/>
    <w:rsid w:val="00B4118A"/>
    <w:rsid w:val="00B411BD"/>
    <w:rsid w:val="00B41559"/>
    <w:rsid w:val="00B4171E"/>
    <w:rsid w:val="00B418E8"/>
    <w:rsid w:val="00B41B35"/>
    <w:rsid w:val="00B41CE6"/>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47B02"/>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99F"/>
    <w:rsid w:val="00B55AC2"/>
    <w:rsid w:val="00B55AE1"/>
    <w:rsid w:val="00B5607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1DDF"/>
    <w:rsid w:val="00B6266F"/>
    <w:rsid w:val="00B626EB"/>
    <w:rsid w:val="00B62907"/>
    <w:rsid w:val="00B62D39"/>
    <w:rsid w:val="00B62DAF"/>
    <w:rsid w:val="00B62E0B"/>
    <w:rsid w:val="00B63453"/>
    <w:rsid w:val="00B6362A"/>
    <w:rsid w:val="00B63C32"/>
    <w:rsid w:val="00B64057"/>
    <w:rsid w:val="00B640E9"/>
    <w:rsid w:val="00B64434"/>
    <w:rsid w:val="00B649CA"/>
    <w:rsid w:val="00B65030"/>
    <w:rsid w:val="00B6516F"/>
    <w:rsid w:val="00B657E1"/>
    <w:rsid w:val="00B659C5"/>
    <w:rsid w:val="00B65E2C"/>
    <w:rsid w:val="00B660DC"/>
    <w:rsid w:val="00B66559"/>
    <w:rsid w:val="00B67742"/>
    <w:rsid w:val="00B67EBE"/>
    <w:rsid w:val="00B70D58"/>
    <w:rsid w:val="00B711CE"/>
    <w:rsid w:val="00B71CA8"/>
    <w:rsid w:val="00B71DC8"/>
    <w:rsid w:val="00B73A4D"/>
    <w:rsid w:val="00B73A6A"/>
    <w:rsid w:val="00B73D89"/>
    <w:rsid w:val="00B746C6"/>
    <w:rsid w:val="00B74B5B"/>
    <w:rsid w:val="00B74F63"/>
    <w:rsid w:val="00B75CC5"/>
    <w:rsid w:val="00B7604C"/>
    <w:rsid w:val="00B7652C"/>
    <w:rsid w:val="00B76639"/>
    <w:rsid w:val="00B766BF"/>
    <w:rsid w:val="00B76FA6"/>
    <w:rsid w:val="00B772BE"/>
    <w:rsid w:val="00B774B7"/>
    <w:rsid w:val="00B77C40"/>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529"/>
    <w:rsid w:val="00B865B1"/>
    <w:rsid w:val="00B866EE"/>
    <w:rsid w:val="00B86852"/>
    <w:rsid w:val="00B86A3D"/>
    <w:rsid w:val="00B86A65"/>
    <w:rsid w:val="00B875C7"/>
    <w:rsid w:val="00B879BB"/>
    <w:rsid w:val="00B87B20"/>
    <w:rsid w:val="00B87C56"/>
    <w:rsid w:val="00B87EC9"/>
    <w:rsid w:val="00B901E5"/>
    <w:rsid w:val="00B90339"/>
    <w:rsid w:val="00B90A58"/>
    <w:rsid w:val="00B90D10"/>
    <w:rsid w:val="00B90FE5"/>
    <w:rsid w:val="00B91022"/>
    <w:rsid w:val="00B910C7"/>
    <w:rsid w:val="00B91259"/>
    <w:rsid w:val="00B917FE"/>
    <w:rsid w:val="00B919AD"/>
    <w:rsid w:val="00B919EF"/>
    <w:rsid w:val="00B91A2B"/>
    <w:rsid w:val="00B92136"/>
    <w:rsid w:val="00B925E3"/>
    <w:rsid w:val="00B929B9"/>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23"/>
    <w:rsid w:val="00BA5344"/>
    <w:rsid w:val="00BA5930"/>
    <w:rsid w:val="00BA5C78"/>
    <w:rsid w:val="00BA5E62"/>
    <w:rsid w:val="00BA5EAA"/>
    <w:rsid w:val="00BA6425"/>
    <w:rsid w:val="00BA66A2"/>
    <w:rsid w:val="00BA6B61"/>
    <w:rsid w:val="00BA6E8F"/>
    <w:rsid w:val="00BA7720"/>
    <w:rsid w:val="00BA7E4E"/>
    <w:rsid w:val="00BA7E92"/>
    <w:rsid w:val="00BB001A"/>
    <w:rsid w:val="00BB0149"/>
    <w:rsid w:val="00BB0E86"/>
    <w:rsid w:val="00BB107C"/>
    <w:rsid w:val="00BB109D"/>
    <w:rsid w:val="00BB1258"/>
    <w:rsid w:val="00BB1548"/>
    <w:rsid w:val="00BB18A9"/>
    <w:rsid w:val="00BB1CE7"/>
    <w:rsid w:val="00BB24FB"/>
    <w:rsid w:val="00BB2FD3"/>
    <w:rsid w:val="00BB2FDF"/>
    <w:rsid w:val="00BB2FFF"/>
    <w:rsid w:val="00BB316B"/>
    <w:rsid w:val="00BB3C96"/>
    <w:rsid w:val="00BB408E"/>
    <w:rsid w:val="00BB4920"/>
    <w:rsid w:val="00BB4A16"/>
    <w:rsid w:val="00BB5283"/>
    <w:rsid w:val="00BB5910"/>
    <w:rsid w:val="00BB5C85"/>
    <w:rsid w:val="00BB5FCB"/>
    <w:rsid w:val="00BB604B"/>
    <w:rsid w:val="00BB6D5C"/>
    <w:rsid w:val="00BB7297"/>
    <w:rsid w:val="00BC00EC"/>
    <w:rsid w:val="00BC01DD"/>
    <w:rsid w:val="00BC0275"/>
    <w:rsid w:val="00BC04E1"/>
    <w:rsid w:val="00BC08C5"/>
    <w:rsid w:val="00BC0C63"/>
    <w:rsid w:val="00BC0F5E"/>
    <w:rsid w:val="00BC12FB"/>
    <w:rsid w:val="00BC13BA"/>
    <w:rsid w:val="00BC160A"/>
    <w:rsid w:val="00BC1C3C"/>
    <w:rsid w:val="00BC1E18"/>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6364"/>
    <w:rsid w:val="00BC6BC1"/>
    <w:rsid w:val="00BC6EDD"/>
    <w:rsid w:val="00BC6FD6"/>
    <w:rsid w:val="00BC793D"/>
    <w:rsid w:val="00BC7F24"/>
    <w:rsid w:val="00BD008E"/>
    <w:rsid w:val="00BD0444"/>
    <w:rsid w:val="00BD051B"/>
    <w:rsid w:val="00BD0F02"/>
    <w:rsid w:val="00BD1227"/>
    <w:rsid w:val="00BD1D53"/>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0FAD"/>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81A"/>
    <w:rsid w:val="00BF290E"/>
    <w:rsid w:val="00BF2B6F"/>
    <w:rsid w:val="00BF2C24"/>
    <w:rsid w:val="00BF351A"/>
    <w:rsid w:val="00BF38C6"/>
    <w:rsid w:val="00BF3914"/>
    <w:rsid w:val="00BF3F3F"/>
    <w:rsid w:val="00BF3FBD"/>
    <w:rsid w:val="00BF442B"/>
    <w:rsid w:val="00BF49B1"/>
    <w:rsid w:val="00BF4A7E"/>
    <w:rsid w:val="00BF507C"/>
    <w:rsid w:val="00BF5552"/>
    <w:rsid w:val="00BF556E"/>
    <w:rsid w:val="00BF5A75"/>
    <w:rsid w:val="00BF5ABE"/>
    <w:rsid w:val="00BF5CC9"/>
    <w:rsid w:val="00BF5F4B"/>
    <w:rsid w:val="00BF64F5"/>
    <w:rsid w:val="00BF6B30"/>
    <w:rsid w:val="00BF6CBF"/>
    <w:rsid w:val="00BF6F9E"/>
    <w:rsid w:val="00BF73F2"/>
    <w:rsid w:val="00BF792E"/>
    <w:rsid w:val="00BF7CF8"/>
    <w:rsid w:val="00BF7DC0"/>
    <w:rsid w:val="00C00484"/>
    <w:rsid w:val="00C00754"/>
    <w:rsid w:val="00C00F6F"/>
    <w:rsid w:val="00C01671"/>
    <w:rsid w:val="00C0176B"/>
    <w:rsid w:val="00C02419"/>
    <w:rsid w:val="00C02617"/>
    <w:rsid w:val="00C02766"/>
    <w:rsid w:val="00C02F76"/>
    <w:rsid w:val="00C03225"/>
    <w:rsid w:val="00C03231"/>
    <w:rsid w:val="00C03EE8"/>
    <w:rsid w:val="00C048BE"/>
    <w:rsid w:val="00C049A2"/>
    <w:rsid w:val="00C04AAF"/>
    <w:rsid w:val="00C04F47"/>
    <w:rsid w:val="00C05356"/>
    <w:rsid w:val="00C053EA"/>
    <w:rsid w:val="00C05434"/>
    <w:rsid w:val="00C05784"/>
    <w:rsid w:val="00C0598E"/>
    <w:rsid w:val="00C05AD9"/>
    <w:rsid w:val="00C05BAD"/>
    <w:rsid w:val="00C05BEC"/>
    <w:rsid w:val="00C06202"/>
    <w:rsid w:val="00C06487"/>
    <w:rsid w:val="00C065B7"/>
    <w:rsid w:val="00C06A56"/>
    <w:rsid w:val="00C06E7D"/>
    <w:rsid w:val="00C071C5"/>
    <w:rsid w:val="00C07295"/>
    <w:rsid w:val="00C07738"/>
    <w:rsid w:val="00C07F22"/>
    <w:rsid w:val="00C07F5D"/>
    <w:rsid w:val="00C102A2"/>
    <w:rsid w:val="00C1112B"/>
    <w:rsid w:val="00C11A88"/>
    <w:rsid w:val="00C11BED"/>
    <w:rsid w:val="00C12012"/>
    <w:rsid w:val="00C12114"/>
    <w:rsid w:val="00C12874"/>
    <w:rsid w:val="00C12990"/>
    <w:rsid w:val="00C12BC1"/>
    <w:rsid w:val="00C13055"/>
    <w:rsid w:val="00C139B1"/>
    <w:rsid w:val="00C13BDA"/>
    <w:rsid w:val="00C13CC4"/>
    <w:rsid w:val="00C13F49"/>
    <w:rsid w:val="00C13FD1"/>
    <w:rsid w:val="00C13FFD"/>
    <w:rsid w:val="00C14632"/>
    <w:rsid w:val="00C158BC"/>
    <w:rsid w:val="00C1668D"/>
    <w:rsid w:val="00C167DB"/>
    <w:rsid w:val="00C16AC1"/>
    <w:rsid w:val="00C16C30"/>
    <w:rsid w:val="00C17D8E"/>
    <w:rsid w:val="00C201A5"/>
    <w:rsid w:val="00C205C8"/>
    <w:rsid w:val="00C20A00"/>
    <w:rsid w:val="00C20A6B"/>
    <w:rsid w:val="00C21673"/>
    <w:rsid w:val="00C21A83"/>
    <w:rsid w:val="00C21AC8"/>
    <w:rsid w:val="00C21C7A"/>
    <w:rsid w:val="00C21E8A"/>
    <w:rsid w:val="00C228EE"/>
    <w:rsid w:val="00C22D29"/>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58BE"/>
    <w:rsid w:val="00C3654C"/>
    <w:rsid w:val="00C36BF5"/>
    <w:rsid w:val="00C36DBC"/>
    <w:rsid w:val="00C37035"/>
    <w:rsid w:val="00C376BA"/>
    <w:rsid w:val="00C3787F"/>
    <w:rsid w:val="00C37FBE"/>
    <w:rsid w:val="00C40115"/>
    <w:rsid w:val="00C40373"/>
    <w:rsid w:val="00C40747"/>
    <w:rsid w:val="00C4082D"/>
    <w:rsid w:val="00C4097E"/>
    <w:rsid w:val="00C40982"/>
    <w:rsid w:val="00C40AE6"/>
    <w:rsid w:val="00C411AF"/>
    <w:rsid w:val="00C4138D"/>
    <w:rsid w:val="00C413CB"/>
    <w:rsid w:val="00C4140E"/>
    <w:rsid w:val="00C41CAC"/>
    <w:rsid w:val="00C41D0E"/>
    <w:rsid w:val="00C41D4B"/>
    <w:rsid w:val="00C41E3A"/>
    <w:rsid w:val="00C42259"/>
    <w:rsid w:val="00C422AC"/>
    <w:rsid w:val="00C424D7"/>
    <w:rsid w:val="00C42987"/>
    <w:rsid w:val="00C4304C"/>
    <w:rsid w:val="00C4324C"/>
    <w:rsid w:val="00C43315"/>
    <w:rsid w:val="00C43F62"/>
    <w:rsid w:val="00C43FCC"/>
    <w:rsid w:val="00C44677"/>
    <w:rsid w:val="00C452F5"/>
    <w:rsid w:val="00C45383"/>
    <w:rsid w:val="00C45714"/>
    <w:rsid w:val="00C4596D"/>
    <w:rsid w:val="00C46555"/>
    <w:rsid w:val="00C46596"/>
    <w:rsid w:val="00C46B15"/>
    <w:rsid w:val="00C46F7D"/>
    <w:rsid w:val="00C475D1"/>
    <w:rsid w:val="00C479B5"/>
    <w:rsid w:val="00C479EF"/>
    <w:rsid w:val="00C50242"/>
    <w:rsid w:val="00C5034D"/>
    <w:rsid w:val="00C5050E"/>
    <w:rsid w:val="00C50738"/>
    <w:rsid w:val="00C50E99"/>
    <w:rsid w:val="00C51239"/>
    <w:rsid w:val="00C516E0"/>
    <w:rsid w:val="00C51E83"/>
    <w:rsid w:val="00C5258B"/>
    <w:rsid w:val="00C52654"/>
    <w:rsid w:val="00C52744"/>
    <w:rsid w:val="00C52B53"/>
    <w:rsid w:val="00C52B5F"/>
    <w:rsid w:val="00C52BC7"/>
    <w:rsid w:val="00C53659"/>
    <w:rsid w:val="00C53EB3"/>
    <w:rsid w:val="00C542D4"/>
    <w:rsid w:val="00C54685"/>
    <w:rsid w:val="00C54D71"/>
    <w:rsid w:val="00C56037"/>
    <w:rsid w:val="00C562D3"/>
    <w:rsid w:val="00C56397"/>
    <w:rsid w:val="00C563F5"/>
    <w:rsid w:val="00C567D8"/>
    <w:rsid w:val="00C56AFA"/>
    <w:rsid w:val="00C56E67"/>
    <w:rsid w:val="00C56FF4"/>
    <w:rsid w:val="00C57011"/>
    <w:rsid w:val="00C5707F"/>
    <w:rsid w:val="00C570F7"/>
    <w:rsid w:val="00C574BB"/>
    <w:rsid w:val="00C575AF"/>
    <w:rsid w:val="00C57683"/>
    <w:rsid w:val="00C600A4"/>
    <w:rsid w:val="00C61086"/>
    <w:rsid w:val="00C61867"/>
    <w:rsid w:val="00C61E91"/>
    <w:rsid w:val="00C62254"/>
    <w:rsid w:val="00C62923"/>
    <w:rsid w:val="00C62CD5"/>
    <w:rsid w:val="00C63247"/>
    <w:rsid w:val="00C636E6"/>
    <w:rsid w:val="00C639D6"/>
    <w:rsid w:val="00C63B23"/>
    <w:rsid w:val="00C63CD4"/>
    <w:rsid w:val="00C63F8E"/>
    <w:rsid w:val="00C6451F"/>
    <w:rsid w:val="00C647FB"/>
    <w:rsid w:val="00C64C78"/>
    <w:rsid w:val="00C64EA6"/>
    <w:rsid w:val="00C6530A"/>
    <w:rsid w:val="00C654E0"/>
    <w:rsid w:val="00C65F83"/>
    <w:rsid w:val="00C661E2"/>
    <w:rsid w:val="00C664D6"/>
    <w:rsid w:val="00C6672E"/>
    <w:rsid w:val="00C6677F"/>
    <w:rsid w:val="00C66B2B"/>
    <w:rsid w:val="00C672B1"/>
    <w:rsid w:val="00C6737A"/>
    <w:rsid w:val="00C6750D"/>
    <w:rsid w:val="00C675E6"/>
    <w:rsid w:val="00C67654"/>
    <w:rsid w:val="00C67719"/>
    <w:rsid w:val="00C67EAB"/>
    <w:rsid w:val="00C7035B"/>
    <w:rsid w:val="00C7067A"/>
    <w:rsid w:val="00C70DFF"/>
    <w:rsid w:val="00C7111C"/>
    <w:rsid w:val="00C715E3"/>
    <w:rsid w:val="00C71FBB"/>
    <w:rsid w:val="00C72070"/>
    <w:rsid w:val="00C7282F"/>
    <w:rsid w:val="00C728D4"/>
    <w:rsid w:val="00C72BC6"/>
    <w:rsid w:val="00C72D64"/>
    <w:rsid w:val="00C730D0"/>
    <w:rsid w:val="00C73231"/>
    <w:rsid w:val="00C73677"/>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1402"/>
    <w:rsid w:val="00C827E1"/>
    <w:rsid w:val="00C82EC1"/>
    <w:rsid w:val="00C832DC"/>
    <w:rsid w:val="00C83474"/>
    <w:rsid w:val="00C8377F"/>
    <w:rsid w:val="00C83D54"/>
    <w:rsid w:val="00C83FF3"/>
    <w:rsid w:val="00C840B0"/>
    <w:rsid w:val="00C84D72"/>
    <w:rsid w:val="00C84ED0"/>
    <w:rsid w:val="00C850C4"/>
    <w:rsid w:val="00C852A9"/>
    <w:rsid w:val="00C859B6"/>
    <w:rsid w:val="00C8646D"/>
    <w:rsid w:val="00C864DD"/>
    <w:rsid w:val="00C86518"/>
    <w:rsid w:val="00C86F80"/>
    <w:rsid w:val="00C876BC"/>
    <w:rsid w:val="00C87DEB"/>
    <w:rsid w:val="00C9017D"/>
    <w:rsid w:val="00C91295"/>
    <w:rsid w:val="00C91761"/>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D24"/>
    <w:rsid w:val="00C95EFF"/>
    <w:rsid w:val="00C9617F"/>
    <w:rsid w:val="00C96248"/>
    <w:rsid w:val="00C96E04"/>
    <w:rsid w:val="00C96E6F"/>
    <w:rsid w:val="00C97104"/>
    <w:rsid w:val="00C977F1"/>
    <w:rsid w:val="00C97872"/>
    <w:rsid w:val="00CA0216"/>
    <w:rsid w:val="00CA0532"/>
    <w:rsid w:val="00CA0EF4"/>
    <w:rsid w:val="00CA17DE"/>
    <w:rsid w:val="00CA1A3D"/>
    <w:rsid w:val="00CA1A77"/>
    <w:rsid w:val="00CA1C53"/>
    <w:rsid w:val="00CA2066"/>
    <w:rsid w:val="00CA221D"/>
    <w:rsid w:val="00CA2241"/>
    <w:rsid w:val="00CA2D68"/>
    <w:rsid w:val="00CA3637"/>
    <w:rsid w:val="00CA3694"/>
    <w:rsid w:val="00CA3CDD"/>
    <w:rsid w:val="00CA403B"/>
    <w:rsid w:val="00CA46C8"/>
    <w:rsid w:val="00CA4914"/>
    <w:rsid w:val="00CA505A"/>
    <w:rsid w:val="00CA5196"/>
    <w:rsid w:val="00CA533E"/>
    <w:rsid w:val="00CA58BB"/>
    <w:rsid w:val="00CA59DD"/>
    <w:rsid w:val="00CA5BEE"/>
    <w:rsid w:val="00CA624F"/>
    <w:rsid w:val="00CA681D"/>
    <w:rsid w:val="00CA6BD7"/>
    <w:rsid w:val="00CA751A"/>
    <w:rsid w:val="00CA781D"/>
    <w:rsid w:val="00CA7E5F"/>
    <w:rsid w:val="00CB008E"/>
    <w:rsid w:val="00CB01FA"/>
    <w:rsid w:val="00CB0240"/>
    <w:rsid w:val="00CB0737"/>
    <w:rsid w:val="00CB097A"/>
    <w:rsid w:val="00CB0E3E"/>
    <w:rsid w:val="00CB136D"/>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830"/>
    <w:rsid w:val="00CB5B1A"/>
    <w:rsid w:val="00CB5B1E"/>
    <w:rsid w:val="00CB5B61"/>
    <w:rsid w:val="00CB5CBE"/>
    <w:rsid w:val="00CB5D3E"/>
    <w:rsid w:val="00CB6C2B"/>
    <w:rsid w:val="00CB6CA3"/>
    <w:rsid w:val="00CB7073"/>
    <w:rsid w:val="00CB735F"/>
    <w:rsid w:val="00CB7549"/>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6D79"/>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230"/>
    <w:rsid w:val="00CD239A"/>
    <w:rsid w:val="00CD279E"/>
    <w:rsid w:val="00CD3711"/>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D7BE0"/>
    <w:rsid w:val="00CE0109"/>
    <w:rsid w:val="00CE01AA"/>
    <w:rsid w:val="00CE07E2"/>
    <w:rsid w:val="00CE084A"/>
    <w:rsid w:val="00CE0CF3"/>
    <w:rsid w:val="00CE0FDC"/>
    <w:rsid w:val="00CE13A6"/>
    <w:rsid w:val="00CE1FC5"/>
    <w:rsid w:val="00CE1FDF"/>
    <w:rsid w:val="00CE2FE7"/>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C18"/>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5A9"/>
    <w:rsid w:val="00CF5632"/>
    <w:rsid w:val="00CF564A"/>
    <w:rsid w:val="00CF5E61"/>
    <w:rsid w:val="00CF60B5"/>
    <w:rsid w:val="00CF6F75"/>
    <w:rsid w:val="00CF776F"/>
    <w:rsid w:val="00D004FA"/>
    <w:rsid w:val="00D00642"/>
    <w:rsid w:val="00D0097B"/>
    <w:rsid w:val="00D010CF"/>
    <w:rsid w:val="00D0159F"/>
    <w:rsid w:val="00D0194C"/>
    <w:rsid w:val="00D01B21"/>
    <w:rsid w:val="00D01E2F"/>
    <w:rsid w:val="00D0224A"/>
    <w:rsid w:val="00D030B7"/>
    <w:rsid w:val="00D03102"/>
    <w:rsid w:val="00D03420"/>
    <w:rsid w:val="00D034F1"/>
    <w:rsid w:val="00D03727"/>
    <w:rsid w:val="00D0378A"/>
    <w:rsid w:val="00D03823"/>
    <w:rsid w:val="00D03D32"/>
    <w:rsid w:val="00D041B4"/>
    <w:rsid w:val="00D04221"/>
    <w:rsid w:val="00D04289"/>
    <w:rsid w:val="00D04593"/>
    <w:rsid w:val="00D04681"/>
    <w:rsid w:val="00D04E17"/>
    <w:rsid w:val="00D05132"/>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9B0"/>
    <w:rsid w:val="00D15A93"/>
    <w:rsid w:val="00D15ADA"/>
    <w:rsid w:val="00D15F43"/>
    <w:rsid w:val="00D16326"/>
    <w:rsid w:val="00D163AB"/>
    <w:rsid w:val="00D164E6"/>
    <w:rsid w:val="00D16E87"/>
    <w:rsid w:val="00D17035"/>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4BE"/>
    <w:rsid w:val="00D302FD"/>
    <w:rsid w:val="00D3038A"/>
    <w:rsid w:val="00D3098D"/>
    <w:rsid w:val="00D311E1"/>
    <w:rsid w:val="00D31999"/>
    <w:rsid w:val="00D31A02"/>
    <w:rsid w:val="00D31E94"/>
    <w:rsid w:val="00D320AC"/>
    <w:rsid w:val="00D32786"/>
    <w:rsid w:val="00D32A09"/>
    <w:rsid w:val="00D3323C"/>
    <w:rsid w:val="00D33456"/>
    <w:rsid w:val="00D3396F"/>
    <w:rsid w:val="00D33D4D"/>
    <w:rsid w:val="00D33FD3"/>
    <w:rsid w:val="00D34A0B"/>
    <w:rsid w:val="00D353BC"/>
    <w:rsid w:val="00D35484"/>
    <w:rsid w:val="00D36228"/>
    <w:rsid w:val="00D36234"/>
    <w:rsid w:val="00D36371"/>
    <w:rsid w:val="00D3666F"/>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3F5"/>
    <w:rsid w:val="00D474BC"/>
    <w:rsid w:val="00D47501"/>
    <w:rsid w:val="00D47DD0"/>
    <w:rsid w:val="00D47EB3"/>
    <w:rsid w:val="00D50183"/>
    <w:rsid w:val="00D50936"/>
    <w:rsid w:val="00D50E8F"/>
    <w:rsid w:val="00D513E8"/>
    <w:rsid w:val="00D51833"/>
    <w:rsid w:val="00D51D12"/>
    <w:rsid w:val="00D51D90"/>
    <w:rsid w:val="00D527C0"/>
    <w:rsid w:val="00D52F94"/>
    <w:rsid w:val="00D5329D"/>
    <w:rsid w:val="00D5362B"/>
    <w:rsid w:val="00D53A9D"/>
    <w:rsid w:val="00D54C8A"/>
    <w:rsid w:val="00D55026"/>
    <w:rsid w:val="00D55072"/>
    <w:rsid w:val="00D551B5"/>
    <w:rsid w:val="00D5614B"/>
    <w:rsid w:val="00D5643C"/>
    <w:rsid w:val="00D569FB"/>
    <w:rsid w:val="00D56AD6"/>
    <w:rsid w:val="00D56AF5"/>
    <w:rsid w:val="00D56DB2"/>
    <w:rsid w:val="00D56DD2"/>
    <w:rsid w:val="00D56EE8"/>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2D86"/>
    <w:rsid w:val="00D62EFE"/>
    <w:rsid w:val="00D6303A"/>
    <w:rsid w:val="00D63517"/>
    <w:rsid w:val="00D6394B"/>
    <w:rsid w:val="00D63B75"/>
    <w:rsid w:val="00D648A1"/>
    <w:rsid w:val="00D64F4F"/>
    <w:rsid w:val="00D6553A"/>
    <w:rsid w:val="00D659B1"/>
    <w:rsid w:val="00D65D14"/>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2A5"/>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3E6"/>
    <w:rsid w:val="00D777D7"/>
    <w:rsid w:val="00D77948"/>
    <w:rsid w:val="00D77A10"/>
    <w:rsid w:val="00D77A17"/>
    <w:rsid w:val="00D77B59"/>
    <w:rsid w:val="00D77D4C"/>
    <w:rsid w:val="00D80472"/>
    <w:rsid w:val="00D8054C"/>
    <w:rsid w:val="00D807ED"/>
    <w:rsid w:val="00D807F2"/>
    <w:rsid w:val="00D80AB8"/>
    <w:rsid w:val="00D80FEC"/>
    <w:rsid w:val="00D810C3"/>
    <w:rsid w:val="00D81792"/>
    <w:rsid w:val="00D819B1"/>
    <w:rsid w:val="00D81B0F"/>
    <w:rsid w:val="00D81BA1"/>
    <w:rsid w:val="00D81DEB"/>
    <w:rsid w:val="00D821BF"/>
    <w:rsid w:val="00D82494"/>
    <w:rsid w:val="00D825F8"/>
    <w:rsid w:val="00D833CF"/>
    <w:rsid w:val="00D83898"/>
    <w:rsid w:val="00D83959"/>
    <w:rsid w:val="00D83AE9"/>
    <w:rsid w:val="00D83F48"/>
    <w:rsid w:val="00D84266"/>
    <w:rsid w:val="00D84485"/>
    <w:rsid w:val="00D84C46"/>
    <w:rsid w:val="00D85025"/>
    <w:rsid w:val="00D855D0"/>
    <w:rsid w:val="00D857B8"/>
    <w:rsid w:val="00D85D1F"/>
    <w:rsid w:val="00D85F73"/>
    <w:rsid w:val="00D864B1"/>
    <w:rsid w:val="00D867C9"/>
    <w:rsid w:val="00D86BE4"/>
    <w:rsid w:val="00D87175"/>
    <w:rsid w:val="00D8794A"/>
    <w:rsid w:val="00D87978"/>
    <w:rsid w:val="00D87ABF"/>
    <w:rsid w:val="00D87C75"/>
    <w:rsid w:val="00D90588"/>
    <w:rsid w:val="00D90676"/>
    <w:rsid w:val="00D90C9E"/>
    <w:rsid w:val="00D90CD3"/>
    <w:rsid w:val="00D90E2C"/>
    <w:rsid w:val="00D919E6"/>
    <w:rsid w:val="00D91BE1"/>
    <w:rsid w:val="00D91DAE"/>
    <w:rsid w:val="00D925F2"/>
    <w:rsid w:val="00D92B24"/>
    <w:rsid w:val="00D92BF5"/>
    <w:rsid w:val="00D92C29"/>
    <w:rsid w:val="00D92EA5"/>
    <w:rsid w:val="00D933E0"/>
    <w:rsid w:val="00D936E2"/>
    <w:rsid w:val="00D94A8D"/>
    <w:rsid w:val="00D94B5A"/>
    <w:rsid w:val="00D94CD6"/>
    <w:rsid w:val="00D94F96"/>
    <w:rsid w:val="00D9503C"/>
    <w:rsid w:val="00D95104"/>
    <w:rsid w:val="00D955FB"/>
    <w:rsid w:val="00D95600"/>
    <w:rsid w:val="00D956F7"/>
    <w:rsid w:val="00D95900"/>
    <w:rsid w:val="00D95DA3"/>
    <w:rsid w:val="00D965CB"/>
    <w:rsid w:val="00D9683C"/>
    <w:rsid w:val="00D96852"/>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222"/>
    <w:rsid w:val="00DA34CD"/>
    <w:rsid w:val="00DA3E7A"/>
    <w:rsid w:val="00DA3EF7"/>
    <w:rsid w:val="00DA4081"/>
    <w:rsid w:val="00DA4193"/>
    <w:rsid w:val="00DA430C"/>
    <w:rsid w:val="00DA465E"/>
    <w:rsid w:val="00DA4DE3"/>
    <w:rsid w:val="00DA5396"/>
    <w:rsid w:val="00DA5471"/>
    <w:rsid w:val="00DA5906"/>
    <w:rsid w:val="00DA615D"/>
    <w:rsid w:val="00DA6598"/>
    <w:rsid w:val="00DA666C"/>
    <w:rsid w:val="00DA69E4"/>
    <w:rsid w:val="00DA6C0F"/>
    <w:rsid w:val="00DA702F"/>
    <w:rsid w:val="00DA79DC"/>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6D0"/>
    <w:rsid w:val="00DB397F"/>
    <w:rsid w:val="00DB3B77"/>
    <w:rsid w:val="00DB3B82"/>
    <w:rsid w:val="00DB3FE3"/>
    <w:rsid w:val="00DB485D"/>
    <w:rsid w:val="00DB4BEA"/>
    <w:rsid w:val="00DB4C6E"/>
    <w:rsid w:val="00DB5293"/>
    <w:rsid w:val="00DB55CA"/>
    <w:rsid w:val="00DB5B26"/>
    <w:rsid w:val="00DB5CF0"/>
    <w:rsid w:val="00DB6C9C"/>
    <w:rsid w:val="00DB6ED8"/>
    <w:rsid w:val="00DB79F9"/>
    <w:rsid w:val="00DC011A"/>
    <w:rsid w:val="00DC075C"/>
    <w:rsid w:val="00DC0BC6"/>
    <w:rsid w:val="00DC121A"/>
    <w:rsid w:val="00DC1301"/>
    <w:rsid w:val="00DC1327"/>
    <w:rsid w:val="00DC1350"/>
    <w:rsid w:val="00DC169D"/>
    <w:rsid w:val="00DC212E"/>
    <w:rsid w:val="00DC2AB5"/>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8C9"/>
    <w:rsid w:val="00DC5D1E"/>
    <w:rsid w:val="00DC60A2"/>
    <w:rsid w:val="00DC6600"/>
    <w:rsid w:val="00DC67BD"/>
    <w:rsid w:val="00DC6819"/>
    <w:rsid w:val="00DC6924"/>
    <w:rsid w:val="00DC6AE0"/>
    <w:rsid w:val="00DC6B8E"/>
    <w:rsid w:val="00DC71F2"/>
    <w:rsid w:val="00DC7770"/>
    <w:rsid w:val="00DC7E52"/>
    <w:rsid w:val="00DD0033"/>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28B"/>
    <w:rsid w:val="00DD65A2"/>
    <w:rsid w:val="00DD6A5C"/>
    <w:rsid w:val="00DD6D4A"/>
    <w:rsid w:val="00DD6D4E"/>
    <w:rsid w:val="00DD744C"/>
    <w:rsid w:val="00DD79A6"/>
    <w:rsid w:val="00DD7C40"/>
    <w:rsid w:val="00DE022D"/>
    <w:rsid w:val="00DE0443"/>
    <w:rsid w:val="00DE068C"/>
    <w:rsid w:val="00DE0766"/>
    <w:rsid w:val="00DE0A9C"/>
    <w:rsid w:val="00DE0E59"/>
    <w:rsid w:val="00DE0F6C"/>
    <w:rsid w:val="00DE12F0"/>
    <w:rsid w:val="00DE219B"/>
    <w:rsid w:val="00DE21E0"/>
    <w:rsid w:val="00DE3407"/>
    <w:rsid w:val="00DE3979"/>
    <w:rsid w:val="00DE3A66"/>
    <w:rsid w:val="00DE3E8A"/>
    <w:rsid w:val="00DE52E3"/>
    <w:rsid w:val="00DE68C6"/>
    <w:rsid w:val="00DE70CB"/>
    <w:rsid w:val="00DE71B9"/>
    <w:rsid w:val="00DE79A6"/>
    <w:rsid w:val="00DE7C00"/>
    <w:rsid w:val="00DF00DE"/>
    <w:rsid w:val="00DF03E9"/>
    <w:rsid w:val="00DF03ED"/>
    <w:rsid w:val="00DF04EE"/>
    <w:rsid w:val="00DF0829"/>
    <w:rsid w:val="00DF0AAB"/>
    <w:rsid w:val="00DF0BF4"/>
    <w:rsid w:val="00DF0BFA"/>
    <w:rsid w:val="00DF0D07"/>
    <w:rsid w:val="00DF0F8A"/>
    <w:rsid w:val="00DF10B2"/>
    <w:rsid w:val="00DF12DF"/>
    <w:rsid w:val="00DF179D"/>
    <w:rsid w:val="00DF19B9"/>
    <w:rsid w:val="00DF1C5D"/>
    <w:rsid w:val="00DF1E9C"/>
    <w:rsid w:val="00DF2168"/>
    <w:rsid w:val="00DF24E7"/>
    <w:rsid w:val="00DF2535"/>
    <w:rsid w:val="00DF258F"/>
    <w:rsid w:val="00DF27EB"/>
    <w:rsid w:val="00DF2976"/>
    <w:rsid w:val="00DF29D1"/>
    <w:rsid w:val="00DF2D2C"/>
    <w:rsid w:val="00DF3246"/>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0D73"/>
    <w:rsid w:val="00E0114D"/>
    <w:rsid w:val="00E01804"/>
    <w:rsid w:val="00E01DAA"/>
    <w:rsid w:val="00E023E5"/>
    <w:rsid w:val="00E02432"/>
    <w:rsid w:val="00E02A6A"/>
    <w:rsid w:val="00E02DED"/>
    <w:rsid w:val="00E03338"/>
    <w:rsid w:val="00E03718"/>
    <w:rsid w:val="00E03EBE"/>
    <w:rsid w:val="00E03F4E"/>
    <w:rsid w:val="00E04022"/>
    <w:rsid w:val="00E043FB"/>
    <w:rsid w:val="00E048CB"/>
    <w:rsid w:val="00E04AC7"/>
    <w:rsid w:val="00E04B12"/>
    <w:rsid w:val="00E04DC9"/>
    <w:rsid w:val="00E051F2"/>
    <w:rsid w:val="00E0563D"/>
    <w:rsid w:val="00E05A4F"/>
    <w:rsid w:val="00E05F20"/>
    <w:rsid w:val="00E06528"/>
    <w:rsid w:val="00E06637"/>
    <w:rsid w:val="00E066DB"/>
    <w:rsid w:val="00E068C9"/>
    <w:rsid w:val="00E06B7E"/>
    <w:rsid w:val="00E0728F"/>
    <w:rsid w:val="00E0749C"/>
    <w:rsid w:val="00E0755C"/>
    <w:rsid w:val="00E07679"/>
    <w:rsid w:val="00E079BE"/>
    <w:rsid w:val="00E07BC5"/>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9EC"/>
    <w:rsid w:val="00E17CAC"/>
    <w:rsid w:val="00E17F54"/>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28"/>
    <w:rsid w:val="00E25CD7"/>
    <w:rsid w:val="00E25F89"/>
    <w:rsid w:val="00E26009"/>
    <w:rsid w:val="00E26387"/>
    <w:rsid w:val="00E26A36"/>
    <w:rsid w:val="00E26E53"/>
    <w:rsid w:val="00E26EDC"/>
    <w:rsid w:val="00E274C4"/>
    <w:rsid w:val="00E27BE9"/>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285"/>
    <w:rsid w:val="00E5351B"/>
    <w:rsid w:val="00E536D3"/>
    <w:rsid w:val="00E5396C"/>
    <w:rsid w:val="00E53C4B"/>
    <w:rsid w:val="00E53FA9"/>
    <w:rsid w:val="00E5414C"/>
    <w:rsid w:val="00E54742"/>
    <w:rsid w:val="00E547B3"/>
    <w:rsid w:val="00E553EE"/>
    <w:rsid w:val="00E5587A"/>
    <w:rsid w:val="00E568B6"/>
    <w:rsid w:val="00E57050"/>
    <w:rsid w:val="00E570A5"/>
    <w:rsid w:val="00E5733D"/>
    <w:rsid w:val="00E57613"/>
    <w:rsid w:val="00E577D7"/>
    <w:rsid w:val="00E57BF5"/>
    <w:rsid w:val="00E57EAC"/>
    <w:rsid w:val="00E604EF"/>
    <w:rsid w:val="00E60928"/>
    <w:rsid w:val="00E61898"/>
    <w:rsid w:val="00E61CC0"/>
    <w:rsid w:val="00E61DBE"/>
    <w:rsid w:val="00E61F40"/>
    <w:rsid w:val="00E6277B"/>
    <w:rsid w:val="00E62D0C"/>
    <w:rsid w:val="00E6358D"/>
    <w:rsid w:val="00E63AE1"/>
    <w:rsid w:val="00E63E5C"/>
    <w:rsid w:val="00E64424"/>
    <w:rsid w:val="00E64752"/>
    <w:rsid w:val="00E64C99"/>
    <w:rsid w:val="00E64CD3"/>
    <w:rsid w:val="00E64E8F"/>
    <w:rsid w:val="00E65435"/>
    <w:rsid w:val="00E65C73"/>
    <w:rsid w:val="00E66248"/>
    <w:rsid w:val="00E66329"/>
    <w:rsid w:val="00E66945"/>
    <w:rsid w:val="00E670C7"/>
    <w:rsid w:val="00E671C9"/>
    <w:rsid w:val="00E6743F"/>
    <w:rsid w:val="00E6758E"/>
    <w:rsid w:val="00E675DB"/>
    <w:rsid w:val="00E67BAE"/>
    <w:rsid w:val="00E67D14"/>
    <w:rsid w:val="00E67DB9"/>
    <w:rsid w:val="00E67E23"/>
    <w:rsid w:val="00E70016"/>
    <w:rsid w:val="00E70658"/>
    <w:rsid w:val="00E708A0"/>
    <w:rsid w:val="00E70A4D"/>
    <w:rsid w:val="00E70BC7"/>
    <w:rsid w:val="00E70F07"/>
    <w:rsid w:val="00E70FBC"/>
    <w:rsid w:val="00E715CC"/>
    <w:rsid w:val="00E716D6"/>
    <w:rsid w:val="00E71F3D"/>
    <w:rsid w:val="00E72090"/>
    <w:rsid w:val="00E72633"/>
    <w:rsid w:val="00E728B4"/>
    <w:rsid w:val="00E72BDF"/>
    <w:rsid w:val="00E72C01"/>
    <w:rsid w:val="00E72F21"/>
    <w:rsid w:val="00E73048"/>
    <w:rsid w:val="00E741AC"/>
    <w:rsid w:val="00E743A4"/>
    <w:rsid w:val="00E74645"/>
    <w:rsid w:val="00E747AA"/>
    <w:rsid w:val="00E74F75"/>
    <w:rsid w:val="00E75012"/>
    <w:rsid w:val="00E75174"/>
    <w:rsid w:val="00E757FC"/>
    <w:rsid w:val="00E758F6"/>
    <w:rsid w:val="00E75E04"/>
    <w:rsid w:val="00E75EBA"/>
    <w:rsid w:val="00E75F23"/>
    <w:rsid w:val="00E76157"/>
    <w:rsid w:val="00E763B4"/>
    <w:rsid w:val="00E77530"/>
    <w:rsid w:val="00E776C6"/>
    <w:rsid w:val="00E77797"/>
    <w:rsid w:val="00E777A1"/>
    <w:rsid w:val="00E77848"/>
    <w:rsid w:val="00E779B3"/>
    <w:rsid w:val="00E803CA"/>
    <w:rsid w:val="00E804D2"/>
    <w:rsid w:val="00E80514"/>
    <w:rsid w:val="00E8054C"/>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7B0"/>
    <w:rsid w:val="00E83D0F"/>
    <w:rsid w:val="00E83DA8"/>
    <w:rsid w:val="00E844D8"/>
    <w:rsid w:val="00E8469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44B"/>
    <w:rsid w:val="00E90635"/>
    <w:rsid w:val="00E907C6"/>
    <w:rsid w:val="00E909A1"/>
    <w:rsid w:val="00E90BFF"/>
    <w:rsid w:val="00E90CA8"/>
    <w:rsid w:val="00E90ECD"/>
    <w:rsid w:val="00E9152F"/>
    <w:rsid w:val="00E91590"/>
    <w:rsid w:val="00E91F04"/>
    <w:rsid w:val="00E91F35"/>
    <w:rsid w:val="00E923AF"/>
    <w:rsid w:val="00E9259E"/>
    <w:rsid w:val="00E92932"/>
    <w:rsid w:val="00E92A62"/>
    <w:rsid w:val="00E92CC1"/>
    <w:rsid w:val="00E92FE1"/>
    <w:rsid w:val="00E935E9"/>
    <w:rsid w:val="00E94337"/>
    <w:rsid w:val="00E94C8D"/>
    <w:rsid w:val="00E94DEF"/>
    <w:rsid w:val="00E94F45"/>
    <w:rsid w:val="00E94F74"/>
    <w:rsid w:val="00E95BA6"/>
    <w:rsid w:val="00E95FF0"/>
    <w:rsid w:val="00E9601C"/>
    <w:rsid w:val="00E9607A"/>
    <w:rsid w:val="00E966CC"/>
    <w:rsid w:val="00E97648"/>
    <w:rsid w:val="00EA0056"/>
    <w:rsid w:val="00EA01BC"/>
    <w:rsid w:val="00EA0345"/>
    <w:rsid w:val="00EA07E9"/>
    <w:rsid w:val="00EA0E4A"/>
    <w:rsid w:val="00EA1382"/>
    <w:rsid w:val="00EA1A54"/>
    <w:rsid w:val="00EA2226"/>
    <w:rsid w:val="00EA2483"/>
    <w:rsid w:val="00EA26FC"/>
    <w:rsid w:val="00EA29E8"/>
    <w:rsid w:val="00EA2E51"/>
    <w:rsid w:val="00EA3783"/>
    <w:rsid w:val="00EA3B5A"/>
    <w:rsid w:val="00EA410E"/>
    <w:rsid w:val="00EA4273"/>
    <w:rsid w:val="00EA443B"/>
    <w:rsid w:val="00EA4EBA"/>
    <w:rsid w:val="00EA4FD1"/>
    <w:rsid w:val="00EA53C2"/>
    <w:rsid w:val="00EA5695"/>
    <w:rsid w:val="00EA587F"/>
    <w:rsid w:val="00EA5B0A"/>
    <w:rsid w:val="00EA5B4B"/>
    <w:rsid w:val="00EA5C64"/>
    <w:rsid w:val="00EA5FF9"/>
    <w:rsid w:val="00EA64A4"/>
    <w:rsid w:val="00EA65AD"/>
    <w:rsid w:val="00EA664B"/>
    <w:rsid w:val="00EA6B37"/>
    <w:rsid w:val="00EA7566"/>
    <w:rsid w:val="00EA7D5A"/>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3B5D"/>
    <w:rsid w:val="00EB41D2"/>
    <w:rsid w:val="00EB4408"/>
    <w:rsid w:val="00EB4669"/>
    <w:rsid w:val="00EB47AB"/>
    <w:rsid w:val="00EB4AAA"/>
    <w:rsid w:val="00EB4B75"/>
    <w:rsid w:val="00EB4CFF"/>
    <w:rsid w:val="00EB53A6"/>
    <w:rsid w:val="00EB5476"/>
    <w:rsid w:val="00EB5650"/>
    <w:rsid w:val="00EB5BF2"/>
    <w:rsid w:val="00EB5FB6"/>
    <w:rsid w:val="00EB5FF6"/>
    <w:rsid w:val="00EB62CA"/>
    <w:rsid w:val="00EB64DC"/>
    <w:rsid w:val="00EB6939"/>
    <w:rsid w:val="00EB70B0"/>
    <w:rsid w:val="00EB74AD"/>
    <w:rsid w:val="00EB74F4"/>
    <w:rsid w:val="00EB7633"/>
    <w:rsid w:val="00EB7736"/>
    <w:rsid w:val="00EB7808"/>
    <w:rsid w:val="00EC0030"/>
    <w:rsid w:val="00EC0589"/>
    <w:rsid w:val="00EC06D9"/>
    <w:rsid w:val="00EC11AD"/>
    <w:rsid w:val="00EC11E6"/>
    <w:rsid w:val="00EC1409"/>
    <w:rsid w:val="00EC14A4"/>
    <w:rsid w:val="00EC178C"/>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62F"/>
    <w:rsid w:val="00ED2AE0"/>
    <w:rsid w:val="00ED2E52"/>
    <w:rsid w:val="00ED2F43"/>
    <w:rsid w:val="00ED3024"/>
    <w:rsid w:val="00ED313C"/>
    <w:rsid w:val="00ED31DB"/>
    <w:rsid w:val="00ED325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1017"/>
    <w:rsid w:val="00EE105F"/>
    <w:rsid w:val="00EE12A8"/>
    <w:rsid w:val="00EE16C8"/>
    <w:rsid w:val="00EE16FA"/>
    <w:rsid w:val="00EE18B9"/>
    <w:rsid w:val="00EE25AC"/>
    <w:rsid w:val="00EE32CE"/>
    <w:rsid w:val="00EE3455"/>
    <w:rsid w:val="00EE3827"/>
    <w:rsid w:val="00EE3947"/>
    <w:rsid w:val="00EE3C42"/>
    <w:rsid w:val="00EE3D4F"/>
    <w:rsid w:val="00EE4E46"/>
    <w:rsid w:val="00EE534D"/>
    <w:rsid w:val="00EE5498"/>
    <w:rsid w:val="00EE5560"/>
    <w:rsid w:val="00EE596F"/>
    <w:rsid w:val="00EE5AD0"/>
    <w:rsid w:val="00EE6096"/>
    <w:rsid w:val="00EE6185"/>
    <w:rsid w:val="00EE6493"/>
    <w:rsid w:val="00EE6647"/>
    <w:rsid w:val="00EE6ABC"/>
    <w:rsid w:val="00EE6EF5"/>
    <w:rsid w:val="00EE6F1E"/>
    <w:rsid w:val="00EE7849"/>
    <w:rsid w:val="00EE7D82"/>
    <w:rsid w:val="00EF01F3"/>
    <w:rsid w:val="00EF0348"/>
    <w:rsid w:val="00EF03B3"/>
    <w:rsid w:val="00EF05B0"/>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586"/>
    <w:rsid w:val="00EF6683"/>
    <w:rsid w:val="00EF6CAC"/>
    <w:rsid w:val="00EF7002"/>
    <w:rsid w:val="00EF712D"/>
    <w:rsid w:val="00EF769B"/>
    <w:rsid w:val="00EF76D2"/>
    <w:rsid w:val="00EF78F0"/>
    <w:rsid w:val="00EF7B13"/>
    <w:rsid w:val="00F00174"/>
    <w:rsid w:val="00F00490"/>
    <w:rsid w:val="00F008A4"/>
    <w:rsid w:val="00F02651"/>
    <w:rsid w:val="00F027BA"/>
    <w:rsid w:val="00F02C76"/>
    <w:rsid w:val="00F033F9"/>
    <w:rsid w:val="00F03835"/>
    <w:rsid w:val="00F03E79"/>
    <w:rsid w:val="00F0400E"/>
    <w:rsid w:val="00F040B9"/>
    <w:rsid w:val="00F051BF"/>
    <w:rsid w:val="00F055F1"/>
    <w:rsid w:val="00F05871"/>
    <w:rsid w:val="00F0619B"/>
    <w:rsid w:val="00F0628D"/>
    <w:rsid w:val="00F0661B"/>
    <w:rsid w:val="00F06651"/>
    <w:rsid w:val="00F068AA"/>
    <w:rsid w:val="00F06C97"/>
    <w:rsid w:val="00F07027"/>
    <w:rsid w:val="00F07DE6"/>
    <w:rsid w:val="00F104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2A4"/>
    <w:rsid w:val="00F14A81"/>
    <w:rsid w:val="00F14D13"/>
    <w:rsid w:val="00F150F4"/>
    <w:rsid w:val="00F151E2"/>
    <w:rsid w:val="00F15236"/>
    <w:rsid w:val="00F152CE"/>
    <w:rsid w:val="00F154AD"/>
    <w:rsid w:val="00F155CE"/>
    <w:rsid w:val="00F164E5"/>
    <w:rsid w:val="00F166F9"/>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E7F"/>
    <w:rsid w:val="00F24345"/>
    <w:rsid w:val="00F245A3"/>
    <w:rsid w:val="00F246CF"/>
    <w:rsid w:val="00F24788"/>
    <w:rsid w:val="00F24DA7"/>
    <w:rsid w:val="00F256C2"/>
    <w:rsid w:val="00F257D4"/>
    <w:rsid w:val="00F25A20"/>
    <w:rsid w:val="00F26252"/>
    <w:rsid w:val="00F2640F"/>
    <w:rsid w:val="00F26EF8"/>
    <w:rsid w:val="00F26F32"/>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339"/>
    <w:rsid w:val="00F31643"/>
    <w:rsid w:val="00F31835"/>
    <w:rsid w:val="00F31B22"/>
    <w:rsid w:val="00F31B49"/>
    <w:rsid w:val="00F31D5B"/>
    <w:rsid w:val="00F322FA"/>
    <w:rsid w:val="00F323E1"/>
    <w:rsid w:val="00F3288D"/>
    <w:rsid w:val="00F32D66"/>
    <w:rsid w:val="00F32F56"/>
    <w:rsid w:val="00F33286"/>
    <w:rsid w:val="00F33855"/>
    <w:rsid w:val="00F33984"/>
    <w:rsid w:val="00F339F4"/>
    <w:rsid w:val="00F33D2C"/>
    <w:rsid w:val="00F33D4F"/>
    <w:rsid w:val="00F3417A"/>
    <w:rsid w:val="00F34281"/>
    <w:rsid w:val="00F34607"/>
    <w:rsid w:val="00F34884"/>
    <w:rsid w:val="00F34CD6"/>
    <w:rsid w:val="00F35873"/>
    <w:rsid w:val="00F35920"/>
    <w:rsid w:val="00F365FB"/>
    <w:rsid w:val="00F366A5"/>
    <w:rsid w:val="00F36C5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C93"/>
    <w:rsid w:val="00F42D56"/>
    <w:rsid w:val="00F42F90"/>
    <w:rsid w:val="00F43075"/>
    <w:rsid w:val="00F433BD"/>
    <w:rsid w:val="00F44295"/>
    <w:rsid w:val="00F444ED"/>
    <w:rsid w:val="00F44913"/>
    <w:rsid w:val="00F44A17"/>
    <w:rsid w:val="00F44EC5"/>
    <w:rsid w:val="00F45F65"/>
    <w:rsid w:val="00F4614F"/>
    <w:rsid w:val="00F46B5F"/>
    <w:rsid w:val="00F470D6"/>
    <w:rsid w:val="00F47498"/>
    <w:rsid w:val="00F47D5C"/>
    <w:rsid w:val="00F47EB1"/>
    <w:rsid w:val="00F503C7"/>
    <w:rsid w:val="00F50E43"/>
    <w:rsid w:val="00F512B2"/>
    <w:rsid w:val="00F5163E"/>
    <w:rsid w:val="00F519EB"/>
    <w:rsid w:val="00F51EC1"/>
    <w:rsid w:val="00F5283D"/>
    <w:rsid w:val="00F52ABA"/>
    <w:rsid w:val="00F52BC7"/>
    <w:rsid w:val="00F53270"/>
    <w:rsid w:val="00F53BF4"/>
    <w:rsid w:val="00F53D9F"/>
    <w:rsid w:val="00F54044"/>
    <w:rsid w:val="00F54266"/>
    <w:rsid w:val="00F54A7B"/>
    <w:rsid w:val="00F55043"/>
    <w:rsid w:val="00F55556"/>
    <w:rsid w:val="00F55D3B"/>
    <w:rsid w:val="00F5626D"/>
    <w:rsid w:val="00F56510"/>
    <w:rsid w:val="00F56681"/>
    <w:rsid w:val="00F56DCF"/>
    <w:rsid w:val="00F56E79"/>
    <w:rsid w:val="00F57034"/>
    <w:rsid w:val="00F57B1F"/>
    <w:rsid w:val="00F60BE9"/>
    <w:rsid w:val="00F60BF1"/>
    <w:rsid w:val="00F61609"/>
    <w:rsid w:val="00F616A9"/>
    <w:rsid w:val="00F6196E"/>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77C"/>
    <w:rsid w:val="00F6583C"/>
    <w:rsid w:val="00F6589A"/>
    <w:rsid w:val="00F65A2A"/>
    <w:rsid w:val="00F6665C"/>
    <w:rsid w:val="00F66920"/>
    <w:rsid w:val="00F66B47"/>
    <w:rsid w:val="00F671F2"/>
    <w:rsid w:val="00F673EE"/>
    <w:rsid w:val="00F676DE"/>
    <w:rsid w:val="00F6783E"/>
    <w:rsid w:val="00F67B53"/>
    <w:rsid w:val="00F67FD0"/>
    <w:rsid w:val="00F70168"/>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16C"/>
    <w:rsid w:val="00F7426B"/>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C69"/>
    <w:rsid w:val="00F80E3E"/>
    <w:rsid w:val="00F8110B"/>
    <w:rsid w:val="00F812C8"/>
    <w:rsid w:val="00F8132D"/>
    <w:rsid w:val="00F818AE"/>
    <w:rsid w:val="00F81B40"/>
    <w:rsid w:val="00F820C4"/>
    <w:rsid w:val="00F82659"/>
    <w:rsid w:val="00F82A50"/>
    <w:rsid w:val="00F82E10"/>
    <w:rsid w:val="00F82F25"/>
    <w:rsid w:val="00F834F1"/>
    <w:rsid w:val="00F83829"/>
    <w:rsid w:val="00F83E00"/>
    <w:rsid w:val="00F83E1F"/>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36F"/>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634"/>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6C5"/>
    <w:rsid w:val="00FA5A4E"/>
    <w:rsid w:val="00FA5C1A"/>
    <w:rsid w:val="00FA5E26"/>
    <w:rsid w:val="00FA6157"/>
    <w:rsid w:val="00FA6F60"/>
    <w:rsid w:val="00FA71F2"/>
    <w:rsid w:val="00FA7355"/>
    <w:rsid w:val="00FB0082"/>
    <w:rsid w:val="00FB0243"/>
    <w:rsid w:val="00FB02C8"/>
    <w:rsid w:val="00FB0565"/>
    <w:rsid w:val="00FB0AC3"/>
    <w:rsid w:val="00FB10B2"/>
    <w:rsid w:val="00FB10EC"/>
    <w:rsid w:val="00FB1527"/>
    <w:rsid w:val="00FB1A33"/>
    <w:rsid w:val="00FB1BCA"/>
    <w:rsid w:val="00FB1E67"/>
    <w:rsid w:val="00FB2200"/>
    <w:rsid w:val="00FB24EB"/>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010"/>
    <w:rsid w:val="00FC0150"/>
    <w:rsid w:val="00FC0369"/>
    <w:rsid w:val="00FC03AB"/>
    <w:rsid w:val="00FC08FA"/>
    <w:rsid w:val="00FC1102"/>
    <w:rsid w:val="00FC20DC"/>
    <w:rsid w:val="00FC223F"/>
    <w:rsid w:val="00FC28E7"/>
    <w:rsid w:val="00FC2E01"/>
    <w:rsid w:val="00FC2F44"/>
    <w:rsid w:val="00FC31F8"/>
    <w:rsid w:val="00FC341E"/>
    <w:rsid w:val="00FC36BF"/>
    <w:rsid w:val="00FC376F"/>
    <w:rsid w:val="00FC3A60"/>
    <w:rsid w:val="00FC3E52"/>
    <w:rsid w:val="00FC4668"/>
    <w:rsid w:val="00FC4729"/>
    <w:rsid w:val="00FC4A8C"/>
    <w:rsid w:val="00FC4D5F"/>
    <w:rsid w:val="00FC53DB"/>
    <w:rsid w:val="00FC569E"/>
    <w:rsid w:val="00FC57BB"/>
    <w:rsid w:val="00FC5C8B"/>
    <w:rsid w:val="00FC5ED5"/>
    <w:rsid w:val="00FC5FC2"/>
    <w:rsid w:val="00FC6043"/>
    <w:rsid w:val="00FC6127"/>
    <w:rsid w:val="00FC6177"/>
    <w:rsid w:val="00FC63D1"/>
    <w:rsid w:val="00FC68B0"/>
    <w:rsid w:val="00FC6A63"/>
    <w:rsid w:val="00FC6BE8"/>
    <w:rsid w:val="00FC6EA7"/>
    <w:rsid w:val="00FC7528"/>
    <w:rsid w:val="00FD0011"/>
    <w:rsid w:val="00FD0572"/>
    <w:rsid w:val="00FD058F"/>
    <w:rsid w:val="00FD0832"/>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1F"/>
    <w:rsid w:val="00FD473E"/>
    <w:rsid w:val="00FD5133"/>
    <w:rsid w:val="00FD5928"/>
    <w:rsid w:val="00FD5BAC"/>
    <w:rsid w:val="00FD6105"/>
    <w:rsid w:val="00FD6235"/>
    <w:rsid w:val="00FD66F4"/>
    <w:rsid w:val="00FD75DF"/>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07E"/>
    <w:rsid w:val="00FF126D"/>
    <w:rsid w:val="00FF1BFC"/>
    <w:rsid w:val="00FF1CE1"/>
    <w:rsid w:val="00FF2310"/>
    <w:rsid w:val="00FF2319"/>
    <w:rsid w:val="00FF244B"/>
    <w:rsid w:val="00FF2E73"/>
    <w:rsid w:val="00FF34D1"/>
    <w:rsid w:val="00FF3FE2"/>
    <w:rsid w:val="00FF47E1"/>
    <w:rsid w:val="00FF48A6"/>
    <w:rsid w:val="00FF4AE2"/>
    <w:rsid w:val="00FF4CD1"/>
    <w:rsid w:val="00FF50A8"/>
    <w:rsid w:val="00FF5251"/>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0245B472-8121-46AB-835C-20127292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168"/>
    <w:pPr>
      <w:spacing w:after="120"/>
      <w:jc w:val="both"/>
    </w:pPr>
    <w:rPr>
      <w:rFonts w:eastAsia="Times New Roman"/>
      <w:sz w:val="22"/>
      <w:szCs w:val="24"/>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052"/>
        <w:tab w:val="num" w:pos="432"/>
      </w:tabs>
      <w:spacing w:before="120"/>
      <w:ind w:left="432"/>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rPr>
  </w:style>
  <w:style w:type="paragraph" w:styleId="Heading3">
    <w:name w:val="heading 3"/>
    <w:basedOn w:val="Normal"/>
    <w:next w:val="Normal"/>
    <w:link w:val="Heading3Char"/>
    <w:qFormat/>
    <w:rsid w:val="00493C77"/>
    <w:pPr>
      <w:keepNext/>
      <w:numPr>
        <w:ilvl w:val="2"/>
        <w:numId w:val="2"/>
      </w:numPr>
      <w:tabs>
        <w:tab w:val="clear" w:pos="4590"/>
        <w:tab w:val="num" w:pos="720"/>
      </w:tabs>
      <w:spacing w:before="120"/>
      <w:ind w:left="720"/>
      <w:outlineLvl w:val="2"/>
    </w:pPr>
    <w:rPr>
      <w:rFonts w:ascii="Arial" w:hAnsi="Arial"/>
      <w:b/>
    </w:rPr>
  </w:style>
  <w:style w:type="paragraph" w:styleId="Heading4">
    <w:name w:val="heading 4"/>
    <w:basedOn w:val="Normal"/>
    <w:next w:val="Normal"/>
    <w:link w:val="Heading4Char"/>
    <w:qFormat/>
    <w:pPr>
      <w:keepNext/>
      <w:numPr>
        <w:ilvl w:val="3"/>
        <w:numId w:val="2"/>
      </w:numPr>
      <w:tabs>
        <w:tab w:val="clear" w:pos="3384"/>
        <w:tab w:val="num" w:pos="864"/>
      </w:tabs>
      <w:spacing w:before="120"/>
      <w:ind w:left="864"/>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B73D89"/>
    <w:pPr>
      <w:keepNext/>
      <w:jc w:val="center"/>
    </w:pPr>
    <w:rPr>
      <w:b/>
      <w:bCs/>
      <w:szCs w:val="20"/>
    </w:rPr>
  </w:style>
  <w:style w:type="character" w:customStyle="1" w:styleId="CaptionChar">
    <w:name w:val="Caption Char"/>
    <w:aliases w:val="cap Char"/>
    <w:basedOn w:val="DefaultParagraphFont"/>
    <w:link w:val="Caption"/>
    <w:rsid w:val="00B73D89"/>
    <w:rPr>
      <w:rFonts w:eastAsia="Times New Roman"/>
      <w:b/>
      <w:bCs/>
      <w:sz w:val="22"/>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F0619B"/>
    <w:pPr>
      <w:numPr>
        <w:numId w:val="1"/>
      </w:numPr>
      <w:tabs>
        <w:tab w:val="clear" w:pos="360"/>
        <w:tab w:val="left" w:pos="432"/>
      </w:tabs>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99"/>
    <w:qFormat/>
    <w:rsid w:val="0064662C"/>
    <w:pPr>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99"/>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pacing w:after="180"/>
      <w:ind w:left="851" w:hanging="284"/>
      <w:contextualSpacing w:val="0"/>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spacing w:before="20" w:after="20"/>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paragraph" w:styleId="NormalWeb">
    <w:name w:val="Normal (Web)"/>
    <w:basedOn w:val="Normal"/>
    <w:uiPriority w:val="99"/>
    <w:qFormat/>
    <w:rsid w:val="00E57BF5"/>
    <w:pPr>
      <w:spacing w:before="100" w:beforeAutospacing="1" w:after="100" w:afterAutospacing="1"/>
      <w:jc w:val="left"/>
    </w:pPr>
    <w:rPr>
      <w:rFonts w:ascii="Arial" w:eastAsia="SimSun" w:hAnsi="Arial" w:cs="Arial"/>
      <w:color w:val="493118"/>
      <w:sz w:val="18"/>
      <w:szCs w:val="18"/>
      <w:lang w:eastAsia="zh-CN"/>
    </w:rPr>
  </w:style>
  <w:style w:type="character" w:styleId="UnresolvedMention">
    <w:name w:val="Unresolved Mention"/>
    <w:basedOn w:val="DefaultParagraphFont"/>
    <w:uiPriority w:val="99"/>
    <w:semiHidden/>
    <w:unhideWhenUsed/>
    <w:rsid w:val="00A155B9"/>
    <w:rPr>
      <w:color w:val="605E5C"/>
      <w:shd w:val="clear" w:color="auto" w:fill="E1DFDD"/>
    </w:rPr>
  </w:style>
  <w:style w:type="paragraph" w:customStyle="1" w:styleId="pf0">
    <w:name w:val="pf0"/>
    <w:basedOn w:val="Normal"/>
    <w:rsid w:val="003A71F8"/>
    <w:pPr>
      <w:spacing w:before="100" w:beforeAutospacing="1" w:after="100" w:afterAutospacing="1"/>
      <w:jc w:val="left"/>
    </w:pPr>
    <w:rPr>
      <w:sz w:val="24"/>
    </w:rPr>
  </w:style>
  <w:style w:type="character" w:customStyle="1" w:styleId="cf01">
    <w:name w:val="cf01"/>
    <w:basedOn w:val="DefaultParagraphFont"/>
    <w:rsid w:val="003A71F8"/>
    <w:rPr>
      <w:rFonts w:ascii="Segoe UI" w:hAnsi="Segoe UI" w:cs="Segoe UI" w:hint="default"/>
      <w:sz w:val="18"/>
      <w:szCs w:val="18"/>
    </w:rPr>
  </w:style>
  <w:style w:type="character" w:customStyle="1" w:styleId="5">
    <w:name w:val="列表段落 字符5"/>
    <w:basedOn w:val="DefaultParagraphFont"/>
    <w:link w:val="2"/>
    <w:qFormat/>
    <w:locked/>
    <w:rsid w:val="00CA0EF4"/>
    <w:rPr>
      <w:rFonts w:ascii="Times" w:eastAsia="Batang" w:hAnsi="Times" w:cs="Times"/>
      <w:szCs w:val="24"/>
    </w:rPr>
  </w:style>
  <w:style w:type="paragraph" w:customStyle="1" w:styleId="2">
    <w:name w:val="列表段落2"/>
    <w:basedOn w:val="Normal"/>
    <w:link w:val="5"/>
    <w:qFormat/>
    <w:rsid w:val="00CA0EF4"/>
    <w:pPr>
      <w:spacing w:before="120" w:after="0"/>
      <w:ind w:leftChars="400" w:left="840" w:hanging="1440"/>
      <w:jc w:val="left"/>
    </w:pPr>
    <w:rPr>
      <w:rFonts w:ascii="Times" w:eastAsia="Batang" w:hAnsi="Times" w:cs="Times"/>
      <w:sz w:val="20"/>
    </w:rPr>
  </w:style>
  <w:style w:type="character" w:customStyle="1" w:styleId="apple-converted-space">
    <w:name w:val="apple-converted-space"/>
    <w:basedOn w:val="DefaultParagraphFont"/>
    <w:qFormat/>
    <w:rsid w:val="00CA0EF4"/>
  </w:style>
  <w:style w:type="character" w:customStyle="1" w:styleId="Heading1Char">
    <w:name w:val="Heading 1 Char"/>
    <w:basedOn w:val="DefaultParagraphFont"/>
    <w:link w:val="Heading1"/>
    <w:rsid w:val="00537B9B"/>
    <w:rPr>
      <w:rFonts w:ascii="Arial" w:eastAsia="Times New Roman" w:hAnsi="Arial"/>
      <w:b/>
      <w:bCs/>
      <w:sz w:val="28"/>
      <w:szCs w:val="28"/>
    </w:rPr>
  </w:style>
  <w:style w:type="character" w:customStyle="1" w:styleId="Heading3Char">
    <w:name w:val="Heading 3 Char"/>
    <w:basedOn w:val="DefaultParagraphFont"/>
    <w:link w:val="Heading3"/>
    <w:rsid w:val="000679CF"/>
    <w:rPr>
      <w:rFonts w:ascii="Arial" w:eastAsia="Times New Roman" w:hAnsi="Arial"/>
      <w:b/>
      <w:sz w:val="22"/>
      <w:szCs w:val="24"/>
    </w:rPr>
  </w:style>
  <w:style w:type="character" w:customStyle="1" w:styleId="Heading4Char">
    <w:name w:val="Heading 4 Char"/>
    <w:basedOn w:val="DefaultParagraphFont"/>
    <w:link w:val="Heading4"/>
    <w:rsid w:val="000679CF"/>
    <w:rPr>
      <w:rFonts w:eastAsia="Times New Roman"/>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85351357">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0082369">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838603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940843">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256049">
      <w:bodyDiv w:val="1"/>
      <w:marLeft w:val="0"/>
      <w:marRight w:val="0"/>
      <w:marTop w:val="0"/>
      <w:marBottom w:val="0"/>
      <w:divBdr>
        <w:top w:val="none" w:sz="0" w:space="0" w:color="auto"/>
        <w:left w:val="none" w:sz="0" w:space="0" w:color="auto"/>
        <w:bottom w:val="none" w:sz="0" w:space="0" w:color="auto"/>
        <w:right w:val="none" w:sz="0" w:space="0" w:color="auto"/>
      </w:divBdr>
    </w:div>
    <w:div w:id="351535659">
      <w:bodyDiv w:val="1"/>
      <w:marLeft w:val="0"/>
      <w:marRight w:val="0"/>
      <w:marTop w:val="0"/>
      <w:marBottom w:val="0"/>
      <w:divBdr>
        <w:top w:val="none" w:sz="0" w:space="0" w:color="auto"/>
        <w:left w:val="none" w:sz="0" w:space="0" w:color="auto"/>
        <w:bottom w:val="none" w:sz="0" w:space="0" w:color="auto"/>
        <w:right w:val="none" w:sz="0" w:space="0" w:color="auto"/>
      </w:divBdr>
    </w:div>
    <w:div w:id="353847545">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027425">
      <w:bodyDiv w:val="1"/>
      <w:marLeft w:val="0"/>
      <w:marRight w:val="0"/>
      <w:marTop w:val="0"/>
      <w:marBottom w:val="0"/>
      <w:divBdr>
        <w:top w:val="none" w:sz="0" w:space="0" w:color="auto"/>
        <w:left w:val="none" w:sz="0" w:space="0" w:color="auto"/>
        <w:bottom w:val="none" w:sz="0" w:space="0" w:color="auto"/>
        <w:right w:val="none" w:sz="0" w:space="0" w:color="auto"/>
      </w:divBdr>
    </w:div>
    <w:div w:id="393937849">
      <w:bodyDiv w:val="1"/>
      <w:marLeft w:val="0"/>
      <w:marRight w:val="0"/>
      <w:marTop w:val="0"/>
      <w:marBottom w:val="0"/>
      <w:divBdr>
        <w:top w:val="none" w:sz="0" w:space="0" w:color="auto"/>
        <w:left w:val="none" w:sz="0" w:space="0" w:color="auto"/>
        <w:bottom w:val="none" w:sz="0" w:space="0" w:color="auto"/>
        <w:right w:val="none" w:sz="0" w:space="0" w:color="auto"/>
      </w:divBdr>
    </w:div>
    <w:div w:id="415439284">
      <w:bodyDiv w:val="1"/>
      <w:marLeft w:val="0"/>
      <w:marRight w:val="0"/>
      <w:marTop w:val="0"/>
      <w:marBottom w:val="0"/>
      <w:divBdr>
        <w:top w:val="none" w:sz="0" w:space="0" w:color="auto"/>
        <w:left w:val="none" w:sz="0" w:space="0" w:color="auto"/>
        <w:bottom w:val="none" w:sz="0" w:space="0" w:color="auto"/>
        <w:right w:val="none" w:sz="0" w:space="0" w:color="auto"/>
      </w:divBdr>
    </w:div>
    <w:div w:id="429620057">
      <w:bodyDiv w:val="1"/>
      <w:marLeft w:val="0"/>
      <w:marRight w:val="0"/>
      <w:marTop w:val="0"/>
      <w:marBottom w:val="0"/>
      <w:divBdr>
        <w:top w:val="none" w:sz="0" w:space="0" w:color="auto"/>
        <w:left w:val="none" w:sz="0" w:space="0" w:color="auto"/>
        <w:bottom w:val="none" w:sz="0" w:space="0" w:color="auto"/>
        <w:right w:val="none" w:sz="0" w:space="0" w:color="auto"/>
      </w:divBdr>
    </w:div>
    <w:div w:id="431242079">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25098267">
      <w:bodyDiv w:val="1"/>
      <w:marLeft w:val="0"/>
      <w:marRight w:val="0"/>
      <w:marTop w:val="0"/>
      <w:marBottom w:val="0"/>
      <w:divBdr>
        <w:top w:val="none" w:sz="0" w:space="0" w:color="auto"/>
        <w:left w:val="none" w:sz="0" w:space="0" w:color="auto"/>
        <w:bottom w:val="none" w:sz="0" w:space="0" w:color="auto"/>
        <w:right w:val="none" w:sz="0" w:space="0" w:color="auto"/>
      </w:divBdr>
    </w:div>
    <w:div w:id="5498480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45814746">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5617420">
      <w:bodyDiv w:val="1"/>
      <w:marLeft w:val="0"/>
      <w:marRight w:val="0"/>
      <w:marTop w:val="0"/>
      <w:marBottom w:val="0"/>
      <w:divBdr>
        <w:top w:val="none" w:sz="0" w:space="0" w:color="auto"/>
        <w:left w:val="none" w:sz="0" w:space="0" w:color="auto"/>
        <w:bottom w:val="none" w:sz="0" w:space="0" w:color="auto"/>
        <w:right w:val="none" w:sz="0" w:space="0" w:color="auto"/>
      </w:divBdr>
    </w:div>
    <w:div w:id="694303977">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576410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61865933">
      <w:bodyDiv w:val="1"/>
      <w:marLeft w:val="0"/>
      <w:marRight w:val="0"/>
      <w:marTop w:val="0"/>
      <w:marBottom w:val="0"/>
      <w:divBdr>
        <w:top w:val="none" w:sz="0" w:space="0" w:color="auto"/>
        <w:left w:val="none" w:sz="0" w:space="0" w:color="auto"/>
        <w:bottom w:val="none" w:sz="0" w:space="0" w:color="auto"/>
        <w:right w:val="none" w:sz="0" w:space="0" w:color="auto"/>
      </w:divBdr>
    </w:div>
    <w:div w:id="871962003">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539899">
      <w:bodyDiv w:val="1"/>
      <w:marLeft w:val="0"/>
      <w:marRight w:val="0"/>
      <w:marTop w:val="0"/>
      <w:marBottom w:val="0"/>
      <w:divBdr>
        <w:top w:val="none" w:sz="0" w:space="0" w:color="auto"/>
        <w:left w:val="none" w:sz="0" w:space="0" w:color="auto"/>
        <w:bottom w:val="none" w:sz="0" w:space="0" w:color="auto"/>
        <w:right w:val="none" w:sz="0" w:space="0" w:color="auto"/>
      </w:divBdr>
    </w:div>
    <w:div w:id="92807448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64970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361597">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03378286">
      <w:bodyDiv w:val="1"/>
      <w:marLeft w:val="0"/>
      <w:marRight w:val="0"/>
      <w:marTop w:val="0"/>
      <w:marBottom w:val="0"/>
      <w:divBdr>
        <w:top w:val="none" w:sz="0" w:space="0" w:color="auto"/>
        <w:left w:val="none" w:sz="0" w:space="0" w:color="auto"/>
        <w:bottom w:val="none" w:sz="0" w:space="0" w:color="auto"/>
        <w:right w:val="none" w:sz="0" w:space="0" w:color="auto"/>
      </w:divBdr>
    </w:div>
    <w:div w:id="1123184218">
      <w:bodyDiv w:val="1"/>
      <w:marLeft w:val="0"/>
      <w:marRight w:val="0"/>
      <w:marTop w:val="0"/>
      <w:marBottom w:val="0"/>
      <w:divBdr>
        <w:top w:val="none" w:sz="0" w:space="0" w:color="auto"/>
        <w:left w:val="none" w:sz="0" w:space="0" w:color="auto"/>
        <w:bottom w:val="none" w:sz="0" w:space="0" w:color="auto"/>
        <w:right w:val="none" w:sz="0" w:space="0" w:color="auto"/>
      </w:divBdr>
    </w:div>
    <w:div w:id="1126848592">
      <w:bodyDiv w:val="1"/>
      <w:marLeft w:val="0"/>
      <w:marRight w:val="0"/>
      <w:marTop w:val="0"/>
      <w:marBottom w:val="0"/>
      <w:divBdr>
        <w:top w:val="none" w:sz="0" w:space="0" w:color="auto"/>
        <w:left w:val="none" w:sz="0" w:space="0" w:color="auto"/>
        <w:bottom w:val="none" w:sz="0" w:space="0" w:color="auto"/>
        <w:right w:val="none" w:sz="0" w:space="0" w:color="auto"/>
      </w:divBdr>
    </w:div>
    <w:div w:id="116162608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04174982">
      <w:bodyDiv w:val="1"/>
      <w:marLeft w:val="0"/>
      <w:marRight w:val="0"/>
      <w:marTop w:val="0"/>
      <w:marBottom w:val="0"/>
      <w:divBdr>
        <w:top w:val="none" w:sz="0" w:space="0" w:color="auto"/>
        <w:left w:val="none" w:sz="0" w:space="0" w:color="auto"/>
        <w:bottom w:val="none" w:sz="0" w:space="0" w:color="auto"/>
        <w:right w:val="none" w:sz="0" w:space="0" w:color="auto"/>
      </w:divBdr>
    </w:div>
    <w:div w:id="1222987142">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252861218">
      <w:bodyDiv w:val="1"/>
      <w:marLeft w:val="0"/>
      <w:marRight w:val="0"/>
      <w:marTop w:val="0"/>
      <w:marBottom w:val="0"/>
      <w:divBdr>
        <w:top w:val="none" w:sz="0" w:space="0" w:color="auto"/>
        <w:left w:val="none" w:sz="0" w:space="0" w:color="auto"/>
        <w:bottom w:val="none" w:sz="0" w:space="0" w:color="auto"/>
        <w:right w:val="none" w:sz="0" w:space="0" w:color="auto"/>
      </w:divBdr>
    </w:div>
    <w:div w:id="1290472882">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28554937">
      <w:bodyDiv w:val="1"/>
      <w:marLeft w:val="0"/>
      <w:marRight w:val="0"/>
      <w:marTop w:val="0"/>
      <w:marBottom w:val="0"/>
      <w:divBdr>
        <w:top w:val="none" w:sz="0" w:space="0" w:color="auto"/>
        <w:left w:val="none" w:sz="0" w:space="0" w:color="auto"/>
        <w:bottom w:val="none" w:sz="0" w:space="0" w:color="auto"/>
        <w:right w:val="none" w:sz="0" w:space="0" w:color="auto"/>
      </w:divBdr>
    </w:div>
    <w:div w:id="1365594950">
      <w:bodyDiv w:val="1"/>
      <w:marLeft w:val="0"/>
      <w:marRight w:val="0"/>
      <w:marTop w:val="0"/>
      <w:marBottom w:val="0"/>
      <w:divBdr>
        <w:top w:val="none" w:sz="0" w:space="0" w:color="auto"/>
        <w:left w:val="none" w:sz="0" w:space="0" w:color="auto"/>
        <w:bottom w:val="none" w:sz="0" w:space="0" w:color="auto"/>
        <w:right w:val="none" w:sz="0" w:space="0" w:color="auto"/>
      </w:divBdr>
    </w:div>
    <w:div w:id="138556397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56096355">
      <w:bodyDiv w:val="1"/>
      <w:marLeft w:val="0"/>
      <w:marRight w:val="0"/>
      <w:marTop w:val="0"/>
      <w:marBottom w:val="0"/>
      <w:divBdr>
        <w:top w:val="none" w:sz="0" w:space="0" w:color="auto"/>
        <w:left w:val="none" w:sz="0" w:space="0" w:color="auto"/>
        <w:bottom w:val="none" w:sz="0" w:space="0" w:color="auto"/>
        <w:right w:val="none" w:sz="0" w:space="0" w:color="auto"/>
      </w:divBdr>
    </w:div>
    <w:div w:id="1464613122">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 w:id="1515072151">
      <w:bodyDiv w:val="1"/>
      <w:marLeft w:val="0"/>
      <w:marRight w:val="0"/>
      <w:marTop w:val="0"/>
      <w:marBottom w:val="0"/>
      <w:divBdr>
        <w:top w:val="none" w:sz="0" w:space="0" w:color="auto"/>
        <w:left w:val="none" w:sz="0" w:space="0" w:color="auto"/>
        <w:bottom w:val="none" w:sz="0" w:space="0" w:color="auto"/>
        <w:right w:val="none" w:sz="0" w:space="0" w:color="auto"/>
      </w:divBdr>
    </w:div>
    <w:div w:id="1553689104">
      <w:bodyDiv w:val="1"/>
      <w:marLeft w:val="0"/>
      <w:marRight w:val="0"/>
      <w:marTop w:val="0"/>
      <w:marBottom w:val="0"/>
      <w:divBdr>
        <w:top w:val="none" w:sz="0" w:space="0" w:color="auto"/>
        <w:left w:val="none" w:sz="0" w:space="0" w:color="auto"/>
        <w:bottom w:val="none" w:sz="0" w:space="0" w:color="auto"/>
        <w:right w:val="none" w:sz="0" w:space="0" w:color="auto"/>
      </w:divBdr>
    </w:div>
    <w:div w:id="1582909776">
      <w:bodyDiv w:val="1"/>
      <w:marLeft w:val="0"/>
      <w:marRight w:val="0"/>
      <w:marTop w:val="0"/>
      <w:marBottom w:val="0"/>
      <w:divBdr>
        <w:top w:val="none" w:sz="0" w:space="0" w:color="auto"/>
        <w:left w:val="none" w:sz="0" w:space="0" w:color="auto"/>
        <w:bottom w:val="none" w:sz="0" w:space="0" w:color="auto"/>
        <w:right w:val="none" w:sz="0" w:space="0" w:color="auto"/>
      </w:divBdr>
    </w:div>
    <w:div w:id="1595019762">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020752">
      <w:bodyDiv w:val="1"/>
      <w:marLeft w:val="0"/>
      <w:marRight w:val="0"/>
      <w:marTop w:val="0"/>
      <w:marBottom w:val="0"/>
      <w:divBdr>
        <w:top w:val="none" w:sz="0" w:space="0" w:color="auto"/>
        <w:left w:val="none" w:sz="0" w:space="0" w:color="auto"/>
        <w:bottom w:val="none" w:sz="0" w:space="0" w:color="auto"/>
        <w:right w:val="none" w:sz="0" w:space="0" w:color="auto"/>
      </w:divBdr>
    </w:div>
    <w:div w:id="1789155867">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16799894">
      <w:bodyDiv w:val="1"/>
      <w:marLeft w:val="0"/>
      <w:marRight w:val="0"/>
      <w:marTop w:val="0"/>
      <w:marBottom w:val="0"/>
      <w:divBdr>
        <w:top w:val="none" w:sz="0" w:space="0" w:color="auto"/>
        <w:left w:val="none" w:sz="0" w:space="0" w:color="auto"/>
        <w:bottom w:val="none" w:sz="0" w:space="0" w:color="auto"/>
        <w:right w:val="none" w:sz="0" w:space="0" w:color="auto"/>
      </w:divBdr>
    </w:div>
    <w:div w:id="1846047121">
      <w:bodyDiv w:val="1"/>
      <w:marLeft w:val="0"/>
      <w:marRight w:val="0"/>
      <w:marTop w:val="0"/>
      <w:marBottom w:val="0"/>
      <w:divBdr>
        <w:top w:val="none" w:sz="0" w:space="0" w:color="auto"/>
        <w:left w:val="none" w:sz="0" w:space="0" w:color="auto"/>
        <w:bottom w:val="none" w:sz="0" w:space="0" w:color="auto"/>
        <w:right w:val="none" w:sz="0" w:space="0" w:color="auto"/>
      </w:divBdr>
    </w:div>
    <w:div w:id="1868713089">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058037">
      <w:bodyDiv w:val="1"/>
      <w:marLeft w:val="0"/>
      <w:marRight w:val="0"/>
      <w:marTop w:val="0"/>
      <w:marBottom w:val="0"/>
      <w:divBdr>
        <w:top w:val="none" w:sz="0" w:space="0" w:color="auto"/>
        <w:left w:val="none" w:sz="0" w:space="0" w:color="auto"/>
        <w:bottom w:val="none" w:sz="0" w:space="0" w:color="auto"/>
        <w:right w:val="none" w:sz="0" w:space="0" w:color="auto"/>
      </w:divBdr>
    </w:div>
    <w:div w:id="18972069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639574">
      <w:bodyDiv w:val="1"/>
      <w:marLeft w:val="0"/>
      <w:marRight w:val="0"/>
      <w:marTop w:val="0"/>
      <w:marBottom w:val="0"/>
      <w:divBdr>
        <w:top w:val="none" w:sz="0" w:space="0" w:color="auto"/>
        <w:left w:val="none" w:sz="0" w:space="0" w:color="auto"/>
        <w:bottom w:val="none" w:sz="0" w:space="0" w:color="auto"/>
        <w:right w:val="none" w:sz="0" w:space="0" w:color="auto"/>
      </w:divBdr>
    </w:div>
    <w:div w:id="1925213491">
      <w:bodyDiv w:val="1"/>
      <w:marLeft w:val="0"/>
      <w:marRight w:val="0"/>
      <w:marTop w:val="0"/>
      <w:marBottom w:val="0"/>
      <w:divBdr>
        <w:top w:val="none" w:sz="0" w:space="0" w:color="auto"/>
        <w:left w:val="none" w:sz="0" w:space="0" w:color="auto"/>
        <w:bottom w:val="none" w:sz="0" w:space="0" w:color="auto"/>
        <w:right w:val="none" w:sz="0" w:space="0" w:color="auto"/>
      </w:divBdr>
    </w:div>
    <w:div w:id="1934583760">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41587991">
      <w:bodyDiv w:val="1"/>
      <w:marLeft w:val="0"/>
      <w:marRight w:val="0"/>
      <w:marTop w:val="0"/>
      <w:marBottom w:val="0"/>
      <w:divBdr>
        <w:top w:val="none" w:sz="0" w:space="0" w:color="auto"/>
        <w:left w:val="none" w:sz="0" w:space="0" w:color="auto"/>
        <w:bottom w:val="none" w:sz="0" w:space="0" w:color="auto"/>
        <w:right w:val="none" w:sz="0" w:space="0" w:color="auto"/>
      </w:divBdr>
    </w:div>
    <w:div w:id="2055696608">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818607">
      <w:bodyDiv w:val="1"/>
      <w:marLeft w:val="0"/>
      <w:marRight w:val="0"/>
      <w:marTop w:val="0"/>
      <w:marBottom w:val="0"/>
      <w:divBdr>
        <w:top w:val="none" w:sz="0" w:space="0" w:color="auto"/>
        <w:left w:val="none" w:sz="0" w:space="0" w:color="auto"/>
        <w:bottom w:val="none" w:sz="0" w:space="0" w:color="auto"/>
        <w:right w:val="none" w:sz="0" w:space="0" w:color="auto"/>
      </w:divBdr>
    </w:div>
    <w:div w:id="2065641487">
      <w:bodyDiv w:val="1"/>
      <w:marLeft w:val="0"/>
      <w:marRight w:val="0"/>
      <w:marTop w:val="0"/>
      <w:marBottom w:val="0"/>
      <w:divBdr>
        <w:top w:val="none" w:sz="0" w:space="0" w:color="auto"/>
        <w:left w:val="none" w:sz="0" w:space="0" w:color="auto"/>
        <w:bottom w:val="none" w:sz="0" w:space="0" w:color="auto"/>
        <w:right w:val="none" w:sz="0" w:space="0" w:color="auto"/>
      </w:divBdr>
    </w:div>
    <w:div w:id="2096046613">
      <w:bodyDiv w:val="1"/>
      <w:marLeft w:val="0"/>
      <w:marRight w:val="0"/>
      <w:marTop w:val="0"/>
      <w:marBottom w:val="0"/>
      <w:divBdr>
        <w:top w:val="none" w:sz="0" w:space="0" w:color="auto"/>
        <w:left w:val="none" w:sz="0" w:space="0" w:color="auto"/>
        <w:bottom w:val="none" w:sz="0" w:space="0" w:color="auto"/>
        <w:right w:val="none" w:sz="0" w:space="0" w:color="auto"/>
      </w:divBdr>
    </w:div>
    <w:div w:id="2120878789">
      <w:bodyDiv w:val="1"/>
      <w:marLeft w:val="0"/>
      <w:marRight w:val="0"/>
      <w:marTop w:val="0"/>
      <w:marBottom w:val="0"/>
      <w:divBdr>
        <w:top w:val="none" w:sz="0" w:space="0" w:color="auto"/>
        <w:left w:val="none" w:sz="0" w:space="0" w:color="auto"/>
        <w:bottom w:val="none" w:sz="0" w:space="0" w:color="auto"/>
        <w:right w:val="none" w:sz="0" w:space="0" w:color="auto"/>
      </w:divBdr>
    </w:div>
    <w:div w:id="212456827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yperlink" Target="https://ieeexplore.ieee.org/xpl/tocresult.jsp?isnumber=9311259&amp;punumber=726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ieeexplore.ieee.org/xpl/RecentIssue.jsp?punumber=72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s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13" ma:contentTypeDescription="Create a new document." ma:contentTypeScope="" ma:versionID="0cd914fa5b60b5ae3d7db5931db4bb35">
  <xsd:schema xmlns:xsd="http://www.w3.org/2001/XMLSchema" xmlns:xs="http://www.w3.org/2001/XMLSchema" xmlns:p="http://schemas.microsoft.com/office/2006/metadata/properties" xmlns:ns3="241c9942-2e97-4ca5-ae9f-75854150260e" xmlns:ns4="b288b04c-8b6c-4591-9fff-3dbc2243e7b3" targetNamespace="http://schemas.microsoft.com/office/2006/metadata/properties" ma:root="true" ma:fieldsID="5bcaeab06fff757a2547dd6c391272fe" ns3:_="" ns4:_="">
    <xsd:import namespace="241c9942-2e97-4ca5-ae9f-75854150260e"/>
    <xsd:import namespace="b288b04c-8b6c-4591-9fff-3dbc2243e7b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8b04c-8b6c-4591-9fff-3dbc2243e7b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241c9942-2e97-4ca5-ae9f-7585415026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937CA-4AD4-4DD5-9178-EB38CA68C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b288b04c-8b6c-4591-9fff-3dbc2243e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3.xml><?xml version="1.0" encoding="utf-8"?>
<ds:datastoreItem xmlns:ds="http://schemas.openxmlformats.org/officeDocument/2006/customXml" ds:itemID="{8D940EF2-6269-44F7-B6D1-A3FFF67CB7DB}">
  <ds:schemaRefs>
    <ds:schemaRef ds:uri="http://schemas.microsoft.com/office/2006/metadata/properties"/>
    <ds:schemaRef ds:uri="http://schemas.microsoft.com/office/infopath/2007/PartnerControls"/>
    <ds:schemaRef ds:uri="241c9942-2e97-4ca5-ae9f-75854150260e"/>
  </ds:schemaRefs>
</ds:datastoreItem>
</file>

<file path=customXml/itemProps4.xml><?xml version="1.0" encoding="utf-8"?>
<ds:datastoreItem xmlns:ds="http://schemas.openxmlformats.org/officeDocument/2006/customXml" ds:itemID="{9B32DD67-AF0C-40B7-A400-45E21F2E7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5802</Words>
  <Characters>33074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Anthony Lo</cp:lastModifiedBy>
  <cp:revision>3</cp:revision>
  <cp:lastPrinted>2007-06-18T22:08:00Z</cp:lastPrinted>
  <dcterms:created xsi:type="dcterms:W3CDTF">2024-08-08T16:58:00Z</dcterms:created>
  <dcterms:modified xsi:type="dcterms:W3CDTF">2024-08-09T15:21:00Z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0x0101001174E45ADEE07D4DA8308F271AC8CA26</vt:lpwstr>
  </property>
</Properties>
</file>