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BD5815" w14:textId="5BF28333" w:rsidR="00841BCD" w:rsidRPr="00614DD8" w:rsidRDefault="004E04E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A079D3">
        <w:rPr>
          <w:rFonts w:ascii="Arial" w:hAnsi="Arial" w:cs="Arial"/>
          <w:b/>
          <w:sz w:val="28"/>
          <w:szCs w:val="28"/>
        </w:rPr>
        <w:t xml:space="preserve">3GPP TSG </w:t>
      </w:r>
      <w:r>
        <w:rPr>
          <w:rFonts w:ascii="Arial" w:hAnsi="Arial" w:cs="Arial"/>
          <w:b/>
          <w:sz w:val="28"/>
          <w:szCs w:val="28"/>
        </w:rPr>
        <w:t>RAN Meeting #105</w:t>
      </w:r>
      <w:r w:rsidR="00841BCD" w:rsidRPr="00614DD8">
        <w:rPr>
          <w:rFonts w:ascii="Arial" w:eastAsia="SimSun" w:hAnsi="Arial" w:cs="Times New Roman"/>
          <w:b/>
          <w:bCs/>
          <w:sz w:val="24"/>
          <w:szCs w:val="20"/>
          <w:lang w:val="en-US"/>
        </w:rPr>
        <w:tab/>
      </w:r>
      <w:r w:rsidR="00753AB4" w:rsidRPr="00753AB4">
        <w:rPr>
          <w:rFonts w:ascii="Arial" w:eastAsia="SimSun" w:hAnsi="Arial" w:cs="Times New Roman"/>
          <w:b/>
          <w:bCs/>
          <w:sz w:val="24"/>
          <w:szCs w:val="20"/>
          <w:lang w:val="en-US" w:eastAsia="ja-JP"/>
        </w:rPr>
        <w:t>RP-241990</w:t>
      </w:r>
    </w:p>
    <w:p w14:paraId="53B3B7F5" w14:textId="77777777" w:rsidR="004E04ED" w:rsidRPr="00A079D3" w:rsidRDefault="004E04ED" w:rsidP="004E04ED">
      <w:pPr>
        <w:keepLines/>
        <w:tabs>
          <w:tab w:val="left" w:pos="567"/>
        </w:tabs>
        <w:rPr>
          <w:rFonts w:ascii="Arial" w:hAnsi="Arial" w:cs="Arial"/>
          <w:b/>
          <w:sz w:val="28"/>
          <w:szCs w:val="28"/>
        </w:rPr>
      </w:pPr>
      <w:r>
        <w:rPr>
          <w:rFonts w:ascii="Arial" w:hAnsi="Arial" w:cs="Arial"/>
          <w:b/>
          <w:sz w:val="28"/>
          <w:szCs w:val="28"/>
        </w:rPr>
        <w:t xml:space="preserve">Melbourne, Australia, September 9-12, </w:t>
      </w:r>
      <w:r w:rsidRPr="00A079D3">
        <w:rPr>
          <w:rFonts w:ascii="Arial" w:hAnsi="Arial" w:cs="Arial"/>
          <w:b/>
          <w:sz w:val="28"/>
          <w:szCs w:val="28"/>
        </w:rPr>
        <w:t>20</w:t>
      </w:r>
      <w:r>
        <w:rPr>
          <w:rFonts w:ascii="Arial" w:hAnsi="Arial" w:cs="Arial"/>
          <w:b/>
          <w:sz w:val="28"/>
          <w:szCs w:val="28"/>
        </w:rPr>
        <w:t>24</w:t>
      </w:r>
    </w:p>
    <w:p w14:paraId="27E8D3CE" w14:textId="52925AD6" w:rsidR="00841BCD" w:rsidRDefault="00841BCD" w:rsidP="00F679D0">
      <w:pPr>
        <w:rPr>
          <w:lang w:val="en-US"/>
        </w:rPr>
      </w:pPr>
    </w:p>
    <w:p w14:paraId="7600908F" w14:textId="1B0CB4C0" w:rsidR="004E04ED" w:rsidRPr="00A079D3" w:rsidRDefault="004E04ED" w:rsidP="004E04ED">
      <w:pPr>
        <w:keepLines/>
        <w:tabs>
          <w:tab w:val="left" w:pos="567"/>
        </w:tabs>
        <w:rPr>
          <w:rFonts w:ascii="Arial" w:hAnsi="Arial"/>
          <w:b/>
          <w:lang w:val="en-US"/>
        </w:rPr>
      </w:pPr>
      <w:r w:rsidRPr="00A079D3">
        <w:rPr>
          <w:rFonts w:ascii="Arial" w:hAnsi="Arial"/>
          <w:b/>
          <w:lang w:val="en-US"/>
        </w:rPr>
        <w:t>Agenda Item:</w:t>
      </w:r>
      <w:r w:rsidRPr="00A079D3">
        <w:rPr>
          <w:rFonts w:ascii="Arial" w:hAnsi="Arial"/>
          <w:lang w:val="en-US"/>
        </w:rPr>
        <w:tab/>
      </w:r>
      <w:bookmarkStart w:id="2" w:name="Source"/>
      <w:bookmarkEnd w:id="2"/>
      <w:r w:rsidRPr="00A079D3">
        <w:rPr>
          <w:rFonts w:ascii="Arial" w:hAnsi="Arial"/>
          <w:b/>
          <w:lang w:val="en-US"/>
        </w:rPr>
        <w:tab/>
      </w:r>
      <w:r w:rsidR="00F679D0">
        <w:rPr>
          <w:rFonts w:ascii="Arial" w:hAnsi="Arial"/>
          <w:b/>
          <w:lang w:val="en-US"/>
        </w:rPr>
        <w:t>9.2.5</w:t>
      </w:r>
    </w:p>
    <w:p w14:paraId="0EB6BA1C" w14:textId="0C58DA0B" w:rsidR="004E04ED" w:rsidRPr="00A079D3" w:rsidRDefault="004E04ED" w:rsidP="004E04ED">
      <w:pPr>
        <w:keepLines/>
        <w:tabs>
          <w:tab w:val="left" w:pos="567"/>
        </w:tabs>
        <w:rPr>
          <w:rFonts w:ascii="Arial" w:hAnsi="Arial"/>
        </w:rPr>
      </w:pPr>
      <w:r w:rsidRPr="00A079D3">
        <w:rPr>
          <w:rFonts w:ascii="Arial" w:hAnsi="Arial"/>
          <w:b/>
        </w:rPr>
        <w:t>Source:</w:t>
      </w:r>
      <w:r w:rsidRPr="00A079D3">
        <w:rPr>
          <w:rFonts w:ascii="Arial" w:hAnsi="Arial"/>
          <w:b/>
        </w:rPr>
        <w:tab/>
      </w:r>
      <w:r w:rsidRPr="00A079D3">
        <w:rPr>
          <w:rFonts w:ascii="Arial" w:hAnsi="Arial"/>
          <w:b/>
        </w:rPr>
        <w:tab/>
      </w:r>
      <w:r w:rsidR="00F679D0">
        <w:rPr>
          <w:rFonts w:ascii="Arial" w:hAnsi="Arial"/>
          <w:b/>
        </w:rPr>
        <w:t>Nokia</w:t>
      </w:r>
    </w:p>
    <w:p w14:paraId="130E76E7" w14:textId="6F8C36A7" w:rsidR="004E04ED" w:rsidRPr="00A079D3" w:rsidRDefault="004E04ED" w:rsidP="004E04ED">
      <w:pPr>
        <w:keepLines/>
        <w:tabs>
          <w:tab w:val="left" w:pos="567"/>
        </w:tabs>
        <w:rPr>
          <w:rFonts w:ascii="Arial" w:hAnsi="Arial"/>
        </w:rPr>
      </w:pPr>
      <w:r w:rsidRPr="00A079D3">
        <w:rPr>
          <w:rFonts w:ascii="Arial" w:hAnsi="Arial"/>
          <w:b/>
        </w:rPr>
        <w:t>Title:</w:t>
      </w:r>
      <w:r w:rsidRPr="00A079D3">
        <w:rPr>
          <w:rFonts w:ascii="Arial" w:hAnsi="Arial"/>
        </w:rPr>
        <w:tab/>
      </w:r>
      <w:r w:rsidRPr="00A079D3">
        <w:rPr>
          <w:rFonts w:ascii="Arial" w:hAnsi="Arial"/>
        </w:rPr>
        <w:tab/>
      </w:r>
      <w:r w:rsidRPr="00A079D3">
        <w:rPr>
          <w:rFonts w:ascii="Arial" w:hAnsi="Arial"/>
        </w:rPr>
        <w:tab/>
      </w:r>
      <w:r w:rsidRPr="00A079D3">
        <w:rPr>
          <w:rFonts w:ascii="Arial" w:hAnsi="Arial"/>
        </w:rPr>
        <w:tab/>
      </w:r>
      <w:r w:rsidR="00D15002">
        <w:rPr>
          <w:rFonts w:ascii="Arial" w:hAnsi="Arial"/>
          <w:b/>
          <w:bCs/>
        </w:rPr>
        <w:t xml:space="preserve">Confirmation of RAN4 </w:t>
      </w:r>
      <w:r w:rsidR="004D1A03">
        <w:rPr>
          <w:rFonts w:ascii="Arial" w:hAnsi="Arial"/>
          <w:b/>
        </w:rPr>
        <w:t>Scope</w:t>
      </w:r>
      <w:r w:rsidR="00D15002">
        <w:rPr>
          <w:rFonts w:ascii="Arial" w:hAnsi="Arial"/>
          <w:b/>
          <w:bCs/>
        </w:rPr>
        <w:t xml:space="preserve"> for the </w:t>
      </w:r>
      <w:r w:rsidR="004D1A03">
        <w:rPr>
          <w:rFonts w:ascii="Arial" w:hAnsi="Arial"/>
          <w:b/>
          <w:bCs/>
        </w:rPr>
        <w:t>S</w:t>
      </w:r>
      <w:r w:rsidR="0099683D">
        <w:rPr>
          <w:rFonts w:ascii="Arial" w:hAnsi="Arial"/>
          <w:b/>
          <w:bCs/>
        </w:rPr>
        <w:t>tudy on</w:t>
      </w:r>
      <w:r w:rsidR="00F679D0" w:rsidRPr="00F679D0">
        <w:rPr>
          <w:rFonts w:ascii="Arial" w:hAnsi="Arial"/>
          <w:b/>
          <w:bCs/>
        </w:rPr>
        <w:t xml:space="preserve"> AI/ML for </w:t>
      </w:r>
      <w:r w:rsidR="00D83C13">
        <w:rPr>
          <w:rFonts w:ascii="Arial" w:hAnsi="Arial"/>
          <w:b/>
          <w:bCs/>
        </w:rPr>
        <w:t>M</w:t>
      </w:r>
      <w:r w:rsidR="00F679D0" w:rsidRPr="00F679D0">
        <w:rPr>
          <w:rFonts w:ascii="Arial" w:hAnsi="Arial"/>
          <w:b/>
          <w:bCs/>
        </w:rPr>
        <w:t>obility</w:t>
      </w:r>
    </w:p>
    <w:p w14:paraId="2CF42E45" w14:textId="70A5B4CE" w:rsidR="004E04ED" w:rsidRDefault="004E04ED" w:rsidP="004E04ED">
      <w:pPr>
        <w:keepLines/>
        <w:tabs>
          <w:tab w:val="left" w:pos="567"/>
        </w:tabs>
        <w:rPr>
          <w:rFonts w:ascii="Arial" w:hAnsi="Arial"/>
          <w:b/>
        </w:rPr>
      </w:pPr>
      <w:r w:rsidRPr="00A079D3">
        <w:rPr>
          <w:rFonts w:ascii="Arial" w:hAnsi="Arial"/>
          <w:b/>
        </w:rPr>
        <w:t>Document for:</w:t>
      </w:r>
      <w:r w:rsidRPr="00A079D3">
        <w:rPr>
          <w:rFonts w:ascii="Arial" w:hAnsi="Arial"/>
        </w:rPr>
        <w:tab/>
      </w:r>
      <w:bookmarkStart w:id="3" w:name="DocumentFor"/>
      <w:bookmarkEnd w:id="3"/>
      <w:r w:rsidRPr="00A079D3">
        <w:rPr>
          <w:rFonts w:ascii="Arial" w:hAnsi="Arial"/>
        </w:rPr>
        <w:tab/>
      </w:r>
      <w:r w:rsidR="00F679D0">
        <w:rPr>
          <w:rFonts w:ascii="Arial" w:hAnsi="Arial"/>
          <w:b/>
        </w:rPr>
        <w:t>Discussion</w:t>
      </w:r>
    </w:p>
    <w:bookmarkEnd w:id="0"/>
    <w:bookmarkEnd w:id="1"/>
    <w:p w14:paraId="31676972" w14:textId="77777777" w:rsidR="00E323E9" w:rsidRPr="00614DD8" w:rsidRDefault="00E323E9" w:rsidP="00F679D0">
      <w:pPr>
        <w:rPr>
          <w:rFonts w:eastAsia="Calibri" w:cs="Arial"/>
          <w:lang w:val="en-US"/>
        </w:rPr>
      </w:pPr>
    </w:p>
    <w:p w14:paraId="6744FAED" w14:textId="77777777" w:rsidR="00841BCD" w:rsidRPr="00614DD8" w:rsidRDefault="00841BCD" w:rsidP="00A37002">
      <w:pPr>
        <w:pStyle w:val="RAN4H1"/>
        <w:rPr>
          <w:lang w:val="en-US"/>
        </w:rPr>
      </w:pPr>
      <w:bookmarkStart w:id="4" w:name="_Toc116995841"/>
      <w:r w:rsidRPr="00614DD8">
        <w:rPr>
          <w:lang w:val="en-US"/>
        </w:rPr>
        <w:t>Intro</w:t>
      </w:r>
      <w:r w:rsidRPr="00614DD8">
        <w:rPr>
          <w:rStyle w:val="RAN4H1Char"/>
          <w:lang w:val="en-US"/>
        </w:rPr>
        <w:t>ductio</w:t>
      </w:r>
      <w:r w:rsidRPr="00614DD8">
        <w:rPr>
          <w:lang w:val="en-US"/>
        </w:rPr>
        <w:t>n</w:t>
      </w:r>
      <w:bookmarkEnd w:id="4"/>
    </w:p>
    <w:p w14:paraId="5C5B3EFF" w14:textId="1CEFFFFE" w:rsidR="00381F95" w:rsidRDefault="004C3E40" w:rsidP="005C23A4">
      <w:pPr>
        <w:rPr>
          <w:lang w:val="en-US"/>
        </w:rPr>
      </w:pPr>
      <w:r>
        <w:rPr>
          <w:lang w:val="en-US"/>
        </w:rPr>
        <w:t xml:space="preserve">The following RAN4 related objective is captured in the </w:t>
      </w:r>
      <w:r w:rsidR="00B05382">
        <w:rPr>
          <w:lang w:val="en-US"/>
        </w:rPr>
        <w:t xml:space="preserve">SID on </w:t>
      </w:r>
      <w:r w:rsidR="00B05382" w:rsidRPr="00B05382">
        <w:rPr>
          <w:lang w:val="en-US"/>
        </w:rPr>
        <w:t>Artificial Intelligence (AI)/Machine Learning (ML) for mobility in NR</w:t>
      </w:r>
      <w:r w:rsidR="00B05382">
        <w:rPr>
          <w:lang w:val="en-US"/>
        </w:rPr>
        <w:t xml:space="preserve"> </w:t>
      </w:r>
      <w:r w:rsidR="00B05382">
        <w:rPr>
          <w:lang w:val="en-US"/>
        </w:rPr>
        <w:fldChar w:fldCharType="begin"/>
      </w:r>
      <w:r w:rsidR="00B05382">
        <w:rPr>
          <w:lang w:val="en-US"/>
        </w:rPr>
        <w:instrText xml:space="preserve"> REF _Ref174614842 \r \h </w:instrText>
      </w:r>
      <w:r w:rsidR="00B05382">
        <w:rPr>
          <w:lang w:val="en-US"/>
        </w:rPr>
      </w:r>
      <w:r w:rsidR="00B05382">
        <w:rPr>
          <w:lang w:val="en-US"/>
        </w:rPr>
        <w:fldChar w:fldCharType="separate"/>
      </w:r>
      <w:r w:rsidR="00B05382">
        <w:rPr>
          <w:lang w:val="en-US"/>
        </w:rPr>
        <w:t>[1]</w:t>
      </w:r>
      <w:r w:rsidR="00B05382">
        <w:rPr>
          <w:lang w:val="en-US"/>
        </w:rPr>
        <w:fldChar w:fldCharType="end"/>
      </w:r>
      <w:r w:rsidR="00B05382">
        <w:rPr>
          <w:lang w:val="en-US"/>
        </w:rPr>
        <w:t>:</w:t>
      </w:r>
    </w:p>
    <w:tbl>
      <w:tblPr>
        <w:tblStyle w:val="TableGrid"/>
        <w:tblW w:w="0" w:type="auto"/>
        <w:tblLook w:val="04A0" w:firstRow="1" w:lastRow="0" w:firstColumn="1" w:lastColumn="0" w:noHBand="0" w:noVBand="1"/>
      </w:tblPr>
      <w:tblGrid>
        <w:gridCol w:w="9617"/>
      </w:tblGrid>
      <w:tr w:rsidR="00B05382" w14:paraId="69560B13" w14:textId="77777777" w:rsidTr="00B05382">
        <w:tc>
          <w:tcPr>
            <w:tcW w:w="9617" w:type="dxa"/>
          </w:tcPr>
          <w:p w14:paraId="28CF7374" w14:textId="77777777" w:rsidR="00BA30ED" w:rsidRPr="00BA30ED" w:rsidRDefault="00BA30ED" w:rsidP="00BA30ED">
            <w:pPr>
              <w:numPr>
                <w:ilvl w:val="0"/>
                <w:numId w:val="27"/>
              </w:numPr>
              <w:rPr>
                <w:b/>
              </w:rPr>
            </w:pPr>
            <w:bookmarkStart w:id="5" w:name="_Hlk153472406"/>
            <w:r w:rsidRPr="00BA30ED">
              <w:rPr>
                <w:b/>
              </w:rPr>
              <w:t>Evaluate testability, interoperability,</w:t>
            </w:r>
            <w:bookmarkEnd w:id="5"/>
            <w:r w:rsidRPr="00BA30ED">
              <w:rPr>
                <w:b/>
              </w:rPr>
              <w:t xml:space="preserve"> and impacts on RRM requirements and performance [RAN4]</w:t>
            </w:r>
          </w:p>
          <w:p w14:paraId="398CEEE6" w14:textId="77777777" w:rsidR="00BA30ED" w:rsidRPr="00BA30ED" w:rsidRDefault="00BA30ED" w:rsidP="00BA30ED">
            <w:pPr>
              <w:rPr>
                <w:bCs/>
              </w:rPr>
            </w:pPr>
          </w:p>
          <w:p w14:paraId="6EB5CB83" w14:textId="77777777" w:rsidR="00BA30ED" w:rsidRPr="00BA30ED" w:rsidRDefault="00BA30ED" w:rsidP="00BA30ED">
            <w:pPr>
              <w:numPr>
                <w:ilvl w:val="0"/>
                <w:numId w:val="27"/>
              </w:numPr>
              <w:rPr>
                <w:bCs/>
                <w:lang w:val="en-US"/>
              </w:rPr>
            </w:pPr>
            <w:r w:rsidRPr="00BA30ED">
              <w:rPr>
                <w:bCs/>
                <w:lang w:val="en-US"/>
              </w:rPr>
              <w:t>NOTE 1: RAN1/3 work can be triggered via LS</w:t>
            </w:r>
          </w:p>
          <w:p w14:paraId="4D282398" w14:textId="16893622" w:rsidR="00BA30ED" w:rsidRPr="00BA30ED" w:rsidRDefault="00BA30ED" w:rsidP="00BA30ED">
            <w:pPr>
              <w:numPr>
                <w:ilvl w:val="0"/>
                <w:numId w:val="27"/>
              </w:numPr>
              <w:rPr>
                <w:bCs/>
                <w:lang w:val="en-US"/>
              </w:rPr>
            </w:pPr>
            <w:r w:rsidRPr="00BA30ED">
              <w:rPr>
                <w:b/>
                <w:lang w:val="en-US"/>
              </w:rPr>
              <w:t>NOTE 2: RAN4 scope/work can be defined and confirmed by RAN#105 after some RAN2 discussions (within the RAN4 pre-allocated TUs)</w:t>
            </w:r>
            <w:r>
              <w:rPr>
                <w:bCs/>
                <w:lang w:val="en-US"/>
              </w:rPr>
              <w:br/>
            </w:r>
            <w:r w:rsidRPr="00BA30ED">
              <w:rPr>
                <w:bCs/>
                <w:lang w:val="en-US"/>
              </w:rPr>
              <w:t xml:space="preserve">NOTE 3: </w:t>
            </w:r>
            <w:r w:rsidRPr="00BA30ED">
              <w:rPr>
                <w:bCs/>
              </w:rPr>
              <w:t>To avoid duplicate study with “AI/ML for NG-RAN” led by RAN3</w:t>
            </w:r>
            <w:r>
              <w:rPr>
                <w:bCs/>
              </w:rPr>
              <w:br/>
            </w:r>
            <w:r w:rsidRPr="00BA30ED">
              <w:rPr>
                <w:bCs/>
                <w:lang w:val="en-US"/>
              </w:rPr>
              <w:t>NOTE 4: Two-sided model is not included</w:t>
            </w:r>
          </w:p>
          <w:p w14:paraId="0BE19D23" w14:textId="77777777" w:rsidR="00B05382" w:rsidRDefault="00B05382" w:rsidP="005C23A4">
            <w:pPr>
              <w:rPr>
                <w:lang w:val="en-US"/>
              </w:rPr>
            </w:pPr>
          </w:p>
        </w:tc>
      </w:tr>
    </w:tbl>
    <w:p w14:paraId="1748D12D" w14:textId="77777777" w:rsidR="00B05382" w:rsidRPr="00614DD8" w:rsidRDefault="00B05382" w:rsidP="005C23A4">
      <w:pPr>
        <w:rPr>
          <w:lang w:val="en-US"/>
        </w:rPr>
      </w:pPr>
    </w:p>
    <w:p w14:paraId="32661E63" w14:textId="425BDA82" w:rsidR="00A520D9" w:rsidRPr="00614DD8" w:rsidRDefault="002F71D3" w:rsidP="005C23A4">
      <w:pPr>
        <w:rPr>
          <w:lang w:val="en-US"/>
        </w:rPr>
      </w:pPr>
      <w:r>
        <w:rPr>
          <w:lang w:val="en-US"/>
        </w:rPr>
        <w:t xml:space="preserve">Since it is noted that RAN4 scope/work can be defined and confirmed by RAN#105, </w:t>
      </w:r>
      <w:r w:rsidR="002A1E12">
        <w:rPr>
          <w:lang w:val="en-US"/>
        </w:rPr>
        <w:t xml:space="preserve">in this paper </w:t>
      </w:r>
      <w:r w:rsidR="00664DA1">
        <w:rPr>
          <w:lang w:val="en-US"/>
        </w:rPr>
        <w:t>consider the RAN2 objectives and</w:t>
      </w:r>
      <w:r w:rsidR="002A1E12">
        <w:rPr>
          <w:lang w:val="en-US"/>
        </w:rPr>
        <w:t xml:space="preserve"> </w:t>
      </w:r>
      <w:r w:rsidR="00832F8E">
        <w:rPr>
          <w:lang w:val="en-US"/>
        </w:rPr>
        <w:t>status</w:t>
      </w:r>
      <w:r w:rsidR="002A1E12">
        <w:rPr>
          <w:lang w:val="en-US"/>
        </w:rPr>
        <w:t xml:space="preserve"> of the</w:t>
      </w:r>
      <w:r w:rsidR="00435AE9">
        <w:rPr>
          <w:lang w:val="en-US"/>
        </w:rPr>
        <w:t xml:space="preserve"> </w:t>
      </w:r>
      <w:r w:rsidR="00664DA1">
        <w:rPr>
          <w:lang w:val="en-US"/>
        </w:rPr>
        <w:t>study</w:t>
      </w:r>
      <w:r w:rsidR="00435AE9">
        <w:rPr>
          <w:lang w:val="en-US"/>
        </w:rPr>
        <w:t xml:space="preserve"> </w:t>
      </w:r>
      <w:r w:rsidR="00283DA0">
        <w:rPr>
          <w:lang w:val="en-US"/>
        </w:rPr>
        <w:t>and</w:t>
      </w:r>
      <w:r w:rsidR="00435AE9">
        <w:rPr>
          <w:lang w:val="en-US"/>
        </w:rPr>
        <w:t xml:space="preserve"> </w:t>
      </w:r>
      <w:r w:rsidR="00B96F22">
        <w:rPr>
          <w:lang w:val="en-US"/>
        </w:rPr>
        <w:t>discuss</w:t>
      </w:r>
      <w:r w:rsidR="00664DA1">
        <w:rPr>
          <w:lang w:val="en-US"/>
        </w:rPr>
        <w:t xml:space="preserve"> </w:t>
      </w:r>
      <w:r w:rsidR="003F331B">
        <w:rPr>
          <w:lang w:val="en-US"/>
        </w:rPr>
        <w:t>whether there is a need to clarify further RAN</w:t>
      </w:r>
      <w:r w:rsidR="00D61E92">
        <w:rPr>
          <w:lang w:val="en-US"/>
        </w:rPr>
        <w:t>4</w:t>
      </w:r>
      <w:r w:rsidR="003F331B">
        <w:rPr>
          <w:lang w:val="en-US"/>
        </w:rPr>
        <w:t xml:space="preserve"> objective</w:t>
      </w:r>
      <w:r w:rsidR="00283DA0">
        <w:rPr>
          <w:lang w:val="en-US"/>
        </w:rPr>
        <w:t>.</w:t>
      </w:r>
    </w:p>
    <w:p w14:paraId="12A895BB" w14:textId="77777777" w:rsidR="0060543D" w:rsidRPr="00614DD8" w:rsidRDefault="0060543D" w:rsidP="005C23A4">
      <w:pPr>
        <w:rPr>
          <w:lang w:val="en-US"/>
        </w:rPr>
      </w:pPr>
    </w:p>
    <w:p w14:paraId="6884F1A3" w14:textId="77777777" w:rsidR="003B659E" w:rsidRDefault="003B659E" w:rsidP="00AE56B1">
      <w:pPr>
        <w:pStyle w:val="RAN4H1"/>
        <w:rPr>
          <w:lang w:val="en-US"/>
        </w:rPr>
      </w:pPr>
      <w:bookmarkStart w:id="6" w:name="_Toc116995842"/>
      <w:r w:rsidRPr="00614DD8">
        <w:rPr>
          <w:lang w:val="en-US"/>
        </w:rPr>
        <w:t>Discussion</w:t>
      </w:r>
      <w:bookmarkEnd w:id="6"/>
    </w:p>
    <w:p w14:paraId="12ED1956" w14:textId="48F71427" w:rsidR="00B720E9" w:rsidRDefault="003F331B" w:rsidP="007F03FE">
      <w:pPr>
        <w:pStyle w:val="RAN4H2"/>
        <w:rPr>
          <w:lang w:val="en-US"/>
        </w:rPr>
      </w:pPr>
      <w:r>
        <w:rPr>
          <w:lang w:val="en-US"/>
        </w:rPr>
        <w:t xml:space="preserve">Overview of </w:t>
      </w:r>
      <w:r w:rsidR="00D149EF">
        <w:rPr>
          <w:lang w:val="en-US"/>
        </w:rPr>
        <w:t>AI/ML</w:t>
      </w:r>
      <w:r w:rsidR="00D149EF" w:rsidRPr="00B05382">
        <w:rPr>
          <w:lang w:val="en-US"/>
        </w:rPr>
        <w:t xml:space="preserve"> for mobility </w:t>
      </w:r>
      <w:r>
        <w:rPr>
          <w:lang w:val="en-US"/>
        </w:rPr>
        <w:t>SI</w:t>
      </w:r>
    </w:p>
    <w:p w14:paraId="7DF43375" w14:textId="4C02E87A" w:rsidR="004442CF" w:rsidRDefault="004442CF" w:rsidP="004442CF">
      <w:pPr>
        <w:widowControl w:val="0"/>
        <w:autoSpaceDE w:val="0"/>
        <w:autoSpaceDN w:val="0"/>
        <w:adjustRightInd w:val="0"/>
        <w:spacing w:after="0"/>
        <w:rPr>
          <w:rFonts w:eastAsia="Calibri" w:cs="Times New Roman"/>
          <w:bCs/>
          <w:szCs w:val="28"/>
          <w:lang w:eastAsia="en-GB"/>
        </w:rPr>
      </w:pPr>
      <w:r w:rsidRPr="0061579B">
        <w:rPr>
          <w:rFonts w:eastAsia="Calibri" w:cs="Times New Roman" w:hint="eastAsia"/>
          <w:bCs/>
          <w:szCs w:val="28"/>
          <w:lang w:eastAsia="en-GB"/>
        </w:rPr>
        <w:t>T</w:t>
      </w:r>
      <w:r w:rsidRPr="0061579B">
        <w:rPr>
          <w:rFonts w:eastAsia="Calibri" w:cs="Times New Roman"/>
          <w:bCs/>
          <w:szCs w:val="28"/>
          <w:lang w:eastAsia="en-GB"/>
        </w:rPr>
        <w:t xml:space="preserve">he </w:t>
      </w:r>
      <w:r w:rsidR="004A48A0">
        <w:rPr>
          <w:rFonts w:eastAsia="Calibri" w:cs="Times New Roman"/>
          <w:bCs/>
          <w:szCs w:val="28"/>
          <w:lang w:eastAsia="en-GB"/>
        </w:rPr>
        <w:t xml:space="preserve">FS_NR_IAML_Mob </w:t>
      </w:r>
      <w:r w:rsidRPr="0061579B">
        <w:rPr>
          <w:rFonts w:eastAsia="Calibri" w:cs="Times New Roman"/>
          <w:bCs/>
          <w:szCs w:val="28"/>
          <w:lang w:eastAsia="en-GB"/>
        </w:rPr>
        <w:t>focus</w:t>
      </w:r>
      <w:r w:rsidR="004A48A0">
        <w:rPr>
          <w:rFonts w:eastAsia="Calibri" w:cs="Times New Roman"/>
          <w:bCs/>
          <w:szCs w:val="28"/>
          <w:lang w:eastAsia="en-GB"/>
        </w:rPr>
        <w:t>es</w:t>
      </w:r>
      <w:r w:rsidRPr="0061579B">
        <w:rPr>
          <w:rFonts w:eastAsia="Calibri" w:cs="Times New Roman"/>
          <w:bCs/>
          <w:szCs w:val="28"/>
          <w:lang w:eastAsia="en-GB"/>
        </w:rPr>
        <w:t xml:space="preserve"> on mobility enhancement in </w:t>
      </w:r>
      <w:r w:rsidRPr="0061579B">
        <w:rPr>
          <w:rFonts w:eastAsia="Calibri" w:cs="Times New Roman" w:hint="eastAsia"/>
          <w:bCs/>
          <w:szCs w:val="28"/>
          <w:lang w:eastAsia="en-GB"/>
        </w:rPr>
        <w:t>RRC_CONNECTED</w:t>
      </w:r>
      <w:r w:rsidRPr="0061579B">
        <w:rPr>
          <w:rFonts w:eastAsia="Calibri" w:cs="Times New Roman"/>
          <w:bCs/>
          <w:szCs w:val="28"/>
          <w:lang w:eastAsia="en-GB"/>
        </w:rPr>
        <w:t xml:space="preserve"> mode over air interface by following existing mobility framework, i.e., handover decision is always made </w:t>
      </w:r>
      <w:r w:rsidR="002B5A18">
        <w:rPr>
          <w:rFonts w:eastAsia="Calibri" w:cs="Times New Roman"/>
          <w:bCs/>
          <w:szCs w:val="28"/>
          <w:lang w:eastAsia="en-GB"/>
        </w:rPr>
        <w:t>at the</w:t>
      </w:r>
      <w:r w:rsidRPr="0061579B">
        <w:rPr>
          <w:rFonts w:eastAsia="Calibri" w:cs="Times New Roman"/>
          <w:bCs/>
          <w:szCs w:val="28"/>
          <w:lang w:eastAsia="en-GB"/>
        </w:rPr>
        <w:t xml:space="preserve"> network side. Mobility use cases focus on standalone NR PCell change. UE-side and network-side AI/ML model can be both considered, respectively.</w:t>
      </w:r>
    </w:p>
    <w:p w14:paraId="1BF6FEF6" w14:textId="61D99F41" w:rsidR="008C5393" w:rsidRDefault="008C5393" w:rsidP="004442CF">
      <w:pPr>
        <w:widowControl w:val="0"/>
        <w:autoSpaceDE w:val="0"/>
        <w:autoSpaceDN w:val="0"/>
        <w:adjustRightInd w:val="0"/>
        <w:spacing w:after="0"/>
        <w:rPr>
          <w:rFonts w:eastAsia="Calibri" w:cs="Times New Roman"/>
          <w:bCs/>
          <w:szCs w:val="28"/>
          <w:lang w:eastAsia="en-GB"/>
        </w:rPr>
      </w:pPr>
      <w:r>
        <w:rPr>
          <w:rFonts w:eastAsia="Calibri" w:cs="Times New Roman"/>
          <w:bCs/>
          <w:szCs w:val="28"/>
          <w:lang w:eastAsia="en-GB"/>
        </w:rPr>
        <w:t xml:space="preserve">The following objectives are listed in the SID </w:t>
      </w:r>
      <w:r>
        <w:rPr>
          <w:rFonts w:eastAsia="Calibri" w:cs="Times New Roman"/>
          <w:bCs/>
          <w:szCs w:val="28"/>
          <w:lang w:eastAsia="en-GB"/>
        </w:rPr>
        <w:fldChar w:fldCharType="begin"/>
      </w:r>
      <w:r>
        <w:rPr>
          <w:rFonts w:eastAsia="Calibri" w:cs="Times New Roman"/>
          <w:bCs/>
          <w:szCs w:val="28"/>
          <w:lang w:eastAsia="en-GB"/>
        </w:rPr>
        <w:instrText xml:space="preserve"> REF _Ref174614842 \r \h </w:instrText>
      </w:r>
      <w:r>
        <w:rPr>
          <w:rFonts w:eastAsia="Calibri" w:cs="Times New Roman"/>
          <w:bCs/>
          <w:szCs w:val="28"/>
          <w:lang w:eastAsia="en-GB"/>
        </w:rPr>
      </w:r>
      <w:r>
        <w:rPr>
          <w:rFonts w:eastAsia="Calibri" w:cs="Times New Roman"/>
          <w:bCs/>
          <w:szCs w:val="28"/>
          <w:lang w:eastAsia="en-GB"/>
        </w:rPr>
        <w:fldChar w:fldCharType="separate"/>
      </w:r>
      <w:r>
        <w:rPr>
          <w:rFonts w:eastAsia="Calibri" w:cs="Times New Roman"/>
          <w:bCs/>
          <w:szCs w:val="28"/>
          <w:lang w:eastAsia="en-GB"/>
        </w:rPr>
        <w:t>[1]</w:t>
      </w:r>
      <w:r>
        <w:rPr>
          <w:rFonts w:eastAsia="Calibri" w:cs="Times New Roman"/>
          <w:bCs/>
          <w:szCs w:val="28"/>
          <w:lang w:eastAsia="en-GB"/>
        </w:rPr>
        <w:fldChar w:fldCharType="end"/>
      </w:r>
      <w:r>
        <w:rPr>
          <w:rFonts w:eastAsia="Calibri" w:cs="Times New Roman"/>
          <w:bCs/>
          <w:szCs w:val="28"/>
          <w:lang w:eastAsia="en-GB"/>
        </w:rPr>
        <w:t>:</w:t>
      </w:r>
    </w:p>
    <w:p w14:paraId="702B35B3" w14:textId="77777777" w:rsidR="008C5393" w:rsidRDefault="008C5393" w:rsidP="004442CF">
      <w:pPr>
        <w:widowControl w:val="0"/>
        <w:autoSpaceDE w:val="0"/>
        <w:autoSpaceDN w:val="0"/>
        <w:adjustRightInd w:val="0"/>
        <w:spacing w:after="0"/>
        <w:rPr>
          <w:rFonts w:eastAsia="Calibri" w:cs="Times New Roman"/>
          <w:bCs/>
          <w:szCs w:val="28"/>
          <w:lang w:eastAsia="en-GB"/>
        </w:rPr>
      </w:pPr>
    </w:p>
    <w:tbl>
      <w:tblPr>
        <w:tblStyle w:val="TableGrid"/>
        <w:tblW w:w="0" w:type="auto"/>
        <w:tblLook w:val="04A0" w:firstRow="1" w:lastRow="0" w:firstColumn="1" w:lastColumn="0" w:noHBand="0" w:noVBand="1"/>
      </w:tblPr>
      <w:tblGrid>
        <w:gridCol w:w="9617"/>
      </w:tblGrid>
      <w:tr w:rsidR="008C5393" w14:paraId="4609BB27" w14:textId="77777777" w:rsidTr="008C5393">
        <w:tc>
          <w:tcPr>
            <w:tcW w:w="9617" w:type="dxa"/>
          </w:tcPr>
          <w:p w14:paraId="43E2CFD0" w14:textId="77777777" w:rsidR="005E389C" w:rsidRPr="005E389C" w:rsidRDefault="005E389C" w:rsidP="005E389C">
            <w:pPr>
              <w:widowControl w:val="0"/>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Study and evaluate potential benefits and gains of AI/ML aided mobility for network triggered L3-based handover, considering the following aspects:</w:t>
            </w:r>
          </w:p>
          <w:p w14:paraId="6F4B2D9C"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 xml:space="preserve">AI/ML based RRM measurement and event prediction, </w:t>
            </w:r>
          </w:p>
          <w:p w14:paraId="3221ABB7" w14:textId="77777777" w:rsidR="005E389C" w:rsidRPr="005E389C" w:rsidRDefault="005E389C" w:rsidP="005E389C">
            <w:pPr>
              <w:widowControl w:val="0"/>
              <w:numPr>
                <w:ilvl w:val="1"/>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Cell-level measurement prediction including intra and inter-frequency (UE sided and NW sided model) [RAN2]</w:t>
            </w:r>
          </w:p>
          <w:p w14:paraId="50C550A3" w14:textId="77777777" w:rsidR="005E389C" w:rsidRPr="005E389C" w:rsidRDefault="005E389C" w:rsidP="005E389C">
            <w:pPr>
              <w:widowControl w:val="0"/>
              <w:numPr>
                <w:ilvl w:val="2"/>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Inter-cell Beam-level measurement prediction for L3 Mobility (UE sided and NW sided model) [RAN2]</w:t>
            </w:r>
          </w:p>
          <w:p w14:paraId="3CB37028" w14:textId="77777777" w:rsidR="005E389C" w:rsidRPr="005E389C" w:rsidRDefault="005E389C" w:rsidP="005E389C">
            <w:pPr>
              <w:widowControl w:val="0"/>
              <w:numPr>
                <w:ilvl w:val="1"/>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HO failure/RLF prediction (UE sided model) [RAN2]</w:t>
            </w:r>
          </w:p>
          <w:p w14:paraId="4AE27A6F" w14:textId="77777777" w:rsidR="005E389C" w:rsidRPr="005E389C" w:rsidRDefault="005E389C" w:rsidP="005E389C">
            <w:pPr>
              <w:widowControl w:val="0"/>
              <w:numPr>
                <w:ilvl w:val="1"/>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Measurement events prediction (UE sided model) [RAN2]</w:t>
            </w:r>
          </w:p>
          <w:p w14:paraId="6D7FCE3C"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Study the need/benefits of any other UE assistance information for the network side model [RAN2]</w:t>
            </w:r>
          </w:p>
          <w:p w14:paraId="5B17D2CD" w14:textId="77777777" w:rsidR="005E389C" w:rsidRPr="005E389C" w:rsidRDefault="005E389C" w:rsidP="005E389C">
            <w:pPr>
              <w:widowControl w:val="0"/>
              <w:autoSpaceDE w:val="0"/>
              <w:autoSpaceDN w:val="0"/>
              <w:adjustRightInd w:val="0"/>
              <w:rPr>
                <w:rFonts w:eastAsia="Calibri" w:cs="Times New Roman"/>
                <w:bCs/>
                <w:szCs w:val="28"/>
                <w:lang w:val="en-US" w:eastAsia="en-GB"/>
              </w:rPr>
            </w:pPr>
          </w:p>
          <w:p w14:paraId="3BFED7D1"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The evaluation of the AI/ML aided mobility benefits should consider HO performance KPIs (e.g., Ping-pong HO, HOF/RLF, Time of stay, Handover interruption, prediction accuracy, and measurement reduction) etc.) and complexity tradeoffs [RAN2]</w:t>
            </w:r>
          </w:p>
          <w:p w14:paraId="3AAA427F" w14:textId="77777777" w:rsidR="005E389C" w:rsidRPr="005E389C" w:rsidRDefault="005E389C" w:rsidP="005E389C">
            <w:pPr>
              <w:widowControl w:val="0"/>
              <w:numPr>
                <w:ilvl w:val="1"/>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 xml:space="preserve">NOTE: Simulation assumption and methodology can leverage TR 38.901, 38.843 and 36.839. And </w:t>
            </w:r>
            <w:r w:rsidRPr="005E389C">
              <w:rPr>
                <w:rFonts w:eastAsia="Calibri" w:cs="Times New Roman"/>
                <w:bCs/>
                <w:szCs w:val="28"/>
                <w:lang w:eastAsia="en-GB"/>
              </w:rPr>
              <w:lastRenderedPageBreak/>
              <w:t>leave the detail discussion to RAN2</w:t>
            </w:r>
          </w:p>
          <w:p w14:paraId="30C5C63F"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 xml:space="preserve">Potential AI mobility specific enhancement should be based on the Rel19 AI/ML-air interface WID general framework (e.g. LCM, performance monitoring etc) [RAN2]  </w:t>
            </w:r>
          </w:p>
          <w:p w14:paraId="2E533D00" w14:textId="77777777" w:rsidR="005E389C" w:rsidRPr="005E389C" w:rsidRDefault="005E389C" w:rsidP="005E389C">
            <w:pPr>
              <w:widowControl w:val="0"/>
              <w:numPr>
                <w:ilvl w:val="1"/>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 xml:space="preserve">NOTE: This would only be treated after sufficient progress is made in the Rel-19 AI/ML air interface WID </w:t>
            </w:r>
          </w:p>
          <w:p w14:paraId="4A57E1DF"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 xml:space="preserve">Potential specification impacts of </w:t>
            </w:r>
            <w:r w:rsidRPr="005E389C">
              <w:rPr>
                <w:rFonts w:eastAsia="Calibri" w:cs="Times New Roman"/>
                <w:bCs/>
                <w:szCs w:val="28"/>
                <w:lang w:val="en-US" w:eastAsia="en-GB"/>
              </w:rPr>
              <w:t>AI/ML aided mobility [RAN2]</w:t>
            </w:r>
          </w:p>
          <w:p w14:paraId="2880FCAF"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eastAsia="en-GB"/>
              </w:rPr>
            </w:pPr>
            <w:r w:rsidRPr="005E389C">
              <w:rPr>
                <w:rFonts w:eastAsia="Calibri" w:cs="Times New Roman"/>
                <w:bCs/>
                <w:szCs w:val="28"/>
                <w:lang w:eastAsia="en-GB"/>
              </w:rPr>
              <w:t>Evaluate testability, interoperability, and impacts on RRM requirements and performance [RAN4]</w:t>
            </w:r>
          </w:p>
          <w:p w14:paraId="776A82CA" w14:textId="77777777" w:rsidR="005E389C" w:rsidRPr="005E389C" w:rsidRDefault="005E389C" w:rsidP="005E389C">
            <w:pPr>
              <w:widowControl w:val="0"/>
              <w:autoSpaceDE w:val="0"/>
              <w:autoSpaceDN w:val="0"/>
              <w:adjustRightInd w:val="0"/>
              <w:rPr>
                <w:rFonts w:eastAsia="Calibri" w:cs="Times New Roman"/>
                <w:bCs/>
                <w:szCs w:val="28"/>
                <w:lang w:eastAsia="en-GB"/>
              </w:rPr>
            </w:pPr>
          </w:p>
          <w:p w14:paraId="4C286895"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NOTE 1: RAN1/3 work can be triggered via LS</w:t>
            </w:r>
          </w:p>
          <w:p w14:paraId="4540F6DE" w14:textId="77777777" w:rsidR="005E389C" w:rsidRPr="005E389C" w:rsidRDefault="005E389C" w:rsidP="005E389C">
            <w:pPr>
              <w:widowControl w:val="0"/>
              <w:numPr>
                <w:ilvl w:val="0"/>
                <w:numId w:val="35"/>
              </w:numPr>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NOTE 2: RAN4 scope/work can be defined and confirmed by RAN#105 after some RAN2 discussions (within the RAN4 pre-allocated TUs)</w:t>
            </w:r>
          </w:p>
          <w:p w14:paraId="684B7B36" w14:textId="77777777" w:rsidR="005E389C" w:rsidRPr="005E389C" w:rsidRDefault="005E389C" w:rsidP="005E389C">
            <w:pPr>
              <w:widowControl w:val="0"/>
              <w:autoSpaceDE w:val="0"/>
              <w:autoSpaceDN w:val="0"/>
              <w:adjustRightInd w:val="0"/>
              <w:rPr>
                <w:rFonts w:eastAsia="Calibri" w:cs="Times New Roman"/>
                <w:bCs/>
                <w:szCs w:val="28"/>
                <w:lang w:val="en-US" w:eastAsia="en-GB"/>
              </w:rPr>
            </w:pPr>
            <w:r w:rsidRPr="005E389C">
              <w:rPr>
                <w:rFonts w:eastAsia="Calibri" w:cs="Times New Roman"/>
                <w:bCs/>
                <w:szCs w:val="28"/>
                <w:lang w:val="en-US" w:eastAsia="en-GB"/>
              </w:rPr>
              <w:t xml:space="preserve">NOTE 3: </w:t>
            </w:r>
            <w:r w:rsidRPr="005E389C">
              <w:rPr>
                <w:rFonts w:eastAsia="Calibri" w:cs="Times New Roman"/>
                <w:bCs/>
                <w:szCs w:val="28"/>
                <w:lang w:eastAsia="en-GB"/>
              </w:rPr>
              <w:t>To avoid duplicate study with “AI/ML for NG-RAN” led by RAN3</w:t>
            </w:r>
          </w:p>
          <w:p w14:paraId="32C2BB48" w14:textId="77777777" w:rsidR="005E389C" w:rsidRPr="005E389C" w:rsidRDefault="005E389C" w:rsidP="005E389C">
            <w:pPr>
              <w:widowControl w:val="0"/>
              <w:autoSpaceDE w:val="0"/>
              <w:autoSpaceDN w:val="0"/>
              <w:adjustRightInd w:val="0"/>
              <w:rPr>
                <w:rFonts w:eastAsia="Calibri" w:cs="Times New Roman"/>
                <w:bCs/>
                <w:szCs w:val="28"/>
                <w:lang w:eastAsia="en-GB"/>
              </w:rPr>
            </w:pPr>
            <w:r w:rsidRPr="005E389C">
              <w:rPr>
                <w:rFonts w:eastAsia="Calibri" w:cs="Times New Roman"/>
                <w:bCs/>
                <w:szCs w:val="28"/>
                <w:lang w:val="en-US" w:eastAsia="en-GB"/>
              </w:rPr>
              <w:t>NOTE 4: Two-sided model is not included</w:t>
            </w:r>
          </w:p>
          <w:p w14:paraId="05F2934E" w14:textId="77777777" w:rsidR="008C5393" w:rsidRDefault="008C5393" w:rsidP="004442CF">
            <w:pPr>
              <w:widowControl w:val="0"/>
              <w:autoSpaceDE w:val="0"/>
              <w:autoSpaceDN w:val="0"/>
              <w:adjustRightInd w:val="0"/>
              <w:rPr>
                <w:rFonts w:eastAsia="Calibri" w:cs="Times New Roman"/>
                <w:bCs/>
                <w:szCs w:val="28"/>
                <w:lang w:eastAsia="en-GB"/>
              </w:rPr>
            </w:pPr>
          </w:p>
        </w:tc>
      </w:tr>
    </w:tbl>
    <w:p w14:paraId="09E5BC8A" w14:textId="77777777" w:rsidR="004442CF" w:rsidRDefault="004442CF" w:rsidP="004442CF"/>
    <w:p w14:paraId="2B699B01" w14:textId="1C6AD11E" w:rsidR="00CE0A19" w:rsidRPr="00CE0A19" w:rsidRDefault="00CE0A19" w:rsidP="00CE0A19">
      <w:pPr>
        <w:rPr>
          <w:bCs/>
        </w:rPr>
      </w:pPr>
      <w:r w:rsidRPr="00CE0A19">
        <w:rPr>
          <w:bCs/>
        </w:rPr>
        <w:t>The RAN2/RAN4 TU allocation of this SID is as following</w:t>
      </w:r>
      <w:r w:rsidR="006C60E1">
        <w:rPr>
          <w:bCs/>
        </w:rPr>
        <w:t xml:space="preserve"> </w:t>
      </w:r>
      <w:r w:rsidR="002B3B3B">
        <w:rPr>
          <w:bCs/>
        </w:rPr>
        <w:fldChar w:fldCharType="begin"/>
      </w:r>
      <w:r w:rsidR="002B3B3B">
        <w:rPr>
          <w:bCs/>
        </w:rPr>
        <w:instrText xml:space="preserve"> REF _Ref175820649 \r \h </w:instrText>
      </w:r>
      <w:r w:rsidR="002B3B3B">
        <w:rPr>
          <w:bCs/>
        </w:rPr>
      </w:r>
      <w:r w:rsidR="002B3B3B">
        <w:rPr>
          <w:bCs/>
        </w:rPr>
        <w:fldChar w:fldCharType="separate"/>
      </w:r>
      <w:r w:rsidR="002B3B3B">
        <w:rPr>
          <w:bCs/>
        </w:rPr>
        <w:t>[2]</w:t>
      </w:r>
      <w:r w:rsidR="002B3B3B">
        <w:rPr>
          <w:bCs/>
        </w:rPr>
        <w:fldChar w:fldCharType="end"/>
      </w:r>
      <w:r w:rsidR="002B3B3B">
        <w:rPr>
          <w:bCs/>
        </w:rPr>
        <w:t>:</w:t>
      </w:r>
    </w:p>
    <w:p w14:paraId="4A999E9B" w14:textId="5F0D220A" w:rsidR="00CE0A19" w:rsidRDefault="00CE0A19" w:rsidP="00CE0A19">
      <w:pPr>
        <w:pStyle w:val="Caption"/>
        <w:keepNext/>
      </w:pPr>
      <w:r>
        <w:t xml:space="preserve">Table </w:t>
      </w:r>
      <w:r>
        <w:fldChar w:fldCharType="begin"/>
      </w:r>
      <w:r>
        <w:instrText xml:space="preserve"> SEQ Table \* ARABIC </w:instrText>
      </w:r>
      <w:r>
        <w:fldChar w:fldCharType="separate"/>
      </w:r>
      <w:r w:rsidR="004F2CB1">
        <w:rPr>
          <w:noProof/>
        </w:rPr>
        <w:t>1</w:t>
      </w:r>
      <w:r>
        <w:fldChar w:fldCharType="end"/>
      </w:r>
      <w:r>
        <w:t>:</w:t>
      </w:r>
      <w:r w:rsidR="00E71350" w:rsidRPr="00E71350">
        <w:t xml:space="preserve"> TU allocation</w:t>
      </w:r>
    </w:p>
    <w:tbl>
      <w:tblPr>
        <w:tblStyle w:val="TableGrid"/>
        <w:tblW w:w="0" w:type="auto"/>
        <w:jc w:val="center"/>
        <w:tblLook w:val="04A0" w:firstRow="1" w:lastRow="0" w:firstColumn="1" w:lastColumn="0" w:noHBand="0" w:noVBand="1"/>
      </w:tblPr>
      <w:tblGrid>
        <w:gridCol w:w="1372"/>
        <w:gridCol w:w="963"/>
        <w:gridCol w:w="963"/>
        <w:gridCol w:w="1372"/>
        <w:gridCol w:w="963"/>
        <w:gridCol w:w="963"/>
        <w:gridCol w:w="963"/>
        <w:gridCol w:w="963"/>
        <w:gridCol w:w="963"/>
      </w:tblGrid>
      <w:tr w:rsidR="00CE0A19" w:rsidRPr="00CE0A19" w14:paraId="029E6B6A" w14:textId="77777777" w:rsidTr="00CE0A19">
        <w:trPr>
          <w:jc w:val="center"/>
        </w:trPr>
        <w:tc>
          <w:tcPr>
            <w:tcW w:w="1372" w:type="dxa"/>
            <w:tcBorders>
              <w:top w:val="single" w:sz="4" w:space="0" w:color="auto"/>
              <w:left w:val="single" w:sz="4" w:space="0" w:color="auto"/>
              <w:bottom w:val="single" w:sz="4" w:space="0" w:color="auto"/>
              <w:right w:val="single" w:sz="4" w:space="0" w:color="auto"/>
            </w:tcBorders>
            <w:hideMark/>
          </w:tcPr>
          <w:p w14:paraId="0D6C52BA" w14:textId="77777777" w:rsidR="00CE0A19" w:rsidRPr="00CE0A19" w:rsidRDefault="00CE0A19">
            <w:pPr>
              <w:spacing w:after="160" w:line="259" w:lineRule="auto"/>
              <w:rPr>
                <w:bCs/>
              </w:rPr>
            </w:pPr>
            <w:r w:rsidRPr="00CE0A19">
              <w:rPr>
                <w:bCs/>
              </w:rPr>
              <w:t>RAN2#125bis</w:t>
            </w:r>
          </w:p>
        </w:tc>
        <w:tc>
          <w:tcPr>
            <w:tcW w:w="963" w:type="dxa"/>
            <w:tcBorders>
              <w:top w:val="single" w:sz="4" w:space="0" w:color="auto"/>
              <w:left w:val="single" w:sz="4" w:space="0" w:color="auto"/>
              <w:bottom w:val="single" w:sz="4" w:space="0" w:color="auto"/>
              <w:right w:val="single" w:sz="4" w:space="0" w:color="auto"/>
            </w:tcBorders>
            <w:hideMark/>
          </w:tcPr>
          <w:p w14:paraId="0FAE697D" w14:textId="77777777" w:rsidR="00CE0A19" w:rsidRPr="00CE0A19" w:rsidRDefault="00CE0A19">
            <w:pPr>
              <w:spacing w:after="160" w:line="259" w:lineRule="auto"/>
              <w:rPr>
                <w:bCs/>
              </w:rPr>
            </w:pPr>
            <w:r w:rsidRPr="00CE0A19">
              <w:rPr>
                <w:bCs/>
              </w:rPr>
              <w:t>#126</w:t>
            </w:r>
          </w:p>
        </w:tc>
        <w:tc>
          <w:tcPr>
            <w:tcW w:w="963" w:type="dxa"/>
            <w:tcBorders>
              <w:top w:val="single" w:sz="4" w:space="0" w:color="auto"/>
              <w:left w:val="single" w:sz="4" w:space="0" w:color="auto"/>
              <w:bottom w:val="single" w:sz="4" w:space="0" w:color="auto"/>
              <w:right w:val="single" w:sz="4" w:space="0" w:color="auto"/>
            </w:tcBorders>
            <w:hideMark/>
          </w:tcPr>
          <w:p w14:paraId="31119190" w14:textId="77777777" w:rsidR="00CE0A19" w:rsidRPr="00CE0A19" w:rsidRDefault="00CE0A19">
            <w:pPr>
              <w:spacing w:after="160" w:line="259" w:lineRule="auto"/>
              <w:rPr>
                <w:bCs/>
              </w:rPr>
            </w:pPr>
            <w:r w:rsidRPr="00CE0A19">
              <w:rPr>
                <w:bCs/>
              </w:rPr>
              <w:t>#127</w:t>
            </w:r>
          </w:p>
        </w:tc>
        <w:tc>
          <w:tcPr>
            <w:tcW w:w="1372" w:type="dxa"/>
            <w:tcBorders>
              <w:top w:val="single" w:sz="4" w:space="0" w:color="auto"/>
              <w:left w:val="single" w:sz="4" w:space="0" w:color="auto"/>
              <w:bottom w:val="single" w:sz="4" w:space="0" w:color="auto"/>
              <w:right w:val="single" w:sz="4" w:space="0" w:color="auto"/>
            </w:tcBorders>
            <w:hideMark/>
          </w:tcPr>
          <w:p w14:paraId="0A0A2126" w14:textId="77777777" w:rsidR="00CE0A19" w:rsidRPr="00CE0A19" w:rsidRDefault="00CE0A19">
            <w:pPr>
              <w:spacing w:after="160" w:line="259" w:lineRule="auto"/>
              <w:rPr>
                <w:bCs/>
              </w:rPr>
            </w:pPr>
            <w:r w:rsidRPr="00CE0A19">
              <w:rPr>
                <w:bCs/>
              </w:rPr>
              <w:t>#127bis</w:t>
            </w:r>
          </w:p>
        </w:tc>
        <w:tc>
          <w:tcPr>
            <w:tcW w:w="963" w:type="dxa"/>
            <w:tcBorders>
              <w:top w:val="single" w:sz="4" w:space="0" w:color="auto"/>
              <w:left w:val="single" w:sz="4" w:space="0" w:color="auto"/>
              <w:bottom w:val="single" w:sz="4" w:space="0" w:color="auto"/>
              <w:right w:val="single" w:sz="4" w:space="0" w:color="auto"/>
            </w:tcBorders>
            <w:hideMark/>
          </w:tcPr>
          <w:p w14:paraId="41A66E7E" w14:textId="77777777" w:rsidR="00CE0A19" w:rsidRPr="00CE0A19" w:rsidRDefault="00CE0A19">
            <w:pPr>
              <w:spacing w:after="160" w:line="259" w:lineRule="auto"/>
              <w:rPr>
                <w:bCs/>
              </w:rPr>
            </w:pPr>
            <w:r w:rsidRPr="00CE0A19">
              <w:rPr>
                <w:bCs/>
              </w:rPr>
              <w:t>#128</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28E9C0C0" w14:textId="77777777" w:rsidR="00CE0A19" w:rsidRPr="00CE0A19" w:rsidRDefault="00CE0A19">
            <w:pPr>
              <w:spacing w:after="160" w:line="259" w:lineRule="auto"/>
              <w:rPr>
                <w:bCs/>
              </w:rPr>
            </w:pPr>
            <w:r w:rsidRPr="00CE0A19">
              <w:rPr>
                <w:bCs/>
              </w:rPr>
              <w:t>#129</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2A944B96" w14:textId="77777777" w:rsidR="00CE0A19" w:rsidRPr="00CE0A19" w:rsidRDefault="00CE0A19">
            <w:pPr>
              <w:spacing w:after="160" w:line="259" w:lineRule="auto"/>
              <w:rPr>
                <w:bCs/>
              </w:rPr>
            </w:pPr>
            <w:r w:rsidRPr="00CE0A19">
              <w:rPr>
                <w:bCs/>
              </w:rPr>
              <w:t>#129bis</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1624780F" w14:textId="77777777" w:rsidR="00CE0A19" w:rsidRPr="00CE0A19" w:rsidRDefault="00CE0A19">
            <w:pPr>
              <w:spacing w:after="160" w:line="259" w:lineRule="auto"/>
              <w:rPr>
                <w:bCs/>
              </w:rPr>
            </w:pPr>
            <w:r w:rsidRPr="00CE0A19">
              <w:rPr>
                <w:bCs/>
              </w:rPr>
              <w:t>#130</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101EA4A1" w14:textId="77777777" w:rsidR="00CE0A19" w:rsidRPr="00CE0A19" w:rsidRDefault="00CE0A19">
            <w:pPr>
              <w:spacing w:after="160" w:line="259" w:lineRule="auto"/>
              <w:rPr>
                <w:bCs/>
              </w:rPr>
            </w:pPr>
            <w:r w:rsidRPr="00CE0A19">
              <w:rPr>
                <w:bCs/>
              </w:rPr>
              <w:t>#131</w:t>
            </w:r>
          </w:p>
        </w:tc>
      </w:tr>
      <w:tr w:rsidR="00CE0A19" w:rsidRPr="00CE0A19" w14:paraId="1D1D5926" w14:textId="77777777" w:rsidTr="00CE0A19">
        <w:trPr>
          <w:jc w:val="center"/>
        </w:trPr>
        <w:tc>
          <w:tcPr>
            <w:tcW w:w="1372" w:type="dxa"/>
            <w:tcBorders>
              <w:top w:val="single" w:sz="4" w:space="0" w:color="auto"/>
              <w:left w:val="single" w:sz="4" w:space="0" w:color="auto"/>
              <w:bottom w:val="single" w:sz="4" w:space="0" w:color="auto"/>
              <w:right w:val="single" w:sz="4" w:space="0" w:color="auto"/>
            </w:tcBorders>
            <w:hideMark/>
          </w:tcPr>
          <w:p w14:paraId="128B7A75" w14:textId="77777777" w:rsidR="00CE0A19" w:rsidRPr="00CE0A19" w:rsidRDefault="00CE0A19">
            <w:pPr>
              <w:spacing w:after="160" w:line="259" w:lineRule="auto"/>
              <w:rPr>
                <w:bCs/>
              </w:rPr>
            </w:pPr>
            <w:r w:rsidRPr="00CE0A19">
              <w:rPr>
                <w:bCs/>
              </w:rPr>
              <w:t>1.5</w:t>
            </w:r>
          </w:p>
        </w:tc>
        <w:tc>
          <w:tcPr>
            <w:tcW w:w="963" w:type="dxa"/>
            <w:tcBorders>
              <w:top w:val="single" w:sz="4" w:space="0" w:color="auto"/>
              <w:left w:val="single" w:sz="4" w:space="0" w:color="auto"/>
              <w:bottom w:val="single" w:sz="4" w:space="0" w:color="auto"/>
              <w:right w:val="single" w:sz="4" w:space="0" w:color="auto"/>
            </w:tcBorders>
            <w:hideMark/>
          </w:tcPr>
          <w:p w14:paraId="0BE58FC9" w14:textId="77777777" w:rsidR="00CE0A19" w:rsidRPr="00CE0A19" w:rsidRDefault="00CE0A19">
            <w:pPr>
              <w:spacing w:after="160" w:line="259" w:lineRule="auto"/>
              <w:rPr>
                <w:bCs/>
              </w:rPr>
            </w:pPr>
            <w:r w:rsidRPr="00CE0A19">
              <w:rPr>
                <w:bCs/>
              </w:rPr>
              <w:t>1.5</w:t>
            </w:r>
          </w:p>
        </w:tc>
        <w:tc>
          <w:tcPr>
            <w:tcW w:w="963" w:type="dxa"/>
            <w:tcBorders>
              <w:top w:val="single" w:sz="4" w:space="0" w:color="auto"/>
              <w:left w:val="single" w:sz="4" w:space="0" w:color="auto"/>
              <w:bottom w:val="single" w:sz="4" w:space="0" w:color="auto"/>
              <w:right w:val="single" w:sz="4" w:space="0" w:color="auto"/>
            </w:tcBorders>
            <w:hideMark/>
          </w:tcPr>
          <w:p w14:paraId="00C9BBC2" w14:textId="77777777" w:rsidR="00CE0A19" w:rsidRPr="00CE0A19" w:rsidRDefault="00CE0A19">
            <w:pPr>
              <w:spacing w:after="160" w:line="259" w:lineRule="auto"/>
              <w:rPr>
                <w:bCs/>
              </w:rPr>
            </w:pPr>
            <w:r w:rsidRPr="00CE0A19">
              <w:rPr>
                <w:bCs/>
              </w:rPr>
              <w:t>2</w:t>
            </w:r>
          </w:p>
        </w:tc>
        <w:tc>
          <w:tcPr>
            <w:tcW w:w="1372" w:type="dxa"/>
            <w:tcBorders>
              <w:top w:val="single" w:sz="4" w:space="0" w:color="auto"/>
              <w:left w:val="single" w:sz="4" w:space="0" w:color="auto"/>
              <w:bottom w:val="single" w:sz="4" w:space="0" w:color="auto"/>
              <w:right w:val="single" w:sz="4" w:space="0" w:color="auto"/>
            </w:tcBorders>
            <w:hideMark/>
          </w:tcPr>
          <w:p w14:paraId="5634BB9F" w14:textId="77777777" w:rsidR="00CE0A19" w:rsidRPr="00CE0A19" w:rsidRDefault="00CE0A19">
            <w:pPr>
              <w:spacing w:after="160" w:line="259" w:lineRule="auto"/>
              <w:rPr>
                <w:bCs/>
              </w:rPr>
            </w:pPr>
            <w:r w:rsidRPr="00CE0A19">
              <w:rPr>
                <w:bCs/>
              </w:rPr>
              <w:t>2</w:t>
            </w:r>
          </w:p>
        </w:tc>
        <w:tc>
          <w:tcPr>
            <w:tcW w:w="963" w:type="dxa"/>
            <w:tcBorders>
              <w:top w:val="single" w:sz="4" w:space="0" w:color="auto"/>
              <w:left w:val="single" w:sz="4" w:space="0" w:color="auto"/>
              <w:bottom w:val="single" w:sz="4" w:space="0" w:color="auto"/>
              <w:right w:val="single" w:sz="4" w:space="0" w:color="auto"/>
            </w:tcBorders>
            <w:hideMark/>
          </w:tcPr>
          <w:p w14:paraId="400E9ACE" w14:textId="77777777" w:rsidR="00CE0A19" w:rsidRPr="00CE0A19" w:rsidRDefault="00CE0A19">
            <w:pPr>
              <w:spacing w:after="160" w:line="259" w:lineRule="auto"/>
              <w:rPr>
                <w:bCs/>
              </w:rPr>
            </w:pPr>
            <w:r w:rsidRPr="00CE0A19">
              <w:rPr>
                <w:bCs/>
              </w:rPr>
              <w:t>2</w:t>
            </w:r>
          </w:p>
        </w:tc>
        <w:tc>
          <w:tcPr>
            <w:tcW w:w="963" w:type="dxa"/>
            <w:tcBorders>
              <w:top w:val="single" w:sz="4" w:space="0" w:color="auto"/>
              <w:left w:val="single" w:sz="4" w:space="0" w:color="auto"/>
              <w:bottom w:val="single" w:sz="4" w:space="0" w:color="auto"/>
              <w:right w:val="single" w:sz="4" w:space="0" w:color="auto"/>
            </w:tcBorders>
            <w:hideMark/>
          </w:tcPr>
          <w:p w14:paraId="0B55A030" w14:textId="77777777" w:rsidR="00CE0A19" w:rsidRPr="00CE0A19" w:rsidRDefault="00CE0A19">
            <w:pPr>
              <w:spacing w:after="160" w:line="259" w:lineRule="auto"/>
              <w:rPr>
                <w:bCs/>
              </w:rPr>
            </w:pPr>
            <w:r w:rsidRPr="00CE0A19">
              <w:rPr>
                <w:bCs/>
              </w:rPr>
              <w:t>2</w:t>
            </w:r>
          </w:p>
        </w:tc>
        <w:tc>
          <w:tcPr>
            <w:tcW w:w="963" w:type="dxa"/>
            <w:tcBorders>
              <w:top w:val="single" w:sz="4" w:space="0" w:color="auto"/>
              <w:left w:val="single" w:sz="4" w:space="0" w:color="auto"/>
              <w:bottom w:val="single" w:sz="4" w:space="0" w:color="auto"/>
              <w:right w:val="single" w:sz="4" w:space="0" w:color="auto"/>
            </w:tcBorders>
            <w:hideMark/>
          </w:tcPr>
          <w:p w14:paraId="6EEF129F" w14:textId="77777777" w:rsidR="00CE0A19" w:rsidRPr="00CE0A19" w:rsidRDefault="00CE0A19">
            <w:pPr>
              <w:spacing w:after="160" w:line="259" w:lineRule="auto"/>
              <w:rPr>
                <w:bCs/>
              </w:rPr>
            </w:pPr>
            <w:r w:rsidRPr="00CE0A19">
              <w:rPr>
                <w:bCs/>
              </w:rPr>
              <w:t>2</w:t>
            </w:r>
          </w:p>
        </w:tc>
        <w:tc>
          <w:tcPr>
            <w:tcW w:w="963" w:type="dxa"/>
            <w:tcBorders>
              <w:top w:val="single" w:sz="4" w:space="0" w:color="auto"/>
              <w:left w:val="single" w:sz="4" w:space="0" w:color="auto"/>
              <w:bottom w:val="single" w:sz="4" w:space="0" w:color="auto"/>
              <w:right w:val="single" w:sz="4" w:space="0" w:color="auto"/>
            </w:tcBorders>
            <w:hideMark/>
          </w:tcPr>
          <w:p w14:paraId="64AA5F03" w14:textId="77777777" w:rsidR="00CE0A19" w:rsidRPr="00CE0A19" w:rsidRDefault="00CE0A19">
            <w:pPr>
              <w:spacing w:after="160" w:line="259" w:lineRule="auto"/>
              <w:rPr>
                <w:bCs/>
              </w:rPr>
            </w:pPr>
            <w:r w:rsidRPr="00CE0A19">
              <w:rPr>
                <w:bCs/>
              </w:rPr>
              <w:t>2</w:t>
            </w:r>
          </w:p>
        </w:tc>
        <w:tc>
          <w:tcPr>
            <w:tcW w:w="963" w:type="dxa"/>
            <w:tcBorders>
              <w:top w:val="single" w:sz="4" w:space="0" w:color="auto"/>
              <w:left w:val="single" w:sz="4" w:space="0" w:color="auto"/>
              <w:bottom w:val="single" w:sz="4" w:space="0" w:color="auto"/>
              <w:right w:val="single" w:sz="4" w:space="0" w:color="auto"/>
            </w:tcBorders>
            <w:hideMark/>
          </w:tcPr>
          <w:p w14:paraId="770BDCAA" w14:textId="77777777" w:rsidR="00CE0A19" w:rsidRPr="00CE0A19" w:rsidRDefault="00CE0A19">
            <w:pPr>
              <w:spacing w:after="160" w:line="259" w:lineRule="auto"/>
              <w:rPr>
                <w:bCs/>
              </w:rPr>
            </w:pPr>
            <w:r w:rsidRPr="00CE0A19">
              <w:rPr>
                <w:bCs/>
              </w:rPr>
              <w:t>2</w:t>
            </w:r>
          </w:p>
        </w:tc>
      </w:tr>
      <w:tr w:rsidR="00CE0A19" w:rsidRPr="00CE0A19" w14:paraId="6A3E2AAF" w14:textId="77777777" w:rsidTr="00CE0A19">
        <w:trPr>
          <w:jc w:val="center"/>
        </w:trPr>
        <w:tc>
          <w:tcPr>
            <w:tcW w:w="1372" w:type="dxa"/>
            <w:tcBorders>
              <w:top w:val="single" w:sz="4" w:space="0" w:color="auto"/>
              <w:left w:val="single" w:sz="4" w:space="0" w:color="auto"/>
              <w:bottom w:val="single" w:sz="4" w:space="0" w:color="auto"/>
              <w:right w:val="single" w:sz="4" w:space="0" w:color="auto"/>
            </w:tcBorders>
          </w:tcPr>
          <w:p w14:paraId="09F1D628" w14:textId="77777777" w:rsidR="00CE0A19" w:rsidRPr="00CE0A19" w:rsidRDefault="00CE0A19">
            <w:pPr>
              <w:spacing w:after="160" w:line="259" w:lineRule="auto"/>
              <w:rPr>
                <w:bCs/>
              </w:rPr>
            </w:pPr>
          </w:p>
        </w:tc>
        <w:tc>
          <w:tcPr>
            <w:tcW w:w="963" w:type="dxa"/>
            <w:tcBorders>
              <w:top w:val="single" w:sz="4" w:space="0" w:color="auto"/>
              <w:left w:val="single" w:sz="4" w:space="0" w:color="auto"/>
              <w:bottom w:val="single" w:sz="4" w:space="0" w:color="auto"/>
              <w:right w:val="single" w:sz="4" w:space="0" w:color="auto"/>
            </w:tcBorders>
          </w:tcPr>
          <w:p w14:paraId="1DB17DB9" w14:textId="77777777" w:rsidR="00CE0A19" w:rsidRPr="00CE0A19" w:rsidRDefault="00CE0A19">
            <w:pPr>
              <w:spacing w:after="160" w:line="259" w:lineRule="auto"/>
              <w:rPr>
                <w:bCs/>
              </w:rPr>
            </w:pPr>
          </w:p>
        </w:tc>
        <w:tc>
          <w:tcPr>
            <w:tcW w:w="963" w:type="dxa"/>
            <w:tcBorders>
              <w:top w:val="single" w:sz="4" w:space="0" w:color="auto"/>
              <w:left w:val="single" w:sz="4" w:space="0" w:color="auto"/>
              <w:bottom w:val="single" w:sz="4" w:space="0" w:color="auto"/>
              <w:right w:val="single" w:sz="4" w:space="0" w:color="auto"/>
            </w:tcBorders>
          </w:tcPr>
          <w:p w14:paraId="3D30D6BB" w14:textId="77777777" w:rsidR="00CE0A19" w:rsidRPr="00CE0A19" w:rsidRDefault="00CE0A19">
            <w:pPr>
              <w:spacing w:after="160" w:line="259" w:lineRule="auto"/>
              <w:rPr>
                <w:bCs/>
              </w:rPr>
            </w:pPr>
          </w:p>
        </w:tc>
        <w:tc>
          <w:tcPr>
            <w:tcW w:w="1372" w:type="dxa"/>
            <w:tcBorders>
              <w:top w:val="single" w:sz="4" w:space="0" w:color="auto"/>
              <w:left w:val="single" w:sz="4" w:space="0" w:color="auto"/>
              <w:bottom w:val="single" w:sz="4" w:space="0" w:color="auto"/>
              <w:right w:val="single" w:sz="4" w:space="0" w:color="auto"/>
            </w:tcBorders>
            <w:hideMark/>
          </w:tcPr>
          <w:p w14:paraId="15AAAA70" w14:textId="77777777" w:rsidR="00CE0A19" w:rsidRPr="00CE0A19" w:rsidRDefault="00CE0A19">
            <w:pPr>
              <w:spacing w:after="160" w:line="259" w:lineRule="auto"/>
              <w:rPr>
                <w:bCs/>
              </w:rPr>
            </w:pPr>
            <w:r w:rsidRPr="00CE0A19">
              <w:rPr>
                <w:bCs/>
              </w:rPr>
              <w:t>RAN4#112bis</w:t>
            </w:r>
          </w:p>
        </w:tc>
        <w:tc>
          <w:tcPr>
            <w:tcW w:w="963" w:type="dxa"/>
            <w:tcBorders>
              <w:top w:val="single" w:sz="4" w:space="0" w:color="auto"/>
              <w:left w:val="single" w:sz="4" w:space="0" w:color="auto"/>
              <w:bottom w:val="single" w:sz="4" w:space="0" w:color="auto"/>
              <w:right w:val="single" w:sz="4" w:space="0" w:color="auto"/>
            </w:tcBorders>
            <w:hideMark/>
          </w:tcPr>
          <w:p w14:paraId="4F5950BF" w14:textId="77777777" w:rsidR="00CE0A19" w:rsidRPr="00CE0A19" w:rsidRDefault="00CE0A19">
            <w:pPr>
              <w:spacing w:after="160" w:line="259" w:lineRule="auto"/>
              <w:rPr>
                <w:bCs/>
              </w:rPr>
            </w:pPr>
            <w:r w:rsidRPr="00CE0A19">
              <w:rPr>
                <w:bCs/>
              </w:rPr>
              <w:t>#113</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307B82DC" w14:textId="77777777" w:rsidR="00CE0A19" w:rsidRPr="00CE0A19" w:rsidRDefault="00CE0A19">
            <w:pPr>
              <w:spacing w:after="160" w:line="259" w:lineRule="auto"/>
              <w:rPr>
                <w:bCs/>
              </w:rPr>
            </w:pPr>
            <w:r w:rsidRPr="00CE0A19">
              <w:rPr>
                <w:bCs/>
              </w:rPr>
              <w:t>#114</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0D57F2BD" w14:textId="77777777" w:rsidR="00CE0A19" w:rsidRPr="00CE0A19" w:rsidRDefault="00CE0A19">
            <w:pPr>
              <w:spacing w:after="160" w:line="259" w:lineRule="auto"/>
              <w:rPr>
                <w:bCs/>
              </w:rPr>
            </w:pPr>
            <w:r w:rsidRPr="00CE0A19">
              <w:rPr>
                <w:bCs/>
              </w:rPr>
              <w:t>#114bis</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0207F4B6" w14:textId="77777777" w:rsidR="00CE0A19" w:rsidRPr="00CE0A19" w:rsidRDefault="00CE0A19">
            <w:pPr>
              <w:spacing w:after="160" w:line="259" w:lineRule="auto"/>
              <w:rPr>
                <w:bCs/>
              </w:rPr>
            </w:pPr>
            <w:r w:rsidRPr="00CE0A19">
              <w:rPr>
                <w:bCs/>
              </w:rPr>
              <w:t>#115</w:t>
            </w:r>
          </w:p>
        </w:tc>
        <w:tc>
          <w:tcPr>
            <w:tcW w:w="963" w:type="dxa"/>
            <w:tcBorders>
              <w:top w:val="single" w:sz="4" w:space="0" w:color="auto"/>
              <w:left w:val="single" w:sz="4" w:space="0" w:color="auto"/>
              <w:bottom w:val="single" w:sz="4" w:space="0" w:color="auto"/>
              <w:right w:val="single" w:sz="4" w:space="0" w:color="auto"/>
            </w:tcBorders>
            <w:shd w:val="clear" w:color="auto" w:fill="FFC000"/>
            <w:hideMark/>
          </w:tcPr>
          <w:p w14:paraId="06439880" w14:textId="77777777" w:rsidR="00CE0A19" w:rsidRPr="00CE0A19" w:rsidRDefault="00CE0A19">
            <w:pPr>
              <w:spacing w:after="160" w:line="259" w:lineRule="auto"/>
              <w:rPr>
                <w:bCs/>
              </w:rPr>
            </w:pPr>
            <w:r w:rsidRPr="00CE0A19">
              <w:rPr>
                <w:bCs/>
              </w:rPr>
              <w:t>#116</w:t>
            </w:r>
          </w:p>
        </w:tc>
      </w:tr>
      <w:tr w:rsidR="00CE0A19" w:rsidRPr="00CE0A19" w14:paraId="140DFBEA" w14:textId="77777777" w:rsidTr="00CE0A19">
        <w:trPr>
          <w:jc w:val="center"/>
        </w:trPr>
        <w:tc>
          <w:tcPr>
            <w:tcW w:w="1372" w:type="dxa"/>
            <w:tcBorders>
              <w:top w:val="single" w:sz="4" w:space="0" w:color="auto"/>
              <w:left w:val="single" w:sz="4" w:space="0" w:color="auto"/>
              <w:bottom w:val="single" w:sz="4" w:space="0" w:color="auto"/>
              <w:right w:val="single" w:sz="4" w:space="0" w:color="auto"/>
            </w:tcBorders>
          </w:tcPr>
          <w:p w14:paraId="6DF877A5" w14:textId="77777777" w:rsidR="00CE0A19" w:rsidRPr="00CE0A19" w:rsidRDefault="00CE0A19">
            <w:pPr>
              <w:spacing w:after="160" w:line="259" w:lineRule="auto"/>
              <w:rPr>
                <w:bCs/>
              </w:rPr>
            </w:pPr>
          </w:p>
        </w:tc>
        <w:tc>
          <w:tcPr>
            <w:tcW w:w="963" w:type="dxa"/>
            <w:tcBorders>
              <w:top w:val="single" w:sz="4" w:space="0" w:color="auto"/>
              <w:left w:val="single" w:sz="4" w:space="0" w:color="auto"/>
              <w:bottom w:val="single" w:sz="4" w:space="0" w:color="auto"/>
              <w:right w:val="single" w:sz="4" w:space="0" w:color="auto"/>
            </w:tcBorders>
          </w:tcPr>
          <w:p w14:paraId="7012DE10" w14:textId="77777777" w:rsidR="00CE0A19" w:rsidRPr="00CE0A19" w:rsidRDefault="00CE0A19">
            <w:pPr>
              <w:spacing w:after="160" w:line="259" w:lineRule="auto"/>
              <w:rPr>
                <w:bCs/>
              </w:rPr>
            </w:pPr>
          </w:p>
        </w:tc>
        <w:tc>
          <w:tcPr>
            <w:tcW w:w="963" w:type="dxa"/>
            <w:tcBorders>
              <w:top w:val="single" w:sz="4" w:space="0" w:color="auto"/>
              <w:left w:val="single" w:sz="4" w:space="0" w:color="auto"/>
              <w:bottom w:val="single" w:sz="4" w:space="0" w:color="auto"/>
              <w:right w:val="single" w:sz="4" w:space="0" w:color="auto"/>
            </w:tcBorders>
          </w:tcPr>
          <w:p w14:paraId="1EDE0606" w14:textId="77777777" w:rsidR="00CE0A19" w:rsidRPr="00CE0A19" w:rsidRDefault="00CE0A19">
            <w:pPr>
              <w:spacing w:after="160" w:line="259" w:lineRule="auto"/>
              <w:rPr>
                <w:bCs/>
              </w:rPr>
            </w:pPr>
          </w:p>
        </w:tc>
        <w:tc>
          <w:tcPr>
            <w:tcW w:w="1372" w:type="dxa"/>
            <w:tcBorders>
              <w:top w:val="single" w:sz="4" w:space="0" w:color="auto"/>
              <w:left w:val="single" w:sz="4" w:space="0" w:color="auto"/>
              <w:bottom w:val="single" w:sz="4" w:space="0" w:color="auto"/>
              <w:right w:val="single" w:sz="4" w:space="0" w:color="auto"/>
            </w:tcBorders>
            <w:hideMark/>
          </w:tcPr>
          <w:p w14:paraId="4699D18C" w14:textId="77777777" w:rsidR="00CE0A19" w:rsidRPr="00CE0A19" w:rsidRDefault="00CE0A19">
            <w:pPr>
              <w:spacing w:after="160" w:line="259" w:lineRule="auto"/>
              <w:rPr>
                <w:bCs/>
              </w:rPr>
            </w:pPr>
            <w:r w:rsidRPr="00CE0A19">
              <w:rPr>
                <w:bCs/>
              </w:rPr>
              <w:t>0.5</w:t>
            </w:r>
          </w:p>
        </w:tc>
        <w:tc>
          <w:tcPr>
            <w:tcW w:w="963" w:type="dxa"/>
            <w:tcBorders>
              <w:top w:val="single" w:sz="4" w:space="0" w:color="auto"/>
              <w:left w:val="single" w:sz="4" w:space="0" w:color="auto"/>
              <w:bottom w:val="single" w:sz="4" w:space="0" w:color="auto"/>
              <w:right w:val="single" w:sz="4" w:space="0" w:color="auto"/>
            </w:tcBorders>
            <w:hideMark/>
          </w:tcPr>
          <w:p w14:paraId="1608B8A3" w14:textId="77777777" w:rsidR="00CE0A19" w:rsidRPr="00CE0A19" w:rsidRDefault="00CE0A19">
            <w:pPr>
              <w:spacing w:after="160" w:line="259" w:lineRule="auto"/>
              <w:rPr>
                <w:bCs/>
              </w:rPr>
            </w:pPr>
            <w:r w:rsidRPr="00CE0A19">
              <w:rPr>
                <w:bCs/>
              </w:rPr>
              <w:t>0.5</w:t>
            </w:r>
          </w:p>
        </w:tc>
        <w:tc>
          <w:tcPr>
            <w:tcW w:w="963" w:type="dxa"/>
            <w:tcBorders>
              <w:top w:val="single" w:sz="4" w:space="0" w:color="auto"/>
              <w:left w:val="single" w:sz="4" w:space="0" w:color="auto"/>
              <w:bottom w:val="single" w:sz="4" w:space="0" w:color="auto"/>
              <w:right w:val="single" w:sz="4" w:space="0" w:color="auto"/>
            </w:tcBorders>
            <w:hideMark/>
          </w:tcPr>
          <w:p w14:paraId="679FF158" w14:textId="77777777" w:rsidR="00CE0A19" w:rsidRPr="00CE0A19" w:rsidRDefault="00CE0A19">
            <w:pPr>
              <w:spacing w:after="160" w:line="259" w:lineRule="auto"/>
              <w:rPr>
                <w:bCs/>
              </w:rPr>
            </w:pPr>
            <w:r w:rsidRPr="00CE0A19">
              <w:rPr>
                <w:bCs/>
              </w:rPr>
              <w:t>0.5</w:t>
            </w:r>
          </w:p>
        </w:tc>
        <w:tc>
          <w:tcPr>
            <w:tcW w:w="963" w:type="dxa"/>
            <w:tcBorders>
              <w:top w:val="single" w:sz="4" w:space="0" w:color="auto"/>
              <w:left w:val="single" w:sz="4" w:space="0" w:color="auto"/>
              <w:bottom w:val="single" w:sz="4" w:space="0" w:color="auto"/>
              <w:right w:val="single" w:sz="4" w:space="0" w:color="auto"/>
            </w:tcBorders>
            <w:hideMark/>
          </w:tcPr>
          <w:p w14:paraId="7DFABCA5" w14:textId="77777777" w:rsidR="00CE0A19" w:rsidRPr="00CE0A19" w:rsidRDefault="00CE0A19">
            <w:pPr>
              <w:spacing w:after="160" w:line="259" w:lineRule="auto"/>
              <w:rPr>
                <w:bCs/>
              </w:rPr>
            </w:pPr>
            <w:r w:rsidRPr="00CE0A19">
              <w:rPr>
                <w:bCs/>
              </w:rPr>
              <w:t>0.5</w:t>
            </w:r>
          </w:p>
        </w:tc>
        <w:tc>
          <w:tcPr>
            <w:tcW w:w="963" w:type="dxa"/>
            <w:tcBorders>
              <w:top w:val="single" w:sz="4" w:space="0" w:color="auto"/>
              <w:left w:val="single" w:sz="4" w:space="0" w:color="auto"/>
              <w:bottom w:val="single" w:sz="4" w:space="0" w:color="auto"/>
              <w:right w:val="single" w:sz="4" w:space="0" w:color="auto"/>
            </w:tcBorders>
            <w:hideMark/>
          </w:tcPr>
          <w:p w14:paraId="1723F390" w14:textId="77777777" w:rsidR="00CE0A19" w:rsidRPr="00CE0A19" w:rsidRDefault="00CE0A19">
            <w:pPr>
              <w:spacing w:after="160" w:line="259" w:lineRule="auto"/>
              <w:rPr>
                <w:bCs/>
              </w:rPr>
            </w:pPr>
            <w:r w:rsidRPr="00CE0A19">
              <w:rPr>
                <w:bCs/>
              </w:rPr>
              <w:t>0.5</w:t>
            </w:r>
          </w:p>
        </w:tc>
        <w:tc>
          <w:tcPr>
            <w:tcW w:w="963" w:type="dxa"/>
            <w:tcBorders>
              <w:top w:val="single" w:sz="4" w:space="0" w:color="auto"/>
              <w:left w:val="single" w:sz="4" w:space="0" w:color="auto"/>
              <w:bottom w:val="single" w:sz="4" w:space="0" w:color="auto"/>
              <w:right w:val="single" w:sz="4" w:space="0" w:color="auto"/>
            </w:tcBorders>
            <w:hideMark/>
          </w:tcPr>
          <w:p w14:paraId="5943AB43" w14:textId="77777777" w:rsidR="00CE0A19" w:rsidRPr="00CE0A19" w:rsidRDefault="00CE0A19">
            <w:pPr>
              <w:spacing w:after="160" w:line="259" w:lineRule="auto"/>
              <w:rPr>
                <w:bCs/>
              </w:rPr>
            </w:pPr>
            <w:r w:rsidRPr="00CE0A19">
              <w:rPr>
                <w:bCs/>
              </w:rPr>
              <w:t>0.5</w:t>
            </w:r>
          </w:p>
        </w:tc>
      </w:tr>
    </w:tbl>
    <w:p w14:paraId="0CFEF0D4" w14:textId="77777777" w:rsidR="00CE0A19" w:rsidRDefault="00CE0A19" w:rsidP="004442CF"/>
    <w:p w14:paraId="46004696" w14:textId="5A55F8C2" w:rsidR="00A470A0" w:rsidRPr="003655D8" w:rsidRDefault="00A470A0" w:rsidP="004442CF">
      <w:pPr>
        <w:rPr>
          <w:lang w:val="ru-RU"/>
        </w:rPr>
      </w:pPr>
      <w:r>
        <w:t xml:space="preserve">The </w:t>
      </w:r>
      <w:r w:rsidR="003655D8">
        <w:t>work plan for the study item was discussed at RAN2#</w:t>
      </w:r>
      <w:r w:rsidR="002D31EC">
        <w:t xml:space="preserve">126 </w:t>
      </w:r>
      <w:r w:rsidR="0013651F">
        <w:fldChar w:fldCharType="begin"/>
      </w:r>
      <w:r w:rsidR="0013651F">
        <w:instrText xml:space="preserve"> REF _Ref175819813 \r \h </w:instrText>
      </w:r>
      <w:r w:rsidR="0013651F">
        <w:fldChar w:fldCharType="separate"/>
      </w:r>
      <w:r w:rsidR="006E4641">
        <w:t>[3]</w:t>
      </w:r>
      <w:r w:rsidR="0013651F">
        <w:fldChar w:fldCharType="end"/>
      </w:r>
      <w:r w:rsidR="0013651F">
        <w:t xml:space="preserve">. </w:t>
      </w:r>
      <w:r w:rsidR="0027154C">
        <w:t xml:space="preserve">The work in RAN2 starts with </w:t>
      </w:r>
      <w:r w:rsidR="00283FD5">
        <w:t>the discussion of the simulation assumptions.</w:t>
      </w:r>
    </w:p>
    <w:p w14:paraId="1A239EDB" w14:textId="77777777" w:rsidR="00A470A0" w:rsidRDefault="00A470A0" w:rsidP="004442CF"/>
    <w:p w14:paraId="79C310F1" w14:textId="77777777" w:rsidR="00AA39AB" w:rsidRDefault="00B84FF3" w:rsidP="00AA39AB">
      <w:pPr>
        <w:keepNext/>
      </w:pPr>
      <w:r>
        <w:pict w14:anchorId="0709F9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128.3pt">
            <v:imagedata r:id="rId13" o:title=""/>
          </v:shape>
        </w:pict>
      </w:r>
    </w:p>
    <w:p w14:paraId="24BF4B97" w14:textId="149956AA" w:rsidR="00AA39AB" w:rsidRPr="00AA39AB" w:rsidRDefault="00AA39AB" w:rsidP="00BF0B4E">
      <w:pPr>
        <w:pStyle w:val="Caption"/>
      </w:pPr>
      <w:r>
        <w:t xml:space="preserve">Figure </w:t>
      </w:r>
      <w:r>
        <w:fldChar w:fldCharType="begin"/>
      </w:r>
      <w:r>
        <w:instrText xml:space="preserve"> SEQ Figure \* ARABIC </w:instrText>
      </w:r>
      <w:r>
        <w:fldChar w:fldCharType="separate"/>
      </w:r>
      <w:r w:rsidR="00E35CE6">
        <w:rPr>
          <w:noProof/>
        </w:rPr>
        <w:t>1</w:t>
      </w:r>
      <w:r>
        <w:fldChar w:fldCharType="end"/>
      </w:r>
      <w:r>
        <w:t>: P</w:t>
      </w:r>
      <w:r w:rsidRPr="00AA39AB">
        <w:t>ossible evaluation plan</w:t>
      </w:r>
      <w:r w:rsidR="00A42F94">
        <w:t xml:space="preserve"> in RAN2.</w:t>
      </w:r>
    </w:p>
    <w:p w14:paraId="18A387E9" w14:textId="77777777" w:rsidR="00AA39AB" w:rsidRDefault="00AA39AB" w:rsidP="004442CF"/>
    <w:p w14:paraId="463B0A41" w14:textId="7FE71FB8" w:rsidR="007D4D12" w:rsidRDefault="007D4D12" w:rsidP="007D4D12">
      <w:r>
        <w:t>At the first two meetings, the focus was mostly on RRM measurement prediction use-case. At the RAN2#127 meeting, the discussion of the RLF use-case has also started. However, it seems that Measurement even prediction and HOF discussion</w:t>
      </w:r>
      <w:r w:rsidR="00685779">
        <w:t xml:space="preserve"> will take place only at a later stage.</w:t>
      </w:r>
    </w:p>
    <w:p w14:paraId="2B073DFE" w14:textId="48810702" w:rsidR="00685779" w:rsidRDefault="00685779" w:rsidP="007D4D12">
      <w:r>
        <w:t xml:space="preserve">Additionally, </w:t>
      </w:r>
      <w:r w:rsidR="009611F3">
        <w:t>mobility-related LCM discussions in RAN2 are also planned for the second half of the study item.</w:t>
      </w:r>
    </w:p>
    <w:p w14:paraId="0015F186" w14:textId="74077E14" w:rsidR="00CE0A19" w:rsidRDefault="00B070F8" w:rsidP="6C974EBD">
      <w:pPr>
        <w:pStyle w:val="RAN4observation0"/>
        <w:numPr>
          <w:ilvl w:val="0"/>
          <w:numId w:val="0"/>
        </w:numPr>
      </w:pPr>
      <w:bookmarkStart w:id="7" w:name="_Toc175913607"/>
      <w:r>
        <w:t>RAN2 work has started with the discussion of</w:t>
      </w:r>
      <w:r w:rsidR="004E07BB">
        <w:t xml:space="preserve"> simulation assumptions and</w:t>
      </w:r>
      <w:r>
        <w:t xml:space="preserve"> </w:t>
      </w:r>
      <w:r w:rsidR="004E07BB">
        <w:t>RRM measurement prediction use-case</w:t>
      </w:r>
      <w:r w:rsidR="00C67132">
        <w:t xml:space="preserve">. RLF use-case was also considered. </w:t>
      </w:r>
      <w:r w:rsidR="009877DD">
        <w:t>Evaluation of m</w:t>
      </w:r>
      <w:r w:rsidR="009A6948">
        <w:t>easurement event prediction</w:t>
      </w:r>
      <w:r w:rsidR="009326C0">
        <w:t xml:space="preserve"> use-case</w:t>
      </w:r>
      <w:r w:rsidR="00847143">
        <w:t>,</w:t>
      </w:r>
      <w:r w:rsidR="009A6948">
        <w:t xml:space="preserve"> </w:t>
      </w:r>
      <w:r w:rsidR="00750289">
        <w:t>generali</w:t>
      </w:r>
      <w:r w:rsidR="00D97259">
        <w:t>z</w:t>
      </w:r>
      <w:r w:rsidR="00750289">
        <w:t>ation and LCM</w:t>
      </w:r>
      <w:r w:rsidR="00847143">
        <w:t xml:space="preserve"> aspects for mobility</w:t>
      </w:r>
      <w:r w:rsidR="00750289">
        <w:t xml:space="preserve"> </w:t>
      </w:r>
      <w:r w:rsidR="00EA3D1B">
        <w:t>are expected</w:t>
      </w:r>
      <w:r w:rsidR="00750289">
        <w:t xml:space="preserve"> </w:t>
      </w:r>
      <w:r w:rsidR="655843DE">
        <w:t>to</w:t>
      </w:r>
      <w:r w:rsidR="00750289">
        <w:t xml:space="preserve"> take</w:t>
      </w:r>
      <w:r w:rsidR="00847143">
        <w:t xml:space="preserve"> place</w:t>
      </w:r>
      <w:r w:rsidR="00750289">
        <w:t xml:space="preserve"> at</w:t>
      </w:r>
      <w:r w:rsidR="00847143">
        <w:t xml:space="preserve"> a</w:t>
      </w:r>
      <w:r w:rsidR="00750289">
        <w:t xml:space="preserve"> later stage.</w:t>
      </w:r>
      <w:bookmarkEnd w:id="7"/>
    </w:p>
    <w:p w14:paraId="3380D198" w14:textId="77777777" w:rsidR="00B070F8" w:rsidRPr="004442CF" w:rsidRDefault="00B070F8" w:rsidP="004442CF"/>
    <w:p w14:paraId="0522A311" w14:textId="4858D4EB" w:rsidR="00F679D0" w:rsidRDefault="00D361D6" w:rsidP="008C4988">
      <w:pPr>
        <w:pStyle w:val="RAN4H3"/>
        <w:rPr>
          <w:lang w:val="en-US"/>
        </w:rPr>
      </w:pPr>
      <w:r>
        <w:rPr>
          <w:lang w:val="en-US"/>
        </w:rPr>
        <w:t>RRM</w:t>
      </w:r>
      <w:r w:rsidR="007F03FE">
        <w:rPr>
          <w:lang w:val="en-US"/>
        </w:rPr>
        <w:t xml:space="preserve"> Measurement </w:t>
      </w:r>
      <w:r>
        <w:rPr>
          <w:lang w:val="en-US"/>
        </w:rPr>
        <w:t>Prediction</w:t>
      </w:r>
    </w:p>
    <w:p w14:paraId="20FE07EB" w14:textId="3AFD59FC" w:rsidR="007F03FE" w:rsidRPr="0052655C" w:rsidRDefault="007F03FE" w:rsidP="007F03FE">
      <w:r>
        <w:lastRenderedPageBreak/>
        <w:t xml:space="preserve">In </w:t>
      </w:r>
      <w:r w:rsidRPr="0052655C">
        <w:t xml:space="preserve">RAN#125bis </w:t>
      </w:r>
      <w:r>
        <w:t>the following</w:t>
      </w:r>
      <w:r w:rsidRPr="0052655C">
        <w:t xml:space="preserve"> </w:t>
      </w:r>
      <w:r>
        <w:t xml:space="preserve">sub-use </w:t>
      </w:r>
      <w:r w:rsidRPr="0052655C">
        <w:t>cases</w:t>
      </w:r>
      <w:r>
        <w:t xml:space="preserve"> were agreed for RRM measurement prediction</w:t>
      </w:r>
      <w:r w:rsidR="008E50B5">
        <w:t>:</w:t>
      </w:r>
    </w:p>
    <w:p w14:paraId="4C82777F" w14:textId="7A2318A3" w:rsidR="007F03FE" w:rsidRPr="0052655C" w:rsidRDefault="00513774" w:rsidP="007F03FE">
      <w:pPr>
        <w:pStyle w:val="ListParagraph"/>
        <w:numPr>
          <w:ilvl w:val="0"/>
          <w:numId w:val="28"/>
        </w:numPr>
        <w:shd w:val="clear" w:color="auto" w:fill="FFFFFF"/>
        <w:spacing w:before="240" w:after="180" w:line="240" w:lineRule="auto"/>
        <w:jc w:val="both"/>
      </w:pPr>
      <w:r>
        <w:t>Sub-</w:t>
      </w:r>
      <w:r w:rsidR="007F03FE" w:rsidRPr="0052655C">
        <w:t>Case 1: To predict beam level results, then generate cell level results based on the predicted beam results.</w:t>
      </w:r>
    </w:p>
    <w:p w14:paraId="442F14A9" w14:textId="73AFB62F" w:rsidR="007F03FE" w:rsidRPr="0052655C" w:rsidRDefault="00513774" w:rsidP="007F03FE">
      <w:pPr>
        <w:pStyle w:val="ListParagraph"/>
        <w:numPr>
          <w:ilvl w:val="0"/>
          <w:numId w:val="28"/>
        </w:numPr>
        <w:shd w:val="clear" w:color="auto" w:fill="FFFFFF"/>
        <w:spacing w:before="240" w:after="180" w:line="240" w:lineRule="auto"/>
        <w:jc w:val="both"/>
      </w:pPr>
      <w:r>
        <w:t>Sub-</w:t>
      </w:r>
      <w:r w:rsidR="007F03FE" w:rsidRPr="0052655C">
        <w:t>Case 2: To directly predict cell level results based on cell level results.</w:t>
      </w:r>
    </w:p>
    <w:p w14:paraId="5D3862D9" w14:textId="79305D33" w:rsidR="007F03FE" w:rsidRDefault="00513774" w:rsidP="007F03FE">
      <w:pPr>
        <w:pStyle w:val="ListParagraph"/>
        <w:numPr>
          <w:ilvl w:val="0"/>
          <w:numId w:val="28"/>
        </w:numPr>
        <w:shd w:val="clear" w:color="auto" w:fill="FFFFFF"/>
        <w:spacing w:before="240" w:after="180" w:line="240" w:lineRule="auto"/>
        <w:jc w:val="both"/>
      </w:pPr>
      <w:r>
        <w:t>Sub-</w:t>
      </w:r>
      <w:r w:rsidR="007F03FE">
        <w:t>C</w:t>
      </w:r>
      <w:r w:rsidR="007F03FE" w:rsidRPr="0052655C">
        <w:t>ase 3: To directly predict cell level results based on beam level results.</w:t>
      </w:r>
    </w:p>
    <w:p w14:paraId="5734F54C" w14:textId="4C62DEEE" w:rsidR="007F03FE" w:rsidRDefault="0060048E" w:rsidP="007F03FE">
      <w:r>
        <w:t>I</w:t>
      </w:r>
      <w:r w:rsidR="00E94B12">
        <w:t xml:space="preserve">n the draft of TR 38.744 </w:t>
      </w:r>
      <w:r w:rsidR="00E94B12">
        <w:fldChar w:fldCharType="begin"/>
      </w:r>
      <w:r w:rsidR="00E94B12">
        <w:instrText xml:space="preserve"> REF _Ref175822980 \r \h </w:instrText>
      </w:r>
      <w:r w:rsidR="00E94B12">
        <w:fldChar w:fldCharType="separate"/>
      </w:r>
      <w:r w:rsidR="00E94B12">
        <w:t>[4]</w:t>
      </w:r>
      <w:r w:rsidR="00E94B12">
        <w:fldChar w:fldCharType="end"/>
      </w:r>
      <w:r w:rsidR="00E94B12">
        <w:t xml:space="preserve">, </w:t>
      </w:r>
      <w:r w:rsidR="007F03FE">
        <w:t xml:space="preserve">the two main identified </w:t>
      </w:r>
      <w:r w:rsidR="00E8681C">
        <w:t>study goals</w:t>
      </w:r>
      <w:r w:rsidR="007F03FE">
        <w:t xml:space="preserve"> are:</w:t>
      </w:r>
    </w:p>
    <w:p w14:paraId="25B355FA" w14:textId="77777777" w:rsidR="007F03FE" w:rsidRDefault="007F03FE" w:rsidP="007F03FE">
      <w:pPr>
        <w:pStyle w:val="ListParagraph"/>
        <w:numPr>
          <w:ilvl w:val="0"/>
          <w:numId w:val="29"/>
        </w:numPr>
        <w:shd w:val="clear" w:color="auto" w:fill="FFFFFF"/>
        <w:spacing w:before="240" w:after="180" w:line="240" w:lineRule="auto"/>
        <w:jc w:val="both"/>
      </w:pPr>
      <w:r w:rsidRPr="0052655C">
        <w:rPr>
          <w:b/>
          <w:bCs/>
        </w:rPr>
        <w:t>Measurement reduction</w:t>
      </w:r>
      <w:r>
        <w:rPr>
          <w:b/>
          <w:bCs/>
        </w:rPr>
        <w:t>.</w:t>
      </w:r>
      <w:r>
        <w:t xml:space="preserve"> Achieve the same mobility performance, but with reduced DL radio measurements that the UE needs to take and report, which improves UE energy efficiency and reduces the required signalling.</w:t>
      </w:r>
    </w:p>
    <w:p w14:paraId="6BF62AD7" w14:textId="30A9B033" w:rsidR="007F03FE" w:rsidRDefault="007F03FE" w:rsidP="007F03FE">
      <w:pPr>
        <w:pStyle w:val="ListParagraph"/>
        <w:numPr>
          <w:ilvl w:val="0"/>
          <w:numId w:val="29"/>
        </w:numPr>
        <w:shd w:val="clear" w:color="auto" w:fill="FFFFFF"/>
        <w:spacing w:before="240" w:after="180" w:line="240" w:lineRule="auto"/>
        <w:jc w:val="both"/>
      </w:pPr>
      <w:r w:rsidRPr="0052655C">
        <w:rPr>
          <w:b/>
          <w:bCs/>
        </w:rPr>
        <w:t>Mobility optimization.</w:t>
      </w:r>
      <w:r>
        <w:t xml:space="preserve"> Predict future UE radio measurements and use them to optimize</w:t>
      </w:r>
      <w:r w:rsidR="008F0451">
        <w:t xml:space="preserve"> HO performance and</w:t>
      </w:r>
      <w:r>
        <w:t xml:space="preserve"> mobility decisions.</w:t>
      </w:r>
    </w:p>
    <w:p w14:paraId="5DD65DD5" w14:textId="080F22F6" w:rsidR="007F03FE" w:rsidRDefault="007F03FE" w:rsidP="007F03FE">
      <w:r>
        <w:t>Moreover</w:t>
      </w:r>
      <w:r w:rsidR="0060048E">
        <w:t>,</w:t>
      </w:r>
      <w:r w:rsidR="00E94B12">
        <w:t xml:space="preserve"> </w:t>
      </w:r>
      <w:r w:rsidR="00AC6FA7">
        <w:t>the</w:t>
      </w:r>
      <w:r w:rsidR="00E94B12">
        <w:t xml:space="preserve"> following</w:t>
      </w:r>
      <w:r w:rsidR="00AC6FA7">
        <w:t xml:space="preserve"> prioritization of the </w:t>
      </w:r>
      <w:r w:rsidR="004F2CB1">
        <w:t>scenarios</w:t>
      </w:r>
      <w:r w:rsidR="008C54B4">
        <w:t xml:space="preserve"> was captured</w:t>
      </w:r>
      <w:r w:rsidR="00F37D1B">
        <w:t>:</w:t>
      </w:r>
    </w:p>
    <w:p w14:paraId="26CDD1F0" w14:textId="77777777" w:rsidR="004F2CB1" w:rsidRDefault="004F2CB1" w:rsidP="007F03FE"/>
    <w:p w14:paraId="677A8CD5" w14:textId="246EFECA" w:rsidR="004F2CB1" w:rsidRDefault="004F2CB1" w:rsidP="004F2CB1">
      <w:pPr>
        <w:pStyle w:val="Caption"/>
        <w:keepNext/>
      </w:pPr>
      <w:r>
        <w:t xml:space="preserve">Table </w:t>
      </w:r>
      <w:r>
        <w:fldChar w:fldCharType="begin"/>
      </w:r>
      <w:r>
        <w:instrText xml:space="preserve"> SEQ Table \* ARABIC </w:instrText>
      </w:r>
      <w:r>
        <w:fldChar w:fldCharType="separate"/>
      </w:r>
      <w:r>
        <w:rPr>
          <w:noProof/>
        </w:rPr>
        <w:t>2</w:t>
      </w:r>
      <w:r>
        <w:fldChar w:fldCharType="end"/>
      </w:r>
      <w:r>
        <w:t xml:space="preserve">: </w:t>
      </w:r>
      <w:r w:rsidR="00BF0B4E">
        <w:t>P</w:t>
      </w:r>
      <w:r w:rsidR="00183E2B" w:rsidRPr="00183E2B">
        <w:t>rioritization of evaluation scenarios</w:t>
      </w:r>
      <w:r w:rsidR="00183E2B">
        <w:t xml:space="preserve"> (</w:t>
      </w:r>
      <w:r w:rsidR="00882E8E" w:rsidRPr="00882E8E">
        <w:t>Table 5.2.1-1</w:t>
      </w:r>
      <w:r w:rsidR="00882E8E">
        <w:t xml:space="preserve"> in </w:t>
      </w:r>
      <w:r w:rsidR="005F21D5" w:rsidRPr="005F21D5">
        <w:t>TR 38.744</w:t>
      </w:r>
      <w:r w:rsidR="005F21D5">
        <w:t xml:space="preserve"> draft</w:t>
      </w:r>
      <w:r w:rsidR="00183E2B">
        <w:t>)</w:t>
      </w:r>
    </w:p>
    <w:tbl>
      <w:tblPr>
        <w:tblStyle w:val="TableGrid"/>
        <w:tblW w:w="8794" w:type="dxa"/>
        <w:jc w:val="center"/>
        <w:tblLook w:val="04A0" w:firstRow="1" w:lastRow="0" w:firstColumn="1" w:lastColumn="0" w:noHBand="0" w:noVBand="1"/>
      </w:tblPr>
      <w:tblGrid>
        <w:gridCol w:w="1148"/>
        <w:gridCol w:w="1283"/>
        <w:gridCol w:w="3801"/>
        <w:gridCol w:w="1268"/>
        <w:gridCol w:w="1294"/>
      </w:tblGrid>
      <w:tr w:rsidR="004F2CB1" w:rsidRPr="004F2CB1" w14:paraId="335D210C"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04E129A0" w14:textId="77777777" w:rsidR="004F2CB1" w:rsidRPr="004F2CB1" w:rsidRDefault="004F2CB1" w:rsidP="004F2CB1">
            <w:pPr>
              <w:spacing w:after="160" w:line="259" w:lineRule="auto"/>
            </w:pPr>
            <w:r w:rsidRPr="004F2CB1">
              <w:t>scenario number</w:t>
            </w:r>
          </w:p>
        </w:tc>
        <w:tc>
          <w:tcPr>
            <w:tcW w:w="1283" w:type="dxa"/>
            <w:tcBorders>
              <w:top w:val="single" w:sz="4" w:space="0" w:color="auto"/>
              <w:left w:val="single" w:sz="4" w:space="0" w:color="auto"/>
              <w:bottom w:val="single" w:sz="4" w:space="0" w:color="auto"/>
              <w:right w:val="single" w:sz="4" w:space="0" w:color="auto"/>
            </w:tcBorders>
            <w:hideMark/>
          </w:tcPr>
          <w:p w14:paraId="4D06911A" w14:textId="77777777" w:rsidR="004F2CB1" w:rsidRPr="004F2CB1" w:rsidRDefault="004F2CB1" w:rsidP="004F2CB1">
            <w:pPr>
              <w:spacing w:after="160" w:line="259" w:lineRule="auto"/>
            </w:pPr>
            <w:r w:rsidRPr="004F2CB1">
              <w:t xml:space="preserve">Priority </w:t>
            </w:r>
          </w:p>
        </w:tc>
        <w:tc>
          <w:tcPr>
            <w:tcW w:w="3801" w:type="dxa"/>
            <w:tcBorders>
              <w:top w:val="single" w:sz="4" w:space="0" w:color="auto"/>
              <w:left w:val="single" w:sz="4" w:space="0" w:color="auto"/>
              <w:bottom w:val="single" w:sz="4" w:space="0" w:color="auto"/>
              <w:right w:val="single" w:sz="4" w:space="0" w:color="auto"/>
            </w:tcBorders>
            <w:hideMark/>
          </w:tcPr>
          <w:p w14:paraId="0FF97235" w14:textId="77777777" w:rsidR="004F2CB1" w:rsidRPr="004F2CB1" w:rsidRDefault="004F2CB1" w:rsidP="004F2CB1">
            <w:pPr>
              <w:spacing w:after="160" w:line="259" w:lineRule="auto"/>
            </w:pPr>
            <w:r w:rsidRPr="004F2CB1">
              <w:t>Evaluation scenario</w:t>
            </w:r>
          </w:p>
        </w:tc>
        <w:tc>
          <w:tcPr>
            <w:tcW w:w="1268" w:type="dxa"/>
            <w:tcBorders>
              <w:top w:val="single" w:sz="4" w:space="0" w:color="auto"/>
              <w:left w:val="single" w:sz="4" w:space="0" w:color="auto"/>
              <w:bottom w:val="single" w:sz="4" w:space="0" w:color="auto"/>
              <w:right w:val="single" w:sz="4" w:space="0" w:color="auto"/>
            </w:tcBorders>
            <w:hideMark/>
          </w:tcPr>
          <w:p w14:paraId="6F9F13F9" w14:textId="77777777" w:rsidR="004F2CB1" w:rsidRPr="004F2CB1" w:rsidRDefault="004F2CB1" w:rsidP="004F2CB1">
            <w:pPr>
              <w:spacing w:after="160" w:line="259" w:lineRule="auto"/>
            </w:pPr>
            <w:r w:rsidRPr="004F2CB1">
              <w:t>Target study goal</w:t>
            </w:r>
          </w:p>
        </w:tc>
        <w:tc>
          <w:tcPr>
            <w:tcW w:w="1294" w:type="dxa"/>
            <w:tcBorders>
              <w:top w:val="single" w:sz="4" w:space="0" w:color="auto"/>
              <w:left w:val="single" w:sz="4" w:space="0" w:color="auto"/>
              <w:bottom w:val="single" w:sz="4" w:space="0" w:color="auto"/>
              <w:right w:val="single" w:sz="4" w:space="0" w:color="auto"/>
            </w:tcBorders>
            <w:hideMark/>
          </w:tcPr>
          <w:p w14:paraId="44CE248D" w14:textId="77777777" w:rsidR="004F2CB1" w:rsidRPr="004F2CB1" w:rsidRDefault="004F2CB1" w:rsidP="004F2CB1">
            <w:pPr>
              <w:spacing w:after="160" w:line="259" w:lineRule="auto"/>
            </w:pPr>
            <w:r w:rsidRPr="004F2CB1">
              <w:t>Methodology</w:t>
            </w:r>
          </w:p>
        </w:tc>
      </w:tr>
      <w:tr w:rsidR="004F2CB1" w:rsidRPr="004F2CB1" w14:paraId="42EAA5E1"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16C98B73" w14:textId="77777777" w:rsidR="004F2CB1" w:rsidRPr="004F2CB1" w:rsidRDefault="004F2CB1" w:rsidP="004F2CB1">
            <w:pPr>
              <w:spacing w:after="160" w:line="259" w:lineRule="auto"/>
            </w:pPr>
            <w:r w:rsidRPr="004F2CB1">
              <w:t>1</w:t>
            </w:r>
          </w:p>
        </w:tc>
        <w:tc>
          <w:tcPr>
            <w:tcW w:w="1283" w:type="dxa"/>
            <w:tcBorders>
              <w:top w:val="single" w:sz="4" w:space="0" w:color="auto"/>
              <w:left w:val="single" w:sz="4" w:space="0" w:color="auto"/>
              <w:bottom w:val="single" w:sz="4" w:space="0" w:color="auto"/>
              <w:right w:val="single" w:sz="4" w:space="0" w:color="auto"/>
            </w:tcBorders>
            <w:hideMark/>
          </w:tcPr>
          <w:p w14:paraId="4CF77632" w14:textId="77777777" w:rsidR="004F2CB1" w:rsidRPr="004F2CB1" w:rsidRDefault="004F2CB1" w:rsidP="004F2CB1">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C7E3793" w14:textId="77777777" w:rsidR="004F2CB1" w:rsidRPr="004F2CB1" w:rsidRDefault="004F2CB1" w:rsidP="004F2CB1">
            <w:pPr>
              <w:spacing w:after="160" w:line="259" w:lineRule="auto"/>
            </w:pPr>
            <w:r w:rsidRPr="004F2CB1">
              <w:t>FR1 to FR1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2126F352" w14:textId="77777777" w:rsidR="004F2CB1" w:rsidRPr="004F2CB1" w:rsidRDefault="004F2CB1" w:rsidP="004F2CB1">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E51605C" w14:textId="77777777" w:rsidR="004F2CB1" w:rsidRPr="004F2CB1" w:rsidRDefault="004F2CB1" w:rsidP="004F2CB1">
            <w:pPr>
              <w:spacing w:after="160" w:line="259" w:lineRule="auto"/>
            </w:pPr>
            <w:r w:rsidRPr="004F2CB1">
              <w:t>TBD</w:t>
            </w:r>
          </w:p>
        </w:tc>
      </w:tr>
      <w:tr w:rsidR="004F2CB1" w:rsidRPr="004F2CB1" w14:paraId="3D08540E"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3EEA7757" w14:textId="77777777" w:rsidR="004F2CB1" w:rsidRPr="004F2CB1" w:rsidRDefault="004F2CB1" w:rsidP="004F2CB1">
            <w:pPr>
              <w:spacing w:after="160" w:line="259" w:lineRule="auto"/>
            </w:pPr>
            <w:r w:rsidRPr="004F2CB1">
              <w:t>2</w:t>
            </w:r>
          </w:p>
        </w:tc>
        <w:tc>
          <w:tcPr>
            <w:tcW w:w="1283" w:type="dxa"/>
            <w:tcBorders>
              <w:top w:val="single" w:sz="4" w:space="0" w:color="auto"/>
              <w:left w:val="single" w:sz="4" w:space="0" w:color="auto"/>
              <w:bottom w:val="single" w:sz="4" w:space="0" w:color="auto"/>
              <w:right w:val="single" w:sz="4" w:space="0" w:color="auto"/>
            </w:tcBorders>
            <w:hideMark/>
          </w:tcPr>
          <w:p w14:paraId="43F10CD6" w14:textId="77777777" w:rsidR="004F2CB1" w:rsidRPr="004F2CB1" w:rsidRDefault="004F2CB1" w:rsidP="004F2CB1">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11864B7B" w14:textId="77777777" w:rsidR="004F2CB1" w:rsidRPr="004F2CB1" w:rsidRDefault="004F2CB1" w:rsidP="004F2CB1">
            <w:pPr>
              <w:spacing w:after="160" w:line="259" w:lineRule="auto"/>
            </w:pPr>
            <w:r w:rsidRPr="004F2CB1">
              <w:t>FR1 to FR1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680A6A13" w14:textId="77777777" w:rsidR="004F2CB1" w:rsidRPr="004F2CB1" w:rsidRDefault="004F2CB1" w:rsidP="004F2CB1">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7294442D" w14:textId="77777777" w:rsidR="004F2CB1" w:rsidRPr="004F2CB1" w:rsidRDefault="004F2CB1" w:rsidP="004F2CB1">
            <w:pPr>
              <w:spacing w:after="160" w:line="259" w:lineRule="auto"/>
              <w:rPr>
                <w:vertAlign w:val="superscript"/>
              </w:rPr>
            </w:pPr>
            <w:r w:rsidRPr="004F2CB1">
              <w:t>Intra-cell</w:t>
            </w:r>
          </w:p>
        </w:tc>
      </w:tr>
      <w:tr w:rsidR="004F2CB1" w:rsidRPr="004F2CB1" w14:paraId="2FFC4927"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038D7189" w14:textId="77777777" w:rsidR="004F2CB1" w:rsidRPr="004F2CB1" w:rsidRDefault="004F2CB1" w:rsidP="004F2CB1">
            <w:pPr>
              <w:spacing w:after="160" w:line="259" w:lineRule="auto"/>
            </w:pPr>
            <w:r w:rsidRPr="004F2CB1">
              <w:t>3</w:t>
            </w:r>
          </w:p>
        </w:tc>
        <w:tc>
          <w:tcPr>
            <w:tcW w:w="1283" w:type="dxa"/>
            <w:tcBorders>
              <w:top w:val="single" w:sz="4" w:space="0" w:color="auto"/>
              <w:left w:val="single" w:sz="4" w:space="0" w:color="auto"/>
              <w:bottom w:val="single" w:sz="4" w:space="0" w:color="auto"/>
              <w:right w:val="single" w:sz="4" w:space="0" w:color="auto"/>
            </w:tcBorders>
            <w:hideMark/>
          </w:tcPr>
          <w:p w14:paraId="64493D14" w14:textId="77777777" w:rsidR="004F2CB1" w:rsidRPr="004F2CB1" w:rsidRDefault="004F2CB1" w:rsidP="004F2CB1">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68B91DD3" w14:textId="77777777" w:rsidR="004F2CB1" w:rsidRPr="004F2CB1" w:rsidRDefault="004F2CB1" w:rsidP="004F2CB1">
            <w:pPr>
              <w:spacing w:after="160" w:line="259" w:lineRule="auto"/>
            </w:pPr>
            <w:r w:rsidRPr="004F2CB1">
              <w:t>FR1 to FR1 inter-frequency (frequency domain)</w:t>
            </w:r>
          </w:p>
        </w:tc>
        <w:tc>
          <w:tcPr>
            <w:tcW w:w="1268" w:type="dxa"/>
            <w:tcBorders>
              <w:top w:val="single" w:sz="4" w:space="0" w:color="auto"/>
              <w:left w:val="single" w:sz="4" w:space="0" w:color="auto"/>
              <w:bottom w:val="single" w:sz="4" w:space="0" w:color="auto"/>
              <w:right w:val="single" w:sz="4" w:space="0" w:color="auto"/>
            </w:tcBorders>
            <w:hideMark/>
          </w:tcPr>
          <w:p w14:paraId="20BA27A2" w14:textId="77777777" w:rsidR="004F2CB1" w:rsidRPr="004F2CB1" w:rsidRDefault="004F2CB1" w:rsidP="004F2CB1">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208F2E9F" w14:textId="77777777" w:rsidR="004F2CB1" w:rsidRPr="004F2CB1" w:rsidRDefault="004F2CB1" w:rsidP="004F2CB1">
            <w:pPr>
              <w:spacing w:after="160" w:line="259" w:lineRule="auto"/>
            </w:pPr>
            <w:r w:rsidRPr="004F2CB1">
              <w:t xml:space="preserve">Inter-cell </w:t>
            </w:r>
          </w:p>
        </w:tc>
      </w:tr>
      <w:tr w:rsidR="004F2CB1" w:rsidRPr="004F2CB1" w14:paraId="2BCAEBC3"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7C8F2A44" w14:textId="77777777" w:rsidR="004F2CB1" w:rsidRPr="004F2CB1" w:rsidRDefault="004F2CB1" w:rsidP="004F2CB1">
            <w:pPr>
              <w:spacing w:after="160" w:line="259" w:lineRule="auto"/>
            </w:pPr>
            <w:r w:rsidRPr="004F2CB1">
              <w:t>4</w:t>
            </w:r>
          </w:p>
        </w:tc>
        <w:tc>
          <w:tcPr>
            <w:tcW w:w="1283" w:type="dxa"/>
            <w:tcBorders>
              <w:top w:val="single" w:sz="4" w:space="0" w:color="auto"/>
              <w:left w:val="single" w:sz="4" w:space="0" w:color="auto"/>
              <w:bottom w:val="single" w:sz="4" w:space="0" w:color="auto"/>
              <w:right w:val="single" w:sz="4" w:space="0" w:color="auto"/>
            </w:tcBorders>
            <w:hideMark/>
          </w:tcPr>
          <w:p w14:paraId="1B556F63" w14:textId="77777777" w:rsidR="004F2CB1" w:rsidRPr="004F2CB1" w:rsidRDefault="004F2CB1" w:rsidP="004F2CB1">
            <w:pPr>
              <w:spacing w:after="160" w:line="259" w:lineRule="auto"/>
            </w:pPr>
            <w:r w:rsidRPr="004F2CB1">
              <w:t>High</w:t>
            </w:r>
          </w:p>
        </w:tc>
        <w:tc>
          <w:tcPr>
            <w:tcW w:w="3801" w:type="dxa"/>
            <w:tcBorders>
              <w:top w:val="single" w:sz="4" w:space="0" w:color="auto"/>
              <w:left w:val="single" w:sz="4" w:space="0" w:color="auto"/>
              <w:bottom w:val="single" w:sz="4" w:space="0" w:color="auto"/>
              <w:right w:val="single" w:sz="4" w:space="0" w:color="auto"/>
            </w:tcBorders>
            <w:hideMark/>
          </w:tcPr>
          <w:p w14:paraId="379EE608" w14:textId="77777777" w:rsidR="004F2CB1" w:rsidRPr="004F2CB1" w:rsidRDefault="004F2CB1" w:rsidP="004F2CB1">
            <w:pPr>
              <w:spacing w:after="160" w:line="259" w:lineRule="auto"/>
            </w:pPr>
            <w:r w:rsidRPr="004F2CB1">
              <w:t>FR2 to FR2 intra-frequency temporal domain case A</w:t>
            </w:r>
          </w:p>
        </w:tc>
        <w:tc>
          <w:tcPr>
            <w:tcW w:w="1268" w:type="dxa"/>
            <w:tcBorders>
              <w:top w:val="single" w:sz="4" w:space="0" w:color="auto"/>
              <w:left w:val="single" w:sz="4" w:space="0" w:color="auto"/>
              <w:bottom w:val="single" w:sz="4" w:space="0" w:color="auto"/>
              <w:right w:val="single" w:sz="4" w:space="0" w:color="auto"/>
            </w:tcBorders>
            <w:hideMark/>
          </w:tcPr>
          <w:p w14:paraId="65EB9C2B" w14:textId="77777777" w:rsidR="004F2CB1" w:rsidRPr="004F2CB1" w:rsidRDefault="004F2CB1" w:rsidP="004F2CB1">
            <w:pPr>
              <w:spacing w:after="160" w:line="259" w:lineRule="auto"/>
            </w:pPr>
            <w:r w:rsidRPr="004F2CB1">
              <w:t>2</w:t>
            </w:r>
            <w:r w:rsidRPr="004F2CB1">
              <w:rPr>
                <w:vertAlign w:val="superscript"/>
              </w:rPr>
              <w:t>nd</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1AD3009B" w14:textId="77777777" w:rsidR="004F2CB1" w:rsidRPr="004F2CB1" w:rsidRDefault="004F2CB1" w:rsidP="004F2CB1">
            <w:pPr>
              <w:spacing w:after="160" w:line="259" w:lineRule="auto"/>
            </w:pPr>
            <w:r w:rsidRPr="004F2CB1">
              <w:t>Intra-cell</w:t>
            </w:r>
          </w:p>
        </w:tc>
      </w:tr>
      <w:tr w:rsidR="004F2CB1" w:rsidRPr="004F2CB1" w14:paraId="0E144CB5"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22C36D2F" w14:textId="77777777" w:rsidR="004F2CB1" w:rsidRPr="004F2CB1" w:rsidRDefault="004F2CB1" w:rsidP="004F2CB1">
            <w:pPr>
              <w:spacing w:after="160" w:line="259" w:lineRule="auto"/>
            </w:pPr>
            <w:r w:rsidRPr="004F2CB1">
              <w:t>5</w:t>
            </w:r>
          </w:p>
        </w:tc>
        <w:tc>
          <w:tcPr>
            <w:tcW w:w="1283" w:type="dxa"/>
            <w:tcBorders>
              <w:top w:val="single" w:sz="4" w:space="0" w:color="auto"/>
              <w:left w:val="single" w:sz="4" w:space="0" w:color="auto"/>
              <w:bottom w:val="single" w:sz="4" w:space="0" w:color="auto"/>
              <w:right w:val="single" w:sz="4" w:space="0" w:color="auto"/>
            </w:tcBorders>
            <w:hideMark/>
          </w:tcPr>
          <w:p w14:paraId="3E4079A5" w14:textId="77777777" w:rsidR="004F2CB1" w:rsidRPr="004F2CB1" w:rsidRDefault="004F2CB1" w:rsidP="004F2CB1">
            <w:pPr>
              <w:spacing w:after="160" w:line="259" w:lineRule="auto"/>
            </w:pPr>
            <w:r w:rsidRPr="004F2CB1">
              <w:t>Low</w:t>
            </w:r>
          </w:p>
        </w:tc>
        <w:tc>
          <w:tcPr>
            <w:tcW w:w="3801" w:type="dxa"/>
            <w:tcBorders>
              <w:top w:val="single" w:sz="4" w:space="0" w:color="auto"/>
              <w:left w:val="single" w:sz="4" w:space="0" w:color="auto"/>
              <w:bottom w:val="single" w:sz="4" w:space="0" w:color="auto"/>
              <w:right w:val="single" w:sz="4" w:space="0" w:color="auto"/>
            </w:tcBorders>
            <w:hideMark/>
          </w:tcPr>
          <w:p w14:paraId="4A87730D" w14:textId="77777777" w:rsidR="004F2CB1" w:rsidRPr="004F2CB1" w:rsidRDefault="004F2CB1" w:rsidP="004F2CB1">
            <w:pPr>
              <w:spacing w:after="160" w:line="259" w:lineRule="auto"/>
            </w:pPr>
            <w:r w:rsidRPr="004F2CB1">
              <w:t>FR2 to FR2 intra-frequency temporal domain case B</w:t>
            </w:r>
          </w:p>
        </w:tc>
        <w:tc>
          <w:tcPr>
            <w:tcW w:w="1268" w:type="dxa"/>
            <w:tcBorders>
              <w:top w:val="single" w:sz="4" w:space="0" w:color="auto"/>
              <w:left w:val="single" w:sz="4" w:space="0" w:color="auto"/>
              <w:bottom w:val="single" w:sz="4" w:space="0" w:color="auto"/>
              <w:right w:val="single" w:sz="4" w:space="0" w:color="auto"/>
            </w:tcBorders>
            <w:hideMark/>
          </w:tcPr>
          <w:p w14:paraId="495597D5" w14:textId="77777777" w:rsidR="004F2CB1" w:rsidRPr="004F2CB1" w:rsidRDefault="004F2CB1" w:rsidP="004F2CB1">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73AEA59C" w14:textId="77777777" w:rsidR="004F2CB1" w:rsidRPr="004F2CB1" w:rsidRDefault="004F2CB1" w:rsidP="004F2CB1">
            <w:pPr>
              <w:spacing w:after="160" w:line="259" w:lineRule="auto"/>
            </w:pPr>
            <w:r w:rsidRPr="004F2CB1">
              <w:t>TBD</w:t>
            </w:r>
          </w:p>
        </w:tc>
      </w:tr>
      <w:tr w:rsidR="004F2CB1" w:rsidRPr="004F2CB1" w14:paraId="7BE9C246" w14:textId="77777777" w:rsidTr="004F2CB1">
        <w:trPr>
          <w:jc w:val="center"/>
        </w:trPr>
        <w:tc>
          <w:tcPr>
            <w:tcW w:w="1148" w:type="dxa"/>
            <w:tcBorders>
              <w:top w:val="single" w:sz="4" w:space="0" w:color="auto"/>
              <w:left w:val="single" w:sz="4" w:space="0" w:color="auto"/>
              <w:bottom w:val="single" w:sz="4" w:space="0" w:color="auto"/>
              <w:right w:val="single" w:sz="4" w:space="0" w:color="auto"/>
            </w:tcBorders>
            <w:hideMark/>
          </w:tcPr>
          <w:p w14:paraId="3BCF791F" w14:textId="77777777" w:rsidR="004F2CB1" w:rsidRPr="004F2CB1" w:rsidRDefault="004F2CB1" w:rsidP="004F2CB1">
            <w:pPr>
              <w:spacing w:after="160" w:line="259" w:lineRule="auto"/>
            </w:pPr>
            <w:r w:rsidRPr="004F2CB1">
              <w:t>6</w:t>
            </w:r>
          </w:p>
        </w:tc>
        <w:tc>
          <w:tcPr>
            <w:tcW w:w="1283" w:type="dxa"/>
            <w:tcBorders>
              <w:top w:val="single" w:sz="4" w:space="0" w:color="auto"/>
              <w:left w:val="single" w:sz="4" w:space="0" w:color="auto"/>
              <w:bottom w:val="single" w:sz="4" w:space="0" w:color="auto"/>
              <w:right w:val="single" w:sz="4" w:space="0" w:color="auto"/>
            </w:tcBorders>
            <w:hideMark/>
          </w:tcPr>
          <w:p w14:paraId="21666B09" w14:textId="77777777" w:rsidR="004F2CB1" w:rsidRPr="004F2CB1" w:rsidRDefault="004F2CB1" w:rsidP="004F2CB1">
            <w:pPr>
              <w:spacing w:after="160" w:line="259" w:lineRule="auto"/>
            </w:pPr>
            <w:r w:rsidRPr="004F2CB1">
              <w:t>Middle</w:t>
            </w:r>
          </w:p>
        </w:tc>
        <w:tc>
          <w:tcPr>
            <w:tcW w:w="3801" w:type="dxa"/>
            <w:tcBorders>
              <w:top w:val="single" w:sz="4" w:space="0" w:color="auto"/>
              <w:left w:val="single" w:sz="4" w:space="0" w:color="auto"/>
              <w:bottom w:val="single" w:sz="4" w:space="0" w:color="auto"/>
              <w:right w:val="single" w:sz="4" w:space="0" w:color="auto"/>
            </w:tcBorders>
            <w:hideMark/>
          </w:tcPr>
          <w:p w14:paraId="71250AC3" w14:textId="77777777" w:rsidR="004F2CB1" w:rsidRPr="004F2CB1" w:rsidRDefault="004F2CB1" w:rsidP="004F2CB1">
            <w:pPr>
              <w:spacing w:after="160" w:line="259" w:lineRule="auto"/>
            </w:pPr>
            <w:r w:rsidRPr="004F2CB1">
              <w:t>FR2 to FR2 intra-frequency spatial domain</w:t>
            </w:r>
          </w:p>
        </w:tc>
        <w:tc>
          <w:tcPr>
            <w:tcW w:w="1268" w:type="dxa"/>
            <w:tcBorders>
              <w:top w:val="single" w:sz="4" w:space="0" w:color="auto"/>
              <w:left w:val="single" w:sz="4" w:space="0" w:color="auto"/>
              <w:bottom w:val="single" w:sz="4" w:space="0" w:color="auto"/>
              <w:right w:val="single" w:sz="4" w:space="0" w:color="auto"/>
            </w:tcBorders>
            <w:hideMark/>
          </w:tcPr>
          <w:p w14:paraId="351ADA85" w14:textId="77777777" w:rsidR="004F2CB1" w:rsidRPr="004F2CB1" w:rsidRDefault="004F2CB1" w:rsidP="004F2CB1">
            <w:pPr>
              <w:spacing w:after="160" w:line="259" w:lineRule="auto"/>
            </w:pPr>
            <w:r w:rsidRPr="004F2CB1">
              <w:t>1</w:t>
            </w:r>
            <w:r w:rsidRPr="004F2CB1">
              <w:rPr>
                <w:vertAlign w:val="superscript"/>
              </w:rPr>
              <w:t>st</w:t>
            </w:r>
            <w:r w:rsidRPr="004F2CB1">
              <w:t xml:space="preserve"> goal</w:t>
            </w:r>
          </w:p>
        </w:tc>
        <w:tc>
          <w:tcPr>
            <w:tcW w:w="1294" w:type="dxa"/>
            <w:tcBorders>
              <w:top w:val="single" w:sz="4" w:space="0" w:color="auto"/>
              <w:left w:val="single" w:sz="4" w:space="0" w:color="auto"/>
              <w:bottom w:val="single" w:sz="4" w:space="0" w:color="auto"/>
              <w:right w:val="single" w:sz="4" w:space="0" w:color="auto"/>
            </w:tcBorders>
            <w:hideMark/>
          </w:tcPr>
          <w:p w14:paraId="623DE792" w14:textId="77777777" w:rsidR="004F2CB1" w:rsidRPr="004F2CB1" w:rsidRDefault="004F2CB1" w:rsidP="004F2CB1">
            <w:pPr>
              <w:spacing w:after="160" w:line="259" w:lineRule="auto"/>
            </w:pPr>
            <w:r w:rsidRPr="004F2CB1">
              <w:t>Intra-cell</w:t>
            </w:r>
          </w:p>
        </w:tc>
      </w:tr>
    </w:tbl>
    <w:p w14:paraId="6702BEF1" w14:textId="77777777" w:rsidR="001542EA" w:rsidRDefault="001542EA" w:rsidP="007F03FE">
      <w:pPr>
        <w:rPr>
          <w:lang w:val="en-US"/>
        </w:rPr>
      </w:pPr>
    </w:p>
    <w:p w14:paraId="04D8DE6F" w14:textId="7A371B33" w:rsidR="009D406E" w:rsidRPr="007F03FE" w:rsidRDefault="00C607D5" w:rsidP="008C4988">
      <w:pPr>
        <w:pStyle w:val="RAN4H3"/>
        <w:numPr>
          <w:ilvl w:val="3"/>
          <w:numId w:val="17"/>
        </w:numPr>
        <w:rPr>
          <w:lang w:val="en-US"/>
        </w:rPr>
      </w:pPr>
      <w:r>
        <w:rPr>
          <w:lang w:val="en-US"/>
        </w:rPr>
        <w:t>AI/ML Measurement Prediction Based</w:t>
      </w:r>
      <w:r w:rsidR="00101091">
        <w:rPr>
          <w:lang w:val="en-US"/>
        </w:rPr>
        <w:t xml:space="preserve"> Measurement Reduction</w:t>
      </w:r>
      <w:r w:rsidR="00FB5615">
        <w:rPr>
          <w:lang w:val="en-US"/>
        </w:rPr>
        <w:t xml:space="preserve"> (UE-Side</w:t>
      </w:r>
      <w:r w:rsidR="002D2502">
        <w:rPr>
          <w:lang w:val="en-US"/>
        </w:rPr>
        <w:t xml:space="preserve">, </w:t>
      </w:r>
      <w:r w:rsidR="003A2F93">
        <w:rPr>
          <w:lang w:val="en-US"/>
        </w:rPr>
        <w:t>Study goal</w:t>
      </w:r>
      <w:r w:rsidR="002D2502">
        <w:rPr>
          <w:lang w:val="en-US"/>
        </w:rPr>
        <w:t xml:space="preserve"> 1</w:t>
      </w:r>
      <w:r w:rsidR="00FB5615">
        <w:rPr>
          <w:lang w:val="en-US"/>
        </w:rPr>
        <w:t>)</w:t>
      </w:r>
    </w:p>
    <w:p w14:paraId="36056C26" w14:textId="0CAE399A" w:rsidR="00F679D0" w:rsidRDefault="004D0544" w:rsidP="00F679D0">
      <w:pPr>
        <w:rPr>
          <w:lang w:val="en-US"/>
        </w:rPr>
      </w:pPr>
      <w:r>
        <w:rPr>
          <w:lang w:val="en-US"/>
        </w:rPr>
        <w:t xml:space="preserve">To avoid </w:t>
      </w:r>
      <w:r w:rsidR="00B57526">
        <w:rPr>
          <w:lang w:val="en-US"/>
        </w:rPr>
        <w:t>additional</w:t>
      </w:r>
      <w:r w:rsidR="003701A1">
        <w:rPr>
          <w:lang w:val="en-US"/>
        </w:rPr>
        <w:t xml:space="preserve"> complexity</w:t>
      </w:r>
      <w:r w:rsidR="0053477F">
        <w:rPr>
          <w:lang w:val="en-US"/>
        </w:rPr>
        <w:t xml:space="preserve">, i.e., in the design of new reporting </w:t>
      </w:r>
      <w:r w:rsidR="00734A24">
        <w:rPr>
          <w:lang w:val="en-US"/>
        </w:rPr>
        <w:t>mechanisms</w:t>
      </w:r>
      <w:r w:rsidR="0053477F">
        <w:rPr>
          <w:lang w:val="en-US"/>
        </w:rPr>
        <w:t>,</w:t>
      </w:r>
      <w:r w:rsidR="003701A1">
        <w:rPr>
          <w:lang w:val="en-US"/>
        </w:rPr>
        <w:t xml:space="preserve"> in</w:t>
      </w:r>
      <w:r w:rsidR="00B047FF">
        <w:rPr>
          <w:lang w:val="en-US"/>
        </w:rPr>
        <w:t xml:space="preserve"> the 1</w:t>
      </w:r>
      <w:r w:rsidR="00B047FF" w:rsidRPr="00B047FF">
        <w:rPr>
          <w:vertAlign w:val="superscript"/>
          <w:lang w:val="en-US"/>
        </w:rPr>
        <w:t>st</w:t>
      </w:r>
      <w:r w:rsidR="00B047FF">
        <w:rPr>
          <w:lang w:val="en-US"/>
        </w:rPr>
        <w:t xml:space="preserve"> goal of measurement reduction</w:t>
      </w:r>
      <w:r w:rsidR="009C64C6">
        <w:rPr>
          <w:lang w:val="en-US"/>
        </w:rPr>
        <w:t xml:space="preserve">, the network </w:t>
      </w:r>
      <w:r w:rsidR="00734A24">
        <w:rPr>
          <w:lang w:val="en-US"/>
        </w:rPr>
        <w:t>is expected</w:t>
      </w:r>
      <w:r w:rsidR="009C64C6">
        <w:rPr>
          <w:lang w:val="en-US"/>
        </w:rPr>
        <w:t xml:space="preserve"> to use the </w:t>
      </w:r>
      <w:r w:rsidR="00147758">
        <w:rPr>
          <w:lang w:val="en-US"/>
        </w:rPr>
        <w:t xml:space="preserve">predicted measurements reported by a UE, or measurements derived from predicted and measured values, </w:t>
      </w:r>
      <w:r w:rsidR="00207539">
        <w:rPr>
          <w:lang w:val="en-US"/>
        </w:rPr>
        <w:t xml:space="preserve">as it uses the </w:t>
      </w:r>
      <w:r w:rsidR="003701A1">
        <w:rPr>
          <w:lang w:val="en-US"/>
        </w:rPr>
        <w:t>current</w:t>
      </w:r>
      <w:r w:rsidR="00207539">
        <w:rPr>
          <w:lang w:val="en-US"/>
        </w:rPr>
        <w:t xml:space="preserve"> measurements</w:t>
      </w:r>
      <w:r w:rsidR="00086EC2">
        <w:rPr>
          <w:lang w:val="en-US"/>
        </w:rPr>
        <w:t xml:space="preserve"> reports</w:t>
      </w:r>
      <w:r w:rsidR="00207539">
        <w:rPr>
          <w:lang w:val="en-US"/>
        </w:rPr>
        <w:t xml:space="preserve">. </w:t>
      </w:r>
      <w:r w:rsidR="009C2E6D">
        <w:rPr>
          <w:lang w:val="en-US"/>
        </w:rPr>
        <w:t xml:space="preserve">Requirements </w:t>
      </w:r>
      <w:r w:rsidR="00A17A04">
        <w:rPr>
          <w:lang w:val="en-US"/>
        </w:rPr>
        <w:t>for the accuracy of predicted measurements may follow the requirements for baseline measurements, but RAN4 should study if there are potentially new or updated requirements when AI/ML-based predicted measurements are reported for measurement reduction purpose.</w:t>
      </w:r>
    </w:p>
    <w:p w14:paraId="5BC8CF4A" w14:textId="77777777" w:rsidR="00BF0B4E" w:rsidRDefault="008377FF" w:rsidP="00BF0B4E">
      <w:pPr>
        <w:keepNext/>
      </w:pPr>
      <w:r w:rsidRPr="0052655C">
        <w:rPr>
          <w:noProof/>
        </w:rPr>
        <w:lastRenderedPageBreak/>
        <w:drawing>
          <wp:inline distT="0" distB="0" distL="0" distR="0" wp14:anchorId="23CAC30F" wp14:editId="34A9D936">
            <wp:extent cx="5642166" cy="2775481"/>
            <wp:effectExtent l="0" t="0" r="0" b="0"/>
            <wp:docPr id="1026" name="Picture 2">
              <a:extLst xmlns:a="http://schemas.openxmlformats.org/drawingml/2006/main">
                <a:ext uri="{FF2B5EF4-FFF2-40B4-BE49-F238E27FC236}">
                  <a16:creationId xmlns:a16="http://schemas.microsoft.com/office/drawing/2014/main" id="{44F7CF6F-523D-C6C2-F7E3-70D8DE7C370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6" name="Picture 2">
                      <a:extLst>
                        <a:ext uri="{FF2B5EF4-FFF2-40B4-BE49-F238E27FC236}">
                          <a16:creationId xmlns:a16="http://schemas.microsoft.com/office/drawing/2014/main" id="{44F7CF6F-523D-C6C2-F7E3-70D8DE7C3704}"/>
                        </a:ext>
                      </a:extLst>
                    </pic:cNvPr>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642166" cy="277548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7215BFEB" w14:textId="06CF97EB" w:rsidR="00BF0B4E" w:rsidRDefault="00BF0B4E" w:rsidP="00BF0B4E">
      <w:pPr>
        <w:pStyle w:val="Caption"/>
        <w:rPr>
          <w:lang w:val="en-US"/>
        </w:rPr>
      </w:pPr>
      <w:bookmarkStart w:id="8" w:name="_Ref175823482"/>
      <w:r>
        <w:t xml:space="preserve">Figure </w:t>
      </w:r>
      <w:r>
        <w:fldChar w:fldCharType="begin"/>
      </w:r>
      <w:r>
        <w:instrText xml:space="preserve"> SEQ Figure \* ARABIC </w:instrText>
      </w:r>
      <w:r>
        <w:fldChar w:fldCharType="separate"/>
      </w:r>
      <w:r w:rsidR="00E35CE6">
        <w:rPr>
          <w:noProof/>
        </w:rPr>
        <w:t>2</w:t>
      </w:r>
      <w:r>
        <w:fldChar w:fldCharType="end"/>
      </w:r>
      <w:bookmarkEnd w:id="8"/>
      <w:r>
        <w:t xml:space="preserve">: </w:t>
      </w:r>
      <w:r w:rsidRPr="00480752">
        <w:t>3GPP TS 38.300 Measurement Model</w:t>
      </w:r>
    </w:p>
    <w:p w14:paraId="0B5141A5" w14:textId="47709448" w:rsidR="000B2D32" w:rsidRDefault="000B2D32" w:rsidP="00BF0B4E">
      <w:pPr>
        <w:pStyle w:val="Caption"/>
        <w:jc w:val="left"/>
      </w:pPr>
    </w:p>
    <w:p w14:paraId="6C45D3A2" w14:textId="7A4FC854" w:rsidR="00DC60E8" w:rsidRDefault="00C0634E" w:rsidP="00F679D0">
      <w:pPr>
        <w:rPr>
          <w:lang w:val="en-US"/>
        </w:rPr>
      </w:pPr>
      <w:r>
        <w:rPr>
          <w:lang w:val="en-US"/>
        </w:rPr>
        <w:t>As shown in</w:t>
      </w:r>
      <w:r w:rsidR="005C5EC5">
        <w:rPr>
          <w:lang w:val="en-US"/>
        </w:rPr>
        <w:t xml:space="preserve"> </w:t>
      </w:r>
      <w:r w:rsidR="005C5EC5">
        <w:rPr>
          <w:lang w:val="en-US"/>
        </w:rPr>
        <w:fldChar w:fldCharType="begin"/>
      </w:r>
      <w:r w:rsidR="005C5EC5">
        <w:rPr>
          <w:lang w:val="en-US"/>
        </w:rPr>
        <w:instrText xml:space="preserve"> REF _Ref175823482 \h </w:instrText>
      </w:r>
      <w:r w:rsidR="005C5EC5">
        <w:rPr>
          <w:lang w:val="en-US"/>
        </w:rPr>
      </w:r>
      <w:r w:rsidR="005C5EC5">
        <w:rPr>
          <w:lang w:val="en-US"/>
        </w:rPr>
        <w:fldChar w:fldCharType="separate"/>
      </w:r>
      <w:r w:rsidR="005C5EC5">
        <w:t xml:space="preserve">Figure </w:t>
      </w:r>
      <w:r w:rsidR="005C5EC5">
        <w:rPr>
          <w:noProof/>
        </w:rPr>
        <w:t>2</w:t>
      </w:r>
      <w:r w:rsidR="005C5EC5">
        <w:rPr>
          <w:lang w:val="en-US"/>
        </w:rPr>
        <w:fldChar w:fldCharType="end"/>
      </w:r>
      <w:r>
        <w:rPr>
          <w:lang w:val="en-US"/>
        </w:rPr>
        <w:t>, t</w:t>
      </w:r>
      <w:r w:rsidR="00DC60E8">
        <w:rPr>
          <w:lang w:val="en-US"/>
        </w:rPr>
        <w:t xml:space="preserve">he </w:t>
      </w:r>
      <w:r w:rsidR="00D549F4">
        <w:rPr>
          <w:lang w:val="en-US"/>
        </w:rPr>
        <w:t xml:space="preserve">reported </w:t>
      </w:r>
      <w:r w:rsidR="00DC60E8">
        <w:rPr>
          <w:lang w:val="en-US"/>
        </w:rPr>
        <w:t>predicted measurements</w:t>
      </w:r>
      <w:r w:rsidR="00FD5AA8">
        <w:rPr>
          <w:lang w:val="en-US"/>
        </w:rPr>
        <w:t xml:space="preserve"> or measurements derived from </w:t>
      </w:r>
      <w:r w:rsidR="00E25DE4">
        <w:rPr>
          <w:lang w:val="en-US"/>
        </w:rPr>
        <w:t>predictions</w:t>
      </w:r>
      <w:r w:rsidR="00DC60E8">
        <w:rPr>
          <w:lang w:val="en-US"/>
        </w:rPr>
        <w:t xml:space="preserve"> may include: </w:t>
      </w:r>
    </w:p>
    <w:p w14:paraId="00145771" w14:textId="78D0392B" w:rsidR="00DC60E8" w:rsidRDefault="00DC60E8" w:rsidP="00DC60E8">
      <w:pPr>
        <w:pStyle w:val="ListParagraph"/>
        <w:numPr>
          <w:ilvl w:val="0"/>
          <w:numId w:val="31"/>
        </w:numPr>
        <w:rPr>
          <w:lang w:val="en-US"/>
        </w:rPr>
      </w:pPr>
      <w:r>
        <w:rPr>
          <w:lang w:val="en-US"/>
        </w:rPr>
        <w:t>Beam-level layer-1 filtered measurements</w:t>
      </w:r>
      <w:r w:rsidR="00C0634E">
        <w:rPr>
          <w:lang w:val="en-US"/>
        </w:rPr>
        <w:t xml:space="preserve"> (A</w:t>
      </w:r>
      <w:r w:rsidR="00C0634E" w:rsidRPr="00C0634E">
        <w:rPr>
          <w:vertAlign w:val="superscript"/>
          <w:lang w:val="en-US"/>
        </w:rPr>
        <w:t>1</w:t>
      </w:r>
      <w:r w:rsidR="00C0634E">
        <w:rPr>
          <w:lang w:val="en-US"/>
        </w:rPr>
        <w:t>)</w:t>
      </w:r>
    </w:p>
    <w:p w14:paraId="700F3203" w14:textId="4548A0F1" w:rsidR="00DC60E8" w:rsidRDefault="00DC60E8" w:rsidP="00DC60E8">
      <w:pPr>
        <w:pStyle w:val="ListParagraph"/>
        <w:numPr>
          <w:ilvl w:val="0"/>
          <w:numId w:val="31"/>
        </w:numPr>
        <w:rPr>
          <w:lang w:val="en-US"/>
        </w:rPr>
      </w:pPr>
      <w:r>
        <w:rPr>
          <w:lang w:val="en-US"/>
        </w:rPr>
        <w:t xml:space="preserve">Cell-level </w:t>
      </w:r>
      <w:r w:rsidR="00D549F4">
        <w:rPr>
          <w:lang w:val="en-US"/>
        </w:rPr>
        <w:t>layer-3 filtered measurements</w:t>
      </w:r>
      <w:r w:rsidR="00C0634E">
        <w:rPr>
          <w:lang w:val="en-US"/>
        </w:rPr>
        <w:t xml:space="preserve"> (D)</w:t>
      </w:r>
    </w:p>
    <w:p w14:paraId="2D332B5E" w14:textId="3A3C3C4C" w:rsidR="00D549F4" w:rsidRDefault="00D549F4" w:rsidP="00DC60E8">
      <w:pPr>
        <w:pStyle w:val="ListParagraph"/>
        <w:numPr>
          <w:ilvl w:val="0"/>
          <w:numId w:val="31"/>
        </w:numPr>
        <w:rPr>
          <w:lang w:val="en-US"/>
        </w:rPr>
      </w:pPr>
      <w:r>
        <w:rPr>
          <w:lang w:val="en-US"/>
        </w:rPr>
        <w:t>Beam-level layer-3 filtered measurements</w:t>
      </w:r>
      <w:r w:rsidR="00C0634E">
        <w:rPr>
          <w:lang w:val="en-US"/>
        </w:rPr>
        <w:t xml:space="preserve"> (F)</w:t>
      </w:r>
    </w:p>
    <w:p w14:paraId="2F05D1B2" w14:textId="60BBA0BB" w:rsidR="008924D5" w:rsidRDefault="008924D5" w:rsidP="00B34877">
      <w:pPr>
        <w:pStyle w:val="RAN4observation0"/>
        <w:rPr>
          <w:lang w:val="en-US"/>
        </w:rPr>
      </w:pPr>
      <w:bookmarkStart w:id="9" w:name="_Toc175913608"/>
      <w:r>
        <w:rPr>
          <w:lang w:val="en-US"/>
        </w:rPr>
        <w:t xml:space="preserve">RAN4 </w:t>
      </w:r>
      <w:r w:rsidR="00A1091A">
        <w:rPr>
          <w:lang w:val="en-US"/>
        </w:rPr>
        <w:t>will need to</w:t>
      </w:r>
      <w:r>
        <w:rPr>
          <w:lang w:val="en-US"/>
        </w:rPr>
        <w:t xml:space="preserve"> study if there are potentially new or </w:t>
      </w:r>
      <w:r w:rsidR="006D13B5">
        <w:rPr>
          <w:lang w:val="en-US"/>
        </w:rPr>
        <w:t>impacted</w:t>
      </w:r>
      <w:r>
        <w:rPr>
          <w:lang w:val="en-US"/>
        </w:rPr>
        <w:t xml:space="preserve"> requirements </w:t>
      </w:r>
      <w:r w:rsidR="005D539F">
        <w:rPr>
          <w:lang w:val="en-US"/>
        </w:rPr>
        <w:t>for</w:t>
      </w:r>
      <w:r>
        <w:rPr>
          <w:lang w:val="en-US"/>
        </w:rPr>
        <w:t xml:space="preserve"> AI/ML-based predicted</w:t>
      </w:r>
      <w:r w:rsidR="004075F1">
        <w:rPr>
          <w:lang w:val="en-US"/>
        </w:rPr>
        <w:t xml:space="preserve"> </w:t>
      </w:r>
      <w:r w:rsidR="00A8630D">
        <w:rPr>
          <w:lang w:val="en-US"/>
        </w:rPr>
        <w:t>beam level L1/L3-filtered or cell-level L3-filtered measurements</w:t>
      </w:r>
      <w:r w:rsidR="00A8630D" w:rsidRPr="00B34877">
        <w:rPr>
          <w:lang w:val="en-US"/>
        </w:rPr>
        <w:t xml:space="preserve"> </w:t>
      </w:r>
      <w:r w:rsidR="00B34877" w:rsidRPr="00B34877">
        <w:rPr>
          <w:lang w:val="en-US"/>
        </w:rPr>
        <w:t>for measurement reduction purpose</w:t>
      </w:r>
      <w:r>
        <w:rPr>
          <w:lang w:val="en-US"/>
        </w:rPr>
        <w:t>.</w:t>
      </w:r>
      <w:bookmarkEnd w:id="9"/>
    </w:p>
    <w:p w14:paraId="4C78F6B2" w14:textId="77777777" w:rsidR="008B2896" w:rsidRDefault="008B2896" w:rsidP="00F679D0">
      <w:pPr>
        <w:rPr>
          <w:lang w:val="en-US"/>
        </w:rPr>
      </w:pPr>
    </w:p>
    <w:p w14:paraId="6C6C217A" w14:textId="15B57824" w:rsidR="00EF1379" w:rsidRDefault="00EF1379" w:rsidP="00F679D0">
      <w:pPr>
        <w:rPr>
          <w:lang w:val="en-US"/>
        </w:rPr>
      </w:pPr>
      <w:r>
        <w:rPr>
          <w:lang w:val="en-US"/>
        </w:rPr>
        <w:t xml:space="preserve">Two alternative </w:t>
      </w:r>
      <w:r w:rsidR="00C811BB">
        <w:rPr>
          <w:lang w:val="en-US"/>
        </w:rPr>
        <w:t>methods for measurement reduction have been identified:</w:t>
      </w:r>
    </w:p>
    <w:p w14:paraId="494018C8" w14:textId="7E8B637E" w:rsidR="00C811BB" w:rsidRDefault="00C811BB" w:rsidP="00C811BB">
      <w:pPr>
        <w:pStyle w:val="ListParagraph"/>
        <w:numPr>
          <w:ilvl w:val="0"/>
          <w:numId w:val="30"/>
        </w:numPr>
        <w:rPr>
          <w:lang w:val="en-US"/>
        </w:rPr>
      </w:pPr>
      <w:r>
        <w:rPr>
          <w:lang w:val="en-US"/>
        </w:rPr>
        <w:t xml:space="preserve">Spatial: </w:t>
      </w:r>
      <w:r w:rsidR="00895262">
        <w:rPr>
          <w:lang w:val="en-US"/>
        </w:rPr>
        <w:t>when</w:t>
      </w:r>
      <w:r w:rsidR="00BC1AF4">
        <w:rPr>
          <w:lang w:val="en-US"/>
        </w:rPr>
        <w:t xml:space="preserve"> UE is not</w:t>
      </w:r>
      <w:r>
        <w:rPr>
          <w:lang w:val="en-US"/>
        </w:rPr>
        <w:t xml:space="preserve"> </w:t>
      </w:r>
      <w:r w:rsidR="00BC1AF4">
        <w:rPr>
          <w:lang w:val="en-US"/>
        </w:rPr>
        <w:t>measuring</w:t>
      </w:r>
      <w:r>
        <w:rPr>
          <w:lang w:val="en-US"/>
        </w:rPr>
        <w:t xml:space="preserve"> every cell and/or beam</w:t>
      </w:r>
    </w:p>
    <w:p w14:paraId="309873AC" w14:textId="1DEFD813" w:rsidR="00C811BB" w:rsidRDefault="00C811BB" w:rsidP="00C811BB">
      <w:pPr>
        <w:pStyle w:val="ListParagraph"/>
        <w:numPr>
          <w:ilvl w:val="0"/>
          <w:numId w:val="30"/>
        </w:numPr>
        <w:rPr>
          <w:lang w:val="en-US"/>
        </w:rPr>
      </w:pPr>
      <w:r>
        <w:rPr>
          <w:lang w:val="en-US"/>
        </w:rPr>
        <w:t>Temporal</w:t>
      </w:r>
      <w:r w:rsidR="00402BA1">
        <w:rPr>
          <w:lang w:val="en-US"/>
        </w:rPr>
        <w:t xml:space="preserve">: </w:t>
      </w:r>
      <w:r w:rsidR="005A1EAE">
        <w:rPr>
          <w:lang w:val="en-US"/>
        </w:rPr>
        <w:t>when UE may skip some of the</w:t>
      </w:r>
      <w:r w:rsidR="00402BA1">
        <w:rPr>
          <w:lang w:val="en-US"/>
        </w:rPr>
        <w:t xml:space="preserve"> measurement time steps</w:t>
      </w:r>
    </w:p>
    <w:p w14:paraId="34D49667" w14:textId="24B61CDC" w:rsidR="00E72E74" w:rsidRDefault="00E72E74" w:rsidP="00E72E74">
      <w:pPr>
        <w:rPr>
          <w:lang w:val="en-US"/>
        </w:rPr>
      </w:pPr>
      <w:r>
        <w:rPr>
          <w:lang w:val="en-US"/>
        </w:rPr>
        <w:t xml:space="preserve">In both approaches, either the skipped measurements or measurements derived </w:t>
      </w:r>
      <w:r w:rsidR="00C44000">
        <w:rPr>
          <w:lang w:val="en-US"/>
        </w:rPr>
        <w:t xml:space="preserve">both </w:t>
      </w:r>
      <w:r>
        <w:rPr>
          <w:lang w:val="en-US"/>
        </w:rPr>
        <w:t>from skipped</w:t>
      </w:r>
      <w:r w:rsidR="00877800">
        <w:rPr>
          <w:lang w:val="en-US"/>
        </w:rPr>
        <w:t xml:space="preserve"> </w:t>
      </w:r>
      <w:r>
        <w:rPr>
          <w:lang w:val="en-US"/>
        </w:rPr>
        <w:t xml:space="preserve">and </w:t>
      </w:r>
      <w:r w:rsidR="00C44000">
        <w:rPr>
          <w:lang w:val="en-US"/>
        </w:rPr>
        <w:t xml:space="preserve">actually </w:t>
      </w:r>
      <w:r>
        <w:rPr>
          <w:lang w:val="en-US"/>
        </w:rPr>
        <w:t>taken measurements are predicted with AI/ML</w:t>
      </w:r>
      <w:r w:rsidR="00BD2087">
        <w:rPr>
          <w:lang w:val="en-US"/>
        </w:rPr>
        <w:t xml:space="preserve">. Temporal and spatial </w:t>
      </w:r>
      <w:r w:rsidR="00AD5A2B">
        <w:rPr>
          <w:lang w:val="en-US"/>
        </w:rPr>
        <w:t xml:space="preserve">measurement </w:t>
      </w:r>
      <w:r w:rsidR="00BD2087">
        <w:rPr>
          <w:lang w:val="en-US"/>
        </w:rPr>
        <w:t>reduction may be also combined.</w:t>
      </w:r>
      <w:r w:rsidR="00717513">
        <w:rPr>
          <w:lang w:val="en-US"/>
        </w:rPr>
        <w:t xml:space="preserve"> RAN2 signaling may be required to coordinate the measurement reduction </w:t>
      </w:r>
      <w:r w:rsidR="3361E093" w:rsidRPr="6C974EBD">
        <w:rPr>
          <w:lang w:val="en-US"/>
        </w:rPr>
        <w:t>patterns</w:t>
      </w:r>
      <w:r w:rsidR="00717513">
        <w:rPr>
          <w:lang w:val="en-US"/>
        </w:rPr>
        <w:t xml:space="preserve"> between the UE and the network. </w:t>
      </w:r>
    </w:p>
    <w:p w14:paraId="372EB194" w14:textId="39FC323C" w:rsidR="00C72063" w:rsidRDefault="00052C5A" w:rsidP="00C72063">
      <w:pPr>
        <w:pStyle w:val="RAN4observation0"/>
        <w:rPr>
          <w:lang w:val="en-US"/>
        </w:rPr>
      </w:pPr>
      <w:bookmarkStart w:id="10" w:name="_Toc175913609"/>
      <w:r>
        <w:rPr>
          <w:lang w:val="en-US"/>
        </w:rPr>
        <w:t xml:space="preserve">RAN4 will need to study </w:t>
      </w:r>
      <w:r w:rsidR="00026E32">
        <w:rPr>
          <w:lang w:val="en-US"/>
        </w:rPr>
        <w:t>the impacts of the measurement reduction patterns</w:t>
      </w:r>
      <w:r w:rsidR="00D51F71">
        <w:rPr>
          <w:lang w:val="en-US"/>
        </w:rPr>
        <w:t>,</w:t>
      </w:r>
      <w:r w:rsidR="00201419">
        <w:rPr>
          <w:lang w:val="en-US"/>
        </w:rPr>
        <w:t xml:space="preserve"> </w:t>
      </w:r>
      <w:r w:rsidR="00026E32">
        <w:rPr>
          <w:lang w:val="en-US"/>
        </w:rPr>
        <w:t xml:space="preserve">and configurations </w:t>
      </w:r>
      <w:r w:rsidR="00D51F71">
        <w:rPr>
          <w:lang w:val="en-US"/>
        </w:rPr>
        <w:t>on the existing requirements</w:t>
      </w:r>
      <w:r w:rsidR="00201419">
        <w:rPr>
          <w:lang w:val="en-US"/>
        </w:rPr>
        <w:t xml:space="preserve"> following RAN2 agreements</w:t>
      </w:r>
      <w:r w:rsidR="00D51F71">
        <w:rPr>
          <w:lang w:val="en-US"/>
        </w:rPr>
        <w:t>.</w:t>
      </w:r>
      <w:bookmarkEnd w:id="10"/>
    </w:p>
    <w:p w14:paraId="53B9D55D" w14:textId="77777777" w:rsidR="00201419" w:rsidRDefault="00201419" w:rsidP="00E72E74">
      <w:pPr>
        <w:rPr>
          <w:lang w:val="en-US"/>
        </w:rPr>
      </w:pPr>
    </w:p>
    <w:p w14:paraId="3251F5FB" w14:textId="30E663FA" w:rsidR="00717513" w:rsidRDefault="0069083E" w:rsidP="00E72E74">
      <w:pPr>
        <w:rPr>
          <w:lang w:val="en-US"/>
        </w:rPr>
      </w:pPr>
      <w:r>
        <w:rPr>
          <w:lang w:val="en-US"/>
        </w:rPr>
        <w:t xml:space="preserve">An additional use case in the inter-cell mobility measurement reduction is </w:t>
      </w:r>
      <w:r w:rsidR="005776BA">
        <w:rPr>
          <w:lang w:val="en-US"/>
        </w:rPr>
        <w:t>inter-frequency measurement prediction</w:t>
      </w:r>
      <w:r w:rsidR="00FF3102">
        <w:rPr>
          <w:lang w:val="en-US"/>
        </w:rPr>
        <w:t>, in which the set of measured or predicted cells or beams may include cell or beams from different frequency layers. It can be used to reduce the required inter-frequency measurements a UE needs to take</w:t>
      </w:r>
      <w:r w:rsidR="0018526D">
        <w:rPr>
          <w:lang w:val="en-US"/>
        </w:rPr>
        <w:t xml:space="preserve">, which in turn can reduce the number of measurement gaps that the UE needs to be configured with. </w:t>
      </w:r>
      <w:r w:rsidR="0042216A">
        <w:rPr>
          <w:lang w:val="en-US"/>
        </w:rPr>
        <w:t xml:space="preserve">Reducing </w:t>
      </w:r>
      <w:r w:rsidR="38636085" w:rsidRPr="6C974EBD">
        <w:rPr>
          <w:lang w:val="en-US"/>
        </w:rPr>
        <w:t>measurement</w:t>
      </w:r>
      <w:r w:rsidR="0042216A">
        <w:rPr>
          <w:lang w:val="en-US"/>
        </w:rPr>
        <w:t xml:space="preserve"> gaps can improve the data throughput and reduce the latency. </w:t>
      </w:r>
      <w:r w:rsidR="00522E94">
        <w:rPr>
          <w:lang w:val="en-US"/>
        </w:rPr>
        <w:t xml:space="preserve">The required accuracy of the inter-frequency measurement </w:t>
      </w:r>
      <w:r w:rsidR="00F3737B">
        <w:rPr>
          <w:lang w:val="en-US"/>
        </w:rPr>
        <w:t xml:space="preserve">prediction needs to be studied based on how the predictions are used. Additionally, RAN4 to study any impacts due to coordinating the measurement gaps between the </w:t>
      </w:r>
      <w:r w:rsidR="000D438D">
        <w:rPr>
          <w:lang w:val="en-US"/>
        </w:rPr>
        <w:t>network and the UE.</w:t>
      </w:r>
    </w:p>
    <w:p w14:paraId="5D3ACD85" w14:textId="61848085" w:rsidR="00A032BB" w:rsidRDefault="00DD0B66" w:rsidP="009F58B6">
      <w:pPr>
        <w:pStyle w:val="RAN4observation0"/>
        <w:rPr>
          <w:lang w:val="en-US"/>
        </w:rPr>
      </w:pPr>
      <w:bookmarkStart w:id="11" w:name="_Toc175913610"/>
      <w:r>
        <w:rPr>
          <w:lang w:val="en-US"/>
        </w:rPr>
        <w:t xml:space="preserve">RAN4 will need to study the </w:t>
      </w:r>
      <w:r w:rsidR="00432834">
        <w:rPr>
          <w:lang w:val="en-US"/>
        </w:rPr>
        <w:t xml:space="preserve">required accuracy of </w:t>
      </w:r>
      <w:r w:rsidR="00432834" w:rsidRPr="00432834">
        <w:rPr>
          <w:lang w:val="en-US"/>
        </w:rPr>
        <w:t>inter-frequency measurement</w:t>
      </w:r>
      <w:r w:rsidR="00432834">
        <w:rPr>
          <w:lang w:val="en-US"/>
        </w:rPr>
        <w:t xml:space="preserve"> prediction</w:t>
      </w:r>
      <w:r w:rsidR="009F58B6">
        <w:rPr>
          <w:lang w:val="en-US"/>
        </w:rPr>
        <w:t xml:space="preserve"> and </w:t>
      </w:r>
      <w:r w:rsidR="009F58B6" w:rsidRPr="009F58B6">
        <w:rPr>
          <w:lang w:val="en-US"/>
        </w:rPr>
        <w:t>any impacts due to coordinating the measurement gaps between the network and the UE</w:t>
      </w:r>
      <w:r w:rsidR="00F85552">
        <w:rPr>
          <w:lang w:val="en-US"/>
        </w:rPr>
        <w:t>.</w:t>
      </w:r>
      <w:bookmarkEnd w:id="11"/>
    </w:p>
    <w:p w14:paraId="5C72973B" w14:textId="77777777" w:rsidR="008C4988" w:rsidRDefault="008C4988" w:rsidP="007B261A">
      <w:pPr>
        <w:rPr>
          <w:lang w:val="en-US"/>
        </w:rPr>
      </w:pPr>
    </w:p>
    <w:p w14:paraId="5CE6D569" w14:textId="3D7AB7AF" w:rsidR="001034B9" w:rsidRDefault="00E85105" w:rsidP="008C4988">
      <w:pPr>
        <w:pStyle w:val="RAN4H3"/>
        <w:numPr>
          <w:ilvl w:val="3"/>
          <w:numId w:val="17"/>
        </w:numPr>
        <w:rPr>
          <w:lang w:val="en-US"/>
        </w:rPr>
      </w:pPr>
      <w:r>
        <w:rPr>
          <w:lang w:val="en-US"/>
        </w:rPr>
        <w:lastRenderedPageBreak/>
        <w:t>Future Measurement Prediction for Mobility Optimization</w:t>
      </w:r>
      <w:r w:rsidR="006F3BE9">
        <w:rPr>
          <w:lang w:val="en-US"/>
        </w:rPr>
        <w:t xml:space="preserve"> (</w:t>
      </w:r>
      <w:r w:rsidR="00FB5615">
        <w:rPr>
          <w:lang w:val="en-US"/>
        </w:rPr>
        <w:t xml:space="preserve">UE-Side, </w:t>
      </w:r>
      <w:r w:rsidR="003F40B8">
        <w:rPr>
          <w:lang w:val="en-US"/>
        </w:rPr>
        <w:t>study goal</w:t>
      </w:r>
      <w:r w:rsidR="006F3BE9">
        <w:rPr>
          <w:lang w:val="en-US"/>
        </w:rPr>
        <w:t xml:space="preserve"> 2)</w:t>
      </w:r>
    </w:p>
    <w:p w14:paraId="5A572352" w14:textId="4126FE8E" w:rsidR="00E85105" w:rsidRDefault="008C4A61" w:rsidP="006F3BE9">
      <w:pPr>
        <w:rPr>
          <w:lang w:val="en-US"/>
        </w:rPr>
      </w:pPr>
      <w:r>
        <w:rPr>
          <w:lang w:val="en-US"/>
        </w:rPr>
        <w:t xml:space="preserve">The other </w:t>
      </w:r>
      <w:r w:rsidR="007A3ECA">
        <w:rPr>
          <w:lang w:val="en-US"/>
        </w:rPr>
        <w:t xml:space="preserve">aspect of measurement prediction is the </w:t>
      </w:r>
      <w:r w:rsidR="00C857E6">
        <w:rPr>
          <w:lang w:val="en-US"/>
        </w:rPr>
        <w:t xml:space="preserve">enhancement of </w:t>
      </w:r>
      <w:r w:rsidR="000171F6">
        <w:rPr>
          <w:lang w:val="en-US"/>
        </w:rPr>
        <w:t xml:space="preserve">mobility/HO performance in the case when the </w:t>
      </w:r>
      <w:r w:rsidR="004A56FC">
        <w:rPr>
          <w:lang w:val="en-US"/>
        </w:rPr>
        <w:t>time/spatial density of measurements is kept the same, i.e., there is not measurement reduction.</w:t>
      </w:r>
      <w:r w:rsidR="00C80851">
        <w:rPr>
          <w:lang w:val="en-US"/>
        </w:rPr>
        <w:t xml:space="preserve"> </w:t>
      </w:r>
      <w:r w:rsidR="006F3BE9">
        <w:rPr>
          <w:lang w:val="en-US"/>
        </w:rPr>
        <w:t>In this use-case</w:t>
      </w:r>
      <w:r w:rsidR="00FB5615">
        <w:rPr>
          <w:lang w:val="en-US"/>
        </w:rPr>
        <w:t xml:space="preserve">, future measurements predicted with AI/ML are used </w:t>
      </w:r>
      <w:r w:rsidR="00EA1D5B">
        <w:rPr>
          <w:lang w:val="en-US"/>
        </w:rPr>
        <w:t xml:space="preserve">to optimize mobility decisions. </w:t>
      </w:r>
      <w:r w:rsidR="00171E53">
        <w:rPr>
          <w:lang w:val="en-US"/>
        </w:rPr>
        <w:t>The</w:t>
      </w:r>
      <w:r w:rsidR="00DD4CF1">
        <w:rPr>
          <w:lang w:val="en-US"/>
        </w:rPr>
        <w:t xml:space="preserve"> measurements may be predicted by the UE and either reported to the network </w:t>
      </w:r>
      <w:r w:rsidR="00D63201">
        <w:rPr>
          <w:lang w:val="en-US"/>
        </w:rPr>
        <w:t xml:space="preserve">or used in the UE to derive further predictions, for example predicting handover or radio link failures or measurement events. The exact use case and </w:t>
      </w:r>
      <w:r w:rsidR="001E1B83">
        <w:rPr>
          <w:lang w:val="en-US"/>
        </w:rPr>
        <w:t>decisions, where the predicted measurements are used</w:t>
      </w:r>
      <w:r w:rsidR="008B2507">
        <w:rPr>
          <w:lang w:val="en-US"/>
        </w:rPr>
        <w:t xml:space="preserve"> to optimize mobility performance, and their signaling impact</w:t>
      </w:r>
      <w:r w:rsidR="74B0ECC2" w:rsidRPr="234DB3DB">
        <w:rPr>
          <w:lang w:val="en-US"/>
        </w:rPr>
        <w:t xml:space="preserve"> </w:t>
      </w:r>
      <w:r w:rsidR="74B0ECC2" w:rsidRPr="2F8BBF15">
        <w:rPr>
          <w:lang w:val="en-US"/>
        </w:rPr>
        <w:t xml:space="preserve">are still subject to </w:t>
      </w:r>
      <w:r w:rsidR="74B0ECC2" w:rsidRPr="30150E83">
        <w:rPr>
          <w:lang w:val="en-US"/>
        </w:rPr>
        <w:t xml:space="preserve">further study in </w:t>
      </w:r>
      <w:r w:rsidR="74B0ECC2" w:rsidRPr="2E55AF87">
        <w:rPr>
          <w:lang w:val="en-US"/>
        </w:rPr>
        <w:t>RAN2</w:t>
      </w:r>
      <w:r w:rsidR="204A87E5" w:rsidRPr="2E55AF87">
        <w:rPr>
          <w:lang w:val="en-US"/>
        </w:rPr>
        <w:t>.</w:t>
      </w:r>
    </w:p>
    <w:p w14:paraId="4FDB8478" w14:textId="35B147F7" w:rsidR="0013671F" w:rsidRDefault="00EF415D" w:rsidP="00EF415D">
      <w:pPr>
        <w:pStyle w:val="RAN4observation0"/>
        <w:rPr>
          <w:lang w:val="en-US"/>
        </w:rPr>
      </w:pPr>
      <w:bookmarkStart w:id="12" w:name="_Toc175913611"/>
      <w:r w:rsidRPr="00EF415D">
        <w:rPr>
          <w:lang w:val="en-US"/>
        </w:rPr>
        <w:t xml:space="preserve">Depending on the use cases </w:t>
      </w:r>
      <w:r w:rsidR="00CE1C1B">
        <w:rPr>
          <w:lang w:val="en-US"/>
        </w:rPr>
        <w:t>considered</w:t>
      </w:r>
      <w:r w:rsidRPr="00EF415D">
        <w:rPr>
          <w:lang w:val="en-US"/>
        </w:rPr>
        <w:t xml:space="preserve"> by RAN2, RAN4 may study requirements for reported predicted future measurements or for other predictions derived from those measurements</w:t>
      </w:r>
      <w:r w:rsidR="009C0A94">
        <w:rPr>
          <w:lang w:val="en-US"/>
        </w:rPr>
        <w:t xml:space="preserve"> with the goal to optimize </w:t>
      </w:r>
      <w:r w:rsidR="00536A5E">
        <w:rPr>
          <w:lang w:val="en-US"/>
        </w:rPr>
        <w:t xml:space="preserve">mobility </w:t>
      </w:r>
      <w:r w:rsidR="00E86384">
        <w:rPr>
          <w:lang w:val="en-US"/>
        </w:rPr>
        <w:t>performance/HO</w:t>
      </w:r>
      <w:r w:rsidR="006A0F78">
        <w:rPr>
          <w:lang w:val="en-US"/>
        </w:rPr>
        <w:t xml:space="preserve"> </w:t>
      </w:r>
      <w:r w:rsidR="00CE1C1B">
        <w:rPr>
          <w:lang w:val="en-US"/>
        </w:rPr>
        <w:t>without</w:t>
      </w:r>
      <w:r w:rsidR="00B54A14">
        <w:rPr>
          <w:lang w:val="en-US"/>
        </w:rPr>
        <w:t xml:space="preserve"> reduction of</w:t>
      </w:r>
      <w:r w:rsidR="00CE1C1B">
        <w:rPr>
          <w:lang w:val="en-US"/>
        </w:rPr>
        <w:t xml:space="preserve"> measurement</w:t>
      </w:r>
      <w:r w:rsidR="00B54A14">
        <w:rPr>
          <w:lang w:val="en-US"/>
        </w:rPr>
        <w:t>s</w:t>
      </w:r>
      <w:r w:rsidRPr="00EF415D">
        <w:rPr>
          <w:lang w:val="en-US"/>
        </w:rPr>
        <w:t>.</w:t>
      </w:r>
      <w:bookmarkEnd w:id="12"/>
    </w:p>
    <w:p w14:paraId="04C3134F" w14:textId="77777777" w:rsidR="008C4988" w:rsidRDefault="008C4988" w:rsidP="001E1B83">
      <w:pPr>
        <w:rPr>
          <w:lang w:val="en-US"/>
        </w:rPr>
      </w:pPr>
    </w:p>
    <w:p w14:paraId="22BC90E5" w14:textId="663B6772" w:rsidR="00C20028" w:rsidRDefault="00C20028" w:rsidP="008C4988">
      <w:pPr>
        <w:pStyle w:val="RAN4H3"/>
        <w:rPr>
          <w:lang w:val="en-US"/>
        </w:rPr>
      </w:pPr>
      <w:r>
        <w:rPr>
          <w:lang w:val="en-US"/>
        </w:rPr>
        <w:t xml:space="preserve">Handover </w:t>
      </w:r>
      <w:r w:rsidR="002617BD">
        <w:rPr>
          <w:lang w:val="en-US"/>
        </w:rPr>
        <w:t>and</w:t>
      </w:r>
      <w:r>
        <w:rPr>
          <w:lang w:val="en-US"/>
        </w:rPr>
        <w:t xml:space="preserve"> Radio Link Failure Prediction</w:t>
      </w:r>
    </w:p>
    <w:p w14:paraId="6692FC51" w14:textId="11CC1192" w:rsidR="00800414" w:rsidRDefault="002E64DC" w:rsidP="00800414">
      <w:r>
        <w:t xml:space="preserve">Handover and radio link failure prediction was agreed to be studied </w:t>
      </w:r>
      <w:r w:rsidR="002617BD">
        <w:t>for UE-side AI/ML.</w:t>
      </w:r>
      <w:r>
        <w:t xml:space="preserve"> </w:t>
      </w:r>
      <w:r w:rsidR="00800414">
        <w:t>In RAN2#126 the following agreements were made:</w:t>
      </w:r>
    </w:p>
    <w:tbl>
      <w:tblPr>
        <w:tblStyle w:val="TableGrid"/>
        <w:tblW w:w="0" w:type="auto"/>
        <w:tblLook w:val="04A0" w:firstRow="1" w:lastRow="0" w:firstColumn="1" w:lastColumn="0" w:noHBand="0" w:noVBand="1"/>
      </w:tblPr>
      <w:tblGrid>
        <w:gridCol w:w="9617"/>
      </w:tblGrid>
      <w:tr w:rsidR="009B0AE4" w14:paraId="7FFBB441" w14:textId="77777777" w:rsidTr="009B0AE4">
        <w:tc>
          <w:tcPr>
            <w:tcW w:w="9617" w:type="dxa"/>
          </w:tcPr>
          <w:p w14:paraId="7874CACF" w14:textId="77777777" w:rsidR="009B0AE4" w:rsidRDefault="009B0AE4" w:rsidP="009B0AE4">
            <w:pPr>
              <w:pStyle w:val="ListParagraph"/>
              <w:numPr>
                <w:ilvl w:val="0"/>
                <w:numId w:val="32"/>
              </w:numPr>
            </w:pPr>
            <w:r>
              <w:t>Study Indirect: RLF prediction based on the temporal domain serving cell measurement predictions (e.g. SINR).</w:t>
            </w:r>
          </w:p>
          <w:p w14:paraId="33956A1A" w14:textId="77777777" w:rsidR="009B0AE4" w:rsidRDefault="009B0AE4" w:rsidP="009B0AE4">
            <w:pPr>
              <w:pStyle w:val="ListParagraph"/>
              <w:numPr>
                <w:ilvl w:val="0"/>
                <w:numId w:val="32"/>
              </w:numPr>
            </w:pPr>
            <w:r>
              <w:t>Study Direct: Directly RLF prediction by AI/ML models.</w:t>
            </w:r>
          </w:p>
          <w:p w14:paraId="06142783" w14:textId="77777777" w:rsidR="009B0AE4" w:rsidRDefault="009B0AE4" w:rsidP="009B0AE4">
            <w:pPr>
              <w:pStyle w:val="ListParagraph"/>
              <w:numPr>
                <w:ilvl w:val="0"/>
                <w:numId w:val="32"/>
              </w:numPr>
            </w:pPr>
            <w:r>
              <w:t>FR2 study will be prioritized for RLF prediction</w:t>
            </w:r>
          </w:p>
          <w:p w14:paraId="4E3C8BAE" w14:textId="77777777" w:rsidR="009B0AE4" w:rsidRDefault="009B0AE4" w:rsidP="009B0AE4">
            <w:pPr>
              <w:pStyle w:val="ListParagraph"/>
              <w:numPr>
                <w:ilvl w:val="0"/>
                <w:numId w:val="32"/>
              </w:numPr>
            </w:pPr>
            <w:r>
              <w:t xml:space="preserve">The study should focus on RLF due to T310 expiry (i.e. in-synch/out-of-synch case) as the representative RLF case for direct and indirect prediction.  </w:t>
            </w:r>
          </w:p>
          <w:p w14:paraId="03C769CE" w14:textId="77777777" w:rsidR="009B0AE4" w:rsidRDefault="009B0AE4" w:rsidP="009B0AE4">
            <w:pPr>
              <w:pStyle w:val="ListParagraph"/>
              <w:numPr>
                <w:ilvl w:val="0"/>
                <w:numId w:val="32"/>
              </w:numPr>
            </w:pPr>
            <w:r>
              <w:t xml:space="preserve">HOF prediction is downprioritized in our study. NO simulations/evaluations should be done/submitted </w:t>
            </w:r>
          </w:p>
          <w:p w14:paraId="7277FB97" w14:textId="66BA657B" w:rsidR="009B0AE4" w:rsidRDefault="009B0AE4" w:rsidP="00800414">
            <w:pPr>
              <w:pStyle w:val="ListParagraph"/>
              <w:numPr>
                <w:ilvl w:val="0"/>
                <w:numId w:val="32"/>
              </w:numPr>
            </w:pPr>
            <w:r>
              <w:t>RLF prediction result is the RLF probability within a time window or at time instance, at least for direct case.  FFS on expected RLF time and indirect case.</w:t>
            </w:r>
          </w:p>
        </w:tc>
      </w:tr>
    </w:tbl>
    <w:p w14:paraId="34C2549C" w14:textId="77777777" w:rsidR="009B0AE4" w:rsidRDefault="009B0AE4" w:rsidP="00800414"/>
    <w:p w14:paraId="15E61027" w14:textId="648F2174" w:rsidR="00900B66" w:rsidRDefault="00900B66" w:rsidP="00800414">
      <w:r>
        <w:t>Additionally, further progress on the RLF evaluation was achieved at RAN2#</w:t>
      </w:r>
      <w:r w:rsidR="16B7F97B">
        <w:t>1</w:t>
      </w:r>
      <w:r w:rsidR="008357F6">
        <w:t>27</w:t>
      </w:r>
      <w:r>
        <w:t>:</w:t>
      </w:r>
    </w:p>
    <w:tbl>
      <w:tblPr>
        <w:tblStyle w:val="TableGrid"/>
        <w:tblW w:w="0" w:type="auto"/>
        <w:tblLook w:val="04A0" w:firstRow="1" w:lastRow="0" w:firstColumn="1" w:lastColumn="0" w:noHBand="0" w:noVBand="1"/>
      </w:tblPr>
      <w:tblGrid>
        <w:gridCol w:w="9617"/>
      </w:tblGrid>
      <w:tr w:rsidR="00900B66" w14:paraId="671CFACA" w14:textId="77777777" w:rsidTr="00900B66">
        <w:tc>
          <w:tcPr>
            <w:tcW w:w="9617" w:type="dxa"/>
          </w:tcPr>
          <w:p w14:paraId="7007F07D" w14:textId="77777777" w:rsidR="009D3B01" w:rsidRDefault="009D3B01" w:rsidP="009D3B01">
            <w:pPr>
              <w:pStyle w:val="ListParagraph"/>
              <w:numPr>
                <w:ilvl w:val="0"/>
                <w:numId w:val="40"/>
              </w:numPr>
              <w:rPr>
                <w:lang w:val="en-US"/>
              </w:rPr>
            </w:pPr>
            <w:r w:rsidRPr="009D3B01">
              <w:rPr>
                <w:lang w:val="en-US"/>
              </w:rPr>
              <w:t>Both direct and indirect are allowed.  Companies should indicate what they used and what inputs they are using </w:t>
            </w:r>
          </w:p>
          <w:p w14:paraId="0F0C0CAB" w14:textId="77777777" w:rsidR="009D3B01" w:rsidRDefault="009D3B01" w:rsidP="009D3B01">
            <w:pPr>
              <w:pStyle w:val="ListParagraph"/>
              <w:numPr>
                <w:ilvl w:val="0"/>
                <w:numId w:val="40"/>
              </w:numPr>
              <w:rPr>
                <w:lang w:val="en-US"/>
              </w:rPr>
            </w:pPr>
            <w:r w:rsidRPr="009D3B01">
              <w:t>Output for indirect: predicted SINR.  Based on predicted SINR the time instance the RLF occurs can be determined without further AI/ML models.  </w:t>
            </w:r>
            <w:r w:rsidRPr="009D3B01">
              <w:rPr>
                <w:lang w:val="en-US"/>
              </w:rPr>
              <w:t> </w:t>
            </w:r>
          </w:p>
          <w:p w14:paraId="7FCD40BF" w14:textId="77777777" w:rsidR="009D3B01" w:rsidRDefault="009D3B01" w:rsidP="009D3B01">
            <w:pPr>
              <w:pStyle w:val="ListParagraph"/>
              <w:numPr>
                <w:ilvl w:val="0"/>
                <w:numId w:val="40"/>
              </w:numPr>
              <w:rPr>
                <w:lang w:val="en-US"/>
              </w:rPr>
            </w:pPr>
            <w:r w:rsidRPr="009D3B01">
              <w:rPr>
                <w:lang w:val="en-US"/>
              </w:rPr>
              <w:t>Output for direct: probability of RLF within an window </w:t>
            </w:r>
          </w:p>
          <w:p w14:paraId="0985A524" w14:textId="2474B983" w:rsidR="00900B66" w:rsidRPr="009D3B01" w:rsidRDefault="009D3B01" w:rsidP="009D3B01">
            <w:pPr>
              <w:pStyle w:val="ListParagraph"/>
              <w:numPr>
                <w:ilvl w:val="0"/>
                <w:numId w:val="40"/>
              </w:numPr>
              <w:rPr>
                <w:lang w:val="en-US"/>
              </w:rPr>
            </w:pPr>
            <w:r w:rsidRPr="009D3B01">
              <w:rPr>
                <w:lang w:val="en-US"/>
              </w:rPr>
              <w:t>Companies should report the prediction time window they have used in the simulations </w:t>
            </w:r>
          </w:p>
        </w:tc>
      </w:tr>
    </w:tbl>
    <w:p w14:paraId="24C38F50" w14:textId="77777777" w:rsidR="009B0AE4" w:rsidRDefault="009B0AE4" w:rsidP="00800414"/>
    <w:p w14:paraId="2B12CD65" w14:textId="582A08A1" w:rsidR="005F6BEE" w:rsidRPr="005F6BEE" w:rsidRDefault="00E901BA" w:rsidP="005F6BEE">
      <w:pPr>
        <w:rPr>
          <w:lang w:val="en-US"/>
        </w:rPr>
      </w:pPr>
      <w:r>
        <w:t xml:space="preserve">Depending on </w:t>
      </w:r>
      <w:r w:rsidR="000B308A">
        <w:t>the RAN2 study outcome</w:t>
      </w:r>
      <w:r w:rsidR="00F638F9">
        <w:t xml:space="preserve"> and proposed use cases using the predicted RLFs, RAN4 </w:t>
      </w:r>
      <w:r w:rsidR="00FB099B">
        <w:t>will need to</w:t>
      </w:r>
      <w:r w:rsidR="00F638F9">
        <w:t xml:space="preserve"> study requirements for </w:t>
      </w:r>
      <w:r w:rsidR="007B5FF2">
        <w:t>the reported RLF predictions, e.g., the required accuracy</w:t>
      </w:r>
      <w:r w:rsidR="00CC3E6E">
        <w:t xml:space="preserve"> and interoperability of those</w:t>
      </w:r>
      <w:r w:rsidR="007B5FF2">
        <w:t>.</w:t>
      </w:r>
      <w:r w:rsidR="005F6BEE">
        <w:t xml:space="preserve"> </w:t>
      </w:r>
      <w:r w:rsidR="00C738E8">
        <w:rPr>
          <w:lang w:val="en-US"/>
        </w:rPr>
        <w:t>RLF prediction might</w:t>
      </w:r>
      <w:r w:rsidR="005F6BEE" w:rsidRPr="005F6BEE">
        <w:rPr>
          <w:lang w:val="en-US"/>
        </w:rPr>
        <w:t xml:space="preserve"> also have </w:t>
      </w:r>
      <w:r w:rsidR="00C738E8">
        <w:rPr>
          <w:lang w:val="en-US"/>
        </w:rPr>
        <w:t xml:space="preserve">an </w:t>
      </w:r>
      <w:r w:rsidR="005F6BEE" w:rsidRPr="005F6BEE">
        <w:rPr>
          <w:lang w:val="en-US"/>
        </w:rPr>
        <w:t>impact on the interruption time associated with re-establishment procedures</w:t>
      </w:r>
      <w:r w:rsidR="00C738E8">
        <w:rPr>
          <w:lang w:val="en-US"/>
        </w:rPr>
        <w:t>.</w:t>
      </w:r>
      <w:r w:rsidR="005F6BEE" w:rsidRPr="005F6BEE">
        <w:rPr>
          <w:lang w:val="en-US"/>
        </w:rPr>
        <w:t xml:space="preserve"> </w:t>
      </w:r>
    </w:p>
    <w:p w14:paraId="632648DF" w14:textId="5B552C6F" w:rsidR="003B0E70" w:rsidRDefault="003B0E70" w:rsidP="003B0E70">
      <w:pPr>
        <w:pStyle w:val="RAN4Observation"/>
      </w:pPr>
      <w:r>
        <w:t>Depending on the RAN2 study outcome and proposed</w:t>
      </w:r>
      <w:r w:rsidR="00745508">
        <w:t xml:space="preserve"> reporting formats</w:t>
      </w:r>
      <w:r w:rsidR="00D7502A">
        <w:t xml:space="preserve"> and</w:t>
      </w:r>
      <w:r>
        <w:t xml:space="preserve"> </w:t>
      </w:r>
      <w:r w:rsidR="00745508">
        <w:t>utilization</w:t>
      </w:r>
      <w:r>
        <w:t xml:space="preserve"> </w:t>
      </w:r>
      <w:r w:rsidR="002C1A6B">
        <w:t>of</w:t>
      </w:r>
      <w:r>
        <w:t xml:space="preserve"> the predicted RLFs, RAN4 </w:t>
      </w:r>
      <w:r w:rsidR="00862C9D">
        <w:t>will need</w:t>
      </w:r>
      <w:r>
        <w:t xml:space="preserve"> </w:t>
      </w:r>
      <w:r w:rsidR="007A1BD0">
        <w:t xml:space="preserve">to </w:t>
      </w:r>
      <w:r>
        <w:t>study requirements for the reported RLF predictions</w:t>
      </w:r>
      <w:r w:rsidR="00BB7F5D">
        <w:t>, e.g., accuracy and interoperability of report</w:t>
      </w:r>
      <w:r w:rsidR="00A1331B">
        <w:t>s</w:t>
      </w:r>
      <w:r w:rsidR="00BB7F5D">
        <w:t xml:space="preserve"> and latency of</w:t>
      </w:r>
      <w:r w:rsidR="00A1331B">
        <w:t xml:space="preserve"> </w:t>
      </w:r>
      <w:r w:rsidR="00FC636E">
        <w:t xml:space="preserve">related </w:t>
      </w:r>
      <w:r w:rsidR="00BB7F5D">
        <w:t>p</w:t>
      </w:r>
      <w:r w:rsidR="00D34290">
        <w:t>rocedures</w:t>
      </w:r>
      <w:r>
        <w:t>.</w:t>
      </w:r>
    </w:p>
    <w:p w14:paraId="317F3706" w14:textId="77777777" w:rsidR="008C4988" w:rsidRPr="001B339B" w:rsidRDefault="008C4988" w:rsidP="0057753C"/>
    <w:p w14:paraId="7423B958" w14:textId="36F1C7F2" w:rsidR="00C20028" w:rsidRPr="00C20028" w:rsidRDefault="003C74F1" w:rsidP="008C4988">
      <w:pPr>
        <w:pStyle w:val="RAN4H3"/>
        <w:rPr>
          <w:lang w:val="en-US"/>
        </w:rPr>
      </w:pPr>
      <w:r>
        <w:rPr>
          <w:lang w:val="en-US"/>
        </w:rPr>
        <w:t>Measurement Event Prediction</w:t>
      </w:r>
    </w:p>
    <w:p w14:paraId="691187AB" w14:textId="29D39877" w:rsidR="00F679D0" w:rsidRDefault="003C74F1" w:rsidP="00F679D0">
      <w:pPr>
        <w:rPr>
          <w:lang w:val="en-US"/>
        </w:rPr>
      </w:pPr>
      <w:r>
        <w:rPr>
          <w:lang w:val="en-US"/>
        </w:rPr>
        <w:t xml:space="preserve">Predicted measurement events may be used to optimize mobility performance </w:t>
      </w:r>
      <w:r w:rsidR="009B00F0">
        <w:rPr>
          <w:lang w:val="en-US"/>
        </w:rPr>
        <w:t>by more pro-active reaction to handover situations</w:t>
      </w:r>
      <w:r w:rsidR="002A3471">
        <w:rPr>
          <w:lang w:val="en-US"/>
        </w:rPr>
        <w:t>.</w:t>
      </w:r>
      <w:r w:rsidR="00823448">
        <w:rPr>
          <w:lang w:val="en-US"/>
        </w:rPr>
        <w:t xml:space="preserve"> </w:t>
      </w:r>
      <w:r w:rsidR="004F5587">
        <w:rPr>
          <w:lang w:val="en-US"/>
        </w:rPr>
        <w:t xml:space="preserve">Depending on </w:t>
      </w:r>
      <w:r w:rsidR="009A7DF2">
        <w:rPr>
          <w:lang w:val="en-US"/>
        </w:rPr>
        <w:t>how the predicted measurement events are used, different accuracy is required for the predictions. RAN4</w:t>
      </w:r>
      <w:r w:rsidR="0069758A">
        <w:rPr>
          <w:lang w:val="en-US"/>
        </w:rPr>
        <w:t xml:space="preserve"> will need to</w:t>
      </w:r>
      <w:r w:rsidR="009A7DF2">
        <w:rPr>
          <w:lang w:val="en-US"/>
        </w:rPr>
        <w:t xml:space="preserve"> </w:t>
      </w:r>
      <w:r w:rsidR="00F933F9">
        <w:rPr>
          <w:lang w:val="en-US"/>
        </w:rPr>
        <w:t>study the required accuracy metrics and required accuracy in different measurement event prediction scenarios.</w:t>
      </w:r>
    </w:p>
    <w:p w14:paraId="78335E99" w14:textId="054A7587" w:rsidR="009041C0" w:rsidRDefault="003511FE" w:rsidP="003511FE">
      <w:pPr>
        <w:pStyle w:val="RAN4observation0"/>
        <w:rPr>
          <w:lang w:val="en-US"/>
        </w:rPr>
      </w:pPr>
      <w:bookmarkStart w:id="13" w:name="_Toc175913612"/>
      <w:r w:rsidRPr="003511FE">
        <w:rPr>
          <w:lang w:val="en-US"/>
        </w:rPr>
        <w:t xml:space="preserve">RAN4 </w:t>
      </w:r>
      <w:r>
        <w:rPr>
          <w:lang w:val="en-US"/>
        </w:rPr>
        <w:t xml:space="preserve">will need </w:t>
      </w:r>
      <w:r w:rsidRPr="003511FE">
        <w:rPr>
          <w:lang w:val="en-US"/>
        </w:rPr>
        <w:t xml:space="preserve">to study the required accuracy metrics </w:t>
      </w:r>
      <w:r w:rsidR="00936B10">
        <w:rPr>
          <w:lang w:val="en-US"/>
        </w:rPr>
        <w:t xml:space="preserve">and </w:t>
      </w:r>
      <w:r w:rsidR="00C34616">
        <w:rPr>
          <w:lang w:val="en-US"/>
        </w:rPr>
        <w:t>core requirements for</w:t>
      </w:r>
      <w:r w:rsidRPr="003511FE">
        <w:rPr>
          <w:lang w:val="en-US"/>
        </w:rPr>
        <w:t xml:space="preserve"> measurement event prediction</w:t>
      </w:r>
      <w:r w:rsidR="000C4851">
        <w:rPr>
          <w:lang w:val="en-US"/>
        </w:rPr>
        <w:t xml:space="preserve"> depending on the progress of this use-case in RAN2</w:t>
      </w:r>
      <w:r w:rsidRPr="003511FE">
        <w:rPr>
          <w:lang w:val="en-US"/>
        </w:rPr>
        <w:t>.</w:t>
      </w:r>
      <w:bookmarkEnd w:id="13"/>
    </w:p>
    <w:p w14:paraId="54AE9BBA" w14:textId="77777777" w:rsidR="00644B58" w:rsidRDefault="00644B58" w:rsidP="007F08A0">
      <w:pPr>
        <w:rPr>
          <w:lang w:val="en-US"/>
        </w:rPr>
      </w:pPr>
    </w:p>
    <w:p w14:paraId="4015F194" w14:textId="6DC4724F" w:rsidR="007F08A0" w:rsidRDefault="008731F3" w:rsidP="00166BD2">
      <w:pPr>
        <w:pStyle w:val="RAN4H2"/>
        <w:rPr>
          <w:lang w:val="en-US"/>
        </w:rPr>
      </w:pPr>
      <w:r>
        <w:rPr>
          <w:lang w:val="en-US"/>
        </w:rPr>
        <w:t xml:space="preserve">Other </w:t>
      </w:r>
      <w:r w:rsidR="005C1994">
        <w:rPr>
          <w:lang w:val="en-US"/>
        </w:rPr>
        <w:t>RAN4 a</w:t>
      </w:r>
      <w:r w:rsidR="00F8186D">
        <w:rPr>
          <w:lang w:val="en-US"/>
        </w:rPr>
        <w:t>spects of</w:t>
      </w:r>
      <w:r w:rsidR="00CF4A2A">
        <w:rPr>
          <w:lang w:val="en-US"/>
        </w:rPr>
        <w:t xml:space="preserve"> AI/ML-Based </w:t>
      </w:r>
      <w:r w:rsidR="008B2701">
        <w:rPr>
          <w:lang w:val="en-US"/>
        </w:rPr>
        <w:t>Mobility</w:t>
      </w:r>
    </w:p>
    <w:p w14:paraId="032A1708" w14:textId="0B4725FE" w:rsidR="002A7FC0" w:rsidRDefault="00A439A4" w:rsidP="00F679D0">
      <w:pPr>
        <w:rPr>
          <w:lang w:val="en-US"/>
        </w:rPr>
      </w:pPr>
      <w:r>
        <w:rPr>
          <w:lang w:val="en-US"/>
        </w:rPr>
        <w:t xml:space="preserve">Looking specifically </w:t>
      </w:r>
      <w:r w:rsidR="00082E01">
        <w:rPr>
          <w:lang w:val="en-US"/>
        </w:rPr>
        <w:t>at</w:t>
      </w:r>
      <w:r>
        <w:rPr>
          <w:lang w:val="en-US"/>
        </w:rPr>
        <w:t xml:space="preserve"> the </w:t>
      </w:r>
      <w:r w:rsidR="009737AD">
        <w:rPr>
          <w:lang w:val="en-US"/>
        </w:rPr>
        <w:t>existing</w:t>
      </w:r>
      <w:r>
        <w:rPr>
          <w:lang w:val="en-US"/>
        </w:rPr>
        <w:t xml:space="preserve"> RAN4 objective we can break</w:t>
      </w:r>
      <w:r w:rsidR="00C36200">
        <w:rPr>
          <w:lang w:val="en-US"/>
        </w:rPr>
        <w:t xml:space="preserve"> it</w:t>
      </w:r>
      <w:r>
        <w:rPr>
          <w:lang w:val="en-US"/>
        </w:rPr>
        <w:t xml:space="preserve"> in</w:t>
      </w:r>
      <w:r w:rsidR="00C36200">
        <w:rPr>
          <w:lang w:val="en-US"/>
        </w:rPr>
        <w:t>to</w:t>
      </w:r>
      <w:r>
        <w:rPr>
          <w:lang w:val="en-US"/>
        </w:rPr>
        <w:t xml:space="preserve"> the following components</w:t>
      </w:r>
      <w:r w:rsidR="00C36200">
        <w:rPr>
          <w:lang w:val="en-US"/>
        </w:rPr>
        <w:t xml:space="preserve"> for evaluation</w:t>
      </w:r>
      <w:r>
        <w:rPr>
          <w:lang w:val="en-US"/>
        </w:rPr>
        <w:t>:</w:t>
      </w:r>
    </w:p>
    <w:p w14:paraId="5171FE2E" w14:textId="15978DD6" w:rsidR="00C36200" w:rsidRPr="00F77011" w:rsidRDefault="00C36200" w:rsidP="00A439A4">
      <w:pPr>
        <w:pStyle w:val="ListParagraph"/>
        <w:numPr>
          <w:ilvl w:val="0"/>
          <w:numId w:val="36"/>
        </w:numPr>
        <w:rPr>
          <w:b/>
          <w:bCs/>
          <w:lang w:val="en-US"/>
        </w:rPr>
      </w:pPr>
      <w:r w:rsidRPr="00F77011">
        <w:rPr>
          <w:b/>
          <w:bCs/>
          <w:lang w:val="en-US"/>
        </w:rPr>
        <w:t>Testability</w:t>
      </w:r>
      <w:r w:rsidR="005B4B36" w:rsidRPr="00F77011">
        <w:rPr>
          <w:b/>
          <w:bCs/>
          <w:lang w:val="en-US"/>
        </w:rPr>
        <w:t>,</w:t>
      </w:r>
    </w:p>
    <w:p w14:paraId="68EE87B3" w14:textId="77777777" w:rsidR="00C36200" w:rsidRPr="00F77011" w:rsidRDefault="00C36200" w:rsidP="00A439A4">
      <w:pPr>
        <w:pStyle w:val="ListParagraph"/>
        <w:numPr>
          <w:ilvl w:val="0"/>
          <w:numId w:val="36"/>
        </w:numPr>
        <w:rPr>
          <w:b/>
          <w:bCs/>
          <w:lang w:val="en-US"/>
        </w:rPr>
      </w:pPr>
      <w:r w:rsidRPr="00F77011">
        <w:rPr>
          <w:b/>
          <w:bCs/>
          <w:lang w:val="en-US"/>
        </w:rPr>
        <w:t>Interoperability,</w:t>
      </w:r>
    </w:p>
    <w:p w14:paraId="3399C722" w14:textId="16EC5974" w:rsidR="00A439A4" w:rsidRPr="00F77011" w:rsidRDefault="00C36200" w:rsidP="00A439A4">
      <w:pPr>
        <w:pStyle w:val="ListParagraph"/>
        <w:numPr>
          <w:ilvl w:val="0"/>
          <w:numId w:val="36"/>
        </w:numPr>
        <w:rPr>
          <w:b/>
          <w:bCs/>
          <w:lang w:val="en-US"/>
        </w:rPr>
      </w:pPr>
      <w:r w:rsidRPr="00F77011">
        <w:rPr>
          <w:b/>
          <w:bCs/>
          <w:lang w:val="en-US"/>
        </w:rPr>
        <w:t>Impacts on RRM requirements and performance</w:t>
      </w:r>
    </w:p>
    <w:p w14:paraId="353F5634" w14:textId="37C5FD7B" w:rsidR="002A7FC0" w:rsidRDefault="00C47A60" w:rsidP="00F679D0">
      <w:pPr>
        <w:rPr>
          <w:lang w:val="en-US"/>
        </w:rPr>
      </w:pPr>
      <w:r>
        <w:rPr>
          <w:lang w:val="en-US"/>
        </w:rPr>
        <w:t xml:space="preserve">In our view, </w:t>
      </w:r>
      <w:r w:rsidR="00D10C67">
        <w:rPr>
          <w:lang w:val="en-US"/>
        </w:rPr>
        <w:t>all</w:t>
      </w:r>
      <w:r>
        <w:rPr>
          <w:lang w:val="en-US"/>
        </w:rPr>
        <w:t xml:space="preserve"> th</w:t>
      </w:r>
      <w:r w:rsidR="0033208E">
        <w:rPr>
          <w:lang w:val="en-US"/>
        </w:rPr>
        <w:t>ese sub-objectives are relevant a</w:t>
      </w:r>
      <w:r w:rsidR="004E4284">
        <w:rPr>
          <w:lang w:val="en-US"/>
        </w:rPr>
        <w:t>nd require RAN4 work and evaluation for the considered</w:t>
      </w:r>
      <w:r w:rsidR="00554C0F">
        <w:rPr>
          <w:lang w:val="en-US"/>
        </w:rPr>
        <w:t xml:space="preserve"> RAN</w:t>
      </w:r>
      <w:r w:rsidR="00CA5FAB">
        <w:rPr>
          <w:lang w:val="en-US"/>
        </w:rPr>
        <w:t>2</w:t>
      </w:r>
      <w:r w:rsidR="004E4284">
        <w:rPr>
          <w:lang w:val="en-US"/>
        </w:rPr>
        <w:t xml:space="preserve"> </w:t>
      </w:r>
      <w:r w:rsidR="00CA5FAB">
        <w:rPr>
          <w:lang w:val="en-US"/>
        </w:rPr>
        <w:t xml:space="preserve">use-cases and </w:t>
      </w:r>
      <w:r w:rsidR="004E4284">
        <w:rPr>
          <w:lang w:val="en-US"/>
        </w:rPr>
        <w:t xml:space="preserve">scenarios. </w:t>
      </w:r>
    </w:p>
    <w:p w14:paraId="43E0AC7E" w14:textId="4AC85BF2" w:rsidR="00821D4E" w:rsidRDefault="00F216D5" w:rsidP="00F679D0">
      <w:r>
        <w:t>I</w:t>
      </w:r>
      <w:r w:rsidR="00030D03">
        <w:t xml:space="preserve">ntroduction of new AIML-based features </w:t>
      </w:r>
      <w:r w:rsidR="00C15BE4">
        <w:t xml:space="preserve">poses new </w:t>
      </w:r>
      <w:r w:rsidR="00D07875">
        <w:rPr>
          <w:b/>
        </w:rPr>
        <w:t>T</w:t>
      </w:r>
      <w:r w:rsidR="00C15BE4" w:rsidRPr="00D07875">
        <w:rPr>
          <w:b/>
        </w:rPr>
        <w:t>estability</w:t>
      </w:r>
      <w:r w:rsidR="00C15BE4">
        <w:t xml:space="preserve"> challenges. </w:t>
      </w:r>
      <w:r w:rsidR="009B12BE">
        <w:t xml:space="preserve">Similarly </w:t>
      </w:r>
      <w:r w:rsidR="00924622">
        <w:t>to beam management</w:t>
      </w:r>
      <w:r w:rsidR="009B12BE">
        <w:t xml:space="preserve"> (BM)</w:t>
      </w:r>
      <w:r w:rsidR="00924622">
        <w:t xml:space="preserve"> use-case in NR_AIML_Air WI, </w:t>
      </w:r>
      <w:r w:rsidR="008C3694">
        <w:t>prediction of measurements will require the presence of multiple beams in the testing setu</w:t>
      </w:r>
      <w:r w:rsidR="0028210A">
        <w:t xml:space="preserve">p so that </w:t>
      </w:r>
      <w:r w:rsidR="000B100E">
        <w:t xml:space="preserve">could measure those and use as an input for </w:t>
      </w:r>
      <w:r w:rsidR="00A10DEC">
        <w:t xml:space="preserve">inference. </w:t>
      </w:r>
      <w:r w:rsidR="00F115E5">
        <w:t>This is assumption is very different from the current RRM tests where</w:t>
      </w:r>
      <w:r w:rsidR="00C7315E">
        <w:t xml:space="preserve"> </w:t>
      </w:r>
      <w:r w:rsidR="006E6C5F">
        <w:t xml:space="preserve">just </w:t>
      </w:r>
      <w:r w:rsidR="00C7315E">
        <w:t xml:space="preserve">a few </w:t>
      </w:r>
      <w:r w:rsidR="0010451E">
        <w:t xml:space="preserve">beams are sufficient. </w:t>
      </w:r>
      <w:r w:rsidR="006E6C5F">
        <w:t xml:space="preserve">Moreover, </w:t>
      </w:r>
      <w:r w:rsidR="009B12BE">
        <w:t xml:space="preserve">the ongoing </w:t>
      </w:r>
      <w:r w:rsidR="00D8734F">
        <w:t>BM work focuses purely on</w:t>
      </w:r>
      <w:r w:rsidR="00976F2E">
        <w:t xml:space="preserve"> single-</w:t>
      </w:r>
      <w:r w:rsidR="005D75AE">
        <w:t xml:space="preserve">FR2 </w:t>
      </w:r>
      <w:r w:rsidR="00976F2E">
        <w:t xml:space="preserve">carrier </w:t>
      </w:r>
      <w:r w:rsidR="005D75AE">
        <w:t>FR2, where the</w:t>
      </w:r>
      <w:r w:rsidR="00463144">
        <w:t xml:space="preserve"> new mobility scenarios also consider </w:t>
      </w:r>
      <w:r w:rsidR="00976F2E">
        <w:t>FR1 and inter-carrier and inter-cell predictions.</w:t>
      </w:r>
    </w:p>
    <w:p w14:paraId="78D51A50" w14:textId="77777777" w:rsidR="00666775" w:rsidRDefault="00666775" w:rsidP="00F679D0"/>
    <w:p w14:paraId="21D61445" w14:textId="41E10F07" w:rsidR="00283812" w:rsidRDefault="00F216D5" w:rsidP="00F679D0">
      <w:r w:rsidRPr="00D07875">
        <w:rPr>
          <w:b/>
        </w:rPr>
        <w:t>Interoperability</w:t>
      </w:r>
      <w:r w:rsidR="0035641A" w:rsidRPr="00D07875">
        <w:rPr>
          <w:b/>
        </w:rPr>
        <w:t xml:space="preserve"> </w:t>
      </w:r>
      <w:r w:rsidR="0035641A">
        <w:t>of</w:t>
      </w:r>
      <w:r w:rsidR="00991752">
        <w:t xml:space="preserve"> procedures and reporting can be ensured in two ways:</w:t>
      </w:r>
    </w:p>
    <w:p w14:paraId="13F3E0AE" w14:textId="7B32BA78" w:rsidR="00991752" w:rsidRDefault="00991752" w:rsidP="00991752">
      <w:pPr>
        <w:pStyle w:val="ListParagraph"/>
        <w:numPr>
          <w:ilvl w:val="0"/>
          <w:numId w:val="40"/>
        </w:numPr>
      </w:pPr>
      <w:r>
        <w:t xml:space="preserve">Via standardisation of control messages and </w:t>
      </w:r>
      <w:r w:rsidR="00F57ABF">
        <w:t>report formats what is done in RAN2</w:t>
      </w:r>
      <w:r w:rsidR="003646AC">
        <w:t xml:space="preserve">, i.e., so that </w:t>
      </w:r>
      <w:r w:rsidR="00105281">
        <w:t xml:space="preserve">the same information and </w:t>
      </w:r>
      <w:r w:rsidR="001A0334">
        <w:t xml:space="preserve">formats are used be different UE </w:t>
      </w:r>
      <w:r w:rsidR="0021308A">
        <w:t>vendors</w:t>
      </w:r>
      <w:r w:rsidR="001A0334">
        <w:t xml:space="preserve"> and can be interpreted in the same way by different NW ve</w:t>
      </w:r>
      <w:r w:rsidR="0021308A">
        <w:t>ndors</w:t>
      </w:r>
      <w:r w:rsidR="00B73488">
        <w:t>;</w:t>
      </w:r>
    </w:p>
    <w:p w14:paraId="2911A8B7" w14:textId="037B69CD" w:rsidR="0021308A" w:rsidRDefault="006D4679" w:rsidP="00991752">
      <w:pPr>
        <w:pStyle w:val="ListParagraph"/>
        <w:numPr>
          <w:ilvl w:val="0"/>
          <w:numId w:val="40"/>
        </w:numPr>
      </w:pPr>
      <w:r>
        <w:t>Via</w:t>
      </w:r>
      <w:r w:rsidR="00E20369">
        <w:t xml:space="preserve"> RAN4</w:t>
      </w:r>
      <w:r>
        <w:t xml:space="preserve"> testing</w:t>
      </w:r>
      <w:r w:rsidR="00E20369">
        <w:t xml:space="preserve"> of</w:t>
      </w:r>
      <w:r>
        <w:t xml:space="preserve"> the content of the </w:t>
      </w:r>
      <w:r w:rsidR="00F45F56">
        <w:t>messages and reports</w:t>
      </w:r>
      <w:r w:rsidR="00E20369">
        <w:t xml:space="preserve">, i.e., that </w:t>
      </w:r>
      <w:r w:rsidR="007A216A">
        <w:t xml:space="preserve">UEs of different vendors </w:t>
      </w:r>
      <w:r w:rsidR="00153888">
        <w:t>are reporting the same values in the same conditions</w:t>
      </w:r>
      <w:r w:rsidR="00A95DF9">
        <w:t xml:space="preserve"> and with expected latency so that </w:t>
      </w:r>
      <w:r w:rsidR="008769FB">
        <w:t>NW can</w:t>
      </w:r>
      <w:r w:rsidR="00BC31EF">
        <w:t xml:space="preserve"> interpret these reports timely and in the same manner</w:t>
      </w:r>
      <w:r w:rsidR="00B73488">
        <w:t>.</w:t>
      </w:r>
    </w:p>
    <w:p w14:paraId="1F88BDCA" w14:textId="00EC1558" w:rsidR="00BC31EF" w:rsidRDefault="00BC31EF" w:rsidP="00BC31EF">
      <w:r>
        <w:t>For example</w:t>
      </w:r>
      <w:r w:rsidR="008D4E84">
        <w:t xml:space="preserve">, RAN4 will need to discuss </w:t>
      </w:r>
      <w:r w:rsidR="00076CE8">
        <w:t xml:space="preserve">how to ensure that “reported </w:t>
      </w:r>
      <w:r w:rsidR="008D4E84" w:rsidRPr="008D4E84">
        <w:t>probability of RLF within a window</w:t>
      </w:r>
      <w:r w:rsidR="00076CE8">
        <w:t xml:space="preserve">” </w:t>
      </w:r>
      <w:r w:rsidR="00B76D20">
        <w:t>will have the same meaning for different UE vendors.</w:t>
      </w:r>
    </w:p>
    <w:p w14:paraId="306F9F6E" w14:textId="77777777" w:rsidR="00B76D20" w:rsidRDefault="00B76D20" w:rsidP="00BC31EF"/>
    <w:p w14:paraId="46223099" w14:textId="5E5A97FA" w:rsidR="00C6162B" w:rsidRDefault="00FD7D7A" w:rsidP="00C6162B">
      <w:pPr>
        <w:rPr>
          <w:lang w:val="en-US"/>
        </w:rPr>
      </w:pPr>
      <w:r>
        <w:t>We already discussed p</w:t>
      </w:r>
      <w:r w:rsidR="001E73F9">
        <w:t xml:space="preserve">otential impacts on </w:t>
      </w:r>
      <w:r w:rsidR="001E73F9" w:rsidRPr="6C974EBD">
        <w:rPr>
          <w:b/>
        </w:rPr>
        <w:t xml:space="preserve">RRM requirements and </w:t>
      </w:r>
      <w:r w:rsidR="008E6B0F" w:rsidRPr="6C974EBD">
        <w:rPr>
          <w:b/>
        </w:rPr>
        <w:t>performance</w:t>
      </w:r>
      <w:r w:rsidR="008E6B0F">
        <w:t xml:space="preserve"> in the previous sections</w:t>
      </w:r>
      <w:r w:rsidR="00D70AB2">
        <w:t xml:space="preserve"> </w:t>
      </w:r>
      <w:r w:rsidR="004616DE">
        <w:t xml:space="preserve">(Observations 2-7). </w:t>
      </w:r>
      <w:r w:rsidR="00D15545">
        <w:t>Additionally, i</w:t>
      </w:r>
      <w:r w:rsidR="00AF5707">
        <w:t xml:space="preserve">t is important to highlight </w:t>
      </w:r>
      <w:r w:rsidR="00C6162B" w:rsidRPr="00925C6B">
        <w:rPr>
          <w:lang w:val="en-US"/>
        </w:rPr>
        <w:t>that RAN4 may have different</w:t>
      </w:r>
      <w:r w:rsidR="006F052D">
        <w:rPr>
          <w:lang w:val="ru-RU"/>
        </w:rPr>
        <w:t xml:space="preserve"> </w:t>
      </w:r>
      <w:r w:rsidR="006F052D">
        <w:t>requirement</w:t>
      </w:r>
      <w:r w:rsidR="00C6162B" w:rsidRPr="00925C6B">
        <w:rPr>
          <w:lang w:val="en-US"/>
        </w:rPr>
        <w:t xml:space="preserve"> KPIs</w:t>
      </w:r>
      <w:r w:rsidR="00BA7713">
        <w:rPr>
          <w:lang w:val="en-US"/>
        </w:rPr>
        <w:t xml:space="preserve"> </w:t>
      </w:r>
      <w:r w:rsidR="00C6162B" w:rsidRPr="00925C6B">
        <w:rPr>
          <w:lang w:val="en-US"/>
        </w:rPr>
        <w:t>(metrics) than RAN2</w:t>
      </w:r>
      <w:r w:rsidR="002B7811">
        <w:rPr>
          <w:lang w:val="en-US"/>
        </w:rPr>
        <w:t xml:space="preserve">, e.g., because of the availability of the ground truth/reference values and their accuracy in the </w:t>
      </w:r>
      <w:r w:rsidR="00F20A00">
        <w:rPr>
          <w:lang w:val="en-US"/>
        </w:rPr>
        <w:t>tests.</w:t>
      </w:r>
      <w:r w:rsidR="00766217">
        <w:rPr>
          <w:lang w:val="en-US"/>
        </w:rPr>
        <w:t xml:space="preserve"> Evaluation of new requirements can be associated with </w:t>
      </w:r>
      <w:r w:rsidR="008A5328">
        <w:rPr>
          <w:lang w:val="en-US"/>
        </w:rPr>
        <w:t>a need to perform new simulations</w:t>
      </w:r>
      <w:r w:rsidR="00332873">
        <w:rPr>
          <w:lang w:val="en-US"/>
        </w:rPr>
        <w:t>,</w:t>
      </w:r>
      <w:r w:rsidR="00207090">
        <w:rPr>
          <w:lang w:val="en-US"/>
        </w:rPr>
        <w:t xml:space="preserve"> that will take into account RAN4 specific aspects, such as </w:t>
      </w:r>
      <w:r w:rsidR="006C6EAB">
        <w:rPr>
          <w:lang w:val="en-US"/>
        </w:rPr>
        <w:t>errors</w:t>
      </w:r>
      <w:r w:rsidR="000A576D">
        <w:rPr>
          <w:lang w:val="en-US"/>
        </w:rPr>
        <w:t>/accuracy</w:t>
      </w:r>
      <w:r w:rsidR="006C6EAB">
        <w:rPr>
          <w:lang w:val="en-US"/>
        </w:rPr>
        <w:t xml:space="preserve"> </w:t>
      </w:r>
      <w:r w:rsidR="000A576D">
        <w:rPr>
          <w:lang w:val="en-US"/>
        </w:rPr>
        <w:t>of</w:t>
      </w:r>
      <w:r w:rsidR="006C6EAB">
        <w:rPr>
          <w:lang w:val="en-US"/>
        </w:rPr>
        <w:t xml:space="preserve"> the inputs</w:t>
      </w:r>
      <w:r w:rsidR="000A576D">
        <w:rPr>
          <w:lang w:val="en-US"/>
        </w:rPr>
        <w:t>/measurements</w:t>
      </w:r>
      <w:r w:rsidR="006C6EAB">
        <w:rPr>
          <w:lang w:val="en-US"/>
        </w:rPr>
        <w:t xml:space="preserve">, </w:t>
      </w:r>
      <w:r w:rsidR="006F6BE6">
        <w:rPr>
          <w:lang w:val="en-US"/>
        </w:rPr>
        <w:t>latencies of the procedures, new metrics, etc.</w:t>
      </w:r>
      <w:r w:rsidR="00332873">
        <w:rPr>
          <w:lang w:val="en-US"/>
        </w:rPr>
        <w:t xml:space="preserve"> </w:t>
      </w:r>
      <w:r w:rsidR="00CF5017">
        <w:rPr>
          <w:lang w:val="en-US"/>
        </w:rPr>
        <w:t>On the other hand, as it was also emphasized by some companies, such evaluation</w:t>
      </w:r>
      <w:r w:rsidR="00192F07">
        <w:rPr>
          <w:lang w:val="en-US"/>
        </w:rPr>
        <w:t xml:space="preserve"> will be challenging to the very limited </w:t>
      </w:r>
      <w:r w:rsidR="4E1AE633" w:rsidRPr="6C974EBD">
        <w:rPr>
          <w:lang w:val="en-US"/>
        </w:rPr>
        <w:t>number</w:t>
      </w:r>
      <w:r w:rsidR="00192F07">
        <w:rPr>
          <w:lang w:val="en-US"/>
        </w:rPr>
        <w:t xml:space="preserve"> of RAN4 TUs in the SI. Therefore, the reasonable approach would be to, firstly, evaluate the assumptions considered in RAN2, and if a strong need is identified, to </w:t>
      </w:r>
      <w:r w:rsidR="00382F8B">
        <w:rPr>
          <w:lang w:val="en-US"/>
        </w:rPr>
        <w:t xml:space="preserve">consider </w:t>
      </w:r>
      <w:r w:rsidR="002D532C">
        <w:rPr>
          <w:lang w:val="en-US"/>
        </w:rPr>
        <w:t xml:space="preserve">further </w:t>
      </w:r>
      <w:r w:rsidR="00382F8B">
        <w:rPr>
          <w:lang w:val="en-US"/>
        </w:rPr>
        <w:t>simulation</w:t>
      </w:r>
      <w:r w:rsidR="002D532C">
        <w:rPr>
          <w:lang w:val="en-US"/>
        </w:rPr>
        <w:t xml:space="preserve"> of</w:t>
      </w:r>
      <w:r w:rsidR="00382F8B">
        <w:rPr>
          <w:lang w:val="en-US"/>
        </w:rPr>
        <w:t xml:space="preserve"> a </w:t>
      </w:r>
      <w:r w:rsidR="002D532C">
        <w:rPr>
          <w:lang w:val="en-US"/>
        </w:rPr>
        <w:t>specific</w:t>
      </w:r>
      <w:r w:rsidR="00757784">
        <w:rPr>
          <w:lang w:val="en-US"/>
        </w:rPr>
        <w:t xml:space="preserve"> scenario</w:t>
      </w:r>
      <w:r w:rsidR="002D532C">
        <w:rPr>
          <w:lang w:val="en-US"/>
        </w:rPr>
        <w:t xml:space="preserve"> in RAN4</w:t>
      </w:r>
      <w:r w:rsidR="00757784">
        <w:rPr>
          <w:lang w:val="en-US"/>
        </w:rPr>
        <w:t>.</w:t>
      </w:r>
    </w:p>
    <w:p w14:paraId="53A20500" w14:textId="26B3ACA0" w:rsidR="0047018C" w:rsidRPr="00925C6B" w:rsidRDefault="0047018C" w:rsidP="0047018C">
      <w:pPr>
        <w:pStyle w:val="RAN4observation0"/>
        <w:rPr>
          <w:lang w:val="ru-RU"/>
        </w:rPr>
      </w:pPr>
      <w:r>
        <w:t>It is important that RAN4 ensures that</w:t>
      </w:r>
      <w:r w:rsidR="001323CE">
        <w:t xml:space="preserve"> assumptions are realistic....</w:t>
      </w:r>
    </w:p>
    <w:p w14:paraId="28AF4822" w14:textId="3DF0DD21" w:rsidR="00C6162B" w:rsidRDefault="0011330F" w:rsidP="00C6162B">
      <w:pPr>
        <w:rPr>
          <w:lang w:val="en-US"/>
        </w:rPr>
      </w:pPr>
      <w:r>
        <w:rPr>
          <w:lang w:val="en-US"/>
        </w:rPr>
        <w:t xml:space="preserve">Finally, </w:t>
      </w:r>
      <w:r w:rsidR="004E370A">
        <w:rPr>
          <w:lang w:val="en-US"/>
        </w:rPr>
        <w:t>t</w:t>
      </w:r>
      <w:r w:rsidR="00C6162B">
        <w:rPr>
          <w:lang w:val="en-US"/>
        </w:rPr>
        <w:t>esting a</w:t>
      </w:r>
      <w:r w:rsidR="004E370A">
        <w:rPr>
          <w:lang w:val="en-US"/>
        </w:rPr>
        <w:t>n AI/ML</w:t>
      </w:r>
      <w:r w:rsidR="00C6162B">
        <w:rPr>
          <w:lang w:val="en-US"/>
        </w:rPr>
        <w:t xml:space="preserve"> feature implemented using AI/ML may have new requirements for its testing compared to a feature that does not include AI/ML, mainly depending on the required life-cycle</w:t>
      </w:r>
      <w:r w:rsidR="00FD0B4B">
        <w:rPr>
          <w:lang w:val="en-US"/>
        </w:rPr>
        <w:t xml:space="preserve"> management (LCM).</w:t>
      </w:r>
      <w:r w:rsidR="00C01177">
        <w:rPr>
          <w:lang w:val="en-US"/>
        </w:rPr>
        <w:t xml:space="preserve"> However, LCM procedures.</w:t>
      </w:r>
    </w:p>
    <w:p w14:paraId="7212E9CD" w14:textId="77777777" w:rsidR="004B237C" w:rsidRDefault="004B237C" w:rsidP="004B237C">
      <w:pPr>
        <w:rPr>
          <w:lang w:val="en-US"/>
        </w:rPr>
      </w:pPr>
    </w:p>
    <w:p w14:paraId="086F8405" w14:textId="3FB3F4F7" w:rsidR="009A5F0F" w:rsidRDefault="009A5F0F" w:rsidP="004B237C">
      <w:pPr>
        <w:rPr>
          <w:lang w:val="en-US"/>
        </w:rPr>
      </w:pPr>
      <w:r>
        <w:rPr>
          <w:lang w:val="en-US"/>
        </w:rPr>
        <w:t>Durgin</w:t>
      </w:r>
      <w:r w:rsidR="00FA1DEF">
        <w:rPr>
          <w:lang w:val="en-US"/>
        </w:rPr>
        <w:t xml:space="preserve"> the offline </w:t>
      </w:r>
      <w:r w:rsidR="007D49F1">
        <w:rPr>
          <w:lang w:val="en-US"/>
        </w:rPr>
        <w:t>discussion that took place in the end of RAN4</w:t>
      </w:r>
      <w:r w:rsidR="006F43B8">
        <w:rPr>
          <w:lang w:val="en-US"/>
        </w:rPr>
        <w:t>#112</w:t>
      </w:r>
      <w:r w:rsidR="00E86D58">
        <w:rPr>
          <w:lang w:val="en-US"/>
        </w:rPr>
        <w:t xml:space="preserve"> meeting,</w:t>
      </w:r>
      <w:r w:rsidR="00C530C4">
        <w:rPr>
          <w:lang w:val="en-US"/>
        </w:rPr>
        <w:t xml:space="preserve"> no strong view</w:t>
      </w:r>
      <w:r w:rsidR="00950D0B">
        <w:rPr>
          <w:lang w:val="en-US"/>
        </w:rPr>
        <w:t>s</w:t>
      </w:r>
      <w:r w:rsidR="00C530C4">
        <w:rPr>
          <w:lang w:val="en-US"/>
        </w:rPr>
        <w:t xml:space="preserve"> were identified</w:t>
      </w:r>
      <w:r w:rsidR="00950D0B">
        <w:rPr>
          <w:lang w:val="en-US"/>
        </w:rPr>
        <w:t xml:space="preserve"> about</w:t>
      </w:r>
      <w:r w:rsidR="00C530C4">
        <w:rPr>
          <w:lang w:val="en-US"/>
        </w:rPr>
        <w:t xml:space="preserve"> </w:t>
      </w:r>
      <w:r w:rsidR="00AB6B1E">
        <w:rPr>
          <w:lang w:val="en-US"/>
        </w:rPr>
        <w:t>whether</w:t>
      </w:r>
      <w:r w:rsidR="00C530C4">
        <w:rPr>
          <w:lang w:val="en-US"/>
        </w:rPr>
        <w:t xml:space="preserve"> the current RAN4 objective </w:t>
      </w:r>
      <w:r w:rsidR="00AB6B1E">
        <w:rPr>
          <w:lang w:val="en-US"/>
        </w:rPr>
        <w:t>has any missing</w:t>
      </w:r>
      <w:r w:rsidR="006048F4">
        <w:rPr>
          <w:lang w:val="en-US"/>
        </w:rPr>
        <w:t xml:space="preserve"> or </w:t>
      </w:r>
      <w:r w:rsidR="00B40FDB">
        <w:rPr>
          <w:lang w:val="en-US"/>
        </w:rPr>
        <w:t>demanding</w:t>
      </w:r>
      <w:r w:rsidR="0090641B">
        <w:rPr>
          <w:lang w:val="en-US"/>
        </w:rPr>
        <w:t xml:space="preserve"> </w:t>
      </w:r>
      <w:r w:rsidR="006048F4">
        <w:rPr>
          <w:lang w:val="en-US"/>
        </w:rPr>
        <w:t>components</w:t>
      </w:r>
      <w:r w:rsidR="00BD5F39">
        <w:rPr>
          <w:lang w:val="en-US"/>
        </w:rPr>
        <w:t>:</w:t>
      </w:r>
    </w:p>
    <w:tbl>
      <w:tblPr>
        <w:tblStyle w:val="TableGrid"/>
        <w:tblW w:w="0" w:type="auto"/>
        <w:tblLook w:val="04A0" w:firstRow="1" w:lastRow="0" w:firstColumn="1" w:lastColumn="0" w:noHBand="0" w:noVBand="1"/>
      </w:tblPr>
      <w:tblGrid>
        <w:gridCol w:w="9617"/>
      </w:tblGrid>
      <w:tr w:rsidR="003C6FAC" w14:paraId="1E8332AD" w14:textId="77777777" w:rsidTr="003C6FAC">
        <w:tc>
          <w:tcPr>
            <w:tcW w:w="9617" w:type="dxa"/>
          </w:tcPr>
          <w:p w14:paraId="205952C6" w14:textId="77777777" w:rsidR="002D5D67" w:rsidRPr="002D5D67" w:rsidRDefault="002D5D67" w:rsidP="002D5D67">
            <w:pPr>
              <w:rPr>
                <w:lang w:val="en-US"/>
              </w:rPr>
            </w:pPr>
            <w:r w:rsidRPr="002D5D67">
              <w:rPr>
                <w:lang w:val="en-US"/>
              </w:rPr>
              <w:t>Informal summary:</w:t>
            </w:r>
          </w:p>
          <w:p w14:paraId="1DC93AF1" w14:textId="77777777" w:rsidR="002D5D67" w:rsidRPr="002D5D67" w:rsidRDefault="002D5D67" w:rsidP="002D5D67">
            <w:pPr>
              <w:numPr>
                <w:ilvl w:val="0"/>
                <w:numId w:val="37"/>
              </w:numPr>
              <w:rPr>
                <w:lang w:val="en-US"/>
              </w:rPr>
            </w:pPr>
            <w:r w:rsidRPr="002D5D67">
              <w:rPr>
                <w:lang w:val="en-US"/>
              </w:rPr>
              <w:t>No concrete proposals about enhancements of the RAN4 part of the SID were identified in this offline</w:t>
            </w:r>
          </w:p>
          <w:p w14:paraId="4BE6EE31" w14:textId="77777777" w:rsidR="002D5D67" w:rsidRPr="002D5D67" w:rsidRDefault="002D5D67" w:rsidP="002D5D67">
            <w:pPr>
              <w:numPr>
                <w:ilvl w:val="0"/>
                <w:numId w:val="37"/>
              </w:numPr>
              <w:rPr>
                <w:lang w:val="en-US"/>
              </w:rPr>
            </w:pPr>
            <w:r w:rsidRPr="002D5D67">
              <w:rPr>
                <w:lang w:val="en-US"/>
              </w:rPr>
              <w:t>Options for the beginning of RAN4 work:</w:t>
            </w:r>
          </w:p>
          <w:p w14:paraId="754CA1F1" w14:textId="77777777" w:rsidR="002D5D67" w:rsidRPr="002D5D67" w:rsidRDefault="002D5D67" w:rsidP="002D5D67">
            <w:pPr>
              <w:numPr>
                <w:ilvl w:val="1"/>
                <w:numId w:val="37"/>
              </w:numPr>
              <w:rPr>
                <w:lang w:val="en-US"/>
              </w:rPr>
            </w:pPr>
            <w:r w:rsidRPr="002D5D67">
              <w:rPr>
                <w:lang w:val="en-US"/>
              </w:rPr>
              <w:t xml:space="preserve">RRM measurement prediction use-case analysis in RAN4 to be discussed </w:t>
            </w:r>
          </w:p>
          <w:p w14:paraId="17ED9A15" w14:textId="77777777" w:rsidR="002D5D67" w:rsidRPr="002D5D67" w:rsidRDefault="002D5D67" w:rsidP="002D5D67">
            <w:pPr>
              <w:numPr>
                <w:ilvl w:val="2"/>
                <w:numId w:val="37"/>
              </w:numPr>
              <w:rPr>
                <w:lang w:val="en-US"/>
              </w:rPr>
            </w:pPr>
            <w:r w:rsidRPr="002D5D67">
              <w:rPr>
                <w:lang w:val="en-US"/>
              </w:rPr>
              <w:t>Start with the analysis of RAN2 assumptions from RAN4 perspective</w:t>
            </w:r>
          </w:p>
          <w:p w14:paraId="113CD11A" w14:textId="77777777" w:rsidR="002D5D67" w:rsidRPr="002D5D67" w:rsidRDefault="002D5D67" w:rsidP="002D5D67">
            <w:pPr>
              <w:numPr>
                <w:ilvl w:val="2"/>
                <w:numId w:val="37"/>
              </w:numPr>
              <w:rPr>
                <w:lang w:val="en-US"/>
              </w:rPr>
            </w:pPr>
            <w:r w:rsidRPr="002D5D67">
              <w:rPr>
                <w:lang w:val="en-US"/>
              </w:rPr>
              <w:lastRenderedPageBreak/>
              <w:t>Then decide how to use these outcomes, e.g., internal RAN4 dedicated study or capture those in TR.</w:t>
            </w:r>
          </w:p>
          <w:p w14:paraId="652E9222" w14:textId="77777777" w:rsidR="002D5D67" w:rsidRPr="002D5D67" w:rsidRDefault="002D5D67" w:rsidP="002D5D67">
            <w:pPr>
              <w:numPr>
                <w:ilvl w:val="1"/>
                <w:numId w:val="37"/>
              </w:numPr>
              <w:rPr>
                <w:lang w:val="en-US"/>
              </w:rPr>
            </w:pPr>
            <w:r w:rsidRPr="002D5D67">
              <w:rPr>
                <w:lang w:val="en-US"/>
              </w:rPr>
              <w:t>Consider new testability aspects, e.g., FR1, multi/inter-cell</w:t>
            </w:r>
          </w:p>
          <w:p w14:paraId="4166C43D" w14:textId="6E9A9E5D" w:rsidR="003C6FAC" w:rsidRPr="00A77E22" w:rsidRDefault="002D5D67" w:rsidP="004B237C">
            <w:pPr>
              <w:numPr>
                <w:ilvl w:val="1"/>
                <w:numId w:val="37"/>
              </w:numPr>
              <w:rPr>
                <w:lang w:val="en-US"/>
              </w:rPr>
            </w:pPr>
            <w:r w:rsidRPr="002D5D67">
              <w:rPr>
                <w:lang w:val="en-US"/>
              </w:rPr>
              <w:t>Other discussions are not precluded</w:t>
            </w:r>
          </w:p>
        </w:tc>
      </w:tr>
    </w:tbl>
    <w:p w14:paraId="5F9F07F1" w14:textId="77777777" w:rsidR="009A5F0F" w:rsidRDefault="009A5F0F" w:rsidP="004B237C">
      <w:pPr>
        <w:rPr>
          <w:lang w:val="en-US"/>
        </w:rPr>
      </w:pPr>
    </w:p>
    <w:p w14:paraId="11D4DB43" w14:textId="2410D7E1" w:rsidR="00925C6B" w:rsidRDefault="00196BAF" w:rsidP="6C974EBD">
      <w:pPr>
        <w:pStyle w:val="RAN4observation0"/>
        <w:numPr>
          <w:ilvl w:val="0"/>
          <w:numId w:val="0"/>
        </w:numPr>
        <w:rPr>
          <w:lang w:val="en-US"/>
        </w:rPr>
      </w:pPr>
      <w:bookmarkStart w:id="14" w:name="_Toc175913613"/>
      <w:r>
        <w:rPr>
          <w:lang w:val="en-US"/>
        </w:rPr>
        <w:t xml:space="preserve">RAN4 </w:t>
      </w:r>
      <w:r w:rsidRPr="00196BAF">
        <w:rPr>
          <w:lang w:val="en-US"/>
        </w:rPr>
        <w:t>objective in its current form</w:t>
      </w:r>
      <w:r>
        <w:rPr>
          <w:lang w:val="en-US"/>
        </w:rPr>
        <w:t xml:space="preserve"> already</w:t>
      </w:r>
      <w:r w:rsidRPr="00196BAF">
        <w:rPr>
          <w:lang w:val="en-US"/>
        </w:rPr>
        <w:t xml:space="preserve"> covers the main aspects that </w:t>
      </w:r>
      <w:r w:rsidR="3EB20C1B" w:rsidRPr="6C974EBD">
        <w:rPr>
          <w:lang w:val="en-US"/>
        </w:rPr>
        <w:t>need</w:t>
      </w:r>
      <w:r w:rsidRPr="00196BAF">
        <w:rPr>
          <w:lang w:val="en-US"/>
        </w:rPr>
        <w:t xml:space="preserve"> to be analyzed in the study</w:t>
      </w:r>
      <w:r w:rsidR="007635FB">
        <w:rPr>
          <w:lang w:val="en-US"/>
        </w:rPr>
        <w:t>.</w:t>
      </w:r>
      <w:bookmarkEnd w:id="14"/>
    </w:p>
    <w:p w14:paraId="51B5AFF1" w14:textId="2D61BD96" w:rsidR="004B237C" w:rsidRDefault="006676ED" w:rsidP="004B237C">
      <w:pPr>
        <w:pStyle w:val="RAN4proposal"/>
        <w:rPr>
          <w:lang w:val="en-US"/>
        </w:rPr>
      </w:pPr>
      <w:bookmarkStart w:id="15" w:name="_Toc175913614"/>
      <w:r>
        <w:rPr>
          <w:lang w:val="en-US"/>
        </w:rPr>
        <w:t>RAN4</w:t>
      </w:r>
      <w:r w:rsidR="007635FB">
        <w:rPr>
          <w:lang w:val="en-US"/>
        </w:rPr>
        <w:t xml:space="preserve"> objective for</w:t>
      </w:r>
      <w:r w:rsidR="00045107">
        <w:rPr>
          <w:lang w:val="en-US"/>
        </w:rPr>
        <w:t xml:space="preserve"> Rel-19</w:t>
      </w:r>
      <w:r w:rsidR="007635FB">
        <w:rPr>
          <w:lang w:val="en-US"/>
        </w:rPr>
        <w:t xml:space="preserve"> </w:t>
      </w:r>
      <w:r w:rsidR="00BE25AF">
        <w:rPr>
          <w:lang w:val="en-US"/>
        </w:rPr>
        <w:t>FS_NR_AIML_Mob</w:t>
      </w:r>
      <w:r>
        <w:rPr>
          <w:lang w:val="en-US"/>
        </w:rPr>
        <w:t xml:space="preserve"> </w:t>
      </w:r>
      <w:r w:rsidR="009A5F0F">
        <w:rPr>
          <w:lang w:val="en-US"/>
        </w:rPr>
        <w:t>can be left without changes.</w:t>
      </w:r>
      <w:bookmarkEnd w:id="15"/>
    </w:p>
    <w:p w14:paraId="6D81B93A" w14:textId="77777777" w:rsidR="00C107DD" w:rsidRDefault="00C107DD" w:rsidP="009A5F0F">
      <w:pPr>
        <w:rPr>
          <w:lang w:val="en-US"/>
        </w:rPr>
      </w:pPr>
    </w:p>
    <w:p w14:paraId="31DC0B9A" w14:textId="77777777" w:rsidR="005C63B6" w:rsidRDefault="004B5683" w:rsidP="00E93584">
      <w:pPr>
        <w:rPr>
          <w:lang w:val="en-US"/>
        </w:rPr>
      </w:pPr>
      <w:r>
        <w:rPr>
          <w:lang w:val="en-US"/>
        </w:rPr>
        <w:t>At the same time, we believe that RAN4 work will require</w:t>
      </w:r>
      <w:r w:rsidR="00D95568">
        <w:rPr>
          <w:lang w:val="en-US"/>
        </w:rPr>
        <w:t xml:space="preserve"> focus due to the limited number of allocated TUs.</w:t>
      </w:r>
      <w:r w:rsidR="003D67A9">
        <w:rPr>
          <w:lang w:val="en-US"/>
        </w:rPr>
        <w:t xml:space="preserve"> For example,</w:t>
      </w:r>
    </w:p>
    <w:p w14:paraId="4A0D5FF5" w14:textId="6CA8A9F2" w:rsidR="003E260C" w:rsidRDefault="006B20DE" w:rsidP="003E260C">
      <w:pPr>
        <w:pStyle w:val="ListParagraph"/>
        <w:numPr>
          <w:ilvl w:val="0"/>
          <w:numId w:val="43"/>
        </w:numPr>
        <w:rPr>
          <w:lang w:val="en-US"/>
        </w:rPr>
      </w:pPr>
      <w:r>
        <w:rPr>
          <w:lang w:val="en-US"/>
        </w:rPr>
        <w:t xml:space="preserve">RAN4 to </w:t>
      </w:r>
      <w:r w:rsidR="00E93584" w:rsidRPr="005C63B6">
        <w:rPr>
          <w:lang w:val="en-US"/>
        </w:rPr>
        <w:t>f</w:t>
      </w:r>
      <w:r w:rsidR="003A1E90" w:rsidRPr="005C63B6">
        <w:rPr>
          <w:lang w:val="en-US"/>
        </w:rPr>
        <w:t>ollow</w:t>
      </w:r>
      <w:r>
        <w:rPr>
          <w:lang w:val="en-US"/>
        </w:rPr>
        <w:t xml:space="preserve"> the</w:t>
      </w:r>
      <w:r w:rsidR="003A1E90" w:rsidRPr="005C63B6">
        <w:rPr>
          <w:lang w:val="en-US"/>
        </w:rPr>
        <w:t xml:space="preserve"> priorit</w:t>
      </w:r>
      <w:r>
        <w:rPr>
          <w:lang w:val="en-US"/>
        </w:rPr>
        <w:t>ies</w:t>
      </w:r>
      <w:r w:rsidR="003A1E90" w:rsidRPr="005C63B6">
        <w:rPr>
          <w:lang w:val="en-US"/>
        </w:rPr>
        <w:t xml:space="preserve"> and timeline of scenarios identified by RAN2 that reflect the interest and expected gains of the companies per use-case.</w:t>
      </w:r>
    </w:p>
    <w:p w14:paraId="0DBC9BD3" w14:textId="434081DB" w:rsidR="003E260C" w:rsidRDefault="003A1E90" w:rsidP="003E260C">
      <w:pPr>
        <w:pStyle w:val="ListParagraph"/>
        <w:numPr>
          <w:ilvl w:val="1"/>
          <w:numId w:val="43"/>
        </w:numPr>
        <w:rPr>
          <w:lang w:val="en-US"/>
        </w:rPr>
      </w:pPr>
      <w:r w:rsidRPr="003E260C">
        <w:rPr>
          <w:lang w:val="en-US"/>
        </w:rPr>
        <w:t>Start with RRM measurement</w:t>
      </w:r>
      <w:r w:rsidR="00724A6B">
        <w:rPr>
          <w:lang w:val="en-US"/>
        </w:rPr>
        <w:t xml:space="preserve"> prediction</w:t>
      </w:r>
      <w:r w:rsidRPr="003E260C">
        <w:rPr>
          <w:lang w:val="en-US"/>
        </w:rPr>
        <w:t xml:space="preserve"> use-case</w:t>
      </w:r>
      <w:r w:rsidR="00A84802">
        <w:rPr>
          <w:lang w:val="en-US"/>
        </w:rPr>
        <w:t xml:space="preserve"> (including, FR1 to FR1 </w:t>
      </w:r>
      <w:r w:rsidR="0088199C">
        <w:rPr>
          <w:lang w:val="en-US"/>
        </w:rPr>
        <w:t>intracell and inter-cell/inter-carrier</w:t>
      </w:r>
      <w:r w:rsidR="00A84802">
        <w:rPr>
          <w:lang w:val="en-US"/>
        </w:rPr>
        <w:t xml:space="preserve">, </w:t>
      </w:r>
      <w:r w:rsidR="0088199C">
        <w:rPr>
          <w:lang w:val="en-US"/>
        </w:rPr>
        <w:t>FR2 to FR2 intra-cell</w:t>
      </w:r>
      <w:r w:rsidR="00A84802">
        <w:rPr>
          <w:lang w:val="en-US"/>
        </w:rPr>
        <w:t>)</w:t>
      </w:r>
      <w:r w:rsidRPr="003E260C">
        <w:rPr>
          <w:lang w:val="en-US"/>
        </w:rPr>
        <w:t>, and add other use-cases following RAN2 maturity</w:t>
      </w:r>
      <w:r w:rsidR="0088199C">
        <w:rPr>
          <w:lang w:val="en-US"/>
        </w:rPr>
        <w:t>.</w:t>
      </w:r>
    </w:p>
    <w:p w14:paraId="4ABEF760" w14:textId="77777777" w:rsidR="003E260C" w:rsidRDefault="003A1E90" w:rsidP="003E260C">
      <w:pPr>
        <w:pStyle w:val="ListParagraph"/>
        <w:numPr>
          <w:ilvl w:val="0"/>
          <w:numId w:val="43"/>
        </w:numPr>
        <w:rPr>
          <w:lang w:val="en-US"/>
        </w:rPr>
      </w:pPr>
      <w:r w:rsidRPr="003E260C">
        <w:rPr>
          <w:lang w:val="en-US"/>
        </w:rPr>
        <w:t>Avoid the discussion of general aspects that should be primarily covered by the ongoing Rel19 WI and focus on use-case/scenario specific aspects.</w:t>
      </w:r>
    </w:p>
    <w:p w14:paraId="3E8E2BC6" w14:textId="77777777" w:rsidR="003E260C" w:rsidRDefault="003A1E90" w:rsidP="003E260C">
      <w:pPr>
        <w:pStyle w:val="ListParagraph"/>
        <w:numPr>
          <w:ilvl w:val="0"/>
          <w:numId w:val="43"/>
        </w:numPr>
        <w:rPr>
          <w:lang w:val="en-US"/>
        </w:rPr>
      </w:pPr>
      <w:r w:rsidRPr="003E260C">
        <w:rPr>
          <w:lang w:val="en-US"/>
        </w:rPr>
        <w:t>RAN4 to base the analysis on RAN2 simulations assumptions and outcomes, however, evaluation of new metrics and assumptions are not prohibited.</w:t>
      </w:r>
    </w:p>
    <w:p w14:paraId="26E8C3E2" w14:textId="77777777" w:rsidR="0088199C" w:rsidRDefault="003A1E90" w:rsidP="0088199C">
      <w:pPr>
        <w:pStyle w:val="ListParagraph"/>
        <w:numPr>
          <w:ilvl w:val="0"/>
          <w:numId w:val="43"/>
        </w:numPr>
        <w:rPr>
          <w:lang w:val="en-US"/>
        </w:rPr>
      </w:pPr>
      <w:r w:rsidRPr="003E260C">
        <w:rPr>
          <w:lang w:val="en-US"/>
        </w:rPr>
        <w:t>LCM aspects in application to the use-cases considered in the SI can be considered at later stage.</w:t>
      </w:r>
    </w:p>
    <w:p w14:paraId="0BEDFBB7" w14:textId="77777777" w:rsidR="0088199C" w:rsidRDefault="0088199C" w:rsidP="0088199C">
      <w:pPr>
        <w:rPr>
          <w:lang w:val="en-US"/>
        </w:rPr>
      </w:pPr>
    </w:p>
    <w:p w14:paraId="214963B9" w14:textId="19D78415" w:rsidR="003A1E90" w:rsidRPr="0088199C" w:rsidRDefault="003A1E90" w:rsidP="0088199C">
      <w:pPr>
        <w:rPr>
          <w:lang w:val="en-US"/>
        </w:rPr>
      </w:pPr>
      <w:r w:rsidRPr="0088199C">
        <w:rPr>
          <w:lang w:val="en-US"/>
        </w:rPr>
        <w:t>On the practical side, I think that the work should be arranged in the following tracks</w:t>
      </w:r>
      <w:r w:rsidR="0088199C">
        <w:rPr>
          <w:lang w:val="en-US"/>
        </w:rPr>
        <w:t xml:space="preserve"> demonstrated in </w:t>
      </w:r>
      <w:r w:rsidR="0088199C">
        <w:rPr>
          <w:lang w:val="en-US"/>
        </w:rPr>
        <w:fldChar w:fldCharType="begin"/>
      </w:r>
      <w:r w:rsidR="0088199C">
        <w:rPr>
          <w:lang w:val="en-US"/>
        </w:rPr>
        <w:instrText xml:space="preserve"> REF _Ref175912959 \h </w:instrText>
      </w:r>
      <w:r w:rsidR="0088199C">
        <w:rPr>
          <w:lang w:val="en-US"/>
        </w:rPr>
      </w:r>
      <w:r w:rsidR="0088199C">
        <w:rPr>
          <w:lang w:val="en-US"/>
        </w:rPr>
        <w:fldChar w:fldCharType="separate"/>
      </w:r>
      <w:r w:rsidR="0088199C">
        <w:t xml:space="preserve">Figure </w:t>
      </w:r>
      <w:r w:rsidR="0088199C">
        <w:rPr>
          <w:noProof/>
        </w:rPr>
        <w:t>3</w:t>
      </w:r>
      <w:r w:rsidR="0088199C">
        <w:rPr>
          <w:lang w:val="en-US"/>
        </w:rPr>
        <w:fldChar w:fldCharType="end"/>
      </w:r>
      <w:r w:rsidRPr="0088199C">
        <w:rPr>
          <w:lang w:val="en-US"/>
        </w:rPr>
        <w:t>:</w:t>
      </w:r>
    </w:p>
    <w:p w14:paraId="7A79F51C" w14:textId="77777777" w:rsidR="0088199C" w:rsidRDefault="0088199C" w:rsidP="0088199C">
      <w:pPr>
        <w:pStyle w:val="ListParagraph"/>
        <w:numPr>
          <w:ilvl w:val="0"/>
          <w:numId w:val="44"/>
        </w:numPr>
        <w:rPr>
          <w:lang w:val="en-US"/>
        </w:rPr>
      </w:pPr>
      <w:r w:rsidRPr="0088199C">
        <w:rPr>
          <w:lang w:val="en-US"/>
        </w:rPr>
        <w:t>S</w:t>
      </w:r>
      <w:r w:rsidR="003A1E90" w:rsidRPr="0088199C">
        <w:rPr>
          <w:lang w:val="en-US"/>
        </w:rPr>
        <w:t>tart with RRM measurement prediction use-cases, then add RLF, and then maybe mobility even prediction, depending on the progress in RAN2.</w:t>
      </w:r>
    </w:p>
    <w:p w14:paraId="4F8AA05A" w14:textId="77777777" w:rsidR="0088199C" w:rsidRDefault="003A1E90" w:rsidP="0088199C">
      <w:pPr>
        <w:pStyle w:val="ListParagraph"/>
        <w:numPr>
          <w:ilvl w:val="0"/>
          <w:numId w:val="44"/>
        </w:numPr>
        <w:rPr>
          <w:lang w:val="en-US"/>
        </w:rPr>
      </w:pPr>
      <w:r w:rsidRPr="0088199C">
        <w:rPr>
          <w:lang w:val="en-US"/>
        </w:rPr>
        <w:t>Evaluate the use-cases from RAN4 perspective:</w:t>
      </w:r>
    </w:p>
    <w:p w14:paraId="0F6261E7" w14:textId="77777777" w:rsidR="0088199C" w:rsidRDefault="003A1E90" w:rsidP="0088199C">
      <w:pPr>
        <w:pStyle w:val="ListParagraph"/>
        <w:numPr>
          <w:ilvl w:val="1"/>
          <w:numId w:val="44"/>
        </w:numPr>
        <w:rPr>
          <w:lang w:val="en-US"/>
        </w:rPr>
      </w:pPr>
      <w:r w:rsidRPr="0088199C">
        <w:rPr>
          <w:lang w:val="en-US"/>
        </w:rPr>
        <w:t>Discuss for RAN4 metrics and ground truth and their feasibility</w:t>
      </w:r>
    </w:p>
    <w:p w14:paraId="1679F962" w14:textId="77777777" w:rsidR="0088199C" w:rsidRDefault="003A1E90" w:rsidP="0088199C">
      <w:pPr>
        <w:pStyle w:val="ListParagraph"/>
        <w:numPr>
          <w:ilvl w:val="1"/>
          <w:numId w:val="44"/>
        </w:numPr>
        <w:rPr>
          <w:lang w:val="en-US"/>
        </w:rPr>
      </w:pPr>
      <w:r w:rsidRPr="0088199C">
        <w:rPr>
          <w:lang w:val="en-US"/>
        </w:rPr>
        <w:t>Review RAN2 simulations assumptions and conclude whether RAN4 aspects are considered or what needs to be considered</w:t>
      </w:r>
    </w:p>
    <w:p w14:paraId="55535711" w14:textId="77777777" w:rsidR="0088199C" w:rsidRDefault="003A1E90" w:rsidP="0088199C">
      <w:pPr>
        <w:pStyle w:val="ListParagraph"/>
        <w:numPr>
          <w:ilvl w:val="1"/>
          <w:numId w:val="44"/>
        </w:numPr>
        <w:rPr>
          <w:lang w:val="en-US"/>
        </w:rPr>
      </w:pPr>
      <w:r w:rsidRPr="0088199C">
        <w:rPr>
          <w:lang w:val="en-US"/>
        </w:rPr>
        <w:t>If need agreed, simulate very limited case(s) using updated assumptions</w:t>
      </w:r>
    </w:p>
    <w:p w14:paraId="2F047B90" w14:textId="13AFAB82" w:rsidR="003A1E90" w:rsidRPr="0088199C" w:rsidRDefault="003A1E90" w:rsidP="0088199C">
      <w:pPr>
        <w:pStyle w:val="ListParagraph"/>
        <w:numPr>
          <w:ilvl w:val="0"/>
          <w:numId w:val="44"/>
        </w:numPr>
        <w:rPr>
          <w:lang w:val="en-US"/>
        </w:rPr>
      </w:pPr>
      <w:r w:rsidRPr="0088199C">
        <w:rPr>
          <w:lang w:val="en-US"/>
        </w:rPr>
        <w:t>New aspects of testability and testing setup, e.g.,</w:t>
      </w:r>
    </w:p>
    <w:p w14:paraId="5A051967" w14:textId="77777777" w:rsidR="003A1E90" w:rsidRPr="003A1E90" w:rsidRDefault="003A1E90" w:rsidP="00DE1B2A">
      <w:pPr>
        <w:numPr>
          <w:ilvl w:val="1"/>
          <w:numId w:val="41"/>
        </w:numPr>
        <w:rPr>
          <w:lang w:val="en-US"/>
        </w:rPr>
      </w:pPr>
      <w:r w:rsidRPr="003A1E90">
        <w:rPr>
          <w:lang w:val="en-US"/>
        </w:rPr>
        <w:t>Testing in FR1</w:t>
      </w:r>
    </w:p>
    <w:p w14:paraId="10AC794F" w14:textId="77777777" w:rsidR="003A1E90" w:rsidRPr="003A1E90" w:rsidRDefault="003A1E90" w:rsidP="00DE1B2A">
      <w:pPr>
        <w:numPr>
          <w:ilvl w:val="1"/>
          <w:numId w:val="41"/>
        </w:numPr>
        <w:rPr>
          <w:lang w:val="en-US"/>
        </w:rPr>
      </w:pPr>
      <w:r w:rsidRPr="003A1E90">
        <w:rPr>
          <w:lang w:val="en-US"/>
        </w:rPr>
        <w:t>Testing in multi-cell, inter-carrier</w:t>
      </w:r>
    </w:p>
    <w:p w14:paraId="43B68CF6" w14:textId="77777777" w:rsidR="003A1E90" w:rsidRPr="003A1E90" w:rsidRDefault="003A1E90" w:rsidP="00DE1B2A">
      <w:pPr>
        <w:numPr>
          <w:ilvl w:val="1"/>
          <w:numId w:val="41"/>
        </w:numPr>
        <w:rPr>
          <w:lang w:val="en-US"/>
        </w:rPr>
      </w:pPr>
      <w:r w:rsidRPr="003A1E90">
        <w:rPr>
          <w:lang w:val="en-US"/>
        </w:rPr>
        <w:t>Avoid direct overlap with/reuse WI testing setup discussion</w:t>
      </w:r>
    </w:p>
    <w:p w14:paraId="4D4A9B39" w14:textId="77777777" w:rsidR="003A1E90" w:rsidRPr="003A1E90" w:rsidRDefault="003A1E90" w:rsidP="008C1C98">
      <w:pPr>
        <w:numPr>
          <w:ilvl w:val="0"/>
          <w:numId w:val="41"/>
        </w:numPr>
        <w:rPr>
          <w:lang w:val="en-US"/>
        </w:rPr>
      </w:pPr>
      <w:r w:rsidRPr="003A1E90">
        <w:rPr>
          <w:lang w:val="en-US"/>
        </w:rPr>
        <w:t>Identification of relevant RAN4 requirements, how they can be applied and/or modified and whether new requirements might be needed</w:t>
      </w:r>
    </w:p>
    <w:p w14:paraId="4231BC17" w14:textId="77777777" w:rsidR="003A1E90" w:rsidRPr="003A1E90" w:rsidRDefault="003A1E90" w:rsidP="00667041">
      <w:pPr>
        <w:numPr>
          <w:ilvl w:val="1"/>
          <w:numId w:val="41"/>
        </w:numPr>
        <w:rPr>
          <w:lang w:val="en-US"/>
        </w:rPr>
      </w:pPr>
      <w:r w:rsidRPr="003A1E90">
        <w:rPr>
          <w:lang w:val="en-US"/>
        </w:rPr>
        <w:t>Discussion of the requirement values and concrete formulations should be left to the WI phase.  The goal is to list the options.</w:t>
      </w:r>
    </w:p>
    <w:p w14:paraId="090984CB" w14:textId="5249CE98" w:rsidR="003A1E90" w:rsidRPr="003A1E90" w:rsidRDefault="003A1E90" w:rsidP="00667041">
      <w:pPr>
        <w:numPr>
          <w:ilvl w:val="0"/>
          <w:numId w:val="41"/>
        </w:numPr>
        <w:rPr>
          <w:lang w:val="en-US"/>
        </w:rPr>
      </w:pPr>
      <w:r w:rsidRPr="003A1E90">
        <w:rPr>
          <w:lang w:val="en-US"/>
        </w:rPr>
        <w:t xml:space="preserve">In the second half </w:t>
      </w:r>
      <w:r w:rsidR="00667041">
        <w:rPr>
          <w:lang w:val="en-US"/>
        </w:rPr>
        <w:t xml:space="preserve">of the SI </w:t>
      </w:r>
      <w:r w:rsidRPr="003A1E90">
        <w:rPr>
          <w:lang w:val="en-US"/>
        </w:rPr>
        <w:t>consider impacts of test coverage, generalization, monitoring, LCM, and other AI/ML specific aspects in application to considered use-cases.</w:t>
      </w:r>
    </w:p>
    <w:p w14:paraId="1BC9E2E3" w14:textId="77777777" w:rsidR="004B5683" w:rsidRDefault="004B5683" w:rsidP="009A5F0F">
      <w:pPr>
        <w:rPr>
          <w:lang w:val="en-US"/>
        </w:rPr>
      </w:pPr>
    </w:p>
    <w:p w14:paraId="1006C7B2" w14:textId="60684B8E" w:rsidR="00E35CE6" w:rsidRDefault="005B7492" w:rsidP="00E35CE6">
      <w:pPr>
        <w:keepNext/>
      </w:pPr>
      <w:r>
        <w:object w:dxaOrig="9192" w:dyaOrig="3949" w14:anchorId="57FB146A">
          <v:shape id="_x0000_i1026" type="#_x0000_t75" style="width:459.7pt;height:197.55pt" o:ole="">
            <v:imagedata r:id="rId15" o:title=""/>
          </v:shape>
          <o:OLEObject Type="Embed" ProgID="Visio.Drawing.15" ShapeID="_x0000_i1026" DrawAspect="Content" ObjectID="_1786796499" r:id="rId16"/>
        </w:object>
      </w:r>
    </w:p>
    <w:p w14:paraId="448884F3" w14:textId="1C277A94" w:rsidR="00B30467" w:rsidRDefault="00E35CE6" w:rsidP="005B7492">
      <w:pPr>
        <w:pStyle w:val="Caption"/>
        <w:rPr>
          <w:lang w:val="en-US"/>
        </w:rPr>
      </w:pPr>
      <w:bookmarkStart w:id="16" w:name="_Ref175912959"/>
      <w:r>
        <w:t xml:space="preserve">Figure </w:t>
      </w:r>
      <w:r>
        <w:fldChar w:fldCharType="begin"/>
      </w:r>
      <w:r>
        <w:instrText xml:space="preserve"> SEQ Figure \* ARABIC </w:instrText>
      </w:r>
      <w:r>
        <w:fldChar w:fldCharType="separate"/>
      </w:r>
      <w:r>
        <w:rPr>
          <w:noProof/>
        </w:rPr>
        <w:t>3</w:t>
      </w:r>
      <w:r>
        <w:fldChar w:fldCharType="end"/>
      </w:r>
      <w:bookmarkEnd w:id="16"/>
      <w:r>
        <w:t>: Possible evaluation plan in RAN4.</w:t>
      </w:r>
    </w:p>
    <w:p w14:paraId="71D1BDC2" w14:textId="77777777" w:rsidR="004B5683" w:rsidRDefault="004B5683" w:rsidP="009A5F0F">
      <w:pPr>
        <w:rPr>
          <w:lang w:val="en-US"/>
        </w:rPr>
      </w:pPr>
    </w:p>
    <w:p w14:paraId="4B4D10C6" w14:textId="4B64372D" w:rsidR="001C2C14" w:rsidRDefault="001C2C14" w:rsidP="001C2C14">
      <w:pPr>
        <w:pStyle w:val="RAN4observation0"/>
        <w:rPr>
          <w:lang w:val="en-US"/>
        </w:rPr>
      </w:pPr>
      <w:bookmarkStart w:id="17" w:name="_Toc175913615"/>
      <w:r>
        <w:rPr>
          <w:lang w:val="en-US"/>
        </w:rPr>
        <w:t>RAN4 work</w:t>
      </w:r>
      <w:r w:rsidR="00DB5424">
        <w:rPr>
          <w:lang w:val="en-US"/>
        </w:rPr>
        <w:t xml:space="preserve"> needs to be focused due to the limited number of allocated TUs.</w:t>
      </w:r>
      <w:bookmarkEnd w:id="17"/>
    </w:p>
    <w:p w14:paraId="3E642FF6" w14:textId="77777777" w:rsidR="001C2C14" w:rsidRDefault="001C2C14" w:rsidP="009A5F0F">
      <w:pPr>
        <w:rPr>
          <w:lang w:val="en-US"/>
        </w:rPr>
      </w:pPr>
    </w:p>
    <w:p w14:paraId="71C8803E" w14:textId="5A25BB03" w:rsidR="009A5F0F" w:rsidRPr="009A5F0F" w:rsidRDefault="00C23914" w:rsidP="009A5F0F">
      <w:pPr>
        <w:pStyle w:val="RAN4proposal"/>
        <w:rPr>
          <w:lang w:val="en-US"/>
        </w:rPr>
      </w:pPr>
      <w:bookmarkStart w:id="18" w:name="_Toc175913616"/>
      <w:r>
        <w:rPr>
          <w:lang w:val="en-US"/>
        </w:rPr>
        <w:t xml:space="preserve">The </w:t>
      </w:r>
      <w:r w:rsidR="005D1880">
        <w:rPr>
          <w:lang w:val="en-US"/>
        </w:rPr>
        <w:t>RAN4 work</w:t>
      </w:r>
      <w:r w:rsidR="00DC7C0D">
        <w:rPr>
          <w:lang w:val="en-US"/>
        </w:rPr>
        <w:t xml:space="preserve"> should follow RAN2 progress, priorities of</w:t>
      </w:r>
      <w:r w:rsidR="0035362B">
        <w:rPr>
          <w:lang w:val="en-US"/>
        </w:rPr>
        <w:t xml:space="preserve"> the</w:t>
      </w:r>
      <w:r w:rsidR="00DC7C0D">
        <w:rPr>
          <w:lang w:val="en-US"/>
        </w:rPr>
        <w:t xml:space="preserve"> use-cases,</w:t>
      </w:r>
      <w:r w:rsidR="00A245DD">
        <w:rPr>
          <w:lang w:val="en-US"/>
        </w:rPr>
        <w:t xml:space="preserve"> and </w:t>
      </w:r>
      <w:r w:rsidR="00C77AC4">
        <w:rPr>
          <w:lang w:val="en-US"/>
        </w:rPr>
        <w:t>avoid overlaps with ongoing discussions</w:t>
      </w:r>
      <w:r w:rsidR="00F84EF3">
        <w:rPr>
          <w:lang w:val="en-US"/>
        </w:rPr>
        <w:t xml:space="preserve"> on testing setups and LCM</w:t>
      </w:r>
      <w:r w:rsidR="00C77AC4">
        <w:rPr>
          <w:lang w:val="en-US"/>
        </w:rPr>
        <w:t xml:space="preserve"> in</w:t>
      </w:r>
      <w:r w:rsidR="00F84EF3">
        <w:rPr>
          <w:lang w:val="en-US"/>
        </w:rPr>
        <w:t xml:space="preserve"> ongoing Rel-19</w:t>
      </w:r>
      <w:r w:rsidR="00C77AC4">
        <w:rPr>
          <w:lang w:val="en-US"/>
        </w:rPr>
        <w:t xml:space="preserve"> NR_AIML</w:t>
      </w:r>
      <w:r w:rsidR="00252B77">
        <w:rPr>
          <w:lang w:val="en-US"/>
        </w:rPr>
        <w:t>_Air WI</w:t>
      </w:r>
      <w:r w:rsidR="00F84EF3">
        <w:rPr>
          <w:lang w:val="en-US"/>
        </w:rPr>
        <w:t>.</w:t>
      </w:r>
      <w:r w:rsidR="00DC7C0D">
        <w:rPr>
          <w:lang w:val="en-US"/>
        </w:rPr>
        <w:t xml:space="preserve"> </w:t>
      </w:r>
      <w:r w:rsidR="00F1017D">
        <w:rPr>
          <w:lang w:val="en-US"/>
        </w:rPr>
        <w:t>This</w:t>
      </w:r>
      <w:r w:rsidR="0058534F">
        <w:rPr>
          <w:lang w:val="en-US"/>
        </w:rPr>
        <w:t xml:space="preserve"> </w:t>
      </w:r>
      <w:r w:rsidR="00C106BD">
        <w:rPr>
          <w:lang w:val="en-US"/>
        </w:rPr>
        <w:t xml:space="preserve">can be </w:t>
      </w:r>
      <w:r w:rsidR="00F84EF3">
        <w:rPr>
          <w:lang w:val="en-US"/>
        </w:rPr>
        <w:t>clarified</w:t>
      </w:r>
      <w:r w:rsidR="00A929F6">
        <w:rPr>
          <w:lang w:val="en-US"/>
        </w:rPr>
        <w:t xml:space="preserve"> </w:t>
      </w:r>
      <w:r w:rsidR="00F1017D">
        <w:rPr>
          <w:lang w:val="en-US"/>
        </w:rPr>
        <w:t>in</w:t>
      </w:r>
      <w:r w:rsidR="0058534F">
        <w:rPr>
          <w:lang w:val="en-US"/>
        </w:rPr>
        <w:t xml:space="preserve"> </w:t>
      </w:r>
      <w:r w:rsidR="00FC0C2A">
        <w:rPr>
          <w:lang w:val="en-US"/>
        </w:rPr>
        <w:t xml:space="preserve">RAN4 </w:t>
      </w:r>
      <w:r w:rsidR="00A929F6">
        <w:rPr>
          <w:lang w:val="en-US"/>
        </w:rPr>
        <w:t>w</w:t>
      </w:r>
      <w:r w:rsidR="00FC0C2A">
        <w:rPr>
          <w:lang w:val="en-US"/>
        </w:rPr>
        <w:t>ork pla</w:t>
      </w:r>
      <w:r w:rsidR="00DC7C0D">
        <w:rPr>
          <w:lang w:val="en-US"/>
        </w:rPr>
        <w:t>n</w:t>
      </w:r>
      <w:r w:rsidR="00FC0C2A">
        <w:rPr>
          <w:lang w:val="en-US"/>
        </w:rPr>
        <w:t>.</w:t>
      </w:r>
      <w:bookmarkEnd w:id="18"/>
    </w:p>
    <w:p w14:paraId="12B71B4F" w14:textId="77777777" w:rsidR="0060543D" w:rsidRPr="00614DD8" w:rsidRDefault="0060543D" w:rsidP="0060543D">
      <w:pPr>
        <w:rPr>
          <w:lang w:val="en-US"/>
        </w:rPr>
      </w:pPr>
    </w:p>
    <w:p w14:paraId="159F6BAF" w14:textId="77777777" w:rsidR="00893D2E" w:rsidRPr="00614DD8" w:rsidRDefault="00893D2E">
      <w:pPr>
        <w:rPr>
          <w:rFonts w:ascii="Arial" w:eastAsia="SimSun" w:hAnsi="Arial" w:cs="Times New Roman"/>
          <w:sz w:val="36"/>
          <w:szCs w:val="20"/>
          <w:lang w:val="en-US"/>
        </w:rPr>
      </w:pPr>
      <w:bookmarkStart w:id="19" w:name="_Toc116995848"/>
      <w:r w:rsidRPr="00614DD8">
        <w:rPr>
          <w:lang w:val="en-US"/>
        </w:rPr>
        <w:br w:type="page"/>
      </w:r>
    </w:p>
    <w:p w14:paraId="1FF2E514" w14:textId="77777777" w:rsidR="00CD7492" w:rsidRPr="00614DD8" w:rsidRDefault="00CD7492" w:rsidP="00A37002">
      <w:pPr>
        <w:pStyle w:val="RAN4H1"/>
        <w:rPr>
          <w:lang w:val="en-US"/>
        </w:rPr>
      </w:pPr>
      <w:r w:rsidRPr="00614DD8">
        <w:rPr>
          <w:lang w:val="en-US"/>
        </w:rPr>
        <w:lastRenderedPageBreak/>
        <w:t>Conclusion</w:t>
      </w:r>
      <w:bookmarkEnd w:id="19"/>
    </w:p>
    <w:p w14:paraId="444AF533" w14:textId="5ADCAF22" w:rsidR="00381F95" w:rsidRDefault="005123E2" w:rsidP="00936159">
      <w:pPr>
        <w:rPr>
          <w:lang w:val="en-US"/>
        </w:rPr>
      </w:pPr>
      <w:r>
        <w:rPr>
          <w:lang w:val="en-US"/>
        </w:rPr>
        <w:t xml:space="preserve">In this paper we overview the RAN2 driven study on AIML mobility from RAN4 perspective and </w:t>
      </w:r>
      <w:r w:rsidR="00523EC0">
        <w:rPr>
          <w:lang w:val="en-US"/>
        </w:rPr>
        <w:t xml:space="preserve">elaborate </w:t>
      </w:r>
      <w:r w:rsidR="008411D1">
        <w:rPr>
          <w:lang w:val="en-US"/>
        </w:rPr>
        <w:t xml:space="preserve">whether RAN4 SID objectives </w:t>
      </w:r>
      <w:r w:rsidR="06BB964D" w:rsidRPr="6C974EBD">
        <w:rPr>
          <w:lang w:val="en-US"/>
        </w:rPr>
        <w:t>need</w:t>
      </w:r>
      <w:r w:rsidR="008411D1">
        <w:rPr>
          <w:lang w:val="en-US"/>
        </w:rPr>
        <w:t xml:space="preserve"> to be </w:t>
      </w:r>
      <w:r w:rsidR="3F09B821" w:rsidRPr="6C974EBD">
        <w:rPr>
          <w:lang w:val="en-US"/>
        </w:rPr>
        <w:t>changed</w:t>
      </w:r>
      <w:r w:rsidR="008411D1">
        <w:rPr>
          <w:lang w:val="en-US"/>
        </w:rPr>
        <w:t>.</w:t>
      </w:r>
    </w:p>
    <w:p w14:paraId="797C71A2" w14:textId="77777777" w:rsidR="008411D1" w:rsidRPr="00614DD8" w:rsidRDefault="008411D1" w:rsidP="00936159">
      <w:pPr>
        <w:rPr>
          <w:lang w:val="en-US"/>
        </w:rPr>
      </w:pPr>
    </w:p>
    <w:p w14:paraId="3D9D0394" w14:textId="372AE0F2" w:rsidR="00381F95" w:rsidRPr="00614DD8" w:rsidRDefault="00381F95" w:rsidP="00936159">
      <w:pPr>
        <w:rPr>
          <w:lang w:val="en-US"/>
        </w:rPr>
      </w:pPr>
      <w:r w:rsidRPr="00614DD8">
        <w:rPr>
          <w:lang w:val="en-US"/>
        </w:rPr>
        <w:t>T</w:t>
      </w:r>
      <w:r w:rsidR="005B4801" w:rsidRPr="00614DD8">
        <w:rPr>
          <w:lang w:val="en-US"/>
        </w:rPr>
        <w:t>he following Observations were made:</w:t>
      </w:r>
    </w:p>
    <w:p w14:paraId="3AE97DA5" w14:textId="6DEC5C88" w:rsidR="004205E5" w:rsidRPr="004205E5" w:rsidRDefault="004205E5" w:rsidP="004205E5">
      <w:pPr>
        <w:rPr>
          <w:lang w:val="en-US"/>
        </w:rPr>
      </w:pPr>
      <w:bookmarkStart w:id="20" w:name="_Toc116995849"/>
      <w:r w:rsidRPr="007624B0">
        <w:rPr>
          <w:b/>
          <w:bCs/>
          <w:lang w:val="en-US"/>
        </w:rPr>
        <w:t>Observation 1</w:t>
      </w:r>
      <w:r w:rsidRPr="004205E5">
        <w:rPr>
          <w:lang w:val="en-US"/>
        </w:rPr>
        <w:t xml:space="preserve">: RAN2 work has started with the discussion of simulation assumptions and RRM measurement prediction use-case. RLF use-case was also considered. Evaluation of measurement event prediction use-case, generalization and LCM aspects for mobility are expected </w:t>
      </w:r>
      <w:r w:rsidR="06B40CBF" w:rsidRPr="6C974EBD">
        <w:rPr>
          <w:lang w:val="en-US"/>
        </w:rPr>
        <w:t xml:space="preserve">to </w:t>
      </w:r>
      <w:r w:rsidRPr="004205E5">
        <w:rPr>
          <w:lang w:val="en-US"/>
        </w:rPr>
        <w:t>take place at a later stage.</w:t>
      </w:r>
    </w:p>
    <w:p w14:paraId="2A86034D" w14:textId="77777777" w:rsidR="004205E5" w:rsidRPr="004205E5" w:rsidRDefault="004205E5" w:rsidP="004205E5">
      <w:pPr>
        <w:rPr>
          <w:lang w:val="en-US"/>
        </w:rPr>
      </w:pPr>
      <w:r w:rsidRPr="007624B0">
        <w:rPr>
          <w:b/>
          <w:bCs/>
          <w:lang w:val="en-US"/>
        </w:rPr>
        <w:t>Observation 2</w:t>
      </w:r>
      <w:r w:rsidRPr="004205E5">
        <w:rPr>
          <w:lang w:val="en-US"/>
        </w:rPr>
        <w:t>: RAN4 will need to study if there are potentially new or impacted requirements for AI/ML-based predicted beam level L1/L3-filtered or cell-level L3-filtered measurements for measurement reduction purpose.</w:t>
      </w:r>
    </w:p>
    <w:p w14:paraId="72396B13" w14:textId="77777777" w:rsidR="004205E5" w:rsidRPr="004205E5" w:rsidRDefault="004205E5" w:rsidP="004205E5">
      <w:pPr>
        <w:rPr>
          <w:lang w:val="en-US"/>
        </w:rPr>
      </w:pPr>
      <w:r w:rsidRPr="007624B0">
        <w:rPr>
          <w:b/>
          <w:bCs/>
          <w:lang w:val="en-US"/>
        </w:rPr>
        <w:t>Observation 3</w:t>
      </w:r>
      <w:r w:rsidRPr="004205E5">
        <w:rPr>
          <w:lang w:val="en-US"/>
        </w:rPr>
        <w:t>: RAN4 will need to study the impacts of the measurement reduction patterns, and configurations on the existing requirements following RAN2 agreements.</w:t>
      </w:r>
    </w:p>
    <w:p w14:paraId="1FCDAA65" w14:textId="77777777" w:rsidR="004205E5" w:rsidRPr="004205E5" w:rsidRDefault="004205E5" w:rsidP="004205E5">
      <w:pPr>
        <w:rPr>
          <w:lang w:val="en-US"/>
        </w:rPr>
      </w:pPr>
      <w:r w:rsidRPr="007624B0">
        <w:rPr>
          <w:b/>
          <w:bCs/>
          <w:lang w:val="en-US"/>
        </w:rPr>
        <w:t>Observation 4</w:t>
      </w:r>
      <w:r w:rsidRPr="004205E5">
        <w:rPr>
          <w:lang w:val="en-US"/>
        </w:rPr>
        <w:t>: RAN4 will need to study the required accuracy of inter-frequency measurement prediction and any impacts due to coordinating the measurement gaps between the network and the UE.</w:t>
      </w:r>
    </w:p>
    <w:p w14:paraId="300EAD26" w14:textId="77777777" w:rsidR="004205E5" w:rsidRPr="004205E5" w:rsidRDefault="004205E5" w:rsidP="004205E5">
      <w:pPr>
        <w:rPr>
          <w:lang w:val="en-US"/>
        </w:rPr>
      </w:pPr>
      <w:r w:rsidRPr="007624B0">
        <w:rPr>
          <w:b/>
          <w:bCs/>
          <w:lang w:val="en-US"/>
        </w:rPr>
        <w:t>Observation 5</w:t>
      </w:r>
      <w:r w:rsidRPr="004205E5">
        <w:rPr>
          <w:lang w:val="en-US"/>
        </w:rPr>
        <w:t>: Depending on the use cases considered by RAN2, RAN4 may study requirements for reported predicted future measurements or for other predictions derived from those measurements with the goal to optimize mobility performance/HO without reduction of measurements.</w:t>
      </w:r>
    </w:p>
    <w:p w14:paraId="3E155715" w14:textId="77777777" w:rsidR="004205E5" w:rsidRPr="004205E5" w:rsidRDefault="004205E5" w:rsidP="004205E5">
      <w:pPr>
        <w:rPr>
          <w:lang w:val="en-US"/>
        </w:rPr>
      </w:pPr>
      <w:r w:rsidRPr="007624B0">
        <w:rPr>
          <w:b/>
          <w:bCs/>
          <w:lang w:val="en-US"/>
        </w:rPr>
        <w:t>Observation 7</w:t>
      </w:r>
      <w:r w:rsidRPr="004205E5">
        <w:rPr>
          <w:lang w:val="en-US"/>
        </w:rPr>
        <w:t>: RAN4 will need to study the required accuracy metrics and core requirements for measurement event prediction depending on the progress of this use-case in RAN2.</w:t>
      </w:r>
    </w:p>
    <w:p w14:paraId="53BA9705" w14:textId="77777777" w:rsidR="004205E5" w:rsidRDefault="004205E5" w:rsidP="004205E5">
      <w:pPr>
        <w:rPr>
          <w:lang w:val="en-US"/>
        </w:rPr>
      </w:pPr>
      <w:r w:rsidRPr="007624B0">
        <w:rPr>
          <w:b/>
          <w:bCs/>
          <w:lang w:val="en-US"/>
        </w:rPr>
        <w:t>Observation 8</w:t>
      </w:r>
      <w:r w:rsidRPr="004205E5">
        <w:rPr>
          <w:lang w:val="en-US"/>
        </w:rPr>
        <w:t>: RAN4 objective in its current form already covers the main aspects that needs to be analyzed in the study.</w:t>
      </w:r>
    </w:p>
    <w:p w14:paraId="0136BF14" w14:textId="2C4D1644" w:rsidR="007624B0" w:rsidRDefault="007624B0" w:rsidP="004205E5">
      <w:pPr>
        <w:rPr>
          <w:lang w:val="en-US"/>
        </w:rPr>
      </w:pPr>
      <w:r w:rsidRPr="007624B0">
        <w:rPr>
          <w:b/>
          <w:bCs/>
          <w:lang w:val="en-US"/>
        </w:rPr>
        <w:t>Observation 9</w:t>
      </w:r>
      <w:r w:rsidRPr="004205E5">
        <w:rPr>
          <w:lang w:val="en-US"/>
        </w:rPr>
        <w:t>: RAN4 work needs to be focused due to the limited number of allocated TUs.</w:t>
      </w:r>
    </w:p>
    <w:p w14:paraId="0C750B2F" w14:textId="77777777" w:rsidR="007624B0" w:rsidRDefault="007624B0" w:rsidP="004205E5">
      <w:pPr>
        <w:rPr>
          <w:lang w:val="en-US"/>
        </w:rPr>
      </w:pPr>
    </w:p>
    <w:p w14:paraId="4478680D" w14:textId="65481E6D" w:rsidR="007624B0" w:rsidRPr="007624B0" w:rsidRDefault="007624B0" w:rsidP="004205E5">
      <w:pPr>
        <w:rPr>
          <w:lang w:val="en-US"/>
        </w:rPr>
      </w:pPr>
      <w:r>
        <w:rPr>
          <w:lang w:val="en-US"/>
        </w:rPr>
        <w:t xml:space="preserve">Based on the </w:t>
      </w:r>
      <w:r w:rsidR="00B84FF3">
        <w:rPr>
          <w:lang w:val="en-US"/>
        </w:rPr>
        <w:t>O</w:t>
      </w:r>
      <w:r>
        <w:rPr>
          <w:lang w:val="en-US"/>
        </w:rPr>
        <w:t>bservations above, the following Proposals are made:</w:t>
      </w:r>
    </w:p>
    <w:p w14:paraId="1E436620" w14:textId="4494D068" w:rsidR="004205E5" w:rsidRPr="007624B0" w:rsidRDefault="004205E5" w:rsidP="004205E5">
      <w:pPr>
        <w:rPr>
          <w:b/>
          <w:bCs/>
          <w:lang w:val="en-US"/>
        </w:rPr>
      </w:pPr>
      <w:r w:rsidRPr="007624B0">
        <w:rPr>
          <w:b/>
          <w:bCs/>
          <w:lang w:val="en-US"/>
        </w:rPr>
        <w:t>Proposal 1: RAN4 objective for Rel-19 FS_NR_AIML_Mob can be left without changes.</w:t>
      </w:r>
    </w:p>
    <w:p w14:paraId="1AB1969F" w14:textId="77777777" w:rsidR="004205E5" w:rsidRPr="007624B0" w:rsidRDefault="004205E5" w:rsidP="004205E5">
      <w:pPr>
        <w:rPr>
          <w:b/>
          <w:bCs/>
          <w:lang w:val="en-US"/>
        </w:rPr>
      </w:pPr>
      <w:r w:rsidRPr="007624B0">
        <w:rPr>
          <w:b/>
          <w:bCs/>
          <w:lang w:val="en-US"/>
        </w:rPr>
        <w:t>Proposal 2: The RAN4 work should follow RAN2 progress, priorities of the use-cases, and avoid overlaps with ongoing discussions on testing setups and LCM in ongoing Rel-19 NR_AIML_Air WI. This can be clarified in RAN4 work plan.</w:t>
      </w:r>
    </w:p>
    <w:p w14:paraId="2EA0E114" w14:textId="68EA7644" w:rsidR="00847264" w:rsidRPr="00614DD8" w:rsidRDefault="00847264" w:rsidP="008C39F7">
      <w:pPr>
        <w:rPr>
          <w:lang w:val="en-US"/>
        </w:rPr>
      </w:pPr>
    </w:p>
    <w:p w14:paraId="6CE775E2"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20"/>
    </w:p>
    <w:bookmarkStart w:id="21" w:name="_Ref174614842"/>
    <w:p w14:paraId="06A25318" w14:textId="10DFFCBD" w:rsidR="00E82B94" w:rsidRDefault="00B316B2" w:rsidP="00D66188">
      <w:pPr>
        <w:pStyle w:val="ListParagraph"/>
        <w:numPr>
          <w:ilvl w:val="0"/>
          <w:numId w:val="21"/>
        </w:numPr>
        <w:ind w:right="-22"/>
        <w:rPr>
          <w:lang w:val="en-US"/>
        </w:rPr>
      </w:pPr>
      <w:r w:rsidRPr="00B316B2">
        <w:fldChar w:fldCharType="begin"/>
      </w:r>
      <w:r w:rsidRPr="00B316B2">
        <w:instrText>HYPERLINK "https://www.3gpp.org/ftp/TSG_RAN/TSG_RAN/TSGR_103/Docs/RP-240082.zip" \t "_blank"</w:instrText>
      </w:r>
      <w:r w:rsidRPr="00B316B2">
        <w:fldChar w:fldCharType="separate"/>
      </w:r>
      <w:r w:rsidRPr="00B316B2">
        <w:rPr>
          <w:rStyle w:val="Hyperlink"/>
        </w:rPr>
        <w:t>RP-240082</w:t>
      </w:r>
      <w:r w:rsidRPr="00B316B2">
        <w:rPr>
          <w:lang w:val="en-US"/>
        </w:rPr>
        <w:fldChar w:fldCharType="end"/>
      </w:r>
      <w:r>
        <w:rPr>
          <w:lang w:val="en-US"/>
        </w:rPr>
        <w:t xml:space="preserve">, </w:t>
      </w:r>
      <w:r w:rsidR="00BE3CC9" w:rsidRPr="00BE3CC9">
        <w:rPr>
          <w:lang w:val="en-US"/>
        </w:rPr>
        <w:t>Revised SID: Study on Artificial Intelligence (AI)/Machine Learning (ML) for mobility in NR</w:t>
      </w:r>
      <w:r>
        <w:rPr>
          <w:lang w:val="en-US"/>
        </w:rPr>
        <w:t xml:space="preserve">, OPPO, </w:t>
      </w:r>
      <w:r w:rsidRPr="00B316B2">
        <w:rPr>
          <w:lang w:val="en-US"/>
        </w:rPr>
        <w:t>RAN#103</w:t>
      </w:r>
      <w:r>
        <w:rPr>
          <w:lang w:val="en-US"/>
        </w:rPr>
        <w:t>.</w:t>
      </w:r>
      <w:bookmarkEnd w:id="21"/>
    </w:p>
    <w:bookmarkStart w:id="22" w:name="_Ref175820649"/>
    <w:p w14:paraId="1AC113AC" w14:textId="05965885" w:rsidR="00C9713B" w:rsidRDefault="00D43AB2" w:rsidP="00D66188">
      <w:pPr>
        <w:pStyle w:val="ListParagraph"/>
        <w:numPr>
          <w:ilvl w:val="0"/>
          <w:numId w:val="21"/>
        </w:numPr>
        <w:ind w:right="-22"/>
        <w:rPr>
          <w:lang w:val="en-US"/>
        </w:rPr>
      </w:pPr>
      <w:r w:rsidRPr="00D43AB2">
        <w:fldChar w:fldCharType="begin"/>
      </w:r>
      <w:r w:rsidRPr="00D43AB2">
        <w:instrText>HYPERLINK "https://www.3gpp.org/ftp/TSG_RAN/WG2_RL2/TSGR2_125bis/Docs/R2-2402167.zip" \t "_blank"</w:instrText>
      </w:r>
      <w:r w:rsidRPr="00D43AB2">
        <w:fldChar w:fldCharType="separate"/>
      </w:r>
      <w:r w:rsidRPr="00D43AB2">
        <w:rPr>
          <w:rStyle w:val="Hyperlink"/>
        </w:rPr>
        <w:t>R2-2402167</w:t>
      </w:r>
      <w:r w:rsidRPr="00D43AB2">
        <w:rPr>
          <w:lang w:val="en-US"/>
        </w:rPr>
        <w:fldChar w:fldCharType="end"/>
      </w:r>
      <w:r>
        <w:t xml:space="preserve">, </w:t>
      </w:r>
      <w:r w:rsidR="00C75F9A" w:rsidRPr="00C75F9A">
        <w:t>Discussion on work plan of AI mobility SI</w:t>
      </w:r>
      <w:r w:rsidR="00C75F9A">
        <w:t xml:space="preserve">, </w:t>
      </w:r>
      <w:r w:rsidR="00C75F9A" w:rsidRPr="00C75F9A">
        <w:t>OPPO,</w:t>
      </w:r>
      <w:r w:rsidR="00C75F9A">
        <w:t xml:space="preserve"> </w:t>
      </w:r>
      <w:r w:rsidR="00C75F9A" w:rsidRPr="00C75F9A">
        <w:t>MediaTek,</w:t>
      </w:r>
      <w:r w:rsidR="00C75F9A">
        <w:t xml:space="preserve"> </w:t>
      </w:r>
      <w:r w:rsidR="00C75F9A" w:rsidRPr="00C75F9A">
        <w:t>Nokia</w:t>
      </w:r>
      <w:r w:rsidR="00C75F9A">
        <w:t xml:space="preserve">, </w:t>
      </w:r>
      <w:r w:rsidR="00C75F9A" w:rsidRPr="00C75F9A">
        <w:t>RAN2#125-bis</w:t>
      </w:r>
      <w:r w:rsidR="00C75F9A">
        <w:t>, Changsha.</w:t>
      </w:r>
      <w:bookmarkEnd w:id="22"/>
    </w:p>
    <w:bookmarkStart w:id="23" w:name="_Ref175819813"/>
    <w:p w14:paraId="1C5A7A17" w14:textId="29FD83A7" w:rsidR="00E82B94" w:rsidRDefault="005727DC" w:rsidP="00D66188">
      <w:pPr>
        <w:pStyle w:val="ListParagraph"/>
        <w:numPr>
          <w:ilvl w:val="0"/>
          <w:numId w:val="21"/>
        </w:numPr>
        <w:ind w:right="-22"/>
        <w:rPr>
          <w:lang w:val="en-US"/>
        </w:rPr>
      </w:pPr>
      <w:r w:rsidRPr="005727DC">
        <w:fldChar w:fldCharType="begin"/>
      </w:r>
      <w:r w:rsidRPr="005727DC">
        <w:instrText>HYPERLINK "https://www.3gpp.org/ftp/TSG_RAN/WG2_RL2/TSGR2_126/Docs/R2-2404711.zip" \t "_blank"</w:instrText>
      </w:r>
      <w:r w:rsidRPr="005727DC">
        <w:fldChar w:fldCharType="separate"/>
      </w:r>
      <w:r w:rsidRPr="005727DC">
        <w:rPr>
          <w:rStyle w:val="Hyperlink"/>
        </w:rPr>
        <w:t>R2-2404711</w:t>
      </w:r>
      <w:r w:rsidRPr="005727DC">
        <w:rPr>
          <w:lang w:val="en-US"/>
        </w:rPr>
        <w:fldChar w:fldCharType="end"/>
      </w:r>
      <w:r>
        <w:rPr>
          <w:lang w:val="en-US"/>
        </w:rPr>
        <w:t xml:space="preserve">, </w:t>
      </w:r>
      <w:r w:rsidR="005A3B20" w:rsidRPr="005A3B20">
        <w:rPr>
          <w:lang w:val="en-US"/>
        </w:rPr>
        <w:t>Discussion on work plan of AI mobility SI</w:t>
      </w:r>
      <w:r w:rsidR="005A3B20">
        <w:rPr>
          <w:lang w:val="en-US"/>
        </w:rPr>
        <w:t xml:space="preserve">, </w:t>
      </w:r>
      <w:r w:rsidR="005A3B20" w:rsidRPr="005A3B20">
        <w:rPr>
          <w:lang w:val="en-US"/>
        </w:rPr>
        <w:t>OPPO,</w:t>
      </w:r>
      <w:r w:rsidR="005A3B20">
        <w:rPr>
          <w:lang w:val="en-US"/>
        </w:rPr>
        <w:t xml:space="preserve"> </w:t>
      </w:r>
      <w:r w:rsidR="005A3B20" w:rsidRPr="005A3B20">
        <w:rPr>
          <w:lang w:val="en-US"/>
        </w:rPr>
        <w:t>Nokia,</w:t>
      </w:r>
      <w:r w:rsidR="005A3B20">
        <w:rPr>
          <w:lang w:val="en-US"/>
        </w:rPr>
        <w:t xml:space="preserve"> </w:t>
      </w:r>
      <w:r w:rsidR="005A3B20" w:rsidRPr="005A3B20">
        <w:rPr>
          <w:lang w:val="en-US"/>
        </w:rPr>
        <w:t>Media</w:t>
      </w:r>
      <w:r w:rsidR="002B3B3B">
        <w:rPr>
          <w:lang w:val="en-US"/>
        </w:rPr>
        <w:t>T</w:t>
      </w:r>
      <w:r w:rsidR="005A3B20" w:rsidRPr="005A3B20">
        <w:rPr>
          <w:lang w:val="en-US"/>
        </w:rPr>
        <w:t>ek</w:t>
      </w:r>
      <w:r w:rsidR="005A3B20">
        <w:rPr>
          <w:lang w:val="en-US"/>
        </w:rPr>
        <w:t>, RAN2#1</w:t>
      </w:r>
      <w:r w:rsidR="0013651F">
        <w:rPr>
          <w:lang w:val="en-US"/>
        </w:rPr>
        <w:t>26, Fukuoka.</w:t>
      </w:r>
      <w:bookmarkEnd w:id="23"/>
    </w:p>
    <w:bookmarkStart w:id="24" w:name="_Ref175822980"/>
    <w:p w14:paraId="137D1CC0" w14:textId="5B9E4E40" w:rsidR="00E43BF9" w:rsidRPr="00C14DFF" w:rsidRDefault="00F43F9D" w:rsidP="008C54B4">
      <w:pPr>
        <w:pStyle w:val="ListParagraph"/>
        <w:numPr>
          <w:ilvl w:val="0"/>
          <w:numId w:val="21"/>
        </w:numPr>
        <w:ind w:right="-22"/>
        <w:rPr>
          <w:lang w:val="en-US"/>
        </w:rPr>
      </w:pPr>
      <w:r w:rsidRPr="00F43F9D">
        <w:fldChar w:fldCharType="begin"/>
      </w:r>
      <w:r w:rsidRPr="00F43F9D">
        <w:instrText>HYPERLINK "https://www.3gpp.org/ftp/TSG_RAN/WG2_RL2/TSGR2_127/Docs/R2-2406309.zip" \t "_blank"</w:instrText>
      </w:r>
      <w:r w:rsidRPr="00F43F9D">
        <w:fldChar w:fldCharType="separate"/>
      </w:r>
      <w:r w:rsidRPr="00F43F9D">
        <w:rPr>
          <w:rStyle w:val="Hyperlink"/>
        </w:rPr>
        <w:t>R2-2406309</w:t>
      </w:r>
      <w:r w:rsidRPr="00F43F9D">
        <w:rPr>
          <w:lang w:val="en-US"/>
        </w:rPr>
        <w:fldChar w:fldCharType="end"/>
      </w:r>
      <w:r>
        <w:rPr>
          <w:lang w:val="en-US"/>
        </w:rPr>
        <w:t xml:space="preserve">, </w:t>
      </w:r>
      <w:r w:rsidR="006B35E2" w:rsidRPr="006B35E2">
        <w:rPr>
          <w:lang w:val="en-US"/>
        </w:rPr>
        <w:t>Text proposal of 38.744</w:t>
      </w:r>
      <w:r w:rsidR="006B35E2">
        <w:rPr>
          <w:lang w:val="en-US"/>
        </w:rPr>
        <w:t xml:space="preserve">, </w:t>
      </w:r>
      <w:r w:rsidR="00274378" w:rsidRPr="00274378">
        <w:rPr>
          <w:lang w:val="en-US"/>
        </w:rPr>
        <w:t>OPPO</w:t>
      </w:r>
      <w:r w:rsidR="00274378">
        <w:rPr>
          <w:lang w:val="en-US"/>
        </w:rPr>
        <w:t>, RAN2#127, Maastricht.</w:t>
      </w:r>
      <w:bookmarkEnd w:id="24"/>
    </w:p>
    <w:sectPr w:rsidR="00E43BF9" w:rsidRPr="00C14DFF"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2DB1F9" w14:textId="77777777" w:rsidR="00430614" w:rsidRDefault="00430614" w:rsidP="00001C9B">
      <w:pPr>
        <w:spacing w:after="0" w:line="240" w:lineRule="auto"/>
      </w:pPr>
      <w:r>
        <w:separator/>
      </w:r>
    </w:p>
  </w:endnote>
  <w:endnote w:type="continuationSeparator" w:id="0">
    <w:p w14:paraId="68637D9E" w14:textId="77777777" w:rsidR="00430614" w:rsidRDefault="00430614" w:rsidP="00001C9B">
      <w:pPr>
        <w:spacing w:after="0" w:line="240" w:lineRule="auto"/>
      </w:pPr>
      <w:r>
        <w:continuationSeparator/>
      </w:r>
    </w:p>
  </w:endnote>
  <w:endnote w:type="continuationNotice" w:id="1">
    <w:p w14:paraId="148B0F21" w14:textId="77777777" w:rsidR="00430614" w:rsidRDefault="004306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8EE885" w14:textId="77777777" w:rsidR="00430614" w:rsidRDefault="00430614" w:rsidP="00001C9B">
      <w:pPr>
        <w:spacing w:after="0" w:line="240" w:lineRule="auto"/>
      </w:pPr>
      <w:r>
        <w:separator/>
      </w:r>
    </w:p>
  </w:footnote>
  <w:footnote w:type="continuationSeparator" w:id="0">
    <w:p w14:paraId="6785F967" w14:textId="77777777" w:rsidR="00430614" w:rsidRDefault="00430614" w:rsidP="00001C9B">
      <w:pPr>
        <w:spacing w:after="0" w:line="240" w:lineRule="auto"/>
      </w:pPr>
      <w:r>
        <w:continuationSeparator/>
      </w:r>
    </w:p>
  </w:footnote>
  <w:footnote w:type="continuationNotice" w:id="1">
    <w:p w14:paraId="2399C937" w14:textId="77777777" w:rsidR="00430614" w:rsidRDefault="00430614">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6221B"/>
    <w:multiLevelType w:val="hybridMultilevel"/>
    <w:tmpl w:val="5400E32A"/>
    <w:lvl w:ilvl="0" w:tplc="F920D014">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A06959"/>
    <w:multiLevelType w:val="hybridMultilevel"/>
    <w:tmpl w:val="80666F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start w:val="1"/>
      <w:numFmt w:val="bullet"/>
      <w:lvlText w:val=""/>
      <w:lvlJc w:val="left"/>
      <w:pPr>
        <w:tabs>
          <w:tab w:val="num" w:pos="2880"/>
        </w:tabs>
        <w:ind w:left="2880" w:hanging="360"/>
      </w:pPr>
      <w:rPr>
        <w:rFonts w:ascii="Symbol" w:hAnsi="Symbol" w:hint="default"/>
      </w:rPr>
    </w:lvl>
    <w:lvl w:ilvl="4" w:tplc="AFE8D754">
      <w:start w:val="1"/>
      <w:numFmt w:val="bullet"/>
      <w:lvlText w:val=""/>
      <w:lvlJc w:val="left"/>
      <w:pPr>
        <w:tabs>
          <w:tab w:val="num" w:pos="3600"/>
        </w:tabs>
        <w:ind w:left="3600" w:hanging="360"/>
      </w:pPr>
      <w:rPr>
        <w:rFonts w:ascii="Symbol" w:hAnsi="Symbol" w:hint="default"/>
      </w:rPr>
    </w:lvl>
    <w:lvl w:ilvl="5" w:tplc="70968F76">
      <w:start w:val="1"/>
      <w:numFmt w:val="bullet"/>
      <w:lvlText w:val=""/>
      <w:lvlJc w:val="left"/>
      <w:pPr>
        <w:tabs>
          <w:tab w:val="num" w:pos="4320"/>
        </w:tabs>
        <w:ind w:left="4320" w:hanging="360"/>
      </w:pPr>
      <w:rPr>
        <w:rFonts w:ascii="Symbol" w:hAnsi="Symbol" w:hint="default"/>
      </w:rPr>
    </w:lvl>
    <w:lvl w:ilvl="6" w:tplc="30E066CE">
      <w:start w:val="1"/>
      <w:numFmt w:val="bullet"/>
      <w:lvlText w:val=""/>
      <w:lvlJc w:val="left"/>
      <w:pPr>
        <w:tabs>
          <w:tab w:val="num" w:pos="5040"/>
        </w:tabs>
        <w:ind w:left="5040" w:hanging="360"/>
      </w:pPr>
      <w:rPr>
        <w:rFonts w:ascii="Symbol" w:hAnsi="Symbol" w:hint="default"/>
      </w:rPr>
    </w:lvl>
    <w:lvl w:ilvl="7" w:tplc="50B2196C">
      <w:start w:val="1"/>
      <w:numFmt w:val="bullet"/>
      <w:lvlText w:val=""/>
      <w:lvlJc w:val="left"/>
      <w:pPr>
        <w:tabs>
          <w:tab w:val="num" w:pos="5760"/>
        </w:tabs>
        <w:ind w:left="5760" w:hanging="360"/>
      </w:pPr>
      <w:rPr>
        <w:rFonts w:ascii="Symbol" w:hAnsi="Symbol" w:hint="default"/>
      </w:rPr>
    </w:lvl>
    <w:lvl w:ilvl="8" w:tplc="8ABA72B0">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713F80"/>
    <w:multiLevelType w:val="hybridMultilevel"/>
    <w:tmpl w:val="C338C26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3B643BD6"/>
    <w:multiLevelType w:val="hybridMultilevel"/>
    <w:tmpl w:val="7F88EA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B8C32D7"/>
    <w:multiLevelType w:val="hybridMultilevel"/>
    <w:tmpl w:val="270430DE"/>
    <w:lvl w:ilvl="0" w:tplc="F920D01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2E5EA7"/>
    <w:multiLevelType w:val="hybridMultilevel"/>
    <w:tmpl w:val="F5426A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5A56F7"/>
    <w:multiLevelType w:val="hybridMultilevel"/>
    <w:tmpl w:val="5D1EA10C"/>
    <w:lvl w:ilvl="0" w:tplc="0809000F">
      <w:start w:val="1"/>
      <w:numFmt w:val="decimal"/>
      <w:lvlText w:val="%1."/>
      <w:lvlJc w:val="left"/>
      <w:pPr>
        <w:ind w:left="720" w:hanging="360"/>
      </w:pPr>
    </w:lvl>
    <w:lvl w:ilvl="1" w:tplc="08090001">
      <w:start w:val="1"/>
      <w:numFmt w:val="bullet"/>
      <w:lvlText w:val=""/>
      <w:lvlJc w:val="left"/>
      <w:pPr>
        <w:ind w:left="720" w:hanging="360"/>
      </w:pPr>
      <w:rPr>
        <w:rFonts w:ascii="Symbol" w:hAnsi="Symbol" w:hint="default"/>
      </w:rPr>
    </w:lvl>
    <w:lvl w:ilvl="2" w:tplc="0809000F">
      <w:start w:val="1"/>
      <w:numFmt w:val="decimal"/>
      <w:lvlText w:val="%3."/>
      <w:lvlJc w:val="left"/>
      <w:pPr>
        <w:ind w:left="720" w:hanging="36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674D0C"/>
    <w:multiLevelType w:val="hybridMultilevel"/>
    <w:tmpl w:val="38044EA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8A80C70"/>
    <w:multiLevelType w:val="hybridMultilevel"/>
    <w:tmpl w:val="C8001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4243044"/>
    <w:multiLevelType w:val="hybridMultilevel"/>
    <w:tmpl w:val="C6B0F2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D7048E5"/>
    <w:multiLevelType w:val="hybridMultilevel"/>
    <w:tmpl w:val="7D269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6D46768C"/>
    <w:multiLevelType w:val="hybridMultilevel"/>
    <w:tmpl w:val="61DEE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6D41C5"/>
    <w:multiLevelType w:val="hybridMultilevel"/>
    <w:tmpl w:val="CBFC1B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42D2931"/>
    <w:multiLevelType w:val="hybridMultilevel"/>
    <w:tmpl w:val="35A0BEFA"/>
    <w:lvl w:ilvl="0" w:tplc="A260C3EE">
      <w:start w:val="150"/>
      <w:numFmt w:val="bullet"/>
      <w:lvlText w:val="-"/>
      <w:lvlJc w:val="left"/>
      <w:pPr>
        <w:ind w:left="720" w:hanging="360"/>
      </w:pPr>
      <w:rPr>
        <w:rFonts w:ascii="Times New Roman" w:eastAsia="Aptos"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4A81307"/>
    <w:multiLevelType w:val="hybridMultilevel"/>
    <w:tmpl w:val="55DE98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8"/>
  </w:num>
  <w:num w:numId="3" w16cid:durableId="1792749823">
    <w:abstractNumId w:val="19"/>
  </w:num>
  <w:num w:numId="4" w16cid:durableId="517735681">
    <w:abstractNumId w:val="7"/>
  </w:num>
  <w:num w:numId="5" w16cid:durableId="1142041724">
    <w:abstractNumId w:val="24"/>
  </w:num>
  <w:num w:numId="6" w16cid:durableId="80681869">
    <w:abstractNumId w:val="15"/>
  </w:num>
  <w:num w:numId="7" w16cid:durableId="1566528953">
    <w:abstractNumId w:val="18"/>
  </w:num>
  <w:num w:numId="8" w16cid:durableId="809788981">
    <w:abstractNumId w:val="18"/>
    <w:lvlOverride w:ilvl="0">
      <w:startOverride w:val="1"/>
    </w:lvlOverride>
  </w:num>
  <w:num w:numId="9" w16cid:durableId="1398822153">
    <w:abstractNumId w:val="18"/>
    <w:lvlOverride w:ilvl="0">
      <w:startOverride w:val="1"/>
    </w:lvlOverride>
  </w:num>
  <w:num w:numId="10" w16cid:durableId="1825466284">
    <w:abstractNumId w:val="18"/>
    <w:lvlOverride w:ilvl="0">
      <w:startOverride w:val="1"/>
    </w:lvlOverride>
  </w:num>
  <w:num w:numId="11" w16cid:durableId="1446922321">
    <w:abstractNumId w:val="15"/>
    <w:lvlOverride w:ilvl="0">
      <w:startOverride w:val="1"/>
    </w:lvlOverride>
  </w:num>
  <w:num w:numId="12" w16cid:durableId="122584543">
    <w:abstractNumId w:val="18"/>
    <w:lvlOverride w:ilvl="0">
      <w:startOverride w:val="1"/>
    </w:lvlOverride>
  </w:num>
  <w:num w:numId="13" w16cid:durableId="818807267">
    <w:abstractNumId w:val="15"/>
    <w:lvlOverride w:ilvl="0">
      <w:startOverride w:val="1"/>
    </w:lvlOverride>
  </w:num>
  <w:num w:numId="14" w16cid:durableId="883829348">
    <w:abstractNumId w:val="18"/>
    <w:lvlOverride w:ilvl="0">
      <w:startOverride w:val="1"/>
    </w:lvlOverride>
  </w:num>
  <w:num w:numId="15" w16cid:durableId="438372887">
    <w:abstractNumId w:val="29"/>
  </w:num>
  <w:num w:numId="16" w16cid:durableId="516113510">
    <w:abstractNumId w:val="6"/>
  </w:num>
  <w:num w:numId="17" w16cid:durableId="1456096507">
    <w:abstractNumId w:val="23"/>
  </w:num>
  <w:num w:numId="18" w16cid:durableId="1397970374">
    <w:abstractNumId w:val="23"/>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3"/>
  </w:num>
  <w:num w:numId="21" w16cid:durableId="1659071369">
    <w:abstractNumId w:val="21"/>
  </w:num>
  <w:num w:numId="22" w16cid:durableId="1938362445">
    <w:abstractNumId w:val="15"/>
    <w:lvlOverride w:ilvl="0">
      <w:startOverride w:val="1"/>
    </w:lvlOverride>
  </w:num>
  <w:num w:numId="23" w16cid:durableId="913515990">
    <w:abstractNumId w:val="18"/>
    <w:lvlOverride w:ilvl="0">
      <w:startOverride w:val="1"/>
    </w:lvlOverride>
  </w:num>
  <w:num w:numId="24" w16cid:durableId="978418003">
    <w:abstractNumId w:val="3"/>
  </w:num>
  <w:num w:numId="25" w16cid:durableId="143009612">
    <w:abstractNumId w:val="1"/>
  </w:num>
  <w:num w:numId="26" w16cid:durableId="212620654">
    <w:abstractNumId w:val="1"/>
    <w:lvlOverride w:ilvl="0">
      <w:startOverride w:val="1"/>
    </w:lvlOverride>
  </w:num>
  <w:num w:numId="27" w16cid:durableId="1744991135">
    <w:abstractNumId w:val="5"/>
  </w:num>
  <w:num w:numId="28" w16cid:durableId="232282371">
    <w:abstractNumId w:val="4"/>
  </w:num>
  <w:num w:numId="29" w16cid:durableId="1965689989">
    <w:abstractNumId w:val="25"/>
  </w:num>
  <w:num w:numId="30" w16cid:durableId="745492583">
    <w:abstractNumId w:val="20"/>
  </w:num>
  <w:num w:numId="31" w16cid:durableId="886716952">
    <w:abstractNumId w:val="28"/>
  </w:num>
  <w:num w:numId="32" w16cid:durableId="1541360069">
    <w:abstractNumId w:val="16"/>
  </w:num>
  <w:num w:numId="33" w16cid:durableId="1941259096">
    <w:abstractNumId w:val="14"/>
  </w:num>
  <w:num w:numId="34" w16cid:durableId="1995378681">
    <w:abstractNumId w:val="26"/>
  </w:num>
  <w:num w:numId="35" w16cid:durableId="789208431">
    <w:abstractNumId w:val="5"/>
  </w:num>
  <w:num w:numId="36" w16cid:durableId="2045321907">
    <w:abstractNumId w:val="22"/>
  </w:num>
  <w:num w:numId="37" w16cid:durableId="390731506">
    <w:abstractNumId w:val="27"/>
  </w:num>
  <w:num w:numId="38" w16cid:durableId="738329971">
    <w:abstractNumId w:val="12"/>
  </w:num>
  <w:num w:numId="39" w16cid:durableId="953950208">
    <w:abstractNumId w:val="17"/>
  </w:num>
  <w:num w:numId="40" w16cid:durableId="658967305">
    <w:abstractNumId w:val="11"/>
  </w:num>
  <w:num w:numId="41" w16cid:durableId="20297188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639259010">
    <w:abstractNumId w:val="9"/>
  </w:num>
  <w:num w:numId="43" w16cid:durableId="531848317">
    <w:abstractNumId w:val="0"/>
  </w:num>
  <w:num w:numId="44" w16cid:durableId="15974427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B15B49"/>
    <w:rsid w:val="00001059"/>
    <w:rsid w:val="00001C9B"/>
    <w:rsid w:val="000040DC"/>
    <w:rsid w:val="000062C0"/>
    <w:rsid w:val="00006A37"/>
    <w:rsid w:val="00006F45"/>
    <w:rsid w:val="00011497"/>
    <w:rsid w:val="00011784"/>
    <w:rsid w:val="00014468"/>
    <w:rsid w:val="000151EF"/>
    <w:rsid w:val="00015637"/>
    <w:rsid w:val="000171F6"/>
    <w:rsid w:val="000172AF"/>
    <w:rsid w:val="0001765E"/>
    <w:rsid w:val="00017785"/>
    <w:rsid w:val="000214A7"/>
    <w:rsid w:val="00022BAC"/>
    <w:rsid w:val="000239F5"/>
    <w:rsid w:val="0002421A"/>
    <w:rsid w:val="00026E32"/>
    <w:rsid w:val="00030D03"/>
    <w:rsid w:val="00032215"/>
    <w:rsid w:val="00035F18"/>
    <w:rsid w:val="00041220"/>
    <w:rsid w:val="00045107"/>
    <w:rsid w:val="00045FD8"/>
    <w:rsid w:val="00051462"/>
    <w:rsid w:val="00052C5A"/>
    <w:rsid w:val="00072CCA"/>
    <w:rsid w:val="00073765"/>
    <w:rsid w:val="00076CE8"/>
    <w:rsid w:val="00082CFD"/>
    <w:rsid w:val="00082E01"/>
    <w:rsid w:val="000851C8"/>
    <w:rsid w:val="0008612A"/>
    <w:rsid w:val="00086EC2"/>
    <w:rsid w:val="00090E18"/>
    <w:rsid w:val="00094310"/>
    <w:rsid w:val="000A10BC"/>
    <w:rsid w:val="000A576D"/>
    <w:rsid w:val="000A7F53"/>
    <w:rsid w:val="000B0056"/>
    <w:rsid w:val="000B100E"/>
    <w:rsid w:val="000B2D32"/>
    <w:rsid w:val="000B308A"/>
    <w:rsid w:val="000C3C7B"/>
    <w:rsid w:val="000C4851"/>
    <w:rsid w:val="000D0D6E"/>
    <w:rsid w:val="000D0F93"/>
    <w:rsid w:val="000D1756"/>
    <w:rsid w:val="000D438D"/>
    <w:rsid w:val="000D6189"/>
    <w:rsid w:val="000D71AC"/>
    <w:rsid w:val="000E04E3"/>
    <w:rsid w:val="000E2000"/>
    <w:rsid w:val="000E24E9"/>
    <w:rsid w:val="000F11E8"/>
    <w:rsid w:val="000F4901"/>
    <w:rsid w:val="00101091"/>
    <w:rsid w:val="001034B9"/>
    <w:rsid w:val="0010451E"/>
    <w:rsid w:val="00105281"/>
    <w:rsid w:val="00106416"/>
    <w:rsid w:val="00110481"/>
    <w:rsid w:val="001127C9"/>
    <w:rsid w:val="0011330F"/>
    <w:rsid w:val="00114498"/>
    <w:rsid w:val="0011527B"/>
    <w:rsid w:val="00115B88"/>
    <w:rsid w:val="00120154"/>
    <w:rsid w:val="0012033A"/>
    <w:rsid w:val="001272F6"/>
    <w:rsid w:val="00130BE8"/>
    <w:rsid w:val="001323CE"/>
    <w:rsid w:val="00132F6A"/>
    <w:rsid w:val="00133913"/>
    <w:rsid w:val="0013651F"/>
    <w:rsid w:val="0013671F"/>
    <w:rsid w:val="00140221"/>
    <w:rsid w:val="00147758"/>
    <w:rsid w:val="001478EE"/>
    <w:rsid w:val="0015112A"/>
    <w:rsid w:val="00153888"/>
    <w:rsid w:val="001542EA"/>
    <w:rsid w:val="001554A7"/>
    <w:rsid w:val="00161901"/>
    <w:rsid w:val="001642FC"/>
    <w:rsid w:val="0016496B"/>
    <w:rsid w:val="00165078"/>
    <w:rsid w:val="00166BD2"/>
    <w:rsid w:val="00170C4C"/>
    <w:rsid w:val="00171E53"/>
    <w:rsid w:val="001743E2"/>
    <w:rsid w:val="001745F8"/>
    <w:rsid w:val="001838CF"/>
    <w:rsid w:val="00183E2B"/>
    <w:rsid w:val="0018526D"/>
    <w:rsid w:val="001868EE"/>
    <w:rsid w:val="00192F07"/>
    <w:rsid w:val="00195BCD"/>
    <w:rsid w:val="00196BAF"/>
    <w:rsid w:val="001A0334"/>
    <w:rsid w:val="001A3BA4"/>
    <w:rsid w:val="001A5123"/>
    <w:rsid w:val="001A5561"/>
    <w:rsid w:val="001A6D1F"/>
    <w:rsid w:val="001B1EA8"/>
    <w:rsid w:val="001B328E"/>
    <w:rsid w:val="001B339B"/>
    <w:rsid w:val="001C2C14"/>
    <w:rsid w:val="001D2212"/>
    <w:rsid w:val="001D2375"/>
    <w:rsid w:val="001D761F"/>
    <w:rsid w:val="001E1B83"/>
    <w:rsid w:val="001E30F6"/>
    <w:rsid w:val="001E52BD"/>
    <w:rsid w:val="001E5B29"/>
    <w:rsid w:val="001E73F9"/>
    <w:rsid w:val="00201419"/>
    <w:rsid w:val="00207090"/>
    <w:rsid w:val="00207539"/>
    <w:rsid w:val="002078CE"/>
    <w:rsid w:val="00212314"/>
    <w:rsid w:val="0021308A"/>
    <w:rsid w:val="00217EE5"/>
    <w:rsid w:val="00224F91"/>
    <w:rsid w:val="00235F5C"/>
    <w:rsid w:val="00252B77"/>
    <w:rsid w:val="00257FA3"/>
    <w:rsid w:val="002617BD"/>
    <w:rsid w:val="0026637A"/>
    <w:rsid w:val="0027154C"/>
    <w:rsid w:val="00274378"/>
    <w:rsid w:val="00277B56"/>
    <w:rsid w:val="0028210A"/>
    <w:rsid w:val="00282A74"/>
    <w:rsid w:val="00283812"/>
    <w:rsid w:val="00283DA0"/>
    <w:rsid w:val="00283FD5"/>
    <w:rsid w:val="002849D4"/>
    <w:rsid w:val="0028531C"/>
    <w:rsid w:val="00286368"/>
    <w:rsid w:val="002869D6"/>
    <w:rsid w:val="00290A2D"/>
    <w:rsid w:val="0029460E"/>
    <w:rsid w:val="002A19F5"/>
    <w:rsid w:val="002A1C4D"/>
    <w:rsid w:val="002A1E12"/>
    <w:rsid w:val="002A2DA8"/>
    <w:rsid w:val="002A3471"/>
    <w:rsid w:val="002A7FC0"/>
    <w:rsid w:val="002B3B3B"/>
    <w:rsid w:val="002B4922"/>
    <w:rsid w:val="002B5A18"/>
    <w:rsid w:val="002B69F3"/>
    <w:rsid w:val="002B7811"/>
    <w:rsid w:val="002C1A6B"/>
    <w:rsid w:val="002C22C3"/>
    <w:rsid w:val="002C2D19"/>
    <w:rsid w:val="002C31E7"/>
    <w:rsid w:val="002D10FA"/>
    <w:rsid w:val="002D2502"/>
    <w:rsid w:val="002D31EC"/>
    <w:rsid w:val="002D4C55"/>
    <w:rsid w:val="002D532C"/>
    <w:rsid w:val="002D5D67"/>
    <w:rsid w:val="002E03CF"/>
    <w:rsid w:val="002E3536"/>
    <w:rsid w:val="002E54E5"/>
    <w:rsid w:val="002E64DC"/>
    <w:rsid w:val="002E6DED"/>
    <w:rsid w:val="002F3720"/>
    <w:rsid w:val="002F71D3"/>
    <w:rsid w:val="00300956"/>
    <w:rsid w:val="0030575F"/>
    <w:rsid w:val="00317187"/>
    <w:rsid w:val="00323370"/>
    <w:rsid w:val="0032499A"/>
    <w:rsid w:val="00330F5A"/>
    <w:rsid w:val="0033208E"/>
    <w:rsid w:val="00332873"/>
    <w:rsid w:val="003341F7"/>
    <w:rsid w:val="00346AA5"/>
    <w:rsid w:val="00347FEC"/>
    <w:rsid w:val="003509DF"/>
    <w:rsid w:val="003511FE"/>
    <w:rsid w:val="0035362B"/>
    <w:rsid w:val="0035641A"/>
    <w:rsid w:val="00356F45"/>
    <w:rsid w:val="003646AC"/>
    <w:rsid w:val="003655D8"/>
    <w:rsid w:val="00366B74"/>
    <w:rsid w:val="003701A1"/>
    <w:rsid w:val="0037326C"/>
    <w:rsid w:val="00381F95"/>
    <w:rsid w:val="00382F8B"/>
    <w:rsid w:val="00390106"/>
    <w:rsid w:val="00391EB9"/>
    <w:rsid w:val="003961F5"/>
    <w:rsid w:val="003A1E90"/>
    <w:rsid w:val="003A2F93"/>
    <w:rsid w:val="003A5B37"/>
    <w:rsid w:val="003A710A"/>
    <w:rsid w:val="003B0E70"/>
    <w:rsid w:val="003B183C"/>
    <w:rsid w:val="003B4619"/>
    <w:rsid w:val="003B659E"/>
    <w:rsid w:val="003B709D"/>
    <w:rsid w:val="003C275E"/>
    <w:rsid w:val="003C2F71"/>
    <w:rsid w:val="003C3513"/>
    <w:rsid w:val="003C4FDE"/>
    <w:rsid w:val="003C6FAC"/>
    <w:rsid w:val="003C74F1"/>
    <w:rsid w:val="003D39CB"/>
    <w:rsid w:val="003D541C"/>
    <w:rsid w:val="003D5FE3"/>
    <w:rsid w:val="003D67A9"/>
    <w:rsid w:val="003D6ACF"/>
    <w:rsid w:val="003D78AB"/>
    <w:rsid w:val="003E260C"/>
    <w:rsid w:val="003E58DF"/>
    <w:rsid w:val="003E7BD5"/>
    <w:rsid w:val="003F331B"/>
    <w:rsid w:val="003F40B8"/>
    <w:rsid w:val="00402BA1"/>
    <w:rsid w:val="00404C4C"/>
    <w:rsid w:val="004075F1"/>
    <w:rsid w:val="00411710"/>
    <w:rsid w:val="0041326F"/>
    <w:rsid w:val="0041423F"/>
    <w:rsid w:val="00414F81"/>
    <w:rsid w:val="004154E7"/>
    <w:rsid w:val="004205E5"/>
    <w:rsid w:val="0042216A"/>
    <w:rsid w:val="00430614"/>
    <w:rsid w:val="00432834"/>
    <w:rsid w:val="00435AE9"/>
    <w:rsid w:val="0043631F"/>
    <w:rsid w:val="0043657C"/>
    <w:rsid w:val="00436A0F"/>
    <w:rsid w:val="00437150"/>
    <w:rsid w:val="0043750A"/>
    <w:rsid w:val="00444067"/>
    <w:rsid w:val="004442CF"/>
    <w:rsid w:val="004444F3"/>
    <w:rsid w:val="00447577"/>
    <w:rsid w:val="00451411"/>
    <w:rsid w:val="0046096D"/>
    <w:rsid w:val="004616DE"/>
    <w:rsid w:val="00463144"/>
    <w:rsid w:val="004640EB"/>
    <w:rsid w:val="004645D0"/>
    <w:rsid w:val="004656B5"/>
    <w:rsid w:val="00467284"/>
    <w:rsid w:val="0047018C"/>
    <w:rsid w:val="004732E9"/>
    <w:rsid w:val="00475A6B"/>
    <w:rsid w:val="00480057"/>
    <w:rsid w:val="00483900"/>
    <w:rsid w:val="004854BB"/>
    <w:rsid w:val="00491A2C"/>
    <w:rsid w:val="00494493"/>
    <w:rsid w:val="00496606"/>
    <w:rsid w:val="004A48A0"/>
    <w:rsid w:val="004A56FC"/>
    <w:rsid w:val="004A66FB"/>
    <w:rsid w:val="004B237C"/>
    <w:rsid w:val="004B32E3"/>
    <w:rsid w:val="004B55C8"/>
    <w:rsid w:val="004B5683"/>
    <w:rsid w:val="004C3E40"/>
    <w:rsid w:val="004D0544"/>
    <w:rsid w:val="004D1A03"/>
    <w:rsid w:val="004D7C9C"/>
    <w:rsid w:val="004E04ED"/>
    <w:rsid w:val="004E07BB"/>
    <w:rsid w:val="004E370A"/>
    <w:rsid w:val="004E4284"/>
    <w:rsid w:val="004E5E66"/>
    <w:rsid w:val="004E7ADB"/>
    <w:rsid w:val="004F2CB1"/>
    <w:rsid w:val="004F5587"/>
    <w:rsid w:val="004F575F"/>
    <w:rsid w:val="00501553"/>
    <w:rsid w:val="00503B4D"/>
    <w:rsid w:val="00504DFF"/>
    <w:rsid w:val="00504EE9"/>
    <w:rsid w:val="005123E2"/>
    <w:rsid w:val="00513774"/>
    <w:rsid w:val="00513B53"/>
    <w:rsid w:val="00514E4F"/>
    <w:rsid w:val="00516CA3"/>
    <w:rsid w:val="00521576"/>
    <w:rsid w:val="00522E94"/>
    <w:rsid w:val="00523EC0"/>
    <w:rsid w:val="005250E6"/>
    <w:rsid w:val="00531466"/>
    <w:rsid w:val="0053477F"/>
    <w:rsid w:val="00536A5E"/>
    <w:rsid w:val="005407FE"/>
    <w:rsid w:val="00542D23"/>
    <w:rsid w:val="0054442C"/>
    <w:rsid w:val="00550285"/>
    <w:rsid w:val="00554C0F"/>
    <w:rsid w:val="00562492"/>
    <w:rsid w:val="00570BBA"/>
    <w:rsid w:val="005727DC"/>
    <w:rsid w:val="00572A20"/>
    <w:rsid w:val="00573A27"/>
    <w:rsid w:val="0057753C"/>
    <w:rsid w:val="005776BA"/>
    <w:rsid w:val="00581D31"/>
    <w:rsid w:val="00581E27"/>
    <w:rsid w:val="005836F8"/>
    <w:rsid w:val="00584988"/>
    <w:rsid w:val="0058534F"/>
    <w:rsid w:val="005864B4"/>
    <w:rsid w:val="005918FA"/>
    <w:rsid w:val="00592871"/>
    <w:rsid w:val="00592A86"/>
    <w:rsid w:val="0059502A"/>
    <w:rsid w:val="005A008C"/>
    <w:rsid w:val="005A1EAE"/>
    <w:rsid w:val="005A3B20"/>
    <w:rsid w:val="005A68AA"/>
    <w:rsid w:val="005A7D7B"/>
    <w:rsid w:val="005B0792"/>
    <w:rsid w:val="005B3029"/>
    <w:rsid w:val="005B4801"/>
    <w:rsid w:val="005B4B36"/>
    <w:rsid w:val="005B7492"/>
    <w:rsid w:val="005C1994"/>
    <w:rsid w:val="005C20A6"/>
    <w:rsid w:val="005C23A4"/>
    <w:rsid w:val="005C5EC5"/>
    <w:rsid w:val="005C63B6"/>
    <w:rsid w:val="005C78A2"/>
    <w:rsid w:val="005D1880"/>
    <w:rsid w:val="005D1CDF"/>
    <w:rsid w:val="005D2BB7"/>
    <w:rsid w:val="005D539F"/>
    <w:rsid w:val="005D6FFE"/>
    <w:rsid w:val="005D75AE"/>
    <w:rsid w:val="005E25DD"/>
    <w:rsid w:val="005E335D"/>
    <w:rsid w:val="005E389C"/>
    <w:rsid w:val="005E3919"/>
    <w:rsid w:val="005E4C40"/>
    <w:rsid w:val="005E61A8"/>
    <w:rsid w:val="005F21D5"/>
    <w:rsid w:val="005F6419"/>
    <w:rsid w:val="005F6BEE"/>
    <w:rsid w:val="005F7A7B"/>
    <w:rsid w:val="0060048E"/>
    <w:rsid w:val="006021FD"/>
    <w:rsid w:val="0060301D"/>
    <w:rsid w:val="006045F4"/>
    <w:rsid w:val="006048F4"/>
    <w:rsid w:val="0060543D"/>
    <w:rsid w:val="0060758C"/>
    <w:rsid w:val="006104DD"/>
    <w:rsid w:val="006130B5"/>
    <w:rsid w:val="00614DD8"/>
    <w:rsid w:val="00617400"/>
    <w:rsid w:val="00617C58"/>
    <w:rsid w:val="00630446"/>
    <w:rsid w:val="00632D29"/>
    <w:rsid w:val="0063556D"/>
    <w:rsid w:val="006436FE"/>
    <w:rsid w:val="00644B58"/>
    <w:rsid w:val="00644D45"/>
    <w:rsid w:val="00646B77"/>
    <w:rsid w:val="006602D0"/>
    <w:rsid w:val="00660696"/>
    <w:rsid w:val="00661B4C"/>
    <w:rsid w:val="006622AB"/>
    <w:rsid w:val="00662EC7"/>
    <w:rsid w:val="00663B32"/>
    <w:rsid w:val="00664950"/>
    <w:rsid w:val="00664DA1"/>
    <w:rsid w:val="006666BF"/>
    <w:rsid w:val="00666775"/>
    <w:rsid w:val="00667041"/>
    <w:rsid w:val="006676ED"/>
    <w:rsid w:val="00682CF8"/>
    <w:rsid w:val="00683220"/>
    <w:rsid w:val="00685779"/>
    <w:rsid w:val="00687FA0"/>
    <w:rsid w:val="0069083E"/>
    <w:rsid w:val="0069758A"/>
    <w:rsid w:val="00697B78"/>
    <w:rsid w:val="006A0F78"/>
    <w:rsid w:val="006A3C11"/>
    <w:rsid w:val="006A7655"/>
    <w:rsid w:val="006B20DE"/>
    <w:rsid w:val="006B35E2"/>
    <w:rsid w:val="006B7010"/>
    <w:rsid w:val="006C3095"/>
    <w:rsid w:val="006C60E1"/>
    <w:rsid w:val="006C6EAB"/>
    <w:rsid w:val="006D13B5"/>
    <w:rsid w:val="006D4679"/>
    <w:rsid w:val="006D57FF"/>
    <w:rsid w:val="006D5805"/>
    <w:rsid w:val="006E107C"/>
    <w:rsid w:val="006E1151"/>
    <w:rsid w:val="006E4641"/>
    <w:rsid w:val="006E6311"/>
    <w:rsid w:val="006E6C5F"/>
    <w:rsid w:val="006E79D7"/>
    <w:rsid w:val="006F052D"/>
    <w:rsid w:val="006F363A"/>
    <w:rsid w:val="006F3BE9"/>
    <w:rsid w:val="006F43B8"/>
    <w:rsid w:val="006F6BE6"/>
    <w:rsid w:val="00701E98"/>
    <w:rsid w:val="007145FF"/>
    <w:rsid w:val="00714A97"/>
    <w:rsid w:val="00715B2A"/>
    <w:rsid w:val="00717513"/>
    <w:rsid w:val="00724A6B"/>
    <w:rsid w:val="00733B21"/>
    <w:rsid w:val="00734A24"/>
    <w:rsid w:val="007450F1"/>
    <w:rsid w:val="00745508"/>
    <w:rsid w:val="00750289"/>
    <w:rsid w:val="00751515"/>
    <w:rsid w:val="00753AB4"/>
    <w:rsid w:val="00757784"/>
    <w:rsid w:val="007624B0"/>
    <w:rsid w:val="007626B7"/>
    <w:rsid w:val="007635FB"/>
    <w:rsid w:val="007645BA"/>
    <w:rsid w:val="00766217"/>
    <w:rsid w:val="0078143B"/>
    <w:rsid w:val="0078212B"/>
    <w:rsid w:val="00784DF6"/>
    <w:rsid w:val="00785232"/>
    <w:rsid w:val="007A1BD0"/>
    <w:rsid w:val="007A216A"/>
    <w:rsid w:val="007A3ECA"/>
    <w:rsid w:val="007A6023"/>
    <w:rsid w:val="007A60BF"/>
    <w:rsid w:val="007B186C"/>
    <w:rsid w:val="007B261A"/>
    <w:rsid w:val="007B5A71"/>
    <w:rsid w:val="007B5FF2"/>
    <w:rsid w:val="007C1696"/>
    <w:rsid w:val="007C38AF"/>
    <w:rsid w:val="007C3ED0"/>
    <w:rsid w:val="007C48C4"/>
    <w:rsid w:val="007C5108"/>
    <w:rsid w:val="007C5971"/>
    <w:rsid w:val="007D49F1"/>
    <w:rsid w:val="007D4D12"/>
    <w:rsid w:val="007E42DC"/>
    <w:rsid w:val="007F03FE"/>
    <w:rsid w:val="007F08A0"/>
    <w:rsid w:val="007F54B9"/>
    <w:rsid w:val="007F6031"/>
    <w:rsid w:val="00800414"/>
    <w:rsid w:val="00800972"/>
    <w:rsid w:val="008033B1"/>
    <w:rsid w:val="0080651C"/>
    <w:rsid w:val="008067A3"/>
    <w:rsid w:val="00806A76"/>
    <w:rsid w:val="00811C9D"/>
    <w:rsid w:val="00816C80"/>
    <w:rsid w:val="0081797B"/>
    <w:rsid w:val="00821D4E"/>
    <w:rsid w:val="00823448"/>
    <w:rsid w:val="00824CDF"/>
    <w:rsid w:val="008253DB"/>
    <w:rsid w:val="00832F8E"/>
    <w:rsid w:val="0083574C"/>
    <w:rsid w:val="008357F6"/>
    <w:rsid w:val="008377FF"/>
    <w:rsid w:val="008411D1"/>
    <w:rsid w:val="00841BCD"/>
    <w:rsid w:val="00847143"/>
    <w:rsid w:val="00847264"/>
    <w:rsid w:val="00851A8E"/>
    <w:rsid w:val="0085365B"/>
    <w:rsid w:val="00855549"/>
    <w:rsid w:val="008601A5"/>
    <w:rsid w:val="00862C9D"/>
    <w:rsid w:val="00865410"/>
    <w:rsid w:val="00866E3B"/>
    <w:rsid w:val="008731F3"/>
    <w:rsid w:val="008769FB"/>
    <w:rsid w:val="00877800"/>
    <w:rsid w:val="008800B9"/>
    <w:rsid w:val="0088199C"/>
    <w:rsid w:val="008826C1"/>
    <w:rsid w:val="00882E8E"/>
    <w:rsid w:val="00883DFD"/>
    <w:rsid w:val="00886E1B"/>
    <w:rsid w:val="00890B7C"/>
    <w:rsid w:val="0089210C"/>
    <w:rsid w:val="008924D5"/>
    <w:rsid w:val="00893D2E"/>
    <w:rsid w:val="00895262"/>
    <w:rsid w:val="00895429"/>
    <w:rsid w:val="008A1BF7"/>
    <w:rsid w:val="008A5328"/>
    <w:rsid w:val="008A5B0E"/>
    <w:rsid w:val="008B0961"/>
    <w:rsid w:val="008B23BF"/>
    <w:rsid w:val="008B2507"/>
    <w:rsid w:val="008B2701"/>
    <w:rsid w:val="008B2896"/>
    <w:rsid w:val="008B54A3"/>
    <w:rsid w:val="008C06E5"/>
    <w:rsid w:val="008C1C98"/>
    <w:rsid w:val="008C3694"/>
    <w:rsid w:val="008C39F7"/>
    <w:rsid w:val="008C4988"/>
    <w:rsid w:val="008C4A61"/>
    <w:rsid w:val="008C5393"/>
    <w:rsid w:val="008C54B4"/>
    <w:rsid w:val="008D17C4"/>
    <w:rsid w:val="008D4E84"/>
    <w:rsid w:val="008D7414"/>
    <w:rsid w:val="008E3FEC"/>
    <w:rsid w:val="008E50B5"/>
    <w:rsid w:val="008E6256"/>
    <w:rsid w:val="008E6B0F"/>
    <w:rsid w:val="008F0451"/>
    <w:rsid w:val="008F6D0F"/>
    <w:rsid w:val="0090091A"/>
    <w:rsid w:val="00900B66"/>
    <w:rsid w:val="00900E76"/>
    <w:rsid w:val="009041C0"/>
    <w:rsid w:val="009042BD"/>
    <w:rsid w:val="009045B8"/>
    <w:rsid w:val="00904855"/>
    <w:rsid w:val="00904D8E"/>
    <w:rsid w:val="00904FE4"/>
    <w:rsid w:val="0090641B"/>
    <w:rsid w:val="00916779"/>
    <w:rsid w:val="00917755"/>
    <w:rsid w:val="00923AD1"/>
    <w:rsid w:val="00924622"/>
    <w:rsid w:val="009258CA"/>
    <w:rsid w:val="00925C6B"/>
    <w:rsid w:val="00927740"/>
    <w:rsid w:val="009326C0"/>
    <w:rsid w:val="00933414"/>
    <w:rsid w:val="00936159"/>
    <w:rsid w:val="00936547"/>
    <w:rsid w:val="00936B10"/>
    <w:rsid w:val="00937209"/>
    <w:rsid w:val="00950D0B"/>
    <w:rsid w:val="00951ADF"/>
    <w:rsid w:val="009611F3"/>
    <w:rsid w:val="009631CA"/>
    <w:rsid w:val="009737AD"/>
    <w:rsid w:val="00975716"/>
    <w:rsid w:val="00976F2E"/>
    <w:rsid w:val="00977E1D"/>
    <w:rsid w:val="009877DD"/>
    <w:rsid w:val="00991752"/>
    <w:rsid w:val="0099355E"/>
    <w:rsid w:val="00995732"/>
    <w:rsid w:val="0099683D"/>
    <w:rsid w:val="009A4FBC"/>
    <w:rsid w:val="009A5F0F"/>
    <w:rsid w:val="009A611C"/>
    <w:rsid w:val="009A66A8"/>
    <w:rsid w:val="009A6948"/>
    <w:rsid w:val="009A7DF2"/>
    <w:rsid w:val="009B00F0"/>
    <w:rsid w:val="009B0573"/>
    <w:rsid w:val="009B0AE4"/>
    <w:rsid w:val="009B0CD3"/>
    <w:rsid w:val="009B12BE"/>
    <w:rsid w:val="009B3C86"/>
    <w:rsid w:val="009B7B4B"/>
    <w:rsid w:val="009B7C21"/>
    <w:rsid w:val="009C0A94"/>
    <w:rsid w:val="009C2E6D"/>
    <w:rsid w:val="009C64C6"/>
    <w:rsid w:val="009D3B01"/>
    <w:rsid w:val="009D406E"/>
    <w:rsid w:val="009E0F85"/>
    <w:rsid w:val="009E4E6E"/>
    <w:rsid w:val="009F4029"/>
    <w:rsid w:val="009F58B6"/>
    <w:rsid w:val="00A032BB"/>
    <w:rsid w:val="00A04992"/>
    <w:rsid w:val="00A05499"/>
    <w:rsid w:val="00A1091A"/>
    <w:rsid w:val="00A10DEC"/>
    <w:rsid w:val="00A1331B"/>
    <w:rsid w:val="00A147AA"/>
    <w:rsid w:val="00A17A04"/>
    <w:rsid w:val="00A21D71"/>
    <w:rsid w:val="00A22B78"/>
    <w:rsid w:val="00A22D4F"/>
    <w:rsid w:val="00A245DD"/>
    <w:rsid w:val="00A246F7"/>
    <w:rsid w:val="00A25AE5"/>
    <w:rsid w:val="00A2610D"/>
    <w:rsid w:val="00A26164"/>
    <w:rsid w:val="00A26442"/>
    <w:rsid w:val="00A323A3"/>
    <w:rsid w:val="00A33D3B"/>
    <w:rsid w:val="00A3610D"/>
    <w:rsid w:val="00A37002"/>
    <w:rsid w:val="00A3738F"/>
    <w:rsid w:val="00A42F94"/>
    <w:rsid w:val="00A4316E"/>
    <w:rsid w:val="00A4355E"/>
    <w:rsid w:val="00A439A4"/>
    <w:rsid w:val="00A45069"/>
    <w:rsid w:val="00A4557A"/>
    <w:rsid w:val="00A470A0"/>
    <w:rsid w:val="00A50C0B"/>
    <w:rsid w:val="00A5204A"/>
    <w:rsid w:val="00A520D9"/>
    <w:rsid w:val="00A64CBF"/>
    <w:rsid w:val="00A64DA0"/>
    <w:rsid w:val="00A725D0"/>
    <w:rsid w:val="00A74DE0"/>
    <w:rsid w:val="00A75422"/>
    <w:rsid w:val="00A77E22"/>
    <w:rsid w:val="00A84802"/>
    <w:rsid w:val="00A85F9A"/>
    <w:rsid w:val="00A8630D"/>
    <w:rsid w:val="00A929F6"/>
    <w:rsid w:val="00A92BCD"/>
    <w:rsid w:val="00A95DF9"/>
    <w:rsid w:val="00A965BE"/>
    <w:rsid w:val="00AA1B0E"/>
    <w:rsid w:val="00AA39AB"/>
    <w:rsid w:val="00AA4516"/>
    <w:rsid w:val="00AA47B6"/>
    <w:rsid w:val="00AA5440"/>
    <w:rsid w:val="00AA764C"/>
    <w:rsid w:val="00AB6B1E"/>
    <w:rsid w:val="00AC163B"/>
    <w:rsid w:val="00AC3009"/>
    <w:rsid w:val="00AC5CA7"/>
    <w:rsid w:val="00AC6058"/>
    <w:rsid w:val="00AC6FA7"/>
    <w:rsid w:val="00AD199F"/>
    <w:rsid w:val="00AD2036"/>
    <w:rsid w:val="00AD5A2B"/>
    <w:rsid w:val="00AD6171"/>
    <w:rsid w:val="00AD62B3"/>
    <w:rsid w:val="00AE2BA5"/>
    <w:rsid w:val="00AE56B1"/>
    <w:rsid w:val="00AE6D09"/>
    <w:rsid w:val="00AF3718"/>
    <w:rsid w:val="00AF5707"/>
    <w:rsid w:val="00AF7A7C"/>
    <w:rsid w:val="00B02070"/>
    <w:rsid w:val="00B047FF"/>
    <w:rsid w:val="00B05382"/>
    <w:rsid w:val="00B070F8"/>
    <w:rsid w:val="00B15B49"/>
    <w:rsid w:val="00B16A9F"/>
    <w:rsid w:val="00B20327"/>
    <w:rsid w:val="00B24917"/>
    <w:rsid w:val="00B2667B"/>
    <w:rsid w:val="00B30467"/>
    <w:rsid w:val="00B30BF0"/>
    <w:rsid w:val="00B316B2"/>
    <w:rsid w:val="00B316C5"/>
    <w:rsid w:val="00B32B82"/>
    <w:rsid w:val="00B34877"/>
    <w:rsid w:val="00B3644F"/>
    <w:rsid w:val="00B378F6"/>
    <w:rsid w:val="00B408B6"/>
    <w:rsid w:val="00B40FDB"/>
    <w:rsid w:val="00B4420D"/>
    <w:rsid w:val="00B52B0F"/>
    <w:rsid w:val="00B542DA"/>
    <w:rsid w:val="00B54A14"/>
    <w:rsid w:val="00B57526"/>
    <w:rsid w:val="00B63AB8"/>
    <w:rsid w:val="00B6525D"/>
    <w:rsid w:val="00B65B21"/>
    <w:rsid w:val="00B70608"/>
    <w:rsid w:val="00B720E9"/>
    <w:rsid w:val="00B73488"/>
    <w:rsid w:val="00B73862"/>
    <w:rsid w:val="00B73F43"/>
    <w:rsid w:val="00B75BBF"/>
    <w:rsid w:val="00B76D20"/>
    <w:rsid w:val="00B81CDC"/>
    <w:rsid w:val="00B84FF3"/>
    <w:rsid w:val="00B9170A"/>
    <w:rsid w:val="00B95B92"/>
    <w:rsid w:val="00B96E65"/>
    <w:rsid w:val="00B96F22"/>
    <w:rsid w:val="00BA280C"/>
    <w:rsid w:val="00BA308C"/>
    <w:rsid w:val="00BA30ED"/>
    <w:rsid w:val="00BA6B66"/>
    <w:rsid w:val="00BA6E48"/>
    <w:rsid w:val="00BA72AA"/>
    <w:rsid w:val="00BA7713"/>
    <w:rsid w:val="00BB2BDF"/>
    <w:rsid w:val="00BB7F5D"/>
    <w:rsid w:val="00BC0F65"/>
    <w:rsid w:val="00BC1AF4"/>
    <w:rsid w:val="00BC26DE"/>
    <w:rsid w:val="00BC31EF"/>
    <w:rsid w:val="00BC7AEC"/>
    <w:rsid w:val="00BD2087"/>
    <w:rsid w:val="00BD5F39"/>
    <w:rsid w:val="00BE0AF6"/>
    <w:rsid w:val="00BE1F03"/>
    <w:rsid w:val="00BE25AF"/>
    <w:rsid w:val="00BE3CC9"/>
    <w:rsid w:val="00BE58A7"/>
    <w:rsid w:val="00BF0B4E"/>
    <w:rsid w:val="00BF0C9A"/>
    <w:rsid w:val="00BF2218"/>
    <w:rsid w:val="00BF60B0"/>
    <w:rsid w:val="00C000EE"/>
    <w:rsid w:val="00C00FB8"/>
    <w:rsid w:val="00C01177"/>
    <w:rsid w:val="00C0426B"/>
    <w:rsid w:val="00C045DF"/>
    <w:rsid w:val="00C0634E"/>
    <w:rsid w:val="00C07D58"/>
    <w:rsid w:val="00C106BD"/>
    <w:rsid w:val="00C107DD"/>
    <w:rsid w:val="00C1095F"/>
    <w:rsid w:val="00C11379"/>
    <w:rsid w:val="00C14DFF"/>
    <w:rsid w:val="00C156B9"/>
    <w:rsid w:val="00C15BE4"/>
    <w:rsid w:val="00C15D18"/>
    <w:rsid w:val="00C20028"/>
    <w:rsid w:val="00C23914"/>
    <w:rsid w:val="00C241C7"/>
    <w:rsid w:val="00C26D43"/>
    <w:rsid w:val="00C31C7C"/>
    <w:rsid w:val="00C32A7D"/>
    <w:rsid w:val="00C33D47"/>
    <w:rsid w:val="00C34616"/>
    <w:rsid w:val="00C35173"/>
    <w:rsid w:val="00C36200"/>
    <w:rsid w:val="00C44000"/>
    <w:rsid w:val="00C46548"/>
    <w:rsid w:val="00C47A60"/>
    <w:rsid w:val="00C530C4"/>
    <w:rsid w:val="00C5705C"/>
    <w:rsid w:val="00C574D5"/>
    <w:rsid w:val="00C607D5"/>
    <w:rsid w:val="00C6162B"/>
    <w:rsid w:val="00C67132"/>
    <w:rsid w:val="00C72063"/>
    <w:rsid w:val="00C7315E"/>
    <w:rsid w:val="00C738E8"/>
    <w:rsid w:val="00C73F32"/>
    <w:rsid w:val="00C75F9A"/>
    <w:rsid w:val="00C762A5"/>
    <w:rsid w:val="00C7656D"/>
    <w:rsid w:val="00C77AC4"/>
    <w:rsid w:val="00C80851"/>
    <w:rsid w:val="00C811BB"/>
    <w:rsid w:val="00C857E6"/>
    <w:rsid w:val="00C87462"/>
    <w:rsid w:val="00C921F0"/>
    <w:rsid w:val="00C96023"/>
    <w:rsid w:val="00C9713B"/>
    <w:rsid w:val="00CA05DD"/>
    <w:rsid w:val="00CA180C"/>
    <w:rsid w:val="00CA263F"/>
    <w:rsid w:val="00CA37A6"/>
    <w:rsid w:val="00CA4B28"/>
    <w:rsid w:val="00CA5E06"/>
    <w:rsid w:val="00CA5FAB"/>
    <w:rsid w:val="00CA7666"/>
    <w:rsid w:val="00CB1B8E"/>
    <w:rsid w:val="00CB22B2"/>
    <w:rsid w:val="00CB50CA"/>
    <w:rsid w:val="00CB5BA2"/>
    <w:rsid w:val="00CC0C0C"/>
    <w:rsid w:val="00CC0D84"/>
    <w:rsid w:val="00CC3E6E"/>
    <w:rsid w:val="00CC3EE2"/>
    <w:rsid w:val="00CC4817"/>
    <w:rsid w:val="00CD2ADA"/>
    <w:rsid w:val="00CD5819"/>
    <w:rsid w:val="00CD7492"/>
    <w:rsid w:val="00CE0A19"/>
    <w:rsid w:val="00CE1503"/>
    <w:rsid w:val="00CE1C1B"/>
    <w:rsid w:val="00CE3A6B"/>
    <w:rsid w:val="00CE7A20"/>
    <w:rsid w:val="00CF4A2A"/>
    <w:rsid w:val="00CF5017"/>
    <w:rsid w:val="00D00211"/>
    <w:rsid w:val="00D006D1"/>
    <w:rsid w:val="00D025AE"/>
    <w:rsid w:val="00D06309"/>
    <w:rsid w:val="00D07875"/>
    <w:rsid w:val="00D079AD"/>
    <w:rsid w:val="00D10C67"/>
    <w:rsid w:val="00D141B0"/>
    <w:rsid w:val="00D149EF"/>
    <w:rsid w:val="00D15002"/>
    <w:rsid w:val="00D15545"/>
    <w:rsid w:val="00D17C0B"/>
    <w:rsid w:val="00D2344F"/>
    <w:rsid w:val="00D34290"/>
    <w:rsid w:val="00D351EA"/>
    <w:rsid w:val="00D361D6"/>
    <w:rsid w:val="00D377A9"/>
    <w:rsid w:val="00D40288"/>
    <w:rsid w:val="00D43151"/>
    <w:rsid w:val="00D43403"/>
    <w:rsid w:val="00D43AB2"/>
    <w:rsid w:val="00D45894"/>
    <w:rsid w:val="00D50A6B"/>
    <w:rsid w:val="00D51F71"/>
    <w:rsid w:val="00D5270B"/>
    <w:rsid w:val="00D549F4"/>
    <w:rsid w:val="00D54BF1"/>
    <w:rsid w:val="00D5678F"/>
    <w:rsid w:val="00D61E92"/>
    <w:rsid w:val="00D62E71"/>
    <w:rsid w:val="00D63201"/>
    <w:rsid w:val="00D6430D"/>
    <w:rsid w:val="00D66188"/>
    <w:rsid w:val="00D67824"/>
    <w:rsid w:val="00D70AB2"/>
    <w:rsid w:val="00D731F6"/>
    <w:rsid w:val="00D740CA"/>
    <w:rsid w:val="00D74AE2"/>
    <w:rsid w:val="00D7502A"/>
    <w:rsid w:val="00D83C13"/>
    <w:rsid w:val="00D85728"/>
    <w:rsid w:val="00D8734F"/>
    <w:rsid w:val="00D92E89"/>
    <w:rsid w:val="00D92ED2"/>
    <w:rsid w:val="00D93285"/>
    <w:rsid w:val="00D95481"/>
    <w:rsid w:val="00D95568"/>
    <w:rsid w:val="00D97259"/>
    <w:rsid w:val="00DA0F16"/>
    <w:rsid w:val="00DA2446"/>
    <w:rsid w:val="00DB5424"/>
    <w:rsid w:val="00DC0FEB"/>
    <w:rsid w:val="00DC3F01"/>
    <w:rsid w:val="00DC60E8"/>
    <w:rsid w:val="00DC7A13"/>
    <w:rsid w:val="00DC7C0D"/>
    <w:rsid w:val="00DD0B66"/>
    <w:rsid w:val="00DD2707"/>
    <w:rsid w:val="00DD3C87"/>
    <w:rsid w:val="00DD4CF1"/>
    <w:rsid w:val="00DD6CB1"/>
    <w:rsid w:val="00DD7D28"/>
    <w:rsid w:val="00DE1B2A"/>
    <w:rsid w:val="00DE4629"/>
    <w:rsid w:val="00DE7064"/>
    <w:rsid w:val="00DF2997"/>
    <w:rsid w:val="00DF53BB"/>
    <w:rsid w:val="00E10BC4"/>
    <w:rsid w:val="00E1415D"/>
    <w:rsid w:val="00E1669F"/>
    <w:rsid w:val="00E20369"/>
    <w:rsid w:val="00E21243"/>
    <w:rsid w:val="00E213BD"/>
    <w:rsid w:val="00E25DE4"/>
    <w:rsid w:val="00E31D42"/>
    <w:rsid w:val="00E32103"/>
    <w:rsid w:val="00E323E9"/>
    <w:rsid w:val="00E32FB6"/>
    <w:rsid w:val="00E34018"/>
    <w:rsid w:val="00E35CE6"/>
    <w:rsid w:val="00E414CC"/>
    <w:rsid w:val="00E437D2"/>
    <w:rsid w:val="00E43BF9"/>
    <w:rsid w:val="00E47BC6"/>
    <w:rsid w:val="00E51930"/>
    <w:rsid w:val="00E51B6B"/>
    <w:rsid w:val="00E53988"/>
    <w:rsid w:val="00E53E21"/>
    <w:rsid w:val="00E55751"/>
    <w:rsid w:val="00E7078E"/>
    <w:rsid w:val="00E71350"/>
    <w:rsid w:val="00E72E74"/>
    <w:rsid w:val="00E73227"/>
    <w:rsid w:val="00E7398E"/>
    <w:rsid w:val="00E80105"/>
    <w:rsid w:val="00E82B94"/>
    <w:rsid w:val="00E85105"/>
    <w:rsid w:val="00E86384"/>
    <w:rsid w:val="00E8681C"/>
    <w:rsid w:val="00E86D58"/>
    <w:rsid w:val="00E901BA"/>
    <w:rsid w:val="00E93584"/>
    <w:rsid w:val="00E94B12"/>
    <w:rsid w:val="00EA17B7"/>
    <w:rsid w:val="00EA1D5B"/>
    <w:rsid w:val="00EA2311"/>
    <w:rsid w:val="00EA3D1B"/>
    <w:rsid w:val="00EB53AE"/>
    <w:rsid w:val="00EC7BC3"/>
    <w:rsid w:val="00ED241B"/>
    <w:rsid w:val="00ED66A8"/>
    <w:rsid w:val="00ED7600"/>
    <w:rsid w:val="00ED7682"/>
    <w:rsid w:val="00EE0120"/>
    <w:rsid w:val="00EF03F9"/>
    <w:rsid w:val="00EF1379"/>
    <w:rsid w:val="00EF415D"/>
    <w:rsid w:val="00EF6073"/>
    <w:rsid w:val="00EF698B"/>
    <w:rsid w:val="00F0134C"/>
    <w:rsid w:val="00F1017D"/>
    <w:rsid w:val="00F115E5"/>
    <w:rsid w:val="00F1174D"/>
    <w:rsid w:val="00F1362C"/>
    <w:rsid w:val="00F20A00"/>
    <w:rsid w:val="00F213F6"/>
    <w:rsid w:val="00F216C6"/>
    <w:rsid w:val="00F216D5"/>
    <w:rsid w:val="00F22455"/>
    <w:rsid w:val="00F3737B"/>
    <w:rsid w:val="00F37D1B"/>
    <w:rsid w:val="00F414F1"/>
    <w:rsid w:val="00F431A3"/>
    <w:rsid w:val="00F43F9D"/>
    <w:rsid w:val="00F45F56"/>
    <w:rsid w:val="00F50300"/>
    <w:rsid w:val="00F50555"/>
    <w:rsid w:val="00F508B8"/>
    <w:rsid w:val="00F55780"/>
    <w:rsid w:val="00F57ABF"/>
    <w:rsid w:val="00F62EFF"/>
    <w:rsid w:val="00F638F9"/>
    <w:rsid w:val="00F642C8"/>
    <w:rsid w:val="00F67573"/>
    <w:rsid w:val="00F679D0"/>
    <w:rsid w:val="00F72CB1"/>
    <w:rsid w:val="00F73854"/>
    <w:rsid w:val="00F748C5"/>
    <w:rsid w:val="00F77011"/>
    <w:rsid w:val="00F8186D"/>
    <w:rsid w:val="00F8215E"/>
    <w:rsid w:val="00F824F5"/>
    <w:rsid w:val="00F832EB"/>
    <w:rsid w:val="00F84EF3"/>
    <w:rsid w:val="00F85552"/>
    <w:rsid w:val="00F90FAB"/>
    <w:rsid w:val="00F933F9"/>
    <w:rsid w:val="00F9374D"/>
    <w:rsid w:val="00F96D0F"/>
    <w:rsid w:val="00FA1DEF"/>
    <w:rsid w:val="00FA3BE5"/>
    <w:rsid w:val="00FB099B"/>
    <w:rsid w:val="00FB44C1"/>
    <w:rsid w:val="00FB4B4D"/>
    <w:rsid w:val="00FB5615"/>
    <w:rsid w:val="00FC0C2A"/>
    <w:rsid w:val="00FC29B9"/>
    <w:rsid w:val="00FC4130"/>
    <w:rsid w:val="00FC636E"/>
    <w:rsid w:val="00FC6FD3"/>
    <w:rsid w:val="00FD0B4B"/>
    <w:rsid w:val="00FD17F5"/>
    <w:rsid w:val="00FD5AA8"/>
    <w:rsid w:val="00FD7D7A"/>
    <w:rsid w:val="00FE305C"/>
    <w:rsid w:val="00FE62E5"/>
    <w:rsid w:val="00FF0301"/>
    <w:rsid w:val="00FF3102"/>
    <w:rsid w:val="00FF7E15"/>
    <w:rsid w:val="017325D9"/>
    <w:rsid w:val="01BFF364"/>
    <w:rsid w:val="067BDD72"/>
    <w:rsid w:val="06B40CBF"/>
    <w:rsid w:val="06BB964D"/>
    <w:rsid w:val="0A7BD605"/>
    <w:rsid w:val="0A9CBE27"/>
    <w:rsid w:val="0C4339E0"/>
    <w:rsid w:val="0D97DDFF"/>
    <w:rsid w:val="0DD5F4F5"/>
    <w:rsid w:val="0E47C1CA"/>
    <w:rsid w:val="105B9927"/>
    <w:rsid w:val="10CF1BA4"/>
    <w:rsid w:val="1143F952"/>
    <w:rsid w:val="122591A2"/>
    <w:rsid w:val="12B38DB2"/>
    <w:rsid w:val="16B7F97B"/>
    <w:rsid w:val="174B3795"/>
    <w:rsid w:val="193AEC57"/>
    <w:rsid w:val="1A8857C5"/>
    <w:rsid w:val="1ACAC464"/>
    <w:rsid w:val="1B2F679A"/>
    <w:rsid w:val="204A87E5"/>
    <w:rsid w:val="20C45D5D"/>
    <w:rsid w:val="216D955B"/>
    <w:rsid w:val="225FD502"/>
    <w:rsid w:val="234DB3DB"/>
    <w:rsid w:val="2641CA68"/>
    <w:rsid w:val="27F1AB63"/>
    <w:rsid w:val="2A5E40CD"/>
    <w:rsid w:val="2B84584B"/>
    <w:rsid w:val="2DB3FC9F"/>
    <w:rsid w:val="2E3F90B3"/>
    <w:rsid w:val="2E55AF87"/>
    <w:rsid w:val="2F8BBF15"/>
    <w:rsid w:val="30150E83"/>
    <w:rsid w:val="311E2F1D"/>
    <w:rsid w:val="31A0945A"/>
    <w:rsid w:val="31A4EDDC"/>
    <w:rsid w:val="32547A86"/>
    <w:rsid w:val="3361E093"/>
    <w:rsid w:val="33DC1423"/>
    <w:rsid w:val="347BFDB1"/>
    <w:rsid w:val="34FACFE6"/>
    <w:rsid w:val="35526685"/>
    <w:rsid w:val="35F75FB9"/>
    <w:rsid w:val="3615155C"/>
    <w:rsid w:val="38636085"/>
    <w:rsid w:val="3B8908B2"/>
    <w:rsid w:val="3B896E07"/>
    <w:rsid w:val="3C926B16"/>
    <w:rsid w:val="3EB20C1B"/>
    <w:rsid w:val="3F09B821"/>
    <w:rsid w:val="422B14AD"/>
    <w:rsid w:val="4325595F"/>
    <w:rsid w:val="441C0B75"/>
    <w:rsid w:val="44ACD2BE"/>
    <w:rsid w:val="44BED718"/>
    <w:rsid w:val="44C296CA"/>
    <w:rsid w:val="44D32C3C"/>
    <w:rsid w:val="4534EE5C"/>
    <w:rsid w:val="48207F87"/>
    <w:rsid w:val="493490B0"/>
    <w:rsid w:val="4949FFA2"/>
    <w:rsid w:val="4CF81A58"/>
    <w:rsid w:val="4E1AE633"/>
    <w:rsid w:val="5032D621"/>
    <w:rsid w:val="523B2711"/>
    <w:rsid w:val="52F6D6DB"/>
    <w:rsid w:val="542D230F"/>
    <w:rsid w:val="5496D0AC"/>
    <w:rsid w:val="55C9112E"/>
    <w:rsid w:val="56B46B44"/>
    <w:rsid w:val="5725DB87"/>
    <w:rsid w:val="5C3BFBD6"/>
    <w:rsid w:val="5E387AA6"/>
    <w:rsid w:val="606EB07D"/>
    <w:rsid w:val="64462C6D"/>
    <w:rsid w:val="6487F8A7"/>
    <w:rsid w:val="654C2A4D"/>
    <w:rsid w:val="655843DE"/>
    <w:rsid w:val="677BD83D"/>
    <w:rsid w:val="6C974EBD"/>
    <w:rsid w:val="6DC0E8B3"/>
    <w:rsid w:val="6EA4740A"/>
    <w:rsid w:val="74B0ECC2"/>
    <w:rsid w:val="77E1A4B7"/>
    <w:rsid w:val="79121D0E"/>
    <w:rsid w:val="797B666B"/>
    <w:rsid w:val="7CCCCEDF"/>
    <w:rsid w:val="7ED8559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E41246"/>
  <w15:chartTrackingRefBased/>
  <w15:docId w15:val="{100C426D-BD50-4CA3-A4E6-33409F8091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Bullets,- Bullets,목록 단락,リスト段落,列出段落,?? ??,?????,????,Lista1,列出段落1,中等深浅网格 1 - 着色 21,numbered,Paragraphe de liste1,Bulletr List Paragraph,Bullet List,FooterText,List Paragraph1,List Paragraph2,List Paragraph21,リスト段落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Bullets Char,- Bullets Char,목록 단락 Char,リスト段落 Char,列出段落 Char,?? ?? Char,????? Char,???? Char,Lista1 Char,列出段落1 Char,中等深浅网格 1 - 着色 21 Char,numbered Char,Paragraphe de liste1 Char,Bullet List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5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Arial Rounded MT Bold" w:hAnsi="Arial Rounded MT Bold"/>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apple-style-span">
    <w:name w:val="apple-style-span"/>
    <w:basedOn w:val="DefaultParagraphFont"/>
    <w:rsid w:val="004E04ED"/>
  </w:style>
  <w:style w:type="paragraph" w:styleId="Header">
    <w:name w:val="header"/>
    <w:basedOn w:val="Normal"/>
    <w:link w:val="HeaderChar"/>
    <w:uiPriority w:val="99"/>
    <w:semiHidden/>
    <w:unhideWhenUsed/>
    <w:rsid w:val="00F679D0"/>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F679D0"/>
    <w:rPr>
      <w:rFonts w:ascii="Times New Roman" w:hAnsi="Times New Roman"/>
      <w:sz w:val="20"/>
      <w:lang w:val="en-GB"/>
    </w:rPr>
  </w:style>
  <w:style w:type="paragraph" w:styleId="Footer">
    <w:name w:val="footer"/>
    <w:basedOn w:val="Normal"/>
    <w:link w:val="FooterChar"/>
    <w:uiPriority w:val="99"/>
    <w:semiHidden/>
    <w:unhideWhenUsed/>
    <w:rsid w:val="00F679D0"/>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679D0"/>
    <w:rPr>
      <w:rFonts w:ascii="Times New Roman" w:hAnsi="Times New Roman"/>
      <w:sz w:val="20"/>
      <w:lang w:val="en-GB"/>
    </w:rPr>
  </w:style>
  <w:style w:type="table" w:customStyle="1" w:styleId="1">
    <w:name w:val="网格型1"/>
    <w:basedOn w:val="TableNormal"/>
    <w:next w:val="TableGrid"/>
    <w:uiPriority w:val="39"/>
    <w:qFormat/>
    <w:rsid w:val="007F03FE"/>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1E5B29"/>
    <w:rPr>
      <w:color w:val="2B579A"/>
      <w:shd w:val="clear" w:color="auto" w:fill="E1DFDD"/>
    </w:rPr>
  </w:style>
  <w:style w:type="character" w:styleId="FollowedHyperlink">
    <w:name w:val="FollowedHyperlink"/>
    <w:basedOn w:val="DefaultParagraphFont"/>
    <w:uiPriority w:val="99"/>
    <w:semiHidden/>
    <w:unhideWhenUsed/>
    <w:rsid w:val="005E389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627096">
      <w:bodyDiv w:val="1"/>
      <w:marLeft w:val="0"/>
      <w:marRight w:val="0"/>
      <w:marTop w:val="0"/>
      <w:marBottom w:val="0"/>
      <w:divBdr>
        <w:top w:val="none" w:sz="0" w:space="0" w:color="auto"/>
        <w:left w:val="none" w:sz="0" w:space="0" w:color="auto"/>
        <w:bottom w:val="none" w:sz="0" w:space="0" w:color="auto"/>
        <w:right w:val="none" w:sz="0" w:space="0" w:color="auto"/>
      </w:divBdr>
    </w:div>
    <w:div w:id="201791773">
      <w:bodyDiv w:val="1"/>
      <w:marLeft w:val="0"/>
      <w:marRight w:val="0"/>
      <w:marTop w:val="0"/>
      <w:marBottom w:val="0"/>
      <w:divBdr>
        <w:top w:val="none" w:sz="0" w:space="0" w:color="auto"/>
        <w:left w:val="none" w:sz="0" w:space="0" w:color="auto"/>
        <w:bottom w:val="none" w:sz="0" w:space="0" w:color="auto"/>
        <w:right w:val="none" w:sz="0" w:space="0" w:color="auto"/>
      </w:divBdr>
    </w:div>
    <w:div w:id="248277927">
      <w:bodyDiv w:val="1"/>
      <w:marLeft w:val="0"/>
      <w:marRight w:val="0"/>
      <w:marTop w:val="0"/>
      <w:marBottom w:val="0"/>
      <w:divBdr>
        <w:top w:val="none" w:sz="0" w:space="0" w:color="auto"/>
        <w:left w:val="none" w:sz="0" w:space="0" w:color="auto"/>
        <w:bottom w:val="none" w:sz="0" w:space="0" w:color="auto"/>
        <w:right w:val="none" w:sz="0" w:space="0" w:color="auto"/>
      </w:divBdr>
    </w:div>
    <w:div w:id="339822284">
      <w:bodyDiv w:val="1"/>
      <w:marLeft w:val="0"/>
      <w:marRight w:val="0"/>
      <w:marTop w:val="0"/>
      <w:marBottom w:val="0"/>
      <w:divBdr>
        <w:top w:val="none" w:sz="0" w:space="0" w:color="auto"/>
        <w:left w:val="none" w:sz="0" w:space="0" w:color="auto"/>
        <w:bottom w:val="none" w:sz="0" w:space="0" w:color="auto"/>
        <w:right w:val="none" w:sz="0" w:space="0" w:color="auto"/>
      </w:divBdr>
      <w:divsChild>
        <w:div w:id="224031112">
          <w:marLeft w:val="0"/>
          <w:marRight w:val="0"/>
          <w:marTop w:val="0"/>
          <w:marBottom w:val="0"/>
          <w:divBdr>
            <w:top w:val="none" w:sz="0" w:space="0" w:color="auto"/>
            <w:left w:val="none" w:sz="0" w:space="0" w:color="auto"/>
            <w:bottom w:val="none" w:sz="0" w:space="0" w:color="auto"/>
            <w:right w:val="none" w:sz="0" w:space="0" w:color="auto"/>
          </w:divBdr>
        </w:div>
        <w:div w:id="725179234">
          <w:marLeft w:val="0"/>
          <w:marRight w:val="0"/>
          <w:marTop w:val="0"/>
          <w:marBottom w:val="0"/>
          <w:divBdr>
            <w:top w:val="none" w:sz="0" w:space="0" w:color="auto"/>
            <w:left w:val="none" w:sz="0" w:space="0" w:color="auto"/>
            <w:bottom w:val="none" w:sz="0" w:space="0" w:color="auto"/>
            <w:right w:val="none" w:sz="0" w:space="0" w:color="auto"/>
          </w:divBdr>
        </w:div>
        <w:div w:id="1786998208">
          <w:marLeft w:val="0"/>
          <w:marRight w:val="0"/>
          <w:marTop w:val="0"/>
          <w:marBottom w:val="0"/>
          <w:divBdr>
            <w:top w:val="none" w:sz="0" w:space="0" w:color="auto"/>
            <w:left w:val="none" w:sz="0" w:space="0" w:color="auto"/>
            <w:bottom w:val="none" w:sz="0" w:space="0" w:color="auto"/>
            <w:right w:val="none" w:sz="0" w:space="0" w:color="auto"/>
          </w:divBdr>
        </w:div>
        <w:div w:id="1901404579">
          <w:marLeft w:val="0"/>
          <w:marRight w:val="0"/>
          <w:marTop w:val="0"/>
          <w:marBottom w:val="0"/>
          <w:divBdr>
            <w:top w:val="none" w:sz="0" w:space="0" w:color="auto"/>
            <w:left w:val="none" w:sz="0" w:space="0" w:color="auto"/>
            <w:bottom w:val="none" w:sz="0" w:space="0" w:color="auto"/>
            <w:right w:val="none" w:sz="0" w:space="0" w:color="auto"/>
          </w:divBdr>
        </w:div>
        <w:div w:id="1928806928">
          <w:marLeft w:val="0"/>
          <w:marRight w:val="0"/>
          <w:marTop w:val="0"/>
          <w:marBottom w:val="0"/>
          <w:divBdr>
            <w:top w:val="none" w:sz="0" w:space="0" w:color="auto"/>
            <w:left w:val="none" w:sz="0" w:space="0" w:color="auto"/>
            <w:bottom w:val="none" w:sz="0" w:space="0" w:color="auto"/>
            <w:right w:val="none" w:sz="0" w:space="0" w:color="auto"/>
          </w:divBdr>
        </w:div>
      </w:divsChild>
    </w:div>
    <w:div w:id="471559926">
      <w:bodyDiv w:val="1"/>
      <w:marLeft w:val="0"/>
      <w:marRight w:val="0"/>
      <w:marTop w:val="0"/>
      <w:marBottom w:val="0"/>
      <w:divBdr>
        <w:top w:val="none" w:sz="0" w:space="0" w:color="auto"/>
        <w:left w:val="none" w:sz="0" w:space="0" w:color="auto"/>
        <w:bottom w:val="none" w:sz="0" w:space="0" w:color="auto"/>
        <w:right w:val="none" w:sz="0" w:space="0" w:color="auto"/>
      </w:divBdr>
    </w:div>
    <w:div w:id="639069357">
      <w:bodyDiv w:val="1"/>
      <w:marLeft w:val="0"/>
      <w:marRight w:val="0"/>
      <w:marTop w:val="0"/>
      <w:marBottom w:val="0"/>
      <w:divBdr>
        <w:top w:val="none" w:sz="0" w:space="0" w:color="auto"/>
        <w:left w:val="none" w:sz="0" w:space="0" w:color="auto"/>
        <w:bottom w:val="none" w:sz="0" w:space="0" w:color="auto"/>
        <w:right w:val="none" w:sz="0" w:space="0" w:color="auto"/>
      </w:divBdr>
    </w:div>
    <w:div w:id="711466140">
      <w:bodyDiv w:val="1"/>
      <w:marLeft w:val="0"/>
      <w:marRight w:val="0"/>
      <w:marTop w:val="0"/>
      <w:marBottom w:val="0"/>
      <w:divBdr>
        <w:top w:val="none" w:sz="0" w:space="0" w:color="auto"/>
        <w:left w:val="none" w:sz="0" w:space="0" w:color="auto"/>
        <w:bottom w:val="none" w:sz="0" w:space="0" w:color="auto"/>
        <w:right w:val="none" w:sz="0" w:space="0" w:color="auto"/>
      </w:divBdr>
    </w:div>
    <w:div w:id="731545173">
      <w:bodyDiv w:val="1"/>
      <w:marLeft w:val="0"/>
      <w:marRight w:val="0"/>
      <w:marTop w:val="0"/>
      <w:marBottom w:val="0"/>
      <w:divBdr>
        <w:top w:val="none" w:sz="0" w:space="0" w:color="auto"/>
        <w:left w:val="none" w:sz="0" w:space="0" w:color="auto"/>
        <w:bottom w:val="none" w:sz="0" w:space="0" w:color="auto"/>
        <w:right w:val="none" w:sz="0" w:space="0" w:color="auto"/>
      </w:divBdr>
    </w:div>
    <w:div w:id="788478074">
      <w:bodyDiv w:val="1"/>
      <w:marLeft w:val="0"/>
      <w:marRight w:val="0"/>
      <w:marTop w:val="0"/>
      <w:marBottom w:val="0"/>
      <w:divBdr>
        <w:top w:val="none" w:sz="0" w:space="0" w:color="auto"/>
        <w:left w:val="none" w:sz="0" w:space="0" w:color="auto"/>
        <w:bottom w:val="none" w:sz="0" w:space="0" w:color="auto"/>
        <w:right w:val="none" w:sz="0" w:space="0" w:color="auto"/>
      </w:divBdr>
    </w:div>
    <w:div w:id="871192781">
      <w:bodyDiv w:val="1"/>
      <w:marLeft w:val="0"/>
      <w:marRight w:val="0"/>
      <w:marTop w:val="0"/>
      <w:marBottom w:val="0"/>
      <w:divBdr>
        <w:top w:val="none" w:sz="0" w:space="0" w:color="auto"/>
        <w:left w:val="none" w:sz="0" w:space="0" w:color="auto"/>
        <w:bottom w:val="none" w:sz="0" w:space="0" w:color="auto"/>
        <w:right w:val="none" w:sz="0" w:space="0" w:color="auto"/>
      </w:divBdr>
    </w:div>
    <w:div w:id="908661093">
      <w:bodyDiv w:val="1"/>
      <w:marLeft w:val="0"/>
      <w:marRight w:val="0"/>
      <w:marTop w:val="0"/>
      <w:marBottom w:val="0"/>
      <w:divBdr>
        <w:top w:val="none" w:sz="0" w:space="0" w:color="auto"/>
        <w:left w:val="none" w:sz="0" w:space="0" w:color="auto"/>
        <w:bottom w:val="none" w:sz="0" w:space="0" w:color="auto"/>
        <w:right w:val="none" w:sz="0" w:space="0" w:color="auto"/>
      </w:divBdr>
    </w:div>
    <w:div w:id="1140801861">
      <w:bodyDiv w:val="1"/>
      <w:marLeft w:val="0"/>
      <w:marRight w:val="0"/>
      <w:marTop w:val="0"/>
      <w:marBottom w:val="0"/>
      <w:divBdr>
        <w:top w:val="none" w:sz="0" w:space="0" w:color="auto"/>
        <w:left w:val="none" w:sz="0" w:space="0" w:color="auto"/>
        <w:bottom w:val="none" w:sz="0" w:space="0" w:color="auto"/>
        <w:right w:val="none" w:sz="0" w:space="0" w:color="auto"/>
      </w:divBdr>
    </w:div>
    <w:div w:id="1148672207">
      <w:bodyDiv w:val="1"/>
      <w:marLeft w:val="0"/>
      <w:marRight w:val="0"/>
      <w:marTop w:val="0"/>
      <w:marBottom w:val="0"/>
      <w:divBdr>
        <w:top w:val="none" w:sz="0" w:space="0" w:color="auto"/>
        <w:left w:val="none" w:sz="0" w:space="0" w:color="auto"/>
        <w:bottom w:val="none" w:sz="0" w:space="0" w:color="auto"/>
        <w:right w:val="none" w:sz="0" w:space="0" w:color="auto"/>
      </w:divBdr>
    </w:div>
    <w:div w:id="1194807331">
      <w:bodyDiv w:val="1"/>
      <w:marLeft w:val="0"/>
      <w:marRight w:val="0"/>
      <w:marTop w:val="0"/>
      <w:marBottom w:val="0"/>
      <w:divBdr>
        <w:top w:val="none" w:sz="0" w:space="0" w:color="auto"/>
        <w:left w:val="none" w:sz="0" w:space="0" w:color="auto"/>
        <w:bottom w:val="none" w:sz="0" w:space="0" w:color="auto"/>
        <w:right w:val="none" w:sz="0" w:space="0" w:color="auto"/>
      </w:divBdr>
    </w:div>
    <w:div w:id="1215048842">
      <w:bodyDiv w:val="1"/>
      <w:marLeft w:val="0"/>
      <w:marRight w:val="0"/>
      <w:marTop w:val="0"/>
      <w:marBottom w:val="0"/>
      <w:divBdr>
        <w:top w:val="none" w:sz="0" w:space="0" w:color="auto"/>
        <w:left w:val="none" w:sz="0" w:space="0" w:color="auto"/>
        <w:bottom w:val="none" w:sz="0" w:space="0" w:color="auto"/>
        <w:right w:val="none" w:sz="0" w:space="0" w:color="auto"/>
      </w:divBdr>
    </w:div>
    <w:div w:id="1250459269">
      <w:bodyDiv w:val="1"/>
      <w:marLeft w:val="0"/>
      <w:marRight w:val="0"/>
      <w:marTop w:val="0"/>
      <w:marBottom w:val="0"/>
      <w:divBdr>
        <w:top w:val="none" w:sz="0" w:space="0" w:color="auto"/>
        <w:left w:val="none" w:sz="0" w:space="0" w:color="auto"/>
        <w:bottom w:val="none" w:sz="0" w:space="0" w:color="auto"/>
        <w:right w:val="none" w:sz="0" w:space="0" w:color="auto"/>
      </w:divBdr>
    </w:div>
    <w:div w:id="1548033448">
      <w:bodyDiv w:val="1"/>
      <w:marLeft w:val="0"/>
      <w:marRight w:val="0"/>
      <w:marTop w:val="0"/>
      <w:marBottom w:val="0"/>
      <w:divBdr>
        <w:top w:val="none" w:sz="0" w:space="0" w:color="auto"/>
        <w:left w:val="none" w:sz="0" w:space="0" w:color="auto"/>
        <w:bottom w:val="none" w:sz="0" w:space="0" w:color="auto"/>
        <w:right w:val="none" w:sz="0" w:space="0" w:color="auto"/>
      </w:divBdr>
      <w:divsChild>
        <w:div w:id="63112081">
          <w:marLeft w:val="0"/>
          <w:marRight w:val="0"/>
          <w:marTop w:val="0"/>
          <w:marBottom w:val="0"/>
          <w:divBdr>
            <w:top w:val="none" w:sz="0" w:space="0" w:color="auto"/>
            <w:left w:val="none" w:sz="0" w:space="0" w:color="auto"/>
            <w:bottom w:val="none" w:sz="0" w:space="0" w:color="auto"/>
            <w:right w:val="none" w:sz="0" w:space="0" w:color="auto"/>
          </w:divBdr>
        </w:div>
        <w:div w:id="216822006">
          <w:marLeft w:val="0"/>
          <w:marRight w:val="0"/>
          <w:marTop w:val="0"/>
          <w:marBottom w:val="0"/>
          <w:divBdr>
            <w:top w:val="none" w:sz="0" w:space="0" w:color="auto"/>
            <w:left w:val="none" w:sz="0" w:space="0" w:color="auto"/>
            <w:bottom w:val="none" w:sz="0" w:space="0" w:color="auto"/>
            <w:right w:val="none" w:sz="0" w:space="0" w:color="auto"/>
          </w:divBdr>
        </w:div>
        <w:div w:id="641740679">
          <w:marLeft w:val="0"/>
          <w:marRight w:val="0"/>
          <w:marTop w:val="0"/>
          <w:marBottom w:val="0"/>
          <w:divBdr>
            <w:top w:val="none" w:sz="0" w:space="0" w:color="auto"/>
            <w:left w:val="none" w:sz="0" w:space="0" w:color="auto"/>
            <w:bottom w:val="none" w:sz="0" w:space="0" w:color="auto"/>
            <w:right w:val="none" w:sz="0" w:space="0" w:color="auto"/>
          </w:divBdr>
        </w:div>
        <w:div w:id="1413087749">
          <w:marLeft w:val="0"/>
          <w:marRight w:val="0"/>
          <w:marTop w:val="0"/>
          <w:marBottom w:val="0"/>
          <w:divBdr>
            <w:top w:val="none" w:sz="0" w:space="0" w:color="auto"/>
            <w:left w:val="none" w:sz="0" w:space="0" w:color="auto"/>
            <w:bottom w:val="none" w:sz="0" w:space="0" w:color="auto"/>
            <w:right w:val="none" w:sz="0" w:space="0" w:color="auto"/>
          </w:divBdr>
        </w:div>
        <w:div w:id="1750812123">
          <w:marLeft w:val="0"/>
          <w:marRight w:val="0"/>
          <w:marTop w:val="0"/>
          <w:marBottom w:val="0"/>
          <w:divBdr>
            <w:top w:val="none" w:sz="0" w:space="0" w:color="auto"/>
            <w:left w:val="none" w:sz="0" w:space="0" w:color="auto"/>
            <w:bottom w:val="none" w:sz="0" w:space="0" w:color="auto"/>
            <w:right w:val="none" w:sz="0" w:space="0" w:color="auto"/>
          </w:divBdr>
        </w:div>
      </w:divsChild>
    </w:div>
    <w:div w:id="1548683930">
      <w:bodyDiv w:val="1"/>
      <w:marLeft w:val="0"/>
      <w:marRight w:val="0"/>
      <w:marTop w:val="0"/>
      <w:marBottom w:val="0"/>
      <w:divBdr>
        <w:top w:val="none" w:sz="0" w:space="0" w:color="auto"/>
        <w:left w:val="none" w:sz="0" w:space="0" w:color="auto"/>
        <w:bottom w:val="none" w:sz="0" w:space="0" w:color="auto"/>
        <w:right w:val="none" w:sz="0" w:space="0" w:color="auto"/>
      </w:divBdr>
    </w:div>
    <w:div w:id="1692342829">
      <w:bodyDiv w:val="1"/>
      <w:marLeft w:val="0"/>
      <w:marRight w:val="0"/>
      <w:marTop w:val="0"/>
      <w:marBottom w:val="0"/>
      <w:divBdr>
        <w:top w:val="none" w:sz="0" w:space="0" w:color="auto"/>
        <w:left w:val="none" w:sz="0" w:space="0" w:color="auto"/>
        <w:bottom w:val="none" w:sz="0" w:space="0" w:color="auto"/>
        <w:right w:val="none" w:sz="0" w:space="0" w:color="auto"/>
      </w:divBdr>
    </w:div>
    <w:div w:id="1850022835">
      <w:bodyDiv w:val="1"/>
      <w:marLeft w:val="0"/>
      <w:marRight w:val="0"/>
      <w:marTop w:val="0"/>
      <w:marBottom w:val="0"/>
      <w:divBdr>
        <w:top w:val="none" w:sz="0" w:space="0" w:color="auto"/>
        <w:left w:val="none" w:sz="0" w:space="0" w:color="auto"/>
        <w:bottom w:val="none" w:sz="0" w:space="0" w:color="auto"/>
        <w:right w:val="none" w:sz="0" w:space="0" w:color="auto"/>
      </w:divBdr>
    </w:div>
    <w:div w:id="1861429824">
      <w:bodyDiv w:val="1"/>
      <w:marLeft w:val="0"/>
      <w:marRight w:val="0"/>
      <w:marTop w:val="0"/>
      <w:marBottom w:val="0"/>
      <w:divBdr>
        <w:top w:val="none" w:sz="0" w:space="0" w:color="auto"/>
        <w:left w:val="none" w:sz="0" w:space="0" w:color="auto"/>
        <w:bottom w:val="none" w:sz="0" w:space="0" w:color="auto"/>
        <w:right w:val="none" w:sz="0" w:space="0" w:color="auto"/>
      </w:divBdr>
    </w:div>
    <w:div w:id="1947425424">
      <w:bodyDiv w:val="1"/>
      <w:marLeft w:val="0"/>
      <w:marRight w:val="0"/>
      <w:marTop w:val="0"/>
      <w:marBottom w:val="0"/>
      <w:divBdr>
        <w:top w:val="none" w:sz="0" w:space="0" w:color="auto"/>
        <w:left w:val="none" w:sz="0" w:space="0" w:color="auto"/>
        <w:bottom w:val="none" w:sz="0" w:space="0" w:color="auto"/>
        <w:right w:val="none" w:sz="0" w:space="0" w:color="auto"/>
      </w:divBdr>
    </w:div>
    <w:div w:id="1969892900">
      <w:bodyDiv w:val="1"/>
      <w:marLeft w:val="0"/>
      <w:marRight w:val="0"/>
      <w:marTop w:val="0"/>
      <w:marBottom w:val="0"/>
      <w:divBdr>
        <w:top w:val="none" w:sz="0" w:space="0" w:color="auto"/>
        <w:left w:val="none" w:sz="0" w:space="0" w:color="auto"/>
        <w:bottom w:val="none" w:sz="0" w:space="0" w:color="auto"/>
        <w:right w:val="none" w:sz="0" w:space="0" w:color="auto"/>
      </w:divBdr>
    </w:div>
    <w:div w:id="204887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20Maastricht\Templates\TDoc_Template_RAN4%23112.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RBI5PAMIO524-1616901215-28866</_dlc_DocId>
    <HideFromDelve xmlns="71c5aaf6-e6ce-465b-b873-5148d2a4c105">false</HideFromDelve>
    <_dlc_DocIdUrl xmlns="71c5aaf6-e6ce-465b-b873-5148d2a4c105">
      <Url>https://nokia.sharepoint.com/sites/gxp/_layouts/15/DocIdRedir.aspx?ID=RBI5PAMIO524-1616901215-28866</Url>
      <Description>RBI5PAMIO524-1616901215-28866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C45F004A-CC7B-4304-9B20-ECA26B74D7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TDoc_Template_RAN4#112.dotx</Template>
  <TotalTime>6</TotalTime>
  <Pages>9</Pages>
  <Words>3158</Words>
  <Characters>18007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21123</CharactersWithSpaces>
  <SharedDoc>false</SharedDoc>
  <HLinks>
    <vt:vector size="24" baseType="variant">
      <vt:variant>
        <vt:i4>7602247</vt:i4>
      </vt:variant>
      <vt:variant>
        <vt:i4>48</vt:i4>
      </vt:variant>
      <vt:variant>
        <vt:i4>0</vt:i4>
      </vt:variant>
      <vt:variant>
        <vt:i4>5</vt:i4>
      </vt:variant>
      <vt:variant>
        <vt:lpwstr>https://www.3gpp.org/ftp/TSG_RAN/WG2_RL2/TSGR2_127/Docs/R2-2406309.zip</vt:lpwstr>
      </vt:variant>
      <vt:variant>
        <vt:lpwstr/>
      </vt:variant>
      <vt:variant>
        <vt:i4>7929924</vt:i4>
      </vt:variant>
      <vt:variant>
        <vt:i4>45</vt:i4>
      </vt:variant>
      <vt:variant>
        <vt:i4>0</vt:i4>
      </vt:variant>
      <vt:variant>
        <vt:i4>5</vt:i4>
      </vt:variant>
      <vt:variant>
        <vt:lpwstr>https://www.3gpp.org/ftp/TSG_RAN/WG2_RL2/TSGR2_126/Docs/R2-2404711.zip</vt:lpwstr>
      </vt:variant>
      <vt:variant>
        <vt:lpwstr/>
      </vt:variant>
      <vt:variant>
        <vt:i4>1835051</vt:i4>
      </vt:variant>
      <vt:variant>
        <vt:i4>42</vt:i4>
      </vt:variant>
      <vt:variant>
        <vt:i4>0</vt:i4>
      </vt:variant>
      <vt:variant>
        <vt:i4>5</vt:i4>
      </vt:variant>
      <vt:variant>
        <vt:lpwstr>https://www.3gpp.org/ftp/TSG_RAN/WG2_RL2/TSGR2_125bis/Docs/R2-2402167.zip</vt:lpwstr>
      </vt:variant>
      <vt:variant>
        <vt:lpwstr/>
      </vt:variant>
      <vt:variant>
        <vt:i4>7143437</vt:i4>
      </vt:variant>
      <vt:variant>
        <vt:i4>39</vt:i4>
      </vt:variant>
      <vt:variant>
        <vt:i4>0</vt:i4>
      </vt:variant>
      <vt:variant>
        <vt:i4>5</vt:i4>
      </vt:variant>
      <vt:variant>
        <vt:lpwstr>https://www.3gpp.org/ftp/TSG_RAN/TSG_RAN/TSGR_103/Docs/RP-240082.zip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Dimitri Gold (Nokia)</cp:lastModifiedBy>
  <cp:revision>3</cp:revision>
  <dcterms:created xsi:type="dcterms:W3CDTF">2024-09-02T12:30:00Z</dcterms:created>
  <dcterms:modified xsi:type="dcterms:W3CDTF">2024-09-02T12:33:00Z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02394e4c-60e3-416e-a732-c253e50410a3</vt:lpwstr>
  </property>
</Properties>
</file>