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FA682" w14:textId="77777777" w:rsidR="001A6C81" w:rsidRDefault="00DF723C">
      <w:pPr>
        <w:keepLines/>
        <w:tabs>
          <w:tab w:val="left" w:pos="567"/>
        </w:tabs>
        <w:snapToGrid w:val="0"/>
        <w:spacing w:after="0"/>
        <w:rPr>
          <w:rFonts w:ascii="Times New Roman" w:eastAsia="MS Mincho" w:hAnsi="Times New Roman"/>
          <w:b/>
          <w:sz w:val="28"/>
          <w:szCs w:val="28"/>
        </w:rPr>
      </w:pPr>
      <w:bookmarkStart w:id="0" w:name="OLE_LINK16"/>
      <w:bookmarkStart w:id="1" w:name="OLE_LINK17"/>
      <w:bookmarkStart w:id="2" w:name="OLE_LINK10"/>
      <w:bookmarkStart w:id="3" w:name="OLE_LINK11"/>
      <w:r>
        <w:rPr>
          <w:rFonts w:ascii="Times New Roman" w:hAnsi="Times New Roman"/>
          <w:b/>
          <w:sz w:val="28"/>
          <w:szCs w:val="28"/>
        </w:rPr>
        <w:t>3GPP TSG RAN Meeting #105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eastAsia="MS Mincho" w:hAnsi="Times New Roman"/>
          <w:b/>
          <w:sz w:val="28"/>
          <w:szCs w:val="28"/>
        </w:rPr>
        <w:tab/>
      </w:r>
      <w:r>
        <w:rPr>
          <w:rFonts w:ascii="Times New Roman" w:eastAsia="MS Mincho" w:hAnsi="Times New Roman"/>
          <w:b/>
          <w:sz w:val="28"/>
          <w:szCs w:val="28"/>
        </w:rPr>
        <w:tab/>
      </w:r>
      <w:r>
        <w:rPr>
          <w:rFonts w:ascii="Times New Roman" w:eastAsia="MS Mincho" w:hAnsi="Times New Roman"/>
          <w:b/>
          <w:sz w:val="28"/>
          <w:szCs w:val="28"/>
        </w:rPr>
        <w:tab/>
      </w:r>
      <w:r>
        <w:rPr>
          <w:rFonts w:ascii="Times New Roman" w:eastAsia="MS Mincho" w:hAnsi="Times New Roman"/>
          <w:b/>
          <w:sz w:val="28"/>
          <w:szCs w:val="28"/>
        </w:rPr>
        <w:tab/>
      </w:r>
      <w:r>
        <w:rPr>
          <w:rFonts w:ascii="Times New Roman" w:eastAsia="MS Mincho" w:hAnsi="Times New Roman"/>
          <w:b/>
          <w:sz w:val="28"/>
          <w:szCs w:val="28"/>
        </w:rPr>
        <w:tab/>
      </w:r>
      <w:r>
        <w:rPr>
          <w:rFonts w:ascii="Times New Roman" w:hAnsi="Times New Roman" w:hint="eastAsia"/>
          <w:b/>
          <w:sz w:val="28"/>
          <w:szCs w:val="28"/>
        </w:rPr>
        <w:t>RP-241834</w:t>
      </w:r>
    </w:p>
    <w:p w14:paraId="01F3C5FC" w14:textId="77777777" w:rsidR="001A6C81" w:rsidRDefault="00DF723C">
      <w:pPr>
        <w:keepLines/>
        <w:tabs>
          <w:tab w:val="left" w:pos="567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Melbourne, Australia, September 9-12, 2024</w:t>
      </w:r>
    </w:p>
    <w:p w14:paraId="7FFF1894" w14:textId="77777777" w:rsidR="001A6C81" w:rsidRDefault="00DF723C">
      <w:pPr>
        <w:tabs>
          <w:tab w:val="left" w:pos="1701"/>
          <w:tab w:val="right" w:pos="9639"/>
        </w:tabs>
        <w:spacing w:after="0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785EE345" w14:textId="77777777" w:rsidR="001A6C81" w:rsidRDefault="001A6C81">
      <w:pPr>
        <w:tabs>
          <w:tab w:val="left" w:pos="1701"/>
          <w:tab w:val="right" w:pos="9639"/>
        </w:tabs>
        <w:spacing w:before="100" w:beforeAutospacing="1" w:after="100" w:afterAutospacing="1"/>
        <w:rPr>
          <w:rFonts w:ascii="Times New Roman" w:hAnsi="Times New Roman"/>
          <w:b/>
          <w:color w:val="000000"/>
          <w:sz w:val="24"/>
        </w:rPr>
      </w:pPr>
    </w:p>
    <w:p w14:paraId="6B41C86C" w14:textId="77777777" w:rsidR="001A6C81" w:rsidRDefault="00DF723C">
      <w:pPr>
        <w:pStyle w:val="3GPPHeader"/>
        <w:rPr>
          <w:rFonts w:ascii="Times New Roman" w:hAnsi="Times New Roman"/>
          <w:sz w:val="22"/>
          <w:lang w:val="en-US"/>
        </w:rPr>
      </w:pPr>
      <w:r>
        <w:rPr>
          <w:rFonts w:ascii="Times New Roman" w:hAnsi="Times New Roman"/>
          <w:sz w:val="22"/>
        </w:rPr>
        <w:t>Agenda Item: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  <w:lang w:val="en-US"/>
        </w:rPr>
        <w:t>9.3.1.5</w:t>
      </w:r>
    </w:p>
    <w:p w14:paraId="55B2C8E6" w14:textId="77777777" w:rsidR="001A6C81" w:rsidRDefault="00DF723C">
      <w:pPr>
        <w:pStyle w:val="3GPPHead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Source:</w:t>
      </w:r>
      <w:r>
        <w:rPr>
          <w:rFonts w:ascii="Times New Roman" w:hAnsi="Times New Roman"/>
          <w:sz w:val="22"/>
        </w:rPr>
        <w:tab/>
        <w:t>OPPO</w:t>
      </w:r>
    </w:p>
    <w:p w14:paraId="46D20E86" w14:textId="77777777" w:rsidR="001A6C81" w:rsidRDefault="00DF723C">
      <w:pPr>
        <w:pStyle w:val="3GPPHead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Title:</w:t>
      </w:r>
      <w:r>
        <w:rPr>
          <w:rFonts w:ascii="Times New Roman" w:hAnsi="Times New Roman"/>
          <w:sz w:val="22"/>
        </w:rPr>
        <w:tab/>
        <w:t xml:space="preserve">Discussion on WID </w:t>
      </w:r>
      <w:r>
        <w:rPr>
          <w:rFonts w:ascii="Times New Roman" w:hAnsi="Times New Roman"/>
          <w:sz w:val="22"/>
          <w:lang w:val="en-US"/>
        </w:rPr>
        <w:t>S</w:t>
      </w:r>
      <w:r>
        <w:rPr>
          <w:rFonts w:ascii="Times New Roman" w:hAnsi="Times New Roman"/>
          <w:sz w:val="22"/>
        </w:rPr>
        <w:t xml:space="preserve">cope for R19 network energy saving enhancement  </w:t>
      </w:r>
    </w:p>
    <w:p w14:paraId="038404E6" w14:textId="77777777" w:rsidR="001A6C81" w:rsidRDefault="00DF723C">
      <w:pPr>
        <w:pStyle w:val="3GPPHead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Document for:</w:t>
      </w:r>
      <w:r>
        <w:rPr>
          <w:rFonts w:ascii="Times New Roman" w:hAnsi="Times New Roman"/>
          <w:sz w:val="22"/>
        </w:rPr>
        <w:tab/>
        <w:t>Discussion &amp; Decision</w:t>
      </w:r>
    </w:p>
    <w:p w14:paraId="7ABC9357" w14:textId="77777777" w:rsidR="001A6C81" w:rsidRDefault="001A6C81">
      <w:pPr>
        <w:rPr>
          <w:rFonts w:ascii="Times New Roman" w:hAnsi="Times New Roman"/>
        </w:rPr>
      </w:pPr>
    </w:p>
    <w:p w14:paraId="2F6D5BC1" w14:textId="77777777" w:rsidR="001A6C81" w:rsidRDefault="00DF723C">
      <w:pPr>
        <w:pStyle w:val="1"/>
        <w:rPr>
          <w:rFonts w:ascii="Times New Roman" w:hAnsi="Times New Roman"/>
        </w:rPr>
      </w:pPr>
      <w:bookmarkStart w:id="4" w:name="_Ref488331639"/>
      <w:r>
        <w:rPr>
          <w:rFonts w:ascii="Times New Roman" w:hAnsi="Times New Roman"/>
        </w:rPr>
        <w:t>Introduction</w:t>
      </w:r>
      <w:bookmarkStart w:id="5" w:name="_Ref178064866"/>
      <w:bookmarkEnd w:id="4"/>
    </w:p>
    <w:p w14:paraId="1165CB5D" w14:textId="77777777" w:rsidR="001A6C81" w:rsidRDefault="00DF723C">
      <w:pPr>
        <w:rPr>
          <w:rFonts w:ascii="Times New Roman" w:eastAsiaTheme="minorEastAsia" w:hAnsi="Times New Roman"/>
          <w:lang w:val="en-US"/>
        </w:rPr>
      </w:pPr>
      <w:r>
        <w:rPr>
          <w:rFonts w:ascii="Times New Roman" w:eastAsiaTheme="minorEastAsia" w:hAnsi="Times New Roman"/>
          <w:lang w:val="en-US"/>
        </w:rPr>
        <w:t>According to the work plan assigned by R19 NES WID</w:t>
      </w:r>
      <w:r>
        <w:rPr>
          <w:rFonts w:ascii="Times New Roman" w:eastAsiaTheme="minorEastAsia" w:hAnsi="Times New Roman" w:hint="eastAsia"/>
          <w:lang w:val="en-US"/>
        </w:rPr>
        <w:t xml:space="preserve">, 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Times New Roman" w:eastAsiaTheme="minorEastAsia" w:hAnsi="Times New Roman" w:hint="eastAsia"/>
          <w:lang w:val="en-US"/>
        </w:rPr>
        <w:t>i</w:t>
      </w:r>
      <w:r>
        <w:rPr>
          <w:rFonts w:ascii="Times New Roman" w:eastAsiaTheme="minorEastAsia" w:hAnsi="Times New Roman"/>
          <w:lang w:val="en-US"/>
        </w:rPr>
        <w:t>t is at RAN#105 to check the study phase outcome</w:t>
      </w:r>
      <w:r>
        <w:rPr>
          <w:rFonts w:ascii="Times New Roman" w:eastAsiaTheme="minorEastAsia" w:hAnsi="Times New Roman" w:hint="eastAsia"/>
          <w:lang w:val="en-US"/>
        </w:rPr>
        <w:t xml:space="preserve"> for</w:t>
      </w:r>
      <w:r>
        <w:rPr>
          <w:rFonts w:ascii="Times New Roman" w:eastAsiaTheme="minorEastAsia" w:hAnsi="Times New Roman"/>
          <w:lang w:val="en-US"/>
        </w:rPr>
        <w:t xml:space="preserve"> objective#2 about </w:t>
      </w:r>
      <w:r>
        <w:rPr>
          <w:rFonts w:ascii="Times New Roman" w:eastAsiaTheme="minorEastAsia" w:hAnsi="Times New Roman" w:hint="eastAsia"/>
          <w:lang w:val="en-US"/>
        </w:rPr>
        <w:t xml:space="preserve">enhancement realizing </w:t>
      </w:r>
      <w:r>
        <w:rPr>
          <w:rFonts w:ascii="Times New Roman" w:eastAsiaTheme="minorEastAsia" w:hAnsi="Times New Roman"/>
          <w:lang w:val="en-US"/>
        </w:rPr>
        <w:t xml:space="preserve">on-demand SIB1, </w:t>
      </w:r>
      <w:r>
        <w:rPr>
          <w:rFonts w:ascii="Times New Roman" w:eastAsiaTheme="minorEastAsia" w:hAnsi="Times New Roman" w:hint="eastAsia"/>
          <w:lang w:val="en-US"/>
        </w:rPr>
        <w:t>and RAN is expected to decide whether a</w:t>
      </w:r>
      <w:r>
        <w:rPr>
          <w:rFonts w:ascii="Times New Roman" w:eastAsiaTheme="minorEastAsia" w:hAnsi="Times New Roman"/>
          <w:lang w:val="en-US"/>
        </w:rPr>
        <w:t xml:space="preserve"> normative work </w:t>
      </w:r>
      <w:r>
        <w:rPr>
          <w:rFonts w:ascii="Times New Roman" w:eastAsiaTheme="minorEastAsia" w:hAnsi="Times New Roman" w:hint="eastAsia"/>
          <w:lang w:val="en-US"/>
        </w:rPr>
        <w:t xml:space="preserve">on on-demand SIB enhancement is supported </w:t>
      </w:r>
      <w:r>
        <w:rPr>
          <w:rFonts w:ascii="Times New Roman" w:eastAsiaTheme="minorEastAsia" w:hAnsi="Times New Roman"/>
          <w:lang w:val="en-US"/>
        </w:rPr>
        <w:t xml:space="preserve">in R19. In this paper, we provide our views and the reasoning on this topic. </w:t>
      </w:r>
    </w:p>
    <w:bookmarkEnd w:id="5"/>
    <w:p w14:paraId="093776DF" w14:textId="6FF8EC17" w:rsidR="001A6C81" w:rsidRDefault="00023F5C">
      <w:pPr>
        <w:pStyle w:val="1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Discussion</w:t>
      </w:r>
    </w:p>
    <w:p w14:paraId="2FD7F273" w14:textId="77777777" w:rsidR="001A6C81" w:rsidRDefault="00DF723C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RAN plenary assigned WGs to conduct a study phase for the objective #2. In RAN1, the NES gains were evaluated according to di</w:t>
      </w:r>
      <w:r>
        <w:rPr>
          <w:rFonts w:ascii="Times New Roman" w:hAnsi="Times New Roman"/>
          <w:lang w:val="en-US"/>
        </w:rPr>
        <w:t xml:space="preserve">fferent cases to check whether the on-demand SIB1 can provide effective energy saving for the network. The evaluated cases include </w:t>
      </w:r>
    </w:p>
    <w:p w14:paraId="0A7CEA6A" w14:textId="77777777" w:rsidR="001A6C81" w:rsidRDefault="00DF723C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Case A: SSB period and SIB1 period are both set to 20 ms, which is also a case closer to the real deployment in the current </w:t>
      </w:r>
      <w:r>
        <w:rPr>
          <w:rFonts w:ascii="Times New Roman" w:hAnsi="Times New Roman"/>
          <w:lang w:val="en-US"/>
        </w:rPr>
        <w:t xml:space="preserve">market; </w:t>
      </w:r>
    </w:p>
    <w:p w14:paraId="7539A6AB" w14:textId="77777777" w:rsidR="001A6C81" w:rsidRDefault="00DF723C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Case C: SSB period is 20 ms while SIB1 period is 160 ms, which reflects the maximum SIB period being supported by the current specification; </w:t>
      </w:r>
    </w:p>
    <w:p w14:paraId="3FBBD6DF" w14:textId="77777777" w:rsidR="001A6C81" w:rsidRDefault="00DF723C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Case D: SSB period is 20 ms and SIB1 period is 40 ms. </w:t>
      </w:r>
    </w:p>
    <w:p w14:paraId="242F0074" w14:textId="77777777" w:rsidR="001A6C81" w:rsidRDefault="00DF723C">
      <w:pPr>
        <w:rPr>
          <w:rFonts w:ascii="Times New Roman" w:hAnsi="Times New Roman"/>
          <w:sz w:val="18"/>
          <w:szCs w:val="18"/>
          <w:lang w:val="en-US"/>
        </w:rPr>
      </w:pPr>
      <w:r>
        <w:rPr>
          <w:rFonts w:ascii="Times New Roman" w:hAnsi="Times New Roman"/>
          <w:lang w:val="en-US"/>
        </w:rPr>
        <w:t>After extensive simulations, RAN1 has drawn evalua</w:t>
      </w:r>
      <w:r>
        <w:rPr>
          <w:rFonts w:ascii="Times New Roman" w:hAnsi="Times New Roman"/>
          <w:lang w:val="en-US"/>
        </w:rPr>
        <w:t xml:space="preserve">tion observations for these three cases c.f., Appendix. The NES gain for Case A is </w:t>
      </w:r>
      <w:r>
        <w:rPr>
          <w:rFonts w:ascii="Times New Roman" w:eastAsia="PMingLiU" w:hAnsi="Times New Roman"/>
          <w:sz w:val="18"/>
          <w:szCs w:val="18"/>
          <w:lang w:eastAsia="zh-TW"/>
        </w:rPr>
        <w:t>39.37% - 47.69%</w:t>
      </w:r>
      <w:r>
        <w:rPr>
          <w:rFonts w:ascii="Times New Roman" w:hAnsi="Times New Roman"/>
          <w:sz w:val="18"/>
          <w:szCs w:val="18"/>
          <w:lang w:val="en-US"/>
        </w:rPr>
        <w:t xml:space="preserve"> for empty load, </w:t>
      </w:r>
      <w:r>
        <w:rPr>
          <w:rFonts w:ascii="Times New Roman" w:eastAsia="PMingLiU" w:hAnsi="Times New Roman"/>
          <w:sz w:val="18"/>
          <w:szCs w:val="18"/>
          <w:lang w:eastAsia="zh-TW"/>
        </w:rPr>
        <w:t>30.56% - 41.8%</w:t>
      </w:r>
      <w:r>
        <w:rPr>
          <w:rFonts w:ascii="Times New Roman" w:hAnsi="Times New Roman"/>
          <w:sz w:val="18"/>
          <w:szCs w:val="18"/>
          <w:lang w:val="en-US"/>
        </w:rPr>
        <w:t xml:space="preserve"> for low load and </w:t>
      </w:r>
      <w:r>
        <w:rPr>
          <w:rFonts w:ascii="Times New Roman" w:eastAsia="PMingLiU" w:hAnsi="Times New Roman"/>
          <w:sz w:val="18"/>
          <w:szCs w:val="18"/>
          <w:lang w:eastAsia="zh-TW"/>
        </w:rPr>
        <w:t>9.88% - 14.4%</w:t>
      </w:r>
      <w:r>
        <w:rPr>
          <w:rFonts w:ascii="Times New Roman" w:hAnsi="Times New Roman"/>
          <w:sz w:val="18"/>
          <w:szCs w:val="18"/>
          <w:lang w:val="en-US"/>
        </w:rPr>
        <w:t xml:space="preserve"> for medium load. This shows a significant NES gain compared with the most realistic deployment.</w:t>
      </w:r>
      <w:r>
        <w:rPr>
          <w:rFonts w:ascii="Times New Roman" w:hAnsi="Times New Roman"/>
          <w:sz w:val="18"/>
          <w:szCs w:val="18"/>
          <w:lang w:val="en-US"/>
        </w:rPr>
        <w:t xml:space="preserve"> Naturally, when Case C and Case D are considered, the NES gain decreases, for example with Case C, the NES gain is down to </w:t>
      </w:r>
      <w:r>
        <w:rPr>
          <w:rFonts w:ascii="Times New Roman" w:eastAsia="PMingLiU" w:hAnsi="Times New Roman"/>
          <w:sz w:val="18"/>
          <w:szCs w:val="18"/>
          <w:lang w:eastAsia="zh-TW"/>
        </w:rPr>
        <w:t>2.21 – 10.6%</w:t>
      </w:r>
      <w:r>
        <w:rPr>
          <w:rFonts w:ascii="Times New Roman" w:hAnsi="Times New Roman"/>
          <w:sz w:val="18"/>
          <w:szCs w:val="18"/>
          <w:lang w:val="en-US"/>
        </w:rPr>
        <w:t xml:space="preserve"> for empty load , </w:t>
      </w:r>
      <w:r>
        <w:rPr>
          <w:rFonts w:ascii="Times New Roman" w:eastAsia="PMingLiU" w:hAnsi="Times New Roman"/>
          <w:sz w:val="18"/>
          <w:szCs w:val="18"/>
          <w:lang w:eastAsia="zh-TW"/>
        </w:rPr>
        <w:t>1.2 – 8.3%</w:t>
      </w:r>
      <w:r>
        <w:rPr>
          <w:rFonts w:ascii="Times New Roman" w:hAnsi="Times New Roman"/>
          <w:sz w:val="18"/>
          <w:szCs w:val="18"/>
          <w:lang w:val="en-US"/>
        </w:rPr>
        <w:t xml:space="preserve"> for low load and </w:t>
      </w:r>
      <w:r>
        <w:rPr>
          <w:rFonts w:ascii="Times New Roman" w:eastAsia="PMingLiU" w:hAnsi="Times New Roman"/>
          <w:sz w:val="18"/>
          <w:szCs w:val="18"/>
          <w:lang w:eastAsia="zh-TW"/>
        </w:rPr>
        <w:t xml:space="preserve">0.3 – 2.44% </w:t>
      </w:r>
      <w:r>
        <w:rPr>
          <w:rFonts w:ascii="Times New Roman" w:hAnsi="Times New Roman"/>
          <w:sz w:val="18"/>
          <w:szCs w:val="18"/>
          <w:lang w:val="en-US"/>
        </w:rPr>
        <w:t>for medium load. After all, in all evaluated cases, the NES ga</w:t>
      </w:r>
      <w:r>
        <w:rPr>
          <w:rFonts w:ascii="Times New Roman" w:hAnsi="Times New Roman"/>
          <w:sz w:val="18"/>
          <w:szCs w:val="18"/>
          <w:lang w:val="en-US"/>
        </w:rPr>
        <w:t xml:space="preserve">in can be confirmed. </w:t>
      </w:r>
    </w:p>
    <w:p w14:paraId="3A313B02" w14:textId="77777777" w:rsidR="001A6C81" w:rsidRDefault="00DF723C">
      <w:pPr>
        <w:rPr>
          <w:rFonts w:ascii="Times New Roman" w:hAnsi="Times New Roman"/>
          <w:b/>
          <w:bCs/>
          <w:sz w:val="18"/>
          <w:szCs w:val="18"/>
          <w:lang w:val="en-US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Observation 1: RAN1 confirmed the NES gain with on-demand SIB1. </w:t>
      </w:r>
    </w:p>
    <w:p w14:paraId="0DB17F8A" w14:textId="77777777" w:rsidR="001A6C81" w:rsidRDefault="00DF723C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On the other hand, WG1 and WG2 have also discussed the possible mechanisms for on-demand SIB1. </w:t>
      </w:r>
      <w:r>
        <w:rPr>
          <w:rFonts w:ascii="Times New Roman" w:hAnsi="Times New Roman" w:hint="eastAsia"/>
          <w:lang w:val="en-US"/>
        </w:rPr>
        <w:t>Among them</w:t>
      </w:r>
      <w:r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 w:hint="eastAsia"/>
          <w:lang w:val="en-US"/>
        </w:rPr>
        <w:t xml:space="preserve">the </w:t>
      </w:r>
      <w:r>
        <w:rPr>
          <w:rFonts w:ascii="Times New Roman" w:hAnsi="Times New Roman"/>
          <w:lang w:val="en-US"/>
        </w:rPr>
        <w:t>different mechanisms can be categorized as:</w:t>
      </w:r>
    </w:p>
    <w:p w14:paraId="6D76935E" w14:textId="77777777" w:rsidR="001A6C81" w:rsidRDefault="00DF723C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Case 1: UE obt</w:t>
      </w:r>
      <w:r>
        <w:rPr>
          <w:rFonts w:ascii="Times New Roman" w:hAnsi="Times New Roman"/>
          <w:lang w:val="en-US"/>
        </w:rPr>
        <w:t xml:space="preserve">ains WUS configuration from NES cell, UE transmits WUS to NES cell and UE obtains SIB1 from NES cell. </w:t>
      </w:r>
    </w:p>
    <w:p w14:paraId="79006CDD" w14:textId="77777777" w:rsidR="001A6C81" w:rsidRDefault="00DF723C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Case 2: UE obtains WUS configuration from Cell A, UE transmits WUS to NES cell and UE obtains SIB1 from NES cell. </w:t>
      </w:r>
    </w:p>
    <w:p w14:paraId="205D53E5" w14:textId="77777777" w:rsidR="001A6C81" w:rsidRDefault="00DF723C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Case 3: UE obtains WUS configuration f</w:t>
      </w:r>
      <w:r>
        <w:rPr>
          <w:rFonts w:ascii="Times New Roman" w:hAnsi="Times New Roman"/>
          <w:lang w:val="en-US"/>
        </w:rPr>
        <w:t xml:space="preserve">rom Cell A, UE transmits WUS to Cell A and UE obtains SIB1 from Cell A. </w:t>
      </w:r>
    </w:p>
    <w:p w14:paraId="37684A8A" w14:textId="77777777" w:rsidR="001A6C81" w:rsidRDefault="00DF723C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>By the end of the study phase, RAN1 has concluded that Case 2 and Case 3 are feasible</w:t>
      </w:r>
      <w:r>
        <w:rPr>
          <w:rFonts w:ascii="Times New Roman" w:hAnsi="Times New Roman" w:hint="eastAsia"/>
          <w:lang w:val="en-US"/>
        </w:rPr>
        <w:t xml:space="preserve"> but Case 3 is lower prioritized than Case 2; however, regarding Case 1, RAN1 concludes that it is</w:t>
      </w:r>
      <w:r>
        <w:rPr>
          <w:rFonts w:ascii="Times New Roman" w:hAnsi="Times New Roman"/>
          <w:lang w:val="en-US"/>
        </w:rPr>
        <w:t xml:space="preserve"> only technically possible</w:t>
      </w:r>
      <w:r>
        <w:rPr>
          <w:rFonts w:ascii="Times New Roman" w:hAnsi="Times New Roman" w:hint="eastAsia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for R19. Therefore, RAN1 has recommended that normative work in R19 only </w:t>
      </w:r>
      <w:r>
        <w:rPr>
          <w:rFonts w:ascii="Times New Roman" w:hAnsi="Times New Roman"/>
          <w:lang w:val="en-US"/>
        </w:rPr>
        <w:t xml:space="preserve">focuses on Case 2, c.f., Appendix. </w:t>
      </w:r>
    </w:p>
    <w:p w14:paraId="37005B83" w14:textId="77777777" w:rsidR="001A6C81" w:rsidRDefault="00DF723C">
      <w:pPr>
        <w:rPr>
          <w:rFonts w:ascii="Times New Roman" w:hAnsi="Times New Roman"/>
          <w:b/>
          <w:bCs/>
          <w:sz w:val="18"/>
          <w:szCs w:val="18"/>
          <w:lang w:val="en-US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>Observation 2: RAN1 has recommended a normative work in R19 focus</w:t>
      </w:r>
      <w:r>
        <w:rPr>
          <w:rFonts w:ascii="Times New Roman" w:hAnsi="Times New Roman" w:hint="eastAsia"/>
          <w:b/>
          <w:bCs/>
          <w:sz w:val="18"/>
          <w:szCs w:val="18"/>
          <w:lang w:val="en-US"/>
        </w:rPr>
        <w:t>ing</w:t>
      </w: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 on Case 2. </w:t>
      </w:r>
    </w:p>
    <w:p w14:paraId="23C38017" w14:textId="77777777" w:rsidR="001A6C81" w:rsidRDefault="00DF723C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With the above reasoning, we support RAN1’s recommendation and believe that on-demand SIB1 can bring effective energy saving benefits to network. Moreover, we suggest that R19 </w:t>
      </w:r>
      <w:r>
        <w:rPr>
          <w:rFonts w:ascii="Times New Roman" w:hAnsi="Times New Roman" w:hint="eastAsia"/>
          <w:lang w:val="en-US"/>
        </w:rPr>
        <w:t>RRC_IDLE/RRC_INACTIVE</w:t>
      </w:r>
      <w:r>
        <w:rPr>
          <w:rFonts w:ascii="Times New Roman" w:hAnsi="Times New Roman"/>
          <w:lang w:val="en-US"/>
        </w:rPr>
        <w:t xml:space="preserve"> UE as well as </w:t>
      </w:r>
      <w:r>
        <w:rPr>
          <w:rFonts w:ascii="Times New Roman" w:hAnsi="Times New Roman" w:hint="eastAsia"/>
          <w:lang w:val="en-US"/>
        </w:rPr>
        <w:t>RRC_CONNECTED</w:t>
      </w:r>
      <w:r>
        <w:rPr>
          <w:rFonts w:ascii="Times New Roman" w:hAnsi="Times New Roman"/>
          <w:lang w:val="en-US"/>
        </w:rPr>
        <w:t xml:space="preserve"> UE can all be considered when </w:t>
      </w:r>
      <w:r>
        <w:rPr>
          <w:rFonts w:ascii="Times New Roman" w:hAnsi="Times New Roman"/>
          <w:lang w:val="en-US"/>
        </w:rPr>
        <w:t xml:space="preserve">designing enhancement for on-demand SIB1. Finally, we suggest to avoid impact to the on-demand SIB1 non-capable UE including idle/inactive/connected modes. </w:t>
      </w:r>
    </w:p>
    <w:p w14:paraId="1E15C17B" w14:textId="77777777" w:rsidR="001A6C81" w:rsidRDefault="00DF723C">
      <w:pPr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  <w:lang w:val="en-US"/>
        </w:rPr>
        <w:t xml:space="preserve">Proposal 1: </w:t>
      </w:r>
      <w:r>
        <w:rPr>
          <w:rFonts w:ascii="Times New Roman" w:hAnsi="Times New Roman" w:hint="eastAsia"/>
          <w:b/>
          <w:bCs/>
          <w:lang w:val="en-US"/>
        </w:rPr>
        <w:t>Support on-demand SIB1 normative work in R19 with the focus on Case 2</w:t>
      </w:r>
    </w:p>
    <w:p w14:paraId="43AC5E54" w14:textId="77777777" w:rsidR="001A6C81" w:rsidRDefault="00DF723C">
      <w:pPr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 w:hint="eastAsia"/>
          <w:b/>
          <w:bCs/>
          <w:lang w:val="en-US"/>
        </w:rPr>
        <w:t xml:space="preserve">Proposal 2: Both </w:t>
      </w:r>
      <w:r>
        <w:rPr>
          <w:rFonts w:ascii="Times New Roman" w:hAnsi="Times New Roman" w:hint="eastAsia"/>
          <w:b/>
          <w:bCs/>
          <w:lang w:val="en-US"/>
        </w:rPr>
        <w:t>RRC_IDLE/RRC_INACTIVE UE and RRC_CONNECTED UE are considered for this normative work.</w:t>
      </w:r>
    </w:p>
    <w:p w14:paraId="46ABA3C4" w14:textId="77777777" w:rsidR="001A6C81" w:rsidRDefault="00DF723C">
      <w:pPr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 w:hint="eastAsia"/>
          <w:b/>
          <w:bCs/>
          <w:lang w:val="en-US"/>
        </w:rPr>
        <w:t>Proposal</w:t>
      </w:r>
      <w:r>
        <w:rPr>
          <w:rFonts w:ascii="Times New Roman" w:hAnsi="Times New Roman" w:hint="eastAsia"/>
          <w:b/>
          <w:bCs/>
          <w:lang w:val="en-US"/>
        </w:rPr>
        <w:t xml:space="preserve"> </w:t>
      </w:r>
      <w:r>
        <w:rPr>
          <w:rFonts w:ascii="Times New Roman" w:hAnsi="Times New Roman" w:hint="eastAsia"/>
          <w:b/>
          <w:bCs/>
          <w:lang w:val="en-US"/>
        </w:rPr>
        <w:t xml:space="preserve">3: The enhancement should avoid impact to on-demand SIB1 non-capable UE in both RRC_IDLE/RRC_INACTIVE and RRC_CONNECTED state. </w:t>
      </w:r>
    </w:p>
    <w:p w14:paraId="41B67B95" w14:textId="77777777" w:rsidR="001A6C81" w:rsidRDefault="001A6C81">
      <w:pPr>
        <w:rPr>
          <w:rFonts w:ascii="Times New Roman" w:hAnsi="Times New Roman"/>
          <w:lang w:val="en-US"/>
        </w:rPr>
      </w:pPr>
    </w:p>
    <w:p w14:paraId="10AFD3C1" w14:textId="77777777" w:rsidR="001A6C81" w:rsidRDefault="00DF723C">
      <w:pPr>
        <w:pStyle w:val="1"/>
        <w:rPr>
          <w:rFonts w:ascii="Times New Roman" w:hAnsi="Times New Roman"/>
        </w:rPr>
      </w:pPr>
      <w:bookmarkStart w:id="6" w:name="_Toc109213964"/>
      <w:bookmarkEnd w:id="6"/>
      <w:r>
        <w:rPr>
          <w:rFonts w:ascii="Times New Roman" w:hAnsi="Times New Roman"/>
        </w:rPr>
        <w:t>Conclusion</w:t>
      </w:r>
    </w:p>
    <w:p w14:paraId="445B57AC" w14:textId="77777777" w:rsidR="001A6C81" w:rsidRDefault="00DF723C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In this document, we </w:t>
      </w:r>
      <w:r>
        <w:rPr>
          <w:rFonts w:ascii="Times New Roman" w:hAnsi="Times New Roman"/>
          <w:lang w:val="en-US"/>
        </w:rPr>
        <w:t>discussed the outcome from the</w:t>
      </w:r>
      <w:r>
        <w:rPr>
          <w:rFonts w:ascii="Times New Roman" w:hAnsi="Times New Roman" w:hint="eastAsia"/>
          <w:lang w:val="en-US"/>
        </w:rPr>
        <w:t xml:space="preserve"> study phase for on-demand SIB1 and based on our analysis we provide our observations and proposal below:</w:t>
      </w:r>
    </w:p>
    <w:p w14:paraId="7F3F430A" w14:textId="77777777" w:rsidR="001A6C81" w:rsidRDefault="00DF723C">
      <w:pPr>
        <w:rPr>
          <w:rFonts w:ascii="Times New Roman" w:hAnsi="Times New Roman"/>
          <w:b/>
          <w:bCs/>
          <w:sz w:val="18"/>
          <w:szCs w:val="18"/>
          <w:lang w:val="en-US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Observation 1: RAN1 confirmed the NES gain with on-demand SIB1. </w:t>
      </w:r>
    </w:p>
    <w:p w14:paraId="38FBC381" w14:textId="77777777" w:rsidR="001A6C81" w:rsidRDefault="00DF723C">
      <w:pPr>
        <w:rPr>
          <w:rFonts w:ascii="Times New Roman" w:hAnsi="Times New Roman"/>
          <w:b/>
          <w:bCs/>
          <w:sz w:val="18"/>
          <w:szCs w:val="18"/>
          <w:lang w:val="en-US"/>
        </w:rPr>
      </w:pPr>
      <w:r>
        <w:rPr>
          <w:rFonts w:ascii="Times New Roman" w:hAnsi="Times New Roman"/>
          <w:b/>
          <w:bCs/>
          <w:sz w:val="18"/>
          <w:szCs w:val="18"/>
          <w:lang w:val="en-US"/>
        </w:rPr>
        <w:t>Observation 2: RAN1 has recommended a normative work in</w:t>
      </w: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 R19 to focus</w:t>
      </w:r>
      <w:r>
        <w:rPr>
          <w:rFonts w:ascii="Times New Roman" w:hAnsi="Times New Roman" w:hint="eastAsia"/>
          <w:b/>
          <w:bCs/>
          <w:sz w:val="18"/>
          <w:szCs w:val="18"/>
          <w:lang w:val="en-US"/>
        </w:rPr>
        <w:t>ing</w:t>
      </w:r>
      <w:r>
        <w:rPr>
          <w:rFonts w:ascii="Times New Roman" w:hAnsi="Times New Roman"/>
          <w:b/>
          <w:bCs/>
          <w:sz w:val="18"/>
          <w:szCs w:val="18"/>
          <w:lang w:val="en-US"/>
        </w:rPr>
        <w:t xml:space="preserve"> on Case 2. </w:t>
      </w:r>
    </w:p>
    <w:p w14:paraId="2D8802DB" w14:textId="77777777" w:rsidR="001A6C81" w:rsidRDefault="00DF723C">
      <w:pPr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/>
          <w:b/>
          <w:bCs/>
          <w:lang w:val="en-US"/>
        </w:rPr>
        <w:t xml:space="preserve">Proposal 1: </w:t>
      </w:r>
      <w:r>
        <w:rPr>
          <w:rFonts w:ascii="Times New Roman" w:hAnsi="Times New Roman" w:hint="eastAsia"/>
          <w:b/>
          <w:bCs/>
          <w:lang w:val="en-US"/>
        </w:rPr>
        <w:t>Support on-demand SIB1 normative work in R19 with the focus on Case 2</w:t>
      </w:r>
    </w:p>
    <w:p w14:paraId="55E260FA" w14:textId="77777777" w:rsidR="001A6C81" w:rsidRDefault="00DF723C">
      <w:pPr>
        <w:rPr>
          <w:rFonts w:ascii="Times New Roman" w:hAnsi="Times New Roman"/>
          <w:b/>
          <w:bCs/>
          <w:lang w:val="en-US"/>
        </w:rPr>
      </w:pPr>
      <w:r>
        <w:rPr>
          <w:rFonts w:ascii="Times New Roman" w:hAnsi="Times New Roman" w:hint="eastAsia"/>
          <w:b/>
          <w:bCs/>
          <w:lang w:val="en-US"/>
        </w:rPr>
        <w:t>Proposal 2: Both RRC_IDLE/RRC_INACTIVE UE and RRC_CONNECTED UE are considered for this normative work.</w:t>
      </w:r>
    </w:p>
    <w:p w14:paraId="68AF335B" w14:textId="77777777" w:rsidR="001A6C81" w:rsidRDefault="00DF723C">
      <w:pPr>
        <w:rPr>
          <w:rFonts w:ascii="Times New Roman" w:eastAsia="等线" w:hAnsi="Times New Roman"/>
          <w:b/>
          <w:bCs/>
          <w:sz w:val="22"/>
          <w:lang w:val="fr-FR"/>
        </w:rPr>
      </w:pPr>
      <w:r>
        <w:rPr>
          <w:rFonts w:ascii="Times New Roman" w:hAnsi="Times New Roman" w:hint="eastAsia"/>
          <w:b/>
          <w:bCs/>
          <w:lang w:val="en-US"/>
        </w:rPr>
        <w:t xml:space="preserve">Proposal 3: The enhancement should </w:t>
      </w:r>
      <w:r>
        <w:rPr>
          <w:rFonts w:ascii="Times New Roman" w:hAnsi="Times New Roman" w:hint="eastAsia"/>
          <w:b/>
          <w:bCs/>
          <w:lang w:val="en-US"/>
        </w:rPr>
        <w:t>avoid impact to on-demand SIB1 non-capable UE in both RRC_IDLE/RRC_INACTIVE and RRC_CONNECTED state.</w:t>
      </w:r>
    </w:p>
    <w:p w14:paraId="2452106A" w14:textId="77777777" w:rsidR="001A6C81" w:rsidRDefault="00DF723C">
      <w:pPr>
        <w:pStyle w:val="1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Appendix</w:t>
      </w:r>
    </w:p>
    <w:p w14:paraId="7B4C6AA0" w14:textId="77777777" w:rsidR="001A6C81" w:rsidRDefault="00DF723C">
      <w:pPr>
        <w:rPr>
          <w:rFonts w:ascii="Times New Roman" w:eastAsia="等线" w:hAnsi="Times New Roman"/>
          <w:b/>
          <w:sz w:val="22"/>
          <w:lang w:val="en-US"/>
        </w:rPr>
      </w:pPr>
      <w:r>
        <w:rPr>
          <w:rFonts w:ascii="Times New Roman" w:eastAsia="等线" w:hAnsi="Times New Roman" w:hint="eastAsia"/>
          <w:b/>
          <w:sz w:val="22"/>
          <w:lang w:val="en-US"/>
        </w:rPr>
        <w:t>Agreements in RAN#117</w:t>
      </w:r>
    </w:p>
    <w:p w14:paraId="3DA37E33" w14:textId="77777777" w:rsidR="001A6C81" w:rsidRDefault="00DF723C">
      <w:pPr>
        <w:rPr>
          <w:rFonts w:ascii="Times New Roman" w:hAnsi="Times New Roman"/>
          <w:b/>
          <w:bCs/>
          <w:sz w:val="18"/>
          <w:szCs w:val="18"/>
          <w:highlight w:val="green"/>
        </w:rPr>
      </w:pPr>
      <w:r>
        <w:rPr>
          <w:rFonts w:ascii="Times New Roman" w:hAnsi="Times New Roman"/>
          <w:b/>
          <w:bCs/>
          <w:sz w:val="18"/>
          <w:szCs w:val="18"/>
          <w:highlight w:val="green"/>
          <w:lang w:eastAsia="ko-KR"/>
        </w:rPr>
        <w:t>Agreement</w:t>
      </w:r>
    </w:p>
    <w:p w14:paraId="442D50F4" w14:textId="77777777" w:rsidR="001A6C81" w:rsidRDefault="00DF723C">
      <w:pPr>
        <w:rPr>
          <w:rFonts w:ascii="Times New Roman" w:eastAsia="PMingLiU" w:hAnsi="Times New Roman"/>
          <w:bCs/>
          <w:sz w:val="18"/>
          <w:szCs w:val="18"/>
          <w:lang w:eastAsia="zh-TW"/>
        </w:rPr>
      </w:pPr>
      <w:r>
        <w:rPr>
          <w:rFonts w:ascii="Times New Roman" w:eastAsia="PMingLiU" w:hAnsi="Times New Roman"/>
          <w:bCs/>
          <w:sz w:val="18"/>
          <w:szCs w:val="18"/>
          <w:lang w:eastAsia="zh-TW"/>
        </w:rPr>
        <w:t>For SIB1 in idle/inactive mode, prioritize RAN1 discussions on Case 2 and Case 3</w:t>
      </w:r>
    </w:p>
    <w:p w14:paraId="19878619" w14:textId="77777777" w:rsidR="001A6C81" w:rsidRDefault="00DF723C">
      <w:pPr>
        <w:pStyle w:val="25"/>
        <w:numPr>
          <w:ilvl w:val="0"/>
          <w:numId w:val="15"/>
        </w:numPr>
        <w:ind w:leftChars="0"/>
        <w:rPr>
          <w:rFonts w:ascii="Times New Roman" w:eastAsia="PMingLiU" w:hAnsi="Times New Roman"/>
          <w:bCs/>
          <w:sz w:val="18"/>
          <w:szCs w:val="18"/>
          <w:lang w:eastAsia="zh-TW"/>
        </w:rPr>
      </w:pPr>
      <w:r>
        <w:rPr>
          <w:rFonts w:ascii="Times New Roman" w:eastAsia="PMingLiU" w:hAnsi="Times New Roman"/>
          <w:bCs/>
          <w:sz w:val="18"/>
          <w:szCs w:val="18"/>
          <w:lang w:val="en-US" w:eastAsia="zh-TW"/>
        </w:rPr>
        <w:t>Case 2 (</w:t>
      </w:r>
      <w:r>
        <w:rPr>
          <w:rFonts w:ascii="Times New Roman" w:eastAsia="PMingLiU" w:hAnsi="Times New Roman"/>
          <w:bCs/>
          <w:sz w:val="18"/>
          <w:szCs w:val="18"/>
          <w:lang w:eastAsia="zh-TW"/>
        </w:rPr>
        <w:t xml:space="preserve">Option </w:t>
      </w:r>
      <w:r>
        <w:rPr>
          <w:rFonts w:ascii="Times New Roman" w:hAnsi="Times New Roman"/>
          <w:bCs/>
          <w:sz w:val="18"/>
          <w:szCs w:val="18"/>
        </w:rPr>
        <w:t>1+B+X</w:t>
      </w:r>
      <w:r>
        <w:rPr>
          <w:rFonts w:ascii="Times New Roman" w:eastAsia="PMingLiU" w:hAnsi="Times New Roman"/>
          <w:bCs/>
          <w:sz w:val="18"/>
          <w:szCs w:val="18"/>
          <w:lang w:val="en-US" w:eastAsia="zh-TW"/>
        </w:rPr>
        <w:t xml:space="preserve">) is </w:t>
      </w:r>
      <w:r>
        <w:rPr>
          <w:rFonts w:ascii="Times New Roman" w:eastAsia="PMingLiU" w:hAnsi="Times New Roman"/>
          <w:bCs/>
          <w:sz w:val="18"/>
          <w:szCs w:val="18"/>
          <w:lang w:val="en-US" w:eastAsia="zh-TW"/>
        </w:rPr>
        <w:t>feasible from RAN1 perspective.</w:t>
      </w:r>
    </w:p>
    <w:p w14:paraId="7F301E4E" w14:textId="77777777" w:rsidR="001A6C81" w:rsidRDefault="00DF723C">
      <w:pPr>
        <w:rPr>
          <w:rFonts w:ascii="Times New Roman" w:eastAsia="PMingLiU" w:hAnsi="Times New Roman"/>
          <w:bCs/>
          <w:sz w:val="18"/>
          <w:szCs w:val="18"/>
          <w:lang w:val="en-US" w:eastAsia="zh-TW"/>
        </w:rPr>
      </w:pPr>
      <w:r>
        <w:rPr>
          <w:rFonts w:ascii="Times New Roman" w:eastAsia="PMingLiU" w:hAnsi="Times New Roman"/>
          <w:bCs/>
          <w:sz w:val="18"/>
          <w:szCs w:val="18"/>
          <w:lang w:val="en-US" w:eastAsia="zh-TW"/>
        </w:rPr>
        <w:t>Further study Case 3, focusing on the additional NES benefits over Case 2, feasibility, complexity, and spec impact.</w:t>
      </w:r>
    </w:p>
    <w:p w14:paraId="7407A37F" w14:textId="77777777" w:rsidR="001A6C81" w:rsidRDefault="00DF723C">
      <w:pPr>
        <w:rPr>
          <w:rFonts w:ascii="Times New Roman" w:hAnsi="Times New Roman"/>
          <w:b/>
          <w:bCs/>
          <w:sz w:val="18"/>
          <w:szCs w:val="18"/>
          <w:lang w:val="en-US"/>
        </w:rPr>
      </w:pPr>
      <w:r>
        <w:rPr>
          <w:rFonts w:ascii="Times New Roman" w:hAnsi="Times New Roman"/>
          <w:b/>
          <w:bCs/>
          <w:sz w:val="18"/>
          <w:szCs w:val="18"/>
          <w:highlight w:val="green"/>
          <w:lang w:val="en-US"/>
        </w:rPr>
        <w:t>Agreement</w:t>
      </w:r>
    </w:p>
    <w:p w14:paraId="6418476E" w14:textId="77777777" w:rsidR="001A6C81" w:rsidRDefault="00DF723C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For the evaluation of achievable NES gain on NES cell with on-demand SIB1 in idle/inactive mode, </w:t>
      </w:r>
      <w:r>
        <w:rPr>
          <w:rFonts w:ascii="Times New Roman" w:hAnsi="Times New Roman"/>
          <w:sz w:val="18"/>
          <w:szCs w:val="18"/>
        </w:rPr>
        <w:t>the following is observed with 20ms SSB period and 20ms SIB1 period (Case A), FR1, empty load</w:t>
      </w:r>
    </w:p>
    <w:p w14:paraId="12793063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For Cat 1 BS, 8 beams, 0% on-demand SIB1 transmission rate, </w:t>
      </w:r>
    </w:p>
    <w:p w14:paraId="4E420F3F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the NES gain is 39.37% - 47.69% from the following 7 sources</w:t>
      </w:r>
    </w:p>
    <w:p w14:paraId="574FB016" w14:textId="77777777" w:rsidR="001A6C81" w:rsidRDefault="00DF723C">
      <w:pPr>
        <w:numPr>
          <w:ilvl w:val="2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R1-2404463, R1-2405595, R1-2405341, R1-2</w:t>
      </w:r>
      <w:r>
        <w:rPr>
          <w:rFonts w:ascii="Times New Roman" w:eastAsia="PMingLiU" w:hAnsi="Times New Roman"/>
          <w:sz w:val="18"/>
          <w:szCs w:val="18"/>
          <w:lang w:eastAsia="zh-TW"/>
        </w:rPr>
        <w:t>404859, R1-2404507, R1-2405363, R1-2404625</w:t>
      </w:r>
    </w:p>
    <w:p w14:paraId="272331C8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One source (R1-2405162) reports 25% NES gain with PRACH configuration index = 152</w:t>
      </w:r>
    </w:p>
    <w:p w14:paraId="0C398DD1" w14:textId="77777777" w:rsidR="001A6C81" w:rsidRDefault="00DF723C">
      <w:pPr>
        <w:numPr>
          <w:ilvl w:val="1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One source (R1-2403979) reports the following NES gain with PRACH configuration index = 98</w:t>
      </w:r>
    </w:p>
    <w:p w14:paraId="17023B55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24.6% with one beam of SIB1 PDSCH transm</w:t>
      </w:r>
      <w:r>
        <w:rPr>
          <w:rFonts w:ascii="Times New Roman" w:eastAsia="PMingLiU" w:hAnsi="Times New Roman"/>
          <w:sz w:val="18"/>
          <w:szCs w:val="18"/>
          <w:lang w:eastAsia="zh-TW"/>
        </w:rPr>
        <w:t>itted in each slot</w:t>
      </w:r>
    </w:p>
    <w:p w14:paraId="4BAAEC64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lastRenderedPageBreak/>
        <w:t xml:space="preserve">17.4% with two beams of SIB1 </w:t>
      </w:r>
      <w:r>
        <w:rPr>
          <w:rFonts w:ascii="Times New Roman" w:eastAsia="PMingLiU" w:hAnsi="Times New Roman"/>
          <w:sz w:val="18"/>
          <w:szCs w:val="18"/>
          <w:lang w:eastAsia="zh-TW"/>
        </w:rPr>
        <w:t>PDSCH transmitted in each slot</w:t>
      </w:r>
    </w:p>
    <w:p w14:paraId="773BA13A" w14:textId="77777777" w:rsidR="001A6C81" w:rsidRDefault="00DF723C">
      <w:pPr>
        <w:numPr>
          <w:ilvl w:val="1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One source (R1-2404122) reports the following with FDMed SSB and PDSCH of SIB1</w:t>
      </w:r>
    </w:p>
    <w:p w14:paraId="45A5134C" w14:textId="77777777" w:rsidR="001A6C81" w:rsidRDefault="00DF723C">
      <w:pPr>
        <w:numPr>
          <w:ilvl w:val="2"/>
          <w:numId w:val="16"/>
        </w:numPr>
        <w:tabs>
          <w:tab w:val="left" w:pos="1260"/>
        </w:tabs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9.27%~18.94% NES gain with UL WUS configuration transmitted in legacy SIB on Cell A</w:t>
      </w:r>
    </w:p>
    <w:p w14:paraId="68E233BB" w14:textId="77777777" w:rsidR="001A6C81" w:rsidRDefault="00DF723C">
      <w:pPr>
        <w:numPr>
          <w:ilvl w:val="2"/>
          <w:numId w:val="16"/>
        </w:numPr>
        <w:tabs>
          <w:tab w:val="left" w:pos="1260"/>
        </w:tabs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0%~9.66% NES gain with UL WUS configuration transmitted in separated SIB on Cell A. The separated SIB </w:t>
      </w:r>
      <w:r>
        <w:rPr>
          <w:rFonts w:ascii="Times New Roman" w:eastAsia="Malgun Gothic" w:hAnsi="Times New Roman"/>
          <w:sz w:val="18"/>
          <w:szCs w:val="18"/>
        </w:rPr>
        <w:t>is TDMed with legacy SIB and transmitted in a 20ms period using dedicated resource.</w:t>
      </w:r>
    </w:p>
    <w:p w14:paraId="48E78711" w14:textId="77777777" w:rsidR="001A6C81" w:rsidRDefault="00DF723C">
      <w:pPr>
        <w:numPr>
          <w:ilvl w:val="2"/>
          <w:numId w:val="16"/>
        </w:numPr>
        <w:tabs>
          <w:tab w:val="left" w:pos="1260"/>
        </w:tabs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0% NES gain with Case 1 (Options 1+A+X) and WUS </w:t>
      </w:r>
      <w:r>
        <w:rPr>
          <w:rFonts w:ascii="Times New Roman" w:eastAsia="PMingLiU" w:hAnsi="Times New Roman"/>
          <w:sz w:val="18"/>
          <w:szCs w:val="18"/>
          <w:lang w:eastAsia="zh-TW"/>
        </w:rPr>
        <w:t>configuration transmitted in separate SIB on the NES cell</w:t>
      </w:r>
    </w:p>
    <w:p w14:paraId="753573DC" w14:textId="77777777" w:rsidR="001A6C81" w:rsidRDefault="00DF723C">
      <w:pPr>
        <w:numPr>
          <w:ilvl w:val="2"/>
          <w:numId w:val="16"/>
        </w:numPr>
        <w:tabs>
          <w:tab w:val="left" w:pos="1260"/>
        </w:tabs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13.25% NES gain with Case 1 (Options 1+A+X) and pre-configured for fixed WUS configuration</w:t>
      </w:r>
    </w:p>
    <w:p w14:paraId="1EAAB337" w14:textId="77777777" w:rsidR="001A6C81" w:rsidRDefault="00DF723C">
      <w:pPr>
        <w:numPr>
          <w:ilvl w:val="3"/>
          <w:numId w:val="16"/>
        </w:numPr>
        <w:tabs>
          <w:tab w:val="left" w:pos="1260"/>
        </w:tabs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NES cell does not transmit the WUS configuration</w:t>
      </w:r>
    </w:p>
    <w:p w14:paraId="15A9F4DD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Cat 1 BS, 4 beams, 0% on-demand SIB1 transmission rate</w:t>
      </w:r>
      <w:r>
        <w:rPr>
          <w:rFonts w:ascii="Times New Roman" w:hAnsi="Times New Roman"/>
          <w:sz w:val="18"/>
          <w:szCs w:val="18"/>
        </w:rPr>
        <w:t xml:space="preserve">, </w:t>
      </w:r>
    </w:p>
    <w:p w14:paraId="34237862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th</w:t>
      </w:r>
      <w:r>
        <w:rPr>
          <w:rFonts w:ascii="Times New Roman" w:hAnsi="Times New Roman"/>
          <w:sz w:val="18"/>
          <w:szCs w:val="18"/>
        </w:rPr>
        <w:t>e NES gain is 22.1% - 42.6% from the following 5 sources</w:t>
      </w:r>
    </w:p>
    <w:p w14:paraId="4FCE26FC" w14:textId="77777777" w:rsidR="001A6C81" w:rsidRDefault="00DF723C">
      <w:pPr>
        <w:numPr>
          <w:ilvl w:val="2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R1-2404408, R1-2405341, R1-2404758, R1-2405363, R1-2404625</w:t>
      </w:r>
    </w:p>
    <w:p w14:paraId="32BA7427" w14:textId="77777777" w:rsidR="001A6C81" w:rsidRDefault="00DF723C">
      <w:pPr>
        <w:numPr>
          <w:ilvl w:val="1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One source (R1-2403979) reports the following NES gain with PRACH configuration index = 98</w:t>
      </w:r>
    </w:p>
    <w:p w14:paraId="3606D782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16.8% with one beam of SIB1 PDSCH transmitte</w:t>
      </w:r>
      <w:r>
        <w:rPr>
          <w:rFonts w:ascii="Times New Roman" w:eastAsia="PMingLiU" w:hAnsi="Times New Roman"/>
          <w:sz w:val="18"/>
          <w:szCs w:val="18"/>
          <w:lang w:eastAsia="zh-TW"/>
        </w:rPr>
        <w:t>d in each slot</w:t>
      </w:r>
    </w:p>
    <w:p w14:paraId="3F8659D0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10.9% with two beams of SIB1 PDSCH transmitted in each slot</w:t>
      </w:r>
    </w:p>
    <w:p w14:paraId="20305442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For Cat 1 BS, 8 beams, 0% &lt; on-demand SIB1 transmission rate &lt;= 30%, </w:t>
      </w:r>
    </w:p>
    <w:p w14:paraId="791D3DB1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the NES gain is 30.43% - 45.79% from the following 4 sources</w:t>
      </w:r>
    </w:p>
    <w:p w14:paraId="71D4A7B5" w14:textId="77777777" w:rsidR="001A6C81" w:rsidRDefault="00DF723C">
      <w:pPr>
        <w:numPr>
          <w:ilvl w:val="2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R1-2404463, R1-2404859, R1-2405363, R1-2404625 </w:t>
      </w:r>
    </w:p>
    <w:p w14:paraId="0632C710" w14:textId="77777777" w:rsidR="001A6C81" w:rsidRDefault="00DF723C">
      <w:pPr>
        <w:numPr>
          <w:ilvl w:val="1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On</w:t>
      </w:r>
      <w:r>
        <w:rPr>
          <w:rFonts w:ascii="Times New Roman" w:eastAsia="PMingLiU" w:hAnsi="Times New Roman"/>
          <w:sz w:val="18"/>
          <w:szCs w:val="18"/>
          <w:lang w:eastAsia="zh-TW"/>
        </w:rPr>
        <w:t>e source (R1-2405162) reports the following NES gain with PRACH configuration index = 152</w:t>
      </w:r>
    </w:p>
    <w:p w14:paraId="650B7179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25% NES gain with Case 3 (Options 2+B+Y) assuming the UE can camp on the NES cell and the SIB1 is only transmitted in a single beam corresponding to the UL WUS beam</w:t>
      </w:r>
    </w:p>
    <w:p w14:paraId="030D25CC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2</w:t>
      </w:r>
      <w:r>
        <w:rPr>
          <w:rFonts w:ascii="Times New Roman" w:eastAsia="PMingLiU" w:hAnsi="Times New Roman"/>
          <w:sz w:val="18"/>
          <w:szCs w:val="18"/>
          <w:lang w:eastAsia="zh-TW"/>
        </w:rPr>
        <w:t>3% with Case 2 (Options 1+B+X)</w:t>
      </w:r>
    </w:p>
    <w:p w14:paraId="2A6FB9BC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For Cat 1 BS, 4 beams, 0% &lt; on-demand SIB1 transmission rate &lt;= 30%, </w:t>
      </w:r>
    </w:p>
    <w:p w14:paraId="1B3524BD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the NES gain is 21.79% - 33.11% from the following 2 sources</w:t>
      </w:r>
    </w:p>
    <w:p w14:paraId="60CF1D0E" w14:textId="77777777" w:rsidR="001A6C81" w:rsidRDefault="00DF723C">
      <w:pPr>
        <w:numPr>
          <w:ilvl w:val="2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R1-2405363, R1-2404625 </w:t>
      </w:r>
    </w:p>
    <w:p w14:paraId="049A9D59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For Cat 2 BS, 8 beams, 0% on-demand SIB1 transmission rate, </w:t>
      </w:r>
    </w:p>
    <w:p w14:paraId="3A930B17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the NES g</w:t>
      </w:r>
      <w:r>
        <w:rPr>
          <w:rFonts w:ascii="Times New Roman" w:eastAsia="PMingLiU" w:hAnsi="Times New Roman"/>
          <w:sz w:val="18"/>
          <w:szCs w:val="18"/>
          <w:lang w:eastAsia="zh-TW"/>
        </w:rPr>
        <w:t>ain is 20.5% - 39.34% from the following 8 sources</w:t>
      </w:r>
    </w:p>
    <w:p w14:paraId="361D4E31" w14:textId="77777777" w:rsidR="001A6C81" w:rsidRDefault="00DF723C">
      <w:pPr>
        <w:numPr>
          <w:ilvl w:val="2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R1-2404463, R1-2403942, R1-2405341, R1-2404224, R1-2404859, R1-2404507, R1-2404561, R1-2405595</w:t>
      </w:r>
    </w:p>
    <w:p w14:paraId="1D4D89AA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One source (R1-2404224) reports 11.9% NES gain with medium cell load on Cell A</w:t>
      </w:r>
    </w:p>
    <w:p w14:paraId="42A70CC2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For C</w:t>
      </w:r>
      <w:r>
        <w:rPr>
          <w:rFonts w:ascii="Times New Roman" w:eastAsia="PMingLiU" w:hAnsi="Times New Roman"/>
          <w:sz w:val="18"/>
          <w:szCs w:val="18"/>
          <w:lang w:eastAsia="zh-TW"/>
        </w:rPr>
        <w:t xml:space="preserve">at 2 BS, 4 beams, 0% </w:t>
      </w:r>
      <w:r>
        <w:rPr>
          <w:rFonts w:ascii="Times New Roman" w:eastAsia="PMingLiU" w:hAnsi="Times New Roman"/>
          <w:sz w:val="18"/>
          <w:szCs w:val="18"/>
          <w:lang w:eastAsia="zh-TW"/>
        </w:rPr>
        <w:t>on-demand SIB1 transmission rate, the NES gain is 19.31 – 19.39% from one source (R1-2405341)</w:t>
      </w:r>
    </w:p>
    <w:p w14:paraId="1DA14BB1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For Cat 2 BS, 8 beams, </w:t>
      </w:r>
      <w:r>
        <w:rPr>
          <w:rFonts w:ascii="Times New Roman" w:hAnsi="Times New Roman"/>
          <w:sz w:val="18"/>
          <w:szCs w:val="18"/>
        </w:rPr>
        <w:t>0% &lt; on-demand SIB1 transmission rate &lt;= 30%</w:t>
      </w:r>
      <w:r>
        <w:rPr>
          <w:rFonts w:ascii="Times New Roman" w:eastAsia="PMingLiU" w:hAnsi="Times New Roman"/>
          <w:sz w:val="18"/>
          <w:szCs w:val="18"/>
          <w:lang w:eastAsia="zh-TW"/>
        </w:rPr>
        <w:t xml:space="preserve">, </w:t>
      </w:r>
    </w:p>
    <w:p w14:paraId="4FE17747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the NES gain is 29.19% - 36.87% </w:t>
      </w:r>
      <w:r>
        <w:rPr>
          <w:rFonts w:ascii="Times New Roman" w:hAnsi="Times New Roman"/>
          <w:sz w:val="18"/>
          <w:szCs w:val="18"/>
        </w:rPr>
        <w:t>from the following 3 sources</w:t>
      </w:r>
    </w:p>
    <w:p w14:paraId="17A9BE8E" w14:textId="77777777" w:rsidR="001A6C81" w:rsidRDefault="00DF723C">
      <w:pPr>
        <w:numPr>
          <w:ilvl w:val="2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R1-2404463, R1-2403942, R1-2404</w:t>
      </w:r>
      <w:r>
        <w:rPr>
          <w:rFonts w:ascii="Times New Roman" w:eastAsia="PMingLiU" w:hAnsi="Times New Roman"/>
          <w:sz w:val="18"/>
          <w:szCs w:val="18"/>
          <w:lang w:eastAsia="zh-TW"/>
        </w:rPr>
        <w:t>859</w:t>
      </w:r>
    </w:p>
    <w:p w14:paraId="6600064E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One source (R1-2404561) reports 15.87%~20.18% NES gain with PRACH configuration index = 148</w:t>
      </w:r>
    </w:p>
    <w:p w14:paraId="29FECB6F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lang w:eastAsia="zh-TW"/>
        </w:rPr>
        <w:t xml:space="preserve">For Cat 1 BS, 4/8 beams, </w:t>
      </w:r>
      <w:r>
        <w:rPr>
          <w:rFonts w:ascii="Times New Roman" w:hAnsi="Times New Roman"/>
          <w:sz w:val="18"/>
          <w:szCs w:val="18"/>
        </w:rPr>
        <w:t>4</w:t>
      </w:r>
      <w:r>
        <w:rPr>
          <w:rFonts w:ascii="Times New Roman" w:hAnsi="Times New Roman"/>
          <w:sz w:val="18"/>
          <w:szCs w:val="18"/>
          <w:lang w:eastAsia="zh-TW"/>
        </w:rPr>
        <w:t>% &lt; on-demand SIB1 transmission rate &lt; 2</w:t>
      </w:r>
      <w:r>
        <w:rPr>
          <w:rFonts w:ascii="Times New Roman" w:hAnsi="Times New Roman"/>
          <w:sz w:val="18"/>
          <w:szCs w:val="18"/>
        </w:rPr>
        <w:t>4</w:t>
      </w:r>
      <w:r>
        <w:rPr>
          <w:rFonts w:ascii="Times New Roman" w:hAnsi="Times New Roman"/>
          <w:sz w:val="18"/>
          <w:szCs w:val="18"/>
          <w:lang w:eastAsia="zh-TW"/>
        </w:rPr>
        <w:t>%</w:t>
      </w:r>
      <w:r>
        <w:rPr>
          <w:rFonts w:ascii="Times New Roman" w:hAnsi="Times New Roman"/>
          <w:sz w:val="18"/>
          <w:szCs w:val="18"/>
        </w:rPr>
        <w:t xml:space="preserve">, </w:t>
      </w:r>
      <w:r>
        <w:rPr>
          <w:rFonts w:ascii="Times New Roman" w:hAnsi="Times New Roman"/>
          <w:sz w:val="18"/>
          <w:szCs w:val="18"/>
          <w:lang w:eastAsia="zh-TW"/>
        </w:rPr>
        <w:t>the NES gain is</w:t>
      </w:r>
      <w:r>
        <w:rPr>
          <w:rFonts w:ascii="Times New Roman" w:hAnsi="Times New Roman"/>
          <w:sz w:val="18"/>
          <w:szCs w:val="18"/>
        </w:rPr>
        <w:t xml:space="preserve"> 17.98%~24.48% from one source (R1-2404408).</w:t>
      </w:r>
    </w:p>
    <w:p w14:paraId="2ECF26C9" w14:textId="77777777" w:rsidR="001A6C81" w:rsidRDefault="001A6C81">
      <w:pPr>
        <w:rPr>
          <w:rFonts w:ascii="Times New Roman" w:hAnsi="Times New Roman"/>
          <w:sz w:val="18"/>
          <w:szCs w:val="18"/>
        </w:rPr>
      </w:pPr>
    </w:p>
    <w:p w14:paraId="5C0FAF1B" w14:textId="77777777" w:rsidR="001A6C81" w:rsidRDefault="001A6C81">
      <w:pPr>
        <w:rPr>
          <w:rFonts w:ascii="Times New Roman" w:hAnsi="Times New Roman"/>
          <w:sz w:val="18"/>
          <w:szCs w:val="18"/>
        </w:rPr>
      </w:pPr>
    </w:p>
    <w:p w14:paraId="60BD8097" w14:textId="77777777" w:rsidR="001A6C81" w:rsidRDefault="00DF723C">
      <w:pPr>
        <w:rPr>
          <w:rFonts w:ascii="Times New Roman" w:hAnsi="Times New Roman"/>
          <w:b/>
          <w:bCs/>
          <w:sz w:val="18"/>
          <w:szCs w:val="18"/>
          <w:lang w:val="en-US"/>
        </w:rPr>
      </w:pPr>
      <w:r>
        <w:rPr>
          <w:rFonts w:ascii="Times New Roman" w:hAnsi="Times New Roman"/>
          <w:b/>
          <w:bCs/>
          <w:sz w:val="18"/>
          <w:szCs w:val="18"/>
          <w:highlight w:val="green"/>
          <w:lang w:val="en-US"/>
        </w:rPr>
        <w:t>Agreement</w:t>
      </w:r>
    </w:p>
    <w:p w14:paraId="60FAFC44" w14:textId="77777777" w:rsidR="001A6C81" w:rsidRDefault="00DF723C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the evaluation of achievable NES gain on NES cell with on-demand SIB1 in idle/inactive mode, the following is observed with 20ms SSB period and 160ms SIB1 period (Case C), FR1, empty load</w:t>
      </w:r>
    </w:p>
    <w:p w14:paraId="17ACAD9F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For Cat</w:t>
      </w:r>
      <w:r>
        <w:rPr>
          <w:rFonts w:ascii="Times New Roman" w:eastAsia="PMingLiU" w:hAnsi="Times New Roman"/>
          <w:sz w:val="18"/>
          <w:szCs w:val="18"/>
          <w:lang w:eastAsia="zh-TW"/>
        </w:rPr>
        <w:t xml:space="preserve"> 1 BS, 8 beams, 0% on-demand SIB1 transmission rate, the NES gain is 2.21 – 10.6% from the following 10 sources</w:t>
      </w:r>
    </w:p>
    <w:p w14:paraId="568D7C56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lastRenderedPageBreak/>
        <w:t>R1-2405595, R1-2403979, R1-2405341, R1-2404859, R1-2405162, R1-2404122, R1-2404507, R1-2405363, R1-2404625, R1-2404561</w:t>
      </w:r>
    </w:p>
    <w:p w14:paraId="0CE7C557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Cat 1 BS, 4 beams, 0%</w:t>
      </w:r>
      <w:r>
        <w:rPr>
          <w:rFonts w:ascii="Times New Roman" w:hAnsi="Times New Roman"/>
          <w:sz w:val="18"/>
          <w:szCs w:val="18"/>
        </w:rPr>
        <w:t xml:space="preserve"> on-demand SIB1 transmission rate, </w:t>
      </w:r>
    </w:p>
    <w:p w14:paraId="328A42C5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the NES gain is 1.7% - 6.23% from the following 5 sources</w:t>
      </w:r>
    </w:p>
    <w:p w14:paraId="7D3040D3" w14:textId="77777777" w:rsidR="001A6C81" w:rsidRDefault="00DF723C">
      <w:pPr>
        <w:numPr>
          <w:ilvl w:val="2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R1-2403979, R1-2405341, R1-2405363, R1-2404625, R1-2404758</w:t>
      </w:r>
    </w:p>
    <w:p w14:paraId="3F33E6DF" w14:textId="77777777" w:rsidR="001A6C81" w:rsidRDefault="00DF723C">
      <w:pPr>
        <w:numPr>
          <w:ilvl w:val="1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One source (R1-2404758) reports 28.9% NES gain with Case 3 where no PRACH and paging is activated for t</w:t>
      </w:r>
      <w:r>
        <w:rPr>
          <w:rFonts w:ascii="Times New Roman" w:eastAsia="PMingLiU" w:hAnsi="Times New Roman"/>
          <w:sz w:val="18"/>
          <w:szCs w:val="18"/>
          <w:lang w:eastAsia="zh-TW"/>
        </w:rPr>
        <w:t>he NES cell</w:t>
      </w:r>
    </w:p>
    <w:p w14:paraId="452CDB8B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Cat 1 BS, 8 beams, 0% &lt; on-demand SIB1 transmission rate &lt;= 30%, the NES gain is 1.75% - 8.48% from the following 6 sources</w:t>
      </w:r>
    </w:p>
    <w:p w14:paraId="64EF37DD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R1-2405106, R1-2405162, R1-2404859, R1-2405363, R1-2404625, R1-2404561</w:t>
      </w:r>
    </w:p>
    <w:p w14:paraId="483F075B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Cat 1 BS, 4 beams, 0% &lt; on-demand SIB1 tr</w:t>
      </w:r>
      <w:r>
        <w:rPr>
          <w:rFonts w:ascii="Times New Roman" w:hAnsi="Times New Roman"/>
          <w:sz w:val="18"/>
          <w:szCs w:val="18"/>
        </w:rPr>
        <w:t>ansmission rate &lt;= 30%, the NES gain is 1.01% - 5.8% from the following 3 sources</w:t>
      </w:r>
    </w:p>
    <w:p w14:paraId="350A0161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R1-2405106, R1-2405363, R1-2404625</w:t>
      </w:r>
    </w:p>
    <w:p w14:paraId="5BE3BF7A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For Cat 2 BS, 8 beams, 0% on-demand SIB1 transmission rate, the NES gain is 3.24% - 7.76% from the following 5 sources</w:t>
      </w:r>
    </w:p>
    <w:p w14:paraId="4B3591F9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R1-2403942, R1-24053</w:t>
      </w:r>
      <w:r>
        <w:rPr>
          <w:rFonts w:ascii="Times New Roman" w:eastAsia="PMingLiU" w:hAnsi="Times New Roman"/>
          <w:sz w:val="18"/>
          <w:szCs w:val="18"/>
          <w:lang w:eastAsia="zh-TW"/>
        </w:rPr>
        <w:t>41, R1-2404859, R1-2404507, R1-2404561</w:t>
      </w:r>
    </w:p>
    <w:p w14:paraId="612DD173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For Cat 2 BS, 4 beams, 0% on-demand SIB1 transmission rate, the NES gain is 2.96% from one source (R1-2405341)</w:t>
      </w:r>
    </w:p>
    <w:p w14:paraId="35C91A5F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For Cat 2 BS, 8 beams, </w:t>
      </w:r>
      <w:r>
        <w:rPr>
          <w:rFonts w:ascii="Times New Roman" w:hAnsi="Times New Roman"/>
          <w:sz w:val="18"/>
          <w:szCs w:val="18"/>
        </w:rPr>
        <w:t>0% &lt; on-demand SIB1 transmission rate &lt;= 30%</w:t>
      </w:r>
      <w:r>
        <w:rPr>
          <w:rFonts w:ascii="Times New Roman" w:eastAsia="PMingLiU" w:hAnsi="Times New Roman"/>
          <w:sz w:val="18"/>
          <w:szCs w:val="18"/>
          <w:lang w:eastAsia="zh-TW"/>
        </w:rPr>
        <w:t xml:space="preserve">, the NES gain is 2.5% - 7.44% </w:t>
      </w:r>
      <w:r>
        <w:rPr>
          <w:rFonts w:ascii="Times New Roman" w:hAnsi="Times New Roman"/>
          <w:sz w:val="18"/>
          <w:szCs w:val="18"/>
        </w:rPr>
        <w:t>from the</w:t>
      </w:r>
      <w:r>
        <w:rPr>
          <w:rFonts w:ascii="Times New Roman" w:hAnsi="Times New Roman"/>
          <w:sz w:val="18"/>
          <w:szCs w:val="18"/>
        </w:rPr>
        <w:t xml:space="preserve"> following 3 sources</w:t>
      </w:r>
    </w:p>
    <w:p w14:paraId="7F057012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R1-2404561, R1-2403942, R1-2404859</w:t>
      </w:r>
    </w:p>
    <w:p w14:paraId="0EA96046" w14:textId="77777777" w:rsidR="001A6C81" w:rsidRDefault="001A6C81">
      <w:pPr>
        <w:rPr>
          <w:rFonts w:ascii="Times New Roman" w:hAnsi="Times New Roman"/>
          <w:sz w:val="18"/>
          <w:szCs w:val="18"/>
        </w:rPr>
      </w:pPr>
    </w:p>
    <w:p w14:paraId="12DF091E" w14:textId="77777777" w:rsidR="001A6C81" w:rsidRDefault="00DF723C">
      <w:pPr>
        <w:rPr>
          <w:rFonts w:ascii="Times New Roman" w:hAnsi="Times New Roman"/>
          <w:b/>
          <w:bCs/>
          <w:sz w:val="18"/>
          <w:szCs w:val="18"/>
          <w:lang w:val="en-US"/>
        </w:rPr>
      </w:pPr>
      <w:r>
        <w:rPr>
          <w:rFonts w:ascii="Times New Roman" w:hAnsi="Times New Roman"/>
          <w:b/>
          <w:bCs/>
          <w:sz w:val="18"/>
          <w:szCs w:val="18"/>
          <w:highlight w:val="green"/>
          <w:lang w:val="en-US"/>
        </w:rPr>
        <w:t>Agreement</w:t>
      </w:r>
    </w:p>
    <w:p w14:paraId="116D7368" w14:textId="77777777" w:rsidR="001A6C81" w:rsidRDefault="00DF723C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For the evaluation of achievable NES gain on NES cell with on-demand SIB1 in idle/inactive mode, the following is observed with 20ms SSB period and 20ms SIB1 period (Case A), FR1, low </w:t>
      </w:r>
      <w:r>
        <w:rPr>
          <w:rFonts w:ascii="Times New Roman" w:hAnsi="Times New Roman"/>
          <w:sz w:val="18"/>
          <w:szCs w:val="18"/>
        </w:rPr>
        <w:t>load</w:t>
      </w:r>
    </w:p>
    <w:p w14:paraId="2EF11667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For Cat 1 BS, 8 beams, 0% on-demand SIB1 transmission rate, </w:t>
      </w:r>
    </w:p>
    <w:p w14:paraId="71F53B0A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the NES gain is 30.56% - 41.8% from the following 5 sources</w:t>
      </w:r>
    </w:p>
    <w:p w14:paraId="67E6F5BA" w14:textId="77777777" w:rsidR="001A6C81" w:rsidRDefault="00DF723C">
      <w:pPr>
        <w:numPr>
          <w:ilvl w:val="2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R1-2405595, R1-2405341, R1-2404859, R1-2405363, R1-2404625</w:t>
      </w:r>
    </w:p>
    <w:p w14:paraId="226DCD98" w14:textId="77777777" w:rsidR="001A6C81" w:rsidRDefault="00DF723C">
      <w:pPr>
        <w:numPr>
          <w:ilvl w:val="1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One source (R1-2403979) reports the following NES gain with PRACH </w:t>
      </w:r>
      <w:r>
        <w:rPr>
          <w:rFonts w:ascii="Times New Roman" w:eastAsia="PMingLiU" w:hAnsi="Times New Roman"/>
          <w:sz w:val="18"/>
          <w:szCs w:val="18"/>
          <w:lang w:eastAsia="zh-TW"/>
        </w:rPr>
        <w:t>configuration index = 98</w:t>
      </w:r>
    </w:p>
    <w:p w14:paraId="6974FEB5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13.9% with one beam of SIB1 PDSCH transmitted in each slot</w:t>
      </w:r>
    </w:p>
    <w:p w14:paraId="485C5253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7.9% with two beams of SIB1 PDSCH transmitted in each slot</w:t>
      </w:r>
    </w:p>
    <w:p w14:paraId="18CF1B90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For Cat 1 BS, 4 beams, 0% on-demand SIB1 transmission rate, </w:t>
      </w:r>
    </w:p>
    <w:p w14:paraId="5C611BE2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the NES gain is 16% - 36.2% from the following 5 sou</w:t>
      </w:r>
      <w:r>
        <w:rPr>
          <w:rFonts w:ascii="Times New Roman" w:hAnsi="Times New Roman"/>
          <w:sz w:val="18"/>
          <w:szCs w:val="18"/>
        </w:rPr>
        <w:t>rces</w:t>
      </w:r>
    </w:p>
    <w:p w14:paraId="14778C43" w14:textId="77777777" w:rsidR="001A6C81" w:rsidRDefault="00DF723C">
      <w:pPr>
        <w:numPr>
          <w:ilvl w:val="2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R1-2405247,</w:t>
      </w:r>
      <w:r>
        <w:rPr>
          <w:rFonts w:ascii="Times New Roman" w:eastAsia="PMingLiU" w:hAnsi="Times New Roman"/>
          <w:color w:val="FF0000"/>
          <w:sz w:val="18"/>
          <w:szCs w:val="18"/>
          <w:lang w:eastAsia="zh-TW"/>
        </w:rPr>
        <w:t xml:space="preserve"> </w:t>
      </w:r>
      <w:r>
        <w:rPr>
          <w:rFonts w:ascii="Times New Roman" w:eastAsia="PMingLiU" w:hAnsi="Times New Roman"/>
          <w:sz w:val="18"/>
          <w:szCs w:val="18"/>
          <w:lang w:eastAsia="zh-TW"/>
        </w:rPr>
        <w:t>R1-2405341, R1-2404033, R1-2405</w:t>
      </w:r>
      <w:r>
        <w:rPr>
          <w:rFonts w:ascii="Times New Roman" w:eastAsia="PMingLiU" w:hAnsi="Times New Roman"/>
          <w:sz w:val="18"/>
          <w:szCs w:val="18"/>
          <w:lang w:eastAsia="zh-TW"/>
        </w:rPr>
        <w:t>363, R1-2404625</w:t>
      </w:r>
    </w:p>
    <w:p w14:paraId="494CB40A" w14:textId="77777777" w:rsidR="001A6C81" w:rsidRDefault="00DF723C">
      <w:pPr>
        <w:numPr>
          <w:ilvl w:val="1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One source (R1-2404033) reports 10% NES gain with FDMed SSB and PDSCH of SIB1</w:t>
      </w:r>
    </w:p>
    <w:p w14:paraId="1EA3CB56" w14:textId="77777777" w:rsidR="001A6C81" w:rsidRDefault="00DF723C">
      <w:pPr>
        <w:numPr>
          <w:ilvl w:val="1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One source (R1-2403979) reports the following NES gain with PRACH configuration index = 98</w:t>
      </w:r>
    </w:p>
    <w:p w14:paraId="0CBC64B5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5.2% with one beam of S</w:t>
      </w:r>
      <w:r>
        <w:rPr>
          <w:rFonts w:ascii="Times New Roman" w:eastAsia="PMingLiU" w:hAnsi="Times New Roman"/>
          <w:sz w:val="18"/>
          <w:szCs w:val="18"/>
          <w:lang w:eastAsia="zh-TW"/>
        </w:rPr>
        <w:t>IB1 PDSCH transmitted in each slot</w:t>
      </w:r>
    </w:p>
    <w:p w14:paraId="32702BA7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1.9% with two beams of SIB1 PDSCH transmitted in each slot</w:t>
      </w:r>
    </w:p>
    <w:p w14:paraId="14476C7A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For Cat 1 BS, 8 beams, 0% &lt; on-demand SIB1 transmission rate &lt;= 30%, </w:t>
      </w:r>
    </w:p>
    <w:p w14:paraId="131950C0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the NES gain is 22.44% - 37.64% from the following 3 sources</w:t>
      </w:r>
    </w:p>
    <w:p w14:paraId="4D3B93B7" w14:textId="77777777" w:rsidR="001A6C81" w:rsidRDefault="00DF723C">
      <w:pPr>
        <w:numPr>
          <w:ilvl w:val="2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R1-2404859, R1-2405363, R1-2404</w:t>
      </w:r>
      <w:r>
        <w:rPr>
          <w:rFonts w:ascii="Times New Roman" w:eastAsia="PMingLiU" w:hAnsi="Times New Roman"/>
          <w:sz w:val="18"/>
          <w:szCs w:val="18"/>
          <w:lang w:eastAsia="zh-TW"/>
        </w:rPr>
        <w:t xml:space="preserve">625 </w:t>
      </w:r>
    </w:p>
    <w:p w14:paraId="019EB5A4" w14:textId="77777777" w:rsidR="001A6C81" w:rsidRDefault="00DF723C">
      <w:pPr>
        <w:numPr>
          <w:ilvl w:val="1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One source (R1-2404122) reports the following with FDMed SSB and PDSCH of SIB1</w:t>
      </w:r>
    </w:p>
    <w:p w14:paraId="40AB061B" w14:textId="77777777" w:rsidR="001A6C81" w:rsidRDefault="00DF723C">
      <w:pPr>
        <w:numPr>
          <w:ilvl w:val="2"/>
          <w:numId w:val="16"/>
        </w:numPr>
        <w:tabs>
          <w:tab w:val="left" w:pos="1260"/>
        </w:tabs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4.73%~9.64% NES gain with UL WUS configuration transmitted in legacy SIB on Cell A</w:t>
      </w:r>
    </w:p>
    <w:p w14:paraId="7C16161E" w14:textId="77777777" w:rsidR="001A6C81" w:rsidRDefault="00DF723C">
      <w:pPr>
        <w:numPr>
          <w:ilvl w:val="2"/>
          <w:numId w:val="16"/>
        </w:numPr>
        <w:tabs>
          <w:tab w:val="left" w:pos="1260"/>
        </w:tabs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lastRenderedPageBreak/>
        <w:t>0%~4.8% NES gain with UL WUS configuration transmitted in separ</w:t>
      </w:r>
      <w:r>
        <w:rPr>
          <w:rFonts w:ascii="Times New Roman" w:eastAsia="PMingLiU" w:hAnsi="Times New Roman"/>
          <w:sz w:val="18"/>
          <w:szCs w:val="18"/>
          <w:lang w:eastAsia="zh-TW"/>
        </w:rPr>
        <w:t>ated SIB on Cell A. The se</w:t>
      </w:r>
      <w:r>
        <w:rPr>
          <w:rFonts w:ascii="Times New Roman" w:eastAsia="PMingLiU" w:hAnsi="Times New Roman"/>
          <w:sz w:val="18"/>
          <w:szCs w:val="18"/>
          <w:lang w:eastAsia="zh-TW"/>
        </w:rPr>
        <w:t xml:space="preserve">parated SIB </w:t>
      </w:r>
      <w:r>
        <w:rPr>
          <w:rFonts w:ascii="Times New Roman" w:eastAsia="Malgun Gothic" w:hAnsi="Times New Roman"/>
          <w:sz w:val="18"/>
          <w:szCs w:val="18"/>
        </w:rPr>
        <w:t>is TDMed with legacy SIB and transmitted in a 20ms period using dedicated resource.</w:t>
      </w:r>
    </w:p>
    <w:p w14:paraId="765B802B" w14:textId="77777777" w:rsidR="001A6C81" w:rsidRDefault="00DF723C">
      <w:pPr>
        <w:numPr>
          <w:ilvl w:val="2"/>
          <w:numId w:val="16"/>
        </w:numPr>
        <w:tabs>
          <w:tab w:val="left" w:pos="1260"/>
        </w:tabs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0% NES gain with Case 1 (Options 1+A+X) and WUS configuration transmitted in separate SIB on the NES cell</w:t>
      </w:r>
    </w:p>
    <w:p w14:paraId="2F50FAD1" w14:textId="77777777" w:rsidR="001A6C81" w:rsidRDefault="00DF723C">
      <w:pPr>
        <w:numPr>
          <w:ilvl w:val="2"/>
          <w:numId w:val="16"/>
        </w:numPr>
        <w:tabs>
          <w:tab w:val="left" w:pos="1260"/>
        </w:tabs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7% NES gain with Case 1 (Options 1+A+X) and pre-config</w:t>
      </w:r>
      <w:r>
        <w:rPr>
          <w:rFonts w:ascii="Times New Roman" w:eastAsia="PMingLiU" w:hAnsi="Times New Roman"/>
          <w:sz w:val="18"/>
          <w:szCs w:val="18"/>
          <w:lang w:eastAsia="zh-TW"/>
        </w:rPr>
        <w:t>ured for fixed WUS configuration</w:t>
      </w:r>
    </w:p>
    <w:p w14:paraId="50B2EDE1" w14:textId="77777777" w:rsidR="001A6C81" w:rsidRDefault="00DF723C">
      <w:pPr>
        <w:numPr>
          <w:ilvl w:val="3"/>
          <w:numId w:val="16"/>
        </w:numPr>
        <w:tabs>
          <w:tab w:val="left" w:pos="1260"/>
        </w:tabs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NES cell does not transmit the WUS configuration</w:t>
      </w:r>
    </w:p>
    <w:p w14:paraId="7B5CB54A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For Cat 1 BS, 4 beams, 0% &lt; on-demand SIB1 transmission rate &lt;= 30%, </w:t>
      </w:r>
    </w:p>
    <w:p w14:paraId="2EA3CEF2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the NES gain is 13.17% - 36.2% from the following 3 sources</w:t>
      </w:r>
    </w:p>
    <w:p w14:paraId="5D46E584" w14:textId="77777777" w:rsidR="001A6C81" w:rsidRDefault="00DF723C">
      <w:pPr>
        <w:numPr>
          <w:ilvl w:val="2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R1-2404625, R1-2405247, R1-2405363</w:t>
      </w:r>
    </w:p>
    <w:p w14:paraId="03DFDD5C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For Cat 2 BS, 8 beams, 0% on-demand SIB1 transmission rate, </w:t>
      </w:r>
    </w:p>
    <w:p w14:paraId="3E3BD52F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the NES gain is 16.8% - 28.77% from the following 6 sources</w:t>
      </w:r>
    </w:p>
    <w:p w14:paraId="186E3FD9" w14:textId="77777777" w:rsidR="001A6C81" w:rsidRDefault="00DF723C">
      <w:pPr>
        <w:numPr>
          <w:ilvl w:val="2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R1-2403942, R1-2405341, R1-2404224, R1-2404859, R1-2404561, R1-2405595</w:t>
      </w:r>
    </w:p>
    <w:p w14:paraId="58941E27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One source (R1-2404224) reports 10.5% NES gain with medium </w:t>
      </w:r>
      <w:r>
        <w:rPr>
          <w:rFonts w:ascii="Times New Roman" w:eastAsia="PMingLiU" w:hAnsi="Times New Roman"/>
          <w:sz w:val="18"/>
          <w:szCs w:val="18"/>
          <w:lang w:eastAsia="zh-TW"/>
        </w:rPr>
        <w:t>cell load on Cell A</w:t>
      </w:r>
    </w:p>
    <w:p w14:paraId="4555B275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For Cat 2 BS, 4 beams, 0% on-demand SIB1 transmission rate, the NES gain is 12.71% – 12.88% from one source (R1-2405341)</w:t>
      </w:r>
    </w:p>
    <w:p w14:paraId="03AC08C0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For Cat 2 BS, 8 beams, </w:t>
      </w:r>
      <w:r>
        <w:rPr>
          <w:rFonts w:ascii="Times New Roman" w:hAnsi="Times New Roman"/>
          <w:sz w:val="18"/>
          <w:szCs w:val="18"/>
        </w:rPr>
        <w:t>0% &lt; on-demand SIB1 transmission rate &lt;= 30%</w:t>
      </w:r>
      <w:r>
        <w:rPr>
          <w:rFonts w:ascii="Times New Roman" w:eastAsia="PMingLiU" w:hAnsi="Times New Roman"/>
          <w:sz w:val="18"/>
          <w:szCs w:val="18"/>
          <w:lang w:eastAsia="zh-TW"/>
        </w:rPr>
        <w:t xml:space="preserve">, the NES gain is 14.43% - 27.47% </w:t>
      </w:r>
      <w:r>
        <w:rPr>
          <w:rFonts w:ascii="Times New Roman" w:hAnsi="Times New Roman"/>
          <w:sz w:val="18"/>
          <w:szCs w:val="18"/>
        </w:rPr>
        <w:t>from the follo</w:t>
      </w:r>
      <w:r>
        <w:rPr>
          <w:rFonts w:ascii="Times New Roman" w:hAnsi="Times New Roman"/>
          <w:sz w:val="18"/>
          <w:szCs w:val="18"/>
        </w:rPr>
        <w:t>wing 3 sources</w:t>
      </w:r>
    </w:p>
    <w:p w14:paraId="79D863D8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R1-2404561, R1-2403942, R1-2404859</w:t>
      </w:r>
    </w:p>
    <w:p w14:paraId="7D7B5B36" w14:textId="77777777" w:rsidR="001A6C81" w:rsidRDefault="001A6C81">
      <w:pPr>
        <w:rPr>
          <w:rFonts w:ascii="Times New Roman" w:hAnsi="Times New Roman"/>
          <w:sz w:val="18"/>
          <w:szCs w:val="18"/>
        </w:rPr>
      </w:pPr>
    </w:p>
    <w:p w14:paraId="00672FAA" w14:textId="77777777" w:rsidR="001A6C81" w:rsidRDefault="001A6C81">
      <w:pPr>
        <w:rPr>
          <w:rFonts w:ascii="Times New Roman" w:hAnsi="Times New Roman"/>
          <w:sz w:val="18"/>
          <w:szCs w:val="18"/>
        </w:rPr>
      </w:pPr>
    </w:p>
    <w:p w14:paraId="119C48C7" w14:textId="77777777" w:rsidR="001A6C81" w:rsidRDefault="00DF723C">
      <w:pPr>
        <w:rPr>
          <w:rFonts w:ascii="Times New Roman" w:hAnsi="Times New Roman"/>
          <w:b/>
          <w:bCs/>
          <w:sz w:val="18"/>
          <w:szCs w:val="18"/>
          <w:lang w:val="en-US"/>
        </w:rPr>
      </w:pPr>
      <w:r>
        <w:rPr>
          <w:rFonts w:ascii="Times New Roman" w:hAnsi="Times New Roman"/>
          <w:b/>
          <w:bCs/>
          <w:sz w:val="18"/>
          <w:szCs w:val="18"/>
          <w:highlight w:val="green"/>
          <w:lang w:val="en-US"/>
        </w:rPr>
        <w:t>Agreement</w:t>
      </w:r>
    </w:p>
    <w:p w14:paraId="33A0C0BA" w14:textId="77777777" w:rsidR="001A6C81" w:rsidRDefault="00DF723C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the evaluation of achievable NES gain on NES cell with on-demand SIB1 in idle/inactive mode, the following is observed with 20ms SSB period and 160ms SIB1 period (Case C), FR1, low load</w:t>
      </w:r>
    </w:p>
    <w:p w14:paraId="390E7DE3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For </w:t>
      </w:r>
      <w:r>
        <w:rPr>
          <w:rFonts w:ascii="Times New Roman" w:eastAsia="PMingLiU" w:hAnsi="Times New Roman"/>
          <w:sz w:val="18"/>
          <w:szCs w:val="18"/>
          <w:lang w:eastAsia="zh-TW"/>
        </w:rPr>
        <w:t xml:space="preserve">Cat 1 BS, 8 beams, 0% on-demand SIB1 transmission rate, </w:t>
      </w:r>
    </w:p>
    <w:p w14:paraId="7C00431B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the NES gain is 1.2 – 8.3% from the following 7 sources</w:t>
      </w:r>
    </w:p>
    <w:p w14:paraId="311B5440" w14:textId="77777777" w:rsidR="001A6C81" w:rsidRDefault="00DF723C">
      <w:pPr>
        <w:numPr>
          <w:ilvl w:val="2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R1-2405595, R1-2403979, R1-2405341, R1-2404859, R1-2405363, R1-2404625, R1-2404561</w:t>
      </w:r>
    </w:p>
    <w:p w14:paraId="007BF565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For Cat 1 BS, 4 beams, 0% on-demand SIB1 transmission rate, </w:t>
      </w:r>
      <w:r>
        <w:rPr>
          <w:rFonts w:ascii="Times New Roman" w:hAnsi="Times New Roman"/>
          <w:sz w:val="18"/>
          <w:szCs w:val="18"/>
        </w:rPr>
        <w:t>the NES gain is 0.2% - 5.46% from the following 4 sources</w:t>
      </w:r>
    </w:p>
    <w:p w14:paraId="2E81C483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R1-2403979, R1-2405341, R1-2405363, R1-2404625</w:t>
      </w:r>
    </w:p>
    <w:p w14:paraId="435C9E7F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Cat 1 BS, 8 beams, 0% &lt; on-demand SIB1 transmission rate &lt;= 30%, the NES gain is 2.87% - 7.38% from the following 4 sources</w:t>
      </w:r>
    </w:p>
    <w:p w14:paraId="5339495C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R1-2404859, R1-2405363,</w:t>
      </w:r>
      <w:r>
        <w:rPr>
          <w:rFonts w:ascii="Times New Roman" w:eastAsia="PMingLiU" w:hAnsi="Times New Roman"/>
          <w:sz w:val="18"/>
          <w:szCs w:val="18"/>
          <w:lang w:eastAsia="zh-TW"/>
        </w:rPr>
        <w:t xml:space="preserve"> R1-2404625, R1-2404561</w:t>
      </w:r>
    </w:p>
    <w:p w14:paraId="57C04110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Cat 1 BS, 4 beams, 0% &lt; on-demand SIB1 transmission rate &lt;= 30%, the NES gain is 1.97% - 4.48% from the following 2 sources</w:t>
      </w:r>
    </w:p>
    <w:p w14:paraId="058CD935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R1-2405363, R1-2404625</w:t>
      </w:r>
    </w:p>
    <w:p w14:paraId="07758A4B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For Cat 2 BS, 8 beams, 0% on-demand SIB1 transmission rate, the NES gain is 3.04%</w:t>
      </w:r>
      <w:r>
        <w:rPr>
          <w:rFonts w:ascii="Times New Roman" w:eastAsia="PMingLiU" w:hAnsi="Times New Roman"/>
          <w:sz w:val="18"/>
          <w:szCs w:val="18"/>
          <w:lang w:eastAsia="zh-TW"/>
        </w:rPr>
        <w:t xml:space="preserve"> - 5.57% from the following 4 sources</w:t>
      </w:r>
    </w:p>
    <w:p w14:paraId="43471006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R1-2403942, R1-2405341, R1-2404859, R1-2404561</w:t>
      </w:r>
    </w:p>
    <w:p w14:paraId="183E998A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For Cat 2 BS, 4 beams, 0% on-demand SIB1 transmission rate, the NES gain is 1.79% from one source (R1-2405341)</w:t>
      </w:r>
    </w:p>
    <w:p w14:paraId="3494F111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For Cat 2 BS, 8 beams, </w:t>
      </w:r>
      <w:r>
        <w:rPr>
          <w:rFonts w:ascii="Times New Roman" w:hAnsi="Times New Roman"/>
          <w:sz w:val="18"/>
          <w:szCs w:val="18"/>
        </w:rPr>
        <w:t>0% &lt; on-demand SIB1 transmission rate</w:t>
      </w:r>
      <w:r>
        <w:rPr>
          <w:rFonts w:ascii="Times New Roman" w:hAnsi="Times New Roman"/>
          <w:sz w:val="18"/>
          <w:szCs w:val="18"/>
        </w:rPr>
        <w:t xml:space="preserve"> &lt;= 30%</w:t>
      </w:r>
      <w:r>
        <w:rPr>
          <w:rFonts w:ascii="Times New Roman" w:eastAsia="PMingLiU" w:hAnsi="Times New Roman"/>
          <w:sz w:val="18"/>
          <w:szCs w:val="18"/>
          <w:lang w:eastAsia="zh-TW"/>
        </w:rPr>
        <w:t xml:space="preserve">, the NES gain is 2.12% - 5.26% </w:t>
      </w:r>
      <w:r>
        <w:rPr>
          <w:rFonts w:ascii="Times New Roman" w:hAnsi="Times New Roman"/>
          <w:sz w:val="18"/>
          <w:szCs w:val="18"/>
        </w:rPr>
        <w:t>from the following 3 sources</w:t>
      </w:r>
    </w:p>
    <w:p w14:paraId="50F0D9EA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R1-2404561, R1-2403942, R1-2404859</w:t>
      </w:r>
    </w:p>
    <w:p w14:paraId="42E4BD73" w14:textId="77777777" w:rsidR="001A6C81" w:rsidRDefault="001A6C81">
      <w:pPr>
        <w:rPr>
          <w:rFonts w:ascii="Times New Roman" w:hAnsi="Times New Roman"/>
          <w:sz w:val="18"/>
          <w:szCs w:val="18"/>
        </w:rPr>
      </w:pPr>
    </w:p>
    <w:p w14:paraId="5C44BDA4" w14:textId="77777777" w:rsidR="001A6C81" w:rsidRDefault="00DF723C">
      <w:pPr>
        <w:rPr>
          <w:rFonts w:ascii="Times New Roman" w:hAnsi="Times New Roman"/>
          <w:b/>
          <w:bCs/>
          <w:sz w:val="18"/>
          <w:szCs w:val="18"/>
          <w:lang w:val="en-US"/>
        </w:rPr>
      </w:pPr>
      <w:r>
        <w:rPr>
          <w:rFonts w:ascii="Times New Roman" w:hAnsi="Times New Roman"/>
          <w:b/>
          <w:bCs/>
          <w:sz w:val="18"/>
          <w:szCs w:val="18"/>
          <w:highlight w:val="green"/>
          <w:lang w:val="en-US"/>
        </w:rPr>
        <w:t>Agreement</w:t>
      </w:r>
    </w:p>
    <w:p w14:paraId="542C26C0" w14:textId="77777777" w:rsidR="001A6C81" w:rsidRDefault="00DF723C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For the evaluation of achievable NES gain on NES cell with on-demand SIB1 in idle/inactive mode, the following is observed with 20ms SSB </w:t>
      </w:r>
      <w:r>
        <w:rPr>
          <w:rFonts w:ascii="Times New Roman" w:hAnsi="Times New Roman"/>
          <w:sz w:val="18"/>
          <w:szCs w:val="18"/>
        </w:rPr>
        <w:t>period and 20ms SIB1 period (Case A), FR1, medium load</w:t>
      </w:r>
    </w:p>
    <w:p w14:paraId="3CD77C5A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lastRenderedPageBreak/>
        <w:t xml:space="preserve">For Cat 1 BS, 8 beams, 0% on-demand SIB1 transmission rate, </w:t>
      </w:r>
    </w:p>
    <w:p w14:paraId="31CA520D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the NES gain is 9.88% - 14.4% from the following 2 sources</w:t>
      </w:r>
    </w:p>
    <w:p w14:paraId="39BA8FE5" w14:textId="77777777" w:rsidR="001A6C81" w:rsidRDefault="00DF723C">
      <w:pPr>
        <w:numPr>
          <w:ilvl w:val="2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R1-2405341, R1-2405363</w:t>
      </w:r>
    </w:p>
    <w:p w14:paraId="452F0F7F" w14:textId="77777777" w:rsidR="001A6C81" w:rsidRDefault="00DF723C">
      <w:pPr>
        <w:numPr>
          <w:ilvl w:val="1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One source (R1-2403979) reports the following NES gain wit</w:t>
      </w:r>
      <w:r>
        <w:rPr>
          <w:rFonts w:ascii="Times New Roman" w:eastAsia="PMingLiU" w:hAnsi="Times New Roman"/>
          <w:sz w:val="18"/>
          <w:szCs w:val="18"/>
          <w:lang w:eastAsia="zh-TW"/>
        </w:rPr>
        <w:t>h PRACH configuration index = 98</w:t>
      </w:r>
    </w:p>
    <w:p w14:paraId="397243AB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4.5% with one beam of SIB1 PDSCH transmitted in each slot</w:t>
      </w:r>
    </w:p>
    <w:p w14:paraId="6F9ACA5D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2.3% with two beams of SIB1 PDSCH transmitted in each slot</w:t>
      </w:r>
    </w:p>
    <w:p w14:paraId="20524A6C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Cat 1 BS, 4 beams, 0% on-demand SIB1 transmission rate,</w:t>
      </w:r>
    </w:p>
    <w:p w14:paraId="0FFDD5CC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the NES gain is 4.92% - 8.4% from the </w:t>
      </w:r>
      <w:r>
        <w:rPr>
          <w:rFonts w:ascii="Times New Roman" w:hAnsi="Times New Roman"/>
          <w:sz w:val="18"/>
          <w:szCs w:val="18"/>
        </w:rPr>
        <w:t>following 2 sources</w:t>
      </w:r>
    </w:p>
    <w:p w14:paraId="17FFAE4E" w14:textId="77777777" w:rsidR="001A6C81" w:rsidRDefault="00DF723C">
      <w:pPr>
        <w:numPr>
          <w:ilvl w:val="2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R1-2405341, R1-2405363</w:t>
      </w:r>
    </w:p>
    <w:p w14:paraId="46CEACD8" w14:textId="77777777" w:rsidR="001A6C81" w:rsidRDefault="00DF723C">
      <w:pPr>
        <w:numPr>
          <w:ilvl w:val="1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One source (R1-2403979) reports the following NES gain with PRACH configuration index = 98</w:t>
      </w:r>
    </w:p>
    <w:p w14:paraId="01C9B164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1.5% with one beam of SIB1 PDSCH transmitted in each slot</w:t>
      </w:r>
    </w:p>
    <w:p w14:paraId="31A6F16A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0.5% with two beams of SIB1 PDSCH transmitted in each slot</w:t>
      </w:r>
    </w:p>
    <w:p w14:paraId="6C88502A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C</w:t>
      </w:r>
      <w:r>
        <w:rPr>
          <w:rFonts w:ascii="Times New Roman" w:hAnsi="Times New Roman"/>
          <w:sz w:val="18"/>
          <w:szCs w:val="18"/>
        </w:rPr>
        <w:t xml:space="preserve">at 1 BS, 8 beams, 0% &lt; on-demand SIB1 transmission rate &lt;= 30%, </w:t>
      </w:r>
    </w:p>
    <w:p w14:paraId="4478583D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the NES gain is 11.5% - 12.88% from one source (R1-2405363)</w:t>
      </w:r>
    </w:p>
    <w:p w14:paraId="57DDF519" w14:textId="77777777" w:rsidR="001A6C81" w:rsidRDefault="00DF723C">
      <w:pPr>
        <w:numPr>
          <w:ilvl w:val="1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One source (R1-2404122) reports the following with FDMed SSB an</w:t>
      </w:r>
      <w:r>
        <w:rPr>
          <w:rFonts w:ascii="Times New Roman" w:eastAsia="PMingLiU" w:hAnsi="Times New Roman"/>
          <w:sz w:val="18"/>
          <w:szCs w:val="18"/>
          <w:lang w:eastAsia="zh-TW"/>
        </w:rPr>
        <w:t>d PDSCH of SIB1</w:t>
      </w:r>
    </w:p>
    <w:p w14:paraId="7910B138" w14:textId="77777777" w:rsidR="001A6C81" w:rsidRDefault="00DF723C">
      <w:pPr>
        <w:numPr>
          <w:ilvl w:val="2"/>
          <w:numId w:val="16"/>
        </w:numPr>
        <w:tabs>
          <w:tab w:val="left" w:pos="1260"/>
        </w:tabs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1.94%~4% NES gain with UL WUS configuration transmit</w:t>
      </w:r>
      <w:r>
        <w:rPr>
          <w:rFonts w:ascii="Times New Roman" w:eastAsia="PMingLiU" w:hAnsi="Times New Roman"/>
          <w:sz w:val="18"/>
          <w:szCs w:val="18"/>
          <w:lang w:eastAsia="zh-TW"/>
        </w:rPr>
        <w:t>ted in legacy SIB on Cell A</w:t>
      </w:r>
    </w:p>
    <w:p w14:paraId="106BBC30" w14:textId="77777777" w:rsidR="001A6C81" w:rsidRDefault="00DF723C">
      <w:pPr>
        <w:numPr>
          <w:ilvl w:val="2"/>
          <w:numId w:val="16"/>
        </w:numPr>
        <w:tabs>
          <w:tab w:val="left" w:pos="1260"/>
        </w:tabs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0%~1.94% NES gain with UL WUS configuration transmitted in separated SIB on Cell A. The separated SIB </w:t>
      </w:r>
      <w:r>
        <w:rPr>
          <w:rFonts w:ascii="Times New Roman" w:eastAsia="Malgun Gothic" w:hAnsi="Times New Roman"/>
          <w:sz w:val="18"/>
          <w:szCs w:val="18"/>
        </w:rPr>
        <w:t>is TDMed with legacy SIB and transmitted in a 20ms period using dedicated resource.</w:t>
      </w:r>
    </w:p>
    <w:p w14:paraId="101F473F" w14:textId="77777777" w:rsidR="001A6C81" w:rsidRDefault="00DF723C">
      <w:pPr>
        <w:numPr>
          <w:ilvl w:val="2"/>
          <w:numId w:val="16"/>
        </w:numPr>
        <w:tabs>
          <w:tab w:val="left" w:pos="1260"/>
        </w:tabs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0% NES gain with Case 1 (Options 1+A+X) an</w:t>
      </w:r>
      <w:r>
        <w:rPr>
          <w:rFonts w:ascii="Times New Roman" w:eastAsia="PMingLiU" w:hAnsi="Times New Roman"/>
          <w:sz w:val="18"/>
          <w:szCs w:val="18"/>
          <w:lang w:eastAsia="zh-TW"/>
        </w:rPr>
        <w:t>d WUS configuration transmitted in separate SIB on the NES cell</w:t>
      </w:r>
    </w:p>
    <w:p w14:paraId="1AFCEC25" w14:textId="77777777" w:rsidR="001A6C81" w:rsidRDefault="00DF723C">
      <w:pPr>
        <w:numPr>
          <w:ilvl w:val="2"/>
          <w:numId w:val="16"/>
        </w:numPr>
        <w:tabs>
          <w:tab w:val="left" w:pos="1260"/>
        </w:tabs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2.64% NES gain with Case 1 (Options 1+A+X) and pre-configured for fixed WUS configuration</w:t>
      </w:r>
    </w:p>
    <w:p w14:paraId="73FBFA04" w14:textId="77777777" w:rsidR="001A6C81" w:rsidRDefault="00DF723C">
      <w:pPr>
        <w:numPr>
          <w:ilvl w:val="3"/>
          <w:numId w:val="16"/>
        </w:numPr>
        <w:tabs>
          <w:tab w:val="left" w:pos="1260"/>
        </w:tabs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NES cell does not transmit the WUS configuration</w:t>
      </w:r>
    </w:p>
    <w:p w14:paraId="24B35C99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Cat 1 BS, 4 beams, 0% &lt; on-demand SIB1 transmissi</w:t>
      </w:r>
      <w:r>
        <w:rPr>
          <w:rFonts w:ascii="Times New Roman" w:hAnsi="Times New Roman"/>
          <w:sz w:val="18"/>
          <w:szCs w:val="18"/>
        </w:rPr>
        <w:t xml:space="preserve">on rate &lt;= 30%, the NES gain is 6%~7.53% from one source (R1-2405363) </w:t>
      </w:r>
    </w:p>
    <w:p w14:paraId="0FF417DA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For Cat 2 BS, 8 beams, 0% on-demand SIB1 transmission rate, the NES gain is 8.08% - 15.47% from the following 4 sources</w:t>
      </w:r>
    </w:p>
    <w:p w14:paraId="2243B780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R1-2405341, R1-2404224, R1-2404561, R1-2403942</w:t>
      </w:r>
    </w:p>
    <w:p w14:paraId="1AE370E9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For Cat 2 BS, 4 </w:t>
      </w:r>
      <w:r>
        <w:rPr>
          <w:rFonts w:ascii="Times New Roman" w:eastAsia="PMingLiU" w:hAnsi="Times New Roman"/>
          <w:sz w:val="18"/>
          <w:szCs w:val="18"/>
          <w:lang w:eastAsia="zh-TW"/>
        </w:rPr>
        <w:t>beams, 0% on-demand SIB1 transmission rate, the NES gain is 4.09% – 4.19% from one source (R1-2405341)</w:t>
      </w:r>
    </w:p>
    <w:p w14:paraId="226F5218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For Cat 2 BS, 8 beams, </w:t>
      </w:r>
      <w:r>
        <w:rPr>
          <w:rFonts w:ascii="Times New Roman" w:hAnsi="Times New Roman"/>
          <w:sz w:val="18"/>
          <w:szCs w:val="18"/>
        </w:rPr>
        <w:t>0% &lt; on-demand SIB1 transmission rate &lt;= 30%</w:t>
      </w:r>
      <w:r>
        <w:rPr>
          <w:rFonts w:ascii="Times New Roman" w:eastAsia="PMingLiU" w:hAnsi="Times New Roman"/>
          <w:sz w:val="18"/>
          <w:szCs w:val="18"/>
          <w:lang w:eastAsia="zh-TW"/>
        </w:rPr>
        <w:t xml:space="preserve">, the NES gain is 10.78% - 15.3% </w:t>
      </w:r>
      <w:r>
        <w:rPr>
          <w:rFonts w:ascii="Times New Roman" w:hAnsi="Times New Roman"/>
          <w:sz w:val="18"/>
          <w:szCs w:val="18"/>
        </w:rPr>
        <w:t>from the following 2 sources</w:t>
      </w:r>
    </w:p>
    <w:p w14:paraId="23AD2615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R1-2404561, R1-2403942</w:t>
      </w:r>
    </w:p>
    <w:p w14:paraId="449AB26B" w14:textId="77777777" w:rsidR="001A6C81" w:rsidRDefault="001A6C81">
      <w:pPr>
        <w:rPr>
          <w:rFonts w:ascii="Times New Roman" w:hAnsi="Times New Roman"/>
          <w:sz w:val="18"/>
          <w:szCs w:val="18"/>
        </w:rPr>
      </w:pPr>
    </w:p>
    <w:p w14:paraId="7DBB94F3" w14:textId="77777777" w:rsidR="001A6C81" w:rsidRDefault="00DF723C">
      <w:pPr>
        <w:rPr>
          <w:rFonts w:ascii="Times New Roman" w:hAnsi="Times New Roman"/>
          <w:b/>
          <w:bCs/>
          <w:sz w:val="18"/>
          <w:szCs w:val="18"/>
          <w:lang w:val="en-US"/>
        </w:rPr>
      </w:pPr>
      <w:r>
        <w:rPr>
          <w:rFonts w:ascii="Times New Roman" w:hAnsi="Times New Roman"/>
          <w:b/>
          <w:bCs/>
          <w:sz w:val="18"/>
          <w:szCs w:val="18"/>
          <w:highlight w:val="green"/>
          <w:lang w:val="en-US"/>
        </w:rPr>
        <w:t>Agreement</w:t>
      </w:r>
    </w:p>
    <w:p w14:paraId="204E2591" w14:textId="77777777" w:rsidR="001A6C81" w:rsidRDefault="00DF723C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the evaluation of achievable NES gain on NES cell with on-demand SIB1 in idle/inactive mode, the following is observed with 20ms SSB period and 160ms SIB1 period (Case C), FR1, medium load</w:t>
      </w:r>
    </w:p>
    <w:p w14:paraId="7103E5BE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For Cat 1 BS, 8 beams, 0% on-demand SIB1 transmission</w:t>
      </w:r>
      <w:r>
        <w:rPr>
          <w:rFonts w:ascii="Times New Roman" w:eastAsia="PMingLiU" w:hAnsi="Times New Roman"/>
          <w:sz w:val="18"/>
          <w:szCs w:val="18"/>
          <w:lang w:eastAsia="zh-TW"/>
        </w:rPr>
        <w:t xml:space="preserve"> rate, the NES gain is 0.3 – 2.44% from the following 4 sources</w:t>
      </w:r>
    </w:p>
    <w:p w14:paraId="3D91A176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R1-2403979, R1-2405341, R1-2405363, R1-2404561</w:t>
      </w:r>
    </w:p>
    <w:p w14:paraId="16EBF407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Cat 1 BS, 4 beams, 0% on-demand SIB1 transmission rate, the NES gain is 0.1% - 1.3% from the following 3 sources</w:t>
      </w:r>
    </w:p>
    <w:p w14:paraId="74FD60F2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R1-2403979, </w:t>
      </w:r>
      <w:r>
        <w:rPr>
          <w:rFonts w:ascii="Times New Roman" w:eastAsia="PMingLiU" w:hAnsi="Times New Roman"/>
          <w:sz w:val="18"/>
          <w:szCs w:val="18"/>
          <w:lang w:eastAsia="zh-TW"/>
        </w:rPr>
        <w:t>R1-2405341, R1-2405363</w:t>
      </w:r>
    </w:p>
    <w:p w14:paraId="377D0ACB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Cat 1 BS, 8 beams, 0% &lt; on-demand SIB1 transmission rate &lt;= 30%, the NES gain is 1.24% - 2.26% from the following 2 sources</w:t>
      </w:r>
    </w:p>
    <w:p w14:paraId="5313D05B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R1-2405363, R1-2404561</w:t>
      </w:r>
    </w:p>
    <w:p w14:paraId="3A2D1F41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For Cat 1 BS, 4 beams, 0% &lt; on-demand SIB1 transmission rate &lt;= 30%, the NES gain </w:t>
      </w:r>
      <w:r>
        <w:rPr>
          <w:rFonts w:ascii="Times New Roman" w:hAnsi="Times New Roman"/>
          <w:sz w:val="18"/>
          <w:szCs w:val="18"/>
        </w:rPr>
        <w:t>is 0.67% - 1.6% from one source (R1-2405363)</w:t>
      </w:r>
    </w:p>
    <w:p w14:paraId="7014E58A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lastRenderedPageBreak/>
        <w:t>For Cat 2 BS, 8 beams, 0% on-demand SIB1 transmission rate, the NES gain is 0.95% - 4.13% from the following 3 sources</w:t>
      </w:r>
    </w:p>
    <w:p w14:paraId="6CB6D2AB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R1-2403942, R1-2405341, R1-2404561</w:t>
      </w:r>
    </w:p>
    <w:p w14:paraId="3CBCEDEC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For Cat 2 BS, 4 beams, 0% on-demand SIB1 transmission rat</w:t>
      </w:r>
      <w:r>
        <w:rPr>
          <w:rFonts w:ascii="Times New Roman" w:eastAsia="PMingLiU" w:hAnsi="Times New Roman"/>
          <w:sz w:val="18"/>
          <w:szCs w:val="18"/>
          <w:lang w:eastAsia="zh-TW"/>
        </w:rPr>
        <w:t>e, the NES gain is 0.48% from one source (R1-2405341)</w:t>
      </w:r>
    </w:p>
    <w:p w14:paraId="37003DB1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For Cat 2 BS, 8 beams, </w:t>
      </w:r>
      <w:r>
        <w:rPr>
          <w:rFonts w:ascii="Times New Roman" w:hAnsi="Times New Roman"/>
          <w:sz w:val="18"/>
          <w:szCs w:val="18"/>
        </w:rPr>
        <w:t>0% &lt; on-demand SIB1 transmission rate &lt;= 30%</w:t>
      </w:r>
      <w:r>
        <w:rPr>
          <w:rFonts w:ascii="Times New Roman" w:eastAsia="PMingLiU" w:hAnsi="Times New Roman"/>
          <w:sz w:val="18"/>
          <w:szCs w:val="18"/>
          <w:lang w:eastAsia="zh-TW"/>
        </w:rPr>
        <w:t xml:space="preserve">, the NES gain is 1.44% - 4.02% </w:t>
      </w:r>
      <w:r>
        <w:rPr>
          <w:rFonts w:ascii="Times New Roman" w:hAnsi="Times New Roman"/>
          <w:sz w:val="18"/>
          <w:szCs w:val="18"/>
        </w:rPr>
        <w:t>from the following 2 sources</w:t>
      </w:r>
    </w:p>
    <w:p w14:paraId="1F4B89AB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R1-2404561, R1-2403942</w:t>
      </w:r>
    </w:p>
    <w:p w14:paraId="2FED1AD9" w14:textId="77777777" w:rsidR="001A6C81" w:rsidRDefault="001A6C81">
      <w:pPr>
        <w:rPr>
          <w:rFonts w:ascii="Times New Roman" w:hAnsi="Times New Roman"/>
          <w:sz w:val="18"/>
          <w:szCs w:val="18"/>
        </w:rPr>
      </w:pPr>
    </w:p>
    <w:p w14:paraId="362BB360" w14:textId="77777777" w:rsidR="001A6C81" w:rsidRDefault="00DF723C">
      <w:pPr>
        <w:rPr>
          <w:rFonts w:ascii="Times New Roman" w:hAnsi="Times New Roman"/>
          <w:b/>
          <w:bCs/>
          <w:sz w:val="18"/>
          <w:szCs w:val="18"/>
          <w:lang w:val="en-US"/>
        </w:rPr>
      </w:pPr>
      <w:r>
        <w:rPr>
          <w:rFonts w:ascii="Times New Roman" w:hAnsi="Times New Roman"/>
          <w:b/>
          <w:bCs/>
          <w:sz w:val="18"/>
          <w:szCs w:val="18"/>
          <w:highlight w:val="green"/>
          <w:lang w:val="en-US"/>
        </w:rPr>
        <w:t>Agreement</w:t>
      </w:r>
    </w:p>
    <w:p w14:paraId="458D3AB9" w14:textId="77777777" w:rsidR="001A6C81" w:rsidRDefault="00DF723C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the evaluation of achievable NES gai</w:t>
      </w:r>
      <w:r>
        <w:rPr>
          <w:rFonts w:ascii="Times New Roman" w:hAnsi="Times New Roman"/>
          <w:sz w:val="18"/>
          <w:szCs w:val="18"/>
        </w:rPr>
        <w:t>n on NES cell with on-demand SIB1 in idle/inactive mode, the following is observed with 20ms SSB period and 40ms SIB1 period (Case D), FR1, empty load</w:t>
      </w:r>
    </w:p>
    <w:p w14:paraId="5612A4AC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For Cat 1 BS, 8 beams, 0% on-demand SIB1 transmission rate, </w:t>
      </w:r>
    </w:p>
    <w:p w14:paraId="24442FAE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the NES gain is 24.51% - 31.3% from the foll</w:t>
      </w:r>
      <w:r>
        <w:rPr>
          <w:rFonts w:ascii="Times New Roman" w:eastAsia="PMingLiU" w:hAnsi="Times New Roman"/>
          <w:sz w:val="18"/>
          <w:szCs w:val="18"/>
          <w:lang w:eastAsia="zh-TW"/>
        </w:rPr>
        <w:t>owing 6 sources</w:t>
      </w:r>
    </w:p>
    <w:p w14:paraId="66E5EDD7" w14:textId="77777777" w:rsidR="001A6C81" w:rsidRDefault="00DF723C">
      <w:pPr>
        <w:numPr>
          <w:ilvl w:val="2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R1-2405595, R1-2405341, R1-2404859, R1-2404507, R1-2405363, R1-2404625</w:t>
      </w:r>
    </w:p>
    <w:p w14:paraId="1DE243D3" w14:textId="77777777" w:rsidR="001A6C81" w:rsidRDefault="00DF723C">
      <w:pPr>
        <w:numPr>
          <w:ilvl w:val="1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One source (R1-2403979) reports the following NES gain with PRACH configuration index = 98</w:t>
      </w:r>
    </w:p>
    <w:p w14:paraId="0C50ACA7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16.3% with one beam of SIB1 PDSCH transmitted in each slot</w:t>
      </w:r>
    </w:p>
    <w:p w14:paraId="0DFC4296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10.6% with two </w:t>
      </w:r>
      <w:r>
        <w:rPr>
          <w:rFonts w:ascii="Times New Roman" w:eastAsia="PMingLiU" w:hAnsi="Times New Roman"/>
          <w:sz w:val="18"/>
          <w:szCs w:val="18"/>
          <w:lang w:eastAsia="zh-TW"/>
        </w:rPr>
        <w:t>beams of SIB1 PDSCH transmitted in each slot</w:t>
      </w:r>
    </w:p>
    <w:p w14:paraId="219325A6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For Cat 1 BS, 4 beams, 0% on-demand SIB1 transmission rate, </w:t>
      </w:r>
    </w:p>
    <w:p w14:paraId="25180AC7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the NES gain is 12.4% - 35.5% from the following 5 sources</w:t>
      </w:r>
    </w:p>
    <w:p w14:paraId="266233FC" w14:textId="77777777" w:rsidR="001A6C81" w:rsidRDefault="00DF723C">
      <w:pPr>
        <w:numPr>
          <w:ilvl w:val="2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R1-2404408, R1-2405341, R1-2404758, R1-2405363, R1-2404625</w:t>
      </w:r>
    </w:p>
    <w:p w14:paraId="20710D29" w14:textId="77777777" w:rsidR="001A6C81" w:rsidRDefault="00DF723C">
      <w:pPr>
        <w:numPr>
          <w:ilvl w:val="1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One source (R1-2403979) reports </w:t>
      </w:r>
      <w:r>
        <w:rPr>
          <w:rFonts w:ascii="Times New Roman" w:eastAsia="PMingLiU" w:hAnsi="Times New Roman"/>
          <w:sz w:val="18"/>
          <w:szCs w:val="18"/>
          <w:lang w:eastAsia="zh-TW"/>
        </w:rPr>
        <w:t>the following NES gain with PRACH configuration index = 98</w:t>
      </w:r>
    </w:p>
    <w:p w14:paraId="2C12A3BB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10.1% with one beam of SIB1 PDSCH transmitted in each slot</w:t>
      </w:r>
    </w:p>
    <w:p w14:paraId="621FFB7F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6.1% with two beams of SIB1 PDSCH transmitted in each slot</w:t>
      </w:r>
    </w:p>
    <w:p w14:paraId="00002AAE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Cat 1 BS, 8 beams, 0% &lt; on-demand SIB1 transmission rate &lt;= 30%, the NES ga</w:t>
      </w:r>
      <w:r>
        <w:rPr>
          <w:rFonts w:ascii="Times New Roman" w:hAnsi="Times New Roman"/>
          <w:sz w:val="18"/>
          <w:szCs w:val="18"/>
        </w:rPr>
        <w:t>in is 19.44% - 28.81% from the following 3 sources</w:t>
      </w:r>
    </w:p>
    <w:p w14:paraId="21720C23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R1-2404859, R1-2405363, R1-2404625 </w:t>
      </w:r>
    </w:p>
    <w:p w14:paraId="2F4853AA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Cat 1 BS, 4 beams, 0% &lt; on-demand SIB1 transmission rate &lt;= 30%, the NES gain is 12.87% - 20.09% from the following 2 sources</w:t>
      </w:r>
    </w:p>
    <w:p w14:paraId="04BE63D3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R1-2405363, R1-2404625 </w:t>
      </w:r>
    </w:p>
    <w:p w14:paraId="17083892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For Cat 2 BS, 8</w:t>
      </w:r>
      <w:r>
        <w:rPr>
          <w:rFonts w:ascii="Times New Roman" w:eastAsia="PMingLiU" w:hAnsi="Times New Roman"/>
          <w:sz w:val="18"/>
          <w:szCs w:val="18"/>
          <w:lang w:eastAsia="zh-TW"/>
        </w:rPr>
        <w:t xml:space="preserve"> beams, 0% on-demand SIB1 transmission rate, the NES gain is 11.77% - 25.46% from the following 5 sources</w:t>
      </w:r>
    </w:p>
    <w:p w14:paraId="316F053E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R1-2403942, R1-2405341, R1-2404859, R1-2404507, R1-2404561</w:t>
      </w:r>
    </w:p>
    <w:p w14:paraId="0B28EAF3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For Cat 2 BS, 4 beams, 0% on-demand SIB1 transmission rate, the NES gain is 10.69 – 10.74% </w:t>
      </w:r>
      <w:r>
        <w:rPr>
          <w:rFonts w:ascii="Times New Roman" w:eastAsia="PMingLiU" w:hAnsi="Times New Roman"/>
          <w:sz w:val="18"/>
          <w:szCs w:val="18"/>
          <w:lang w:eastAsia="zh-TW"/>
        </w:rPr>
        <w:t>from one source (R1-2405341)</w:t>
      </w:r>
    </w:p>
    <w:p w14:paraId="3BCA346F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For Cat 2 BS, 8 beams, </w:t>
      </w:r>
      <w:r>
        <w:rPr>
          <w:rFonts w:ascii="Times New Roman" w:hAnsi="Times New Roman"/>
          <w:sz w:val="18"/>
          <w:szCs w:val="18"/>
        </w:rPr>
        <w:t>0% &lt; on-demand SIB1 transmission rate &lt;= 30%</w:t>
      </w:r>
      <w:r>
        <w:rPr>
          <w:rFonts w:ascii="Times New Roman" w:eastAsia="PMingLiU" w:hAnsi="Times New Roman"/>
          <w:sz w:val="18"/>
          <w:szCs w:val="18"/>
          <w:lang w:eastAsia="zh-TW"/>
        </w:rPr>
        <w:t xml:space="preserve">, </w:t>
      </w:r>
    </w:p>
    <w:p w14:paraId="574A5D17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the NES gain is 16.46% - 24.24% </w:t>
      </w:r>
      <w:r>
        <w:rPr>
          <w:rFonts w:ascii="Times New Roman" w:hAnsi="Times New Roman"/>
          <w:sz w:val="18"/>
          <w:szCs w:val="18"/>
        </w:rPr>
        <w:t>from the following 2 sources</w:t>
      </w:r>
    </w:p>
    <w:p w14:paraId="5AE2223B" w14:textId="77777777" w:rsidR="001A6C81" w:rsidRDefault="00DF723C">
      <w:pPr>
        <w:numPr>
          <w:ilvl w:val="2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R1-2403942, R1-2404859</w:t>
      </w:r>
    </w:p>
    <w:p w14:paraId="30481A56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One source (R1-2404561) reports 8.92%~10.37% NES gain with PRACH </w:t>
      </w:r>
      <w:r>
        <w:rPr>
          <w:rFonts w:ascii="Times New Roman" w:hAnsi="Times New Roman"/>
          <w:sz w:val="18"/>
          <w:szCs w:val="18"/>
        </w:rPr>
        <w:t>configuration index = 148</w:t>
      </w:r>
    </w:p>
    <w:p w14:paraId="5927141B" w14:textId="77777777" w:rsidR="001A6C81" w:rsidRDefault="001A6C81">
      <w:pPr>
        <w:rPr>
          <w:rFonts w:ascii="Times New Roman" w:hAnsi="Times New Roman"/>
          <w:sz w:val="18"/>
          <w:szCs w:val="18"/>
        </w:rPr>
      </w:pPr>
    </w:p>
    <w:p w14:paraId="4B3B38DC" w14:textId="77777777" w:rsidR="001A6C81" w:rsidRDefault="00DF723C">
      <w:pPr>
        <w:rPr>
          <w:rFonts w:ascii="Times New Roman" w:hAnsi="Times New Roman"/>
          <w:b/>
          <w:bCs/>
          <w:sz w:val="18"/>
          <w:szCs w:val="18"/>
          <w:lang w:val="en-US"/>
        </w:rPr>
      </w:pPr>
      <w:r>
        <w:rPr>
          <w:rFonts w:ascii="Times New Roman" w:hAnsi="Times New Roman"/>
          <w:b/>
          <w:bCs/>
          <w:sz w:val="18"/>
          <w:szCs w:val="18"/>
          <w:highlight w:val="green"/>
          <w:lang w:val="en-US"/>
        </w:rPr>
        <w:t>Agreement</w:t>
      </w:r>
    </w:p>
    <w:p w14:paraId="3A011CB9" w14:textId="77777777" w:rsidR="001A6C81" w:rsidRDefault="00DF723C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the evaluation of achievable NES gain on NES cell with on-demand SIB1 in idle/inactive mode, the following is observed with 20ms SSB period and 40ms SIB1 period (Case D), FR1, low load</w:t>
      </w:r>
    </w:p>
    <w:p w14:paraId="57B7C603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For Cat 1 BS, 8 beams, 0% on-d</w:t>
      </w:r>
      <w:r>
        <w:rPr>
          <w:rFonts w:ascii="Times New Roman" w:eastAsia="PMingLiU" w:hAnsi="Times New Roman"/>
          <w:sz w:val="18"/>
          <w:szCs w:val="18"/>
          <w:lang w:eastAsia="zh-TW"/>
        </w:rPr>
        <w:t xml:space="preserve">emand SIB1 transmission rate, </w:t>
      </w:r>
    </w:p>
    <w:p w14:paraId="40345501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the NES gain is 18.38% - 26.4% from the following 5 sources</w:t>
      </w:r>
    </w:p>
    <w:p w14:paraId="32ADE121" w14:textId="77777777" w:rsidR="001A6C81" w:rsidRDefault="00DF723C">
      <w:pPr>
        <w:numPr>
          <w:ilvl w:val="2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lastRenderedPageBreak/>
        <w:t>R1-2405595, R1-2405341, R1-2404859, R1-2405363, R1-2404625</w:t>
      </w:r>
    </w:p>
    <w:p w14:paraId="53A279B1" w14:textId="77777777" w:rsidR="001A6C81" w:rsidRDefault="00DF723C">
      <w:pPr>
        <w:numPr>
          <w:ilvl w:val="1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One source (R1-2403979) reports the following NES gain with PRACH configuration index = 98</w:t>
      </w:r>
    </w:p>
    <w:p w14:paraId="1B2358D0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8.1% with one b</w:t>
      </w:r>
      <w:r>
        <w:rPr>
          <w:rFonts w:ascii="Times New Roman" w:eastAsia="PMingLiU" w:hAnsi="Times New Roman"/>
          <w:sz w:val="18"/>
          <w:szCs w:val="18"/>
          <w:lang w:eastAsia="zh-TW"/>
        </w:rPr>
        <w:t>eam of SIB1 PDSCH transmitted in each slot</w:t>
      </w:r>
    </w:p>
    <w:p w14:paraId="3612F16A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4.3% with two beams of SIB1 PDSCH transmitted in each slot</w:t>
      </w:r>
    </w:p>
    <w:p w14:paraId="0FC43EC9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For Cat 1 BS, 4 beams, 0% on-demand SIB1 transmission rate, </w:t>
      </w:r>
    </w:p>
    <w:p w14:paraId="76A95F3C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the NES gain is 9.84% - 17.41% from the following 3 sources</w:t>
      </w:r>
    </w:p>
    <w:p w14:paraId="5AB7862B" w14:textId="77777777" w:rsidR="001A6C81" w:rsidRDefault="00DF723C">
      <w:pPr>
        <w:numPr>
          <w:ilvl w:val="2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R1-2405341, </w:t>
      </w:r>
      <w:r>
        <w:rPr>
          <w:rFonts w:ascii="Times New Roman" w:eastAsia="PMingLiU" w:hAnsi="Times New Roman"/>
          <w:sz w:val="18"/>
          <w:szCs w:val="18"/>
          <w:lang w:eastAsia="zh-TW"/>
        </w:rPr>
        <w:t>R1-2405363, R1-2404625</w:t>
      </w:r>
    </w:p>
    <w:p w14:paraId="4DA305BF" w14:textId="77777777" w:rsidR="001A6C81" w:rsidRDefault="00DF723C">
      <w:pPr>
        <w:numPr>
          <w:ilvl w:val="1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One source (R1-2403979) reports the following NES gain with PRACH configuration index = 98</w:t>
      </w:r>
    </w:p>
    <w:p w14:paraId="02206055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2.8% with one beam of SIB1 PDSCH transmitted in each slot</w:t>
      </w:r>
    </w:p>
    <w:p w14:paraId="2F1C5E98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1% with two beams of SIB1 PDSCH transmitted in each slot</w:t>
      </w:r>
    </w:p>
    <w:p w14:paraId="6E65AC29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Cat 1 BS, 8 beams, 0% &lt;</w:t>
      </w:r>
      <w:r>
        <w:rPr>
          <w:rFonts w:ascii="Times New Roman" w:hAnsi="Times New Roman"/>
          <w:sz w:val="18"/>
          <w:szCs w:val="18"/>
        </w:rPr>
        <w:t xml:space="preserve"> on-demand SIB1 transmission rate &lt;= 30%, the NES gain is 13.36% - 23.68% from the following 3 sources</w:t>
      </w:r>
    </w:p>
    <w:p w14:paraId="4D8A818D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R1-2404859, R1-2405363, R1-2404625 </w:t>
      </w:r>
    </w:p>
    <w:p w14:paraId="5598E459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Cat 1 BS, 4 beams, 0% &lt; on-demand SIB1 transmission rate &lt;= 30%, the NES gain is 7.27% - 15.59% from the followin</w:t>
      </w:r>
      <w:r>
        <w:rPr>
          <w:rFonts w:ascii="Times New Roman" w:hAnsi="Times New Roman"/>
          <w:sz w:val="18"/>
          <w:szCs w:val="18"/>
        </w:rPr>
        <w:t>g 2 sources</w:t>
      </w:r>
    </w:p>
    <w:p w14:paraId="657D1A46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R1-2405363, R1-2404625 </w:t>
      </w:r>
    </w:p>
    <w:p w14:paraId="0B65D782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For Cat 2 BS, 8 beams, 0% on-demand SIB1 transmission rate, the NES gain is 10.48% - 17.72% from the following 4 sources</w:t>
      </w:r>
    </w:p>
    <w:p w14:paraId="5D09552A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R1-2403942, R1-2405341, R1-2404859, R1-2404561</w:t>
      </w:r>
    </w:p>
    <w:p w14:paraId="4A151C46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For Cat 2 BS, 4 beams, 0% on-demand SIB1 transmissio</w:t>
      </w:r>
      <w:r>
        <w:rPr>
          <w:rFonts w:ascii="Times New Roman" w:eastAsia="PMingLiU" w:hAnsi="Times New Roman"/>
          <w:sz w:val="18"/>
          <w:szCs w:val="18"/>
          <w:lang w:eastAsia="zh-TW"/>
        </w:rPr>
        <w:t>n rate, the NES gain is 7.01% from one source (R1-2405341)</w:t>
      </w:r>
    </w:p>
    <w:p w14:paraId="26EA987A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For Cat 2 BS, 8 beams, </w:t>
      </w:r>
      <w:r>
        <w:rPr>
          <w:rFonts w:ascii="Times New Roman" w:hAnsi="Times New Roman"/>
          <w:sz w:val="18"/>
          <w:szCs w:val="18"/>
        </w:rPr>
        <w:t>0% &lt; on-demand SIB1 transmission rate &lt;= 30%</w:t>
      </w:r>
      <w:r>
        <w:rPr>
          <w:rFonts w:ascii="Times New Roman" w:eastAsia="PMingLiU" w:hAnsi="Times New Roman"/>
          <w:sz w:val="18"/>
          <w:szCs w:val="18"/>
          <w:lang w:eastAsia="zh-TW"/>
        </w:rPr>
        <w:t xml:space="preserve">, the NES gain is 7.7% - 17.05% </w:t>
      </w:r>
      <w:r>
        <w:rPr>
          <w:rFonts w:ascii="Times New Roman" w:hAnsi="Times New Roman"/>
          <w:sz w:val="18"/>
          <w:szCs w:val="18"/>
        </w:rPr>
        <w:t>from the following 3 sources</w:t>
      </w:r>
    </w:p>
    <w:p w14:paraId="10E83B24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R1-2403942, R1-2404859, R1-2404561</w:t>
      </w:r>
    </w:p>
    <w:p w14:paraId="38319E1C" w14:textId="77777777" w:rsidR="001A6C81" w:rsidRDefault="001A6C81">
      <w:pPr>
        <w:rPr>
          <w:rFonts w:ascii="Times New Roman" w:hAnsi="Times New Roman"/>
          <w:sz w:val="18"/>
          <w:szCs w:val="18"/>
        </w:rPr>
      </w:pPr>
    </w:p>
    <w:p w14:paraId="628B5D54" w14:textId="77777777" w:rsidR="001A6C81" w:rsidRDefault="00DF723C">
      <w:pPr>
        <w:rPr>
          <w:rFonts w:ascii="Times New Roman" w:hAnsi="Times New Roman"/>
          <w:b/>
          <w:bCs/>
          <w:sz w:val="18"/>
          <w:szCs w:val="18"/>
          <w:lang w:val="en-US"/>
        </w:rPr>
      </w:pPr>
      <w:r>
        <w:rPr>
          <w:rFonts w:ascii="Times New Roman" w:hAnsi="Times New Roman"/>
          <w:b/>
          <w:bCs/>
          <w:sz w:val="18"/>
          <w:szCs w:val="18"/>
          <w:highlight w:val="green"/>
          <w:lang w:val="en-US"/>
        </w:rPr>
        <w:t>Agreement</w:t>
      </w:r>
    </w:p>
    <w:p w14:paraId="17885275" w14:textId="77777777" w:rsidR="001A6C81" w:rsidRDefault="00DF723C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the evaluation of a</w:t>
      </w:r>
      <w:r>
        <w:rPr>
          <w:rFonts w:ascii="Times New Roman" w:hAnsi="Times New Roman"/>
          <w:sz w:val="18"/>
          <w:szCs w:val="18"/>
        </w:rPr>
        <w:t>chievable NES gain on NES cell with on-demand SIB1 in idle/inactive mode, the following is observed with 20ms SSB period and 40ms SIB1 period (Case D), FR1, medium load</w:t>
      </w:r>
    </w:p>
    <w:p w14:paraId="63D01E68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For Cat 1 BS, 8 beams, 0% on-demand SIB1 transmission rate, </w:t>
      </w:r>
    </w:p>
    <w:p w14:paraId="422B55B2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the NES gain is 5.07% - </w:t>
      </w:r>
      <w:r>
        <w:rPr>
          <w:rFonts w:ascii="Times New Roman" w:eastAsia="PMingLiU" w:hAnsi="Times New Roman"/>
          <w:sz w:val="18"/>
          <w:szCs w:val="18"/>
          <w:lang w:eastAsia="zh-TW"/>
        </w:rPr>
        <w:t>7.8% from the following 2 sources</w:t>
      </w:r>
    </w:p>
    <w:p w14:paraId="1383664F" w14:textId="77777777" w:rsidR="001A6C81" w:rsidRDefault="00DF723C">
      <w:pPr>
        <w:numPr>
          <w:ilvl w:val="2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R1-2405341, R1-2405363</w:t>
      </w:r>
    </w:p>
    <w:p w14:paraId="32F8939B" w14:textId="77777777" w:rsidR="001A6C81" w:rsidRDefault="00DF723C">
      <w:pPr>
        <w:numPr>
          <w:ilvl w:val="1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One source (R1-2403979) reports the following NES gain with PRACH configuration index = 98</w:t>
      </w:r>
    </w:p>
    <w:p w14:paraId="05436FEA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2.4% with one beam of SIB1 PDSCH transmitted in each slot</w:t>
      </w:r>
    </w:p>
    <w:p w14:paraId="072905E1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1.2% with two beams of SIB1 PDSCH transmitted in e</w:t>
      </w:r>
      <w:r>
        <w:rPr>
          <w:rFonts w:ascii="Times New Roman" w:eastAsia="PMingLiU" w:hAnsi="Times New Roman"/>
          <w:sz w:val="18"/>
          <w:szCs w:val="18"/>
          <w:lang w:eastAsia="zh-TW"/>
        </w:rPr>
        <w:t>ach slot</w:t>
      </w:r>
    </w:p>
    <w:p w14:paraId="4BD3401C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For Cat 1 BS, 4 beams, 0% on-demand SIB1 transmission rate, </w:t>
      </w:r>
    </w:p>
    <w:p w14:paraId="024F54EE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the NES gain is 2.46% - 4.4% from the following 2 sources</w:t>
      </w:r>
    </w:p>
    <w:p w14:paraId="3879F15F" w14:textId="77777777" w:rsidR="001A6C81" w:rsidRDefault="00DF723C">
      <w:pPr>
        <w:numPr>
          <w:ilvl w:val="2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R1-2405341, R1-2405363</w:t>
      </w:r>
    </w:p>
    <w:p w14:paraId="392DAB39" w14:textId="77777777" w:rsidR="001A6C81" w:rsidRDefault="00DF723C">
      <w:pPr>
        <w:numPr>
          <w:ilvl w:val="1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One source (R1-2403979) reports the following NES gain with PRACH configuration index = 98</w:t>
      </w:r>
    </w:p>
    <w:p w14:paraId="280E6ECB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0.7% with </w:t>
      </w:r>
      <w:r>
        <w:rPr>
          <w:rFonts w:ascii="Times New Roman" w:eastAsia="PMingLiU" w:hAnsi="Times New Roman"/>
          <w:sz w:val="18"/>
          <w:szCs w:val="18"/>
          <w:lang w:eastAsia="zh-TW"/>
        </w:rPr>
        <w:t>one beam of SIB1 PDSCH transmitted in each slot</w:t>
      </w:r>
    </w:p>
    <w:p w14:paraId="4CBD275B" w14:textId="77777777" w:rsidR="001A6C81" w:rsidRDefault="00DF723C">
      <w:pPr>
        <w:numPr>
          <w:ilvl w:val="2"/>
          <w:numId w:val="16"/>
        </w:numPr>
        <w:rPr>
          <w:rFonts w:ascii="Times New Roman" w:eastAsia="PMingLiU" w:hAnsi="Times New Roman"/>
          <w:sz w:val="18"/>
          <w:szCs w:val="18"/>
          <w:lang w:eastAsia="zh-TW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0.3% with two beams of SIB1 PDSCH transmitted in each slot</w:t>
      </w:r>
    </w:p>
    <w:p w14:paraId="0F9B9E16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Cat 1 BS, 8 beams, 0% &lt; on-demand SIB1 transmission rate &lt;= 30%, the NES gain is 5.62~7.01% from one source (R1-2405363)</w:t>
      </w:r>
    </w:p>
    <w:p w14:paraId="600C652B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For Cat 1 BS, 4 beams, 0</w:t>
      </w:r>
      <w:r>
        <w:rPr>
          <w:rFonts w:ascii="Times New Roman" w:hAnsi="Times New Roman"/>
          <w:sz w:val="18"/>
          <w:szCs w:val="18"/>
        </w:rPr>
        <w:t>% &lt; on-demand SIB1 transmission rate &lt;= 30%, the NES gain is 2.77% - 3.85% from one source (R1-2405363)</w:t>
      </w:r>
    </w:p>
    <w:p w14:paraId="5691FEC8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lastRenderedPageBreak/>
        <w:t>For Cat 2 BS, 8 beams, 0% on-demand SIB1 transmission rate, the NES gain is 4.08%~10.1% from the following 3 sources</w:t>
      </w:r>
    </w:p>
    <w:p w14:paraId="39E82888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R1-2403942, R1-2405341, R1-2404561</w:t>
      </w:r>
    </w:p>
    <w:p w14:paraId="1A67B623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For Cat 2 BS, 4 beams, 0% on-demand SIB1 transmission rate, the NES gain is 2.02%~2.09% from one source (R1-2405341)</w:t>
      </w:r>
    </w:p>
    <w:p w14:paraId="17C31032" w14:textId="77777777" w:rsidR="001A6C81" w:rsidRDefault="00DF723C">
      <w:pPr>
        <w:numPr>
          <w:ilvl w:val="0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 xml:space="preserve">For Cat 2 BS, 8 beams, </w:t>
      </w:r>
      <w:r>
        <w:rPr>
          <w:rFonts w:ascii="Times New Roman" w:hAnsi="Times New Roman"/>
          <w:sz w:val="18"/>
          <w:szCs w:val="18"/>
        </w:rPr>
        <w:t>0% &lt; on-demand SIB1 transmission rate &lt;= 30%</w:t>
      </w:r>
      <w:r>
        <w:rPr>
          <w:rFonts w:ascii="Times New Roman" w:eastAsia="PMingLiU" w:hAnsi="Times New Roman"/>
          <w:sz w:val="18"/>
          <w:szCs w:val="18"/>
          <w:lang w:eastAsia="zh-TW"/>
        </w:rPr>
        <w:t xml:space="preserve">, the NES gain is 5.61% - 9.94% </w:t>
      </w:r>
      <w:r>
        <w:rPr>
          <w:rFonts w:ascii="Times New Roman" w:hAnsi="Times New Roman"/>
          <w:sz w:val="18"/>
          <w:szCs w:val="18"/>
        </w:rPr>
        <w:t>from the following 2 sources</w:t>
      </w:r>
    </w:p>
    <w:p w14:paraId="3150F979" w14:textId="77777777" w:rsidR="001A6C81" w:rsidRDefault="00DF723C">
      <w:pPr>
        <w:numPr>
          <w:ilvl w:val="1"/>
          <w:numId w:val="1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eastAsia="PMingLiU" w:hAnsi="Times New Roman"/>
          <w:sz w:val="18"/>
          <w:szCs w:val="18"/>
          <w:lang w:eastAsia="zh-TW"/>
        </w:rPr>
        <w:t>R1-2404561,</w:t>
      </w:r>
      <w:r>
        <w:rPr>
          <w:rFonts w:ascii="Times New Roman" w:eastAsia="PMingLiU" w:hAnsi="Times New Roman"/>
          <w:sz w:val="18"/>
          <w:szCs w:val="18"/>
          <w:lang w:eastAsia="zh-TW"/>
        </w:rPr>
        <w:t xml:space="preserve"> R1-2403942</w:t>
      </w:r>
    </w:p>
    <w:p w14:paraId="0A7F705A" w14:textId="77777777" w:rsidR="001A6C81" w:rsidRDefault="001A6C81">
      <w:pPr>
        <w:rPr>
          <w:rFonts w:ascii="Times New Roman" w:eastAsia="PMingLiU" w:hAnsi="Times New Roman"/>
          <w:bCs/>
          <w:sz w:val="18"/>
          <w:szCs w:val="18"/>
          <w:lang w:val="en-US"/>
        </w:rPr>
      </w:pPr>
    </w:p>
    <w:p w14:paraId="5605D48E" w14:textId="77777777" w:rsidR="001A6C81" w:rsidRDefault="00DF723C">
      <w:pPr>
        <w:rPr>
          <w:rFonts w:ascii="Times New Roman" w:eastAsia="等线" w:hAnsi="Times New Roman"/>
          <w:b/>
          <w:sz w:val="22"/>
          <w:lang w:val="en-US"/>
        </w:rPr>
      </w:pPr>
      <w:r>
        <w:rPr>
          <w:rFonts w:ascii="Times New Roman" w:eastAsia="等线" w:hAnsi="Times New Roman"/>
          <w:b/>
          <w:sz w:val="22"/>
          <w:lang w:val="en-US"/>
        </w:rPr>
        <w:t>Agreements in RAN#118</w:t>
      </w:r>
    </w:p>
    <w:p w14:paraId="38B83DB4" w14:textId="77777777" w:rsidR="001A6C81" w:rsidRDefault="001A6C81">
      <w:pPr>
        <w:rPr>
          <w:rFonts w:ascii="Times New Roman" w:eastAsia="等线" w:hAnsi="Times New Roman"/>
          <w:b/>
          <w:sz w:val="22"/>
          <w:lang w:val="en-US"/>
        </w:rPr>
      </w:pPr>
    </w:p>
    <w:p w14:paraId="0F23EE5F" w14:textId="77777777" w:rsidR="001A6C81" w:rsidRDefault="00DF723C">
      <w:pPr>
        <w:rPr>
          <w:rFonts w:ascii="Times New Roman" w:hAnsi="Times New Roman"/>
          <w:b/>
          <w:bCs/>
          <w:sz w:val="18"/>
          <w:szCs w:val="18"/>
          <w:highlight w:val="green"/>
        </w:rPr>
      </w:pPr>
      <w:r>
        <w:rPr>
          <w:rFonts w:ascii="Times New Roman" w:hAnsi="Times New Roman"/>
          <w:b/>
          <w:bCs/>
          <w:sz w:val="18"/>
          <w:szCs w:val="18"/>
          <w:highlight w:val="green"/>
        </w:rPr>
        <w:t>Agreement</w:t>
      </w:r>
    </w:p>
    <w:p w14:paraId="707C6D07" w14:textId="77777777" w:rsidR="001A6C81" w:rsidRDefault="00DF723C">
      <w:pPr>
        <w:rPr>
          <w:rFonts w:ascii="Times New Roman" w:eastAsia="PMingLiU" w:hAnsi="Times New Roman"/>
          <w:bCs/>
          <w:sz w:val="18"/>
          <w:szCs w:val="18"/>
          <w:lang w:eastAsia="zh-TW"/>
        </w:rPr>
      </w:pPr>
      <w:r>
        <w:rPr>
          <w:rFonts w:ascii="Times New Roman" w:eastAsia="PMingLiU" w:hAnsi="Times New Roman"/>
          <w:bCs/>
          <w:sz w:val="18"/>
          <w:szCs w:val="18"/>
          <w:lang w:eastAsia="zh-TW"/>
        </w:rPr>
        <w:t xml:space="preserve">For on-demand SIB1 in idle/inactive mode, Case 3 (Option 2+B+Y) is feasible from RAN1 perspective for some scenarios. Case 3 (Option 2+B+Y) is lower priority compared to Case 2 from RAN1 </w:t>
      </w:r>
      <w:r>
        <w:rPr>
          <w:rFonts w:ascii="Times New Roman" w:eastAsia="PMingLiU" w:hAnsi="Times New Roman"/>
          <w:bCs/>
          <w:sz w:val="18"/>
          <w:szCs w:val="18"/>
          <w:lang w:eastAsia="zh-TW"/>
        </w:rPr>
        <w:t>perspective.</w:t>
      </w:r>
    </w:p>
    <w:p w14:paraId="706FA06C" w14:textId="77777777" w:rsidR="001A6C81" w:rsidRDefault="00DF723C">
      <w:pPr>
        <w:rPr>
          <w:rFonts w:ascii="Times New Roman" w:eastAsia="PMingLiU" w:hAnsi="Times New Roman"/>
          <w:bCs/>
          <w:sz w:val="18"/>
          <w:szCs w:val="18"/>
          <w:lang w:eastAsia="zh-TW"/>
        </w:rPr>
      </w:pPr>
      <w:r>
        <w:rPr>
          <w:rFonts w:ascii="Times New Roman" w:eastAsia="PMingLiU" w:hAnsi="Times New Roman"/>
          <w:bCs/>
          <w:sz w:val="18"/>
          <w:szCs w:val="18"/>
          <w:lang w:eastAsia="zh-TW"/>
        </w:rPr>
        <w:t>RAN1 is inconclusive on whether the required specification support is justified by the observed NES gain for Case 3</w:t>
      </w:r>
    </w:p>
    <w:p w14:paraId="056A4B3F" w14:textId="77777777" w:rsidR="001A6C81" w:rsidRDefault="001A6C81">
      <w:pPr>
        <w:rPr>
          <w:rFonts w:ascii="Times New Roman" w:eastAsia="PMingLiU" w:hAnsi="Times New Roman"/>
          <w:bCs/>
          <w:sz w:val="18"/>
          <w:szCs w:val="18"/>
          <w:lang w:val="en-US"/>
        </w:rPr>
      </w:pPr>
    </w:p>
    <w:p w14:paraId="59D554AD" w14:textId="77777777" w:rsidR="001A6C81" w:rsidRDefault="00DF723C">
      <w:pPr>
        <w:rPr>
          <w:rFonts w:ascii="Times New Roman" w:eastAsia="PMingLiU" w:hAnsi="Times New Roman"/>
          <w:b/>
          <w:sz w:val="18"/>
          <w:szCs w:val="18"/>
          <w:lang w:eastAsia="zh-TW"/>
        </w:rPr>
      </w:pPr>
      <w:r>
        <w:rPr>
          <w:rFonts w:ascii="Times New Roman" w:eastAsia="PMingLiU" w:hAnsi="Times New Roman"/>
          <w:b/>
          <w:sz w:val="18"/>
          <w:szCs w:val="18"/>
          <w:lang w:eastAsia="zh-TW"/>
        </w:rPr>
        <w:t>Conclusion</w:t>
      </w:r>
    </w:p>
    <w:p w14:paraId="681E51CE" w14:textId="77777777" w:rsidR="001A6C81" w:rsidRDefault="00DF723C">
      <w:pPr>
        <w:pStyle w:val="25"/>
        <w:ind w:leftChars="0" w:left="0"/>
        <w:rPr>
          <w:rFonts w:ascii="Times New Roman" w:eastAsia="PMingLiU" w:hAnsi="Times New Roman"/>
          <w:bCs/>
          <w:sz w:val="18"/>
          <w:szCs w:val="18"/>
          <w:lang w:eastAsia="zh-TW"/>
        </w:rPr>
      </w:pPr>
      <w:r>
        <w:rPr>
          <w:rFonts w:ascii="Times New Roman" w:eastAsia="PMingLiU" w:hAnsi="Times New Roman"/>
          <w:bCs/>
          <w:sz w:val="18"/>
          <w:szCs w:val="18"/>
          <w:lang w:eastAsia="zh-TW"/>
        </w:rPr>
        <w:t>For on-demand SIB1 in idle/inactive mode, RAN1 was not able to achieve consensus to support Case 1 (Option 1+A+X) i</w:t>
      </w:r>
      <w:r>
        <w:rPr>
          <w:rFonts w:ascii="Times New Roman" w:eastAsia="PMingLiU" w:hAnsi="Times New Roman"/>
          <w:bCs/>
          <w:sz w:val="18"/>
          <w:szCs w:val="18"/>
          <w:lang w:eastAsia="zh-TW"/>
        </w:rPr>
        <w:t>n Rel-19, while Case 1 is technically possible from RAN1’s perspective.</w:t>
      </w:r>
    </w:p>
    <w:p w14:paraId="6E352752" w14:textId="77777777" w:rsidR="001A6C81" w:rsidRDefault="001A6C81">
      <w:pPr>
        <w:rPr>
          <w:rFonts w:ascii="Times New Roman" w:eastAsia="等线" w:hAnsi="Times New Roman"/>
          <w:b/>
          <w:sz w:val="22"/>
          <w:lang w:val="fr-FR"/>
        </w:rPr>
      </w:pPr>
    </w:p>
    <w:p w14:paraId="08326CAE" w14:textId="77777777" w:rsidR="001A6C81" w:rsidRDefault="00DF723C">
      <w:pPr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  <w:highlight w:val="green"/>
        </w:rPr>
        <w:t>Agreement</w:t>
      </w:r>
    </w:p>
    <w:p w14:paraId="117FF44E" w14:textId="77777777" w:rsidR="001A6C81" w:rsidRDefault="00DF723C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RAN1 recommends specifying on-demand SIB1 only for Case 2 (Option 1+B+X) in Rel-19.</w:t>
      </w:r>
    </w:p>
    <w:p w14:paraId="74CC0470" w14:textId="77777777" w:rsidR="001A6C81" w:rsidRDefault="00DF723C">
      <w:pPr>
        <w:numPr>
          <w:ilvl w:val="0"/>
          <w:numId w:val="17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Note: RAN1 strive to minimize impact to legacy UE.</w:t>
      </w:r>
    </w:p>
    <w:p w14:paraId="51D32E0E" w14:textId="77777777" w:rsidR="001A6C81" w:rsidRDefault="00DF723C">
      <w:pPr>
        <w:numPr>
          <w:ilvl w:val="0"/>
          <w:numId w:val="17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Note: RAN1 specification impact to sup</w:t>
      </w:r>
      <w:r>
        <w:rPr>
          <w:rFonts w:ascii="Times New Roman" w:hAnsi="Times New Roman"/>
          <w:sz w:val="18"/>
          <w:szCs w:val="18"/>
        </w:rPr>
        <w:t>port this feature should be minimized.</w:t>
      </w:r>
    </w:p>
    <w:p w14:paraId="2D9AA22F" w14:textId="77777777" w:rsidR="001A6C81" w:rsidRDefault="001A6C81">
      <w:pPr>
        <w:rPr>
          <w:rFonts w:ascii="Times New Roman" w:eastAsia="等线" w:hAnsi="Times New Roman"/>
          <w:b/>
          <w:sz w:val="22"/>
          <w:lang w:val="fr-FR"/>
        </w:rPr>
      </w:pPr>
    </w:p>
    <w:sectPr w:rsidR="001A6C81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8686E" w14:textId="77777777" w:rsidR="00DF723C" w:rsidRDefault="00DF723C">
      <w:pPr>
        <w:spacing w:after="0" w:line="240" w:lineRule="auto"/>
      </w:pPr>
      <w:r>
        <w:separator/>
      </w:r>
    </w:p>
  </w:endnote>
  <w:endnote w:type="continuationSeparator" w:id="0">
    <w:p w14:paraId="294E1A94" w14:textId="77777777" w:rsidR="00DF723C" w:rsidRDefault="00DF7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8A59C" w14:textId="77777777" w:rsidR="001A6C81" w:rsidRDefault="00DF723C">
    <w:pPr>
      <w:pStyle w:val="af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d"/>
      </w:rPr>
      <w:instrText xml:space="preserve"> PAGE </w:instrText>
    </w:r>
    <w:r>
      <w:fldChar w:fldCharType="separate"/>
    </w:r>
    <w:r>
      <w:rPr>
        <w:rStyle w:val="afd"/>
      </w:rPr>
      <w:t>3</w:t>
    </w:r>
    <w:r>
      <w:fldChar w:fldCharType="end"/>
    </w:r>
    <w:r>
      <w:rPr>
        <w:rStyle w:val="afd"/>
      </w:rPr>
      <w:t>/</w:t>
    </w:r>
    <w:r>
      <w:fldChar w:fldCharType="begin"/>
    </w:r>
    <w:r>
      <w:rPr>
        <w:rStyle w:val="afd"/>
      </w:rPr>
      <w:instrText xml:space="preserve"> NUMPAGES </w:instrText>
    </w:r>
    <w:r>
      <w:fldChar w:fldCharType="separate"/>
    </w:r>
    <w:r>
      <w:rPr>
        <w:rStyle w:val="afd"/>
      </w:rPr>
      <w:t>11</w:t>
    </w:r>
    <w:r>
      <w:fldChar w:fldCharType="end"/>
    </w:r>
    <w:r>
      <w:rPr>
        <w:rStyle w:val="afd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2862A" w14:textId="77777777" w:rsidR="00DF723C" w:rsidRDefault="00DF723C">
      <w:pPr>
        <w:spacing w:after="0" w:line="240" w:lineRule="auto"/>
      </w:pPr>
      <w:r>
        <w:separator/>
      </w:r>
    </w:p>
  </w:footnote>
  <w:footnote w:type="continuationSeparator" w:id="0">
    <w:p w14:paraId="4A805D00" w14:textId="77777777" w:rsidR="00DF723C" w:rsidRDefault="00DF72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61389"/>
    <w:multiLevelType w:val="multilevel"/>
    <w:tmpl w:val="11261389"/>
    <w:lvl w:ilvl="0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E5500"/>
    <w:multiLevelType w:val="multilevel"/>
    <w:tmpl w:val="1B8E5500"/>
    <w:lvl w:ilvl="0">
      <w:start w:val="1"/>
      <w:numFmt w:val="bullet"/>
      <w:pStyle w:val="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D752F"/>
    <w:multiLevelType w:val="multilevel"/>
    <w:tmpl w:val="1C9D752F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148019C"/>
    <w:multiLevelType w:val="multilevel"/>
    <w:tmpl w:val="2148019C"/>
    <w:lvl w:ilvl="0">
      <w:start w:val="1"/>
      <w:numFmt w:val="bullet"/>
      <w:pStyle w:val="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4931"/>
    <w:multiLevelType w:val="multilevel"/>
    <w:tmpl w:val="332F4931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C7E23"/>
    <w:multiLevelType w:val="multilevel"/>
    <w:tmpl w:val="416C7E23"/>
    <w:lvl w:ilvl="0">
      <w:start w:val="1"/>
      <w:numFmt w:val="bullet"/>
      <w:pStyle w:val="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84390"/>
    <w:multiLevelType w:val="multilevel"/>
    <w:tmpl w:val="42784390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left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18234CB"/>
    <w:multiLevelType w:val="multilevel"/>
    <w:tmpl w:val="518234CB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534A79D7"/>
    <w:multiLevelType w:val="multilevel"/>
    <w:tmpl w:val="534A79D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222E14"/>
    <w:multiLevelType w:val="multilevel"/>
    <w:tmpl w:val="56222E14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D189C"/>
    <w:multiLevelType w:val="multilevel"/>
    <w:tmpl w:val="62CD189C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63B3AB0"/>
    <w:multiLevelType w:val="multilevel"/>
    <w:tmpl w:val="663B3AB0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7A618A0"/>
    <w:multiLevelType w:val="multilevel"/>
    <w:tmpl w:val="67A618A0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C1C54"/>
    <w:multiLevelType w:val="multilevel"/>
    <w:tmpl w:val="6E4C1C54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1"/>
  </w:num>
  <w:num w:numId="5">
    <w:abstractNumId w:val="10"/>
  </w:num>
  <w:num w:numId="6">
    <w:abstractNumId w:val="3"/>
  </w:num>
  <w:num w:numId="7">
    <w:abstractNumId w:val="9"/>
  </w:num>
  <w:num w:numId="8">
    <w:abstractNumId w:val="0"/>
  </w:num>
  <w:num w:numId="9">
    <w:abstractNumId w:val="14"/>
  </w:num>
  <w:num w:numId="10">
    <w:abstractNumId w:val="2"/>
  </w:num>
  <w:num w:numId="11">
    <w:abstractNumId w:val="11"/>
  </w:num>
  <w:num w:numId="12">
    <w:abstractNumId w:val="8"/>
  </w:num>
  <w:num w:numId="13">
    <w:abstractNumId w:val="5"/>
  </w:num>
  <w:num w:numId="14">
    <w:abstractNumId w:val="12"/>
  </w:num>
  <w:num w:numId="15">
    <w:abstractNumId w:val="4"/>
    <w:lvlOverride w:ilvl="0">
      <w:startOverride w:val="1"/>
    </w:lvlOverride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defaultTabStop w:val="567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IwMrMwtjA2MTU1NLZU0lEKTi0uzszPAykwqgUAS5miBywAAAA="/>
  </w:docVars>
  <w:rsids>
    <w:rsidRoot w:val="00FB3C9D"/>
    <w:rsid w:val="00000244"/>
    <w:rsid w:val="00000A33"/>
    <w:rsid w:val="00000E2A"/>
    <w:rsid w:val="00001A55"/>
    <w:rsid w:val="00002211"/>
    <w:rsid w:val="0000329D"/>
    <w:rsid w:val="000041CC"/>
    <w:rsid w:val="00005D38"/>
    <w:rsid w:val="00006073"/>
    <w:rsid w:val="00006910"/>
    <w:rsid w:val="0000733F"/>
    <w:rsid w:val="00012ADF"/>
    <w:rsid w:val="00015D4A"/>
    <w:rsid w:val="00015ECB"/>
    <w:rsid w:val="00017121"/>
    <w:rsid w:val="00020218"/>
    <w:rsid w:val="0002231F"/>
    <w:rsid w:val="000229C4"/>
    <w:rsid w:val="00022EB0"/>
    <w:rsid w:val="00023523"/>
    <w:rsid w:val="00023758"/>
    <w:rsid w:val="00023B66"/>
    <w:rsid w:val="00023F5C"/>
    <w:rsid w:val="000271BB"/>
    <w:rsid w:val="00027541"/>
    <w:rsid w:val="0003207D"/>
    <w:rsid w:val="000328EA"/>
    <w:rsid w:val="0003461C"/>
    <w:rsid w:val="00034B3C"/>
    <w:rsid w:val="00035095"/>
    <w:rsid w:val="00035159"/>
    <w:rsid w:val="0003754F"/>
    <w:rsid w:val="000402EA"/>
    <w:rsid w:val="00041594"/>
    <w:rsid w:val="00041B32"/>
    <w:rsid w:val="00041DA2"/>
    <w:rsid w:val="000424C1"/>
    <w:rsid w:val="000427A6"/>
    <w:rsid w:val="0004357D"/>
    <w:rsid w:val="00043613"/>
    <w:rsid w:val="00043C1A"/>
    <w:rsid w:val="00044D3C"/>
    <w:rsid w:val="000460AE"/>
    <w:rsid w:val="00046206"/>
    <w:rsid w:val="00046B6E"/>
    <w:rsid w:val="00047E38"/>
    <w:rsid w:val="00050648"/>
    <w:rsid w:val="00050740"/>
    <w:rsid w:val="00050829"/>
    <w:rsid w:val="00051FF9"/>
    <w:rsid w:val="00052308"/>
    <w:rsid w:val="00052E67"/>
    <w:rsid w:val="000553AA"/>
    <w:rsid w:val="000571A8"/>
    <w:rsid w:val="00057774"/>
    <w:rsid w:val="000600F2"/>
    <w:rsid w:val="00061BC7"/>
    <w:rsid w:val="00061F4E"/>
    <w:rsid w:val="0006489D"/>
    <w:rsid w:val="000651A3"/>
    <w:rsid w:val="00065DFD"/>
    <w:rsid w:val="00066849"/>
    <w:rsid w:val="00066EC1"/>
    <w:rsid w:val="00066F60"/>
    <w:rsid w:val="00067759"/>
    <w:rsid w:val="00070D21"/>
    <w:rsid w:val="00071306"/>
    <w:rsid w:val="00071672"/>
    <w:rsid w:val="00072BE5"/>
    <w:rsid w:val="000747B3"/>
    <w:rsid w:val="00075C6B"/>
    <w:rsid w:val="0008045F"/>
    <w:rsid w:val="00080529"/>
    <w:rsid w:val="00080C41"/>
    <w:rsid w:val="000830B0"/>
    <w:rsid w:val="000831DF"/>
    <w:rsid w:val="00084149"/>
    <w:rsid w:val="000856A1"/>
    <w:rsid w:val="0008589A"/>
    <w:rsid w:val="00087A0C"/>
    <w:rsid w:val="00087C76"/>
    <w:rsid w:val="00090843"/>
    <w:rsid w:val="000918CA"/>
    <w:rsid w:val="00091EF7"/>
    <w:rsid w:val="00091F89"/>
    <w:rsid w:val="000920F1"/>
    <w:rsid w:val="00093713"/>
    <w:rsid w:val="000942FE"/>
    <w:rsid w:val="00094317"/>
    <w:rsid w:val="0009452C"/>
    <w:rsid w:val="0009512B"/>
    <w:rsid w:val="00095875"/>
    <w:rsid w:val="00095E77"/>
    <w:rsid w:val="000976CD"/>
    <w:rsid w:val="00097CE7"/>
    <w:rsid w:val="000A07CD"/>
    <w:rsid w:val="000A0880"/>
    <w:rsid w:val="000A1BA1"/>
    <w:rsid w:val="000A2813"/>
    <w:rsid w:val="000A5B10"/>
    <w:rsid w:val="000A5D21"/>
    <w:rsid w:val="000A73DA"/>
    <w:rsid w:val="000B09E5"/>
    <w:rsid w:val="000B0DC5"/>
    <w:rsid w:val="000B364C"/>
    <w:rsid w:val="000B3F8F"/>
    <w:rsid w:val="000B4328"/>
    <w:rsid w:val="000B4B60"/>
    <w:rsid w:val="000B5A0D"/>
    <w:rsid w:val="000B5FE1"/>
    <w:rsid w:val="000B6C6D"/>
    <w:rsid w:val="000B7119"/>
    <w:rsid w:val="000C1655"/>
    <w:rsid w:val="000C4C0A"/>
    <w:rsid w:val="000C4FC1"/>
    <w:rsid w:val="000C5068"/>
    <w:rsid w:val="000C5272"/>
    <w:rsid w:val="000C6590"/>
    <w:rsid w:val="000C6A26"/>
    <w:rsid w:val="000C7608"/>
    <w:rsid w:val="000D00FE"/>
    <w:rsid w:val="000D0287"/>
    <w:rsid w:val="000D0648"/>
    <w:rsid w:val="000D074F"/>
    <w:rsid w:val="000D16A7"/>
    <w:rsid w:val="000D2143"/>
    <w:rsid w:val="000D2BBD"/>
    <w:rsid w:val="000D4C8D"/>
    <w:rsid w:val="000D575D"/>
    <w:rsid w:val="000E0143"/>
    <w:rsid w:val="000E02EC"/>
    <w:rsid w:val="000E03CA"/>
    <w:rsid w:val="000E042B"/>
    <w:rsid w:val="000E09DA"/>
    <w:rsid w:val="000E14E2"/>
    <w:rsid w:val="000E1B9B"/>
    <w:rsid w:val="000E66C6"/>
    <w:rsid w:val="000E7610"/>
    <w:rsid w:val="000F0EF0"/>
    <w:rsid w:val="000F3C93"/>
    <w:rsid w:val="000F5D4E"/>
    <w:rsid w:val="001003AE"/>
    <w:rsid w:val="0010328A"/>
    <w:rsid w:val="0010413F"/>
    <w:rsid w:val="001044AD"/>
    <w:rsid w:val="00105DFA"/>
    <w:rsid w:val="001066FF"/>
    <w:rsid w:val="00110EAB"/>
    <w:rsid w:val="001110BF"/>
    <w:rsid w:val="0011381E"/>
    <w:rsid w:val="00113ACC"/>
    <w:rsid w:val="00113EFB"/>
    <w:rsid w:val="001145E4"/>
    <w:rsid w:val="00114C40"/>
    <w:rsid w:val="00114DEA"/>
    <w:rsid w:val="00115FC5"/>
    <w:rsid w:val="00117CF6"/>
    <w:rsid w:val="00120AA2"/>
    <w:rsid w:val="001215BC"/>
    <w:rsid w:val="0012235F"/>
    <w:rsid w:val="0012254F"/>
    <w:rsid w:val="0012282D"/>
    <w:rsid w:val="00123300"/>
    <w:rsid w:val="00123CCC"/>
    <w:rsid w:val="00125F99"/>
    <w:rsid w:val="00126782"/>
    <w:rsid w:val="00130DAA"/>
    <w:rsid w:val="0013152B"/>
    <w:rsid w:val="00133597"/>
    <w:rsid w:val="0013500B"/>
    <w:rsid w:val="0013603F"/>
    <w:rsid w:val="00136BA4"/>
    <w:rsid w:val="00136D1F"/>
    <w:rsid w:val="00137144"/>
    <w:rsid w:val="00137C2F"/>
    <w:rsid w:val="00144218"/>
    <w:rsid w:val="001446C2"/>
    <w:rsid w:val="001464F8"/>
    <w:rsid w:val="00146512"/>
    <w:rsid w:val="00146E5B"/>
    <w:rsid w:val="00146FD2"/>
    <w:rsid w:val="00151002"/>
    <w:rsid w:val="00152754"/>
    <w:rsid w:val="00152E54"/>
    <w:rsid w:val="00153C00"/>
    <w:rsid w:val="001541EF"/>
    <w:rsid w:val="001571D5"/>
    <w:rsid w:val="00161EB1"/>
    <w:rsid w:val="00163D68"/>
    <w:rsid w:val="00164072"/>
    <w:rsid w:val="0016524B"/>
    <w:rsid w:val="0016575B"/>
    <w:rsid w:val="0016799D"/>
    <w:rsid w:val="00171792"/>
    <w:rsid w:val="00173290"/>
    <w:rsid w:val="00173332"/>
    <w:rsid w:val="00174D80"/>
    <w:rsid w:val="00175DBA"/>
    <w:rsid w:val="00182523"/>
    <w:rsid w:val="00182A73"/>
    <w:rsid w:val="00182D7B"/>
    <w:rsid w:val="0018325B"/>
    <w:rsid w:val="0018417B"/>
    <w:rsid w:val="00184BCC"/>
    <w:rsid w:val="00185676"/>
    <w:rsid w:val="001872AD"/>
    <w:rsid w:val="001908D3"/>
    <w:rsid w:val="00193786"/>
    <w:rsid w:val="00193B32"/>
    <w:rsid w:val="001944F2"/>
    <w:rsid w:val="00194921"/>
    <w:rsid w:val="0019628E"/>
    <w:rsid w:val="00196B81"/>
    <w:rsid w:val="00197B03"/>
    <w:rsid w:val="001A0BB5"/>
    <w:rsid w:val="001A46DD"/>
    <w:rsid w:val="001A480A"/>
    <w:rsid w:val="001A5C0A"/>
    <w:rsid w:val="001A5DC6"/>
    <w:rsid w:val="001A6551"/>
    <w:rsid w:val="001A6834"/>
    <w:rsid w:val="001A6C81"/>
    <w:rsid w:val="001A799D"/>
    <w:rsid w:val="001B00C3"/>
    <w:rsid w:val="001B1BD4"/>
    <w:rsid w:val="001B2889"/>
    <w:rsid w:val="001B3D23"/>
    <w:rsid w:val="001B3D89"/>
    <w:rsid w:val="001B490B"/>
    <w:rsid w:val="001B63D5"/>
    <w:rsid w:val="001B64DA"/>
    <w:rsid w:val="001B6D93"/>
    <w:rsid w:val="001B7367"/>
    <w:rsid w:val="001B7A0C"/>
    <w:rsid w:val="001C01FE"/>
    <w:rsid w:val="001C0379"/>
    <w:rsid w:val="001C043B"/>
    <w:rsid w:val="001C1ED6"/>
    <w:rsid w:val="001C41A4"/>
    <w:rsid w:val="001C6DAB"/>
    <w:rsid w:val="001C7F9B"/>
    <w:rsid w:val="001D0711"/>
    <w:rsid w:val="001D0743"/>
    <w:rsid w:val="001D0E02"/>
    <w:rsid w:val="001D0EFD"/>
    <w:rsid w:val="001D1F24"/>
    <w:rsid w:val="001D224D"/>
    <w:rsid w:val="001D2FCA"/>
    <w:rsid w:val="001D3C21"/>
    <w:rsid w:val="001D65DD"/>
    <w:rsid w:val="001E02F0"/>
    <w:rsid w:val="001E3202"/>
    <w:rsid w:val="001E3BBD"/>
    <w:rsid w:val="001E4C93"/>
    <w:rsid w:val="001E556E"/>
    <w:rsid w:val="001E5903"/>
    <w:rsid w:val="001E6FF6"/>
    <w:rsid w:val="001F03A6"/>
    <w:rsid w:val="001F1CF6"/>
    <w:rsid w:val="001F2928"/>
    <w:rsid w:val="001F3FE1"/>
    <w:rsid w:val="001F40A5"/>
    <w:rsid w:val="001F660C"/>
    <w:rsid w:val="002006F7"/>
    <w:rsid w:val="00201BF3"/>
    <w:rsid w:val="00201D0B"/>
    <w:rsid w:val="0020216B"/>
    <w:rsid w:val="0020327F"/>
    <w:rsid w:val="00204797"/>
    <w:rsid w:val="00206B44"/>
    <w:rsid w:val="002073A4"/>
    <w:rsid w:val="00207FB8"/>
    <w:rsid w:val="00210171"/>
    <w:rsid w:val="00210F1A"/>
    <w:rsid w:val="00211351"/>
    <w:rsid w:val="00211447"/>
    <w:rsid w:val="00211AD3"/>
    <w:rsid w:val="00212650"/>
    <w:rsid w:val="00212FB1"/>
    <w:rsid w:val="0021419D"/>
    <w:rsid w:val="00215F40"/>
    <w:rsid w:val="00216594"/>
    <w:rsid w:val="00220A47"/>
    <w:rsid w:val="002226D1"/>
    <w:rsid w:val="00223C00"/>
    <w:rsid w:val="0022442D"/>
    <w:rsid w:val="00224D61"/>
    <w:rsid w:val="00226C87"/>
    <w:rsid w:val="002313D4"/>
    <w:rsid w:val="00231ED6"/>
    <w:rsid w:val="0023324E"/>
    <w:rsid w:val="00235396"/>
    <w:rsid w:val="00235DB8"/>
    <w:rsid w:val="002416CE"/>
    <w:rsid w:val="002416E2"/>
    <w:rsid w:val="00241724"/>
    <w:rsid w:val="0024179E"/>
    <w:rsid w:val="00243405"/>
    <w:rsid w:val="00244524"/>
    <w:rsid w:val="002448E7"/>
    <w:rsid w:val="00244E56"/>
    <w:rsid w:val="00245E1B"/>
    <w:rsid w:val="0024632E"/>
    <w:rsid w:val="002469BE"/>
    <w:rsid w:val="002504FA"/>
    <w:rsid w:val="002506CD"/>
    <w:rsid w:val="0025607A"/>
    <w:rsid w:val="00257956"/>
    <w:rsid w:val="00257DD1"/>
    <w:rsid w:val="0026097D"/>
    <w:rsid w:val="00261E7B"/>
    <w:rsid w:val="002652CD"/>
    <w:rsid w:val="00266244"/>
    <w:rsid w:val="00266E0C"/>
    <w:rsid w:val="0026725A"/>
    <w:rsid w:val="002675AB"/>
    <w:rsid w:val="002719A1"/>
    <w:rsid w:val="00274595"/>
    <w:rsid w:val="0027630C"/>
    <w:rsid w:val="00276458"/>
    <w:rsid w:val="002764AC"/>
    <w:rsid w:val="00276572"/>
    <w:rsid w:val="00276E9C"/>
    <w:rsid w:val="00280FBE"/>
    <w:rsid w:val="002810F0"/>
    <w:rsid w:val="00281CCF"/>
    <w:rsid w:val="002828BF"/>
    <w:rsid w:val="00283C1B"/>
    <w:rsid w:val="00284D1D"/>
    <w:rsid w:val="00285151"/>
    <w:rsid w:val="00285A65"/>
    <w:rsid w:val="00285C05"/>
    <w:rsid w:val="002869EE"/>
    <w:rsid w:val="002912C0"/>
    <w:rsid w:val="0029341F"/>
    <w:rsid w:val="002A3FE5"/>
    <w:rsid w:val="002A7020"/>
    <w:rsid w:val="002A782B"/>
    <w:rsid w:val="002B0A46"/>
    <w:rsid w:val="002B0A9A"/>
    <w:rsid w:val="002B0C66"/>
    <w:rsid w:val="002B342C"/>
    <w:rsid w:val="002B42F5"/>
    <w:rsid w:val="002B4EBC"/>
    <w:rsid w:val="002B543F"/>
    <w:rsid w:val="002B606D"/>
    <w:rsid w:val="002C00FB"/>
    <w:rsid w:val="002C0667"/>
    <w:rsid w:val="002C17FA"/>
    <w:rsid w:val="002C222F"/>
    <w:rsid w:val="002C22BF"/>
    <w:rsid w:val="002C2392"/>
    <w:rsid w:val="002C2CB1"/>
    <w:rsid w:val="002C2EDC"/>
    <w:rsid w:val="002C3F4B"/>
    <w:rsid w:val="002C501A"/>
    <w:rsid w:val="002C586A"/>
    <w:rsid w:val="002C67C3"/>
    <w:rsid w:val="002C682B"/>
    <w:rsid w:val="002C6E9D"/>
    <w:rsid w:val="002C754E"/>
    <w:rsid w:val="002C75FE"/>
    <w:rsid w:val="002D07F8"/>
    <w:rsid w:val="002D0EF9"/>
    <w:rsid w:val="002D3432"/>
    <w:rsid w:val="002D356A"/>
    <w:rsid w:val="002D3DEE"/>
    <w:rsid w:val="002D5AE9"/>
    <w:rsid w:val="002D5FD7"/>
    <w:rsid w:val="002D6F38"/>
    <w:rsid w:val="002E30F4"/>
    <w:rsid w:val="002E45E2"/>
    <w:rsid w:val="002E4B00"/>
    <w:rsid w:val="002E6820"/>
    <w:rsid w:val="002F037B"/>
    <w:rsid w:val="002F0908"/>
    <w:rsid w:val="002F0BD9"/>
    <w:rsid w:val="002F2F64"/>
    <w:rsid w:val="002F494C"/>
    <w:rsid w:val="002F506A"/>
    <w:rsid w:val="002F5CB7"/>
    <w:rsid w:val="002F63C7"/>
    <w:rsid w:val="002F6B1B"/>
    <w:rsid w:val="002F6D91"/>
    <w:rsid w:val="002F715E"/>
    <w:rsid w:val="002F75A9"/>
    <w:rsid w:val="002F7AB4"/>
    <w:rsid w:val="003007DF"/>
    <w:rsid w:val="0030123B"/>
    <w:rsid w:val="003014DF"/>
    <w:rsid w:val="00302940"/>
    <w:rsid w:val="00303CEE"/>
    <w:rsid w:val="00304D11"/>
    <w:rsid w:val="00304E46"/>
    <w:rsid w:val="00304FDA"/>
    <w:rsid w:val="00305458"/>
    <w:rsid w:val="00306EDF"/>
    <w:rsid w:val="0030786E"/>
    <w:rsid w:val="00307D10"/>
    <w:rsid w:val="00310205"/>
    <w:rsid w:val="00310775"/>
    <w:rsid w:val="00310E40"/>
    <w:rsid w:val="00311F3F"/>
    <w:rsid w:val="00312F2B"/>
    <w:rsid w:val="003134B3"/>
    <w:rsid w:val="00313535"/>
    <w:rsid w:val="00313F0E"/>
    <w:rsid w:val="00313F67"/>
    <w:rsid w:val="003142E4"/>
    <w:rsid w:val="00315577"/>
    <w:rsid w:val="00315727"/>
    <w:rsid w:val="00315B28"/>
    <w:rsid w:val="00315CAB"/>
    <w:rsid w:val="00320928"/>
    <w:rsid w:val="00320AB2"/>
    <w:rsid w:val="003210DC"/>
    <w:rsid w:val="00322E2F"/>
    <w:rsid w:val="003236AE"/>
    <w:rsid w:val="0032532E"/>
    <w:rsid w:val="00325BFC"/>
    <w:rsid w:val="003264A9"/>
    <w:rsid w:val="00330252"/>
    <w:rsid w:val="00333A7F"/>
    <w:rsid w:val="00337666"/>
    <w:rsid w:val="00340117"/>
    <w:rsid w:val="00344695"/>
    <w:rsid w:val="00345593"/>
    <w:rsid w:val="0034571D"/>
    <w:rsid w:val="00347E26"/>
    <w:rsid w:val="003517E4"/>
    <w:rsid w:val="003528DA"/>
    <w:rsid w:val="00354AED"/>
    <w:rsid w:val="003561F1"/>
    <w:rsid w:val="00356EF4"/>
    <w:rsid w:val="00357EC2"/>
    <w:rsid w:val="00360565"/>
    <w:rsid w:val="00360B57"/>
    <w:rsid w:val="0036114A"/>
    <w:rsid w:val="00361540"/>
    <w:rsid w:val="00362F5A"/>
    <w:rsid w:val="0036372C"/>
    <w:rsid w:val="00363BB8"/>
    <w:rsid w:val="003640D1"/>
    <w:rsid w:val="00365718"/>
    <w:rsid w:val="00366D15"/>
    <w:rsid w:val="00367918"/>
    <w:rsid w:val="003709F5"/>
    <w:rsid w:val="003715CC"/>
    <w:rsid w:val="003734FA"/>
    <w:rsid w:val="003743D4"/>
    <w:rsid w:val="00376B2D"/>
    <w:rsid w:val="00377EFF"/>
    <w:rsid w:val="00380055"/>
    <w:rsid w:val="00380D44"/>
    <w:rsid w:val="0038188F"/>
    <w:rsid w:val="0038350F"/>
    <w:rsid w:val="0038427D"/>
    <w:rsid w:val="003842E4"/>
    <w:rsid w:val="00386935"/>
    <w:rsid w:val="00386992"/>
    <w:rsid w:val="00386A08"/>
    <w:rsid w:val="00386DB1"/>
    <w:rsid w:val="00386F7A"/>
    <w:rsid w:val="003875D9"/>
    <w:rsid w:val="00387E1B"/>
    <w:rsid w:val="0039075A"/>
    <w:rsid w:val="00391515"/>
    <w:rsid w:val="00392538"/>
    <w:rsid w:val="00392BB3"/>
    <w:rsid w:val="00394C02"/>
    <w:rsid w:val="0039504D"/>
    <w:rsid w:val="00395609"/>
    <w:rsid w:val="003973C0"/>
    <w:rsid w:val="0039759D"/>
    <w:rsid w:val="003A04B8"/>
    <w:rsid w:val="003A0C34"/>
    <w:rsid w:val="003A1DA9"/>
    <w:rsid w:val="003A315C"/>
    <w:rsid w:val="003A3BCA"/>
    <w:rsid w:val="003A5748"/>
    <w:rsid w:val="003A6182"/>
    <w:rsid w:val="003A67D7"/>
    <w:rsid w:val="003B176E"/>
    <w:rsid w:val="003B2A7B"/>
    <w:rsid w:val="003B35EE"/>
    <w:rsid w:val="003B5800"/>
    <w:rsid w:val="003B61CA"/>
    <w:rsid w:val="003B69C5"/>
    <w:rsid w:val="003B700D"/>
    <w:rsid w:val="003C062E"/>
    <w:rsid w:val="003C2081"/>
    <w:rsid w:val="003C23FB"/>
    <w:rsid w:val="003C43B0"/>
    <w:rsid w:val="003C6AD2"/>
    <w:rsid w:val="003C7201"/>
    <w:rsid w:val="003D114E"/>
    <w:rsid w:val="003D164A"/>
    <w:rsid w:val="003D1A62"/>
    <w:rsid w:val="003D1DDD"/>
    <w:rsid w:val="003D2725"/>
    <w:rsid w:val="003D290B"/>
    <w:rsid w:val="003D5833"/>
    <w:rsid w:val="003D6D70"/>
    <w:rsid w:val="003E0C7E"/>
    <w:rsid w:val="003E137E"/>
    <w:rsid w:val="003E141A"/>
    <w:rsid w:val="003E188D"/>
    <w:rsid w:val="003E23D6"/>
    <w:rsid w:val="003E36EE"/>
    <w:rsid w:val="003E3AFA"/>
    <w:rsid w:val="003E4432"/>
    <w:rsid w:val="003E46CF"/>
    <w:rsid w:val="003E6888"/>
    <w:rsid w:val="003E72AB"/>
    <w:rsid w:val="003F2762"/>
    <w:rsid w:val="003F4940"/>
    <w:rsid w:val="003F4C46"/>
    <w:rsid w:val="003F4EFE"/>
    <w:rsid w:val="003F5F78"/>
    <w:rsid w:val="003F6EEE"/>
    <w:rsid w:val="003F7FF1"/>
    <w:rsid w:val="004002E5"/>
    <w:rsid w:val="00401DA4"/>
    <w:rsid w:val="00402CE8"/>
    <w:rsid w:val="00402D5A"/>
    <w:rsid w:val="00403D3D"/>
    <w:rsid w:val="00403E7F"/>
    <w:rsid w:val="00404249"/>
    <w:rsid w:val="004051B9"/>
    <w:rsid w:val="00405A25"/>
    <w:rsid w:val="004102D8"/>
    <w:rsid w:val="00411B2A"/>
    <w:rsid w:val="0041279E"/>
    <w:rsid w:val="00413871"/>
    <w:rsid w:val="00416C98"/>
    <w:rsid w:val="004174ED"/>
    <w:rsid w:val="00417788"/>
    <w:rsid w:val="00417E59"/>
    <w:rsid w:val="004217DB"/>
    <w:rsid w:val="004238C5"/>
    <w:rsid w:val="00423E90"/>
    <w:rsid w:val="00425B4D"/>
    <w:rsid w:val="00427C67"/>
    <w:rsid w:val="00430634"/>
    <w:rsid w:val="0043191E"/>
    <w:rsid w:val="00431991"/>
    <w:rsid w:val="00431D05"/>
    <w:rsid w:val="0043201F"/>
    <w:rsid w:val="0043203A"/>
    <w:rsid w:val="00432144"/>
    <w:rsid w:val="0043359C"/>
    <w:rsid w:val="0043433F"/>
    <w:rsid w:val="00434887"/>
    <w:rsid w:val="0043535F"/>
    <w:rsid w:val="00435AEC"/>
    <w:rsid w:val="00435F10"/>
    <w:rsid w:val="0043671D"/>
    <w:rsid w:val="004408C8"/>
    <w:rsid w:val="00443310"/>
    <w:rsid w:val="00444E1A"/>
    <w:rsid w:val="00446710"/>
    <w:rsid w:val="00446A29"/>
    <w:rsid w:val="00447B68"/>
    <w:rsid w:val="0045012C"/>
    <w:rsid w:val="00450A8E"/>
    <w:rsid w:val="00453276"/>
    <w:rsid w:val="00453C89"/>
    <w:rsid w:val="00454513"/>
    <w:rsid w:val="0045633B"/>
    <w:rsid w:val="004613EE"/>
    <w:rsid w:val="00462056"/>
    <w:rsid w:val="00462476"/>
    <w:rsid w:val="004641CF"/>
    <w:rsid w:val="0046441A"/>
    <w:rsid w:val="00465107"/>
    <w:rsid w:val="0046517B"/>
    <w:rsid w:val="00466280"/>
    <w:rsid w:val="00467939"/>
    <w:rsid w:val="00471929"/>
    <w:rsid w:val="00471A84"/>
    <w:rsid w:val="00472932"/>
    <w:rsid w:val="00473288"/>
    <w:rsid w:val="0047407C"/>
    <w:rsid w:val="00475053"/>
    <w:rsid w:val="0047595C"/>
    <w:rsid w:val="00475AA8"/>
    <w:rsid w:val="00476C1C"/>
    <w:rsid w:val="00476F75"/>
    <w:rsid w:val="00477C76"/>
    <w:rsid w:val="004804C7"/>
    <w:rsid w:val="00480A36"/>
    <w:rsid w:val="00480E51"/>
    <w:rsid w:val="0048219B"/>
    <w:rsid w:val="004822DC"/>
    <w:rsid w:val="00483472"/>
    <w:rsid w:val="00483591"/>
    <w:rsid w:val="00483DA2"/>
    <w:rsid w:val="00483DE8"/>
    <w:rsid w:val="00484C9C"/>
    <w:rsid w:val="00487006"/>
    <w:rsid w:val="00487269"/>
    <w:rsid w:val="00487F34"/>
    <w:rsid w:val="0049138D"/>
    <w:rsid w:val="00493BC6"/>
    <w:rsid w:val="00494918"/>
    <w:rsid w:val="004A0441"/>
    <w:rsid w:val="004A0D3D"/>
    <w:rsid w:val="004A0FF9"/>
    <w:rsid w:val="004A168F"/>
    <w:rsid w:val="004A2954"/>
    <w:rsid w:val="004A2E52"/>
    <w:rsid w:val="004A3A66"/>
    <w:rsid w:val="004A3A9A"/>
    <w:rsid w:val="004A3BFE"/>
    <w:rsid w:val="004A470A"/>
    <w:rsid w:val="004A48F4"/>
    <w:rsid w:val="004A51A0"/>
    <w:rsid w:val="004A6620"/>
    <w:rsid w:val="004A6965"/>
    <w:rsid w:val="004A6B43"/>
    <w:rsid w:val="004A7B3E"/>
    <w:rsid w:val="004B0035"/>
    <w:rsid w:val="004B2880"/>
    <w:rsid w:val="004B36FA"/>
    <w:rsid w:val="004B4F9E"/>
    <w:rsid w:val="004B60E2"/>
    <w:rsid w:val="004B6A77"/>
    <w:rsid w:val="004B7085"/>
    <w:rsid w:val="004C03D5"/>
    <w:rsid w:val="004C17C9"/>
    <w:rsid w:val="004C42B1"/>
    <w:rsid w:val="004C4B19"/>
    <w:rsid w:val="004C6627"/>
    <w:rsid w:val="004D0C33"/>
    <w:rsid w:val="004D0F4A"/>
    <w:rsid w:val="004D1103"/>
    <w:rsid w:val="004D183D"/>
    <w:rsid w:val="004D22AE"/>
    <w:rsid w:val="004D25E9"/>
    <w:rsid w:val="004D4339"/>
    <w:rsid w:val="004D5395"/>
    <w:rsid w:val="004D673D"/>
    <w:rsid w:val="004D6A6E"/>
    <w:rsid w:val="004D76C1"/>
    <w:rsid w:val="004E0755"/>
    <w:rsid w:val="004E13A4"/>
    <w:rsid w:val="004E1777"/>
    <w:rsid w:val="004E28FF"/>
    <w:rsid w:val="004E2DB9"/>
    <w:rsid w:val="004E320A"/>
    <w:rsid w:val="004E4876"/>
    <w:rsid w:val="004E646F"/>
    <w:rsid w:val="004E6C8E"/>
    <w:rsid w:val="004E6DD4"/>
    <w:rsid w:val="004E7D43"/>
    <w:rsid w:val="004E7EF5"/>
    <w:rsid w:val="004F0F30"/>
    <w:rsid w:val="004F0F81"/>
    <w:rsid w:val="004F16D8"/>
    <w:rsid w:val="004F67E1"/>
    <w:rsid w:val="004F6907"/>
    <w:rsid w:val="004F7779"/>
    <w:rsid w:val="00500573"/>
    <w:rsid w:val="00501960"/>
    <w:rsid w:val="0050225F"/>
    <w:rsid w:val="00502D6A"/>
    <w:rsid w:val="00503B04"/>
    <w:rsid w:val="005048E7"/>
    <w:rsid w:val="00506FD5"/>
    <w:rsid w:val="005079AC"/>
    <w:rsid w:val="00510091"/>
    <w:rsid w:val="00511315"/>
    <w:rsid w:val="00511731"/>
    <w:rsid w:val="00511888"/>
    <w:rsid w:val="0051192E"/>
    <w:rsid w:val="00511A32"/>
    <w:rsid w:val="00511AD6"/>
    <w:rsid w:val="00513463"/>
    <w:rsid w:val="0051678E"/>
    <w:rsid w:val="00521E28"/>
    <w:rsid w:val="00522307"/>
    <w:rsid w:val="0052354A"/>
    <w:rsid w:val="005253AE"/>
    <w:rsid w:val="005253D6"/>
    <w:rsid w:val="00526AEE"/>
    <w:rsid w:val="005272CA"/>
    <w:rsid w:val="00527BDE"/>
    <w:rsid w:val="00530857"/>
    <w:rsid w:val="00530C09"/>
    <w:rsid w:val="0053110B"/>
    <w:rsid w:val="00532548"/>
    <w:rsid w:val="0053553B"/>
    <w:rsid w:val="0053627F"/>
    <w:rsid w:val="005365BA"/>
    <w:rsid w:val="00536BAF"/>
    <w:rsid w:val="005373C9"/>
    <w:rsid w:val="00537917"/>
    <w:rsid w:val="0053794C"/>
    <w:rsid w:val="00540097"/>
    <w:rsid w:val="005410C9"/>
    <w:rsid w:val="0054149A"/>
    <w:rsid w:val="00542290"/>
    <w:rsid w:val="00543EC9"/>
    <w:rsid w:val="00543F3B"/>
    <w:rsid w:val="00544214"/>
    <w:rsid w:val="005442E9"/>
    <w:rsid w:val="005459C0"/>
    <w:rsid w:val="00545ECC"/>
    <w:rsid w:val="00546A0C"/>
    <w:rsid w:val="00547999"/>
    <w:rsid w:val="005506E1"/>
    <w:rsid w:val="005508AE"/>
    <w:rsid w:val="00551A2C"/>
    <w:rsid w:val="005529BF"/>
    <w:rsid w:val="0055319F"/>
    <w:rsid w:val="00553DBF"/>
    <w:rsid w:val="005548F3"/>
    <w:rsid w:val="005568E0"/>
    <w:rsid w:val="00556981"/>
    <w:rsid w:val="0056043F"/>
    <w:rsid w:val="00560765"/>
    <w:rsid w:val="0056179B"/>
    <w:rsid w:val="00562D0E"/>
    <w:rsid w:val="00562D82"/>
    <w:rsid w:val="005646B7"/>
    <w:rsid w:val="00565CA7"/>
    <w:rsid w:val="00566DD9"/>
    <w:rsid w:val="00567FDF"/>
    <w:rsid w:val="0057069E"/>
    <w:rsid w:val="00572CE2"/>
    <w:rsid w:val="005739B5"/>
    <w:rsid w:val="00574A85"/>
    <w:rsid w:val="00575931"/>
    <w:rsid w:val="005775F4"/>
    <w:rsid w:val="0057765A"/>
    <w:rsid w:val="005776EF"/>
    <w:rsid w:val="005779E4"/>
    <w:rsid w:val="005809B2"/>
    <w:rsid w:val="00581CD9"/>
    <w:rsid w:val="00583BF2"/>
    <w:rsid w:val="00584896"/>
    <w:rsid w:val="005865AC"/>
    <w:rsid w:val="0058672D"/>
    <w:rsid w:val="00587AC2"/>
    <w:rsid w:val="00590103"/>
    <w:rsid w:val="00591AC3"/>
    <w:rsid w:val="00592370"/>
    <w:rsid w:val="005931B7"/>
    <w:rsid w:val="005957B0"/>
    <w:rsid w:val="005976F6"/>
    <w:rsid w:val="00597F08"/>
    <w:rsid w:val="005A0C87"/>
    <w:rsid w:val="005A1C6B"/>
    <w:rsid w:val="005A37D0"/>
    <w:rsid w:val="005A4A4D"/>
    <w:rsid w:val="005A624F"/>
    <w:rsid w:val="005A7621"/>
    <w:rsid w:val="005B03CC"/>
    <w:rsid w:val="005B0408"/>
    <w:rsid w:val="005B1A0C"/>
    <w:rsid w:val="005B3B18"/>
    <w:rsid w:val="005B4F03"/>
    <w:rsid w:val="005C0BB4"/>
    <w:rsid w:val="005C0F3D"/>
    <w:rsid w:val="005C42C6"/>
    <w:rsid w:val="005C5D64"/>
    <w:rsid w:val="005C5F12"/>
    <w:rsid w:val="005D081D"/>
    <w:rsid w:val="005D198B"/>
    <w:rsid w:val="005D237C"/>
    <w:rsid w:val="005D23BF"/>
    <w:rsid w:val="005D2585"/>
    <w:rsid w:val="005D3647"/>
    <w:rsid w:val="005D3973"/>
    <w:rsid w:val="005D73E2"/>
    <w:rsid w:val="005E2E74"/>
    <w:rsid w:val="005E3F01"/>
    <w:rsid w:val="005E52A0"/>
    <w:rsid w:val="005E7F5A"/>
    <w:rsid w:val="005F1F44"/>
    <w:rsid w:val="005F3A11"/>
    <w:rsid w:val="005F6334"/>
    <w:rsid w:val="005F7821"/>
    <w:rsid w:val="005F7DA4"/>
    <w:rsid w:val="00601D23"/>
    <w:rsid w:val="00601DB0"/>
    <w:rsid w:val="006022B5"/>
    <w:rsid w:val="006034C9"/>
    <w:rsid w:val="0060368F"/>
    <w:rsid w:val="0060379F"/>
    <w:rsid w:val="00605737"/>
    <w:rsid w:val="0060599B"/>
    <w:rsid w:val="00605F77"/>
    <w:rsid w:val="00606539"/>
    <w:rsid w:val="00610954"/>
    <w:rsid w:val="006118BA"/>
    <w:rsid w:val="006122E6"/>
    <w:rsid w:val="0061237A"/>
    <w:rsid w:val="006128B8"/>
    <w:rsid w:val="00613077"/>
    <w:rsid w:val="00613408"/>
    <w:rsid w:val="00613908"/>
    <w:rsid w:val="00614C44"/>
    <w:rsid w:val="00615B5E"/>
    <w:rsid w:val="00615E36"/>
    <w:rsid w:val="0061639E"/>
    <w:rsid w:val="0062039A"/>
    <w:rsid w:val="00621611"/>
    <w:rsid w:val="00622777"/>
    <w:rsid w:val="00623EDD"/>
    <w:rsid w:val="006252FA"/>
    <w:rsid w:val="00626084"/>
    <w:rsid w:val="00627F8D"/>
    <w:rsid w:val="00630CA2"/>
    <w:rsid w:val="006311AC"/>
    <w:rsid w:val="006312DE"/>
    <w:rsid w:val="00632A6F"/>
    <w:rsid w:val="0063392B"/>
    <w:rsid w:val="00634996"/>
    <w:rsid w:val="00635951"/>
    <w:rsid w:val="00637410"/>
    <w:rsid w:val="00642518"/>
    <w:rsid w:val="00643363"/>
    <w:rsid w:val="0064542D"/>
    <w:rsid w:val="00645685"/>
    <w:rsid w:val="00646DA5"/>
    <w:rsid w:val="006473E8"/>
    <w:rsid w:val="006534F7"/>
    <w:rsid w:val="0065441C"/>
    <w:rsid w:val="00654440"/>
    <w:rsid w:val="00654C4C"/>
    <w:rsid w:val="006555EB"/>
    <w:rsid w:val="0065564D"/>
    <w:rsid w:val="006574C7"/>
    <w:rsid w:val="0066026E"/>
    <w:rsid w:val="006606CB"/>
    <w:rsid w:val="00660B1D"/>
    <w:rsid w:val="00660B33"/>
    <w:rsid w:val="00660ED0"/>
    <w:rsid w:val="006615B9"/>
    <w:rsid w:val="0066218A"/>
    <w:rsid w:val="00663FF5"/>
    <w:rsid w:val="00664BDD"/>
    <w:rsid w:val="00664C6C"/>
    <w:rsid w:val="0066536E"/>
    <w:rsid w:val="00665A94"/>
    <w:rsid w:val="00667652"/>
    <w:rsid w:val="00667FDE"/>
    <w:rsid w:val="00671037"/>
    <w:rsid w:val="006754E8"/>
    <w:rsid w:val="00677C73"/>
    <w:rsid w:val="00680058"/>
    <w:rsid w:val="00680F01"/>
    <w:rsid w:val="00681762"/>
    <w:rsid w:val="006827AF"/>
    <w:rsid w:val="00682F4A"/>
    <w:rsid w:val="00683880"/>
    <w:rsid w:val="0068391A"/>
    <w:rsid w:val="00687DD2"/>
    <w:rsid w:val="00690722"/>
    <w:rsid w:val="00692F3F"/>
    <w:rsid w:val="006936B3"/>
    <w:rsid w:val="00695618"/>
    <w:rsid w:val="0069611F"/>
    <w:rsid w:val="006968FE"/>
    <w:rsid w:val="00697FF0"/>
    <w:rsid w:val="006A032D"/>
    <w:rsid w:val="006A071F"/>
    <w:rsid w:val="006A0D0A"/>
    <w:rsid w:val="006A27D2"/>
    <w:rsid w:val="006A2E0E"/>
    <w:rsid w:val="006A3537"/>
    <w:rsid w:val="006A42C4"/>
    <w:rsid w:val="006A5A9F"/>
    <w:rsid w:val="006A6891"/>
    <w:rsid w:val="006A69F9"/>
    <w:rsid w:val="006A7B84"/>
    <w:rsid w:val="006B28CF"/>
    <w:rsid w:val="006B2A40"/>
    <w:rsid w:val="006B2FCD"/>
    <w:rsid w:val="006B3140"/>
    <w:rsid w:val="006B31EB"/>
    <w:rsid w:val="006B560F"/>
    <w:rsid w:val="006B5768"/>
    <w:rsid w:val="006B6776"/>
    <w:rsid w:val="006C0587"/>
    <w:rsid w:val="006C06EF"/>
    <w:rsid w:val="006C0A53"/>
    <w:rsid w:val="006C32B3"/>
    <w:rsid w:val="006C3A2E"/>
    <w:rsid w:val="006C3EC4"/>
    <w:rsid w:val="006C467E"/>
    <w:rsid w:val="006C5870"/>
    <w:rsid w:val="006C5CC8"/>
    <w:rsid w:val="006C7459"/>
    <w:rsid w:val="006C792E"/>
    <w:rsid w:val="006C7EE5"/>
    <w:rsid w:val="006D0454"/>
    <w:rsid w:val="006D1DF3"/>
    <w:rsid w:val="006D2431"/>
    <w:rsid w:val="006D3B70"/>
    <w:rsid w:val="006D4581"/>
    <w:rsid w:val="006D5C15"/>
    <w:rsid w:val="006D6C7B"/>
    <w:rsid w:val="006E1A21"/>
    <w:rsid w:val="006E2D57"/>
    <w:rsid w:val="006E39F9"/>
    <w:rsid w:val="006E795E"/>
    <w:rsid w:val="006E7FEB"/>
    <w:rsid w:val="006F0031"/>
    <w:rsid w:val="006F0C7A"/>
    <w:rsid w:val="006F1969"/>
    <w:rsid w:val="006F1C01"/>
    <w:rsid w:val="006F2475"/>
    <w:rsid w:val="006F2E51"/>
    <w:rsid w:val="006F467C"/>
    <w:rsid w:val="006F59FB"/>
    <w:rsid w:val="006F74DF"/>
    <w:rsid w:val="006F79B7"/>
    <w:rsid w:val="006F7CD7"/>
    <w:rsid w:val="0070026F"/>
    <w:rsid w:val="0070059F"/>
    <w:rsid w:val="00702017"/>
    <w:rsid w:val="007029A6"/>
    <w:rsid w:val="00703436"/>
    <w:rsid w:val="00703901"/>
    <w:rsid w:val="007054C3"/>
    <w:rsid w:val="0070606A"/>
    <w:rsid w:val="00706524"/>
    <w:rsid w:val="00706A0F"/>
    <w:rsid w:val="00706B96"/>
    <w:rsid w:val="00707C3A"/>
    <w:rsid w:val="007108B2"/>
    <w:rsid w:val="007124E1"/>
    <w:rsid w:val="007131DF"/>
    <w:rsid w:val="007138B7"/>
    <w:rsid w:val="00715B2D"/>
    <w:rsid w:val="00717CEE"/>
    <w:rsid w:val="00720486"/>
    <w:rsid w:val="00721032"/>
    <w:rsid w:val="00721402"/>
    <w:rsid w:val="007225D7"/>
    <w:rsid w:val="0072287D"/>
    <w:rsid w:val="0072505E"/>
    <w:rsid w:val="007301B3"/>
    <w:rsid w:val="00733E11"/>
    <w:rsid w:val="00734251"/>
    <w:rsid w:val="00735A5B"/>
    <w:rsid w:val="00740F4F"/>
    <w:rsid w:val="0074109B"/>
    <w:rsid w:val="00741CE7"/>
    <w:rsid w:val="00745C56"/>
    <w:rsid w:val="00752440"/>
    <w:rsid w:val="00752456"/>
    <w:rsid w:val="00753412"/>
    <w:rsid w:val="00753C4A"/>
    <w:rsid w:val="00753D43"/>
    <w:rsid w:val="00753E4C"/>
    <w:rsid w:val="0075621B"/>
    <w:rsid w:val="007606E9"/>
    <w:rsid w:val="007615FF"/>
    <w:rsid w:val="00762A4A"/>
    <w:rsid w:val="00764621"/>
    <w:rsid w:val="007667E9"/>
    <w:rsid w:val="007674BF"/>
    <w:rsid w:val="00770A28"/>
    <w:rsid w:val="00771FA4"/>
    <w:rsid w:val="0077238B"/>
    <w:rsid w:val="00772D98"/>
    <w:rsid w:val="007735BE"/>
    <w:rsid w:val="00780172"/>
    <w:rsid w:val="0078096A"/>
    <w:rsid w:val="007811C7"/>
    <w:rsid w:val="00782785"/>
    <w:rsid w:val="00782BCB"/>
    <w:rsid w:val="0078439F"/>
    <w:rsid w:val="00784A22"/>
    <w:rsid w:val="00785B3F"/>
    <w:rsid w:val="00790F6F"/>
    <w:rsid w:val="00792698"/>
    <w:rsid w:val="00793AED"/>
    <w:rsid w:val="00793D96"/>
    <w:rsid w:val="007945B7"/>
    <w:rsid w:val="00794731"/>
    <w:rsid w:val="00796448"/>
    <w:rsid w:val="00797FC2"/>
    <w:rsid w:val="007A0DAE"/>
    <w:rsid w:val="007A299C"/>
    <w:rsid w:val="007A5A0C"/>
    <w:rsid w:val="007A6063"/>
    <w:rsid w:val="007A646A"/>
    <w:rsid w:val="007A799C"/>
    <w:rsid w:val="007A7FB2"/>
    <w:rsid w:val="007B4B6C"/>
    <w:rsid w:val="007B5036"/>
    <w:rsid w:val="007B7A26"/>
    <w:rsid w:val="007B7E9B"/>
    <w:rsid w:val="007C016D"/>
    <w:rsid w:val="007C1957"/>
    <w:rsid w:val="007C1E8D"/>
    <w:rsid w:val="007C248B"/>
    <w:rsid w:val="007C40A5"/>
    <w:rsid w:val="007C5A0A"/>
    <w:rsid w:val="007C6C81"/>
    <w:rsid w:val="007C78AA"/>
    <w:rsid w:val="007D10B1"/>
    <w:rsid w:val="007D1166"/>
    <w:rsid w:val="007D3279"/>
    <w:rsid w:val="007D4D75"/>
    <w:rsid w:val="007D50AB"/>
    <w:rsid w:val="007E05E0"/>
    <w:rsid w:val="007E0864"/>
    <w:rsid w:val="007E1184"/>
    <w:rsid w:val="007E19C5"/>
    <w:rsid w:val="007E2FDD"/>
    <w:rsid w:val="007E5925"/>
    <w:rsid w:val="007E69A5"/>
    <w:rsid w:val="007F1CAD"/>
    <w:rsid w:val="007F2B60"/>
    <w:rsid w:val="007F35D6"/>
    <w:rsid w:val="007F3C59"/>
    <w:rsid w:val="007F3F53"/>
    <w:rsid w:val="007F47CF"/>
    <w:rsid w:val="007F4967"/>
    <w:rsid w:val="007F5FF6"/>
    <w:rsid w:val="007F6414"/>
    <w:rsid w:val="007F6791"/>
    <w:rsid w:val="00800FAE"/>
    <w:rsid w:val="00801326"/>
    <w:rsid w:val="00802158"/>
    <w:rsid w:val="0080218A"/>
    <w:rsid w:val="00802763"/>
    <w:rsid w:val="00803799"/>
    <w:rsid w:val="00804D6A"/>
    <w:rsid w:val="00805287"/>
    <w:rsid w:val="00805522"/>
    <w:rsid w:val="008062BF"/>
    <w:rsid w:val="00807D37"/>
    <w:rsid w:val="008110D7"/>
    <w:rsid w:val="0081153E"/>
    <w:rsid w:val="008119EA"/>
    <w:rsid w:val="00812BFB"/>
    <w:rsid w:val="0081330B"/>
    <w:rsid w:val="0081341B"/>
    <w:rsid w:val="00815445"/>
    <w:rsid w:val="008156BC"/>
    <w:rsid w:val="00820593"/>
    <w:rsid w:val="00820D70"/>
    <w:rsid w:val="00821BF1"/>
    <w:rsid w:val="00822734"/>
    <w:rsid w:val="00822B34"/>
    <w:rsid w:val="00823809"/>
    <w:rsid w:val="00825AAE"/>
    <w:rsid w:val="008307FC"/>
    <w:rsid w:val="008341BA"/>
    <w:rsid w:val="00834793"/>
    <w:rsid w:val="00834BE7"/>
    <w:rsid w:val="00842380"/>
    <w:rsid w:val="008424A7"/>
    <w:rsid w:val="00844F28"/>
    <w:rsid w:val="00846BA0"/>
    <w:rsid w:val="00846F71"/>
    <w:rsid w:val="00851D7E"/>
    <w:rsid w:val="00853D38"/>
    <w:rsid w:val="008543F4"/>
    <w:rsid w:val="00854590"/>
    <w:rsid w:val="00854B7B"/>
    <w:rsid w:val="00854DEF"/>
    <w:rsid w:val="00854EE4"/>
    <w:rsid w:val="008565DE"/>
    <w:rsid w:val="00856AC4"/>
    <w:rsid w:val="00860D9F"/>
    <w:rsid w:val="00862119"/>
    <w:rsid w:val="00862BD1"/>
    <w:rsid w:val="008631C3"/>
    <w:rsid w:val="0086469D"/>
    <w:rsid w:val="00865199"/>
    <w:rsid w:val="0086665A"/>
    <w:rsid w:val="00866700"/>
    <w:rsid w:val="00870FDD"/>
    <w:rsid w:val="00873F6E"/>
    <w:rsid w:val="00874070"/>
    <w:rsid w:val="0087523A"/>
    <w:rsid w:val="008757E7"/>
    <w:rsid w:val="00875C7C"/>
    <w:rsid w:val="008762A0"/>
    <w:rsid w:val="0087677A"/>
    <w:rsid w:val="0088070E"/>
    <w:rsid w:val="0088073A"/>
    <w:rsid w:val="00881168"/>
    <w:rsid w:val="0088201F"/>
    <w:rsid w:val="00882B4C"/>
    <w:rsid w:val="00882E19"/>
    <w:rsid w:val="008843F4"/>
    <w:rsid w:val="008849C7"/>
    <w:rsid w:val="0088618B"/>
    <w:rsid w:val="00893576"/>
    <w:rsid w:val="00893AEC"/>
    <w:rsid w:val="0089424C"/>
    <w:rsid w:val="0089431C"/>
    <w:rsid w:val="008958C1"/>
    <w:rsid w:val="008969E5"/>
    <w:rsid w:val="0089712A"/>
    <w:rsid w:val="008A0DD5"/>
    <w:rsid w:val="008A17D3"/>
    <w:rsid w:val="008A1D00"/>
    <w:rsid w:val="008A250A"/>
    <w:rsid w:val="008A4830"/>
    <w:rsid w:val="008A4BA7"/>
    <w:rsid w:val="008A56AB"/>
    <w:rsid w:val="008A6B71"/>
    <w:rsid w:val="008A6DC7"/>
    <w:rsid w:val="008A7930"/>
    <w:rsid w:val="008A7BCD"/>
    <w:rsid w:val="008B026E"/>
    <w:rsid w:val="008B0EEB"/>
    <w:rsid w:val="008B0F08"/>
    <w:rsid w:val="008B0F81"/>
    <w:rsid w:val="008B2B3A"/>
    <w:rsid w:val="008B2C21"/>
    <w:rsid w:val="008B3436"/>
    <w:rsid w:val="008B3543"/>
    <w:rsid w:val="008B4684"/>
    <w:rsid w:val="008B4FA0"/>
    <w:rsid w:val="008B6193"/>
    <w:rsid w:val="008B660B"/>
    <w:rsid w:val="008B7A50"/>
    <w:rsid w:val="008C0AA9"/>
    <w:rsid w:val="008C1794"/>
    <w:rsid w:val="008C1F2F"/>
    <w:rsid w:val="008C1FDB"/>
    <w:rsid w:val="008C4437"/>
    <w:rsid w:val="008C5C1D"/>
    <w:rsid w:val="008C6197"/>
    <w:rsid w:val="008C6DBE"/>
    <w:rsid w:val="008C7C8E"/>
    <w:rsid w:val="008D10F9"/>
    <w:rsid w:val="008D147D"/>
    <w:rsid w:val="008D23D3"/>
    <w:rsid w:val="008D48E5"/>
    <w:rsid w:val="008D4C5A"/>
    <w:rsid w:val="008D670C"/>
    <w:rsid w:val="008D6A93"/>
    <w:rsid w:val="008E27A3"/>
    <w:rsid w:val="008E33C4"/>
    <w:rsid w:val="008E361C"/>
    <w:rsid w:val="008E37C5"/>
    <w:rsid w:val="008E399F"/>
    <w:rsid w:val="008E60DF"/>
    <w:rsid w:val="008F31A4"/>
    <w:rsid w:val="008F373E"/>
    <w:rsid w:val="008F3B6D"/>
    <w:rsid w:val="008F3F8E"/>
    <w:rsid w:val="008F45B2"/>
    <w:rsid w:val="008F490F"/>
    <w:rsid w:val="008F53D7"/>
    <w:rsid w:val="008F5DC1"/>
    <w:rsid w:val="008F7531"/>
    <w:rsid w:val="00901733"/>
    <w:rsid w:val="009019CD"/>
    <w:rsid w:val="0090303A"/>
    <w:rsid w:val="00904D13"/>
    <w:rsid w:val="00905053"/>
    <w:rsid w:val="009060D9"/>
    <w:rsid w:val="00907BF0"/>
    <w:rsid w:val="009104D3"/>
    <w:rsid w:val="009106DB"/>
    <w:rsid w:val="009124C7"/>
    <w:rsid w:val="00912A41"/>
    <w:rsid w:val="00912FDB"/>
    <w:rsid w:val="00915ABE"/>
    <w:rsid w:val="009225A6"/>
    <w:rsid w:val="009259A0"/>
    <w:rsid w:val="00926C51"/>
    <w:rsid w:val="00927788"/>
    <w:rsid w:val="0093024B"/>
    <w:rsid w:val="00930A3A"/>
    <w:rsid w:val="0093161F"/>
    <w:rsid w:val="009345C7"/>
    <w:rsid w:val="009356FE"/>
    <w:rsid w:val="00940AE2"/>
    <w:rsid w:val="00942172"/>
    <w:rsid w:val="00943B6D"/>
    <w:rsid w:val="0094746A"/>
    <w:rsid w:val="00950EBF"/>
    <w:rsid w:val="00951150"/>
    <w:rsid w:val="0095231B"/>
    <w:rsid w:val="00953755"/>
    <w:rsid w:val="00954130"/>
    <w:rsid w:val="009541D4"/>
    <w:rsid w:val="00955CBA"/>
    <w:rsid w:val="009615CC"/>
    <w:rsid w:val="00963C0E"/>
    <w:rsid w:val="00964659"/>
    <w:rsid w:val="009655C1"/>
    <w:rsid w:val="009678D2"/>
    <w:rsid w:val="00970315"/>
    <w:rsid w:val="00970703"/>
    <w:rsid w:val="00970B45"/>
    <w:rsid w:val="00970DAA"/>
    <w:rsid w:val="00970FB3"/>
    <w:rsid w:val="00971195"/>
    <w:rsid w:val="0097174B"/>
    <w:rsid w:val="00973E37"/>
    <w:rsid w:val="009748EA"/>
    <w:rsid w:val="00974C1D"/>
    <w:rsid w:val="0097571B"/>
    <w:rsid w:val="009800E1"/>
    <w:rsid w:val="009800FC"/>
    <w:rsid w:val="009829D7"/>
    <w:rsid w:val="00984828"/>
    <w:rsid w:val="009848B9"/>
    <w:rsid w:val="009858E4"/>
    <w:rsid w:val="00986189"/>
    <w:rsid w:val="009874C4"/>
    <w:rsid w:val="009877AD"/>
    <w:rsid w:val="009902C2"/>
    <w:rsid w:val="009913DF"/>
    <w:rsid w:val="0099271D"/>
    <w:rsid w:val="009950A5"/>
    <w:rsid w:val="009957AB"/>
    <w:rsid w:val="00995C53"/>
    <w:rsid w:val="00995C5E"/>
    <w:rsid w:val="009A1E29"/>
    <w:rsid w:val="009A25DD"/>
    <w:rsid w:val="009A2B7F"/>
    <w:rsid w:val="009A31C8"/>
    <w:rsid w:val="009A334D"/>
    <w:rsid w:val="009A36DE"/>
    <w:rsid w:val="009A3B08"/>
    <w:rsid w:val="009A40AE"/>
    <w:rsid w:val="009A5C96"/>
    <w:rsid w:val="009A5E95"/>
    <w:rsid w:val="009A7FBB"/>
    <w:rsid w:val="009B0850"/>
    <w:rsid w:val="009B1172"/>
    <w:rsid w:val="009B16B9"/>
    <w:rsid w:val="009B1A4B"/>
    <w:rsid w:val="009B1E7D"/>
    <w:rsid w:val="009B2D16"/>
    <w:rsid w:val="009B3D8B"/>
    <w:rsid w:val="009B3E20"/>
    <w:rsid w:val="009B444A"/>
    <w:rsid w:val="009B44C1"/>
    <w:rsid w:val="009B45DD"/>
    <w:rsid w:val="009B49B8"/>
    <w:rsid w:val="009B4A9A"/>
    <w:rsid w:val="009B6225"/>
    <w:rsid w:val="009C0427"/>
    <w:rsid w:val="009C2210"/>
    <w:rsid w:val="009C2342"/>
    <w:rsid w:val="009C2574"/>
    <w:rsid w:val="009C33D8"/>
    <w:rsid w:val="009C3CE8"/>
    <w:rsid w:val="009C5037"/>
    <w:rsid w:val="009C681F"/>
    <w:rsid w:val="009D0F40"/>
    <w:rsid w:val="009D0FB8"/>
    <w:rsid w:val="009D1970"/>
    <w:rsid w:val="009D232E"/>
    <w:rsid w:val="009D5508"/>
    <w:rsid w:val="009D58B1"/>
    <w:rsid w:val="009D5BB6"/>
    <w:rsid w:val="009D73E0"/>
    <w:rsid w:val="009D7698"/>
    <w:rsid w:val="009E0717"/>
    <w:rsid w:val="009E078A"/>
    <w:rsid w:val="009E164E"/>
    <w:rsid w:val="009E1DE7"/>
    <w:rsid w:val="009E319F"/>
    <w:rsid w:val="009F10BF"/>
    <w:rsid w:val="009F2201"/>
    <w:rsid w:val="009F2704"/>
    <w:rsid w:val="009F374A"/>
    <w:rsid w:val="009F4E73"/>
    <w:rsid w:val="009F5539"/>
    <w:rsid w:val="009F7574"/>
    <w:rsid w:val="009F7B51"/>
    <w:rsid w:val="009F7E9B"/>
    <w:rsid w:val="00A00A21"/>
    <w:rsid w:val="00A00DFC"/>
    <w:rsid w:val="00A01F58"/>
    <w:rsid w:val="00A0206C"/>
    <w:rsid w:val="00A026A3"/>
    <w:rsid w:val="00A036F8"/>
    <w:rsid w:val="00A04037"/>
    <w:rsid w:val="00A058BE"/>
    <w:rsid w:val="00A05A33"/>
    <w:rsid w:val="00A05D03"/>
    <w:rsid w:val="00A069E9"/>
    <w:rsid w:val="00A06F1D"/>
    <w:rsid w:val="00A07FC1"/>
    <w:rsid w:val="00A103B3"/>
    <w:rsid w:val="00A1181E"/>
    <w:rsid w:val="00A11F45"/>
    <w:rsid w:val="00A124B9"/>
    <w:rsid w:val="00A146A2"/>
    <w:rsid w:val="00A149B0"/>
    <w:rsid w:val="00A15127"/>
    <w:rsid w:val="00A20476"/>
    <w:rsid w:val="00A20DCA"/>
    <w:rsid w:val="00A21514"/>
    <w:rsid w:val="00A22097"/>
    <w:rsid w:val="00A22A7A"/>
    <w:rsid w:val="00A236A1"/>
    <w:rsid w:val="00A240F8"/>
    <w:rsid w:val="00A241D2"/>
    <w:rsid w:val="00A2493E"/>
    <w:rsid w:val="00A25184"/>
    <w:rsid w:val="00A25825"/>
    <w:rsid w:val="00A25900"/>
    <w:rsid w:val="00A25989"/>
    <w:rsid w:val="00A25D50"/>
    <w:rsid w:val="00A25F07"/>
    <w:rsid w:val="00A26B2B"/>
    <w:rsid w:val="00A271B2"/>
    <w:rsid w:val="00A2775B"/>
    <w:rsid w:val="00A27E17"/>
    <w:rsid w:val="00A3124A"/>
    <w:rsid w:val="00A32441"/>
    <w:rsid w:val="00A325F0"/>
    <w:rsid w:val="00A340A3"/>
    <w:rsid w:val="00A35093"/>
    <w:rsid w:val="00A356D6"/>
    <w:rsid w:val="00A36119"/>
    <w:rsid w:val="00A3662C"/>
    <w:rsid w:val="00A36754"/>
    <w:rsid w:val="00A40371"/>
    <w:rsid w:val="00A40F92"/>
    <w:rsid w:val="00A410EC"/>
    <w:rsid w:val="00A41641"/>
    <w:rsid w:val="00A41907"/>
    <w:rsid w:val="00A444DC"/>
    <w:rsid w:val="00A445B7"/>
    <w:rsid w:val="00A44EEA"/>
    <w:rsid w:val="00A44F2B"/>
    <w:rsid w:val="00A453B8"/>
    <w:rsid w:val="00A4568F"/>
    <w:rsid w:val="00A478E5"/>
    <w:rsid w:val="00A502C6"/>
    <w:rsid w:val="00A53148"/>
    <w:rsid w:val="00A53EC4"/>
    <w:rsid w:val="00A546D7"/>
    <w:rsid w:val="00A56EA7"/>
    <w:rsid w:val="00A56FA4"/>
    <w:rsid w:val="00A6078F"/>
    <w:rsid w:val="00A6084B"/>
    <w:rsid w:val="00A6230C"/>
    <w:rsid w:val="00A62AB1"/>
    <w:rsid w:val="00A6357F"/>
    <w:rsid w:val="00A64D7E"/>
    <w:rsid w:val="00A65F08"/>
    <w:rsid w:val="00A67F55"/>
    <w:rsid w:val="00A70B26"/>
    <w:rsid w:val="00A715C4"/>
    <w:rsid w:val="00A7255E"/>
    <w:rsid w:val="00A7379D"/>
    <w:rsid w:val="00A73CE9"/>
    <w:rsid w:val="00A74D9E"/>
    <w:rsid w:val="00A752C6"/>
    <w:rsid w:val="00A812A3"/>
    <w:rsid w:val="00A81B38"/>
    <w:rsid w:val="00A8226D"/>
    <w:rsid w:val="00A84A3E"/>
    <w:rsid w:val="00A84EC4"/>
    <w:rsid w:val="00A85356"/>
    <w:rsid w:val="00A85D89"/>
    <w:rsid w:val="00A864DB"/>
    <w:rsid w:val="00A8753F"/>
    <w:rsid w:val="00A87A12"/>
    <w:rsid w:val="00A907C5"/>
    <w:rsid w:val="00A90D75"/>
    <w:rsid w:val="00A92892"/>
    <w:rsid w:val="00A935A4"/>
    <w:rsid w:val="00A9642C"/>
    <w:rsid w:val="00A9743F"/>
    <w:rsid w:val="00A97C12"/>
    <w:rsid w:val="00AA0074"/>
    <w:rsid w:val="00AA1400"/>
    <w:rsid w:val="00AA251C"/>
    <w:rsid w:val="00AA3845"/>
    <w:rsid w:val="00AA3A0B"/>
    <w:rsid w:val="00AA3C14"/>
    <w:rsid w:val="00AA49AE"/>
    <w:rsid w:val="00AA4B9A"/>
    <w:rsid w:val="00AA5B39"/>
    <w:rsid w:val="00AB07D3"/>
    <w:rsid w:val="00AB09A1"/>
    <w:rsid w:val="00AB0CE1"/>
    <w:rsid w:val="00AB6FF9"/>
    <w:rsid w:val="00AB7B4A"/>
    <w:rsid w:val="00AB7E54"/>
    <w:rsid w:val="00AC1893"/>
    <w:rsid w:val="00AC1980"/>
    <w:rsid w:val="00AC4020"/>
    <w:rsid w:val="00AC4AFF"/>
    <w:rsid w:val="00AC61E8"/>
    <w:rsid w:val="00AC6529"/>
    <w:rsid w:val="00AC6BF9"/>
    <w:rsid w:val="00AC76B3"/>
    <w:rsid w:val="00AD1125"/>
    <w:rsid w:val="00AD1B5F"/>
    <w:rsid w:val="00AD23A1"/>
    <w:rsid w:val="00AD270D"/>
    <w:rsid w:val="00AD2EEE"/>
    <w:rsid w:val="00AD2F52"/>
    <w:rsid w:val="00AD3AD3"/>
    <w:rsid w:val="00AD3C3F"/>
    <w:rsid w:val="00AD5CB2"/>
    <w:rsid w:val="00AD6649"/>
    <w:rsid w:val="00AD6CD4"/>
    <w:rsid w:val="00AE0819"/>
    <w:rsid w:val="00AE168C"/>
    <w:rsid w:val="00AE1A6B"/>
    <w:rsid w:val="00AE2300"/>
    <w:rsid w:val="00AE2EF3"/>
    <w:rsid w:val="00AE3D4E"/>
    <w:rsid w:val="00AE73AF"/>
    <w:rsid w:val="00AE7E00"/>
    <w:rsid w:val="00AF01D4"/>
    <w:rsid w:val="00AF07C6"/>
    <w:rsid w:val="00AF2745"/>
    <w:rsid w:val="00AF2AC3"/>
    <w:rsid w:val="00AF47CA"/>
    <w:rsid w:val="00AF4DEE"/>
    <w:rsid w:val="00AF7398"/>
    <w:rsid w:val="00AF742F"/>
    <w:rsid w:val="00AF778A"/>
    <w:rsid w:val="00AF7BDA"/>
    <w:rsid w:val="00B00398"/>
    <w:rsid w:val="00B0054E"/>
    <w:rsid w:val="00B0194D"/>
    <w:rsid w:val="00B01991"/>
    <w:rsid w:val="00B02498"/>
    <w:rsid w:val="00B024A0"/>
    <w:rsid w:val="00B0325E"/>
    <w:rsid w:val="00B03764"/>
    <w:rsid w:val="00B041D6"/>
    <w:rsid w:val="00B0559C"/>
    <w:rsid w:val="00B05E16"/>
    <w:rsid w:val="00B07F0C"/>
    <w:rsid w:val="00B10ED5"/>
    <w:rsid w:val="00B114E0"/>
    <w:rsid w:val="00B12992"/>
    <w:rsid w:val="00B1314A"/>
    <w:rsid w:val="00B158DA"/>
    <w:rsid w:val="00B16B81"/>
    <w:rsid w:val="00B20466"/>
    <w:rsid w:val="00B20ABF"/>
    <w:rsid w:val="00B21074"/>
    <w:rsid w:val="00B250B4"/>
    <w:rsid w:val="00B25D12"/>
    <w:rsid w:val="00B32739"/>
    <w:rsid w:val="00B3393C"/>
    <w:rsid w:val="00B348F1"/>
    <w:rsid w:val="00B3581E"/>
    <w:rsid w:val="00B36D57"/>
    <w:rsid w:val="00B36F03"/>
    <w:rsid w:val="00B37DD6"/>
    <w:rsid w:val="00B422A3"/>
    <w:rsid w:val="00B4319A"/>
    <w:rsid w:val="00B43ACC"/>
    <w:rsid w:val="00B505CF"/>
    <w:rsid w:val="00B52D68"/>
    <w:rsid w:val="00B53BDE"/>
    <w:rsid w:val="00B55A3A"/>
    <w:rsid w:val="00B55C59"/>
    <w:rsid w:val="00B57277"/>
    <w:rsid w:val="00B57377"/>
    <w:rsid w:val="00B577A0"/>
    <w:rsid w:val="00B602F5"/>
    <w:rsid w:val="00B62D1C"/>
    <w:rsid w:val="00B6335F"/>
    <w:rsid w:val="00B63DB7"/>
    <w:rsid w:val="00B63FCA"/>
    <w:rsid w:val="00B64F79"/>
    <w:rsid w:val="00B6555D"/>
    <w:rsid w:val="00B65A53"/>
    <w:rsid w:val="00B7467E"/>
    <w:rsid w:val="00B75803"/>
    <w:rsid w:val="00B76C68"/>
    <w:rsid w:val="00B77624"/>
    <w:rsid w:val="00B8025C"/>
    <w:rsid w:val="00B82842"/>
    <w:rsid w:val="00B83577"/>
    <w:rsid w:val="00B87534"/>
    <w:rsid w:val="00B87E0E"/>
    <w:rsid w:val="00B91592"/>
    <w:rsid w:val="00B9304D"/>
    <w:rsid w:val="00B95575"/>
    <w:rsid w:val="00B95E80"/>
    <w:rsid w:val="00BA236A"/>
    <w:rsid w:val="00BA2CBD"/>
    <w:rsid w:val="00BA426D"/>
    <w:rsid w:val="00BA51FD"/>
    <w:rsid w:val="00BA6A66"/>
    <w:rsid w:val="00BA6BBD"/>
    <w:rsid w:val="00BA7204"/>
    <w:rsid w:val="00BB0061"/>
    <w:rsid w:val="00BB0328"/>
    <w:rsid w:val="00BB0C68"/>
    <w:rsid w:val="00BB169E"/>
    <w:rsid w:val="00BB1B1D"/>
    <w:rsid w:val="00BB1E3C"/>
    <w:rsid w:val="00BB2A77"/>
    <w:rsid w:val="00BB2FE5"/>
    <w:rsid w:val="00BB4465"/>
    <w:rsid w:val="00BB5B94"/>
    <w:rsid w:val="00BB5D82"/>
    <w:rsid w:val="00BB6D2E"/>
    <w:rsid w:val="00BB6F28"/>
    <w:rsid w:val="00BB7E5A"/>
    <w:rsid w:val="00BB7F68"/>
    <w:rsid w:val="00BC03E4"/>
    <w:rsid w:val="00BC1210"/>
    <w:rsid w:val="00BC3F8D"/>
    <w:rsid w:val="00BC4784"/>
    <w:rsid w:val="00BC4C3A"/>
    <w:rsid w:val="00BC64FE"/>
    <w:rsid w:val="00BC6FDA"/>
    <w:rsid w:val="00BD068E"/>
    <w:rsid w:val="00BD2C36"/>
    <w:rsid w:val="00BD3E6B"/>
    <w:rsid w:val="00BD573B"/>
    <w:rsid w:val="00BD5CAA"/>
    <w:rsid w:val="00BD7B93"/>
    <w:rsid w:val="00BD7C27"/>
    <w:rsid w:val="00BE0F56"/>
    <w:rsid w:val="00BE1C62"/>
    <w:rsid w:val="00BE1D2D"/>
    <w:rsid w:val="00BE6139"/>
    <w:rsid w:val="00BE70B4"/>
    <w:rsid w:val="00BE7728"/>
    <w:rsid w:val="00BF020D"/>
    <w:rsid w:val="00BF31D0"/>
    <w:rsid w:val="00BF3A48"/>
    <w:rsid w:val="00BF42AB"/>
    <w:rsid w:val="00BF505D"/>
    <w:rsid w:val="00BF550E"/>
    <w:rsid w:val="00BF65EF"/>
    <w:rsid w:val="00C002A0"/>
    <w:rsid w:val="00C00464"/>
    <w:rsid w:val="00C018AE"/>
    <w:rsid w:val="00C019BF"/>
    <w:rsid w:val="00C041A8"/>
    <w:rsid w:val="00C0514F"/>
    <w:rsid w:val="00C05C1B"/>
    <w:rsid w:val="00C06C24"/>
    <w:rsid w:val="00C06E1F"/>
    <w:rsid w:val="00C06E3B"/>
    <w:rsid w:val="00C07337"/>
    <w:rsid w:val="00C079D2"/>
    <w:rsid w:val="00C103AB"/>
    <w:rsid w:val="00C10630"/>
    <w:rsid w:val="00C10CD6"/>
    <w:rsid w:val="00C1102C"/>
    <w:rsid w:val="00C110CF"/>
    <w:rsid w:val="00C12253"/>
    <w:rsid w:val="00C132DA"/>
    <w:rsid w:val="00C14B6E"/>
    <w:rsid w:val="00C14E49"/>
    <w:rsid w:val="00C162CA"/>
    <w:rsid w:val="00C17072"/>
    <w:rsid w:val="00C1757C"/>
    <w:rsid w:val="00C2226D"/>
    <w:rsid w:val="00C22CEC"/>
    <w:rsid w:val="00C22E1E"/>
    <w:rsid w:val="00C23975"/>
    <w:rsid w:val="00C23CC7"/>
    <w:rsid w:val="00C23CCE"/>
    <w:rsid w:val="00C2445B"/>
    <w:rsid w:val="00C2608B"/>
    <w:rsid w:val="00C30927"/>
    <w:rsid w:val="00C32080"/>
    <w:rsid w:val="00C325F8"/>
    <w:rsid w:val="00C3270B"/>
    <w:rsid w:val="00C33507"/>
    <w:rsid w:val="00C3584A"/>
    <w:rsid w:val="00C37138"/>
    <w:rsid w:val="00C37A40"/>
    <w:rsid w:val="00C40238"/>
    <w:rsid w:val="00C41094"/>
    <w:rsid w:val="00C413CD"/>
    <w:rsid w:val="00C41632"/>
    <w:rsid w:val="00C41664"/>
    <w:rsid w:val="00C43D18"/>
    <w:rsid w:val="00C444D7"/>
    <w:rsid w:val="00C44725"/>
    <w:rsid w:val="00C4531B"/>
    <w:rsid w:val="00C45A5A"/>
    <w:rsid w:val="00C45BAA"/>
    <w:rsid w:val="00C47659"/>
    <w:rsid w:val="00C50C39"/>
    <w:rsid w:val="00C50F15"/>
    <w:rsid w:val="00C51914"/>
    <w:rsid w:val="00C524FA"/>
    <w:rsid w:val="00C52E03"/>
    <w:rsid w:val="00C53B4E"/>
    <w:rsid w:val="00C53C86"/>
    <w:rsid w:val="00C550B2"/>
    <w:rsid w:val="00C55836"/>
    <w:rsid w:val="00C57891"/>
    <w:rsid w:val="00C601FA"/>
    <w:rsid w:val="00C614EC"/>
    <w:rsid w:val="00C62441"/>
    <w:rsid w:val="00C624CE"/>
    <w:rsid w:val="00C647DA"/>
    <w:rsid w:val="00C65708"/>
    <w:rsid w:val="00C65CB4"/>
    <w:rsid w:val="00C66555"/>
    <w:rsid w:val="00C666AD"/>
    <w:rsid w:val="00C67A47"/>
    <w:rsid w:val="00C74160"/>
    <w:rsid w:val="00C76D8F"/>
    <w:rsid w:val="00C86279"/>
    <w:rsid w:val="00C86F7A"/>
    <w:rsid w:val="00C91C47"/>
    <w:rsid w:val="00C91D18"/>
    <w:rsid w:val="00C92A7D"/>
    <w:rsid w:val="00C94A65"/>
    <w:rsid w:val="00C95BA4"/>
    <w:rsid w:val="00C95FDE"/>
    <w:rsid w:val="00C96783"/>
    <w:rsid w:val="00CA05B0"/>
    <w:rsid w:val="00CA1A85"/>
    <w:rsid w:val="00CA1B59"/>
    <w:rsid w:val="00CA1DCD"/>
    <w:rsid w:val="00CA222F"/>
    <w:rsid w:val="00CA28D5"/>
    <w:rsid w:val="00CA29E4"/>
    <w:rsid w:val="00CA2A5C"/>
    <w:rsid w:val="00CA351D"/>
    <w:rsid w:val="00CA3F7B"/>
    <w:rsid w:val="00CA504C"/>
    <w:rsid w:val="00CA69B0"/>
    <w:rsid w:val="00CA6AC3"/>
    <w:rsid w:val="00CA6D1F"/>
    <w:rsid w:val="00CA73D8"/>
    <w:rsid w:val="00CA7E46"/>
    <w:rsid w:val="00CB01E0"/>
    <w:rsid w:val="00CB1153"/>
    <w:rsid w:val="00CB3CD4"/>
    <w:rsid w:val="00CB421C"/>
    <w:rsid w:val="00CB497A"/>
    <w:rsid w:val="00CB549F"/>
    <w:rsid w:val="00CB5744"/>
    <w:rsid w:val="00CB73B7"/>
    <w:rsid w:val="00CB7C5E"/>
    <w:rsid w:val="00CC1163"/>
    <w:rsid w:val="00CC23DD"/>
    <w:rsid w:val="00CC3B62"/>
    <w:rsid w:val="00CC6EE7"/>
    <w:rsid w:val="00CC71AB"/>
    <w:rsid w:val="00CD3BD8"/>
    <w:rsid w:val="00CD7BB6"/>
    <w:rsid w:val="00CE0BAD"/>
    <w:rsid w:val="00CE1C82"/>
    <w:rsid w:val="00CE2C98"/>
    <w:rsid w:val="00CE64EF"/>
    <w:rsid w:val="00CE676B"/>
    <w:rsid w:val="00CE6D1E"/>
    <w:rsid w:val="00CF02AF"/>
    <w:rsid w:val="00CF3651"/>
    <w:rsid w:val="00CF72AC"/>
    <w:rsid w:val="00D004F7"/>
    <w:rsid w:val="00D0142E"/>
    <w:rsid w:val="00D0556B"/>
    <w:rsid w:val="00D05F37"/>
    <w:rsid w:val="00D07BC8"/>
    <w:rsid w:val="00D12754"/>
    <w:rsid w:val="00D12910"/>
    <w:rsid w:val="00D12C42"/>
    <w:rsid w:val="00D1539A"/>
    <w:rsid w:val="00D179C1"/>
    <w:rsid w:val="00D17FB5"/>
    <w:rsid w:val="00D202C1"/>
    <w:rsid w:val="00D207E2"/>
    <w:rsid w:val="00D21BC5"/>
    <w:rsid w:val="00D21D7D"/>
    <w:rsid w:val="00D23534"/>
    <w:rsid w:val="00D23DC1"/>
    <w:rsid w:val="00D254BC"/>
    <w:rsid w:val="00D25B55"/>
    <w:rsid w:val="00D27A10"/>
    <w:rsid w:val="00D3040E"/>
    <w:rsid w:val="00D30D2A"/>
    <w:rsid w:val="00D31BB8"/>
    <w:rsid w:val="00D32CBC"/>
    <w:rsid w:val="00D355FB"/>
    <w:rsid w:val="00D36793"/>
    <w:rsid w:val="00D36E5B"/>
    <w:rsid w:val="00D37670"/>
    <w:rsid w:val="00D400F4"/>
    <w:rsid w:val="00D40F32"/>
    <w:rsid w:val="00D43664"/>
    <w:rsid w:val="00D43693"/>
    <w:rsid w:val="00D43D6F"/>
    <w:rsid w:val="00D44342"/>
    <w:rsid w:val="00D44404"/>
    <w:rsid w:val="00D44421"/>
    <w:rsid w:val="00D44C78"/>
    <w:rsid w:val="00D51304"/>
    <w:rsid w:val="00D5203F"/>
    <w:rsid w:val="00D53D9D"/>
    <w:rsid w:val="00D53E21"/>
    <w:rsid w:val="00D55919"/>
    <w:rsid w:val="00D56022"/>
    <w:rsid w:val="00D56F33"/>
    <w:rsid w:val="00D5786C"/>
    <w:rsid w:val="00D57CAA"/>
    <w:rsid w:val="00D57FA3"/>
    <w:rsid w:val="00D63B62"/>
    <w:rsid w:val="00D64249"/>
    <w:rsid w:val="00D64A23"/>
    <w:rsid w:val="00D65802"/>
    <w:rsid w:val="00D67E3A"/>
    <w:rsid w:val="00D7024F"/>
    <w:rsid w:val="00D724A8"/>
    <w:rsid w:val="00D72622"/>
    <w:rsid w:val="00D7306C"/>
    <w:rsid w:val="00D741DA"/>
    <w:rsid w:val="00D74469"/>
    <w:rsid w:val="00D74EEA"/>
    <w:rsid w:val="00D75C9A"/>
    <w:rsid w:val="00D80FC9"/>
    <w:rsid w:val="00D8272C"/>
    <w:rsid w:val="00D8315F"/>
    <w:rsid w:val="00D846E7"/>
    <w:rsid w:val="00D84DE0"/>
    <w:rsid w:val="00D85347"/>
    <w:rsid w:val="00D86EEF"/>
    <w:rsid w:val="00D87639"/>
    <w:rsid w:val="00D9254D"/>
    <w:rsid w:val="00D92A8D"/>
    <w:rsid w:val="00D9315E"/>
    <w:rsid w:val="00D931E6"/>
    <w:rsid w:val="00D936D4"/>
    <w:rsid w:val="00D944EC"/>
    <w:rsid w:val="00D94E47"/>
    <w:rsid w:val="00D973EF"/>
    <w:rsid w:val="00D9744E"/>
    <w:rsid w:val="00D978BF"/>
    <w:rsid w:val="00D97969"/>
    <w:rsid w:val="00D97A84"/>
    <w:rsid w:val="00D97ED0"/>
    <w:rsid w:val="00DA25AE"/>
    <w:rsid w:val="00DA34CC"/>
    <w:rsid w:val="00DA38A0"/>
    <w:rsid w:val="00DA47F7"/>
    <w:rsid w:val="00DA7299"/>
    <w:rsid w:val="00DA7BF6"/>
    <w:rsid w:val="00DB0ACF"/>
    <w:rsid w:val="00DB0B69"/>
    <w:rsid w:val="00DB1D92"/>
    <w:rsid w:val="00DB29D4"/>
    <w:rsid w:val="00DB65FB"/>
    <w:rsid w:val="00DB6EBB"/>
    <w:rsid w:val="00DC261A"/>
    <w:rsid w:val="00DC2F10"/>
    <w:rsid w:val="00DC2FC7"/>
    <w:rsid w:val="00DC54F5"/>
    <w:rsid w:val="00DC5B44"/>
    <w:rsid w:val="00DC7896"/>
    <w:rsid w:val="00DD2A3B"/>
    <w:rsid w:val="00DD3A04"/>
    <w:rsid w:val="00DD518F"/>
    <w:rsid w:val="00DD5B03"/>
    <w:rsid w:val="00DD6941"/>
    <w:rsid w:val="00DE0ABE"/>
    <w:rsid w:val="00DE14D4"/>
    <w:rsid w:val="00DE2357"/>
    <w:rsid w:val="00DE2559"/>
    <w:rsid w:val="00DE462B"/>
    <w:rsid w:val="00DE64E4"/>
    <w:rsid w:val="00DE68B3"/>
    <w:rsid w:val="00DE711F"/>
    <w:rsid w:val="00DF0467"/>
    <w:rsid w:val="00DF228F"/>
    <w:rsid w:val="00DF3391"/>
    <w:rsid w:val="00DF3802"/>
    <w:rsid w:val="00DF4CD3"/>
    <w:rsid w:val="00DF6E26"/>
    <w:rsid w:val="00DF723C"/>
    <w:rsid w:val="00DF7434"/>
    <w:rsid w:val="00DF7A1F"/>
    <w:rsid w:val="00E015D9"/>
    <w:rsid w:val="00E01ED3"/>
    <w:rsid w:val="00E02121"/>
    <w:rsid w:val="00E0245D"/>
    <w:rsid w:val="00E0304E"/>
    <w:rsid w:val="00E03D74"/>
    <w:rsid w:val="00E04DCC"/>
    <w:rsid w:val="00E04FA4"/>
    <w:rsid w:val="00E1058B"/>
    <w:rsid w:val="00E109CF"/>
    <w:rsid w:val="00E11B22"/>
    <w:rsid w:val="00E1238F"/>
    <w:rsid w:val="00E12D21"/>
    <w:rsid w:val="00E13AFF"/>
    <w:rsid w:val="00E13F1B"/>
    <w:rsid w:val="00E148B4"/>
    <w:rsid w:val="00E15282"/>
    <w:rsid w:val="00E15A9C"/>
    <w:rsid w:val="00E16180"/>
    <w:rsid w:val="00E1620F"/>
    <w:rsid w:val="00E162DC"/>
    <w:rsid w:val="00E167FE"/>
    <w:rsid w:val="00E17C27"/>
    <w:rsid w:val="00E17C9A"/>
    <w:rsid w:val="00E21877"/>
    <w:rsid w:val="00E21DA7"/>
    <w:rsid w:val="00E22140"/>
    <w:rsid w:val="00E25434"/>
    <w:rsid w:val="00E2588F"/>
    <w:rsid w:val="00E264D5"/>
    <w:rsid w:val="00E30D5E"/>
    <w:rsid w:val="00E31D0E"/>
    <w:rsid w:val="00E32204"/>
    <w:rsid w:val="00E345B3"/>
    <w:rsid w:val="00E351B1"/>
    <w:rsid w:val="00E35999"/>
    <w:rsid w:val="00E35D65"/>
    <w:rsid w:val="00E37C1C"/>
    <w:rsid w:val="00E41956"/>
    <w:rsid w:val="00E4304D"/>
    <w:rsid w:val="00E43DC8"/>
    <w:rsid w:val="00E4426C"/>
    <w:rsid w:val="00E47D6D"/>
    <w:rsid w:val="00E5062C"/>
    <w:rsid w:val="00E51496"/>
    <w:rsid w:val="00E51F22"/>
    <w:rsid w:val="00E5242A"/>
    <w:rsid w:val="00E5261F"/>
    <w:rsid w:val="00E52A1A"/>
    <w:rsid w:val="00E54656"/>
    <w:rsid w:val="00E54F9A"/>
    <w:rsid w:val="00E560CF"/>
    <w:rsid w:val="00E5691A"/>
    <w:rsid w:val="00E57B98"/>
    <w:rsid w:val="00E57F7A"/>
    <w:rsid w:val="00E639A2"/>
    <w:rsid w:val="00E64057"/>
    <w:rsid w:val="00E64B81"/>
    <w:rsid w:val="00E64CB5"/>
    <w:rsid w:val="00E65A73"/>
    <w:rsid w:val="00E65E1E"/>
    <w:rsid w:val="00E66294"/>
    <w:rsid w:val="00E66444"/>
    <w:rsid w:val="00E679DA"/>
    <w:rsid w:val="00E72389"/>
    <w:rsid w:val="00E73B00"/>
    <w:rsid w:val="00E741A9"/>
    <w:rsid w:val="00E7426E"/>
    <w:rsid w:val="00E751F3"/>
    <w:rsid w:val="00E75D46"/>
    <w:rsid w:val="00E775E0"/>
    <w:rsid w:val="00E8067B"/>
    <w:rsid w:val="00E80B32"/>
    <w:rsid w:val="00E8285D"/>
    <w:rsid w:val="00E831E8"/>
    <w:rsid w:val="00E83B29"/>
    <w:rsid w:val="00E84FCE"/>
    <w:rsid w:val="00E87E55"/>
    <w:rsid w:val="00E905A2"/>
    <w:rsid w:val="00E925B8"/>
    <w:rsid w:val="00E92C53"/>
    <w:rsid w:val="00E9325E"/>
    <w:rsid w:val="00E95DC1"/>
    <w:rsid w:val="00E96E14"/>
    <w:rsid w:val="00E976ED"/>
    <w:rsid w:val="00E97951"/>
    <w:rsid w:val="00EA0F8E"/>
    <w:rsid w:val="00EA1EFD"/>
    <w:rsid w:val="00EA2B99"/>
    <w:rsid w:val="00EA463C"/>
    <w:rsid w:val="00EA5592"/>
    <w:rsid w:val="00EA5F8A"/>
    <w:rsid w:val="00EA60EA"/>
    <w:rsid w:val="00EA636B"/>
    <w:rsid w:val="00EA6564"/>
    <w:rsid w:val="00EA760A"/>
    <w:rsid w:val="00EB002C"/>
    <w:rsid w:val="00EB0285"/>
    <w:rsid w:val="00EB02E8"/>
    <w:rsid w:val="00EB0DF9"/>
    <w:rsid w:val="00EB251A"/>
    <w:rsid w:val="00EB337B"/>
    <w:rsid w:val="00EB431E"/>
    <w:rsid w:val="00EB76D3"/>
    <w:rsid w:val="00EC12AC"/>
    <w:rsid w:val="00EC193F"/>
    <w:rsid w:val="00EC1BA5"/>
    <w:rsid w:val="00EC29ED"/>
    <w:rsid w:val="00EC4DD1"/>
    <w:rsid w:val="00ED0002"/>
    <w:rsid w:val="00ED07ED"/>
    <w:rsid w:val="00ED0D92"/>
    <w:rsid w:val="00ED0FEE"/>
    <w:rsid w:val="00ED289D"/>
    <w:rsid w:val="00ED52FC"/>
    <w:rsid w:val="00ED537F"/>
    <w:rsid w:val="00ED54EA"/>
    <w:rsid w:val="00EE1037"/>
    <w:rsid w:val="00EE350C"/>
    <w:rsid w:val="00EE4474"/>
    <w:rsid w:val="00EE7475"/>
    <w:rsid w:val="00EE791B"/>
    <w:rsid w:val="00EE7969"/>
    <w:rsid w:val="00EE7C92"/>
    <w:rsid w:val="00EE7E3E"/>
    <w:rsid w:val="00EF0310"/>
    <w:rsid w:val="00EF1A5E"/>
    <w:rsid w:val="00EF3478"/>
    <w:rsid w:val="00EF5086"/>
    <w:rsid w:val="00EF66BE"/>
    <w:rsid w:val="00EF7911"/>
    <w:rsid w:val="00F017FC"/>
    <w:rsid w:val="00F026DA"/>
    <w:rsid w:val="00F041AF"/>
    <w:rsid w:val="00F04848"/>
    <w:rsid w:val="00F05088"/>
    <w:rsid w:val="00F0600C"/>
    <w:rsid w:val="00F071BC"/>
    <w:rsid w:val="00F07284"/>
    <w:rsid w:val="00F07B3C"/>
    <w:rsid w:val="00F07D0A"/>
    <w:rsid w:val="00F10FC4"/>
    <w:rsid w:val="00F11624"/>
    <w:rsid w:val="00F128AF"/>
    <w:rsid w:val="00F1544F"/>
    <w:rsid w:val="00F15C90"/>
    <w:rsid w:val="00F16328"/>
    <w:rsid w:val="00F165BD"/>
    <w:rsid w:val="00F16AE0"/>
    <w:rsid w:val="00F1795F"/>
    <w:rsid w:val="00F20FBE"/>
    <w:rsid w:val="00F22822"/>
    <w:rsid w:val="00F22874"/>
    <w:rsid w:val="00F25268"/>
    <w:rsid w:val="00F268BB"/>
    <w:rsid w:val="00F270BE"/>
    <w:rsid w:val="00F304AC"/>
    <w:rsid w:val="00F3050A"/>
    <w:rsid w:val="00F31276"/>
    <w:rsid w:val="00F31EA4"/>
    <w:rsid w:val="00F33D9C"/>
    <w:rsid w:val="00F341C2"/>
    <w:rsid w:val="00F342DB"/>
    <w:rsid w:val="00F359D2"/>
    <w:rsid w:val="00F35EAA"/>
    <w:rsid w:val="00F36842"/>
    <w:rsid w:val="00F3691A"/>
    <w:rsid w:val="00F400A3"/>
    <w:rsid w:val="00F40F5D"/>
    <w:rsid w:val="00F423B6"/>
    <w:rsid w:val="00F427F9"/>
    <w:rsid w:val="00F429A0"/>
    <w:rsid w:val="00F42BEC"/>
    <w:rsid w:val="00F438ED"/>
    <w:rsid w:val="00F4713E"/>
    <w:rsid w:val="00F50604"/>
    <w:rsid w:val="00F50A2A"/>
    <w:rsid w:val="00F51F39"/>
    <w:rsid w:val="00F5349C"/>
    <w:rsid w:val="00F53DAB"/>
    <w:rsid w:val="00F5605E"/>
    <w:rsid w:val="00F60453"/>
    <w:rsid w:val="00F60AE1"/>
    <w:rsid w:val="00F61D86"/>
    <w:rsid w:val="00F62085"/>
    <w:rsid w:val="00F63556"/>
    <w:rsid w:val="00F6393A"/>
    <w:rsid w:val="00F6540A"/>
    <w:rsid w:val="00F703BA"/>
    <w:rsid w:val="00F72093"/>
    <w:rsid w:val="00F720FD"/>
    <w:rsid w:val="00F72561"/>
    <w:rsid w:val="00F726A2"/>
    <w:rsid w:val="00F727CC"/>
    <w:rsid w:val="00F73B90"/>
    <w:rsid w:val="00F75287"/>
    <w:rsid w:val="00F7567A"/>
    <w:rsid w:val="00F75B27"/>
    <w:rsid w:val="00F766B0"/>
    <w:rsid w:val="00F768B0"/>
    <w:rsid w:val="00F80D16"/>
    <w:rsid w:val="00F813F3"/>
    <w:rsid w:val="00F81B92"/>
    <w:rsid w:val="00F828BF"/>
    <w:rsid w:val="00F835AE"/>
    <w:rsid w:val="00F84C07"/>
    <w:rsid w:val="00F87287"/>
    <w:rsid w:val="00F87B7A"/>
    <w:rsid w:val="00F9012A"/>
    <w:rsid w:val="00F904D5"/>
    <w:rsid w:val="00F917A6"/>
    <w:rsid w:val="00F919DC"/>
    <w:rsid w:val="00F925AC"/>
    <w:rsid w:val="00F9401C"/>
    <w:rsid w:val="00F970D8"/>
    <w:rsid w:val="00F97B5F"/>
    <w:rsid w:val="00F97C20"/>
    <w:rsid w:val="00FA1F43"/>
    <w:rsid w:val="00FA3363"/>
    <w:rsid w:val="00FA378E"/>
    <w:rsid w:val="00FA475A"/>
    <w:rsid w:val="00FA691B"/>
    <w:rsid w:val="00FB2CE4"/>
    <w:rsid w:val="00FB3C9D"/>
    <w:rsid w:val="00FB3EF0"/>
    <w:rsid w:val="00FB62CF"/>
    <w:rsid w:val="00FC01BA"/>
    <w:rsid w:val="00FC07FE"/>
    <w:rsid w:val="00FC1485"/>
    <w:rsid w:val="00FC2320"/>
    <w:rsid w:val="00FC3162"/>
    <w:rsid w:val="00FC33C8"/>
    <w:rsid w:val="00FC36CA"/>
    <w:rsid w:val="00FC6C49"/>
    <w:rsid w:val="00FD06D2"/>
    <w:rsid w:val="00FD15B9"/>
    <w:rsid w:val="00FD1715"/>
    <w:rsid w:val="00FD216E"/>
    <w:rsid w:val="00FD3C31"/>
    <w:rsid w:val="00FD4049"/>
    <w:rsid w:val="00FD4279"/>
    <w:rsid w:val="00FD571C"/>
    <w:rsid w:val="00FE085C"/>
    <w:rsid w:val="00FE1D14"/>
    <w:rsid w:val="00FE2A77"/>
    <w:rsid w:val="00FE3C5D"/>
    <w:rsid w:val="00FE4754"/>
    <w:rsid w:val="00FE4BF9"/>
    <w:rsid w:val="00FE5449"/>
    <w:rsid w:val="00FE6081"/>
    <w:rsid w:val="00FE6A8C"/>
    <w:rsid w:val="00FE70C3"/>
    <w:rsid w:val="00FE73D3"/>
    <w:rsid w:val="00FE7628"/>
    <w:rsid w:val="00FF0502"/>
    <w:rsid w:val="00FF0BD3"/>
    <w:rsid w:val="00FF0F5B"/>
    <w:rsid w:val="00FF1129"/>
    <w:rsid w:val="00FF2AF9"/>
    <w:rsid w:val="00FF357D"/>
    <w:rsid w:val="00FF36F0"/>
    <w:rsid w:val="00FF41A0"/>
    <w:rsid w:val="00FF618A"/>
    <w:rsid w:val="00FF7685"/>
    <w:rsid w:val="00FF7BC0"/>
    <w:rsid w:val="00FF7EE2"/>
    <w:rsid w:val="015B3B47"/>
    <w:rsid w:val="01B67F13"/>
    <w:rsid w:val="06073C59"/>
    <w:rsid w:val="0B9D2D77"/>
    <w:rsid w:val="132B1BC3"/>
    <w:rsid w:val="183B40C1"/>
    <w:rsid w:val="1ACC527E"/>
    <w:rsid w:val="1B994503"/>
    <w:rsid w:val="1C6A0433"/>
    <w:rsid w:val="209F3924"/>
    <w:rsid w:val="21EA139C"/>
    <w:rsid w:val="227701ED"/>
    <w:rsid w:val="24426122"/>
    <w:rsid w:val="25E025AD"/>
    <w:rsid w:val="26C014CA"/>
    <w:rsid w:val="27940F7F"/>
    <w:rsid w:val="2B253178"/>
    <w:rsid w:val="2DCE44F0"/>
    <w:rsid w:val="2E856C9B"/>
    <w:rsid w:val="35ED1257"/>
    <w:rsid w:val="38117DF5"/>
    <w:rsid w:val="3AB347BE"/>
    <w:rsid w:val="3AD058C2"/>
    <w:rsid w:val="3AD83857"/>
    <w:rsid w:val="3B035760"/>
    <w:rsid w:val="3B3D03E3"/>
    <w:rsid w:val="3BCC7479"/>
    <w:rsid w:val="3D057D27"/>
    <w:rsid w:val="412F0DC6"/>
    <w:rsid w:val="43706CF3"/>
    <w:rsid w:val="44383248"/>
    <w:rsid w:val="45DE4726"/>
    <w:rsid w:val="463A34AB"/>
    <w:rsid w:val="4AC779BE"/>
    <w:rsid w:val="4FFA3743"/>
    <w:rsid w:val="50B34F13"/>
    <w:rsid w:val="51CD4943"/>
    <w:rsid w:val="52E659C2"/>
    <w:rsid w:val="578C6E02"/>
    <w:rsid w:val="580153AE"/>
    <w:rsid w:val="59525A19"/>
    <w:rsid w:val="5984540E"/>
    <w:rsid w:val="59D65D91"/>
    <w:rsid w:val="5A255C36"/>
    <w:rsid w:val="5AB865E5"/>
    <w:rsid w:val="5B191241"/>
    <w:rsid w:val="5CE33E78"/>
    <w:rsid w:val="5E6B4191"/>
    <w:rsid w:val="5F564A6F"/>
    <w:rsid w:val="5FDE663E"/>
    <w:rsid w:val="63951C12"/>
    <w:rsid w:val="67B718A8"/>
    <w:rsid w:val="697B0271"/>
    <w:rsid w:val="6BDA302B"/>
    <w:rsid w:val="6D65042E"/>
    <w:rsid w:val="6D883965"/>
    <w:rsid w:val="6F3D2525"/>
    <w:rsid w:val="71AA24F9"/>
    <w:rsid w:val="73581CF9"/>
    <w:rsid w:val="73700D18"/>
    <w:rsid w:val="746C4A97"/>
    <w:rsid w:val="75D57C67"/>
    <w:rsid w:val="761C2308"/>
    <w:rsid w:val="770A0239"/>
    <w:rsid w:val="77142071"/>
    <w:rsid w:val="77D1740B"/>
    <w:rsid w:val="781C198C"/>
    <w:rsid w:val="791D4BEC"/>
    <w:rsid w:val="7AAB7840"/>
    <w:rsid w:val="7AE34EBB"/>
    <w:rsid w:val="7D1F5765"/>
    <w:rsid w:val="7F67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0B25EF"/>
  <w15:docId w15:val="{49DB5CAA-2F36-4F13-B199-1F2EBC770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unhideWhenUsed="1" w:qFormat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20" w:line="278" w:lineRule="auto"/>
      <w:jc w:val="both"/>
    </w:pPr>
    <w:rPr>
      <w:rFonts w:ascii="Arial" w:hAnsi="Arial"/>
      <w:szCs w:val="22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240" w:after="180" w:line="278" w:lineRule="auto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2">
    <w:name w:val="List 3"/>
    <w:basedOn w:val="22"/>
    <w:qFormat/>
    <w:pPr>
      <w:ind w:left="1135"/>
    </w:pPr>
  </w:style>
  <w:style w:type="paragraph" w:styleId="22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a5">
    <w:name w:val="annotation subject"/>
    <w:basedOn w:val="a6"/>
    <w:next w:val="a6"/>
    <w:semiHidden/>
    <w:qFormat/>
    <w:rPr>
      <w:b/>
      <w:bCs/>
    </w:rPr>
  </w:style>
  <w:style w:type="paragraph" w:styleId="a6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  <w:szCs w:val="20"/>
    </w:rPr>
  </w:style>
  <w:style w:type="paragraph" w:styleId="TOC1">
    <w:name w:val="toc 1"/>
    <w:next w:val="a0"/>
    <w:uiPriority w:val="39"/>
    <w:qFormat/>
    <w:pPr>
      <w:keepNext/>
      <w:keepLines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1701"/>
      </w:tabs>
      <w:spacing w:before="120" w:after="160" w:line="278" w:lineRule="auto"/>
      <w:ind w:left="1701" w:hanging="1701"/>
    </w:pPr>
    <w:rPr>
      <w:rFonts w:ascii="Arial" w:hAnsi="Arial"/>
      <w:b/>
      <w:sz w:val="22"/>
      <w:szCs w:val="22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4"/>
    <w:qFormat/>
  </w:style>
  <w:style w:type="paragraph" w:styleId="40">
    <w:name w:val="List Bullet 4"/>
    <w:basedOn w:val="3"/>
    <w:qFormat/>
    <w:pPr>
      <w:numPr>
        <w:numId w:val="2"/>
      </w:numPr>
    </w:pPr>
  </w:style>
  <w:style w:type="paragraph" w:styleId="3">
    <w:name w:val="List Bullet 3"/>
    <w:basedOn w:val="2"/>
    <w:qFormat/>
    <w:pPr>
      <w:numPr>
        <w:numId w:val="3"/>
      </w:numPr>
    </w:pPr>
  </w:style>
  <w:style w:type="paragraph" w:styleId="2">
    <w:name w:val="List Bullet 2"/>
    <w:basedOn w:val="a"/>
    <w:qFormat/>
    <w:pPr>
      <w:numPr>
        <w:numId w:val="4"/>
      </w:numPr>
    </w:pPr>
  </w:style>
  <w:style w:type="paragraph" w:styleId="a">
    <w:name w:val="List Bullet"/>
    <w:basedOn w:val="a9"/>
    <w:qFormat/>
    <w:pPr>
      <w:numPr>
        <w:numId w:val="5"/>
      </w:numPr>
    </w:pPr>
  </w:style>
  <w:style w:type="paragraph" w:styleId="a9">
    <w:name w:val="Body Text"/>
    <w:basedOn w:val="a0"/>
    <w:link w:val="11"/>
    <w:qFormat/>
  </w:style>
  <w:style w:type="paragraph" w:styleId="aa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ab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5">
    <w:name w:val="List Bullet 5"/>
    <w:basedOn w:val="40"/>
    <w:qFormat/>
    <w:pPr>
      <w:numPr>
        <w:numId w:val="6"/>
      </w:numPr>
    </w:p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 w:val="0"/>
      <w:bCs/>
    </w:rPr>
  </w:style>
  <w:style w:type="paragraph" w:styleId="ac">
    <w:name w:val="endnote text"/>
    <w:basedOn w:val="a0"/>
    <w:link w:val="ad"/>
    <w:uiPriority w:val="99"/>
    <w:unhideWhenUsed/>
    <w:qFormat/>
    <w:pPr>
      <w:spacing w:after="0"/>
    </w:pPr>
  </w:style>
  <w:style w:type="paragraph" w:styleId="ae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i/>
      <w:iCs/>
    </w:rPr>
  </w:style>
  <w:style w:type="paragraph" w:styleId="af0">
    <w:name w:val="header"/>
    <w:link w:val="af2"/>
    <w:qFormat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60" w:line="278" w:lineRule="auto"/>
    </w:pPr>
    <w:rPr>
      <w:rFonts w:ascii="Arial" w:hAnsi="Arial"/>
      <w:b/>
      <w:bCs/>
      <w:sz w:val="18"/>
      <w:szCs w:val="18"/>
    </w:rPr>
  </w:style>
  <w:style w:type="paragraph" w:styleId="af3">
    <w:name w:val="Subtitle"/>
    <w:basedOn w:val="a0"/>
    <w:next w:val="a0"/>
    <w:link w:val="af4"/>
    <w:uiPriority w:val="11"/>
    <w:qFormat/>
    <w:pPr>
      <w:spacing w:before="200" w:after="200"/>
    </w:pPr>
    <w:rPr>
      <w:sz w:val="24"/>
      <w:szCs w:val="24"/>
    </w:rPr>
  </w:style>
  <w:style w:type="paragraph" w:styleId="af5">
    <w:name w:val="footnote text"/>
    <w:basedOn w:val="a0"/>
    <w:link w:val="af6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ind w:left="1418"/>
    </w:pPr>
  </w:style>
  <w:style w:type="paragraph" w:styleId="af7">
    <w:name w:val="table of figures"/>
    <w:basedOn w:val="a0"/>
    <w:next w:val="a0"/>
    <w:uiPriority w:val="99"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af8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paragraph" w:styleId="12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2"/>
    <w:next w:val="a0"/>
    <w:semiHidden/>
    <w:qFormat/>
    <w:pPr>
      <w:ind w:left="284"/>
    </w:pPr>
  </w:style>
  <w:style w:type="paragraph" w:styleId="af9">
    <w:name w:val="Title"/>
    <w:basedOn w:val="a0"/>
    <w:next w:val="a0"/>
    <w:link w:val="afa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afb">
    <w:name w:val="Strong"/>
    <w:basedOn w:val="a1"/>
    <w:uiPriority w:val="22"/>
    <w:qFormat/>
    <w:rPr>
      <w:b/>
      <w:bCs/>
    </w:rPr>
  </w:style>
  <w:style w:type="character" w:styleId="afc">
    <w:name w:val="endnote reference"/>
    <w:basedOn w:val="a1"/>
    <w:uiPriority w:val="99"/>
    <w:unhideWhenUsed/>
    <w:qFormat/>
    <w:rPr>
      <w:vertAlign w:val="superscript"/>
    </w:rPr>
  </w:style>
  <w:style w:type="character" w:styleId="afd">
    <w:name w:val="page number"/>
    <w:basedOn w:val="a1"/>
    <w:semiHidden/>
    <w:qFormat/>
  </w:style>
  <w:style w:type="character" w:styleId="afe">
    <w:name w:val="FollowedHyperlink"/>
    <w:semiHidden/>
    <w:qFormat/>
    <w:rPr>
      <w:color w:val="FF000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uiPriority w:val="99"/>
    <w:qFormat/>
    <w:rPr>
      <w:color w:val="0000FF"/>
      <w:u w:val="single"/>
      <w:lang w:val="en-GB"/>
    </w:rPr>
  </w:style>
  <w:style w:type="character" w:styleId="aff1">
    <w:name w:val="annotation reference"/>
    <w:qFormat/>
    <w:rPr>
      <w:sz w:val="16"/>
      <w:szCs w:val="16"/>
    </w:rPr>
  </w:style>
  <w:style w:type="character" w:styleId="aff2">
    <w:name w:val="footnote reference"/>
    <w:semiHidden/>
    <w:qFormat/>
    <w:rPr>
      <w:b/>
      <w:bCs/>
      <w:position w:val="6"/>
      <w:sz w:val="16"/>
      <w:szCs w:val="16"/>
    </w:rPr>
  </w:style>
  <w:style w:type="table" w:styleId="aff3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qFormat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qFormat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qFormat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qFormat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qFormat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qFormat/>
    <w:rPr>
      <w:rFonts w:ascii="Arial" w:hAnsi="Arial" w:cs="Arial"/>
      <w:lang w:val="en-GB"/>
    </w:rPr>
  </w:style>
  <w:style w:type="paragraph" w:customStyle="1" w:styleId="13">
    <w:name w:val="无间隔1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60" w:line="278" w:lineRule="auto"/>
    </w:pPr>
    <w:rPr>
      <w:szCs w:val="22"/>
    </w:rPr>
  </w:style>
  <w:style w:type="character" w:customStyle="1" w:styleId="afa">
    <w:name w:val="标题 字符"/>
    <w:basedOn w:val="a1"/>
    <w:link w:val="af9"/>
    <w:uiPriority w:val="10"/>
    <w:qFormat/>
    <w:rPr>
      <w:sz w:val="48"/>
      <w:szCs w:val="48"/>
    </w:rPr>
  </w:style>
  <w:style w:type="character" w:customStyle="1" w:styleId="af4">
    <w:name w:val="副标题 字符"/>
    <w:basedOn w:val="a1"/>
    <w:link w:val="af3"/>
    <w:uiPriority w:val="11"/>
    <w:qFormat/>
    <w:rPr>
      <w:sz w:val="24"/>
      <w:szCs w:val="24"/>
    </w:rPr>
  </w:style>
  <w:style w:type="paragraph" w:customStyle="1" w:styleId="14">
    <w:name w:val="引用1"/>
    <w:basedOn w:val="a0"/>
    <w:next w:val="a0"/>
    <w:link w:val="aff4"/>
    <w:uiPriority w:val="29"/>
    <w:qFormat/>
    <w:pPr>
      <w:ind w:left="720" w:right="720"/>
    </w:pPr>
    <w:rPr>
      <w:i/>
    </w:rPr>
  </w:style>
  <w:style w:type="character" w:customStyle="1" w:styleId="aff4">
    <w:name w:val="引用 字符"/>
    <w:link w:val="14"/>
    <w:uiPriority w:val="29"/>
    <w:qFormat/>
    <w:rPr>
      <w:i/>
    </w:rPr>
  </w:style>
  <w:style w:type="paragraph" w:customStyle="1" w:styleId="15">
    <w:name w:val="明显引用1"/>
    <w:basedOn w:val="a0"/>
    <w:next w:val="a0"/>
    <w:link w:val="aff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5">
    <w:name w:val="明显引用 字符"/>
    <w:link w:val="15"/>
    <w:uiPriority w:val="30"/>
    <w:qFormat/>
    <w:rPr>
      <w:i/>
    </w:rPr>
  </w:style>
  <w:style w:type="character" w:customStyle="1" w:styleId="HeaderChar">
    <w:name w:val="Header Char"/>
    <w:basedOn w:val="a1"/>
    <w:uiPriority w:val="99"/>
    <w:qFormat/>
  </w:style>
  <w:style w:type="character" w:customStyle="1" w:styleId="FooterChar">
    <w:name w:val="Footer Char"/>
    <w:basedOn w:val="a1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2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无格式表格 11"/>
    <w:basedOn w:val="a2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0">
    <w:name w:val="无格式表格 21"/>
    <w:basedOn w:val="a2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无格式表格 31"/>
    <w:basedOn w:val="a2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无格式表格 41"/>
    <w:basedOn w:val="a2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无格式表格 51"/>
    <w:basedOn w:val="a2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111">
    <w:name w:val="网格表 1 浅色1"/>
    <w:basedOn w:val="a2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qFormat/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qFormat/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211">
    <w:name w:val="网格表 21"/>
    <w:basedOn w:val="a2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qFormat/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37DC8" w:themeColor="accent1" w:themeTint="E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qFormat/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B9BD5" w:themeColor="accent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311">
    <w:name w:val="网格表 31"/>
    <w:basedOn w:val="a2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qFormat/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qFormat/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411">
    <w:name w:val="网格表 41"/>
    <w:basedOn w:val="a2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qFormat/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qFormat/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511">
    <w:name w:val="网格表 5 深色1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61">
    <w:name w:val="网格表 6 彩色1"/>
    <w:basedOn w:val="a2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qFormat/>
    <w:tblPr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/>
      </w:rPr>
    </w:tblStylePr>
    <w:tblStylePr w:type="firstCol">
      <w:rPr>
        <w:b/>
        <w:color w:val="A0B7E1" w:themeColor="accent1" w:themeTint="80"/>
      </w:rPr>
    </w:tblStylePr>
    <w:tblStylePr w:type="lastCol">
      <w:rPr>
        <w:b/>
        <w:color w:val="A0B7E1" w:themeColor="accent1" w:themeTint="80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qFormat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qFormat/>
    <w:tblPr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71">
    <w:name w:val="网格表 7 彩色1"/>
    <w:basedOn w:val="a2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qFormat/>
    <w:tblPr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nil"/>
          <w:left w:val="nil"/>
          <w:bottom w:val="single" w:sz="4" w:space="0" w:color="A0B7E1" w:themeColor="accen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single" w:sz="4" w:space="0" w:color="A0B7E1" w:themeColor="accen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single" w:sz="4" w:space="0" w:color="A0B7E1" w:themeColor="accen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qFormat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qFormat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qFormat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qFormat/>
    <w:tblPr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nil"/>
          <w:left w:val="nil"/>
          <w:bottom w:val="single" w:sz="4" w:space="0" w:color="A2C6E7" w:themeColor="accent5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single" w:sz="4" w:space="0" w:color="A2C6E7" w:themeColor="accent5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single" w:sz="4" w:space="0" w:color="A2C6E7" w:themeColor="accent5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qFormat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112">
    <w:name w:val="清单表 1 浅色1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212">
    <w:name w:val="清单表 21"/>
    <w:basedOn w:val="a2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qFormat/>
    <w:tblPr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qFormat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qFormat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qFormat/>
    <w:tblPr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qFormat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312">
    <w:name w:val="清单表 31"/>
    <w:basedOn w:val="a2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qFormat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qFormat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qFormat/>
    <w:tblPr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qFormat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412">
    <w:name w:val="清单表 41"/>
    <w:basedOn w:val="a2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qFormat/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qFormat/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512">
    <w:name w:val="清单表 5 深色1"/>
    <w:basedOn w:val="a2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qFormat/>
    <w:tblPr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qFormat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qFormat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qFormat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qFormat/>
    <w:tblPr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qFormat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610">
    <w:name w:val="清单表 6 彩色1"/>
    <w:basedOn w:val="a2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qFormat/>
    <w:tblPr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44174" w:themeColor="accent1" w:themeShade="94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44174" w:themeColor="accent1" w:themeShade="94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44174" w:themeColor="accent1" w:themeShade="94"/>
      </w:rPr>
    </w:tblStylePr>
    <w:tblStylePr w:type="lastCol">
      <w:rPr>
        <w:b/>
        <w:color w:val="244174" w:themeColor="accent1" w:themeShade="94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qFormat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qFormat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qFormat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qFormat/>
    <w:tblPr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CC2E5" w:themeColor="accent5" w:themeTint="99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CC2E5" w:themeColor="accent5" w:themeTint="99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CC2E5" w:themeColor="accent5" w:themeTint="99"/>
      </w:rPr>
    </w:tblStylePr>
    <w:tblStylePr w:type="lastCol">
      <w:rPr>
        <w:b/>
        <w:color w:val="9CC2E5" w:themeColor="accent5" w:themeTint="99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qFormat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710">
    <w:name w:val="清单表 7 彩色1"/>
    <w:basedOn w:val="a2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qFormat/>
    <w:tblPr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single" w:sz="4" w:space="0" w:color="4472C4" w:themeColor="accent1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qFormat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qFormat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qFormat/>
    <w:tblPr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single" w:sz="4" w:space="0" w:color="9BC2E5" w:themeColor="accent5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single" w:sz="4" w:space="0" w:color="9BC2E5" w:themeColor="accent5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single" w:sz="4" w:space="0" w:color="9BC2E5" w:themeColor="accent5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qFormat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qFormat/>
    <w:rPr>
      <w:color w:val="404040"/>
      <w:lang w:eastAsia="en-US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qFormat/>
    <w:rPr>
      <w:color w:val="404040"/>
      <w:lang w:eastAsia="en-US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qFormat/>
    <w:rPr>
      <w:color w:val="404040"/>
      <w:lang w:eastAsia="en-US"/>
    </w:rPr>
    <w:tblPr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qFormat/>
    <w:rPr>
      <w:color w:val="404040"/>
      <w:lang w:eastAsia="en-US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qFormat/>
    <w:rPr>
      <w:color w:val="404040"/>
      <w:lang w:eastAsia="en-US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qFormat/>
    <w:rPr>
      <w:color w:val="404040"/>
      <w:lang w:eastAsia="en-US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qFormat/>
    <w:rPr>
      <w:color w:val="404040"/>
      <w:lang w:eastAsia="en-US"/>
    </w:rPr>
    <w:tblPr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qFormat/>
    <w:rPr>
      <w:color w:val="404040"/>
      <w:lang w:eastAsia="en-US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qFormat/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qFormat/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f6">
    <w:name w:val="脚注文本 字符"/>
    <w:link w:val="af5"/>
    <w:uiPriority w:val="99"/>
    <w:qFormat/>
    <w:rPr>
      <w:sz w:val="18"/>
    </w:rPr>
  </w:style>
  <w:style w:type="character" w:customStyle="1" w:styleId="ad">
    <w:name w:val="尾注文本 字符"/>
    <w:link w:val="ac"/>
    <w:uiPriority w:val="99"/>
    <w:qFormat/>
    <w:rPr>
      <w:sz w:val="20"/>
    </w:rPr>
  </w:style>
  <w:style w:type="paragraph" w:customStyle="1" w:styleId="TOC10">
    <w:name w:val="TOC 标题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60" w:line="278" w:lineRule="auto"/>
    </w:pPr>
    <w:rPr>
      <w:szCs w:val="22"/>
    </w:rPr>
  </w:style>
  <w:style w:type="character" w:customStyle="1" w:styleId="af1">
    <w:name w:val="页脚 字符"/>
    <w:link w:val="af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paragraph" w:customStyle="1" w:styleId="B3">
    <w:name w:val="B3"/>
    <w:basedOn w:val="32"/>
    <w:link w:val="B3Char2"/>
    <w:qFormat/>
    <w:pPr>
      <w:spacing w:after="180"/>
      <w:jc w:val="left"/>
    </w:pPr>
    <w:rPr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paragraph" w:customStyle="1" w:styleId="PL">
    <w:name w:val="PL"/>
    <w:link w:val="PLChar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78" w:lineRule="auto"/>
    </w:pPr>
    <w:rPr>
      <w:rFonts w:ascii="Courier New" w:eastAsia="Times New Roman" w:hAnsi="Courier New"/>
      <w:sz w:val="16"/>
      <w:szCs w:val="22"/>
    </w:rPr>
  </w:style>
  <w:style w:type="character" w:customStyle="1" w:styleId="aff6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sz w:val="24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character" w:customStyle="1" w:styleId="st">
    <w:name w:val="st"/>
    <w:qFormat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9"/>
    <w:qFormat/>
    <w:rPr>
      <w:rFonts w:ascii="Arial" w:hAnsi="Arial"/>
      <w:lang w:val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paragraph" w:customStyle="1" w:styleId="B1">
    <w:name w:val="B1"/>
    <w:basedOn w:val="a4"/>
    <w:link w:val="B1Char"/>
    <w:qFormat/>
    <w:pPr>
      <w:spacing w:after="180"/>
      <w:jc w:val="left"/>
    </w:pPr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character" w:customStyle="1" w:styleId="ZGSM">
    <w:name w:val="ZGSM"/>
    <w:qFormat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4"/>
      <w:szCs w:val="24"/>
      <w:lang w:val="en-GB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7"/>
      </w:numPr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paragraph" w:customStyle="1" w:styleId="B5">
    <w:name w:val="B5"/>
    <w:basedOn w:val="52"/>
    <w:link w:val="B5Char"/>
    <w:qFormat/>
    <w:pPr>
      <w:spacing w:after="180"/>
      <w:jc w:val="left"/>
    </w:pPr>
    <w:rPr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af2">
    <w:name w:val="页眉 字符"/>
    <w:link w:val="af0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20" w:line="278" w:lineRule="auto"/>
    </w:pPr>
    <w:rPr>
      <w:rFonts w:ascii="Arial" w:hAnsi="Arial"/>
      <w:szCs w:val="22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character" w:customStyle="1" w:styleId="aff7">
    <w:name w:val="正文文本 字符"/>
    <w:qFormat/>
    <w:rPr>
      <w:rFonts w:ascii="Arial" w:hAnsi="Arial"/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60" w:line="278" w:lineRule="auto"/>
      <w:jc w:val="right"/>
    </w:pPr>
    <w:rPr>
      <w:rFonts w:ascii="Arial" w:hAnsi="Arial"/>
      <w:szCs w:val="22"/>
      <w:lang w:eastAsia="en-US"/>
    </w:rPr>
  </w:style>
  <w:style w:type="paragraph" w:customStyle="1" w:styleId="Reference">
    <w:name w:val="Reference"/>
    <w:basedOn w:val="a0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60" w:line="278" w:lineRule="auto"/>
    </w:pPr>
    <w:rPr>
      <w:rFonts w:ascii="Arial" w:hAnsi="Arial"/>
      <w:sz w:val="32"/>
      <w:szCs w:val="22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60" w:line="278" w:lineRule="auto"/>
      <w:ind w:right="28"/>
      <w:jc w:val="right"/>
    </w:pPr>
    <w:rPr>
      <w:rFonts w:ascii="Arial" w:hAnsi="Arial"/>
      <w:i/>
      <w:szCs w:val="2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60" w:line="278" w:lineRule="auto"/>
      <w:jc w:val="right"/>
    </w:pPr>
    <w:rPr>
      <w:rFonts w:ascii="Arial" w:hAnsi="Arial"/>
      <w:szCs w:val="22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EX">
    <w:name w:val="EX"/>
    <w:basedOn w:val="a0"/>
    <w:link w:val="EXChar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60" w:line="278" w:lineRule="auto"/>
    </w:pPr>
    <w:rPr>
      <w:rFonts w:ascii="Arial" w:hAnsi="Arial"/>
      <w:szCs w:val="22"/>
      <w:lang w:eastAsia="en-US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6">
    <w:name w:val="列表段落1"/>
    <w:basedOn w:val="a0"/>
    <w:link w:val="aff8"/>
    <w:uiPriority w:val="34"/>
    <w:qFormat/>
    <w:pPr>
      <w:ind w:left="720"/>
      <w:contextualSpacing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Figure">
    <w:name w:val="Figure"/>
    <w:basedOn w:val="a0"/>
    <w:next w:val="aa"/>
    <w:qFormat/>
    <w:pPr>
      <w:keepNext/>
      <w:keepLines/>
      <w:spacing w:before="180"/>
      <w:jc w:val="center"/>
    </w:pPr>
  </w:style>
  <w:style w:type="paragraph" w:customStyle="1" w:styleId="FP">
    <w:name w:val="FP"/>
    <w:basedOn w:val="a0"/>
    <w:qFormat/>
    <w:pPr>
      <w:spacing w:after="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304"/>
      </w:tabs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ZT">
    <w:name w:val="ZT"/>
    <w:qFormat/>
    <w:pPr>
      <w:framePr w:wrap="notBeside" w:hAnchor="margin" w:yAlign="center"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60" w:line="240" w:lineRule="atLeast"/>
      <w:jc w:val="right"/>
    </w:pPr>
    <w:rPr>
      <w:rFonts w:ascii="Arial" w:hAnsi="Arial"/>
      <w:b/>
      <w:sz w:val="34"/>
      <w:szCs w:val="22"/>
      <w:lang w:val="en-GB" w:eastAsia="en-US"/>
    </w:rPr>
  </w:style>
  <w:style w:type="paragraph" w:customStyle="1" w:styleId="TT">
    <w:name w:val="TT"/>
    <w:basedOn w:val="1"/>
    <w:next w:val="a0"/>
    <w:qFormat/>
    <w:pPr>
      <w:numPr>
        <w:numId w:val="0"/>
      </w:numPr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top w:val="none" w:sz="0" w:space="0" w:color="000000"/>
        <w:left w:val="none" w:sz="0" w:space="0" w:color="000000"/>
        <w:bottom w:val="single" w:sz="12" w:space="1" w:color="auto"/>
        <w:right w:val="none" w:sz="0" w:space="0" w:color="000000"/>
        <w:between w:val="none" w:sz="0" w:space="0" w:color="000000"/>
      </w:pBdr>
      <w:spacing w:after="160" w:line="278" w:lineRule="auto"/>
      <w:jc w:val="right"/>
    </w:pPr>
    <w:rPr>
      <w:rFonts w:ascii="Arial" w:hAnsi="Arial"/>
      <w:sz w:val="40"/>
      <w:szCs w:val="22"/>
      <w:lang w:eastAsia="en-US"/>
    </w:rPr>
  </w:style>
  <w:style w:type="paragraph" w:customStyle="1" w:styleId="textintend2">
    <w:name w:val="text intend 2"/>
    <w:basedOn w:val="a0"/>
    <w:qFormat/>
    <w:pPr>
      <w:numPr>
        <w:numId w:val="10"/>
      </w:numPr>
    </w:pPr>
    <w:rPr>
      <w:rFonts w:ascii="Times New Roman" w:eastAsia="MS Mincho" w:hAnsi="Times New Roman"/>
      <w:sz w:val="24"/>
      <w:lang w:val="en-US" w:eastAsia="en-GB"/>
    </w:rPr>
  </w:style>
  <w:style w:type="paragraph" w:customStyle="1" w:styleId="CommentSubject1">
    <w:name w:val="Comment Subject1"/>
    <w:basedOn w:val="a6"/>
    <w:next w:val="a6"/>
    <w:semiHidden/>
    <w:qFormat/>
    <w:pPr>
      <w:numPr>
        <w:numId w:val="11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character" w:customStyle="1" w:styleId="a7">
    <w:name w:val="批注文字 字符"/>
    <w:link w:val="a6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qFormat/>
    <w:pPr>
      <w:numPr>
        <w:numId w:val="12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8">
    <w:name w:val="列表段落 字符"/>
    <w:link w:val="16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3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hAnsi="Arial"/>
      <w:color w:val="FF0000"/>
      <w:lang w:val="en-GB" w:eastAsia="en-US"/>
    </w:rPr>
  </w:style>
  <w:style w:type="character" w:customStyle="1" w:styleId="17">
    <w:name w:val="占位符文本1"/>
    <w:basedOn w:val="a1"/>
    <w:uiPriority w:val="99"/>
    <w:unhideWhenUsed/>
    <w:qFormat/>
    <w:rPr>
      <w:color w:val="808080"/>
    </w:rPr>
  </w:style>
  <w:style w:type="character" w:customStyle="1" w:styleId="21">
    <w:name w:val="标题 2 字符"/>
    <w:basedOn w:val="a1"/>
    <w:link w:val="20"/>
    <w:qFormat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qFormat/>
    <w:rPr>
      <w:rFonts w:ascii="Arial" w:hAnsi="Arial"/>
      <w:sz w:val="28"/>
      <w:szCs w:val="28"/>
      <w:lang w:val="en-GB"/>
    </w:rPr>
  </w:style>
  <w:style w:type="paragraph" w:customStyle="1" w:styleId="18">
    <w:name w:val="修订1"/>
    <w:hidden/>
    <w:uiPriority w:val="9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160" w:line="278" w:lineRule="auto"/>
    </w:pPr>
    <w:rPr>
      <w:rFonts w:ascii="Arial" w:hAnsi="Arial"/>
      <w:szCs w:val="22"/>
      <w:lang w:val="en-GB"/>
    </w:rPr>
  </w:style>
  <w:style w:type="paragraph" w:customStyle="1" w:styleId="NF">
    <w:name w:val="NF"/>
    <w:basedOn w:val="NO"/>
    <w:qFormat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Comments">
    <w:name w:val="Comments"/>
    <w:basedOn w:val="a0"/>
    <w:link w:val="CommentsChar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NOZchn">
    <w:name w:val="NO Zchn"/>
    <w:qFormat/>
    <w:rPr>
      <w:lang w:eastAsia="en-US"/>
    </w:rPr>
  </w:style>
  <w:style w:type="paragraph" w:customStyle="1" w:styleId="DECISION">
    <w:name w:val="DECISION"/>
    <w:basedOn w:val="a0"/>
    <w:qFormat/>
    <w:pPr>
      <w:widowControl w:val="0"/>
      <w:numPr>
        <w:numId w:val="1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/>
    </w:pPr>
    <w:rPr>
      <w:rFonts w:eastAsia="Batang"/>
      <w:b/>
      <w:color w:val="0000FF"/>
      <w:szCs w:val="20"/>
      <w:u w:val="single"/>
      <w:lang w:eastAsia="en-US"/>
    </w:rPr>
  </w:style>
  <w:style w:type="character" w:customStyle="1" w:styleId="EXChar">
    <w:name w:val="EX Char"/>
    <w:link w:val="EX"/>
    <w:qFormat/>
    <w:locked/>
    <w:rPr>
      <w:rFonts w:ascii="Arial" w:hAnsi="Arial"/>
      <w:lang w:val="en-GB" w:eastAsia="en-US"/>
    </w:rPr>
  </w:style>
  <w:style w:type="table" w:customStyle="1" w:styleId="5-31">
    <w:name w:val="网格表 5 深色 - 着色 31"/>
    <w:basedOn w:val="a2"/>
    <w:uiPriority w:val="50"/>
    <w:qFormat/>
    <w:rPr>
      <w:lang w:eastAsia="ko-KR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customStyle="1" w:styleId="25">
    <w:name w:val="列表段落2"/>
    <w:basedOn w:val="a0"/>
    <w:uiPriority w:val="99"/>
    <w:qFormat/>
    <w:pPr>
      <w:ind w:leftChars="400" w:left="840"/>
    </w:pPr>
  </w:style>
  <w:style w:type="paragraph" w:customStyle="1" w:styleId="26">
    <w:name w:val="修订2"/>
    <w:hidden/>
    <w:uiPriority w:val="99"/>
    <w:unhideWhenUsed/>
    <w:rPr>
      <w:rFonts w:ascii="Arial" w:hAnsi="Arial"/>
      <w:szCs w:val="22"/>
      <w:lang w:val="en-GB"/>
    </w:rPr>
  </w:style>
  <w:style w:type="paragraph" w:customStyle="1" w:styleId="33">
    <w:name w:val="列表段落3"/>
    <w:basedOn w:val="a0"/>
    <w:link w:val="19"/>
    <w:uiPriority w:val="34"/>
    <w:unhideWhenUsed/>
    <w:qFormat/>
    <w:pPr>
      <w:ind w:firstLineChars="200" w:firstLine="420"/>
    </w:pPr>
  </w:style>
  <w:style w:type="character" w:customStyle="1" w:styleId="19">
    <w:name w:val="列表段落 字符1"/>
    <w:link w:val="33"/>
    <w:uiPriority w:val="34"/>
    <w:qFormat/>
    <w:rPr>
      <w:rFonts w:ascii="Arial" w:hAnsi="Arial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D44112-A202-4A3F-894A-669B3217E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3318</Words>
  <Characters>18917</Characters>
  <Application>Microsoft Office Word</Application>
  <DocSecurity>0</DocSecurity>
  <Lines>157</Lines>
  <Paragraphs>44</Paragraphs>
  <ScaleCrop>false</ScaleCrop>
  <Company/>
  <LinksUpToDate>false</LinksUpToDate>
  <CharactersWithSpaces>22191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Zhe Fu</dc:creator>
  <cp:keywords>3GPP; OPPO; TDoc, CTPClassification=CTP_NT</cp:keywords>
  <cp:lastModifiedBy>OPPO-Zonda</cp:lastModifiedBy>
  <cp:revision>5</cp:revision>
  <dcterms:created xsi:type="dcterms:W3CDTF">2024-08-27T09:05:00Z</dcterms:created>
  <dcterms:modified xsi:type="dcterms:W3CDTF">2024-09-02T01:53:00Z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db50e0547068a0456dbf30d302467a99a01ee784c5f4d675237e41a59c81d2ab</vt:lpwstr>
  </property>
  <property fmtid="{D5CDD505-2E9C-101B-9397-08002B2CF9AE}" pid="3" name="KSOProductBuildVer">
    <vt:lpwstr>2052-10.1.0.6395</vt:lpwstr>
  </property>
  <property fmtid="{D5CDD505-2E9C-101B-9397-08002B2CF9AE}" pid="4" name="ICV">
    <vt:lpwstr>8B88ADD476EB4F5FBCF7983EA0EA025F_13</vt:lpwstr>
  </property>
</Properties>
</file>