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75543D" w14:textId="79084B62" w:rsidR="006B2CFB" w:rsidRPr="00DD7325" w:rsidRDefault="006B2CFB" w:rsidP="006B2CFB">
      <w:pPr>
        <w:keepLines/>
        <w:tabs>
          <w:tab w:val="left" w:pos="567"/>
        </w:tabs>
        <w:overflowPunct/>
        <w:autoSpaceDE/>
        <w:autoSpaceDN/>
        <w:snapToGrid w:val="0"/>
        <w:spacing w:after="0"/>
        <w:textAlignment w:val="auto"/>
        <w:rPr>
          <w:rFonts w:ascii="Arial" w:hAnsi="Arial" w:cs="Arial"/>
          <w:b/>
          <w:sz w:val="24"/>
          <w:szCs w:val="24"/>
        </w:rPr>
      </w:pPr>
      <w:r w:rsidRPr="00DD7325">
        <w:rPr>
          <w:rFonts w:ascii="Arial" w:hAnsi="Arial" w:cs="Arial"/>
          <w:b/>
          <w:sz w:val="24"/>
          <w:szCs w:val="24"/>
        </w:rPr>
        <w:t>3GPP TSG RAN Meeting #</w:t>
      </w:r>
      <w:r w:rsidR="00C125B0" w:rsidRPr="00DD7325">
        <w:rPr>
          <w:rFonts w:ascii="Arial" w:hAnsi="Arial" w:cs="Arial"/>
          <w:b/>
          <w:sz w:val="24"/>
          <w:szCs w:val="24"/>
        </w:rPr>
        <w:t>10</w:t>
      </w:r>
      <w:r w:rsidR="002140C5" w:rsidRPr="00DD7325">
        <w:rPr>
          <w:rFonts w:ascii="Arial" w:hAnsi="Arial" w:cs="Arial"/>
          <w:b/>
          <w:sz w:val="24"/>
          <w:szCs w:val="24"/>
        </w:rPr>
        <w:t>5</w:t>
      </w:r>
      <w:r w:rsidRPr="00DD7325">
        <w:rPr>
          <w:rFonts w:ascii="Arial" w:hAnsi="Arial" w:cs="Arial"/>
          <w:b/>
          <w:sz w:val="24"/>
          <w:szCs w:val="24"/>
        </w:rPr>
        <w:tab/>
      </w:r>
      <w:r w:rsidRPr="00DD7325">
        <w:rPr>
          <w:rFonts w:ascii="Arial" w:hAnsi="Arial" w:cs="Arial"/>
          <w:b/>
          <w:sz w:val="24"/>
          <w:szCs w:val="24"/>
        </w:rPr>
        <w:tab/>
      </w:r>
      <w:r w:rsidRPr="00DD7325">
        <w:rPr>
          <w:rFonts w:ascii="Arial" w:hAnsi="Arial" w:cs="Arial"/>
          <w:b/>
          <w:sz w:val="24"/>
          <w:szCs w:val="24"/>
        </w:rPr>
        <w:tab/>
      </w:r>
      <w:r w:rsidRPr="00DD7325">
        <w:rPr>
          <w:rFonts w:ascii="Arial" w:hAnsi="Arial" w:cs="Arial"/>
          <w:b/>
          <w:sz w:val="24"/>
          <w:szCs w:val="24"/>
        </w:rPr>
        <w:tab/>
      </w:r>
      <w:r w:rsidRPr="00DD7325">
        <w:rPr>
          <w:rFonts w:ascii="Arial" w:hAnsi="Arial" w:cs="Arial"/>
          <w:b/>
          <w:sz w:val="24"/>
          <w:szCs w:val="24"/>
        </w:rPr>
        <w:tab/>
      </w:r>
      <w:r w:rsidRPr="00DD7325">
        <w:rPr>
          <w:rFonts w:ascii="Arial" w:hAnsi="Arial" w:cs="Arial"/>
          <w:b/>
          <w:sz w:val="24"/>
          <w:szCs w:val="24"/>
        </w:rPr>
        <w:tab/>
      </w:r>
      <w:r w:rsidR="002140C5" w:rsidRPr="00DD7325">
        <w:rPr>
          <w:rFonts w:ascii="Arial" w:hAnsi="Arial" w:cs="Arial"/>
          <w:b/>
          <w:sz w:val="24"/>
          <w:szCs w:val="24"/>
        </w:rPr>
        <w:tab/>
      </w:r>
      <w:r w:rsidR="002140C5" w:rsidRPr="00DD7325">
        <w:rPr>
          <w:rFonts w:ascii="Arial" w:hAnsi="Arial" w:cs="Arial"/>
          <w:b/>
          <w:sz w:val="24"/>
          <w:szCs w:val="24"/>
        </w:rPr>
        <w:tab/>
      </w:r>
      <w:r w:rsidR="002140C5" w:rsidRPr="00DD7325">
        <w:rPr>
          <w:rFonts w:ascii="Arial" w:hAnsi="Arial" w:cs="Arial"/>
          <w:b/>
          <w:sz w:val="24"/>
          <w:szCs w:val="24"/>
        </w:rPr>
        <w:tab/>
      </w:r>
      <w:r w:rsidR="002140C5" w:rsidRPr="00DD7325">
        <w:rPr>
          <w:rFonts w:ascii="Arial" w:hAnsi="Arial" w:cs="Arial"/>
          <w:b/>
          <w:sz w:val="24"/>
          <w:szCs w:val="24"/>
        </w:rPr>
        <w:tab/>
        <w:t xml:space="preserve">       </w:t>
      </w:r>
      <w:r w:rsidRPr="00DD7325">
        <w:rPr>
          <w:rFonts w:ascii="Arial" w:hAnsi="Arial" w:cs="Arial"/>
          <w:b/>
          <w:sz w:val="24"/>
          <w:szCs w:val="24"/>
        </w:rPr>
        <w:t>RP-2</w:t>
      </w:r>
      <w:r w:rsidR="00DB4180" w:rsidRPr="00DD7325">
        <w:rPr>
          <w:rFonts w:ascii="Arial" w:hAnsi="Arial" w:cs="Arial"/>
          <w:b/>
          <w:sz w:val="24"/>
          <w:szCs w:val="24"/>
        </w:rPr>
        <w:t>4</w:t>
      </w:r>
      <w:r w:rsidR="00D96F06" w:rsidRPr="00DD7325">
        <w:rPr>
          <w:rFonts w:ascii="Arial" w:hAnsi="Arial" w:cs="Arial"/>
          <w:b/>
          <w:sz w:val="24"/>
          <w:szCs w:val="24"/>
        </w:rPr>
        <w:t>1745</w:t>
      </w:r>
    </w:p>
    <w:p w14:paraId="6182A3E0" w14:textId="42676A8C" w:rsidR="00DB4180" w:rsidRPr="00DD7325" w:rsidRDefault="002140C5" w:rsidP="00DB4180">
      <w:pPr>
        <w:keepLines/>
        <w:tabs>
          <w:tab w:val="left" w:pos="567"/>
        </w:tabs>
        <w:overflowPunct/>
        <w:autoSpaceDE/>
        <w:autoSpaceDN/>
        <w:snapToGrid w:val="0"/>
        <w:spacing w:after="0"/>
        <w:textAlignment w:val="auto"/>
        <w:rPr>
          <w:rFonts w:ascii="Arial" w:hAnsi="Arial" w:cs="Arial"/>
          <w:b/>
          <w:sz w:val="24"/>
          <w:szCs w:val="24"/>
        </w:rPr>
      </w:pPr>
      <w:r w:rsidRPr="00DD7325">
        <w:rPr>
          <w:rFonts w:ascii="Arial" w:hAnsi="Arial" w:cs="Arial"/>
          <w:b/>
          <w:sz w:val="24"/>
          <w:szCs w:val="24"/>
          <w:lang w:eastAsia="en-GB"/>
        </w:rPr>
        <w:t>Melbourne, Australia, Sep</w:t>
      </w:r>
      <w:r w:rsidRPr="00DD7325">
        <w:rPr>
          <w:rFonts w:ascii="Arial" w:hAnsi="Arial" w:cs="Arial"/>
          <w:b/>
          <w:sz w:val="24"/>
          <w:lang w:eastAsia="en-GB"/>
        </w:rPr>
        <w:t xml:space="preserve"> 9-12, 2024</w:t>
      </w:r>
    </w:p>
    <w:p w14:paraId="1C443C6F" w14:textId="5FDCEEF0"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06689D5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96F06">
        <w:rPr>
          <w:rFonts w:ascii="Arial" w:hAnsi="Arial" w:cs="Arial"/>
        </w:rPr>
        <w:t>13.4.6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4FAEBB36" w:rsidR="00B07BFE" w:rsidRPr="008836AC" w:rsidRDefault="00162FFD" w:rsidP="00C44D63">
            <w:pPr>
              <w:tabs>
                <w:tab w:val="left" w:pos="567"/>
              </w:tabs>
              <w:spacing w:after="0"/>
              <w:rPr>
                <w:rFonts w:ascii="Arial" w:hAnsi="Arial" w:cs="Arial"/>
              </w:rPr>
            </w:pPr>
            <w:r w:rsidRPr="00162FFD">
              <w:rPr>
                <w:rFonts w:ascii="Arial" w:hAnsi="Arial" w:cs="Arial"/>
                <w:lang w:eastAsia="ja-JP"/>
              </w:rPr>
              <w:t xml:space="preserve">UE Conformance - </w:t>
            </w:r>
            <w:bookmarkStart w:id="0" w:name="_Hlk73640443"/>
            <w:r w:rsidRPr="00162FFD">
              <w:rPr>
                <w:rFonts w:ascii="Arial" w:hAnsi="Arial" w:cs="Arial"/>
                <w:lang w:eastAsia="ja-JP"/>
              </w:rPr>
              <w:t>High-power UE operation for fixed-wireless/vehicle-mounted use cases in LTE bands and NR bands</w:t>
            </w:r>
            <w:bookmarkEnd w:id="0"/>
            <w:r w:rsidR="00195C95">
              <w:rPr>
                <w:rFonts w:ascii="Arial" w:hAnsi="Arial" w:cs="Arial"/>
                <w:lang w:eastAsia="ja-JP"/>
              </w:rPr>
              <w:t xml:space="preserve"> in Rel-18</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275706E2" w:rsidR="00B07BFE" w:rsidRPr="008836AC" w:rsidRDefault="00162FFD" w:rsidP="00B61AEE">
            <w:pPr>
              <w:tabs>
                <w:tab w:val="left" w:pos="567"/>
              </w:tabs>
              <w:spacing w:after="0"/>
              <w:rPr>
                <w:rFonts w:ascii="Arial" w:hAnsi="Arial" w:cs="Arial"/>
              </w:rPr>
            </w:pPr>
            <w:bookmarkStart w:id="1" w:name="_Hlk137103090"/>
            <w:r w:rsidRPr="00162FFD">
              <w:rPr>
                <w:rFonts w:ascii="Arial" w:hAnsi="Arial" w:cs="Arial"/>
              </w:rPr>
              <w:t>LTE_NR_HPUE_FWVM_R18-UEConTest</w:t>
            </w:r>
            <w:bookmarkEnd w:id="1"/>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70F15202" w:rsidR="00B07BFE" w:rsidRPr="008836AC" w:rsidRDefault="00FA2A0B" w:rsidP="00B61AEE">
            <w:pPr>
              <w:tabs>
                <w:tab w:val="left" w:pos="567"/>
              </w:tabs>
              <w:spacing w:after="0"/>
              <w:rPr>
                <w:rFonts w:ascii="Arial" w:hAnsi="Arial" w:cs="Arial"/>
                <w:lang w:eastAsia="ja-JP"/>
              </w:rPr>
            </w:pPr>
            <w:r w:rsidRPr="00FA2A0B">
              <w:rPr>
                <w:rFonts w:ascii="Arial" w:hAnsi="Arial" w:cs="Arial"/>
                <w:lang w:eastAsia="ja-JP"/>
              </w:rPr>
              <w:t>1000059</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1FF1F97C" w:rsidR="00B62ED8" w:rsidRPr="008836AC" w:rsidRDefault="00000000" w:rsidP="00B61AEE">
            <w:pPr>
              <w:tabs>
                <w:tab w:val="left" w:pos="567"/>
              </w:tabs>
              <w:spacing w:after="0"/>
              <w:rPr>
                <w:rFonts w:ascii="Arial" w:hAnsi="Arial" w:cs="Arial"/>
                <w:lang w:eastAsia="ja-JP"/>
              </w:rPr>
            </w:pPr>
            <w:hyperlink r:id="rId7" w:history="1">
              <w:r w:rsidR="00B62ED8" w:rsidRPr="00803FAE">
                <w:rPr>
                  <w:rStyle w:val="Hyperlink"/>
                  <w:rFonts w:ascii="Arial" w:hAnsi="Arial" w:cs="Arial"/>
                </w:rPr>
                <w:t>RP-2</w:t>
              </w:r>
              <w:r w:rsidR="000672BF" w:rsidRPr="00803FAE">
                <w:rPr>
                  <w:rStyle w:val="Hyperlink"/>
                  <w:rFonts w:ascii="Arial" w:hAnsi="Arial" w:cs="Arial"/>
                </w:rPr>
                <w:t>40</w:t>
              </w:r>
              <w:r w:rsidR="00803FAE" w:rsidRPr="00803FAE">
                <w:rPr>
                  <w:rStyle w:val="Hyperlink"/>
                  <w:rFonts w:ascii="Arial" w:hAnsi="Arial" w:cs="Arial"/>
                </w:rPr>
                <w:t>914</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660A64E1" w:rsidR="009B76A1" w:rsidRDefault="00B07BFE" w:rsidP="008E7F24">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0672BF" w:rsidRPr="000672BF">
              <w:rPr>
                <w:rFonts w:ascii="Arial" w:hAnsi="Arial" w:cs="Arial"/>
              </w:rPr>
              <w:t>Dec</w:t>
            </w:r>
            <w:r w:rsidRPr="000672BF">
              <w:rPr>
                <w:rFonts w:ascii="Arial" w:hAnsi="Arial" w:cs="Arial"/>
                <w:lang w:eastAsia="ja-JP"/>
              </w:rPr>
              <w:t xml:space="preserve"> 20</w:t>
            </w:r>
            <w:r w:rsidR="001A1326" w:rsidRPr="000672BF">
              <w:rPr>
                <w:rFonts w:ascii="Arial" w:hAnsi="Arial" w:cs="Arial"/>
                <w:lang w:eastAsia="ja-JP"/>
              </w:rPr>
              <w:t>2</w:t>
            </w:r>
            <w:r w:rsidR="00FA2A0B" w:rsidRPr="000672BF">
              <w:rPr>
                <w:rFonts w:ascii="Arial" w:hAnsi="Arial" w:cs="Arial"/>
                <w:lang w:eastAsia="ja-JP"/>
              </w:rPr>
              <w:t>4</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631FEAB7" w:rsidR="00B07BFE" w:rsidRPr="006A7BCB" w:rsidRDefault="00292B66" w:rsidP="002306E3">
            <w:pPr>
              <w:tabs>
                <w:tab w:val="left" w:pos="567"/>
              </w:tabs>
              <w:spacing w:after="0"/>
              <w:rPr>
                <w:rFonts w:ascii="Arial" w:hAnsi="Arial" w:cs="Arial"/>
                <w:highlight w:val="yellow"/>
                <w:lang w:eastAsia="ja-JP"/>
              </w:rPr>
            </w:pPr>
            <w:r w:rsidRPr="00292B66">
              <w:rPr>
                <w:rFonts w:ascii="Arial" w:hAnsi="Arial" w:cs="Arial"/>
                <w:color w:val="00B050"/>
                <w:lang w:eastAsia="ja-JP"/>
              </w:rPr>
              <w:t>75</w:t>
            </w:r>
            <w:r w:rsidR="00B07BFE" w:rsidRPr="00292B66">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1F3F69B8"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58346CFC"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9068991" w:rsidR="00160C1C" w:rsidRPr="008836AC" w:rsidRDefault="00AC1BEC" w:rsidP="00AC1BEC">
            <w:pPr>
              <w:tabs>
                <w:tab w:val="left" w:pos="567"/>
              </w:tabs>
              <w:spacing w:after="0"/>
              <w:rPr>
                <w:rFonts w:ascii="Arial" w:hAnsi="Arial" w:cs="Arial"/>
              </w:rPr>
            </w:pPr>
            <w:r w:rsidRPr="00AC1BEC">
              <w:rPr>
                <w:rFonts w:ascii="Arial" w:hAnsi="Arial" w:cs="Arial"/>
              </w:rPr>
              <w:t>tuomo.saynajakangas@nokia.com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1F5ADD2D" w:rsidR="008601F0" w:rsidRPr="00621BE6" w:rsidRDefault="008601F0" w:rsidP="008601F0">
      <w:pPr>
        <w:pStyle w:val="Heading4"/>
      </w:pPr>
      <w:r w:rsidRPr="00621BE6">
        <w:rPr>
          <w:rFonts w:hint="eastAsia"/>
        </w:rPr>
        <w:t>R</w:t>
      </w:r>
      <w:r w:rsidRPr="00621BE6">
        <w:t>AN5#</w:t>
      </w:r>
      <w:r w:rsidR="0092347C">
        <w:t>10</w:t>
      </w:r>
      <w:r w:rsidR="00803FAE">
        <w:t>4</w:t>
      </w:r>
      <w:r w:rsidRPr="00621BE6">
        <w:t>:</w:t>
      </w:r>
    </w:p>
    <w:p w14:paraId="6E3B2A8A" w14:textId="7E0E0F61" w:rsidR="0058627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in </w:t>
      </w:r>
      <w:r w:rsidR="00A23935" w:rsidRPr="004B78C3">
        <w:rPr>
          <w:rFonts w:ascii="Arial" w:hAnsi="Arial" w:cs="Arial"/>
        </w:rPr>
        <w:t>[</w:t>
      </w:r>
      <w:r w:rsidR="00803FAE">
        <w:rPr>
          <w:rFonts w:ascii="Arial" w:hAnsi="Arial" w:cs="Arial"/>
        </w:rPr>
        <w:t>24</w:t>
      </w:r>
      <w:r w:rsidRPr="004B78C3">
        <w:rPr>
          <w:rFonts w:ascii="Arial" w:hAnsi="Arial" w:cs="Arial"/>
        </w:rPr>
        <w:t>]. The work plan shows 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417930F1" w14:textId="2A2301B0" w:rsidR="00C24A3C" w:rsidRDefault="00292B66" w:rsidP="00C24A3C">
      <w:pPr>
        <w:tabs>
          <w:tab w:val="left" w:pos="567"/>
        </w:tabs>
        <w:snapToGrid w:val="0"/>
        <w:spacing w:after="0"/>
        <w:rPr>
          <w:rFonts w:ascii="Arial" w:hAnsi="Arial" w:cs="Arial"/>
        </w:rPr>
      </w:pPr>
      <w:r>
        <w:rPr>
          <w:rFonts w:ascii="Arial" w:hAnsi="Arial" w:cs="Arial"/>
        </w:rPr>
        <w:t>8</w:t>
      </w:r>
      <w:r w:rsidR="00C24A3C" w:rsidRPr="00DD2DF6">
        <w:rPr>
          <w:rFonts w:ascii="Arial" w:hAnsi="Arial" w:cs="Arial"/>
        </w:rPr>
        <w:t xml:space="preserve"> CRs w</w:t>
      </w:r>
      <w:r w:rsidR="006C61E4">
        <w:rPr>
          <w:rFonts w:ascii="Arial" w:hAnsi="Arial" w:cs="Arial"/>
        </w:rPr>
        <w:t>ere</w:t>
      </w:r>
      <w:r w:rsidR="00C24A3C" w:rsidRPr="00DD2DF6">
        <w:rPr>
          <w:rFonts w:ascii="Arial" w:hAnsi="Arial" w:cs="Arial"/>
        </w:rPr>
        <w:t xml:space="preserve"> agreed </w:t>
      </w:r>
      <w:r w:rsidR="00C24A3C" w:rsidRPr="00292B66">
        <w:rPr>
          <w:rFonts w:ascii="Arial" w:hAnsi="Arial" w:cs="Arial"/>
        </w:rPr>
        <w:t>in [</w:t>
      </w:r>
      <w:r w:rsidR="00803FAE" w:rsidRPr="00292B66">
        <w:rPr>
          <w:rFonts w:ascii="Arial" w:hAnsi="Arial" w:cs="Arial"/>
        </w:rPr>
        <w:t>26</w:t>
      </w:r>
      <w:r w:rsidR="00CF7AD7" w:rsidRPr="00292B66">
        <w:rPr>
          <w:rFonts w:ascii="Arial" w:hAnsi="Arial" w:cs="Arial"/>
        </w:rPr>
        <w:t>…</w:t>
      </w:r>
      <w:r w:rsidR="0041165E" w:rsidRPr="00292B66">
        <w:rPr>
          <w:rFonts w:ascii="Arial" w:hAnsi="Arial" w:cs="Arial"/>
        </w:rPr>
        <w:t>33</w:t>
      </w:r>
      <w:r w:rsidR="00C24A3C" w:rsidRPr="00292B66">
        <w:rPr>
          <w:rFonts w:ascii="Arial" w:hAnsi="Arial" w:cs="Arial"/>
        </w:rPr>
        <w:t>].</w:t>
      </w:r>
      <w:r w:rsidR="00C24A3C" w:rsidRPr="00272CBC">
        <w:rPr>
          <w:rFonts w:ascii="Arial" w:hAnsi="Arial" w:cs="Arial"/>
        </w:rPr>
        <w:t xml:space="preserve"> </w:t>
      </w:r>
    </w:p>
    <w:p w14:paraId="00ACC20B" w14:textId="77777777" w:rsidR="00586273" w:rsidRPr="00272CBC" w:rsidRDefault="00586273" w:rsidP="00586273">
      <w:pPr>
        <w:tabs>
          <w:tab w:val="left" w:pos="567"/>
        </w:tabs>
        <w:snapToGrid w:val="0"/>
        <w:spacing w:after="0"/>
        <w:rPr>
          <w:rFonts w:ascii="Arial" w:hAnsi="Arial" w:cs="Arial"/>
        </w:rPr>
      </w:pPr>
    </w:p>
    <w:p w14:paraId="7E9CCEE6" w14:textId="5C728AA8" w:rsidR="00586273" w:rsidRDefault="00586273" w:rsidP="00586273">
      <w:pPr>
        <w:tabs>
          <w:tab w:val="left" w:pos="567"/>
        </w:tabs>
        <w:snapToGrid w:val="0"/>
        <w:spacing w:after="0"/>
        <w:rPr>
          <w:rFonts w:ascii="Arial" w:hAnsi="Arial" w:cs="Arial"/>
        </w:rPr>
      </w:pPr>
      <w:r w:rsidRPr="00272CBC">
        <w:rPr>
          <w:rFonts w:ascii="Arial" w:hAnsi="Arial" w:cs="Arial"/>
        </w:rPr>
        <w:t xml:space="preserve">Overall completion </w:t>
      </w:r>
      <w:r w:rsidRPr="006C61E4">
        <w:rPr>
          <w:rFonts w:ascii="Arial" w:hAnsi="Arial" w:cs="Arial"/>
        </w:rPr>
        <w:t xml:space="preserve">is </w:t>
      </w:r>
      <w:r w:rsidR="00292B66">
        <w:rPr>
          <w:rFonts w:ascii="Arial" w:hAnsi="Arial" w:cs="Arial"/>
        </w:rPr>
        <w:t>75</w:t>
      </w:r>
      <w:r w:rsidRPr="006C61E4">
        <w:rPr>
          <w:rFonts w:ascii="Arial" w:hAnsi="Arial" w:cs="Arial"/>
        </w:rPr>
        <w:t>% (+</w:t>
      </w:r>
      <w:r w:rsidR="00292B66">
        <w:rPr>
          <w:rFonts w:ascii="Arial" w:hAnsi="Arial" w:cs="Arial"/>
        </w:rPr>
        <w:t>49</w:t>
      </w:r>
      <w:r w:rsidRPr="006C61E4">
        <w:rPr>
          <w:rFonts w:ascii="Arial" w:hAnsi="Arial" w:cs="Arial"/>
        </w:rPr>
        <w:t>%).</w:t>
      </w:r>
      <w:r>
        <w:rPr>
          <w:rFonts w:ascii="Arial" w:hAnsi="Arial" w:cs="Arial"/>
        </w:rPr>
        <w:t xml:space="preserve"> </w:t>
      </w:r>
    </w:p>
    <w:p w14:paraId="714286EA" w14:textId="77777777" w:rsidR="00FA2A0B" w:rsidRDefault="00FA2A0B" w:rsidP="00586273">
      <w:pPr>
        <w:tabs>
          <w:tab w:val="left" w:pos="567"/>
        </w:tabs>
        <w:snapToGrid w:val="0"/>
        <w:spacing w:after="0"/>
        <w:rPr>
          <w:rFonts w:ascii="Arial" w:hAnsi="Arial" w:cs="Arial"/>
        </w:rPr>
      </w:pPr>
    </w:p>
    <w:p w14:paraId="3F7F19FF" w14:textId="5F35B4D7" w:rsidR="00FA2A0B" w:rsidRPr="00FA2A0B" w:rsidRDefault="00FA2A0B" w:rsidP="00FA2A0B">
      <w:pPr>
        <w:tabs>
          <w:tab w:val="left" w:pos="567"/>
        </w:tabs>
        <w:snapToGrid w:val="0"/>
        <w:spacing w:after="0"/>
        <w:rPr>
          <w:rFonts w:ascii="Arial" w:hAnsi="Arial" w:cs="Arial"/>
        </w:rPr>
      </w:pPr>
      <w:bookmarkStart w:id="2" w:name="_Hlk142307750"/>
      <w:r w:rsidRPr="00FA2A0B">
        <w:rPr>
          <w:rFonts w:ascii="Arial" w:hAnsi="Arial" w:cs="Arial"/>
        </w:rPr>
        <w:t>Status of E-UTRA and NR bands.</w:t>
      </w:r>
    </w:p>
    <w:p w14:paraId="0A151CA3" w14:textId="77777777" w:rsidR="00FA2A0B" w:rsidRDefault="00FA2A0B" w:rsidP="00FA2A0B">
      <w:pPr>
        <w:spacing w:after="0"/>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768"/>
        <w:gridCol w:w="1560"/>
      </w:tblGrid>
      <w:tr w:rsidR="00FA2A0B" w14:paraId="2BC8B7C2" w14:textId="77777777" w:rsidTr="00D42A25">
        <w:tc>
          <w:tcPr>
            <w:tcW w:w="749" w:type="dxa"/>
            <w:shd w:val="clear" w:color="auto" w:fill="auto"/>
          </w:tcPr>
          <w:p w14:paraId="66F85A40" w14:textId="77777777" w:rsidR="00FA2A0B" w:rsidRPr="00292B66" w:rsidRDefault="00FA2A0B" w:rsidP="00D42A25">
            <w:pPr>
              <w:pStyle w:val="TAH"/>
            </w:pPr>
            <w:r w:rsidRPr="00292B66">
              <w:t>Band</w:t>
            </w:r>
          </w:p>
        </w:tc>
        <w:tc>
          <w:tcPr>
            <w:tcW w:w="1768" w:type="dxa"/>
          </w:tcPr>
          <w:p w14:paraId="60AB3C90" w14:textId="3D8BB74C" w:rsidR="00FA2A0B" w:rsidRPr="00292B66" w:rsidRDefault="00FA2A0B" w:rsidP="00D42A25">
            <w:pPr>
              <w:pStyle w:val="TAH"/>
            </w:pPr>
            <w:r w:rsidRPr="00292B66">
              <w:t>RAN5 Status</w:t>
            </w:r>
          </w:p>
        </w:tc>
        <w:tc>
          <w:tcPr>
            <w:tcW w:w="1560" w:type="dxa"/>
          </w:tcPr>
          <w:p w14:paraId="243F4F0F" w14:textId="471AAC70" w:rsidR="00FA2A0B" w:rsidRPr="00292B66" w:rsidRDefault="00FA2A0B" w:rsidP="00D42A25">
            <w:pPr>
              <w:pStyle w:val="TAH"/>
            </w:pPr>
            <w:r w:rsidRPr="00292B66">
              <w:t>Completion</w:t>
            </w:r>
          </w:p>
        </w:tc>
      </w:tr>
      <w:tr w:rsidR="00FA2A0B" w:rsidRPr="002228C4" w14:paraId="2F8E5A02" w14:textId="77777777" w:rsidTr="00D42A25">
        <w:tc>
          <w:tcPr>
            <w:tcW w:w="749" w:type="dxa"/>
            <w:shd w:val="clear" w:color="auto" w:fill="auto"/>
          </w:tcPr>
          <w:p w14:paraId="4E3E67FD" w14:textId="77777777" w:rsidR="00FA2A0B" w:rsidRPr="00292B66" w:rsidRDefault="00FA2A0B" w:rsidP="00D42A25">
            <w:pPr>
              <w:pStyle w:val="TAC"/>
            </w:pPr>
            <w:r w:rsidRPr="00292B66">
              <w:t>12</w:t>
            </w:r>
          </w:p>
        </w:tc>
        <w:tc>
          <w:tcPr>
            <w:tcW w:w="1768" w:type="dxa"/>
          </w:tcPr>
          <w:p w14:paraId="4B283EEF" w14:textId="393A9EDE" w:rsidR="00FA2A0B" w:rsidRPr="00292B66" w:rsidRDefault="00FA2A0B" w:rsidP="00D42A25">
            <w:pPr>
              <w:pStyle w:val="TAC"/>
            </w:pPr>
            <w:r w:rsidRPr="00292B66">
              <w:t>Pending</w:t>
            </w:r>
          </w:p>
        </w:tc>
        <w:tc>
          <w:tcPr>
            <w:tcW w:w="1560" w:type="dxa"/>
          </w:tcPr>
          <w:p w14:paraId="6203317C" w14:textId="584162AD" w:rsidR="00FA2A0B" w:rsidRPr="00292B66" w:rsidRDefault="003D631A" w:rsidP="00D42A25">
            <w:pPr>
              <w:pStyle w:val="TAC"/>
            </w:pPr>
            <w:r w:rsidRPr="00292B66">
              <w:t>N/A</w:t>
            </w:r>
          </w:p>
        </w:tc>
      </w:tr>
      <w:tr w:rsidR="00EE0799" w:rsidRPr="002228C4" w14:paraId="0557ACEE" w14:textId="77777777" w:rsidTr="00D42A25">
        <w:tc>
          <w:tcPr>
            <w:tcW w:w="749" w:type="dxa"/>
            <w:shd w:val="clear" w:color="auto" w:fill="auto"/>
          </w:tcPr>
          <w:p w14:paraId="3699645F" w14:textId="7542561C" w:rsidR="00EE0799" w:rsidRPr="00292B66" w:rsidRDefault="00EE0799" w:rsidP="00EE0799">
            <w:pPr>
              <w:pStyle w:val="TAC"/>
            </w:pPr>
            <w:r w:rsidRPr="00292B66">
              <w:t>40</w:t>
            </w:r>
          </w:p>
        </w:tc>
        <w:tc>
          <w:tcPr>
            <w:tcW w:w="1768" w:type="dxa"/>
          </w:tcPr>
          <w:p w14:paraId="35AC6807" w14:textId="401A0389" w:rsidR="00EE0799" w:rsidRPr="00292B66" w:rsidRDefault="00EE0799" w:rsidP="00EE0799">
            <w:pPr>
              <w:pStyle w:val="TAC"/>
            </w:pPr>
            <w:r w:rsidRPr="00292B66">
              <w:t>Pending</w:t>
            </w:r>
          </w:p>
        </w:tc>
        <w:tc>
          <w:tcPr>
            <w:tcW w:w="1560" w:type="dxa"/>
          </w:tcPr>
          <w:p w14:paraId="321FB461" w14:textId="410681E6" w:rsidR="00EE0799" w:rsidRPr="00292B66" w:rsidRDefault="00EE0799" w:rsidP="00EE0799">
            <w:pPr>
              <w:pStyle w:val="TAC"/>
            </w:pPr>
            <w:r w:rsidRPr="00292B66">
              <w:t>N/A</w:t>
            </w:r>
          </w:p>
        </w:tc>
      </w:tr>
      <w:tr w:rsidR="00EE0799" w:rsidRPr="002228C4" w14:paraId="6F554946" w14:textId="77777777" w:rsidTr="00D42A25">
        <w:tc>
          <w:tcPr>
            <w:tcW w:w="749" w:type="dxa"/>
            <w:shd w:val="clear" w:color="auto" w:fill="auto"/>
          </w:tcPr>
          <w:p w14:paraId="045F4E20" w14:textId="2F09EAB3" w:rsidR="00EE0799" w:rsidRPr="00292B66" w:rsidRDefault="00EE0799" w:rsidP="00EE0799">
            <w:pPr>
              <w:pStyle w:val="TAC"/>
            </w:pPr>
            <w:r w:rsidRPr="00292B66">
              <w:t>42</w:t>
            </w:r>
          </w:p>
        </w:tc>
        <w:tc>
          <w:tcPr>
            <w:tcW w:w="1768" w:type="dxa"/>
          </w:tcPr>
          <w:p w14:paraId="5744DE04" w14:textId="673C8EF2" w:rsidR="00EE0799" w:rsidRPr="00292B66" w:rsidRDefault="00EE0799" w:rsidP="00EE0799">
            <w:pPr>
              <w:pStyle w:val="TAC"/>
            </w:pPr>
            <w:r w:rsidRPr="00292B66">
              <w:t>Pending</w:t>
            </w:r>
          </w:p>
        </w:tc>
        <w:tc>
          <w:tcPr>
            <w:tcW w:w="1560" w:type="dxa"/>
          </w:tcPr>
          <w:p w14:paraId="080628BB" w14:textId="1944D6F9" w:rsidR="00EE0799" w:rsidRPr="00292B66" w:rsidRDefault="00EE0799" w:rsidP="00EE0799">
            <w:pPr>
              <w:pStyle w:val="TAC"/>
            </w:pPr>
            <w:r w:rsidRPr="00292B66">
              <w:t>N/A</w:t>
            </w:r>
          </w:p>
        </w:tc>
      </w:tr>
      <w:tr w:rsidR="00EE0799" w:rsidRPr="002228C4" w14:paraId="627221DA" w14:textId="77777777" w:rsidTr="00D42A25">
        <w:tc>
          <w:tcPr>
            <w:tcW w:w="749" w:type="dxa"/>
            <w:shd w:val="clear" w:color="auto" w:fill="auto"/>
          </w:tcPr>
          <w:p w14:paraId="321EB40F" w14:textId="36DC7F38" w:rsidR="00EE0799" w:rsidRPr="00292B66" w:rsidRDefault="00EE0799" w:rsidP="00EE0799">
            <w:pPr>
              <w:pStyle w:val="TAC"/>
            </w:pPr>
            <w:r w:rsidRPr="00292B66">
              <w:t>106</w:t>
            </w:r>
          </w:p>
        </w:tc>
        <w:tc>
          <w:tcPr>
            <w:tcW w:w="1768" w:type="dxa"/>
          </w:tcPr>
          <w:p w14:paraId="5EEE6097" w14:textId="552C5F50" w:rsidR="00EE0799" w:rsidRPr="00292B66" w:rsidRDefault="00EE0799" w:rsidP="00EE0799">
            <w:pPr>
              <w:pStyle w:val="TAC"/>
            </w:pPr>
            <w:r w:rsidRPr="00292B66">
              <w:t>Pending</w:t>
            </w:r>
          </w:p>
        </w:tc>
        <w:tc>
          <w:tcPr>
            <w:tcW w:w="1560" w:type="dxa"/>
          </w:tcPr>
          <w:p w14:paraId="79FC6315" w14:textId="2251678A" w:rsidR="00EE0799" w:rsidRPr="00292B66" w:rsidRDefault="00EE0799" w:rsidP="00EE0799">
            <w:pPr>
              <w:pStyle w:val="TAC"/>
            </w:pPr>
            <w:r w:rsidRPr="00292B66">
              <w:t>N/A</w:t>
            </w:r>
          </w:p>
        </w:tc>
      </w:tr>
      <w:tr w:rsidR="00292B66" w:rsidRPr="002228C4" w14:paraId="46F6082F" w14:textId="77777777" w:rsidTr="00D42A25">
        <w:tc>
          <w:tcPr>
            <w:tcW w:w="749" w:type="dxa"/>
            <w:shd w:val="clear" w:color="auto" w:fill="auto"/>
          </w:tcPr>
          <w:p w14:paraId="28E889B9" w14:textId="3F8A1B1E" w:rsidR="00292B66" w:rsidRPr="00292B66" w:rsidRDefault="00292B66" w:rsidP="00292B66">
            <w:pPr>
              <w:pStyle w:val="TAC"/>
            </w:pPr>
            <w:r w:rsidRPr="00292B66">
              <w:t>n7</w:t>
            </w:r>
          </w:p>
        </w:tc>
        <w:tc>
          <w:tcPr>
            <w:tcW w:w="1768" w:type="dxa"/>
          </w:tcPr>
          <w:p w14:paraId="7BF843AA" w14:textId="0462E392" w:rsidR="00292B66" w:rsidRPr="00292B66" w:rsidRDefault="00292B66" w:rsidP="00292B66">
            <w:pPr>
              <w:pStyle w:val="TAC"/>
            </w:pPr>
            <w:r w:rsidRPr="00292B66">
              <w:t>Completed</w:t>
            </w:r>
          </w:p>
        </w:tc>
        <w:tc>
          <w:tcPr>
            <w:tcW w:w="1560" w:type="dxa"/>
          </w:tcPr>
          <w:p w14:paraId="7E48B934" w14:textId="6AD20261" w:rsidR="00292B66" w:rsidRPr="00292B66" w:rsidRDefault="00292B66" w:rsidP="00292B66">
            <w:pPr>
              <w:pStyle w:val="TAC"/>
            </w:pPr>
            <w:r w:rsidRPr="00292B66">
              <w:t>100 %</w:t>
            </w:r>
          </w:p>
        </w:tc>
      </w:tr>
      <w:tr w:rsidR="00292B66" w:rsidRPr="002228C4" w14:paraId="1FD74B60" w14:textId="77777777" w:rsidTr="00D42A25">
        <w:tc>
          <w:tcPr>
            <w:tcW w:w="749" w:type="dxa"/>
            <w:shd w:val="clear" w:color="auto" w:fill="auto"/>
          </w:tcPr>
          <w:p w14:paraId="275B3659" w14:textId="3FC3FA1B" w:rsidR="00292B66" w:rsidRPr="00292B66" w:rsidRDefault="00292B66" w:rsidP="00292B66">
            <w:pPr>
              <w:pStyle w:val="TAC"/>
            </w:pPr>
            <w:r w:rsidRPr="00292B66">
              <w:t>n25</w:t>
            </w:r>
          </w:p>
        </w:tc>
        <w:tc>
          <w:tcPr>
            <w:tcW w:w="1768" w:type="dxa"/>
          </w:tcPr>
          <w:p w14:paraId="7140BC7C" w14:textId="25235D04" w:rsidR="00292B66" w:rsidRPr="00292B66" w:rsidRDefault="00292B66" w:rsidP="00292B66">
            <w:pPr>
              <w:pStyle w:val="TAC"/>
            </w:pPr>
            <w:r w:rsidRPr="00292B66">
              <w:t>Completed</w:t>
            </w:r>
          </w:p>
        </w:tc>
        <w:tc>
          <w:tcPr>
            <w:tcW w:w="1560" w:type="dxa"/>
          </w:tcPr>
          <w:p w14:paraId="5B8BDE2D" w14:textId="58B43373" w:rsidR="00292B66" w:rsidRPr="00292B66" w:rsidRDefault="00292B66" w:rsidP="00292B66">
            <w:pPr>
              <w:pStyle w:val="TAC"/>
            </w:pPr>
            <w:r w:rsidRPr="00292B66">
              <w:t>100 %</w:t>
            </w:r>
          </w:p>
        </w:tc>
      </w:tr>
      <w:tr w:rsidR="00292B66" w:rsidRPr="002228C4" w14:paraId="378BD324" w14:textId="77777777" w:rsidTr="00D42A25">
        <w:tc>
          <w:tcPr>
            <w:tcW w:w="749" w:type="dxa"/>
            <w:shd w:val="clear" w:color="auto" w:fill="auto"/>
          </w:tcPr>
          <w:p w14:paraId="3397024D" w14:textId="5388A4A5" w:rsidR="00292B66" w:rsidRPr="00292B66" w:rsidRDefault="00292B66" w:rsidP="00292B66">
            <w:pPr>
              <w:pStyle w:val="TAC"/>
            </w:pPr>
            <w:r w:rsidRPr="00292B66">
              <w:t>n40</w:t>
            </w:r>
          </w:p>
        </w:tc>
        <w:tc>
          <w:tcPr>
            <w:tcW w:w="1768" w:type="dxa"/>
          </w:tcPr>
          <w:p w14:paraId="43402096" w14:textId="2EF48014" w:rsidR="00292B66" w:rsidRPr="00292B66" w:rsidRDefault="00292B66" w:rsidP="00292B66">
            <w:pPr>
              <w:pStyle w:val="TAC"/>
            </w:pPr>
            <w:r w:rsidRPr="00292B66">
              <w:t>Completed</w:t>
            </w:r>
          </w:p>
        </w:tc>
        <w:tc>
          <w:tcPr>
            <w:tcW w:w="1560" w:type="dxa"/>
          </w:tcPr>
          <w:p w14:paraId="0E2EE174" w14:textId="74E2471E" w:rsidR="00292B66" w:rsidRPr="00292B66" w:rsidRDefault="00292B66" w:rsidP="00292B66">
            <w:pPr>
              <w:pStyle w:val="TAC"/>
            </w:pPr>
            <w:r w:rsidRPr="00292B66">
              <w:t>100 %</w:t>
            </w:r>
          </w:p>
        </w:tc>
      </w:tr>
      <w:tr w:rsidR="00292B66" w:rsidRPr="002228C4" w14:paraId="6EB46EC1" w14:textId="77777777" w:rsidTr="00D42A25">
        <w:tc>
          <w:tcPr>
            <w:tcW w:w="749" w:type="dxa"/>
            <w:shd w:val="clear" w:color="auto" w:fill="auto"/>
          </w:tcPr>
          <w:p w14:paraId="59B11049" w14:textId="41210A13" w:rsidR="00292B66" w:rsidRPr="00292B66" w:rsidRDefault="00292B66" w:rsidP="00292B66">
            <w:pPr>
              <w:pStyle w:val="TAC"/>
            </w:pPr>
            <w:r w:rsidRPr="00292B66">
              <w:t>n41</w:t>
            </w:r>
          </w:p>
        </w:tc>
        <w:tc>
          <w:tcPr>
            <w:tcW w:w="1768" w:type="dxa"/>
          </w:tcPr>
          <w:p w14:paraId="78CA97F5" w14:textId="047D3DA4" w:rsidR="00292B66" w:rsidRPr="00292B66" w:rsidRDefault="00292B66" w:rsidP="00292B66">
            <w:pPr>
              <w:pStyle w:val="TAC"/>
            </w:pPr>
            <w:r w:rsidRPr="00292B66">
              <w:t>Completed</w:t>
            </w:r>
          </w:p>
        </w:tc>
        <w:tc>
          <w:tcPr>
            <w:tcW w:w="1560" w:type="dxa"/>
          </w:tcPr>
          <w:p w14:paraId="0F34913C" w14:textId="7F8A3A5E" w:rsidR="00292B66" w:rsidRPr="00292B66" w:rsidRDefault="00292B66" w:rsidP="00292B66">
            <w:pPr>
              <w:pStyle w:val="TAC"/>
            </w:pPr>
            <w:r w:rsidRPr="00292B66">
              <w:t>100 %</w:t>
            </w:r>
          </w:p>
        </w:tc>
      </w:tr>
      <w:tr w:rsidR="00292B66" w:rsidRPr="002228C4" w14:paraId="0C9B5ED5" w14:textId="77777777" w:rsidTr="00D42A25">
        <w:tc>
          <w:tcPr>
            <w:tcW w:w="749" w:type="dxa"/>
            <w:shd w:val="clear" w:color="auto" w:fill="auto"/>
          </w:tcPr>
          <w:p w14:paraId="6B34D6D6" w14:textId="054FC9D6" w:rsidR="00292B66" w:rsidRPr="00292B66" w:rsidRDefault="00292B66" w:rsidP="00292B66">
            <w:pPr>
              <w:pStyle w:val="TAC"/>
            </w:pPr>
            <w:r w:rsidRPr="00292B66">
              <w:t>n66</w:t>
            </w:r>
          </w:p>
        </w:tc>
        <w:tc>
          <w:tcPr>
            <w:tcW w:w="1768" w:type="dxa"/>
          </w:tcPr>
          <w:p w14:paraId="6522C454" w14:textId="2A39A5D1" w:rsidR="00292B66" w:rsidRPr="00292B66" w:rsidRDefault="00292B66" w:rsidP="00292B66">
            <w:pPr>
              <w:pStyle w:val="TAC"/>
            </w:pPr>
            <w:r w:rsidRPr="00292B66">
              <w:t>Completed</w:t>
            </w:r>
          </w:p>
        </w:tc>
        <w:tc>
          <w:tcPr>
            <w:tcW w:w="1560" w:type="dxa"/>
          </w:tcPr>
          <w:p w14:paraId="01D2BCA3" w14:textId="009B0278" w:rsidR="00292B66" w:rsidRPr="00292B66" w:rsidRDefault="00292B66" w:rsidP="00292B66">
            <w:pPr>
              <w:pStyle w:val="TAC"/>
            </w:pPr>
            <w:r w:rsidRPr="00292B66">
              <w:t>100 %</w:t>
            </w:r>
          </w:p>
        </w:tc>
      </w:tr>
      <w:tr w:rsidR="00292B66" w:rsidRPr="002228C4" w14:paraId="4BFDD170" w14:textId="77777777" w:rsidTr="00D42A25">
        <w:tc>
          <w:tcPr>
            <w:tcW w:w="749" w:type="dxa"/>
            <w:shd w:val="clear" w:color="auto" w:fill="auto"/>
          </w:tcPr>
          <w:p w14:paraId="031FD127" w14:textId="77777777" w:rsidR="00292B66" w:rsidRPr="00292B66" w:rsidRDefault="00292B66" w:rsidP="00292B66">
            <w:pPr>
              <w:pStyle w:val="TAC"/>
            </w:pPr>
            <w:r w:rsidRPr="00292B66">
              <w:t>n71</w:t>
            </w:r>
          </w:p>
        </w:tc>
        <w:tc>
          <w:tcPr>
            <w:tcW w:w="1768" w:type="dxa"/>
          </w:tcPr>
          <w:p w14:paraId="76A77126" w14:textId="1C10F39E" w:rsidR="00292B66" w:rsidRPr="00292B66" w:rsidRDefault="00292B66" w:rsidP="00292B66">
            <w:pPr>
              <w:pStyle w:val="TAC"/>
            </w:pPr>
            <w:r w:rsidRPr="00292B66">
              <w:t>Completed</w:t>
            </w:r>
          </w:p>
        </w:tc>
        <w:tc>
          <w:tcPr>
            <w:tcW w:w="1560" w:type="dxa"/>
          </w:tcPr>
          <w:p w14:paraId="10ACB08D" w14:textId="3A1E2E3C" w:rsidR="00292B66" w:rsidRPr="00292B66" w:rsidRDefault="00292B66" w:rsidP="00292B66">
            <w:pPr>
              <w:pStyle w:val="TAC"/>
            </w:pPr>
            <w:r w:rsidRPr="00292B66">
              <w:t>100 %</w:t>
            </w:r>
          </w:p>
        </w:tc>
      </w:tr>
      <w:tr w:rsidR="00292B66" w14:paraId="6354EE90" w14:textId="77777777" w:rsidTr="00D42A25">
        <w:tc>
          <w:tcPr>
            <w:tcW w:w="749" w:type="dxa"/>
            <w:shd w:val="clear" w:color="auto" w:fill="auto"/>
          </w:tcPr>
          <w:p w14:paraId="635882B6" w14:textId="77777777" w:rsidR="00292B66" w:rsidRPr="00292B66" w:rsidRDefault="00292B66" w:rsidP="00292B66">
            <w:pPr>
              <w:pStyle w:val="TAC"/>
            </w:pPr>
            <w:r w:rsidRPr="00292B66">
              <w:t>n77</w:t>
            </w:r>
          </w:p>
        </w:tc>
        <w:tc>
          <w:tcPr>
            <w:tcW w:w="1768" w:type="dxa"/>
          </w:tcPr>
          <w:p w14:paraId="559B75D4" w14:textId="14CA5AC7" w:rsidR="00292B66" w:rsidRPr="00292B66" w:rsidRDefault="00292B66" w:rsidP="00292B66">
            <w:pPr>
              <w:pStyle w:val="TAC"/>
            </w:pPr>
            <w:r w:rsidRPr="00292B66">
              <w:t>Completed</w:t>
            </w:r>
          </w:p>
        </w:tc>
        <w:tc>
          <w:tcPr>
            <w:tcW w:w="1560" w:type="dxa"/>
          </w:tcPr>
          <w:p w14:paraId="48042D91" w14:textId="270F0DD8" w:rsidR="00292B66" w:rsidRPr="00292B66" w:rsidRDefault="00292B66" w:rsidP="00292B66">
            <w:pPr>
              <w:pStyle w:val="TAC"/>
            </w:pPr>
            <w:r w:rsidRPr="00292B66">
              <w:t>100 %</w:t>
            </w:r>
          </w:p>
        </w:tc>
      </w:tr>
      <w:tr w:rsidR="00292B66" w14:paraId="330D6D2B" w14:textId="77777777" w:rsidTr="00D42A25">
        <w:tc>
          <w:tcPr>
            <w:tcW w:w="749" w:type="dxa"/>
            <w:shd w:val="clear" w:color="auto" w:fill="auto"/>
          </w:tcPr>
          <w:p w14:paraId="6D8FEF6C" w14:textId="72E84829" w:rsidR="00292B66" w:rsidRPr="00292B66" w:rsidRDefault="00292B66" w:rsidP="00292B66">
            <w:pPr>
              <w:pStyle w:val="TAC"/>
            </w:pPr>
            <w:r w:rsidRPr="00292B66">
              <w:t>n78</w:t>
            </w:r>
          </w:p>
        </w:tc>
        <w:tc>
          <w:tcPr>
            <w:tcW w:w="1768" w:type="dxa"/>
          </w:tcPr>
          <w:p w14:paraId="45E0E810" w14:textId="38379D80" w:rsidR="00292B66" w:rsidRPr="00292B66" w:rsidRDefault="00292B66" w:rsidP="00292B66">
            <w:pPr>
              <w:pStyle w:val="TAC"/>
            </w:pPr>
            <w:r w:rsidRPr="00292B66">
              <w:t>Completed</w:t>
            </w:r>
          </w:p>
        </w:tc>
        <w:tc>
          <w:tcPr>
            <w:tcW w:w="1560" w:type="dxa"/>
          </w:tcPr>
          <w:p w14:paraId="603381F5" w14:textId="0AC27C54" w:rsidR="00292B66" w:rsidRPr="00292B66" w:rsidRDefault="00292B66" w:rsidP="00292B66">
            <w:pPr>
              <w:pStyle w:val="TAC"/>
            </w:pPr>
            <w:r w:rsidRPr="00292B66">
              <w:t>100 %</w:t>
            </w:r>
          </w:p>
        </w:tc>
      </w:tr>
      <w:tr w:rsidR="00292B66" w14:paraId="339B6829" w14:textId="77777777" w:rsidTr="00D42A25">
        <w:tc>
          <w:tcPr>
            <w:tcW w:w="749" w:type="dxa"/>
            <w:shd w:val="clear" w:color="auto" w:fill="auto"/>
          </w:tcPr>
          <w:p w14:paraId="04E7DA99" w14:textId="3EB32D02" w:rsidR="00292B66" w:rsidRPr="00292B66" w:rsidRDefault="00292B66" w:rsidP="00292B66">
            <w:pPr>
              <w:pStyle w:val="TAC"/>
            </w:pPr>
            <w:r w:rsidRPr="00292B66">
              <w:t>n85</w:t>
            </w:r>
          </w:p>
        </w:tc>
        <w:tc>
          <w:tcPr>
            <w:tcW w:w="1768" w:type="dxa"/>
          </w:tcPr>
          <w:p w14:paraId="4DB9C2F3" w14:textId="777F55FA" w:rsidR="00292B66" w:rsidRPr="00292B66" w:rsidRDefault="00292B66" w:rsidP="00292B66">
            <w:pPr>
              <w:pStyle w:val="TAC"/>
            </w:pPr>
            <w:r w:rsidRPr="00292B66">
              <w:t>Completed</w:t>
            </w:r>
          </w:p>
        </w:tc>
        <w:tc>
          <w:tcPr>
            <w:tcW w:w="1560" w:type="dxa"/>
          </w:tcPr>
          <w:p w14:paraId="6A78B3ED" w14:textId="38496134" w:rsidR="00292B66" w:rsidRPr="00292B66" w:rsidRDefault="00292B66" w:rsidP="00292B66">
            <w:pPr>
              <w:pStyle w:val="TAC"/>
            </w:pPr>
            <w:r w:rsidRPr="00292B66">
              <w:t>100 %</w:t>
            </w:r>
          </w:p>
        </w:tc>
      </w:tr>
      <w:tr w:rsidR="00292B66" w14:paraId="72D4159B" w14:textId="77777777" w:rsidTr="00D42A25">
        <w:tc>
          <w:tcPr>
            <w:tcW w:w="749" w:type="dxa"/>
            <w:tcBorders>
              <w:top w:val="single" w:sz="4" w:space="0" w:color="auto"/>
              <w:left w:val="single" w:sz="4" w:space="0" w:color="auto"/>
              <w:bottom w:val="single" w:sz="4" w:space="0" w:color="auto"/>
              <w:right w:val="single" w:sz="4" w:space="0" w:color="auto"/>
            </w:tcBorders>
            <w:shd w:val="clear" w:color="auto" w:fill="auto"/>
          </w:tcPr>
          <w:p w14:paraId="1AB870E7" w14:textId="77777777" w:rsidR="00292B66" w:rsidRPr="00292B66" w:rsidRDefault="00292B66" w:rsidP="00292B66">
            <w:pPr>
              <w:pStyle w:val="TAC"/>
            </w:pPr>
            <w:r w:rsidRPr="00292B66">
              <w:t>n100</w:t>
            </w:r>
          </w:p>
        </w:tc>
        <w:tc>
          <w:tcPr>
            <w:tcW w:w="1768" w:type="dxa"/>
            <w:tcBorders>
              <w:top w:val="single" w:sz="4" w:space="0" w:color="auto"/>
              <w:left w:val="single" w:sz="4" w:space="0" w:color="auto"/>
              <w:bottom w:val="single" w:sz="4" w:space="0" w:color="auto"/>
              <w:right w:val="single" w:sz="4" w:space="0" w:color="auto"/>
            </w:tcBorders>
          </w:tcPr>
          <w:p w14:paraId="30CFFC4D" w14:textId="7D890BC8" w:rsidR="00292B66" w:rsidRPr="00292B66" w:rsidRDefault="00292B66" w:rsidP="00292B66">
            <w:pPr>
              <w:pStyle w:val="TAC"/>
            </w:pPr>
            <w:r w:rsidRPr="00292B66">
              <w:t>Completed</w:t>
            </w:r>
          </w:p>
        </w:tc>
        <w:tc>
          <w:tcPr>
            <w:tcW w:w="1560" w:type="dxa"/>
            <w:tcBorders>
              <w:top w:val="single" w:sz="4" w:space="0" w:color="auto"/>
              <w:left w:val="single" w:sz="4" w:space="0" w:color="auto"/>
              <w:bottom w:val="single" w:sz="4" w:space="0" w:color="auto"/>
              <w:right w:val="single" w:sz="4" w:space="0" w:color="auto"/>
            </w:tcBorders>
          </w:tcPr>
          <w:p w14:paraId="360EDA29" w14:textId="2439BA13" w:rsidR="00292B66" w:rsidRPr="00292B66" w:rsidRDefault="00292B66" w:rsidP="00292B66">
            <w:pPr>
              <w:pStyle w:val="TAC"/>
            </w:pPr>
            <w:r w:rsidRPr="00292B66">
              <w:t>100 %</w:t>
            </w:r>
          </w:p>
        </w:tc>
      </w:tr>
      <w:tr w:rsidR="00292B66" w14:paraId="753B309A" w14:textId="77777777" w:rsidTr="00D42A25">
        <w:trPr>
          <w:trHeight w:val="60"/>
        </w:trPr>
        <w:tc>
          <w:tcPr>
            <w:tcW w:w="749" w:type="dxa"/>
            <w:tcBorders>
              <w:top w:val="single" w:sz="4" w:space="0" w:color="auto"/>
              <w:left w:val="single" w:sz="4" w:space="0" w:color="auto"/>
              <w:bottom w:val="single" w:sz="4" w:space="0" w:color="auto"/>
              <w:right w:val="single" w:sz="4" w:space="0" w:color="auto"/>
            </w:tcBorders>
            <w:shd w:val="clear" w:color="auto" w:fill="auto"/>
          </w:tcPr>
          <w:p w14:paraId="4D4DDCC9" w14:textId="77777777" w:rsidR="00292B66" w:rsidRPr="00292B66" w:rsidRDefault="00292B66" w:rsidP="00292B66">
            <w:pPr>
              <w:pStyle w:val="TAC"/>
            </w:pPr>
            <w:r w:rsidRPr="00292B66">
              <w:t>n101</w:t>
            </w:r>
          </w:p>
        </w:tc>
        <w:tc>
          <w:tcPr>
            <w:tcW w:w="1768" w:type="dxa"/>
            <w:tcBorders>
              <w:top w:val="single" w:sz="4" w:space="0" w:color="auto"/>
              <w:left w:val="single" w:sz="4" w:space="0" w:color="auto"/>
              <w:bottom w:val="single" w:sz="4" w:space="0" w:color="auto"/>
              <w:right w:val="single" w:sz="4" w:space="0" w:color="auto"/>
            </w:tcBorders>
          </w:tcPr>
          <w:p w14:paraId="3F1BE010" w14:textId="525853DC" w:rsidR="00292B66" w:rsidRPr="00292B66" w:rsidRDefault="00292B66" w:rsidP="00292B66">
            <w:pPr>
              <w:pStyle w:val="TAC"/>
            </w:pPr>
            <w:r w:rsidRPr="00292B66">
              <w:t>Completed</w:t>
            </w:r>
          </w:p>
        </w:tc>
        <w:tc>
          <w:tcPr>
            <w:tcW w:w="1560" w:type="dxa"/>
            <w:tcBorders>
              <w:top w:val="single" w:sz="4" w:space="0" w:color="auto"/>
              <w:left w:val="single" w:sz="4" w:space="0" w:color="auto"/>
              <w:bottom w:val="single" w:sz="4" w:space="0" w:color="auto"/>
              <w:right w:val="single" w:sz="4" w:space="0" w:color="auto"/>
            </w:tcBorders>
          </w:tcPr>
          <w:p w14:paraId="2B6FA5DF" w14:textId="14F31A4B" w:rsidR="00292B66" w:rsidRPr="00292B66" w:rsidRDefault="00292B66" w:rsidP="00292B66">
            <w:pPr>
              <w:pStyle w:val="TAC"/>
            </w:pPr>
            <w:r w:rsidRPr="00292B66">
              <w:t>100 %</w:t>
            </w:r>
          </w:p>
        </w:tc>
      </w:tr>
      <w:bookmarkEnd w:id="2"/>
    </w:tbl>
    <w:p w14:paraId="216875E2" w14:textId="77777777" w:rsidR="00FA2A0B" w:rsidRDefault="00FA2A0B" w:rsidP="00586273">
      <w:pPr>
        <w:tabs>
          <w:tab w:val="left" w:pos="567"/>
        </w:tabs>
        <w:snapToGrid w:val="0"/>
        <w:spacing w:after="0"/>
        <w:rPr>
          <w:rFonts w:ascii="Arial" w:hAnsi="Arial" w:cs="Arial"/>
        </w:rPr>
      </w:pP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t>SAx/CTs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24CA536B"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FA2A0B">
        <w:rPr>
          <w:rFonts w:ascii="Arial" w:eastAsia="Yu Mincho" w:hAnsi="Arial" w:cs="Arial"/>
          <w:b/>
          <w:bCs/>
          <w:lang w:eastAsia="ja-JP"/>
        </w:rPr>
        <w:t>100</w:t>
      </w:r>
    </w:p>
    <w:p w14:paraId="7D49715B" w14:textId="6CED91FE" w:rsidR="00287ED7" w:rsidRDefault="008601F0" w:rsidP="003A2EB5">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sidR="00FA2A0B">
        <w:rPr>
          <w:rFonts w:ascii="Arial" w:eastAsia="Yu Mincho" w:hAnsi="Arial" w:cs="Arial"/>
          <w:sz w:val="20"/>
          <w:szCs w:val="20"/>
        </w:rPr>
        <w:t>34073</w:t>
      </w:r>
      <w:r w:rsidR="00534EA7">
        <w:rPr>
          <w:rFonts w:ascii="Arial" w:eastAsia="Yu Mincho" w:hAnsi="Arial" w:cs="Arial"/>
          <w:sz w:val="20"/>
          <w:szCs w:val="20"/>
        </w:rPr>
        <w:t xml:space="preserve"> </w:t>
      </w:r>
      <w:r w:rsidRPr="005C07C7">
        <w:rPr>
          <w:rFonts w:ascii="Arial" w:eastAsia="Yu Mincho" w:hAnsi="Arial" w:cs="Arial"/>
          <w:sz w:val="20"/>
          <w:szCs w:val="20"/>
        </w:rPr>
        <w:t xml:space="preserve"> </w:t>
      </w:r>
      <w:r w:rsidR="00534EA7">
        <w:rPr>
          <w:rFonts w:ascii="Arial" w:eastAsia="Yu Mincho" w:hAnsi="Arial" w:cs="Arial"/>
          <w:sz w:val="20"/>
          <w:szCs w:val="20"/>
        </w:rPr>
        <w:tab/>
      </w:r>
      <w:r w:rsidR="00FA2A0B" w:rsidRPr="00FA2A0B">
        <w:rPr>
          <w:rFonts w:ascii="Arial" w:eastAsia="Yu Mincho" w:hAnsi="Arial" w:cs="Arial"/>
          <w:sz w:val="20"/>
          <w:szCs w:val="20"/>
        </w:rPr>
        <w:t>WP UE Conformance</w:t>
      </w:r>
      <w:r w:rsidR="00FA2A0B">
        <w:rPr>
          <w:rFonts w:ascii="Arial" w:eastAsia="Yu Mincho" w:hAnsi="Arial" w:cs="Arial"/>
          <w:sz w:val="20"/>
          <w:szCs w:val="20"/>
        </w:rPr>
        <w:t xml:space="preserve"> </w:t>
      </w:r>
      <w:r w:rsidR="00FA2A0B" w:rsidRPr="00FA2A0B">
        <w:rPr>
          <w:rFonts w:ascii="Arial" w:eastAsia="Yu Mincho" w:hAnsi="Arial" w:cs="Arial"/>
          <w:sz w:val="20"/>
          <w:szCs w:val="20"/>
        </w:rPr>
        <w:t>– H</w:t>
      </w:r>
      <w:r w:rsidR="00FA2A0B">
        <w:rPr>
          <w:rFonts w:ascii="Arial" w:eastAsia="Yu Mincho" w:hAnsi="Arial" w:cs="Arial"/>
          <w:sz w:val="20"/>
          <w:szCs w:val="20"/>
        </w:rPr>
        <w:t>P</w:t>
      </w:r>
      <w:r w:rsidR="00FA2A0B" w:rsidRPr="00FA2A0B">
        <w:rPr>
          <w:rFonts w:ascii="Arial" w:eastAsia="Yu Mincho" w:hAnsi="Arial" w:cs="Arial"/>
          <w:sz w:val="20"/>
          <w:szCs w:val="20"/>
        </w:rPr>
        <w:t xml:space="preserve">UE operation for </w:t>
      </w:r>
      <w:r w:rsidR="00FA2A0B">
        <w:rPr>
          <w:rFonts w:ascii="Arial" w:eastAsia="Yu Mincho" w:hAnsi="Arial" w:cs="Arial"/>
          <w:sz w:val="20"/>
          <w:szCs w:val="20"/>
        </w:rPr>
        <w:t>FWVM</w:t>
      </w:r>
      <w:r w:rsidR="00FA2A0B" w:rsidRPr="00FA2A0B">
        <w:rPr>
          <w:rFonts w:ascii="Arial" w:eastAsia="Yu Mincho" w:hAnsi="Arial" w:cs="Arial"/>
          <w:sz w:val="20"/>
          <w:szCs w:val="20"/>
        </w:rPr>
        <w:t xml:space="preserve"> use cases in LTE and NR bands in Rel-18</w:t>
      </w:r>
    </w:p>
    <w:p w14:paraId="1B4E9D3C" w14:textId="4EDD4C46" w:rsidR="00DC733D" w:rsidRDefault="00DC733D" w:rsidP="003A2EB5">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w:t>
      </w:r>
      <w:r w:rsidR="00FA2A0B">
        <w:rPr>
          <w:rFonts w:ascii="Arial" w:eastAsia="Yu Mincho" w:hAnsi="Arial" w:cs="Arial"/>
          <w:sz w:val="20"/>
          <w:szCs w:val="20"/>
        </w:rPr>
        <w:t>34074</w:t>
      </w:r>
      <w:r>
        <w:rPr>
          <w:rFonts w:ascii="Arial" w:eastAsia="Yu Mincho" w:hAnsi="Arial" w:cs="Arial"/>
          <w:sz w:val="20"/>
          <w:szCs w:val="20"/>
        </w:rPr>
        <w:tab/>
      </w:r>
      <w:r w:rsidR="00FA2A0B" w:rsidRPr="00FA2A0B">
        <w:rPr>
          <w:rFonts w:ascii="Arial" w:eastAsia="Yu Mincho" w:hAnsi="Arial" w:cs="Arial"/>
          <w:sz w:val="20"/>
          <w:szCs w:val="20"/>
        </w:rPr>
        <w:t>SR UE Conformance – H</w:t>
      </w:r>
      <w:r w:rsidR="00FA2A0B">
        <w:rPr>
          <w:rFonts w:ascii="Arial" w:eastAsia="Yu Mincho" w:hAnsi="Arial" w:cs="Arial"/>
          <w:sz w:val="20"/>
          <w:szCs w:val="20"/>
        </w:rPr>
        <w:t>P</w:t>
      </w:r>
      <w:r w:rsidR="00FA2A0B" w:rsidRPr="00FA2A0B">
        <w:rPr>
          <w:rFonts w:ascii="Arial" w:eastAsia="Yu Mincho" w:hAnsi="Arial" w:cs="Arial"/>
          <w:sz w:val="20"/>
          <w:szCs w:val="20"/>
        </w:rPr>
        <w:t xml:space="preserve">UE operation for </w:t>
      </w:r>
      <w:r w:rsidR="00FA2A0B">
        <w:rPr>
          <w:rFonts w:ascii="Arial" w:eastAsia="Yu Mincho" w:hAnsi="Arial" w:cs="Arial"/>
          <w:sz w:val="20"/>
          <w:szCs w:val="20"/>
        </w:rPr>
        <w:t>FWVM</w:t>
      </w:r>
      <w:r w:rsidR="00FA2A0B" w:rsidRPr="00FA2A0B">
        <w:rPr>
          <w:rFonts w:ascii="Arial" w:eastAsia="Yu Mincho" w:hAnsi="Arial" w:cs="Arial"/>
          <w:sz w:val="20"/>
          <w:szCs w:val="20"/>
        </w:rPr>
        <w:t xml:space="preserve"> use cases in LTE and NR bands in Rel-18</w:t>
      </w:r>
    </w:p>
    <w:p w14:paraId="08082AD0" w14:textId="37BC2A3E" w:rsidR="00DD463B" w:rsidRPr="00DD463B" w:rsidRDefault="00DD463B" w:rsidP="00DD463B">
      <w:pPr>
        <w:pStyle w:val="a1"/>
        <w:numPr>
          <w:ilvl w:val="0"/>
          <w:numId w:val="22"/>
        </w:numPr>
        <w:snapToGrid w:val="0"/>
        <w:ind w:leftChars="0"/>
        <w:rPr>
          <w:rFonts w:ascii="Arial" w:eastAsia="Yu Mincho" w:hAnsi="Arial" w:cs="Arial"/>
          <w:sz w:val="20"/>
          <w:szCs w:val="20"/>
        </w:rPr>
      </w:pPr>
      <w:r w:rsidRPr="00DD463B">
        <w:rPr>
          <w:rFonts w:ascii="Arial" w:eastAsia="Yu Mincho" w:hAnsi="Arial" w:cs="Arial"/>
          <w:sz w:val="20"/>
          <w:szCs w:val="20"/>
        </w:rPr>
        <w:t>R5-234254</w:t>
      </w:r>
      <w:r w:rsidRPr="00DD463B">
        <w:rPr>
          <w:rFonts w:ascii="Arial" w:eastAsia="Yu Mincho" w:hAnsi="Arial" w:cs="Arial"/>
          <w:sz w:val="20"/>
          <w:szCs w:val="20"/>
        </w:rPr>
        <w:tab/>
        <w:t>Introduction of PC1 transmitter requirements for railway bands n100 and n101</w:t>
      </w:r>
      <w:r>
        <w:rPr>
          <w:rFonts w:ascii="Arial" w:eastAsia="Yu Mincho" w:hAnsi="Arial" w:cs="Arial"/>
          <w:sz w:val="20"/>
          <w:szCs w:val="20"/>
        </w:rPr>
        <w:t xml:space="preserve">, </w:t>
      </w:r>
      <w:r w:rsidRPr="00DD463B">
        <w:rPr>
          <w:rFonts w:ascii="Arial" w:eastAsia="Yu Mincho" w:hAnsi="Arial" w:cs="Arial"/>
          <w:sz w:val="20"/>
          <w:szCs w:val="20"/>
        </w:rPr>
        <w:t>Nokia</w:t>
      </w:r>
    </w:p>
    <w:p w14:paraId="63F91553" w14:textId="2D1B6AEB" w:rsidR="00DD463B" w:rsidRDefault="00DD463B" w:rsidP="00DD463B">
      <w:pPr>
        <w:pStyle w:val="a1"/>
        <w:numPr>
          <w:ilvl w:val="0"/>
          <w:numId w:val="22"/>
        </w:numPr>
        <w:snapToGrid w:val="0"/>
        <w:ind w:leftChars="0"/>
        <w:jc w:val="left"/>
        <w:rPr>
          <w:rFonts w:ascii="Arial" w:eastAsia="Yu Mincho" w:hAnsi="Arial" w:cs="Arial"/>
          <w:sz w:val="20"/>
          <w:szCs w:val="20"/>
        </w:rPr>
      </w:pPr>
      <w:r w:rsidRPr="00DD463B">
        <w:rPr>
          <w:rFonts w:ascii="Arial" w:eastAsia="Yu Mincho" w:hAnsi="Arial" w:cs="Arial"/>
          <w:sz w:val="20"/>
          <w:szCs w:val="20"/>
        </w:rPr>
        <w:t>R5-234255</w:t>
      </w:r>
      <w:r w:rsidRPr="00DD463B">
        <w:rPr>
          <w:rFonts w:ascii="Arial" w:eastAsia="Yu Mincho" w:hAnsi="Arial" w:cs="Arial"/>
          <w:sz w:val="20"/>
          <w:szCs w:val="20"/>
        </w:rPr>
        <w:tab/>
        <w:t>Test frequencies for PC1 requirements</w:t>
      </w:r>
      <w:r>
        <w:rPr>
          <w:rFonts w:ascii="Arial" w:eastAsia="Yu Mincho" w:hAnsi="Arial" w:cs="Arial"/>
          <w:sz w:val="20"/>
          <w:szCs w:val="20"/>
        </w:rPr>
        <w:t xml:space="preserve">, </w:t>
      </w:r>
      <w:r w:rsidRPr="00DD463B">
        <w:rPr>
          <w:rFonts w:ascii="Arial" w:eastAsia="Yu Mincho" w:hAnsi="Arial" w:cs="Arial"/>
          <w:sz w:val="20"/>
          <w:szCs w:val="20"/>
        </w:rPr>
        <w:t>Nokia</w:t>
      </w:r>
    </w:p>
    <w:p w14:paraId="5B2CD80C" w14:textId="4045438F" w:rsidR="00DD463B" w:rsidRDefault="00DD463B" w:rsidP="00DD463B">
      <w:pPr>
        <w:pStyle w:val="a1"/>
        <w:numPr>
          <w:ilvl w:val="0"/>
          <w:numId w:val="22"/>
        </w:numPr>
        <w:snapToGrid w:val="0"/>
        <w:ind w:leftChars="0"/>
        <w:jc w:val="left"/>
        <w:rPr>
          <w:rFonts w:ascii="Arial" w:eastAsia="Yu Mincho" w:hAnsi="Arial" w:cs="Arial"/>
          <w:sz w:val="20"/>
          <w:szCs w:val="20"/>
        </w:rPr>
      </w:pPr>
      <w:r w:rsidRPr="00DD463B">
        <w:rPr>
          <w:rFonts w:ascii="Arial" w:eastAsia="Yu Mincho" w:hAnsi="Arial" w:cs="Arial"/>
          <w:sz w:val="20"/>
          <w:szCs w:val="20"/>
        </w:rPr>
        <w:t>R5-234256</w:t>
      </w:r>
      <w:r w:rsidRPr="00DD463B">
        <w:rPr>
          <w:rFonts w:ascii="Arial" w:eastAsia="Yu Mincho" w:hAnsi="Arial" w:cs="Arial"/>
          <w:sz w:val="20"/>
          <w:szCs w:val="20"/>
        </w:rPr>
        <w:tab/>
        <w:t>Revised WID:</w:t>
      </w:r>
      <w:r>
        <w:rPr>
          <w:rFonts w:ascii="Arial" w:eastAsia="Yu Mincho" w:hAnsi="Arial" w:cs="Arial"/>
          <w:sz w:val="20"/>
          <w:szCs w:val="20"/>
        </w:rPr>
        <w:t xml:space="preserve"> </w:t>
      </w:r>
      <w:r w:rsidRPr="00DD463B">
        <w:rPr>
          <w:rFonts w:ascii="Arial" w:eastAsia="Yu Mincho" w:hAnsi="Arial" w:cs="Arial"/>
          <w:sz w:val="20"/>
          <w:szCs w:val="20"/>
        </w:rPr>
        <w:t>H</w:t>
      </w:r>
      <w:r>
        <w:rPr>
          <w:rFonts w:ascii="Arial" w:eastAsia="Yu Mincho" w:hAnsi="Arial" w:cs="Arial"/>
          <w:sz w:val="20"/>
          <w:szCs w:val="20"/>
        </w:rPr>
        <w:t>P</w:t>
      </w:r>
      <w:r w:rsidRPr="00DD463B">
        <w:rPr>
          <w:rFonts w:ascii="Arial" w:eastAsia="Yu Mincho" w:hAnsi="Arial" w:cs="Arial"/>
          <w:sz w:val="20"/>
          <w:szCs w:val="20"/>
        </w:rPr>
        <w:t xml:space="preserve">UE operation for </w:t>
      </w:r>
      <w:r>
        <w:rPr>
          <w:rFonts w:ascii="Arial" w:eastAsia="Yu Mincho" w:hAnsi="Arial" w:cs="Arial"/>
          <w:sz w:val="20"/>
          <w:szCs w:val="20"/>
        </w:rPr>
        <w:t>FWVM</w:t>
      </w:r>
      <w:r w:rsidRPr="00DD463B">
        <w:rPr>
          <w:rFonts w:ascii="Arial" w:eastAsia="Yu Mincho" w:hAnsi="Arial" w:cs="Arial"/>
          <w:sz w:val="20"/>
          <w:szCs w:val="20"/>
        </w:rPr>
        <w:t xml:space="preserve"> use cases in LTE bands and NR bands</w:t>
      </w:r>
      <w:r>
        <w:rPr>
          <w:rFonts w:ascii="Arial" w:eastAsia="Yu Mincho" w:hAnsi="Arial" w:cs="Arial"/>
          <w:sz w:val="20"/>
          <w:szCs w:val="20"/>
        </w:rPr>
        <w:t xml:space="preserve">, </w:t>
      </w:r>
      <w:r w:rsidRPr="00DD463B">
        <w:rPr>
          <w:rFonts w:ascii="Arial" w:eastAsia="Yu Mincho" w:hAnsi="Arial" w:cs="Arial"/>
          <w:sz w:val="20"/>
          <w:szCs w:val="20"/>
        </w:rPr>
        <w:t>Nokia</w:t>
      </w:r>
      <w:r>
        <w:rPr>
          <w:rFonts w:ascii="Arial" w:eastAsia="Yu Mincho" w:hAnsi="Arial" w:cs="Arial"/>
          <w:sz w:val="20"/>
          <w:szCs w:val="20"/>
        </w:rPr>
        <w:t xml:space="preserve"> </w:t>
      </w:r>
    </w:p>
    <w:p w14:paraId="43FE7602" w14:textId="1C4EA85B" w:rsidR="00C24A3C" w:rsidRDefault="00C24A3C" w:rsidP="00C24A3C">
      <w:pPr>
        <w:pStyle w:val="a1"/>
        <w:numPr>
          <w:ilvl w:val="0"/>
          <w:numId w:val="22"/>
        </w:numPr>
        <w:snapToGrid w:val="0"/>
        <w:ind w:leftChars="0"/>
        <w:jc w:val="left"/>
        <w:rPr>
          <w:rFonts w:ascii="Arial" w:eastAsia="Yu Mincho" w:hAnsi="Arial" w:cs="Arial"/>
          <w:sz w:val="20"/>
          <w:szCs w:val="20"/>
        </w:rPr>
      </w:pPr>
      <w:r w:rsidRPr="00DD463B">
        <w:rPr>
          <w:rFonts w:ascii="Arial" w:eastAsia="Yu Mincho" w:hAnsi="Arial" w:cs="Arial"/>
          <w:sz w:val="20"/>
          <w:szCs w:val="20"/>
        </w:rPr>
        <w:t>R5-23</w:t>
      </w:r>
      <w:r>
        <w:rPr>
          <w:rFonts w:ascii="Arial" w:eastAsia="Yu Mincho" w:hAnsi="Arial" w:cs="Arial"/>
          <w:sz w:val="20"/>
          <w:szCs w:val="20"/>
        </w:rPr>
        <w:t>5635</w:t>
      </w:r>
      <w:r w:rsidRPr="00DD463B">
        <w:rPr>
          <w:rFonts w:ascii="Arial" w:eastAsia="Yu Mincho" w:hAnsi="Arial" w:cs="Arial"/>
          <w:sz w:val="20"/>
          <w:szCs w:val="20"/>
        </w:rPr>
        <w:tab/>
        <w:t>Test frequencies for PC1 requirements</w:t>
      </w:r>
      <w:r>
        <w:rPr>
          <w:rFonts w:ascii="Arial" w:eastAsia="Yu Mincho" w:hAnsi="Arial" w:cs="Arial"/>
          <w:sz w:val="20"/>
          <w:szCs w:val="20"/>
        </w:rPr>
        <w:t xml:space="preserve">, </w:t>
      </w:r>
      <w:r w:rsidRPr="00DD463B">
        <w:rPr>
          <w:rFonts w:ascii="Arial" w:eastAsia="Yu Mincho" w:hAnsi="Arial" w:cs="Arial"/>
          <w:sz w:val="20"/>
          <w:szCs w:val="20"/>
        </w:rPr>
        <w:t>Noki</w:t>
      </w:r>
      <w:r>
        <w:rPr>
          <w:rFonts w:ascii="Arial" w:eastAsia="Yu Mincho" w:hAnsi="Arial" w:cs="Arial"/>
          <w:sz w:val="20"/>
          <w:szCs w:val="20"/>
        </w:rPr>
        <w:t>a</w:t>
      </w:r>
    </w:p>
    <w:p w14:paraId="4E0F4B2F" w14:textId="61258682" w:rsidR="00180F6F" w:rsidRPr="00DD463B" w:rsidRDefault="00180F6F" w:rsidP="00180F6F">
      <w:pPr>
        <w:pStyle w:val="a1"/>
        <w:numPr>
          <w:ilvl w:val="0"/>
          <w:numId w:val="22"/>
        </w:numPr>
        <w:snapToGrid w:val="0"/>
        <w:ind w:leftChars="0"/>
        <w:rPr>
          <w:rFonts w:ascii="Arial" w:eastAsia="Yu Mincho" w:hAnsi="Arial" w:cs="Arial"/>
          <w:sz w:val="20"/>
          <w:szCs w:val="20"/>
        </w:rPr>
      </w:pPr>
      <w:r w:rsidRPr="00DD463B">
        <w:rPr>
          <w:rFonts w:ascii="Arial" w:eastAsia="Yu Mincho" w:hAnsi="Arial" w:cs="Arial"/>
          <w:sz w:val="20"/>
          <w:szCs w:val="20"/>
        </w:rPr>
        <w:t>R5-23</w:t>
      </w:r>
      <w:r>
        <w:rPr>
          <w:rFonts w:ascii="Arial" w:eastAsia="Yu Mincho" w:hAnsi="Arial" w:cs="Arial"/>
          <w:sz w:val="20"/>
          <w:szCs w:val="20"/>
        </w:rPr>
        <w:t>5861</w:t>
      </w:r>
      <w:r w:rsidRPr="00DD463B">
        <w:rPr>
          <w:rFonts w:ascii="Arial" w:eastAsia="Yu Mincho" w:hAnsi="Arial" w:cs="Arial"/>
          <w:sz w:val="20"/>
          <w:szCs w:val="20"/>
        </w:rPr>
        <w:tab/>
        <w:t>Introduction of PC1 transmitter requirements for railway bands n100 and n101</w:t>
      </w:r>
      <w:r>
        <w:rPr>
          <w:rFonts w:ascii="Arial" w:eastAsia="Yu Mincho" w:hAnsi="Arial" w:cs="Arial"/>
          <w:sz w:val="20"/>
          <w:szCs w:val="20"/>
        </w:rPr>
        <w:t xml:space="preserve">, </w:t>
      </w:r>
      <w:r w:rsidRPr="00DD463B">
        <w:rPr>
          <w:rFonts w:ascii="Arial" w:eastAsia="Yu Mincho" w:hAnsi="Arial" w:cs="Arial"/>
          <w:sz w:val="20"/>
          <w:szCs w:val="20"/>
        </w:rPr>
        <w:t>Nokia</w:t>
      </w:r>
    </w:p>
    <w:p w14:paraId="1EBCDA4C" w14:textId="0ACB701D" w:rsidR="00180F6F" w:rsidRDefault="00180F6F" w:rsidP="00180F6F">
      <w:pPr>
        <w:pStyle w:val="a1"/>
        <w:numPr>
          <w:ilvl w:val="0"/>
          <w:numId w:val="22"/>
        </w:numPr>
        <w:snapToGrid w:val="0"/>
        <w:ind w:leftChars="0"/>
        <w:jc w:val="left"/>
        <w:rPr>
          <w:rFonts w:ascii="Arial" w:eastAsia="Yu Mincho" w:hAnsi="Arial" w:cs="Arial"/>
          <w:sz w:val="20"/>
          <w:szCs w:val="20"/>
        </w:rPr>
      </w:pPr>
      <w:r w:rsidRPr="00DD463B">
        <w:rPr>
          <w:rFonts w:ascii="Arial" w:eastAsia="Yu Mincho" w:hAnsi="Arial" w:cs="Arial"/>
          <w:sz w:val="20"/>
          <w:szCs w:val="20"/>
        </w:rPr>
        <w:t>R5-23</w:t>
      </w:r>
      <w:r w:rsidR="001A6884">
        <w:rPr>
          <w:rFonts w:ascii="Arial" w:eastAsia="Yu Mincho" w:hAnsi="Arial" w:cs="Arial"/>
          <w:sz w:val="20"/>
          <w:szCs w:val="20"/>
        </w:rPr>
        <w:t>5449</w:t>
      </w:r>
      <w:r w:rsidRPr="00DD463B">
        <w:rPr>
          <w:rFonts w:ascii="Arial" w:eastAsia="Yu Mincho" w:hAnsi="Arial" w:cs="Arial"/>
          <w:sz w:val="20"/>
          <w:szCs w:val="20"/>
        </w:rPr>
        <w:tab/>
        <w:t>Revised WID:</w:t>
      </w:r>
      <w:r>
        <w:rPr>
          <w:rFonts w:ascii="Arial" w:eastAsia="Yu Mincho" w:hAnsi="Arial" w:cs="Arial"/>
          <w:sz w:val="20"/>
          <w:szCs w:val="20"/>
        </w:rPr>
        <w:t xml:space="preserve"> </w:t>
      </w:r>
      <w:r w:rsidRPr="00DD463B">
        <w:rPr>
          <w:rFonts w:ascii="Arial" w:eastAsia="Yu Mincho" w:hAnsi="Arial" w:cs="Arial"/>
          <w:sz w:val="20"/>
          <w:szCs w:val="20"/>
        </w:rPr>
        <w:t>H</w:t>
      </w:r>
      <w:r>
        <w:rPr>
          <w:rFonts w:ascii="Arial" w:eastAsia="Yu Mincho" w:hAnsi="Arial" w:cs="Arial"/>
          <w:sz w:val="20"/>
          <w:szCs w:val="20"/>
        </w:rPr>
        <w:t>P</w:t>
      </w:r>
      <w:r w:rsidRPr="00DD463B">
        <w:rPr>
          <w:rFonts w:ascii="Arial" w:eastAsia="Yu Mincho" w:hAnsi="Arial" w:cs="Arial"/>
          <w:sz w:val="20"/>
          <w:szCs w:val="20"/>
        </w:rPr>
        <w:t xml:space="preserve">UE operation for </w:t>
      </w:r>
      <w:r>
        <w:rPr>
          <w:rFonts w:ascii="Arial" w:eastAsia="Yu Mincho" w:hAnsi="Arial" w:cs="Arial"/>
          <w:sz w:val="20"/>
          <w:szCs w:val="20"/>
        </w:rPr>
        <w:t>FWVM</w:t>
      </w:r>
      <w:r w:rsidRPr="00DD463B">
        <w:rPr>
          <w:rFonts w:ascii="Arial" w:eastAsia="Yu Mincho" w:hAnsi="Arial" w:cs="Arial"/>
          <w:sz w:val="20"/>
          <w:szCs w:val="20"/>
        </w:rPr>
        <w:t xml:space="preserve"> use cases in LTE bands and NR bands</w:t>
      </w:r>
      <w:r>
        <w:rPr>
          <w:rFonts w:ascii="Arial" w:eastAsia="Yu Mincho" w:hAnsi="Arial" w:cs="Arial"/>
          <w:sz w:val="20"/>
          <w:szCs w:val="20"/>
        </w:rPr>
        <w:t xml:space="preserve">, </w:t>
      </w:r>
      <w:r w:rsidRPr="00DD463B">
        <w:rPr>
          <w:rFonts w:ascii="Arial" w:eastAsia="Yu Mincho" w:hAnsi="Arial" w:cs="Arial"/>
          <w:sz w:val="20"/>
          <w:szCs w:val="20"/>
        </w:rPr>
        <w:t>Nokia</w:t>
      </w:r>
      <w:r>
        <w:rPr>
          <w:rFonts w:ascii="Arial" w:eastAsia="Yu Mincho" w:hAnsi="Arial" w:cs="Arial"/>
          <w:sz w:val="20"/>
          <w:szCs w:val="20"/>
        </w:rPr>
        <w:t xml:space="preserve"> </w:t>
      </w:r>
    </w:p>
    <w:p w14:paraId="4EA38410" w14:textId="77777777" w:rsidR="00182D7C" w:rsidRDefault="00182D7C" w:rsidP="00182D7C">
      <w:pPr>
        <w:pStyle w:val="a1"/>
        <w:snapToGrid w:val="0"/>
        <w:ind w:leftChars="0"/>
        <w:jc w:val="left"/>
        <w:rPr>
          <w:rFonts w:ascii="Arial" w:eastAsia="Yu Mincho" w:hAnsi="Arial" w:cs="Arial"/>
          <w:sz w:val="20"/>
          <w:szCs w:val="20"/>
        </w:rPr>
      </w:pPr>
    </w:p>
    <w:p w14:paraId="21F5B777" w14:textId="007B2CF4" w:rsidR="00182D7C" w:rsidRPr="00F259A3" w:rsidRDefault="00182D7C" w:rsidP="00182D7C">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101</w:t>
      </w:r>
    </w:p>
    <w:p w14:paraId="6A8C0BB9" w14:textId="0A1BD7B4" w:rsidR="00182D7C" w:rsidRDefault="00182D7C" w:rsidP="00182D7C">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3</w:t>
      </w:r>
      <w:r w:rsidR="00560FEC">
        <w:rPr>
          <w:rFonts w:ascii="Arial" w:eastAsia="Yu Mincho" w:hAnsi="Arial" w:cs="Arial"/>
          <w:sz w:val="20"/>
          <w:szCs w:val="20"/>
        </w:rPr>
        <w:t>6087</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H</w:t>
      </w:r>
      <w:r>
        <w:rPr>
          <w:rFonts w:ascii="Arial" w:eastAsia="Yu Mincho" w:hAnsi="Arial" w:cs="Arial"/>
          <w:sz w:val="20"/>
          <w:szCs w:val="20"/>
        </w:rPr>
        <w:t>P</w:t>
      </w:r>
      <w:r w:rsidRPr="00FA2A0B">
        <w:rPr>
          <w:rFonts w:ascii="Arial" w:eastAsia="Yu Mincho" w:hAnsi="Arial" w:cs="Arial"/>
          <w:sz w:val="20"/>
          <w:szCs w:val="20"/>
        </w:rPr>
        <w:t xml:space="preserve">UE operation for </w:t>
      </w:r>
      <w:r>
        <w:rPr>
          <w:rFonts w:ascii="Arial" w:eastAsia="Yu Mincho" w:hAnsi="Arial" w:cs="Arial"/>
          <w:sz w:val="20"/>
          <w:szCs w:val="20"/>
        </w:rPr>
        <w:t>FWVM</w:t>
      </w:r>
      <w:r w:rsidRPr="00FA2A0B">
        <w:rPr>
          <w:rFonts w:ascii="Arial" w:eastAsia="Yu Mincho" w:hAnsi="Arial" w:cs="Arial"/>
          <w:sz w:val="20"/>
          <w:szCs w:val="20"/>
        </w:rPr>
        <w:t xml:space="preserve"> use cases in LTE and NR bands in Rel-18</w:t>
      </w:r>
    </w:p>
    <w:p w14:paraId="19AA9A97" w14:textId="7237B36D" w:rsidR="00182D7C" w:rsidRDefault="00182D7C" w:rsidP="00182D7C">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3</w:t>
      </w:r>
      <w:r w:rsidR="00560FEC">
        <w:rPr>
          <w:rFonts w:ascii="Arial" w:eastAsia="Yu Mincho" w:hAnsi="Arial" w:cs="Arial"/>
          <w:sz w:val="20"/>
          <w:szCs w:val="20"/>
        </w:rPr>
        <w:t>6088</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SR UE Conformance – H</w:t>
      </w:r>
      <w:r>
        <w:rPr>
          <w:rFonts w:ascii="Arial" w:eastAsia="Yu Mincho" w:hAnsi="Arial" w:cs="Arial"/>
          <w:sz w:val="20"/>
          <w:szCs w:val="20"/>
        </w:rPr>
        <w:t>P</w:t>
      </w:r>
      <w:r w:rsidRPr="00FA2A0B">
        <w:rPr>
          <w:rFonts w:ascii="Arial" w:eastAsia="Yu Mincho" w:hAnsi="Arial" w:cs="Arial"/>
          <w:sz w:val="20"/>
          <w:szCs w:val="20"/>
        </w:rPr>
        <w:t xml:space="preserve">UE operation for </w:t>
      </w:r>
      <w:r>
        <w:rPr>
          <w:rFonts w:ascii="Arial" w:eastAsia="Yu Mincho" w:hAnsi="Arial" w:cs="Arial"/>
          <w:sz w:val="20"/>
          <w:szCs w:val="20"/>
        </w:rPr>
        <w:t>FWVM</w:t>
      </w:r>
      <w:r w:rsidRPr="00FA2A0B">
        <w:rPr>
          <w:rFonts w:ascii="Arial" w:eastAsia="Yu Mincho" w:hAnsi="Arial" w:cs="Arial"/>
          <w:sz w:val="20"/>
          <w:szCs w:val="20"/>
        </w:rPr>
        <w:t xml:space="preserve"> use cases in LTE and NR bands in Rel-18</w:t>
      </w:r>
    </w:p>
    <w:p w14:paraId="40F9594A" w14:textId="7AF11167" w:rsidR="00182D7C" w:rsidRDefault="00182D7C" w:rsidP="00182D7C">
      <w:pPr>
        <w:pStyle w:val="a1"/>
        <w:numPr>
          <w:ilvl w:val="0"/>
          <w:numId w:val="22"/>
        </w:numPr>
        <w:snapToGrid w:val="0"/>
        <w:ind w:leftChars="0"/>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3</w:t>
      </w:r>
      <w:r w:rsidR="00560FEC">
        <w:rPr>
          <w:rFonts w:ascii="Arial" w:eastAsia="Yu Mincho" w:hAnsi="Arial" w:cs="Arial"/>
          <w:sz w:val="20"/>
          <w:szCs w:val="20"/>
        </w:rPr>
        <w:t>6090</w:t>
      </w:r>
      <w:r w:rsidRPr="005C07C7">
        <w:rPr>
          <w:rFonts w:ascii="Arial" w:eastAsia="Yu Mincho" w:hAnsi="Arial" w:cs="Arial"/>
          <w:sz w:val="20"/>
          <w:szCs w:val="20"/>
        </w:rPr>
        <w:t xml:space="preserve"> </w:t>
      </w:r>
      <w:r w:rsidRPr="00DD463B">
        <w:rPr>
          <w:rFonts w:ascii="Arial" w:eastAsia="Yu Mincho" w:hAnsi="Arial" w:cs="Arial"/>
          <w:sz w:val="20"/>
          <w:szCs w:val="20"/>
        </w:rPr>
        <w:tab/>
      </w:r>
      <w:r w:rsidRPr="00182D7C">
        <w:rPr>
          <w:rFonts w:ascii="Arial" w:eastAsia="Yu Mincho" w:hAnsi="Arial" w:cs="Arial"/>
          <w:sz w:val="20"/>
          <w:szCs w:val="20"/>
        </w:rPr>
        <w:t xml:space="preserve">Introduction of railway bands n100 and n101 PC1 for physical layer baseline </w:t>
      </w:r>
      <w:r>
        <w:rPr>
          <w:rFonts w:ascii="Arial" w:eastAsia="Yu Mincho" w:hAnsi="Arial" w:cs="Arial"/>
          <w:sz w:val="20"/>
          <w:szCs w:val="20"/>
        </w:rPr>
        <w:t xml:space="preserve">ICS, </w:t>
      </w:r>
      <w:r w:rsidRPr="00DD463B">
        <w:rPr>
          <w:rFonts w:ascii="Arial" w:eastAsia="Yu Mincho" w:hAnsi="Arial" w:cs="Arial"/>
          <w:sz w:val="20"/>
          <w:szCs w:val="20"/>
        </w:rPr>
        <w:t>Nokia</w:t>
      </w:r>
    </w:p>
    <w:p w14:paraId="4363678A" w14:textId="77777777" w:rsidR="00DB4180" w:rsidRDefault="00DB4180" w:rsidP="00DB4180">
      <w:pPr>
        <w:pStyle w:val="a1"/>
        <w:snapToGrid w:val="0"/>
        <w:ind w:leftChars="0"/>
        <w:rPr>
          <w:rFonts w:ascii="Arial" w:eastAsia="Yu Mincho" w:hAnsi="Arial" w:cs="Arial"/>
          <w:sz w:val="20"/>
          <w:szCs w:val="20"/>
        </w:rPr>
      </w:pPr>
    </w:p>
    <w:p w14:paraId="592D0856" w14:textId="1CA24319" w:rsidR="00DB4180" w:rsidRPr="00F259A3" w:rsidRDefault="00DB4180" w:rsidP="00DB4180">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102</w:t>
      </w:r>
    </w:p>
    <w:p w14:paraId="2FA5A755" w14:textId="402203EA" w:rsidR="00DB4180" w:rsidRDefault="00DB4180" w:rsidP="00DB4180">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840327">
        <w:rPr>
          <w:rFonts w:ascii="Arial" w:eastAsia="Yu Mincho" w:hAnsi="Arial" w:cs="Arial"/>
          <w:sz w:val="20"/>
          <w:szCs w:val="20"/>
        </w:rPr>
        <w:t>0452</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H</w:t>
      </w:r>
      <w:r>
        <w:rPr>
          <w:rFonts w:ascii="Arial" w:eastAsia="Yu Mincho" w:hAnsi="Arial" w:cs="Arial"/>
          <w:sz w:val="20"/>
          <w:szCs w:val="20"/>
        </w:rPr>
        <w:t>P</w:t>
      </w:r>
      <w:r w:rsidRPr="00FA2A0B">
        <w:rPr>
          <w:rFonts w:ascii="Arial" w:eastAsia="Yu Mincho" w:hAnsi="Arial" w:cs="Arial"/>
          <w:sz w:val="20"/>
          <w:szCs w:val="20"/>
        </w:rPr>
        <w:t xml:space="preserve">UE operation for </w:t>
      </w:r>
      <w:r>
        <w:rPr>
          <w:rFonts w:ascii="Arial" w:eastAsia="Yu Mincho" w:hAnsi="Arial" w:cs="Arial"/>
          <w:sz w:val="20"/>
          <w:szCs w:val="20"/>
        </w:rPr>
        <w:t>FWVM</w:t>
      </w:r>
      <w:r w:rsidRPr="00FA2A0B">
        <w:rPr>
          <w:rFonts w:ascii="Arial" w:eastAsia="Yu Mincho" w:hAnsi="Arial" w:cs="Arial"/>
          <w:sz w:val="20"/>
          <w:szCs w:val="20"/>
        </w:rPr>
        <w:t xml:space="preserve"> use cases in LTE and NR bands in Rel-18</w:t>
      </w:r>
    </w:p>
    <w:p w14:paraId="0111246D" w14:textId="236AD3D4" w:rsidR="00DB4180" w:rsidRDefault="00DB4180" w:rsidP="00DB4180">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840327">
        <w:rPr>
          <w:rFonts w:ascii="Arial" w:eastAsia="Yu Mincho" w:hAnsi="Arial" w:cs="Arial"/>
          <w:sz w:val="20"/>
          <w:szCs w:val="20"/>
        </w:rPr>
        <w:t>0453</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SR UE Conformance – H</w:t>
      </w:r>
      <w:r>
        <w:rPr>
          <w:rFonts w:ascii="Arial" w:eastAsia="Yu Mincho" w:hAnsi="Arial" w:cs="Arial"/>
          <w:sz w:val="20"/>
          <w:szCs w:val="20"/>
        </w:rPr>
        <w:t>P</w:t>
      </w:r>
      <w:r w:rsidRPr="00FA2A0B">
        <w:rPr>
          <w:rFonts w:ascii="Arial" w:eastAsia="Yu Mincho" w:hAnsi="Arial" w:cs="Arial"/>
          <w:sz w:val="20"/>
          <w:szCs w:val="20"/>
        </w:rPr>
        <w:t xml:space="preserve">UE operation for </w:t>
      </w:r>
      <w:r>
        <w:rPr>
          <w:rFonts w:ascii="Arial" w:eastAsia="Yu Mincho" w:hAnsi="Arial" w:cs="Arial"/>
          <w:sz w:val="20"/>
          <w:szCs w:val="20"/>
        </w:rPr>
        <w:t>FWVM</w:t>
      </w:r>
      <w:r w:rsidRPr="00FA2A0B">
        <w:rPr>
          <w:rFonts w:ascii="Arial" w:eastAsia="Yu Mincho" w:hAnsi="Arial" w:cs="Arial"/>
          <w:sz w:val="20"/>
          <w:szCs w:val="20"/>
        </w:rPr>
        <w:t xml:space="preserve"> use cases in LTE and NR bands in Rel-18</w:t>
      </w:r>
    </w:p>
    <w:p w14:paraId="178C67EC" w14:textId="785C3858" w:rsidR="00840327" w:rsidRDefault="00840327" w:rsidP="00DB4180">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R5-240454</w:t>
      </w:r>
      <w:r>
        <w:rPr>
          <w:rFonts w:ascii="Arial" w:eastAsia="Yu Mincho" w:hAnsi="Arial" w:cs="Arial"/>
          <w:sz w:val="20"/>
          <w:szCs w:val="20"/>
        </w:rPr>
        <w:tab/>
      </w:r>
      <w:r w:rsidRPr="00840327">
        <w:rPr>
          <w:rFonts w:ascii="Arial" w:eastAsia="Yu Mincho" w:hAnsi="Arial" w:cs="Arial"/>
          <w:sz w:val="20"/>
          <w:szCs w:val="20"/>
        </w:rPr>
        <w:t>Editorial correction to UE Power Class for n100 and n101</w:t>
      </w:r>
      <w:r>
        <w:rPr>
          <w:rFonts w:ascii="Arial" w:eastAsia="Yu Mincho" w:hAnsi="Arial" w:cs="Arial"/>
          <w:sz w:val="20"/>
          <w:szCs w:val="20"/>
        </w:rPr>
        <w:t>, Nokia</w:t>
      </w:r>
    </w:p>
    <w:p w14:paraId="02121F2C" w14:textId="77777777" w:rsidR="000672BF" w:rsidRDefault="000672BF" w:rsidP="000672BF">
      <w:pPr>
        <w:overflowPunct/>
        <w:autoSpaceDE/>
        <w:autoSpaceDN/>
        <w:snapToGrid w:val="0"/>
        <w:spacing w:after="0"/>
        <w:textAlignment w:val="auto"/>
        <w:rPr>
          <w:rFonts w:ascii="Arial" w:eastAsia="Yu Mincho" w:hAnsi="Arial" w:cs="Arial"/>
          <w:b/>
          <w:bCs/>
          <w:lang w:eastAsia="ja-JP"/>
        </w:rPr>
      </w:pPr>
    </w:p>
    <w:p w14:paraId="37FCE9E3" w14:textId="6F3AE3BB" w:rsidR="000672BF" w:rsidRPr="00F259A3" w:rsidRDefault="000672BF" w:rsidP="000672BF">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103</w:t>
      </w:r>
    </w:p>
    <w:p w14:paraId="7CA5794C" w14:textId="14154386" w:rsidR="000672BF" w:rsidRDefault="000672BF" w:rsidP="000672BF">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F62259">
        <w:rPr>
          <w:rFonts w:ascii="Arial" w:eastAsia="Yu Mincho" w:hAnsi="Arial" w:cs="Arial"/>
          <w:sz w:val="20"/>
          <w:szCs w:val="20"/>
        </w:rPr>
        <w:t>2376</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H</w:t>
      </w:r>
      <w:r>
        <w:rPr>
          <w:rFonts w:ascii="Arial" w:eastAsia="Yu Mincho" w:hAnsi="Arial" w:cs="Arial"/>
          <w:sz w:val="20"/>
          <w:szCs w:val="20"/>
        </w:rPr>
        <w:t>P</w:t>
      </w:r>
      <w:r w:rsidRPr="00FA2A0B">
        <w:rPr>
          <w:rFonts w:ascii="Arial" w:eastAsia="Yu Mincho" w:hAnsi="Arial" w:cs="Arial"/>
          <w:sz w:val="20"/>
          <w:szCs w:val="20"/>
        </w:rPr>
        <w:t xml:space="preserve">UE operation for </w:t>
      </w:r>
      <w:r>
        <w:rPr>
          <w:rFonts w:ascii="Arial" w:eastAsia="Yu Mincho" w:hAnsi="Arial" w:cs="Arial"/>
          <w:sz w:val="20"/>
          <w:szCs w:val="20"/>
        </w:rPr>
        <w:t>FWVM</w:t>
      </w:r>
      <w:r w:rsidRPr="00FA2A0B">
        <w:rPr>
          <w:rFonts w:ascii="Arial" w:eastAsia="Yu Mincho" w:hAnsi="Arial" w:cs="Arial"/>
          <w:sz w:val="20"/>
          <w:szCs w:val="20"/>
        </w:rPr>
        <w:t xml:space="preserve"> use cases in LTE and NR bands in Rel-18</w:t>
      </w:r>
    </w:p>
    <w:p w14:paraId="732B5A3C" w14:textId="0E5566E9" w:rsidR="000672BF" w:rsidRDefault="000672BF" w:rsidP="000672BF">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F62259">
        <w:rPr>
          <w:rFonts w:ascii="Arial" w:eastAsia="Yu Mincho" w:hAnsi="Arial" w:cs="Arial"/>
          <w:sz w:val="20"/>
          <w:szCs w:val="20"/>
        </w:rPr>
        <w:t>2377</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SR UE Conformance – H</w:t>
      </w:r>
      <w:r>
        <w:rPr>
          <w:rFonts w:ascii="Arial" w:eastAsia="Yu Mincho" w:hAnsi="Arial" w:cs="Arial"/>
          <w:sz w:val="20"/>
          <w:szCs w:val="20"/>
        </w:rPr>
        <w:t>P</w:t>
      </w:r>
      <w:r w:rsidRPr="00FA2A0B">
        <w:rPr>
          <w:rFonts w:ascii="Arial" w:eastAsia="Yu Mincho" w:hAnsi="Arial" w:cs="Arial"/>
          <w:sz w:val="20"/>
          <w:szCs w:val="20"/>
        </w:rPr>
        <w:t xml:space="preserve">UE operation for </w:t>
      </w:r>
      <w:r>
        <w:rPr>
          <w:rFonts w:ascii="Arial" w:eastAsia="Yu Mincho" w:hAnsi="Arial" w:cs="Arial"/>
          <w:sz w:val="20"/>
          <w:szCs w:val="20"/>
        </w:rPr>
        <w:t>FWVM</w:t>
      </w:r>
      <w:r w:rsidRPr="00FA2A0B">
        <w:rPr>
          <w:rFonts w:ascii="Arial" w:eastAsia="Yu Mincho" w:hAnsi="Arial" w:cs="Arial"/>
          <w:sz w:val="20"/>
          <w:szCs w:val="20"/>
        </w:rPr>
        <w:t xml:space="preserve"> use cases in LTE and NR bands in Rel-18</w:t>
      </w:r>
    </w:p>
    <w:p w14:paraId="613192ED" w14:textId="4381584B" w:rsidR="000672BF" w:rsidRDefault="000672BF" w:rsidP="000672BF">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R5-24</w:t>
      </w:r>
      <w:r w:rsidR="00CF7AD7">
        <w:rPr>
          <w:rFonts w:ascii="Arial" w:eastAsia="Yu Mincho" w:hAnsi="Arial" w:cs="Arial"/>
          <w:sz w:val="20"/>
          <w:szCs w:val="20"/>
        </w:rPr>
        <w:t>2379</w:t>
      </w:r>
      <w:r>
        <w:rPr>
          <w:rFonts w:ascii="Arial" w:eastAsia="Yu Mincho" w:hAnsi="Arial" w:cs="Arial"/>
          <w:sz w:val="20"/>
          <w:szCs w:val="20"/>
        </w:rPr>
        <w:tab/>
      </w:r>
      <w:r w:rsidR="00CF7AD7" w:rsidRPr="00CF7AD7">
        <w:rPr>
          <w:rFonts w:ascii="Arial" w:eastAsia="Yu Mincho" w:hAnsi="Arial" w:cs="Arial"/>
          <w:sz w:val="20"/>
          <w:szCs w:val="20"/>
        </w:rPr>
        <w:t>Introduction of PC1 transmitter requirements for bands n7, n41 and n78</w:t>
      </w:r>
      <w:r>
        <w:rPr>
          <w:rFonts w:ascii="Arial" w:eastAsia="Yu Mincho" w:hAnsi="Arial" w:cs="Arial"/>
          <w:sz w:val="20"/>
          <w:szCs w:val="20"/>
        </w:rPr>
        <w:t>, Nokia</w:t>
      </w:r>
    </w:p>
    <w:p w14:paraId="609B955C" w14:textId="187426D1" w:rsidR="00BC3CD0" w:rsidRDefault="00BC3CD0" w:rsidP="000672BF">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R5-24</w:t>
      </w:r>
      <w:r w:rsidR="00CF7AD7">
        <w:rPr>
          <w:rFonts w:ascii="Arial" w:eastAsia="Yu Mincho" w:hAnsi="Arial" w:cs="Arial"/>
          <w:sz w:val="20"/>
          <w:szCs w:val="20"/>
        </w:rPr>
        <w:t>2380</w:t>
      </w:r>
      <w:r>
        <w:rPr>
          <w:rFonts w:ascii="Arial" w:eastAsia="Yu Mincho" w:hAnsi="Arial" w:cs="Arial"/>
          <w:sz w:val="20"/>
          <w:szCs w:val="20"/>
        </w:rPr>
        <w:tab/>
      </w:r>
      <w:r w:rsidR="00CF7AD7" w:rsidRPr="00CF7AD7">
        <w:rPr>
          <w:rFonts w:ascii="Arial" w:eastAsia="Yu Mincho" w:hAnsi="Arial" w:cs="Arial"/>
          <w:sz w:val="20"/>
          <w:szCs w:val="20"/>
        </w:rPr>
        <w:t xml:space="preserve">Introduction of bands n7 and n78 PC1 for physical layer baseline </w:t>
      </w:r>
      <w:r w:rsidR="00CF7AD7">
        <w:rPr>
          <w:rFonts w:ascii="Arial" w:eastAsia="Yu Mincho" w:hAnsi="Arial" w:cs="Arial"/>
          <w:sz w:val="20"/>
          <w:szCs w:val="20"/>
        </w:rPr>
        <w:t>ICS</w:t>
      </w:r>
      <w:r>
        <w:rPr>
          <w:rFonts w:ascii="Arial" w:eastAsia="Yu Mincho" w:hAnsi="Arial" w:cs="Arial"/>
          <w:sz w:val="20"/>
          <w:szCs w:val="20"/>
        </w:rPr>
        <w:t xml:space="preserve">, </w:t>
      </w:r>
      <w:r w:rsidRPr="00DD463B">
        <w:rPr>
          <w:rFonts w:ascii="Arial" w:eastAsia="Yu Mincho" w:hAnsi="Arial" w:cs="Arial"/>
          <w:sz w:val="20"/>
          <w:szCs w:val="20"/>
        </w:rPr>
        <w:t>Nokia</w:t>
      </w:r>
    </w:p>
    <w:p w14:paraId="08D3B3AA" w14:textId="19E1E2D2" w:rsidR="00CF7AD7" w:rsidRPr="00CF7AD7" w:rsidRDefault="00CF7AD7" w:rsidP="00CF7AD7">
      <w:pPr>
        <w:pStyle w:val="a1"/>
        <w:numPr>
          <w:ilvl w:val="0"/>
          <w:numId w:val="22"/>
        </w:numPr>
        <w:snapToGrid w:val="0"/>
        <w:ind w:leftChars="0"/>
        <w:rPr>
          <w:rFonts w:ascii="Arial" w:eastAsia="Yu Mincho" w:hAnsi="Arial" w:cs="Arial"/>
          <w:sz w:val="20"/>
          <w:szCs w:val="20"/>
        </w:rPr>
      </w:pPr>
      <w:r w:rsidRPr="00CF7AD7">
        <w:rPr>
          <w:rFonts w:ascii="Arial" w:eastAsia="Yu Mincho" w:hAnsi="Arial" w:cs="Arial"/>
          <w:sz w:val="20"/>
          <w:szCs w:val="20"/>
        </w:rPr>
        <w:lastRenderedPageBreak/>
        <w:t>R5-242466</w:t>
      </w:r>
      <w:r w:rsidRPr="00CF7AD7">
        <w:rPr>
          <w:rFonts w:ascii="Arial" w:eastAsia="Yu Mincho" w:hAnsi="Arial" w:cs="Arial"/>
          <w:sz w:val="20"/>
          <w:szCs w:val="20"/>
        </w:rPr>
        <w:tab/>
        <w:t>Addition of n41 PC1 MOP TC</w:t>
      </w:r>
      <w:r>
        <w:rPr>
          <w:rFonts w:ascii="Arial" w:eastAsia="Yu Mincho" w:hAnsi="Arial" w:cs="Arial"/>
          <w:sz w:val="20"/>
          <w:szCs w:val="20"/>
        </w:rPr>
        <w:t xml:space="preserve">, </w:t>
      </w:r>
      <w:r w:rsidRPr="00CF7AD7">
        <w:rPr>
          <w:rFonts w:ascii="Arial" w:eastAsia="Yu Mincho" w:hAnsi="Arial" w:cs="Arial"/>
          <w:sz w:val="20"/>
          <w:szCs w:val="20"/>
        </w:rPr>
        <w:t>CMCC, Nokia, Nokia Shanghai Bell</w:t>
      </w:r>
    </w:p>
    <w:p w14:paraId="3CA04671" w14:textId="77777777" w:rsidR="00CF7AD7" w:rsidRPr="00CF7AD7" w:rsidRDefault="00CF7AD7" w:rsidP="00CF7AD7">
      <w:pPr>
        <w:pStyle w:val="a1"/>
        <w:numPr>
          <w:ilvl w:val="0"/>
          <w:numId w:val="22"/>
        </w:numPr>
        <w:snapToGrid w:val="0"/>
        <w:ind w:leftChars="0"/>
        <w:rPr>
          <w:rFonts w:ascii="Arial" w:eastAsia="Yu Mincho" w:hAnsi="Arial" w:cs="Arial"/>
          <w:sz w:val="20"/>
          <w:szCs w:val="20"/>
        </w:rPr>
      </w:pPr>
      <w:r w:rsidRPr="00CF7AD7">
        <w:rPr>
          <w:rFonts w:ascii="Arial" w:eastAsia="Yu Mincho" w:hAnsi="Arial" w:cs="Arial"/>
          <w:sz w:val="20"/>
          <w:szCs w:val="20"/>
        </w:rPr>
        <w:t>R5-242467</w:t>
      </w:r>
      <w:r w:rsidRPr="00CF7AD7">
        <w:rPr>
          <w:rFonts w:ascii="Arial" w:eastAsia="Yu Mincho" w:hAnsi="Arial" w:cs="Arial"/>
          <w:sz w:val="20"/>
          <w:szCs w:val="20"/>
        </w:rPr>
        <w:tab/>
        <w:t>Addition of n41 PC1 MPR TC</w:t>
      </w:r>
      <w:r w:rsidRPr="00CF7AD7">
        <w:rPr>
          <w:rFonts w:ascii="Arial" w:eastAsia="Yu Mincho" w:hAnsi="Arial" w:cs="Arial"/>
          <w:sz w:val="20"/>
          <w:szCs w:val="20"/>
        </w:rPr>
        <w:tab/>
        <w:t>CMCC, Nokia, Nokia Shanghai Bell</w:t>
      </w:r>
    </w:p>
    <w:p w14:paraId="6BBB340A" w14:textId="47E85F08" w:rsidR="00CF7AD7" w:rsidRPr="00CF7AD7" w:rsidRDefault="00CF7AD7" w:rsidP="00CF7AD7">
      <w:pPr>
        <w:pStyle w:val="a1"/>
        <w:numPr>
          <w:ilvl w:val="0"/>
          <w:numId w:val="22"/>
        </w:numPr>
        <w:snapToGrid w:val="0"/>
        <w:ind w:leftChars="0"/>
        <w:rPr>
          <w:rFonts w:ascii="Arial" w:eastAsia="Yu Mincho" w:hAnsi="Arial" w:cs="Arial"/>
          <w:sz w:val="20"/>
          <w:szCs w:val="20"/>
        </w:rPr>
      </w:pPr>
      <w:r w:rsidRPr="00CF7AD7">
        <w:rPr>
          <w:rFonts w:ascii="Arial" w:eastAsia="Yu Mincho" w:hAnsi="Arial" w:cs="Arial"/>
          <w:sz w:val="20"/>
          <w:szCs w:val="20"/>
        </w:rPr>
        <w:t>R5-242468</w:t>
      </w:r>
      <w:r w:rsidRPr="00CF7AD7">
        <w:rPr>
          <w:rFonts w:ascii="Arial" w:eastAsia="Yu Mincho" w:hAnsi="Arial" w:cs="Arial"/>
          <w:sz w:val="20"/>
          <w:szCs w:val="20"/>
        </w:rPr>
        <w:tab/>
        <w:t>Update n41 PC1 UTRA ACLR TC</w:t>
      </w:r>
      <w:r>
        <w:rPr>
          <w:rFonts w:ascii="Arial" w:eastAsia="Yu Mincho" w:hAnsi="Arial" w:cs="Arial"/>
          <w:sz w:val="20"/>
          <w:szCs w:val="20"/>
        </w:rPr>
        <w:t xml:space="preserve">, </w:t>
      </w:r>
      <w:r w:rsidRPr="00CF7AD7">
        <w:rPr>
          <w:rFonts w:ascii="Arial" w:eastAsia="Yu Mincho" w:hAnsi="Arial" w:cs="Arial"/>
          <w:sz w:val="20"/>
          <w:szCs w:val="20"/>
        </w:rPr>
        <w:t>CMCC, Nokia, Nokia Shanghai Bell</w:t>
      </w:r>
    </w:p>
    <w:p w14:paraId="76735574" w14:textId="0348041F" w:rsidR="00CF7AD7" w:rsidRDefault="00CF7AD7" w:rsidP="00CF7AD7">
      <w:pPr>
        <w:pStyle w:val="a1"/>
        <w:numPr>
          <w:ilvl w:val="0"/>
          <w:numId w:val="22"/>
        </w:numPr>
        <w:snapToGrid w:val="0"/>
        <w:ind w:leftChars="0"/>
        <w:jc w:val="left"/>
        <w:rPr>
          <w:rFonts w:ascii="Arial" w:eastAsia="Yu Mincho" w:hAnsi="Arial" w:cs="Arial"/>
          <w:sz w:val="20"/>
          <w:szCs w:val="20"/>
        </w:rPr>
      </w:pPr>
      <w:r w:rsidRPr="00CF7AD7">
        <w:rPr>
          <w:rFonts w:ascii="Arial" w:eastAsia="Yu Mincho" w:hAnsi="Arial" w:cs="Arial"/>
          <w:sz w:val="20"/>
          <w:szCs w:val="20"/>
        </w:rPr>
        <w:t>R5-242498</w:t>
      </w:r>
      <w:r w:rsidRPr="00CF7AD7">
        <w:rPr>
          <w:rFonts w:ascii="Arial" w:eastAsia="Yu Mincho" w:hAnsi="Arial" w:cs="Arial"/>
          <w:sz w:val="20"/>
          <w:szCs w:val="20"/>
        </w:rPr>
        <w:tab/>
        <w:t>Addition of n41 PC1 RF baseline ICS</w:t>
      </w:r>
      <w:r>
        <w:rPr>
          <w:rFonts w:ascii="Arial" w:eastAsia="Yu Mincho" w:hAnsi="Arial" w:cs="Arial"/>
          <w:sz w:val="20"/>
          <w:szCs w:val="20"/>
        </w:rPr>
        <w:t xml:space="preserve">, </w:t>
      </w:r>
      <w:r w:rsidRPr="00CF7AD7">
        <w:rPr>
          <w:rFonts w:ascii="Arial" w:eastAsia="Yu Mincho" w:hAnsi="Arial" w:cs="Arial"/>
          <w:sz w:val="20"/>
          <w:szCs w:val="20"/>
        </w:rPr>
        <w:t>CMCC, Nokia, Nokia Shanghai Bell</w:t>
      </w:r>
    </w:p>
    <w:p w14:paraId="7F949B42" w14:textId="110A33E5" w:rsidR="002332BF" w:rsidRDefault="002332BF" w:rsidP="002332BF">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R5-24</w:t>
      </w:r>
      <w:r w:rsidR="00E7612C">
        <w:rPr>
          <w:rFonts w:ascii="Arial" w:eastAsia="Yu Mincho" w:hAnsi="Arial" w:cs="Arial"/>
          <w:sz w:val="20"/>
          <w:szCs w:val="20"/>
        </w:rPr>
        <w:t>3877</w:t>
      </w:r>
      <w:r>
        <w:rPr>
          <w:rFonts w:ascii="Arial" w:eastAsia="Yu Mincho" w:hAnsi="Arial" w:cs="Arial"/>
          <w:sz w:val="20"/>
          <w:szCs w:val="20"/>
        </w:rPr>
        <w:tab/>
      </w:r>
      <w:r w:rsidRPr="00CF7AD7">
        <w:rPr>
          <w:rFonts w:ascii="Arial" w:eastAsia="Yu Mincho" w:hAnsi="Arial" w:cs="Arial"/>
          <w:sz w:val="20"/>
          <w:szCs w:val="20"/>
        </w:rPr>
        <w:t>Introduction of PC1 transmitter requirements for bands n7, n41 and n78</w:t>
      </w:r>
      <w:r>
        <w:rPr>
          <w:rFonts w:ascii="Arial" w:eastAsia="Yu Mincho" w:hAnsi="Arial" w:cs="Arial"/>
          <w:sz w:val="20"/>
          <w:szCs w:val="20"/>
        </w:rPr>
        <w:t>, Nokia</w:t>
      </w:r>
    </w:p>
    <w:p w14:paraId="4F5E7916" w14:textId="77777777" w:rsidR="0039585F" w:rsidRDefault="0039585F" w:rsidP="0039585F">
      <w:pPr>
        <w:pStyle w:val="a1"/>
        <w:snapToGrid w:val="0"/>
        <w:ind w:leftChars="0" w:left="420"/>
        <w:jc w:val="left"/>
        <w:rPr>
          <w:rFonts w:ascii="Arial" w:eastAsia="Yu Mincho" w:hAnsi="Arial" w:cs="Arial"/>
          <w:sz w:val="20"/>
          <w:szCs w:val="20"/>
        </w:rPr>
      </w:pPr>
    </w:p>
    <w:p w14:paraId="7A959F74" w14:textId="77B432F9" w:rsidR="00803FAE" w:rsidRPr="00F259A3" w:rsidRDefault="00803FAE" w:rsidP="00803FAE">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104</w:t>
      </w:r>
    </w:p>
    <w:p w14:paraId="59132EEF" w14:textId="53BE01C2" w:rsidR="00803FAE" w:rsidRPr="00292B66" w:rsidRDefault="00803FAE" w:rsidP="00803FAE">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7973DF">
        <w:rPr>
          <w:rFonts w:ascii="Arial" w:eastAsia="Yu Mincho" w:hAnsi="Arial" w:cs="Arial"/>
          <w:sz w:val="20"/>
          <w:szCs w:val="20"/>
        </w:rPr>
        <w:t>4398</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xml:space="preserve">– </w:t>
      </w:r>
      <w:r w:rsidRPr="00292B66">
        <w:rPr>
          <w:rFonts w:ascii="Arial" w:eastAsia="Yu Mincho" w:hAnsi="Arial" w:cs="Arial"/>
          <w:sz w:val="20"/>
          <w:szCs w:val="20"/>
        </w:rPr>
        <w:t>HPUE operation for FWVM use cases in LTE and NR bands in Rel-18</w:t>
      </w:r>
    </w:p>
    <w:p w14:paraId="4FFC6229" w14:textId="7432762F" w:rsidR="00803FAE" w:rsidRPr="00292B66" w:rsidRDefault="00803FAE" w:rsidP="00803FAE">
      <w:pPr>
        <w:pStyle w:val="a1"/>
        <w:numPr>
          <w:ilvl w:val="0"/>
          <w:numId w:val="22"/>
        </w:numPr>
        <w:snapToGrid w:val="0"/>
        <w:ind w:leftChars="0"/>
        <w:jc w:val="left"/>
        <w:rPr>
          <w:rFonts w:ascii="Arial" w:eastAsia="Yu Mincho" w:hAnsi="Arial" w:cs="Arial"/>
          <w:sz w:val="20"/>
          <w:szCs w:val="20"/>
        </w:rPr>
      </w:pPr>
      <w:r w:rsidRPr="00292B66">
        <w:rPr>
          <w:rFonts w:ascii="Arial" w:eastAsia="Yu Mincho" w:hAnsi="Arial" w:cs="Arial"/>
          <w:sz w:val="20"/>
          <w:szCs w:val="20"/>
        </w:rPr>
        <w:t>R5-24</w:t>
      </w:r>
      <w:r w:rsidR="007973DF" w:rsidRPr="00292B66">
        <w:rPr>
          <w:rFonts w:ascii="Arial" w:eastAsia="Yu Mincho" w:hAnsi="Arial" w:cs="Arial"/>
          <w:sz w:val="20"/>
          <w:szCs w:val="20"/>
        </w:rPr>
        <w:t>4399</w:t>
      </w:r>
      <w:r w:rsidRPr="00292B66">
        <w:rPr>
          <w:rFonts w:ascii="Arial" w:eastAsia="Yu Mincho" w:hAnsi="Arial" w:cs="Arial"/>
          <w:sz w:val="20"/>
          <w:szCs w:val="20"/>
        </w:rPr>
        <w:t xml:space="preserve">  </w:t>
      </w:r>
      <w:r w:rsidRPr="00292B66">
        <w:rPr>
          <w:rFonts w:ascii="Arial" w:eastAsia="Yu Mincho" w:hAnsi="Arial" w:cs="Arial"/>
          <w:sz w:val="20"/>
          <w:szCs w:val="20"/>
        </w:rPr>
        <w:tab/>
        <w:t>SR UE Conformance – HPUE operation for FWVM use cases in LTE and NR bands in Rel-18</w:t>
      </w:r>
    </w:p>
    <w:p w14:paraId="23C56F4D" w14:textId="7B2E4D2C" w:rsidR="0041165E" w:rsidRPr="00292B66" w:rsidRDefault="0041165E" w:rsidP="0041165E">
      <w:pPr>
        <w:pStyle w:val="a1"/>
        <w:numPr>
          <w:ilvl w:val="0"/>
          <w:numId w:val="22"/>
        </w:numPr>
        <w:snapToGrid w:val="0"/>
        <w:ind w:leftChars="0"/>
        <w:rPr>
          <w:rFonts w:ascii="Arial" w:eastAsia="Yu Mincho" w:hAnsi="Arial" w:cs="Arial"/>
          <w:sz w:val="20"/>
          <w:szCs w:val="20"/>
        </w:rPr>
      </w:pPr>
      <w:r w:rsidRPr="00292B66">
        <w:rPr>
          <w:rFonts w:ascii="Arial" w:eastAsia="Yu Mincho" w:hAnsi="Arial" w:cs="Arial"/>
          <w:sz w:val="20"/>
          <w:szCs w:val="20"/>
        </w:rPr>
        <w:t>R5-244401</w:t>
      </w:r>
      <w:r w:rsidRPr="00292B66">
        <w:rPr>
          <w:rFonts w:ascii="Arial" w:eastAsia="Yu Mincho" w:hAnsi="Arial" w:cs="Arial"/>
          <w:sz w:val="20"/>
          <w:szCs w:val="20"/>
        </w:rPr>
        <w:tab/>
        <w:t>Addition of test point analysis for band n41 NS_04 PC1, Nokia</w:t>
      </w:r>
    </w:p>
    <w:p w14:paraId="684BA3B4" w14:textId="6B05E7C4" w:rsidR="0041165E" w:rsidRPr="00292B66" w:rsidRDefault="0041165E" w:rsidP="0041165E">
      <w:pPr>
        <w:pStyle w:val="a1"/>
        <w:numPr>
          <w:ilvl w:val="0"/>
          <w:numId w:val="22"/>
        </w:numPr>
        <w:snapToGrid w:val="0"/>
        <w:ind w:leftChars="0"/>
        <w:rPr>
          <w:rFonts w:ascii="Arial" w:eastAsia="Yu Mincho" w:hAnsi="Arial" w:cs="Arial"/>
          <w:sz w:val="20"/>
          <w:szCs w:val="20"/>
        </w:rPr>
      </w:pPr>
      <w:r w:rsidRPr="00292B66">
        <w:rPr>
          <w:rFonts w:ascii="Arial" w:eastAsia="Yu Mincho" w:hAnsi="Arial" w:cs="Arial"/>
          <w:sz w:val="20"/>
          <w:szCs w:val="20"/>
        </w:rPr>
        <w:t>R5-244402</w:t>
      </w:r>
      <w:r w:rsidRPr="00292B66">
        <w:rPr>
          <w:rFonts w:ascii="Arial" w:eastAsia="Yu Mincho" w:hAnsi="Arial" w:cs="Arial"/>
          <w:sz w:val="20"/>
          <w:szCs w:val="20"/>
        </w:rPr>
        <w:tab/>
        <w:t>Addition of test point analysis for band n7 NS_46 PC1, Nokia</w:t>
      </w:r>
    </w:p>
    <w:p w14:paraId="38D41C37" w14:textId="1727585B" w:rsidR="0041165E" w:rsidRPr="00292B66" w:rsidRDefault="0041165E" w:rsidP="0041165E">
      <w:pPr>
        <w:pStyle w:val="a1"/>
        <w:numPr>
          <w:ilvl w:val="0"/>
          <w:numId w:val="22"/>
        </w:numPr>
        <w:snapToGrid w:val="0"/>
        <w:ind w:leftChars="0"/>
        <w:rPr>
          <w:rFonts w:ascii="Arial" w:eastAsia="Yu Mincho" w:hAnsi="Arial" w:cs="Arial"/>
          <w:sz w:val="20"/>
          <w:szCs w:val="20"/>
        </w:rPr>
      </w:pPr>
      <w:r w:rsidRPr="00292B66">
        <w:rPr>
          <w:rFonts w:ascii="Arial" w:eastAsia="Yu Mincho" w:hAnsi="Arial" w:cs="Arial"/>
          <w:sz w:val="20"/>
          <w:szCs w:val="20"/>
        </w:rPr>
        <w:t>R5-244404</w:t>
      </w:r>
      <w:r w:rsidRPr="00292B66">
        <w:rPr>
          <w:rFonts w:ascii="Arial" w:eastAsia="Yu Mincho" w:hAnsi="Arial" w:cs="Arial"/>
          <w:sz w:val="20"/>
          <w:szCs w:val="20"/>
        </w:rPr>
        <w:tab/>
        <w:t>Addition of PC1 operation for bands n25, n40, n66 and n77, Nokia</w:t>
      </w:r>
    </w:p>
    <w:p w14:paraId="3C4B2C11" w14:textId="7AA5FE43" w:rsidR="0041165E" w:rsidRPr="00292B66" w:rsidRDefault="0041165E" w:rsidP="0041165E">
      <w:pPr>
        <w:pStyle w:val="a1"/>
        <w:numPr>
          <w:ilvl w:val="0"/>
          <w:numId w:val="22"/>
        </w:numPr>
        <w:snapToGrid w:val="0"/>
        <w:ind w:leftChars="0"/>
        <w:rPr>
          <w:rFonts w:ascii="Arial" w:eastAsia="Yu Mincho" w:hAnsi="Arial" w:cs="Arial"/>
          <w:sz w:val="20"/>
          <w:szCs w:val="20"/>
        </w:rPr>
      </w:pPr>
      <w:r w:rsidRPr="00292B66">
        <w:rPr>
          <w:rFonts w:ascii="Arial" w:eastAsia="Yu Mincho" w:hAnsi="Arial" w:cs="Arial"/>
          <w:sz w:val="20"/>
          <w:szCs w:val="20"/>
        </w:rPr>
        <w:t>R5-244405</w:t>
      </w:r>
      <w:r w:rsidRPr="00292B66">
        <w:rPr>
          <w:rFonts w:ascii="Arial" w:eastAsia="Yu Mincho" w:hAnsi="Arial" w:cs="Arial"/>
          <w:sz w:val="20"/>
          <w:szCs w:val="20"/>
        </w:rPr>
        <w:tab/>
        <w:t>Addition of PC1 operation for bands n71 and n85, Nokia</w:t>
      </w:r>
    </w:p>
    <w:p w14:paraId="2AE669F5" w14:textId="00912208" w:rsidR="0041165E" w:rsidRPr="00292B66" w:rsidRDefault="0041165E" w:rsidP="0041165E">
      <w:pPr>
        <w:pStyle w:val="a1"/>
        <w:numPr>
          <w:ilvl w:val="0"/>
          <w:numId w:val="22"/>
        </w:numPr>
        <w:snapToGrid w:val="0"/>
        <w:ind w:leftChars="0"/>
        <w:rPr>
          <w:rFonts w:ascii="Arial" w:eastAsia="Yu Mincho" w:hAnsi="Arial" w:cs="Arial"/>
          <w:sz w:val="20"/>
          <w:szCs w:val="20"/>
        </w:rPr>
      </w:pPr>
      <w:r w:rsidRPr="00292B66">
        <w:rPr>
          <w:rFonts w:ascii="Arial" w:eastAsia="Yu Mincho" w:hAnsi="Arial" w:cs="Arial"/>
          <w:sz w:val="20"/>
          <w:szCs w:val="20"/>
        </w:rPr>
        <w:t>R5-244406</w:t>
      </w:r>
      <w:r w:rsidRPr="00292B66">
        <w:rPr>
          <w:rFonts w:ascii="Arial" w:eastAsia="Yu Mincho" w:hAnsi="Arial" w:cs="Arial"/>
          <w:sz w:val="20"/>
          <w:szCs w:val="20"/>
        </w:rPr>
        <w:tab/>
        <w:t>Addition of test point analysis for band n85 NS_06 PC1, Nokia</w:t>
      </w:r>
    </w:p>
    <w:p w14:paraId="647BB76A" w14:textId="2D16FF50" w:rsidR="0041165E" w:rsidRPr="00292B66" w:rsidRDefault="0041165E" w:rsidP="0041165E">
      <w:pPr>
        <w:pStyle w:val="a1"/>
        <w:numPr>
          <w:ilvl w:val="0"/>
          <w:numId w:val="22"/>
        </w:numPr>
        <w:snapToGrid w:val="0"/>
        <w:ind w:leftChars="0"/>
        <w:rPr>
          <w:rFonts w:ascii="Arial" w:eastAsia="Yu Mincho" w:hAnsi="Arial" w:cs="Arial"/>
          <w:sz w:val="20"/>
          <w:szCs w:val="20"/>
        </w:rPr>
      </w:pPr>
      <w:r w:rsidRPr="00292B66">
        <w:rPr>
          <w:rFonts w:ascii="Arial" w:eastAsia="Yu Mincho" w:hAnsi="Arial" w:cs="Arial"/>
          <w:sz w:val="20"/>
          <w:szCs w:val="20"/>
        </w:rPr>
        <w:t>R5-244407</w:t>
      </w:r>
      <w:r w:rsidRPr="00292B66">
        <w:rPr>
          <w:rFonts w:ascii="Arial" w:eastAsia="Yu Mincho" w:hAnsi="Arial" w:cs="Arial"/>
          <w:sz w:val="20"/>
          <w:szCs w:val="20"/>
        </w:rPr>
        <w:tab/>
        <w:t>Addition of test point analysis for band n71 NS_35 PC1, Nokia</w:t>
      </w:r>
    </w:p>
    <w:p w14:paraId="79384E6C" w14:textId="177DB70C" w:rsidR="0041165E" w:rsidRPr="00292B66" w:rsidRDefault="0041165E" w:rsidP="0041165E">
      <w:pPr>
        <w:pStyle w:val="a1"/>
        <w:numPr>
          <w:ilvl w:val="0"/>
          <w:numId w:val="22"/>
        </w:numPr>
        <w:snapToGrid w:val="0"/>
        <w:ind w:leftChars="0"/>
        <w:rPr>
          <w:rFonts w:ascii="Arial" w:eastAsia="Yu Mincho" w:hAnsi="Arial" w:cs="Arial"/>
          <w:sz w:val="20"/>
          <w:szCs w:val="20"/>
        </w:rPr>
      </w:pPr>
      <w:r w:rsidRPr="00292B66">
        <w:rPr>
          <w:rFonts w:ascii="Arial" w:eastAsia="Yu Mincho" w:hAnsi="Arial" w:cs="Arial"/>
          <w:sz w:val="20"/>
          <w:szCs w:val="20"/>
        </w:rPr>
        <w:t>R5-244489</w:t>
      </w:r>
      <w:r w:rsidRPr="00292B66">
        <w:rPr>
          <w:rFonts w:ascii="Arial" w:eastAsia="Yu Mincho" w:hAnsi="Arial" w:cs="Arial"/>
          <w:sz w:val="20"/>
          <w:szCs w:val="20"/>
        </w:rPr>
        <w:tab/>
        <w:t>Update to UTRA ACLR TC, CMCC, Nokia</w:t>
      </w:r>
    </w:p>
    <w:p w14:paraId="78309373" w14:textId="55EA7E16" w:rsidR="00803FAE" w:rsidRDefault="0041165E" w:rsidP="0041165E">
      <w:pPr>
        <w:pStyle w:val="a1"/>
        <w:numPr>
          <w:ilvl w:val="0"/>
          <w:numId w:val="22"/>
        </w:numPr>
        <w:snapToGrid w:val="0"/>
        <w:ind w:leftChars="0"/>
        <w:jc w:val="left"/>
        <w:rPr>
          <w:rFonts w:ascii="Arial" w:eastAsia="Yu Mincho" w:hAnsi="Arial" w:cs="Arial"/>
          <w:sz w:val="20"/>
          <w:szCs w:val="20"/>
        </w:rPr>
      </w:pPr>
      <w:r w:rsidRPr="00292B66">
        <w:rPr>
          <w:rFonts w:ascii="Arial" w:eastAsia="Yu Mincho" w:hAnsi="Arial" w:cs="Arial"/>
          <w:sz w:val="20"/>
          <w:szCs w:val="20"/>
        </w:rPr>
        <w:t>R5-244537</w:t>
      </w:r>
      <w:r w:rsidRPr="00292B66">
        <w:rPr>
          <w:rFonts w:ascii="Arial" w:eastAsia="Yu Mincho" w:hAnsi="Arial" w:cs="Arial"/>
          <w:sz w:val="20"/>
          <w:szCs w:val="20"/>
        </w:rPr>
        <w:tab/>
        <w:t>Introduction of bands n25, n40, n66, n71, n77, n85 PC1</w:t>
      </w:r>
      <w:r w:rsidRPr="0041165E">
        <w:rPr>
          <w:rFonts w:ascii="Arial" w:eastAsia="Yu Mincho" w:hAnsi="Arial" w:cs="Arial"/>
          <w:sz w:val="20"/>
          <w:szCs w:val="20"/>
        </w:rPr>
        <w:t xml:space="preserve"> for physical layer baseline </w:t>
      </w:r>
      <w:r>
        <w:rPr>
          <w:rFonts w:ascii="Arial" w:eastAsia="Yu Mincho" w:hAnsi="Arial" w:cs="Arial"/>
          <w:sz w:val="20"/>
          <w:szCs w:val="20"/>
        </w:rPr>
        <w:t xml:space="preserve">ICS, </w:t>
      </w:r>
      <w:r w:rsidRPr="0041165E">
        <w:rPr>
          <w:rFonts w:ascii="Arial" w:eastAsia="Yu Mincho" w:hAnsi="Arial" w:cs="Arial"/>
          <w:sz w:val="20"/>
          <w:szCs w:val="20"/>
        </w:rPr>
        <w:t>Nokia</w:t>
      </w:r>
    </w:p>
    <w:p w14:paraId="10A2289E" w14:textId="77777777" w:rsidR="000672BF" w:rsidRDefault="000672BF" w:rsidP="000672BF">
      <w:pPr>
        <w:pStyle w:val="a1"/>
        <w:snapToGrid w:val="0"/>
        <w:ind w:leftChars="0"/>
        <w:jc w:val="left"/>
        <w:rPr>
          <w:rFonts w:ascii="Arial" w:eastAsia="Yu Mincho" w:hAnsi="Arial" w:cs="Arial"/>
          <w:sz w:val="20"/>
          <w:szCs w:val="20"/>
        </w:rPr>
      </w:pPr>
    </w:p>
    <w:p w14:paraId="17EB1054" w14:textId="77777777" w:rsidR="00DB4180" w:rsidRPr="00DD463B" w:rsidRDefault="00DB4180" w:rsidP="00DB4180">
      <w:pPr>
        <w:pStyle w:val="a1"/>
        <w:snapToGrid w:val="0"/>
        <w:ind w:leftChars="0"/>
        <w:rPr>
          <w:rFonts w:ascii="Arial" w:eastAsia="Yu Mincho" w:hAnsi="Arial" w:cs="Arial"/>
          <w:sz w:val="20"/>
          <w:szCs w:val="20"/>
        </w:rPr>
      </w:pPr>
    </w:p>
    <w:p w14:paraId="2550A5CF" w14:textId="77777777" w:rsidR="00182D7C" w:rsidRPr="00180F6F" w:rsidRDefault="00182D7C" w:rsidP="00182D7C">
      <w:pPr>
        <w:pStyle w:val="a1"/>
        <w:snapToGrid w:val="0"/>
        <w:ind w:leftChars="0"/>
        <w:jc w:val="left"/>
        <w:rPr>
          <w:rFonts w:ascii="Arial" w:eastAsia="Yu Mincho" w:hAnsi="Arial" w:cs="Arial"/>
          <w:sz w:val="20"/>
          <w:szCs w:val="20"/>
        </w:rPr>
      </w:pPr>
    </w:p>
    <w:p w14:paraId="1CD2EAAD" w14:textId="77777777" w:rsidR="0092347C" w:rsidRDefault="0092347C" w:rsidP="00C125B0">
      <w:pPr>
        <w:pStyle w:val="a1"/>
        <w:snapToGrid w:val="0"/>
        <w:ind w:leftChars="0"/>
        <w:jc w:val="left"/>
        <w:rPr>
          <w:rFonts w:ascii="Arial" w:eastAsia="Yu Mincho" w:hAnsi="Arial" w:cs="Arial"/>
          <w:sz w:val="20"/>
          <w:szCs w:val="20"/>
        </w:rPr>
      </w:pPr>
    </w:p>
    <w:sectPr w:rsidR="0092347C" w:rsidSect="00C65533">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08996D" w14:textId="77777777" w:rsidR="00E44268" w:rsidRDefault="00E44268">
      <w:r>
        <w:separator/>
      </w:r>
    </w:p>
  </w:endnote>
  <w:endnote w:type="continuationSeparator" w:id="0">
    <w:p w14:paraId="23641A00" w14:textId="77777777" w:rsidR="00E44268" w:rsidRDefault="00E44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37C767" w14:textId="77777777" w:rsidR="00E44268" w:rsidRDefault="00E44268">
      <w:r>
        <w:separator/>
      </w:r>
    </w:p>
  </w:footnote>
  <w:footnote w:type="continuationSeparator" w:id="0">
    <w:p w14:paraId="01454A01" w14:textId="77777777" w:rsidR="00E44268" w:rsidRDefault="00E442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0"/>
  </w:num>
  <w:num w:numId="4" w16cid:durableId="1839997600">
    <w:abstractNumId w:val="16"/>
  </w:num>
  <w:num w:numId="5" w16cid:durableId="845168370">
    <w:abstractNumId w:val="7"/>
  </w:num>
  <w:num w:numId="6" w16cid:durableId="1053233876">
    <w:abstractNumId w:val="21"/>
  </w:num>
  <w:num w:numId="7" w16cid:durableId="908727757">
    <w:abstractNumId w:val="1"/>
  </w:num>
  <w:num w:numId="8" w16cid:durableId="1619793006">
    <w:abstractNumId w:val="6"/>
  </w:num>
  <w:num w:numId="9" w16cid:durableId="1676492875">
    <w:abstractNumId w:val="13"/>
  </w:num>
  <w:num w:numId="10" w16cid:durableId="1367365383">
    <w:abstractNumId w:val="22"/>
  </w:num>
  <w:num w:numId="11" w16cid:durableId="17121614">
    <w:abstractNumId w:val="14"/>
  </w:num>
  <w:num w:numId="12" w16cid:durableId="516579855">
    <w:abstractNumId w:val="12"/>
  </w:num>
  <w:num w:numId="13" w16cid:durableId="683820423">
    <w:abstractNumId w:val="18"/>
  </w:num>
  <w:num w:numId="14" w16cid:durableId="1155103703">
    <w:abstractNumId w:val="3"/>
  </w:num>
  <w:num w:numId="15" w16cid:durableId="596911486">
    <w:abstractNumId w:val="10"/>
  </w:num>
  <w:num w:numId="16" w16cid:durableId="2019311746">
    <w:abstractNumId w:val="2"/>
  </w:num>
  <w:num w:numId="17" w16cid:durableId="868832286">
    <w:abstractNumId w:val="9"/>
  </w:num>
  <w:num w:numId="18" w16cid:durableId="1118138738">
    <w:abstractNumId w:val="19"/>
  </w:num>
  <w:num w:numId="19" w16cid:durableId="1947733600">
    <w:abstractNumId w:val="17"/>
  </w:num>
  <w:num w:numId="20" w16cid:durableId="894968676">
    <w:abstractNumId w:val="4"/>
  </w:num>
  <w:num w:numId="21" w16cid:durableId="1548684004">
    <w:abstractNumId w:val="11"/>
  </w:num>
  <w:num w:numId="22" w16cid:durableId="2027513365">
    <w:abstractNumId w:val="15"/>
  </w:num>
  <w:num w:numId="23" w16cid:durableId="20590837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96"/>
    <w:rsid w:val="00007BD0"/>
    <w:rsid w:val="00011C3B"/>
    <w:rsid w:val="0002259B"/>
    <w:rsid w:val="00023E0C"/>
    <w:rsid w:val="0002466D"/>
    <w:rsid w:val="000276C5"/>
    <w:rsid w:val="00040AD7"/>
    <w:rsid w:val="0004456C"/>
    <w:rsid w:val="00044D73"/>
    <w:rsid w:val="0005259B"/>
    <w:rsid w:val="00053639"/>
    <w:rsid w:val="00053FEE"/>
    <w:rsid w:val="00055579"/>
    <w:rsid w:val="00060AE4"/>
    <w:rsid w:val="000672BF"/>
    <w:rsid w:val="00071777"/>
    <w:rsid w:val="000746A7"/>
    <w:rsid w:val="00080953"/>
    <w:rsid w:val="00080DC1"/>
    <w:rsid w:val="00090413"/>
    <w:rsid w:val="000910BB"/>
    <w:rsid w:val="000926AF"/>
    <w:rsid w:val="000958C3"/>
    <w:rsid w:val="000A3ED2"/>
    <w:rsid w:val="000B604A"/>
    <w:rsid w:val="000B6247"/>
    <w:rsid w:val="000C00FA"/>
    <w:rsid w:val="000C51AA"/>
    <w:rsid w:val="000D17BC"/>
    <w:rsid w:val="000D2186"/>
    <w:rsid w:val="000D5022"/>
    <w:rsid w:val="000E1E11"/>
    <w:rsid w:val="000E4F35"/>
    <w:rsid w:val="000F6C1C"/>
    <w:rsid w:val="000F7D68"/>
    <w:rsid w:val="001024E9"/>
    <w:rsid w:val="00110650"/>
    <w:rsid w:val="00114981"/>
    <w:rsid w:val="00116F4B"/>
    <w:rsid w:val="00116FA5"/>
    <w:rsid w:val="00117741"/>
    <w:rsid w:val="00125197"/>
    <w:rsid w:val="00125BF2"/>
    <w:rsid w:val="001326A1"/>
    <w:rsid w:val="0013472D"/>
    <w:rsid w:val="00137471"/>
    <w:rsid w:val="00140C61"/>
    <w:rsid w:val="001414B1"/>
    <w:rsid w:val="00150FD3"/>
    <w:rsid w:val="0015535B"/>
    <w:rsid w:val="00160C1C"/>
    <w:rsid w:val="00162FFD"/>
    <w:rsid w:val="00165439"/>
    <w:rsid w:val="001721AA"/>
    <w:rsid w:val="0017596F"/>
    <w:rsid w:val="00177BA4"/>
    <w:rsid w:val="00180F6F"/>
    <w:rsid w:val="00182D7C"/>
    <w:rsid w:val="00184428"/>
    <w:rsid w:val="001847DA"/>
    <w:rsid w:val="00195C95"/>
    <w:rsid w:val="001A1326"/>
    <w:rsid w:val="001A248F"/>
    <w:rsid w:val="001A3B5F"/>
    <w:rsid w:val="001A6884"/>
    <w:rsid w:val="001C4490"/>
    <w:rsid w:val="001D2C1A"/>
    <w:rsid w:val="001D3BA2"/>
    <w:rsid w:val="001D44B7"/>
    <w:rsid w:val="001E0075"/>
    <w:rsid w:val="001F0684"/>
    <w:rsid w:val="001F1B1F"/>
    <w:rsid w:val="001F20F3"/>
    <w:rsid w:val="001F2208"/>
    <w:rsid w:val="001F2A20"/>
    <w:rsid w:val="001F4010"/>
    <w:rsid w:val="00207DC4"/>
    <w:rsid w:val="00212001"/>
    <w:rsid w:val="002140C5"/>
    <w:rsid w:val="002246E7"/>
    <w:rsid w:val="0022485E"/>
    <w:rsid w:val="002306E3"/>
    <w:rsid w:val="002332BF"/>
    <w:rsid w:val="00240469"/>
    <w:rsid w:val="00241093"/>
    <w:rsid w:val="00243A99"/>
    <w:rsid w:val="00255D55"/>
    <w:rsid w:val="0025684E"/>
    <w:rsid w:val="00257003"/>
    <w:rsid w:val="002600E3"/>
    <w:rsid w:val="00263DBD"/>
    <w:rsid w:val="00272CBC"/>
    <w:rsid w:val="0028495F"/>
    <w:rsid w:val="002871E2"/>
    <w:rsid w:val="00287ED7"/>
    <w:rsid w:val="00287ED8"/>
    <w:rsid w:val="00292A18"/>
    <w:rsid w:val="00292B66"/>
    <w:rsid w:val="0029567C"/>
    <w:rsid w:val="002970A7"/>
    <w:rsid w:val="00297B01"/>
    <w:rsid w:val="002B1D58"/>
    <w:rsid w:val="002B595B"/>
    <w:rsid w:val="002D1E1E"/>
    <w:rsid w:val="002D35C8"/>
    <w:rsid w:val="002D5124"/>
    <w:rsid w:val="00301B7A"/>
    <w:rsid w:val="00306D59"/>
    <w:rsid w:val="003117B0"/>
    <w:rsid w:val="0032503A"/>
    <w:rsid w:val="00325EE1"/>
    <w:rsid w:val="00332D3E"/>
    <w:rsid w:val="00334F37"/>
    <w:rsid w:val="003357C0"/>
    <w:rsid w:val="00343441"/>
    <w:rsid w:val="00343B3F"/>
    <w:rsid w:val="00344D60"/>
    <w:rsid w:val="00346477"/>
    <w:rsid w:val="00347CB0"/>
    <w:rsid w:val="0036248C"/>
    <w:rsid w:val="0036523E"/>
    <w:rsid w:val="00367401"/>
    <w:rsid w:val="00371F60"/>
    <w:rsid w:val="00375678"/>
    <w:rsid w:val="003757CC"/>
    <w:rsid w:val="00376F8D"/>
    <w:rsid w:val="00377E0F"/>
    <w:rsid w:val="00384CC0"/>
    <w:rsid w:val="0039390A"/>
    <w:rsid w:val="00394AB0"/>
    <w:rsid w:val="0039585F"/>
    <w:rsid w:val="00396252"/>
    <w:rsid w:val="003A2126"/>
    <w:rsid w:val="003A4B47"/>
    <w:rsid w:val="003B24AF"/>
    <w:rsid w:val="003B528B"/>
    <w:rsid w:val="003B5425"/>
    <w:rsid w:val="003B7182"/>
    <w:rsid w:val="003D1CA0"/>
    <w:rsid w:val="003D5036"/>
    <w:rsid w:val="003D631A"/>
    <w:rsid w:val="003D764D"/>
    <w:rsid w:val="003E3A1A"/>
    <w:rsid w:val="003E7855"/>
    <w:rsid w:val="003F43E8"/>
    <w:rsid w:val="0040056A"/>
    <w:rsid w:val="0040091C"/>
    <w:rsid w:val="004041C2"/>
    <w:rsid w:val="00406D7A"/>
    <w:rsid w:val="0041165E"/>
    <w:rsid w:val="004166BC"/>
    <w:rsid w:val="004167B3"/>
    <w:rsid w:val="00416C3F"/>
    <w:rsid w:val="004258BA"/>
    <w:rsid w:val="00430992"/>
    <w:rsid w:val="00441C6C"/>
    <w:rsid w:val="00443C58"/>
    <w:rsid w:val="004531C9"/>
    <w:rsid w:val="00457917"/>
    <w:rsid w:val="00457D91"/>
    <w:rsid w:val="00460C31"/>
    <w:rsid w:val="004647F3"/>
    <w:rsid w:val="00464E5B"/>
    <w:rsid w:val="0047055A"/>
    <w:rsid w:val="0047131F"/>
    <w:rsid w:val="00474450"/>
    <w:rsid w:val="00475AA2"/>
    <w:rsid w:val="004800F3"/>
    <w:rsid w:val="00482992"/>
    <w:rsid w:val="0048393A"/>
    <w:rsid w:val="004873E6"/>
    <w:rsid w:val="00496253"/>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F218A"/>
    <w:rsid w:val="004F6C87"/>
    <w:rsid w:val="004F73D3"/>
    <w:rsid w:val="004F7F1B"/>
    <w:rsid w:val="0050334E"/>
    <w:rsid w:val="00504592"/>
    <w:rsid w:val="00505387"/>
    <w:rsid w:val="00506085"/>
    <w:rsid w:val="00506B7E"/>
    <w:rsid w:val="0050728A"/>
    <w:rsid w:val="00512DF7"/>
    <w:rsid w:val="005141E7"/>
    <w:rsid w:val="00514652"/>
    <w:rsid w:val="005169F8"/>
    <w:rsid w:val="0051741E"/>
    <w:rsid w:val="00517E63"/>
    <w:rsid w:val="005231AB"/>
    <w:rsid w:val="005231BA"/>
    <w:rsid w:val="00526B0D"/>
    <w:rsid w:val="00533F2E"/>
    <w:rsid w:val="00534EA7"/>
    <w:rsid w:val="00545A0B"/>
    <w:rsid w:val="0055346F"/>
    <w:rsid w:val="00557534"/>
    <w:rsid w:val="005579FF"/>
    <w:rsid w:val="00560FEC"/>
    <w:rsid w:val="00566EA7"/>
    <w:rsid w:val="0057680A"/>
    <w:rsid w:val="005776DD"/>
    <w:rsid w:val="00582117"/>
    <w:rsid w:val="0058478F"/>
    <w:rsid w:val="00584D78"/>
    <w:rsid w:val="00586273"/>
    <w:rsid w:val="00590534"/>
    <w:rsid w:val="00593315"/>
    <w:rsid w:val="005A170D"/>
    <w:rsid w:val="005A58AD"/>
    <w:rsid w:val="005A6C96"/>
    <w:rsid w:val="005A7AD0"/>
    <w:rsid w:val="005C07C7"/>
    <w:rsid w:val="005C7C42"/>
    <w:rsid w:val="005D0418"/>
    <w:rsid w:val="005D0A7C"/>
    <w:rsid w:val="005E090D"/>
    <w:rsid w:val="005E1D58"/>
    <w:rsid w:val="005E2FC3"/>
    <w:rsid w:val="005E7938"/>
    <w:rsid w:val="005F2A55"/>
    <w:rsid w:val="00602A73"/>
    <w:rsid w:val="00603A3E"/>
    <w:rsid w:val="00606A32"/>
    <w:rsid w:val="00610E37"/>
    <w:rsid w:val="00620696"/>
    <w:rsid w:val="006207ED"/>
    <w:rsid w:val="00621331"/>
    <w:rsid w:val="00621BE6"/>
    <w:rsid w:val="00626BC9"/>
    <w:rsid w:val="006447CB"/>
    <w:rsid w:val="006458DF"/>
    <w:rsid w:val="00650D52"/>
    <w:rsid w:val="006615B2"/>
    <w:rsid w:val="00662313"/>
    <w:rsid w:val="00673911"/>
    <w:rsid w:val="00683244"/>
    <w:rsid w:val="006870C9"/>
    <w:rsid w:val="00687E15"/>
    <w:rsid w:val="0069545F"/>
    <w:rsid w:val="006A3146"/>
    <w:rsid w:val="006A3ADF"/>
    <w:rsid w:val="006A47F0"/>
    <w:rsid w:val="006A770B"/>
    <w:rsid w:val="006A7BCB"/>
    <w:rsid w:val="006B2CFB"/>
    <w:rsid w:val="006B4C1E"/>
    <w:rsid w:val="006C090F"/>
    <w:rsid w:val="006C4E32"/>
    <w:rsid w:val="006C56D8"/>
    <w:rsid w:val="006C61E4"/>
    <w:rsid w:val="006D07AE"/>
    <w:rsid w:val="006D1C93"/>
    <w:rsid w:val="006E1273"/>
    <w:rsid w:val="006E3F11"/>
    <w:rsid w:val="006F5770"/>
    <w:rsid w:val="006F6A39"/>
    <w:rsid w:val="00701410"/>
    <w:rsid w:val="007113A1"/>
    <w:rsid w:val="00721820"/>
    <w:rsid w:val="00721CF6"/>
    <w:rsid w:val="00723E46"/>
    <w:rsid w:val="007246D5"/>
    <w:rsid w:val="00725E2D"/>
    <w:rsid w:val="00733826"/>
    <w:rsid w:val="0074376C"/>
    <w:rsid w:val="00743827"/>
    <w:rsid w:val="00746F45"/>
    <w:rsid w:val="00753689"/>
    <w:rsid w:val="00755317"/>
    <w:rsid w:val="00766CFB"/>
    <w:rsid w:val="007730C0"/>
    <w:rsid w:val="0077545C"/>
    <w:rsid w:val="0078156B"/>
    <w:rsid w:val="007816FF"/>
    <w:rsid w:val="00783B44"/>
    <w:rsid w:val="0078426D"/>
    <w:rsid w:val="00784D84"/>
    <w:rsid w:val="00785028"/>
    <w:rsid w:val="00787992"/>
    <w:rsid w:val="007941FE"/>
    <w:rsid w:val="00794D6A"/>
    <w:rsid w:val="007973DF"/>
    <w:rsid w:val="007A06E3"/>
    <w:rsid w:val="007A17D0"/>
    <w:rsid w:val="007A3A5A"/>
    <w:rsid w:val="007A4370"/>
    <w:rsid w:val="007A6629"/>
    <w:rsid w:val="007B3A74"/>
    <w:rsid w:val="007D1908"/>
    <w:rsid w:val="007D2A1E"/>
    <w:rsid w:val="007E0ED5"/>
    <w:rsid w:val="007E1D15"/>
    <w:rsid w:val="007E1DEA"/>
    <w:rsid w:val="007E2202"/>
    <w:rsid w:val="007E4CD2"/>
    <w:rsid w:val="007F3A80"/>
    <w:rsid w:val="00803FAE"/>
    <w:rsid w:val="008079B8"/>
    <w:rsid w:val="0081235F"/>
    <w:rsid w:val="008145EA"/>
    <w:rsid w:val="00815869"/>
    <w:rsid w:val="00816B81"/>
    <w:rsid w:val="0082038D"/>
    <w:rsid w:val="008209CA"/>
    <w:rsid w:val="00821647"/>
    <w:rsid w:val="00823B90"/>
    <w:rsid w:val="0083113B"/>
    <w:rsid w:val="0083266E"/>
    <w:rsid w:val="00832970"/>
    <w:rsid w:val="00840327"/>
    <w:rsid w:val="00847348"/>
    <w:rsid w:val="0085181B"/>
    <w:rsid w:val="008546E5"/>
    <w:rsid w:val="008601F0"/>
    <w:rsid w:val="00860A59"/>
    <w:rsid w:val="00862B23"/>
    <w:rsid w:val="00863C46"/>
    <w:rsid w:val="0086606B"/>
    <w:rsid w:val="00881D74"/>
    <w:rsid w:val="00881E7B"/>
    <w:rsid w:val="008831BD"/>
    <w:rsid w:val="008836AC"/>
    <w:rsid w:val="0089166C"/>
    <w:rsid w:val="00893204"/>
    <w:rsid w:val="008960DE"/>
    <w:rsid w:val="00897B76"/>
    <w:rsid w:val="00897ED7"/>
    <w:rsid w:val="008A36DF"/>
    <w:rsid w:val="008A3AD0"/>
    <w:rsid w:val="008A3F8F"/>
    <w:rsid w:val="008B3806"/>
    <w:rsid w:val="008C13C9"/>
    <w:rsid w:val="008C15ED"/>
    <w:rsid w:val="008C1698"/>
    <w:rsid w:val="008C1A3D"/>
    <w:rsid w:val="008C2472"/>
    <w:rsid w:val="008D01C3"/>
    <w:rsid w:val="008D1E13"/>
    <w:rsid w:val="008D6549"/>
    <w:rsid w:val="008D70D2"/>
    <w:rsid w:val="008E7F24"/>
    <w:rsid w:val="008F7E9C"/>
    <w:rsid w:val="00900AE8"/>
    <w:rsid w:val="00900DAD"/>
    <w:rsid w:val="009019C4"/>
    <w:rsid w:val="00903958"/>
    <w:rsid w:val="0091408E"/>
    <w:rsid w:val="00914E7A"/>
    <w:rsid w:val="0091777B"/>
    <w:rsid w:val="00922508"/>
    <w:rsid w:val="00922D32"/>
    <w:rsid w:val="0092347C"/>
    <w:rsid w:val="00925718"/>
    <w:rsid w:val="00931870"/>
    <w:rsid w:val="009357AA"/>
    <w:rsid w:val="009378CA"/>
    <w:rsid w:val="00940F74"/>
    <w:rsid w:val="0094159C"/>
    <w:rsid w:val="009470B0"/>
    <w:rsid w:val="0095025E"/>
    <w:rsid w:val="00955C4C"/>
    <w:rsid w:val="00956E64"/>
    <w:rsid w:val="009624FB"/>
    <w:rsid w:val="00962560"/>
    <w:rsid w:val="00970497"/>
    <w:rsid w:val="00970AEA"/>
    <w:rsid w:val="00972E07"/>
    <w:rsid w:val="00982C69"/>
    <w:rsid w:val="00985115"/>
    <w:rsid w:val="0099097B"/>
    <w:rsid w:val="00993FA0"/>
    <w:rsid w:val="00995338"/>
    <w:rsid w:val="00996777"/>
    <w:rsid w:val="009B4144"/>
    <w:rsid w:val="009B76A1"/>
    <w:rsid w:val="009C0BC7"/>
    <w:rsid w:val="009C6592"/>
    <w:rsid w:val="009D3313"/>
    <w:rsid w:val="009D4270"/>
    <w:rsid w:val="009D6706"/>
    <w:rsid w:val="009E1BC8"/>
    <w:rsid w:val="009E209B"/>
    <w:rsid w:val="009F0747"/>
    <w:rsid w:val="009F1CE8"/>
    <w:rsid w:val="00A01651"/>
    <w:rsid w:val="00A03514"/>
    <w:rsid w:val="00A05177"/>
    <w:rsid w:val="00A10B2C"/>
    <w:rsid w:val="00A14ECD"/>
    <w:rsid w:val="00A14F61"/>
    <w:rsid w:val="00A17079"/>
    <w:rsid w:val="00A170F1"/>
    <w:rsid w:val="00A17E4B"/>
    <w:rsid w:val="00A22E49"/>
    <w:rsid w:val="00A23935"/>
    <w:rsid w:val="00A278F3"/>
    <w:rsid w:val="00A34809"/>
    <w:rsid w:val="00A448C3"/>
    <w:rsid w:val="00A458D4"/>
    <w:rsid w:val="00A46FB7"/>
    <w:rsid w:val="00A50A32"/>
    <w:rsid w:val="00A53118"/>
    <w:rsid w:val="00A6388B"/>
    <w:rsid w:val="00A66C63"/>
    <w:rsid w:val="00A75904"/>
    <w:rsid w:val="00A77043"/>
    <w:rsid w:val="00A8324E"/>
    <w:rsid w:val="00A8424D"/>
    <w:rsid w:val="00A84945"/>
    <w:rsid w:val="00A85ED0"/>
    <w:rsid w:val="00A86AB5"/>
    <w:rsid w:val="00A97226"/>
    <w:rsid w:val="00AA0363"/>
    <w:rsid w:val="00AA0E64"/>
    <w:rsid w:val="00AA142F"/>
    <w:rsid w:val="00AA1932"/>
    <w:rsid w:val="00AA53DB"/>
    <w:rsid w:val="00AA6E45"/>
    <w:rsid w:val="00AB1737"/>
    <w:rsid w:val="00AB239A"/>
    <w:rsid w:val="00AC0E21"/>
    <w:rsid w:val="00AC1BEC"/>
    <w:rsid w:val="00AC1DC4"/>
    <w:rsid w:val="00AC39FB"/>
    <w:rsid w:val="00AC54D5"/>
    <w:rsid w:val="00AD53C7"/>
    <w:rsid w:val="00AD7ADC"/>
    <w:rsid w:val="00AE08EB"/>
    <w:rsid w:val="00AE539E"/>
    <w:rsid w:val="00B00BBE"/>
    <w:rsid w:val="00B07BFE"/>
    <w:rsid w:val="00B10710"/>
    <w:rsid w:val="00B119B0"/>
    <w:rsid w:val="00B208FA"/>
    <w:rsid w:val="00B25C12"/>
    <w:rsid w:val="00B2766F"/>
    <w:rsid w:val="00B31ABC"/>
    <w:rsid w:val="00B34F5A"/>
    <w:rsid w:val="00B41025"/>
    <w:rsid w:val="00B42A19"/>
    <w:rsid w:val="00B445ED"/>
    <w:rsid w:val="00B61AEE"/>
    <w:rsid w:val="00B62ED8"/>
    <w:rsid w:val="00B6300F"/>
    <w:rsid w:val="00B66239"/>
    <w:rsid w:val="00B66284"/>
    <w:rsid w:val="00B66F1E"/>
    <w:rsid w:val="00B67433"/>
    <w:rsid w:val="00B67A29"/>
    <w:rsid w:val="00B70389"/>
    <w:rsid w:val="00B764D3"/>
    <w:rsid w:val="00B81496"/>
    <w:rsid w:val="00B84623"/>
    <w:rsid w:val="00B92608"/>
    <w:rsid w:val="00B978C1"/>
    <w:rsid w:val="00BA4591"/>
    <w:rsid w:val="00BB29DC"/>
    <w:rsid w:val="00BB5A96"/>
    <w:rsid w:val="00BB66D5"/>
    <w:rsid w:val="00BB7070"/>
    <w:rsid w:val="00BC3CD0"/>
    <w:rsid w:val="00BC7E6E"/>
    <w:rsid w:val="00BD22E6"/>
    <w:rsid w:val="00BD454F"/>
    <w:rsid w:val="00BD531A"/>
    <w:rsid w:val="00BE1D1F"/>
    <w:rsid w:val="00BE2E31"/>
    <w:rsid w:val="00BE5451"/>
    <w:rsid w:val="00BE5E66"/>
    <w:rsid w:val="00C00281"/>
    <w:rsid w:val="00C009AC"/>
    <w:rsid w:val="00C05625"/>
    <w:rsid w:val="00C108A1"/>
    <w:rsid w:val="00C125B0"/>
    <w:rsid w:val="00C1751E"/>
    <w:rsid w:val="00C17C6C"/>
    <w:rsid w:val="00C21339"/>
    <w:rsid w:val="00C23821"/>
    <w:rsid w:val="00C24A3C"/>
    <w:rsid w:val="00C266F9"/>
    <w:rsid w:val="00C347B1"/>
    <w:rsid w:val="00C34B7B"/>
    <w:rsid w:val="00C371EA"/>
    <w:rsid w:val="00C445AD"/>
    <w:rsid w:val="00C44CBA"/>
    <w:rsid w:val="00C44D63"/>
    <w:rsid w:val="00C458F0"/>
    <w:rsid w:val="00C4666A"/>
    <w:rsid w:val="00C479A3"/>
    <w:rsid w:val="00C50477"/>
    <w:rsid w:val="00C52A53"/>
    <w:rsid w:val="00C55B77"/>
    <w:rsid w:val="00C60436"/>
    <w:rsid w:val="00C65533"/>
    <w:rsid w:val="00C70B54"/>
    <w:rsid w:val="00C73050"/>
    <w:rsid w:val="00C74DAF"/>
    <w:rsid w:val="00C80116"/>
    <w:rsid w:val="00C87BFC"/>
    <w:rsid w:val="00CA4250"/>
    <w:rsid w:val="00CA52B3"/>
    <w:rsid w:val="00CB1DEC"/>
    <w:rsid w:val="00CC6793"/>
    <w:rsid w:val="00CC7D1C"/>
    <w:rsid w:val="00CD1E80"/>
    <w:rsid w:val="00CF1BC0"/>
    <w:rsid w:val="00CF5E71"/>
    <w:rsid w:val="00CF7AD7"/>
    <w:rsid w:val="00CF7FAC"/>
    <w:rsid w:val="00D15D2D"/>
    <w:rsid w:val="00D160C1"/>
    <w:rsid w:val="00D17794"/>
    <w:rsid w:val="00D2082B"/>
    <w:rsid w:val="00D22398"/>
    <w:rsid w:val="00D3097F"/>
    <w:rsid w:val="00D34AA6"/>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DC6"/>
    <w:rsid w:val="00D91E77"/>
    <w:rsid w:val="00D96F06"/>
    <w:rsid w:val="00DB078B"/>
    <w:rsid w:val="00DB4180"/>
    <w:rsid w:val="00DB45D8"/>
    <w:rsid w:val="00DC733D"/>
    <w:rsid w:val="00DC7455"/>
    <w:rsid w:val="00DD18DF"/>
    <w:rsid w:val="00DD2DF6"/>
    <w:rsid w:val="00DD463B"/>
    <w:rsid w:val="00DD6E69"/>
    <w:rsid w:val="00DD7325"/>
    <w:rsid w:val="00DE2904"/>
    <w:rsid w:val="00DE2A08"/>
    <w:rsid w:val="00DE2B4D"/>
    <w:rsid w:val="00DF1C6E"/>
    <w:rsid w:val="00DF2D44"/>
    <w:rsid w:val="00DF6313"/>
    <w:rsid w:val="00E00E44"/>
    <w:rsid w:val="00E049A8"/>
    <w:rsid w:val="00E12C55"/>
    <w:rsid w:val="00E12ECB"/>
    <w:rsid w:val="00E1451F"/>
    <w:rsid w:val="00E14D47"/>
    <w:rsid w:val="00E15901"/>
    <w:rsid w:val="00E15A72"/>
    <w:rsid w:val="00E15E28"/>
    <w:rsid w:val="00E16577"/>
    <w:rsid w:val="00E21E7E"/>
    <w:rsid w:val="00E27C71"/>
    <w:rsid w:val="00E3017C"/>
    <w:rsid w:val="00E356DA"/>
    <w:rsid w:val="00E36051"/>
    <w:rsid w:val="00E40028"/>
    <w:rsid w:val="00E44268"/>
    <w:rsid w:val="00E501A9"/>
    <w:rsid w:val="00E544FA"/>
    <w:rsid w:val="00E551AA"/>
    <w:rsid w:val="00E6077C"/>
    <w:rsid w:val="00E6077D"/>
    <w:rsid w:val="00E612A8"/>
    <w:rsid w:val="00E64D89"/>
    <w:rsid w:val="00E6618E"/>
    <w:rsid w:val="00E66845"/>
    <w:rsid w:val="00E71B27"/>
    <w:rsid w:val="00E7229D"/>
    <w:rsid w:val="00E74532"/>
    <w:rsid w:val="00E7556F"/>
    <w:rsid w:val="00E7612C"/>
    <w:rsid w:val="00E77436"/>
    <w:rsid w:val="00E82C8E"/>
    <w:rsid w:val="00E87CFA"/>
    <w:rsid w:val="00E93D77"/>
    <w:rsid w:val="00E95264"/>
    <w:rsid w:val="00EA2172"/>
    <w:rsid w:val="00EA2DC1"/>
    <w:rsid w:val="00EB4FD3"/>
    <w:rsid w:val="00EC5571"/>
    <w:rsid w:val="00EC7C70"/>
    <w:rsid w:val="00ED0E8F"/>
    <w:rsid w:val="00ED3FE9"/>
    <w:rsid w:val="00EE0799"/>
    <w:rsid w:val="00EE3B5B"/>
    <w:rsid w:val="00EE4CC9"/>
    <w:rsid w:val="00EF4800"/>
    <w:rsid w:val="00EF674A"/>
    <w:rsid w:val="00F00A3D"/>
    <w:rsid w:val="00F034BF"/>
    <w:rsid w:val="00F10B88"/>
    <w:rsid w:val="00F118FE"/>
    <w:rsid w:val="00F13019"/>
    <w:rsid w:val="00F17CA4"/>
    <w:rsid w:val="00F22974"/>
    <w:rsid w:val="00F24DDD"/>
    <w:rsid w:val="00F259A3"/>
    <w:rsid w:val="00F273C8"/>
    <w:rsid w:val="00F2770B"/>
    <w:rsid w:val="00F43D8A"/>
    <w:rsid w:val="00F43F73"/>
    <w:rsid w:val="00F506A1"/>
    <w:rsid w:val="00F52359"/>
    <w:rsid w:val="00F52CEF"/>
    <w:rsid w:val="00F549A3"/>
    <w:rsid w:val="00F55CBF"/>
    <w:rsid w:val="00F62259"/>
    <w:rsid w:val="00F64FC9"/>
    <w:rsid w:val="00F72B10"/>
    <w:rsid w:val="00F7570E"/>
    <w:rsid w:val="00F77359"/>
    <w:rsid w:val="00F86A73"/>
    <w:rsid w:val="00F919F1"/>
    <w:rsid w:val="00F96C8C"/>
    <w:rsid w:val="00FA1224"/>
    <w:rsid w:val="00FA138D"/>
    <w:rsid w:val="00FA2A0B"/>
    <w:rsid w:val="00FB07A3"/>
    <w:rsid w:val="00FB3F5F"/>
    <w:rsid w:val="00FB4ADB"/>
    <w:rsid w:val="00FB5D55"/>
    <w:rsid w:val="00FC345B"/>
    <w:rsid w:val="00FD42B4"/>
    <w:rsid w:val="00FD4E37"/>
    <w:rsid w:val="00FD7C09"/>
    <w:rsid w:val="00FE0F12"/>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qFormat/>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4/Docs/RP-24091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668</Words>
  <Characters>5419</Characters>
  <Application>Microsoft Office Word</Application>
  <DocSecurity>0</DocSecurity>
  <Lines>45</Lines>
  <Paragraphs>12</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6075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Nokia-Tuomo Säynäjäkangas</cp:lastModifiedBy>
  <cp:revision>2</cp:revision>
  <dcterms:created xsi:type="dcterms:W3CDTF">2024-08-27T05:02:00Z</dcterms:created>
  <dcterms:modified xsi:type="dcterms:W3CDTF">2024-08-27T05:02:00Z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