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DB5E" w14:textId="69212E03" w:rsidR="00801E01" w:rsidRDefault="006A533F" w:rsidP="00801E01">
      <w:pPr>
        <w:pStyle w:val="CRCoverPage"/>
        <w:tabs>
          <w:tab w:val="right" w:pos="9639"/>
        </w:tabs>
        <w:spacing w:after="0"/>
        <w:rPr>
          <w:b/>
          <w:i/>
          <w:noProof/>
          <w:sz w:val="28"/>
        </w:rPr>
      </w:pPr>
      <w:r w:rsidRPr="00303B2D">
        <w:rPr>
          <w:b/>
          <w:noProof/>
          <w:sz w:val="22"/>
          <w:szCs w:val="18"/>
        </w:rPr>
        <w:t>3GPP TSG-CT WG6 Meeting #120-bis</w:t>
      </w:r>
      <w:r w:rsidR="00801E01">
        <w:rPr>
          <w:b/>
          <w:i/>
          <w:noProof/>
          <w:sz w:val="28"/>
        </w:rPr>
        <w:tab/>
      </w:r>
      <w:r w:rsidR="00D6278C" w:rsidRPr="00D6278C">
        <w:rPr>
          <w:b/>
          <w:i/>
          <w:noProof/>
          <w:sz w:val="28"/>
          <w:highlight w:val="yellow"/>
        </w:rPr>
        <w:t>draft-</w:t>
      </w:r>
      <w:r w:rsidR="0030438B" w:rsidRPr="0030438B">
        <w:rPr>
          <w:b/>
          <w:noProof/>
          <w:sz w:val="24"/>
        </w:rPr>
        <w:t>C6-240</w:t>
      </w:r>
      <w:r w:rsidR="00570BCB">
        <w:rPr>
          <w:b/>
          <w:noProof/>
          <w:sz w:val="24"/>
        </w:rPr>
        <w:t>681</w:t>
      </w:r>
    </w:p>
    <w:p w14:paraId="27AE4E0A" w14:textId="7AC640E7" w:rsidR="00874160" w:rsidRPr="00303B2D" w:rsidRDefault="006A533F" w:rsidP="00801E01">
      <w:pPr>
        <w:pStyle w:val="CRCoverPage"/>
        <w:outlineLvl w:val="0"/>
        <w:rPr>
          <w:b/>
          <w:noProof/>
          <w:sz w:val="22"/>
          <w:szCs w:val="18"/>
        </w:rPr>
      </w:pPr>
      <w:r w:rsidRPr="00303B2D">
        <w:rPr>
          <w:b/>
          <w:noProof/>
          <w:sz w:val="22"/>
          <w:szCs w:val="18"/>
        </w:rPr>
        <w:t>Orlando, US, 19</w:t>
      </w:r>
      <w:r w:rsidRPr="00303B2D">
        <w:rPr>
          <w:b/>
          <w:noProof/>
          <w:sz w:val="22"/>
          <w:szCs w:val="18"/>
          <w:vertAlign w:val="superscript"/>
        </w:rPr>
        <w:t>th</w:t>
      </w:r>
      <w:r w:rsidRPr="00303B2D">
        <w:rPr>
          <w:b/>
          <w:noProof/>
          <w:sz w:val="22"/>
          <w:szCs w:val="18"/>
        </w:rPr>
        <w:t xml:space="preserve"> Nov – 22</w:t>
      </w:r>
      <w:r w:rsidRPr="00303B2D">
        <w:rPr>
          <w:b/>
          <w:noProof/>
          <w:sz w:val="22"/>
          <w:szCs w:val="18"/>
          <w:vertAlign w:val="superscript"/>
        </w:rPr>
        <w:t>nd</w:t>
      </w:r>
      <w:r w:rsidRPr="00303B2D">
        <w:rPr>
          <w:b/>
          <w:noProof/>
          <w:sz w:val="22"/>
          <w:szCs w:val="18"/>
        </w:rPr>
        <w:t xml:space="preserve"> Nov 2024</w:t>
      </w:r>
      <w:r w:rsidRPr="00303B2D">
        <w:rPr>
          <w:b/>
          <w:noProof/>
          <w:sz w:val="22"/>
          <w:szCs w:val="18"/>
        </w:rPr>
        <w:tab/>
      </w:r>
    </w:p>
    <w:p w14:paraId="2752774F" w14:textId="77777777" w:rsidR="00303B2D" w:rsidRDefault="00303B2D" w:rsidP="00303B2D">
      <w:pPr>
        <w:pStyle w:val="Source"/>
      </w:pPr>
    </w:p>
    <w:p w14:paraId="701AA4B1" w14:textId="27C0B7A8" w:rsidR="00303B2D" w:rsidRPr="00303B2D" w:rsidRDefault="00463675" w:rsidP="00303B2D">
      <w:pPr>
        <w:pStyle w:val="Source"/>
        <w:rPr>
          <w:sz w:val="22"/>
          <w:szCs w:val="22"/>
        </w:rPr>
      </w:pPr>
      <w:r w:rsidRPr="00303B2D">
        <w:rPr>
          <w:sz w:val="22"/>
          <w:szCs w:val="22"/>
        </w:rPr>
        <w:t>Title:</w:t>
      </w:r>
      <w:r w:rsidRPr="00303B2D">
        <w:rPr>
          <w:sz w:val="22"/>
          <w:szCs w:val="22"/>
        </w:rPr>
        <w:tab/>
      </w:r>
      <w:r w:rsidR="00303B2D" w:rsidRPr="00303B2D">
        <w:rPr>
          <w:sz w:val="22"/>
          <w:szCs w:val="22"/>
        </w:rPr>
        <w:t>Reply LS on UE behaviour in case of SUCI calculation failure</w:t>
      </w:r>
    </w:p>
    <w:p w14:paraId="36B18808" w14:textId="253DDB47" w:rsidR="00303B2D" w:rsidRPr="00303B2D" w:rsidRDefault="00303B2D" w:rsidP="00303B2D">
      <w:pPr>
        <w:pStyle w:val="Source"/>
        <w:rPr>
          <w:sz w:val="22"/>
          <w:szCs w:val="22"/>
        </w:rPr>
      </w:pPr>
      <w:r w:rsidRPr="00303B2D">
        <w:rPr>
          <w:sz w:val="22"/>
          <w:szCs w:val="22"/>
        </w:rPr>
        <w:t>Response to</w:t>
      </w:r>
      <w:r w:rsidRPr="00303B2D">
        <w:rPr>
          <w:sz w:val="22"/>
          <w:szCs w:val="22"/>
        </w:rPr>
        <w:t>:</w:t>
      </w:r>
      <w:r w:rsidRPr="00303B2D">
        <w:rPr>
          <w:sz w:val="22"/>
          <w:szCs w:val="22"/>
        </w:rPr>
        <w:tab/>
      </w:r>
      <w:r w:rsidR="00502C09">
        <w:rPr>
          <w:sz w:val="22"/>
          <w:szCs w:val="22"/>
        </w:rPr>
        <w:t xml:space="preserve">Reply </w:t>
      </w:r>
      <w:r w:rsidRPr="00303B2D">
        <w:rPr>
          <w:sz w:val="22"/>
          <w:szCs w:val="22"/>
        </w:rPr>
        <w:t>LS S3-245137</w:t>
      </w:r>
      <w:r>
        <w:rPr>
          <w:sz w:val="22"/>
          <w:szCs w:val="22"/>
        </w:rPr>
        <w:t>/</w:t>
      </w:r>
      <w:r w:rsidRPr="00303B2D">
        <w:rPr>
          <w:sz w:val="22"/>
          <w:szCs w:val="22"/>
        </w:rPr>
        <w:t>C6-240624</w:t>
      </w:r>
      <w:r>
        <w:rPr>
          <w:sz w:val="22"/>
          <w:szCs w:val="22"/>
        </w:rPr>
        <w:t xml:space="preserve"> </w:t>
      </w:r>
      <w:r w:rsidRPr="00303B2D">
        <w:rPr>
          <w:sz w:val="22"/>
          <w:szCs w:val="22"/>
        </w:rPr>
        <w:t>on UE behaviour in case of SUCI calculation failure</w:t>
      </w:r>
      <w:r w:rsidR="00502C09">
        <w:rPr>
          <w:sz w:val="22"/>
          <w:szCs w:val="22"/>
        </w:rPr>
        <w:t xml:space="preserve"> </w:t>
      </w:r>
    </w:p>
    <w:p w14:paraId="7C4F380A" w14:textId="77777777" w:rsidR="00502C09" w:rsidRDefault="00502C09" w:rsidP="00502C09">
      <w:pPr>
        <w:spacing w:after="60"/>
        <w:ind w:left="1985" w:hanging="1985"/>
        <w:rPr>
          <w:rFonts w:ascii="Arial" w:hAnsi="Arial" w:cs="Arial"/>
          <w:b/>
          <w:bCs/>
          <w:sz w:val="22"/>
          <w:szCs w:val="22"/>
        </w:rPr>
      </w:pPr>
      <w:bookmarkStart w:id="0" w:name="OLE_LINK59"/>
      <w:bookmarkStart w:id="1" w:name="OLE_LINK60"/>
      <w:bookmarkStart w:id="2" w:name="OLE_LINK61"/>
      <w:r w:rsidRPr="004E3939">
        <w:rPr>
          <w:rFonts w:ascii="Arial" w:hAnsi="Arial" w:cs="Arial"/>
          <w:b/>
          <w:sz w:val="22"/>
          <w:szCs w:val="22"/>
        </w:rPr>
        <w:t>Release:</w:t>
      </w:r>
      <w:r w:rsidRPr="004E3939">
        <w:rPr>
          <w:rFonts w:ascii="Arial" w:hAnsi="Arial" w:cs="Arial"/>
          <w:b/>
          <w:bCs/>
          <w:sz w:val="22"/>
          <w:szCs w:val="22"/>
        </w:rPr>
        <w:tab/>
      </w:r>
      <w:bookmarkEnd w:id="0"/>
      <w:bookmarkEnd w:id="1"/>
      <w:bookmarkEnd w:id="2"/>
      <w:r w:rsidRPr="00E53FBF">
        <w:rPr>
          <w:rFonts w:ascii="Arial" w:hAnsi="Arial" w:cs="Arial"/>
          <w:b/>
          <w:bCs/>
          <w:sz w:val="22"/>
          <w:szCs w:val="22"/>
        </w:rPr>
        <w:t>Rel-19</w:t>
      </w:r>
    </w:p>
    <w:p w14:paraId="0625C6D5" w14:textId="77777777" w:rsidR="00502C09" w:rsidRDefault="00502C09" w:rsidP="00502C09">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FF4B83">
        <w:rPr>
          <w:rFonts w:ascii="Arial" w:hAnsi="Arial" w:cs="Arial"/>
          <w:b/>
          <w:bCs/>
          <w:sz w:val="22"/>
          <w:szCs w:val="22"/>
        </w:rPr>
        <w:t>5GProtoc19</w:t>
      </w:r>
    </w:p>
    <w:p w14:paraId="0A1390C0" w14:textId="77777777" w:rsidR="00463675" w:rsidRPr="000F4E43" w:rsidRDefault="00463675">
      <w:pPr>
        <w:spacing w:after="60"/>
        <w:ind w:left="1985" w:hanging="1985"/>
        <w:rPr>
          <w:rFonts w:ascii="Arial" w:hAnsi="Arial" w:cs="Arial"/>
          <w:b/>
        </w:rPr>
      </w:pPr>
    </w:p>
    <w:p w14:paraId="2BA4C3D5" w14:textId="3FEB9AA8" w:rsidR="00463675" w:rsidRPr="004627BF" w:rsidRDefault="00463675" w:rsidP="000F4E43">
      <w:pPr>
        <w:pStyle w:val="Source"/>
        <w:rPr>
          <w:sz w:val="22"/>
          <w:szCs w:val="22"/>
        </w:rPr>
      </w:pPr>
      <w:r w:rsidRPr="004627BF">
        <w:rPr>
          <w:sz w:val="22"/>
          <w:szCs w:val="22"/>
        </w:rPr>
        <w:t>Source:</w:t>
      </w:r>
      <w:r w:rsidRPr="004627BF">
        <w:rPr>
          <w:sz w:val="22"/>
          <w:szCs w:val="22"/>
        </w:rPr>
        <w:tab/>
      </w:r>
      <w:r w:rsidR="00683C43" w:rsidRPr="004627BF">
        <w:rPr>
          <w:sz w:val="22"/>
          <w:szCs w:val="22"/>
        </w:rPr>
        <w:t>3GPP CT WG6</w:t>
      </w:r>
    </w:p>
    <w:p w14:paraId="6AF9910D" w14:textId="03F5B4C7" w:rsidR="00463675" w:rsidRPr="004627BF" w:rsidRDefault="00463675" w:rsidP="000F4E43">
      <w:pPr>
        <w:pStyle w:val="Source"/>
        <w:rPr>
          <w:sz w:val="22"/>
          <w:szCs w:val="22"/>
        </w:rPr>
      </w:pPr>
      <w:r w:rsidRPr="004627BF">
        <w:rPr>
          <w:sz w:val="22"/>
          <w:szCs w:val="22"/>
        </w:rPr>
        <w:t>To:</w:t>
      </w:r>
      <w:r w:rsidRPr="004627BF">
        <w:rPr>
          <w:sz w:val="22"/>
          <w:szCs w:val="22"/>
        </w:rPr>
        <w:tab/>
      </w:r>
      <w:r w:rsidR="004627BF" w:rsidRPr="004627BF">
        <w:rPr>
          <w:sz w:val="22"/>
          <w:szCs w:val="22"/>
        </w:rPr>
        <w:t>3GPP SA WG3</w:t>
      </w:r>
    </w:p>
    <w:p w14:paraId="033E954A" w14:textId="1E34B88A" w:rsidR="00463675" w:rsidRPr="004627BF" w:rsidRDefault="00463675" w:rsidP="000F4E43">
      <w:pPr>
        <w:pStyle w:val="Source"/>
        <w:rPr>
          <w:sz w:val="22"/>
          <w:szCs w:val="22"/>
        </w:rPr>
      </w:pPr>
      <w:r w:rsidRPr="004627BF">
        <w:rPr>
          <w:sz w:val="22"/>
          <w:szCs w:val="22"/>
        </w:rPr>
        <w:t>Cc:</w:t>
      </w:r>
      <w:r w:rsidRPr="004627BF">
        <w:rPr>
          <w:sz w:val="22"/>
          <w:szCs w:val="22"/>
        </w:rPr>
        <w:tab/>
      </w:r>
      <w:r w:rsidR="004627BF" w:rsidRPr="004627BF">
        <w:rPr>
          <w:sz w:val="22"/>
          <w:szCs w:val="22"/>
        </w:rPr>
        <w:t>3GPP CT WG1</w:t>
      </w:r>
    </w:p>
    <w:p w14:paraId="12F1EB36" w14:textId="77777777" w:rsidR="00463675" w:rsidRPr="000F4E43" w:rsidRDefault="00463675">
      <w:pPr>
        <w:spacing w:after="60"/>
        <w:ind w:left="1985" w:hanging="1985"/>
        <w:rPr>
          <w:rFonts w:ascii="Arial" w:hAnsi="Arial" w:cs="Arial"/>
          <w:bCs/>
        </w:rPr>
      </w:pPr>
    </w:p>
    <w:p w14:paraId="230E1CA1" w14:textId="71828081" w:rsidR="00303B2D" w:rsidRPr="004627BF" w:rsidRDefault="00463675" w:rsidP="004627BF">
      <w:pPr>
        <w:tabs>
          <w:tab w:val="left" w:pos="1985"/>
        </w:tabs>
        <w:rPr>
          <w:rFonts w:ascii="Arial" w:hAnsi="Arial" w:cs="Arial"/>
          <w:b/>
          <w:sz w:val="22"/>
          <w:szCs w:val="22"/>
        </w:rPr>
      </w:pPr>
      <w:r w:rsidRPr="00303B2D">
        <w:rPr>
          <w:rFonts w:ascii="Arial" w:hAnsi="Arial" w:cs="Arial"/>
          <w:b/>
          <w:sz w:val="22"/>
          <w:szCs w:val="22"/>
        </w:rPr>
        <w:t>Contact Person:</w:t>
      </w:r>
      <w:r w:rsidR="004627BF">
        <w:rPr>
          <w:rFonts w:ascii="Arial" w:hAnsi="Arial" w:cs="Arial"/>
          <w:b/>
          <w:sz w:val="22"/>
          <w:szCs w:val="22"/>
        </w:rPr>
        <w:tab/>
      </w:r>
      <w:r w:rsidR="00303B2D" w:rsidRPr="004627BF">
        <w:rPr>
          <w:rFonts w:ascii="Arial" w:hAnsi="Arial" w:cs="Arial"/>
          <w:b/>
          <w:sz w:val="22"/>
          <w:szCs w:val="22"/>
        </w:rPr>
        <w:t>Sergi Espi</w:t>
      </w:r>
    </w:p>
    <w:p w14:paraId="5836C680" w14:textId="0C9A9999" w:rsidR="00463675" w:rsidRPr="004627BF" w:rsidRDefault="004627BF" w:rsidP="004627BF">
      <w:pPr>
        <w:pStyle w:val="Contact"/>
        <w:tabs>
          <w:tab w:val="clear" w:pos="2268"/>
          <w:tab w:val="left" w:pos="1985"/>
        </w:tabs>
        <w:ind w:left="0"/>
        <w:rPr>
          <w:sz w:val="22"/>
          <w:szCs w:val="22"/>
        </w:rPr>
      </w:pPr>
      <w:r w:rsidRPr="004627BF">
        <w:rPr>
          <w:sz w:val="22"/>
          <w:szCs w:val="22"/>
        </w:rPr>
        <w:tab/>
      </w:r>
      <w:r w:rsidR="00303B2D" w:rsidRPr="004627BF">
        <w:rPr>
          <w:sz w:val="22"/>
          <w:szCs w:val="22"/>
        </w:rPr>
        <w:t>sergi.espi@gi-de.com</w:t>
      </w:r>
    </w:p>
    <w:p w14:paraId="486A119D" w14:textId="77777777" w:rsidR="00463675" w:rsidRPr="00570BCB" w:rsidRDefault="00463675">
      <w:pPr>
        <w:spacing w:after="60"/>
        <w:ind w:left="1985" w:hanging="1985"/>
        <w:rPr>
          <w:rFonts w:ascii="Arial" w:hAnsi="Arial" w:cs="Arial"/>
          <w:b/>
          <w:lang w:val="pt-PT"/>
        </w:rPr>
      </w:pPr>
    </w:p>
    <w:p w14:paraId="28328A34" w14:textId="130671A2" w:rsidR="00923E7C" w:rsidRPr="00303B2D" w:rsidRDefault="00923E7C" w:rsidP="00923E7C">
      <w:pPr>
        <w:tabs>
          <w:tab w:val="left" w:pos="2268"/>
        </w:tabs>
        <w:rPr>
          <w:rFonts w:ascii="Arial" w:hAnsi="Arial" w:cs="Arial"/>
          <w:bCs/>
          <w:sz w:val="22"/>
          <w:szCs w:val="22"/>
        </w:rPr>
      </w:pPr>
      <w:r w:rsidRPr="00303B2D">
        <w:rPr>
          <w:rFonts w:ascii="Arial" w:hAnsi="Arial" w:cs="Arial"/>
          <w:b/>
          <w:sz w:val="22"/>
          <w:szCs w:val="22"/>
        </w:rPr>
        <w:t>Send any reply LS to:</w:t>
      </w:r>
      <w:r w:rsidRPr="00303B2D">
        <w:rPr>
          <w:rFonts w:ascii="Arial" w:hAnsi="Arial" w:cs="Arial"/>
          <w:b/>
          <w:sz w:val="22"/>
          <w:szCs w:val="22"/>
        </w:rPr>
        <w:tab/>
      </w:r>
      <w:r w:rsidR="004627BF">
        <w:rPr>
          <w:rFonts w:ascii="Arial" w:hAnsi="Arial" w:cs="Arial"/>
          <w:b/>
          <w:sz w:val="22"/>
          <w:szCs w:val="22"/>
        </w:rPr>
        <w:tab/>
      </w:r>
      <w:r w:rsidRPr="00303B2D">
        <w:rPr>
          <w:rFonts w:ascii="Arial" w:hAnsi="Arial" w:cs="Arial"/>
          <w:b/>
          <w:sz w:val="22"/>
          <w:szCs w:val="22"/>
        </w:rPr>
        <w:t xml:space="preserve">3GPP Liaisons Coordinator, </w:t>
      </w:r>
      <w:hyperlink r:id="rId8" w:history="1">
        <w:r w:rsidRPr="00303B2D">
          <w:rPr>
            <w:rStyle w:val="Hyperlink"/>
            <w:rFonts w:ascii="Arial" w:hAnsi="Arial" w:cs="Arial"/>
            <w:b/>
            <w:sz w:val="22"/>
            <w:szCs w:val="22"/>
          </w:rPr>
          <w:t>mailto:3GPPLiaison@etsi.org</w:t>
        </w:r>
      </w:hyperlink>
      <w:r w:rsidRPr="00303B2D">
        <w:rPr>
          <w:rFonts w:ascii="Arial" w:hAnsi="Arial" w:cs="Arial"/>
          <w:b/>
          <w:sz w:val="22"/>
          <w:szCs w:val="22"/>
        </w:rPr>
        <w:t xml:space="preserve"> </w:t>
      </w:r>
      <w:r w:rsidRPr="00303B2D">
        <w:rPr>
          <w:rFonts w:ascii="Arial" w:hAnsi="Arial" w:cs="Arial"/>
          <w:bCs/>
          <w:sz w:val="22"/>
          <w:szCs w:val="22"/>
        </w:rPr>
        <w:tab/>
      </w:r>
    </w:p>
    <w:p w14:paraId="56EA0D1B" w14:textId="52E4C48D" w:rsidR="00463675" w:rsidRDefault="00463675" w:rsidP="004627BF">
      <w:pPr>
        <w:pStyle w:val="Title"/>
        <w:ind w:left="1985" w:hanging="1985"/>
        <w:rPr>
          <w:sz w:val="22"/>
          <w:szCs w:val="22"/>
        </w:rPr>
      </w:pPr>
      <w:r w:rsidRPr="00303B2D">
        <w:rPr>
          <w:sz w:val="22"/>
          <w:szCs w:val="22"/>
        </w:rPr>
        <w:t>Attachments:</w:t>
      </w:r>
      <w:r w:rsidR="00D55214" w:rsidRPr="00303B2D">
        <w:rPr>
          <w:sz w:val="22"/>
          <w:szCs w:val="22"/>
        </w:rPr>
        <w:t xml:space="preserve"> </w:t>
      </w:r>
      <w:r w:rsidRPr="00303B2D">
        <w:rPr>
          <w:sz w:val="22"/>
          <w:szCs w:val="22"/>
        </w:rPr>
        <w:tab/>
      </w:r>
      <w:r w:rsidR="00303B2D">
        <w:rPr>
          <w:sz w:val="22"/>
          <w:szCs w:val="22"/>
        </w:rPr>
        <w:t>none</w:t>
      </w:r>
    </w:p>
    <w:p w14:paraId="21642600" w14:textId="77777777" w:rsidR="004627BF" w:rsidRDefault="004627BF" w:rsidP="004627BF"/>
    <w:p w14:paraId="57E33E9B" w14:textId="77777777" w:rsidR="004627BF" w:rsidRPr="004627BF" w:rsidRDefault="004627BF" w:rsidP="004627BF"/>
    <w:p w14:paraId="46EFC708" w14:textId="77777777" w:rsidR="004627BF" w:rsidRPr="004627BF" w:rsidRDefault="004627BF" w:rsidP="004627B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hAnsi="Arial"/>
          <w:sz w:val="36"/>
          <w:lang w:eastAsia="en-GB"/>
        </w:rPr>
      </w:pPr>
      <w:r w:rsidRPr="004627BF">
        <w:rPr>
          <w:rFonts w:ascii="Arial" w:hAnsi="Arial"/>
          <w:sz w:val="36"/>
          <w:lang w:eastAsia="en-GB"/>
        </w:rPr>
        <w:t>1</w:t>
      </w:r>
      <w:r w:rsidRPr="004627BF">
        <w:rPr>
          <w:rFonts w:ascii="Arial" w:hAnsi="Arial"/>
          <w:sz w:val="36"/>
          <w:lang w:eastAsia="en-GB"/>
        </w:rPr>
        <w:tab/>
        <w:t>Overall description</w:t>
      </w:r>
    </w:p>
    <w:p w14:paraId="27F9327F" w14:textId="3FADACAA" w:rsidR="00A65399" w:rsidRDefault="00A65399" w:rsidP="004627BF">
      <w:pPr>
        <w:overflowPunct w:val="0"/>
        <w:autoSpaceDE w:val="0"/>
        <w:autoSpaceDN w:val="0"/>
        <w:adjustRightInd w:val="0"/>
        <w:spacing w:after="180"/>
        <w:textAlignment w:val="baseline"/>
        <w:rPr>
          <w:sz w:val="22"/>
          <w:szCs w:val="22"/>
          <w:lang w:eastAsia="en-GB"/>
        </w:rPr>
      </w:pPr>
      <w:r w:rsidRPr="00A65399">
        <w:rPr>
          <w:b/>
          <w:bCs/>
          <w:sz w:val="22"/>
          <w:szCs w:val="22"/>
          <w:lang w:eastAsia="en-GB"/>
        </w:rPr>
        <w:t>Request 1</w:t>
      </w:r>
      <w:r w:rsidRPr="00A65399">
        <w:rPr>
          <w:b/>
          <w:bCs/>
          <w:color w:val="000000" w:themeColor="text1"/>
          <w:sz w:val="22"/>
          <w:szCs w:val="22"/>
          <w:lang w:eastAsia="en-GB"/>
        </w:rPr>
        <w:t>:</w:t>
      </w:r>
      <w:r w:rsidRPr="00A65399">
        <w:rPr>
          <w:color w:val="000000" w:themeColor="text1"/>
          <w:sz w:val="22"/>
          <w:szCs w:val="22"/>
          <w:lang w:eastAsia="en-GB"/>
        </w:rPr>
        <w:t xml:space="preserve"> </w:t>
      </w:r>
      <w:r w:rsidRPr="004627BF">
        <w:rPr>
          <w:i/>
          <w:iCs/>
          <w:color w:val="000000" w:themeColor="text1"/>
          <w:sz w:val="22"/>
          <w:szCs w:val="22"/>
          <w:lang w:eastAsia="en-GB"/>
        </w:rPr>
        <w:t>SA3 asks CT6 to provide SA3 with details on what could lead to the incorrect configuration of the information required for the SUCI calculation in the USIM, e.g. when and how it happens and also why the error case is needed</w:t>
      </w:r>
      <w:r w:rsidRPr="004627BF">
        <w:rPr>
          <w:color w:val="000000" w:themeColor="text1"/>
          <w:sz w:val="22"/>
          <w:szCs w:val="22"/>
          <w:lang w:eastAsia="en-GB"/>
        </w:rPr>
        <w:t>.</w:t>
      </w:r>
    </w:p>
    <w:p w14:paraId="62726DD2" w14:textId="03C177F7" w:rsidR="009729C2" w:rsidRDefault="009729C2" w:rsidP="004627BF">
      <w:pPr>
        <w:overflowPunct w:val="0"/>
        <w:autoSpaceDE w:val="0"/>
        <w:autoSpaceDN w:val="0"/>
        <w:adjustRightInd w:val="0"/>
        <w:spacing w:after="180"/>
        <w:textAlignment w:val="baseline"/>
        <w:rPr>
          <w:sz w:val="22"/>
          <w:szCs w:val="22"/>
          <w:lang w:eastAsia="en-GB"/>
        </w:rPr>
      </w:pPr>
      <w:r>
        <w:rPr>
          <w:sz w:val="22"/>
          <w:szCs w:val="22"/>
          <w:lang w:eastAsia="en-GB"/>
        </w:rPr>
        <w:t xml:space="preserve">When the USIM Application processes any APDU command (e.g. AUTHENTICATE), there may be scenarios </w:t>
      </w:r>
      <w:r w:rsidR="00AB53E9">
        <w:rPr>
          <w:sz w:val="22"/>
          <w:szCs w:val="22"/>
          <w:lang w:eastAsia="en-GB"/>
        </w:rPr>
        <w:t xml:space="preserve">where </w:t>
      </w:r>
      <w:r>
        <w:rPr>
          <w:sz w:val="22"/>
          <w:szCs w:val="22"/>
          <w:lang w:eastAsia="en-GB"/>
        </w:rPr>
        <w:t xml:space="preserve">it cannot fulfil its function. </w:t>
      </w:r>
      <w:r w:rsidR="00AB53E9">
        <w:rPr>
          <w:sz w:val="22"/>
          <w:szCs w:val="22"/>
          <w:lang w:eastAsia="en-GB"/>
        </w:rPr>
        <w:t xml:space="preserve">In such cases, </w:t>
      </w:r>
      <w:r>
        <w:rPr>
          <w:sz w:val="22"/>
          <w:szCs w:val="22"/>
          <w:lang w:eastAsia="en-GB"/>
        </w:rPr>
        <w:t xml:space="preserve">the USIM Application reports </w:t>
      </w:r>
      <w:r w:rsidR="00AB53E9">
        <w:rPr>
          <w:sz w:val="22"/>
          <w:szCs w:val="22"/>
          <w:lang w:eastAsia="en-GB"/>
        </w:rPr>
        <w:t xml:space="preserve">the </w:t>
      </w:r>
      <w:r>
        <w:rPr>
          <w:sz w:val="22"/>
          <w:szCs w:val="22"/>
          <w:lang w:eastAsia="en-GB"/>
        </w:rPr>
        <w:t xml:space="preserve">malfunction with a status word </w:t>
      </w:r>
      <w:r w:rsidR="00AB53E9">
        <w:rPr>
          <w:sz w:val="22"/>
          <w:szCs w:val="22"/>
          <w:lang w:eastAsia="en-GB"/>
        </w:rPr>
        <w:t xml:space="preserve">indicating </w:t>
      </w:r>
      <w:r>
        <w:rPr>
          <w:sz w:val="22"/>
          <w:szCs w:val="22"/>
          <w:lang w:eastAsia="en-GB"/>
        </w:rPr>
        <w:t>the cause of the error.</w:t>
      </w:r>
    </w:p>
    <w:p w14:paraId="4FD9DA6C" w14:textId="19B5269E" w:rsidR="00C87D69" w:rsidRPr="00974FA0" w:rsidRDefault="009729C2" w:rsidP="004627BF">
      <w:pPr>
        <w:overflowPunct w:val="0"/>
        <w:autoSpaceDE w:val="0"/>
        <w:autoSpaceDN w:val="0"/>
        <w:adjustRightInd w:val="0"/>
        <w:spacing w:after="180"/>
        <w:textAlignment w:val="baseline"/>
        <w:rPr>
          <w:sz w:val="22"/>
          <w:szCs w:val="22"/>
          <w:lang w:eastAsia="en-GB"/>
        </w:rPr>
      </w:pPr>
      <w:r>
        <w:rPr>
          <w:sz w:val="22"/>
          <w:szCs w:val="22"/>
          <w:lang w:eastAsia="en-GB"/>
        </w:rPr>
        <w:t>The GET IDENTITY command is not an exception</w:t>
      </w:r>
      <w:r w:rsidR="00AB53E9">
        <w:rPr>
          <w:sz w:val="22"/>
          <w:szCs w:val="22"/>
          <w:lang w:eastAsia="en-GB"/>
        </w:rPr>
        <w:t>. T</w:t>
      </w:r>
      <w:r w:rsidR="009F641A">
        <w:rPr>
          <w:sz w:val="22"/>
          <w:szCs w:val="22"/>
          <w:lang w:eastAsia="en-GB"/>
        </w:rPr>
        <w:t xml:space="preserve">he purpose of </w:t>
      </w:r>
      <w:r w:rsidR="009F641A" w:rsidRPr="00974FA0">
        <w:rPr>
          <w:sz w:val="22"/>
          <w:szCs w:val="22"/>
          <w:lang w:eastAsia="en-GB"/>
        </w:rPr>
        <w:t>C6-240155 (CR #1030 for TS 31.102)</w:t>
      </w:r>
      <w:r w:rsidR="009F641A" w:rsidRPr="00974FA0">
        <w:rPr>
          <w:sz w:val="22"/>
          <w:szCs w:val="22"/>
          <w:lang w:eastAsia="en-GB"/>
        </w:rPr>
        <w:t xml:space="preserve"> </w:t>
      </w:r>
      <w:r w:rsidR="00A65399">
        <w:rPr>
          <w:sz w:val="22"/>
          <w:szCs w:val="22"/>
          <w:lang w:eastAsia="en-GB"/>
        </w:rPr>
        <w:t>is</w:t>
      </w:r>
      <w:r w:rsidR="009F641A" w:rsidRPr="00974FA0">
        <w:rPr>
          <w:sz w:val="22"/>
          <w:szCs w:val="22"/>
          <w:lang w:eastAsia="en-GB"/>
        </w:rPr>
        <w:t xml:space="preserve"> to clarify the </w:t>
      </w:r>
      <w:proofErr w:type="spellStart"/>
      <w:r w:rsidR="009F641A" w:rsidRPr="00974FA0">
        <w:rPr>
          <w:sz w:val="22"/>
          <w:szCs w:val="22"/>
          <w:lang w:eastAsia="en-GB"/>
        </w:rPr>
        <w:t>behavior</w:t>
      </w:r>
      <w:proofErr w:type="spellEnd"/>
      <w:r w:rsidR="009F641A" w:rsidRPr="00974FA0">
        <w:rPr>
          <w:sz w:val="22"/>
          <w:szCs w:val="22"/>
          <w:lang w:eastAsia="en-GB"/>
        </w:rPr>
        <w:t xml:space="preserve"> when the information required for the SUCI calculation is not correctly configured in the USIM</w:t>
      </w:r>
      <w:r w:rsidR="00C87D69">
        <w:rPr>
          <w:sz w:val="22"/>
          <w:szCs w:val="22"/>
          <w:lang w:eastAsia="en-GB"/>
        </w:rPr>
        <w:t>.</w:t>
      </w:r>
    </w:p>
    <w:p w14:paraId="14AF0F8B" w14:textId="6010E385" w:rsidR="009F641A" w:rsidRPr="00974FA0" w:rsidRDefault="009F641A" w:rsidP="004627BF">
      <w:pPr>
        <w:overflowPunct w:val="0"/>
        <w:autoSpaceDE w:val="0"/>
        <w:autoSpaceDN w:val="0"/>
        <w:adjustRightInd w:val="0"/>
        <w:spacing w:after="180"/>
        <w:textAlignment w:val="baseline"/>
        <w:rPr>
          <w:sz w:val="22"/>
          <w:szCs w:val="22"/>
          <w:lang w:eastAsia="en-GB"/>
        </w:rPr>
      </w:pPr>
      <w:r w:rsidRPr="00974FA0">
        <w:rPr>
          <w:sz w:val="22"/>
          <w:szCs w:val="22"/>
          <w:lang w:eastAsia="en-GB"/>
        </w:rPr>
        <w:t xml:space="preserve">The information required for the SUCI calculation, as per </w:t>
      </w:r>
      <w:r w:rsidR="008E26C1" w:rsidRPr="00974FA0">
        <w:rPr>
          <w:sz w:val="22"/>
          <w:szCs w:val="22"/>
          <w:lang w:eastAsia="en-GB"/>
        </w:rPr>
        <w:t>clause</w:t>
      </w:r>
      <w:r w:rsidRPr="00974FA0">
        <w:rPr>
          <w:sz w:val="22"/>
          <w:szCs w:val="22"/>
          <w:lang w:eastAsia="en-GB"/>
        </w:rPr>
        <w:t xml:space="preserve"> 7.5.1.1 of TS 31.102</w:t>
      </w:r>
      <w:r w:rsidR="008E26C1" w:rsidRPr="00974FA0">
        <w:rPr>
          <w:sz w:val="22"/>
          <w:szCs w:val="22"/>
          <w:lang w:eastAsia="en-GB"/>
        </w:rPr>
        <w:t>,</w:t>
      </w:r>
      <w:r w:rsidRPr="00974FA0">
        <w:rPr>
          <w:sz w:val="22"/>
          <w:szCs w:val="22"/>
          <w:lang w:eastAsia="en-GB"/>
        </w:rPr>
        <w:t xml:space="preserve"> i</w:t>
      </w:r>
      <w:r w:rsidR="00AB53E9">
        <w:rPr>
          <w:sz w:val="22"/>
          <w:szCs w:val="22"/>
          <w:lang w:eastAsia="en-GB"/>
        </w:rPr>
        <w:t>ncludes</w:t>
      </w:r>
      <w:r w:rsidRPr="00974FA0">
        <w:rPr>
          <w:sz w:val="22"/>
          <w:szCs w:val="22"/>
          <w:lang w:eastAsia="en-GB"/>
        </w:rPr>
        <w:t>:</w:t>
      </w:r>
    </w:p>
    <w:p w14:paraId="095A2F35" w14:textId="23E97FCB" w:rsidR="009F641A" w:rsidRDefault="008E26C1" w:rsidP="009F641A">
      <w:pPr>
        <w:pStyle w:val="ListParagraph"/>
        <w:numPr>
          <w:ilvl w:val="0"/>
          <w:numId w:val="16"/>
        </w:numPr>
        <w:overflowPunct w:val="0"/>
        <w:autoSpaceDE w:val="0"/>
        <w:autoSpaceDN w:val="0"/>
        <w:adjustRightInd w:val="0"/>
        <w:spacing w:after="180"/>
        <w:textAlignment w:val="baseline"/>
        <w:rPr>
          <w:rFonts w:ascii="Arial" w:hAnsi="Arial" w:cs="Arial"/>
        </w:rPr>
      </w:pPr>
      <w:r w:rsidRPr="00974FA0">
        <w:rPr>
          <w:sz w:val="22"/>
          <w:szCs w:val="22"/>
          <w:lang w:eastAsia="en-GB"/>
        </w:rPr>
        <w:t>Home network identifier</w:t>
      </w:r>
    </w:p>
    <w:p w14:paraId="3696B4B3" w14:textId="28EF2F25" w:rsidR="008E26C1" w:rsidRPr="00974FA0" w:rsidRDefault="008E26C1" w:rsidP="009F641A">
      <w:pPr>
        <w:pStyle w:val="ListParagraph"/>
        <w:numPr>
          <w:ilvl w:val="0"/>
          <w:numId w:val="16"/>
        </w:numPr>
        <w:overflowPunct w:val="0"/>
        <w:autoSpaceDE w:val="0"/>
        <w:autoSpaceDN w:val="0"/>
        <w:adjustRightInd w:val="0"/>
        <w:spacing w:after="180"/>
        <w:textAlignment w:val="baseline"/>
        <w:rPr>
          <w:sz w:val="22"/>
          <w:szCs w:val="22"/>
          <w:lang w:eastAsia="en-GB"/>
        </w:rPr>
      </w:pPr>
      <w:r w:rsidRPr="00974FA0">
        <w:rPr>
          <w:sz w:val="22"/>
          <w:szCs w:val="22"/>
          <w:lang w:eastAsia="en-GB"/>
        </w:rPr>
        <w:t>Routing indicator</w:t>
      </w:r>
    </w:p>
    <w:p w14:paraId="72CDDBA8" w14:textId="548C2309" w:rsidR="008E26C1" w:rsidRDefault="008E26C1" w:rsidP="009F641A">
      <w:pPr>
        <w:pStyle w:val="ListParagraph"/>
        <w:numPr>
          <w:ilvl w:val="0"/>
          <w:numId w:val="16"/>
        </w:numPr>
        <w:overflowPunct w:val="0"/>
        <w:autoSpaceDE w:val="0"/>
        <w:autoSpaceDN w:val="0"/>
        <w:adjustRightInd w:val="0"/>
        <w:spacing w:after="180"/>
        <w:textAlignment w:val="baseline"/>
        <w:rPr>
          <w:rFonts w:ascii="Arial" w:hAnsi="Arial" w:cs="Arial"/>
        </w:rPr>
      </w:pPr>
      <w:r w:rsidRPr="00974FA0">
        <w:rPr>
          <w:sz w:val="22"/>
          <w:szCs w:val="22"/>
          <w:lang w:eastAsia="en-GB"/>
        </w:rPr>
        <w:t>Home network public key</w:t>
      </w:r>
    </w:p>
    <w:p w14:paraId="00D4F866" w14:textId="083FD000" w:rsidR="008E26C1" w:rsidRPr="00974FA0" w:rsidRDefault="008E26C1" w:rsidP="009F641A">
      <w:pPr>
        <w:pStyle w:val="ListParagraph"/>
        <w:numPr>
          <w:ilvl w:val="0"/>
          <w:numId w:val="16"/>
        </w:numPr>
        <w:overflowPunct w:val="0"/>
        <w:autoSpaceDE w:val="0"/>
        <w:autoSpaceDN w:val="0"/>
        <w:adjustRightInd w:val="0"/>
        <w:spacing w:after="180"/>
        <w:textAlignment w:val="baseline"/>
        <w:rPr>
          <w:sz w:val="22"/>
          <w:szCs w:val="22"/>
          <w:lang w:eastAsia="en-GB"/>
        </w:rPr>
      </w:pPr>
      <w:r w:rsidRPr="00974FA0">
        <w:rPr>
          <w:sz w:val="22"/>
          <w:szCs w:val="22"/>
          <w:lang w:eastAsia="en-GB"/>
        </w:rPr>
        <w:t>Home network public key identifier</w:t>
      </w:r>
    </w:p>
    <w:p w14:paraId="1A5415D6" w14:textId="71F67E8A" w:rsidR="008E26C1" w:rsidRPr="00974FA0" w:rsidRDefault="008E26C1" w:rsidP="009F641A">
      <w:pPr>
        <w:pStyle w:val="ListParagraph"/>
        <w:numPr>
          <w:ilvl w:val="0"/>
          <w:numId w:val="16"/>
        </w:numPr>
        <w:overflowPunct w:val="0"/>
        <w:autoSpaceDE w:val="0"/>
        <w:autoSpaceDN w:val="0"/>
        <w:adjustRightInd w:val="0"/>
        <w:spacing w:after="180"/>
        <w:textAlignment w:val="baseline"/>
        <w:rPr>
          <w:sz w:val="22"/>
          <w:szCs w:val="22"/>
          <w:lang w:eastAsia="en-GB"/>
        </w:rPr>
      </w:pPr>
      <w:r w:rsidRPr="00974FA0">
        <w:rPr>
          <w:sz w:val="22"/>
          <w:szCs w:val="22"/>
          <w:lang w:eastAsia="en-GB"/>
        </w:rPr>
        <w:t>Protection scheme identifier</w:t>
      </w:r>
    </w:p>
    <w:p w14:paraId="69C50682" w14:textId="637CA8EC" w:rsidR="008E26C1" w:rsidRPr="00974FA0" w:rsidRDefault="008E26C1" w:rsidP="009F641A">
      <w:pPr>
        <w:pStyle w:val="ListParagraph"/>
        <w:numPr>
          <w:ilvl w:val="0"/>
          <w:numId w:val="16"/>
        </w:numPr>
        <w:overflowPunct w:val="0"/>
        <w:autoSpaceDE w:val="0"/>
        <w:autoSpaceDN w:val="0"/>
        <w:adjustRightInd w:val="0"/>
        <w:spacing w:after="180"/>
        <w:textAlignment w:val="baseline"/>
        <w:rPr>
          <w:sz w:val="22"/>
          <w:szCs w:val="22"/>
          <w:lang w:eastAsia="en-GB"/>
        </w:rPr>
      </w:pPr>
      <w:r w:rsidRPr="00974FA0">
        <w:rPr>
          <w:sz w:val="22"/>
          <w:szCs w:val="22"/>
          <w:lang w:eastAsia="en-GB"/>
        </w:rPr>
        <w:t>SUPI</w:t>
      </w:r>
    </w:p>
    <w:p w14:paraId="0CF5851A" w14:textId="43BA0BFA" w:rsidR="0052568D" w:rsidRPr="00AB53E9" w:rsidRDefault="00C87D69" w:rsidP="0052568D">
      <w:pPr>
        <w:overflowPunct w:val="0"/>
        <w:autoSpaceDE w:val="0"/>
        <w:autoSpaceDN w:val="0"/>
        <w:adjustRightInd w:val="0"/>
        <w:spacing w:after="180"/>
        <w:textAlignment w:val="baseline"/>
        <w:rPr>
          <w:rFonts w:ascii="Segoe UI" w:hAnsi="Segoe UI" w:cs="Segoe UI"/>
          <w:color w:val="242424"/>
          <w:sz w:val="21"/>
          <w:szCs w:val="21"/>
          <w:lang w:val="en-US" w:eastAsia="es-ES"/>
        </w:rPr>
      </w:pPr>
      <w:r>
        <w:rPr>
          <w:sz w:val="22"/>
          <w:szCs w:val="22"/>
          <w:lang w:eastAsia="en-GB"/>
        </w:rPr>
        <w:t xml:space="preserve">A configuration error occurs if the above information is either not correctly provisioned to the USIM (e.g. technical mechanism to provision the information has a failure, </w:t>
      </w:r>
      <w:r w:rsidR="0052568D">
        <w:rPr>
          <w:sz w:val="22"/>
          <w:szCs w:val="22"/>
          <w:lang w:eastAsia="en-GB"/>
        </w:rPr>
        <w:t xml:space="preserve">incomplete </w:t>
      </w:r>
      <w:r>
        <w:rPr>
          <w:sz w:val="22"/>
          <w:szCs w:val="22"/>
          <w:lang w:eastAsia="en-GB"/>
        </w:rPr>
        <w:t xml:space="preserve">information is provided, etc.) or the provisioned </w:t>
      </w:r>
      <w:r w:rsidR="0052568D">
        <w:rPr>
          <w:sz w:val="22"/>
          <w:szCs w:val="22"/>
          <w:lang w:eastAsia="en-GB"/>
        </w:rPr>
        <w:t xml:space="preserve">information </w:t>
      </w:r>
      <w:r>
        <w:rPr>
          <w:sz w:val="22"/>
          <w:szCs w:val="22"/>
          <w:lang w:eastAsia="en-GB"/>
        </w:rPr>
        <w:t xml:space="preserve">is </w:t>
      </w:r>
      <w:r w:rsidR="0052568D">
        <w:rPr>
          <w:sz w:val="22"/>
          <w:szCs w:val="22"/>
          <w:lang w:eastAsia="en-GB"/>
        </w:rPr>
        <w:t>in</w:t>
      </w:r>
      <w:r>
        <w:rPr>
          <w:sz w:val="22"/>
          <w:szCs w:val="22"/>
          <w:lang w:eastAsia="en-GB"/>
        </w:rPr>
        <w:t xml:space="preserve">consistent (e.g. </w:t>
      </w:r>
      <w:r w:rsidR="0052568D">
        <w:rPr>
          <w:sz w:val="22"/>
          <w:szCs w:val="22"/>
          <w:lang w:eastAsia="en-GB"/>
        </w:rPr>
        <w:t xml:space="preserve">mismatched </w:t>
      </w:r>
      <w:r>
        <w:rPr>
          <w:sz w:val="22"/>
          <w:szCs w:val="22"/>
          <w:lang w:eastAsia="en-GB"/>
        </w:rPr>
        <w:t xml:space="preserve">Home network public key size, invalid protection scheme identifier). </w:t>
      </w:r>
    </w:p>
    <w:p w14:paraId="28FC6A72" w14:textId="5DB8BDA1" w:rsidR="00C87D69" w:rsidRDefault="00C87D69" w:rsidP="00C87D69">
      <w:pPr>
        <w:overflowPunct w:val="0"/>
        <w:autoSpaceDE w:val="0"/>
        <w:autoSpaceDN w:val="0"/>
        <w:adjustRightInd w:val="0"/>
        <w:spacing w:after="180"/>
        <w:textAlignment w:val="baseline"/>
        <w:rPr>
          <w:sz w:val="22"/>
          <w:szCs w:val="22"/>
          <w:lang w:eastAsia="en-GB"/>
        </w:rPr>
      </w:pPr>
      <w:r>
        <w:rPr>
          <w:sz w:val="22"/>
          <w:szCs w:val="22"/>
          <w:lang w:eastAsia="en-GB"/>
        </w:rPr>
        <w:t xml:space="preserve">Such errors </w:t>
      </w:r>
      <w:r w:rsidR="0052568D">
        <w:rPr>
          <w:sz w:val="22"/>
          <w:szCs w:val="22"/>
          <w:lang w:eastAsia="en-GB"/>
        </w:rPr>
        <w:t xml:space="preserve">prevent </w:t>
      </w:r>
      <w:r>
        <w:rPr>
          <w:sz w:val="22"/>
          <w:szCs w:val="22"/>
          <w:lang w:eastAsia="en-GB"/>
        </w:rPr>
        <w:t xml:space="preserve">the USIM </w:t>
      </w:r>
      <w:r w:rsidR="0052568D">
        <w:rPr>
          <w:sz w:val="22"/>
          <w:szCs w:val="22"/>
          <w:lang w:eastAsia="en-GB"/>
        </w:rPr>
        <w:t xml:space="preserve">from </w:t>
      </w:r>
      <w:r>
        <w:rPr>
          <w:sz w:val="22"/>
          <w:szCs w:val="22"/>
          <w:lang w:eastAsia="en-GB"/>
        </w:rPr>
        <w:t>calculat</w:t>
      </w:r>
      <w:r w:rsidR="0052568D">
        <w:rPr>
          <w:sz w:val="22"/>
          <w:szCs w:val="22"/>
          <w:lang w:eastAsia="en-GB"/>
        </w:rPr>
        <w:t>ing</w:t>
      </w:r>
      <w:r>
        <w:rPr>
          <w:sz w:val="22"/>
          <w:szCs w:val="22"/>
          <w:lang w:eastAsia="en-GB"/>
        </w:rPr>
        <w:t xml:space="preserve"> the SUCI</w:t>
      </w:r>
      <w:r>
        <w:rPr>
          <w:sz w:val="22"/>
          <w:szCs w:val="22"/>
          <w:lang w:eastAsia="en-GB"/>
        </w:rPr>
        <w:t xml:space="preserve">. </w:t>
      </w:r>
      <w:r>
        <w:rPr>
          <w:sz w:val="22"/>
          <w:szCs w:val="22"/>
          <w:lang w:eastAsia="en-GB"/>
        </w:rPr>
        <w:t>In such scenario</w:t>
      </w:r>
      <w:r w:rsidR="0052568D">
        <w:rPr>
          <w:sz w:val="22"/>
          <w:szCs w:val="22"/>
          <w:lang w:eastAsia="en-GB"/>
        </w:rPr>
        <w:t>s</w:t>
      </w:r>
      <w:r>
        <w:rPr>
          <w:sz w:val="22"/>
          <w:szCs w:val="22"/>
          <w:lang w:eastAsia="en-GB"/>
        </w:rPr>
        <w:t xml:space="preserve">, </w:t>
      </w:r>
      <w:r>
        <w:rPr>
          <w:sz w:val="22"/>
          <w:szCs w:val="22"/>
          <w:lang w:eastAsia="en-GB"/>
        </w:rPr>
        <w:t xml:space="preserve">the CR proposes </w:t>
      </w:r>
      <w:r>
        <w:rPr>
          <w:sz w:val="22"/>
          <w:szCs w:val="22"/>
          <w:lang w:eastAsia="en-GB"/>
        </w:rPr>
        <w:t>to fail and return an error status word</w:t>
      </w:r>
      <w:r>
        <w:rPr>
          <w:sz w:val="22"/>
          <w:szCs w:val="22"/>
          <w:lang w:eastAsia="en-GB"/>
        </w:rPr>
        <w:t xml:space="preserve"> because </w:t>
      </w:r>
      <w:r>
        <w:rPr>
          <w:sz w:val="22"/>
          <w:szCs w:val="22"/>
          <w:lang w:eastAsia="en-GB"/>
        </w:rPr>
        <w:t xml:space="preserve">the </w:t>
      </w:r>
      <w:r w:rsidR="0052568D">
        <w:rPr>
          <w:sz w:val="22"/>
          <w:szCs w:val="22"/>
          <w:lang w:eastAsia="en-GB"/>
        </w:rPr>
        <w:t xml:space="preserve">fallback to the “null” scheme, as </w:t>
      </w:r>
      <w:r>
        <w:rPr>
          <w:sz w:val="22"/>
          <w:szCs w:val="22"/>
          <w:lang w:eastAsia="en-GB"/>
        </w:rPr>
        <w:t>defined in clause 6.12.2 of TS 33.501</w:t>
      </w:r>
      <w:r w:rsidR="0052568D">
        <w:rPr>
          <w:sz w:val="22"/>
          <w:szCs w:val="22"/>
          <w:lang w:eastAsia="en-GB"/>
        </w:rPr>
        <w:t xml:space="preserve">, </w:t>
      </w:r>
      <w:r>
        <w:rPr>
          <w:sz w:val="22"/>
          <w:szCs w:val="22"/>
          <w:lang w:eastAsia="en-GB"/>
        </w:rPr>
        <w:t>is not accomplished</w:t>
      </w:r>
      <w:r>
        <w:rPr>
          <w:sz w:val="22"/>
          <w:szCs w:val="22"/>
          <w:lang w:eastAsia="en-GB"/>
        </w:rPr>
        <w:t>:</w:t>
      </w:r>
    </w:p>
    <w:p w14:paraId="768C51C8" w14:textId="77777777" w:rsidR="00C87D69" w:rsidRPr="00C87D69" w:rsidRDefault="00C87D69" w:rsidP="00C87D69">
      <w:pPr>
        <w:overflowPunct w:val="0"/>
        <w:autoSpaceDE w:val="0"/>
        <w:autoSpaceDN w:val="0"/>
        <w:adjustRightInd w:val="0"/>
        <w:spacing w:after="180"/>
        <w:ind w:firstLine="720"/>
        <w:textAlignment w:val="baseline"/>
        <w:rPr>
          <w:i/>
          <w:iCs/>
          <w:sz w:val="22"/>
          <w:szCs w:val="22"/>
          <w:lang w:eastAsia="en-GB"/>
        </w:rPr>
      </w:pPr>
      <w:r w:rsidRPr="00C87D69">
        <w:rPr>
          <w:i/>
          <w:iCs/>
          <w:sz w:val="22"/>
          <w:szCs w:val="22"/>
          <w:lang w:eastAsia="en-GB"/>
        </w:rPr>
        <w:t xml:space="preserve">The UE shall generate a SUCI using "null-scheme" only in the following cases: </w:t>
      </w:r>
    </w:p>
    <w:p w14:paraId="002A529B" w14:textId="77777777" w:rsidR="00C87D69" w:rsidRPr="00C87D69" w:rsidRDefault="00C87D69" w:rsidP="00C87D69">
      <w:pPr>
        <w:overflowPunct w:val="0"/>
        <w:autoSpaceDE w:val="0"/>
        <w:autoSpaceDN w:val="0"/>
        <w:adjustRightInd w:val="0"/>
        <w:spacing w:after="180"/>
        <w:ind w:left="1560" w:hanging="142"/>
        <w:textAlignment w:val="baseline"/>
        <w:rPr>
          <w:i/>
          <w:iCs/>
          <w:sz w:val="22"/>
          <w:szCs w:val="22"/>
          <w:lang w:eastAsia="en-GB"/>
        </w:rPr>
      </w:pPr>
      <w:r w:rsidRPr="00C87D69">
        <w:rPr>
          <w:i/>
          <w:iCs/>
          <w:sz w:val="22"/>
          <w:szCs w:val="22"/>
          <w:lang w:eastAsia="en-GB"/>
        </w:rPr>
        <w:lastRenderedPageBreak/>
        <w:t xml:space="preserve">- if the UE is making an unauthenticated emergency session and it does not have a 5G-GUTI to the chosen PLMN, or </w:t>
      </w:r>
    </w:p>
    <w:p w14:paraId="72AFBBFA" w14:textId="77777777" w:rsidR="00C87D69" w:rsidRPr="00C87D69" w:rsidRDefault="00C87D69" w:rsidP="00C87D69">
      <w:pPr>
        <w:overflowPunct w:val="0"/>
        <w:autoSpaceDE w:val="0"/>
        <w:autoSpaceDN w:val="0"/>
        <w:adjustRightInd w:val="0"/>
        <w:spacing w:after="180"/>
        <w:ind w:left="698" w:firstLine="720"/>
        <w:textAlignment w:val="baseline"/>
        <w:rPr>
          <w:i/>
          <w:iCs/>
          <w:sz w:val="22"/>
          <w:szCs w:val="22"/>
          <w:lang w:eastAsia="en-GB"/>
        </w:rPr>
      </w:pPr>
      <w:r w:rsidRPr="00C87D69">
        <w:rPr>
          <w:i/>
          <w:iCs/>
          <w:sz w:val="22"/>
          <w:szCs w:val="22"/>
          <w:lang w:eastAsia="en-GB"/>
        </w:rPr>
        <w:t xml:space="preserve">- if the home network has configured "null-scheme" to be used, or </w:t>
      </w:r>
    </w:p>
    <w:p w14:paraId="041BC2D7" w14:textId="1722F9F4" w:rsidR="00901D83" w:rsidRDefault="00C87D69" w:rsidP="00901D83">
      <w:pPr>
        <w:overflowPunct w:val="0"/>
        <w:autoSpaceDE w:val="0"/>
        <w:autoSpaceDN w:val="0"/>
        <w:adjustRightInd w:val="0"/>
        <w:spacing w:after="180"/>
        <w:ind w:left="698" w:firstLine="720"/>
        <w:textAlignment w:val="baseline"/>
        <w:rPr>
          <w:sz w:val="22"/>
          <w:szCs w:val="22"/>
          <w:lang w:eastAsia="en-GB"/>
        </w:rPr>
      </w:pPr>
      <w:r w:rsidRPr="00C87D69">
        <w:rPr>
          <w:i/>
          <w:iCs/>
          <w:sz w:val="22"/>
          <w:szCs w:val="22"/>
          <w:lang w:eastAsia="en-GB"/>
        </w:rPr>
        <w:t>- if the home network has not provisioned the public key needed to generate a SUCI.</w:t>
      </w:r>
    </w:p>
    <w:p w14:paraId="74CBDEFC" w14:textId="0E83FA9C" w:rsidR="009F641A" w:rsidRDefault="00C87D69" w:rsidP="004627BF">
      <w:pPr>
        <w:overflowPunct w:val="0"/>
        <w:autoSpaceDE w:val="0"/>
        <w:autoSpaceDN w:val="0"/>
        <w:adjustRightInd w:val="0"/>
        <w:spacing w:after="180"/>
        <w:textAlignment w:val="baseline"/>
        <w:rPr>
          <w:sz w:val="22"/>
          <w:szCs w:val="22"/>
          <w:lang w:eastAsia="en-GB"/>
        </w:rPr>
      </w:pPr>
      <w:r>
        <w:rPr>
          <w:sz w:val="22"/>
          <w:szCs w:val="22"/>
          <w:lang w:eastAsia="en-GB"/>
        </w:rPr>
        <w:t xml:space="preserve">It </w:t>
      </w:r>
      <w:r w:rsidR="009F641A" w:rsidRPr="00974FA0">
        <w:rPr>
          <w:sz w:val="22"/>
          <w:szCs w:val="22"/>
          <w:lang w:eastAsia="en-GB"/>
        </w:rPr>
        <w:t xml:space="preserve">is </w:t>
      </w:r>
      <w:r w:rsidR="00901D83">
        <w:rPr>
          <w:sz w:val="22"/>
          <w:szCs w:val="22"/>
          <w:lang w:eastAsia="en-GB"/>
        </w:rPr>
        <w:t>un</w:t>
      </w:r>
      <w:r w:rsidR="009F641A" w:rsidRPr="00974FA0">
        <w:rPr>
          <w:sz w:val="22"/>
          <w:szCs w:val="22"/>
          <w:lang w:eastAsia="en-GB"/>
        </w:rPr>
        <w:t xml:space="preserve">realistic </w:t>
      </w:r>
      <w:r w:rsidR="00901D83">
        <w:rPr>
          <w:sz w:val="22"/>
          <w:szCs w:val="22"/>
          <w:lang w:eastAsia="en-GB"/>
        </w:rPr>
        <w:t xml:space="preserve">for </w:t>
      </w:r>
      <w:r w:rsidR="00A65399">
        <w:rPr>
          <w:sz w:val="22"/>
          <w:szCs w:val="22"/>
          <w:lang w:eastAsia="en-GB"/>
        </w:rPr>
        <w:t xml:space="preserve">the CR </w:t>
      </w:r>
      <w:r w:rsidR="00901D83">
        <w:rPr>
          <w:sz w:val="22"/>
          <w:szCs w:val="22"/>
          <w:lang w:eastAsia="en-GB"/>
        </w:rPr>
        <w:t xml:space="preserve">to </w:t>
      </w:r>
      <w:r w:rsidR="009F641A" w:rsidRPr="00974FA0">
        <w:rPr>
          <w:sz w:val="22"/>
          <w:szCs w:val="22"/>
          <w:lang w:eastAsia="en-GB"/>
        </w:rPr>
        <w:t xml:space="preserve">define an exhaustive list of scenarios where such misconfigurations occur because it depends on how the </w:t>
      </w:r>
      <w:r w:rsidR="008E26C1" w:rsidRPr="00974FA0">
        <w:rPr>
          <w:sz w:val="22"/>
          <w:szCs w:val="22"/>
          <w:lang w:eastAsia="en-GB"/>
        </w:rPr>
        <w:t xml:space="preserve">information required for the </w:t>
      </w:r>
      <w:r w:rsidR="009F641A" w:rsidRPr="00974FA0">
        <w:rPr>
          <w:sz w:val="22"/>
          <w:szCs w:val="22"/>
          <w:lang w:eastAsia="en-GB"/>
        </w:rPr>
        <w:t xml:space="preserve">SUCI </w:t>
      </w:r>
      <w:r w:rsidR="008E26C1" w:rsidRPr="00974FA0">
        <w:rPr>
          <w:sz w:val="22"/>
          <w:szCs w:val="22"/>
          <w:lang w:eastAsia="en-GB"/>
        </w:rPr>
        <w:t xml:space="preserve">calculation </w:t>
      </w:r>
      <w:r w:rsidR="009F641A" w:rsidRPr="00974FA0">
        <w:rPr>
          <w:sz w:val="22"/>
          <w:szCs w:val="22"/>
          <w:lang w:eastAsia="en-GB"/>
        </w:rPr>
        <w:t xml:space="preserve">is stored and managed by the USIM Application, which is </w:t>
      </w:r>
      <w:r w:rsidR="00901D83">
        <w:rPr>
          <w:sz w:val="22"/>
          <w:szCs w:val="22"/>
          <w:lang w:eastAsia="en-GB"/>
        </w:rPr>
        <w:t xml:space="preserve">beyond </w:t>
      </w:r>
      <w:r w:rsidR="009F641A" w:rsidRPr="00974FA0">
        <w:rPr>
          <w:sz w:val="22"/>
          <w:szCs w:val="22"/>
          <w:lang w:eastAsia="en-GB"/>
        </w:rPr>
        <w:t>the scope of the specification as described in clause 7.5.1.1 of TS 31.102</w:t>
      </w:r>
      <w:r w:rsidR="008E26C1" w:rsidRPr="00974FA0">
        <w:rPr>
          <w:sz w:val="22"/>
          <w:szCs w:val="22"/>
          <w:lang w:eastAsia="en-GB"/>
        </w:rPr>
        <w:t xml:space="preserve"> (except for the Routing indicat</w:t>
      </w:r>
      <w:r w:rsidR="00901D83">
        <w:rPr>
          <w:sz w:val="22"/>
          <w:szCs w:val="22"/>
          <w:lang w:eastAsia="en-GB"/>
        </w:rPr>
        <w:t>or</w:t>
      </w:r>
      <w:r w:rsidR="008E26C1" w:rsidRPr="00974FA0">
        <w:rPr>
          <w:sz w:val="22"/>
          <w:szCs w:val="22"/>
          <w:lang w:eastAsia="en-GB"/>
        </w:rPr>
        <w:t xml:space="preserve"> and SUPI)</w:t>
      </w:r>
      <w:r w:rsidR="00901D83">
        <w:rPr>
          <w:sz w:val="22"/>
          <w:szCs w:val="22"/>
          <w:lang w:eastAsia="en-GB"/>
        </w:rPr>
        <w:t xml:space="preserve">. It also </w:t>
      </w:r>
      <w:r w:rsidR="009F641A" w:rsidRPr="00974FA0">
        <w:rPr>
          <w:sz w:val="22"/>
          <w:szCs w:val="22"/>
          <w:lang w:eastAsia="en-GB"/>
        </w:rPr>
        <w:t xml:space="preserve">depends on the implementation of the SUCI calculation by the USIM Application, where </w:t>
      </w:r>
      <w:proofErr w:type="spellStart"/>
      <w:r w:rsidR="009F641A" w:rsidRPr="00974FA0">
        <w:rPr>
          <w:sz w:val="22"/>
          <w:szCs w:val="22"/>
          <w:lang w:eastAsia="en-GB"/>
        </w:rPr>
        <w:t>behavio</w:t>
      </w:r>
      <w:r w:rsidR="00901D83">
        <w:rPr>
          <w:sz w:val="22"/>
          <w:szCs w:val="22"/>
          <w:lang w:eastAsia="en-GB"/>
        </w:rPr>
        <w:t>r</w:t>
      </w:r>
      <w:r w:rsidR="009F641A" w:rsidRPr="00974FA0">
        <w:rPr>
          <w:sz w:val="22"/>
          <w:szCs w:val="22"/>
          <w:lang w:eastAsia="en-GB"/>
        </w:rPr>
        <w:t>s</w:t>
      </w:r>
      <w:proofErr w:type="spellEnd"/>
      <w:r w:rsidR="009F641A" w:rsidRPr="00974FA0">
        <w:rPr>
          <w:sz w:val="22"/>
          <w:szCs w:val="22"/>
          <w:lang w:eastAsia="en-GB"/>
        </w:rPr>
        <w:t xml:space="preserve"> </w:t>
      </w:r>
      <w:r w:rsidR="00901D83">
        <w:rPr>
          <w:sz w:val="22"/>
          <w:szCs w:val="22"/>
          <w:lang w:eastAsia="en-GB"/>
        </w:rPr>
        <w:t xml:space="preserve">(for the parts that are </w:t>
      </w:r>
      <w:r w:rsidR="009F641A" w:rsidRPr="00974FA0">
        <w:rPr>
          <w:sz w:val="22"/>
          <w:szCs w:val="22"/>
          <w:lang w:eastAsia="en-GB"/>
        </w:rPr>
        <w:t>beyond what is defined in the specification</w:t>
      </w:r>
      <w:r w:rsidR="00901D83">
        <w:rPr>
          <w:sz w:val="22"/>
          <w:szCs w:val="22"/>
          <w:lang w:eastAsia="en-GB"/>
        </w:rPr>
        <w:t>)</w:t>
      </w:r>
      <w:r w:rsidR="009F641A" w:rsidRPr="00974FA0">
        <w:rPr>
          <w:sz w:val="22"/>
          <w:szCs w:val="22"/>
          <w:lang w:eastAsia="en-GB"/>
        </w:rPr>
        <w:t xml:space="preserve"> may vary across different implementations.</w:t>
      </w:r>
    </w:p>
    <w:p w14:paraId="550235A8" w14:textId="77777777" w:rsidR="00901D83" w:rsidRDefault="00901D83" w:rsidP="004627BF">
      <w:pPr>
        <w:overflowPunct w:val="0"/>
        <w:autoSpaceDE w:val="0"/>
        <w:autoSpaceDN w:val="0"/>
        <w:adjustRightInd w:val="0"/>
        <w:spacing w:after="180"/>
        <w:textAlignment w:val="baseline"/>
        <w:rPr>
          <w:sz w:val="22"/>
          <w:szCs w:val="22"/>
          <w:lang w:eastAsia="en-GB"/>
        </w:rPr>
      </w:pPr>
    </w:p>
    <w:p w14:paraId="4D0612A0" w14:textId="02AC0C08" w:rsidR="00A65399" w:rsidRPr="00A65399" w:rsidRDefault="00A65399" w:rsidP="004627BF">
      <w:pPr>
        <w:overflowPunct w:val="0"/>
        <w:autoSpaceDE w:val="0"/>
        <w:autoSpaceDN w:val="0"/>
        <w:adjustRightInd w:val="0"/>
        <w:spacing w:after="180"/>
        <w:textAlignment w:val="baseline"/>
        <w:rPr>
          <w:i/>
          <w:iCs/>
          <w:sz w:val="22"/>
          <w:szCs w:val="22"/>
          <w:lang w:eastAsia="en-GB"/>
        </w:rPr>
      </w:pPr>
      <w:r w:rsidRPr="00A65399">
        <w:rPr>
          <w:b/>
          <w:bCs/>
          <w:sz w:val="22"/>
          <w:szCs w:val="22"/>
          <w:lang w:eastAsia="en-GB"/>
        </w:rPr>
        <w:t xml:space="preserve">Request </w:t>
      </w:r>
      <w:r>
        <w:rPr>
          <w:b/>
          <w:bCs/>
          <w:sz w:val="22"/>
          <w:szCs w:val="22"/>
          <w:lang w:eastAsia="en-GB"/>
        </w:rPr>
        <w:t>2</w:t>
      </w:r>
      <w:r w:rsidRPr="00A65399">
        <w:rPr>
          <w:b/>
          <w:bCs/>
          <w:color w:val="000000" w:themeColor="text1"/>
          <w:sz w:val="22"/>
          <w:szCs w:val="22"/>
          <w:lang w:eastAsia="en-GB"/>
        </w:rPr>
        <w:t>:</w:t>
      </w:r>
      <w:r w:rsidRPr="00A65399">
        <w:rPr>
          <w:color w:val="000000" w:themeColor="text1"/>
          <w:sz w:val="22"/>
          <w:szCs w:val="22"/>
          <w:lang w:eastAsia="en-GB"/>
        </w:rPr>
        <w:t xml:space="preserve"> </w:t>
      </w:r>
      <w:r w:rsidRPr="004627BF">
        <w:rPr>
          <w:i/>
          <w:iCs/>
          <w:color w:val="000000" w:themeColor="text1"/>
          <w:sz w:val="22"/>
          <w:szCs w:val="22"/>
          <w:lang w:eastAsia="en-GB"/>
        </w:rPr>
        <w:t>CT6 are requested to let SA3 know on their view on the expected frequency of the error case</w:t>
      </w:r>
      <w:r>
        <w:rPr>
          <w:i/>
          <w:iCs/>
          <w:color w:val="000000" w:themeColor="text1"/>
          <w:sz w:val="22"/>
          <w:szCs w:val="22"/>
          <w:lang w:eastAsia="en-GB"/>
        </w:rPr>
        <w:t>.</w:t>
      </w:r>
    </w:p>
    <w:p w14:paraId="4AE4371B" w14:textId="64919805" w:rsidR="00A65399" w:rsidRDefault="00C87D69" w:rsidP="004627BF">
      <w:pPr>
        <w:overflowPunct w:val="0"/>
        <w:autoSpaceDE w:val="0"/>
        <w:autoSpaceDN w:val="0"/>
        <w:adjustRightInd w:val="0"/>
        <w:spacing w:after="180"/>
        <w:textAlignment w:val="baseline"/>
        <w:rPr>
          <w:sz w:val="22"/>
          <w:szCs w:val="22"/>
          <w:lang w:eastAsia="en-GB"/>
        </w:rPr>
      </w:pPr>
      <w:r>
        <w:rPr>
          <w:sz w:val="22"/>
          <w:szCs w:val="22"/>
          <w:lang w:eastAsia="en-GB"/>
        </w:rPr>
        <w:t>A configuration error as described above is considered an exceptional and rare situation</w:t>
      </w:r>
      <w:r w:rsidR="00A65399">
        <w:rPr>
          <w:sz w:val="22"/>
          <w:szCs w:val="22"/>
          <w:lang w:eastAsia="en-GB"/>
        </w:rPr>
        <w:t xml:space="preserve"> because operators </w:t>
      </w:r>
      <w:r w:rsidR="005E0FAB">
        <w:rPr>
          <w:sz w:val="22"/>
          <w:szCs w:val="22"/>
          <w:lang w:eastAsia="en-GB"/>
        </w:rPr>
        <w:t xml:space="preserve">take the </w:t>
      </w:r>
      <w:r w:rsidR="00162FAF">
        <w:rPr>
          <w:sz w:val="22"/>
          <w:szCs w:val="22"/>
          <w:lang w:eastAsia="en-GB"/>
        </w:rPr>
        <w:t>ut</w:t>
      </w:r>
      <w:r w:rsidR="005E0FAB">
        <w:rPr>
          <w:sz w:val="22"/>
          <w:szCs w:val="22"/>
          <w:lang w:eastAsia="en-GB"/>
        </w:rPr>
        <w:t xml:space="preserve">most care </w:t>
      </w:r>
      <w:r w:rsidR="00162FAF">
        <w:rPr>
          <w:sz w:val="22"/>
          <w:szCs w:val="22"/>
          <w:lang w:eastAsia="en-GB"/>
        </w:rPr>
        <w:t>in</w:t>
      </w:r>
      <w:r w:rsidR="005E0FAB">
        <w:rPr>
          <w:sz w:val="22"/>
          <w:szCs w:val="22"/>
          <w:lang w:eastAsia="en-GB"/>
        </w:rPr>
        <w:t xml:space="preserve"> configuring this information correctly by </w:t>
      </w:r>
      <w:r w:rsidR="00A65399">
        <w:rPr>
          <w:sz w:val="22"/>
          <w:szCs w:val="22"/>
          <w:lang w:eastAsia="en-GB"/>
        </w:rPr>
        <w:t>perform</w:t>
      </w:r>
      <w:r w:rsidR="005E0FAB">
        <w:rPr>
          <w:sz w:val="22"/>
          <w:szCs w:val="22"/>
          <w:lang w:eastAsia="en-GB"/>
        </w:rPr>
        <w:t>ing</w:t>
      </w:r>
      <w:r w:rsidR="00A65399">
        <w:rPr>
          <w:sz w:val="22"/>
          <w:szCs w:val="22"/>
          <w:lang w:eastAsia="en-GB"/>
        </w:rPr>
        <w:t xml:space="preserve"> a validation process of the USIM configurations (</w:t>
      </w:r>
      <w:r w:rsidR="00901D83">
        <w:rPr>
          <w:sz w:val="22"/>
          <w:szCs w:val="22"/>
          <w:lang w:eastAsia="en-GB"/>
        </w:rPr>
        <w:t xml:space="preserve">including </w:t>
      </w:r>
      <w:r w:rsidR="00A65399">
        <w:rPr>
          <w:sz w:val="22"/>
          <w:szCs w:val="22"/>
          <w:lang w:eastAsia="en-GB"/>
        </w:rPr>
        <w:t xml:space="preserve">the information required </w:t>
      </w:r>
      <w:r w:rsidR="00A65399">
        <w:rPr>
          <w:sz w:val="22"/>
          <w:szCs w:val="22"/>
          <w:lang w:eastAsia="en-GB"/>
        </w:rPr>
        <w:t xml:space="preserve">for the </w:t>
      </w:r>
      <w:r w:rsidR="00A65399">
        <w:rPr>
          <w:sz w:val="22"/>
          <w:szCs w:val="22"/>
          <w:lang w:eastAsia="en-GB"/>
        </w:rPr>
        <w:t>SUCI</w:t>
      </w:r>
      <w:r w:rsidR="00A65399">
        <w:rPr>
          <w:sz w:val="22"/>
          <w:szCs w:val="22"/>
          <w:lang w:eastAsia="en-GB"/>
        </w:rPr>
        <w:t xml:space="preserve"> calculation) that will be used on their UICCs. Such </w:t>
      </w:r>
      <w:r w:rsidR="00901D83">
        <w:rPr>
          <w:sz w:val="22"/>
          <w:szCs w:val="22"/>
          <w:lang w:eastAsia="en-GB"/>
        </w:rPr>
        <w:t xml:space="preserve">a </w:t>
      </w:r>
      <w:r w:rsidR="00A65399">
        <w:rPr>
          <w:sz w:val="22"/>
          <w:szCs w:val="22"/>
          <w:lang w:eastAsia="en-GB"/>
        </w:rPr>
        <w:t xml:space="preserve">validation process will easily detect a configuration error </w:t>
      </w:r>
      <w:r w:rsidR="00901D83">
        <w:rPr>
          <w:sz w:val="22"/>
          <w:szCs w:val="22"/>
          <w:lang w:eastAsia="en-GB"/>
        </w:rPr>
        <w:t>i</w:t>
      </w:r>
      <w:r w:rsidR="00A65399">
        <w:rPr>
          <w:sz w:val="22"/>
          <w:szCs w:val="22"/>
          <w:lang w:eastAsia="en-GB"/>
        </w:rPr>
        <w:t>n the SUCI part.</w:t>
      </w:r>
    </w:p>
    <w:p w14:paraId="524BCAE5" w14:textId="7B21EF71" w:rsidR="00974FA0" w:rsidRDefault="00A65399" w:rsidP="00031DF0">
      <w:pPr>
        <w:overflowPunct w:val="0"/>
        <w:autoSpaceDE w:val="0"/>
        <w:autoSpaceDN w:val="0"/>
        <w:adjustRightInd w:val="0"/>
        <w:spacing w:after="180"/>
        <w:textAlignment w:val="baseline"/>
        <w:rPr>
          <w:sz w:val="22"/>
          <w:szCs w:val="22"/>
          <w:lang w:eastAsia="en-GB"/>
        </w:rPr>
      </w:pPr>
      <w:r>
        <w:rPr>
          <w:sz w:val="22"/>
          <w:szCs w:val="22"/>
          <w:lang w:eastAsia="en-GB"/>
        </w:rPr>
        <w:t xml:space="preserve">The probability is equivalent to the risk that the information required for network authentication (e.g. K and </w:t>
      </w:r>
      <w:proofErr w:type="spellStart"/>
      <w:r>
        <w:rPr>
          <w:sz w:val="22"/>
          <w:szCs w:val="22"/>
          <w:lang w:eastAsia="en-GB"/>
        </w:rPr>
        <w:t>OpC</w:t>
      </w:r>
      <w:proofErr w:type="spellEnd"/>
      <w:r>
        <w:rPr>
          <w:sz w:val="22"/>
          <w:szCs w:val="22"/>
          <w:lang w:eastAsia="en-GB"/>
        </w:rPr>
        <w:t>) is not correctly configured to the USIM.</w:t>
      </w:r>
    </w:p>
    <w:p w14:paraId="70DE9C7F" w14:textId="77777777" w:rsidR="00031DF0" w:rsidRPr="00031DF0" w:rsidRDefault="00031DF0" w:rsidP="00031DF0">
      <w:pPr>
        <w:overflowPunct w:val="0"/>
        <w:autoSpaceDE w:val="0"/>
        <w:autoSpaceDN w:val="0"/>
        <w:adjustRightInd w:val="0"/>
        <w:spacing w:after="180"/>
        <w:textAlignment w:val="baseline"/>
        <w:rPr>
          <w:sz w:val="22"/>
          <w:szCs w:val="22"/>
          <w:lang w:eastAsia="en-GB"/>
        </w:rPr>
      </w:pPr>
    </w:p>
    <w:p w14:paraId="72487497" w14:textId="77777777" w:rsidR="004627BF" w:rsidRPr="004627BF" w:rsidRDefault="004627BF" w:rsidP="004627B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hAnsi="Arial"/>
          <w:sz w:val="36"/>
          <w:lang w:eastAsia="en-GB"/>
        </w:rPr>
      </w:pPr>
      <w:r w:rsidRPr="004627BF">
        <w:rPr>
          <w:rFonts w:ascii="Arial" w:hAnsi="Arial"/>
          <w:sz w:val="36"/>
          <w:lang w:eastAsia="en-GB"/>
        </w:rPr>
        <w:t>2</w:t>
      </w:r>
      <w:r w:rsidRPr="004627BF">
        <w:rPr>
          <w:rFonts w:ascii="Arial" w:hAnsi="Arial"/>
          <w:sz w:val="36"/>
          <w:lang w:eastAsia="en-GB"/>
        </w:rPr>
        <w:tab/>
        <w:t>Actions</w:t>
      </w:r>
    </w:p>
    <w:p w14:paraId="782A69E3" w14:textId="119F08E8" w:rsidR="00AB53E9" w:rsidRPr="00AB53E9" w:rsidRDefault="00AB53E9" w:rsidP="00AB53E9">
      <w:pPr>
        <w:spacing w:after="120"/>
        <w:ind w:left="1985" w:hanging="1985"/>
        <w:rPr>
          <w:rFonts w:ascii="Arial" w:hAnsi="Arial" w:cs="Arial"/>
          <w:b/>
          <w:sz w:val="22"/>
          <w:szCs w:val="22"/>
        </w:rPr>
      </w:pPr>
      <w:r w:rsidRPr="00AB53E9">
        <w:rPr>
          <w:rFonts w:ascii="Arial" w:hAnsi="Arial" w:cs="Arial"/>
          <w:b/>
          <w:sz w:val="22"/>
          <w:szCs w:val="22"/>
        </w:rPr>
        <w:t xml:space="preserve">To </w:t>
      </w:r>
      <w:r w:rsidRPr="00AB53E9">
        <w:rPr>
          <w:rFonts w:ascii="Arial" w:hAnsi="Arial" w:cs="Arial"/>
          <w:b/>
          <w:sz w:val="22"/>
          <w:szCs w:val="22"/>
        </w:rPr>
        <w:t>SA3</w:t>
      </w:r>
      <w:r w:rsidRPr="00AB53E9">
        <w:rPr>
          <w:rFonts w:ascii="Arial" w:hAnsi="Arial" w:cs="Arial"/>
          <w:b/>
          <w:sz w:val="22"/>
          <w:szCs w:val="22"/>
        </w:rPr>
        <w:t xml:space="preserve"> </w:t>
      </w:r>
    </w:p>
    <w:p w14:paraId="05F79BFE" w14:textId="62ECBD35" w:rsidR="004627BF" w:rsidRPr="004627BF" w:rsidRDefault="00AB53E9" w:rsidP="00AB53E9">
      <w:pPr>
        <w:overflowPunct w:val="0"/>
        <w:autoSpaceDE w:val="0"/>
        <w:autoSpaceDN w:val="0"/>
        <w:adjustRightInd w:val="0"/>
        <w:spacing w:after="120"/>
        <w:ind w:left="993" w:hanging="993"/>
        <w:textAlignment w:val="baseline"/>
        <w:rPr>
          <w:sz w:val="22"/>
          <w:szCs w:val="22"/>
          <w:lang w:eastAsia="en-GB"/>
        </w:rPr>
      </w:pPr>
      <w:r w:rsidRPr="00AB53E9">
        <w:rPr>
          <w:rFonts w:ascii="Arial" w:hAnsi="Arial" w:cs="Arial"/>
          <w:b/>
          <w:sz w:val="22"/>
          <w:szCs w:val="22"/>
        </w:rPr>
        <w:t>ACTION:</w:t>
      </w:r>
      <w:r>
        <w:rPr>
          <w:rFonts w:ascii="Arial" w:hAnsi="Arial" w:cs="Arial"/>
          <w:b/>
          <w:sz w:val="22"/>
          <w:szCs w:val="22"/>
        </w:rPr>
        <w:t xml:space="preserve"> </w:t>
      </w:r>
      <w:r w:rsidR="00A65399" w:rsidRPr="00AB53E9">
        <w:rPr>
          <w:sz w:val="22"/>
          <w:szCs w:val="22"/>
          <w:lang w:eastAsia="en-GB"/>
        </w:rPr>
        <w:t xml:space="preserve">CT6 asks SA3 to take into consideration </w:t>
      </w:r>
      <w:r w:rsidR="00901D83">
        <w:rPr>
          <w:sz w:val="22"/>
          <w:szCs w:val="22"/>
          <w:lang w:eastAsia="en-GB"/>
        </w:rPr>
        <w:t xml:space="preserve">the </w:t>
      </w:r>
      <w:r w:rsidR="00A65399" w:rsidRPr="00AB53E9">
        <w:rPr>
          <w:sz w:val="22"/>
          <w:szCs w:val="22"/>
          <w:lang w:eastAsia="en-GB"/>
        </w:rPr>
        <w:t>above information</w:t>
      </w:r>
      <w:r w:rsidR="00901D83">
        <w:rPr>
          <w:sz w:val="22"/>
          <w:szCs w:val="22"/>
          <w:lang w:eastAsia="en-GB"/>
        </w:rPr>
        <w:t>.</w:t>
      </w:r>
    </w:p>
    <w:p w14:paraId="07281347" w14:textId="5FC20296" w:rsidR="004627BF" w:rsidRPr="004627BF" w:rsidRDefault="004627BF" w:rsidP="004627BF">
      <w:pPr>
        <w:overflowPunct w:val="0"/>
        <w:autoSpaceDE w:val="0"/>
        <w:autoSpaceDN w:val="0"/>
        <w:adjustRightInd w:val="0"/>
        <w:spacing w:after="120"/>
        <w:ind w:left="993" w:hanging="993"/>
        <w:textAlignment w:val="baseline"/>
        <w:rPr>
          <w:rFonts w:ascii="Arial" w:hAnsi="Arial" w:cs="Arial"/>
          <w:bCs/>
          <w:color w:val="FF0000"/>
          <w:lang w:eastAsia="en-GB"/>
        </w:rPr>
      </w:pPr>
    </w:p>
    <w:p w14:paraId="27784085" w14:textId="030FCAF7" w:rsidR="004627BF" w:rsidRPr="004627BF" w:rsidRDefault="004627BF" w:rsidP="004627B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hAnsi="Arial"/>
          <w:sz w:val="36"/>
          <w:szCs w:val="36"/>
          <w:lang w:eastAsia="en-GB"/>
        </w:rPr>
      </w:pPr>
      <w:r w:rsidRPr="004627BF">
        <w:rPr>
          <w:rFonts w:ascii="Arial" w:hAnsi="Arial"/>
          <w:sz w:val="36"/>
          <w:szCs w:val="36"/>
          <w:lang w:eastAsia="en-GB"/>
        </w:rPr>
        <w:t>3</w:t>
      </w:r>
      <w:r w:rsidRPr="004627BF">
        <w:rPr>
          <w:rFonts w:ascii="Arial" w:hAnsi="Arial"/>
          <w:sz w:val="36"/>
          <w:szCs w:val="36"/>
          <w:lang w:eastAsia="en-GB"/>
        </w:rPr>
        <w:tab/>
        <w:t xml:space="preserve">Dates of next </w:t>
      </w:r>
      <w:r w:rsidRPr="004627BF">
        <w:rPr>
          <w:rFonts w:ascii="Arial" w:hAnsi="Arial" w:cs="Arial"/>
          <w:bCs/>
          <w:sz w:val="36"/>
          <w:szCs w:val="36"/>
          <w:lang w:eastAsia="en-GB"/>
        </w:rPr>
        <w:t xml:space="preserve">TSG </w:t>
      </w:r>
      <w:r>
        <w:rPr>
          <w:rFonts w:ascii="Arial" w:hAnsi="Arial" w:cs="Arial"/>
          <w:sz w:val="36"/>
          <w:szCs w:val="36"/>
          <w:lang w:eastAsia="en-GB"/>
        </w:rPr>
        <w:t>CT</w:t>
      </w:r>
      <w:r w:rsidRPr="004627BF">
        <w:rPr>
          <w:rFonts w:ascii="Arial" w:hAnsi="Arial" w:cs="Arial"/>
          <w:bCs/>
          <w:sz w:val="36"/>
          <w:szCs w:val="36"/>
          <w:lang w:eastAsia="en-GB"/>
        </w:rPr>
        <w:t xml:space="preserve"> WG</w:t>
      </w:r>
      <w:r>
        <w:rPr>
          <w:rFonts w:ascii="Arial" w:hAnsi="Arial" w:cs="Arial"/>
          <w:bCs/>
          <w:sz w:val="36"/>
          <w:szCs w:val="36"/>
          <w:lang w:eastAsia="en-GB"/>
        </w:rPr>
        <w:t xml:space="preserve"> 6</w:t>
      </w:r>
      <w:r w:rsidRPr="004627BF">
        <w:rPr>
          <w:rFonts w:ascii="Arial" w:hAnsi="Arial"/>
          <w:sz w:val="36"/>
          <w:szCs w:val="36"/>
          <w:lang w:eastAsia="en-GB"/>
        </w:rPr>
        <w:t xml:space="preserve"> meetings</w:t>
      </w:r>
    </w:p>
    <w:p w14:paraId="096A1260" w14:textId="2CEC9D54" w:rsidR="004627BF" w:rsidRPr="00A65399" w:rsidRDefault="004627BF" w:rsidP="004627BF">
      <w:pPr>
        <w:tabs>
          <w:tab w:val="left" w:pos="5103"/>
        </w:tabs>
        <w:spacing w:after="120"/>
        <w:ind w:left="2268" w:hanging="2268"/>
        <w:rPr>
          <w:bCs/>
          <w:sz w:val="22"/>
          <w:szCs w:val="22"/>
          <w:lang w:val="en-US"/>
        </w:rPr>
      </w:pPr>
      <w:r w:rsidRPr="00A65399">
        <w:rPr>
          <w:bCs/>
          <w:sz w:val="22"/>
          <w:szCs w:val="22"/>
          <w:lang w:val="en-US"/>
        </w:rPr>
        <w:t>3GPP TSG CT6#121</w:t>
      </w:r>
      <w:r w:rsidRPr="00A65399">
        <w:rPr>
          <w:bCs/>
          <w:sz w:val="22"/>
          <w:szCs w:val="22"/>
          <w:lang w:val="en-US"/>
        </w:rPr>
        <w:tab/>
        <w:t>18 Feb - 21 Feb 2025</w:t>
      </w:r>
      <w:r w:rsidR="00901D83">
        <w:rPr>
          <w:bCs/>
          <w:sz w:val="22"/>
          <w:szCs w:val="22"/>
          <w:lang w:val="en-US"/>
        </w:rPr>
        <w:tab/>
      </w:r>
      <w:r w:rsidRPr="00A65399">
        <w:rPr>
          <w:bCs/>
          <w:sz w:val="22"/>
          <w:szCs w:val="22"/>
          <w:lang w:val="en-US"/>
        </w:rPr>
        <w:t>Athens, GR</w:t>
      </w:r>
    </w:p>
    <w:p w14:paraId="454F9603" w14:textId="3784A554" w:rsidR="004627BF" w:rsidRPr="00A65399" w:rsidRDefault="004627BF" w:rsidP="004627BF">
      <w:pPr>
        <w:tabs>
          <w:tab w:val="left" w:pos="5103"/>
        </w:tabs>
        <w:spacing w:after="120"/>
        <w:ind w:left="2268" w:hanging="2268"/>
        <w:rPr>
          <w:bCs/>
          <w:sz w:val="22"/>
          <w:szCs w:val="22"/>
          <w:lang w:val="en-US"/>
        </w:rPr>
      </w:pPr>
      <w:r w:rsidRPr="00A65399">
        <w:rPr>
          <w:bCs/>
          <w:sz w:val="22"/>
          <w:szCs w:val="22"/>
          <w:lang w:val="en-US"/>
        </w:rPr>
        <w:t>3GPP TSG CT6#122</w:t>
      </w:r>
      <w:r w:rsidR="00901D83">
        <w:rPr>
          <w:bCs/>
          <w:sz w:val="22"/>
          <w:szCs w:val="22"/>
          <w:lang w:val="en-US"/>
        </w:rPr>
        <w:tab/>
      </w:r>
      <w:r w:rsidRPr="00A65399">
        <w:rPr>
          <w:bCs/>
          <w:sz w:val="22"/>
          <w:szCs w:val="22"/>
          <w:lang w:val="en-US"/>
        </w:rPr>
        <w:t>20 May - 23 May 2025</w:t>
      </w:r>
      <w:r w:rsidR="00901D83">
        <w:rPr>
          <w:bCs/>
          <w:sz w:val="22"/>
          <w:szCs w:val="22"/>
          <w:lang w:val="en-US"/>
        </w:rPr>
        <w:tab/>
      </w:r>
      <w:r w:rsidRPr="00A65399">
        <w:rPr>
          <w:bCs/>
          <w:sz w:val="22"/>
          <w:szCs w:val="22"/>
        </w:rPr>
        <w:t>Bratislava, SK</w:t>
      </w:r>
    </w:p>
    <w:p w14:paraId="7DFCC107" w14:textId="77777777" w:rsidR="004627BF" w:rsidRPr="004627BF" w:rsidRDefault="004627BF" w:rsidP="004627BF">
      <w:pPr>
        <w:overflowPunct w:val="0"/>
        <w:autoSpaceDE w:val="0"/>
        <w:autoSpaceDN w:val="0"/>
        <w:adjustRightInd w:val="0"/>
        <w:spacing w:after="180"/>
        <w:textAlignment w:val="baseline"/>
        <w:rPr>
          <w:lang w:val="en-US" w:eastAsia="en-GB"/>
        </w:rPr>
      </w:pPr>
    </w:p>
    <w:p w14:paraId="111A3153" w14:textId="77777777" w:rsidR="00F20AC2" w:rsidRDefault="00F20AC2" w:rsidP="00F8684F">
      <w:pPr>
        <w:tabs>
          <w:tab w:val="left" w:pos="5103"/>
        </w:tabs>
        <w:spacing w:after="120"/>
        <w:ind w:left="2268" w:hanging="2268"/>
        <w:rPr>
          <w:rFonts w:ascii="Arial" w:hAnsi="Arial" w:cs="Arial"/>
          <w:bCs/>
          <w:lang w:val="en-US"/>
        </w:rPr>
      </w:pPr>
    </w:p>
    <w:p w14:paraId="282B989B" w14:textId="7C62C7E9" w:rsidR="002C130F" w:rsidRPr="00F8684F" w:rsidRDefault="002C130F" w:rsidP="00F8684F">
      <w:pPr>
        <w:tabs>
          <w:tab w:val="left" w:pos="5103"/>
        </w:tabs>
        <w:spacing w:after="120"/>
        <w:ind w:left="2268" w:hanging="2268"/>
        <w:rPr>
          <w:rFonts w:ascii="Arial" w:hAnsi="Arial" w:cs="Arial"/>
          <w:bCs/>
          <w:lang w:val="en-US"/>
        </w:rPr>
      </w:pPr>
    </w:p>
    <w:sectPr w:rsidR="002C130F" w:rsidRPr="00F8684F" w:rsidSect="00453572">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A701" w14:textId="77777777" w:rsidR="003C2805" w:rsidRDefault="003C2805">
      <w:r>
        <w:separator/>
      </w:r>
    </w:p>
  </w:endnote>
  <w:endnote w:type="continuationSeparator" w:id="0">
    <w:p w14:paraId="7C445E55" w14:textId="77777777" w:rsidR="003C2805" w:rsidRDefault="003C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3125" w14:textId="77777777" w:rsidR="003C2805" w:rsidRDefault="003C2805">
      <w:r>
        <w:separator/>
      </w:r>
    </w:p>
  </w:footnote>
  <w:footnote w:type="continuationSeparator" w:id="0">
    <w:p w14:paraId="0E614E92" w14:textId="77777777" w:rsidR="003C2805" w:rsidRDefault="003C2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3DE53D5"/>
    <w:multiLevelType w:val="hybridMultilevel"/>
    <w:tmpl w:val="37F63590"/>
    <w:lvl w:ilvl="0" w:tplc="A4E44AC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C63AC0"/>
    <w:multiLevelType w:val="multilevel"/>
    <w:tmpl w:val="40D8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95B87"/>
    <w:multiLevelType w:val="multilevel"/>
    <w:tmpl w:val="27DE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C5A0126"/>
    <w:multiLevelType w:val="hybridMultilevel"/>
    <w:tmpl w:val="8B502744"/>
    <w:lvl w:ilvl="0" w:tplc="D1EA9D7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65965401">
    <w:abstractNumId w:val="16"/>
  </w:num>
  <w:num w:numId="2" w16cid:durableId="134497035">
    <w:abstractNumId w:val="15"/>
  </w:num>
  <w:num w:numId="3" w16cid:durableId="1051999236">
    <w:abstractNumId w:val="11"/>
  </w:num>
  <w:num w:numId="4" w16cid:durableId="1522276392">
    <w:abstractNumId w:val="10"/>
  </w:num>
  <w:num w:numId="5" w16cid:durableId="1486164159">
    <w:abstractNumId w:val="9"/>
  </w:num>
  <w:num w:numId="6" w16cid:durableId="1988045410">
    <w:abstractNumId w:val="7"/>
  </w:num>
  <w:num w:numId="7" w16cid:durableId="1441293563">
    <w:abstractNumId w:val="6"/>
  </w:num>
  <w:num w:numId="8" w16cid:durableId="1409764073">
    <w:abstractNumId w:val="5"/>
  </w:num>
  <w:num w:numId="9" w16cid:durableId="1160582000">
    <w:abstractNumId w:val="4"/>
  </w:num>
  <w:num w:numId="10" w16cid:durableId="1167863295">
    <w:abstractNumId w:val="8"/>
  </w:num>
  <w:num w:numId="11" w16cid:durableId="1432706459">
    <w:abstractNumId w:val="3"/>
  </w:num>
  <w:num w:numId="12" w16cid:durableId="437679621">
    <w:abstractNumId w:val="2"/>
  </w:num>
  <w:num w:numId="13" w16cid:durableId="771440396">
    <w:abstractNumId w:val="1"/>
  </w:num>
  <w:num w:numId="14" w16cid:durableId="1147286040">
    <w:abstractNumId w:val="0"/>
  </w:num>
  <w:num w:numId="15" w16cid:durableId="1746493497">
    <w:abstractNumId w:val="12"/>
  </w:num>
  <w:num w:numId="16" w16cid:durableId="604388691">
    <w:abstractNumId w:val="17"/>
  </w:num>
  <w:num w:numId="17" w16cid:durableId="1481338875">
    <w:abstractNumId w:val="14"/>
  </w:num>
  <w:num w:numId="18" w16cid:durableId="212430547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0638"/>
    <w:rsid w:val="00024893"/>
    <w:rsid w:val="00027ACA"/>
    <w:rsid w:val="00031106"/>
    <w:rsid w:val="00031DF0"/>
    <w:rsid w:val="00052735"/>
    <w:rsid w:val="00061460"/>
    <w:rsid w:val="00082D34"/>
    <w:rsid w:val="00092618"/>
    <w:rsid w:val="000A181F"/>
    <w:rsid w:val="000B1AA1"/>
    <w:rsid w:val="000B7F0F"/>
    <w:rsid w:val="000D0E70"/>
    <w:rsid w:val="000E0D28"/>
    <w:rsid w:val="000E7DEB"/>
    <w:rsid w:val="000F2680"/>
    <w:rsid w:val="000F4E43"/>
    <w:rsid w:val="00105899"/>
    <w:rsid w:val="00110AE3"/>
    <w:rsid w:val="0013230C"/>
    <w:rsid w:val="00132DBD"/>
    <w:rsid w:val="00160824"/>
    <w:rsid w:val="001608BF"/>
    <w:rsid w:val="00162FAF"/>
    <w:rsid w:val="001734EB"/>
    <w:rsid w:val="00184E56"/>
    <w:rsid w:val="001A1ED1"/>
    <w:rsid w:val="001A49D1"/>
    <w:rsid w:val="001A4AF7"/>
    <w:rsid w:val="001B59A6"/>
    <w:rsid w:val="001B5A6D"/>
    <w:rsid w:val="001D015B"/>
    <w:rsid w:val="00201DEF"/>
    <w:rsid w:val="002108B7"/>
    <w:rsid w:val="0025310C"/>
    <w:rsid w:val="0029095A"/>
    <w:rsid w:val="00296A19"/>
    <w:rsid w:val="002A4846"/>
    <w:rsid w:val="002B4387"/>
    <w:rsid w:val="002C130F"/>
    <w:rsid w:val="002C16DD"/>
    <w:rsid w:val="002F16AD"/>
    <w:rsid w:val="00303B2D"/>
    <w:rsid w:val="0030438B"/>
    <w:rsid w:val="00304F14"/>
    <w:rsid w:val="00314865"/>
    <w:rsid w:val="00324107"/>
    <w:rsid w:val="00324C57"/>
    <w:rsid w:val="00326B06"/>
    <w:rsid w:val="00347947"/>
    <w:rsid w:val="003663C4"/>
    <w:rsid w:val="003663EC"/>
    <w:rsid w:val="00367678"/>
    <w:rsid w:val="003850F0"/>
    <w:rsid w:val="00385781"/>
    <w:rsid w:val="003901E1"/>
    <w:rsid w:val="00392F85"/>
    <w:rsid w:val="003957DB"/>
    <w:rsid w:val="003C2805"/>
    <w:rsid w:val="003D3985"/>
    <w:rsid w:val="003D4F76"/>
    <w:rsid w:val="00401229"/>
    <w:rsid w:val="004234FF"/>
    <w:rsid w:val="0043286A"/>
    <w:rsid w:val="00433139"/>
    <w:rsid w:val="00445241"/>
    <w:rsid w:val="004519AF"/>
    <w:rsid w:val="00453572"/>
    <w:rsid w:val="004627BF"/>
    <w:rsid w:val="00463675"/>
    <w:rsid w:val="004A0B35"/>
    <w:rsid w:val="004A645F"/>
    <w:rsid w:val="004B43FA"/>
    <w:rsid w:val="004C3F5A"/>
    <w:rsid w:val="004C4DCF"/>
    <w:rsid w:val="004D5C65"/>
    <w:rsid w:val="004E0254"/>
    <w:rsid w:val="00502C09"/>
    <w:rsid w:val="00503DD8"/>
    <w:rsid w:val="00504E20"/>
    <w:rsid w:val="005052CA"/>
    <w:rsid w:val="00507006"/>
    <w:rsid w:val="00521023"/>
    <w:rsid w:val="0052568D"/>
    <w:rsid w:val="00557B17"/>
    <w:rsid w:val="00570BCB"/>
    <w:rsid w:val="00584B08"/>
    <w:rsid w:val="005A5B95"/>
    <w:rsid w:val="005C0419"/>
    <w:rsid w:val="005E0FAB"/>
    <w:rsid w:val="00654758"/>
    <w:rsid w:val="00664903"/>
    <w:rsid w:val="00681C5D"/>
    <w:rsid w:val="00683C43"/>
    <w:rsid w:val="0068420E"/>
    <w:rsid w:val="00687A0B"/>
    <w:rsid w:val="006A533F"/>
    <w:rsid w:val="006C5555"/>
    <w:rsid w:val="006D0B09"/>
    <w:rsid w:val="006E17C7"/>
    <w:rsid w:val="006E2BD9"/>
    <w:rsid w:val="0070179B"/>
    <w:rsid w:val="007032C5"/>
    <w:rsid w:val="007116E4"/>
    <w:rsid w:val="00726FC3"/>
    <w:rsid w:val="00740574"/>
    <w:rsid w:val="007544CA"/>
    <w:rsid w:val="007662D9"/>
    <w:rsid w:val="007713F0"/>
    <w:rsid w:val="0077485D"/>
    <w:rsid w:val="00801E01"/>
    <w:rsid w:val="0084195A"/>
    <w:rsid w:val="00847474"/>
    <w:rsid w:val="00861D96"/>
    <w:rsid w:val="008701CA"/>
    <w:rsid w:val="00874160"/>
    <w:rsid w:val="008757CE"/>
    <w:rsid w:val="00883B24"/>
    <w:rsid w:val="008965E4"/>
    <w:rsid w:val="0089666F"/>
    <w:rsid w:val="008A670D"/>
    <w:rsid w:val="008D7963"/>
    <w:rsid w:val="008E26C1"/>
    <w:rsid w:val="008E53E0"/>
    <w:rsid w:val="008F5B13"/>
    <w:rsid w:val="00901D83"/>
    <w:rsid w:val="0090241A"/>
    <w:rsid w:val="00915051"/>
    <w:rsid w:val="00923E7C"/>
    <w:rsid w:val="00931237"/>
    <w:rsid w:val="009729C2"/>
    <w:rsid w:val="00974FA0"/>
    <w:rsid w:val="009908AD"/>
    <w:rsid w:val="00992B8C"/>
    <w:rsid w:val="009B36A6"/>
    <w:rsid w:val="009E3957"/>
    <w:rsid w:val="009F641A"/>
    <w:rsid w:val="009F6E85"/>
    <w:rsid w:val="00A16789"/>
    <w:rsid w:val="00A233DB"/>
    <w:rsid w:val="00A41D59"/>
    <w:rsid w:val="00A65399"/>
    <w:rsid w:val="00A7348D"/>
    <w:rsid w:val="00AB53E9"/>
    <w:rsid w:val="00AD0424"/>
    <w:rsid w:val="00AD51BB"/>
    <w:rsid w:val="00AE489C"/>
    <w:rsid w:val="00AE7BE7"/>
    <w:rsid w:val="00B144F4"/>
    <w:rsid w:val="00B40452"/>
    <w:rsid w:val="00B74BCE"/>
    <w:rsid w:val="00B94F53"/>
    <w:rsid w:val="00BB031B"/>
    <w:rsid w:val="00BB5493"/>
    <w:rsid w:val="00BE5D0B"/>
    <w:rsid w:val="00BF2B28"/>
    <w:rsid w:val="00BF36CA"/>
    <w:rsid w:val="00BF5558"/>
    <w:rsid w:val="00BF7EE2"/>
    <w:rsid w:val="00C02980"/>
    <w:rsid w:val="00C165D1"/>
    <w:rsid w:val="00C238B4"/>
    <w:rsid w:val="00C64D4B"/>
    <w:rsid w:val="00C64F68"/>
    <w:rsid w:val="00C6700A"/>
    <w:rsid w:val="00C76CA3"/>
    <w:rsid w:val="00C87D69"/>
    <w:rsid w:val="00C922EF"/>
    <w:rsid w:val="00C966A7"/>
    <w:rsid w:val="00CA1B8E"/>
    <w:rsid w:val="00CA2FB0"/>
    <w:rsid w:val="00CD13F3"/>
    <w:rsid w:val="00CE438F"/>
    <w:rsid w:val="00D02E52"/>
    <w:rsid w:val="00D3548C"/>
    <w:rsid w:val="00D53018"/>
    <w:rsid w:val="00D55214"/>
    <w:rsid w:val="00D6278C"/>
    <w:rsid w:val="00D676CD"/>
    <w:rsid w:val="00D81870"/>
    <w:rsid w:val="00DA3314"/>
    <w:rsid w:val="00DA5361"/>
    <w:rsid w:val="00DC621E"/>
    <w:rsid w:val="00DE7300"/>
    <w:rsid w:val="00E16BBB"/>
    <w:rsid w:val="00E17C7F"/>
    <w:rsid w:val="00E20604"/>
    <w:rsid w:val="00E41675"/>
    <w:rsid w:val="00E4207B"/>
    <w:rsid w:val="00E42CFC"/>
    <w:rsid w:val="00E51D1A"/>
    <w:rsid w:val="00E72B30"/>
    <w:rsid w:val="00E74B9D"/>
    <w:rsid w:val="00E76827"/>
    <w:rsid w:val="00EA19B5"/>
    <w:rsid w:val="00EA68B1"/>
    <w:rsid w:val="00EB675D"/>
    <w:rsid w:val="00EF5B68"/>
    <w:rsid w:val="00F0649B"/>
    <w:rsid w:val="00F10BD6"/>
    <w:rsid w:val="00F12248"/>
    <w:rsid w:val="00F1357B"/>
    <w:rsid w:val="00F16C83"/>
    <w:rsid w:val="00F20AC2"/>
    <w:rsid w:val="00F20CD7"/>
    <w:rsid w:val="00F61260"/>
    <w:rsid w:val="00F8684F"/>
    <w:rsid w:val="00F9363A"/>
    <w:rsid w:val="00F970B2"/>
    <w:rsid w:val="00FA6EAB"/>
    <w:rsid w:val="00FB0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character" w:styleId="FollowedHyperlink">
    <w:name w:val="FollowedHyperlink"/>
    <w:uiPriority w:val="99"/>
    <w:semiHidden/>
    <w:unhideWhenUsed/>
    <w:rsid w:val="00801E01"/>
    <w:rPr>
      <w:color w:val="954F72"/>
      <w:u w:val="single"/>
    </w:rPr>
  </w:style>
  <w:style w:type="character" w:styleId="UnresolvedMention">
    <w:name w:val="Unresolved Mention"/>
    <w:uiPriority w:val="99"/>
    <w:semiHidden/>
    <w:unhideWhenUsed/>
    <w:rsid w:val="00801E01"/>
    <w:rPr>
      <w:color w:val="605E5C"/>
      <w:shd w:val="clear" w:color="auto" w:fill="E1DFDD"/>
    </w:rPr>
  </w:style>
  <w:style w:type="character" w:customStyle="1" w:styleId="HeaderChar">
    <w:name w:val="Header Char"/>
    <w:link w:val="Header"/>
    <w:semiHidden/>
    <w:rsid w:val="001D015B"/>
    <w:rPr>
      <w:lang w:eastAsia="en-US"/>
    </w:rPr>
  </w:style>
  <w:style w:type="paragraph" w:styleId="CommentSubject">
    <w:name w:val="annotation subject"/>
    <w:basedOn w:val="CommentText"/>
    <w:next w:val="CommentText"/>
    <w:link w:val="CommentSubjectChar"/>
    <w:uiPriority w:val="99"/>
    <w:semiHidden/>
    <w:unhideWhenUsed/>
    <w:rsid w:val="001B59A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1B59A6"/>
    <w:rPr>
      <w:rFonts w:ascii="Arial" w:hAnsi="Arial"/>
      <w:b/>
      <w:bCs/>
      <w:lang w:eastAsia="en-US"/>
    </w:rPr>
  </w:style>
  <w:style w:type="paragraph" w:styleId="Revision">
    <w:name w:val="Revision"/>
    <w:hidden/>
    <w:uiPriority w:val="99"/>
    <w:semiHidden/>
    <w:rsid w:val="001B59A6"/>
    <w:rPr>
      <w:lang w:val="en-GB" w:eastAsia="en-US"/>
    </w:rPr>
  </w:style>
  <w:style w:type="character" w:customStyle="1" w:styleId="B1Char1">
    <w:name w:val="B1 Char1"/>
    <w:link w:val="B1"/>
    <w:qFormat/>
    <w:rsid w:val="003663EC"/>
    <w:rPr>
      <w:rFonts w:ascii="Arial" w:hAnsi="Arial"/>
      <w:lang w:val="en-GB" w:eastAsia="en-US"/>
    </w:rPr>
  </w:style>
  <w:style w:type="paragraph" w:styleId="ListParagraph">
    <w:name w:val="List Paragraph"/>
    <w:basedOn w:val="Normal"/>
    <w:uiPriority w:val="34"/>
    <w:qFormat/>
    <w:rsid w:val="009F641A"/>
    <w:pPr>
      <w:ind w:left="720"/>
      <w:contextualSpacing/>
    </w:pPr>
  </w:style>
  <w:style w:type="paragraph" w:styleId="NormalWeb">
    <w:name w:val="Normal (Web)"/>
    <w:basedOn w:val="Normal"/>
    <w:uiPriority w:val="99"/>
    <w:semiHidden/>
    <w:unhideWhenUsed/>
    <w:rsid w:val="00AB53E9"/>
    <w:pPr>
      <w:spacing w:before="100" w:beforeAutospacing="1" w:after="100" w:afterAutospacing="1"/>
    </w:pPr>
    <w:rPr>
      <w:sz w:val="24"/>
      <w:szCs w:val="24"/>
      <w:lang w:val="es-ES" w:eastAsia="es-ES"/>
    </w:rPr>
  </w:style>
  <w:style w:type="character" w:styleId="Strong">
    <w:name w:val="Strong"/>
    <w:basedOn w:val="DefaultParagraphFont"/>
    <w:uiPriority w:val="22"/>
    <w:qFormat/>
    <w:rsid w:val="00AB5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53037626">
      <w:bodyDiv w:val="1"/>
      <w:marLeft w:val="0"/>
      <w:marRight w:val="0"/>
      <w:marTop w:val="0"/>
      <w:marBottom w:val="0"/>
      <w:divBdr>
        <w:top w:val="none" w:sz="0" w:space="0" w:color="auto"/>
        <w:left w:val="none" w:sz="0" w:space="0" w:color="auto"/>
        <w:bottom w:val="none" w:sz="0" w:space="0" w:color="auto"/>
        <w:right w:val="none" w:sz="0" w:space="0" w:color="auto"/>
      </w:divBdr>
    </w:div>
    <w:div w:id="156652604">
      <w:bodyDiv w:val="1"/>
      <w:marLeft w:val="0"/>
      <w:marRight w:val="0"/>
      <w:marTop w:val="0"/>
      <w:marBottom w:val="0"/>
      <w:divBdr>
        <w:top w:val="none" w:sz="0" w:space="0" w:color="auto"/>
        <w:left w:val="none" w:sz="0" w:space="0" w:color="auto"/>
        <w:bottom w:val="none" w:sz="0" w:space="0" w:color="auto"/>
        <w:right w:val="none" w:sz="0" w:space="0" w:color="auto"/>
      </w:divBdr>
    </w:div>
    <w:div w:id="20355974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294021726">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273095">
      <w:bodyDiv w:val="1"/>
      <w:marLeft w:val="0"/>
      <w:marRight w:val="0"/>
      <w:marTop w:val="0"/>
      <w:marBottom w:val="0"/>
      <w:divBdr>
        <w:top w:val="none" w:sz="0" w:space="0" w:color="auto"/>
        <w:left w:val="none" w:sz="0" w:space="0" w:color="auto"/>
        <w:bottom w:val="none" w:sz="0" w:space="0" w:color="auto"/>
        <w:right w:val="none" w:sz="0" w:space="0" w:color="auto"/>
      </w:divBdr>
    </w:div>
    <w:div w:id="4141307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451633598">
      <w:bodyDiv w:val="1"/>
      <w:marLeft w:val="0"/>
      <w:marRight w:val="0"/>
      <w:marTop w:val="0"/>
      <w:marBottom w:val="0"/>
      <w:divBdr>
        <w:top w:val="none" w:sz="0" w:space="0" w:color="auto"/>
        <w:left w:val="none" w:sz="0" w:space="0" w:color="auto"/>
        <w:bottom w:val="none" w:sz="0" w:space="0" w:color="auto"/>
        <w:right w:val="none" w:sz="0" w:space="0" w:color="auto"/>
      </w:divBdr>
    </w:div>
    <w:div w:id="541945855">
      <w:bodyDiv w:val="1"/>
      <w:marLeft w:val="0"/>
      <w:marRight w:val="0"/>
      <w:marTop w:val="0"/>
      <w:marBottom w:val="0"/>
      <w:divBdr>
        <w:top w:val="none" w:sz="0" w:space="0" w:color="auto"/>
        <w:left w:val="none" w:sz="0" w:space="0" w:color="auto"/>
        <w:bottom w:val="none" w:sz="0" w:space="0" w:color="auto"/>
        <w:right w:val="none" w:sz="0" w:space="0" w:color="auto"/>
      </w:divBdr>
    </w:div>
    <w:div w:id="600455921">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24107445">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3423881">
      <w:bodyDiv w:val="1"/>
      <w:marLeft w:val="0"/>
      <w:marRight w:val="0"/>
      <w:marTop w:val="0"/>
      <w:marBottom w:val="0"/>
      <w:divBdr>
        <w:top w:val="none" w:sz="0" w:space="0" w:color="auto"/>
        <w:left w:val="none" w:sz="0" w:space="0" w:color="auto"/>
        <w:bottom w:val="none" w:sz="0" w:space="0" w:color="auto"/>
        <w:right w:val="none" w:sz="0" w:space="0" w:color="auto"/>
      </w:divBdr>
    </w:div>
    <w:div w:id="812403990">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889194913">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18390279">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3751573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614828150">
      <w:bodyDiv w:val="1"/>
      <w:marLeft w:val="0"/>
      <w:marRight w:val="0"/>
      <w:marTop w:val="0"/>
      <w:marBottom w:val="0"/>
      <w:divBdr>
        <w:top w:val="none" w:sz="0" w:space="0" w:color="auto"/>
        <w:left w:val="none" w:sz="0" w:space="0" w:color="auto"/>
        <w:bottom w:val="none" w:sz="0" w:space="0" w:color="auto"/>
        <w:right w:val="none" w:sz="0" w:space="0" w:color="auto"/>
      </w:divBdr>
    </w:div>
    <w:div w:id="1716617205">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1613358">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823541387">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007393531">
      <w:bodyDiv w:val="1"/>
      <w:marLeft w:val="0"/>
      <w:marRight w:val="0"/>
      <w:marTop w:val="0"/>
      <w:marBottom w:val="0"/>
      <w:divBdr>
        <w:top w:val="none" w:sz="0" w:space="0" w:color="auto"/>
        <w:left w:val="none" w:sz="0" w:space="0" w:color="auto"/>
        <w:bottom w:val="none" w:sz="0" w:space="0" w:color="auto"/>
        <w:right w:val="none" w:sz="0" w:space="0" w:color="auto"/>
      </w:divBdr>
    </w:div>
    <w:div w:id="2046516430">
      <w:bodyDiv w:val="1"/>
      <w:marLeft w:val="0"/>
      <w:marRight w:val="0"/>
      <w:marTop w:val="0"/>
      <w:marBottom w:val="0"/>
      <w:divBdr>
        <w:top w:val="none" w:sz="0" w:space="0" w:color="auto"/>
        <w:left w:val="none" w:sz="0" w:space="0" w:color="auto"/>
        <w:bottom w:val="none" w:sz="0" w:space="0" w:color="auto"/>
        <w:right w:val="none" w:sz="0" w:space="0" w:color="auto"/>
      </w:divBdr>
    </w:div>
    <w:div w:id="2047676687">
      <w:bodyDiv w:val="1"/>
      <w:marLeft w:val="0"/>
      <w:marRight w:val="0"/>
      <w:marTop w:val="0"/>
      <w:marBottom w:val="0"/>
      <w:divBdr>
        <w:top w:val="none" w:sz="0" w:space="0" w:color="auto"/>
        <w:left w:val="none" w:sz="0" w:space="0" w:color="auto"/>
        <w:bottom w:val="none" w:sz="0" w:space="0" w:color="auto"/>
        <w:right w:val="none" w:sz="0" w:space="0" w:color="auto"/>
      </w:divBdr>
    </w:div>
    <w:div w:id="2066875834">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81B9-5468-4331-966D-64E8B1D3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3905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Espi Sergi</cp:lastModifiedBy>
  <cp:revision>76</cp:revision>
  <cp:lastPrinted>2002-04-23T07:10:00Z</cp:lastPrinted>
  <dcterms:created xsi:type="dcterms:W3CDTF">2024-05-29T09:42:00Z</dcterms:created>
  <dcterms:modified xsi:type="dcterms:W3CDTF">2024-11-21T06:24:00Z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20372f-9ab3-4551-9149-9f9b12e2c27e_Enabled">
    <vt:lpwstr>true</vt:lpwstr>
  </property>
  <property fmtid="{D5CDD505-2E9C-101B-9397-08002B2CF9AE}" pid="3" name="MSIP_Label_cf20372f-9ab3-4551-9149-9f9b12e2c27e_SetDate">
    <vt:lpwstr>2024-04-25T10:00:43Z</vt:lpwstr>
  </property>
  <property fmtid="{D5CDD505-2E9C-101B-9397-08002B2CF9AE}" pid="4" name="MSIP_Label_cf20372f-9ab3-4551-9149-9f9b12e2c27e_Method">
    <vt:lpwstr>Privileged</vt:lpwstr>
  </property>
  <property fmtid="{D5CDD505-2E9C-101B-9397-08002B2CF9AE}" pid="5" name="MSIP_Label_cf20372f-9ab3-4551-9149-9f9b12e2c27e_Name">
    <vt:lpwstr>DIS OPEN</vt:lpwstr>
  </property>
  <property fmtid="{D5CDD505-2E9C-101B-9397-08002B2CF9AE}" pid="6" name="MSIP_Label_cf20372f-9ab3-4551-9149-9f9b12e2c27e_SiteId">
    <vt:lpwstr>6e603289-5e46-4e26-ac7c-03a85420a9a5</vt:lpwstr>
  </property>
  <property fmtid="{D5CDD505-2E9C-101B-9397-08002B2CF9AE}" pid="7" name="MSIP_Label_cf20372f-9ab3-4551-9149-9f9b12e2c27e_ActionId">
    <vt:lpwstr>3380ba78-c80b-4522-8002-a3c075b1babc</vt:lpwstr>
  </property>
  <property fmtid="{D5CDD505-2E9C-101B-9397-08002B2CF9AE}" pid="8" name="MSIP_Label_cf20372f-9ab3-4551-9149-9f9b12e2c27e_ContentBits">
    <vt:lpwstr>0</vt:lpwstr>
  </property>
</Properties>
</file>