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5DC31" w14:textId="542DDB67" w:rsidR="00134B39" w:rsidRPr="001E32BF" w:rsidRDefault="00134B39" w:rsidP="00134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32BF">
        <w:rPr>
          <w:b/>
          <w:noProof/>
          <w:sz w:val="24"/>
        </w:rPr>
        <w:t>3GPP TSG-CT WG4 Meeting #12</w:t>
      </w:r>
      <w:r w:rsidR="00795AC3">
        <w:rPr>
          <w:b/>
          <w:noProof/>
          <w:sz w:val="24"/>
        </w:rPr>
        <w:t>6</w:t>
      </w:r>
      <w:r w:rsidRPr="001E32BF">
        <w:rPr>
          <w:b/>
          <w:i/>
          <w:noProof/>
          <w:sz w:val="28"/>
        </w:rPr>
        <w:tab/>
      </w:r>
      <w:r w:rsidRPr="001E32BF">
        <w:rPr>
          <w:b/>
          <w:noProof/>
          <w:sz w:val="24"/>
        </w:rPr>
        <w:t>C4-</w:t>
      </w:r>
      <w:r w:rsidR="002850C8" w:rsidRPr="001E32BF">
        <w:rPr>
          <w:b/>
          <w:noProof/>
          <w:sz w:val="24"/>
        </w:rPr>
        <w:t>24</w:t>
      </w:r>
      <w:r w:rsidR="002850C8">
        <w:rPr>
          <w:b/>
          <w:noProof/>
          <w:sz w:val="24"/>
        </w:rPr>
        <w:t>5</w:t>
      </w:r>
      <w:r w:rsidR="002850C8">
        <w:rPr>
          <w:b/>
          <w:noProof/>
          <w:sz w:val="24"/>
        </w:rPr>
        <w:t>064</w:t>
      </w:r>
    </w:p>
    <w:p w14:paraId="50FCF1CE" w14:textId="658E83E8" w:rsidR="00134B39" w:rsidRPr="001E32BF" w:rsidRDefault="00795AC3" w:rsidP="00134B39">
      <w:pPr>
        <w:pStyle w:val="CRCoverPage"/>
        <w:outlineLvl w:val="0"/>
        <w:rPr>
          <w:b/>
          <w:noProof/>
          <w:sz w:val="24"/>
        </w:rPr>
      </w:pPr>
      <w:r w:rsidRPr="00B50711">
        <w:rPr>
          <w:b/>
          <w:noProof/>
          <w:sz w:val="24"/>
        </w:rPr>
        <w:t>Orlando, US</w:t>
      </w:r>
      <w:r w:rsidR="00134B39" w:rsidRPr="001E32BF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134B39" w:rsidRPr="001E32BF">
        <w:rPr>
          <w:b/>
          <w:noProof/>
          <w:sz w:val="24"/>
          <w:vertAlign w:val="superscript"/>
        </w:rPr>
        <w:t>th</w:t>
      </w:r>
      <w:r w:rsidR="00134B39" w:rsidRPr="001E32B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134B39" w:rsidRPr="001E3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134B39" w:rsidRPr="001E32BF">
        <w:rPr>
          <w:b/>
          <w:noProof/>
          <w:sz w:val="24"/>
        </w:rPr>
        <w:t xml:space="preserve"> 2024</w:t>
      </w:r>
    </w:p>
    <w:p w14:paraId="12D559E9" w14:textId="77777777" w:rsidR="00134B39" w:rsidRPr="001E32BF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1E32BF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D2E4E3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Source:</w:t>
      </w:r>
      <w:r w:rsidRPr="001E32BF">
        <w:rPr>
          <w:rFonts w:ascii="Arial" w:hAnsi="Arial" w:cs="Arial"/>
          <w:b/>
          <w:bCs/>
        </w:rPr>
        <w:tab/>
      </w:r>
      <w:r w:rsidR="00806725" w:rsidRPr="001E32BF">
        <w:rPr>
          <w:rFonts w:ascii="Arial" w:hAnsi="Arial" w:cs="Arial" w:hint="eastAsia"/>
          <w:b/>
          <w:bCs/>
          <w:lang w:eastAsia="zh-CN"/>
        </w:rPr>
        <w:t>ZTE</w:t>
      </w:r>
    </w:p>
    <w:p w14:paraId="234CD7C4" w14:textId="000EFEEF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Title:</w:t>
      </w:r>
      <w:r w:rsidRPr="001E32BF">
        <w:rPr>
          <w:rFonts w:ascii="Arial" w:hAnsi="Arial" w:cs="Arial"/>
          <w:b/>
          <w:bCs/>
        </w:rPr>
        <w:tab/>
      </w:r>
      <w:r w:rsidR="002A7517" w:rsidRPr="001E32BF">
        <w:rPr>
          <w:rFonts w:ascii="Arial" w:hAnsi="Arial" w:cs="Arial" w:hint="eastAsia"/>
          <w:b/>
          <w:bCs/>
          <w:lang w:val="en-US" w:eastAsia="zh-CN"/>
        </w:rPr>
        <w:t>Work</w:t>
      </w:r>
      <w:r w:rsidR="002A7517" w:rsidRPr="001E32BF">
        <w:rPr>
          <w:rFonts w:ascii="Arial" w:hAnsi="Arial" w:cs="Arial"/>
          <w:b/>
          <w:bCs/>
          <w:lang w:val="en-US"/>
        </w:rPr>
        <w:t xml:space="preserve"> Plan for UPEAS_Ph2</w:t>
      </w:r>
    </w:p>
    <w:p w14:paraId="55FE3D7D" w14:textId="621F1C97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Agenda item:</w:t>
      </w:r>
      <w:r w:rsidRPr="001E32BF">
        <w:rPr>
          <w:rFonts w:ascii="Arial" w:hAnsi="Arial" w:cs="Arial"/>
          <w:b/>
          <w:bCs/>
        </w:rPr>
        <w:tab/>
      </w:r>
      <w:r w:rsidR="002A7517" w:rsidRPr="001E32BF">
        <w:rPr>
          <w:rFonts w:ascii="Arial" w:hAnsi="Arial" w:cs="Arial"/>
          <w:b/>
          <w:bCs/>
        </w:rPr>
        <w:t>19.37</w:t>
      </w:r>
    </w:p>
    <w:p w14:paraId="1589C299" w14:textId="10085A27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Document for:</w:t>
      </w:r>
      <w:r w:rsidRPr="001E32BF">
        <w:rPr>
          <w:rFonts w:ascii="Arial" w:hAnsi="Arial" w:cs="Arial"/>
          <w:b/>
          <w:bCs/>
        </w:rPr>
        <w:tab/>
      </w:r>
      <w:r w:rsidR="00C34352" w:rsidRPr="001E32BF">
        <w:rPr>
          <w:rFonts w:ascii="Arial" w:hAnsi="Arial" w:cs="Arial"/>
          <w:b/>
          <w:bCs/>
          <w:lang w:val="en-US"/>
        </w:rPr>
        <w:t>Information</w:t>
      </w:r>
    </w:p>
    <w:p w14:paraId="60FB276B" w14:textId="77777777" w:rsidR="00236D1F" w:rsidRPr="001E32B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6061358" w14:textId="77777777" w:rsidR="00C34352" w:rsidRPr="001E32BF" w:rsidRDefault="00C34352" w:rsidP="00C34352">
      <w:pPr>
        <w:rPr>
          <w:lang w:val="en-US" w:eastAsia="zh-CN"/>
        </w:rPr>
      </w:pPr>
    </w:p>
    <w:p w14:paraId="44F5B5D4" w14:textId="5571FEE7" w:rsidR="00041CCB" w:rsidRPr="001E32BF" w:rsidRDefault="00C34352" w:rsidP="00C34352">
      <w:pPr>
        <w:pStyle w:val="1"/>
        <w:ind w:left="720" w:hanging="720"/>
        <w:jc w:val="center"/>
        <w:rPr>
          <w:sz w:val="32"/>
        </w:rPr>
      </w:pPr>
      <w:r w:rsidRPr="001E32BF">
        <w:rPr>
          <w:sz w:val="32"/>
        </w:rPr>
        <w:t>SA2 Agreed CRs</w:t>
      </w:r>
      <w:r w:rsidR="004A5917" w:rsidRPr="001E32BF">
        <w:rPr>
          <w:sz w:val="32"/>
        </w:rPr>
        <w:t xml:space="preserve"> and LSout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5954"/>
        <w:gridCol w:w="1417"/>
        <w:gridCol w:w="1559"/>
      </w:tblGrid>
      <w:tr w:rsidR="00C34352" w:rsidRPr="001E32BF" w14:paraId="1081C7D5" w14:textId="77777777" w:rsidTr="00C34352">
        <w:trPr>
          <w:tblHeader/>
        </w:trPr>
        <w:tc>
          <w:tcPr>
            <w:tcW w:w="1163" w:type="dxa"/>
            <w:shd w:val="clear" w:color="auto" w:fill="F3F3F3"/>
          </w:tcPr>
          <w:p w14:paraId="7B002252" w14:textId="77777777" w:rsidR="00C34352" w:rsidRPr="001E32BF" w:rsidRDefault="00C34352" w:rsidP="004A5917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Spec</w:t>
            </w:r>
          </w:p>
        </w:tc>
        <w:tc>
          <w:tcPr>
            <w:tcW w:w="5954" w:type="dxa"/>
            <w:shd w:val="clear" w:color="auto" w:fill="F3F3F3"/>
          </w:tcPr>
          <w:p w14:paraId="4F31A364" w14:textId="77777777" w:rsidR="00C34352" w:rsidRPr="001E32BF" w:rsidRDefault="00C34352" w:rsidP="004A591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lang w:eastAsia="ja-JP"/>
              </w:rPr>
            </w:pPr>
            <w:r w:rsidRPr="001E32BF">
              <w:rPr>
                <w:rFonts w:ascii="Arial" w:eastAsia="Times New Roman" w:hAnsi="Arial" w:cs="Arial"/>
                <w:b/>
                <w:color w:val="000000"/>
                <w:lang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3E561A0E" w14:textId="77777777" w:rsidR="00C34352" w:rsidRPr="001E32BF" w:rsidRDefault="00C34352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0832660D" w14:textId="77777777" w:rsidR="00C34352" w:rsidRPr="001E32BF" w:rsidRDefault="00C34352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SA2 Tdoc#</w:t>
            </w:r>
          </w:p>
        </w:tc>
      </w:tr>
      <w:tr w:rsidR="00C34352" w:rsidRPr="001E32BF" w14:paraId="6C17B5B4" w14:textId="77777777" w:rsidTr="00C34352">
        <w:tc>
          <w:tcPr>
            <w:tcW w:w="1163" w:type="dxa"/>
            <w:shd w:val="clear" w:color="auto" w:fill="A8D08D" w:themeFill="accent6" w:themeFillTint="99"/>
          </w:tcPr>
          <w:p w14:paraId="5DDBF850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5954" w:type="dxa"/>
            <w:shd w:val="clear" w:color="auto" w:fill="A8D08D" w:themeFill="accent6" w:themeFillTint="99"/>
          </w:tcPr>
          <w:p w14:paraId="5AD20F45" w14:textId="77777777" w:rsidR="00C34352" w:rsidRPr="001E32BF" w:rsidRDefault="00C34352" w:rsidP="004A5917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LS OUT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7A0ADB9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A355C02" w14:textId="77777777" w:rsidR="00C34352" w:rsidRPr="001E32BF" w:rsidRDefault="00C34352" w:rsidP="004A5917"/>
        </w:tc>
      </w:tr>
      <w:tr w:rsidR="00C34352" w:rsidRPr="001E32BF" w14:paraId="163013B8" w14:textId="77777777" w:rsidTr="00C34352">
        <w:tc>
          <w:tcPr>
            <w:tcW w:w="1163" w:type="dxa"/>
            <w:shd w:val="clear" w:color="auto" w:fill="auto"/>
          </w:tcPr>
          <w:p w14:paraId="51BAAC84" w14:textId="6BBBABFE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  <w:shd w:val="clear" w:color="auto" w:fill="auto"/>
          </w:tcPr>
          <w:p w14:paraId="01792F68" w14:textId="46A72A8D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211C4807" w14:textId="4C752F5F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55040491" w14:textId="4AB2E7D8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</w:tr>
      <w:tr w:rsidR="00C34352" w:rsidRPr="001E32BF" w14:paraId="7ED475AD" w14:textId="77777777" w:rsidTr="00C34352">
        <w:tc>
          <w:tcPr>
            <w:tcW w:w="1163" w:type="dxa"/>
            <w:shd w:val="clear" w:color="auto" w:fill="auto"/>
          </w:tcPr>
          <w:p w14:paraId="0C70F71B" w14:textId="040B83D5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  <w:shd w:val="clear" w:color="auto" w:fill="auto"/>
          </w:tcPr>
          <w:p w14:paraId="64C4916F" w14:textId="42BDBD14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40C4C3A" w14:textId="51B25D9A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6D54568" w14:textId="392814CA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</w:tr>
      <w:tr w:rsidR="00C34352" w:rsidRPr="001E32BF" w14:paraId="3C9F197D" w14:textId="77777777" w:rsidTr="00C34352">
        <w:tc>
          <w:tcPr>
            <w:tcW w:w="1163" w:type="dxa"/>
            <w:shd w:val="clear" w:color="auto" w:fill="auto"/>
          </w:tcPr>
          <w:p w14:paraId="286B9BA7" w14:textId="2271490E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  <w:shd w:val="clear" w:color="auto" w:fill="auto"/>
          </w:tcPr>
          <w:p w14:paraId="433F1DE6" w14:textId="453BCE97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76ADE4A" w14:textId="3B1F9249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09DE9FA4" w14:textId="52950CF9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</w:tr>
      <w:tr w:rsidR="00C34352" w:rsidRPr="001E32BF" w14:paraId="6DC862B1" w14:textId="77777777" w:rsidTr="00C34352">
        <w:tc>
          <w:tcPr>
            <w:tcW w:w="1163" w:type="dxa"/>
            <w:shd w:val="clear" w:color="auto" w:fill="A8D08D" w:themeFill="accent6" w:themeFillTint="99"/>
          </w:tcPr>
          <w:p w14:paraId="3EA1B21E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5954" w:type="dxa"/>
            <w:shd w:val="clear" w:color="auto" w:fill="A8D08D" w:themeFill="accent6" w:themeFillTint="99"/>
          </w:tcPr>
          <w:p w14:paraId="5C3AFD57" w14:textId="4D966F0A" w:rsidR="00C34352" w:rsidRPr="001E32BF" w:rsidRDefault="004A5917" w:rsidP="004A5917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NRF API enhancement: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E15E7A4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9647425" w14:textId="77777777" w:rsidR="00C34352" w:rsidRPr="001E32BF" w:rsidRDefault="00C34352" w:rsidP="004A5917"/>
        </w:tc>
      </w:tr>
      <w:tr w:rsidR="00D73F08" w:rsidRPr="001E32BF" w14:paraId="06F490BE" w14:textId="77777777" w:rsidTr="00C34352">
        <w:tc>
          <w:tcPr>
            <w:tcW w:w="1163" w:type="dxa"/>
          </w:tcPr>
          <w:p w14:paraId="0A92B4F6" w14:textId="53BADAB2" w:rsidR="00D73F08" w:rsidRPr="001E32BF" w:rsidRDefault="00293EF8" w:rsidP="004A5917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3.228</w:t>
            </w:r>
          </w:p>
        </w:tc>
        <w:tc>
          <w:tcPr>
            <w:tcW w:w="5954" w:type="dxa"/>
          </w:tcPr>
          <w:p w14:paraId="3934E7E2" w14:textId="5837B09E" w:rsidR="00D73F08" w:rsidRPr="001E32BF" w:rsidRDefault="00293EF8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Public UE IP address exposure</w:t>
            </w:r>
          </w:p>
        </w:tc>
        <w:tc>
          <w:tcPr>
            <w:tcW w:w="1417" w:type="dxa"/>
          </w:tcPr>
          <w:p w14:paraId="3DB08A84" w14:textId="67ADC417" w:rsidR="00D73F08" w:rsidRPr="001E32BF" w:rsidRDefault="00293EF8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SA#105</w:t>
            </w:r>
          </w:p>
        </w:tc>
        <w:tc>
          <w:tcPr>
            <w:tcW w:w="1559" w:type="dxa"/>
          </w:tcPr>
          <w:p w14:paraId="03A18EFF" w14:textId="77777777" w:rsidR="00D73F08" w:rsidRPr="001E32BF" w:rsidRDefault="00293EF8" w:rsidP="004A5917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SP-241416</w:t>
            </w:r>
          </w:p>
          <w:p w14:paraId="38BEB362" w14:textId="35D97464" w:rsidR="00293EF8" w:rsidRPr="001E32BF" w:rsidRDefault="00293EF8" w:rsidP="00293EF8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(revision of S2-2409315)</w:t>
            </w:r>
          </w:p>
        </w:tc>
      </w:tr>
      <w:tr w:rsidR="00C34352" w:rsidRPr="001E32BF" w14:paraId="3957A40C" w14:textId="77777777" w:rsidTr="00C34352">
        <w:tc>
          <w:tcPr>
            <w:tcW w:w="1163" w:type="dxa"/>
          </w:tcPr>
          <w:p w14:paraId="3B7F036E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23.501</w:t>
            </w:r>
          </w:p>
        </w:tc>
        <w:tc>
          <w:tcPr>
            <w:tcW w:w="5954" w:type="dxa"/>
          </w:tcPr>
          <w:p w14:paraId="12B378CB" w14:textId="0F944CFC" w:rsidR="00C34352" w:rsidRPr="001E32BF" w:rsidRDefault="0072780C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Adding the NAT information exposure and Packet Inspection functionality in the UPF NF profile</w:t>
            </w:r>
          </w:p>
        </w:tc>
        <w:tc>
          <w:tcPr>
            <w:tcW w:w="1417" w:type="dxa"/>
          </w:tcPr>
          <w:p w14:paraId="0A2DB175" w14:textId="329E2DAE" w:rsidR="00C34352" w:rsidRPr="001E32BF" w:rsidRDefault="0072780C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15FD8157" w14:textId="3D710254" w:rsidR="00C34352" w:rsidRPr="001E32BF" w:rsidRDefault="0072780C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</w:tc>
      </w:tr>
      <w:tr w:rsidR="0072780C" w:rsidRPr="001E32BF" w14:paraId="51909CC9" w14:textId="77777777" w:rsidTr="00C34352">
        <w:tc>
          <w:tcPr>
            <w:tcW w:w="1163" w:type="dxa"/>
          </w:tcPr>
          <w:p w14:paraId="723D3819" w14:textId="77777777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319E0BD2" w14:textId="64939E92" w:rsidR="0072780C" w:rsidRPr="001E32BF" w:rsidRDefault="004C51A2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 of UPF selection according to the conclusion in FS_UPEAS_Ph2</w:t>
            </w:r>
          </w:p>
        </w:tc>
        <w:tc>
          <w:tcPr>
            <w:tcW w:w="1417" w:type="dxa"/>
          </w:tcPr>
          <w:p w14:paraId="17385122" w14:textId="555D27EC" w:rsidR="0072780C" w:rsidRPr="001E32BF" w:rsidRDefault="00614191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</w:t>
            </w:r>
            <w:r w:rsidR="0072780C" w:rsidRPr="001E32BF">
              <w:rPr>
                <w:rFonts w:ascii="Arial" w:eastAsia="宋体" w:hAnsi="Arial" w:cs="Arial"/>
              </w:rPr>
              <w:t>#1</w:t>
            </w:r>
            <w:r w:rsidRPr="001E32BF">
              <w:rPr>
                <w:rFonts w:ascii="Arial" w:eastAsia="宋体" w:hAnsi="Arial" w:cs="Arial"/>
              </w:rPr>
              <w:t>05</w:t>
            </w:r>
          </w:p>
        </w:tc>
        <w:tc>
          <w:tcPr>
            <w:tcW w:w="1559" w:type="dxa"/>
          </w:tcPr>
          <w:p w14:paraId="1CA57F50" w14:textId="5BF4F8AA" w:rsidR="00614191" w:rsidRPr="001E32BF" w:rsidRDefault="00614191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668D30A8" w14:textId="28EF7474" w:rsidR="0072780C" w:rsidRPr="001E32BF" w:rsidRDefault="00614191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 xml:space="preserve">(revision of </w:t>
            </w:r>
            <w:r w:rsidR="004C51A2" w:rsidRPr="001E32BF">
              <w:rPr>
                <w:rFonts w:ascii="Arial" w:eastAsia="宋体" w:hAnsi="Arial" w:cs="Arial"/>
              </w:rPr>
              <w:t>S2-2409309</w:t>
            </w:r>
            <w:r w:rsidRPr="001E32BF">
              <w:rPr>
                <w:rFonts w:ascii="Arial" w:eastAsia="宋体" w:hAnsi="Arial" w:cs="Arial"/>
              </w:rPr>
              <w:t>)</w:t>
            </w:r>
          </w:p>
        </w:tc>
      </w:tr>
      <w:tr w:rsidR="0072780C" w:rsidRPr="001E32BF" w14:paraId="549BAE24" w14:textId="77777777" w:rsidTr="00C34352">
        <w:tc>
          <w:tcPr>
            <w:tcW w:w="1163" w:type="dxa"/>
          </w:tcPr>
          <w:p w14:paraId="195A9445" w14:textId="10D73282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42F6CF37" w14:textId="6F269325" w:rsidR="0072780C" w:rsidRPr="001E32BF" w:rsidRDefault="00A911F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Supporting direct subscription of UPF event exposure using UE’s IP address</w:t>
            </w:r>
          </w:p>
        </w:tc>
        <w:tc>
          <w:tcPr>
            <w:tcW w:w="1417" w:type="dxa"/>
          </w:tcPr>
          <w:p w14:paraId="11785B02" w14:textId="6854C9F6" w:rsidR="0072780C" w:rsidRPr="001E32BF" w:rsidRDefault="0072780C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51481007" w14:textId="5633B901" w:rsidR="0072780C" w:rsidRPr="001E32BF" w:rsidRDefault="00A911F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S2-2409311</w:t>
            </w:r>
          </w:p>
        </w:tc>
      </w:tr>
      <w:tr w:rsidR="0072780C" w:rsidRPr="001E32BF" w14:paraId="7C18041C" w14:textId="77777777" w:rsidTr="00C34352">
        <w:tc>
          <w:tcPr>
            <w:tcW w:w="1163" w:type="dxa"/>
          </w:tcPr>
          <w:p w14:paraId="33DB993F" w14:textId="77777777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0A92D1A5" w14:textId="2801B905" w:rsidR="0072780C" w:rsidRPr="001E32BF" w:rsidRDefault="007A569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UPF event exposure during UPF relocation</w:t>
            </w:r>
          </w:p>
        </w:tc>
        <w:tc>
          <w:tcPr>
            <w:tcW w:w="1417" w:type="dxa"/>
          </w:tcPr>
          <w:p w14:paraId="3D814C8E" w14:textId="17D4D888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2462C478" w14:textId="6148EE67" w:rsidR="0072780C" w:rsidRPr="001E32BF" w:rsidDel="00186132" w:rsidRDefault="007A569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S2-2409039</w:t>
            </w:r>
          </w:p>
        </w:tc>
      </w:tr>
      <w:tr w:rsidR="00F06614" w:rsidRPr="001E32BF" w14:paraId="778FF384" w14:textId="77777777" w:rsidTr="00C34352">
        <w:tc>
          <w:tcPr>
            <w:tcW w:w="1163" w:type="dxa"/>
          </w:tcPr>
          <w:p w14:paraId="0CB8FEC7" w14:textId="4EF45795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3012CDA5" w14:textId="491209F5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Enhancement of getting public UE IP address and port number</w:t>
            </w:r>
          </w:p>
        </w:tc>
        <w:tc>
          <w:tcPr>
            <w:tcW w:w="1417" w:type="dxa"/>
          </w:tcPr>
          <w:p w14:paraId="5C67F301" w14:textId="39B70222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SA#105</w:t>
            </w:r>
          </w:p>
        </w:tc>
        <w:tc>
          <w:tcPr>
            <w:tcW w:w="1559" w:type="dxa"/>
          </w:tcPr>
          <w:p w14:paraId="4C546F84" w14:textId="77777777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SP-241305</w:t>
            </w:r>
          </w:p>
          <w:p w14:paraId="1AE252D2" w14:textId="208F2BAC" w:rsidR="00F06614" w:rsidRPr="001E32BF" w:rsidDel="00186132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(revision of S2-2409313)</w:t>
            </w:r>
          </w:p>
        </w:tc>
      </w:tr>
      <w:tr w:rsidR="00F06614" w:rsidRPr="001E32BF" w14:paraId="3EAF4C28" w14:textId="77777777" w:rsidTr="00C34352">
        <w:tc>
          <w:tcPr>
            <w:tcW w:w="1163" w:type="dxa"/>
          </w:tcPr>
          <w:p w14:paraId="1060B07E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685F8D7D" w14:textId="1F05B27D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Adding the NAT information expsoure and packet inspection functionaility in the UPF NF profile</w:t>
            </w:r>
          </w:p>
        </w:tc>
        <w:tc>
          <w:tcPr>
            <w:tcW w:w="1417" w:type="dxa"/>
          </w:tcPr>
          <w:p w14:paraId="34C3EBB2" w14:textId="43D59D92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5B35EC18" w14:textId="4D23E7F7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S2-2409030</w:t>
            </w:r>
          </w:p>
        </w:tc>
      </w:tr>
      <w:tr w:rsidR="00F06614" w:rsidRPr="001E32BF" w14:paraId="35B64F70" w14:textId="77777777" w:rsidTr="00C34352">
        <w:tc>
          <w:tcPr>
            <w:tcW w:w="1163" w:type="dxa"/>
          </w:tcPr>
          <w:p w14:paraId="66096289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111610F7" w14:textId="2612F025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 of UPF selection according to the conclusion in FS_UPEAS_Ph2</w:t>
            </w:r>
          </w:p>
        </w:tc>
        <w:tc>
          <w:tcPr>
            <w:tcW w:w="1417" w:type="dxa"/>
          </w:tcPr>
          <w:p w14:paraId="16959C7D" w14:textId="386E2765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04A12933" w14:textId="45C82BFF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S2-2409340</w:t>
            </w:r>
          </w:p>
        </w:tc>
      </w:tr>
      <w:tr w:rsidR="00F06614" w:rsidRPr="001E32BF" w14:paraId="35D175EA" w14:textId="77777777" w:rsidTr="00C34352">
        <w:tc>
          <w:tcPr>
            <w:tcW w:w="1163" w:type="dxa"/>
          </w:tcPr>
          <w:p w14:paraId="2E124139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0D5CF0C4" w14:textId="3D8BA8F0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Supporting UPF event exposure subscription directly using UE’s IP address</w:t>
            </w:r>
          </w:p>
        </w:tc>
        <w:tc>
          <w:tcPr>
            <w:tcW w:w="1417" w:type="dxa"/>
          </w:tcPr>
          <w:p w14:paraId="418D4680" w14:textId="54C4EC0B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63D67849" w14:textId="69F94E32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S2-2409312</w:t>
            </w:r>
          </w:p>
        </w:tc>
      </w:tr>
      <w:tr w:rsidR="00F06614" w:rsidRPr="001E32BF" w14:paraId="7B39CAC1" w14:textId="77777777" w:rsidTr="00C34352">
        <w:tc>
          <w:tcPr>
            <w:tcW w:w="1163" w:type="dxa"/>
          </w:tcPr>
          <w:p w14:paraId="3FA57357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4946A892" w14:textId="56B23D44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UPF event exposure during UPF relocation</w:t>
            </w:r>
          </w:p>
        </w:tc>
        <w:tc>
          <w:tcPr>
            <w:tcW w:w="1417" w:type="dxa"/>
          </w:tcPr>
          <w:p w14:paraId="36BDCC52" w14:textId="1E8E2B1A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2A54331E" w14:textId="08711761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S2-2409316</w:t>
            </w:r>
          </w:p>
        </w:tc>
      </w:tr>
      <w:tr w:rsidR="00F06614" w:rsidRPr="001E32BF" w14:paraId="46BABF78" w14:textId="77777777" w:rsidTr="00C34352">
        <w:tc>
          <w:tcPr>
            <w:tcW w:w="1163" w:type="dxa"/>
          </w:tcPr>
          <w:p w14:paraId="73244B8A" w14:textId="2890BF44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5272F008" w14:textId="46BCCE1E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 of optional extended UPF functionalities</w:t>
            </w:r>
          </w:p>
        </w:tc>
        <w:tc>
          <w:tcPr>
            <w:tcW w:w="1417" w:type="dxa"/>
          </w:tcPr>
          <w:p w14:paraId="1E6F4956" w14:textId="4F1844A9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2E5D2755" w14:textId="10CC140E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S2-2409310</w:t>
            </w:r>
          </w:p>
        </w:tc>
      </w:tr>
      <w:tr w:rsidR="00F06614" w:rsidRPr="001E32BF" w14:paraId="3B933CC4" w14:textId="77777777" w:rsidTr="00C34352">
        <w:tc>
          <w:tcPr>
            <w:tcW w:w="1163" w:type="dxa"/>
          </w:tcPr>
          <w:p w14:paraId="1F21A5AC" w14:textId="70EEA7E4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68DD74B3" w14:textId="73E1F1CF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Enhancement of getting public UE IP address and port number</w:t>
            </w:r>
          </w:p>
        </w:tc>
        <w:tc>
          <w:tcPr>
            <w:tcW w:w="1417" w:type="dxa"/>
          </w:tcPr>
          <w:p w14:paraId="12D2E03B" w14:textId="31CAFB80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SA#105</w:t>
            </w:r>
          </w:p>
        </w:tc>
        <w:tc>
          <w:tcPr>
            <w:tcW w:w="1559" w:type="dxa"/>
          </w:tcPr>
          <w:p w14:paraId="531F1F83" w14:textId="71476256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SP-241306</w:t>
            </w:r>
          </w:p>
          <w:p w14:paraId="3EF0EBCF" w14:textId="0DC86E4D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(revision of S2-2409314)</w:t>
            </w:r>
          </w:p>
        </w:tc>
      </w:tr>
      <w:tr w:rsidR="00B42652" w:rsidRPr="001E32BF" w14:paraId="659E54E5" w14:textId="77777777" w:rsidTr="00C34352">
        <w:tc>
          <w:tcPr>
            <w:tcW w:w="1163" w:type="dxa"/>
          </w:tcPr>
          <w:p w14:paraId="05504566" w14:textId="3F73AD8B" w:rsidR="00B42652" w:rsidRPr="001E32BF" w:rsidRDefault="00DA6AE9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7383159F" w14:textId="6F34A74D" w:rsidR="00B42652" w:rsidRPr="001E32BF" w:rsidRDefault="00DA6AE9" w:rsidP="00B42652">
            <w:pPr>
              <w:rPr>
                <w:rFonts w:ascii="Arial" w:eastAsia="宋体" w:hAnsi="Arial" w:cs="Arial"/>
              </w:rPr>
            </w:pPr>
            <w:r w:rsidRPr="00DA6AE9">
              <w:rPr>
                <w:rFonts w:ascii="Arial" w:eastAsia="宋体" w:hAnsi="Arial" w:cs="Arial"/>
              </w:rPr>
              <w:t>Corrections of UPF selection</w:t>
            </w:r>
          </w:p>
        </w:tc>
        <w:tc>
          <w:tcPr>
            <w:tcW w:w="1417" w:type="dxa"/>
          </w:tcPr>
          <w:p w14:paraId="06E15E1D" w14:textId="1F01F504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5</w:t>
            </w:r>
          </w:p>
        </w:tc>
        <w:tc>
          <w:tcPr>
            <w:tcW w:w="1559" w:type="dxa"/>
          </w:tcPr>
          <w:p w14:paraId="0EE44100" w14:textId="70A24298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0804</w:t>
            </w:r>
          </w:p>
        </w:tc>
      </w:tr>
      <w:tr w:rsidR="00B42652" w:rsidRPr="001E32BF" w14:paraId="63F89DD2" w14:textId="77777777" w:rsidTr="00C34352">
        <w:tc>
          <w:tcPr>
            <w:tcW w:w="1163" w:type="dxa"/>
          </w:tcPr>
          <w:p w14:paraId="433C1441" w14:textId="73ADB0E1" w:rsidR="00B42652" w:rsidRPr="001E32BF" w:rsidRDefault="00F37AA5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72E1D2FC" w14:textId="4D1B7FD0" w:rsidR="00B42652" w:rsidRPr="001E32BF" w:rsidRDefault="00F37AA5" w:rsidP="00B42652">
            <w:pPr>
              <w:rPr>
                <w:rFonts w:ascii="Arial" w:eastAsia="宋体" w:hAnsi="Arial" w:cs="Arial"/>
              </w:rPr>
            </w:pPr>
            <w:r w:rsidRPr="00F37AA5">
              <w:rPr>
                <w:rFonts w:ascii="Arial" w:eastAsia="宋体" w:hAnsi="Arial" w:cs="Arial"/>
              </w:rPr>
              <w:t>Updates to UPF data exposure for KI#2 direct subscription</w:t>
            </w:r>
          </w:p>
        </w:tc>
        <w:tc>
          <w:tcPr>
            <w:tcW w:w="1417" w:type="dxa"/>
          </w:tcPr>
          <w:p w14:paraId="5C67F16D" w14:textId="19E13376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1AA5C162" w14:textId="41C93770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0809</w:t>
            </w:r>
          </w:p>
        </w:tc>
      </w:tr>
      <w:tr w:rsidR="00B42652" w:rsidRPr="001E32BF" w14:paraId="2A039664" w14:textId="77777777" w:rsidTr="00C34352">
        <w:tc>
          <w:tcPr>
            <w:tcW w:w="1163" w:type="dxa"/>
          </w:tcPr>
          <w:p w14:paraId="545DC804" w14:textId="0C870533" w:rsidR="00B42652" w:rsidRPr="001E32BF" w:rsidRDefault="005B5674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2CCF1932" w14:textId="388A1491" w:rsidR="00B42652" w:rsidRPr="001E32BF" w:rsidRDefault="005B5674" w:rsidP="00B42652">
            <w:pPr>
              <w:rPr>
                <w:rFonts w:ascii="Arial" w:eastAsia="宋体" w:hAnsi="Arial" w:cs="Arial"/>
              </w:rPr>
            </w:pPr>
            <w:r w:rsidRPr="005B5674">
              <w:rPr>
                <w:rFonts w:ascii="Arial" w:eastAsia="宋体" w:hAnsi="Arial" w:cs="Arial"/>
              </w:rPr>
              <w:t>UPF event exposure at N4 Session release</w:t>
            </w:r>
          </w:p>
        </w:tc>
        <w:tc>
          <w:tcPr>
            <w:tcW w:w="1417" w:type="dxa"/>
          </w:tcPr>
          <w:p w14:paraId="2006618B" w14:textId="6F7FE7B1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2FD8C4D3" w14:textId="176B332F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0811</w:t>
            </w:r>
          </w:p>
        </w:tc>
      </w:tr>
      <w:tr w:rsidR="00B42652" w:rsidRPr="001E32BF" w14:paraId="0EC88079" w14:textId="77777777" w:rsidTr="00C34352">
        <w:tc>
          <w:tcPr>
            <w:tcW w:w="1163" w:type="dxa"/>
          </w:tcPr>
          <w:p w14:paraId="0FE2C9F7" w14:textId="00F5278C" w:rsidR="00B42652" w:rsidRPr="001E32BF" w:rsidRDefault="005B5674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0A6AC7F9" w14:textId="75705323" w:rsidR="00B42652" w:rsidRPr="001E32BF" w:rsidRDefault="005B5674" w:rsidP="00B42652">
            <w:pPr>
              <w:rPr>
                <w:rFonts w:ascii="Arial" w:eastAsia="宋体" w:hAnsi="Arial" w:cs="Arial"/>
              </w:rPr>
            </w:pPr>
            <w:r w:rsidRPr="005B5674">
              <w:rPr>
                <w:rFonts w:ascii="Arial" w:eastAsia="宋体" w:hAnsi="Arial" w:cs="Arial"/>
              </w:rPr>
              <w:t>Support of Handling of Headers</w:t>
            </w:r>
          </w:p>
        </w:tc>
        <w:tc>
          <w:tcPr>
            <w:tcW w:w="1417" w:type="dxa"/>
          </w:tcPr>
          <w:p w14:paraId="3D865A9F" w14:textId="18E8697D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664F6452" w14:textId="3C9AF38E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0812</w:t>
            </w:r>
          </w:p>
        </w:tc>
      </w:tr>
      <w:tr w:rsidR="00635870" w:rsidRPr="001E32BF" w14:paraId="7D92674E" w14:textId="77777777" w:rsidTr="00C34352">
        <w:tc>
          <w:tcPr>
            <w:tcW w:w="1163" w:type="dxa"/>
          </w:tcPr>
          <w:p w14:paraId="63975E27" w14:textId="3EC87B3B" w:rsidR="00635870" w:rsidRPr="001E32BF" w:rsidRDefault="0063587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4103DF46" w14:textId="08FEFC03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635870">
              <w:rPr>
                <w:rFonts w:ascii="Arial" w:eastAsia="宋体" w:hAnsi="Arial" w:cs="Arial"/>
              </w:rPr>
              <w:t>Support of Handling of Headers</w:t>
            </w:r>
          </w:p>
        </w:tc>
        <w:tc>
          <w:tcPr>
            <w:tcW w:w="1417" w:type="dxa"/>
          </w:tcPr>
          <w:p w14:paraId="4C9969DA" w14:textId="2723A160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347EBFD7" w14:textId="04B82053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1013</w:t>
            </w:r>
          </w:p>
        </w:tc>
      </w:tr>
      <w:tr w:rsidR="00635870" w:rsidRPr="001E32BF" w14:paraId="0D9A7394" w14:textId="77777777" w:rsidTr="00C34352">
        <w:tc>
          <w:tcPr>
            <w:tcW w:w="1163" w:type="dxa"/>
          </w:tcPr>
          <w:p w14:paraId="7FAEFF67" w14:textId="609F48D0" w:rsidR="00635870" w:rsidRPr="001E32BF" w:rsidRDefault="0063587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23</w:t>
            </w:r>
            <w:r>
              <w:rPr>
                <w:rFonts w:ascii="Arial" w:eastAsia="宋体" w:hAnsi="Arial" w:cs="Arial"/>
                <w:lang w:eastAsia="zh-CN"/>
              </w:rPr>
              <w:t>.503</w:t>
            </w:r>
          </w:p>
        </w:tc>
        <w:tc>
          <w:tcPr>
            <w:tcW w:w="5954" w:type="dxa"/>
          </w:tcPr>
          <w:p w14:paraId="77891012" w14:textId="1756030E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635870">
              <w:rPr>
                <w:rFonts w:ascii="Arial" w:eastAsia="宋体" w:hAnsi="Arial" w:cs="Arial"/>
              </w:rPr>
              <w:t>Support of Handling of Headers</w:t>
            </w:r>
          </w:p>
        </w:tc>
        <w:tc>
          <w:tcPr>
            <w:tcW w:w="1417" w:type="dxa"/>
          </w:tcPr>
          <w:p w14:paraId="603A73E7" w14:textId="1CF2A5DC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3D7D5E61" w14:textId="26BCB252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1014</w:t>
            </w:r>
          </w:p>
        </w:tc>
      </w:tr>
      <w:tr w:rsidR="00635870" w:rsidRPr="001E32BF" w14:paraId="59145F91" w14:textId="77777777" w:rsidTr="00C34352">
        <w:tc>
          <w:tcPr>
            <w:tcW w:w="1163" w:type="dxa"/>
          </w:tcPr>
          <w:p w14:paraId="3AA5AF6F" w14:textId="0CFCE14D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0147F64B" w14:textId="35972DA6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Corrections of UPF selection</w:t>
            </w:r>
          </w:p>
        </w:tc>
        <w:tc>
          <w:tcPr>
            <w:tcW w:w="1417" w:type="dxa"/>
          </w:tcPr>
          <w:p w14:paraId="40C03ADE" w14:textId="23D1B56D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299F2327" w14:textId="3011C709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1057</w:t>
            </w:r>
          </w:p>
        </w:tc>
      </w:tr>
      <w:tr w:rsidR="00635870" w:rsidRPr="001E32BF" w14:paraId="786519B7" w14:textId="77777777" w:rsidTr="00C34352">
        <w:tc>
          <w:tcPr>
            <w:tcW w:w="1163" w:type="dxa"/>
          </w:tcPr>
          <w:p w14:paraId="50A70BFE" w14:textId="3A28BAA6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3383F819" w14:textId="19455F82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 on subscription to UPF event exposure service via SMF during UPF relocation</w:t>
            </w:r>
          </w:p>
        </w:tc>
        <w:tc>
          <w:tcPr>
            <w:tcW w:w="1417" w:type="dxa"/>
          </w:tcPr>
          <w:p w14:paraId="68D1B557" w14:textId="3F29DB88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5026B7C6" w14:textId="350D768B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1058</w:t>
            </w:r>
          </w:p>
        </w:tc>
      </w:tr>
      <w:tr w:rsidR="00635870" w:rsidRPr="001E32BF" w14:paraId="18D7FF00" w14:textId="77777777" w:rsidTr="00C34352">
        <w:tc>
          <w:tcPr>
            <w:tcW w:w="1163" w:type="dxa"/>
          </w:tcPr>
          <w:p w14:paraId="031E557D" w14:textId="1C5E9073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3DC25728" w14:textId="5445214C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Updates to UPF data exposure for KI#2 direct subscription</w:t>
            </w:r>
          </w:p>
        </w:tc>
        <w:tc>
          <w:tcPr>
            <w:tcW w:w="1417" w:type="dxa"/>
          </w:tcPr>
          <w:p w14:paraId="63965C98" w14:textId="43D7CE71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1A6B1381" w14:textId="608976E7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1059</w:t>
            </w:r>
          </w:p>
        </w:tc>
      </w:tr>
      <w:tr w:rsidR="00635870" w:rsidRPr="001E32BF" w14:paraId="048EB29D" w14:textId="77777777" w:rsidTr="00C34352">
        <w:tc>
          <w:tcPr>
            <w:tcW w:w="1163" w:type="dxa"/>
          </w:tcPr>
          <w:p w14:paraId="0E096787" w14:textId="616E3F6C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3.228</w:t>
            </w:r>
          </w:p>
        </w:tc>
        <w:tc>
          <w:tcPr>
            <w:tcW w:w="5954" w:type="dxa"/>
          </w:tcPr>
          <w:p w14:paraId="19D55F37" w14:textId="396C63C3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 on public IP address reporting</w:t>
            </w:r>
          </w:p>
        </w:tc>
        <w:tc>
          <w:tcPr>
            <w:tcW w:w="1417" w:type="dxa"/>
          </w:tcPr>
          <w:p w14:paraId="29B28B29" w14:textId="49179D51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419176FE" w14:textId="14A375E7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1060</w:t>
            </w:r>
          </w:p>
        </w:tc>
      </w:tr>
      <w:tr w:rsidR="00635870" w:rsidRPr="001E32BF" w14:paraId="3B9973F1" w14:textId="77777777" w:rsidTr="00C34352">
        <w:tc>
          <w:tcPr>
            <w:tcW w:w="1163" w:type="dxa"/>
          </w:tcPr>
          <w:p w14:paraId="77D811CB" w14:textId="77777777" w:rsidR="00635870" w:rsidRPr="001E32BF" w:rsidRDefault="00635870" w:rsidP="0063587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</w:tcPr>
          <w:p w14:paraId="372F888A" w14:textId="77777777" w:rsidR="00635870" w:rsidRPr="001E32BF" w:rsidRDefault="00635870" w:rsidP="00635870">
            <w:pPr>
              <w:rPr>
                <w:rFonts w:ascii="Arial" w:eastAsia="宋体" w:hAnsi="Arial" w:cs="Arial"/>
              </w:rPr>
            </w:pPr>
          </w:p>
        </w:tc>
        <w:tc>
          <w:tcPr>
            <w:tcW w:w="1417" w:type="dxa"/>
          </w:tcPr>
          <w:p w14:paraId="3595F046" w14:textId="0FFFF806" w:rsidR="00635870" w:rsidRPr="001E32BF" w:rsidRDefault="00635870" w:rsidP="00635870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</w:tcPr>
          <w:p w14:paraId="542F749C" w14:textId="0062A270" w:rsidR="00635870" w:rsidRPr="001E32BF" w:rsidRDefault="00635870" w:rsidP="00635870">
            <w:pPr>
              <w:rPr>
                <w:rFonts w:ascii="Arial" w:eastAsia="宋体" w:hAnsi="Arial" w:cs="Arial"/>
              </w:rPr>
            </w:pPr>
          </w:p>
        </w:tc>
      </w:tr>
      <w:tr w:rsidR="00635870" w:rsidRPr="001E32BF" w14:paraId="1B7ECA8B" w14:textId="77777777" w:rsidTr="00C34352">
        <w:tc>
          <w:tcPr>
            <w:tcW w:w="1163" w:type="dxa"/>
          </w:tcPr>
          <w:p w14:paraId="1AB9F473" w14:textId="77777777" w:rsidR="00635870" w:rsidRPr="001E32BF" w:rsidRDefault="00635870" w:rsidP="0063587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</w:tcPr>
          <w:p w14:paraId="6AE3A1A3" w14:textId="77777777" w:rsidR="00635870" w:rsidRPr="001E32BF" w:rsidRDefault="00635870" w:rsidP="00635870">
            <w:pPr>
              <w:rPr>
                <w:rFonts w:ascii="Arial" w:eastAsia="宋体" w:hAnsi="Arial" w:cs="Arial"/>
              </w:rPr>
            </w:pPr>
          </w:p>
        </w:tc>
        <w:tc>
          <w:tcPr>
            <w:tcW w:w="1417" w:type="dxa"/>
          </w:tcPr>
          <w:p w14:paraId="39BCDD75" w14:textId="09ACBFDE" w:rsidR="00635870" w:rsidRPr="001E32BF" w:rsidRDefault="00635870" w:rsidP="00635870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</w:tcPr>
          <w:p w14:paraId="1D889312" w14:textId="7A12F28B" w:rsidR="00635870" w:rsidRPr="001E32BF" w:rsidRDefault="00635870" w:rsidP="00635870">
            <w:pPr>
              <w:rPr>
                <w:rFonts w:ascii="Arial" w:eastAsia="宋体" w:hAnsi="Arial" w:cs="Arial"/>
              </w:rPr>
            </w:pPr>
          </w:p>
        </w:tc>
      </w:tr>
      <w:tr w:rsidR="00635870" w:rsidRPr="001E32BF" w14:paraId="55F49AC0" w14:textId="77777777" w:rsidTr="00C34352">
        <w:tc>
          <w:tcPr>
            <w:tcW w:w="1163" w:type="dxa"/>
          </w:tcPr>
          <w:p w14:paraId="39932CDA" w14:textId="77777777" w:rsidR="00635870" w:rsidRPr="001E32BF" w:rsidRDefault="00635870" w:rsidP="0063587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</w:tcPr>
          <w:p w14:paraId="5E2C81B5" w14:textId="77777777" w:rsidR="00635870" w:rsidRPr="001E32BF" w:rsidRDefault="00635870" w:rsidP="00635870">
            <w:pPr>
              <w:rPr>
                <w:rFonts w:ascii="Arial" w:eastAsia="宋体" w:hAnsi="Arial" w:cs="Arial"/>
              </w:rPr>
            </w:pPr>
          </w:p>
        </w:tc>
        <w:tc>
          <w:tcPr>
            <w:tcW w:w="1417" w:type="dxa"/>
          </w:tcPr>
          <w:p w14:paraId="6C78E6C6" w14:textId="77777777" w:rsidR="00635870" w:rsidRPr="001E32BF" w:rsidRDefault="00635870" w:rsidP="00635870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</w:tcPr>
          <w:p w14:paraId="753A3AF4" w14:textId="77777777" w:rsidR="00635870" w:rsidRPr="001E32BF" w:rsidRDefault="00635870" w:rsidP="00635870">
            <w:pPr>
              <w:rPr>
                <w:rFonts w:ascii="Arial" w:eastAsia="宋体" w:hAnsi="Arial" w:cs="Arial"/>
              </w:rPr>
            </w:pPr>
          </w:p>
        </w:tc>
      </w:tr>
      <w:tr w:rsidR="00635870" w:rsidRPr="001E32BF" w14:paraId="6A1156CE" w14:textId="77777777" w:rsidTr="00C34352">
        <w:tc>
          <w:tcPr>
            <w:tcW w:w="1163" w:type="dxa"/>
          </w:tcPr>
          <w:p w14:paraId="023839D5" w14:textId="77777777" w:rsidR="00635870" w:rsidRPr="001E32BF" w:rsidRDefault="00635870" w:rsidP="0063587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</w:tcPr>
          <w:p w14:paraId="420F3F06" w14:textId="77777777" w:rsidR="00635870" w:rsidRPr="001E32BF" w:rsidRDefault="00635870" w:rsidP="00635870">
            <w:pPr>
              <w:rPr>
                <w:rFonts w:ascii="Arial" w:eastAsia="宋体" w:hAnsi="Arial" w:cs="Arial"/>
              </w:rPr>
            </w:pPr>
          </w:p>
        </w:tc>
        <w:tc>
          <w:tcPr>
            <w:tcW w:w="1417" w:type="dxa"/>
          </w:tcPr>
          <w:p w14:paraId="5DF1AE2F" w14:textId="77777777" w:rsidR="00635870" w:rsidRPr="001E32BF" w:rsidRDefault="00635870" w:rsidP="00635870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</w:tcPr>
          <w:p w14:paraId="1BB42C39" w14:textId="77777777" w:rsidR="00635870" w:rsidRPr="001E32BF" w:rsidRDefault="00635870" w:rsidP="00635870">
            <w:pPr>
              <w:rPr>
                <w:rFonts w:ascii="Arial" w:eastAsia="宋体" w:hAnsi="Arial" w:cs="Arial"/>
              </w:rPr>
            </w:pPr>
          </w:p>
        </w:tc>
      </w:tr>
    </w:tbl>
    <w:p w14:paraId="0E3C6102" w14:textId="43C17A37" w:rsidR="00F24A0F" w:rsidRPr="001E32BF" w:rsidRDefault="00F24A0F" w:rsidP="00F24A0F">
      <w:pPr>
        <w:rPr>
          <w:lang w:eastAsia="zh-CN"/>
        </w:rPr>
      </w:pPr>
    </w:p>
    <w:p w14:paraId="7B9C5387" w14:textId="77777777" w:rsidR="00F24A0F" w:rsidRPr="001E32BF" w:rsidRDefault="00F24A0F" w:rsidP="00F24A0F">
      <w:pPr>
        <w:rPr>
          <w:lang w:eastAsia="zh-CN"/>
        </w:rPr>
      </w:pPr>
    </w:p>
    <w:p w14:paraId="5F9698DA" w14:textId="47182EA1" w:rsidR="004F1FB3" w:rsidRPr="001E32BF" w:rsidRDefault="004A5917" w:rsidP="004A5917">
      <w:pPr>
        <w:pStyle w:val="1"/>
        <w:ind w:left="720" w:hanging="720"/>
        <w:jc w:val="center"/>
        <w:rPr>
          <w:sz w:val="32"/>
        </w:rPr>
      </w:pPr>
      <w:r w:rsidRPr="001E32BF">
        <w:rPr>
          <w:sz w:val="32"/>
        </w:rPr>
        <w:t>UPEAS_Ph2 Work and Contribution Plan in CT</w:t>
      </w:r>
      <w:r w:rsidR="00D64F22" w:rsidRPr="001E32BF">
        <w:rPr>
          <w:sz w:val="32"/>
        </w:rPr>
        <w:t>4</w:t>
      </w:r>
    </w:p>
    <w:p w14:paraId="33704E3F" w14:textId="77777777" w:rsidR="004A5917" w:rsidRPr="001E32BF" w:rsidRDefault="004A5917" w:rsidP="00F24A0F">
      <w:pPr>
        <w:rPr>
          <w:lang w:eastAsia="zh-CN"/>
        </w:rPr>
      </w:pP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418"/>
        <w:gridCol w:w="1277"/>
        <w:gridCol w:w="3826"/>
      </w:tblGrid>
      <w:tr w:rsidR="00072C1F" w:rsidRPr="001E32BF" w14:paraId="3799EC9A" w14:textId="397F9AC5" w:rsidTr="000149E3">
        <w:trPr>
          <w:tblHeader/>
        </w:trPr>
        <w:tc>
          <w:tcPr>
            <w:tcW w:w="4678" w:type="dxa"/>
            <w:shd w:val="clear" w:color="auto" w:fill="auto"/>
          </w:tcPr>
          <w:p w14:paraId="336B6CAF" w14:textId="77777777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Summary of expected changes</w:t>
            </w:r>
          </w:p>
        </w:tc>
        <w:tc>
          <w:tcPr>
            <w:tcW w:w="1418" w:type="dxa"/>
            <w:shd w:val="clear" w:color="auto" w:fill="auto"/>
          </w:tcPr>
          <w:p w14:paraId="3B354D04" w14:textId="518B2F55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Related Stage2 CRs</w:t>
            </w:r>
          </w:p>
        </w:tc>
        <w:tc>
          <w:tcPr>
            <w:tcW w:w="1277" w:type="dxa"/>
            <w:shd w:val="clear" w:color="auto" w:fill="auto"/>
          </w:tcPr>
          <w:p w14:paraId="06D86B52" w14:textId="4208308E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b/>
                <w:lang w:eastAsia="zh-CN"/>
              </w:rPr>
              <w:t>I</w:t>
            </w:r>
            <w:r w:rsidRPr="001E32BF">
              <w:rPr>
                <w:rFonts w:ascii="Arial" w:eastAsia="宋体" w:hAnsi="Arial" w:cs="Arial"/>
                <w:b/>
                <w:lang w:eastAsia="zh-CN"/>
              </w:rPr>
              <w:t>mpacts Stage3 TS</w:t>
            </w:r>
            <w:r w:rsidR="00547E67" w:rsidRPr="001E32BF">
              <w:rPr>
                <w:rFonts w:ascii="Arial" w:eastAsia="宋体" w:hAnsi="Arial" w:cs="Arial"/>
                <w:b/>
                <w:lang w:eastAsia="zh-CN"/>
              </w:rPr>
              <w:t xml:space="preserve"> and clauses</w:t>
            </w:r>
          </w:p>
        </w:tc>
        <w:tc>
          <w:tcPr>
            <w:tcW w:w="3826" w:type="dxa"/>
          </w:tcPr>
          <w:p w14:paraId="6F615440" w14:textId="343696AF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Contribut</w:t>
            </w:r>
            <w:r w:rsidR="00CB028A">
              <w:rPr>
                <w:rFonts w:ascii="Arial" w:eastAsia="宋体" w:hAnsi="Arial" w:cs="Arial"/>
                <w:b/>
              </w:rPr>
              <w:t>ion</w:t>
            </w:r>
          </w:p>
        </w:tc>
      </w:tr>
      <w:tr w:rsidR="00A16ABD" w:rsidRPr="001E32BF" w14:paraId="27F2DE6E" w14:textId="03EA0F8B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4562F760" w14:textId="53940D69" w:rsidR="00A16ABD" w:rsidRPr="001E32BF" w:rsidRDefault="00A16ABD" w:rsidP="004A5917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/>
                <w:b/>
                <w:lang w:eastAsia="zh-CN"/>
              </w:rPr>
              <w:t>LS OUT</w:t>
            </w:r>
          </w:p>
        </w:tc>
      </w:tr>
      <w:tr w:rsidR="00072C1F" w:rsidRPr="001E32BF" w14:paraId="55E17C4B" w14:textId="00B8FA57" w:rsidTr="000149E3">
        <w:tc>
          <w:tcPr>
            <w:tcW w:w="4678" w:type="dxa"/>
          </w:tcPr>
          <w:p w14:paraId="1C07E4A8" w14:textId="4956B52F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75DBC98F" w14:textId="7316B626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0BD06C90" w14:textId="2325901F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536894A0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072C1F" w:rsidRPr="001E32BF" w14:paraId="25C405EA" w14:textId="6E1AA0BB" w:rsidTr="000149E3">
        <w:tc>
          <w:tcPr>
            <w:tcW w:w="4678" w:type="dxa"/>
          </w:tcPr>
          <w:p w14:paraId="7465CB68" w14:textId="72951CF0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30E30BB7" w14:textId="07982376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11452C5F" w14:textId="1E719CC6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0E950CBD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A16ABD" w:rsidRPr="001E32BF" w14:paraId="2FD0BDB0" w14:textId="07166A3B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01F61C6C" w14:textId="000FD9ED" w:rsidR="00A16ABD" w:rsidRPr="001E32BF" w:rsidRDefault="00A16ABD" w:rsidP="004A5917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/>
                <w:b/>
                <w:lang w:eastAsia="zh-CN"/>
              </w:rPr>
              <w:t>LS IN</w:t>
            </w:r>
          </w:p>
        </w:tc>
      </w:tr>
      <w:tr w:rsidR="00072C1F" w:rsidRPr="001E32BF" w14:paraId="562889CA" w14:textId="59AD1D8B" w:rsidTr="000149E3">
        <w:tc>
          <w:tcPr>
            <w:tcW w:w="4678" w:type="dxa"/>
          </w:tcPr>
          <w:p w14:paraId="7609E5C5" w14:textId="30C043CB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1F81696B" w14:textId="2E7745DF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42B5DE93" w14:textId="5D84106E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6153542F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072C1F" w:rsidRPr="001E32BF" w14:paraId="1A31FE44" w14:textId="54D17520" w:rsidTr="000149E3">
        <w:tc>
          <w:tcPr>
            <w:tcW w:w="4678" w:type="dxa"/>
          </w:tcPr>
          <w:p w14:paraId="6C3AE2CC" w14:textId="6CD7B7FD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7EDCF6C7" w14:textId="1B963764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7DF424BA" w14:textId="5AF59D09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0287359B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617DFA" w:rsidRPr="00617DFA" w14:paraId="747AF375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5906C9DC" w14:textId="612F46D3" w:rsidR="00617DFA" w:rsidRPr="001E32BF" w:rsidRDefault="00617DFA" w:rsidP="00617DFA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NRF API enhancement</w:t>
            </w:r>
          </w:p>
        </w:tc>
      </w:tr>
      <w:tr w:rsidR="00FE283A" w:rsidRPr="001E32BF" w14:paraId="575EA7D1" w14:textId="77777777" w:rsidTr="000149E3">
        <w:tc>
          <w:tcPr>
            <w:tcW w:w="4678" w:type="dxa"/>
          </w:tcPr>
          <w:p w14:paraId="65563170" w14:textId="211E3FEB" w:rsidR="00FE283A" w:rsidRPr="001E32BF" w:rsidRDefault="00D77CC7" w:rsidP="00D77CC7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A new data type of 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UPF </w:t>
            </w:r>
            <w:r w:rsidR="00FE283A" w:rsidRPr="00FE283A">
              <w:rPr>
                <w:rFonts w:ascii="Arial" w:eastAsia="宋体" w:hAnsi="Arial" w:cs="Arial"/>
                <w:lang w:eastAsia="zh-CN"/>
              </w:rPr>
              <w:t>Packet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FE283A" w:rsidRPr="00FE283A">
              <w:rPr>
                <w:rFonts w:ascii="Arial" w:eastAsia="宋体" w:hAnsi="Arial" w:cs="Arial"/>
                <w:lang w:eastAsia="zh-CN"/>
              </w:rPr>
              <w:t>Inspection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 Functionalities used for UPF discovery</w:t>
            </w:r>
            <w:r>
              <w:rPr>
                <w:rFonts w:ascii="Arial" w:eastAsia="宋体" w:hAnsi="Arial" w:cs="Arial"/>
                <w:lang w:eastAsia="zh-CN"/>
              </w:rPr>
              <w:t xml:space="preserve"> is introduced</w:t>
            </w:r>
            <w:r w:rsidR="00FE283A">
              <w:rPr>
                <w:rFonts w:ascii="Arial" w:eastAsia="宋体" w:hAnsi="Arial" w:cs="Arial"/>
                <w:lang w:eastAsia="zh-CN"/>
              </w:rPr>
              <w:t>.</w:t>
            </w:r>
          </w:p>
        </w:tc>
        <w:tc>
          <w:tcPr>
            <w:tcW w:w="1418" w:type="dxa"/>
          </w:tcPr>
          <w:p w14:paraId="7AAD40C8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  <w:p w14:paraId="36B38F86" w14:textId="639B2513" w:rsidR="00FE283A" w:rsidRPr="001E32BF" w:rsidRDefault="00FE283A" w:rsidP="00FE283A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S2-2409030</w:t>
            </w:r>
          </w:p>
        </w:tc>
        <w:tc>
          <w:tcPr>
            <w:tcW w:w="1277" w:type="dxa"/>
          </w:tcPr>
          <w:p w14:paraId="2195C87F" w14:textId="2A1C1209" w:rsidR="00FE283A" w:rsidRPr="001E32BF" w:rsidRDefault="00FE283A" w:rsidP="00FE283A">
            <w:pPr>
              <w:rPr>
                <w:rFonts w:ascii="Arial" w:eastAsia="宋体" w:hAnsi="Arial" w:cs="Arial"/>
                <w:lang w:eastAsia="zh-CN"/>
              </w:rPr>
            </w:pPr>
            <w:r w:rsidRPr="00FE283A">
              <w:rPr>
                <w:rFonts w:ascii="Arial" w:eastAsia="宋体" w:hAnsi="Arial" w:cs="Arial"/>
                <w:lang w:eastAsia="zh-CN"/>
              </w:rPr>
              <w:t>5.2.3.x (new), A.2</w:t>
            </w:r>
          </w:p>
        </w:tc>
        <w:tc>
          <w:tcPr>
            <w:tcW w:w="3826" w:type="dxa"/>
          </w:tcPr>
          <w:p w14:paraId="390A7FA8" w14:textId="77777777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C4-244499</w:t>
            </w:r>
          </w:p>
          <w:p w14:paraId="62D015B6" w14:textId="6E488DE8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efine an e</w:t>
            </w: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num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type of </w:t>
            </w: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UpfPacketInspectionFunctionality</w:t>
            </w:r>
            <w:r w:rsidR="002A085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with values:</w:t>
            </w:r>
          </w:p>
          <w:p w14:paraId="63DDE478" w14:textId="1042E665" w:rsidR="00FE283A" w:rsidRDefault="002A0850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"DEEP_PACKET_INSPECTION"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; </w:t>
            </w:r>
          </w:p>
          <w:p w14:paraId="5292CB60" w14:textId="218AAC7E" w:rsidR="00FE283A" w:rsidRDefault="002A0850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"MAC_FILTER_BASED_PACKET_DETECTION"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; and</w:t>
            </w:r>
          </w:p>
          <w:p w14:paraId="0A396830" w14:textId="7663C526" w:rsidR="00FE283A" w:rsidRPr="001E32BF" w:rsidRDefault="002A0850" w:rsidP="002A0850">
            <w:pPr>
              <w:rPr>
                <w:rFonts w:ascii="Arial" w:eastAsia="宋体" w:hAnsi="Arial" w:cs="Arial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"IP_FILTER_BASED_PACKET_DETECTION"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</w:tc>
      </w:tr>
      <w:tr w:rsidR="00FE283A" w:rsidRPr="001E32BF" w14:paraId="3308CAEA" w14:textId="77777777" w:rsidTr="000149E3">
        <w:tc>
          <w:tcPr>
            <w:tcW w:w="4678" w:type="dxa"/>
          </w:tcPr>
          <w:p w14:paraId="2557AF7A" w14:textId="65DC2DFC" w:rsidR="00FE283A" w:rsidRPr="001E32BF" w:rsidRDefault="00D77CC7" w:rsidP="00D77CC7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A new data type of </w:t>
            </w:r>
            <w:r w:rsidR="00FE283A" w:rsidRPr="00FE283A">
              <w:rPr>
                <w:rFonts w:ascii="Arial" w:eastAsia="宋体" w:hAnsi="Arial" w:cs="Arial"/>
                <w:lang w:eastAsia="zh-CN"/>
              </w:rPr>
              <w:t>Operator Configurable UPF Capabilities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 used for UFP discovery</w:t>
            </w:r>
            <w:r>
              <w:rPr>
                <w:rFonts w:ascii="Arial" w:eastAsia="宋体" w:hAnsi="Arial" w:cs="Arial"/>
                <w:lang w:eastAsia="zh-CN"/>
              </w:rPr>
              <w:t xml:space="preserve"> is introduced</w:t>
            </w:r>
            <w:r w:rsidR="00FE283A">
              <w:rPr>
                <w:rFonts w:ascii="Arial" w:eastAsia="宋体" w:hAnsi="Arial" w:cs="Arial"/>
                <w:lang w:eastAsia="zh-CN"/>
              </w:rPr>
              <w:t>.</w:t>
            </w:r>
          </w:p>
        </w:tc>
        <w:tc>
          <w:tcPr>
            <w:tcW w:w="1418" w:type="dxa"/>
          </w:tcPr>
          <w:p w14:paraId="4188EC42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4A441A1F" w14:textId="77777777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S2-2409340</w:t>
            </w:r>
          </w:p>
          <w:p w14:paraId="2FF3A281" w14:textId="6835ACEE" w:rsidR="007C18E3" w:rsidRPr="001E32BF" w:rsidRDefault="007C18E3" w:rsidP="00FE283A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30ADF7C5" w14:textId="77777777" w:rsidR="00FE283A" w:rsidRPr="001E32BF" w:rsidRDefault="00FE283A" w:rsidP="00FE283A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2858A6F5" w14:textId="7A3D8BE6" w:rsidR="002A0850" w:rsidRDefault="002A0850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C4-244538</w:t>
            </w:r>
          </w:p>
          <w:p w14:paraId="1D07104B" w14:textId="3002955D" w:rsidR="00FE283A" w:rsidRPr="001E32BF" w:rsidRDefault="002A0850" w:rsidP="002A085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efine a string type of </w:t>
            </w: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OpConfiguredCapability</w:t>
            </w:r>
          </w:p>
        </w:tc>
      </w:tr>
      <w:tr w:rsidR="00FE283A" w:rsidRPr="001E32BF" w14:paraId="613BDC23" w14:textId="77777777" w:rsidTr="000149E3">
        <w:tc>
          <w:tcPr>
            <w:tcW w:w="4678" w:type="dxa"/>
          </w:tcPr>
          <w:p w14:paraId="38A07067" w14:textId="5E702F8C" w:rsidR="00FE283A" w:rsidRPr="001E32BF" w:rsidRDefault="00D77CC7" w:rsidP="00D77CC7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A new data type of </w:t>
            </w:r>
            <w:r w:rsidRPr="00D77CC7">
              <w:rPr>
                <w:rFonts w:ascii="Arial" w:eastAsia="宋体" w:hAnsi="Arial" w:cs="Arial"/>
                <w:lang w:eastAsia="zh-CN"/>
              </w:rPr>
              <w:t>Header Handling Control Information</w:t>
            </w:r>
            <w:r>
              <w:rPr>
                <w:rFonts w:ascii="Arial" w:eastAsia="宋体" w:hAnsi="Arial" w:cs="Arial"/>
                <w:lang w:eastAsia="zh-CN"/>
              </w:rPr>
              <w:t xml:space="preserve"> used for </w:t>
            </w:r>
            <w:r w:rsidRPr="00D77CC7">
              <w:rPr>
                <w:rFonts w:ascii="Arial" w:eastAsia="宋体" w:hAnsi="Arial" w:cs="Arial"/>
                <w:lang w:eastAsia="zh-CN"/>
              </w:rPr>
              <w:t>Handling of Payload Headers</w:t>
            </w:r>
            <w:r>
              <w:rPr>
                <w:rFonts w:ascii="Arial" w:eastAsia="宋体" w:hAnsi="Arial" w:cs="Arial"/>
                <w:lang w:eastAsia="zh-CN"/>
              </w:rPr>
              <w:t xml:space="preserve"> is introduced</w:t>
            </w:r>
          </w:p>
        </w:tc>
        <w:tc>
          <w:tcPr>
            <w:tcW w:w="1418" w:type="dxa"/>
          </w:tcPr>
          <w:p w14:paraId="20E2C50B" w14:textId="77777777" w:rsidR="00D77CC7" w:rsidRDefault="00D77CC7" w:rsidP="00D77CC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A5303C">
              <w:rPr>
                <w:rFonts w:ascii="Arial" w:eastAsia="宋体" w:hAnsi="Arial" w:cs="Arial"/>
                <w:color w:val="000000" w:themeColor="text1"/>
                <w:lang w:eastAsia="zh-CN"/>
              </w:rPr>
              <w:t>S2-2410812</w:t>
            </w:r>
          </w:p>
          <w:p w14:paraId="36ADE8AD" w14:textId="77777777" w:rsidR="00D77CC7" w:rsidRDefault="00D77CC7" w:rsidP="00D77CC7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1013</w:t>
            </w:r>
          </w:p>
          <w:p w14:paraId="7E04FFFF" w14:textId="48C3F8BC" w:rsidR="00FE283A" w:rsidRPr="001E32BF" w:rsidRDefault="00D77CC7" w:rsidP="00D77CC7">
            <w:pPr>
              <w:rPr>
                <w:rFonts w:ascii="Arial" w:eastAsia="宋体" w:hAnsi="Arial" w:cs="Arial"/>
                <w:lang w:eastAsia="zh-CN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1014</w:t>
            </w:r>
          </w:p>
        </w:tc>
        <w:tc>
          <w:tcPr>
            <w:tcW w:w="1277" w:type="dxa"/>
          </w:tcPr>
          <w:p w14:paraId="20DDDF03" w14:textId="77777777" w:rsidR="00FE283A" w:rsidRPr="001E32BF" w:rsidRDefault="00FE283A" w:rsidP="00FE283A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7AC135DA" w14:textId="6A742EC7" w:rsidR="00FE283A" w:rsidRPr="001E32BF" w:rsidRDefault="00FE283A" w:rsidP="00FE283A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FE283A" w:rsidRPr="001E32BF" w14:paraId="5544E9E6" w14:textId="18201AC8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22B0293A" w14:textId="35A8F38D" w:rsidR="00FE283A" w:rsidRPr="001E32BF" w:rsidRDefault="00FE283A" w:rsidP="00FE283A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NRF API enhancement</w:t>
            </w:r>
          </w:p>
        </w:tc>
      </w:tr>
      <w:tr w:rsidR="00FE283A" w:rsidRPr="001E32BF" w14:paraId="56620F1C" w14:textId="5B2A53E3" w:rsidTr="000149E3">
        <w:tc>
          <w:tcPr>
            <w:tcW w:w="4678" w:type="dxa"/>
            <w:shd w:val="clear" w:color="auto" w:fill="auto"/>
          </w:tcPr>
          <w:p w14:paraId="0700383D" w14:textId="2D8B165A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Following capabilities are registered by the UPF on the NRF and used for UPF discovery:</w:t>
            </w:r>
          </w:p>
          <w:p w14:paraId="2313D14F" w14:textId="08D4822C" w:rsidR="00FE283A" w:rsidRPr="001E32BF" w:rsidRDefault="00FE283A" w:rsidP="00FE283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support of IP or MAC filter-based packet detection functionality</w:t>
            </w:r>
          </w:p>
          <w:p w14:paraId="4FCDF4BF" w14:textId="3E87C936" w:rsidR="00FE283A" w:rsidRPr="001E32BF" w:rsidRDefault="00FE283A" w:rsidP="00FE283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37176F60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  <w:p w14:paraId="2B331536" w14:textId="19188860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S2-2409030</w:t>
            </w:r>
          </w:p>
        </w:tc>
        <w:tc>
          <w:tcPr>
            <w:tcW w:w="1277" w:type="dxa"/>
            <w:shd w:val="clear" w:color="auto" w:fill="auto"/>
          </w:tcPr>
          <w:p w14:paraId="61C17994" w14:textId="1BDA0820" w:rsidR="00FE283A" w:rsidRPr="001E32BF" w:rsidRDefault="002A0850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6.1.6.1, 6.1.6.2.13, 6.2.3.2.3.1, 6.2.6.1, 6.2.6.2.6, 6.2.9, A.2, A.3</w:t>
            </w:r>
          </w:p>
        </w:tc>
        <w:tc>
          <w:tcPr>
            <w:tcW w:w="3826" w:type="dxa"/>
          </w:tcPr>
          <w:p w14:paraId="742B23EE" w14:textId="03A9E8E7" w:rsidR="002A0850" w:rsidRDefault="002A0850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550</w:t>
            </w:r>
          </w:p>
          <w:p w14:paraId="45BBF23B" w14:textId="77777777" w:rsidR="000149E3" w:rsidRDefault="000149E3" w:rsidP="002A0850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1. </w:t>
            </w:r>
            <w:r w:rsidR="000D093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Add </w:t>
            </w:r>
            <w:r w:rsidR="000D093F" w:rsidRPr="000D093F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>packetInspection</w:t>
            </w:r>
            <w:r w:rsidR="000D093F" w:rsidRPr="000D093F"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F</w:t>
            </w:r>
            <w:r w:rsidR="000D093F" w:rsidRPr="000D093F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>unctionalities</w:t>
            </w:r>
            <w:r w:rsidR="000D093F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 in UpfInfo</w:t>
            </w:r>
            <w:r w:rsidR="00643EC7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>.</w:t>
            </w:r>
          </w:p>
          <w:p w14:paraId="1962444A" w14:textId="23344DE8" w:rsidR="00A90EC4" w:rsidRDefault="000149E3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2. </w:t>
            </w:r>
            <w:r w:rsidR="000D093F">
              <w:rPr>
                <w:rFonts w:ascii="Arial" w:eastAsia="宋体" w:hAnsi="Arial" w:cs="Arial"/>
                <w:color w:val="000000" w:themeColor="text1"/>
                <w:lang w:eastAsia="zh-CN"/>
              </w:rPr>
              <w:t>Add</w:t>
            </w:r>
            <w:r w:rsidR="000D093F">
              <w:t xml:space="preserve"> </w:t>
            </w:r>
            <w:r w:rsidR="000D093F" w:rsidRPr="000D093F">
              <w:rPr>
                <w:rFonts w:ascii="Arial" w:eastAsia="宋体" w:hAnsi="Arial" w:cs="Arial"/>
                <w:color w:val="000000" w:themeColor="text1"/>
                <w:lang w:eastAsia="zh-CN"/>
              </w:rPr>
              <w:t>upf-packet-inspection-func</w:t>
            </w:r>
            <w:r w:rsidR="000D093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="00A90EC4" w:rsidRPr="00A90EC4">
              <w:rPr>
                <w:rFonts w:ascii="Arial" w:eastAsia="宋体" w:hAnsi="Arial" w:cs="Arial"/>
                <w:color w:val="000000" w:themeColor="text1"/>
                <w:lang w:eastAsia="zh-CN"/>
              </w:rPr>
              <w:t>preferred-upf-packet-inspection-func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 query parameters</w:t>
            </w:r>
            <w:r w:rsidR="00A90EC4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.</w:t>
            </w:r>
          </w:p>
          <w:p w14:paraId="24A3B2F6" w14:textId="1CDC51F3" w:rsidR="00A90EC4" w:rsidRDefault="000149E3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3. </w:t>
            </w:r>
            <w:r w:rsidR="00A90EC4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A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dd </w:t>
            </w:r>
            <w:r w:rsidR="00A90EC4" w:rsidRPr="00A90EC4">
              <w:rPr>
                <w:rFonts w:ascii="Arial" w:eastAsia="宋体" w:hAnsi="Arial" w:cs="Arial"/>
                <w:color w:val="000000" w:themeColor="text1"/>
                <w:lang w:eastAsia="zh-CN"/>
              </w:rPr>
              <w:t>preferredUpfPacketInspectionMatchInd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indicate all match or not.</w:t>
            </w:r>
          </w:p>
          <w:p w14:paraId="01E0FFB0" w14:textId="723A1F6E" w:rsidR="00A90EC4" w:rsidRPr="001E32BF" w:rsidRDefault="000149E3" w:rsidP="00A90EC4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4. 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Add </w:t>
            </w:r>
            <w:r w:rsidR="00A90EC4" w:rsidRPr="00A90EC4">
              <w:rPr>
                <w:rFonts w:ascii="Arial" w:eastAsia="宋体" w:hAnsi="Arial" w:cs="Arial"/>
                <w:color w:val="000000" w:themeColor="text1"/>
                <w:lang w:eastAsia="zh-CN"/>
              </w:rPr>
              <w:t>a new feature of Query-UPEAS_Ph2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indicate supporting R19 adding query param</w:t>
            </w:r>
            <w:r w:rsidR="00643EC7">
              <w:rPr>
                <w:rFonts w:ascii="Arial" w:eastAsia="宋体" w:hAnsi="Arial" w:cs="Arial"/>
                <w:color w:val="000000" w:themeColor="text1"/>
                <w:lang w:eastAsia="zh-CN"/>
              </w:rPr>
              <w:t>e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>ters.</w:t>
            </w:r>
          </w:p>
        </w:tc>
      </w:tr>
      <w:tr w:rsidR="00FE283A" w:rsidRPr="001E32BF" w14:paraId="6105B262" w14:textId="2FBDBCB5" w:rsidTr="000149E3">
        <w:tc>
          <w:tcPr>
            <w:tcW w:w="4678" w:type="dxa"/>
            <w:shd w:val="clear" w:color="auto" w:fill="auto"/>
          </w:tcPr>
          <w:p w14:paraId="760A371D" w14:textId="1D11FABA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“Supported operator configurable UPF capabilities” are registered by the UPF on the NRF and used for UPF discovery: </w:t>
            </w:r>
          </w:p>
          <w:p w14:paraId="16DA7D8D" w14:textId="37FD7B23" w:rsidR="00FE283A" w:rsidRPr="001E32BF" w:rsidRDefault="00FE283A" w:rsidP="00FE283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hardware features (e.g. xPU information);</w:t>
            </w:r>
          </w:p>
          <w:p w14:paraId="551DF24F" w14:textId="32F07634" w:rsidR="00FE283A" w:rsidRPr="001E32BF" w:rsidRDefault="00FE283A" w:rsidP="00FE283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computing features (e.g. computing resource type, computing capability); </w:t>
            </w:r>
          </w:p>
          <w:p w14:paraId="0AEA980A" w14:textId="10D5928F" w:rsidR="00FE283A" w:rsidRPr="001E32BF" w:rsidRDefault="00FE283A" w:rsidP="00FE283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protection features (e.g. Firewall, DDoS).</w:t>
            </w:r>
          </w:p>
        </w:tc>
        <w:tc>
          <w:tcPr>
            <w:tcW w:w="1418" w:type="dxa"/>
            <w:shd w:val="clear" w:color="auto" w:fill="auto"/>
          </w:tcPr>
          <w:p w14:paraId="74449413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6E3807B7" w14:textId="77777777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S2-2409340</w:t>
            </w:r>
          </w:p>
          <w:p w14:paraId="64D77C91" w14:textId="768CEED7" w:rsidR="007C18E3" w:rsidRPr="001E32BF" w:rsidRDefault="007C18E3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0804</w:t>
            </w:r>
          </w:p>
        </w:tc>
        <w:tc>
          <w:tcPr>
            <w:tcW w:w="1277" w:type="dxa"/>
            <w:shd w:val="clear" w:color="auto" w:fill="auto"/>
          </w:tcPr>
          <w:p w14:paraId="39D2A4B6" w14:textId="33020091" w:rsidR="00FE283A" w:rsidRPr="001E32BF" w:rsidRDefault="00643EC7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643EC7">
              <w:rPr>
                <w:rFonts w:ascii="Arial" w:eastAsia="宋体" w:hAnsi="Arial" w:cs="Arial"/>
                <w:color w:val="000000" w:themeColor="text1"/>
                <w:lang w:eastAsia="zh-CN"/>
              </w:rPr>
              <w:t>6.1.6.1, 6.1.6.2.13, 6.2.3.2.3.1, 6.2.6.1, 6.2.6.2.6, A.2, A.3</w:t>
            </w:r>
          </w:p>
        </w:tc>
        <w:tc>
          <w:tcPr>
            <w:tcW w:w="3826" w:type="dxa"/>
          </w:tcPr>
          <w:p w14:paraId="5578182F" w14:textId="3D723392" w:rsidR="00643EC7" w:rsidRDefault="00643EC7" w:rsidP="00643EC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544</w:t>
            </w:r>
          </w:p>
          <w:p w14:paraId="1BC57C30" w14:textId="753FDE78" w:rsidR="00643EC7" w:rsidRDefault="000149E3" w:rsidP="00643EC7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1. </w:t>
            </w:r>
            <w:r w:rsidR="00643EC7">
              <w:rPr>
                <w:rFonts w:ascii="Arial" w:eastAsia="宋体" w:hAnsi="Arial" w:cs="Arial"/>
                <w:color w:val="000000" w:themeColor="text1"/>
                <w:lang w:eastAsia="zh-CN"/>
              </w:rPr>
              <w:t>Add</w:t>
            </w:r>
            <w:r w:rsidR="00643EC7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 </w:t>
            </w:r>
            <w:r w:rsidR="00643EC7" w:rsidRPr="00643EC7">
              <w:rPr>
                <w:rFonts w:ascii="Arial" w:eastAsia="宋体" w:hAnsi="Arial" w:cs="Arial"/>
                <w:color w:val="000000" w:themeColor="text1"/>
                <w:lang w:eastAsia="zh-CN"/>
              </w:rPr>
              <w:t>opConfigCaps</w:t>
            </w:r>
            <w:r w:rsidR="00643EC7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 in UpfInfo.</w:t>
            </w:r>
          </w:p>
          <w:p w14:paraId="0037EC5E" w14:textId="7EBBDA26" w:rsidR="00320E4D" w:rsidRDefault="000149E3" w:rsidP="00320E4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</w:t>
            </w:r>
            <w:r w:rsidR="00320E4D">
              <w:rPr>
                <w:rFonts w:ascii="Arial" w:eastAsia="宋体" w:hAnsi="Arial" w:cs="Arial"/>
                <w:color w:val="000000" w:themeColor="text1"/>
                <w:lang w:eastAsia="zh-CN"/>
              </w:rPr>
              <w:t>Add</w:t>
            </w:r>
            <w:r w:rsidR="00320E4D">
              <w:t xml:space="preserve"> </w:t>
            </w:r>
            <w:r w:rsidR="00320E4D" w:rsidRPr="00320E4D">
              <w:rPr>
                <w:rFonts w:ascii="Arial" w:eastAsia="宋体" w:hAnsi="Arial" w:cs="Arial"/>
                <w:color w:val="000000" w:themeColor="text1"/>
                <w:lang w:eastAsia="zh-CN"/>
              </w:rPr>
              <w:t>operator-config-capabilities</w:t>
            </w:r>
            <w:r w:rsidR="00320E4D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="00320E4D" w:rsidRPr="00320E4D">
              <w:rPr>
                <w:rFonts w:ascii="Arial" w:eastAsia="宋体" w:hAnsi="Arial" w:cs="Arial"/>
                <w:color w:val="000000" w:themeColor="text1"/>
                <w:lang w:eastAsia="zh-CN"/>
              </w:rPr>
              <w:t>preferred-operator-config-capabilities</w:t>
            </w:r>
            <w:r w:rsidR="00320E4D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 query parameters</w:t>
            </w:r>
            <w:r w:rsidR="00320E4D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.</w:t>
            </w:r>
          </w:p>
          <w:p w14:paraId="1CFD4752" w14:textId="0CD0C676" w:rsidR="00643EC7" w:rsidRPr="001E32BF" w:rsidRDefault="000149E3" w:rsidP="00143942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3. </w:t>
            </w:r>
            <w:r w:rsidR="009F5161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A</w:t>
            </w:r>
            <w:r w:rsidR="009F516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dd </w:t>
            </w:r>
            <w:r w:rsidR="009F5161" w:rsidRPr="009F5161">
              <w:rPr>
                <w:rFonts w:ascii="Arial" w:eastAsia="宋体" w:hAnsi="Arial" w:cs="Arial"/>
                <w:color w:val="000000" w:themeColor="text1"/>
                <w:lang w:eastAsia="zh-CN"/>
              </w:rPr>
              <w:t>preferredOpConfigCapInd</w:t>
            </w:r>
            <w:r w:rsidR="009F516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indicate all match or not.</w:t>
            </w:r>
          </w:p>
        </w:tc>
      </w:tr>
      <w:tr w:rsidR="00FE283A" w:rsidRPr="001E32BF" w14:paraId="15D680E1" w14:textId="77777777" w:rsidTr="000149E3">
        <w:tc>
          <w:tcPr>
            <w:tcW w:w="4678" w:type="dxa"/>
            <w:shd w:val="clear" w:color="auto" w:fill="auto"/>
          </w:tcPr>
          <w:p w14:paraId="311A0880" w14:textId="03C0F44C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IP address is used for PSA discovery.</w:t>
            </w:r>
          </w:p>
        </w:tc>
        <w:tc>
          <w:tcPr>
            <w:tcW w:w="1418" w:type="dxa"/>
            <w:shd w:val="clear" w:color="auto" w:fill="auto"/>
          </w:tcPr>
          <w:p w14:paraId="1C39B187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S2-2409311</w:t>
            </w:r>
          </w:p>
          <w:p w14:paraId="4EC4E2DA" w14:textId="66967C13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S2-2409312</w:t>
            </w:r>
          </w:p>
        </w:tc>
        <w:tc>
          <w:tcPr>
            <w:tcW w:w="1277" w:type="dxa"/>
            <w:shd w:val="clear" w:color="auto" w:fill="auto"/>
          </w:tcPr>
          <w:p w14:paraId="723FA28E" w14:textId="59DA24A4" w:rsidR="00FE283A" w:rsidRPr="001E32BF" w:rsidRDefault="000C729B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0C729B">
              <w:rPr>
                <w:rFonts w:ascii="Arial" w:eastAsia="宋体" w:hAnsi="Arial" w:cs="Arial"/>
                <w:color w:val="000000" w:themeColor="text1"/>
                <w:lang w:eastAsia="zh-CN"/>
              </w:rPr>
              <w:t>6.1.6.2.15, 6.2.3.2.3, A.2</w:t>
            </w:r>
          </w:p>
        </w:tc>
        <w:tc>
          <w:tcPr>
            <w:tcW w:w="3826" w:type="dxa"/>
          </w:tcPr>
          <w:p w14:paraId="6FDCD141" w14:textId="77777777" w:rsidR="00FE283A" w:rsidRDefault="001E226B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546</w:t>
            </w:r>
          </w:p>
          <w:p w14:paraId="522123D6" w14:textId="7454C4F6" w:rsidR="001E226B" w:rsidRDefault="001E226B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1. Add a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new attribute privateIpv4AddressRangesPerIpDomain</w:t>
            </w:r>
            <w:r>
              <w:t xml:space="preserve"> 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>defined as a map of ipv4AddressRange(s)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associated with 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>IP Domain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 the key.</w:t>
            </w:r>
          </w:p>
          <w:p w14:paraId="0E4C07DE" w14:textId="656D3B43" w:rsidR="001E226B" w:rsidRPr="001E32BF" w:rsidRDefault="001E226B" w:rsidP="00C8482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lastRenderedPageBreak/>
              <w:t>2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Clarify the 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>"ue-ipv4-address" optionally together with an "ip-domain"</w:t>
            </w:r>
            <w:r w:rsidR="00C8482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may be used for UPF discovery. </w:t>
            </w:r>
          </w:p>
        </w:tc>
      </w:tr>
      <w:tr w:rsidR="00FE283A" w:rsidRPr="001E32BF" w14:paraId="075221F9" w14:textId="3BA5DDEB" w:rsidTr="000149E3">
        <w:tc>
          <w:tcPr>
            <w:tcW w:w="4678" w:type="dxa"/>
            <w:shd w:val="clear" w:color="auto" w:fill="auto"/>
          </w:tcPr>
          <w:p w14:paraId="32993265" w14:textId="392F07C8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The UE private IP address stored in UPF profile in the NRF is used for PSA discovery.</w:t>
            </w:r>
          </w:p>
        </w:tc>
        <w:tc>
          <w:tcPr>
            <w:tcW w:w="1418" w:type="dxa"/>
            <w:shd w:val="clear" w:color="auto" w:fill="auto"/>
          </w:tcPr>
          <w:p w14:paraId="516EA9E2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SP-241416</w:t>
            </w:r>
          </w:p>
          <w:p w14:paraId="3A2F0989" w14:textId="38C7557C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398D9321" w14:textId="3B718C62" w:rsidR="00FE283A" w:rsidRPr="001E32BF" w:rsidRDefault="00894485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0C729B">
              <w:rPr>
                <w:rFonts w:ascii="Arial" w:eastAsia="宋体" w:hAnsi="Arial" w:cs="Arial"/>
                <w:color w:val="000000" w:themeColor="text1"/>
                <w:lang w:eastAsia="zh-CN"/>
              </w:rPr>
              <w:t>6.1.6.2.15, 6.2.3.2.3, A.2</w:t>
            </w:r>
          </w:p>
        </w:tc>
        <w:tc>
          <w:tcPr>
            <w:tcW w:w="3826" w:type="dxa"/>
          </w:tcPr>
          <w:p w14:paraId="5C52D1EF" w14:textId="1C6CD73D" w:rsidR="00C84821" w:rsidRDefault="00C84821" w:rsidP="00C8482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546(above)</w:t>
            </w:r>
          </w:p>
          <w:p w14:paraId="653F64FF" w14:textId="0218C824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12A34536" w14:textId="77777777" w:rsidTr="000149E3">
        <w:tc>
          <w:tcPr>
            <w:tcW w:w="4678" w:type="dxa"/>
            <w:shd w:val="clear" w:color="auto" w:fill="auto"/>
          </w:tcPr>
          <w:p w14:paraId="69EF709A" w14:textId="301C3330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21BFC5F3" w14:textId="3EA2077D" w:rsidR="003A2305" w:rsidRPr="001E32BF" w:rsidRDefault="003A2305" w:rsidP="003A2305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auto"/>
          </w:tcPr>
          <w:p w14:paraId="5519B45F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56298A16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75D9A399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26DC8B53" w14:textId="1DA2A623" w:rsidR="003A2305" w:rsidRPr="001E32BF" w:rsidRDefault="003A2305" w:rsidP="003A2305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PFCP enhancement</w:t>
            </w:r>
          </w:p>
        </w:tc>
      </w:tr>
      <w:tr w:rsidR="003A2305" w:rsidRPr="001E32BF" w14:paraId="38E33B5C" w14:textId="0C534BDB" w:rsidTr="000149E3">
        <w:tc>
          <w:tcPr>
            <w:tcW w:w="4678" w:type="dxa"/>
            <w:shd w:val="clear" w:color="auto" w:fill="auto"/>
          </w:tcPr>
          <w:p w14:paraId="7EA6A7D1" w14:textId="5A80FB41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Capability indication:</w:t>
            </w:r>
          </w:p>
          <w:p w14:paraId="665516DA" w14:textId="77777777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Packet inspection (</w:t>
            </w:r>
            <w:bookmarkStart w:id="0" w:name="_Hlk174983342"/>
            <w:bookmarkStart w:id="1" w:name="_Hlk175218366"/>
            <w:bookmarkStart w:id="2" w:name="_Hlk175218261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IP or MAC filter-based packet detection</w:t>
            </w:r>
            <w:bookmarkEnd w:id="0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bookmarkEnd w:id="1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functionality</w:t>
            </w:r>
            <w:bookmarkEnd w:id="2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)</w:t>
            </w:r>
          </w:p>
          <w:p w14:paraId="482AA5DF" w14:textId="7A3EF973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272A4357" w14:textId="47A6F61E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</w:tc>
        <w:tc>
          <w:tcPr>
            <w:tcW w:w="1277" w:type="dxa"/>
            <w:shd w:val="clear" w:color="auto" w:fill="auto"/>
          </w:tcPr>
          <w:p w14:paraId="1B662697" w14:textId="7CB8B612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6.2.6.2.2, 6.2.6.3.1, 6.2.7.3.2, 7.4.4.1.1, 7.4.4.2, 7.4.4.3, 7.4.4.4, 8.1.2, 8.2.x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(new)</w:t>
            </w:r>
          </w:p>
        </w:tc>
        <w:tc>
          <w:tcPr>
            <w:tcW w:w="3826" w:type="dxa"/>
          </w:tcPr>
          <w:p w14:paraId="4E79B96E" w14:textId="53DA7226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C4-244516</w:t>
            </w:r>
          </w:p>
          <w:p w14:paraId="66376C74" w14:textId="791E00B3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1, Update the UP can CP for exchanging or updating </w:t>
            </w: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UPF Packet Inspection functionalities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77488E88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2. Add a new IE in PFCP Association Setup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Update Request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Response.</w:t>
            </w:r>
          </w:p>
          <w:p w14:paraId="7291D3EB" w14:textId="3590E2EE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3. Define the format of this new IE.</w:t>
            </w:r>
          </w:p>
        </w:tc>
      </w:tr>
      <w:tr w:rsidR="003A2305" w:rsidRPr="001E32BF" w14:paraId="79FD724E" w14:textId="77777777" w:rsidTr="000149E3">
        <w:tc>
          <w:tcPr>
            <w:tcW w:w="4678" w:type="dxa"/>
            <w:shd w:val="clear" w:color="auto" w:fill="auto"/>
          </w:tcPr>
          <w:p w14:paraId="0EC124B6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Capability indication:</w:t>
            </w:r>
          </w:p>
          <w:p w14:paraId="288C6F34" w14:textId="1D538078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NAT information exposure functionality (if NAT is deployed within UPF)</w:t>
            </w:r>
          </w:p>
        </w:tc>
        <w:tc>
          <w:tcPr>
            <w:tcW w:w="1418" w:type="dxa"/>
            <w:shd w:val="clear" w:color="auto" w:fill="auto"/>
          </w:tcPr>
          <w:p w14:paraId="2E92E8F8" w14:textId="7E9AF990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</w:tc>
        <w:tc>
          <w:tcPr>
            <w:tcW w:w="1277" w:type="dxa"/>
            <w:shd w:val="clear" w:color="auto" w:fill="auto"/>
          </w:tcPr>
          <w:p w14:paraId="55004C15" w14:textId="1A64F2D1" w:rsidR="003A2305" w:rsidRPr="00D17D72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8.2.25</w:t>
            </w:r>
          </w:p>
        </w:tc>
        <w:tc>
          <w:tcPr>
            <w:tcW w:w="3826" w:type="dxa"/>
          </w:tcPr>
          <w:p w14:paraId="2DC3FCE4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C4-244515</w:t>
            </w:r>
          </w:p>
          <w:p w14:paraId="0773A13E" w14:textId="6AD94FFD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Update the bitmask of </w:t>
            </w: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the NAT information exposure of the public IP</w:t>
            </w:r>
          </w:p>
        </w:tc>
      </w:tr>
      <w:tr w:rsidR="003A2305" w:rsidRPr="001E32BF" w14:paraId="3187B490" w14:textId="77777777" w:rsidTr="000149E3">
        <w:tc>
          <w:tcPr>
            <w:tcW w:w="4678" w:type="dxa"/>
            <w:shd w:val="clear" w:color="auto" w:fill="auto"/>
          </w:tcPr>
          <w:p w14:paraId="6CEBAF09" w14:textId="4B2AF5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Capability indication during PFCP association establishment:</w:t>
            </w:r>
          </w:p>
          <w:p w14:paraId="1186BEA5" w14:textId="1CE0F737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hardware features (e.g. xPU information);</w:t>
            </w:r>
          </w:p>
          <w:p w14:paraId="794C761D" w14:textId="77777777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computing features (e.g. computing resource type, computing capability); </w:t>
            </w:r>
          </w:p>
          <w:p w14:paraId="77FC7F9F" w14:textId="055C1CE4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protection features (e.g. Firewall, DDoS)</w:t>
            </w:r>
          </w:p>
        </w:tc>
        <w:tc>
          <w:tcPr>
            <w:tcW w:w="1418" w:type="dxa"/>
            <w:shd w:val="clear" w:color="auto" w:fill="auto"/>
          </w:tcPr>
          <w:p w14:paraId="20E88959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17B39596" w14:textId="5F7E491F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0804</w:t>
            </w:r>
          </w:p>
          <w:p w14:paraId="2CB8EA74" w14:textId="05F19B89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4D072900" w14:textId="073836EA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CB028A">
              <w:rPr>
                <w:rFonts w:ascii="Arial" w:eastAsia="宋体" w:hAnsi="Arial" w:cs="Arial"/>
                <w:color w:val="000000" w:themeColor="text1"/>
                <w:lang w:eastAsia="zh-CN"/>
              </w:rPr>
              <w:t>6.2.6.2.2, 6.2.6.3.1, 6.2.7.3.2, 7.4.4.1.1, 7.4.4.2, 7.4.4.3, 7.4.4.4, 8.1.2, 8.2.x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(new)</w:t>
            </w:r>
          </w:p>
        </w:tc>
        <w:tc>
          <w:tcPr>
            <w:tcW w:w="3826" w:type="dxa"/>
          </w:tcPr>
          <w:p w14:paraId="79469E40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</w:t>
            </w:r>
            <w:r w:rsidRPr="00CB028A">
              <w:rPr>
                <w:rFonts w:ascii="Arial" w:eastAsia="宋体" w:hAnsi="Arial" w:cs="Arial"/>
                <w:color w:val="000000" w:themeColor="text1"/>
                <w:lang w:eastAsia="zh-CN"/>
              </w:rPr>
              <w:t>4514</w:t>
            </w:r>
          </w:p>
          <w:p w14:paraId="26478CCE" w14:textId="31B00B23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1. Update the UP can CP for exchanging or updating the Operator Configurable UPF C</w:t>
            </w:r>
            <w:r w:rsidRPr="00CB028A">
              <w:rPr>
                <w:rFonts w:ascii="Arial" w:eastAsia="宋体" w:hAnsi="Arial" w:cs="Arial"/>
                <w:color w:val="000000" w:themeColor="text1"/>
                <w:lang w:eastAsia="zh-CN"/>
              </w:rPr>
              <w:t>apabilities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66DBB155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2. Add a new IE in PFCP Association Setup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Update Request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Response.</w:t>
            </w:r>
          </w:p>
          <w:p w14:paraId="26BCBC12" w14:textId="68618E19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3. Define the format of this new IE.</w:t>
            </w:r>
          </w:p>
        </w:tc>
      </w:tr>
      <w:tr w:rsidR="003A2305" w:rsidRPr="001E32BF" w14:paraId="6E639E4E" w14:textId="77777777" w:rsidTr="000149E3">
        <w:tc>
          <w:tcPr>
            <w:tcW w:w="4678" w:type="dxa"/>
            <w:shd w:val="clear" w:color="auto" w:fill="auto"/>
          </w:tcPr>
          <w:p w14:paraId="758BFBEC" w14:textId="3D5B6B9F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635870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SMF</w:t>
            </w:r>
            <w:r w:rsidRPr="0063587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f</w:t>
            </w:r>
            <w:r w:rsidRPr="00CC765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orwards the </w:t>
            </w:r>
            <w:r w:rsidRPr="005F3DAF">
              <w:rPr>
                <w:rFonts w:ascii="Arial" w:eastAsia="宋体" w:hAnsi="Arial" w:cs="Arial"/>
                <w:color w:val="000000" w:themeColor="text1"/>
                <w:lang w:eastAsia="zh-CN"/>
              </w:rPr>
              <w:t>Header Handling Control Rule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included in FAR</w:t>
            </w:r>
            <w:r w:rsidRPr="00CC765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the UPF via N4 interactions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164C7078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  <w:p w14:paraId="0290D085" w14:textId="6592B936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07B2C03A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A5303C">
              <w:rPr>
                <w:rFonts w:ascii="Arial" w:eastAsia="宋体" w:hAnsi="Arial" w:cs="Arial"/>
                <w:color w:val="000000" w:themeColor="text1"/>
                <w:lang w:eastAsia="zh-CN"/>
              </w:rPr>
              <w:t>S2-2410812</w:t>
            </w:r>
          </w:p>
          <w:p w14:paraId="5F739C13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1013</w:t>
            </w:r>
          </w:p>
          <w:p w14:paraId="089C2DE6" w14:textId="1FAEB14B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1014</w:t>
            </w:r>
          </w:p>
        </w:tc>
        <w:tc>
          <w:tcPr>
            <w:tcW w:w="1277" w:type="dxa"/>
            <w:shd w:val="clear" w:color="auto" w:fill="auto"/>
          </w:tcPr>
          <w:p w14:paraId="6A999125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06218F1" w14:textId="0863D748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2CB7F8DE" w14:textId="77777777" w:rsidTr="000149E3">
        <w:tc>
          <w:tcPr>
            <w:tcW w:w="4678" w:type="dxa"/>
            <w:shd w:val="clear" w:color="auto" w:fill="auto"/>
          </w:tcPr>
          <w:p w14:paraId="7E52715E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3BD41E68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539F4DFA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17F53A1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7F095544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2C98DAA9" w14:textId="10FC4E3F" w:rsidR="003A2305" w:rsidRPr="001E32BF" w:rsidRDefault="003A2305" w:rsidP="003A2305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UDM API enhancement</w:t>
            </w:r>
          </w:p>
        </w:tc>
      </w:tr>
      <w:tr w:rsidR="003A2305" w:rsidRPr="001E32BF" w14:paraId="36E6C9ED" w14:textId="77777777" w:rsidTr="000149E3">
        <w:tc>
          <w:tcPr>
            <w:tcW w:w="4678" w:type="dxa"/>
            <w:shd w:val="clear" w:color="auto" w:fill="auto"/>
          </w:tcPr>
          <w:p w14:paraId="2AA8C84C" w14:textId="7CE4BEBD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Session Management Subscription data may include “Required UPF functionalities” and “Required UPF functionalities”.</w:t>
            </w:r>
          </w:p>
        </w:tc>
        <w:tc>
          <w:tcPr>
            <w:tcW w:w="1418" w:type="dxa"/>
            <w:shd w:val="clear" w:color="auto" w:fill="auto"/>
          </w:tcPr>
          <w:p w14:paraId="0F2DA4A7" w14:textId="77777777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2818D1E5" w14:textId="5351A82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S2-2409310</w:t>
            </w:r>
          </w:p>
        </w:tc>
        <w:tc>
          <w:tcPr>
            <w:tcW w:w="1277" w:type="dxa"/>
            <w:shd w:val="clear" w:color="auto" w:fill="auto"/>
          </w:tcPr>
          <w:p w14:paraId="3174B3BE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6.1.6.1, 6.1.6.2.9, 6.1.6.2.X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(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new)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, 6.1.6.2.Y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(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new)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</w:p>
          <w:p w14:paraId="5B390034" w14:textId="21D72AFB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A.2</w:t>
            </w:r>
          </w:p>
        </w:tc>
        <w:tc>
          <w:tcPr>
            <w:tcW w:w="3826" w:type="dxa"/>
          </w:tcPr>
          <w:p w14:paraId="405A45EE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544</w:t>
            </w:r>
          </w:p>
          <w:p w14:paraId="6239839D" w14:textId="79F6C134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Define new data types of 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UpfFunctionalityData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UpfFunctionalityDataWithPriority</w:t>
            </w:r>
          </w:p>
          <w:p w14:paraId="34C9A5B4" w14:textId="3EED5D5E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2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Add the new IEs above in </w:t>
            </w:r>
            <w:r w:rsidRPr="001B56AD">
              <w:rPr>
                <w:rFonts w:ascii="Arial" w:eastAsia="宋体" w:hAnsi="Arial" w:cs="Arial"/>
                <w:color w:val="000000" w:themeColor="text1"/>
                <w:lang w:eastAsia="zh-CN"/>
              </w:rPr>
              <w:t>DnnConfiguration</w:t>
            </w:r>
          </w:p>
        </w:tc>
      </w:tr>
      <w:tr w:rsidR="003A2305" w:rsidRPr="001E32BF" w14:paraId="6D0FAB18" w14:textId="77777777" w:rsidTr="000149E3">
        <w:tc>
          <w:tcPr>
            <w:tcW w:w="4678" w:type="dxa"/>
            <w:shd w:val="clear" w:color="auto" w:fill="auto"/>
          </w:tcPr>
          <w:p w14:paraId="5FCB772E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1BA8083D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1850CE8D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6F10A826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1FE873E3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1F2D176D" w14:textId="2B139FB3" w:rsidR="003A2305" w:rsidRPr="001E32BF" w:rsidRDefault="003A2305" w:rsidP="003A2305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UPF API enhancement</w:t>
            </w:r>
          </w:p>
        </w:tc>
      </w:tr>
      <w:tr w:rsidR="003A2305" w:rsidRPr="001E32BF" w14:paraId="50AFE6AA" w14:textId="77777777" w:rsidTr="000149E3">
        <w:tc>
          <w:tcPr>
            <w:tcW w:w="4678" w:type="dxa"/>
            <w:shd w:val="clear" w:color="auto" w:fill="auto"/>
          </w:tcPr>
          <w:p w14:paraId="5668D8AC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Capability indication:</w:t>
            </w:r>
          </w:p>
          <w:p w14:paraId="37ECBD33" w14:textId="1C4632D8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NAT information exposure functionality (if NAT is deployed within UPF)</w:t>
            </w:r>
          </w:p>
        </w:tc>
        <w:tc>
          <w:tcPr>
            <w:tcW w:w="1418" w:type="dxa"/>
            <w:shd w:val="clear" w:color="auto" w:fill="auto"/>
          </w:tcPr>
          <w:p w14:paraId="102317EF" w14:textId="1B17A425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</w:tc>
        <w:tc>
          <w:tcPr>
            <w:tcW w:w="1277" w:type="dxa"/>
            <w:shd w:val="clear" w:color="auto" w:fill="auto"/>
          </w:tcPr>
          <w:p w14:paraId="2D59ED76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6DF7A633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6B697F90" w14:textId="77777777" w:rsidTr="000149E3">
        <w:tc>
          <w:tcPr>
            <w:tcW w:w="4678" w:type="dxa"/>
            <w:shd w:val="clear" w:color="auto" w:fill="auto"/>
          </w:tcPr>
          <w:p w14:paraId="5811B780" w14:textId="3C97A53B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NWDAF/AF/NEF may subscribe to User Data Usage events for a UE or any UE.</w:t>
            </w:r>
          </w:p>
        </w:tc>
        <w:tc>
          <w:tcPr>
            <w:tcW w:w="1418" w:type="dxa"/>
            <w:shd w:val="clear" w:color="auto" w:fill="auto"/>
          </w:tcPr>
          <w:p w14:paraId="3AB97B9F" w14:textId="528D0D2A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S2-2409311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S2-2409312</w:t>
            </w:r>
          </w:p>
        </w:tc>
        <w:tc>
          <w:tcPr>
            <w:tcW w:w="1277" w:type="dxa"/>
            <w:shd w:val="clear" w:color="auto" w:fill="auto"/>
          </w:tcPr>
          <w:p w14:paraId="78C85F98" w14:textId="69F8939D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5.2.1.1, 5.2.1.3.3, 5.2.1.3.4, 5.2.2.2.1</w:t>
            </w:r>
          </w:p>
        </w:tc>
        <w:tc>
          <w:tcPr>
            <w:tcW w:w="3826" w:type="dxa"/>
          </w:tcPr>
          <w:p w14:paraId="27FED7CB" w14:textId="111B2703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524</w:t>
            </w:r>
          </w:p>
          <w:p w14:paraId="4824FF12" w14:textId="184D29C1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Add a new condition of subscription of </w:t>
            </w:r>
          </w:p>
          <w:p w14:paraId="3A084C72" w14:textId="2E2E87E3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EB5257">
              <w:rPr>
                <w:rFonts w:ascii="Arial" w:eastAsia="宋体" w:hAnsi="Arial" w:cs="Arial"/>
                <w:color w:val="000000" w:themeColor="text1"/>
                <w:lang w:eastAsia="zh-CN"/>
              </w:rPr>
              <w:t>a specific PDU session identified by a UE IP address</w:t>
            </w:r>
          </w:p>
        </w:tc>
      </w:tr>
      <w:tr w:rsidR="003A2305" w:rsidRPr="001E32BF" w14:paraId="5E14AFE4" w14:textId="77777777" w:rsidTr="000149E3">
        <w:tc>
          <w:tcPr>
            <w:tcW w:w="4678" w:type="dxa"/>
            <w:shd w:val="clear" w:color="auto" w:fill="auto"/>
          </w:tcPr>
          <w:p w14:paraId="72407AEE" w14:textId="1CCA4BF4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I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n the case of UPF change, </w:t>
            </w:r>
          </w:p>
          <w:p w14:paraId="5B97BA53" w14:textId="384FF0D9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the SMF unsubscribes to the source UPF(subscribing via the SMF); </w:t>
            </w:r>
          </w:p>
          <w:p w14:paraId="6BE18B25" w14:textId="0C54BBBE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the UPF may send a notification with a subscription termination indication and an 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optional cause code to the UPF event consumer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;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</w:p>
          <w:p w14:paraId="3C01C795" w14:textId="68C42CE2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t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he source UPF may report to the consumer any data that has been collected but not sent to the consumer yet.(The condition is still FFS in stage2)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172785E" w14:textId="77777777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lastRenderedPageBreak/>
              <w:t>S2-2409039</w:t>
            </w:r>
          </w:p>
          <w:p w14:paraId="2B5269FC" w14:textId="2F809480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S2-2409316</w:t>
            </w:r>
          </w:p>
        </w:tc>
        <w:tc>
          <w:tcPr>
            <w:tcW w:w="1277" w:type="dxa"/>
            <w:shd w:val="clear" w:color="auto" w:fill="auto"/>
          </w:tcPr>
          <w:p w14:paraId="13B8ADA2" w14:textId="1B1640EE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5.2.2.3.1, 5.2.2.3.2, 6.1.6.1, 6.1.6.2.2, 6.1.6.2.12, 6.1.6.3.X(n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ew), 6.1.6.3.Y(new), A.2</w:t>
            </w:r>
          </w:p>
        </w:tc>
        <w:tc>
          <w:tcPr>
            <w:tcW w:w="3826" w:type="dxa"/>
          </w:tcPr>
          <w:p w14:paraId="76A9404A" w14:textId="6576ABB1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525</w:t>
            </w:r>
          </w:p>
          <w:p w14:paraId="23BD0DE4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 Clarify t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he Notify service operation may also be invoked by the UPF due to UPF relocation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terminate the subscription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10713BA2" w14:textId="66389512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 xml:space="preserve">2. Add two attributes of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subTerminationInd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terminationCause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NotificationData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5E0505CF" w14:textId="6FDFDAEA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3. Add two attributes of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subTerminationRequired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and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relocationReports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to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UpfEventMode</w:t>
            </w:r>
          </w:p>
          <w:p w14:paraId="2EE9E576" w14:textId="370738DD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4. Define the data structures of these new IEs.</w:t>
            </w:r>
          </w:p>
        </w:tc>
      </w:tr>
      <w:tr w:rsidR="003A2305" w:rsidRPr="00477ABC" w14:paraId="6B1A24E2" w14:textId="77777777" w:rsidTr="000149E3">
        <w:tc>
          <w:tcPr>
            <w:tcW w:w="4678" w:type="dxa"/>
            <w:shd w:val="clear" w:color="auto" w:fill="auto"/>
          </w:tcPr>
          <w:p w14:paraId="372F21EB" w14:textId="6D460C7A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NF consumer retrieves the</w:t>
            </w:r>
            <w:r w:rsidRPr="001E32BF">
              <w:t xml:space="preserve"> 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NATed UE public IP address and Port based on the input the private UE IP address information.</w:t>
            </w:r>
          </w:p>
        </w:tc>
        <w:tc>
          <w:tcPr>
            <w:tcW w:w="1418" w:type="dxa"/>
            <w:shd w:val="clear" w:color="auto" w:fill="auto"/>
          </w:tcPr>
          <w:p w14:paraId="1FC6819E" w14:textId="5FAFBDEF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SP-241305</w:t>
            </w:r>
          </w:p>
          <w:p w14:paraId="5BEFF63E" w14:textId="77777777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SP-241306</w:t>
            </w:r>
          </w:p>
          <w:p w14:paraId="3BC54629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SP-241416</w:t>
            </w:r>
          </w:p>
          <w:p w14:paraId="26350F09" w14:textId="48192B4C" w:rsidR="003A2305" w:rsidRPr="007A5693" w:rsidRDefault="003A2305" w:rsidP="003A2305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auto"/>
          </w:tcPr>
          <w:p w14:paraId="5C8E9DDD" w14:textId="77777777" w:rsidR="003A2305" w:rsidRPr="00477ABC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4AD94F98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HW (C4-24</w:t>
            </w:r>
            <w:hyperlink r:id="rId8" w:history="1">
              <w:r w:rsidRPr="00D35BA4">
                <w:rPr>
                  <w:rFonts w:ascii="Arial" w:eastAsia="宋体" w:hAnsi="Arial" w:cs="Arial" w:hint="eastAsia"/>
                  <w:color w:val="000000" w:themeColor="text1"/>
                  <w:lang w:eastAsia="zh-CN"/>
                </w:rPr>
                <w:t>4092</w:t>
              </w:r>
            </w:hyperlink>
            <w:r w:rsidRPr="00D35BA4">
              <w:rPr>
                <w:rFonts w:ascii="Arial" w:eastAsia="宋体" w:hAnsi="Arial" w:cs="Arial"/>
                <w:color w:val="000000" w:themeColor="text1"/>
                <w:lang w:eastAsia="zh-CN"/>
              </w:rPr>
              <w:t>)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?</w:t>
            </w:r>
          </w:p>
          <w:p w14:paraId="09AADC28" w14:textId="72EF610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ricsson (C4-24</w:t>
            </w:r>
            <w:hyperlink r:id="rId9" w:history="1">
              <w:r w:rsidRPr="00D35BA4">
                <w:rPr>
                  <w:rFonts w:ascii="Arial" w:eastAsia="宋体" w:hAnsi="Arial" w:cs="Arial" w:hint="eastAsia"/>
                  <w:color w:val="000000" w:themeColor="text1"/>
                  <w:lang w:eastAsia="zh-CN"/>
                </w:rPr>
                <w:t>4</w:t>
              </w:r>
              <w:r w:rsidRPr="00D35BA4">
                <w:rPr>
                  <w:rFonts w:ascii="Arial" w:eastAsia="宋体" w:hAnsi="Arial" w:cs="Arial"/>
                  <w:color w:val="000000" w:themeColor="text1"/>
                  <w:lang w:eastAsia="zh-CN"/>
                </w:rPr>
                <w:t>191</w:t>
              </w:r>
            </w:hyperlink>
            <w:r w:rsidRPr="00D35BA4">
              <w:rPr>
                <w:rFonts w:ascii="Arial" w:eastAsia="宋体" w:hAnsi="Arial" w:cs="Arial"/>
                <w:color w:val="000000" w:themeColor="text1"/>
                <w:lang w:eastAsia="zh-CN"/>
              </w:rPr>
              <w:t>)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?</w:t>
            </w:r>
          </w:p>
          <w:p w14:paraId="664B2011" w14:textId="2C6D0133" w:rsidR="003A2305" w:rsidRPr="00477ABC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Nokia (C4-244</w:t>
            </w:r>
            <w:hyperlink r:id="rId10" w:history="1">
              <w:r w:rsidRPr="00D35BA4">
                <w:rPr>
                  <w:rFonts w:ascii="Arial" w:eastAsia="宋体" w:hAnsi="Arial" w:cs="Arial"/>
                  <w:color w:val="000000" w:themeColor="text1"/>
                  <w:lang w:eastAsia="zh-CN"/>
                </w:rPr>
                <w:t>225</w:t>
              </w:r>
            </w:hyperlink>
            <w:r w:rsidRPr="00D35BA4">
              <w:rPr>
                <w:rFonts w:ascii="Arial" w:eastAsia="宋体" w:hAnsi="Arial" w:cs="Arial"/>
                <w:color w:val="000000" w:themeColor="text1"/>
                <w:lang w:eastAsia="zh-CN"/>
              </w:rPr>
              <w:t>)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? </w:t>
            </w:r>
          </w:p>
        </w:tc>
      </w:tr>
      <w:tr w:rsidR="003A2305" w:rsidRPr="00477ABC" w14:paraId="078C94BA" w14:textId="5F7BC386" w:rsidTr="000149E3">
        <w:tc>
          <w:tcPr>
            <w:tcW w:w="4678" w:type="dxa"/>
            <w:shd w:val="clear" w:color="auto" w:fill="auto"/>
          </w:tcPr>
          <w:p w14:paraId="0068FD5C" w14:textId="5A161F8D" w:rsidR="003A2305" w:rsidRDefault="001D582B" w:rsidP="001D582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Add the cases for s</w:t>
            </w:r>
            <w:r w:rsidRPr="001D582B">
              <w:rPr>
                <w:rFonts w:ascii="Arial" w:eastAsia="宋体" w:hAnsi="Arial" w:cs="Arial"/>
                <w:color w:val="000000" w:themeColor="text1"/>
                <w:lang w:eastAsia="zh-CN"/>
              </w:rPr>
              <w:t>ubscription via SMF using Nupf_EventExposure Subscribe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if no UPF is discovered from NRF </w:t>
            </w:r>
            <w:r w:rsidRPr="00567594">
              <w:rPr>
                <w:rFonts w:ascii="Arial" w:eastAsia="宋体" w:hAnsi="Arial" w:cs="Arial"/>
                <w:color w:val="000000" w:themeColor="text1"/>
                <w:lang w:eastAsia="zh-CN"/>
              </w:rPr>
              <w:t>using UE's IP address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6CC6A18" w14:textId="69062232" w:rsidR="003A2305" w:rsidRPr="00477ABC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0809</w:t>
            </w:r>
          </w:p>
        </w:tc>
        <w:tc>
          <w:tcPr>
            <w:tcW w:w="1277" w:type="dxa"/>
            <w:shd w:val="clear" w:color="auto" w:fill="auto"/>
          </w:tcPr>
          <w:p w14:paraId="7B0EF2FC" w14:textId="6629236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A08CDEA" w14:textId="56F9F2F5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Z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TE</w:t>
            </w:r>
          </w:p>
        </w:tc>
      </w:tr>
      <w:tr w:rsidR="003A2305" w:rsidRPr="00477ABC" w14:paraId="1054D84A" w14:textId="77777777" w:rsidTr="000149E3">
        <w:tc>
          <w:tcPr>
            <w:tcW w:w="4678" w:type="dxa"/>
            <w:shd w:val="clear" w:color="auto" w:fill="auto"/>
          </w:tcPr>
          <w:p w14:paraId="1D999BD3" w14:textId="50CD48B5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B058F">
              <w:rPr>
                <w:rFonts w:ascii="Arial" w:eastAsia="宋体" w:hAnsi="Arial" w:cs="Arial"/>
                <w:color w:val="000000" w:themeColor="text1"/>
                <w:lang w:eastAsia="zh-CN"/>
              </w:rPr>
              <w:t>When the N4 Session to the UPF is released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</w:t>
            </w:r>
            <w:r w:rsidRPr="00ED7B3A">
              <w:rPr>
                <w:rFonts w:ascii="Arial" w:eastAsia="宋体" w:hAnsi="Arial" w:cs="Arial"/>
                <w:color w:val="000000" w:themeColor="text1"/>
                <w:lang w:eastAsia="zh-CN"/>
              </w:rPr>
              <w:t>the UPF may send a notification with a subscription termination indication and an optional cause code to the UPF event consumer.</w:t>
            </w:r>
          </w:p>
        </w:tc>
        <w:tc>
          <w:tcPr>
            <w:tcW w:w="1418" w:type="dxa"/>
            <w:shd w:val="clear" w:color="auto" w:fill="auto"/>
          </w:tcPr>
          <w:p w14:paraId="28FBB283" w14:textId="3532457E" w:rsidR="003A2305" w:rsidRPr="00B42652" w:rsidRDefault="003A2305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0811</w:t>
            </w:r>
          </w:p>
        </w:tc>
        <w:tc>
          <w:tcPr>
            <w:tcW w:w="1277" w:type="dxa"/>
            <w:shd w:val="clear" w:color="auto" w:fill="auto"/>
          </w:tcPr>
          <w:p w14:paraId="5AFC22A8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B8C8A5B" w14:textId="599513F4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525</w:t>
            </w:r>
          </w:p>
          <w:p w14:paraId="15CA636C" w14:textId="7B096029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One of e</w:t>
            </w:r>
            <w:r w:rsidRPr="005B5674">
              <w:rPr>
                <w:rFonts w:ascii="Arial" w:eastAsia="宋体" w:hAnsi="Arial" w:cs="Arial"/>
                <w:color w:val="000000" w:themeColor="text1"/>
                <w:lang w:eastAsia="zh-CN"/>
              </w:rPr>
              <w:t>numeration value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s of </w:t>
            </w:r>
            <w:r w:rsidRPr="005B567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TerminationCause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</w:t>
            </w:r>
            <w:r w:rsidRPr="005B5674">
              <w:rPr>
                <w:rFonts w:ascii="Arial" w:eastAsia="宋体" w:hAnsi="Arial" w:cs="Arial"/>
                <w:color w:val="000000" w:themeColor="text1"/>
                <w:lang w:eastAsia="zh-CN"/>
              </w:rPr>
              <w:t>"PFCP_SESSION_RELEASE"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has been defined.</w:t>
            </w:r>
          </w:p>
        </w:tc>
      </w:tr>
      <w:tr w:rsidR="003A2305" w:rsidRPr="00477ABC" w14:paraId="5BBCF309" w14:textId="77777777" w:rsidTr="000149E3">
        <w:tc>
          <w:tcPr>
            <w:tcW w:w="4678" w:type="dxa"/>
            <w:shd w:val="clear" w:color="auto" w:fill="auto"/>
          </w:tcPr>
          <w:p w14:paraId="391563A3" w14:textId="3D20E00C" w:rsidR="003A2305" w:rsidRPr="00DB058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 new type of event, </w:t>
            </w:r>
            <w:r w:rsidRPr="00272061">
              <w:rPr>
                <w:rFonts w:ascii="Arial" w:eastAsia="宋体" w:hAnsi="Arial" w:cs="Arial"/>
                <w:color w:val="000000" w:themeColor="text1"/>
                <w:lang w:eastAsia="zh-CN"/>
              </w:rPr>
              <w:t>Handling of Payload Headers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is introduced.</w:t>
            </w:r>
          </w:p>
        </w:tc>
        <w:tc>
          <w:tcPr>
            <w:tcW w:w="1418" w:type="dxa"/>
            <w:shd w:val="clear" w:color="auto" w:fill="auto"/>
          </w:tcPr>
          <w:p w14:paraId="4E0E713A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A5303C">
              <w:rPr>
                <w:rFonts w:ascii="Arial" w:eastAsia="宋体" w:hAnsi="Arial" w:cs="Arial"/>
                <w:color w:val="000000" w:themeColor="text1"/>
                <w:lang w:eastAsia="zh-CN"/>
              </w:rPr>
              <w:t>S2-2410812</w:t>
            </w:r>
          </w:p>
          <w:p w14:paraId="1B1AAC98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1013</w:t>
            </w:r>
          </w:p>
          <w:p w14:paraId="049C3E6F" w14:textId="695BF39F" w:rsidR="003A2305" w:rsidRPr="00B42652" w:rsidRDefault="003A2305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1014</w:t>
            </w:r>
          </w:p>
        </w:tc>
        <w:tc>
          <w:tcPr>
            <w:tcW w:w="1277" w:type="dxa"/>
            <w:shd w:val="clear" w:color="auto" w:fill="auto"/>
          </w:tcPr>
          <w:p w14:paraId="7913D01C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0823AD53" w14:textId="77777777" w:rsidR="003A2305" w:rsidRPr="00FE283A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477ABC" w14:paraId="40BE0A4D" w14:textId="77777777" w:rsidTr="000149E3">
        <w:tc>
          <w:tcPr>
            <w:tcW w:w="4678" w:type="dxa"/>
            <w:shd w:val="clear" w:color="auto" w:fill="auto"/>
          </w:tcPr>
          <w:p w14:paraId="374558A1" w14:textId="77777777" w:rsidR="003A2305" w:rsidRPr="00272061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7A65F95E" w14:textId="77777777" w:rsidR="003A2305" w:rsidRPr="00A5303C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351C8608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24EB68D" w14:textId="77777777" w:rsidR="003A2305" w:rsidRPr="00FE283A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</w:tbl>
    <w:p w14:paraId="15997E9E" w14:textId="77777777" w:rsidR="004A5917" w:rsidRPr="004A5917" w:rsidRDefault="004A5917" w:rsidP="00F24A0F">
      <w:pPr>
        <w:rPr>
          <w:lang w:eastAsia="zh-CN"/>
        </w:rPr>
      </w:pPr>
    </w:p>
    <w:p w14:paraId="76768F31" w14:textId="77777777" w:rsidR="004A5917" w:rsidRPr="004A5917" w:rsidRDefault="004A5917" w:rsidP="00F24A0F">
      <w:pPr>
        <w:rPr>
          <w:lang w:eastAsia="zh-CN"/>
        </w:rPr>
      </w:pPr>
    </w:p>
    <w:p w14:paraId="0DD9A2F2" w14:textId="77777777" w:rsidR="0031638B" w:rsidRDefault="0031638B" w:rsidP="00041CCB">
      <w:pPr>
        <w:rPr>
          <w:lang w:val="en-US" w:eastAsia="zh-CN"/>
        </w:rPr>
      </w:pPr>
    </w:p>
    <w:p w14:paraId="75FA6BAF" w14:textId="77777777" w:rsidR="00A22119" w:rsidRPr="004E2AED" w:rsidRDefault="00A22119" w:rsidP="00041CCB">
      <w:pPr>
        <w:rPr>
          <w:lang w:val="en-US" w:eastAsia="zh-CN"/>
        </w:rPr>
      </w:pPr>
    </w:p>
    <w:sectPr w:rsidR="00A22119" w:rsidRPr="004E2AE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25C8B" w14:textId="77777777" w:rsidR="00B41FA9" w:rsidRDefault="00B41FA9">
      <w:r>
        <w:separator/>
      </w:r>
    </w:p>
  </w:endnote>
  <w:endnote w:type="continuationSeparator" w:id="0">
    <w:p w14:paraId="24D7D82C" w14:textId="77777777" w:rsidR="00B41FA9" w:rsidRDefault="00B4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DE0CB" w14:textId="77777777" w:rsidR="00B41FA9" w:rsidRDefault="00B41FA9">
      <w:r>
        <w:separator/>
      </w:r>
    </w:p>
  </w:footnote>
  <w:footnote w:type="continuationSeparator" w:id="0">
    <w:p w14:paraId="07B27111" w14:textId="77777777" w:rsidR="00B41FA9" w:rsidRDefault="00B4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81CB7"/>
    <w:multiLevelType w:val="hybridMultilevel"/>
    <w:tmpl w:val="7AFA59E6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646"/>
    <w:rsid w:val="00004873"/>
    <w:rsid w:val="000149E3"/>
    <w:rsid w:val="0001570A"/>
    <w:rsid w:val="00015773"/>
    <w:rsid w:val="0002191A"/>
    <w:rsid w:val="00021CF9"/>
    <w:rsid w:val="00030CD4"/>
    <w:rsid w:val="000340A9"/>
    <w:rsid w:val="00041CCB"/>
    <w:rsid w:val="000465FF"/>
    <w:rsid w:val="00046686"/>
    <w:rsid w:val="00046FDD"/>
    <w:rsid w:val="00050925"/>
    <w:rsid w:val="00054884"/>
    <w:rsid w:val="00057E1E"/>
    <w:rsid w:val="00064ADF"/>
    <w:rsid w:val="00072A7C"/>
    <w:rsid w:val="00072C1F"/>
    <w:rsid w:val="000775E7"/>
    <w:rsid w:val="0007775C"/>
    <w:rsid w:val="00094F23"/>
    <w:rsid w:val="000967F4"/>
    <w:rsid w:val="000A294A"/>
    <w:rsid w:val="000C48B7"/>
    <w:rsid w:val="000C729B"/>
    <w:rsid w:val="000D093F"/>
    <w:rsid w:val="000D1831"/>
    <w:rsid w:val="000D6D78"/>
    <w:rsid w:val="000E0429"/>
    <w:rsid w:val="000F0713"/>
    <w:rsid w:val="000F6E51"/>
    <w:rsid w:val="00102A24"/>
    <w:rsid w:val="00114589"/>
    <w:rsid w:val="0013259C"/>
    <w:rsid w:val="00134B39"/>
    <w:rsid w:val="00135831"/>
    <w:rsid w:val="001376A6"/>
    <w:rsid w:val="001424CD"/>
    <w:rsid w:val="00143942"/>
    <w:rsid w:val="0014413C"/>
    <w:rsid w:val="001476D2"/>
    <w:rsid w:val="001656E4"/>
    <w:rsid w:val="00166A1B"/>
    <w:rsid w:val="001749A7"/>
    <w:rsid w:val="00192B41"/>
    <w:rsid w:val="00197E4A"/>
    <w:rsid w:val="001A31EF"/>
    <w:rsid w:val="001B01F1"/>
    <w:rsid w:val="001B2414"/>
    <w:rsid w:val="001B5421"/>
    <w:rsid w:val="001B56AD"/>
    <w:rsid w:val="001B650D"/>
    <w:rsid w:val="001B7AD5"/>
    <w:rsid w:val="001C2B36"/>
    <w:rsid w:val="001C30B3"/>
    <w:rsid w:val="001D0B09"/>
    <w:rsid w:val="001D582B"/>
    <w:rsid w:val="001E226B"/>
    <w:rsid w:val="001E32BF"/>
    <w:rsid w:val="001E3BB0"/>
    <w:rsid w:val="001E6729"/>
    <w:rsid w:val="001F4FE6"/>
    <w:rsid w:val="001F78AC"/>
    <w:rsid w:val="002070CB"/>
    <w:rsid w:val="00207630"/>
    <w:rsid w:val="00210B26"/>
    <w:rsid w:val="00210D4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061"/>
    <w:rsid w:val="00272D61"/>
    <w:rsid w:val="002850C8"/>
    <w:rsid w:val="00290735"/>
    <w:rsid w:val="002919B7"/>
    <w:rsid w:val="00293EF8"/>
    <w:rsid w:val="00295D61"/>
    <w:rsid w:val="002A0850"/>
    <w:rsid w:val="002A5BF6"/>
    <w:rsid w:val="002A7517"/>
    <w:rsid w:val="002B074C"/>
    <w:rsid w:val="002B2FE7"/>
    <w:rsid w:val="002B34EA"/>
    <w:rsid w:val="002B5361"/>
    <w:rsid w:val="002C1BA4"/>
    <w:rsid w:val="002C47B8"/>
    <w:rsid w:val="002D3458"/>
    <w:rsid w:val="002E397B"/>
    <w:rsid w:val="002E3AE2"/>
    <w:rsid w:val="002E463C"/>
    <w:rsid w:val="002E68BC"/>
    <w:rsid w:val="002E7077"/>
    <w:rsid w:val="002F176D"/>
    <w:rsid w:val="002F7CCB"/>
    <w:rsid w:val="00310E70"/>
    <w:rsid w:val="00313F3E"/>
    <w:rsid w:val="0031638B"/>
    <w:rsid w:val="00320536"/>
    <w:rsid w:val="00320E4D"/>
    <w:rsid w:val="00325E33"/>
    <w:rsid w:val="003275E6"/>
    <w:rsid w:val="00343F4E"/>
    <w:rsid w:val="0035389C"/>
    <w:rsid w:val="00354553"/>
    <w:rsid w:val="00357220"/>
    <w:rsid w:val="00370489"/>
    <w:rsid w:val="00380AF1"/>
    <w:rsid w:val="003839B4"/>
    <w:rsid w:val="00392C87"/>
    <w:rsid w:val="003959BF"/>
    <w:rsid w:val="003A2305"/>
    <w:rsid w:val="003A5FFA"/>
    <w:rsid w:val="003A67E1"/>
    <w:rsid w:val="003A757A"/>
    <w:rsid w:val="003B61EA"/>
    <w:rsid w:val="003D4593"/>
    <w:rsid w:val="003D6736"/>
    <w:rsid w:val="003E2C8B"/>
    <w:rsid w:val="003E6184"/>
    <w:rsid w:val="003E710B"/>
    <w:rsid w:val="003F1C0E"/>
    <w:rsid w:val="004008D7"/>
    <w:rsid w:val="0040145D"/>
    <w:rsid w:val="004064E9"/>
    <w:rsid w:val="00411339"/>
    <w:rsid w:val="004131BD"/>
    <w:rsid w:val="00416406"/>
    <w:rsid w:val="00416CEA"/>
    <w:rsid w:val="00421AFD"/>
    <w:rsid w:val="00432048"/>
    <w:rsid w:val="00432A99"/>
    <w:rsid w:val="004405D6"/>
    <w:rsid w:val="004518DB"/>
    <w:rsid w:val="0045285D"/>
    <w:rsid w:val="004733AE"/>
    <w:rsid w:val="00477EBC"/>
    <w:rsid w:val="00496EDA"/>
    <w:rsid w:val="004A0A73"/>
    <w:rsid w:val="004A5917"/>
    <w:rsid w:val="004A661C"/>
    <w:rsid w:val="004A6692"/>
    <w:rsid w:val="004C4C9B"/>
    <w:rsid w:val="004C51A2"/>
    <w:rsid w:val="004D2FA0"/>
    <w:rsid w:val="004E1010"/>
    <w:rsid w:val="004E2AED"/>
    <w:rsid w:val="004F1FB3"/>
    <w:rsid w:val="0050202A"/>
    <w:rsid w:val="0052032E"/>
    <w:rsid w:val="005220FF"/>
    <w:rsid w:val="00544D8F"/>
    <w:rsid w:val="00544EE1"/>
    <w:rsid w:val="00547E67"/>
    <w:rsid w:val="00553BDE"/>
    <w:rsid w:val="0055693D"/>
    <w:rsid w:val="00562495"/>
    <w:rsid w:val="00565108"/>
    <w:rsid w:val="00567594"/>
    <w:rsid w:val="00577727"/>
    <w:rsid w:val="005777AF"/>
    <w:rsid w:val="00581DFB"/>
    <w:rsid w:val="00582728"/>
    <w:rsid w:val="00586562"/>
    <w:rsid w:val="00593DC4"/>
    <w:rsid w:val="00594030"/>
    <w:rsid w:val="0059529B"/>
    <w:rsid w:val="005A0A26"/>
    <w:rsid w:val="005A3249"/>
    <w:rsid w:val="005A6787"/>
    <w:rsid w:val="005A6ABC"/>
    <w:rsid w:val="005B1577"/>
    <w:rsid w:val="005B5674"/>
    <w:rsid w:val="005C0CC6"/>
    <w:rsid w:val="005C0FFC"/>
    <w:rsid w:val="005C3F71"/>
    <w:rsid w:val="005C7352"/>
    <w:rsid w:val="005D1F7E"/>
    <w:rsid w:val="005D2738"/>
    <w:rsid w:val="005D5FFB"/>
    <w:rsid w:val="005E6649"/>
    <w:rsid w:val="005E7235"/>
    <w:rsid w:val="005F041C"/>
    <w:rsid w:val="005F3DAF"/>
    <w:rsid w:val="005F4B34"/>
    <w:rsid w:val="00614191"/>
    <w:rsid w:val="00616E18"/>
    <w:rsid w:val="00617DFA"/>
    <w:rsid w:val="00623AED"/>
    <w:rsid w:val="00625203"/>
    <w:rsid w:val="00627E2B"/>
    <w:rsid w:val="00632157"/>
    <w:rsid w:val="00633971"/>
    <w:rsid w:val="00635870"/>
    <w:rsid w:val="0064121E"/>
    <w:rsid w:val="00643EC7"/>
    <w:rsid w:val="006575BE"/>
    <w:rsid w:val="00660354"/>
    <w:rsid w:val="00665B9B"/>
    <w:rsid w:val="0069075B"/>
    <w:rsid w:val="006A3A31"/>
    <w:rsid w:val="006B2E36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2780C"/>
    <w:rsid w:val="0073656E"/>
    <w:rsid w:val="0074596C"/>
    <w:rsid w:val="0075189D"/>
    <w:rsid w:val="00762474"/>
    <w:rsid w:val="00765D97"/>
    <w:rsid w:val="007814A8"/>
    <w:rsid w:val="00781A62"/>
    <w:rsid w:val="00782D13"/>
    <w:rsid w:val="00783C0E"/>
    <w:rsid w:val="0078721C"/>
    <w:rsid w:val="00787383"/>
    <w:rsid w:val="00791B51"/>
    <w:rsid w:val="00795AC3"/>
    <w:rsid w:val="00795AD1"/>
    <w:rsid w:val="007A2EDC"/>
    <w:rsid w:val="007A5693"/>
    <w:rsid w:val="007A7976"/>
    <w:rsid w:val="007B5456"/>
    <w:rsid w:val="007B5F65"/>
    <w:rsid w:val="007C18E3"/>
    <w:rsid w:val="007D3C7C"/>
    <w:rsid w:val="007D4DD6"/>
    <w:rsid w:val="007E029C"/>
    <w:rsid w:val="007E530C"/>
    <w:rsid w:val="007F6574"/>
    <w:rsid w:val="00806725"/>
    <w:rsid w:val="00806791"/>
    <w:rsid w:val="00850CD4"/>
    <w:rsid w:val="00854A49"/>
    <w:rsid w:val="0085518A"/>
    <w:rsid w:val="00874B7D"/>
    <w:rsid w:val="00877AE8"/>
    <w:rsid w:val="00885B0A"/>
    <w:rsid w:val="00894485"/>
    <w:rsid w:val="008A06BE"/>
    <w:rsid w:val="008A1BE2"/>
    <w:rsid w:val="008A56FD"/>
    <w:rsid w:val="008D3DA6"/>
    <w:rsid w:val="008F7444"/>
    <w:rsid w:val="0091399A"/>
    <w:rsid w:val="00914D94"/>
    <w:rsid w:val="00926791"/>
    <w:rsid w:val="0093661C"/>
    <w:rsid w:val="00940736"/>
    <w:rsid w:val="00950CF7"/>
    <w:rsid w:val="009565AD"/>
    <w:rsid w:val="00960A44"/>
    <w:rsid w:val="00963B67"/>
    <w:rsid w:val="009765FD"/>
    <w:rsid w:val="009768C3"/>
    <w:rsid w:val="00977C43"/>
    <w:rsid w:val="00990EEE"/>
    <w:rsid w:val="00996533"/>
    <w:rsid w:val="009A3833"/>
    <w:rsid w:val="009A4281"/>
    <w:rsid w:val="009A5F57"/>
    <w:rsid w:val="009A62E2"/>
    <w:rsid w:val="009B110B"/>
    <w:rsid w:val="009B13F0"/>
    <w:rsid w:val="009B196A"/>
    <w:rsid w:val="009D3325"/>
    <w:rsid w:val="009D6D9F"/>
    <w:rsid w:val="009E1910"/>
    <w:rsid w:val="009E5DBA"/>
    <w:rsid w:val="009E735C"/>
    <w:rsid w:val="009F5161"/>
    <w:rsid w:val="009F6047"/>
    <w:rsid w:val="00A03D2A"/>
    <w:rsid w:val="00A10ADB"/>
    <w:rsid w:val="00A144AB"/>
    <w:rsid w:val="00A151A1"/>
    <w:rsid w:val="00A16ABD"/>
    <w:rsid w:val="00A17F01"/>
    <w:rsid w:val="00A22119"/>
    <w:rsid w:val="00A24557"/>
    <w:rsid w:val="00A248B2"/>
    <w:rsid w:val="00A27A64"/>
    <w:rsid w:val="00A33A74"/>
    <w:rsid w:val="00A37F80"/>
    <w:rsid w:val="00A44B41"/>
    <w:rsid w:val="00A46B3F"/>
    <w:rsid w:val="00A46F30"/>
    <w:rsid w:val="00A5303C"/>
    <w:rsid w:val="00A61169"/>
    <w:rsid w:val="00A63024"/>
    <w:rsid w:val="00A63558"/>
    <w:rsid w:val="00A6518C"/>
    <w:rsid w:val="00A82FCC"/>
    <w:rsid w:val="00A906A4"/>
    <w:rsid w:val="00A90EC4"/>
    <w:rsid w:val="00A911F3"/>
    <w:rsid w:val="00AA574E"/>
    <w:rsid w:val="00AD324E"/>
    <w:rsid w:val="00AD5B51"/>
    <w:rsid w:val="00AD7B78"/>
    <w:rsid w:val="00AF4118"/>
    <w:rsid w:val="00B06B83"/>
    <w:rsid w:val="00B20EE3"/>
    <w:rsid w:val="00B3526C"/>
    <w:rsid w:val="00B41FA9"/>
    <w:rsid w:val="00B42652"/>
    <w:rsid w:val="00B47534"/>
    <w:rsid w:val="00B71C12"/>
    <w:rsid w:val="00B745C4"/>
    <w:rsid w:val="00B84B54"/>
    <w:rsid w:val="00B8760A"/>
    <w:rsid w:val="00B92C7D"/>
    <w:rsid w:val="00B93BB2"/>
    <w:rsid w:val="00B9697B"/>
    <w:rsid w:val="00BA1F5C"/>
    <w:rsid w:val="00BA46C7"/>
    <w:rsid w:val="00BA4DA4"/>
    <w:rsid w:val="00BB7B45"/>
    <w:rsid w:val="00BC2E5F"/>
    <w:rsid w:val="00BC481E"/>
    <w:rsid w:val="00BC5AF6"/>
    <w:rsid w:val="00BD3E51"/>
    <w:rsid w:val="00BF0A84"/>
    <w:rsid w:val="00BF0CFD"/>
    <w:rsid w:val="00BF2034"/>
    <w:rsid w:val="00C03706"/>
    <w:rsid w:val="00C03F46"/>
    <w:rsid w:val="00C159BC"/>
    <w:rsid w:val="00C15A54"/>
    <w:rsid w:val="00C2214E"/>
    <w:rsid w:val="00C2519B"/>
    <w:rsid w:val="00C268E0"/>
    <w:rsid w:val="00C34352"/>
    <w:rsid w:val="00C3782E"/>
    <w:rsid w:val="00C404D1"/>
    <w:rsid w:val="00C42176"/>
    <w:rsid w:val="00C52914"/>
    <w:rsid w:val="00C5567D"/>
    <w:rsid w:val="00C63F06"/>
    <w:rsid w:val="00C6590B"/>
    <w:rsid w:val="00C7131F"/>
    <w:rsid w:val="00C84821"/>
    <w:rsid w:val="00CA5DB0"/>
    <w:rsid w:val="00CB028A"/>
    <w:rsid w:val="00CB2933"/>
    <w:rsid w:val="00CB7728"/>
    <w:rsid w:val="00CC58ED"/>
    <w:rsid w:val="00CC7654"/>
    <w:rsid w:val="00D01A4A"/>
    <w:rsid w:val="00D070BD"/>
    <w:rsid w:val="00D145EC"/>
    <w:rsid w:val="00D17D72"/>
    <w:rsid w:val="00D236DC"/>
    <w:rsid w:val="00D35BA4"/>
    <w:rsid w:val="00D41DA0"/>
    <w:rsid w:val="00D43C0B"/>
    <w:rsid w:val="00D44A74"/>
    <w:rsid w:val="00D551D6"/>
    <w:rsid w:val="00D57CD2"/>
    <w:rsid w:val="00D57E66"/>
    <w:rsid w:val="00D63DFD"/>
    <w:rsid w:val="00D64F22"/>
    <w:rsid w:val="00D73350"/>
    <w:rsid w:val="00D73F08"/>
    <w:rsid w:val="00D7659F"/>
    <w:rsid w:val="00D77CC7"/>
    <w:rsid w:val="00D81ED2"/>
    <w:rsid w:val="00D82231"/>
    <w:rsid w:val="00D8756E"/>
    <w:rsid w:val="00D938DD"/>
    <w:rsid w:val="00D974EA"/>
    <w:rsid w:val="00DA6AE9"/>
    <w:rsid w:val="00DB058F"/>
    <w:rsid w:val="00DC0F52"/>
    <w:rsid w:val="00DC4726"/>
    <w:rsid w:val="00DD0755"/>
    <w:rsid w:val="00DD40D2"/>
    <w:rsid w:val="00DD4B08"/>
    <w:rsid w:val="00DE5BBF"/>
    <w:rsid w:val="00E03A99"/>
    <w:rsid w:val="00E041CD"/>
    <w:rsid w:val="00E10CFA"/>
    <w:rsid w:val="00E1463F"/>
    <w:rsid w:val="00E147BA"/>
    <w:rsid w:val="00E1576C"/>
    <w:rsid w:val="00E32C86"/>
    <w:rsid w:val="00E3403D"/>
    <w:rsid w:val="00E363A9"/>
    <w:rsid w:val="00E413E0"/>
    <w:rsid w:val="00E53AE3"/>
    <w:rsid w:val="00E5574A"/>
    <w:rsid w:val="00E57BDA"/>
    <w:rsid w:val="00E61AC7"/>
    <w:rsid w:val="00E64FB2"/>
    <w:rsid w:val="00E81E2C"/>
    <w:rsid w:val="00EA29A9"/>
    <w:rsid w:val="00EB5257"/>
    <w:rsid w:val="00EB5D2F"/>
    <w:rsid w:val="00EC10EC"/>
    <w:rsid w:val="00ED6080"/>
    <w:rsid w:val="00ED640A"/>
    <w:rsid w:val="00ED7B3A"/>
    <w:rsid w:val="00EE0176"/>
    <w:rsid w:val="00EE297C"/>
    <w:rsid w:val="00EF0942"/>
    <w:rsid w:val="00EF291F"/>
    <w:rsid w:val="00F0218C"/>
    <w:rsid w:val="00F0393B"/>
    <w:rsid w:val="00F06614"/>
    <w:rsid w:val="00F1342A"/>
    <w:rsid w:val="00F24A0F"/>
    <w:rsid w:val="00F313DD"/>
    <w:rsid w:val="00F378BE"/>
    <w:rsid w:val="00F37AA5"/>
    <w:rsid w:val="00F43120"/>
    <w:rsid w:val="00F51AFE"/>
    <w:rsid w:val="00F763A4"/>
    <w:rsid w:val="00F81CF2"/>
    <w:rsid w:val="00F87FD2"/>
    <w:rsid w:val="00F941B8"/>
    <w:rsid w:val="00FA5FA5"/>
    <w:rsid w:val="00FA79A7"/>
    <w:rsid w:val="00FC3522"/>
    <w:rsid w:val="00FC643D"/>
    <w:rsid w:val="00FD1DAF"/>
    <w:rsid w:val="00FD26D1"/>
    <w:rsid w:val="00FD7A81"/>
    <w:rsid w:val="00FE283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CE65EC7E-B8F2-4D00-B9AE-7DEF47CC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table" w:styleId="a8">
    <w:name w:val="Table Grid"/>
    <w:basedOn w:val="a1"/>
    <w:rsid w:val="00556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A6355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A63558"/>
  </w:style>
  <w:style w:type="character" w:customStyle="1" w:styleId="B1Char1">
    <w:name w:val="B1 Char1"/>
    <w:link w:val="B1"/>
    <w:qFormat/>
    <w:locked/>
    <w:rsid w:val="00A63558"/>
    <w:rPr>
      <w:rFonts w:ascii="Arial" w:hAnsi="Arial"/>
      <w:lang w:eastAsia="en-US"/>
    </w:rPr>
  </w:style>
  <w:style w:type="character" w:styleId="a9">
    <w:name w:val="annotation reference"/>
    <w:basedOn w:val="a0"/>
    <w:rsid w:val="00877AE8"/>
    <w:rPr>
      <w:sz w:val="21"/>
      <w:szCs w:val="21"/>
    </w:rPr>
  </w:style>
  <w:style w:type="paragraph" w:styleId="aa">
    <w:name w:val="annotation subject"/>
    <w:basedOn w:val="a5"/>
    <w:next w:val="a5"/>
    <w:link w:val="Char1"/>
    <w:rsid w:val="00877A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77AE8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a"/>
    <w:rsid w:val="00877AE8"/>
    <w:rPr>
      <w:rFonts w:ascii="Arial" w:hAnsi="Arial"/>
      <w:b/>
      <w:bCs/>
      <w:lang w:eastAsia="en-US"/>
    </w:rPr>
  </w:style>
  <w:style w:type="paragraph" w:styleId="ab">
    <w:name w:val="Balloon Text"/>
    <w:basedOn w:val="a"/>
    <w:link w:val="Char2"/>
    <w:semiHidden/>
    <w:unhideWhenUsed/>
    <w:rsid w:val="00877AE8"/>
    <w:rPr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877AE8"/>
    <w:rPr>
      <w:sz w:val="18"/>
      <w:szCs w:val="18"/>
      <w:lang w:eastAsia="en-US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4A5917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A5917"/>
    <w:rPr>
      <w:color w:val="FF0000"/>
      <w:lang w:eastAsia="en-US"/>
    </w:rPr>
  </w:style>
  <w:style w:type="paragraph" w:styleId="ac">
    <w:name w:val="List Paragraph"/>
    <w:basedOn w:val="a"/>
    <w:uiPriority w:val="34"/>
    <w:qFormat/>
    <w:rsid w:val="002A5BF6"/>
    <w:pPr>
      <w:ind w:firstLineChars="200" w:firstLine="420"/>
    </w:pPr>
  </w:style>
  <w:style w:type="character" w:customStyle="1" w:styleId="B1Char">
    <w:name w:val="B1 Char"/>
    <w:qFormat/>
    <w:rsid w:val="005A6787"/>
    <w:rPr>
      <w:rFonts w:ascii="Times New Roman" w:hAnsi="Times New Roman"/>
      <w:lang w:val="en-GB" w:eastAsia="en-US"/>
    </w:rPr>
  </w:style>
  <w:style w:type="character" w:styleId="ad">
    <w:name w:val="Hyperlink"/>
    <w:uiPriority w:val="99"/>
    <w:qFormat/>
    <w:rsid w:val="00885B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files\CT4\TSGCT4%20%23125\Chair's%20note\docs\C4-24409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D:\files\CT4\TSGCT4%20%23125\Chair's%20note\docs\C4-244092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files\CT4\TSGCT4%20%23125\Chair's%20note\docs\C4-24409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4802</TotalTime>
  <Pages>4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ZTEv1</cp:lastModifiedBy>
  <cp:revision>15</cp:revision>
  <cp:lastPrinted>2001-04-23T09:30:00Z</cp:lastPrinted>
  <dcterms:created xsi:type="dcterms:W3CDTF">2024-10-24T07:01:00Z</dcterms:created>
  <dcterms:modified xsi:type="dcterms:W3CDTF">2024-11-07T07:30:00Z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