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C1802" w14:textId="6A940AA4" w:rsidR="008F7DF9" w:rsidRDefault="008F7DF9" w:rsidP="000F45D1">
      <w:pPr>
        <w:pStyle w:val="CRCoverPage"/>
        <w:tabs>
          <w:tab w:val="right" w:pos="9639"/>
        </w:tabs>
        <w:spacing w:after="0"/>
        <w:rPr>
          <w:b/>
          <w:i/>
          <w:noProof/>
          <w:sz w:val="28"/>
        </w:rPr>
      </w:pPr>
      <w:bookmarkStart w:id="0" w:name="_Hlk165282988"/>
      <w:r>
        <w:rPr>
          <w:b/>
          <w:noProof/>
          <w:sz w:val="24"/>
        </w:rPr>
        <w:t>3GPP TSG CT WG3 Meeting #13</w:t>
      </w:r>
      <w:r w:rsidR="001624C3">
        <w:rPr>
          <w:b/>
          <w:noProof/>
          <w:sz w:val="24"/>
        </w:rPr>
        <w:t>8</w:t>
      </w:r>
      <w:r>
        <w:rPr>
          <w:b/>
          <w:i/>
          <w:noProof/>
          <w:sz w:val="28"/>
        </w:rPr>
        <w:tab/>
        <w:t>C3-24</w:t>
      </w:r>
      <w:r w:rsidR="001624C3">
        <w:rPr>
          <w:b/>
          <w:i/>
          <w:noProof/>
          <w:sz w:val="28"/>
        </w:rPr>
        <w:t>6</w:t>
      </w:r>
      <w:r w:rsidR="00C03DDF">
        <w:rPr>
          <w:b/>
          <w:i/>
          <w:noProof/>
          <w:sz w:val="28"/>
        </w:rPr>
        <w:t>500</w:t>
      </w:r>
    </w:p>
    <w:p w14:paraId="66E1EBFA" w14:textId="4007F276" w:rsidR="008F7DF9" w:rsidRDefault="001624C3" w:rsidP="008F7DF9">
      <w:pPr>
        <w:pStyle w:val="CRCoverPage"/>
        <w:outlineLvl w:val="0"/>
        <w:rPr>
          <w:b/>
          <w:noProof/>
          <w:sz w:val="24"/>
        </w:rPr>
      </w:pPr>
      <w:r w:rsidRPr="001624C3">
        <w:rPr>
          <w:b/>
          <w:noProof/>
          <w:sz w:val="24"/>
        </w:rPr>
        <w:t>Orlando, US, 18 - 22 November</w:t>
      </w:r>
      <w:r w:rsidR="008F7DF9">
        <w:rPr>
          <w:b/>
          <w:noProof/>
          <w:sz w:val="24"/>
        </w:rPr>
        <w:t>, 2024</w:t>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C03DDF">
        <w:rPr>
          <w:b/>
          <w:noProof/>
          <w:sz w:val="24"/>
        </w:rPr>
        <w:t xml:space="preserve">                was C3-246064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2A1EAB" w14:paraId="3999489E" w14:textId="77777777" w:rsidTr="00547111">
        <w:tc>
          <w:tcPr>
            <w:tcW w:w="142" w:type="dxa"/>
            <w:tcBorders>
              <w:left w:val="single" w:sz="4" w:space="0" w:color="auto"/>
            </w:tcBorders>
          </w:tcPr>
          <w:p w14:paraId="4DDA7F40" w14:textId="77777777" w:rsidR="002A1EAB" w:rsidRDefault="002A1EAB" w:rsidP="002A1EAB">
            <w:pPr>
              <w:pStyle w:val="CRCoverPage"/>
              <w:spacing w:after="0"/>
              <w:jc w:val="right"/>
              <w:rPr>
                <w:noProof/>
              </w:rPr>
            </w:pPr>
          </w:p>
        </w:tc>
        <w:tc>
          <w:tcPr>
            <w:tcW w:w="1559" w:type="dxa"/>
            <w:shd w:val="pct30" w:color="FFFF00" w:fill="auto"/>
          </w:tcPr>
          <w:p w14:paraId="52508B66" w14:textId="78901411" w:rsidR="002A1EAB" w:rsidRPr="00410371" w:rsidRDefault="00C03DDF" w:rsidP="002A1EAB">
            <w:pPr>
              <w:pStyle w:val="CRCoverPage"/>
              <w:spacing w:after="0"/>
              <w:jc w:val="right"/>
              <w:rPr>
                <w:b/>
                <w:noProof/>
                <w:sz w:val="28"/>
              </w:rPr>
            </w:pPr>
            <w:fldSimple w:instr=" DOCPROPERTY  Spec#  \* MERGEFORMAT ">
              <w:r w:rsidR="002A1EAB" w:rsidRPr="008A2B79">
                <w:rPr>
                  <w:b/>
                  <w:noProof/>
                  <w:sz w:val="28"/>
                </w:rPr>
                <w:t>29.</w:t>
              </w:r>
            </w:fldSimple>
            <w:r w:rsidR="00A277F7">
              <w:rPr>
                <w:b/>
                <w:noProof/>
                <w:sz w:val="28"/>
              </w:rPr>
              <w:t>5</w:t>
            </w:r>
            <w:r w:rsidR="00B43151">
              <w:rPr>
                <w:b/>
                <w:noProof/>
                <w:sz w:val="28"/>
              </w:rPr>
              <w:t>2</w:t>
            </w:r>
            <w:r w:rsidR="00A025B7">
              <w:rPr>
                <w:b/>
                <w:noProof/>
                <w:sz w:val="28"/>
              </w:rPr>
              <w:t>5</w:t>
            </w:r>
          </w:p>
        </w:tc>
        <w:tc>
          <w:tcPr>
            <w:tcW w:w="709" w:type="dxa"/>
          </w:tcPr>
          <w:p w14:paraId="77009707" w14:textId="7F630381" w:rsidR="002A1EAB" w:rsidRDefault="002A1EAB" w:rsidP="002A1EAB">
            <w:pPr>
              <w:pStyle w:val="CRCoverPage"/>
              <w:spacing w:after="0"/>
              <w:jc w:val="center"/>
              <w:rPr>
                <w:noProof/>
              </w:rPr>
            </w:pPr>
            <w:r w:rsidRPr="008A2B79">
              <w:rPr>
                <w:b/>
                <w:noProof/>
                <w:sz w:val="28"/>
              </w:rPr>
              <w:t>CR</w:t>
            </w:r>
          </w:p>
        </w:tc>
        <w:tc>
          <w:tcPr>
            <w:tcW w:w="1276" w:type="dxa"/>
            <w:shd w:val="pct30" w:color="FFFF00" w:fill="auto"/>
          </w:tcPr>
          <w:p w14:paraId="6CAED29D" w14:textId="562B3602" w:rsidR="002A1EAB" w:rsidRPr="00410371" w:rsidRDefault="004023D3" w:rsidP="002A1EAB">
            <w:pPr>
              <w:pStyle w:val="CRCoverPage"/>
              <w:spacing w:after="0"/>
              <w:jc w:val="center"/>
              <w:rPr>
                <w:noProof/>
              </w:rPr>
            </w:pPr>
            <w:r>
              <w:rPr>
                <w:b/>
                <w:noProof/>
                <w:sz w:val="28"/>
              </w:rPr>
              <w:t>0377</w:t>
            </w:r>
          </w:p>
        </w:tc>
        <w:tc>
          <w:tcPr>
            <w:tcW w:w="709" w:type="dxa"/>
          </w:tcPr>
          <w:p w14:paraId="09D2C09B" w14:textId="0F7438C2" w:rsidR="002A1EAB" w:rsidRDefault="002A1EAB" w:rsidP="002A1EAB">
            <w:pPr>
              <w:pStyle w:val="CRCoverPage"/>
              <w:tabs>
                <w:tab w:val="right" w:pos="625"/>
              </w:tabs>
              <w:spacing w:after="0"/>
              <w:jc w:val="center"/>
              <w:rPr>
                <w:noProof/>
              </w:rPr>
            </w:pPr>
            <w:r w:rsidRPr="008A2B79">
              <w:rPr>
                <w:b/>
                <w:bCs/>
                <w:noProof/>
                <w:sz w:val="28"/>
              </w:rPr>
              <w:t>rev</w:t>
            </w:r>
          </w:p>
        </w:tc>
        <w:tc>
          <w:tcPr>
            <w:tcW w:w="992" w:type="dxa"/>
            <w:shd w:val="pct30" w:color="FFFF00" w:fill="auto"/>
          </w:tcPr>
          <w:p w14:paraId="7533BF9D" w14:textId="69CEFDC1" w:rsidR="002A1EAB" w:rsidRPr="00410371" w:rsidRDefault="00A025B7" w:rsidP="002A1EAB">
            <w:pPr>
              <w:pStyle w:val="CRCoverPage"/>
              <w:spacing w:after="0"/>
              <w:jc w:val="center"/>
              <w:rPr>
                <w:b/>
                <w:noProof/>
              </w:rPr>
            </w:pPr>
            <w:r>
              <w:rPr>
                <w:b/>
                <w:noProof/>
                <w:sz w:val="28"/>
              </w:rPr>
              <w:t>-</w:t>
            </w:r>
          </w:p>
        </w:tc>
        <w:tc>
          <w:tcPr>
            <w:tcW w:w="2410" w:type="dxa"/>
          </w:tcPr>
          <w:p w14:paraId="5D4AEAE9" w14:textId="086A7270" w:rsidR="002A1EAB" w:rsidRDefault="002A1EAB" w:rsidP="002A1EAB">
            <w:pPr>
              <w:pStyle w:val="CRCoverPage"/>
              <w:tabs>
                <w:tab w:val="right" w:pos="1825"/>
              </w:tabs>
              <w:spacing w:after="0"/>
              <w:jc w:val="center"/>
              <w:rPr>
                <w:noProof/>
              </w:rPr>
            </w:pPr>
            <w:r w:rsidRPr="008A2B79">
              <w:rPr>
                <w:b/>
                <w:noProof/>
                <w:sz w:val="28"/>
                <w:szCs w:val="28"/>
              </w:rPr>
              <w:t>Current version:</w:t>
            </w:r>
          </w:p>
        </w:tc>
        <w:tc>
          <w:tcPr>
            <w:tcW w:w="1701" w:type="dxa"/>
            <w:shd w:val="pct30" w:color="FFFF00" w:fill="auto"/>
          </w:tcPr>
          <w:p w14:paraId="1E22D6AC" w14:textId="4EE092B5" w:rsidR="002A1EAB" w:rsidRPr="00410371" w:rsidRDefault="00C03DDF" w:rsidP="002A1EAB">
            <w:pPr>
              <w:pStyle w:val="CRCoverPage"/>
              <w:spacing w:after="0"/>
              <w:jc w:val="center"/>
              <w:rPr>
                <w:noProof/>
                <w:sz w:val="28"/>
              </w:rPr>
            </w:pPr>
            <w:fldSimple w:instr=" DOCPROPERTY  Version  \* MERGEFORMAT ">
              <w:r w:rsidR="002A1EAB" w:rsidRPr="008A2B79">
                <w:rPr>
                  <w:b/>
                  <w:noProof/>
                  <w:sz w:val="28"/>
                </w:rPr>
                <w:t>1</w:t>
              </w:r>
              <w:r w:rsidR="00B43151">
                <w:rPr>
                  <w:b/>
                  <w:noProof/>
                  <w:sz w:val="28"/>
                </w:rPr>
                <w:t>9</w:t>
              </w:r>
              <w:r w:rsidR="002A1EAB" w:rsidRPr="008A2B79">
                <w:rPr>
                  <w:b/>
                  <w:noProof/>
                  <w:sz w:val="28"/>
                </w:rPr>
                <w:t>.</w:t>
              </w:r>
              <w:r w:rsidR="00B43151">
                <w:rPr>
                  <w:b/>
                  <w:noProof/>
                  <w:sz w:val="28"/>
                </w:rPr>
                <w:t>0</w:t>
              </w:r>
              <w:r w:rsidR="002A1EAB" w:rsidRPr="008A2B79">
                <w:rPr>
                  <w:b/>
                  <w:noProof/>
                  <w:sz w:val="28"/>
                </w:rPr>
                <w:t>.0</w:t>
              </w:r>
            </w:fldSimple>
          </w:p>
        </w:tc>
        <w:tc>
          <w:tcPr>
            <w:tcW w:w="143" w:type="dxa"/>
            <w:tcBorders>
              <w:right w:val="single" w:sz="4" w:space="0" w:color="auto"/>
            </w:tcBorders>
          </w:tcPr>
          <w:p w14:paraId="399238C9" w14:textId="77777777" w:rsidR="002A1EAB" w:rsidRDefault="002A1EAB" w:rsidP="002A1EAB">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6BF6DC3" w:rsidR="001E41F3" w:rsidRDefault="004F46CC">
            <w:pPr>
              <w:pStyle w:val="CRCoverPage"/>
              <w:spacing w:after="0"/>
              <w:ind w:left="100"/>
              <w:rPr>
                <w:noProof/>
              </w:rPr>
            </w:pPr>
            <w:r>
              <w:rPr>
                <w:noProof/>
              </w:rPr>
              <w:t>Clarification on URSP and ANDSP rules used by UE in non-subscribed SNPN.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32039C" w:rsidR="001E41F3" w:rsidRDefault="00C03DDF">
            <w:pPr>
              <w:pStyle w:val="CRCoverPage"/>
              <w:spacing w:after="0"/>
              <w:ind w:left="100"/>
              <w:rPr>
                <w:noProof/>
              </w:rPr>
            </w:pPr>
            <w:fldSimple w:instr=" DOCPROPERTY  SourceIfWg  \* MERGEFORMAT ">
              <w:r w:rsidR="00184534">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C03DDF" w:rsidP="00547111">
            <w:pPr>
              <w:pStyle w:val="CRCoverPage"/>
              <w:spacing w:after="0"/>
              <w:ind w:left="100"/>
              <w:rPr>
                <w:noProof/>
              </w:rPr>
            </w:pPr>
            <w:fldSimple w:instr=" DOCPROPERTY  SourceIfTsg  \* MERGEFORMAT ">
              <w:r w:rsidR="00184534">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FC7D98B" w:rsidR="001E41F3" w:rsidRDefault="00A025B7">
            <w:pPr>
              <w:pStyle w:val="CRCoverPage"/>
              <w:spacing w:after="0"/>
              <w:ind w:left="100"/>
              <w:rPr>
                <w:noProof/>
              </w:rPr>
            </w:pPr>
            <w:r>
              <w:t>TEI19, eNPN_Ph2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290769" w:rsidR="001E41F3" w:rsidRDefault="00C03DDF">
            <w:pPr>
              <w:pStyle w:val="CRCoverPage"/>
              <w:spacing w:after="0"/>
              <w:ind w:left="100"/>
              <w:rPr>
                <w:noProof/>
              </w:rPr>
            </w:pPr>
            <w:fldSimple w:instr=" DOCPROPERTY  ResDate  \* MERGEFORMAT ">
              <w:r w:rsidR="00184534">
                <w:rPr>
                  <w:noProof/>
                </w:rPr>
                <w:t>2024-</w:t>
              </w:r>
              <w:r w:rsidR="00FF32DE">
                <w:rPr>
                  <w:noProof/>
                </w:rPr>
                <w:t>1</w:t>
              </w:r>
              <w:r w:rsidR="00A025B7">
                <w:rPr>
                  <w:noProof/>
                </w:rPr>
                <w:t>1</w:t>
              </w:r>
              <w:r w:rsidR="00184534">
                <w:rPr>
                  <w:noProof/>
                </w:rPr>
                <w:t>-</w:t>
              </w:r>
              <w:r w:rsidR="00A025B7">
                <w:rPr>
                  <w:noProof/>
                </w:rPr>
                <w:t>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05C2595" w:rsidR="001E41F3" w:rsidRDefault="00A025B7"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F24D70" w:rsidR="001E41F3" w:rsidRDefault="00C03DDF">
            <w:pPr>
              <w:pStyle w:val="CRCoverPage"/>
              <w:spacing w:after="0"/>
              <w:ind w:left="100"/>
              <w:rPr>
                <w:noProof/>
              </w:rPr>
            </w:pPr>
            <w:fldSimple w:instr=" DOCPROPERTY  Release  \* MERGEFORMAT ">
              <w:r w:rsidR="00D24991">
                <w:rPr>
                  <w:noProof/>
                </w:rPr>
                <w:t>Rel</w:t>
              </w:r>
              <w:r w:rsidR="00184534">
                <w:rPr>
                  <w:noProof/>
                </w:rPr>
                <w:t>-1</w:t>
              </w:r>
              <w:r w:rsidR="00B43151">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D9467D" w14:textId="77777777" w:rsidR="00F25D1A" w:rsidRDefault="00517BD6" w:rsidP="00A025B7">
            <w:pPr>
              <w:pStyle w:val="CRCoverPage"/>
              <w:spacing w:after="0"/>
              <w:ind w:left="100"/>
              <w:rPr>
                <w:lang w:eastAsia="zh-TW"/>
              </w:rPr>
            </w:pPr>
            <w:r>
              <w:rPr>
                <w:lang w:eastAsia="zh-TW"/>
              </w:rPr>
              <w:t>As per TS 23.503, clause 6.6.1.2:</w:t>
            </w:r>
          </w:p>
          <w:p w14:paraId="23987D12" w14:textId="0E07C9C6" w:rsidR="00517BD6" w:rsidRDefault="00517BD6" w:rsidP="00517BD6">
            <w:r>
              <w:t xml:space="preserve">The SNPN-enabled UE may be provisioned with one or multiple valid WLANSP policy by the subscribed SNPN or by the registered SNPN or by </w:t>
            </w:r>
            <w:r w:rsidRPr="00E936CD">
              <w:t>the Credential Holder</w:t>
            </w:r>
            <w:r>
              <w:t xml:space="preserve"> to be used when operating in SNPN access mode. Based on implementation specific procedure the UE selects the WLANSP corresponding to the Credential Holder or the SNPN to which the UE wants to connect to</w:t>
            </w:r>
            <w:r w:rsidRPr="008865CF">
              <w:t xml:space="preserve">. </w:t>
            </w:r>
            <w:r w:rsidRPr="00517BD6">
              <w:rPr>
                <w:highlight w:val="yellow"/>
              </w:rPr>
              <w:t>If the UE is registered to a non-subscribed SNPN and the UE has valid rules from both CH or subscribed SNPN and the registered SNPN, the UE gives priority to the valid WLANSP rules from the registered SNPN.</w:t>
            </w:r>
          </w:p>
          <w:p w14:paraId="02EE74DC" w14:textId="22770F6A" w:rsidR="00517BD6" w:rsidRDefault="00517BD6" w:rsidP="00517BD6">
            <w:r>
              <w:t>And clause 6.6.2.2.2</w:t>
            </w:r>
          </w:p>
          <w:p w14:paraId="30E35780" w14:textId="77777777" w:rsidR="00517BD6" w:rsidRDefault="00517BD6" w:rsidP="00517BD6">
            <w:r>
              <w:t>When an SNPN-enabled UE accesses an SNPN using credentials from a Credentials Holder (CH), the UE may also be provisioned (signalled) with URSP rules for the SNPN by the PCF of the SNPN. However, the UE may be required to not accept URSP rules signalled by any SNPN that the UE accesses using CH credentials from a CH as specified in TS 24.501 [22], as follows:</w:t>
            </w:r>
          </w:p>
          <w:p w14:paraId="1CA0A01F" w14:textId="77777777" w:rsidR="00517BD6" w:rsidRDefault="00517BD6" w:rsidP="00517BD6">
            <w:pPr>
              <w:pStyle w:val="B10"/>
            </w:pPr>
            <w:r>
              <w:t>-</w:t>
            </w:r>
            <w:r>
              <w:tab/>
              <w:t>by (pre-)configuration by the PLMN or SNPN of which the CH is part of (when applicable); or</w:t>
            </w:r>
          </w:p>
          <w:p w14:paraId="5E1A4559" w14:textId="332058BF" w:rsidR="00517BD6" w:rsidRDefault="00517BD6" w:rsidP="00517BD6">
            <w:pPr>
              <w:pStyle w:val="B10"/>
            </w:pPr>
            <w:r w:rsidRPr="00517BD6">
              <w:rPr>
                <w:highlight w:val="yellow"/>
              </w:rPr>
              <w:t>-</w:t>
            </w:r>
            <w:r w:rsidRPr="00517BD6">
              <w:rPr>
                <w:highlight w:val="yellow"/>
              </w:rPr>
              <w:tab/>
              <w:t>by provisioning (signalling) by the PLMN or SNPN of which the CH is part of, when the UE is registered in that PLMN or SNPN.</w:t>
            </w:r>
          </w:p>
          <w:p w14:paraId="01313958" w14:textId="224C048F" w:rsidR="00C03DDF" w:rsidRDefault="00C03DDF" w:rsidP="00C03DDF">
            <w:pPr>
              <w:pStyle w:val="B10"/>
              <w:ind w:left="0" w:firstLine="0"/>
              <w:rPr>
                <w:rFonts w:ascii="Arial" w:hAnsi="Arial"/>
                <w:lang w:eastAsia="zh-TW"/>
              </w:rPr>
            </w:pPr>
            <w:r w:rsidRPr="00C03DDF">
              <w:rPr>
                <w:rFonts w:ascii="Arial" w:hAnsi="Arial"/>
                <w:lang w:eastAsia="zh-TW"/>
              </w:rPr>
              <w:t>Also, as per the agreed SA2 CR S2-2410796 (</w:t>
            </w:r>
            <w:r>
              <w:rPr>
                <w:rFonts w:ascii="Arial" w:hAnsi="Arial"/>
                <w:lang w:eastAsia="zh-TW"/>
              </w:rPr>
              <w:t>CR#1392), below NOTE is updated in clause 6.6.2.2.2:</w:t>
            </w:r>
          </w:p>
          <w:p w14:paraId="7B84E8CE" w14:textId="2505CB91" w:rsidR="00C03DDF" w:rsidRPr="00C03DDF" w:rsidRDefault="00C03DDF" w:rsidP="00C03DDF">
            <w:pPr>
              <w:pStyle w:val="B10"/>
              <w:ind w:left="0" w:firstLine="0"/>
              <w:rPr>
                <w:rFonts w:ascii="Arial" w:hAnsi="Arial"/>
                <w:lang w:eastAsia="zh-TW"/>
              </w:rPr>
            </w:pPr>
            <w:r w:rsidRPr="00C03DDF">
              <w:rPr>
                <w:rFonts w:ascii="Arial" w:hAnsi="Arial"/>
                <w:lang w:eastAsia="zh-TW"/>
              </w:rPr>
              <w:t>NOTE 1:</w:t>
            </w:r>
            <w:r w:rsidRPr="00C03DDF">
              <w:rPr>
                <w:rFonts w:ascii="Arial" w:hAnsi="Arial"/>
                <w:lang w:eastAsia="zh-TW"/>
              </w:rPr>
              <w:tab/>
              <w:t xml:space="preserve">A network (PLMN or SNPN) when operating as a CH (see clause 5.30.2.9 of TS 23.501 [2]) does not provide PCF functionality i.e. the PCF of this network cannot provision (signal) URSP rules to the UE when the UE is accessing an SNPN using CH credentials from this network operating as a CH. </w:t>
            </w:r>
            <w:r w:rsidRPr="00C03DDF">
              <w:rPr>
                <w:rFonts w:ascii="Arial" w:hAnsi="Arial"/>
                <w:highlight w:val="yellow"/>
                <w:lang w:eastAsia="zh-TW"/>
              </w:rPr>
              <w:t xml:space="preserve">If the UE is in a non-subscribed SNPN using credentials from the Credential Holder and the UE selects URSP rules of the PLMN or SNPN of </w:t>
            </w:r>
            <w:r w:rsidRPr="00C03DDF">
              <w:rPr>
                <w:rFonts w:ascii="Arial" w:hAnsi="Arial"/>
                <w:highlight w:val="yellow"/>
                <w:lang w:eastAsia="zh-TW"/>
              </w:rPr>
              <w:lastRenderedPageBreak/>
              <w:t>which the CH is part of, those URSP rules were provisioned (signalled) when the UE was registered in the PLMN or SNPN of which the CH is part of.</w:t>
            </w:r>
          </w:p>
          <w:p w14:paraId="708AA7DE" w14:textId="17F61955" w:rsidR="00517BD6" w:rsidRPr="00A025B7" w:rsidRDefault="00517BD6" w:rsidP="00A025B7">
            <w:pPr>
              <w:pStyle w:val="CRCoverPage"/>
              <w:spacing w:after="0"/>
              <w:ind w:left="100"/>
              <w:rPr>
                <w:lang w:eastAsia="zh-TW"/>
              </w:rPr>
            </w:pPr>
            <w:r>
              <w:rPr>
                <w:lang w:eastAsia="zh-TW"/>
              </w:rPr>
              <w:t xml:space="preserve">Above implies that when SNPN enabled UE is registered to a non-subscribed SNPN, it does not receive URSP rules from </w:t>
            </w:r>
            <w:r w:rsidR="00C03DDF">
              <w:rPr>
                <w:lang w:eastAsia="zh-TW"/>
              </w:rPr>
              <w:t>non-subscribed</w:t>
            </w:r>
            <w:r>
              <w:rPr>
                <w:lang w:eastAsia="zh-TW"/>
              </w:rPr>
              <w:t xml:space="preserve"> SNPN unlike WLANSP rules.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636F544" w14:textId="721FF8F8" w:rsidR="007B1BD2" w:rsidRDefault="00A025B7" w:rsidP="007B1BD2">
            <w:pPr>
              <w:pStyle w:val="CRCoverPage"/>
              <w:spacing w:after="0"/>
              <w:ind w:left="100"/>
              <w:rPr>
                <w:lang w:val="en-US" w:eastAsia="zh-CN"/>
              </w:rPr>
            </w:pPr>
            <w:r>
              <w:rPr>
                <w:lang w:val="en-US" w:eastAsia="zh-CN"/>
              </w:rPr>
              <w:t xml:space="preserve">Clause 4.2.2.2.1.1 is updated to reflect above </w:t>
            </w:r>
            <w:r w:rsidR="00517BD6">
              <w:rPr>
                <w:lang w:val="en-US" w:eastAsia="zh-CN"/>
              </w:rPr>
              <w:t>requirement</w:t>
            </w:r>
            <w:r>
              <w:rPr>
                <w:lang w:val="en-US" w:eastAsia="zh-CN"/>
              </w:rPr>
              <w:t xml:space="preserve"> from stage-2.</w:t>
            </w:r>
          </w:p>
          <w:p w14:paraId="31C656EC" w14:textId="70B29AB6" w:rsidR="00500AAE" w:rsidRDefault="00500AAE" w:rsidP="00D470F5">
            <w:pPr>
              <w:pStyle w:val="CRCoverPage"/>
              <w:spacing w:after="0"/>
              <w:ind w:left="460"/>
              <w:rPr>
                <w:noProof/>
              </w:rPr>
            </w:pPr>
          </w:p>
        </w:tc>
      </w:tr>
      <w:tr w:rsidR="001E41F3" w14:paraId="1F886379" w14:textId="77777777" w:rsidTr="00547111">
        <w:tc>
          <w:tcPr>
            <w:tcW w:w="2694" w:type="dxa"/>
            <w:gridSpan w:val="2"/>
            <w:tcBorders>
              <w:left w:val="single" w:sz="4" w:space="0" w:color="auto"/>
            </w:tcBorders>
          </w:tcPr>
          <w:p w14:paraId="4D989623" w14:textId="686F52B9" w:rsidR="001E41F3" w:rsidRDefault="00802ACC">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150828" w:rsidR="000F5813" w:rsidRDefault="00A025B7" w:rsidP="00A025B7">
            <w:pPr>
              <w:pStyle w:val="CRCoverPage"/>
              <w:spacing w:after="0"/>
              <w:rPr>
                <w:noProof/>
              </w:rPr>
            </w:pPr>
            <w:r>
              <w:rPr>
                <w:noProof/>
              </w:rPr>
              <w:t>Misalignment between stage-3 implementation and stage-2 requirements.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F69642" w:rsidR="001E41F3" w:rsidRDefault="00073242">
            <w:pPr>
              <w:pStyle w:val="CRCoverPage"/>
              <w:spacing w:after="0"/>
              <w:ind w:left="100"/>
              <w:rPr>
                <w:noProof/>
              </w:rPr>
            </w:pPr>
            <w:r>
              <w:rPr>
                <w:noProof/>
              </w:rPr>
              <w:t>4.</w:t>
            </w:r>
            <w:r w:rsidR="00A025B7">
              <w:rPr>
                <w:noProof/>
              </w:rPr>
              <w:t>2.2.2.1.1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81AE187"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BEF584A" w:rsidR="00A8342E" w:rsidRDefault="00A025B7"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54F8F49" w:rsidR="00397B68" w:rsidRDefault="00A025B7" w:rsidP="004023D3">
            <w:pPr>
              <w:pStyle w:val="CRCoverPage"/>
              <w:spacing w:after="0"/>
              <w:ind w:left="99"/>
              <w:rPr>
                <w:noProof/>
              </w:rPr>
            </w:pPr>
            <w:r>
              <w:rPr>
                <w:noProof/>
              </w:rPr>
              <w:t xml:space="preserve">TS/TR </w:t>
            </w:r>
            <w:r w:rsidR="00C03DDF">
              <w:rPr>
                <w:noProof/>
              </w:rPr>
              <w:t>23.503</w:t>
            </w:r>
            <w:r>
              <w:rPr>
                <w:noProof/>
              </w:rPr>
              <w:t xml:space="preserve"> CR </w:t>
            </w:r>
            <w:r w:rsidR="00C03DDF">
              <w:rPr>
                <w:noProof/>
              </w:rPr>
              <w:t>1392</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07B0F96" w:rsidR="001E41F3" w:rsidRDefault="00EF3BC6">
            <w:pPr>
              <w:pStyle w:val="CRCoverPage"/>
              <w:spacing w:after="0"/>
              <w:ind w:left="100"/>
              <w:rPr>
                <w:noProof/>
              </w:rPr>
            </w:pPr>
            <w:r>
              <w:rPr>
                <w:noProof/>
              </w:rPr>
              <w:t xml:space="preserve">This CR </w:t>
            </w:r>
            <w:r w:rsidR="00073242">
              <w:rPr>
                <w:noProof/>
              </w:rPr>
              <w:t>does not impact any open API defined in this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FA422A1" w:rsidR="008863B9" w:rsidRDefault="008863B9" w:rsidP="00397B68">
            <w:pPr>
              <w:pStyle w:val="CRCoverPage"/>
              <w:spacing w:after="0"/>
              <w:ind w:left="100"/>
              <w:rPr>
                <w:noProof/>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2614F888" w14:textId="77777777" w:rsidR="00A025B7" w:rsidRDefault="00A025B7" w:rsidP="00A025B7">
      <w:pPr>
        <w:pStyle w:val="Heading6"/>
        <w:rPr>
          <w:rFonts w:eastAsia="SimSun"/>
          <w:lang w:eastAsia="x-none"/>
        </w:rPr>
      </w:pPr>
      <w:bookmarkStart w:id="2" w:name="_Toc175738965"/>
      <w:bookmarkStart w:id="3" w:name="_Toc175760052"/>
      <w:r>
        <w:rPr>
          <w:rFonts w:eastAsia="SimSun"/>
          <w:lang w:eastAsia="x-none"/>
        </w:rPr>
        <w:t>4.2.2.2.1.1</w:t>
      </w:r>
      <w:r>
        <w:rPr>
          <w:rFonts w:eastAsia="SimSun"/>
          <w:lang w:eastAsia="x-none"/>
        </w:rPr>
        <w:tab/>
        <w:t>Provisioning of the UE Access Network discovery and selection policies and UE Route Selection Policy</w:t>
      </w:r>
      <w:bookmarkEnd w:id="2"/>
      <w:bookmarkEnd w:id="3"/>
    </w:p>
    <w:p w14:paraId="0D8F4576" w14:textId="77777777" w:rsidR="00A025B7" w:rsidRDefault="00A025B7" w:rsidP="00A025B7">
      <w:r>
        <w:rPr>
          <w:lang w:eastAsia="zh-CN"/>
        </w:rPr>
        <w:t>During Initial Registration and 5GS Registration during UE mobility from EPS to 5GS, and when</w:t>
      </w:r>
      <w:r>
        <w:t>:</w:t>
      </w:r>
    </w:p>
    <w:p w14:paraId="4C68815B" w14:textId="77777777" w:rsidR="00A025B7" w:rsidRDefault="00A025B7" w:rsidP="00A025B7">
      <w:pPr>
        <w:pStyle w:val="B10"/>
      </w:pPr>
      <w:r>
        <w:t>a)</w:t>
      </w:r>
      <w:r>
        <w:tab/>
        <w:t xml:space="preserve">the UE has one or more stored UE policy sections corresponding to the serving PLMN/SNPN or </w:t>
      </w:r>
      <w:proofErr w:type="spellStart"/>
      <w:proofErr w:type="gramStart"/>
      <w:r>
        <w:t>HPLMN;or</w:t>
      </w:r>
      <w:proofErr w:type="spellEnd"/>
      <w:proofErr w:type="gramEnd"/>
    </w:p>
    <w:p w14:paraId="60375074" w14:textId="77777777" w:rsidR="00A025B7" w:rsidRDefault="00A025B7" w:rsidP="00A025B7">
      <w:pPr>
        <w:pStyle w:val="B10"/>
      </w:pPr>
      <w:r>
        <w:t>b)</w:t>
      </w:r>
      <w:r>
        <w:tab/>
        <w:t xml:space="preserve">the </w:t>
      </w:r>
      <w:r w:rsidRPr="00DC0BB3">
        <w:t>UE does not have any stored UE policy section</w:t>
      </w:r>
      <w:r>
        <w:t xml:space="preserve"> </w:t>
      </w:r>
      <w:r w:rsidRPr="0095687C">
        <w:t>corresponding to the serving PLMN/SNPN or HPLMN</w:t>
      </w:r>
      <w:r>
        <w:t xml:space="preserve"> and</w:t>
      </w:r>
      <w:r w:rsidRPr="008369BC">
        <w:t xml:space="preserve"> the UE needs to send a UE policy container to the </w:t>
      </w:r>
      <w:proofErr w:type="gramStart"/>
      <w:r w:rsidRPr="008369BC">
        <w:t>network</w:t>
      </w:r>
      <w:r>
        <w:t>;</w:t>
      </w:r>
      <w:proofErr w:type="gramEnd"/>
      <w:r>
        <w:t xml:space="preserve"> </w:t>
      </w:r>
    </w:p>
    <w:p w14:paraId="45166E86" w14:textId="77777777" w:rsidR="00A025B7" w:rsidRDefault="00A025B7" w:rsidP="00A025B7">
      <w:r>
        <w:t>Then the UE includes the "UE STATE INDICATION" message as defined in clause D.5.4.1 of 3GPP TS 24.501 [15], which is transferred transparently by the AMF within the "</w:t>
      </w:r>
      <w:proofErr w:type="spellStart"/>
      <w:r>
        <w:rPr>
          <w:noProof/>
        </w:rPr>
        <w:t>uePolReq</w:t>
      </w:r>
      <w:proofErr w:type="spellEnd"/>
      <w:r>
        <w:rPr>
          <w:noProof/>
        </w:rPr>
        <w:t>" attribute</w:t>
      </w:r>
      <w:r>
        <w:t xml:space="preserve"> during the creation of a policy association, as described in clause 4.2.2.1.</w:t>
      </w:r>
    </w:p>
    <w:p w14:paraId="089AD23D" w14:textId="77777777" w:rsidR="00A025B7" w:rsidRDefault="00A025B7" w:rsidP="00A025B7">
      <w:r>
        <w:t>The (H-)PCF, or the PCF of the SNPN for the UEs subscribed to the SNPN, may store in the UDR, as specified in 3GPP TS 29.519 [17]:</w:t>
      </w:r>
    </w:p>
    <w:p w14:paraId="3680338B" w14:textId="77777777" w:rsidR="00A025B7" w:rsidRDefault="00A025B7" w:rsidP="00A025B7">
      <w:pPr>
        <w:pStyle w:val="B10"/>
      </w:pPr>
      <w:r>
        <w:t>a)</w:t>
      </w:r>
      <w:r>
        <w:tab/>
        <w:t xml:space="preserve">UPSCs and related UE policy sections of the own PLMN or SNPN it provided to a </w:t>
      </w:r>
      <w:proofErr w:type="gramStart"/>
      <w:r>
        <w:t>UE;</w:t>
      </w:r>
      <w:proofErr w:type="gramEnd"/>
    </w:p>
    <w:p w14:paraId="6F463CFA" w14:textId="77777777" w:rsidR="00A025B7" w:rsidRDefault="00A025B7" w:rsidP="00A025B7">
      <w:pPr>
        <w:pStyle w:val="B10"/>
      </w:pPr>
      <w:r>
        <w:t>b)</w:t>
      </w:r>
      <w:r>
        <w:tab/>
        <w:t xml:space="preserve">the </w:t>
      </w:r>
      <w:r>
        <w:rPr>
          <w:lang w:eastAsia="zh-CN"/>
        </w:rPr>
        <w:t>PEI</w:t>
      </w:r>
      <w:r>
        <w:t xml:space="preserve"> received from the NF service consumer (e.g. AMF), if </w:t>
      </w:r>
      <w:proofErr w:type="gramStart"/>
      <w:r>
        <w:t>available;</w:t>
      </w:r>
      <w:proofErr w:type="gramEnd"/>
    </w:p>
    <w:p w14:paraId="749E28B8" w14:textId="77777777" w:rsidR="00A025B7" w:rsidRDefault="00A025B7" w:rsidP="00A025B7">
      <w:pPr>
        <w:pStyle w:val="B10"/>
      </w:pPr>
      <w:r>
        <w:t>c)</w:t>
      </w:r>
      <w:r>
        <w:tab/>
        <w:t xml:space="preserve">the </w:t>
      </w:r>
      <w:proofErr w:type="spellStart"/>
      <w:r>
        <w:t>OSId</w:t>
      </w:r>
      <w:proofErr w:type="spellEnd"/>
      <w:r>
        <w:t xml:space="preserve">(s) received from the UE within the "UE STATE INDICATION" message as described in the Annex D of 3GPP TS 24.501 [15], if </w:t>
      </w:r>
      <w:proofErr w:type="gramStart"/>
      <w:r>
        <w:t>available;</w:t>
      </w:r>
      <w:proofErr w:type="gramEnd"/>
    </w:p>
    <w:p w14:paraId="728D1C3E" w14:textId="77777777" w:rsidR="00A025B7" w:rsidRDefault="00A025B7" w:rsidP="00A025B7">
      <w:pPr>
        <w:pStyle w:val="B10"/>
      </w:pPr>
      <w:r>
        <w:t>d)</w:t>
      </w:r>
      <w:r>
        <w:tab/>
        <w:t xml:space="preserve">the indication of UE's support for ANDSP included in the "UE STATE INDICATION" message as described in the Annex D of 3GPP TS 24.501 [15], if </w:t>
      </w:r>
      <w:proofErr w:type="gramStart"/>
      <w:r>
        <w:t>available;</w:t>
      </w:r>
      <w:proofErr w:type="gramEnd"/>
    </w:p>
    <w:p w14:paraId="2A816B0A" w14:textId="77777777" w:rsidR="00A025B7" w:rsidRDefault="00A025B7" w:rsidP="00A025B7">
      <w:pPr>
        <w:pStyle w:val="B10"/>
      </w:pPr>
      <w:r>
        <w:t>e)</w:t>
      </w:r>
      <w:r>
        <w:tab/>
        <w:t>if the "</w:t>
      </w:r>
      <w:proofErr w:type="spellStart"/>
      <w:r>
        <w:rPr>
          <w:noProof/>
        </w:rPr>
        <w:t>EpsUrsp</w:t>
      </w:r>
      <w:proofErr w:type="spellEnd"/>
      <w:r>
        <w:t xml:space="preserve">" feature defined in 3GPP TS 29.519 [17] is supported, the indication of UE's support for URSP provisioning in EPS included in the "UE STATE INDICATION" message as described in the Annex D of 3GPP TS 24.501 [15], if </w:t>
      </w:r>
      <w:proofErr w:type="gramStart"/>
      <w:r>
        <w:t>available;</w:t>
      </w:r>
      <w:proofErr w:type="gramEnd"/>
    </w:p>
    <w:p w14:paraId="41F4237E" w14:textId="77777777" w:rsidR="00A025B7" w:rsidRDefault="00A025B7" w:rsidP="00A025B7">
      <w:pPr>
        <w:pStyle w:val="B10"/>
      </w:pPr>
      <w:r>
        <w:t>f)</w:t>
      </w:r>
      <w:r>
        <w:tab/>
        <w:t>if the "</w:t>
      </w:r>
      <w:proofErr w:type="spellStart"/>
      <w:r>
        <w:rPr>
          <w:noProof/>
        </w:rPr>
        <w:t>URSPEnforcement</w:t>
      </w:r>
      <w:proofErr w:type="spellEnd"/>
      <w:r>
        <w:t>" feature defined in 3GPP TS 29.519 [17] is supported, the indication of UE's support for reporting URSP rule enforcement included in the "UE STATE INDICATION" message as described in the Annex D of 3GPP TS 24.501 [15], if available; and</w:t>
      </w:r>
    </w:p>
    <w:p w14:paraId="4E026FD7" w14:textId="77777777" w:rsidR="00A025B7" w:rsidRDefault="00A025B7" w:rsidP="00A025B7">
      <w:pPr>
        <w:pStyle w:val="B10"/>
      </w:pPr>
      <w:r>
        <w:t>g)</w:t>
      </w:r>
      <w:r>
        <w:tab/>
        <w:t xml:space="preserve">if the </w:t>
      </w:r>
      <w:r>
        <w:rPr>
          <w:noProof/>
          <w:lang w:eastAsia="zh-CN"/>
        </w:rPr>
        <w:t xml:space="preserve">"VPLMNSpecificURSP" feature defined </w:t>
      </w:r>
      <w:r>
        <w:t>3GPP TS 29.519 [17] is supported, the indication of UE's support for VPLMN-Specific URSP included in the "UE STATE INDICATION" message as described in the Annex D of 3GPP TS 24.501 [15], if available.</w:t>
      </w:r>
    </w:p>
    <w:p w14:paraId="4E89677E" w14:textId="77777777" w:rsidR="00A025B7" w:rsidRDefault="00A025B7" w:rsidP="00A025B7">
      <w:r>
        <w:t>The PCF shall retrieve from UDR the information previously stored in UDR, if not locally available, for URSP/ANDSP rule determination as specified in 3GPP TS 29.519 [17].</w:t>
      </w:r>
    </w:p>
    <w:p w14:paraId="08542531" w14:textId="77777777" w:rsidR="00A025B7" w:rsidRDefault="00A025B7" w:rsidP="00A025B7">
      <w:r>
        <w:t xml:space="preserve">The V-PCF may retrieve UPSCs and related UE policy sections applicable for all UEs from a HPLMN from the V-UDR, using the HPLMN ID as key as specified in 3GPP TS 29.519 [17]. The PCF of the serving SNPN has locally configured the UPSCs and related UE policy sections applicable for all UEs other than the UEs subscribed to the SNPN. </w:t>
      </w:r>
    </w:p>
    <w:p w14:paraId="1F23892B" w14:textId="02CB5490" w:rsidR="00A025B7" w:rsidRDefault="00A025B7" w:rsidP="00A025B7">
      <w:r>
        <w:t>When receiving the "UE STATE INDICATION" message, the (V-)(H-)PCF or the PCF of the serving SNPN, shall determine, based on the UPSIs</w:t>
      </w:r>
      <w:r w:rsidRPr="004C7A6F">
        <w:t xml:space="preserve"> indicated in that message, if available</w:t>
      </w:r>
      <w:r>
        <w:t xml:space="preserve">, the ANDSP support indication and the </w:t>
      </w:r>
      <w:proofErr w:type="spellStart"/>
      <w:r>
        <w:t>OSId</w:t>
      </w:r>
      <w:proofErr w:type="spellEnd"/>
      <w:r>
        <w:t xml:space="preserve">(s) indicated in that message, if available, the </w:t>
      </w:r>
      <w:r w:rsidRPr="00345058">
        <w:t xml:space="preserve">reporting URSP rule enforcement </w:t>
      </w:r>
      <w:r>
        <w:t xml:space="preserve">support in that message, if available, the UE Policy Sections and UPSCs stored in the UDR, if available, the policy subscription data, if available, application data, if available, inputs received from the NF service </w:t>
      </w:r>
      <w:proofErr w:type="spellStart"/>
      <w:r>
        <w:t>consumer,and</w:t>
      </w:r>
      <w:proofErr w:type="spellEnd"/>
      <w:r>
        <w:t xml:space="preserve"> local policy, as specified in clauses 4.2.2.2.2 and 4.2.2.2.3, whether any new </w:t>
      </w:r>
      <w:r>
        <w:rPr>
          <w:lang w:eastAsia="zh-CN"/>
        </w:rPr>
        <w:t xml:space="preserve">UE policy section(s) need to be installed and whether any existing UE policy section(s) need to be updated or deleted. Based on local configuration, the (H-)PCF or the PCF of the serving SNPN (for the SNPN-subscribed UEs), may indicate to the UE to accept/not accept URSP rules signalled by non-subscribed SNPNs within the UE policy network </w:t>
      </w:r>
      <w:proofErr w:type="spellStart"/>
      <w:r>
        <w:rPr>
          <w:lang w:eastAsia="zh-CN"/>
        </w:rPr>
        <w:t>classmark</w:t>
      </w:r>
      <w:proofErr w:type="spellEnd"/>
      <w:r>
        <w:rPr>
          <w:lang w:eastAsia="zh-CN"/>
        </w:rPr>
        <w:t xml:space="preserve"> IE in a MANAGE UE POLICY COMMAND message as described in </w:t>
      </w:r>
      <w:r>
        <w:t>Annex D of 3GPP TS 24.501 [15].</w:t>
      </w:r>
    </w:p>
    <w:p w14:paraId="3B1072D7" w14:textId="479D0B20" w:rsidR="00517BD6" w:rsidRDefault="00A025B7" w:rsidP="00517BD6">
      <w:pPr>
        <w:pStyle w:val="NO"/>
        <w:rPr>
          <w:ins w:id="4" w:author="Nokia" w:date="2024-11-06T13:13:00Z" w16du:dateUtc="2024-11-06T07:43:00Z"/>
        </w:rPr>
      </w:pPr>
      <w:r>
        <w:t>NOTE 1:</w:t>
      </w:r>
      <w:r>
        <w:tab/>
        <w:t xml:space="preserve">When an SNPN-enabled UE registers in a SNPN using credentials from a Credentials Holder (CH) but the UE is not subscribed in that SNPN, the PCF of the non-subscribed SNPN, based on local policies, can provision the UE with </w:t>
      </w:r>
      <w:del w:id="5" w:author="Nokia" w:date="2024-11-06T13:04:00Z" w16du:dateUtc="2024-11-06T07:34:00Z">
        <w:r w:rsidR="00517BD6" w:rsidDel="00517BD6">
          <w:delText xml:space="preserve">URSP rules and/or </w:delText>
        </w:r>
      </w:del>
      <w:r>
        <w:t xml:space="preserve">ANDSP rules for the SNPN. For the provisioned ANDSP rules, the UE gives priority to the valid ANDSP </w:t>
      </w:r>
      <w:ins w:id="6" w:author="Nokia" w:date="2024-11-04T14:25:00Z" w16du:dateUtc="2024-11-04T08:55:00Z">
        <w:r w:rsidR="00391F4C">
          <w:t xml:space="preserve">rules </w:t>
        </w:r>
      </w:ins>
      <w:r>
        <w:t>from the registered SNPN.</w:t>
      </w:r>
    </w:p>
    <w:p w14:paraId="50772620" w14:textId="3841E8E6" w:rsidR="00517BD6" w:rsidRDefault="00517BD6" w:rsidP="00BA322D">
      <w:pPr>
        <w:pStyle w:val="NO"/>
      </w:pPr>
      <w:ins w:id="7" w:author="Nokia" w:date="2024-11-06T13:13:00Z">
        <w:r>
          <w:lastRenderedPageBreak/>
          <w:t>NOTE 2:</w:t>
        </w:r>
        <w:r>
          <w:tab/>
        </w:r>
      </w:ins>
      <w:ins w:id="8" w:author="Pallab Gupta (Nokia)" w:date="2024-11-06T08:44:00Z">
        <w:r>
          <w:tab/>
        </w:r>
      </w:ins>
      <w:ins w:id="9" w:author="Nokia" w:date="2024-11-06T13:13:00Z">
        <w:r>
          <w:t xml:space="preserve">When an SNPN-enabled UE registers in a SNPN using credentials from a Credentials Holder (CH) but the UE is not subscribed in that </w:t>
        </w:r>
      </w:ins>
      <w:ins w:id="10" w:author="Nokia" w:date="2024-11-06T14:23:00Z" w16du:dateUtc="2024-11-06T08:53:00Z">
        <w:r w:rsidR="00C8444E">
          <w:t xml:space="preserve">registered </w:t>
        </w:r>
      </w:ins>
      <w:ins w:id="11" w:author="Nokia" w:date="2024-11-06T13:13:00Z">
        <w:r>
          <w:t>SNPN,</w:t>
        </w:r>
      </w:ins>
      <w:ins w:id="12" w:author="Nokia" w:date="2024-11-06T13:16:00Z">
        <w:r w:rsidR="00BA322D">
          <w:t xml:space="preserve"> the UE</w:t>
        </w:r>
      </w:ins>
      <w:ins w:id="13" w:author="Nokia" w:date="2024-11-06T13:17:00Z">
        <w:r w:rsidR="00BA322D">
          <w:t xml:space="preserve"> selects</w:t>
        </w:r>
      </w:ins>
      <w:ins w:id="14" w:author="Nokia" w:date="2024-11-06T13:16:00Z">
        <w:r w:rsidR="00BA322D">
          <w:t xml:space="preserve"> the URSP rules </w:t>
        </w:r>
      </w:ins>
      <w:ins w:id="15" w:author="Nokia" w:date="2024-11-06T13:17:00Z">
        <w:r w:rsidR="00BA322D">
          <w:t xml:space="preserve">provisioned </w:t>
        </w:r>
      </w:ins>
      <w:ins w:id="16" w:author="Nokia" w:date="2024-11-06T13:20:00Z">
        <w:r w:rsidR="00BA322D">
          <w:t xml:space="preserve">by the PCF from the PLMN or SNPN, </w:t>
        </w:r>
      </w:ins>
      <w:ins w:id="17" w:author="Nokia" w:date="2024-11-06T13:19:00Z">
        <w:r w:rsidR="00BA322D">
          <w:t>during its</w:t>
        </w:r>
      </w:ins>
      <w:ins w:id="18" w:author="Nokia" w:date="2024-11-06T13:18:00Z">
        <w:r w:rsidR="00BA322D">
          <w:t xml:space="preserve"> registr</w:t>
        </w:r>
      </w:ins>
      <w:ins w:id="19" w:author="Nokia" w:date="2024-11-06T13:19:00Z">
        <w:r w:rsidR="00BA322D">
          <w:t>ation</w:t>
        </w:r>
      </w:ins>
      <w:ins w:id="20" w:author="Nokia" w:date="2024-11-06T13:18:00Z">
        <w:r w:rsidR="00BA322D">
          <w:t xml:space="preserve"> with</w:t>
        </w:r>
      </w:ins>
      <w:ins w:id="21" w:author="Nokia" w:date="2024-11-06T13:17:00Z">
        <w:r w:rsidR="00BA322D">
          <w:t xml:space="preserve"> the PLMN or SNPN of which the CH was part of</w:t>
        </w:r>
      </w:ins>
      <w:ins w:id="22" w:author="Nokia" w:date="2024-11-06T13:13:00Z">
        <w:r>
          <w:t>.</w:t>
        </w:r>
      </w:ins>
    </w:p>
    <w:p w14:paraId="2EB9B0D1" w14:textId="77777777" w:rsidR="00A025B7" w:rsidRDefault="00A025B7" w:rsidP="00A025B7">
      <w:r>
        <w:rPr>
          <w:lang w:eastAsia="zh-CN"/>
        </w:rPr>
        <w:t xml:space="preserve">When the received </w:t>
      </w:r>
      <w:r>
        <w:t xml:space="preserve">"UE STATE INDICATION" message indicated that the UE supports VPLMN-specific URSP rules as specified in Annex D of 3GPP TS 24.501 [15], the (H-)PCF may determine URSP rules specific per VPLMN as specified in clause 4.2.2.2.3.2. In this case, the (H-)PCF shall provide to the UE within the "MANAGE UE POLICY COMMAND" the URSP rules to be applied in VPLMN(s) in specific UE policy section(s) and the VPS URSP configuration IE as specified in </w:t>
      </w:r>
      <w:r w:rsidRPr="00913BB3">
        <w:t>clause D.6.</w:t>
      </w:r>
      <w:r>
        <w:t>8 of 3GPP TS 24.501 [15].</w:t>
      </w:r>
    </w:p>
    <w:p w14:paraId="26F53CC3" w14:textId="0E08B4EC" w:rsidR="0033509A" w:rsidRPr="0076466B" w:rsidRDefault="00A025B7" w:rsidP="00A025B7">
      <w:pPr>
        <w:pStyle w:val="NO"/>
        <w:rPr>
          <w:noProof/>
        </w:rPr>
      </w:pPr>
      <w:r>
        <w:t>NOTE 2:</w:t>
      </w:r>
      <w:r>
        <w:tab/>
        <w:t>The VPS URSP configuration IE includes zero or more tuples, each tuple containing a tuple Id, VPLMN ID(s) and a list of UPSC(s) (of HPLMN's UE policy sections) with UE policies with URSP rules applicable to the VPLMN(s) and its equivalent PLMN(s).</w:t>
      </w: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3371A" w14:textId="77777777" w:rsidR="00334EE7" w:rsidRDefault="00334EE7">
      <w:r>
        <w:separator/>
      </w:r>
    </w:p>
  </w:endnote>
  <w:endnote w:type="continuationSeparator" w:id="0">
    <w:p w14:paraId="267EC013" w14:textId="77777777" w:rsidR="00334EE7" w:rsidRDefault="00334EE7">
      <w:r>
        <w:continuationSeparator/>
      </w:r>
    </w:p>
  </w:endnote>
  <w:endnote w:type="continuationNotice" w:id="1">
    <w:p w14:paraId="4FD028BD" w14:textId="77777777" w:rsidR="00334EE7" w:rsidRDefault="00334E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35AD5" w14:textId="77777777" w:rsidR="00334EE7" w:rsidRDefault="00334EE7">
      <w:r>
        <w:separator/>
      </w:r>
    </w:p>
  </w:footnote>
  <w:footnote w:type="continuationSeparator" w:id="0">
    <w:p w14:paraId="2631E1F6" w14:textId="77777777" w:rsidR="00334EE7" w:rsidRDefault="00334EE7">
      <w:r>
        <w:continuationSeparator/>
      </w:r>
    </w:p>
  </w:footnote>
  <w:footnote w:type="continuationNotice" w:id="1">
    <w:p w14:paraId="072E4523" w14:textId="77777777" w:rsidR="00334EE7" w:rsidRDefault="00334E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4B4172"/>
    <w:multiLevelType w:val="hybridMultilevel"/>
    <w:tmpl w:val="297AB7E0"/>
    <w:lvl w:ilvl="0" w:tplc="E758C3E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725D1"/>
    <w:multiLevelType w:val="hybridMultilevel"/>
    <w:tmpl w:val="E0022E0A"/>
    <w:lvl w:ilvl="0" w:tplc="897E2E2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618999030">
    <w:abstractNumId w:val="3"/>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405301344">
    <w:abstractNumId w:val="2"/>
  </w:num>
  <w:num w:numId="5" w16cid:durableId="440295478">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11C99"/>
    <w:rsid w:val="00022E4A"/>
    <w:rsid w:val="000366D7"/>
    <w:rsid w:val="00040A03"/>
    <w:rsid w:val="00041811"/>
    <w:rsid w:val="00046F2A"/>
    <w:rsid w:val="00055470"/>
    <w:rsid w:val="0007044C"/>
    <w:rsid w:val="00070E09"/>
    <w:rsid w:val="00073242"/>
    <w:rsid w:val="00081DBC"/>
    <w:rsid w:val="0009427E"/>
    <w:rsid w:val="000A2F59"/>
    <w:rsid w:val="000A6394"/>
    <w:rsid w:val="000B092C"/>
    <w:rsid w:val="000B7FED"/>
    <w:rsid w:val="000C038A"/>
    <w:rsid w:val="000C4673"/>
    <w:rsid w:val="000C4FBE"/>
    <w:rsid w:val="000C6598"/>
    <w:rsid w:val="000D189F"/>
    <w:rsid w:val="000D44B3"/>
    <w:rsid w:val="000D76E3"/>
    <w:rsid w:val="000F1FBA"/>
    <w:rsid w:val="000F4CC3"/>
    <w:rsid w:val="000F5813"/>
    <w:rsid w:val="000F7016"/>
    <w:rsid w:val="00113EA6"/>
    <w:rsid w:val="0012204B"/>
    <w:rsid w:val="00126D75"/>
    <w:rsid w:val="00131CE1"/>
    <w:rsid w:val="00145D43"/>
    <w:rsid w:val="00157BD4"/>
    <w:rsid w:val="001618E3"/>
    <w:rsid w:val="001624C3"/>
    <w:rsid w:val="001669A5"/>
    <w:rsid w:val="00176D14"/>
    <w:rsid w:val="00184534"/>
    <w:rsid w:val="00184FDE"/>
    <w:rsid w:val="00187FE4"/>
    <w:rsid w:val="00192C46"/>
    <w:rsid w:val="001A08B3"/>
    <w:rsid w:val="001A7B60"/>
    <w:rsid w:val="001B3D11"/>
    <w:rsid w:val="001B52F0"/>
    <w:rsid w:val="001B5775"/>
    <w:rsid w:val="001B6C91"/>
    <w:rsid w:val="001B7A65"/>
    <w:rsid w:val="001D53F0"/>
    <w:rsid w:val="001E41F3"/>
    <w:rsid w:val="001E699C"/>
    <w:rsid w:val="001F00C7"/>
    <w:rsid w:val="002023BE"/>
    <w:rsid w:val="0020427C"/>
    <w:rsid w:val="00220191"/>
    <w:rsid w:val="00222C9D"/>
    <w:rsid w:val="002234EC"/>
    <w:rsid w:val="0023156B"/>
    <w:rsid w:val="002356D0"/>
    <w:rsid w:val="002366BA"/>
    <w:rsid w:val="002377C8"/>
    <w:rsid w:val="00251F45"/>
    <w:rsid w:val="00256A9A"/>
    <w:rsid w:val="00256E07"/>
    <w:rsid w:val="0026004D"/>
    <w:rsid w:val="002609A0"/>
    <w:rsid w:val="00262384"/>
    <w:rsid w:val="0026356F"/>
    <w:rsid w:val="002640DD"/>
    <w:rsid w:val="002675E7"/>
    <w:rsid w:val="00275D12"/>
    <w:rsid w:val="00281AFC"/>
    <w:rsid w:val="00284FEB"/>
    <w:rsid w:val="002860C4"/>
    <w:rsid w:val="0029422A"/>
    <w:rsid w:val="00294DA3"/>
    <w:rsid w:val="002A1EAB"/>
    <w:rsid w:val="002A6422"/>
    <w:rsid w:val="002B3556"/>
    <w:rsid w:val="002B5741"/>
    <w:rsid w:val="002D184D"/>
    <w:rsid w:val="002D561F"/>
    <w:rsid w:val="002D73E7"/>
    <w:rsid w:val="002E0391"/>
    <w:rsid w:val="002E472E"/>
    <w:rsid w:val="003015AC"/>
    <w:rsid w:val="00305409"/>
    <w:rsid w:val="00306B4E"/>
    <w:rsid w:val="00307073"/>
    <w:rsid w:val="00307B4E"/>
    <w:rsid w:val="003163BC"/>
    <w:rsid w:val="0032264B"/>
    <w:rsid w:val="00323240"/>
    <w:rsid w:val="00333C08"/>
    <w:rsid w:val="00334EE7"/>
    <w:rsid w:val="0033509A"/>
    <w:rsid w:val="00336BBE"/>
    <w:rsid w:val="00341A80"/>
    <w:rsid w:val="0034205C"/>
    <w:rsid w:val="00350F82"/>
    <w:rsid w:val="00351BF3"/>
    <w:rsid w:val="003609EF"/>
    <w:rsid w:val="0036231A"/>
    <w:rsid w:val="00373CE2"/>
    <w:rsid w:val="00374DD4"/>
    <w:rsid w:val="0037683C"/>
    <w:rsid w:val="0037762C"/>
    <w:rsid w:val="00383C48"/>
    <w:rsid w:val="003849BD"/>
    <w:rsid w:val="00391F4C"/>
    <w:rsid w:val="00392A8C"/>
    <w:rsid w:val="00397B68"/>
    <w:rsid w:val="003A2030"/>
    <w:rsid w:val="003A59F6"/>
    <w:rsid w:val="003A7416"/>
    <w:rsid w:val="003B24EC"/>
    <w:rsid w:val="003E1A36"/>
    <w:rsid w:val="003F1EFB"/>
    <w:rsid w:val="003F7DDA"/>
    <w:rsid w:val="004023D3"/>
    <w:rsid w:val="004049DD"/>
    <w:rsid w:val="00404D7B"/>
    <w:rsid w:val="00407F77"/>
    <w:rsid w:val="00410371"/>
    <w:rsid w:val="00410C62"/>
    <w:rsid w:val="0041232E"/>
    <w:rsid w:val="00413C4D"/>
    <w:rsid w:val="004242F1"/>
    <w:rsid w:val="0042452C"/>
    <w:rsid w:val="00425AA7"/>
    <w:rsid w:val="00433487"/>
    <w:rsid w:val="00434F18"/>
    <w:rsid w:val="00442B68"/>
    <w:rsid w:val="004468AC"/>
    <w:rsid w:val="00454E6E"/>
    <w:rsid w:val="004579CE"/>
    <w:rsid w:val="00462C33"/>
    <w:rsid w:val="004740C4"/>
    <w:rsid w:val="00485205"/>
    <w:rsid w:val="00486EDF"/>
    <w:rsid w:val="00493943"/>
    <w:rsid w:val="004949F0"/>
    <w:rsid w:val="00497DF2"/>
    <w:rsid w:val="004A0412"/>
    <w:rsid w:val="004A0B88"/>
    <w:rsid w:val="004A2F3F"/>
    <w:rsid w:val="004A50CA"/>
    <w:rsid w:val="004A59EA"/>
    <w:rsid w:val="004B75B7"/>
    <w:rsid w:val="004B7A50"/>
    <w:rsid w:val="004D2504"/>
    <w:rsid w:val="004D4DDB"/>
    <w:rsid w:val="004F0B8B"/>
    <w:rsid w:val="004F1358"/>
    <w:rsid w:val="004F46CC"/>
    <w:rsid w:val="004F6D4B"/>
    <w:rsid w:val="00500AAE"/>
    <w:rsid w:val="00503D38"/>
    <w:rsid w:val="005063F1"/>
    <w:rsid w:val="00513532"/>
    <w:rsid w:val="00513730"/>
    <w:rsid w:val="005141D9"/>
    <w:rsid w:val="0051580D"/>
    <w:rsid w:val="00517BD6"/>
    <w:rsid w:val="00520F70"/>
    <w:rsid w:val="0052373F"/>
    <w:rsid w:val="005278AB"/>
    <w:rsid w:val="0053041C"/>
    <w:rsid w:val="00531BDD"/>
    <w:rsid w:val="00541F4E"/>
    <w:rsid w:val="00547111"/>
    <w:rsid w:val="005557DC"/>
    <w:rsid w:val="00565354"/>
    <w:rsid w:val="0057190C"/>
    <w:rsid w:val="0058368C"/>
    <w:rsid w:val="00586598"/>
    <w:rsid w:val="00592D74"/>
    <w:rsid w:val="005A159B"/>
    <w:rsid w:val="005B22C5"/>
    <w:rsid w:val="005E1B14"/>
    <w:rsid w:val="005E2C44"/>
    <w:rsid w:val="005E351A"/>
    <w:rsid w:val="005F0410"/>
    <w:rsid w:val="005F1443"/>
    <w:rsid w:val="005F1D48"/>
    <w:rsid w:val="00606578"/>
    <w:rsid w:val="0061227D"/>
    <w:rsid w:val="00615086"/>
    <w:rsid w:val="00621188"/>
    <w:rsid w:val="00622B8C"/>
    <w:rsid w:val="006257ED"/>
    <w:rsid w:val="0063081D"/>
    <w:rsid w:val="00634BAB"/>
    <w:rsid w:val="00653DE4"/>
    <w:rsid w:val="00662B4E"/>
    <w:rsid w:val="0066322F"/>
    <w:rsid w:val="00665C47"/>
    <w:rsid w:val="00666A53"/>
    <w:rsid w:val="00667246"/>
    <w:rsid w:val="006732DC"/>
    <w:rsid w:val="00683488"/>
    <w:rsid w:val="00692BFD"/>
    <w:rsid w:val="00695808"/>
    <w:rsid w:val="00697D1B"/>
    <w:rsid w:val="006B181B"/>
    <w:rsid w:val="006B27AD"/>
    <w:rsid w:val="006B46FB"/>
    <w:rsid w:val="006C79DB"/>
    <w:rsid w:val="006D5B74"/>
    <w:rsid w:val="006E21FB"/>
    <w:rsid w:val="006E47C7"/>
    <w:rsid w:val="006F38C4"/>
    <w:rsid w:val="007051EE"/>
    <w:rsid w:val="00706083"/>
    <w:rsid w:val="0071211F"/>
    <w:rsid w:val="00713358"/>
    <w:rsid w:val="00713DA1"/>
    <w:rsid w:val="00731F8A"/>
    <w:rsid w:val="007507DC"/>
    <w:rsid w:val="00763D25"/>
    <w:rsid w:val="0076466B"/>
    <w:rsid w:val="00792342"/>
    <w:rsid w:val="007977A8"/>
    <w:rsid w:val="007B1A00"/>
    <w:rsid w:val="007B1BD2"/>
    <w:rsid w:val="007B3D72"/>
    <w:rsid w:val="007B4DC1"/>
    <w:rsid w:val="007B512A"/>
    <w:rsid w:val="007B705C"/>
    <w:rsid w:val="007C0DAC"/>
    <w:rsid w:val="007C2097"/>
    <w:rsid w:val="007D1DAB"/>
    <w:rsid w:val="007D5C2C"/>
    <w:rsid w:val="007D6A07"/>
    <w:rsid w:val="007F7259"/>
    <w:rsid w:val="00802ACC"/>
    <w:rsid w:val="008040A8"/>
    <w:rsid w:val="00812BE2"/>
    <w:rsid w:val="0081355E"/>
    <w:rsid w:val="00813FF6"/>
    <w:rsid w:val="00817CBF"/>
    <w:rsid w:val="008279FA"/>
    <w:rsid w:val="008435CE"/>
    <w:rsid w:val="00852A99"/>
    <w:rsid w:val="008626E7"/>
    <w:rsid w:val="00870EE7"/>
    <w:rsid w:val="008767DD"/>
    <w:rsid w:val="00877AAB"/>
    <w:rsid w:val="008833AC"/>
    <w:rsid w:val="008863B9"/>
    <w:rsid w:val="008920E4"/>
    <w:rsid w:val="008932F4"/>
    <w:rsid w:val="00893A8A"/>
    <w:rsid w:val="00897230"/>
    <w:rsid w:val="008A45A6"/>
    <w:rsid w:val="008A7C08"/>
    <w:rsid w:val="008B479C"/>
    <w:rsid w:val="008B4A67"/>
    <w:rsid w:val="008C001D"/>
    <w:rsid w:val="008C3731"/>
    <w:rsid w:val="008C6A74"/>
    <w:rsid w:val="008C70F4"/>
    <w:rsid w:val="008D2293"/>
    <w:rsid w:val="008D3CCC"/>
    <w:rsid w:val="008D4E54"/>
    <w:rsid w:val="008E0735"/>
    <w:rsid w:val="008E7F90"/>
    <w:rsid w:val="008F1916"/>
    <w:rsid w:val="008F1D20"/>
    <w:rsid w:val="008F2229"/>
    <w:rsid w:val="008F3789"/>
    <w:rsid w:val="008F686C"/>
    <w:rsid w:val="008F7DF9"/>
    <w:rsid w:val="009047AF"/>
    <w:rsid w:val="00912AC7"/>
    <w:rsid w:val="009148DE"/>
    <w:rsid w:val="0091574E"/>
    <w:rsid w:val="00915F5F"/>
    <w:rsid w:val="00941E30"/>
    <w:rsid w:val="009445F4"/>
    <w:rsid w:val="009531B0"/>
    <w:rsid w:val="00962CE6"/>
    <w:rsid w:val="009640A5"/>
    <w:rsid w:val="00966328"/>
    <w:rsid w:val="00967744"/>
    <w:rsid w:val="009741B3"/>
    <w:rsid w:val="009777D9"/>
    <w:rsid w:val="00991B88"/>
    <w:rsid w:val="009A5264"/>
    <w:rsid w:val="009A5753"/>
    <w:rsid w:val="009A579D"/>
    <w:rsid w:val="009B2836"/>
    <w:rsid w:val="009B4D43"/>
    <w:rsid w:val="009B5D03"/>
    <w:rsid w:val="009C0C66"/>
    <w:rsid w:val="009C12F9"/>
    <w:rsid w:val="009C1964"/>
    <w:rsid w:val="009D0A64"/>
    <w:rsid w:val="009D7397"/>
    <w:rsid w:val="009E1046"/>
    <w:rsid w:val="009E30F2"/>
    <w:rsid w:val="009E3297"/>
    <w:rsid w:val="009E4940"/>
    <w:rsid w:val="009E5D30"/>
    <w:rsid w:val="009F2C35"/>
    <w:rsid w:val="009F734F"/>
    <w:rsid w:val="00A02180"/>
    <w:rsid w:val="00A025B7"/>
    <w:rsid w:val="00A031D9"/>
    <w:rsid w:val="00A21C51"/>
    <w:rsid w:val="00A225EC"/>
    <w:rsid w:val="00A236DC"/>
    <w:rsid w:val="00A246B6"/>
    <w:rsid w:val="00A277F7"/>
    <w:rsid w:val="00A33B8C"/>
    <w:rsid w:val="00A368F7"/>
    <w:rsid w:val="00A47E70"/>
    <w:rsid w:val="00A5069F"/>
    <w:rsid w:val="00A50CF0"/>
    <w:rsid w:val="00A51F1D"/>
    <w:rsid w:val="00A55478"/>
    <w:rsid w:val="00A62476"/>
    <w:rsid w:val="00A67E91"/>
    <w:rsid w:val="00A710F5"/>
    <w:rsid w:val="00A7671C"/>
    <w:rsid w:val="00A77A59"/>
    <w:rsid w:val="00A8342E"/>
    <w:rsid w:val="00A90615"/>
    <w:rsid w:val="00A94490"/>
    <w:rsid w:val="00A97473"/>
    <w:rsid w:val="00A97AF6"/>
    <w:rsid w:val="00AA2CBC"/>
    <w:rsid w:val="00AB6C00"/>
    <w:rsid w:val="00AC16CA"/>
    <w:rsid w:val="00AC53BF"/>
    <w:rsid w:val="00AC5820"/>
    <w:rsid w:val="00AC7B9B"/>
    <w:rsid w:val="00AD1431"/>
    <w:rsid w:val="00AD1CD8"/>
    <w:rsid w:val="00B258BB"/>
    <w:rsid w:val="00B25B96"/>
    <w:rsid w:val="00B337BC"/>
    <w:rsid w:val="00B43151"/>
    <w:rsid w:val="00B473DB"/>
    <w:rsid w:val="00B5492A"/>
    <w:rsid w:val="00B559DA"/>
    <w:rsid w:val="00B56FBD"/>
    <w:rsid w:val="00B632D0"/>
    <w:rsid w:val="00B67B97"/>
    <w:rsid w:val="00B757C3"/>
    <w:rsid w:val="00B772CA"/>
    <w:rsid w:val="00B82BA2"/>
    <w:rsid w:val="00B82E89"/>
    <w:rsid w:val="00B83C62"/>
    <w:rsid w:val="00B85C47"/>
    <w:rsid w:val="00B87E8A"/>
    <w:rsid w:val="00B93CB7"/>
    <w:rsid w:val="00B968C8"/>
    <w:rsid w:val="00BA30C4"/>
    <w:rsid w:val="00BA322D"/>
    <w:rsid w:val="00BA3EC5"/>
    <w:rsid w:val="00BA51D9"/>
    <w:rsid w:val="00BA66D6"/>
    <w:rsid w:val="00BB16C3"/>
    <w:rsid w:val="00BB5DFC"/>
    <w:rsid w:val="00BC4255"/>
    <w:rsid w:val="00BC733B"/>
    <w:rsid w:val="00BD279D"/>
    <w:rsid w:val="00BD5553"/>
    <w:rsid w:val="00BD6BB8"/>
    <w:rsid w:val="00BE028E"/>
    <w:rsid w:val="00BF0EFC"/>
    <w:rsid w:val="00BF75AB"/>
    <w:rsid w:val="00C03DDF"/>
    <w:rsid w:val="00C14805"/>
    <w:rsid w:val="00C21A16"/>
    <w:rsid w:val="00C27EB9"/>
    <w:rsid w:val="00C66BA2"/>
    <w:rsid w:val="00C8444E"/>
    <w:rsid w:val="00C870F6"/>
    <w:rsid w:val="00C95985"/>
    <w:rsid w:val="00C96D00"/>
    <w:rsid w:val="00CC5026"/>
    <w:rsid w:val="00CC68D0"/>
    <w:rsid w:val="00CC7988"/>
    <w:rsid w:val="00CD4A03"/>
    <w:rsid w:val="00D03F9A"/>
    <w:rsid w:val="00D04BF1"/>
    <w:rsid w:val="00D06D51"/>
    <w:rsid w:val="00D24991"/>
    <w:rsid w:val="00D2506A"/>
    <w:rsid w:val="00D470F5"/>
    <w:rsid w:val="00D50255"/>
    <w:rsid w:val="00D53F86"/>
    <w:rsid w:val="00D54C2B"/>
    <w:rsid w:val="00D55D8E"/>
    <w:rsid w:val="00D608DB"/>
    <w:rsid w:val="00D619BE"/>
    <w:rsid w:val="00D66520"/>
    <w:rsid w:val="00D757F5"/>
    <w:rsid w:val="00D84AE9"/>
    <w:rsid w:val="00D90E13"/>
    <w:rsid w:val="00D9124E"/>
    <w:rsid w:val="00DB57F7"/>
    <w:rsid w:val="00DC235B"/>
    <w:rsid w:val="00DD0158"/>
    <w:rsid w:val="00DD3095"/>
    <w:rsid w:val="00DE14D4"/>
    <w:rsid w:val="00DE14FE"/>
    <w:rsid w:val="00DE2DF5"/>
    <w:rsid w:val="00DE34CF"/>
    <w:rsid w:val="00DE3DC0"/>
    <w:rsid w:val="00DE6A11"/>
    <w:rsid w:val="00DE74B2"/>
    <w:rsid w:val="00DF6224"/>
    <w:rsid w:val="00E10B24"/>
    <w:rsid w:val="00E1294D"/>
    <w:rsid w:val="00E13F3D"/>
    <w:rsid w:val="00E16050"/>
    <w:rsid w:val="00E3191E"/>
    <w:rsid w:val="00E34898"/>
    <w:rsid w:val="00E35104"/>
    <w:rsid w:val="00E36D04"/>
    <w:rsid w:val="00E453A1"/>
    <w:rsid w:val="00E658A3"/>
    <w:rsid w:val="00E674E4"/>
    <w:rsid w:val="00E71C57"/>
    <w:rsid w:val="00E96AEF"/>
    <w:rsid w:val="00EA072E"/>
    <w:rsid w:val="00EA1681"/>
    <w:rsid w:val="00EA586C"/>
    <w:rsid w:val="00EB09B7"/>
    <w:rsid w:val="00ED1B22"/>
    <w:rsid w:val="00ED4366"/>
    <w:rsid w:val="00ED4F68"/>
    <w:rsid w:val="00EE7D7C"/>
    <w:rsid w:val="00EF3BC6"/>
    <w:rsid w:val="00F00BF3"/>
    <w:rsid w:val="00F00D39"/>
    <w:rsid w:val="00F03212"/>
    <w:rsid w:val="00F06D41"/>
    <w:rsid w:val="00F15C55"/>
    <w:rsid w:val="00F25520"/>
    <w:rsid w:val="00F25D1A"/>
    <w:rsid w:val="00F25D98"/>
    <w:rsid w:val="00F300FB"/>
    <w:rsid w:val="00F32961"/>
    <w:rsid w:val="00F40192"/>
    <w:rsid w:val="00F4110B"/>
    <w:rsid w:val="00F45C12"/>
    <w:rsid w:val="00F836B9"/>
    <w:rsid w:val="00F8483C"/>
    <w:rsid w:val="00F857C5"/>
    <w:rsid w:val="00F868E3"/>
    <w:rsid w:val="00FA1F03"/>
    <w:rsid w:val="00FB2C6F"/>
    <w:rsid w:val="00FB38D0"/>
    <w:rsid w:val="00FB5C4E"/>
    <w:rsid w:val="00FB6386"/>
    <w:rsid w:val="00FC0270"/>
    <w:rsid w:val="00FC6F95"/>
    <w:rsid w:val="00FC71FD"/>
    <w:rsid w:val="00FD319F"/>
    <w:rsid w:val="00FE0BED"/>
    <w:rsid w:val="00FE4D8D"/>
    <w:rsid w:val="00FE5485"/>
    <w:rsid w:val="00FE5B6F"/>
    <w:rsid w:val="00FF32DE"/>
    <w:rsid w:val="00FF3BAE"/>
    <w:rsid w:val="378684E1"/>
    <w:rsid w:val="7ECCA64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qFormat/>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qFormat/>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965710">
      <w:bodyDiv w:val="1"/>
      <w:marLeft w:val="0"/>
      <w:marRight w:val="0"/>
      <w:marTop w:val="0"/>
      <w:marBottom w:val="0"/>
      <w:divBdr>
        <w:top w:val="none" w:sz="0" w:space="0" w:color="auto"/>
        <w:left w:val="none" w:sz="0" w:space="0" w:color="auto"/>
        <w:bottom w:val="none" w:sz="0" w:space="0" w:color="auto"/>
        <w:right w:val="none" w:sz="0" w:space="0" w:color="auto"/>
      </w:divBdr>
    </w:div>
    <w:div w:id="113475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llgupt\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RBI5PAMIO524-1616901215-33855</_dlc_DocId>
    <HideFromDelve xmlns="71c5aaf6-e6ce-465b-b873-5148d2a4c105">false</HideFromDelve>
    <Comments xmlns="3f2ce089-3858-4176-9a21-a30f9204848e">OK</Comments>
    <_dlc_DocIdUrl xmlns="71c5aaf6-e6ce-465b-b873-5148d2a4c105">
      <Url>https://nokia.sharepoint.com/sites/gxp/_layouts/15/DocIdRedir.aspx?ID=RBI5PAMIO524-1616901215-33855</Url>
      <Description>RBI5PAMIO524-1616901215-33855</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C336F4-57CB-4D97-BA52-53BF828AFB5A}">
  <ds:schemaRefs>
    <ds:schemaRef ds:uri="Microsoft.SharePoint.Taxonomy.ContentTypeSync"/>
  </ds:schemaRefs>
</ds:datastoreItem>
</file>

<file path=customXml/itemProps2.xml><?xml version="1.0" encoding="utf-8"?>
<ds:datastoreItem xmlns:ds="http://schemas.openxmlformats.org/officeDocument/2006/customXml" ds:itemID="{3873FE67-2315-46F9-BE4F-BFDC9CE39C7A}">
  <ds:schemaRefs>
    <ds:schemaRef ds:uri="http://schemas.microsoft.com/sharepoint/v3/contenttype/form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D336D791-F11D-4EF7-B152-509155AF2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F306AA-3395-47CF-855D-69244E0F4443}">
  <ds:schemaRefs>
    <ds:schemaRef ds:uri="http://schemas.microsoft.com/sharepoint/events"/>
  </ds:schemaRefs>
</ds:datastoreItem>
</file>

<file path=customXml/itemProps6.xml><?xml version="1.0" encoding="utf-8"?>
<ds:datastoreItem xmlns:ds="http://schemas.openxmlformats.org/officeDocument/2006/customXml" ds:itemID="{BBB86F87-A203-44E2-85A3-3159F8E59238}">
  <ds:schemaRefs>
    <ds:schemaRef ds:uri="71c5aaf6-e6ce-465b-b873-5148d2a4c105"/>
    <ds:schemaRef ds:uri="3f2ce089-3858-4176-9a21-a30f9204848e"/>
    <ds:schemaRef ds:uri="http://schemas.microsoft.com/office/infopath/2007/PartnerControls"/>
    <ds:schemaRef ds:uri="http://schemas.microsoft.com/office/2006/metadata/properties"/>
    <ds:schemaRef ds:uri="http://schemas.microsoft.com/office/2006/documentManagement/types"/>
    <ds:schemaRef ds:uri="http://purl.org/dc/terms/"/>
    <ds:schemaRef ds:uri="http://www.w3.org/XML/1998/namespace"/>
    <ds:schemaRef ds:uri="http://schemas.openxmlformats.org/package/2006/metadata/core-properties"/>
    <ds:schemaRef ds:uri="7275bb01-7583-478d-bc14-e839a2dd5989"/>
    <ds:schemaRef ds:uri="http://purl.org/dc/elements/1.1/"/>
    <ds:schemaRef ds:uri="http://purl.org/dc/dcmitype/"/>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TotalTime>
  <Pages>4</Pages>
  <Words>1382</Words>
  <Characters>7878</Characters>
  <Application>Microsoft Office Word</Application>
  <DocSecurity>0</DocSecurity>
  <Lines>65</Lines>
  <Paragraphs>18</Paragraphs>
  <ScaleCrop>false</ScaleCrop>
  <Company>3GPP Support Team</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cp:revision>
  <cp:lastPrinted>1899-12-31T23:00:00Z</cp:lastPrinted>
  <dcterms:created xsi:type="dcterms:W3CDTF">2024-11-20T19:19:00Z</dcterms:created>
  <dcterms:modified xsi:type="dcterms:W3CDTF">2024-11-20T19:19:00Z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967a831a-649c-4f6f-8135-512dcbf4d0ee</vt:lpwstr>
  </property>
  <property fmtid="{D5CDD505-2E9C-101B-9397-08002B2CF9AE}" pid="23" name="MediaServiceImageTags">
    <vt:lpwstr/>
  </property>
</Properties>
</file>