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CP-242162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resolution in the SS_VALServiceAreaConfiguration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7.1.3.2.2.4.4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