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F95" w14:textId="6C374F85" w:rsidR="00AD6D4D" w:rsidRPr="007F74F9" w:rsidRDefault="00C457FB" w:rsidP="00BE5DB6">
      <w:pPr>
        <w:jc w:val="right"/>
      </w:pPr>
      <w:r>
        <w:rPr>
          <w:noProof/>
          <w:color w:val="0000FF"/>
        </w:rPr>
        <w:drawing>
          <wp:inline distT="0" distB="0" distL="0" distR="0" wp14:anchorId="180D4979" wp14:editId="1FF3EF7D">
            <wp:extent cx="1628140"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140" cy="828675"/>
                    </a:xfrm>
                    <a:prstGeom prst="rect">
                      <a:avLst/>
                    </a:prstGeom>
                    <a:noFill/>
                    <a:ln>
                      <a:noFill/>
                    </a:ln>
                  </pic:spPr>
                </pic:pic>
              </a:graphicData>
            </a:graphic>
          </wp:inline>
        </w:drawing>
      </w:r>
    </w:p>
    <w:p w14:paraId="61C066B2" w14:textId="77777777" w:rsidR="00AD6D4D" w:rsidRPr="00B4027A" w:rsidRDefault="00AD6D4D"/>
    <w:p w14:paraId="2D30A656" w14:textId="77777777" w:rsidR="00AD6D4D" w:rsidRPr="00332F0B" w:rsidRDefault="00AD6D4D"/>
    <w:p w14:paraId="3E6A0BC2" w14:textId="77777777" w:rsidR="00AD6D4D" w:rsidRPr="00332F0B" w:rsidRDefault="00AD6D4D"/>
    <w:p w14:paraId="0551D524" w14:textId="77777777" w:rsidR="00AD6D4D" w:rsidRPr="00332F0B" w:rsidRDefault="00AD6D4D"/>
    <w:p w14:paraId="2F6A7A61" w14:textId="77777777" w:rsidR="00AD6D4D" w:rsidRPr="00332F0B" w:rsidRDefault="00AD6D4D"/>
    <w:p w14:paraId="22E5ACD6" w14:textId="77777777" w:rsidR="00AD6D4D" w:rsidRPr="00332F0B" w:rsidRDefault="00AD6D4D">
      <w:pPr>
        <w:ind w:left="2835"/>
        <w:rPr>
          <w:rFonts w:ascii="Helvetica" w:hAnsi="Helvetica"/>
          <w:sz w:val="72"/>
        </w:rPr>
      </w:pPr>
      <w:r w:rsidRPr="00332F0B">
        <w:rPr>
          <w:rFonts w:ascii="Helvetica" w:hAnsi="Helvetica"/>
          <w:sz w:val="72"/>
        </w:rPr>
        <w:t>Third Generation Partnership Project</w:t>
      </w:r>
    </w:p>
    <w:p w14:paraId="60246029" w14:textId="77777777" w:rsidR="00AD6D4D" w:rsidRPr="00332F0B" w:rsidRDefault="00AD6D4D">
      <w:pPr>
        <w:ind w:left="2835"/>
        <w:rPr>
          <w:rFonts w:ascii="Helvetica" w:hAnsi="Helvetica"/>
          <w:sz w:val="56"/>
        </w:rPr>
      </w:pPr>
    </w:p>
    <w:p w14:paraId="6E89FD9A" w14:textId="77777777" w:rsidR="00AD6D4D" w:rsidRPr="00332F0B" w:rsidRDefault="00AD6D4D">
      <w:pPr>
        <w:ind w:left="2835"/>
        <w:rPr>
          <w:rFonts w:ascii="Helvetica" w:hAnsi="Helvetica"/>
          <w:sz w:val="144"/>
        </w:rPr>
      </w:pPr>
      <w:r w:rsidRPr="00332F0B">
        <w:rPr>
          <w:rFonts w:ascii="Helvetica" w:hAnsi="Helvetica"/>
          <w:sz w:val="144"/>
        </w:rPr>
        <w:t>3GPP</w:t>
      </w:r>
    </w:p>
    <w:p w14:paraId="3ED2EEB0" w14:textId="77777777" w:rsidR="00AD6D4D" w:rsidRPr="00332F0B" w:rsidRDefault="00AD6D4D">
      <w:pPr>
        <w:ind w:left="2835"/>
        <w:rPr>
          <w:rFonts w:ascii="Helvetica" w:hAnsi="Helvetica"/>
          <w:sz w:val="144"/>
        </w:rPr>
      </w:pPr>
    </w:p>
    <w:p w14:paraId="3D1BA596" w14:textId="77777777" w:rsidR="00AD6D4D" w:rsidRPr="00332F0B" w:rsidRDefault="00AD6D4D">
      <w:pPr>
        <w:ind w:left="2835"/>
        <w:rPr>
          <w:rFonts w:ascii="Helvetica" w:hAnsi="Helvetica"/>
          <w:sz w:val="56"/>
        </w:rPr>
      </w:pPr>
      <w:r w:rsidRPr="00332F0B">
        <w:rPr>
          <w:rFonts w:ascii="Helvetica" w:hAnsi="Helvetica"/>
          <w:sz w:val="56"/>
        </w:rPr>
        <w:t>Working Procedures</w:t>
      </w:r>
    </w:p>
    <w:p w14:paraId="68AC488D" w14:textId="77777777" w:rsidR="00AD6D4D" w:rsidRPr="00332F0B" w:rsidRDefault="00AD6D4D"/>
    <w:p w14:paraId="346839FE" w14:textId="77777777" w:rsidR="00AD6D4D" w:rsidRPr="00332F0B" w:rsidRDefault="00AD6D4D"/>
    <w:p w14:paraId="1D8586EA" w14:textId="77777777" w:rsidR="00AD6D4D" w:rsidRPr="00332F0B" w:rsidRDefault="00AD6D4D"/>
    <w:p w14:paraId="269576FB" w14:textId="0B3988DC" w:rsidR="005C113E" w:rsidRPr="00332F0B" w:rsidRDefault="001B55D7">
      <w:pPr>
        <w:ind w:left="2977"/>
        <w:rPr>
          <w:rFonts w:ascii="Helvetica" w:hAnsi="Helvetica"/>
          <w:sz w:val="36"/>
        </w:rPr>
      </w:pPr>
      <w:r w:rsidRPr="00332F0B">
        <w:rPr>
          <w:rFonts w:ascii="Helvetica" w:hAnsi="Helvetica"/>
          <w:sz w:val="36"/>
        </w:rPr>
        <w:br/>
      </w:r>
      <w:r w:rsidR="007436B3">
        <w:rPr>
          <w:rFonts w:ascii="Helvetica" w:hAnsi="Helvetica"/>
          <w:sz w:val="36"/>
        </w:rPr>
        <w:t xml:space="preserve">21 </w:t>
      </w:r>
      <w:r w:rsidR="00EB2D28">
        <w:rPr>
          <w:rFonts w:ascii="Helvetica" w:hAnsi="Helvetica"/>
          <w:sz w:val="36"/>
        </w:rPr>
        <w:t>February 2024</w:t>
      </w:r>
    </w:p>
    <w:p w14:paraId="4F0248F5" w14:textId="77777777" w:rsidR="00AD6D4D" w:rsidRPr="00332F0B" w:rsidRDefault="00AD6D4D">
      <w:pPr>
        <w:rPr>
          <w:rFonts w:ascii="Helvetica" w:hAnsi="Helvetica"/>
        </w:rPr>
      </w:pPr>
    </w:p>
    <w:p w14:paraId="25B5CDAD" w14:textId="77777777" w:rsidR="00AD6D4D" w:rsidRPr="00332F0B" w:rsidRDefault="00AD6D4D">
      <w:pPr>
        <w:rPr>
          <w:sz w:val="40"/>
        </w:rPr>
        <w:sectPr w:rsidR="00AD6D4D" w:rsidRPr="00332F0B" w:rsidSect="00A76E50">
          <w:pgSz w:w="11907" w:h="16840" w:code="9"/>
          <w:pgMar w:top="1418" w:right="1134" w:bottom="1134" w:left="1134" w:header="680" w:footer="567" w:gutter="0"/>
          <w:cols w:space="720"/>
        </w:sectPr>
      </w:pPr>
    </w:p>
    <w:p w14:paraId="4AA02430" w14:textId="77777777" w:rsidR="00AD6D4D" w:rsidRPr="00332F0B" w:rsidRDefault="00AD6D4D">
      <w:pPr>
        <w:pStyle w:val="Heading1"/>
      </w:pPr>
      <w:bookmarkStart w:id="0" w:name="_Toc17386035"/>
      <w:bookmarkStart w:id="1" w:name="_Toc40450079"/>
      <w:bookmarkStart w:id="2" w:name="_Toc53060343"/>
      <w:bookmarkStart w:id="3" w:name="_Toc97652105"/>
      <w:r w:rsidRPr="00332F0B">
        <w:lastRenderedPageBreak/>
        <w:t>Foreword</w:t>
      </w:r>
      <w:bookmarkEnd w:id="0"/>
      <w:bookmarkEnd w:id="1"/>
      <w:bookmarkEnd w:id="2"/>
      <w:bookmarkEnd w:id="3"/>
    </w:p>
    <w:p w14:paraId="7C992412" w14:textId="7DFB8CBD" w:rsidR="00AD6D4D" w:rsidRPr="00332F0B" w:rsidRDefault="00AD6D4D">
      <w:r w:rsidRPr="00332F0B">
        <w:t xml:space="preserve">These Working Procedures of the Third Generation Partnership Project (3GPP) are effective </w:t>
      </w:r>
      <w:r w:rsidR="007C2E0D" w:rsidRPr="00332F0B">
        <w:t xml:space="preserve">from </w:t>
      </w:r>
      <w:r w:rsidR="009036B3">
        <w:t>21 February 2024</w:t>
      </w:r>
      <w:r w:rsidRPr="00332F0B">
        <w:t>.</w:t>
      </w:r>
    </w:p>
    <w:p w14:paraId="1A09B031" w14:textId="77777777" w:rsidR="00AD6D4D" w:rsidRPr="00332F0B" w:rsidRDefault="00AD6D4D">
      <w:r w:rsidRPr="00332F0B">
        <w:t>An electronic version of these Partnership Project Working Procedures is available from the following address:</w:t>
      </w:r>
    </w:p>
    <w:p w14:paraId="00B8FFC7" w14:textId="77777777" w:rsidR="00AD6D4D" w:rsidRPr="00332F0B" w:rsidRDefault="00000000">
      <w:pPr>
        <w:pStyle w:val="B1"/>
      </w:pPr>
      <w:hyperlink r:id="rId8" w:history="1">
        <w:r w:rsidR="007C2E0D" w:rsidRPr="00332F0B">
          <w:rPr>
            <w:rStyle w:val="Hyperlink"/>
          </w:rPr>
          <w:t>http://www.3gpp.org</w:t>
        </w:r>
      </w:hyperlink>
      <w:r w:rsidR="007C2E0D" w:rsidRPr="00332F0B">
        <w:t xml:space="preserve"> </w:t>
      </w:r>
    </w:p>
    <w:p w14:paraId="54391CB4" w14:textId="77777777" w:rsidR="00AD6D4D" w:rsidRPr="00332F0B" w:rsidRDefault="00AD6D4D">
      <w:pPr>
        <w:pStyle w:val="TT"/>
      </w:pPr>
      <w:r w:rsidRPr="00332F0B">
        <w:br w:type="page"/>
      </w:r>
      <w:bookmarkStart w:id="4" w:name="top"/>
      <w:bookmarkEnd w:id="4"/>
      <w:r w:rsidRPr="00332F0B">
        <w:lastRenderedPageBreak/>
        <w:t>Contents</w:t>
      </w:r>
    </w:p>
    <w:p w14:paraId="2E0F1410" w14:textId="77777777" w:rsidR="00CC35BE" w:rsidRPr="002A73B4" w:rsidRDefault="00FD5763">
      <w:pPr>
        <w:pStyle w:val="TOC1"/>
        <w:rPr>
          <w:rFonts w:ascii="Calibri" w:hAnsi="Calibri"/>
          <w:szCs w:val="22"/>
        </w:rPr>
      </w:pPr>
      <w:r>
        <w:rPr>
          <w:color w:val="000000"/>
        </w:rPr>
        <w:fldChar w:fldCharType="begin" w:fldLock="1"/>
      </w:r>
      <w:r>
        <w:rPr>
          <w:color w:val="000000"/>
        </w:rPr>
        <w:instrText xml:space="preserve"> TOC \o "1-9" </w:instrText>
      </w:r>
      <w:r>
        <w:rPr>
          <w:color w:val="000000"/>
        </w:rPr>
        <w:fldChar w:fldCharType="separate"/>
      </w:r>
      <w:r w:rsidR="00CC35BE">
        <w:t>Foreword</w:t>
      </w:r>
      <w:r w:rsidR="00CC35BE">
        <w:tab/>
      </w:r>
      <w:r w:rsidR="00CC35BE">
        <w:fldChar w:fldCharType="begin" w:fldLock="1"/>
      </w:r>
      <w:r w:rsidR="00CC35BE">
        <w:instrText xml:space="preserve"> PAGEREF _Toc97652105 \h </w:instrText>
      </w:r>
      <w:r w:rsidR="00CC35BE">
        <w:fldChar w:fldCharType="separate"/>
      </w:r>
      <w:r w:rsidR="00CC35BE">
        <w:t>2</w:t>
      </w:r>
      <w:r w:rsidR="00CC35BE">
        <w:fldChar w:fldCharType="end"/>
      </w:r>
    </w:p>
    <w:p w14:paraId="1381739F" w14:textId="77777777" w:rsidR="00CC35BE" w:rsidRPr="002A73B4" w:rsidRDefault="00CC35BE">
      <w:pPr>
        <w:pStyle w:val="TOC1"/>
        <w:tabs>
          <w:tab w:val="left" w:pos="1701"/>
        </w:tabs>
        <w:rPr>
          <w:rFonts w:ascii="Calibri" w:hAnsi="Calibri"/>
          <w:szCs w:val="22"/>
        </w:rPr>
      </w:pPr>
      <w:r w:rsidRPr="00CC35BE">
        <w:t>SECTION A:</w:t>
      </w:r>
      <w:r w:rsidRPr="002A73B4">
        <w:rPr>
          <w:rFonts w:ascii="Calibri" w:hAnsi="Calibri"/>
          <w:szCs w:val="22"/>
        </w:rPr>
        <w:tab/>
      </w:r>
      <w:r w:rsidRPr="00EF4242">
        <w:rPr>
          <w:color w:val="000000"/>
        </w:rPr>
        <w:t>GENERAL</w:t>
      </w:r>
      <w:r>
        <w:tab/>
      </w:r>
      <w:r>
        <w:fldChar w:fldCharType="begin" w:fldLock="1"/>
      </w:r>
      <w:r>
        <w:instrText xml:space="preserve"> PAGEREF _Toc97652106 \h </w:instrText>
      </w:r>
      <w:r>
        <w:fldChar w:fldCharType="separate"/>
      </w:r>
      <w:r>
        <w:t>7</w:t>
      </w:r>
      <w:r>
        <w:fldChar w:fldCharType="end"/>
      </w:r>
    </w:p>
    <w:p w14:paraId="683D4B03" w14:textId="77777777" w:rsidR="00CC35BE" w:rsidRPr="002A73B4" w:rsidRDefault="00CC35BE">
      <w:pPr>
        <w:pStyle w:val="TOC1"/>
        <w:tabs>
          <w:tab w:val="left" w:pos="1134"/>
        </w:tabs>
        <w:rPr>
          <w:rFonts w:ascii="Calibri" w:hAnsi="Calibri"/>
          <w:szCs w:val="22"/>
        </w:rPr>
      </w:pPr>
      <w:r>
        <w:t>Article 1:</w:t>
      </w:r>
      <w:r w:rsidRPr="002A73B4">
        <w:rPr>
          <w:rFonts w:ascii="Calibri" w:hAnsi="Calibri"/>
          <w:szCs w:val="22"/>
        </w:rPr>
        <w:tab/>
      </w:r>
      <w:r>
        <w:t>Description</w:t>
      </w:r>
      <w:r>
        <w:tab/>
      </w:r>
      <w:r>
        <w:fldChar w:fldCharType="begin" w:fldLock="1"/>
      </w:r>
      <w:r>
        <w:instrText xml:space="preserve"> PAGEREF _Toc97652107 \h </w:instrText>
      </w:r>
      <w:r>
        <w:fldChar w:fldCharType="separate"/>
      </w:r>
      <w:r>
        <w:t>7</w:t>
      </w:r>
      <w:r>
        <w:fldChar w:fldCharType="end"/>
      </w:r>
    </w:p>
    <w:p w14:paraId="1273B165" w14:textId="77777777" w:rsidR="00CC35BE" w:rsidRPr="002A73B4" w:rsidRDefault="00CC35BE">
      <w:pPr>
        <w:pStyle w:val="TOC1"/>
        <w:tabs>
          <w:tab w:val="left" w:pos="1134"/>
        </w:tabs>
        <w:rPr>
          <w:rFonts w:ascii="Calibri" w:hAnsi="Calibri"/>
          <w:szCs w:val="22"/>
        </w:rPr>
      </w:pPr>
      <w:r>
        <w:t>Article 2:</w:t>
      </w:r>
      <w:r w:rsidRPr="002A73B4">
        <w:rPr>
          <w:rFonts w:ascii="Calibri" w:hAnsi="Calibri"/>
          <w:szCs w:val="22"/>
        </w:rPr>
        <w:tab/>
      </w:r>
      <w:r>
        <w:t>Purpose</w:t>
      </w:r>
      <w:r>
        <w:tab/>
      </w:r>
      <w:r>
        <w:fldChar w:fldCharType="begin" w:fldLock="1"/>
      </w:r>
      <w:r>
        <w:instrText xml:space="preserve"> PAGEREF _Toc97652108 \h </w:instrText>
      </w:r>
      <w:r>
        <w:fldChar w:fldCharType="separate"/>
      </w:r>
      <w:r>
        <w:t>7</w:t>
      </w:r>
      <w:r>
        <w:fldChar w:fldCharType="end"/>
      </w:r>
    </w:p>
    <w:p w14:paraId="7B693A77" w14:textId="77777777" w:rsidR="00CC35BE" w:rsidRPr="002A73B4" w:rsidRDefault="00CC35BE">
      <w:pPr>
        <w:pStyle w:val="TOC1"/>
        <w:tabs>
          <w:tab w:val="left" w:pos="1134"/>
        </w:tabs>
        <w:rPr>
          <w:rFonts w:ascii="Calibri" w:hAnsi="Calibri"/>
          <w:szCs w:val="22"/>
        </w:rPr>
      </w:pPr>
      <w:r>
        <w:t>Article 3:</w:t>
      </w:r>
      <w:r w:rsidRPr="002A73B4">
        <w:rPr>
          <w:rFonts w:ascii="Calibri" w:hAnsi="Calibri"/>
          <w:szCs w:val="22"/>
        </w:rPr>
        <w:tab/>
      </w:r>
      <w:r>
        <w:t>Scope and objectives</w:t>
      </w:r>
      <w:r>
        <w:tab/>
      </w:r>
      <w:r>
        <w:fldChar w:fldCharType="begin" w:fldLock="1"/>
      </w:r>
      <w:r>
        <w:instrText xml:space="preserve"> PAGEREF _Toc97652109 \h </w:instrText>
      </w:r>
      <w:r>
        <w:fldChar w:fldCharType="separate"/>
      </w:r>
      <w:r>
        <w:t>7</w:t>
      </w:r>
      <w:r>
        <w:fldChar w:fldCharType="end"/>
      </w:r>
    </w:p>
    <w:p w14:paraId="0EF4F213" w14:textId="77777777" w:rsidR="00CC35BE" w:rsidRPr="002A73B4" w:rsidRDefault="00CC35BE">
      <w:pPr>
        <w:pStyle w:val="TOC1"/>
        <w:tabs>
          <w:tab w:val="left" w:pos="1418"/>
        </w:tabs>
        <w:rPr>
          <w:rFonts w:ascii="Calibri" w:hAnsi="Calibri"/>
          <w:szCs w:val="22"/>
        </w:rPr>
      </w:pPr>
      <w:r>
        <w:t>SECTION B:</w:t>
      </w:r>
      <w:r w:rsidRPr="002A73B4">
        <w:rPr>
          <w:rFonts w:ascii="Calibri" w:hAnsi="Calibri"/>
          <w:szCs w:val="22"/>
        </w:rPr>
        <w:tab/>
      </w:r>
      <w:r>
        <w:t>PARTICIPATION</w:t>
      </w:r>
      <w:r>
        <w:tab/>
      </w:r>
      <w:r>
        <w:fldChar w:fldCharType="begin" w:fldLock="1"/>
      </w:r>
      <w:r>
        <w:instrText xml:space="preserve"> PAGEREF _Toc97652110 \h </w:instrText>
      </w:r>
      <w:r>
        <w:fldChar w:fldCharType="separate"/>
      </w:r>
      <w:r>
        <w:t>8</w:t>
      </w:r>
      <w:r>
        <w:fldChar w:fldCharType="end"/>
      </w:r>
    </w:p>
    <w:p w14:paraId="65F78CB4" w14:textId="77777777" w:rsidR="00CC35BE" w:rsidRPr="002A73B4" w:rsidRDefault="00CC35BE">
      <w:pPr>
        <w:pStyle w:val="TOC1"/>
        <w:tabs>
          <w:tab w:val="left" w:pos="1134"/>
        </w:tabs>
        <w:rPr>
          <w:rFonts w:ascii="Calibri" w:hAnsi="Calibri"/>
          <w:szCs w:val="22"/>
        </w:rPr>
      </w:pPr>
      <w:r>
        <w:t>Article 4:</w:t>
      </w:r>
      <w:r w:rsidRPr="002A73B4">
        <w:rPr>
          <w:rFonts w:ascii="Calibri" w:hAnsi="Calibri"/>
          <w:szCs w:val="22"/>
        </w:rPr>
        <w:tab/>
      </w:r>
      <w:r>
        <w:t>Categories</w:t>
      </w:r>
      <w:r>
        <w:tab/>
      </w:r>
      <w:r>
        <w:fldChar w:fldCharType="begin" w:fldLock="1"/>
      </w:r>
      <w:r>
        <w:instrText xml:space="preserve"> PAGEREF _Toc97652111 \h </w:instrText>
      </w:r>
      <w:r>
        <w:fldChar w:fldCharType="separate"/>
      </w:r>
      <w:r>
        <w:t>8</w:t>
      </w:r>
      <w:r>
        <w:fldChar w:fldCharType="end"/>
      </w:r>
    </w:p>
    <w:p w14:paraId="64DDD25E" w14:textId="77777777" w:rsidR="00CC35BE" w:rsidRPr="002A73B4" w:rsidRDefault="00CC35BE">
      <w:pPr>
        <w:pStyle w:val="TOC1"/>
        <w:tabs>
          <w:tab w:val="left" w:pos="1134"/>
        </w:tabs>
        <w:rPr>
          <w:rFonts w:ascii="Calibri" w:hAnsi="Calibri"/>
          <w:szCs w:val="22"/>
        </w:rPr>
      </w:pPr>
      <w:r>
        <w:t>Article 5:</w:t>
      </w:r>
      <w:r w:rsidRPr="002A73B4">
        <w:rPr>
          <w:rFonts w:ascii="Calibri" w:hAnsi="Calibri"/>
          <w:szCs w:val="22"/>
        </w:rPr>
        <w:tab/>
      </w:r>
      <w:r>
        <w:t>Partnership</w:t>
      </w:r>
      <w:r>
        <w:tab/>
      </w:r>
      <w:r>
        <w:fldChar w:fldCharType="begin" w:fldLock="1"/>
      </w:r>
      <w:r>
        <w:instrText xml:space="preserve"> PAGEREF _Toc97652112 \h </w:instrText>
      </w:r>
      <w:r>
        <w:fldChar w:fldCharType="separate"/>
      </w:r>
      <w:r>
        <w:t>8</w:t>
      </w:r>
      <w:r>
        <w:fldChar w:fldCharType="end"/>
      </w:r>
    </w:p>
    <w:p w14:paraId="2CDC5F74" w14:textId="77777777" w:rsidR="00CC35BE" w:rsidRPr="002A73B4" w:rsidRDefault="00CC35BE">
      <w:pPr>
        <w:pStyle w:val="TOC1"/>
        <w:tabs>
          <w:tab w:val="left" w:pos="1134"/>
        </w:tabs>
        <w:rPr>
          <w:rFonts w:ascii="Calibri" w:hAnsi="Calibri"/>
          <w:szCs w:val="22"/>
        </w:rPr>
      </w:pPr>
      <w:r>
        <w:t>Article 6:</w:t>
      </w:r>
      <w:r w:rsidRPr="002A73B4">
        <w:rPr>
          <w:rFonts w:ascii="Calibri" w:hAnsi="Calibri"/>
          <w:szCs w:val="22"/>
        </w:rPr>
        <w:tab/>
      </w:r>
      <w:r>
        <w:t>Organizational Partnership</w:t>
      </w:r>
      <w:r>
        <w:tab/>
      </w:r>
      <w:r>
        <w:fldChar w:fldCharType="begin" w:fldLock="1"/>
      </w:r>
      <w:r>
        <w:instrText xml:space="preserve"> PAGEREF _Toc97652113 \h </w:instrText>
      </w:r>
      <w:r>
        <w:fldChar w:fldCharType="separate"/>
      </w:r>
      <w:r>
        <w:t>8</w:t>
      </w:r>
      <w:r>
        <w:fldChar w:fldCharType="end"/>
      </w:r>
    </w:p>
    <w:p w14:paraId="1D46AFEC" w14:textId="77777777" w:rsidR="00CC35BE" w:rsidRPr="002A73B4" w:rsidRDefault="00CC35BE">
      <w:pPr>
        <w:pStyle w:val="TOC1"/>
        <w:tabs>
          <w:tab w:val="left" w:pos="1134"/>
        </w:tabs>
        <w:rPr>
          <w:rFonts w:ascii="Calibri" w:hAnsi="Calibri"/>
          <w:szCs w:val="22"/>
        </w:rPr>
      </w:pPr>
      <w:r>
        <w:t>Article 7:</w:t>
      </w:r>
      <w:r w:rsidRPr="002A73B4">
        <w:rPr>
          <w:rFonts w:ascii="Calibri" w:hAnsi="Calibri"/>
          <w:szCs w:val="22"/>
        </w:rPr>
        <w:tab/>
      </w:r>
      <w:r>
        <w:t>Market Representation Partnership</w:t>
      </w:r>
      <w:r>
        <w:tab/>
      </w:r>
      <w:r>
        <w:fldChar w:fldCharType="begin" w:fldLock="1"/>
      </w:r>
      <w:r>
        <w:instrText xml:space="preserve"> PAGEREF _Toc97652114 \h </w:instrText>
      </w:r>
      <w:r>
        <w:fldChar w:fldCharType="separate"/>
      </w:r>
      <w:r>
        <w:t>9</w:t>
      </w:r>
      <w:r>
        <w:fldChar w:fldCharType="end"/>
      </w:r>
    </w:p>
    <w:p w14:paraId="3BD7AEDA" w14:textId="77777777" w:rsidR="00CC35BE" w:rsidRPr="002A73B4" w:rsidRDefault="00CC35BE">
      <w:pPr>
        <w:pStyle w:val="TOC1"/>
        <w:tabs>
          <w:tab w:val="left" w:pos="1134"/>
        </w:tabs>
        <w:rPr>
          <w:rFonts w:ascii="Calibri" w:hAnsi="Calibri"/>
          <w:szCs w:val="22"/>
        </w:rPr>
      </w:pPr>
      <w:r>
        <w:t>Article 8:</w:t>
      </w:r>
      <w:r w:rsidRPr="002A73B4">
        <w:rPr>
          <w:rFonts w:ascii="Calibri" w:hAnsi="Calibri"/>
          <w:szCs w:val="22"/>
        </w:rPr>
        <w:tab/>
      </w:r>
      <w:r>
        <w:t>Individual Membership</w:t>
      </w:r>
      <w:r>
        <w:tab/>
      </w:r>
      <w:r>
        <w:fldChar w:fldCharType="begin" w:fldLock="1"/>
      </w:r>
      <w:r>
        <w:instrText xml:space="preserve"> PAGEREF _Toc97652115 \h </w:instrText>
      </w:r>
      <w:r>
        <w:fldChar w:fldCharType="separate"/>
      </w:r>
      <w:r>
        <w:t>9</w:t>
      </w:r>
      <w:r>
        <w:fldChar w:fldCharType="end"/>
      </w:r>
    </w:p>
    <w:p w14:paraId="5C5BAAEC" w14:textId="77777777" w:rsidR="00CC35BE" w:rsidRPr="002A73B4" w:rsidRDefault="00CC35BE">
      <w:pPr>
        <w:pStyle w:val="TOC1"/>
        <w:tabs>
          <w:tab w:val="left" w:pos="1134"/>
        </w:tabs>
        <w:rPr>
          <w:rFonts w:ascii="Calibri" w:hAnsi="Calibri"/>
          <w:szCs w:val="22"/>
        </w:rPr>
      </w:pPr>
      <w:r>
        <w:t>Article 9:</w:t>
      </w:r>
      <w:r w:rsidRPr="002A73B4">
        <w:rPr>
          <w:rFonts w:ascii="Calibri" w:hAnsi="Calibri"/>
          <w:szCs w:val="22"/>
        </w:rPr>
        <w:tab/>
      </w:r>
      <w:r>
        <w:t>Termination of Individual Membership</w:t>
      </w:r>
      <w:r>
        <w:tab/>
      </w:r>
      <w:r>
        <w:fldChar w:fldCharType="begin" w:fldLock="1"/>
      </w:r>
      <w:r>
        <w:instrText xml:space="preserve"> PAGEREF _Toc97652116 \h </w:instrText>
      </w:r>
      <w:r>
        <w:fldChar w:fldCharType="separate"/>
      </w:r>
      <w:r>
        <w:t>10</w:t>
      </w:r>
      <w:r>
        <w:fldChar w:fldCharType="end"/>
      </w:r>
    </w:p>
    <w:p w14:paraId="43B915BF" w14:textId="77777777" w:rsidR="00CC35BE" w:rsidRPr="002A73B4" w:rsidRDefault="00CC35BE">
      <w:pPr>
        <w:pStyle w:val="TOC1"/>
        <w:tabs>
          <w:tab w:val="left" w:pos="1418"/>
        </w:tabs>
        <w:rPr>
          <w:rFonts w:ascii="Calibri" w:hAnsi="Calibri"/>
          <w:szCs w:val="22"/>
        </w:rPr>
      </w:pPr>
      <w:r>
        <w:t>Article 10:</w:t>
      </w:r>
      <w:r w:rsidRPr="002A73B4">
        <w:rPr>
          <w:rFonts w:ascii="Calibri" w:hAnsi="Calibri"/>
          <w:szCs w:val="22"/>
        </w:rPr>
        <w:tab/>
      </w:r>
      <w:r>
        <w:t>Observers and Guests</w:t>
      </w:r>
      <w:r>
        <w:tab/>
      </w:r>
      <w:r>
        <w:fldChar w:fldCharType="begin" w:fldLock="1"/>
      </w:r>
      <w:r>
        <w:instrText xml:space="preserve"> PAGEREF _Toc97652117 \h </w:instrText>
      </w:r>
      <w:r>
        <w:fldChar w:fldCharType="separate"/>
      </w:r>
      <w:r>
        <w:t>10</w:t>
      </w:r>
      <w:r>
        <w:fldChar w:fldCharType="end"/>
      </w:r>
    </w:p>
    <w:p w14:paraId="2E841D73" w14:textId="77777777" w:rsidR="00CC35BE" w:rsidRPr="002A73B4" w:rsidRDefault="00CC35BE">
      <w:pPr>
        <w:pStyle w:val="TOC1"/>
        <w:tabs>
          <w:tab w:val="left" w:pos="1418"/>
        </w:tabs>
        <w:rPr>
          <w:rFonts w:ascii="Calibri" w:hAnsi="Calibri"/>
          <w:szCs w:val="22"/>
        </w:rPr>
      </w:pPr>
      <w:r w:rsidRPr="00CC35BE">
        <w:t>SECTION C:</w:t>
      </w:r>
      <w:r w:rsidRPr="002A73B4">
        <w:rPr>
          <w:rFonts w:ascii="Calibri" w:hAnsi="Calibri"/>
          <w:szCs w:val="22"/>
        </w:rPr>
        <w:tab/>
      </w:r>
      <w:r w:rsidRPr="00EF4242">
        <w:rPr>
          <w:color w:val="000000"/>
        </w:rPr>
        <w:t>STRUCTURE</w:t>
      </w:r>
      <w:r>
        <w:tab/>
      </w:r>
      <w:r>
        <w:fldChar w:fldCharType="begin" w:fldLock="1"/>
      </w:r>
      <w:r>
        <w:instrText xml:space="preserve"> PAGEREF _Toc97652118 \h </w:instrText>
      </w:r>
      <w:r>
        <w:fldChar w:fldCharType="separate"/>
      </w:r>
      <w:r>
        <w:t>10</w:t>
      </w:r>
      <w:r>
        <w:fldChar w:fldCharType="end"/>
      </w:r>
    </w:p>
    <w:p w14:paraId="1D6A8F2F" w14:textId="77777777" w:rsidR="00CC35BE" w:rsidRPr="002A73B4" w:rsidRDefault="00CC35BE">
      <w:pPr>
        <w:pStyle w:val="TOC1"/>
        <w:tabs>
          <w:tab w:val="left" w:pos="1418"/>
        </w:tabs>
        <w:rPr>
          <w:rFonts w:ascii="Calibri" w:hAnsi="Calibri"/>
          <w:szCs w:val="22"/>
        </w:rPr>
      </w:pPr>
      <w:r>
        <w:t>Article 11:</w:t>
      </w:r>
      <w:r w:rsidRPr="002A73B4">
        <w:rPr>
          <w:rFonts w:ascii="Calibri" w:hAnsi="Calibri"/>
          <w:szCs w:val="22"/>
        </w:rPr>
        <w:tab/>
      </w:r>
      <w:r>
        <w:t>Structure of 3GPP</w:t>
      </w:r>
      <w:r>
        <w:tab/>
      </w:r>
      <w:r>
        <w:fldChar w:fldCharType="begin" w:fldLock="1"/>
      </w:r>
      <w:r>
        <w:instrText xml:space="preserve"> PAGEREF _Toc97652119 \h </w:instrText>
      </w:r>
      <w:r>
        <w:fldChar w:fldCharType="separate"/>
      </w:r>
      <w:r>
        <w:t>10</w:t>
      </w:r>
      <w:r>
        <w:fldChar w:fldCharType="end"/>
      </w:r>
    </w:p>
    <w:p w14:paraId="1C03BFB7" w14:textId="77777777" w:rsidR="00CC35BE" w:rsidRPr="002A73B4" w:rsidRDefault="00CC35BE">
      <w:pPr>
        <w:pStyle w:val="TOC1"/>
        <w:tabs>
          <w:tab w:val="left" w:pos="1701"/>
        </w:tabs>
        <w:rPr>
          <w:rFonts w:ascii="Calibri" w:hAnsi="Calibri"/>
          <w:szCs w:val="22"/>
        </w:rPr>
      </w:pPr>
      <w:r w:rsidRPr="00CC35BE">
        <w:t>SECTION D:</w:t>
      </w:r>
      <w:r w:rsidRPr="002A73B4">
        <w:rPr>
          <w:rFonts w:ascii="Calibri" w:hAnsi="Calibri"/>
          <w:szCs w:val="22"/>
        </w:rPr>
        <w:tab/>
      </w:r>
      <w:r w:rsidRPr="00EF4242">
        <w:rPr>
          <w:color w:val="000000"/>
        </w:rPr>
        <w:t>PARTNERS’ COLLECTIVE RESPONSIBILITIES</w:t>
      </w:r>
      <w:r>
        <w:tab/>
      </w:r>
      <w:r>
        <w:fldChar w:fldCharType="begin" w:fldLock="1"/>
      </w:r>
      <w:r>
        <w:instrText xml:space="preserve"> PAGEREF _Toc97652120 \h </w:instrText>
      </w:r>
      <w:r>
        <w:fldChar w:fldCharType="separate"/>
      </w:r>
      <w:r>
        <w:t>10</w:t>
      </w:r>
      <w:r>
        <w:fldChar w:fldCharType="end"/>
      </w:r>
    </w:p>
    <w:p w14:paraId="56DE8773" w14:textId="77777777" w:rsidR="00CC35BE" w:rsidRPr="002A73B4" w:rsidRDefault="00CC35BE">
      <w:pPr>
        <w:pStyle w:val="TOC1"/>
        <w:tabs>
          <w:tab w:val="left" w:pos="1418"/>
        </w:tabs>
        <w:rPr>
          <w:rFonts w:ascii="Calibri" w:hAnsi="Calibri"/>
          <w:szCs w:val="22"/>
        </w:rPr>
      </w:pPr>
      <w:r>
        <w:t>Article 12:</w:t>
      </w:r>
      <w:r w:rsidRPr="002A73B4">
        <w:rPr>
          <w:rFonts w:ascii="Calibri" w:hAnsi="Calibri"/>
          <w:szCs w:val="22"/>
        </w:rPr>
        <w:tab/>
      </w:r>
      <w:r>
        <w:t>Organizational Partners’ Collective Responsibilities</w:t>
      </w:r>
      <w:r>
        <w:tab/>
      </w:r>
      <w:r>
        <w:fldChar w:fldCharType="begin" w:fldLock="1"/>
      </w:r>
      <w:r>
        <w:instrText xml:space="preserve"> PAGEREF _Toc97652121 \h </w:instrText>
      </w:r>
      <w:r>
        <w:fldChar w:fldCharType="separate"/>
      </w:r>
      <w:r>
        <w:t>10</w:t>
      </w:r>
      <w:r>
        <w:fldChar w:fldCharType="end"/>
      </w:r>
    </w:p>
    <w:p w14:paraId="31FF3AEB" w14:textId="77777777" w:rsidR="00CC35BE" w:rsidRPr="002A73B4" w:rsidRDefault="00CC35BE">
      <w:pPr>
        <w:pStyle w:val="TOC1"/>
        <w:tabs>
          <w:tab w:val="left" w:pos="1418"/>
        </w:tabs>
        <w:rPr>
          <w:rFonts w:ascii="Calibri" w:hAnsi="Calibri"/>
          <w:szCs w:val="22"/>
        </w:rPr>
      </w:pPr>
      <w:r>
        <w:t>Article 13:</w:t>
      </w:r>
      <w:r w:rsidRPr="002A73B4">
        <w:rPr>
          <w:rFonts w:ascii="Calibri" w:hAnsi="Calibri"/>
          <w:szCs w:val="22"/>
        </w:rPr>
        <w:tab/>
      </w:r>
      <w:r>
        <w:t>Collective responsibilities of all Partners</w:t>
      </w:r>
      <w:r>
        <w:tab/>
      </w:r>
      <w:r>
        <w:fldChar w:fldCharType="begin" w:fldLock="1"/>
      </w:r>
      <w:r>
        <w:instrText xml:space="preserve"> PAGEREF _Toc97652122 \h </w:instrText>
      </w:r>
      <w:r>
        <w:fldChar w:fldCharType="separate"/>
      </w:r>
      <w:r>
        <w:t>11</w:t>
      </w:r>
      <w:r>
        <w:fldChar w:fldCharType="end"/>
      </w:r>
    </w:p>
    <w:p w14:paraId="278411AE" w14:textId="77777777" w:rsidR="00CC35BE" w:rsidRPr="002A73B4" w:rsidRDefault="00CC35BE">
      <w:pPr>
        <w:pStyle w:val="TOC1"/>
        <w:tabs>
          <w:tab w:val="left" w:pos="1418"/>
        </w:tabs>
        <w:rPr>
          <w:rFonts w:ascii="Calibri" w:hAnsi="Calibri"/>
          <w:szCs w:val="22"/>
        </w:rPr>
      </w:pPr>
      <w:r w:rsidRPr="00CC35BE">
        <w:t>SECTION E:</w:t>
      </w:r>
      <w:r w:rsidRPr="002A73B4">
        <w:rPr>
          <w:rFonts w:ascii="Calibri" w:hAnsi="Calibri"/>
          <w:szCs w:val="22"/>
        </w:rPr>
        <w:tab/>
      </w:r>
      <w:r w:rsidRPr="00EF4242">
        <w:rPr>
          <w:color w:val="000000"/>
        </w:rPr>
        <w:t>PROJECT CO-ORDINATION GROUP (PCG)</w:t>
      </w:r>
      <w:r>
        <w:tab/>
      </w:r>
      <w:r>
        <w:fldChar w:fldCharType="begin" w:fldLock="1"/>
      </w:r>
      <w:r>
        <w:instrText xml:space="preserve"> PAGEREF _Toc97652123 \h </w:instrText>
      </w:r>
      <w:r>
        <w:fldChar w:fldCharType="separate"/>
      </w:r>
      <w:r>
        <w:t>11</w:t>
      </w:r>
      <w:r>
        <w:fldChar w:fldCharType="end"/>
      </w:r>
    </w:p>
    <w:p w14:paraId="10A6FE8E" w14:textId="77777777" w:rsidR="00CC35BE" w:rsidRPr="002A73B4" w:rsidRDefault="00CC35BE">
      <w:pPr>
        <w:pStyle w:val="TOC1"/>
        <w:tabs>
          <w:tab w:val="left" w:pos="1418"/>
        </w:tabs>
        <w:rPr>
          <w:rFonts w:ascii="Calibri" w:hAnsi="Calibri"/>
          <w:szCs w:val="22"/>
          <w:lang w:val="fr-FR"/>
        </w:rPr>
      </w:pPr>
      <w:r w:rsidRPr="000C5968">
        <w:rPr>
          <w:lang w:val="fr-FR"/>
        </w:rPr>
        <w:t>Article 14:</w:t>
      </w:r>
      <w:r w:rsidRPr="000C5968">
        <w:rPr>
          <w:rFonts w:ascii="Calibri" w:hAnsi="Calibri"/>
          <w:szCs w:val="22"/>
          <w:lang w:val="fr-FR"/>
        </w:rPr>
        <w:tab/>
      </w:r>
      <w:r w:rsidRPr="00CC35BE">
        <w:rPr>
          <w:lang w:val="fr-FR"/>
        </w:rPr>
        <w:t>PCG tasks</w:t>
      </w:r>
      <w:r w:rsidRPr="00CC35BE">
        <w:rPr>
          <w:lang w:val="fr-FR"/>
        </w:rPr>
        <w:tab/>
      </w:r>
      <w:r>
        <w:fldChar w:fldCharType="begin" w:fldLock="1"/>
      </w:r>
      <w:r w:rsidRPr="00CC35BE">
        <w:rPr>
          <w:lang w:val="fr-FR"/>
        </w:rPr>
        <w:instrText xml:space="preserve"> PAGEREF _Toc97652124 \h </w:instrText>
      </w:r>
      <w:r>
        <w:fldChar w:fldCharType="separate"/>
      </w:r>
      <w:r w:rsidRPr="00CC35BE">
        <w:rPr>
          <w:lang w:val="fr-FR"/>
        </w:rPr>
        <w:t>11</w:t>
      </w:r>
      <w:r>
        <w:fldChar w:fldCharType="end"/>
      </w:r>
    </w:p>
    <w:p w14:paraId="718045DB" w14:textId="77777777" w:rsidR="00CC35BE" w:rsidRPr="002A73B4" w:rsidRDefault="00CC35BE">
      <w:pPr>
        <w:pStyle w:val="TOC1"/>
        <w:tabs>
          <w:tab w:val="left" w:pos="1418"/>
        </w:tabs>
        <w:rPr>
          <w:rFonts w:ascii="Calibri" w:hAnsi="Calibri"/>
          <w:szCs w:val="22"/>
          <w:lang w:val="fr-FR"/>
        </w:rPr>
      </w:pPr>
      <w:r w:rsidRPr="000C5968">
        <w:rPr>
          <w:lang w:val="fr-FR"/>
        </w:rPr>
        <w:t>Article 15:</w:t>
      </w:r>
      <w:r w:rsidRPr="000C5968">
        <w:rPr>
          <w:rFonts w:ascii="Calibri" w:hAnsi="Calibri"/>
          <w:szCs w:val="22"/>
          <w:lang w:val="fr-FR"/>
        </w:rPr>
        <w:tab/>
      </w:r>
      <w:r w:rsidRPr="00CC35BE">
        <w:rPr>
          <w:lang w:val="fr-FR"/>
        </w:rPr>
        <w:t>PCG participation</w:t>
      </w:r>
      <w:r w:rsidRPr="00CC35BE">
        <w:rPr>
          <w:lang w:val="fr-FR"/>
        </w:rPr>
        <w:tab/>
      </w:r>
      <w:r>
        <w:fldChar w:fldCharType="begin" w:fldLock="1"/>
      </w:r>
      <w:r w:rsidRPr="00CC35BE">
        <w:rPr>
          <w:lang w:val="fr-FR"/>
        </w:rPr>
        <w:instrText xml:space="preserve"> PAGEREF _Toc97652125 \h </w:instrText>
      </w:r>
      <w:r>
        <w:fldChar w:fldCharType="separate"/>
      </w:r>
      <w:r w:rsidRPr="00CC35BE">
        <w:rPr>
          <w:lang w:val="fr-FR"/>
        </w:rPr>
        <w:t>12</w:t>
      </w:r>
      <w:r>
        <w:fldChar w:fldCharType="end"/>
      </w:r>
    </w:p>
    <w:p w14:paraId="6104CC35" w14:textId="77777777" w:rsidR="00CC35BE" w:rsidRPr="002A73B4" w:rsidRDefault="00CC35BE">
      <w:pPr>
        <w:pStyle w:val="TOC1"/>
        <w:tabs>
          <w:tab w:val="left" w:pos="1418"/>
        </w:tabs>
        <w:rPr>
          <w:rFonts w:ascii="Calibri" w:hAnsi="Calibri"/>
          <w:szCs w:val="22"/>
        </w:rPr>
      </w:pPr>
      <w:r>
        <w:t>Article 16:</w:t>
      </w:r>
      <w:r w:rsidRPr="002A73B4">
        <w:rPr>
          <w:rFonts w:ascii="Calibri" w:hAnsi="Calibri"/>
          <w:szCs w:val="22"/>
        </w:rPr>
        <w:tab/>
      </w:r>
      <w:r>
        <w:t>PCG appointment of Chair and Vice Chairs</w:t>
      </w:r>
      <w:r>
        <w:tab/>
      </w:r>
      <w:r>
        <w:fldChar w:fldCharType="begin" w:fldLock="1"/>
      </w:r>
      <w:r>
        <w:instrText xml:space="preserve"> PAGEREF _Toc97652126 \h </w:instrText>
      </w:r>
      <w:r>
        <w:fldChar w:fldCharType="separate"/>
      </w:r>
      <w:r>
        <w:t>12</w:t>
      </w:r>
      <w:r>
        <w:fldChar w:fldCharType="end"/>
      </w:r>
    </w:p>
    <w:p w14:paraId="101AEB98" w14:textId="77777777" w:rsidR="00CC35BE" w:rsidRPr="002A73B4" w:rsidRDefault="00CC35BE">
      <w:pPr>
        <w:pStyle w:val="TOC1"/>
        <w:tabs>
          <w:tab w:val="left" w:pos="1418"/>
        </w:tabs>
        <w:rPr>
          <w:rFonts w:ascii="Calibri" w:hAnsi="Calibri"/>
          <w:szCs w:val="22"/>
        </w:rPr>
      </w:pPr>
      <w:r>
        <w:t>Article 17:</w:t>
      </w:r>
      <w:r w:rsidRPr="002A73B4">
        <w:rPr>
          <w:rFonts w:ascii="Calibri" w:hAnsi="Calibri"/>
          <w:szCs w:val="22"/>
        </w:rPr>
        <w:tab/>
      </w:r>
      <w:r>
        <w:t>PCG Chair and Vice Chair Responsibilities</w:t>
      </w:r>
      <w:r>
        <w:tab/>
      </w:r>
      <w:r>
        <w:fldChar w:fldCharType="begin" w:fldLock="1"/>
      </w:r>
      <w:r>
        <w:instrText xml:space="preserve"> PAGEREF _Toc97652127 \h </w:instrText>
      </w:r>
      <w:r>
        <w:fldChar w:fldCharType="separate"/>
      </w:r>
      <w:r>
        <w:t>12</w:t>
      </w:r>
      <w:r>
        <w:fldChar w:fldCharType="end"/>
      </w:r>
    </w:p>
    <w:p w14:paraId="73CCCDA1" w14:textId="77777777" w:rsidR="00CC35BE" w:rsidRPr="002A73B4" w:rsidRDefault="00CC35BE">
      <w:pPr>
        <w:pStyle w:val="TOC1"/>
        <w:tabs>
          <w:tab w:val="left" w:pos="1418"/>
        </w:tabs>
        <w:rPr>
          <w:rFonts w:ascii="Calibri" w:hAnsi="Calibri"/>
          <w:szCs w:val="22"/>
        </w:rPr>
      </w:pPr>
      <w:r>
        <w:t>Article 18:</w:t>
      </w:r>
      <w:r w:rsidRPr="002A73B4">
        <w:rPr>
          <w:rFonts w:ascii="Calibri" w:hAnsi="Calibri"/>
          <w:szCs w:val="22"/>
        </w:rPr>
        <w:tab/>
      </w:r>
      <w:r>
        <w:t>PCG meetings</w:t>
      </w:r>
      <w:r>
        <w:tab/>
      </w:r>
      <w:r>
        <w:fldChar w:fldCharType="begin" w:fldLock="1"/>
      </w:r>
      <w:r>
        <w:instrText xml:space="preserve"> PAGEREF _Toc97652128 \h </w:instrText>
      </w:r>
      <w:r>
        <w:fldChar w:fldCharType="separate"/>
      </w:r>
      <w:r>
        <w:t>13</w:t>
      </w:r>
      <w:r>
        <w:fldChar w:fldCharType="end"/>
      </w:r>
    </w:p>
    <w:p w14:paraId="12F98829" w14:textId="77777777" w:rsidR="00CC35BE" w:rsidRPr="002A73B4" w:rsidRDefault="00CC35BE">
      <w:pPr>
        <w:pStyle w:val="TOC1"/>
        <w:tabs>
          <w:tab w:val="left" w:pos="1418"/>
        </w:tabs>
        <w:rPr>
          <w:rFonts w:ascii="Calibri" w:hAnsi="Calibri"/>
          <w:szCs w:val="22"/>
        </w:rPr>
      </w:pPr>
      <w:r>
        <w:t>Article 19:</w:t>
      </w:r>
      <w:r w:rsidRPr="002A73B4">
        <w:rPr>
          <w:rFonts w:ascii="Calibri" w:hAnsi="Calibri"/>
          <w:szCs w:val="22"/>
        </w:rPr>
        <w:tab/>
      </w:r>
      <w:r>
        <w:t>PCG decision making</w:t>
      </w:r>
      <w:r>
        <w:tab/>
      </w:r>
      <w:r>
        <w:fldChar w:fldCharType="begin" w:fldLock="1"/>
      </w:r>
      <w:r>
        <w:instrText xml:space="preserve"> PAGEREF _Toc97652129 \h </w:instrText>
      </w:r>
      <w:r>
        <w:fldChar w:fldCharType="separate"/>
      </w:r>
      <w:r>
        <w:t>13</w:t>
      </w:r>
      <w:r>
        <w:fldChar w:fldCharType="end"/>
      </w:r>
    </w:p>
    <w:p w14:paraId="09E94B50" w14:textId="77777777" w:rsidR="00CC35BE" w:rsidRPr="002A73B4" w:rsidRDefault="00CC35BE">
      <w:pPr>
        <w:pStyle w:val="TOC1"/>
        <w:tabs>
          <w:tab w:val="left" w:pos="1418"/>
        </w:tabs>
        <w:rPr>
          <w:rFonts w:ascii="Calibri" w:hAnsi="Calibri"/>
          <w:szCs w:val="22"/>
        </w:rPr>
      </w:pPr>
      <w:r w:rsidRPr="00CC35BE">
        <w:t>SECTION F:</w:t>
      </w:r>
      <w:r w:rsidRPr="002A73B4">
        <w:rPr>
          <w:rFonts w:ascii="Calibri" w:hAnsi="Calibri"/>
          <w:szCs w:val="22"/>
        </w:rPr>
        <w:tab/>
      </w:r>
      <w:r w:rsidRPr="00EF4242">
        <w:rPr>
          <w:color w:val="000000"/>
        </w:rPr>
        <w:t>TECHNICAL SPECIFICATION GROUPS</w:t>
      </w:r>
      <w:r>
        <w:tab/>
      </w:r>
      <w:r>
        <w:fldChar w:fldCharType="begin" w:fldLock="1"/>
      </w:r>
      <w:r>
        <w:instrText xml:space="preserve"> PAGEREF _Toc97652130 \h </w:instrText>
      </w:r>
      <w:r>
        <w:fldChar w:fldCharType="separate"/>
      </w:r>
      <w:r>
        <w:t>13</w:t>
      </w:r>
      <w:r>
        <w:fldChar w:fldCharType="end"/>
      </w:r>
    </w:p>
    <w:p w14:paraId="55FAFB4D" w14:textId="77777777" w:rsidR="00CC35BE" w:rsidRPr="002A73B4" w:rsidRDefault="00CC35BE">
      <w:pPr>
        <w:pStyle w:val="TOC1"/>
        <w:tabs>
          <w:tab w:val="left" w:pos="1418"/>
        </w:tabs>
        <w:rPr>
          <w:rFonts w:ascii="Calibri" w:hAnsi="Calibri"/>
          <w:szCs w:val="22"/>
          <w:lang w:val="fr-FR"/>
        </w:rPr>
      </w:pPr>
      <w:r w:rsidRPr="000C5968">
        <w:rPr>
          <w:lang w:val="fr-FR"/>
        </w:rPr>
        <w:t>Article 20:</w:t>
      </w:r>
      <w:r w:rsidRPr="000C5968">
        <w:rPr>
          <w:rFonts w:ascii="Calibri" w:hAnsi="Calibri"/>
          <w:szCs w:val="22"/>
          <w:lang w:val="fr-FR"/>
        </w:rPr>
        <w:tab/>
      </w:r>
      <w:r w:rsidRPr="00CC35BE">
        <w:rPr>
          <w:lang w:val="fr-FR"/>
        </w:rPr>
        <w:t>TSG tasks</w:t>
      </w:r>
      <w:r w:rsidRPr="00CC35BE">
        <w:rPr>
          <w:lang w:val="fr-FR"/>
        </w:rPr>
        <w:tab/>
      </w:r>
      <w:r>
        <w:fldChar w:fldCharType="begin" w:fldLock="1"/>
      </w:r>
      <w:r w:rsidRPr="00CC35BE">
        <w:rPr>
          <w:lang w:val="fr-FR"/>
        </w:rPr>
        <w:instrText xml:space="preserve"> PAGEREF _Toc97652131 \h </w:instrText>
      </w:r>
      <w:r>
        <w:fldChar w:fldCharType="separate"/>
      </w:r>
      <w:r w:rsidRPr="00CC35BE">
        <w:rPr>
          <w:lang w:val="fr-FR"/>
        </w:rPr>
        <w:t>13</w:t>
      </w:r>
      <w:r>
        <w:fldChar w:fldCharType="end"/>
      </w:r>
    </w:p>
    <w:p w14:paraId="18879E81" w14:textId="77777777" w:rsidR="00CC35BE" w:rsidRPr="002A73B4" w:rsidRDefault="00CC35BE">
      <w:pPr>
        <w:pStyle w:val="TOC1"/>
        <w:tabs>
          <w:tab w:val="left" w:pos="1418"/>
        </w:tabs>
        <w:rPr>
          <w:rFonts w:ascii="Calibri" w:hAnsi="Calibri"/>
          <w:szCs w:val="22"/>
          <w:lang w:val="fr-FR"/>
        </w:rPr>
      </w:pPr>
      <w:r w:rsidRPr="000C5968">
        <w:rPr>
          <w:lang w:val="fr-FR"/>
        </w:rPr>
        <w:t>Article 21:</w:t>
      </w:r>
      <w:r w:rsidRPr="000C5968">
        <w:rPr>
          <w:rFonts w:ascii="Calibri" w:hAnsi="Calibri"/>
          <w:szCs w:val="22"/>
          <w:lang w:val="fr-FR"/>
        </w:rPr>
        <w:tab/>
      </w:r>
      <w:r w:rsidRPr="00CC35BE">
        <w:rPr>
          <w:lang w:val="fr-FR"/>
        </w:rPr>
        <w:t>TSG participation</w:t>
      </w:r>
      <w:r w:rsidRPr="00CC35BE">
        <w:rPr>
          <w:lang w:val="fr-FR"/>
        </w:rPr>
        <w:tab/>
      </w:r>
      <w:r>
        <w:fldChar w:fldCharType="begin" w:fldLock="1"/>
      </w:r>
      <w:r w:rsidRPr="00CC35BE">
        <w:rPr>
          <w:lang w:val="fr-FR"/>
        </w:rPr>
        <w:instrText xml:space="preserve"> PAGEREF _Toc97652132 \h </w:instrText>
      </w:r>
      <w:r>
        <w:fldChar w:fldCharType="separate"/>
      </w:r>
      <w:r w:rsidRPr="00CC35BE">
        <w:rPr>
          <w:lang w:val="fr-FR"/>
        </w:rPr>
        <w:t>14</w:t>
      </w:r>
      <w:r>
        <w:fldChar w:fldCharType="end"/>
      </w:r>
    </w:p>
    <w:p w14:paraId="25D87310" w14:textId="77777777" w:rsidR="00CC35BE" w:rsidRPr="002A73B4" w:rsidRDefault="00CC35BE">
      <w:pPr>
        <w:pStyle w:val="TOC1"/>
        <w:tabs>
          <w:tab w:val="left" w:pos="1418"/>
        </w:tabs>
        <w:rPr>
          <w:rFonts w:ascii="Calibri" w:hAnsi="Calibri"/>
          <w:szCs w:val="22"/>
        </w:rPr>
      </w:pPr>
      <w:r>
        <w:t>Article 22:</w:t>
      </w:r>
      <w:r w:rsidRPr="002A73B4">
        <w:rPr>
          <w:rFonts w:ascii="Calibri" w:hAnsi="Calibri"/>
          <w:szCs w:val="22"/>
        </w:rPr>
        <w:tab/>
      </w:r>
      <w:r>
        <w:t>TSG and WG election of Chair and Vice Chairs</w:t>
      </w:r>
      <w:r>
        <w:tab/>
      </w:r>
      <w:r>
        <w:fldChar w:fldCharType="begin" w:fldLock="1"/>
      </w:r>
      <w:r>
        <w:instrText xml:space="preserve"> PAGEREF _Toc97652133 \h </w:instrText>
      </w:r>
      <w:r>
        <w:fldChar w:fldCharType="separate"/>
      </w:r>
      <w:r>
        <w:t>14</w:t>
      </w:r>
      <w:r>
        <w:fldChar w:fldCharType="end"/>
      </w:r>
    </w:p>
    <w:p w14:paraId="7BC2E920" w14:textId="77777777" w:rsidR="00CC35BE" w:rsidRPr="002A73B4" w:rsidRDefault="00CC35BE">
      <w:pPr>
        <w:pStyle w:val="TOC2"/>
        <w:rPr>
          <w:rFonts w:ascii="Calibri" w:hAnsi="Calibri"/>
          <w:sz w:val="22"/>
          <w:szCs w:val="22"/>
        </w:rPr>
      </w:pPr>
      <w:r>
        <w:t>22.1</w:t>
      </w:r>
      <w:r w:rsidRPr="002A73B4">
        <w:rPr>
          <w:rFonts w:ascii="Calibri" w:hAnsi="Calibri"/>
          <w:sz w:val="22"/>
          <w:szCs w:val="22"/>
        </w:rPr>
        <w:tab/>
      </w:r>
      <w:r>
        <w:t>TSG elections</w:t>
      </w:r>
      <w:r>
        <w:tab/>
      </w:r>
      <w:r>
        <w:fldChar w:fldCharType="begin" w:fldLock="1"/>
      </w:r>
      <w:r>
        <w:instrText xml:space="preserve"> PAGEREF _Toc97652134 \h </w:instrText>
      </w:r>
      <w:r>
        <w:fldChar w:fldCharType="separate"/>
      </w:r>
      <w:r>
        <w:t>14</w:t>
      </w:r>
      <w:r>
        <w:fldChar w:fldCharType="end"/>
      </w:r>
    </w:p>
    <w:p w14:paraId="7F76794A" w14:textId="77777777" w:rsidR="00CC35BE" w:rsidRPr="002A73B4" w:rsidRDefault="00CC35BE">
      <w:pPr>
        <w:pStyle w:val="TOC2"/>
        <w:rPr>
          <w:rFonts w:ascii="Calibri" w:hAnsi="Calibri"/>
          <w:sz w:val="22"/>
          <w:szCs w:val="22"/>
        </w:rPr>
      </w:pPr>
      <w:r>
        <w:t>22.2</w:t>
      </w:r>
      <w:r w:rsidRPr="002A73B4">
        <w:rPr>
          <w:rFonts w:ascii="Calibri" w:hAnsi="Calibri"/>
          <w:sz w:val="22"/>
          <w:szCs w:val="22"/>
        </w:rPr>
        <w:tab/>
      </w:r>
      <w:r>
        <w:t>WG elections</w:t>
      </w:r>
      <w:r>
        <w:tab/>
      </w:r>
      <w:r>
        <w:fldChar w:fldCharType="begin" w:fldLock="1"/>
      </w:r>
      <w:r>
        <w:instrText xml:space="preserve"> PAGEREF _Toc97652135 \h </w:instrText>
      </w:r>
      <w:r>
        <w:fldChar w:fldCharType="separate"/>
      </w:r>
      <w:r>
        <w:t>15</w:t>
      </w:r>
      <w:r>
        <w:fldChar w:fldCharType="end"/>
      </w:r>
    </w:p>
    <w:p w14:paraId="7F181812" w14:textId="77777777" w:rsidR="00CC35BE" w:rsidRPr="002A73B4" w:rsidRDefault="00CC35BE">
      <w:pPr>
        <w:pStyle w:val="TOC1"/>
        <w:tabs>
          <w:tab w:val="left" w:pos="1418"/>
        </w:tabs>
        <w:rPr>
          <w:rFonts w:ascii="Calibri" w:hAnsi="Calibri"/>
          <w:szCs w:val="22"/>
        </w:rPr>
      </w:pPr>
      <w:r>
        <w:lastRenderedPageBreak/>
        <w:t>Article 23:</w:t>
      </w:r>
      <w:r w:rsidRPr="002A73B4">
        <w:rPr>
          <w:rFonts w:ascii="Calibri" w:hAnsi="Calibri"/>
          <w:szCs w:val="22"/>
        </w:rPr>
        <w:tab/>
      </w:r>
      <w:r>
        <w:t>TSG and WG Chair and Vice Chair responsibilities</w:t>
      </w:r>
      <w:r>
        <w:tab/>
      </w:r>
      <w:r>
        <w:fldChar w:fldCharType="begin" w:fldLock="1"/>
      </w:r>
      <w:r>
        <w:instrText xml:space="preserve"> PAGEREF _Toc97652136 \h </w:instrText>
      </w:r>
      <w:r>
        <w:fldChar w:fldCharType="separate"/>
      </w:r>
      <w:r>
        <w:t>16</w:t>
      </w:r>
      <w:r>
        <w:fldChar w:fldCharType="end"/>
      </w:r>
    </w:p>
    <w:p w14:paraId="5A60650C" w14:textId="77777777" w:rsidR="00CC35BE" w:rsidRPr="002A73B4" w:rsidRDefault="00CC35BE">
      <w:pPr>
        <w:pStyle w:val="TOC1"/>
        <w:tabs>
          <w:tab w:val="left" w:pos="1418"/>
        </w:tabs>
        <w:rPr>
          <w:rFonts w:ascii="Calibri" w:hAnsi="Calibri"/>
          <w:szCs w:val="22"/>
        </w:rPr>
      </w:pPr>
      <w:r>
        <w:t>Article 24:</w:t>
      </w:r>
      <w:r w:rsidRPr="002A73B4">
        <w:rPr>
          <w:rFonts w:ascii="Calibri" w:hAnsi="Calibri"/>
          <w:szCs w:val="22"/>
        </w:rPr>
        <w:tab/>
      </w:r>
      <w:r>
        <w:t>TSG and WG Chair and Vice Chair dismissal</w:t>
      </w:r>
      <w:r>
        <w:tab/>
      </w:r>
      <w:r>
        <w:fldChar w:fldCharType="begin" w:fldLock="1"/>
      </w:r>
      <w:r>
        <w:instrText xml:space="preserve"> PAGEREF _Toc97652137 \h </w:instrText>
      </w:r>
      <w:r>
        <w:fldChar w:fldCharType="separate"/>
      </w:r>
      <w:r>
        <w:t>17</w:t>
      </w:r>
      <w:r>
        <w:fldChar w:fldCharType="end"/>
      </w:r>
    </w:p>
    <w:p w14:paraId="3F115699" w14:textId="77777777" w:rsidR="00CC35BE" w:rsidRPr="002A73B4" w:rsidRDefault="00CC35BE">
      <w:pPr>
        <w:pStyle w:val="TOC1"/>
        <w:tabs>
          <w:tab w:val="left" w:pos="1418"/>
        </w:tabs>
        <w:rPr>
          <w:rFonts w:ascii="Calibri" w:hAnsi="Calibri"/>
          <w:szCs w:val="22"/>
        </w:rPr>
      </w:pPr>
      <w:r>
        <w:t>Article 25:</w:t>
      </w:r>
      <w:r w:rsidRPr="002A73B4">
        <w:rPr>
          <w:rFonts w:ascii="Calibri" w:hAnsi="Calibri"/>
          <w:szCs w:val="22"/>
        </w:rPr>
        <w:tab/>
      </w:r>
      <w:r>
        <w:t>TSG and WG decision making</w:t>
      </w:r>
      <w:r>
        <w:tab/>
      </w:r>
      <w:r>
        <w:fldChar w:fldCharType="begin" w:fldLock="1"/>
      </w:r>
      <w:r>
        <w:instrText xml:space="preserve"> PAGEREF _Toc97652138 \h </w:instrText>
      </w:r>
      <w:r>
        <w:fldChar w:fldCharType="separate"/>
      </w:r>
      <w:r>
        <w:t>17</w:t>
      </w:r>
      <w:r>
        <w:fldChar w:fldCharType="end"/>
      </w:r>
    </w:p>
    <w:p w14:paraId="1734123D" w14:textId="77777777" w:rsidR="00CC35BE" w:rsidRPr="002A73B4" w:rsidRDefault="00CC35BE">
      <w:pPr>
        <w:pStyle w:val="TOC1"/>
        <w:tabs>
          <w:tab w:val="left" w:pos="1418"/>
        </w:tabs>
        <w:rPr>
          <w:rFonts w:ascii="Calibri" w:hAnsi="Calibri"/>
          <w:szCs w:val="22"/>
        </w:rPr>
      </w:pPr>
      <w:r>
        <w:t>Article 26:</w:t>
      </w:r>
      <w:r w:rsidRPr="002A73B4">
        <w:rPr>
          <w:rFonts w:ascii="Calibri" w:hAnsi="Calibri"/>
          <w:szCs w:val="22"/>
        </w:rPr>
        <w:tab/>
      </w:r>
      <w:r>
        <w:t>TSG and WG voting during a meeting</w:t>
      </w:r>
      <w:r>
        <w:tab/>
      </w:r>
      <w:r>
        <w:fldChar w:fldCharType="begin" w:fldLock="1"/>
      </w:r>
      <w:r>
        <w:instrText xml:space="preserve"> PAGEREF _Toc97652139 \h </w:instrText>
      </w:r>
      <w:r>
        <w:fldChar w:fldCharType="separate"/>
      </w:r>
      <w:r>
        <w:t>17</w:t>
      </w:r>
      <w:r>
        <w:fldChar w:fldCharType="end"/>
      </w:r>
    </w:p>
    <w:p w14:paraId="43AC5BCB" w14:textId="77777777" w:rsidR="00CC35BE" w:rsidRPr="002A73B4" w:rsidRDefault="00CC35BE">
      <w:pPr>
        <w:pStyle w:val="TOC1"/>
        <w:tabs>
          <w:tab w:val="left" w:pos="1418"/>
        </w:tabs>
        <w:rPr>
          <w:rFonts w:ascii="Calibri" w:hAnsi="Calibri"/>
          <w:szCs w:val="22"/>
        </w:rPr>
      </w:pPr>
      <w:r>
        <w:t>Article 27:</w:t>
      </w:r>
      <w:r w:rsidRPr="002A73B4">
        <w:rPr>
          <w:rFonts w:ascii="Calibri" w:hAnsi="Calibri"/>
          <w:szCs w:val="22"/>
        </w:rPr>
        <w:tab/>
      </w:r>
      <w:r>
        <w:t>TSG or WG voting by correspondence</w:t>
      </w:r>
      <w:r>
        <w:tab/>
      </w:r>
      <w:r>
        <w:fldChar w:fldCharType="begin" w:fldLock="1"/>
      </w:r>
      <w:r>
        <w:instrText xml:space="preserve"> PAGEREF _Toc97652140 \h </w:instrText>
      </w:r>
      <w:r>
        <w:fldChar w:fldCharType="separate"/>
      </w:r>
      <w:r>
        <w:t>18</w:t>
      </w:r>
      <w:r>
        <w:fldChar w:fldCharType="end"/>
      </w:r>
    </w:p>
    <w:p w14:paraId="464A45F9" w14:textId="77777777" w:rsidR="00CC35BE" w:rsidRPr="002A73B4" w:rsidRDefault="00CC35BE">
      <w:pPr>
        <w:pStyle w:val="TOC1"/>
        <w:tabs>
          <w:tab w:val="left" w:pos="1418"/>
        </w:tabs>
        <w:rPr>
          <w:rFonts w:ascii="Calibri" w:hAnsi="Calibri"/>
          <w:szCs w:val="22"/>
        </w:rPr>
      </w:pPr>
      <w:r>
        <w:t>Article 28:</w:t>
      </w:r>
      <w:r w:rsidRPr="002A73B4">
        <w:rPr>
          <w:rFonts w:ascii="Calibri" w:hAnsi="Calibri"/>
          <w:szCs w:val="22"/>
        </w:rPr>
        <w:tab/>
      </w:r>
      <w:r>
        <w:t>TSG or WG voting for the election of TSG or WG Chair and Vice Chair</w:t>
      </w:r>
      <w:r>
        <w:tab/>
      </w:r>
      <w:r>
        <w:fldChar w:fldCharType="begin" w:fldLock="1"/>
      </w:r>
      <w:r>
        <w:instrText xml:space="preserve"> PAGEREF _Toc97652141 \h </w:instrText>
      </w:r>
      <w:r>
        <w:fldChar w:fldCharType="separate"/>
      </w:r>
      <w:r>
        <w:t>18</w:t>
      </w:r>
      <w:r>
        <w:fldChar w:fldCharType="end"/>
      </w:r>
    </w:p>
    <w:p w14:paraId="2A6B4962" w14:textId="77777777" w:rsidR="00CC35BE" w:rsidRPr="002A73B4" w:rsidRDefault="00CC35BE">
      <w:pPr>
        <w:pStyle w:val="TOC1"/>
        <w:tabs>
          <w:tab w:val="left" w:pos="1418"/>
        </w:tabs>
        <w:rPr>
          <w:rFonts w:ascii="Calibri" w:hAnsi="Calibri"/>
          <w:szCs w:val="22"/>
        </w:rPr>
      </w:pPr>
      <w:r>
        <w:t>Article 29:</w:t>
      </w:r>
      <w:r w:rsidRPr="002A73B4">
        <w:rPr>
          <w:rFonts w:ascii="Calibri" w:hAnsi="Calibri"/>
          <w:szCs w:val="22"/>
        </w:rPr>
        <w:tab/>
      </w:r>
      <w:r>
        <w:t>TSG or WG appeal process</w:t>
      </w:r>
      <w:r>
        <w:tab/>
      </w:r>
      <w:r>
        <w:fldChar w:fldCharType="begin" w:fldLock="1"/>
      </w:r>
      <w:r>
        <w:instrText xml:space="preserve"> PAGEREF _Toc97652142 \h </w:instrText>
      </w:r>
      <w:r>
        <w:fldChar w:fldCharType="separate"/>
      </w:r>
      <w:r>
        <w:t>18</w:t>
      </w:r>
      <w:r>
        <w:fldChar w:fldCharType="end"/>
      </w:r>
    </w:p>
    <w:p w14:paraId="70EB0BF7" w14:textId="77777777" w:rsidR="00CC35BE" w:rsidRPr="002A73B4" w:rsidRDefault="00CC35BE">
      <w:pPr>
        <w:pStyle w:val="TOC1"/>
        <w:tabs>
          <w:tab w:val="left" w:pos="1418"/>
        </w:tabs>
        <w:rPr>
          <w:rFonts w:ascii="Calibri" w:hAnsi="Calibri"/>
          <w:szCs w:val="22"/>
        </w:rPr>
      </w:pPr>
      <w:r>
        <w:t>Article 30:</w:t>
      </w:r>
      <w:r w:rsidRPr="002A73B4">
        <w:rPr>
          <w:rFonts w:ascii="Calibri" w:hAnsi="Calibri"/>
          <w:szCs w:val="22"/>
        </w:rPr>
        <w:tab/>
      </w:r>
      <w:r>
        <w:t>TSG and WG meetings</w:t>
      </w:r>
      <w:r>
        <w:tab/>
      </w:r>
      <w:r>
        <w:fldChar w:fldCharType="begin" w:fldLock="1"/>
      </w:r>
      <w:r>
        <w:instrText xml:space="preserve"> PAGEREF _Toc97652143 \h </w:instrText>
      </w:r>
      <w:r>
        <w:fldChar w:fldCharType="separate"/>
      </w:r>
      <w:r>
        <w:t>19</w:t>
      </w:r>
      <w:r>
        <w:fldChar w:fldCharType="end"/>
      </w:r>
    </w:p>
    <w:p w14:paraId="0436FAFF" w14:textId="77777777" w:rsidR="00CC35BE" w:rsidRPr="002A73B4" w:rsidRDefault="00CC35BE">
      <w:pPr>
        <w:pStyle w:val="TOC1"/>
        <w:tabs>
          <w:tab w:val="left" w:pos="1418"/>
        </w:tabs>
        <w:rPr>
          <w:rFonts w:ascii="Calibri" w:hAnsi="Calibri"/>
          <w:szCs w:val="22"/>
        </w:rPr>
      </w:pPr>
      <w:r>
        <w:t>Article 30A:</w:t>
      </w:r>
      <w:r w:rsidRPr="002A73B4">
        <w:rPr>
          <w:rFonts w:ascii="Calibri" w:hAnsi="Calibri"/>
          <w:szCs w:val="22"/>
        </w:rPr>
        <w:tab/>
      </w:r>
      <w:r>
        <w:t>TSG and WG participation</w:t>
      </w:r>
      <w:r>
        <w:tab/>
      </w:r>
      <w:r>
        <w:fldChar w:fldCharType="begin" w:fldLock="1"/>
      </w:r>
      <w:r>
        <w:instrText xml:space="preserve"> PAGEREF _Toc97652144 \h </w:instrText>
      </w:r>
      <w:r>
        <w:fldChar w:fldCharType="separate"/>
      </w:r>
      <w:r>
        <w:t>19</w:t>
      </w:r>
      <w:r>
        <w:fldChar w:fldCharType="end"/>
      </w:r>
    </w:p>
    <w:p w14:paraId="4C47AA47" w14:textId="77777777" w:rsidR="00CC35BE" w:rsidRPr="002A73B4" w:rsidRDefault="00CC35BE">
      <w:pPr>
        <w:pStyle w:val="TOC1"/>
        <w:tabs>
          <w:tab w:val="left" w:pos="1418"/>
        </w:tabs>
        <w:rPr>
          <w:rFonts w:ascii="Calibri" w:hAnsi="Calibri"/>
          <w:szCs w:val="22"/>
        </w:rPr>
      </w:pPr>
      <w:r>
        <w:t>Article 31:</w:t>
      </w:r>
      <w:r w:rsidRPr="002A73B4">
        <w:rPr>
          <w:rFonts w:ascii="Calibri" w:hAnsi="Calibri"/>
          <w:szCs w:val="22"/>
        </w:rPr>
        <w:tab/>
      </w:r>
      <w:r>
        <w:t>TSG and WG meeting invitation</w:t>
      </w:r>
      <w:r>
        <w:tab/>
      </w:r>
      <w:r>
        <w:fldChar w:fldCharType="begin" w:fldLock="1"/>
      </w:r>
      <w:r>
        <w:instrText xml:space="preserve"> PAGEREF _Toc97652145 \h </w:instrText>
      </w:r>
      <w:r>
        <w:fldChar w:fldCharType="separate"/>
      </w:r>
      <w:r>
        <w:t>19</w:t>
      </w:r>
      <w:r>
        <w:fldChar w:fldCharType="end"/>
      </w:r>
    </w:p>
    <w:p w14:paraId="745C54FC" w14:textId="77777777" w:rsidR="00CC35BE" w:rsidRPr="002A73B4" w:rsidRDefault="00CC35BE">
      <w:pPr>
        <w:pStyle w:val="TOC1"/>
        <w:tabs>
          <w:tab w:val="left" w:pos="1418"/>
        </w:tabs>
        <w:rPr>
          <w:rFonts w:ascii="Calibri" w:hAnsi="Calibri"/>
          <w:szCs w:val="22"/>
        </w:rPr>
      </w:pPr>
      <w:r>
        <w:t>Article 32:</w:t>
      </w:r>
      <w:r w:rsidRPr="002A73B4">
        <w:rPr>
          <w:rFonts w:ascii="Calibri" w:hAnsi="Calibri"/>
          <w:szCs w:val="22"/>
        </w:rPr>
        <w:tab/>
      </w:r>
      <w:r>
        <w:t>TSG and WG meeting agenda</w:t>
      </w:r>
      <w:r>
        <w:tab/>
      </w:r>
      <w:r>
        <w:fldChar w:fldCharType="begin" w:fldLock="1"/>
      </w:r>
      <w:r>
        <w:instrText xml:space="preserve"> PAGEREF _Toc97652146 \h </w:instrText>
      </w:r>
      <w:r>
        <w:fldChar w:fldCharType="separate"/>
      </w:r>
      <w:r>
        <w:t>19</w:t>
      </w:r>
      <w:r>
        <w:fldChar w:fldCharType="end"/>
      </w:r>
    </w:p>
    <w:p w14:paraId="153536AB" w14:textId="77777777" w:rsidR="00CC35BE" w:rsidRPr="002A73B4" w:rsidRDefault="00CC35BE">
      <w:pPr>
        <w:pStyle w:val="TOC1"/>
        <w:tabs>
          <w:tab w:val="left" w:pos="1418"/>
        </w:tabs>
        <w:rPr>
          <w:rFonts w:ascii="Calibri" w:hAnsi="Calibri"/>
          <w:szCs w:val="22"/>
        </w:rPr>
      </w:pPr>
      <w:r>
        <w:t>Article 33:</w:t>
      </w:r>
      <w:r w:rsidRPr="002A73B4">
        <w:rPr>
          <w:rFonts w:ascii="Calibri" w:hAnsi="Calibri"/>
          <w:szCs w:val="22"/>
        </w:rPr>
        <w:tab/>
      </w:r>
      <w:r>
        <w:t>TSG and WG meeting registration</w:t>
      </w:r>
      <w:r>
        <w:tab/>
      </w:r>
      <w:r>
        <w:fldChar w:fldCharType="begin" w:fldLock="1"/>
      </w:r>
      <w:r>
        <w:instrText xml:space="preserve"> PAGEREF _Toc97652147 \h </w:instrText>
      </w:r>
      <w:r>
        <w:fldChar w:fldCharType="separate"/>
      </w:r>
      <w:r>
        <w:t>19</w:t>
      </w:r>
      <w:r>
        <w:fldChar w:fldCharType="end"/>
      </w:r>
    </w:p>
    <w:p w14:paraId="357EFFFC" w14:textId="77777777" w:rsidR="00CC35BE" w:rsidRPr="002A73B4" w:rsidRDefault="00CC35BE">
      <w:pPr>
        <w:pStyle w:val="TOC1"/>
        <w:tabs>
          <w:tab w:val="left" w:pos="1418"/>
        </w:tabs>
        <w:rPr>
          <w:rFonts w:ascii="Calibri" w:hAnsi="Calibri"/>
          <w:szCs w:val="22"/>
        </w:rPr>
      </w:pPr>
      <w:r>
        <w:t>Article 34:</w:t>
      </w:r>
      <w:r w:rsidRPr="002A73B4">
        <w:rPr>
          <w:rFonts w:ascii="Calibri" w:hAnsi="Calibri"/>
          <w:szCs w:val="22"/>
        </w:rPr>
        <w:tab/>
      </w:r>
      <w:r>
        <w:t>TSG and WG meeting document and file naming</w:t>
      </w:r>
      <w:r>
        <w:tab/>
      </w:r>
      <w:r>
        <w:fldChar w:fldCharType="begin" w:fldLock="1"/>
      </w:r>
      <w:r>
        <w:instrText xml:space="preserve"> PAGEREF _Toc97652148 \h </w:instrText>
      </w:r>
      <w:r>
        <w:fldChar w:fldCharType="separate"/>
      </w:r>
      <w:r>
        <w:t>19</w:t>
      </w:r>
      <w:r>
        <w:fldChar w:fldCharType="end"/>
      </w:r>
    </w:p>
    <w:p w14:paraId="642F336C" w14:textId="77777777" w:rsidR="00CC35BE" w:rsidRPr="002A73B4" w:rsidRDefault="00CC35BE">
      <w:pPr>
        <w:pStyle w:val="TOC1"/>
        <w:tabs>
          <w:tab w:val="left" w:pos="1418"/>
        </w:tabs>
        <w:rPr>
          <w:rFonts w:ascii="Calibri" w:hAnsi="Calibri"/>
          <w:szCs w:val="22"/>
        </w:rPr>
      </w:pPr>
      <w:r>
        <w:t>Article 35:</w:t>
      </w:r>
      <w:r w:rsidRPr="002A73B4">
        <w:rPr>
          <w:rFonts w:ascii="Calibri" w:hAnsi="Calibri"/>
          <w:szCs w:val="22"/>
        </w:rPr>
        <w:tab/>
      </w:r>
      <w:r>
        <w:t>TSG and WG Voting Membership List</w:t>
      </w:r>
      <w:r>
        <w:tab/>
      </w:r>
      <w:r>
        <w:fldChar w:fldCharType="begin" w:fldLock="1"/>
      </w:r>
      <w:r>
        <w:instrText xml:space="preserve"> PAGEREF _Toc97652149 \h </w:instrText>
      </w:r>
      <w:r>
        <w:fldChar w:fldCharType="separate"/>
      </w:r>
      <w:r>
        <w:t>20</w:t>
      </w:r>
      <w:r>
        <w:fldChar w:fldCharType="end"/>
      </w:r>
    </w:p>
    <w:p w14:paraId="01D49E04" w14:textId="77777777" w:rsidR="00CC35BE" w:rsidRPr="002A73B4" w:rsidRDefault="00CC35BE">
      <w:pPr>
        <w:pStyle w:val="TOC2"/>
        <w:rPr>
          <w:rFonts w:ascii="Calibri" w:hAnsi="Calibri"/>
          <w:sz w:val="22"/>
          <w:szCs w:val="22"/>
        </w:rPr>
      </w:pPr>
      <w:r>
        <w:t>35.1</w:t>
      </w:r>
      <w:r w:rsidRPr="002A73B4">
        <w:rPr>
          <w:rFonts w:ascii="Calibri" w:hAnsi="Calibri"/>
          <w:sz w:val="22"/>
          <w:szCs w:val="22"/>
        </w:rPr>
        <w:tab/>
      </w:r>
      <w:r>
        <w:t>Voting list</w:t>
      </w:r>
      <w:r>
        <w:tab/>
      </w:r>
      <w:r>
        <w:fldChar w:fldCharType="begin" w:fldLock="1"/>
      </w:r>
      <w:r>
        <w:instrText xml:space="preserve"> PAGEREF _Toc97652150 \h </w:instrText>
      </w:r>
      <w:r>
        <w:fldChar w:fldCharType="separate"/>
      </w:r>
      <w:r>
        <w:t>20</w:t>
      </w:r>
      <w:r>
        <w:fldChar w:fldCharType="end"/>
      </w:r>
    </w:p>
    <w:p w14:paraId="54BEA285" w14:textId="77777777" w:rsidR="00CC35BE" w:rsidRPr="002A73B4" w:rsidRDefault="00CC35BE">
      <w:pPr>
        <w:pStyle w:val="TOC2"/>
        <w:rPr>
          <w:rFonts w:ascii="Calibri" w:hAnsi="Calibri"/>
          <w:sz w:val="22"/>
          <w:szCs w:val="22"/>
        </w:rPr>
      </w:pPr>
      <w:r>
        <w:t>35.2</w:t>
      </w:r>
      <w:r w:rsidRPr="002A73B4">
        <w:rPr>
          <w:rFonts w:ascii="Calibri" w:hAnsi="Calibri"/>
          <w:sz w:val="22"/>
          <w:szCs w:val="22"/>
        </w:rPr>
        <w:tab/>
      </w:r>
      <w:r>
        <w:t>On creation of new TSG or WG</w:t>
      </w:r>
      <w:r>
        <w:tab/>
      </w:r>
      <w:r>
        <w:fldChar w:fldCharType="begin" w:fldLock="1"/>
      </w:r>
      <w:r>
        <w:instrText xml:space="preserve"> PAGEREF _Toc97652151 \h </w:instrText>
      </w:r>
      <w:r>
        <w:fldChar w:fldCharType="separate"/>
      </w:r>
      <w:r>
        <w:t>20</w:t>
      </w:r>
      <w:r>
        <w:fldChar w:fldCharType="end"/>
      </w:r>
    </w:p>
    <w:p w14:paraId="306DA275" w14:textId="77777777" w:rsidR="00CC35BE" w:rsidRPr="002A73B4" w:rsidRDefault="00CC35BE">
      <w:pPr>
        <w:pStyle w:val="TOC2"/>
        <w:rPr>
          <w:rFonts w:ascii="Calibri" w:hAnsi="Calibri"/>
          <w:sz w:val="22"/>
          <w:szCs w:val="22"/>
        </w:rPr>
      </w:pPr>
      <w:r>
        <w:t>35.3</w:t>
      </w:r>
      <w:r w:rsidRPr="002A73B4">
        <w:rPr>
          <w:rFonts w:ascii="Calibri" w:hAnsi="Calibri"/>
          <w:sz w:val="22"/>
          <w:szCs w:val="22"/>
        </w:rPr>
        <w:tab/>
      </w:r>
      <w:r>
        <w:t>Established TSGs and WGs</w:t>
      </w:r>
      <w:r>
        <w:tab/>
      </w:r>
      <w:r>
        <w:fldChar w:fldCharType="begin" w:fldLock="1"/>
      </w:r>
      <w:r>
        <w:instrText xml:space="preserve"> PAGEREF _Toc97652152 \h </w:instrText>
      </w:r>
      <w:r>
        <w:fldChar w:fldCharType="separate"/>
      </w:r>
      <w:r>
        <w:t>21</w:t>
      </w:r>
      <w:r>
        <w:fldChar w:fldCharType="end"/>
      </w:r>
    </w:p>
    <w:p w14:paraId="78FE40B0" w14:textId="77777777" w:rsidR="00CC35BE" w:rsidRPr="002A73B4" w:rsidRDefault="00CC35BE">
      <w:pPr>
        <w:pStyle w:val="TOC2"/>
        <w:rPr>
          <w:rFonts w:ascii="Calibri" w:hAnsi="Calibri"/>
          <w:sz w:val="22"/>
          <w:szCs w:val="22"/>
        </w:rPr>
      </w:pPr>
      <w:r>
        <w:t>35.4</w:t>
      </w:r>
      <w:r w:rsidRPr="002A73B4">
        <w:rPr>
          <w:rFonts w:ascii="Calibri" w:hAnsi="Calibri"/>
          <w:sz w:val="22"/>
          <w:szCs w:val="22"/>
        </w:rPr>
        <w:tab/>
      </w:r>
      <w:r>
        <w:t>Removal from and reinstatement to voting list</w:t>
      </w:r>
      <w:r>
        <w:tab/>
      </w:r>
      <w:r>
        <w:fldChar w:fldCharType="begin" w:fldLock="1"/>
      </w:r>
      <w:r>
        <w:instrText xml:space="preserve"> PAGEREF _Toc97652153 \h </w:instrText>
      </w:r>
      <w:r>
        <w:fldChar w:fldCharType="separate"/>
      </w:r>
      <w:r>
        <w:t>21</w:t>
      </w:r>
      <w:r>
        <w:fldChar w:fldCharType="end"/>
      </w:r>
    </w:p>
    <w:p w14:paraId="4D048624" w14:textId="77777777" w:rsidR="00CC35BE" w:rsidRPr="002A73B4" w:rsidRDefault="00CC35BE">
      <w:pPr>
        <w:pStyle w:val="TOC2"/>
        <w:rPr>
          <w:rFonts w:ascii="Calibri" w:hAnsi="Calibri"/>
          <w:sz w:val="22"/>
          <w:szCs w:val="22"/>
        </w:rPr>
      </w:pPr>
      <w:r>
        <w:t>35.5</w:t>
      </w:r>
      <w:r w:rsidRPr="002A73B4">
        <w:rPr>
          <w:rFonts w:ascii="Calibri" w:hAnsi="Calibri"/>
          <w:sz w:val="22"/>
          <w:szCs w:val="22"/>
        </w:rPr>
        <w:tab/>
      </w:r>
      <w:r>
        <w:t>Meetings other than ordinary meetings</w:t>
      </w:r>
      <w:r>
        <w:tab/>
      </w:r>
      <w:r>
        <w:fldChar w:fldCharType="begin" w:fldLock="1"/>
      </w:r>
      <w:r>
        <w:instrText xml:space="preserve"> PAGEREF _Toc97652154 \h </w:instrText>
      </w:r>
      <w:r>
        <w:fldChar w:fldCharType="separate"/>
      </w:r>
      <w:r>
        <w:t>21</w:t>
      </w:r>
      <w:r>
        <w:fldChar w:fldCharType="end"/>
      </w:r>
    </w:p>
    <w:p w14:paraId="419AE3A0" w14:textId="77777777" w:rsidR="00CC35BE" w:rsidRPr="002A73B4" w:rsidRDefault="00CC35BE">
      <w:pPr>
        <w:pStyle w:val="TOC1"/>
        <w:tabs>
          <w:tab w:val="left" w:pos="1418"/>
        </w:tabs>
        <w:rPr>
          <w:rFonts w:ascii="Calibri" w:hAnsi="Calibri"/>
          <w:szCs w:val="22"/>
        </w:rPr>
      </w:pPr>
      <w:r>
        <w:lastRenderedPageBreak/>
        <w:t>Article 36:</w:t>
      </w:r>
      <w:r w:rsidRPr="002A73B4">
        <w:rPr>
          <w:rFonts w:ascii="Calibri" w:hAnsi="Calibri"/>
          <w:szCs w:val="22"/>
        </w:rPr>
        <w:tab/>
      </w:r>
      <w:r>
        <w:t>TSG Sub Working Groups</w:t>
      </w:r>
      <w:r>
        <w:tab/>
      </w:r>
      <w:r>
        <w:fldChar w:fldCharType="begin" w:fldLock="1"/>
      </w:r>
      <w:r>
        <w:instrText xml:space="preserve"> PAGEREF _Toc97652155 \h </w:instrText>
      </w:r>
      <w:r>
        <w:fldChar w:fldCharType="separate"/>
      </w:r>
      <w:r>
        <w:t>21</w:t>
      </w:r>
      <w:r>
        <w:fldChar w:fldCharType="end"/>
      </w:r>
    </w:p>
    <w:p w14:paraId="6E1B5514" w14:textId="77777777" w:rsidR="00CC35BE" w:rsidRPr="002A73B4" w:rsidRDefault="00CC35BE">
      <w:pPr>
        <w:pStyle w:val="TOC1"/>
        <w:tabs>
          <w:tab w:val="left" w:pos="1701"/>
        </w:tabs>
        <w:rPr>
          <w:rFonts w:ascii="Calibri" w:hAnsi="Calibri"/>
          <w:szCs w:val="22"/>
        </w:rPr>
      </w:pPr>
      <w:r>
        <w:t>SECTION G:</w:t>
      </w:r>
      <w:r w:rsidRPr="002A73B4">
        <w:rPr>
          <w:rFonts w:ascii="Calibri" w:hAnsi="Calibri"/>
          <w:szCs w:val="22"/>
        </w:rPr>
        <w:tab/>
      </w:r>
      <w:r>
        <w:t>WORK PROGRAMME AND TECHNICAL CO-ORDINATION</w:t>
      </w:r>
      <w:r>
        <w:tab/>
      </w:r>
      <w:r>
        <w:fldChar w:fldCharType="begin" w:fldLock="1"/>
      </w:r>
      <w:r>
        <w:instrText xml:space="preserve"> PAGEREF _Toc97652156 \h </w:instrText>
      </w:r>
      <w:r>
        <w:fldChar w:fldCharType="separate"/>
      </w:r>
      <w:r>
        <w:t>22</w:t>
      </w:r>
      <w:r>
        <w:fldChar w:fldCharType="end"/>
      </w:r>
    </w:p>
    <w:p w14:paraId="299BC5F2" w14:textId="77777777" w:rsidR="00CC35BE" w:rsidRPr="002A73B4" w:rsidRDefault="00CC35BE">
      <w:pPr>
        <w:pStyle w:val="TOC1"/>
        <w:tabs>
          <w:tab w:val="left" w:pos="1418"/>
        </w:tabs>
        <w:rPr>
          <w:rFonts w:ascii="Calibri" w:hAnsi="Calibri"/>
          <w:szCs w:val="22"/>
        </w:rPr>
      </w:pPr>
      <w:r>
        <w:t>Article 37:</w:t>
      </w:r>
      <w:r w:rsidRPr="002A73B4">
        <w:rPr>
          <w:rFonts w:ascii="Calibri" w:hAnsi="Calibri"/>
          <w:szCs w:val="22"/>
        </w:rPr>
        <w:tab/>
      </w:r>
      <w:r>
        <w:t>Work Programme</w:t>
      </w:r>
      <w:r>
        <w:tab/>
      </w:r>
      <w:r>
        <w:fldChar w:fldCharType="begin" w:fldLock="1"/>
      </w:r>
      <w:r>
        <w:instrText xml:space="preserve"> PAGEREF _Toc97652157 \h </w:instrText>
      </w:r>
      <w:r>
        <w:fldChar w:fldCharType="separate"/>
      </w:r>
      <w:r>
        <w:t>22</w:t>
      </w:r>
      <w:r>
        <w:fldChar w:fldCharType="end"/>
      </w:r>
    </w:p>
    <w:p w14:paraId="58059B1F" w14:textId="77777777" w:rsidR="00CC35BE" w:rsidRPr="002A73B4" w:rsidRDefault="00CC35BE">
      <w:pPr>
        <w:pStyle w:val="TOC1"/>
        <w:tabs>
          <w:tab w:val="left" w:pos="1418"/>
        </w:tabs>
        <w:rPr>
          <w:rFonts w:ascii="Calibri" w:hAnsi="Calibri"/>
          <w:szCs w:val="22"/>
        </w:rPr>
      </w:pPr>
      <w:r>
        <w:t>Article 38:</w:t>
      </w:r>
      <w:r w:rsidRPr="002A73B4">
        <w:rPr>
          <w:rFonts w:ascii="Calibri" w:hAnsi="Calibri"/>
          <w:szCs w:val="22"/>
        </w:rPr>
        <w:tab/>
      </w:r>
      <w:r>
        <w:t>Work Items</w:t>
      </w:r>
      <w:r>
        <w:tab/>
      </w:r>
      <w:r>
        <w:fldChar w:fldCharType="begin" w:fldLock="1"/>
      </w:r>
      <w:r>
        <w:instrText xml:space="preserve"> PAGEREF _Toc97652158 \h </w:instrText>
      </w:r>
      <w:r>
        <w:fldChar w:fldCharType="separate"/>
      </w:r>
      <w:r>
        <w:t>22</w:t>
      </w:r>
      <w:r>
        <w:fldChar w:fldCharType="end"/>
      </w:r>
    </w:p>
    <w:p w14:paraId="6A1CD5AB" w14:textId="77777777" w:rsidR="00CC35BE" w:rsidRPr="002A73B4" w:rsidRDefault="00CC35BE">
      <w:pPr>
        <w:pStyle w:val="TOC1"/>
        <w:tabs>
          <w:tab w:val="left" w:pos="1418"/>
        </w:tabs>
        <w:rPr>
          <w:rFonts w:ascii="Calibri" w:hAnsi="Calibri"/>
          <w:szCs w:val="22"/>
        </w:rPr>
      </w:pPr>
      <w:r>
        <w:t>Article 39:</w:t>
      </w:r>
      <w:r w:rsidRPr="002A73B4">
        <w:rPr>
          <w:rFonts w:ascii="Calibri" w:hAnsi="Calibri"/>
          <w:szCs w:val="22"/>
        </w:rPr>
        <w:tab/>
      </w:r>
      <w:r>
        <w:t>Work Item creation</w:t>
      </w:r>
      <w:r>
        <w:tab/>
      </w:r>
      <w:r>
        <w:fldChar w:fldCharType="begin" w:fldLock="1"/>
      </w:r>
      <w:r>
        <w:instrText xml:space="preserve"> PAGEREF _Toc97652159 \h </w:instrText>
      </w:r>
      <w:r>
        <w:fldChar w:fldCharType="separate"/>
      </w:r>
      <w:r>
        <w:t>22</w:t>
      </w:r>
      <w:r>
        <w:fldChar w:fldCharType="end"/>
      </w:r>
    </w:p>
    <w:p w14:paraId="6F3DE00D" w14:textId="77777777" w:rsidR="00CC35BE" w:rsidRPr="002A73B4" w:rsidRDefault="00CC35BE">
      <w:pPr>
        <w:pStyle w:val="TOC1"/>
        <w:tabs>
          <w:tab w:val="left" w:pos="1418"/>
        </w:tabs>
        <w:rPr>
          <w:rFonts w:ascii="Calibri" w:hAnsi="Calibri"/>
          <w:szCs w:val="22"/>
        </w:rPr>
      </w:pPr>
      <w:r>
        <w:t>Article 40:</w:t>
      </w:r>
      <w:r w:rsidRPr="002A73B4">
        <w:rPr>
          <w:rFonts w:ascii="Calibri" w:hAnsi="Calibri"/>
          <w:szCs w:val="22"/>
        </w:rPr>
        <w:tab/>
      </w:r>
      <w:r>
        <w:t>Work Item adoption by PCG</w:t>
      </w:r>
      <w:r>
        <w:tab/>
      </w:r>
      <w:r>
        <w:fldChar w:fldCharType="begin" w:fldLock="1"/>
      </w:r>
      <w:r>
        <w:instrText xml:space="preserve"> PAGEREF _Toc97652160 \h </w:instrText>
      </w:r>
      <w:r>
        <w:fldChar w:fldCharType="separate"/>
      </w:r>
      <w:r>
        <w:t>22</w:t>
      </w:r>
      <w:r>
        <w:fldChar w:fldCharType="end"/>
      </w:r>
    </w:p>
    <w:p w14:paraId="33C9583F" w14:textId="77777777" w:rsidR="00CC35BE" w:rsidRPr="002A73B4" w:rsidRDefault="00CC35BE">
      <w:pPr>
        <w:pStyle w:val="TOC1"/>
        <w:tabs>
          <w:tab w:val="left" w:pos="1418"/>
        </w:tabs>
        <w:rPr>
          <w:rFonts w:ascii="Calibri" w:hAnsi="Calibri"/>
          <w:szCs w:val="22"/>
        </w:rPr>
      </w:pPr>
      <w:r>
        <w:t>Article 41:</w:t>
      </w:r>
      <w:r w:rsidRPr="002A73B4">
        <w:rPr>
          <w:rFonts w:ascii="Calibri" w:hAnsi="Calibri"/>
          <w:szCs w:val="22"/>
        </w:rPr>
        <w:tab/>
      </w:r>
      <w:r>
        <w:t>Work Item stopping</w:t>
      </w:r>
      <w:r>
        <w:tab/>
      </w:r>
      <w:r>
        <w:fldChar w:fldCharType="begin" w:fldLock="1"/>
      </w:r>
      <w:r>
        <w:instrText xml:space="preserve"> PAGEREF _Toc97652161 \h </w:instrText>
      </w:r>
      <w:r>
        <w:fldChar w:fldCharType="separate"/>
      </w:r>
      <w:r>
        <w:t>23</w:t>
      </w:r>
      <w:r>
        <w:fldChar w:fldCharType="end"/>
      </w:r>
    </w:p>
    <w:p w14:paraId="4E4B36BD" w14:textId="77777777" w:rsidR="00CC35BE" w:rsidRPr="002A73B4" w:rsidRDefault="00CC35BE">
      <w:pPr>
        <w:pStyle w:val="TOC1"/>
        <w:tabs>
          <w:tab w:val="left" w:pos="1418"/>
        </w:tabs>
        <w:rPr>
          <w:rFonts w:ascii="Calibri" w:hAnsi="Calibri"/>
          <w:szCs w:val="22"/>
        </w:rPr>
      </w:pPr>
      <w:r>
        <w:t>Article 42:</w:t>
      </w:r>
      <w:r w:rsidRPr="002A73B4">
        <w:rPr>
          <w:rFonts w:ascii="Calibri" w:hAnsi="Calibri"/>
          <w:szCs w:val="22"/>
        </w:rPr>
        <w:tab/>
      </w:r>
      <w:r>
        <w:t>Technical co-ordination</w:t>
      </w:r>
      <w:r>
        <w:tab/>
      </w:r>
      <w:r>
        <w:fldChar w:fldCharType="begin" w:fldLock="1"/>
      </w:r>
      <w:r>
        <w:instrText xml:space="preserve"> PAGEREF _Toc97652162 \h </w:instrText>
      </w:r>
      <w:r>
        <w:fldChar w:fldCharType="separate"/>
      </w:r>
      <w:r>
        <w:t>23</w:t>
      </w:r>
      <w:r>
        <w:fldChar w:fldCharType="end"/>
      </w:r>
    </w:p>
    <w:p w14:paraId="367FBFEF" w14:textId="77777777" w:rsidR="00CC35BE" w:rsidRPr="002A73B4" w:rsidRDefault="00CC35BE">
      <w:pPr>
        <w:pStyle w:val="TOC1"/>
        <w:tabs>
          <w:tab w:val="left" w:pos="1701"/>
        </w:tabs>
        <w:rPr>
          <w:rFonts w:ascii="Calibri" w:hAnsi="Calibri"/>
          <w:szCs w:val="22"/>
        </w:rPr>
      </w:pPr>
      <w:r w:rsidRPr="00CC35BE">
        <w:t>SECTION H:</w:t>
      </w:r>
      <w:r w:rsidRPr="002A73B4">
        <w:rPr>
          <w:rFonts w:ascii="Calibri" w:hAnsi="Calibri"/>
          <w:szCs w:val="22"/>
        </w:rPr>
        <w:tab/>
      </w:r>
      <w:r w:rsidRPr="00EF4242">
        <w:rPr>
          <w:color w:val="000000"/>
        </w:rPr>
        <w:t>DELIVERABLES</w:t>
      </w:r>
      <w:r>
        <w:tab/>
      </w:r>
      <w:r>
        <w:fldChar w:fldCharType="begin" w:fldLock="1"/>
      </w:r>
      <w:r>
        <w:instrText xml:space="preserve"> PAGEREF _Toc97652163 \h </w:instrText>
      </w:r>
      <w:r>
        <w:fldChar w:fldCharType="separate"/>
      </w:r>
      <w:r>
        <w:t>23</w:t>
      </w:r>
      <w:r>
        <w:fldChar w:fldCharType="end"/>
      </w:r>
    </w:p>
    <w:p w14:paraId="5DF31468" w14:textId="77777777" w:rsidR="00CC35BE" w:rsidRPr="002A73B4" w:rsidRDefault="00CC35BE">
      <w:pPr>
        <w:pStyle w:val="TOC1"/>
        <w:tabs>
          <w:tab w:val="left" w:pos="1418"/>
        </w:tabs>
        <w:rPr>
          <w:rFonts w:ascii="Calibri" w:hAnsi="Calibri"/>
          <w:szCs w:val="22"/>
        </w:rPr>
      </w:pPr>
      <w:r>
        <w:t>Article 43:</w:t>
      </w:r>
      <w:r w:rsidRPr="002A73B4">
        <w:rPr>
          <w:rFonts w:ascii="Calibri" w:hAnsi="Calibri"/>
          <w:szCs w:val="22"/>
        </w:rPr>
        <w:tab/>
      </w:r>
      <w:r>
        <w:t>Deliverable types</w:t>
      </w:r>
      <w:r>
        <w:tab/>
      </w:r>
      <w:r>
        <w:fldChar w:fldCharType="begin" w:fldLock="1"/>
      </w:r>
      <w:r>
        <w:instrText xml:space="preserve"> PAGEREF _Toc97652164 \h </w:instrText>
      </w:r>
      <w:r>
        <w:fldChar w:fldCharType="separate"/>
      </w:r>
      <w:r>
        <w:t>23</w:t>
      </w:r>
      <w:r>
        <w:fldChar w:fldCharType="end"/>
      </w:r>
    </w:p>
    <w:p w14:paraId="5162B8CA" w14:textId="77777777" w:rsidR="00CC35BE" w:rsidRPr="002A73B4" w:rsidRDefault="00CC35BE">
      <w:pPr>
        <w:pStyle w:val="TOC1"/>
        <w:tabs>
          <w:tab w:val="left" w:pos="1418"/>
        </w:tabs>
        <w:rPr>
          <w:rFonts w:ascii="Calibri" w:hAnsi="Calibri"/>
          <w:szCs w:val="22"/>
        </w:rPr>
      </w:pPr>
      <w:r>
        <w:t>Article 44:</w:t>
      </w:r>
      <w:r w:rsidRPr="002A73B4">
        <w:rPr>
          <w:rFonts w:ascii="Calibri" w:hAnsi="Calibri"/>
          <w:szCs w:val="22"/>
        </w:rPr>
        <w:tab/>
      </w:r>
      <w:r>
        <w:t>Approval process</w:t>
      </w:r>
      <w:r>
        <w:tab/>
      </w:r>
      <w:r>
        <w:fldChar w:fldCharType="begin" w:fldLock="1"/>
      </w:r>
      <w:r>
        <w:instrText xml:space="preserve"> PAGEREF _Toc97652165 \h </w:instrText>
      </w:r>
      <w:r>
        <w:fldChar w:fldCharType="separate"/>
      </w:r>
      <w:r>
        <w:t>23</w:t>
      </w:r>
      <w:r>
        <w:fldChar w:fldCharType="end"/>
      </w:r>
    </w:p>
    <w:p w14:paraId="53580382" w14:textId="77777777" w:rsidR="00CC35BE" w:rsidRPr="002A73B4" w:rsidRDefault="00CC35BE">
      <w:pPr>
        <w:pStyle w:val="TOC1"/>
        <w:tabs>
          <w:tab w:val="left" w:pos="1418"/>
        </w:tabs>
        <w:rPr>
          <w:rFonts w:ascii="Calibri" w:hAnsi="Calibri"/>
          <w:szCs w:val="22"/>
        </w:rPr>
      </w:pPr>
      <w:r>
        <w:t>Article 45:</w:t>
      </w:r>
      <w:r w:rsidRPr="002A73B4">
        <w:rPr>
          <w:rFonts w:ascii="Calibri" w:hAnsi="Calibri"/>
          <w:szCs w:val="22"/>
        </w:rPr>
        <w:tab/>
      </w:r>
      <w:r>
        <w:t>Drafting rules</w:t>
      </w:r>
      <w:r>
        <w:tab/>
      </w:r>
      <w:r>
        <w:fldChar w:fldCharType="begin" w:fldLock="1"/>
      </w:r>
      <w:r>
        <w:instrText xml:space="preserve"> PAGEREF _Toc97652166 \h </w:instrText>
      </w:r>
      <w:r>
        <w:fldChar w:fldCharType="separate"/>
      </w:r>
      <w:r>
        <w:t>24</w:t>
      </w:r>
      <w:r>
        <w:fldChar w:fldCharType="end"/>
      </w:r>
    </w:p>
    <w:p w14:paraId="728B822B" w14:textId="77777777" w:rsidR="00CC35BE" w:rsidRPr="002A73B4" w:rsidRDefault="00CC35BE">
      <w:pPr>
        <w:pStyle w:val="TOC1"/>
        <w:tabs>
          <w:tab w:val="left" w:pos="1418"/>
        </w:tabs>
        <w:rPr>
          <w:rFonts w:ascii="Calibri" w:hAnsi="Calibri"/>
          <w:szCs w:val="22"/>
        </w:rPr>
      </w:pPr>
      <w:r>
        <w:t>Article 46:</w:t>
      </w:r>
      <w:r w:rsidRPr="002A73B4">
        <w:rPr>
          <w:rFonts w:ascii="Calibri" w:hAnsi="Calibri"/>
          <w:szCs w:val="22"/>
        </w:rPr>
        <w:tab/>
      </w:r>
      <w:r>
        <w:t>Copyright and ownership</w:t>
      </w:r>
      <w:r>
        <w:tab/>
      </w:r>
      <w:r>
        <w:fldChar w:fldCharType="begin" w:fldLock="1"/>
      </w:r>
      <w:r>
        <w:instrText xml:space="preserve"> PAGEREF _Toc97652167 \h </w:instrText>
      </w:r>
      <w:r>
        <w:fldChar w:fldCharType="separate"/>
      </w:r>
      <w:r>
        <w:t>24</w:t>
      </w:r>
      <w:r>
        <w:fldChar w:fldCharType="end"/>
      </w:r>
    </w:p>
    <w:p w14:paraId="6D0D93B2" w14:textId="77777777" w:rsidR="00CC35BE" w:rsidRPr="002A73B4" w:rsidRDefault="00CC35BE">
      <w:pPr>
        <w:pStyle w:val="TOC1"/>
        <w:tabs>
          <w:tab w:val="left" w:pos="1418"/>
        </w:tabs>
        <w:rPr>
          <w:rFonts w:ascii="Calibri" w:hAnsi="Calibri"/>
          <w:szCs w:val="22"/>
        </w:rPr>
      </w:pPr>
      <w:r>
        <w:t>Article 47:</w:t>
      </w:r>
      <w:r w:rsidRPr="002A73B4">
        <w:rPr>
          <w:rFonts w:ascii="Calibri" w:hAnsi="Calibri"/>
          <w:szCs w:val="22"/>
        </w:rPr>
        <w:tab/>
      </w:r>
      <w:r>
        <w:t>Conversion by Organizational Partners</w:t>
      </w:r>
      <w:r>
        <w:tab/>
      </w:r>
      <w:r>
        <w:fldChar w:fldCharType="begin" w:fldLock="1"/>
      </w:r>
      <w:r>
        <w:instrText xml:space="preserve"> PAGEREF _Toc97652168 \h </w:instrText>
      </w:r>
      <w:r>
        <w:fldChar w:fldCharType="separate"/>
      </w:r>
      <w:r>
        <w:t>24</w:t>
      </w:r>
      <w:r>
        <w:fldChar w:fldCharType="end"/>
      </w:r>
    </w:p>
    <w:p w14:paraId="3CE7F90B" w14:textId="77777777" w:rsidR="00CC35BE" w:rsidRPr="002A73B4" w:rsidRDefault="00CC35BE">
      <w:pPr>
        <w:pStyle w:val="TOC1"/>
        <w:tabs>
          <w:tab w:val="left" w:pos="1418"/>
        </w:tabs>
        <w:rPr>
          <w:rFonts w:ascii="Calibri" w:hAnsi="Calibri"/>
          <w:szCs w:val="22"/>
        </w:rPr>
      </w:pPr>
      <w:r w:rsidRPr="00CC35BE">
        <w:t>SECTION I:</w:t>
      </w:r>
      <w:r w:rsidRPr="002A73B4">
        <w:rPr>
          <w:rFonts w:ascii="Calibri" w:hAnsi="Calibri"/>
          <w:szCs w:val="22"/>
        </w:rPr>
        <w:tab/>
      </w:r>
      <w:r w:rsidRPr="00EF4242">
        <w:rPr>
          <w:color w:val="000000"/>
        </w:rPr>
        <w:t>REPORTING</w:t>
      </w:r>
      <w:r>
        <w:tab/>
      </w:r>
      <w:r>
        <w:fldChar w:fldCharType="begin" w:fldLock="1"/>
      </w:r>
      <w:r>
        <w:instrText xml:space="preserve"> PAGEREF _Toc97652169 \h </w:instrText>
      </w:r>
      <w:r>
        <w:fldChar w:fldCharType="separate"/>
      </w:r>
      <w:r>
        <w:t>24</w:t>
      </w:r>
      <w:r>
        <w:fldChar w:fldCharType="end"/>
      </w:r>
    </w:p>
    <w:p w14:paraId="2A49EBB2" w14:textId="77777777" w:rsidR="00CC35BE" w:rsidRPr="002A73B4" w:rsidRDefault="00CC35BE">
      <w:pPr>
        <w:pStyle w:val="TOC1"/>
        <w:tabs>
          <w:tab w:val="left" w:pos="1418"/>
        </w:tabs>
        <w:rPr>
          <w:rFonts w:ascii="Calibri" w:hAnsi="Calibri"/>
          <w:szCs w:val="22"/>
        </w:rPr>
      </w:pPr>
      <w:r>
        <w:t>Article 48:</w:t>
      </w:r>
      <w:r w:rsidRPr="002A73B4">
        <w:rPr>
          <w:rFonts w:ascii="Calibri" w:hAnsi="Calibri"/>
          <w:szCs w:val="22"/>
        </w:rPr>
        <w:tab/>
      </w:r>
      <w:r>
        <w:t>Chair’s reporting obligations</w:t>
      </w:r>
      <w:r>
        <w:tab/>
      </w:r>
      <w:r>
        <w:fldChar w:fldCharType="begin" w:fldLock="1"/>
      </w:r>
      <w:r>
        <w:instrText xml:space="preserve"> PAGEREF _Toc97652170 \h </w:instrText>
      </w:r>
      <w:r>
        <w:fldChar w:fldCharType="separate"/>
      </w:r>
      <w:r>
        <w:t>24</w:t>
      </w:r>
      <w:r>
        <w:fldChar w:fldCharType="end"/>
      </w:r>
    </w:p>
    <w:p w14:paraId="70E3D730" w14:textId="77777777" w:rsidR="00CC35BE" w:rsidRPr="002A73B4" w:rsidRDefault="00CC35BE">
      <w:pPr>
        <w:pStyle w:val="TOC1"/>
        <w:tabs>
          <w:tab w:val="left" w:pos="1418"/>
        </w:tabs>
        <w:rPr>
          <w:rFonts w:ascii="Calibri" w:hAnsi="Calibri"/>
          <w:szCs w:val="22"/>
        </w:rPr>
      </w:pPr>
      <w:r>
        <w:t>Article 49:</w:t>
      </w:r>
      <w:r w:rsidRPr="002A73B4">
        <w:rPr>
          <w:rFonts w:ascii="Calibri" w:hAnsi="Calibri"/>
          <w:szCs w:val="22"/>
        </w:rPr>
        <w:tab/>
      </w:r>
      <w:r>
        <w:t>Changes to structure and officials</w:t>
      </w:r>
      <w:r>
        <w:tab/>
      </w:r>
      <w:r>
        <w:fldChar w:fldCharType="begin" w:fldLock="1"/>
      </w:r>
      <w:r>
        <w:instrText xml:space="preserve"> PAGEREF _Toc97652171 \h </w:instrText>
      </w:r>
      <w:r>
        <w:fldChar w:fldCharType="separate"/>
      </w:r>
      <w:r>
        <w:t>24</w:t>
      </w:r>
      <w:r>
        <w:fldChar w:fldCharType="end"/>
      </w:r>
    </w:p>
    <w:p w14:paraId="6FC3503C" w14:textId="77777777" w:rsidR="00CC35BE" w:rsidRPr="002A73B4" w:rsidRDefault="00CC35BE">
      <w:pPr>
        <w:pStyle w:val="TOC1"/>
        <w:tabs>
          <w:tab w:val="left" w:pos="1418"/>
        </w:tabs>
        <w:rPr>
          <w:rFonts w:ascii="Calibri" w:hAnsi="Calibri"/>
          <w:szCs w:val="22"/>
        </w:rPr>
      </w:pPr>
      <w:r>
        <w:t>Article 50:</w:t>
      </w:r>
      <w:r w:rsidRPr="002A73B4">
        <w:rPr>
          <w:rFonts w:ascii="Calibri" w:hAnsi="Calibri"/>
          <w:szCs w:val="22"/>
        </w:rPr>
        <w:tab/>
      </w:r>
      <w:r>
        <w:t>Calendar of meetings</w:t>
      </w:r>
      <w:r>
        <w:tab/>
      </w:r>
      <w:r>
        <w:fldChar w:fldCharType="begin" w:fldLock="1"/>
      </w:r>
      <w:r>
        <w:instrText xml:space="preserve"> PAGEREF _Toc97652172 \h </w:instrText>
      </w:r>
      <w:r>
        <w:fldChar w:fldCharType="separate"/>
      </w:r>
      <w:r>
        <w:t>24</w:t>
      </w:r>
      <w:r>
        <w:fldChar w:fldCharType="end"/>
      </w:r>
    </w:p>
    <w:p w14:paraId="32E9FB1E" w14:textId="77777777" w:rsidR="00CC35BE" w:rsidRPr="002A73B4" w:rsidRDefault="00CC35BE">
      <w:pPr>
        <w:pStyle w:val="TOC1"/>
        <w:tabs>
          <w:tab w:val="left" w:pos="1418"/>
        </w:tabs>
        <w:rPr>
          <w:rFonts w:ascii="Calibri" w:hAnsi="Calibri"/>
          <w:szCs w:val="22"/>
        </w:rPr>
      </w:pPr>
      <w:r w:rsidRPr="00CC35BE">
        <w:t>SECTION J:</w:t>
      </w:r>
      <w:r w:rsidRPr="002A73B4">
        <w:rPr>
          <w:rFonts w:ascii="Calibri" w:hAnsi="Calibri"/>
          <w:szCs w:val="22"/>
        </w:rPr>
        <w:tab/>
      </w:r>
      <w:r w:rsidRPr="00EF4242">
        <w:rPr>
          <w:color w:val="000000"/>
        </w:rPr>
        <w:t>EXTERNAL RELATIONS</w:t>
      </w:r>
      <w:r>
        <w:tab/>
      </w:r>
      <w:r>
        <w:fldChar w:fldCharType="begin" w:fldLock="1"/>
      </w:r>
      <w:r>
        <w:instrText xml:space="preserve"> PAGEREF _Toc97652173 \h </w:instrText>
      </w:r>
      <w:r>
        <w:fldChar w:fldCharType="separate"/>
      </w:r>
      <w:r>
        <w:t>25</w:t>
      </w:r>
      <w:r>
        <w:fldChar w:fldCharType="end"/>
      </w:r>
    </w:p>
    <w:p w14:paraId="55538856" w14:textId="77777777" w:rsidR="00CC35BE" w:rsidRPr="002A73B4" w:rsidRDefault="00CC35BE">
      <w:pPr>
        <w:pStyle w:val="TOC1"/>
        <w:tabs>
          <w:tab w:val="left" w:pos="1418"/>
        </w:tabs>
        <w:rPr>
          <w:rFonts w:ascii="Calibri" w:hAnsi="Calibri"/>
          <w:szCs w:val="22"/>
        </w:rPr>
      </w:pPr>
      <w:r>
        <w:t>Article 51:</w:t>
      </w:r>
      <w:r w:rsidRPr="002A73B4">
        <w:rPr>
          <w:rFonts w:ascii="Calibri" w:hAnsi="Calibri"/>
          <w:szCs w:val="22"/>
        </w:rPr>
        <w:tab/>
      </w:r>
      <w:r>
        <w:t>Relationship with the ITU</w:t>
      </w:r>
      <w:r>
        <w:tab/>
      </w:r>
      <w:r>
        <w:fldChar w:fldCharType="begin" w:fldLock="1"/>
      </w:r>
      <w:r>
        <w:instrText xml:space="preserve"> PAGEREF _Toc97652174 \h </w:instrText>
      </w:r>
      <w:r>
        <w:fldChar w:fldCharType="separate"/>
      </w:r>
      <w:r>
        <w:t>25</w:t>
      </w:r>
      <w:r>
        <w:fldChar w:fldCharType="end"/>
      </w:r>
    </w:p>
    <w:p w14:paraId="00A22E4D" w14:textId="77777777" w:rsidR="00CC35BE" w:rsidRPr="002A73B4" w:rsidRDefault="00CC35BE">
      <w:pPr>
        <w:pStyle w:val="TOC1"/>
        <w:tabs>
          <w:tab w:val="left" w:pos="1418"/>
        </w:tabs>
        <w:rPr>
          <w:rFonts w:ascii="Calibri" w:hAnsi="Calibri"/>
          <w:szCs w:val="22"/>
        </w:rPr>
      </w:pPr>
      <w:r>
        <w:t>Article 52:</w:t>
      </w:r>
      <w:r w:rsidRPr="002A73B4">
        <w:rPr>
          <w:rFonts w:ascii="Calibri" w:hAnsi="Calibri"/>
          <w:szCs w:val="22"/>
        </w:rPr>
        <w:tab/>
      </w:r>
      <w:r>
        <w:t>Relations with other groups</w:t>
      </w:r>
      <w:r>
        <w:tab/>
      </w:r>
      <w:r>
        <w:fldChar w:fldCharType="begin" w:fldLock="1"/>
      </w:r>
      <w:r>
        <w:instrText xml:space="preserve"> PAGEREF _Toc97652175 \h </w:instrText>
      </w:r>
      <w:r>
        <w:fldChar w:fldCharType="separate"/>
      </w:r>
      <w:r>
        <w:t>25</w:t>
      </w:r>
      <w:r>
        <w:fldChar w:fldCharType="end"/>
      </w:r>
    </w:p>
    <w:p w14:paraId="68D6F864" w14:textId="77777777" w:rsidR="00CC35BE" w:rsidRPr="002A73B4" w:rsidRDefault="00CC35BE">
      <w:pPr>
        <w:pStyle w:val="TOC1"/>
        <w:tabs>
          <w:tab w:val="left" w:pos="1701"/>
        </w:tabs>
        <w:rPr>
          <w:rFonts w:ascii="Calibri" w:hAnsi="Calibri"/>
          <w:szCs w:val="22"/>
        </w:rPr>
      </w:pPr>
      <w:r w:rsidRPr="00CC35BE">
        <w:t>SECTION K:</w:t>
      </w:r>
      <w:r w:rsidRPr="002A73B4">
        <w:rPr>
          <w:rFonts w:ascii="Calibri" w:hAnsi="Calibri"/>
          <w:szCs w:val="22"/>
        </w:rPr>
        <w:tab/>
      </w:r>
      <w:r w:rsidRPr="00EF4242">
        <w:rPr>
          <w:color w:val="000000"/>
        </w:rPr>
        <w:t>MISCELLANEOUS</w:t>
      </w:r>
      <w:r>
        <w:tab/>
      </w:r>
      <w:r>
        <w:fldChar w:fldCharType="begin" w:fldLock="1"/>
      </w:r>
      <w:r>
        <w:instrText xml:space="preserve"> PAGEREF _Toc97652176 \h </w:instrText>
      </w:r>
      <w:r>
        <w:fldChar w:fldCharType="separate"/>
      </w:r>
      <w:r>
        <w:t>26</w:t>
      </w:r>
      <w:r>
        <w:fldChar w:fldCharType="end"/>
      </w:r>
    </w:p>
    <w:p w14:paraId="1A040BEB" w14:textId="77777777" w:rsidR="00CC35BE" w:rsidRPr="002A73B4" w:rsidRDefault="00CC35BE">
      <w:pPr>
        <w:pStyle w:val="TOC1"/>
        <w:tabs>
          <w:tab w:val="left" w:pos="1418"/>
        </w:tabs>
        <w:rPr>
          <w:rFonts w:ascii="Calibri" w:hAnsi="Calibri"/>
          <w:szCs w:val="22"/>
        </w:rPr>
      </w:pPr>
      <w:r>
        <w:t>Article 53:</w:t>
      </w:r>
      <w:r w:rsidRPr="002A73B4">
        <w:rPr>
          <w:rFonts w:ascii="Calibri" w:hAnsi="Calibri"/>
          <w:szCs w:val="22"/>
        </w:rPr>
        <w:tab/>
      </w:r>
      <w:r>
        <w:t>Resources</w:t>
      </w:r>
      <w:r>
        <w:tab/>
      </w:r>
      <w:r>
        <w:fldChar w:fldCharType="begin" w:fldLock="1"/>
      </w:r>
      <w:r>
        <w:instrText xml:space="preserve"> PAGEREF _Toc97652177 \h </w:instrText>
      </w:r>
      <w:r>
        <w:fldChar w:fldCharType="separate"/>
      </w:r>
      <w:r>
        <w:t>26</w:t>
      </w:r>
      <w:r>
        <w:fldChar w:fldCharType="end"/>
      </w:r>
    </w:p>
    <w:p w14:paraId="2849F16B" w14:textId="77777777" w:rsidR="00CC35BE" w:rsidRPr="002A73B4" w:rsidRDefault="00CC35BE">
      <w:pPr>
        <w:pStyle w:val="TOC1"/>
        <w:tabs>
          <w:tab w:val="left" w:pos="1418"/>
        </w:tabs>
        <w:rPr>
          <w:rFonts w:ascii="Calibri" w:hAnsi="Calibri"/>
          <w:szCs w:val="22"/>
        </w:rPr>
      </w:pPr>
      <w:r>
        <w:t>Article 54:</w:t>
      </w:r>
      <w:r w:rsidRPr="002A73B4">
        <w:rPr>
          <w:rFonts w:ascii="Calibri" w:hAnsi="Calibri"/>
          <w:szCs w:val="22"/>
        </w:rPr>
        <w:tab/>
      </w:r>
      <w:r>
        <w:t>Support Team</w:t>
      </w:r>
      <w:r>
        <w:tab/>
      </w:r>
      <w:r>
        <w:fldChar w:fldCharType="begin" w:fldLock="1"/>
      </w:r>
      <w:r>
        <w:instrText xml:space="preserve"> PAGEREF _Toc97652178 \h </w:instrText>
      </w:r>
      <w:r>
        <w:fldChar w:fldCharType="separate"/>
      </w:r>
      <w:r>
        <w:t>26</w:t>
      </w:r>
      <w:r>
        <w:fldChar w:fldCharType="end"/>
      </w:r>
    </w:p>
    <w:p w14:paraId="37BF4E71" w14:textId="77777777" w:rsidR="00CC35BE" w:rsidRPr="002A73B4" w:rsidRDefault="00CC35BE">
      <w:pPr>
        <w:pStyle w:val="TOC1"/>
        <w:tabs>
          <w:tab w:val="left" w:pos="1418"/>
        </w:tabs>
        <w:rPr>
          <w:rFonts w:ascii="Calibri" w:hAnsi="Calibri"/>
          <w:szCs w:val="22"/>
        </w:rPr>
      </w:pPr>
      <w:r>
        <w:t>Article 55:</w:t>
      </w:r>
      <w:r w:rsidRPr="002A73B4">
        <w:rPr>
          <w:rFonts w:ascii="Calibri" w:hAnsi="Calibri"/>
          <w:szCs w:val="22"/>
        </w:rPr>
        <w:tab/>
      </w:r>
      <w:r>
        <w:t>Intellectual Property Rights (IPR) Policy</w:t>
      </w:r>
      <w:r>
        <w:tab/>
      </w:r>
      <w:r>
        <w:fldChar w:fldCharType="begin" w:fldLock="1"/>
      </w:r>
      <w:r>
        <w:instrText xml:space="preserve"> PAGEREF _Toc97652179 \h </w:instrText>
      </w:r>
      <w:r>
        <w:fldChar w:fldCharType="separate"/>
      </w:r>
      <w:r>
        <w:t>26</w:t>
      </w:r>
      <w:r>
        <w:fldChar w:fldCharType="end"/>
      </w:r>
    </w:p>
    <w:p w14:paraId="41312436" w14:textId="77777777" w:rsidR="00CC35BE" w:rsidRPr="002A73B4" w:rsidRDefault="00CC35BE">
      <w:pPr>
        <w:pStyle w:val="TOC1"/>
        <w:tabs>
          <w:tab w:val="left" w:pos="1418"/>
        </w:tabs>
        <w:rPr>
          <w:rFonts w:ascii="Calibri" w:hAnsi="Calibri"/>
          <w:szCs w:val="22"/>
        </w:rPr>
      </w:pPr>
      <w:r>
        <w:t>Article 56:</w:t>
      </w:r>
      <w:r w:rsidRPr="002A73B4">
        <w:rPr>
          <w:rFonts w:ascii="Calibri" w:hAnsi="Calibri"/>
          <w:szCs w:val="22"/>
        </w:rPr>
        <w:tab/>
      </w:r>
      <w:r>
        <w:t>Working language</w:t>
      </w:r>
      <w:r>
        <w:tab/>
      </w:r>
      <w:r>
        <w:fldChar w:fldCharType="begin" w:fldLock="1"/>
      </w:r>
      <w:r>
        <w:instrText xml:space="preserve"> PAGEREF _Toc97652180 \h </w:instrText>
      </w:r>
      <w:r>
        <w:fldChar w:fldCharType="separate"/>
      </w:r>
      <w:r>
        <w:t>26</w:t>
      </w:r>
      <w:r>
        <w:fldChar w:fldCharType="end"/>
      </w:r>
    </w:p>
    <w:p w14:paraId="1546F952" w14:textId="77777777" w:rsidR="00CC35BE" w:rsidRPr="002A73B4" w:rsidRDefault="00CC35BE">
      <w:pPr>
        <w:pStyle w:val="TOC1"/>
        <w:tabs>
          <w:tab w:val="left" w:pos="1418"/>
        </w:tabs>
        <w:rPr>
          <w:rFonts w:ascii="Calibri" w:hAnsi="Calibri"/>
          <w:szCs w:val="22"/>
        </w:rPr>
      </w:pPr>
      <w:r>
        <w:t>Article 57:</w:t>
      </w:r>
      <w:r w:rsidRPr="002A73B4">
        <w:rPr>
          <w:rFonts w:ascii="Calibri" w:hAnsi="Calibri"/>
          <w:szCs w:val="22"/>
        </w:rPr>
        <w:tab/>
      </w:r>
      <w:r>
        <w:t>Duration</w:t>
      </w:r>
      <w:r>
        <w:tab/>
      </w:r>
      <w:r>
        <w:fldChar w:fldCharType="begin" w:fldLock="1"/>
      </w:r>
      <w:r>
        <w:instrText xml:space="preserve"> PAGEREF _Toc97652181 \h </w:instrText>
      </w:r>
      <w:r>
        <w:fldChar w:fldCharType="separate"/>
      </w:r>
      <w:r>
        <w:t>27</w:t>
      </w:r>
      <w:r>
        <w:fldChar w:fldCharType="end"/>
      </w:r>
    </w:p>
    <w:p w14:paraId="5ED78020" w14:textId="77777777" w:rsidR="00CC35BE" w:rsidRPr="002A73B4" w:rsidRDefault="00CC35BE">
      <w:pPr>
        <w:pStyle w:val="TOC1"/>
        <w:tabs>
          <w:tab w:val="left" w:pos="1418"/>
        </w:tabs>
        <w:rPr>
          <w:rFonts w:ascii="Calibri" w:hAnsi="Calibri"/>
          <w:szCs w:val="22"/>
        </w:rPr>
      </w:pPr>
      <w:r>
        <w:t>Article 58:</w:t>
      </w:r>
      <w:r w:rsidRPr="002A73B4">
        <w:rPr>
          <w:rFonts w:ascii="Calibri" w:hAnsi="Calibri"/>
          <w:szCs w:val="22"/>
        </w:rPr>
        <w:tab/>
      </w:r>
      <w:r>
        <w:t>Review of activities</w:t>
      </w:r>
      <w:r>
        <w:tab/>
      </w:r>
      <w:r>
        <w:fldChar w:fldCharType="begin" w:fldLock="1"/>
      </w:r>
      <w:r>
        <w:instrText xml:space="preserve"> PAGEREF _Toc97652182 \h </w:instrText>
      </w:r>
      <w:r>
        <w:fldChar w:fldCharType="separate"/>
      </w:r>
      <w:r>
        <w:t>27</w:t>
      </w:r>
      <w:r>
        <w:fldChar w:fldCharType="end"/>
      </w:r>
    </w:p>
    <w:p w14:paraId="0C5B3474" w14:textId="77777777" w:rsidR="00CC35BE" w:rsidRPr="002A73B4" w:rsidRDefault="00CC35BE">
      <w:pPr>
        <w:pStyle w:val="TOC1"/>
        <w:tabs>
          <w:tab w:val="left" w:pos="1418"/>
        </w:tabs>
        <w:rPr>
          <w:rFonts w:ascii="Calibri" w:hAnsi="Calibri"/>
          <w:szCs w:val="22"/>
        </w:rPr>
      </w:pPr>
      <w:r>
        <w:t>Article 59:</w:t>
      </w:r>
      <w:r w:rsidRPr="002A73B4">
        <w:rPr>
          <w:rFonts w:ascii="Calibri" w:hAnsi="Calibri"/>
          <w:szCs w:val="22"/>
        </w:rPr>
        <w:tab/>
      </w:r>
      <w:r>
        <w:t>Dissolution, winding up</w:t>
      </w:r>
      <w:r>
        <w:tab/>
      </w:r>
      <w:r>
        <w:fldChar w:fldCharType="begin" w:fldLock="1"/>
      </w:r>
      <w:r>
        <w:instrText xml:space="preserve"> PAGEREF _Toc97652183 \h </w:instrText>
      </w:r>
      <w:r>
        <w:fldChar w:fldCharType="separate"/>
      </w:r>
      <w:r>
        <w:t>27</w:t>
      </w:r>
      <w:r>
        <w:fldChar w:fldCharType="end"/>
      </w:r>
    </w:p>
    <w:p w14:paraId="21F7FE0A" w14:textId="77777777" w:rsidR="00CC35BE" w:rsidRPr="002A73B4" w:rsidRDefault="00CC35BE">
      <w:pPr>
        <w:pStyle w:val="TOC1"/>
        <w:tabs>
          <w:tab w:val="left" w:pos="1418"/>
        </w:tabs>
        <w:rPr>
          <w:rFonts w:ascii="Calibri" w:hAnsi="Calibri"/>
          <w:szCs w:val="22"/>
        </w:rPr>
      </w:pPr>
      <w:r>
        <w:t>Article 59A:</w:t>
      </w:r>
      <w:r w:rsidRPr="002A73B4">
        <w:rPr>
          <w:rFonts w:ascii="Calibri" w:hAnsi="Calibri"/>
          <w:szCs w:val="22"/>
        </w:rPr>
        <w:tab/>
      </w:r>
      <w:r>
        <w:t>Exhaustion of appeal procedures</w:t>
      </w:r>
      <w:r>
        <w:tab/>
      </w:r>
      <w:r>
        <w:fldChar w:fldCharType="begin" w:fldLock="1"/>
      </w:r>
      <w:r>
        <w:instrText xml:space="preserve"> PAGEREF _Toc97652184 \h </w:instrText>
      </w:r>
      <w:r>
        <w:fldChar w:fldCharType="separate"/>
      </w:r>
      <w:r>
        <w:t>27</w:t>
      </w:r>
      <w:r>
        <w:fldChar w:fldCharType="end"/>
      </w:r>
    </w:p>
    <w:p w14:paraId="41D98C71" w14:textId="77777777" w:rsidR="00CC35BE" w:rsidRPr="002A73B4" w:rsidRDefault="00CC35BE">
      <w:pPr>
        <w:pStyle w:val="TOC1"/>
        <w:tabs>
          <w:tab w:val="left" w:pos="1418"/>
        </w:tabs>
        <w:rPr>
          <w:rFonts w:ascii="Calibri" w:hAnsi="Calibri"/>
          <w:szCs w:val="22"/>
        </w:rPr>
      </w:pPr>
      <w:r>
        <w:t>A</w:t>
      </w:r>
      <w:r w:rsidRPr="00CC35BE">
        <w:t>rticle 60:</w:t>
      </w:r>
      <w:r w:rsidRPr="002A73B4">
        <w:rPr>
          <w:rFonts w:ascii="Calibri" w:hAnsi="Calibri"/>
          <w:szCs w:val="22"/>
        </w:rPr>
        <w:tab/>
      </w:r>
      <w:r w:rsidRPr="00CC35BE">
        <w:t>Amendments to 3GPP Working Procedures</w:t>
      </w:r>
      <w:r w:rsidRPr="00CC35BE">
        <w:tab/>
      </w:r>
      <w:r w:rsidRPr="00CC35BE">
        <w:fldChar w:fldCharType="begin" w:fldLock="1"/>
      </w:r>
      <w:r w:rsidRPr="00CC35BE">
        <w:instrText xml:space="preserve"> PAGEREF _Toc97652185 \h </w:instrText>
      </w:r>
      <w:r w:rsidRPr="00CC35BE">
        <w:fldChar w:fldCharType="separate"/>
      </w:r>
      <w:r w:rsidRPr="00CC35BE">
        <w:t>27</w:t>
      </w:r>
      <w:r w:rsidRPr="00CC35BE">
        <w:fldChar w:fldCharType="end"/>
      </w:r>
    </w:p>
    <w:p w14:paraId="51ED977A" w14:textId="77777777" w:rsidR="00CC35BE" w:rsidRPr="002A73B4" w:rsidRDefault="00CC35BE">
      <w:pPr>
        <w:pStyle w:val="TOC1"/>
        <w:tabs>
          <w:tab w:val="left" w:pos="1134"/>
        </w:tabs>
        <w:rPr>
          <w:rFonts w:ascii="Calibri" w:hAnsi="Calibri"/>
          <w:szCs w:val="22"/>
        </w:rPr>
      </w:pPr>
      <w:r w:rsidRPr="000C5968">
        <w:t>Annex A:</w:t>
      </w:r>
      <w:r w:rsidRPr="000C5968">
        <w:rPr>
          <w:rFonts w:ascii="Calibri" w:hAnsi="Calibri"/>
          <w:szCs w:val="22"/>
        </w:rPr>
        <w:tab/>
      </w:r>
      <w:r w:rsidRPr="00CC35BE">
        <w:t>Definitions</w:t>
      </w:r>
      <w:r w:rsidRPr="00CC35BE">
        <w:tab/>
      </w:r>
      <w:r w:rsidRPr="00CC35BE">
        <w:fldChar w:fldCharType="begin" w:fldLock="1"/>
      </w:r>
      <w:r w:rsidRPr="000C5968">
        <w:instrText xml:space="preserve"> PAGEREF _Toc97652186 \h </w:instrText>
      </w:r>
      <w:r w:rsidRPr="00CC35BE">
        <w:fldChar w:fldCharType="separate"/>
      </w:r>
      <w:r w:rsidRPr="00CC35BE">
        <w:t>28</w:t>
      </w:r>
      <w:r w:rsidRPr="00CC35BE">
        <w:fldChar w:fldCharType="end"/>
      </w:r>
    </w:p>
    <w:p w14:paraId="22D907A7" w14:textId="77777777" w:rsidR="00CC35BE" w:rsidRPr="002A73B4" w:rsidRDefault="00CC35BE">
      <w:pPr>
        <w:pStyle w:val="TOC1"/>
        <w:tabs>
          <w:tab w:val="left" w:pos="1134"/>
        </w:tabs>
        <w:rPr>
          <w:rFonts w:ascii="Calibri" w:hAnsi="Calibri"/>
          <w:szCs w:val="22"/>
        </w:rPr>
      </w:pPr>
      <w:r w:rsidRPr="000C5968">
        <w:t>Annex B:</w:t>
      </w:r>
      <w:r w:rsidRPr="000C5968">
        <w:rPr>
          <w:rFonts w:ascii="Calibri" w:hAnsi="Calibri"/>
          <w:szCs w:val="22"/>
        </w:rPr>
        <w:tab/>
      </w:r>
      <w:r w:rsidRPr="00CC35BE">
        <w:t>Abbreviations</w:t>
      </w:r>
      <w:r w:rsidRPr="00CC35BE">
        <w:tab/>
      </w:r>
      <w:r w:rsidRPr="00CC35BE">
        <w:fldChar w:fldCharType="begin" w:fldLock="1"/>
      </w:r>
      <w:r w:rsidRPr="000C5968">
        <w:instrText xml:space="preserve"> PAGEREF _Toc97652187 \h </w:instrText>
      </w:r>
      <w:r w:rsidRPr="00CC35BE">
        <w:fldChar w:fldCharType="separate"/>
      </w:r>
      <w:r w:rsidRPr="00CC35BE">
        <w:t>30</w:t>
      </w:r>
      <w:r w:rsidRPr="00CC35BE">
        <w:fldChar w:fldCharType="end"/>
      </w:r>
    </w:p>
    <w:p w14:paraId="7B074D75" w14:textId="77777777" w:rsidR="00CC35BE" w:rsidRPr="002A73B4" w:rsidRDefault="00CC35BE">
      <w:pPr>
        <w:pStyle w:val="TOC1"/>
        <w:tabs>
          <w:tab w:val="left" w:pos="1134"/>
        </w:tabs>
        <w:rPr>
          <w:rFonts w:ascii="Calibri" w:hAnsi="Calibri"/>
          <w:szCs w:val="22"/>
        </w:rPr>
      </w:pPr>
      <w:r w:rsidRPr="000C5968">
        <w:t>Annex C:</w:t>
      </w:r>
      <w:r w:rsidRPr="000C5968">
        <w:rPr>
          <w:rFonts w:ascii="Calibri" w:hAnsi="Calibri"/>
          <w:szCs w:val="22"/>
        </w:rPr>
        <w:tab/>
      </w:r>
      <w:r w:rsidRPr="00CC35BE">
        <w:t>Individual member application form</w:t>
      </w:r>
      <w:r w:rsidRPr="00CC35BE">
        <w:tab/>
      </w:r>
      <w:r w:rsidRPr="00CC35BE">
        <w:fldChar w:fldCharType="begin" w:fldLock="1"/>
      </w:r>
      <w:r w:rsidRPr="000C5968">
        <w:instrText xml:space="preserve"> PAGEREF _Toc97652188 \h </w:instrText>
      </w:r>
      <w:r w:rsidRPr="00CC35BE">
        <w:fldChar w:fldCharType="separate"/>
      </w:r>
      <w:r w:rsidRPr="00CC35BE">
        <w:t>31</w:t>
      </w:r>
      <w:r w:rsidRPr="00CC35BE">
        <w:fldChar w:fldCharType="end"/>
      </w:r>
    </w:p>
    <w:p w14:paraId="62337FC2" w14:textId="77777777" w:rsidR="00CC35BE" w:rsidRPr="002A73B4" w:rsidRDefault="00CC35BE">
      <w:pPr>
        <w:pStyle w:val="TOC1"/>
        <w:tabs>
          <w:tab w:val="left" w:pos="1134"/>
        </w:tabs>
        <w:rPr>
          <w:rFonts w:ascii="Calibri" w:hAnsi="Calibri"/>
          <w:szCs w:val="22"/>
        </w:rPr>
      </w:pPr>
      <w:r w:rsidRPr="000C5968">
        <w:t>Annex D:</w:t>
      </w:r>
      <w:r w:rsidRPr="000C5968">
        <w:rPr>
          <w:rFonts w:ascii="Calibri" w:hAnsi="Calibri"/>
          <w:szCs w:val="22"/>
        </w:rPr>
        <w:tab/>
      </w:r>
      <w:r w:rsidRPr="00CC35BE">
        <w:t>(Void)</w:t>
      </w:r>
      <w:r w:rsidRPr="00CC35BE">
        <w:tab/>
      </w:r>
      <w:r w:rsidRPr="00CC35BE">
        <w:fldChar w:fldCharType="begin" w:fldLock="1"/>
      </w:r>
      <w:r w:rsidRPr="000C5968">
        <w:instrText xml:space="preserve"> PAGEREF _Toc97652189 \h </w:instrText>
      </w:r>
      <w:r w:rsidRPr="00CC35BE">
        <w:fldChar w:fldCharType="separate"/>
      </w:r>
      <w:r w:rsidRPr="00CC35BE">
        <w:t>33</w:t>
      </w:r>
      <w:r w:rsidRPr="00CC35BE">
        <w:fldChar w:fldCharType="end"/>
      </w:r>
    </w:p>
    <w:p w14:paraId="6CB911DC" w14:textId="77777777" w:rsidR="00CC35BE" w:rsidRPr="002A73B4" w:rsidRDefault="00CC35BE">
      <w:pPr>
        <w:pStyle w:val="TOC1"/>
        <w:tabs>
          <w:tab w:val="left" w:pos="1134"/>
        </w:tabs>
        <w:rPr>
          <w:rFonts w:ascii="Calibri" w:hAnsi="Calibri"/>
          <w:szCs w:val="22"/>
        </w:rPr>
      </w:pPr>
      <w:r w:rsidRPr="000C5968">
        <w:t>Annex E:</w:t>
      </w:r>
      <w:r w:rsidRPr="000C5968">
        <w:rPr>
          <w:rFonts w:ascii="Calibri" w:hAnsi="Calibri"/>
          <w:szCs w:val="22"/>
        </w:rPr>
        <w:tab/>
      </w:r>
      <w:r w:rsidRPr="00CC35BE">
        <w:t>Guidance for MRP applicants</w:t>
      </w:r>
      <w:r w:rsidRPr="00CC35BE">
        <w:tab/>
      </w:r>
      <w:r w:rsidRPr="00CC35BE">
        <w:fldChar w:fldCharType="begin" w:fldLock="1"/>
      </w:r>
      <w:r w:rsidRPr="000C5968">
        <w:instrText xml:space="preserve"> PAGEREF _Toc97652190 \h </w:instrText>
      </w:r>
      <w:r w:rsidRPr="00CC35BE">
        <w:fldChar w:fldCharType="separate"/>
      </w:r>
      <w:r w:rsidRPr="00CC35BE">
        <w:t>34</w:t>
      </w:r>
      <w:r w:rsidRPr="00CC35BE">
        <w:fldChar w:fldCharType="end"/>
      </w:r>
    </w:p>
    <w:p w14:paraId="12EF23B4" w14:textId="77777777" w:rsidR="00CC35BE" w:rsidRPr="002A73B4" w:rsidRDefault="00CC35BE">
      <w:pPr>
        <w:pStyle w:val="TOC2"/>
        <w:rPr>
          <w:rFonts w:ascii="Calibri" w:hAnsi="Calibri"/>
          <w:sz w:val="22"/>
          <w:szCs w:val="22"/>
        </w:rPr>
      </w:pPr>
      <w:r w:rsidRPr="00CC35BE">
        <w:t>E.1</w:t>
      </w:r>
      <w:r w:rsidRPr="000C5968">
        <w:rPr>
          <w:rFonts w:ascii="Calibri" w:hAnsi="Calibri"/>
          <w:sz w:val="22"/>
          <w:szCs w:val="22"/>
        </w:rPr>
        <w:tab/>
      </w:r>
      <w:r w:rsidRPr="000C5968">
        <w:t>Introduction</w:t>
      </w:r>
      <w:r w:rsidRPr="000C5968">
        <w:tab/>
      </w:r>
      <w:r w:rsidRPr="00CC35BE">
        <w:fldChar w:fldCharType="begin" w:fldLock="1"/>
      </w:r>
      <w:r w:rsidRPr="000C5968">
        <w:instrText xml:space="preserve"> PAGEREF _Toc97652191 \h </w:instrText>
      </w:r>
      <w:r w:rsidRPr="00CC35BE">
        <w:fldChar w:fldCharType="separate"/>
      </w:r>
      <w:r w:rsidRPr="00CC35BE">
        <w:t>34</w:t>
      </w:r>
      <w:r w:rsidRPr="00CC35BE">
        <w:fldChar w:fldCharType="end"/>
      </w:r>
    </w:p>
    <w:p w14:paraId="7B3970C0" w14:textId="77777777" w:rsidR="00CC35BE" w:rsidRPr="002A73B4" w:rsidRDefault="00CC35BE">
      <w:pPr>
        <w:pStyle w:val="TOC2"/>
        <w:rPr>
          <w:rFonts w:ascii="Calibri" w:hAnsi="Calibri"/>
          <w:sz w:val="22"/>
          <w:szCs w:val="22"/>
        </w:rPr>
      </w:pPr>
      <w:r w:rsidRPr="00CC35BE">
        <w:t>E.2</w:t>
      </w:r>
      <w:r w:rsidRPr="002A73B4">
        <w:rPr>
          <w:rFonts w:ascii="Calibri" w:hAnsi="Calibri"/>
          <w:sz w:val="22"/>
          <w:szCs w:val="22"/>
        </w:rPr>
        <w:tab/>
      </w:r>
      <w:r w:rsidRPr="00CC35BE">
        <w:t>Guidance</w:t>
      </w:r>
      <w:r w:rsidRPr="00CC35BE">
        <w:tab/>
      </w:r>
      <w:r w:rsidRPr="00CC35BE">
        <w:fldChar w:fldCharType="begin" w:fldLock="1"/>
      </w:r>
      <w:r w:rsidRPr="00CC35BE">
        <w:instrText xml:space="preserve"> PAGEREF _Toc97652192 \h </w:instrText>
      </w:r>
      <w:r w:rsidRPr="00CC35BE">
        <w:fldChar w:fldCharType="separate"/>
      </w:r>
      <w:r w:rsidRPr="00CC35BE">
        <w:t>34</w:t>
      </w:r>
      <w:r w:rsidRPr="00CC35BE">
        <w:fldChar w:fldCharType="end"/>
      </w:r>
    </w:p>
    <w:p w14:paraId="65A77713" w14:textId="77777777" w:rsidR="00CC35BE" w:rsidRPr="002A73B4" w:rsidRDefault="00CC35BE">
      <w:pPr>
        <w:pStyle w:val="TOC1"/>
        <w:tabs>
          <w:tab w:val="left" w:pos="1134"/>
        </w:tabs>
        <w:rPr>
          <w:rFonts w:ascii="Calibri" w:hAnsi="Calibri"/>
          <w:szCs w:val="22"/>
        </w:rPr>
      </w:pPr>
      <w:r w:rsidRPr="000C5968">
        <w:lastRenderedPageBreak/>
        <w:t>Annex F:</w:t>
      </w:r>
      <w:r w:rsidRPr="000C5968">
        <w:rPr>
          <w:rFonts w:ascii="Calibri" w:hAnsi="Calibri"/>
          <w:szCs w:val="22"/>
        </w:rPr>
        <w:tab/>
      </w:r>
      <w:r w:rsidRPr="00CC35BE">
        <w:t>Guidance on meeting organization</w:t>
      </w:r>
      <w:r w:rsidRPr="00CC35BE">
        <w:tab/>
      </w:r>
      <w:r w:rsidRPr="000C5968">
        <w:fldChar w:fldCharType="begin" w:fldLock="1"/>
      </w:r>
      <w:r w:rsidRPr="000C5968">
        <w:instrText xml:space="preserve"> PAGEREF _Toc97652193 \h </w:instrText>
      </w:r>
      <w:r w:rsidRPr="000C5968">
        <w:fldChar w:fldCharType="separate"/>
      </w:r>
      <w:r w:rsidRPr="000C5968">
        <w:t>35</w:t>
      </w:r>
      <w:r w:rsidRPr="000C5968">
        <w:fldChar w:fldCharType="end"/>
      </w:r>
    </w:p>
    <w:p w14:paraId="64900185" w14:textId="77777777" w:rsidR="00CC35BE" w:rsidRPr="002A73B4" w:rsidRDefault="00CC35BE">
      <w:pPr>
        <w:pStyle w:val="TOC2"/>
        <w:rPr>
          <w:rFonts w:ascii="Calibri" w:hAnsi="Calibri"/>
          <w:sz w:val="22"/>
          <w:szCs w:val="22"/>
        </w:rPr>
      </w:pPr>
      <w:r w:rsidRPr="000C5968">
        <w:t>F.1</w:t>
      </w:r>
      <w:r w:rsidRPr="000C5968">
        <w:rPr>
          <w:rFonts w:ascii="Calibri" w:hAnsi="Calibri"/>
          <w:sz w:val="22"/>
          <w:szCs w:val="22"/>
        </w:rPr>
        <w:tab/>
      </w:r>
      <w:r w:rsidRPr="000C5968">
        <w:t>Meeting classification</w:t>
      </w:r>
      <w:r w:rsidRPr="000C5968">
        <w:tab/>
      </w:r>
      <w:r w:rsidRPr="000C5968">
        <w:fldChar w:fldCharType="begin" w:fldLock="1"/>
      </w:r>
      <w:r w:rsidRPr="000C5968">
        <w:instrText xml:space="preserve"> PAGEREF _Toc97652194 \h </w:instrText>
      </w:r>
      <w:r w:rsidRPr="000C5968">
        <w:fldChar w:fldCharType="separate"/>
      </w:r>
      <w:r w:rsidRPr="000C5968">
        <w:t>35</w:t>
      </w:r>
      <w:r w:rsidRPr="000C5968">
        <w:fldChar w:fldCharType="end"/>
      </w:r>
    </w:p>
    <w:p w14:paraId="0397418F" w14:textId="77777777" w:rsidR="00CC35BE" w:rsidRPr="002A73B4" w:rsidRDefault="00CC35BE">
      <w:pPr>
        <w:pStyle w:val="TOC2"/>
        <w:rPr>
          <w:rFonts w:ascii="Calibri" w:hAnsi="Calibri"/>
          <w:sz w:val="22"/>
          <w:szCs w:val="22"/>
        </w:rPr>
      </w:pPr>
      <w:r w:rsidRPr="000C5968">
        <w:t>F.2</w:t>
      </w:r>
      <w:r w:rsidRPr="000C5968">
        <w:rPr>
          <w:rFonts w:ascii="Calibri" w:hAnsi="Calibri"/>
          <w:sz w:val="22"/>
          <w:szCs w:val="22"/>
        </w:rPr>
        <w:tab/>
      </w:r>
      <w:r w:rsidRPr="000C5968">
        <w:t>Ordinary meetings</w:t>
      </w:r>
      <w:r w:rsidRPr="000C5968">
        <w:tab/>
      </w:r>
      <w:r w:rsidRPr="000C5968">
        <w:fldChar w:fldCharType="begin" w:fldLock="1"/>
      </w:r>
      <w:r w:rsidRPr="000C5968">
        <w:instrText xml:space="preserve"> PAGEREF _Toc97652195 \h </w:instrText>
      </w:r>
      <w:r w:rsidRPr="000C5968">
        <w:fldChar w:fldCharType="separate"/>
      </w:r>
      <w:r w:rsidRPr="000C5968">
        <w:t>35</w:t>
      </w:r>
      <w:r w:rsidRPr="000C5968">
        <w:fldChar w:fldCharType="end"/>
      </w:r>
    </w:p>
    <w:p w14:paraId="5CBAB030" w14:textId="77777777" w:rsidR="00CC35BE" w:rsidRPr="002A73B4" w:rsidRDefault="00CC35BE">
      <w:pPr>
        <w:pStyle w:val="TOC2"/>
        <w:rPr>
          <w:rFonts w:ascii="Calibri" w:hAnsi="Calibri"/>
          <w:sz w:val="22"/>
          <w:szCs w:val="22"/>
        </w:rPr>
      </w:pPr>
      <w:r w:rsidRPr="000C5968">
        <w:t>F.3</w:t>
      </w:r>
      <w:r w:rsidRPr="000C5968">
        <w:rPr>
          <w:rFonts w:ascii="Calibri" w:hAnsi="Calibri"/>
          <w:sz w:val="22"/>
          <w:szCs w:val="22"/>
        </w:rPr>
        <w:tab/>
      </w:r>
      <w:r w:rsidRPr="000C5968">
        <w:t>Ad hoc meetings</w:t>
      </w:r>
      <w:r w:rsidRPr="000C5968">
        <w:tab/>
      </w:r>
      <w:r w:rsidRPr="000C5968">
        <w:fldChar w:fldCharType="begin" w:fldLock="1"/>
      </w:r>
      <w:r w:rsidRPr="000C5968">
        <w:instrText xml:space="preserve"> PAGEREF _Toc97652196 \h </w:instrText>
      </w:r>
      <w:r w:rsidRPr="000C5968">
        <w:fldChar w:fldCharType="separate"/>
      </w:r>
      <w:r w:rsidRPr="000C5968">
        <w:t>35</w:t>
      </w:r>
      <w:r w:rsidRPr="000C5968">
        <w:fldChar w:fldCharType="end"/>
      </w:r>
    </w:p>
    <w:p w14:paraId="010605D8" w14:textId="77777777" w:rsidR="00CC35BE" w:rsidRPr="002A73B4" w:rsidRDefault="00CC35BE">
      <w:pPr>
        <w:pStyle w:val="TOC2"/>
        <w:rPr>
          <w:rFonts w:ascii="Calibri" w:hAnsi="Calibri"/>
          <w:sz w:val="22"/>
          <w:szCs w:val="22"/>
        </w:rPr>
      </w:pPr>
      <w:r w:rsidRPr="000C5968">
        <w:t>F.4</w:t>
      </w:r>
      <w:r w:rsidRPr="000C5968">
        <w:rPr>
          <w:rFonts w:ascii="Calibri" w:hAnsi="Calibri"/>
          <w:sz w:val="22"/>
          <w:szCs w:val="22"/>
        </w:rPr>
        <w:tab/>
      </w:r>
      <w:r w:rsidRPr="000C5968">
        <w:t>Attendance register</w:t>
      </w:r>
      <w:r w:rsidRPr="000C5968">
        <w:tab/>
      </w:r>
      <w:r w:rsidRPr="000C5968">
        <w:fldChar w:fldCharType="begin" w:fldLock="1"/>
      </w:r>
      <w:r w:rsidRPr="000C5968">
        <w:instrText xml:space="preserve"> PAGEREF _Toc97652197 \h </w:instrText>
      </w:r>
      <w:r w:rsidRPr="000C5968">
        <w:fldChar w:fldCharType="separate"/>
      </w:r>
      <w:r w:rsidRPr="000C5968">
        <w:t>36</w:t>
      </w:r>
      <w:r w:rsidRPr="000C5968">
        <w:fldChar w:fldCharType="end"/>
      </w:r>
    </w:p>
    <w:p w14:paraId="5F1AF23A" w14:textId="77777777" w:rsidR="00CC35BE" w:rsidRPr="002A73B4" w:rsidRDefault="00CC35BE">
      <w:pPr>
        <w:pStyle w:val="TOC3"/>
        <w:rPr>
          <w:rFonts w:ascii="Calibri" w:hAnsi="Calibri"/>
          <w:sz w:val="22"/>
          <w:szCs w:val="22"/>
        </w:rPr>
      </w:pPr>
      <w:r w:rsidRPr="000C5968">
        <w:t>F.4.1</w:t>
      </w:r>
      <w:r w:rsidRPr="000C5968">
        <w:rPr>
          <w:rFonts w:ascii="Calibri" w:hAnsi="Calibri"/>
          <w:sz w:val="22"/>
          <w:szCs w:val="22"/>
        </w:rPr>
        <w:tab/>
      </w:r>
      <w:r w:rsidRPr="000C5968">
        <w:t>Face to face meetings</w:t>
      </w:r>
      <w:r w:rsidRPr="000C5968">
        <w:tab/>
      </w:r>
      <w:r w:rsidRPr="000C5968">
        <w:fldChar w:fldCharType="begin" w:fldLock="1"/>
      </w:r>
      <w:r w:rsidRPr="000C5968">
        <w:instrText xml:space="preserve"> PAGEREF _Toc97652198 \h </w:instrText>
      </w:r>
      <w:r w:rsidRPr="000C5968">
        <w:fldChar w:fldCharType="separate"/>
      </w:r>
      <w:r w:rsidRPr="000C5968">
        <w:t>36</w:t>
      </w:r>
      <w:r w:rsidRPr="000C5968">
        <w:fldChar w:fldCharType="end"/>
      </w:r>
    </w:p>
    <w:p w14:paraId="27CB9535" w14:textId="77777777" w:rsidR="00CC35BE" w:rsidRPr="002A73B4" w:rsidRDefault="00CC35BE">
      <w:pPr>
        <w:pStyle w:val="TOC3"/>
        <w:rPr>
          <w:rFonts w:ascii="Calibri" w:hAnsi="Calibri"/>
          <w:sz w:val="22"/>
          <w:szCs w:val="22"/>
        </w:rPr>
      </w:pPr>
      <w:r w:rsidRPr="000C5968">
        <w:t>F.4.2</w:t>
      </w:r>
      <w:r w:rsidRPr="000C5968">
        <w:rPr>
          <w:rFonts w:ascii="Calibri" w:hAnsi="Calibri"/>
          <w:sz w:val="22"/>
          <w:szCs w:val="22"/>
        </w:rPr>
        <w:tab/>
      </w:r>
      <w:r w:rsidRPr="000C5968">
        <w:t>Electronic meetings</w:t>
      </w:r>
      <w:r w:rsidRPr="000C5968">
        <w:tab/>
      </w:r>
      <w:r w:rsidRPr="000C5968">
        <w:fldChar w:fldCharType="begin" w:fldLock="1"/>
      </w:r>
      <w:r w:rsidRPr="000C5968">
        <w:instrText xml:space="preserve"> PAGEREF _Toc97652199 \h </w:instrText>
      </w:r>
      <w:r w:rsidRPr="000C5968">
        <w:fldChar w:fldCharType="separate"/>
      </w:r>
      <w:r w:rsidRPr="000C5968">
        <w:t>36</w:t>
      </w:r>
      <w:r w:rsidRPr="000C5968">
        <w:fldChar w:fldCharType="end"/>
      </w:r>
    </w:p>
    <w:p w14:paraId="4827D40A" w14:textId="77777777" w:rsidR="00CC35BE" w:rsidRPr="002A73B4" w:rsidRDefault="00CC35BE">
      <w:pPr>
        <w:pStyle w:val="TOC1"/>
        <w:tabs>
          <w:tab w:val="left" w:pos="1134"/>
        </w:tabs>
        <w:rPr>
          <w:rFonts w:ascii="Calibri" w:hAnsi="Calibri"/>
          <w:szCs w:val="22"/>
        </w:rPr>
      </w:pPr>
      <w:r w:rsidRPr="000C5968">
        <w:t>Annex G:</w:t>
      </w:r>
      <w:r w:rsidRPr="000C5968">
        <w:rPr>
          <w:rFonts w:ascii="Calibri" w:hAnsi="Calibri"/>
          <w:szCs w:val="22"/>
        </w:rPr>
        <w:tab/>
      </w:r>
      <w:r w:rsidRPr="00CC35BE">
        <w:t>Working agreements</w:t>
      </w:r>
      <w:r w:rsidRPr="00CC35BE">
        <w:tab/>
      </w:r>
      <w:r w:rsidRPr="000C5968">
        <w:fldChar w:fldCharType="begin" w:fldLock="1"/>
      </w:r>
      <w:r w:rsidRPr="000C5968">
        <w:instrText xml:space="preserve"> PAGEREF _Toc97652200 \h </w:instrText>
      </w:r>
      <w:r w:rsidRPr="000C5968">
        <w:fldChar w:fldCharType="separate"/>
      </w:r>
      <w:r w:rsidRPr="000C5968">
        <w:t>37</w:t>
      </w:r>
      <w:r w:rsidRPr="000C5968">
        <w:fldChar w:fldCharType="end"/>
      </w:r>
    </w:p>
    <w:p w14:paraId="3AFE6FE8" w14:textId="77777777" w:rsidR="00CC35BE" w:rsidRPr="002A73B4" w:rsidRDefault="00CC35BE">
      <w:pPr>
        <w:pStyle w:val="TOC1"/>
        <w:tabs>
          <w:tab w:val="left" w:pos="1134"/>
        </w:tabs>
        <w:rPr>
          <w:rFonts w:ascii="Calibri" w:hAnsi="Calibri"/>
          <w:szCs w:val="22"/>
        </w:rPr>
      </w:pPr>
      <w:r w:rsidRPr="000C5968">
        <w:t>Annex H:</w:t>
      </w:r>
      <w:r w:rsidRPr="000C5968">
        <w:rPr>
          <w:rFonts w:ascii="Calibri" w:hAnsi="Calibri"/>
          <w:szCs w:val="22"/>
        </w:rPr>
        <w:tab/>
      </w:r>
      <w:r w:rsidRPr="00CC35BE">
        <w:rPr>
          <w:rFonts w:eastAsia="Batang"/>
          <w:lang w:eastAsia="ja-JP"/>
        </w:rPr>
        <w:t>Calculation of quorum in TSGs and WGs</w:t>
      </w:r>
      <w:r w:rsidRPr="000C5968">
        <w:tab/>
      </w:r>
      <w:r w:rsidRPr="000C5968">
        <w:fldChar w:fldCharType="begin" w:fldLock="1"/>
      </w:r>
      <w:r w:rsidRPr="000C5968">
        <w:instrText xml:space="preserve"> PAGEREF _Toc97652201 \h </w:instrText>
      </w:r>
      <w:r w:rsidRPr="000C5968">
        <w:fldChar w:fldCharType="separate"/>
      </w:r>
      <w:r w:rsidRPr="000C5968">
        <w:t>38</w:t>
      </w:r>
      <w:r w:rsidRPr="000C5968">
        <w:fldChar w:fldCharType="end"/>
      </w:r>
    </w:p>
    <w:p w14:paraId="4E17DCD0" w14:textId="77777777" w:rsidR="00CC35BE" w:rsidRPr="002A73B4" w:rsidRDefault="00CC35BE">
      <w:pPr>
        <w:pStyle w:val="TOC1"/>
        <w:tabs>
          <w:tab w:val="left" w:pos="1134"/>
        </w:tabs>
        <w:rPr>
          <w:rFonts w:ascii="Calibri" w:hAnsi="Calibri"/>
          <w:szCs w:val="22"/>
        </w:rPr>
      </w:pPr>
      <w:r w:rsidRPr="000C5968">
        <w:t>Annex I:</w:t>
      </w:r>
      <w:r w:rsidRPr="000C5968">
        <w:rPr>
          <w:rFonts w:ascii="Calibri" w:hAnsi="Calibri"/>
          <w:szCs w:val="22"/>
        </w:rPr>
        <w:tab/>
      </w:r>
      <w:r w:rsidRPr="00CC35BE">
        <w:t>Special procedures for exceptional situations restricting travel</w:t>
      </w:r>
      <w:r w:rsidRPr="00CC35BE">
        <w:tab/>
      </w:r>
      <w:r w:rsidRPr="000C5968">
        <w:fldChar w:fldCharType="begin" w:fldLock="1"/>
      </w:r>
      <w:r w:rsidRPr="000C5968">
        <w:instrText xml:space="preserve"> PAGEREF _Toc97652202 \h </w:instrText>
      </w:r>
      <w:r w:rsidRPr="000C5968">
        <w:fldChar w:fldCharType="separate"/>
      </w:r>
      <w:r w:rsidRPr="000C5968">
        <w:t>39</w:t>
      </w:r>
      <w:r w:rsidRPr="000C5968">
        <w:fldChar w:fldCharType="end"/>
      </w:r>
    </w:p>
    <w:p w14:paraId="047F06FC" w14:textId="77777777" w:rsidR="00CC35BE" w:rsidRPr="002A73B4" w:rsidRDefault="00CC35BE">
      <w:pPr>
        <w:pStyle w:val="TOC1"/>
        <w:tabs>
          <w:tab w:val="left" w:pos="1134"/>
        </w:tabs>
        <w:rPr>
          <w:rFonts w:ascii="Calibri" w:hAnsi="Calibri"/>
          <w:szCs w:val="22"/>
        </w:rPr>
      </w:pPr>
      <w:r w:rsidRPr="000C5968">
        <w:t>Annex J:</w:t>
      </w:r>
      <w:r w:rsidRPr="000C5968">
        <w:rPr>
          <w:rFonts w:ascii="Calibri" w:hAnsi="Calibri"/>
          <w:szCs w:val="22"/>
        </w:rPr>
        <w:tab/>
      </w:r>
      <w:r w:rsidRPr="00CC35BE">
        <w:t>Ch</w:t>
      </w:r>
      <w:r>
        <w:t>ange history</w:t>
      </w:r>
      <w:r>
        <w:tab/>
      </w:r>
      <w:r>
        <w:fldChar w:fldCharType="begin" w:fldLock="1"/>
      </w:r>
      <w:r>
        <w:instrText xml:space="preserve"> PAGEREF _Toc97652203 \h </w:instrText>
      </w:r>
      <w:r>
        <w:fldChar w:fldCharType="separate"/>
      </w:r>
      <w:r>
        <w:t>45</w:t>
      </w:r>
      <w:r>
        <w:fldChar w:fldCharType="end"/>
      </w:r>
    </w:p>
    <w:p w14:paraId="183BA8D9" w14:textId="77777777" w:rsidR="00AD6D4D" w:rsidRPr="00332F0B" w:rsidRDefault="00FD5763">
      <w:pPr>
        <w:rPr>
          <w:color w:val="000000"/>
        </w:rPr>
      </w:pPr>
      <w:r>
        <w:rPr>
          <w:color w:val="000000"/>
        </w:rPr>
        <w:fldChar w:fldCharType="end"/>
      </w:r>
    </w:p>
    <w:p w14:paraId="43C94242" w14:textId="77777777" w:rsidR="00AD6D4D" w:rsidRPr="00332F0B" w:rsidRDefault="00AD6D4D"/>
    <w:p w14:paraId="1AFFA503" w14:textId="77777777" w:rsidR="00AD6D4D" w:rsidRPr="00332F0B" w:rsidRDefault="00AD6D4D">
      <w:pPr>
        <w:pStyle w:val="Heading1"/>
        <w:rPr>
          <w:color w:val="000000"/>
        </w:rPr>
      </w:pPr>
      <w:r w:rsidRPr="00332F0B">
        <w:br w:type="page"/>
      </w:r>
      <w:bookmarkStart w:id="5" w:name="_Toc17386036"/>
      <w:bookmarkStart w:id="6" w:name="_Toc40450080"/>
      <w:bookmarkStart w:id="7" w:name="_Toc53060344"/>
      <w:bookmarkStart w:id="8" w:name="_Toc97652106"/>
      <w:r w:rsidRPr="00332F0B">
        <w:rPr>
          <w:color w:val="000000"/>
        </w:rPr>
        <w:lastRenderedPageBreak/>
        <w:t>SECTION A:</w:t>
      </w:r>
      <w:r w:rsidRPr="00332F0B">
        <w:rPr>
          <w:color w:val="000000"/>
        </w:rPr>
        <w:tab/>
        <w:t>GENERAL</w:t>
      </w:r>
      <w:bookmarkEnd w:id="5"/>
      <w:bookmarkEnd w:id="6"/>
      <w:bookmarkEnd w:id="7"/>
      <w:bookmarkEnd w:id="8"/>
    </w:p>
    <w:p w14:paraId="5C6A1F0F" w14:textId="77777777" w:rsidR="00AD6D4D" w:rsidRPr="00332F0B" w:rsidRDefault="00AD6D4D">
      <w:pPr>
        <w:pStyle w:val="Heading1"/>
      </w:pPr>
      <w:bookmarkStart w:id="9" w:name="_Toc17386037"/>
      <w:bookmarkStart w:id="10" w:name="_Toc40450081"/>
      <w:bookmarkStart w:id="11" w:name="_Toc53060345"/>
      <w:bookmarkStart w:id="12" w:name="_Toc97652107"/>
      <w:r w:rsidRPr="00332F0B">
        <w:t>Article 1:</w:t>
      </w:r>
      <w:r w:rsidRPr="00332F0B">
        <w:tab/>
        <w:t>Description</w:t>
      </w:r>
      <w:bookmarkEnd w:id="9"/>
      <w:bookmarkEnd w:id="10"/>
      <w:bookmarkEnd w:id="11"/>
      <w:bookmarkEnd w:id="12"/>
    </w:p>
    <w:p w14:paraId="6E365A6A" w14:textId="77777777" w:rsidR="00AD6D4D" w:rsidRPr="00332F0B" w:rsidRDefault="00AD6D4D">
      <w:r w:rsidRPr="00332F0B">
        <w:t>The Partnership Project is not a legal entity but is a collaborative activity between the following recognized Standards Development Organizations:</w:t>
      </w:r>
    </w:p>
    <w:p w14:paraId="363777CA" w14:textId="77777777" w:rsidR="00AD6D4D" w:rsidRPr="007436B3" w:rsidRDefault="00AD6D4D">
      <w:r w:rsidRPr="007436B3">
        <w:t>ARIB</w:t>
      </w:r>
      <w:r w:rsidRPr="007436B3">
        <w:tab/>
        <w:t>(Japan)</w:t>
      </w:r>
    </w:p>
    <w:p w14:paraId="08FB4DCA" w14:textId="77777777" w:rsidR="00AD6D4D" w:rsidRPr="007436B3" w:rsidRDefault="00207A4C">
      <w:r w:rsidRPr="007436B3">
        <w:t>CCSA</w:t>
      </w:r>
      <w:r w:rsidR="00AD6D4D" w:rsidRPr="007436B3">
        <w:tab/>
        <w:t>(China)</w:t>
      </w:r>
    </w:p>
    <w:p w14:paraId="2BE3E3D9" w14:textId="77777777" w:rsidR="00AD6D4D" w:rsidRPr="007436B3" w:rsidRDefault="00AD6D4D">
      <w:r w:rsidRPr="007436B3">
        <w:t>ETSI</w:t>
      </w:r>
      <w:r w:rsidRPr="007436B3">
        <w:tab/>
        <w:t>(Europe)</w:t>
      </w:r>
    </w:p>
    <w:p w14:paraId="60A8CEC7" w14:textId="77777777" w:rsidR="00AD6D4D" w:rsidRPr="007F74F9" w:rsidRDefault="00207A4C">
      <w:r w:rsidRPr="008116BC">
        <w:t>ATIS</w:t>
      </w:r>
      <w:r w:rsidR="00AD6D4D" w:rsidRPr="007F74F9">
        <w:tab/>
        <w:t>(US)</w:t>
      </w:r>
    </w:p>
    <w:p w14:paraId="4711850E" w14:textId="77777777" w:rsidR="00AD6D4D" w:rsidRPr="007F74F9" w:rsidRDefault="00AD6D4D">
      <w:r w:rsidRPr="007F74F9">
        <w:t>TTA</w:t>
      </w:r>
      <w:r w:rsidRPr="007F74F9">
        <w:tab/>
        <w:t>(Korea)</w:t>
      </w:r>
    </w:p>
    <w:p w14:paraId="062A3EFC" w14:textId="77777777" w:rsidR="00AD6D4D" w:rsidRPr="00332F0B" w:rsidRDefault="00AD6D4D">
      <w:r w:rsidRPr="00B4027A">
        <w:t>TTC</w:t>
      </w:r>
      <w:r w:rsidRPr="00B4027A">
        <w:tab/>
        <w:t>(Japan)</w:t>
      </w:r>
    </w:p>
    <w:p w14:paraId="1DBEF54F" w14:textId="77777777" w:rsidR="00F326E5" w:rsidRPr="00332F0B" w:rsidRDefault="00F326E5">
      <w:r w:rsidRPr="00332F0B">
        <w:t>TSDSI</w:t>
      </w:r>
      <w:r w:rsidRPr="00332F0B">
        <w:tab/>
        <w:t>(India)</w:t>
      </w:r>
    </w:p>
    <w:p w14:paraId="41D58E2C" w14:textId="77777777" w:rsidR="00AD6D4D" w:rsidRPr="00332F0B" w:rsidRDefault="00AD6D4D">
      <w:r w:rsidRPr="00332F0B">
        <w:t>The Partnership Project is entitled the “THIRD GENERATION PARTNERSHIP PROJECT” and may be known by the acronym “3GPP”.</w:t>
      </w:r>
    </w:p>
    <w:p w14:paraId="38BC09D9" w14:textId="77777777" w:rsidR="00E932EA" w:rsidRPr="008116BC" w:rsidRDefault="00000000" w:rsidP="00E932EA">
      <w:pPr>
        <w:jc w:val="right"/>
      </w:pPr>
      <w:hyperlink w:anchor="top" w:history="1">
        <w:r w:rsidR="00E932EA" w:rsidRPr="007F74F9">
          <w:rPr>
            <w:rStyle w:val="Hyperlink"/>
          </w:rPr>
          <w:t>top</w:t>
        </w:r>
      </w:hyperlink>
    </w:p>
    <w:p w14:paraId="20D297D6" w14:textId="77777777" w:rsidR="00AD6D4D" w:rsidRPr="007F74F9" w:rsidRDefault="00AD6D4D">
      <w:pPr>
        <w:pStyle w:val="Heading1"/>
      </w:pPr>
      <w:bookmarkStart w:id="13" w:name="_Toc17386038"/>
      <w:bookmarkStart w:id="14" w:name="_Toc40450082"/>
      <w:bookmarkStart w:id="15" w:name="_Toc53060346"/>
      <w:bookmarkStart w:id="16" w:name="_Toc97652108"/>
      <w:r w:rsidRPr="007F74F9">
        <w:t>Article 2:</w:t>
      </w:r>
      <w:r w:rsidRPr="007F74F9">
        <w:tab/>
        <w:t>Purpose</w:t>
      </w:r>
      <w:bookmarkEnd w:id="13"/>
      <w:bookmarkEnd w:id="14"/>
      <w:bookmarkEnd w:id="15"/>
      <w:bookmarkEnd w:id="16"/>
    </w:p>
    <w:p w14:paraId="4A17A397" w14:textId="77777777" w:rsidR="00C751E5" w:rsidRPr="00B4027A" w:rsidRDefault="00AD6D4D">
      <w:r w:rsidRPr="007F74F9">
        <w:t xml:space="preserve">The purpose of 3GPP is to prepare, approve and maintain globally applicable Technical Specifications and Technical Reports for </w:t>
      </w:r>
    </w:p>
    <w:p w14:paraId="07EBB033" w14:textId="77777777" w:rsidR="00C751E5" w:rsidRPr="00332F0B" w:rsidRDefault="00C751E5" w:rsidP="00C751E5">
      <w:pPr>
        <w:pStyle w:val="B1"/>
      </w:pPr>
      <w:r w:rsidRPr="00332F0B">
        <w:t>-</w:t>
      </w:r>
      <w:r w:rsidRPr="00332F0B">
        <w:tab/>
      </w:r>
      <w:r w:rsidR="00AD6D4D" w:rsidRPr="00332F0B">
        <w:t xml:space="preserve">a 3rd Generation Mobile System based on the evolved GSM core network, and the Universal Terrestrial Radio Access (UTRA), </w:t>
      </w:r>
    </w:p>
    <w:p w14:paraId="77D34DEB" w14:textId="77777777" w:rsidR="00C751E5" w:rsidRPr="00332F0B" w:rsidRDefault="00C751E5" w:rsidP="00C751E5">
      <w:pPr>
        <w:pStyle w:val="B1"/>
        <w:numPr>
          <w:ilvl w:val="0"/>
          <w:numId w:val="17"/>
        </w:numPr>
      </w:pPr>
      <w:r w:rsidRPr="00332F0B">
        <w:t>further development of radio technologies such as LTE, coupled with evolution of core network elements such as the Evolved Packet Core (EPC),</w:t>
      </w:r>
    </w:p>
    <w:p w14:paraId="006135D3" w14:textId="77777777" w:rsidR="00C751E5" w:rsidRPr="00332F0B" w:rsidRDefault="00C751E5" w:rsidP="00C751E5">
      <w:pPr>
        <w:pStyle w:val="B1"/>
        <w:numPr>
          <w:ilvl w:val="0"/>
          <w:numId w:val="17"/>
        </w:numPr>
      </w:pPr>
      <w:r w:rsidRPr="00332F0B">
        <w:t>continuing evolution of the 2</w:t>
      </w:r>
      <w:r w:rsidRPr="00332F0B">
        <w:rPr>
          <w:vertAlign w:val="superscript"/>
        </w:rPr>
        <w:t>nd</w:t>
      </w:r>
      <w:r w:rsidRPr="00332F0B">
        <w:t xml:space="preserve"> generation GSM/EDGE Radio Access Network (GERAN),</w:t>
      </w:r>
    </w:p>
    <w:p w14:paraId="2C5A8019" w14:textId="77777777" w:rsidR="00AD6D4D" w:rsidRPr="00332F0B" w:rsidRDefault="00AD6D4D" w:rsidP="00C751E5">
      <w:pPr>
        <w:pStyle w:val="B1"/>
      </w:pPr>
      <w:r w:rsidRPr="00332F0B">
        <w:t>to be transposed by the Organizational Partners into appropriate deliverables (e.g., standards).</w:t>
      </w:r>
    </w:p>
    <w:p w14:paraId="26F10B83" w14:textId="77777777" w:rsidR="00E932EA" w:rsidRPr="008116BC" w:rsidRDefault="00000000" w:rsidP="00E932EA">
      <w:pPr>
        <w:jc w:val="right"/>
      </w:pPr>
      <w:hyperlink w:anchor="top" w:history="1">
        <w:r w:rsidR="00E932EA" w:rsidRPr="007F74F9">
          <w:rPr>
            <w:rStyle w:val="Hyperlink"/>
          </w:rPr>
          <w:t>top</w:t>
        </w:r>
      </w:hyperlink>
    </w:p>
    <w:p w14:paraId="08536CF2" w14:textId="77777777" w:rsidR="00AD6D4D" w:rsidRPr="007F74F9" w:rsidRDefault="00AD6D4D">
      <w:pPr>
        <w:pStyle w:val="Heading1"/>
      </w:pPr>
      <w:bookmarkStart w:id="17" w:name="_Toc17386039"/>
      <w:bookmarkStart w:id="18" w:name="_Toc40450083"/>
      <w:bookmarkStart w:id="19" w:name="_Toc53060347"/>
      <w:bookmarkStart w:id="20" w:name="_Toc97652109"/>
      <w:r w:rsidRPr="007F74F9">
        <w:t>Article 3:</w:t>
      </w:r>
      <w:r w:rsidRPr="007F74F9">
        <w:tab/>
        <w:t>Scope and objectives</w:t>
      </w:r>
      <w:bookmarkEnd w:id="17"/>
      <w:bookmarkEnd w:id="18"/>
      <w:bookmarkEnd w:id="19"/>
      <w:bookmarkEnd w:id="20"/>
    </w:p>
    <w:p w14:paraId="038736EA" w14:textId="77777777" w:rsidR="00AD6D4D" w:rsidRPr="007F74F9" w:rsidRDefault="00AD6D4D">
      <w:r w:rsidRPr="007F74F9">
        <w:t>The 3rd Generation Mobile System and its capabilities shall be developed in a phased approach. Initially, 3GPP shall prepare, approve and maintain the necessary set of Technical Specifications and Technical Reports for a 3rd Generation Mobile System including:</w:t>
      </w:r>
    </w:p>
    <w:p w14:paraId="75526EEB" w14:textId="77777777" w:rsidR="00AD6D4D" w:rsidRPr="00332F0B" w:rsidRDefault="00AD6D4D">
      <w:pPr>
        <w:numPr>
          <w:ilvl w:val="0"/>
          <w:numId w:val="1"/>
        </w:numPr>
      </w:pPr>
      <w:r w:rsidRPr="00B4027A">
        <w:t>UTRAN (including UTRA; in Frequency Division Duplex (FDD) and Time Division Duplex (TD</w:t>
      </w:r>
      <w:r w:rsidRPr="00332F0B">
        <w:t>D) modes);</w:t>
      </w:r>
    </w:p>
    <w:p w14:paraId="76762B3F" w14:textId="77777777" w:rsidR="00AD6D4D" w:rsidRPr="00332F0B" w:rsidRDefault="00AD6D4D">
      <w:pPr>
        <w:numPr>
          <w:ilvl w:val="0"/>
          <w:numId w:val="1"/>
        </w:numPr>
      </w:pPr>
      <w:r w:rsidRPr="00332F0B">
        <w:t>3GPP Core Network (Third Generation networking capabilities evolved from GSM. These capabilities include mobility management, global roaming, and utilisation of relevant Internet Protocols);</w:t>
      </w:r>
    </w:p>
    <w:p w14:paraId="2E661616" w14:textId="77777777" w:rsidR="00AD6D4D" w:rsidRPr="00332F0B" w:rsidRDefault="00AD6D4D">
      <w:pPr>
        <w:numPr>
          <w:ilvl w:val="0"/>
          <w:numId w:val="1"/>
        </w:numPr>
      </w:pPr>
      <w:r w:rsidRPr="00332F0B">
        <w:t>Terminals for access to the above (including specifications for a UIM); and</w:t>
      </w:r>
    </w:p>
    <w:p w14:paraId="1D6A09C2" w14:textId="77777777" w:rsidR="00AD6D4D" w:rsidRPr="00332F0B" w:rsidRDefault="00AD6D4D">
      <w:pPr>
        <w:numPr>
          <w:ilvl w:val="0"/>
          <w:numId w:val="1"/>
        </w:numPr>
      </w:pPr>
      <w:r w:rsidRPr="00332F0B">
        <w:t>System and service aspects.</w:t>
      </w:r>
    </w:p>
    <w:p w14:paraId="0805210F" w14:textId="77777777" w:rsidR="00AD6D4D" w:rsidRPr="00332F0B" w:rsidRDefault="00AD6D4D">
      <w:r w:rsidRPr="00332F0B">
        <w:t>3GPP shall prepare, approve and maintain the necessary set of Technical Specifications and Technical Reports for:</w:t>
      </w:r>
    </w:p>
    <w:p w14:paraId="47D1FE29" w14:textId="77777777" w:rsidR="00AD6D4D" w:rsidRPr="00332F0B" w:rsidRDefault="00AD6D4D">
      <w:r w:rsidRPr="00332F0B">
        <w:lastRenderedPageBreak/>
        <w:t>- the Global System for Mobile communication (GSM) including GSM evolved radio access technologies (e.g., General Packet Radio Service (GPRS) and Enhanced Data rates for GSM Evolution (EDGE)).</w:t>
      </w:r>
    </w:p>
    <w:p w14:paraId="5E105032" w14:textId="77777777" w:rsidR="00AD6D4D" w:rsidRPr="00332F0B" w:rsidRDefault="00AD6D4D">
      <w:pPr>
        <w:pStyle w:val="Index1"/>
        <w:keepLines w:val="0"/>
        <w:spacing w:after="180"/>
      </w:pPr>
      <w:r w:rsidRPr="00332F0B">
        <w:t>3GPP shall consider the long term evolution.</w:t>
      </w:r>
    </w:p>
    <w:p w14:paraId="32E17E2F" w14:textId="77777777" w:rsidR="00AD6D4D" w:rsidRPr="00332F0B" w:rsidRDefault="00AD6D4D">
      <w:pPr>
        <w:pStyle w:val="Index1"/>
        <w:keepLines w:val="0"/>
        <w:spacing w:after="180"/>
      </w:pPr>
      <w:r w:rsidRPr="00332F0B">
        <w:t>The Technical Specifications and Technical Reports shall be developed in view of global roaming and circulation of terminals.</w:t>
      </w:r>
    </w:p>
    <w:p w14:paraId="0FB299C2" w14:textId="77777777" w:rsidR="00AD6D4D" w:rsidRPr="00332F0B" w:rsidRDefault="00AD6D4D">
      <w:pPr>
        <w:pStyle w:val="Index1"/>
        <w:keepLines w:val="0"/>
        <w:spacing w:after="180"/>
      </w:pPr>
      <w:r w:rsidRPr="00332F0B">
        <w:t>The set of 3GPP Technical Specifications and Technical Reports for the 3GPP core network and the specifications for the GSM core network should be common to the greatest extent possible and should not be unnecessarily different.</w:t>
      </w:r>
    </w:p>
    <w:p w14:paraId="51C1624B" w14:textId="77777777" w:rsidR="003D73C7" w:rsidRPr="00332F0B" w:rsidRDefault="003D73C7" w:rsidP="003D73C7">
      <w:pPr>
        <w:pStyle w:val="Index1"/>
        <w:keepLines w:val="0"/>
        <w:spacing w:after="180"/>
        <w:rPr>
          <w:i/>
        </w:rPr>
      </w:pPr>
      <w:r w:rsidRPr="00332F0B">
        <w:t>Options in the form of a regulatory requirement particular to one or more regions / nations shall be included in 3GPP specifications.  TSGs should not debate the inclusion or rejection of such options.</w:t>
      </w:r>
    </w:p>
    <w:p w14:paraId="02E4C7A5" w14:textId="77777777" w:rsidR="00AD6D4D" w:rsidRPr="00332F0B" w:rsidRDefault="00AD6D4D">
      <w:pPr>
        <w:pStyle w:val="Index1"/>
        <w:keepLines w:val="0"/>
        <w:spacing w:after="180"/>
      </w:pPr>
      <w:r w:rsidRPr="00332F0B">
        <w:t>The results of the 3GPP work shall form the basis of member contributions to the ITU in accordance with existing procedures.</w:t>
      </w:r>
    </w:p>
    <w:p w14:paraId="1DCBA3BD" w14:textId="77777777" w:rsidR="00AD6D4D" w:rsidRPr="00332F0B" w:rsidRDefault="00AD6D4D">
      <w:pPr>
        <w:pStyle w:val="Index1"/>
        <w:keepLines w:val="0"/>
        <w:spacing w:after="180"/>
      </w:pPr>
      <w:r w:rsidRPr="00332F0B">
        <w:t>3GPP shall take account of emerging ITU recommendations on interworking between IMT-2000 family members.</w:t>
      </w:r>
    </w:p>
    <w:p w14:paraId="2855563E" w14:textId="77777777" w:rsidR="00AD6D4D" w:rsidRPr="00332F0B" w:rsidRDefault="00AD6D4D">
      <w:pPr>
        <w:pStyle w:val="Index1"/>
        <w:keepLines w:val="0"/>
        <w:spacing w:after="180"/>
      </w:pPr>
      <w:r w:rsidRPr="00332F0B">
        <w:t>In the framework of agreed relationships, the 3GPP Technical Specifications and Technical Reports will form the basis of standards, or parts of standards, of the Organizational Partners.</w:t>
      </w:r>
    </w:p>
    <w:p w14:paraId="6CDA4510" w14:textId="77777777" w:rsidR="00E932EA" w:rsidRPr="008116BC" w:rsidRDefault="00000000" w:rsidP="00E932EA">
      <w:pPr>
        <w:jc w:val="right"/>
      </w:pPr>
      <w:hyperlink w:anchor="top" w:history="1">
        <w:r w:rsidR="00E932EA" w:rsidRPr="007F74F9">
          <w:rPr>
            <w:rStyle w:val="Hyperlink"/>
          </w:rPr>
          <w:t>top</w:t>
        </w:r>
      </w:hyperlink>
    </w:p>
    <w:p w14:paraId="0C986E07" w14:textId="77777777" w:rsidR="00AD6D4D" w:rsidRPr="00332F0B" w:rsidRDefault="00AD6D4D" w:rsidP="000351E7">
      <w:pPr>
        <w:pStyle w:val="Heading1"/>
      </w:pPr>
      <w:bookmarkStart w:id="21" w:name="_Toc17386040"/>
      <w:bookmarkStart w:id="22" w:name="_Toc40450084"/>
      <w:bookmarkStart w:id="23" w:name="_Toc53060348"/>
      <w:bookmarkStart w:id="24" w:name="_Toc97652110"/>
      <w:r w:rsidRPr="00332F0B">
        <w:t>SECTION B:</w:t>
      </w:r>
      <w:r w:rsidRPr="00332F0B">
        <w:tab/>
        <w:t>PARTICIPATION</w:t>
      </w:r>
      <w:bookmarkEnd w:id="21"/>
      <w:bookmarkEnd w:id="22"/>
      <w:bookmarkEnd w:id="23"/>
      <w:bookmarkEnd w:id="24"/>
    </w:p>
    <w:p w14:paraId="4EC1B5B8" w14:textId="77777777" w:rsidR="00AD6D4D" w:rsidRPr="008116BC" w:rsidRDefault="00AD6D4D">
      <w:pPr>
        <w:pStyle w:val="Heading1"/>
      </w:pPr>
      <w:bookmarkStart w:id="25" w:name="_Toc17386041"/>
      <w:bookmarkStart w:id="26" w:name="_Toc40450085"/>
      <w:bookmarkStart w:id="27" w:name="_Toc53060349"/>
      <w:bookmarkStart w:id="28" w:name="_Toc97652111"/>
      <w:r w:rsidRPr="008116BC">
        <w:t>Article 4:</w:t>
      </w:r>
      <w:r w:rsidRPr="008116BC">
        <w:tab/>
        <w:t>Categories</w:t>
      </w:r>
      <w:bookmarkEnd w:id="25"/>
      <w:bookmarkEnd w:id="26"/>
      <w:bookmarkEnd w:id="27"/>
      <w:bookmarkEnd w:id="28"/>
    </w:p>
    <w:p w14:paraId="78653001" w14:textId="77777777" w:rsidR="00AD6D4D" w:rsidRPr="007F74F9" w:rsidRDefault="00AD6D4D">
      <w:r w:rsidRPr="007F74F9">
        <w:t>Participation in 3GPP shall be classified into one of the following categories:</w:t>
      </w:r>
    </w:p>
    <w:p w14:paraId="5CEF803C" w14:textId="77777777" w:rsidR="00AD6D4D" w:rsidRPr="007F74F9" w:rsidRDefault="00AD6D4D">
      <w:pPr>
        <w:numPr>
          <w:ilvl w:val="0"/>
          <w:numId w:val="1"/>
        </w:numPr>
      </w:pPr>
      <w:r w:rsidRPr="007F74F9">
        <w:t>Partners;</w:t>
      </w:r>
    </w:p>
    <w:p w14:paraId="6B1770F6" w14:textId="77777777" w:rsidR="00AD6D4D" w:rsidRPr="00B4027A" w:rsidRDefault="00AD6D4D">
      <w:pPr>
        <w:numPr>
          <w:ilvl w:val="0"/>
          <w:numId w:val="1"/>
        </w:numPr>
      </w:pPr>
      <w:r w:rsidRPr="00B4027A">
        <w:t>Individual Members;</w:t>
      </w:r>
    </w:p>
    <w:p w14:paraId="7D556E2C" w14:textId="77777777" w:rsidR="00AD6D4D" w:rsidRPr="00332F0B" w:rsidRDefault="00AD6D4D">
      <w:pPr>
        <w:numPr>
          <w:ilvl w:val="0"/>
          <w:numId w:val="1"/>
        </w:numPr>
      </w:pPr>
      <w:r w:rsidRPr="00332F0B">
        <w:t>ITU Representatives;</w:t>
      </w:r>
    </w:p>
    <w:p w14:paraId="517081E6" w14:textId="77777777" w:rsidR="00AD6D4D" w:rsidRPr="00332F0B" w:rsidRDefault="00AD6D4D">
      <w:pPr>
        <w:numPr>
          <w:ilvl w:val="0"/>
          <w:numId w:val="1"/>
        </w:numPr>
      </w:pPr>
      <w:r w:rsidRPr="00332F0B">
        <w:t>Observers;</w:t>
      </w:r>
    </w:p>
    <w:p w14:paraId="64342E64" w14:textId="77777777" w:rsidR="00AD6D4D" w:rsidRPr="00332F0B" w:rsidRDefault="00AD6D4D">
      <w:pPr>
        <w:numPr>
          <w:ilvl w:val="0"/>
          <w:numId w:val="1"/>
        </w:numPr>
      </w:pPr>
      <w:r w:rsidRPr="00332F0B">
        <w:t>Guests.</w:t>
      </w:r>
    </w:p>
    <w:p w14:paraId="40E4AA5D" w14:textId="77777777" w:rsidR="00E932EA" w:rsidRPr="008116BC" w:rsidRDefault="00000000" w:rsidP="00E932EA">
      <w:pPr>
        <w:jc w:val="right"/>
      </w:pPr>
      <w:hyperlink w:anchor="top" w:history="1">
        <w:r w:rsidR="00E932EA" w:rsidRPr="007F74F9">
          <w:rPr>
            <w:rStyle w:val="Hyperlink"/>
          </w:rPr>
          <w:t>top</w:t>
        </w:r>
      </w:hyperlink>
    </w:p>
    <w:p w14:paraId="1F688B2D" w14:textId="77777777" w:rsidR="00AD6D4D" w:rsidRPr="007F74F9" w:rsidRDefault="00AD6D4D">
      <w:pPr>
        <w:pStyle w:val="Heading1"/>
      </w:pPr>
      <w:bookmarkStart w:id="29" w:name="_Toc17386042"/>
      <w:bookmarkStart w:id="30" w:name="_Toc40450086"/>
      <w:bookmarkStart w:id="31" w:name="_Toc53060350"/>
      <w:bookmarkStart w:id="32" w:name="_Toc97652112"/>
      <w:r w:rsidRPr="007F74F9">
        <w:t>Article 5:</w:t>
      </w:r>
      <w:r w:rsidRPr="007F74F9">
        <w:tab/>
        <w:t>Partnership</w:t>
      </w:r>
      <w:bookmarkEnd w:id="29"/>
      <w:bookmarkEnd w:id="30"/>
      <w:bookmarkEnd w:id="31"/>
      <w:bookmarkEnd w:id="32"/>
    </w:p>
    <w:p w14:paraId="08B00B94" w14:textId="77777777" w:rsidR="00AD6D4D" w:rsidRPr="007F74F9" w:rsidRDefault="00AD6D4D">
      <w:r w:rsidRPr="007F74F9">
        <w:t>Partners in 3GPP shall be classified into one of the following two categories:</w:t>
      </w:r>
    </w:p>
    <w:p w14:paraId="64B8D227" w14:textId="77777777" w:rsidR="00AD6D4D" w:rsidRPr="00B4027A" w:rsidRDefault="00AD6D4D">
      <w:pPr>
        <w:numPr>
          <w:ilvl w:val="0"/>
          <w:numId w:val="1"/>
        </w:numPr>
      </w:pPr>
      <w:r w:rsidRPr="00B4027A">
        <w:t>Organizational Partners;</w:t>
      </w:r>
    </w:p>
    <w:p w14:paraId="21631483" w14:textId="77777777" w:rsidR="00AD6D4D" w:rsidRPr="00332F0B" w:rsidRDefault="00AD6D4D">
      <w:pPr>
        <w:numPr>
          <w:ilvl w:val="0"/>
          <w:numId w:val="1"/>
        </w:numPr>
      </w:pPr>
      <w:r w:rsidRPr="00332F0B">
        <w:t>Market Representation Partners.</w:t>
      </w:r>
    </w:p>
    <w:p w14:paraId="7116A01B" w14:textId="77777777" w:rsidR="00E932EA" w:rsidRPr="008116BC" w:rsidRDefault="00000000" w:rsidP="00E932EA">
      <w:pPr>
        <w:jc w:val="right"/>
      </w:pPr>
      <w:hyperlink w:anchor="top" w:history="1">
        <w:r w:rsidR="00E932EA" w:rsidRPr="007F74F9">
          <w:rPr>
            <w:rStyle w:val="Hyperlink"/>
          </w:rPr>
          <w:t>top</w:t>
        </w:r>
      </w:hyperlink>
    </w:p>
    <w:p w14:paraId="0C0926B2" w14:textId="77777777" w:rsidR="00AD6D4D" w:rsidRPr="007F74F9" w:rsidRDefault="00AD6D4D">
      <w:pPr>
        <w:pStyle w:val="Heading1"/>
      </w:pPr>
      <w:bookmarkStart w:id="33" w:name="_Toc17386043"/>
      <w:bookmarkStart w:id="34" w:name="_Toc40450087"/>
      <w:bookmarkStart w:id="35" w:name="_Toc53060351"/>
      <w:bookmarkStart w:id="36" w:name="_Toc97652113"/>
      <w:r w:rsidRPr="007F74F9">
        <w:t>Article 6:</w:t>
      </w:r>
      <w:r w:rsidRPr="007F74F9">
        <w:tab/>
        <w:t>Organizational Partnership</w:t>
      </w:r>
      <w:bookmarkEnd w:id="33"/>
      <w:bookmarkEnd w:id="34"/>
      <w:bookmarkEnd w:id="35"/>
      <w:bookmarkEnd w:id="36"/>
    </w:p>
    <w:p w14:paraId="561E29F1" w14:textId="77777777" w:rsidR="00AD6D4D" w:rsidRPr="007F74F9" w:rsidRDefault="00AD6D4D">
      <w:r w:rsidRPr="007F74F9">
        <w:t>Organizational Partnership is open to any Standards Organization, irrespective of its geographical location, which has:</w:t>
      </w:r>
    </w:p>
    <w:p w14:paraId="5E3BF3FE" w14:textId="77777777" w:rsidR="00AD6D4D" w:rsidRPr="007F74F9" w:rsidRDefault="00AD6D4D">
      <w:pPr>
        <w:numPr>
          <w:ilvl w:val="0"/>
          <w:numId w:val="1"/>
        </w:numPr>
      </w:pPr>
      <w:r w:rsidRPr="007F74F9">
        <w:t>a national, regional or other officially recognized status and the capability and authority to define, publish and set standards within the 3GPP scope, in that nation or region;</w:t>
      </w:r>
    </w:p>
    <w:p w14:paraId="3D0C3143" w14:textId="77777777" w:rsidR="00AD6D4D" w:rsidRPr="00B4027A" w:rsidRDefault="00AD6D4D">
      <w:pPr>
        <w:numPr>
          <w:ilvl w:val="0"/>
          <w:numId w:val="1"/>
        </w:numPr>
      </w:pPr>
      <w:r w:rsidRPr="00B4027A">
        <w:lastRenderedPageBreak/>
        <w:t>an Intellectual Property Rights (IPR) Policy which is compatible with those of the Organizational Partners;</w:t>
      </w:r>
    </w:p>
    <w:p w14:paraId="17CAB6F3" w14:textId="77777777" w:rsidR="00AD6D4D" w:rsidRPr="00332F0B" w:rsidRDefault="00AD6D4D">
      <w:pPr>
        <w:numPr>
          <w:ilvl w:val="0"/>
          <w:numId w:val="1"/>
        </w:numPr>
      </w:pPr>
      <w:r w:rsidRPr="00332F0B">
        <w:t>committed itself to all or part of the 3GPP scope;</w:t>
      </w:r>
    </w:p>
    <w:p w14:paraId="56D9596C" w14:textId="77777777" w:rsidR="00AD6D4D" w:rsidRPr="00332F0B" w:rsidRDefault="00AD6D4D">
      <w:pPr>
        <w:numPr>
          <w:ilvl w:val="0"/>
          <w:numId w:val="1"/>
        </w:numPr>
      </w:pPr>
      <w:r w:rsidRPr="00332F0B">
        <w:t>signed the Partnership Project Agreement.</w:t>
      </w:r>
    </w:p>
    <w:p w14:paraId="6B487992" w14:textId="77777777" w:rsidR="00AD6D4D" w:rsidRPr="00332F0B" w:rsidRDefault="00AD6D4D">
      <w:r w:rsidRPr="00332F0B">
        <w:t>Standards Organizations may apply to become an Organizational Partner by writing to any of the existing Organizational Partners.</w:t>
      </w:r>
    </w:p>
    <w:p w14:paraId="566CC11C" w14:textId="77777777" w:rsidR="00E932EA" w:rsidRPr="008116BC" w:rsidRDefault="00000000" w:rsidP="00E932EA">
      <w:pPr>
        <w:jc w:val="right"/>
      </w:pPr>
      <w:hyperlink w:anchor="top" w:history="1">
        <w:r w:rsidR="00E932EA" w:rsidRPr="007F74F9">
          <w:rPr>
            <w:rStyle w:val="Hyperlink"/>
          </w:rPr>
          <w:t>top</w:t>
        </w:r>
      </w:hyperlink>
    </w:p>
    <w:p w14:paraId="25393EBE" w14:textId="77777777" w:rsidR="00AD6D4D" w:rsidRPr="007F74F9" w:rsidRDefault="00AD6D4D">
      <w:pPr>
        <w:pStyle w:val="Heading1"/>
      </w:pPr>
      <w:bookmarkStart w:id="37" w:name="_Toc17386044"/>
      <w:bookmarkStart w:id="38" w:name="_Toc40450088"/>
      <w:bookmarkStart w:id="39" w:name="_Toc53060352"/>
      <w:bookmarkStart w:id="40" w:name="_Toc97652114"/>
      <w:r w:rsidRPr="007F74F9">
        <w:t>Article 7:</w:t>
      </w:r>
      <w:r w:rsidRPr="007F74F9">
        <w:tab/>
        <w:t>Market Representation Partnership</w:t>
      </w:r>
      <w:bookmarkEnd w:id="37"/>
      <w:bookmarkEnd w:id="38"/>
      <w:bookmarkEnd w:id="39"/>
      <w:bookmarkEnd w:id="40"/>
    </w:p>
    <w:p w14:paraId="2028C442" w14:textId="77777777" w:rsidR="00AD6D4D" w:rsidRPr="007F74F9" w:rsidRDefault="00AD6D4D">
      <w:r w:rsidRPr="007F74F9">
        <w:t>The Organizational Partners may invite Market Representation Partners to take part in 3GPP.</w:t>
      </w:r>
    </w:p>
    <w:p w14:paraId="56FDEB85" w14:textId="77777777" w:rsidR="00AD6D4D" w:rsidRPr="00B4027A" w:rsidRDefault="00AD6D4D">
      <w:r w:rsidRPr="00B4027A">
        <w:t>An invitation for Market Representation Partnership is open to any organization, irrespective of its geographical location, which:</w:t>
      </w:r>
    </w:p>
    <w:p w14:paraId="66413B75" w14:textId="77777777" w:rsidR="00AD6D4D" w:rsidRPr="00332F0B" w:rsidRDefault="00AD6D4D">
      <w:pPr>
        <w:numPr>
          <w:ilvl w:val="0"/>
          <w:numId w:val="1"/>
        </w:numPr>
      </w:pPr>
      <w:r w:rsidRPr="00332F0B">
        <w:t>has the ability to offer market advice to 3GPP and to bring into 3GPP a consensus view of market requirements (e.g., services, features and functionality) falling within the 3GPP scope;</w:t>
      </w:r>
    </w:p>
    <w:p w14:paraId="6F92F827" w14:textId="77777777" w:rsidR="00AD6D4D" w:rsidRPr="00332F0B" w:rsidRDefault="00AD6D4D">
      <w:pPr>
        <w:numPr>
          <w:ilvl w:val="0"/>
          <w:numId w:val="1"/>
        </w:numPr>
      </w:pPr>
      <w:r w:rsidRPr="00332F0B">
        <w:t>does not have the capability and authority to define, publish and set standards within the 3GPP scope, nationally or regionally;</w:t>
      </w:r>
    </w:p>
    <w:p w14:paraId="7446EBA6" w14:textId="77777777" w:rsidR="00AD6D4D" w:rsidRPr="00332F0B" w:rsidRDefault="00AD6D4D">
      <w:pPr>
        <w:numPr>
          <w:ilvl w:val="0"/>
          <w:numId w:val="1"/>
        </w:numPr>
      </w:pPr>
      <w:r w:rsidRPr="00332F0B">
        <w:t>has committed itself to all or part of the 3GPP scope;</w:t>
      </w:r>
    </w:p>
    <w:p w14:paraId="5FCB2654" w14:textId="77777777" w:rsidR="00AD6D4D" w:rsidRPr="00332F0B" w:rsidRDefault="00AD6D4D">
      <w:pPr>
        <w:numPr>
          <w:ilvl w:val="0"/>
          <w:numId w:val="1"/>
        </w:numPr>
      </w:pPr>
      <w:r w:rsidRPr="00332F0B">
        <w:t>has signed the Partnership Project Agreement.</w:t>
      </w:r>
    </w:p>
    <w:p w14:paraId="0F8A5B6E" w14:textId="77777777" w:rsidR="00AD6D4D" w:rsidRPr="00332F0B" w:rsidRDefault="00AD6D4D">
      <w:r w:rsidRPr="00332F0B">
        <w:t xml:space="preserve">Organizations may apply to become Market Representation Partners by writing to any of the existing Partners. Further guidance for MRP applicants can be found in </w:t>
      </w:r>
      <w:r w:rsidR="00336772" w:rsidRPr="00332F0B">
        <w:t>a</w:t>
      </w:r>
      <w:r w:rsidRPr="00332F0B">
        <w:t>nnex E.</w:t>
      </w:r>
    </w:p>
    <w:p w14:paraId="49E2488D" w14:textId="77777777" w:rsidR="00E932EA" w:rsidRPr="008116BC" w:rsidRDefault="00000000" w:rsidP="00E932EA">
      <w:pPr>
        <w:jc w:val="right"/>
      </w:pPr>
      <w:hyperlink w:anchor="top" w:history="1">
        <w:r w:rsidR="00E932EA" w:rsidRPr="007F74F9">
          <w:rPr>
            <w:rStyle w:val="Hyperlink"/>
          </w:rPr>
          <w:t>top</w:t>
        </w:r>
      </w:hyperlink>
    </w:p>
    <w:p w14:paraId="09062EE7" w14:textId="77777777" w:rsidR="00AD6D4D" w:rsidRPr="007F74F9" w:rsidRDefault="00AD6D4D">
      <w:pPr>
        <w:pStyle w:val="Heading1"/>
      </w:pPr>
      <w:bookmarkStart w:id="41" w:name="_Toc17386045"/>
      <w:bookmarkStart w:id="42" w:name="_Toc40450089"/>
      <w:bookmarkStart w:id="43" w:name="_Toc53060353"/>
      <w:bookmarkStart w:id="44" w:name="_Toc97652115"/>
      <w:r w:rsidRPr="007F74F9">
        <w:t>Article 8:</w:t>
      </w:r>
      <w:r w:rsidRPr="007F74F9">
        <w:tab/>
        <w:t xml:space="preserve">Individual </w:t>
      </w:r>
      <w:smartTag w:uri="urn:schemas-microsoft-com:office:smarttags" w:element="PersonName">
        <w:r w:rsidRPr="007F74F9">
          <w:t>Membership</w:t>
        </w:r>
      </w:smartTag>
      <w:bookmarkEnd w:id="41"/>
      <w:bookmarkEnd w:id="42"/>
      <w:bookmarkEnd w:id="43"/>
      <w:bookmarkEnd w:id="44"/>
    </w:p>
    <w:p w14:paraId="4D421A0D" w14:textId="77777777" w:rsidR="00AD6D4D" w:rsidRPr="00B4027A" w:rsidRDefault="00AD6D4D">
      <w:smartTag w:uri="urn:schemas-microsoft-com:office:smarttags" w:element="PersonName">
        <w:r w:rsidRPr="007F74F9">
          <w:t>Membership</w:t>
        </w:r>
      </w:smartTag>
      <w:r w:rsidRPr="007F74F9">
        <w:t xml:space="preserve"> in an Organizational Partner is a pre-requisite for Individual </w:t>
      </w:r>
      <w:smartTag w:uri="urn:schemas-microsoft-com:office:smarttags" w:element="PersonName">
        <w:r w:rsidRPr="007F74F9">
          <w:t>Membership</w:t>
        </w:r>
      </w:smartTag>
      <w:r w:rsidRPr="007F74F9">
        <w:t xml:space="preserve"> of 3GPP. All entities registered as members of an Organizational Part</w:t>
      </w:r>
      <w:r w:rsidRPr="00B4027A">
        <w:t>ner and eligible for participation in the technical work of that Organizational Partner, can become Individual Members of 3GPP if they are committed to support 3GPP and:</w:t>
      </w:r>
    </w:p>
    <w:p w14:paraId="7BEE3F28" w14:textId="77777777" w:rsidR="00AD6D4D" w:rsidRPr="00332F0B" w:rsidRDefault="00AD6D4D">
      <w:pPr>
        <w:numPr>
          <w:ilvl w:val="0"/>
          <w:numId w:val="1"/>
        </w:numPr>
      </w:pPr>
      <w:r w:rsidRPr="00332F0B">
        <w:t>to contribute technically or otherwise to one or more of the Technical Specification Groups within the 3GPP scope;</w:t>
      </w:r>
    </w:p>
    <w:p w14:paraId="7DF9EAF2" w14:textId="77777777" w:rsidR="00AD6D4D" w:rsidRPr="00332F0B" w:rsidRDefault="00AD6D4D">
      <w:pPr>
        <w:numPr>
          <w:ilvl w:val="0"/>
          <w:numId w:val="1"/>
        </w:numPr>
      </w:pPr>
      <w:r w:rsidRPr="00332F0B">
        <w:t>to use the 3GPP results to the extent feasible.</w:t>
      </w:r>
    </w:p>
    <w:p w14:paraId="77B74B35" w14:textId="77777777" w:rsidR="00AD6D4D" w:rsidRPr="00332F0B" w:rsidRDefault="00AD6D4D">
      <w:r w:rsidRPr="00332F0B">
        <w:t>An Individual Member has the right to participate in the work of 3GPP by attending meetings of the Technical Specification Groups and subtending groups.</w:t>
      </w:r>
    </w:p>
    <w:p w14:paraId="4DCD35DA" w14:textId="77777777" w:rsidR="00AD6D4D" w:rsidRPr="00332F0B" w:rsidRDefault="00AD6D4D">
      <w:r w:rsidRPr="00332F0B">
        <w:t xml:space="preserve">Applications for Individual </w:t>
      </w:r>
      <w:smartTag w:uri="urn:schemas-microsoft-com:office:smarttags" w:element="PersonName">
        <w:r w:rsidRPr="00332F0B">
          <w:t>Membership</w:t>
        </w:r>
      </w:smartTag>
      <w:r w:rsidRPr="00332F0B">
        <w:t xml:space="preserve"> of a Technical Specification Group shall be made in writing to the relevant Organizational Partner using the form given at </w:t>
      </w:r>
      <w:r w:rsidR="00336772" w:rsidRPr="0023613F">
        <w:t>a</w:t>
      </w:r>
      <w:r w:rsidRPr="0023613F">
        <w:t>nnex C</w:t>
      </w:r>
      <w:r w:rsidRPr="00332F0B">
        <w:t>. Applications may also be made on-line using the template available at http://www.3gpp.org.</w:t>
      </w:r>
    </w:p>
    <w:p w14:paraId="2609A122" w14:textId="77777777" w:rsidR="0044450B" w:rsidRDefault="0044450B" w:rsidP="0044450B">
      <w:r w:rsidRPr="002203BB">
        <w:t xml:space="preserve">Each Individual Member </w:t>
      </w:r>
      <w:r>
        <w:t>shall</w:t>
      </w:r>
      <w:r w:rsidRPr="002203BB">
        <w:t xml:space="preserve"> declare which </w:t>
      </w:r>
      <w:r>
        <w:t>corporate</w:t>
      </w:r>
      <w:r w:rsidRPr="002203BB">
        <w:t xml:space="preserve"> group it </w:t>
      </w:r>
      <w:r>
        <w:t>is associated to</w:t>
      </w:r>
      <w:r w:rsidRPr="002203BB">
        <w:t xml:space="preserve">.  The group may consist of a single </w:t>
      </w:r>
      <w:r>
        <w:t>Individual Member</w:t>
      </w:r>
      <w:r w:rsidRPr="002203BB">
        <w:t xml:space="preserve">.  These declarations are </w:t>
      </w:r>
      <w:r>
        <w:t>visible to other IMs</w:t>
      </w:r>
      <w:r w:rsidRPr="002203BB">
        <w:t>.</w:t>
      </w:r>
      <w:r>
        <w:t xml:space="preserve">  The association with a corporate group is to be used solely for the purpose of determining voting rights </w:t>
      </w:r>
      <w:r>
        <w:rPr>
          <w:color w:val="FF0000"/>
          <w:lang w:eastAsia="zh-CN"/>
        </w:rPr>
        <w:t>for formal voting in accordance with Articles 26 or 27</w:t>
      </w:r>
      <w:r>
        <w:t>. An Individual Member that does not self-declare is implicitly declaring that they are a corporate group consisting only of themselves.</w:t>
      </w:r>
    </w:p>
    <w:p w14:paraId="5497C0F0" w14:textId="77777777" w:rsidR="00AD6D4D" w:rsidRPr="00332F0B" w:rsidRDefault="00AD6D4D">
      <w:r w:rsidRPr="00332F0B">
        <w:t>Individual Members act in 3GPP in their own right and carry the full responsibility for their contributions.</w:t>
      </w:r>
    </w:p>
    <w:p w14:paraId="5CD1A1BC" w14:textId="77777777" w:rsidR="00E932EA" w:rsidRPr="008116BC" w:rsidRDefault="00000000" w:rsidP="00E932EA">
      <w:pPr>
        <w:jc w:val="right"/>
      </w:pPr>
      <w:hyperlink w:anchor="top" w:history="1">
        <w:r w:rsidR="00E932EA" w:rsidRPr="007F74F9">
          <w:rPr>
            <w:rStyle w:val="Hyperlink"/>
          </w:rPr>
          <w:t>top</w:t>
        </w:r>
      </w:hyperlink>
    </w:p>
    <w:p w14:paraId="71368E5F" w14:textId="77777777" w:rsidR="00AD6D4D" w:rsidRPr="008116BC" w:rsidRDefault="00AD6D4D">
      <w:pPr>
        <w:pStyle w:val="Heading1"/>
      </w:pPr>
      <w:bookmarkStart w:id="45" w:name="_Toc17386046"/>
      <w:bookmarkStart w:id="46" w:name="_Toc40450090"/>
      <w:bookmarkStart w:id="47" w:name="_Toc53060354"/>
      <w:bookmarkStart w:id="48" w:name="_Toc97652116"/>
      <w:r w:rsidRPr="008116BC">
        <w:lastRenderedPageBreak/>
        <w:t>Article 9:</w:t>
      </w:r>
      <w:r w:rsidRPr="008116BC">
        <w:tab/>
        <w:t xml:space="preserve">Termination of Individual </w:t>
      </w:r>
      <w:smartTag w:uri="urn:schemas-microsoft-com:office:smarttags" w:element="PersonName">
        <w:r w:rsidRPr="008116BC">
          <w:t>Membership</w:t>
        </w:r>
      </w:smartTag>
      <w:bookmarkEnd w:id="45"/>
      <w:bookmarkEnd w:id="46"/>
      <w:bookmarkEnd w:id="47"/>
      <w:bookmarkEnd w:id="48"/>
    </w:p>
    <w:p w14:paraId="5500D3FD" w14:textId="77777777" w:rsidR="00AD6D4D" w:rsidRPr="007F74F9" w:rsidRDefault="00AD6D4D">
      <w:r w:rsidRPr="007F74F9">
        <w:t xml:space="preserve">Individual </w:t>
      </w:r>
      <w:smartTag w:uri="urn:schemas-microsoft-com:office:smarttags" w:element="PersonName">
        <w:r w:rsidRPr="007F74F9">
          <w:t>Membership</w:t>
        </w:r>
      </w:smartTag>
      <w:r w:rsidRPr="007F74F9">
        <w:t xml:space="preserve"> of 3GPP may be terminated by dissolution, abolition, resignation or expulsion from the related Organizational Partner.</w:t>
      </w:r>
    </w:p>
    <w:p w14:paraId="1BD165F5" w14:textId="77777777" w:rsidR="00E932EA" w:rsidRPr="008116BC" w:rsidRDefault="00000000" w:rsidP="00E932EA">
      <w:pPr>
        <w:jc w:val="right"/>
      </w:pPr>
      <w:hyperlink w:anchor="top" w:history="1">
        <w:r w:rsidR="00E932EA" w:rsidRPr="007F74F9">
          <w:rPr>
            <w:rStyle w:val="Hyperlink"/>
          </w:rPr>
          <w:t>top</w:t>
        </w:r>
      </w:hyperlink>
    </w:p>
    <w:p w14:paraId="4B4121B3" w14:textId="77777777" w:rsidR="00AD6D4D" w:rsidRPr="007F74F9" w:rsidRDefault="00AD6D4D">
      <w:pPr>
        <w:pStyle w:val="Heading1"/>
      </w:pPr>
      <w:bookmarkStart w:id="49" w:name="_Toc17386047"/>
      <w:bookmarkStart w:id="50" w:name="_Toc40450091"/>
      <w:bookmarkStart w:id="51" w:name="_Toc53060355"/>
      <w:bookmarkStart w:id="52" w:name="_Toc97652117"/>
      <w:r w:rsidRPr="007F74F9">
        <w:t>Article 10:</w:t>
      </w:r>
      <w:r w:rsidRPr="007F74F9">
        <w:tab/>
        <w:t>Observers and Guests</w:t>
      </w:r>
      <w:bookmarkEnd w:id="49"/>
      <w:bookmarkEnd w:id="50"/>
      <w:bookmarkEnd w:id="51"/>
      <w:bookmarkEnd w:id="52"/>
    </w:p>
    <w:p w14:paraId="1CB6A4A0" w14:textId="77777777" w:rsidR="00AD6D4D" w:rsidRPr="007F74F9" w:rsidRDefault="00AD6D4D">
      <w:r w:rsidRPr="007F74F9">
        <w:t>The status of Observer may be granted by the Organizational Partners to an entity which has the qualifications to become a future Partner.</w:t>
      </w:r>
    </w:p>
    <w:p w14:paraId="25D64460" w14:textId="77777777" w:rsidR="00AD6D4D" w:rsidRPr="00332F0B" w:rsidRDefault="00AD6D4D">
      <w:r w:rsidRPr="00B4027A">
        <w:t>An O</w:t>
      </w:r>
      <w:r w:rsidRPr="00332F0B">
        <w:t xml:space="preserve">bserver may send a single representative to an Organizational Partners or PCG meeting. An Observer may also have representatives at TSG meetings. Representatives of Observers may </w:t>
      </w:r>
      <w:r w:rsidR="00102A66" w:rsidRPr="00332F0B">
        <w:t xml:space="preserve">receive documents and </w:t>
      </w:r>
      <w:r w:rsidR="00102A66" w:rsidRPr="00332F0B">
        <w:rPr>
          <w:rFonts w:eastAsia="Batang"/>
          <w:lang w:eastAsia="ja-JP"/>
        </w:rPr>
        <w:t xml:space="preserve">contribute documents for information, but shall not submit documents that propose changes to the specifications, reports, work item descriptions, work plan, or any other document under the control of the TSG. Observers shall </w:t>
      </w:r>
      <w:r w:rsidRPr="00332F0B">
        <w:t>not take part in decision making or hold any leadership positions.</w:t>
      </w:r>
    </w:p>
    <w:p w14:paraId="2809DDD5" w14:textId="77777777" w:rsidR="00AD6D4D" w:rsidRPr="00332F0B" w:rsidRDefault="00AD6D4D">
      <w:r w:rsidRPr="00332F0B">
        <w:t>Additional participation rights of an Observer shall be decided by the Organizational Partners on a case-by-case basis.</w:t>
      </w:r>
    </w:p>
    <w:p w14:paraId="1D900EBF" w14:textId="77777777" w:rsidR="00AD6D4D" w:rsidRPr="00332F0B" w:rsidRDefault="00AD6D4D">
      <w:r w:rsidRPr="00332F0B">
        <w:t>The status of Guest may be granted for a limited period, by the Organizational Partners to an entity which has the qualifications to become a future Individual Member. The limited period shall be decided by the Organizational Partners on a case-by-case basis.</w:t>
      </w:r>
    </w:p>
    <w:p w14:paraId="3A926B1C" w14:textId="77777777" w:rsidR="00AD6D4D" w:rsidRPr="00332F0B" w:rsidRDefault="00AD6D4D">
      <w:r w:rsidRPr="00332F0B">
        <w:t xml:space="preserve">A Guest may have representatives at TSG and subtending group meetings. Representatives may receive documents but </w:t>
      </w:r>
      <w:r w:rsidR="00102A66" w:rsidRPr="00332F0B">
        <w:t xml:space="preserve">shall </w:t>
      </w:r>
      <w:r w:rsidRPr="00332F0B">
        <w:t>not take part in decision making</w:t>
      </w:r>
      <w:r w:rsidR="00102A66" w:rsidRPr="00332F0B">
        <w:t>, participate in discussions, contribute documents,</w:t>
      </w:r>
      <w:r w:rsidRPr="00332F0B">
        <w:t xml:space="preserve"> or hold any leadership positions.</w:t>
      </w:r>
    </w:p>
    <w:p w14:paraId="1E23F414" w14:textId="77777777" w:rsidR="00E932EA" w:rsidRPr="008116BC" w:rsidRDefault="00000000" w:rsidP="00E932EA">
      <w:pPr>
        <w:jc w:val="right"/>
      </w:pPr>
      <w:hyperlink w:anchor="top" w:history="1">
        <w:r w:rsidR="00E932EA" w:rsidRPr="007F74F9">
          <w:rPr>
            <w:rStyle w:val="Hyperlink"/>
          </w:rPr>
          <w:t>top</w:t>
        </w:r>
      </w:hyperlink>
    </w:p>
    <w:p w14:paraId="6457741D" w14:textId="77777777" w:rsidR="00AD6D4D" w:rsidRPr="007F74F9" w:rsidRDefault="00AD6D4D">
      <w:pPr>
        <w:pStyle w:val="Heading1"/>
        <w:rPr>
          <w:color w:val="000000"/>
        </w:rPr>
      </w:pPr>
      <w:bookmarkStart w:id="53" w:name="_Toc17386048"/>
      <w:bookmarkStart w:id="54" w:name="_Toc40450092"/>
      <w:bookmarkStart w:id="55" w:name="_Toc53060356"/>
      <w:bookmarkStart w:id="56" w:name="_Toc97652118"/>
      <w:r w:rsidRPr="007F74F9">
        <w:rPr>
          <w:color w:val="000000"/>
        </w:rPr>
        <w:t>SECTION C:</w:t>
      </w:r>
      <w:r w:rsidRPr="007F74F9">
        <w:rPr>
          <w:color w:val="000000"/>
        </w:rPr>
        <w:tab/>
        <w:t>STRUCTURE</w:t>
      </w:r>
      <w:bookmarkEnd w:id="53"/>
      <w:bookmarkEnd w:id="54"/>
      <w:bookmarkEnd w:id="55"/>
      <w:bookmarkEnd w:id="56"/>
    </w:p>
    <w:p w14:paraId="0A0E5601" w14:textId="77777777" w:rsidR="00AD6D4D" w:rsidRPr="007F74F9" w:rsidRDefault="00AD6D4D">
      <w:pPr>
        <w:pStyle w:val="Heading1"/>
      </w:pPr>
      <w:bookmarkStart w:id="57" w:name="_Toc17386049"/>
      <w:bookmarkStart w:id="58" w:name="_Toc40450093"/>
      <w:bookmarkStart w:id="59" w:name="_Toc53060357"/>
      <w:bookmarkStart w:id="60" w:name="_Toc97652119"/>
      <w:r w:rsidRPr="007F74F9">
        <w:t>Article 11:</w:t>
      </w:r>
      <w:r w:rsidRPr="007F74F9">
        <w:tab/>
        <w:t>Structure of 3GPP</w:t>
      </w:r>
      <w:bookmarkEnd w:id="57"/>
      <w:bookmarkEnd w:id="58"/>
      <w:bookmarkEnd w:id="59"/>
      <w:bookmarkEnd w:id="60"/>
    </w:p>
    <w:p w14:paraId="63061331" w14:textId="77777777" w:rsidR="00AD6D4D" w:rsidRPr="00332F0B" w:rsidRDefault="00AD6D4D">
      <w:r w:rsidRPr="00B4027A">
        <w:t>3GPP shall consist</w:t>
      </w:r>
      <w:r w:rsidRPr="00332F0B">
        <w:t xml:space="preserve"> of a Project Co-ordination Group (PCG) and Technical Specification Groups (TSGs). The Technical Specification Groups may establish Working Groups if required.</w:t>
      </w:r>
    </w:p>
    <w:p w14:paraId="7B1B2CCB" w14:textId="77777777" w:rsidR="00AD6D4D" w:rsidRPr="00332F0B" w:rsidRDefault="00AD6D4D">
      <w:r w:rsidRPr="00332F0B">
        <w:t>The Organizational Partners may decide to call a meeting of the full 3GPP membership if required.</w:t>
      </w:r>
    </w:p>
    <w:p w14:paraId="5C925A76" w14:textId="77777777" w:rsidR="00E932EA" w:rsidRPr="008116BC" w:rsidRDefault="00000000" w:rsidP="00E932EA">
      <w:pPr>
        <w:jc w:val="right"/>
      </w:pPr>
      <w:hyperlink w:anchor="top" w:history="1">
        <w:r w:rsidR="00E932EA" w:rsidRPr="007F74F9">
          <w:rPr>
            <w:rStyle w:val="Hyperlink"/>
          </w:rPr>
          <w:t>top</w:t>
        </w:r>
      </w:hyperlink>
    </w:p>
    <w:p w14:paraId="75A53E4D" w14:textId="77777777" w:rsidR="00AD6D4D" w:rsidRPr="007F74F9" w:rsidRDefault="00AD6D4D">
      <w:pPr>
        <w:pStyle w:val="Heading1"/>
        <w:ind w:left="2160" w:hanging="2160"/>
        <w:rPr>
          <w:color w:val="000000"/>
        </w:rPr>
      </w:pPr>
      <w:bookmarkStart w:id="61" w:name="_Toc17386050"/>
      <w:bookmarkStart w:id="62" w:name="_Toc40450094"/>
      <w:bookmarkStart w:id="63" w:name="_Toc53060358"/>
      <w:bookmarkStart w:id="64" w:name="_Toc97652120"/>
      <w:r w:rsidRPr="007F74F9">
        <w:rPr>
          <w:color w:val="000000"/>
        </w:rPr>
        <w:t>SECTION D:</w:t>
      </w:r>
      <w:r w:rsidRPr="007F74F9">
        <w:rPr>
          <w:color w:val="000000"/>
        </w:rPr>
        <w:tab/>
        <w:t>PARTNERS’ COLLECTIVE RESPONSIBILITIES</w:t>
      </w:r>
      <w:bookmarkEnd w:id="61"/>
      <w:bookmarkEnd w:id="62"/>
      <w:bookmarkEnd w:id="63"/>
      <w:bookmarkEnd w:id="64"/>
    </w:p>
    <w:p w14:paraId="5F53FD37" w14:textId="77777777" w:rsidR="00AD6D4D" w:rsidRPr="00B4027A" w:rsidRDefault="00AD6D4D">
      <w:pPr>
        <w:pStyle w:val="Heading1"/>
        <w:ind w:left="2160" w:hanging="2160"/>
      </w:pPr>
      <w:bookmarkStart w:id="65" w:name="_Toc17386051"/>
      <w:bookmarkStart w:id="66" w:name="_Toc40450095"/>
      <w:bookmarkStart w:id="67" w:name="_Toc53060359"/>
      <w:bookmarkStart w:id="68" w:name="_Toc97652121"/>
      <w:r w:rsidRPr="00B4027A">
        <w:t>Article 12:</w:t>
      </w:r>
      <w:r w:rsidRPr="00B4027A">
        <w:tab/>
        <w:t>Organizational Partners’ Collective Responsibilities</w:t>
      </w:r>
      <w:bookmarkEnd w:id="65"/>
      <w:bookmarkEnd w:id="66"/>
      <w:bookmarkEnd w:id="67"/>
      <w:bookmarkEnd w:id="68"/>
    </w:p>
    <w:p w14:paraId="342620E4" w14:textId="77777777" w:rsidR="00AD6D4D" w:rsidRPr="00332F0B" w:rsidRDefault="00AD6D4D">
      <w:r w:rsidRPr="00332F0B">
        <w:t>The Organizational Partners shall determine the general policy and strategy of 3GPP.</w:t>
      </w:r>
    </w:p>
    <w:p w14:paraId="35C8929C" w14:textId="77777777" w:rsidR="00AD6D4D" w:rsidRPr="00332F0B" w:rsidRDefault="00AD6D4D">
      <w:pPr>
        <w:ind w:left="709" w:hanging="709"/>
      </w:pPr>
      <w:r w:rsidRPr="00332F0B">
        <w:t>In addition the Organizational Partners shall perform the following tasks:</w:t>
      </w:r>
    </w:p>
    <w:p w14:paraId="6AAD44F5" w14:textId="77777777" w:rsidR="00AD6D4D" w:rsidRPr="00332F0B" w:rsidRDefault="00AD6D4D">
      <w:pPr>
        <w:numPr>
          <w:ilvl w:val="0"/>
          <w:numId w:val="1"/>
        </w:numPr>
      </w:pPr>
      <w:r w:rsidRPr="00332F0B">
        <w:t>approval and maintenance of the 3GPP scope;</w:t>
      </w:r>
    </w:p>
    <w:p w14:paraId="143B667D" w14:textId="77777777" w:rsidR="00AD6D4D" w:rsidRPr="00332F0B" w:rsidRDefault="00AD6D4D">
      <w:pPr>
        <w:numPr>
          <w:ilvl w:val="0"/>
          <w:numId w:val="1"/>
        </w:numPr>
      </w:pPr>
      <w:r w:rsidRPr="00332F0B">
        <w:lastRenderedPageBreak/>
        <w:t xml:space="preserve">maintenance </w:t>
      </w:r>
      <w:r w:rsidR="00421531">
        <w:t xml:space="preserve">of </w:t>
      </w:r>
      <w:r w:rsidRPr="00332F0B">
        <w:t>the Partnership Project Description;</w:t>
      </w:r>
    </w:p>
    <w:p w14:paraId="45D78A13" w14:textId="77777777" w:rsidR="00AD6D4D" w:rsidRPr="00332F0B" w:rsidRDefault="00AD6D4D">
      <w:pPr>
        <w:numPr>
          <w:ilvl w:val="0"/>
          <w:numId w:val="1"/>
        </w:numPr>
      </w:pPr>
      <w:r w:rsidRPr="00332F0B">
        <w:t>taking decisions on the creation or cessation of Technical Specification Groups, and approving their scope and terms of reference;</w:t>
      </w:r>
    </w:p>
    <w:p w14:paraId="78D8CB5F" w14:textId="77777777" w:rsidR="00AD6D4D" w:rsidRPr="00332F0B" w:rsidRDefault="00AD6D4D">
      <w:pPr>
        <w:numPr>
          <w:ilvl w:val="0"/>
          <w:numId w:val="1"/>
        </w:numPr>
      </w:pPr>
      <w:r w:rsidRPr="00332F0B">
        <w:t>approval of Organizational Partner funding requirements;</w:t>
      </w:r>
    </w:p>
    <w:p w14:paraId="2FFEFEDD" w14:textId="77777777" w:rsidR="00AD6D4D" w:rsidRPr="00332F0B" w:rsidRDefault="00AD6D4D">
      <w:pPr>
        <w:numPr>
          <w:ilvl w:val="0"/>
          <w:numId w:val="1"/>
        </w:numPr>
      </w:pPr>
      <w:r w:rsidRPr="00332F0B">
        <w:t>allocation of human and financial resources provided by the Organizational Partners to the Project Co-ordination Group;</w:t>
      </w:r>
    </w:p>
    <w:p w14:paraId="648427CB" w14:textId="77777777" w:rsidR="00AD6D4D" w:rsidRPr="00332F0B" w:rsidRDefault="00AD6D4D">
      <w:pPr>
        <w:numPr>
          <w:ilvl w:val="0"/>
          <w:numId w:val="1"/>
        </w:numPr>
      </w:pPr>
      <w:r w:rsidRPr="00332F0B">
        <w:t>acting as a body of appeal on procedural matters referred to them</w:t>
      </w:r>
      <w:r w:rsidR="00B12D8C" w:rsidRPr="00332F0B">
        <w:t>;</w:t>
      </w:r>
    </w:p>
    <w:p w14:paraId="3CF789D6" w14:textId="77777777" w:rsidR="00D23B58" w:rsidRPr="00332F0B" w:rsidRDefault="009F6655" w:rsidP="00897A13">
      <w:pPr>
        <w:numPr>
          <w:ilvl w:val="0"/>
          <w:numId w:val="1"/>
        </w:numPr>
        <w:jc w:val="both"/>
      </w:pPr>
      <w:r w:rsidRPr="00332F0B">
        <w:t xml:space="preserve">conduct compliance training at least annually </w:t>
      </w:r>
      <w:r w:rsidR="00E83A8C" w:rsidRPr="00332F0B">
        <w:t xml:space="preserve">for </w:t>
      </w:r>
      <w:r w:rsidR="00897A13" w:rsidRPr="00332F0B">
        <w:t xml:space="preserve">elected leadership, </w:t>
      </w:r>
      <w:r w:rsidRPr="00332F0B">
        <w:t xml:space="preserve"> </w:t>
      </w:r>
      <w:r w:rsidR="00CB71DB" w:rsidRPr="00332F0B">
        <w:t xml:space="preserve">relevant Support Team personnel </w:t>
      </w:r>
      <w:r w:rsidR="00897A13" w:rsidRPr="00332F0B">
        <w:t xml:space="preserve">and interested parties </w:t>
      </w:r>
      <w:r w:rsidR="00D23B58" w:rsidRPr="00332F0B">
        <w:t>on best practices to follow to</w:t>
      </w:r>
    </w:p>
    <w:p w14:paraId="7F6FB094" w14:textId="77777777" w:rsidR="00D23B58" w:rsidRPr="00332F0B" w:rsidRDefault="00D23B58" w:rsidP="00332F0B">
      <w:pPr>
        <w:numPr>
          <w:ilvl w:val="0"/>
          <w:numId w:val="1"/>
        </w:numPr>
        <w:ind w:left="566"/>
        <w:jc w:val="both"/>
      </w:pPr>
      <w:r w:rsidRPr="00332F0B">
        <w:t>avoid issues with respect to antitrust/competition laws and regulations;</w:t>
      </w:r>
    </w:p>
    <w:p w14:paraId="7AD615CC" w14:textId="77777777" w:rsidR="009F6655" w:rsidRPr="00332F0B" w:rsidRDefault="00D23B58" w:rsidP="00332F0B">
      <w:pPr>
        <w:numPr>
          <w:ilvl w:val="0"/>
          <w:numId w:val="1"/>
        </w:numPr>
        <w:ind w:left="566"/>
        <w:jc w:val="both"/>
      </w:pPr>
      <w:r w:rsidRPr="00332F0B">
        <w:t xml:space="preserve">fulfil </w:t>
      </w:r>
      <w:r w:rsidR="00421531">
        <w:t>the</w:t>
      </w:r>
      <w:r w:rsidRPr="00332F0B">
        <w:t xml:space="preserve"> leadership</w:t>
      </w:r>
      <w:r w:rsidR="00421531">
        <w:t>/</w:t>
      </w:r>
      <w:r w:rsidRPr="00332F0B">
        <w:t>support role with impartiality and in the interests of 3GPP</w:t>
      </w:r>
      <w:r w:rsidR="00B12D8C" w:rsidRPr="00332F0B">
        <w:t>.</w:t>
      </w:r>
    </w:p>
    <w:p w14:paraId="020F3304" w14:textId="77777777" w:rsidR="00E932EA" w:rsidRPr="008116BC" w:rsidRDefault="00000000" w:rsidP="00E932EA">
      <w:pPr>
        <w:jc w:val="right"/>
      </w:pPr>
      <w:hyperlink w:anchor="top" w:history="1">
        <w:r w:rsidR="00E932EA" w:rsidRPr="007F74F9">
          <w:rPr>
            <w:rStyle w:val="Hyperlink"/>
          </w:rPr>
          <w:t>top</w:t>
        </w:r>
      </w:hyperlink>
    </w:p>
    <w:p w14:paraId="1C24D654" w14:textId="77777777" w:rsidR="00AD6D4D" w:rsidRPr="007F74F9" w:rsidRDefault="00AD6D4D">
      <w:pPr>
        <w:pStyle w:val="Heading1"/>
      </w:pPr>
      <w:bookmarkStart w:id="69" w:name="_Toc17386052"/>
      <w:bookmarkStart w:id="70" w:name="_Toc40450096"/>
      <w:bookmarkStart w:id="71" w:name="_Toc53060360"/>
      <w:bookmarkStart w:id="72" w:name="_Toc97652122"/>
      <w:r w:rsidRPr="007F74F9">
        <w:t>Article 13:</w:t>
      </w:r>
      <w:r w:rsidRPr="007F74F9">
        <w:tab/>
        <w:t>Collective responsibilities of all Partners</w:t>
      </w:r>
      <w:bookmarkEnd w:id="69"/>
      <w:bookmarkEnd w:id="70"/>
      <w:bookmarkEnd w:id="71"/>
      <w:bookmarkEnd w:id="72"/>
    </w:p>
    <w:p w14:paraId="4C3F1EFF" w14:textId="77777777" w:rsidR="00AD6D4D" w:rsidRPr="00B4027A" w:rsidRDefault="00AD6D4D">
      <w:pPr>
        <w:ind w:left="709" w:hanging="709"/>
      </w:pPr>
      <w:r w:rsidRPr="00B4027A">
        <w:t>Organizational Partners and Market Representation Partners shall perform the following tasks:</w:t>
      </w:r>
    </w:p>
    <w:p w14:paraId="2C94FC3F" w14:textId="77777777" w:rsidR="00AD6D4D" w:rsidRPr="00332F0B" w:rsidRDefault="00AD6D4D">
      <w:pPr>
        <w:numPr>
          <w:ilvl w:val="0"/>
          <w:numId w:val="1"/>
        </w:numPr>
      </w:pPr>
      <w:r w:rsidRPr="00332F0B">
        <w:t>maintenance of the Partnership Project Agreement;</w:t>
      </w:r>
    </w:p>
    <w:p w14:paraId="6A9DCE08" w14:textId="77777777" w:rsidR="00AD6D4D" w:rsidRPr="00332F0B" w:rsidRDefault="00AD6D4D">
      <w:pPr>
        <w:numPr>
          <w:ilvl w:val="0"/>
          <w:numId w:val="1"/>
        </w:numPr>
      </w:pPr>
      <w:r w:rsidRPr="00332F0B">
        <w:t>approval of applications for 3GPP partnership;</w:t>
      </w:r>
    </w:p>
    <w:p w14:paraId="42F5FE3E" w14:textId="77777777" w:rsidR="00AD6D4D" w:rsidRPr="00332F0B" w:rsidRDefault="00AD6D4D">
      <w:pPr>
        <w:numPr>
          <w:ilvl w:val="0"/>
          <w:numId w:val="1"/>
        </w:numPr>
      </w:pPr>
      <w:r w:rsidRPr="00332F0B">
        <w:t>taking decisions relating to the dissolution of 3GPP.</w:t>
      </w:r>
    </w:p>
    <w:p w14:paraId="72277B98" w14:textId="77777777" w:rsidR="00E932EA" w:rsidRPr="008116BC" w:rsidRDefault="00000000" w:rsidP="00E932EA">
      <w:pPr>
        <w:jc w:val="right"/>
      </w:pPr>
      <w:hyperlink w:anchor="top" w:history="1">
        <w:r w:rsidR="00E932EA" w:rsidRPr="007F74F9">
          <w:rPr>
            <w:rStyle w:val="Hyperlink"/>
          </w:rPr>
          <w:t>top</w:t>
        </w:r>
      </w:hyperlink>
    </w:p>
    <w:p w14:paraId="6FBD65B6" w14:textId="77777777" w:rsidR="00AD6D4D" w:rsidRPr="007F74F9" w:rsidRDefault="00AD6D4D">
      <w:pPr>
        <w:pStyle w:val="Heading1"/>
        <w:rPr>
          <w:color w:val="000000"/>
        </w:rPr>
      </w:pPr>
      <w:bookmarkStart w:id="73" w:name="_Toc17386053"/>
      <w:bookmarkStart w:id="74" w:name="_Toc40450097"/>
      <w:bookmarkStart w:id="75" w:name="_Toc53060361"/>
      <w:bookmarkStart w:id="76" w:name="_Toc97652123"/>
      <w:r w:rsidRPr="007F74F9">
        <w:rPr>
          <w:color w:val="000000"/>
        </w:rPr>
        <w:t>SECTION E:</w:t>
      </w:r>
      <w:r w:rsidRPr="007F74F9">
        <w:rPr>
          <w:color w:val="000000"/>
        </w:rPr>
        <w:tab/>
        <w:t>PROJECT CO-ORDINATION GROUP (PCG)</w:t>
      </w:r>
      <w:bookmarkEnd w:id="73"/>
      <w:bookmarkEnd w:id="74"/>
      <w:bookmarkEnd w:id="75"/>
      <w:bookmarkEnd w:id="76"/>
    </w:p>
    <w:p w14:paraId="4FF3DBBF" w14:textId="77777777" w:rsidR="00AD6D4D" w:rsidRPr="007F74F9" w:rsidRDefault="00AD6D4D">
      <w:pPr>
        <w:pStyle w:val="Heading1"/>
      </w:pPr>
      <w:bookmarkStart w:id="77" w:name="_Toc17386054"/>
      <w:bookmarkStart w:id="78" w:name="_Toc40450098"/>
      <w:bookmarkStart w:id="79" w:name="_Toc53060362"/>
      <w:bookmarkStart w:id="80" w:name="_Toc97652124"/>
      <w:r w:rsidRPr="007F74F9">
        <w:t>Article 14:</w:t>
      </w:r>
      <w:r w:rsidRPr="007F74F9">
        <w:tab/>
        <w:t>PCG tasks</w:t>
      </w:r>
      <w:bookmarkEnd w:id="77"/>
      <w:bookmarkEnd w:id="78"/>
      <w:bookmarkEnd w:id="79"/>
      <w:bookmarkEnd w:id="80"/>
    </w:p>
    <w:p w14:paraId="59420620" w14:textId="77777777" w:rsidR="00AD6D4D" w:rsidRPr="00B4027A" w:rsidRDefault="00AD6D4D">
      <w:pPr>
        <w:ind w:left="709" w:hanging="709"/>
      </w:pPr>
      <w:r w:rsidRPr="00B4027A">
        <w:t>The PCG shall perform the following tasks:</w:t>
      </w:r>
    </w:p>
    <w:p w14:paraId="54F1EE5D" w14:textId="77777777" w:rsidR="00AD6D4D" w:rsidRPr="00332F0B" w:rsidRDefault="00AD6D4D">
      <w:pPr>
        <w:numPr>
          <w:ilvl w:val="0"/>
          <w:numId w:val="1"/>
        </w:numPr>
      </w:pPr>
      <w:r w:rsidRPr="00332F0B">
        <w:t xml:space="preserve">appointment of PCG </w:t>
      </w:r>
      <w:r w:rsidR="004E0A79">
        <w:t>Chair</w:t>
      </w:r>
      <w:r w:rsidRPr="00332F0B">
        <w:t xml:space="preserve"> and Vice </w:t>
      </w:r>
      <w:r w:rsidR="004E0A79">
        <w:t>Chairs</w:t>
      </w:r>
      <w:r w:rsidRPr="00332F0B">
        <w:t>;</w:t>
      </w:r>
    </w:p>
    <w:p w14:paraId="60523F79" w14:textId="77777777" w:rsidR="00AD6D4D" w:rsidRPr="00332F0B" w:rsidRDefault="00AD6D4D">
      <w:pPr>
        <w:numPr>
          <w:ilvl w:val="0"/>
          <w:numId w:val="1"/>
        </w:numPr>
      </w:pPr>
      <w:r w:rsidRPr="00332F0B">
        <w:t>allocation of human and financial resources provided by Organizational Partners to TSGs;</w:t>
      </w:r>
    </w:p>
    <w:p w14:paraId="4E59EF0E" w14:textId="77777777" w:rsidR="00AD6D4D" w:rsidRPr="00332F0B" w:rsidRDefault="00AD6D4D">
      <w:pPr>
        <w:numPr>
          <w:ilvl w:val="0"/>
          <w:numId w:val="1"/>
        </w:numPr>
      </w:pPr>
      <w:r w:rsidRPr="00332F0B">
        <w:t>allocation of voluntary human and financial resources provided by Market Representation Partners and Individual Members;</w:t>
      </w:r>
    </w:p>
    <w:p w14:paraId="6B34CDB7" w14:textId="77777777" w:rsidR="00AD6D4D" w:rsidRPr="00332F0B" w:rsidRDefault="00AD6D4D">
      <w:pPr>
        <w:numPr>
          <w:ilvl w:val="0"/>
          <w:numId w:val="1"/>
        </w:numPr>
      </w:pPr>
      <w:r w:rsidRPr="00332F0B">
        <w:t>management of the 3GPP Support Team;</w:t>
      </w:r>
    </w:p>
    <w:p w14:paraId="63C4D951" w14:textId="77777777" w:rsidR="00AD6D4D" w:rsidRPr="00332F0B" w:rsidRDefault="00AD6D4D">
      <w:pPr>
        <w:numPr>
          <w:ilvl w:val="0"/>
          <w:numId w:val="1"/>
        </w:numPr>
      </w:pPr>
      <w:r w:rsidRPr="00332F0B">
        <w:t>handling of appeals from Individual Members on procedural matters referred to them;</w:t>
      </w:r>
    </w:p>
    <w:p w14:paraId="11D1F1BD" w14:textId="77777777" w:rsidR="00AD6D4D" w:rsidRPr="00332F0B" w:rsidRDefault="00AD6D4D">
      <w:pPr>
        <w:numPr>
          <w:ilvl w:val="0"/>
          <w:numId w:val="1"/>
        </w:numPr>
      </w:pPr>
      <w:r w:rsidRPr="00332F0B">
        <w:t>propose and approve modifications to the Partnership Project Working Procedures;</w:t>
      </w:r>
    </w:p>
    <w:p w14:paraId="3E33960F" w14:textId="77777777" w:rsidR="00AD6D4D" w:rsidRPr="00332F0B" w:rsidRDefault="00AD6D4D">
      <w:pPr>
        <w:numPr>
          <w:ilvl w:val="0"/>
          <w:numId w:val="1"/>
        </w:numPr>
      </w:pPr>
      <w:r w:rsidRPr="00332F0B">
        <w:t>handling of appeals from Individual Members on technical matters referred to them;</w:t>
      </w:r>
    </w:p>
    <w:p w14:paraId="5C109257" w14:textId="77777777" w:rsidR="00AD6D4D" w:rsidRPr="00332F0B" w:rsidRDefault="00AD6D4D">
      <w:pPr>
        <w:numPr>
          <w:ilvl w:val="0"/>
          <w:numId w:val="1"/>
        </w:numPr>
      </w:pPr>
      <w:r w:rsidRPr="00332F0B">
        <w:t>determination of the overall time frame and manage overall work progress;</w:t>
      </w:r>
    </w:p>
    <w:p w14:paraId="02CB0C18" w14:textId="77777777" w:rsidR="00AD6D4D" w:rsidRPr="00332F0B" w:rsidRDefault="00AD6D4D">
      <w:pPr>
        <w:numPr>
          <w:ilvl w:val="0"/>
          <w:numId w:val="1"/>
        </w:numPr>
      </w:pPr>
      <w:r w:rsidRPr="00332F0B">
        <w:t>final adoption of new and stopped work items proposed by the TSGs within the agreed 3GPP scope and objectives;</w:t>
      </w:r>
    </w:p>
    <w:p w14:paraId="429BAB31" w14:textId="77777777" w:rsidR="00AD6D4D" w:rsidRPr="00332F0B" w:rsidRDefault="00AD6D4D">
      <w:pPr>
        <w:numPr>
          <w:ilvl w:val="0"/>
          <w:numId w:val="1"/>
        </w:numPr>
      </w:pPr>
      <w:r w:rsidRPr="00332F0B">
        <w:t>when a work item is outside the scope of the 3GPP, and where a common global solution is desired, recommend how to achieve a global solution;</w:t>
      </w:r>
    </w:p>
    <w:p w14:paraId="690352AA" w14:textId="77777777" w:rsidR="00AD6D4D" w:rsidRPr="00332F0B" w:rsidRDefault="00AD6D4D">
      <w:pPr>
        <w:numPr>
          <w:ilvl w:val="0"/>
          <w:numId w:val="1"/>
        </w:numPr>
      </w:pPr>
      <w:r w:rsidRPr="00332F0B">
        <w:lastRenderedPageBreak/>
        <w:t xml:space="preserve">appointment or dismissal of TSG </w:t>
      </w:r>
      <w:r w:rsidR="004E0A79">
        <w:t>Chairs</w:t>
      </w:r>
      <w:r w:rsidRPr="00332F0B">
        <w:t xml:space="preserve"> and Vice </w:t>
      </w:r>
      <w:r w:rsidR="004E0A79">
        <w:t>Chairs</w:t>
      </w:r>
      <w:r w:rsidRPr="00332F0B">
        <w:t>, as proposed by TSGs based on election results. (The proposed candidate shall be appointed unless there are extraordinary reasons that prevent such an appointment, e.g., severe company or geographical imbalance within 3GPP. In such cases the TSG shall be requested to elect an alternative candidate. The decision not to appoint a candidate shall be made by consensus.);</w:t>
      </w:r>
    </w:p>
    <w:p w14:paraId="3F8728C3" w14:textId="77777777" w:rsidR="00AD6D4D" w:rsidRPr="00332F0B" w:rsidRDefault="00AD6D4D">
      <w:pPr>
        <w:numPr>
          <w:ilvl w:val="0"/>
          <w:numId w:val="13"/>
        </w:numPr>
      </w:pPr>
      <w:r w:rsidRPr="00332F0B">
        <w:rPr>
          <w:snapToGrid w:val="0"/>
        </w:rPr>
        <w:t>authorizing requests from the TSGs for approval to liaise with external organizations, and maintain a list of approved requests;</w:t>
      </w:r>
    </w:p>
    <w:p w14:paraId="3F3394FC" w14:textId="77777777" w:rsidR="00AD6D4D" w:rsidRPr="00332F0B" w:rsidRDefault="00AD6D4D">
      <w:pPr>
        <w:numPr>
          <w:ilvl w:val="0"/>
          <w:numId w:val="1"/>
        </w:numPr>
      </w:pPr>
      <w:r w:rsidRPr="00332F0B">
        <w:t>maintenance of the register of Individual Members eligible to participate in 3GPP;</w:t>
      </w:r>
    </w:p>
    <w:p w14:paraId="38E760B6" w14:textId="77777777" w:rsidR="00AD6D4D" w:rsidRPr="00332F0B" w:rsidRDefault="00AD6D4D">
      <w:pPr>
        <w:numPr>
          <w:ilvl w:val="0"/>
          <w:numId w:val="1"/>
        </w:numPr>
      </w:pPr>
      <w:r w:rsidRPr="00332F0B">
        <w:t>maintenance of the register of IPR declarations relevant to 3GPP, received by the Organizational Partners.</w:t>
      </w:r>
    </w:p>
    <w:p w14:paraId="1F7605CE" w14:textId="77777777" w:rsidR="00AD6D4D" w:rsidRPr="00332F0B" w:rsidRDefault="00AD6D4D">
      <w:r w:rsidRPr="00332F0B">
        <w:t>The PCG may decide to call a meeting of the full 3GPP membership if required.</w:t>
      </w:r>
    </w:p>
    <w:p w14:paraId="0DC96197" w14:textId="77777777" w:rsidR="00F056EB" w:rsidRPr="008116BC" w:rsidRDefault="00000000" w:rsidP="00F056EB">
      <w:pPr>
        <w:jc w:val="right"/>
      </w:pPr>
      <w:hyperlink w:anchor="top" w:history="1">
        <w:r w:rsidR="00F056EB" w:rsidRPr="007F74F9">
          <w:rPr>
            <w:rStyle w:val="Hyperlink"/>
          </w:rPr>
          <w:t>top</w:t>
        </w:r>
      </w:hyperlink>
    </w:p>
    <w:p w14:paraId="01B1A8B7" w14:textId="77777777" w:rsidR="00AD6D4D" w:rsidRPr="007F74F9" w:rsidRDefault="00AD6D4D">
      <w:pPr>
        <w:pStyle w:val="Heading1"/>
      </w:pPr>
      <w:bookmarkStart w:id="81" w:name="_Toc17386055"/>
      <w:bookmarkStart w:id="82" w:name="_Toc40450099"/>
      <w:bookmarkStart w:id="83" w:name="_Toc53060363"/>
      <w:bookmarkStart w:id="84" w:name="_Toc97652125"/>
      <w:r w:rsidRPr="007F74F9">
        <w:t>Article 15:</w:t>
      </w:r>
      <w:r w:rsidRPr="007F74F9">
        <w:tab/>
        <w:t>PCG participation</w:t>
      </w:r>
      <w:bookmarkEnd w:id="81"/>
      <w:bookmarkEnd w:id="82"/>
      <w:bookmarkEnd w:id="83"/>
      <w:bookmarkEnd w:id="84"/>
    </w:p>
    <w:p w14:paraId="17A21334" w14:textId="77777777" w:rsidR="00AD6D4D" w:rsidRPr="007F74F9" w:rsidRDefault="00AD6D4D">
      <w:r w:rsidRPr="007F74F9">
        <w:t>The following shall have a right to participate in the PCG:</w:t>
      </w:r>
    </w:p>
    <w:p w14:paraId="3FC77780" w14:textId="77777777" w:rsidR="00AD6D4D" w:rsidRPr="00332F0B" w:rsidRDefault="00E60875">
      <w:pPr>
        <w:numPr>
          <w:ilvl w:val="0"/>
          <w:numId w:val="1"/>
        </w:numPr>
      </w:pPr>
      <w:r w:rsidRPr="00B4027A">
        <w:t xml:space="preserve">Typically, a </w:t>
      </w:r>
      <w:r w:rsidR="00AD6D4D" w:rsidRPr="00332F0B">
        <w:t>maximum of five representatives of each Organizational Partner</w:t>
      </w:r>
      <w:r w:rsidRPr="00332F0B">
        <w:t xml:space="preserve"> (not counting the </w:t>
      </w:r>
      <w:r w:rsidR="004E0A79">
        <w:t>Chair</w:t>
      </w:r>
      <w:r w:rsidRPr="00332F0B">
        <w:t xml:space="preserve"> and Vice-</w:t>
      </w:r>
      <w:r w:rsidR="004E0A79">
        <w:t>Chairs</w:t>
      </w:r>
      <w:r w:rsidRPr="00332F0B">
        <w:t>)</w:t>
      </w:r>
      <w:r w:rsidR="00AD6D4D" w:rsidRPr="00332F0B">
        <w:t>;</w:t>
      </w:r>
    </w:p>
    <w:p w14:paraId="62405086" w14:textId="77777777" w:rsidR="00AD6D4D" w:rsidRPr="00332F0B" w:rsidRDefault="00AD6D4D">
      <w:pPr>
        <w:numPr>
          <w:ilvl w:val="0"/>
          <w:numId w:val="1"/>
        </w:numPr>
      </w:pPr>
      <w:r w:rsidRPr="00332F0B">
        <w:t>A maximum of three representatives of each Market Representation Partner. (MRPs are however urged to limit their participation to one representative wherever possible.);</w:t>
      </w:r>
    </w:p>
    <w:p w14:paraId="585E1B84" w14:textId="77777777" w:rsidR="00AD6D4D" w:rsidRPr="00332F0B" w:rsidRDefault="00AD6D4D">
      <w:pPr>
        <w:numPr>
          <w:ilvl w:val="0"/>
          <w:numId w:val="1"/>
        </w:numPr>
      </w:pPr>
      <w:r w:rsidRPr="00332F0B">
        <w:t xml:space="preserve">The </w:t>
      </w:r>
      <w:r w:rsidR="004E0A79">
        <w:t>Chairs</w:t>
      </w:r>
      <w:r w:rsidRPr="00332F0B">
        <w:t xml:space="preserve"> and Vice </w:t>
      </w:r>
      <w:r w:rsidR="004E0A79">
        <w:t>Chairs</w:t>
      </w:r>
      <w:r w:rsidRPr="00332F0B">
        <w:t xml:space="preserve"> of the TSGs as ex-officio members;</w:t>
      </w:r>
    </w:p>
    <w:p w14:paraId="2D5273F1" w14:textId="77777777" w:rsidR="00AD6D4D" w:rsidRPr="00332F0B" w:rsidRDefault="00AD6D4D">
      <w:pPr>
        <w:numPr>
          <w:ilvl w:val="0"/>
          <w:numId w:val="1"/>
        </w:numPr>
      </w:pPr>
      <w:r w:rsidRPr="00332F0B">
        <w:t>A maximum of three ITU representatives;</w:t>
      </w:r>
    </w:p>
    <w:p w14:paraId="4F36A7FC" w14:textId="77777777" w:rsidR="00AD6D4D" w:rsidRPr="00332F0B" w:rsidRDefault="00AD6D4D">
      <w:pPr>
        <w:numPr>
          <w:ilvl w:val="0"/>
          <w:numId w:val="1"/>
        </w:numPr>
      </w:pPr>
      <w:r w:rsidRPr="00332F0B">
        <w:t>One representative of each Observer.</w:t>
      </w:r>
    </w:p>
    <w:p w14:paraId="7ED75AAA" w14:textId="77777777" w:rsidR="00F056EB" w:rsidRPr="008116BC" w:rsidRDefault="00000000" w:rsidP="00F056EB">
      <w:pPr>
        <w:jc w:val="right"/>
      </w:pPr>
      <w:hyperlink w:anchor="top" w:history="1">
        <w:r w:rsidR="00F056EB" w:rsidRPr="007F74F9">
          <w:rPr>
            <w:rStyle w:val="Hyperlink"/>
          </w:rPr>
          <w:t>top</w:t>
        </w:r>
      </w:hyperlink>
    </w:p>
    <w:p w14:paraId="26BE3015" w14:textId="77777777" w:rsidR="00AD6D4D" w:rsidRPr="007F74F9" w:rsidRDefault="00AD6D4D">
      <w:pPr>
        <w:pStyle w:val="Heading1"/>
        <w:ind w:left="2160" w:hanging="2160"/>
      </w:pPr>
      <w:bookmarkStart w:id="85" w:name="_Toc17386056"/>
      <w:bookmarkStart w:id="86" w:name="_Toc40450100"/>
      <w:bookmarkStart w:id="87" w:name="_Toc53060364"/>
      <w:bookmarkStart w:id="88" w:name="_Toc97652126"/>
      <w:r w:rsidRPr="007F74F9">
        <w:t>Article 16:</w:t>
      </w:r>
      <w:r w:rsidRPr="007F74F9">
        <w:tab/>
        <w:t xml:space="preserve">PCG appointment of </w:t>
      </w:r>
      <w:r w:rsidR="004E0A79">
        <w:t>Chair</w:t>
      </w:r>
      <w:r w:rsidRPr="007F74F9">
        <w:t xml:space="preserve"> and Vice </w:t>
      </w:r>
      <w:bookmarkEnd w:id="85"/>
      <w:bookmarkEnd w:id="86"/>
      <w:bookmarkEnd w:id="87"/>
      <w:r w:rsidR="004E0A79">
        <w:t>Chair</w:t>
      </w:r>
      <w:r w:rsidR="00421531">
        <w:t>s</w:t>
      </w:r>
      <w:bookmarkEnd w:id="88"/>
    </w:p>
    <w:p w14:paraId="69476713" w14:textId="77777777" w:rsidR="00AD6D4D" w:rsidRPr="007F74F9" w:rsidRDefault="00AD6D4D">
      <w:r w:rsidRPr="007F74F9">
        <w:t xml:space="preserve">The PCG shall appoint their </w:t>
      </w:r>
      <w:r w:rsidR="004E0A79">
        <w:t>Chair</w:t>
      </w:r>
      <w:r w:rsidRPr="007F74F9">
        <w:t xml:space="preserve"> and Vice </w:t>
      </w:r>
      <w:r w:rsidR="004E0A79">
        <w:t>Chairs</w:t>
      </w:r>
      <w:r w:rsidRPr="007F74F9">
        <w:t xml:space="preserve"> from amongst the Organizational Partner representatives. </w:t>
      </w:r>
    </w:p>
    <w:p w14:paraId="734A2EBF" w14:textId="77777777" w:rsidR="00AD6D4D" w:rsidRPr="00B4027A" w:rsidRDefault="00AD6D4D">
      <w:r w:rsidRPr="00B4027A">
        <w:t xml:space="preserve">The </w:t>
      </w:r>
      <w:r w:rsidR="004E0A79">
        <w:t>Chair</w:t>
      </w:r>
      <w:r w:rsidRPr="00B4027A">
        <w:t xml:space="preserve"> and Vice </w:t>
      </w:r>
      <w:r w:rsidR="004E0A79">
        <w:t>Chairs</w:t>
      </w:r>
      <w:r w:rsidRPr="00B4027A">
        <w:t xml:space="preserve"> shall be appointed for a one year term of office.</w:t>
      </w:r>
    </w:p>
    <w:p w14:paraId="7FF05656" w14:textId="77777777" w:rsidR="00AD6D4D" w:rsidRPr="00332F0B" w:rsidRDefault="00AD6D4D">
      <w:r w:rsidRPr="00332F0B">
        <w:t xml:space="preserve">The </w:t>
      </w:r>
      <w:r w:rsidR="004E0A79">
        <w:t>Chair</w:t>
      </w:r>
      <w:r w:rsidRPr="00332F0B">
        <w:t xml:space="preserve"> and Vice </w:t>
      </w:r>
      <w:r w:rsidR="004E0A79">
        <w:t>Chairs</w:t>
      </w:r>
      <w:r w:rsidRPr="00332F0B">
        <w:t xml:space="preserve"> shall normally serve one term of office. If no other candidates are available, the </w:t>
      </w:r>
      <w:r w:rsidR="004E0A79">
        <w:t>Chair</w:t>
      </w:r>
      <w:r w:rsidRPr="00332F0B">
        <w:t xml:space="preserve"> or Vice </w:t>
      </w:r>
      <w:r w:rsidR="004E0A79">
        <w:t>Chairs</w:t>
      </w:r>
      <w:r w:rsidRPr="00332F0B">
        <w:t xml:space="preserve"> may be appointed for a further term.</w:t>
      </w:r>
    </w:p>
    <w:p w14:paraId="422D124F" w14:textId="77777777" w:rsidR="00AD6D4D" w:rsidRPr="00332F0B" w:rsidRDefault="00AD6D4D">
      <w:r w:rsidRPr="00332F0B">
        <w:t xml:space="preserve">Successive </w:t>
      </w:r>
      <w:r w:rsidR="004E0A79">
        <w:t>Chairs</w:t>
      </w:r>
      <w:r w:rsidRPr="00332F0B">
        <w:t xml:space="preserve"> and Vice </w:t>
      </w:r>
      <w:r w:rsidR="004E0A79">
        <w:t>Chairs</w:t>
      </w:r>
      <w:r w:rsidRPr="00332F0B">
        <w:t xml:space="preserve"> should not be from the same Organizational Partner, the same region or from the same group of companies, unless no other candidate is available.</w:t>
      </w:r>
    </w:p>
    <w:p w14:paraId="56243E49" w14:textId="77777777" w:rsidR="00F056EB" w:rsidRPr="008116BC" w:rsidRDefault="00000000" w:rsidP="00F056EB">
      <w:pPr>
        <w:jc w:val="right"/>
      </w:pPr>
      <w:hyperlink w:anchor="top" w:history="1">
        <w:r w:rsidR="00F056EB" w:rsidRPr="007F74F9">
          <w:rPr>
            <w:rStyle w:val="Hyperlink"/>
          </w:rPr>
          <w:t>top</w:t>
        </w:r>
      </w:hyperlink>
    </w:p>
    <w:p w14:paraId="47764B57" w14:textId="77777777" w:rsidR="00AD6D4D" w:rsidRPr="00332F0B" w:rsidRDefault="00AD6D4D">
      <w:pPr>
        <w:pStyle w:val="Heading1"/>
      </w:pPr>
      <w:bookmarkStart w:id="89" w:name="_Toc17386057"/>
      <w:bookmarkStart w:id="90" w:name="_Toc40450101"/>
      <w:bookmarkStart w:id="91" w:name="_Toc53060365"/>
      <w:bookmarkStart w:id="92" w:name="_Toc97652127"/>
      <w:r w:rsidRPr="007F74F9">
        <w:t>Article 17:</w:t>
      </w:r>
      <w:r w:rsidRPr="007F74F9">
        <w:tab/>
        <w:t xml:space="preserve">PCG </w:t>
      </w:r>
      <w:r w:rsidR="004E0A79">
        <w:t>Chair</w:t>
      </w:r>
      <w:r w:rsidRPr="007F74F9">
        <w:t xml:space="preserve"> </w:t>
      </w:r>
      <w:r w:rsidR="00F47FB6" w:rsidRPr="007F74F9">
        <w:t xml:space="preserve">and Vice </w:t>
      </w:r>
      <w:r w:rsidR="004E0A79">
        <w:t>Chair</w:t>
      </w:r>
      <w:r w:rsidR="00CB71DB" w:rsidRPr="00B4027A">
        <w:t xml:space="preserve"> </w:t>
      </w:r>
      <w:r w:rsidRPr="00332F0B">
        <w:t>Responsibilities</w:t>
      </w:r>
      <w:bookmarkEnd w:id="89"/>
      <w:bookmarkEnd w:id="90"/>
      <w:bookmarkEnd w:id="91"/>
      <w:bookmarkEnd w:id="92"/>
    </w:p>
    <w:p w14:paraId="203513C3" w14:textId="77777777" w:rsidR="00AD6D4D" w:rsidRPr="00332F0B" w:rsidRDefault="00AD6D4D">
      <w:r w:rsidRPr="00332F0B">
        <w:t xml:space="preserve">The PCG </w:t>
      </w:r>
      <w:r w:rsidR="004E0A79">
        <w:t>Chair</w:t>
      </w:r>
      <w:r w:rsidRPr="00332F0B">
        <w:t xml:space="preserve"> is responsible for the overall management of the co-ordination work within 3GPP.</w:t>
      </w:r>
    </w:p>
    <w:p w14:paraId="2F43DA6F" w14:textId="77777777" w:rsidR="00AD6D4D" w:rsidRPr="00332F0B" w:rsidRDefault="00AD6D4D">
      <w:r w:rsidRPr="00332F0B">
        <w:t xml:space="preserve">The </w:t>
      </w:r>
      <w:r w:rsidR="004E0A79">
        <w:t>Chair</w:t>
      </w:r>
      <w:r w:rsidRPr="00332F0B">
        <w:t xml:space="preserve"> has the overall responsibility to ensure that the Partnership Project Agreement, Partnership Project Description and Partnership Project Working Procedures are followed.</w:t>
      </w:r>
    </w:p>
    <w:p w14:paraId="591FAFCF" w14:textId="77777777" w:rsidR="00AD6D4D" w:rsidRPr="00332F0B" w:rsidRDefault="00AD6D4D">
      <w:r w:rsidRPr="00332F0B">
        <w:t xml:space="preserve">The </w:t>
      </w:r>
      <w:r w:rsidR="004E0A79">
        <w:t>Chair</w:t>
      </w:r>
      <w:r w:rsidRPr="00332F0B">
        <w:t xml:space="preserve"> may nominate officials to assist in the work.</w:t>
      </w:r>
    </w:p>
    <w:p w14:paraId="2FA89016" w14:textId="77777777" w:rsidR="00AD6D4D" w:rsidRPr="00332F0B" w:rsidRDefault="00AD6D4D">
      <w:r w:rsidRPr="00332F0B">
        <w:t xml:space="preserve">The </w:t>
      </w:r>
      <w:r w:rsidR="004E0A79">
        <w:t>Chair</w:t>
      </w:r>
      <w:r w:rsidRPr="00332F0B">
        <w:t xml:space="preserve"> may be assisted by the Support Team.</w:t>
      </w:r>
    </w:p>
    <w:p w14:paraId="70AC6771" w14:textId="77777777" w:rsidR="00AD6D4D" w:rsidRPr="00332F0B" w:rsidRDefault="00AD6D4D">
      <w:r w:rsidRPr="00332F0B">
        <w:t xml:space="preserve">The </w:t>
      </w:r>
      <w:r w:rsidR="004E0A79">
        <w:t>Chair</w:t>
      </w:r>
      <w:r w:rsidRPr="00332F0B">
        <w:t xml:space="preserve"> may delegate tasks to the Vice </w:t>
      </w:r>
      <w:r w:rsidR="004E0A79">
        <w:t>Chairs</w:t>
      </w:r>
      <w:r w:rsidRPr="00332F0B">
        <w:t>.</w:t>
      </w:r>
    </w:p>
    <w:p w14:paraId="210956E2" w14:textId="77777777" w:rsidR="00AD6D4D" w:rsidRPr="00332F0B" w:rsidRDefault="00AD6D4D">
      <w:r w:rsidRPr="00332F0B">
        <w:lastRenderedPageBreak/>
        <w:t xml:space="preserve">In performing </w:t>
      </w:r>
      <w:r w:rsidR="00897A13" w:rsidRPr="00332F0B">
        <w:t>their leadership role</w:t>
      </w:r>
      <w:r w:rsidRPr="00332F0B">
        <w:t xml:space="preserve">, the </w:t>
      </w:r>
      <w:r w:rsidR="004E0A79">
        <w:t>Chair</w:t>
      </w:r>
      <w:r w:rsidRPr="00332F0B">
        <w:t xml:space="preserve"> and Vice </w:t>
      </w:r>
      <w:r w:rsidR="004E0A79">
        <w:t>Chairs</w:t>
      </w:r>
      <w:r w:rsidRPr="00332F0B">
        <w:t xml:space="preserve"> shall maintain impartiality and act in the interest</w:t>
      </w:r>
      <w:r w:rsidR="00B209D7" w:rsidRPr="00332F0B">
        <w:t>s</w:t>
      </w:r>
      <w:r w:rsidRPr="00332F0B">
        <w:t xml:space="preserve"> of 3GPP.</w:t>
      </w:r>
    </w:p>
    <w:p w14:paraId="7E56E740" w14:textId="77777777" w:rsidR="00CB71DB" w:rsidRPr="00332F0B" w:rsidRDefault="00CB71DB" w:rsidP="00CB71DB">
      <w:pPr>
        <w:tabs>
          <w:tab w:val="num" w:pos="0"/>
        </w:tabs>
        <w:jc w:val="both"/>
      </w:pPr>
      <w:r w:rsidRPr="00332F0B">
        <w:t xml:space="preserve">At the commencement of each meeting of </w:t>
      </w:r>
      <w:r w:rsidR="00F47FB6" w:rsidRPr="00332F0B">
        <w:t>the</w:t>
      </w:r>
      <w:r w:rsidRPr="00332F0B">
        <w:t xml:space="preserve"> </w:t>
      </w:r>
      <w:r w:rsidR="00F47FB6" w:rsidRPr="00332F0B">
        <w:t>PCG</w:t>
      </w:r>
      <w:r w:rsidRPr="00332F0B">
        <w:t xml:space="preserve">, the </w:t>
      </w:r>
      <w:r w:rsidR="00B209D7" w:rsidRPr="00332F0B">
        <w:t>group shall be reminded</w:t>
      </w:r>
      <w:r w:rsidRPr="00332F0B">
        <w:t xml:space="preserve"> that: </w:t>
      </w:r>
      <w:r w:rsidRPr="00332F0B">
        <w:tab/>
      </w:r>
    </w:p>
    <w:p w14:paraId="66F28992" w14:textId="77777777" w:rsidR="00CB71DB" w:rsidRPr="00332F0B" w:rsidRDefault="00CB71DB" w:rsidP="00CB71DB">
      <w:pPr>
        <w:jc w:val="both"/>
      </w:pPr>
      <w:r w:rsidRPr="00332F0B">
        <w:t xml:space="preserve">(i) compliance with all applicable antitrust and competition laws is required; </w:t>
      </w:r>
      <w:r w:rsidR="00563C1D" w:rsidRPr="00332F0B">
        <w:t>and</w:t>
      </w:r>
    </w:p>
    <w:p w14:paraId="019481AE" w14:textId="77777777" w:rsidR="00D23B58" w:rsidRPr="00332F0B" w:rsidRDefault="00CB71DB" w:rsidP="00CB71DB">
      <w:pPr>
        <w:jc w:val="both"/>
      </w:pPr>
      <w:r w:rsidRPr="00332F0B">
        <w:t xml:space="preserve">(ii) the </w:t>
      </w:r>
      <w:r w:rsidR="00B209D7" w:rsidRPr="00332F0B">
        <w:t xml:space="preserve">leadership </w:t>
      </w:r>
      <w:r w:rsidRPr="00332F0B">
        <w:t>will conduct the meeting with impartiality and in the interests of 3GPP.</w:t>
      </w:r>
    </w:p>
    <w:p w14:paraId="393FA94F" w14:textId="77777777" w:rsidR="00F056EB" w:rsidRPr="008116BC" w:rsidRDefault="00000000" w:rsidP="00F056EB">
      <w:pPr>
        <w:jc w:val="right"/>
      </w:pPr>
      <w:hyperlink w:anchor="top" w:history="1">
        <w:r w:rsidR="00F056EB" w:rsidRPr="007F74F9">
          <w:rPr>
            <w:rStyle w:val="Hyperlink"/>
          </w:rPr>
          <w:t>top</w:t>
        </w:r>
      </w:hyperlink>
    </w:p>
    <w:p w14:paraId="5A4EFEE9" w14:textId="77777777" w:rsidR="00AD6D4D" w:rsidRPr="007F74F9" w:rsidRDefault="00AD6D4D">
      <w:pPr>
        <w:pStyle w:val="Heading1"/>
      </w:pPr>
      <w:bookmarkStart w:id="93" w:name="_Toc17386058"/>
      <w:bookmarkStart w:id="94" w:name="_Toc40450102"/>
      <w:bookmarkStart w:id="95" w:name="_Toc53060366"/>
      <w:bookmarkStart w:id="96" w:name="_Toc97652128"/>
      <w:r w:rsidRPr="007F74F9">
        <w:t>Article 18:</w:t>
      </w:r>
      <w:r w:rsidRPr="007F74F9">
        <w:tab/>
        <w:t>PCG meetings</w:t>
      </w:r>
      <w:bookmarkEnd w:id="93"/>
      <w:bookmarkEnd w:id="94"/>
      <w:bookmarkEnd w:id="95"/>
      <w:bookmarkEnd w:id="96"/>
    </w:p>
    <w:p w14:paraId="23961354" w14:textId="77777777" w:rsidR="00AD6D4D" w:rsidRPr="007F74F9" w:rsidRDefault="00AD6D4D">
      <w:pPr>
        <w:ind w:left="709" w:hanging="709"/>
      </w:pPr>
      <w:r w:rsidRPr="007F74F9">
        <w:t>A meeting of the PCG shall be held at least twice per year.</w:t>
      </w:r>
    </w:p>
    <w:p w14:paraId="4F703975" w14:textId="77777777" w:rsidR="00AD6D4D" w:rsidRPr="00B4027A" w:rsidRDefault="00AD6D4D">
      <w:r w:rsidRPr="00B4027A">
        <w:t>At least thirty days before the due date, a calling notice, draft agenda and supporting documents shall be issued.</w:t>
      </w:r>
    </w:p>
    <w:p w14:paraId="1F592355" w14:textId="77777777" w:rsidR="00F056EB" w:rsidRPr="008116BC" w:rsidRDefault="00000000" w:rsidP="00F056EB">
      <w:pPr>
        <w:jc w:val="right"/>
      </w:pPr>
      <w:hyperlink w:anchor="top" w:history="1">
        <w:r w:rsidR="00F056EB" w:rsidRPr="007F74F9">
          <w:rPr>
            <w:rStyle w:val="Hyperlink"/>
          </w:rPr>
          <w:t>top</w:t>
        </w:r>
      </w:hyperlink>
    </w:p>
    <w:p w14:paraId="39AD47F3" w14:textId="77777777" w:rsidR="00AD6D4D" w:rsidRPr="007F74F9" w:rsidRDefault="00AD6D4D">
      <w:pPr>
        <w:pStyle w:val="Heading1"/>
      </w:pPr>
      <w:bookmarkStart w:id="97" w:name="_Toc17386059"/>
      <w:bookmarkStart w:id="98" w:name="_Toc40450103"/>
      <w:bookmarkStart w:id="99" w:name="_Toc53060367"/>
      <w:bookmarkStart w:id="100" w:name="_Toc97652129"/>
      <w:r w:rsidRPr="007F74F9">
        <w:t>Article 19:</w:t>
      </w:r>
      <w:r w:rsidRPr="007F74F9">
        <w:tab/>
        <w:t>PCG decision making</w:t>
      </w:r>
      <w:bookmarkEnd w:id="97"/>
      <w:bookmarkEnd w:id="98"/>
      <w:bookmarkEnd w:id="99"/>
      <w:bookmarkEnd w:id="100"/>
    </w:p>
    <w:p w14:paraId="47AE0779" w14:textId="77777777" w:rsidR="00AD6D4D" w:rsidRPr="007F74F9" w:rsidRDefault="00AD6D4D">
      <w:r w:rsidRPr="007F74F9">
        <w:t>In any meeting of the PCG, the quorum required for decision making shall be 50% of the total number of Organizational Partners. Proxies shall not be permitted.</w:t>
      </w:r>
    </w:p>
    <w:p w14:paraId="7A6190C2" w14:textId="77777777" w:rsidR="00AD6D4D" w:rsidRPr="00332F0B" w:rsidRDefault="00AD6D4D">
      <w:r w:rsidRPr="00B4027A">
        <w:rPr>
          <w:color w:val="000000"/>
        </w:rPr>
        <w:t xml:space="preserve">The PCG shall endeavour to reach consensus on all issues. </w:t>
      </w:r>
      <w:r w:rsidRPr="00332F0B">
        <w:t xml:space="preserve"> The views and opinions of the Market Representation Partners and the </w:t>
      </w:r>
      <w:r w:rsidR="004E0A79">
        <w:t>Chairs</w:t>
      </w:r>
      <w:r w:rsidRPr="00332F0B">
        <w:t xml:space="preserve"> and Vice </w:t>
      </w:r>
      <w:r w:rsidR="004E0A79">
        <w:t>Chairs</w:t>
      </w:r>
      <w:r w:rsidRPr="00332F0B">
        <w:t xml:space="preserve"> of the TSGs shall be taken into account during the consensus building process. </w:t>
      </w:r>
      <w:r w:rsidRPr="00332F0B">
        <w:rPr>
          <w:color w:val="000000"/>
        </w:rPr>
        <w:t xml:space="preserve">If consensus cannot be achieved, the </w:t>
      </w:r>
      <w:r w:rsidR="004650E9">
        <w:rPr>
          <w:color w:val="000000"/>
        </w:rPr>
        <w:t xml:space="preserve">PCG </w:t>
      </w:r>
      <w:r w:rsidR="004E0A79">
        <w:rPr>
          <w:color w:val="000000"/>
        </w:rPr>
        <w:t>Chair</w:t>
      </w:r>
      <w:r w:rsidRPr="00332F0B">
        <w:rPr>
          <w:color w:val="000000"/>
        </w:rPr>
        <w:t xml:space="preserve"> can decide to take a vote. The vote may exceptionally be performed by a secret ballot if decided by the PCG.</w:t>
      </w:r>
    </w:p>
    <w:p w14:paraId="0BFB6096" w14:textId="77777777" w:rsidR="00AD6D4D" w:rsidRPr="00332F0B" w:rsidRDefault="00AD6D4D">
      <w:r w:rsidRPr="00332F0B">
        <w:rPr>
          <w:color w:val="000000"/>
        </w:rPr>
        <w:t>Each Organizational Partner shall have one vote. A proposal shall be deemed to be approved if 71% of the votes cast are in favour. Abstentions or failure to submit a vote shall not be included in determining the number of votes cast.</w:t>
      </w:r>
    </w:p>
    <w:p w14:paraId="45B50294" w14:textId="77777777" w:rsidR="00F056EB" w:rsidRPr="008116BC" w:rsidRDefault="00000000" w:rsidP="00F056EB">
      <w:pPr>
        <w:jc w:val="right"/>
      </w:pPr>
      <w:hyperlink w:anchor="top" w:history="1">
        <w:r w:rsidR="00F056EB" w:rsidRPr="007F74F9">
          <w:rPr>
            <w:rStyle w:val="Hyperlink"/>
          </w:rPr>
          <w:t>top</w:t>
        </w:r>
      </w:hyperlink>
    </w:p>
    <w:p w14:paraId="4C30C86C" w14:textId="77777777" w:rsidR="00AD6D4D" w:rsidRPr="007F74F9" w:rsidRDefault="00AD6D4D">
      <w:pPr>
        <w:pStyle w:val="Heading1"/>
        <w:rPr>
          <w:color w:val="000000"/>
        </w:rPr>
      </w:pPr>
      <w:bookmarkStart w:id="101" w:name="_Toc17386060"/>
      <w:bookmarkStart w:id="102" w:name="_Toc40450104"/>
      <w:bookmarkStart w:id="103" w:name="_Toc53060368"/>
      <w:bookmarkStart w:id="104" w:name="_Toc97652130"/>
      <w:r w:rsidRPr="007F74F9">
        <w:rPr>
          <w:color w:val="000000"/>
        </w:rPr>
        <w:t>SECTION F:</w:t>
      </w:r>
      <w:r w:rsidRPr="007F74F9">
        <w:rPr>
          <w:color w:val="000000"/>
        </w:rPr>
        <w:tab/>
        <w:t>TECHNICAL SPECIFICATION GROUPS</w:t>
      </w:r>
      <w:bookmarkEnd w:id="101"/>
      <w:bookmarkEnd w:id="102"/>
      <w:bookmarkEnd w:id="103"/>
      <w:bookmarkEnd w:id="104"/>
    </w:p>
    <w:p w14:paraId="0685BD37" w14:textId="77777777" w:rsidR="00AD6D4D" w:rsidRPr="00B4027A" w:rsidRDefault="00AD6D4D">
      <w:pPr>
        <w:pStyle w:val="Heading1"/>
      </w:pPr>
      <w:bookmarkStart w:id="105" w:name="_Toc17386061"/>
      <w:bookmarkStart w:id="106" w:name="_Toc40450105"/>
      <w:bookmarkStart w:id="107" w:name="_Toc53060369"/>
      <w:bookmarkStart w:id="108" w:name="_Toc97652131"/>
      <w:r w:rsidRPr="00B4027A">
        <w:t>Article 20:</w:t>
      </w:r>
      <w:r w:rsidRPr="00B4027A">
        <w:tab/>
        <w:t>TSG tasks</w:t>
      </w:r>
      <w:bookmarkEnd w:id="105"/>
      <w:bookmarkEnd w:id="106"/>
      <w:bookmarkEnd w:id="107"/>
      <w:bookmarkEnd w:id="108"/>
    </w:p>
    <w:p w14:paraId="53B8A29F" w14:textId="77777777" w:rsidR="00AD6D4D" w:rsidRPr="00332F0B" w:rsidRDefault="00AD6D4D">
      <w:r w:rsidRPr="00332F0B">
        <w:t>The TSGs shall prepare, approve and maintain the 3GPP Technical Specifications and Technical Reports taking into account the market requirements provided by Market Representation Partners.</w:t>
      </w:r>
    </w:p>
    <w:p w14:paraId="6D439E14" w14:textId="77777777" w:rsidR="00AD6D4D" w:rsidRPr="00332F0B" w:rsidRDefault="00AD6D4D">
      <w:r w:rsidRPr="00332F0B">
        <w:t>The TSGs shall also perform the following tasks:</w:t>
      </w:r>
    </w:p>
    <w:p w14:paraId="561449D2" w14:textId="77777777" w:rsidR="00AD6D4D" w:rsidRPr="00332F0B" w:rsidRDefault="00AD6D4D">
      <w:pPr>
        <w:numPr>
          <w:ilvl w:val="0"/>
          <w:numId w:val="1"/>
        </w:numPr>
      </w:pPr>
      <w:r w:rsidRPr="00332F0B">
        <w:t xml:space="preserve">Propose to the PCG for appointment TSG </w:t>
      </w:r>
      <w:r w:rsidR="004E0A79">
        <w:t>Chair</w:t>
      </w:r>
      <w:r w:rsidRPr="00332F0B">
        <w:t xml:space="preserve"> and Vice </w:t>
      </w:r>
      <w:r w:rsidR="004E0A79">
        <w:t>Chairs</w:t>
      </w:r>
      <w:r w:rsidRPr="00332F0B">
        <w:t xml:space="preserve"> based on election results;</w:t>
      </w:r>
    </w:p>
    <w:p w14:paraId="6360CE23" w14:textId="77777777" w:rsidR="00AD6D4D" w:rsidRPr="00332F0B" w:rsidRDefault="00AD6D4D">
      <w:pPr>
        <w:numPr>
          <w:ilvl w:val="0"/>
          <w:numId w:val="1"/>
        </w:numPr>
      </w:pPr>
      <w:r w:rsidRPr="00332F0B">
        <w:t>Creation of TSG Working Groups and approval of their terms of reference;</w:t>
      </w:r>
    </w:p>
    <w:p w14:paraId="13D0EE2F" w14:textId="77777777" w:rsidR="00AD6D4D" w:rsidRPr="00332F0B" w:rsidRDefault="00AD6D4D">
      <w:pPr>
        <w:numPr>
          <w:ilvl w:val="0"/>
          <w:numId w:val="1"/>
        </w:numPr>
      </w:pPr>
      <w:r w:rsidRPr="00332F0B">
        <w:t>When a new Working Group is created, the appointment of TSG Working Group Convenor;</w:t>
      </w:r>
    </w:p>
    <w:p w14:paraId="514E2FE7" w14:textId="77777777" w:rsidR="00AD6D4D" w:rsidRPr="00332F0B" w:rsidRDefault="00AD6D4D">
      <w:pPr>
        <w:numPr>
          <w:ilvl w:val="0"/>
          <w:numId w:val="1"/>
        </w:numPr>
      </w:pPr>
      <w:r w:rsidRPr="00332F0B">
        <w:t>Allocation of resources within the TSG;</w:t>
      </w:r>
    </w:p>
    <w:p w14:paraId="3F909EEA" w14:textId="77777777" w:rsidR="00AD6D4D" w:rsidRPr="00332F0B" w:rsidRDefault="00AD6D4D">
      <w:pPr>
        <w:numPr>
          <w:ilvl w:val="0"/>
          <w:numId w:val="1"/>
        </w:numPr>
      </w:pPr>
      <w:r w:rsidRPr="00332F0B">
        <w:t>Allocation of voluntary human and financial resources provided by Market Representation Partners and Individual Members;</w:t>
      </w:r>
    </w:p>
    <w:p w14:paraId="2A2D435D" w14:textId="77777777" w:rsidR="00AD6D4D" w:rsidRPr="00332F0B" w:rsidRDefault="00AD6D4D">
      <w:pPr>
        <w:numPr>
          <w:ilvl w:val="0"/>
          <w:numId w:val="1"/>
        </w:numPr>
      </w:pPr>
      <w:r w:rsidRPr="00332F0B">
        <w:t>Handling of appeals from Individual Members on technical matters;</w:t>
      </w:r>
    </w:p>
    <w:p w14:paraId="257DFDC9" w14:textId="77777777" w:rsidR="00AD6D4D" w:rsidRPr="00332F0B" w:rsidRDefault="00AD6D4D">
      <w:pPr>
        <w:numPr>
          <w:ilvl w:val="0"/>
          <w:numId w:val="1"/>
        </w:numPr>
      </w:pPr>
      <w:r w:rsidRPr="00332F0B">
        <w:t>Preparation of a detailed time frame and management of detailed work progress;</w:t>
      </w:r>
    </w:p>
    <w:p w14:paraId="6D7DC7EE" w14:textId="77777777" w:rsidR="00AD6D4D" w:rsidRPr="00332F0B" w:rsidRDefault="00AD6D4D">
      <w:pPr>
        <w:numPr>
          <w:ilvl w:val="0"/>
          <w:numId w:val="1"/>
        </w:numPr>
      </w:pPr>
      <w:r w:rsidRPr="00332F0B">
        <w:lastRenderedPageBreak/>
        <w:t>Management of work items;</w:t>
      </w:r>
    </w:p>
    <w:p w14:paraId="0D6BF358" w14:textId="77777777" w:rsidR="00AD6D4D" w:rsidRPr="00332F0B" w:rsidRDefault="00AD6D4D">
      <w:pPr>
        <w:numPr>
          <w:ilvl w:val="0"/>
          <w:numId w:val="1"/>
        </w:numPr>
      </w:pPr>
      <w:r w:rsidRPr="00332F0B">
        <w:t>Technical Co-ordination;</w:t>
      </w:r>
    </w:p>
    <w:p w14:paraId="01633071" w14:textId="77777777" w:rsidR="00AD6D4D" w:rsidRPr="00332F0B" w:rsidRDefault="00AD6D4D">
      <w:pPr>
        <w:numPr>
          <w:ilvl w:val="0"/>
          <w:numId w:val="1"/>
        </w:numPr>
      </w:pPr>
      <w:r w:rsidRPr="00332F0B">
        <w:t>Proposal and approval of work items within the agreed scope and terms of reference of the TSG;</w:t>
      </w:r>
    </w:p>
    <w:p w14:paraId="55461EBD" w14:textId="77777777" w:rsidR="00AD6D4D" w:rsidRPr="00332F0B" w:rsidRDefault="00AD6D4D">
      <w:pPr>
        <w:numPr>
          <w:ilvl w:val="0"/>
          <w:numId w:val="1"/>
        </w:numPr>
      </w:pPr>
      <w:r w:rsidRPr="00332F0B">
        <w:t>Where a work item is outside the scope of the 3GPP, but a common global solution is desired, recommend an approach to the PCG;</w:t>
      </w:r>
    </w:p>
    <w:p w14:paraId="7E1621A2" w14:textId="77777777" w:rsidR="00AD6D4D" w:rsidRPr="00332F0B" w:rsidRDefault="00AD6D4D">
      <w:pPr>
        <w:numPr>
          <w:ilvl w:val="0"/>
          <w:numId w:val="1"/>
        </w:numPr>
      </w:pPr>
      <w:r w:rsidRPr="00332F0B">
        <w:t>Assignment of work to Partners. (Specification development may be accomplished using various methods, including the assignment of work to Partners.);</w:t>
      </w:r>
    </w:p>
    <w:p w14:paraId="32153B83" w14:textId="77777777" w:rsidR="00AD6D4D" w:rsidRPr="00332F0B" w:rsidRDefault="00AD6D4D">
      <w:pPr>
        <w:numPr>
          <w:ilvl w:val="0"/>
          <w:numId w:val="1"/>
        </w:numPr>
      </w:pPr>
      <w:r w:rsidRPr="00332F0B">
        <w:t>Maintenance of the list of Individual Members eligible to vote within the TSG (Voting Members).</w:t>
      </w:r>
    </w:p>
    <w:p w14:paraId="7398ED93" w14:textId="77777777" w:rsidR="00F056EB" w:rsidRPr="008116BC" w:rsidRDefault="00000000" w:rsidP="00F056EB">
      <w:pPr>
        <w:jc w:val="right"/>
      </w:pPr>
      <w:hyperlink w:anchor="top" w:history="1">
        <w:r w:rsidR="00F056EB" w:rsidRPr="007F74F9">
          <w:rPr>
            <w:rStyle w:val="Hyperlink"/>
          </w:rPr>
          <w:t>top</w:t>
        </w:r>
      </w:hyperlink>
    </w:p>
    <w:p w14:paraId="4CDF0A33" w14:textId="77777777" w:rsidR="00AD6D4D" w:rsidRPr="007F74F9" w:rsidRDefault="00AD6D4D">
      <w:pPr>
        <w:pStyle w:val="Heading1"/>
      </w:pPr>
      <w:bookmarkStart w:id="109" w:name="_Toc17386062"/>
      <w:bookmarkStart w:id="110" w:name="_Toc40450106"/>
      <w:bookmarkStart w:id="111" w:name="_Toc53060370"/>
      <w:bookmarkStart w:id="112" w:name="_Toc97652132"/>
      <w:r w:rsidRPr="007F74F9">
        <w:t>Article 21:</w:t>
      </w:r>
      <w:r w:rsidRPr="007F74F9">
        <w:tab/>
        <w:t>TSG participation</w:t>
      </w:r>
      <w:bookmarkEnd w:id="109"/>
      <w:bookmarkEnd w:id="110"/>
      <w:bookmarkEnd w:id="111"/>
      <w:bookmarkEnd w:id="112"/>
    </w:p>
    <w:p w14:paraId="239732A7" w14:textId="77777777" w:rsidR="00AD6D4D" w:rsidRPr="007F74F9" w:rsidRDefault="00AD6D4D">
      <w:r w:rsidRPr="007F74F9">
        <w:t>The following shall have a right to participate in the TSGs:</w:t>
      </w:r>
    </w:p>
    <w:p w14:paraId="7A7EE843" w14:textId="77777777" w:rsidR="00AD6D4D" w:rsidRPr="00332F0B" w:rsidRDefault="00AD6D4D">
      <w:pPr>
        <w:numPr>
          <w:ilvl w:val="0"/>
          <w:numId w:val="1"/>
        </w:numPr>
      </w:pPr>
      <w:r w:rsidRPr="00B4027A">
        <w:t>Representatives of members of participating Orga</w:t>
      </w:r>
      <w:r w:rsidRPr="00332F0B">
        <w:t>nizational Partners (i.e. Individual Members);</w:t>
      </w:r>
    </w:p>
    <w:p w14:paraId="71A149FF" w14:textId="77777777" w:rsidR="00AD6D4D" w:rsidRPr="00332F0B" w:rsidRDefault="00AD6D4D">
      <w:pPr>
        <w:numPr>
          <w:ilvl w:val="0"/>
          <w:numId w:val="1"/>
        </w:numPr>
      </w:pPr>
      <w:r w:rsidRPr="00332F0B">
        <w:t>Representatives of Organizational Partners;</w:t>
      </w:r>
    </w:p>
    <w:p w14:paraId="53A0BEFC" w14:textId="77777777" w:rsidR="00AD6D4D" w:rsidRPr="00332F0B" w:rsidRDefault="00AD6D4D">
      <w:pPr>
        <w:numPr>
          <w:ilvl w:val="0"/>
          <w:numId w:val="1"/>
        </w:numPr>
      </w:pPr>
      <w:r w:rsidRPr="00332F0B">
        <w:t>Representatives of Market Representation Partners;</w:t>
      </w:r>
    </w:p>
    <w:p w14:paraId="58CBB36B" w14:textId="77777777" w:rsidR="00AD6D4D" w:rsidRPr="00332F0B" w:rsidRDefault="00AD6D4D">
      <w:pPr>
        <w:numPr>
          <w:ilvl w:val="0"/>
          <w:numId w:val="1"/>
        </w:numPr>
      </w:pPr>
      <w:r w:rsidRPr="00332F0B">
        <w:t>Representatives of Observers;</w:t>
      </w:r>
    </w:p>
    <w:p w14:paraId="19AF02F7" w14:textId="77777777" w:rsidR="00AD6D4D" w:rsidRPr="00332F0B" w:rsidRDefault="00AD6D4D">
      <w:pPr>
        <w:numPr>
          <w:ilvl w:val="0"/>
          <w:numId w:val="1"/>
        </w:numPr>
      </w:pPr>
      <w:r w:rsidRPr="00332F0B">
        <w:t>Representatives of Guests.</w:t>
      </w:r>
    </w:p>
    <w:p w14:paraId="6A117134" w14:textId="77777777" w:rsidR="00F056EB" w:rsidRPr="008116BC" w:rsidRDefault="00000000" w:rsidP="00F056EB">
      <w:pPr>
        <w:jc w:val="right"/>
      </w:pPr>
      <w:hyperlink w:anchor="top" w:history="1">
        <w:r w:rsidR="00F056EB" w:rsidRPr="007F74F9">
          <w:rPr>
            <w:rStyle w:val="Hyperlink"/>
          </w:rPr>
          <w:t>top</w:t>
        </w:r>
      </w:hyperlink>
    </w:p>
    <w:p w14:paraId="3A30CFED" w14:textId="77777777" w:rsidR="00AD6D4D" w:rsidRPr="007F74F9" w:rsidRDefault="00AD6D4D" w:rsidP="00A44AEE">
      <w:pPr>
        <w:pStyle w:val="Heading1"/>
      </w:pPr>
      <w:bookmarkStart w:id="113" w:name="_Toc17386063"/>
      <w:bookmarkStart w:id="114" w:name="_Toc40450107"/>
      <w:bookmarkStart w:id="115" w:name="_Toc53060371"/>
      <w:bookmarkStart w:id="116" w:name="_Toc97652133"/>
      <w:r w:rsidRPr="007F74F9">
        <w:t>Article 22:</w:t>
      </w:r>
      <w:r w:rsidRPr="007F74F9">
        <w:tab/>
        <w:t xml:space="preserve">TSG and WG election of </w:t>
      </w:r>
      <w:r w:rsidR="004E0A79">
        <w:t>Chair</w:t>
      </w:r>
      <w:r w:rsidRPr="007F74F9">
        <w:t xml:space="preserve"> and Vice </w:t>
      </w:r>
      <w:bookmarkEnd w:id="113"/>
      <w:bookmarkEnd w:id="114"/>
      <w:bookmarkEnd w:id="115"/>
      <w:r w:rsidR="004E0A79">
        <w:t>Chair</w:t>
      </w:r>
      <w:r w:rsidR="004650E9">
        <w:t>s</w:t>
      </w:r>
      <w:bookmarkEnd w:id="116"/>
    </w:p>
    <w:p w14:paraId="7DA5907C" w14:textId="77777777" w:rsidR="003B70AB" w:rsidRPr="00B4027A" w:rsidRDefault="003B70AB" w:rsidP="003B70AB">
      <w:pPr>
        <w:pStyle w:val="Heading2"/>
      </w:pPr>
      <w:bookmarkStart w:id="117" w:name="_Toc17386064"/>
      <w:bookmarkStart w:id="118" w:name="_Toc40450108"/>
      <w:bookmarkStart w:id="119" w:name="_Toc53060372"/>
      <w:bookmarkStart w:id="120" w:name="_Toc97652134"/>
      <w:r w:rsidRPr="00B4027A">
        <w:t>22.1</w:t>
      </w:r>
      <w:r w:rsidRPr="00B4027A">
        <w:tab/>
        <w:t>TSG elections</w:t>
      </w:r>
      <w:bookmarkEnd w:id="117"/>
      <w:bookmarkEnd w:id="118"/>
      <w:bookmarkEnd w:id="119"/>
      <w:bookmarkEnd w:id="120"/>
    </w:p>
    <w:p w14:paraId="53A4D9A2" w14:textId="77777777" w:rsidR="003B70AB" w:rsidRPr="00332F0B" w:rsidRDefault="003B70AB" w:rsidP="003B70AB">
      <w:r w:rsidRPr="00332F0B">
        <w:t xml:space="preserve">Regular TSG elections shall be held every two years in the </w:t>
      </w:r>
      <w:r w:rsidR="002B3080" w:rsidRPr="00332F0B">
        <w:t xml:space="preserve">first semester of </w:t>
      </w:r>
      <w:r w:rsidRPr="00332F0B">
        <w:t>odd numbered years.</w:t>
      </w:r>
    </w:p>
    <w:p w14:paraId="763E0DF7" w14:textId="77777777" w:rsidR="003B70AB" w:rsidRPr="00332F0B" w:rsidRDefault="003B70AB" w:rsidP="003B70AB">
      <w:r w:rsidRPr="00332F0B">
        <w:t xml:space="preserve">The TSG </w:t>
      </w:r>
      <w:r w:rsidR="004E0A79">
        <w:t>Chair</w:t>
      </w:r>
      <w:r w:rsidRPr="00332F0B">
        <w:t xml:space="preserve"> and Vice </w:t>
      </w:r>
      <w:r w:rsidR="004E0A79">
        <w:t>Chairs</w:t>
      </w:r>
      <w:r w:rsidRPr="00332F0B">
        <w:t xml:space="preserve"> shall be elected by the Technical Specification Group from amongst the Individual Member representatives. Each TSG shall elect a maximum of three Vice </w:t>
      </w:r>
      <w:r w:rsidR="004E0A79">
        <w:t>Chairs</w:t>
      </w:r>
      <w:r w:rsidRPr="00332F0B">
        <w:t>.</w:t>
      </w:r>
    </w:p>
    <w:p w14:paraId="45AAAF12" w14:textId="77777777" w:rsidR="00B12D8C" w:rsidRPr="00332F0B" w:rsidRDefault="003B70AB" w:rsidP="00B12D8C">
      <w:r w:rsidRPr="00332F0B">
        <w:t>A candidate for election</w:t>
      </w:r>
      <w:r w:rsidR="00B12D8C" w:rsidRPr="00332F0B">
        <w:t xml:space="preserve"> to a TSG </w:t>
      </w:r>
      <w:r w:rsidR="004E0A79">
        <w:t>Chair</w:t>
      </w:r>
      <w:r w:rsidR="00B12D8C" w:rsidRPr="00332F0B">
        <w:t xml:space="preserve"> or </w:t>
      </w:r>
      <w:r w:rsidR="005B584B" w:rsidRPr="00332F0B">
        <w:t>V</w:t>
      </w:r>
      <w:r w:rsidR="00B12D8C" w:rsidRPr="00332F0B">
        <w:t>ice</w:t>
      </w:r>
      <w:r w:rsidR="009A4922" w:rsidRPr="00332F0B">
        <w:t xml:space="preserve"> </w:t>
      </w:r>
      <w:r w:rsidR="004E0A79">
        <w:t>Chair</w:t>
      </w:r>
      <w:r w:rsidR="00B12D8C" w:rsidRPr="00332F0B">
        <w:t xml:space="preserve"> position</w:t>
      </w:r>
      <w:r w:rsidRPr="00332F0B">
        <w:t xml:space="preserve"> shall provide a letter of support from the Individual Member that </w:t>
      </w:r>
      <w:r w:rsidR="004650E9">
        <w:t>they</w:t>
      </w:r>
      <w:r w:rsidRPr="00332F0B">
        <w:t xml:space="preserve"> represent.</w:t>
      </w:r>
      <w:r w:rsidR="00897A13" w:rsidRPr="00332F0B">
        <w:t xml:space="preserve"> The support letter from the Individual Member shall indicate that the candidate will</w:t>
      </w:r>
      <w:r w:rsidR="00DF1F93" w:rsidRPr="00332F0B">
        <w:t xml:space="preserve"> </w:t>
      </w:r>
      <w:r w:rsidR="004B692A">
        <w:t xml:space="preserve">avail or has availed themselves of 3GPP supplied antitrust and competition law training in order </w:t>
      </w:r>
      <w:r w:rsidR="00897A13" w:rsidRPr="00332F0B">
        <w:t>to comply with all applicable antitrust/competition laws and regulations</w:t>
      </w:r>
      <w:r w:rsidR="00B12D8C" w:rsidRPr="00332F0B">
        <w:t xml:space="preserve"> while acting in </w:t>
      </w:r>
      <w:r w:rsidR="004650E9">
        <w:t>the</w:t>
      </w:r>
      <w:r w:rsidR="00B12D8C" w:rsidRPr="00332F0B">
        <w:t xml:space="preserve"> capacity </w:t>
      </w:r>
      <w:r w:rsidR="00B93AD3">
        <w:t xml:space="preserve">of </w:t>
      </w:r>
      <w:r w:rsidR="00B12D8C" w:rsidRPr="00332F0B">
        <w:t xml:space="preserve">TSG </w:t>
      </w:r>
      <w:r w:rsidR="004E0A79">
        <w:t>Chair</w:t>
      </w:r>
      <w:r w:rsidR="00C25895" w:rsidRPr="00332F0B">
        <w:t xml:space="preserve"> or Vice </w:t>
      </w:r>
      <w:r w:rsidR="004E0A79">
        <w:t>Chair</w:t>
      </w:r>
      <w:r w:rsidR="00D33BE5" w:rsidRPr="00332F0B">
        <w:t>.</w:t>
      </w:r>
    </w:p>
    <w:p w14:paraId="400B2692" w14:textId="77777777" w:rsidR="003B70AB" w:rsidRPr="00332F0B" w:rsidRDefault="003B70AB" w:rsidP="003B70AB">
      <w:r w:rsidRPr="00332F0B">
        <w:t>Nominations may be made up to the point when an election takes place.</w:t>
      </w:r>
      <w:r w:rsidR="00B12D8C" w:rsidRPr="00332F0B">
        <w:t xml:space="preserve">  </w:t>
      </w:r>
    </w:p>
    <w:p w14:paraId="06D39180" w14:textId="77777777" w:rsidR="003B70AB" w:rsidRPr="00332F0B" w:rsidRDefault="003B70AB" w:rsidP="003B70AB">
      <w:r w:rsidRPr="00332F0B">
        <w:t xml:space="preserve">The </w:t>
      </w:r>
      <w:r w:rsidR="004E0A79">
        <w:t>Chair</w:t>
      </w:r>
      <w:r w:rsidRPr="00332F0B">
        <w:t xml:space="preserve"> and the Vice </w:t>
      </w:r>
      <w:r w:rsidR="004E0A79">
        <w:t>Chairs</w:t>
      </w:r>
      <w:r w:rsidRPr="00332F0B">
        <w:t xml:space="preserve"> shall be elected for a two year term of office. The </w:t>
      </w:r>
      <w:r w:rsidR="004E0A79">
        <w:t>Chair</w:t>
      </w:r>
      <w:r w:rsidRPr="00332F0B">
        <w:t xml:space="preserve"> and Vice </w:t>
      </w:r>
      <w:r w:rsidR="004E0A79">
        <w:t>Chairs</w:t>
      </w:r>
      <w:r w:rsidRPr="00332F0B">
        <w:t xml:space="preserve"> may offer themselves for election for a second consecutive term. </w:t>
      </w:r>
      <w:r w:rsidR="000623BF" w:rsidRPr="00332F0B">
        <w:t xml:space="preserve">The term “consecutive” is taken to mean terms one after the other without another person being elected to the position in the interim.  </w:t>
      </w:r>
      <w:r w:rsidRPr="00332F0B">
        <w:t>Exceptionally, they may offer themselves for further consecutive terms, subject to the following:</w:t>
      </w:r>
    </w:p>
    <w:p w14:paraId="7D818289" w14:textId="77777777" w:rsidR="003B70AB" w:rsidRPr="00332F0B" w:rsidRDefault="003B70AB" w:rsidP="003B70AB">
      <w:pPr>
        <w:numPr>
          <w:ilvl w:val="0"/>
          <w:numId w:val="15"/>
        </w:numPr>
      </w:pPr>
      <w:r w:rsidRPr="00332F0B">
        <w:rPr>
          <w:color w:val="000000"/>
        </w:rPr>
        <w:t>A two week deadline that expires at noon Central European Time on the Friday which falls between 20 and 14 days prior to the first day of the meeting at which elections are due to be held shall be established.</w:t>
      </w:r>
    </w:p>
    <w:p w14:paraId="6C79B3F5" w14:textId="77777777" w:rsidR="003B70AB" w:rsidRPr="00332F0B" w:rsidRDefault="003B70AB" w:rsidP="003B70AB">
      <w:pPr>
        <w:numPr>
          <w:ilvl w:val="0"/>
          <w:numId w:val="15"/>
        </w:numPr>
      </w:pPr>
      <w:r w:rsidRPr="00332F0B">
        <w:rPr>
          <w:color w:val="000000"/>
        </w:rPr>
        <w:t xml:space="preserve">A </w:t>
      </w:r>
      <w:r w:rsidR="004E0A79">
        <w:rPr>
          <w:color w:val="000000"/>
        </w:rPr>
        <w:t>Chair</w:t>
      </w:r>
      <w:r w:rsidRPr="00332F0B">
        <w:rPr>
          <w:color w:val="000000"/>
        </w:rPr>
        <w:t xml:space="preserve"> is not permitted to stand for another consecutive term if another candidate is announced via the 3GPP web site or via the relevant 3GPP email reflector prior to this deadline.</w:t>
      </w:r>
    </w:p>
    <w:p w14:paraId="13F9B751" w14:textId="77777777" w:rsidR="003B70AB" w:rsidRPr="00332F0B" w:rsidRDefault="003B70AB" w:rsidP="003B70AB">
      <w:pPr>
        <w:numPr>
          <w:ilvl w:val="0"/>
          <w:numId w:val="15"/>
        </w:numPr>
      </w:pPr>
      <w:r w:rsidRPr="00332F0B">
        <w:rPr>
          <w:color w:val="000000"/>
        </w:rPr>
        <w:lastRenderedPageBreak/>
        <w:t xml:space="preserve">A </w:t>
      </w:r>
      <w:r w:rsidR="004E0A79">
        <w:rPr>
          <w:color w:val="000000"/>
        </w:rPr>
        <w:t>Chair</w:t>
      </w:r>
      <w:r w:rsidRPr="00332F0B">
        <w:rPr>
          <w:color w:val="000000"/>
        </w:rPr>
        <w:t xml:space="preserve"> is not permitted to stand for another consecutive term until after this deadline.</w:t>
      </w:r>
    </w:p>
    <w:p w14:paraId="6DFA54E5" w14:textId="77777777" w:rsidR="003B70AB" w:rsidRPr="00332F0B" w:rsidRDefault="003B70AB" w:rsidP="003B70AB">
      <w:pPr>
        <w:numPr>
          <w:ilvl w:val="0"/>
          <w:numId w:val="15"/>
        </w:numPr>
      </w:pPr>
      <w:r w:rsidRPr="00332F0B">
        <w:rPr>
          <w:color w:val="000000"/>
        </w:rPr>
        <w:t xml:space="preserve">A Vice </w:t>
      </w:r>
      <w:r w:rsidR="004E0A79">
        <w:rPr>
          <w:color w:val="000000"/>
        </w:rPr>
        <w:t>Chair</w:t>
      </w:r>
      <w:r w:rsidRPr="00332F0B">
        <w:rPr>
          <w:color w:val="000000"/>
        </w:rPr>
        <w:t xml:space="preserve"> is not permitted to stand for another consecutive term in a Vice </w:t>
      </w:r>
      <w:r w:rsidR="004E0A79">
        <w:rPr>
          <w:color w:val="000000"/>
        </w:rPr>
        <w:t>Chair</w:t>
      </w:r>
      <w:r w:rsidRPr="00332F0B">
        <w:rPr>
          <w:color w:val="000000"/>
        </w:rPr>
        <w:t xml:space="preserve"> position for which there is a candidate announced via the 3GPP web site or via the relevant 3GPP email reflector prior to this deadline.</w:t>
      </w:r>
    </w:p>
    <w:p w14:paraId="3797D76B" w14:textId="77777777" w:rsidR="003B70AB" w:rsidRPr="00332F0B" w:rsidRDefault="003B70AB" w:rsidP="003B70AB">
      <w:pPr>
        <w:numPr>
          <w:ilvl w:val="0"/>
          <w:numId w:val="15"/>
        </w:numPr>
      </w:pPr>
      <w:r w:rsidRPr="00332F0B">
        <w:rPr>
          <w:color w:val="000000"/>
        </w:rPr>
        <w:t xml:space="preserve">A Vice </w:t>
      </w:r>
      <w:r w:rsidR="004E0A79">
        <w:rPr>
          <w:color w:val="000000"/>
        </w:rPr>
        <w:t>Chair</w:t>
      </w:r>
      <w:r w:rsidRPr="00332F0B">
        <w:rPr>
          <w:color w:val="000000"/>
        </w:rPr>
        <w:t xml:space="preserve"> is not permitted to stand for another consecutive term until after this deadline.  If, by the deadline, the number of candidatures is less than the number of Vice </w:t>
      </w:r>
      <w:r w:rsidR="004E0A79">
        <w:rPr>
          <w:color w:val="000000"/>
        </w:rPr>
        <w:t>Chair</w:t>
      </w:r>
      <w:r w:rsidRPr="00332F0B">
        <w:rPr>
          <w:color w:val="000000"/>
        </w:rPr>
        <w:t xml:space="preserve"> positions, then any incumbent Vice </w:t>
      </w:r>
      <w:r w:rsidR="004E0A79">
        <w:rPr>
          <w:color w:val="000000"/>
        </w:rPr>
        <w:t>Chair</w:t>
      </w:r>
      <w:r w:rsidRPr="00332F0B">
        <w:rPr>
          <w:color w:val="000000"/>
        </w:rPr>
        <w:t xml:space="preserve"> may put forward </w:t>
      </w:r>
      <w:r w:rsidR="00B93AD3">
        <w:rPr>
          <w:color w:val="000000"/>
        </w:rPr>
        <w:t>their</w:t>
      </w:r>
      <w:r w:rsidR="00B93AD3" w:rsidRPr="00332F0B">
        <w:rPr>
          <w:color w:val="000000"/>
        </w:rPr>
        <w:t xml:space="preserve"> </w:t>
      </w:r>
      <w:r w:rsidRPr="00332F0B">
        <w:rPr>
          <w:color w:val="000000"/>
        </w:rPr>
        <w:t>candidature.</w:t>
      </w:r>
    </w:p>
    <w:p w14:paraId="572FF205" w14:textId="77777777" w:rsidR="003B70AB" w:rsidRPr="00332F0B" w:rsidRDefault="003B70AB" w:rsidP="003B70AB">
      <w:r w:rsidRPr="00332F0B">
        <w:t xml:space="preserve">There is no restriction on a Vice </w:t>
      </w:r>
      <w:r w:rsidR="004E0A79">
        <w:t>Chair</w:t>
      </w:r>
      <w:r w:rsidRPr="00332F0B">
        <w:t xml:space="preserve"> whose term of office is due to expire offering himself for the position of </w:t>
      </w:r>
      <w:r w:rsidR="004E0A79">
        <w:t>Chair</w:t>
      </w:r>
      <w:r w:rsidRPr="00332F0B">
        <w:t xml:space="preserve">; neither is there any restriction on a </w:t>
      </w:r>
      <w:r w:rsidR="004E0A79">
        <w:t>Chair</w:t>
      </w:r>
      <w:r w:rsidRPr="00332F0B">
        <w:t xml:space="preserve"> whose term of office is due to expire offering himself as a Vice </w:t>
      </w:r>
      <w:r w:rsidR="004E0A79">
        <w:t>Chair</w:t>
      </w:r>
      <w:r w:rsidRPr="00332F0B">
        <w:t xml:space="preserve">.  There is no restriction of a retiring </w:t>
      </w:r>
      <w:r w:rsidR="004E0A79">
        <w:t>Chair</w:t>
      </w:r>
      <w:r w:rsidRPr="00332F0B">
        <w:t xml:space="preserve"> or Vice </w:t>
      </w:r>
      <w:r w:rsidR="004E0A79">
        <w:t>Chair</w:t>
      </w:r>
      <w:r w:rsidRPr="00332F0B">
        <w:t xml:space="preserve"> of one TSG offering himself for election as either </w:t>
      </w:r>
      <w:r w:rsidR="004E0A79">
        <w:t>Chair</w:t>
      </w:r>
      <w:r w:rsidRPr="00332F0B">
        <w:t xml:space="preserve"> or Vice </w:t>
      </w:r>
      <w:r w:rsidR="004E0A79">
        <w:t>Chair</w:t>
      </w:r>
      <w:r w:rsidRPr="00332F0B">
        <w:t xml:space="preserve"> of any other TSG (or WG).</w:t>
      </w:r>
    </w:p>
    <w:p w14:paraId="656494F6" w14:textId="77777777" w:rsidR="003B70AB" w:rsidRPr="00332F0B" w:rsidRDefault="003B70AB" w:rsidP="003B70AB">
      <w:pPr>
        <w:rPr>
          <w:rFonts w:cs="Arial"/>
          <w:szCs w:val="24"/>
        </w:rPr>
      </w:pPr>
      <w:r w:rsidRPr="00332F0B">
        <w:rPr>
          <w:rFonts w:cs="Arial"/>
          <w:szCs w:val="24"/>
        </w:rPr>
        <w:t xml:space="preserve">Should the office of </w:t>
      </w:r>
      <w:r w:rsidR="004E0A79">
        <w:rPr>
          <w:rFonts w:cs="Arial"/>
          <w:szCs w:val="24"/>
        </w:rPr>
        <w:t>Chair</w:t>
      </w:r>
      <w:r w:rsidRPr="00332F0B">
        <w:rPr>
          <w:rFonts w:cs="Arial"/>
          <w:szCs w:val="24"/>
        </w:rPr>
        <w:t xml:space="preserve"> or Vice </w:t>
      </w:r>
      <w:r w:rsidR="004E0A79">
        <w:rPr>
          <w:rFonts w:cs="Arial"/>
          <w:szCs w:val="24"/>
        </w:rPr>
        <w:t>Chair</w:t>
      </w:r>
      <w:r w:rsidRPr="00332F0B">
        <w:rPr>
          <w:rFonts w:cs="Arial"/>
          <w:szCs w:val="24"/>
        </w:rPr>
        <w:t xml:space="preserve"> of a TSG become vacant for reasons other than expiration of term of office, a special election shall be conducted to fill the unexpired term. This special election shall be conducted at a meeting of the TSG, and shall be announced in the agenda according to the provisions of </w:t>
      </w:r>
      <w:r w:rsidR="00336772" w:rsidRPr="00332F0B">
        <w:rPr>
          <w:rFonts w:cs="Arial"/>
          <w:szCs w:val="24"/>
        </w:rPr>
        <w:t>a</w:t>
      </w:r>
      <w:r w:rsidRPr="00332F0B">
        <w:rPr>
          <w:rFonts w:cs="Arial"/>
          <w:szCs w:val="24"/>
        </w:rPr>
        <w:t xml:space="preserve">rticle 32. </w:t>
      </w:r>
    </w:p>
    <w:p w14:paraId="5EB397D4" w14:textId="77777777" w:rsidR="003B70AB" w:rsidRPr="00332F0B" w:rsidRDefault="003B70AB" w:rsidP="003B70AB">
      <w:pPr>
        <w:rPr>
          <w:rFonts w:cs="Arial"/>
          <w:szCs w:val="24"/>
        </w:rPr>
      </w:pPr>
      <w:r w:rsidRPr="00332F0B">
        <w:rPr>
          <w:rFonts w:cs="Arial"/>
          <w:szCs w:val="24"/>
        </w:rPr>
        <w:t xml:space="preserve">When such a special election is held to fill the office of </w:t>
      </w:r>
      <w:r w:rsidR="004E0A79">
        <w:rPr>
          <w:rFonts w:cs="Arial"/>
          <w:szCs w:val="24"/>
        </w:rPr>
        <w:t>Chair</w:t>
      </w:r>
      <w:r w:rsidRPr="00332F0B">
        <w:rPr>
          <w:rFonts w:cs="Arial"/>
          <w:szCs w:val="24"/>
        </w:rPr>
        <w:t>, and one or more of the Vice </w:t>
      </w:r>
      <w:r w:rsidR="004E0A79">
        <w:rPr>
          <w:rFonts w:cs="Arial"/>
          <w:szCs w:val="24"/>
        </w:rPr>
        <w:t>Chairs</w:t>
      </w:r>
      <w:r w:rsidRPr="00332F0B">
        <w:rPr>
          <w:rFonts w:cs="Arial"/>
          <w:szCs w:val="24"/>
        </w:rPr>
        <w:t xml:space="preserve"> of the TSG intends to stand for election to that position, the announcement shall also indicate that there will be an election to fill the position of Vice </w:t>
      </w:r>
      <w:r w:rsidR="004E0A79">
        <w:rPr>
          <w:rFonts w:cs="Arial"/>
          <w:szCs w:val="24"/>
        </w:rPr>
        <w:t>Chair</w:t>
      </w:r>
      <w:r w:rsidRPr="00332F0B">
        <w:rPr>
          <w:rFonts w:cs="Arial"/>
          <w:szCs w:val="24"/>
        </w:rPr>
        <w:t xml:space="preserve"> in the event that a Vice </w:t>
      </w:r>
      <w:r w:rsidR="004E0A79">
        <w:rPr>
          <w:rFonts w:cs="Arial"/>
          <w:szCs w:val="24"/>
        </w:rPr>
        <w:t>Chair</w:t>
      </w:r>
      <w:r w:rsidRPr="00332F0B">
        <w:rPr>
          <w:rFonts w:cs="Arial"/>
          <w:szCs w:val="24"/>
        </w:rPr>
        <w:t xml:space="preserve"> be elected to the office of </w:t>
      </w:r>
      <w:r w:rsidR="004E0A79">
        <w:rPr>
          <w:rFonts w:cs="Arial"/>
          <w:szCs w:val="24"/>
        </w:rPr>
        <w:t>Chair</w:t>
      </w:r>
      <w:r w:rsidRPr="00332F0B">
        <w:rPr>
          <w:rFonts w:cs="Arial"/>
          <w:szCs w:val="24"/>
        </w:rPr>
        <w:t xml:space="preserve">. If at the special election the Vice </w:t>
      </w:r>
      <w:r w:rsidR="004E0A79">
        <w:rPr>
          <w:rFonts w:cs="Arial"/>
          <w:szCs w:val="24"/>
        </w:rPr>
        <w:t>Chair</w:t>
      </w:r>
      <w:r w:rsidRPr="00332F0B">
        <w:rPr>
          <w:rFonts w:cs="Arial"/>
          <w:szCs w:val="24"/>
        </w:rPr>
        <w:t xml:space="preserve"> is elected to the office of </w:t>
      </w:r>
      <w:r w:rsidR="004E0A79">
        <w:rPr>
          <w:rFonts w:cs="Arial"/>
          <w:szCs w:val="24"/>
        </w:rPr>
        <w:t>Chair</w:t>
      </w:r>
      <w:r w:rsidRPr="00332F0B">
        <w:rPr>
          <w:rFonts w:cs="Arial"/>
          <w:szCs w:val="24"/>
        </w:rPr>
        <w:t xml:space="preserve">, that individual shall become </w:t>
      </w:r>
      <w:r w:rsidR="004E0A79">
        <w:rPr>
          <w:rFonts w:cs="Arial"/>
          <w:szCs w:val="24"/>
        </w:rPr>
        <w:t>Chair</w:t>
      </w:r>
      <w:r w:rsidRPr="00332F0B">
        <w:rPr>
          <w:rFonts w:cs="Arial"/>
          <w:szCs w:val="24"/>
        </w:rPr>
        <w:t xml:space="preserve"> immediately, and, the position of Vice </w:t>
      </w:r>
      <w:r w:rsidR="004E0A79">
        <w:rPr>
          <w:rFonts w:cs="Arial"/>
          <w:szCs w:val="24"/>
        </w:rPr>
        <w:t>Chair</w:t>
      </w:r>
      <w:r w:rsidRPr="00332F0B">
        <w:rPr>
          <w:rFonts w:cs="Arial"/>
          <w:szCs w:val="24"/>
        </w:rPr>
        <w:t xml:space="preserve"> thus being vacant, an election shall be held for the office of Vice </w:t>
      </w:r>
      <w:r w:rsidR="004E0A79">
        <w:rPr>
          <w:rFonts w:cs="Arial"/>
          <w:szCs w:val="24"/>
        </w:rPr>
        <w:t>Chair</w:t>
      </w:r>
      <w:r w:rsidRPr="00332F0B">
        <w:rPr>
          <w:rFonts w:cs="Arial"/>
          <w:szCs w:val="24"/>
        </w:rPr>
        <w:t xml:space="preserve">. </w:t>
      </w:r>
    </w:p>
    <w:p w14:paraId="2AD48086" w14:textId="77777777" w:rsidR="003B70AB" w:rsidRPr="00332F0B" w:rsidRDefault="003B70AB" w:rsidP="003B70AB">
      <w:pPr>
        <w:rPr>
          <w:rFonts w:cs="Arial"/>
          <w:szCs w:val="24"/>
        </w:rPr>
      </w:pPr>
      <w:r w:rsidRPr="00332F0B">
        <w:rPr>
          <w:rFonts w:cs="Arial"/>
          <w:szCs w:val="24"/>
        </w:rPr>
        <w:t xml:space="preserve">Similarly, if an incumbent </w:t>
      </w:r>
      <w:r w:rsidR="004E0A79">
        <w:rPr>
          <w:rFonts w:cs="Arial"/>
          <w:szCs w:val="24"/>
        </w:rPr>
        <w:t>Chair</w:t>
      </w:r>
      <w:r w:rsidRPr="00332F0B">
        <w:rPr>
          <w:rFonts w:cs="Arial"/>
          <w:szCs w:val="24"/>
        </w:rPr>
        <w:t xml:space="preserve"> intends to stand for election to the position of Vice </w:t>
      </w:r>
      <w:r w:rsidR="004E0A79">
        <w:rPr>
          <w:rFonts w:cs="Arial"/>
          <w:szCs w:val="24"/>
        </w:rPr>
        <w:t>Chair</w:t>
      </w:r>
      <w:r w:rsidRPr="00332F0B">
        <w:rPr>
          <w:rFonts w:cs="Arial"/>
          <w:szCs w:val="24"/>
        </w:rPr>
        <w:t>, the same applies, with the necessary changes to the text above.</w:t>
      </w:r>
    </w:p>
    <w:p w14:paraId="35536CB9" w14:textId="77777777" w:rsidR="003B70AB" w:rsidRPr="00332F0B" w:rsidRDefault="003B70AB" w:rsidP="003B70AB">
      <w:r w:rsidRPr="00332F0B">
        <w:t xml:space="preserve">If a </w:t>
      </w:r>
      <w:r w:rsidR="004E0A79">
        <w:t>Chair</w:t>
      </w:r>
      <w:r w:rsidRPr="00332F0B">
        <w:t xml:space="preserve"> or Vice </w:t>
      </w:r>
      <w:r w:rsidR="004E0A79">
        <w:t>Chair</w:t>
      </w:r>
      <w:r w:rsidRPr="00332F0B">
        <w:t xml:space="preserve"> changes the Individual Member that </w:t>
      </w:r>
      <w:r w:rsidR="00B93AD3">
        <w:t xml:space="preserve">they </w:t>
      </w:r>
      <w:r w:rsidRPr="00332F0B">
        <w:t xml:space="preserve">represent (e.g., job change, merger or acquisition) during </w:t>
      </w:r>
      <w:r w:rsidR="00B93AD3">
        <w:t>their</w:t>
      </w:r>
      <w:r w:rsidRPr="00332F0B">
        <w:t xml:space="preserve"> term of office, a new letter of support shall be provided. </w:t>
      </w:r>
      <w:r w:rsidR="000623BF" w:rsidRPr="00332F0B">
        <w:rPr>
          <w:rStyle w:val="Emphasis"/>
          <w:i w:val="0"/>
          <w:color w:val="000000"/>
        </w:rPr>
        <w:t xml:space="preserve">In order to provide a new letter of support, a </w:t>
      </w:r>
      <w:r w:rsidR="004E0A79">
        <w:rPr>
          <w:rStyle w:val="Emphasis"/>
          <w:i w:val="0"/>
          <w:color w:val="000000"/>
        </w:rPr>
        <w:t>Chair</w:t>
      </w:r>
      <w:r w:rsidR="000623BF" w:rsidRPr="00332F0B">
        <w:rPr>
          <w:rStyle w:val="Emphasis"/>
          <w:i w:val="0"/>
          <w:color w:val="000000"/>
        </w:rPr>
        <w:t xml:space="preserve"> or Vice </w:t>
      </w:r>
      <w:r w:rsidR="004E0A79">
        <w:rPr>
          <w:rStyle w:val="Emphasis"/>
          <w:i w:val="0"/>
          <w:color w:val="000000"/>
        </w:rPr>
        <w:t>Chair</w:t>
      </w:r>
      <w:r w:rsidR="000623BF" w:rsidRPr="00332F0B">
        <w:rPr>
          <w:rStyle w:val="Emphasis"/>
          <w:i w:val="0"/>
          <w:color w:val="000000"/>
        </w:rPr>
        <w:t xml:space="preserve"> may request a grace period allowing their term to be extended the lesser of 6 weeks or until the day before the next scheduled regular term (e.g., every 2 years) election.</w:t>
      </w:r>
      <w:r w:rsidR="000623BF" w:rsidRPr="00332F0B">
        <w:rPr>
          <w:i/>
          <w:color w:val="000000"/>
        </w:rPr>
        <w:t> </w:t>
      </w:r>
      <w:r w:rsidR="000623BF" w:rsidRPr="00332F0B">
        <w:rPr>
          <w:rStyle w:val="Emphasis"/>
          <w:i w:val="0"/>
          <w:color w:val="000000"/>
        </w:rPr>
        <w:t xml:space="preserve">Although the term is extended, </w:t>
      </w:r>
      <w:r w:rsidR="000623BF" w:rsidRPr="00332F0B">
        <w:t xml:space="preserve">under the rules of </w:t>
      </w:r>
      <w:r w:rsidR="00336772" w:rsidRPr="00332F0B">
        <w:t>a</w:t>
      </w:r>
      <w:r w:rsidR="000623BF" w:rsidRPr="00332F0B">
        <w:t xml:space="preserve">rticle 22, the </w:t>
      </w:r>
      <w:r w:rsidR="00B93AD3">
        <w:t>C</w:t>
      </w:r>
      <w:r w:rsidR="000623BF" w:rsidRPr="00332F0B">
        <w:t xml:space="preserve">hair or </w:t>
      </w:r>
      <w:r w:rsidR="00B93AD3">
        <w:t>V</w:t>
      </w:r>
      <w:r w:rsidR="000623BF" w:rsidRPr="00332F0B">
        <w:t>ice</w:t>
      </w:r>
      <w:r w:rsidR="00B93AD3">
        <w:t xml:space="preserve"> C</w:t>
      </w:r>
      <w:r w:rsidR="000623BF" w:rsidRPr="00332F0B">
        <w:t>hair can only chair meetings when representing an Individual Member.  This rule continues to apply during the grace period.</w:t>
      </w:r>
      <w:r w:rsidR="000623BF" w:rsidRPr="008116BC">
        <w:rPr>
          <w:rStyle w:val="Emphasis"/>
          <w:i w:val="0"/>
          <w:color w:val="000000"/>
        </w:rPr>
        <w:t xml:space="preserve"> </w:t>
      </w:r>
      <w:r w:rsidRPr="007F74F9">
        <w:t xml:space="preserve">If the change of company affiliation is due to a move to another company, then the decision for the </w:t>
      </w:r>
      <w:r w:rsidR="004E0A79">
        <w:t>Chair</w:t>
      </w:r>
      <w:r w:rsidRPr="007F74F9">
        <w:t xml:space="preserve"> or Vice </w:t>
      </w:r>
      <w:r w:rsidR="004E0A79">
        <w:t>Chair</w:t>
      </w:r>
      <w:r w:rsidRPr="007F74F9">
        <w:t xml:space="preserve"> to continue in office </w:t>
      </w:r>
      <w:r w:rsidR="000623BF" w:rsidRPr="00B4027A">
        <w:t xml:space="preserve">to the end of the present term </w:t>
      </w:r>
      <w:r w:rsidRPr="00332F0B">
        <w:t>shall be made by consensus of the TSG. If consensus cannot be achieved, a special election shall be held for the office.</w:t>
      </w:r>
      <w:r w:rsidR="000623BF" w:rsidRPr="00332F0B">
        <w:t xml:space="preserve"> The incumbent </w:t>
      </w:r>
      <w:r w:rsidR="004E0A79">
        <w:t>Chair</w:t>
      </w:r>
      <w:r w:rsidR="000623BF" w:rsidRPr="00332F0B">
        <w:t xml:space="preserve"> or Vice </w:t>
      </w:r>
      <w:r w:rsidR="004E0A79">
        <w:t>Chair</w:t>
      </w:r>
      <w:r w:rsidR="000623BF" w:rsidRPr="00332F0B">
        <w:t xml:space="preserve"> is permitted to offer their candidacy in a special election even if they have held the position for 2 terms or more.</w:t>
      </w:r>
      <w:r w:rsidRPr="00332F0B">
        <w:t xml:space="preserve"> </w:t>
      </w:r>
    </w:p>
    <w:p w14:paraId="5C7EB917" w14:textId="77777777" w:rsidR="003B70AB" w:rsidRPr="00332F0B" w:rsidRDefault="003B70AB" w:rsidP="003B70AB">
      <w:r w:rsidRPr="00332F0B">
        <w:t xml:space="preserve">The term of office for a </w:t>
      </w:r>
      <w:r w:rsidR="004E0A79">
        <w:t>Chair</w:t>
      </w:r>
      <w:r w:rsidRPr="00332F0B">
        <w:t xml:space="preserve"> or Vice </w:t>
      </w:r>
      <w:r w:rsidR="004E0A79">
        <w:t>Chair</w:t>
      </w:r>
      <w:r w:rsidRPr="00332F0B">
        <w:t xml:space="preserve"> elected at a special election is a partial term lasting until the end of the current term. </w:t>
      </w:r>
      <w:r w:rsidR="000623BF" w:rsidRPr="00332F0B">
        <w:t xml:space="preserve">If a new </w:t>
      </w:r>
      <w:r w:rsidR="004E0A79">
        <w:t>Chair</w:t>
      </w:r>
      <w:r w:rsidR="000623BF" w:rsidRPr="00332F0B">
        <w:t xml:space="preserve"> or Vice </w:t>
      </w:r>
      <w:r w:rsidR="004E0A79">
        <w:t>Chair</w:t>
      </w:r>
      <w:r w:rsidR="000623BF" w:rsidRPr="00332F0B">
        <w:t xml:space="preserve"> is elected at a special election then the</w:t>
      </w:r>
      <w:r w:rsidRPr="00332F0B">
        <w:t xml:space="preserve"> partial term of office does not count towards the two consecutive term limit.</w:t>
      </w:r>
      <w:r w:rsidR="00080DBE" w:rsidRPr="00332F0B">
        <w:t xml:space="preserve"> If the previous </w:t>
      </w:r>
      <w:r w:rsidR="004E0A79">
        <w:t>Chair</w:t>
      </w:r>
      <w:r w:rsidR="00080DBE" w:rsidRPr="00332F0B">
        <w:t xml:space="preserve"> or Vice </w:t>
      </w:r>
      <w:r w:rsidR="004E0A79">
        <w:t>Chair</w:t>
      </w:r>
      <w:r w:rsidR="00080DBE" w:rsidRPr="00332F0B">
        <w:t xml:space="preserve"> is re-elected at a special election then the entire term (of two parts) is considered as a single term and does count towards the two consecutive term limit.</w:t>
      </w:r>
      <w:r w:rsidRPr="00332F0B">
        <w:t xml:space="preserve">  </w:t>
      </w:r>
    </w:p>
    <w:p w14:paraId="048F96ED" w14:textId="77777777" w:rsidR="003B70AB" w:rsidRPr="00332F0B" w:rsidRDefault="004E0A79" w:rsidP="003B70AB">
      <w:r>
        <w:t>Chair</w:t>
      </w:r>
      <w:r w:rsidR="00B93AD3">
        <w:t>s</w:t>
      </w:r>
      <w:r w:rsidR="003B70AB" w:rsidRPr="00332F0B">
        <w:t xml:space="preserve"> and Vice </w:t>
      </w:r>
      <w:r>
        <w:t>Chairs</w:t>
      </w:r>
      <w:r w:rsidR="003B70AB" w:rsidRPr="00332F0B">
        <w:t xml:space="preserve"> should not be from the same region, Organizational Partner, or from the same group of companies, unless no other candidate is available.</w:t>
      </w:r>
    </w:p>
    <w:p w14:paraId="139DC756" w14:textId="77777777" w:rsidR="003B70AB" w:rsidRPr="00332F0B" w:rsidRDefault="003B70AB" w:rsidP="003B70AB">
      <w:r w:rsidRPr="00332F0B">
        <w:t xml:space="preserve">Successive </w:t>
      </w:r>
      <w:r w:rsidR="004E0A79">
        <w:t>Chairs</w:t>
      </w:r>
      <w:r w:rsidRPr="00332F0B">
        <w:t xml:space="preserve"> should not be from the same Organizational Partner, the same region or from the same group of companies, unless no other candidate is available. This does not apply to special elections or to regular elections for a second or subsequent consecutive term of office</w:t>
      </w:r>
      <w:r w:rsidRPr="00332F0B" w:rsidDel="003D488A">
        <w:t xml:space="preserve"> </w:t>
      </w:r>
      <w:r w:rsidRPr="00332F0B">
        <w:t>.</w:t>
      </w:r>
    </w:p>
    <w:p w14:paraId="26F4DB6D" w14:textId="77777777" w:rsidR="003B70AB" w:rsidRPr="00332F0B" w:rsidRDefault="003B70AB" w:rsidP="003B70AB">
      <w:r w:rsidRPr="00332F0B">
        <w:t xml:space="preserve">When a new TSG is established, the Organizational Partners shall appoint a convenor for the first two TSG meetings. The election for TSG </w:t>
      </w:r>
      <w:r w:rsidR="004E0A79">
        <w:t>Chair</w:t>
      </w:r>
      <w:r w:rsidRPr="00332F0B">
        <w:t xml:space="preserve"> and Vice </w:t>
      </w:r>
      <w:r w:rsidR="004E0A79">
        <w:t>Chairs</w:t>
      </w:r>
      <w:r w:rsidRPr="00332F0B">
        <w:t xml:space="preserve"> shall take place at the second TSG meeting. If the election takes place other than at the normal time for TSG elections (see above), the elected </w:t>
      </w:r>
      <w:r w:rsidR="004E0A79">
        <w:t>Chair</w:t>
      </w:r>
      <w:r w:rsidRPr="00332F0B">
        <w:t xml:space="preserve"> and Vice </w:t>
      </w:r>
      <w:r w:rsidR="004E0A79">
        <w:t>Chair</w:t>
      </w:r>
      <w:r w:rsidR="00B93AD3">
        <w:t>s</w:t>
      </w:r>
      <w:r w:rsidRPr="00332F0B">
        <w:t xml:space="preserve"> shall serve until the next regular TSG election. This partial term of office does not count towards the two consecutive term limit. The provisions of this paragraph may be overridden by consensus of the PCG where a new TSG is formed by the merger of existing TSGs; under these circumstances, the PCG shall establish a set of ad hoc rules for the creation of the new TSG.</w:t>
      </w:r>
    </w:p>
    <w:p w14:paraId="1A92AC62" w14:textId="77777777" w:rsidR="003B70AB" w:rsidRPr="00332F0B" w:rsidRDefault="003B70AB" w:rsidP="003B70AB">
      <w:r w:rsidRPr="00332F0B">
        <w:t xml:space="preserve">Following election by the TSG, the TSG </w:t>
      </w:r>
      <w:r w:rsidR="004E0A79">
        <w:t>Chair</w:t>
      </w:r>
      <w:r w:rsidRPr="00332F0B">
        <w:t xml:space="preserve"> and Vice </w:t>
      </w:r>
      <w:r w:rsidR="004E0A79">
        <w:t>Chairs</w:t>
      </w:r>
      <w:r w:rsidRPr="00332F0B">
        <w:t xml:space="preserve"> shall be appointed by the PCG on the proposal of the TSG.</w:t>
      </w:r>
    </w:p>
    <w:p w14:paraId="07EBDF88" w14:textId="77777777" w:rsidR="00F056EB" w:rsidRPr="008116BC" w:rsidRDefault="00000000" w:rsidP="00F056EB">
      <w:pPr>
        <w:jc w:val="right"/>
      </w:pPr>
      <w:hyperlink w:anchor="top" w:history="1">
        <w:r w:rsidR="00F056EB" w:rsidRPr="007F74F9">
          <w:rPr>
            <w:rStyle w:val="Hyperlink"/>
          </w:rPr>
          <w:t>top</w:t>
        </w:r>
      </w:hyperlink>
    </w:p>
    <w:p w14:paraId="7EEB1328" w14:textId="77777777" w:rsidR="003B70AB" w:rsidRPr="007F74F9" w:rsidRDefault="003B70AB" w:rsidP="003B70AB">
      <w:pPr>
        <w:pStyle w:val="Heading2"/>
      </w:pPr>
      <w:bookmarkStart w:id="121" w:name="_Toc17386065"/>
      <w:bookmarkStart w:id="122" w:name="_Toc40450109"/>
      <w:bookmarkStart w:id="123" w:name="_Toc53060373"/>
      <w:bookmarkStart w:id="124" w:name="_Toc97652135"/>
      <w:r w:rsidRPr="007F74F9">
        <w:lastRenderedPageBreak/>
        <w:t>22.2</w:t>
      </w:r>
      <w:r w:rsidRPr="007F74F9">
        <w:tab/>
        <w:t>WG elections</w:t>
      </w:r>
      <w:bookmarkEnd w:id="121"/>
      <w:bookmarkEnd w:id="122"/>
      <w:bookmarkEnd w:id="123"/>
      <w:bookmarkEnd w:id="124"/>
    </w:p>
    <w:p w14:paraId="1B4AF2EC" w14:textId="77777777" w:rsidR="003B70AB" w:rsidRPr="00332F0B" w:rsidRDefault="003B70AB" w:rsidP="003B70AB">
      <w:r w:rsidRPr="007F74F9">
        <w:t xml:space="preserve">The provisions concerning the election of WG </w:t>
      </w:r>
      <w:r w:rsidR="004E0A79">
        <w:t>Chairs</w:t>
      </w:r>
      <w:r w:rsidRPr="007F74F9">
        <w:t xml:space="preserve"> and Vice </w:t>
      </w:r>
      <w:r w:rsidR="004E0A79">
        <w:t>Chairs</w:t>
      </w:r>
      <w:r w:rsidRPr="007F74F9">
        <w:t xml:space="preserve"> shall be as for TSG </w:t>
      </w:r>
      <w:r w:rsidR="004E0A79">
        <w:t>Chairs</w:t>
      </w:r>
      <w:r w:rsidRPr="007F74F9">
        <w:t xml:space="preserve"> and Vice </w:t>
      </w:r>
      <w:r w:rsidR="004E0A79">
        <w:t>Chairs</w:t>
      </w:r>
      <w:r w:rsidRPr="007F74F9">
        <w:t xml:space="preserve"> as defined in 22.1 above, </w:t>
      </w:r>
      <w:r w:rsidR="00452FE5" w:rsidRPr="00B4027A">
        <w:t xml:space="preserve">changing TSG to WG wherever TSG is mentioned, </w:t>
      </w:r>
      <w:r w:rsidRPr="00332F0B">
        <w:t>with the following differences.</w:t>
      </w:r>
    </w:p>
    <w:p w14:paraId="25561849" w14:textId="77777777" w:rsidR="003B70AB" w:rsidRPr="00332F0B" w:rsidRDefault="003B70AB" w:rsidP="003B70AB">
      <w:r w:rsidRPr="00332F0B">
        <w:t xml:space="preserve">Each WG shall elect a maximum of two Vice </w:t>
      </w:r>
      <w:r w:rsidR="004E0A79">
        <w:t>Chairs</w:t>
      </w:r>
      <w:r w:rsidRPr="00332F0B">
        <w:t>.</w:t>
      </w:r>
    </w:p>
    <w:p w14:paraId="72EE661C" w14:textId="77777777" w:rsidR="003B70AB" w:rsidRPr="00332F0B" w:rsidRDefault="003B70AB" w:rsidP="003B70AB">
      <w:r w:rsidRPr="00332F0B">
        <w:t xml:space="preserve">WG elections shall be held when the corresponding terms of office expire or when an existing </w:t>
      </w:r>
      <w:r w:rsidR="004E0A79">
        <w:t>Chair</w:t>
      </w:r>
      <w:r w:rsidRPr="00332F0B">
        <w:t xml:space="preserve"> or Vice </w:t>
      </w:r>
      <w:r w:rsidR="004E0A79">
        <w:t>Chair</w:t>
      </w:r>
      <w:r w:rsidRPr="00332F0B">
        <w:t xml:space="preserve"> resigns.  WG elections need not be synchronized within the WG (i.e. elections for </w:t>
      </w:r>
      <w:r w:rsidR="004E0A79">
        <w:t>Chair</w:t>
      </w:r>
      <w:r w:rsidRPr="00332F0B">
        <w:t xml:space="preserve"> and each Vice </w:t>
      </w:r>
      <w:r w:rsidR="004E0A79">
        <w:t>Chair</w:t>
      </w:r>
      <w:r w:rsidRPr="00332F0B">
        <w:t xml:space="preserve"> may occur at different times), across different WGs of the same or other TSGs, nor with the regular TSG elections. </w:t>
      </w:r>
    </w:p>
    <w:p w14:paraId="3ED025DA" w14:textId="77777777" w:rsidR="003B70AB" w:rsidRPr="00332F0B" w:rsidRDefault="003B70AB" w:rsidP="003B70AB">
      <w:r w:rsidRPr="00332F0B">
        <w:t xml:space="preserve">WG </w:t>
      </w:r>
      <w:r w:rsidR="004E0A79">
        <w:t>Chairs</w:t>
      </w:r>
      <w:r w:rsidRPr="00332F0B">
        <w:t xml:space="preserve"> and Vice </w:t>
      </w:r>
      <w:r w:rsidR="004E0A79">
        <w:t>Chairs</w:t>
      </w:r>
      <w:r w:rsidRPr="00332F0B">
        <w:t xml:space="preserve"> are always elected for a period of two years (and not, as is the case with special elections in TSGs, for the unexpired period of the present term of office).</w:t>
      </w:r>
      <w:r w:rsidR="00080DBE" w:rsidRPr="00332F0B">
        <w:t xml:space="preserve"> An exception to this is where the previous </w:t>
      </w:r>
      <w:r w:rsidR="004E0A79">
        <w:t>Chair</w:t>
      </w:r>
      <w:r w:rsidR="00080DBE" w:rsidRPr="00332F0B">
        <w:t xml:space="preserve"> or Vice </w:t>
      </w:r>
      <w:r w:rsidR="004E0A79">
        <w:t>Chair</w:t>
      </w:r>
      <w:r w:rsidR="00080DBE" w:rsidRPr="00332F0B">
        <w:t xml:space="preserve"> is re-elected in the special election. In this case the </w:t>
      </w:r>
      <w:r w:rsidR="004E0A79">
        <w:t>Chair</w:t>
      </w:r>
      <w:r w:rsidR="00080DBE" w:rsidRPr="00332F0B">
        <w:t xml:space="preserve"> or Vice </w:t>
      </w:r>
      <w:r w:rsidR="004E0A79">
        <w:t>Chair</w:t>
      </w:r>
      <w:r w:rsidR="00080DBE" w:rsidRPr="00332F0B">
        <w:t xml:space="preserve"> continues for the unexpired period of the present term of office.</w:t>
      </w:r>
    </w:p>
    <w:p w14:paraId="5248E267" w14:textId="77777777" w:rsidR="003B70AB" w:rsidRPr="00332F0B" w:rsidRDefault="003B70AB" w:rsidP="003B70AB">
      <w:pPr>
        <w:pStyle w:val="NO"/>
      </w:pPr>
      <w:r w:rsidRPr="00332F0B">
        <w:t xml:space="preserve">Note: </w:t>
      </w:r>
      <w:r w:rsidRPr="00332F0B">
        <w:tab/>
        <w:t xml:space="preserve">For this reason, elections for WG </w:t>
      </w:r>
      <w:r w:rsidR="004E0A79">
        <w:t>Chairs</w:t>
      </w:r>
      <w:r w:rsidRPr="00332F0B">
        <w:t xml:space="preserve"> and Vice </w:t>
      </w:r>
      <w:r w:rsidR="004E0A79">
        <w:t>Chairs</w:t>
      </w:r>
      <w:r w:rsidRPr="00332F0B">
        <w:t xml:space="preserve"> are likely to become spread over a period of time, rather than being grouped like the TSGs' regular elections.</w:t>
      </w:r>
    </w:p>
    <w:p w14:paraId="51226AD3" w14:textId="77777777" w:rsidR="003B70AB" w:rsidRPr="00332F0B" w:rsidRDefault="003B70AB" w:rsidP="003B70AB">
      <w:r w:rsidRPr="00332F0B">
        <w:t>When a new WG is established, the parent TSG is responsible for appointing a convenor for the first two meetings.</w:t>
      </w:r>
    </w:p>
    <w:p w14:paraId="3068FF96" w14:textId="77777777" w:rsidR="003B70AB" w:rsidRDefault="003B70AB" w:rsidP="003B70AB">
      <w:pPr>
        <w:rPr>
          <w:b/>
        </w:rPr>
      </w:pPr>
      <w:r w:rsidRPr="00332F0B">
        <w:t xml:space="preserve">Following election by the WG, the </w:t>
      </w:r>
      <w:r w:rsidR="004E0A79">
        <w:t>Chair</w:t>
      </w:r>
      <w:r w:rsidRPr="00332F0B">
        <w:t xml:space="preserve"> and Vice </w:t>
      </w:r>
      <w:r w:rsidR="004E0A79">
        <w:t>Chair</w:t>
      </w:r>
      <w:r w:rsidR="00B93AD3">
        <w:t>s</w:t>
      </w:r>
      <w:r w:rsidRPr="00332F0B">
        <w:t xml:space="preserve"> hold office immediately, without need of appointment by TSG or PCG.</w:t>
      </w:r>
    </w:p>
    <w:p w14:paraId="4721FCA7" w14:textId="77777777" w:rsidR="0097145A" w:rsidRPr="00332F0B" w:rsidRDefault="0097145A" w:rsidP="003B70AB">
      <w:r>
        <w:t>If a WG does not meet physically with enough frequency to maintain an up to date voting list, the working group may elect to escalate the voting for officers to the parent TSG.</w:t>
      </w:r>
    </w:p>
    <w:p w14:paraId="7DE6605D" w14:textId="77777777" w:rsidR="00F056EB" w:rsidRPr="008116BC" w:rsidRDefault="00000000" w:rsidP="00F056EB">
      <w:pPr>
        <w:jc w:val="right"/>
      </w:pPr>
      <w:hyperlink w:anchor="top" w:history="1">
        <w:r w:rsidR="00F056EB" w:rsidRPr="007F74F9">
          <w:rPr>
            <w:rStyle w:val="Hyperlink"/>
          </w:rPr>
          <w:t>top</w:t>
        </w:r>
      </w:hyperlink>
    </w:p>
    <w:p w14:paraId="0A0BDDDA" w14:textId="77777777" w:rsidR="00AD6D4D" w:rsidRPr="00332F0B" w:rsidRDefault="00AD6D4D">
      <w:pPr>
        <w:pStyle w:val="Heading1"/>
      </w:pPr>
      <w:bookmarkStart w:id="125" w:name="_Toc17386066"/>
      <w:bookmarkStart w:id="126" w:name="_Toc40450110"/>
      <w:bookmarkStart w:id="127" w:name="_Toc53060374"/>
      <w:bookmarkStart w:id="128" w:name="_Toc97652136"/>
      <w:r w:rsidRPr="007F74F9">
        <w:t>Article 23:</w:t>
      </w:r>
      <w:r w:rsidRPr="007F74F9">
        <w:tab/>
        <w:t xml:space="preserve">TSG </w:t>
      </w:r>
      <w:r w:rsidR="003B70AB" w:rsidRPr="007F74F9">
        <w:t xml:space="preserve">and WG </w:t>
      </w:r>
      <w:r w:rsidR="004E0A79">
        <w:t>Chair</w:t>
      </w:r>
      <w:r w:rsidR="00CB71DB" w:rsidRPr="00B4027A">
        <w:t xml:space="preserve"> and Vice </w:t>
      </w:r>
      <w:r w:rsidR="004E0A79">
        <w:t>Chair</w:t>
      </w:r>
      <w:r w:rsidRPr="00332F0B">
        <w:t xml:space="preserve"> responsibilities</w:t>
      </w:r>
      <w:bookmarkEnd w:id="125"/>
      <w:bookmarkEnd w:id="126"/>
      <w:bookmarkEnd w:id="127"/>
      <w:bookmarkEnd w:id="128"/>
    </w:p>
    <w:p w14:paraId="044AB6A9" w14:textId="77777777" w:rsidR="00AD6D4D" w:rsidRPr="00332F0B" w:rsidRDefault="00AD6D4D">
      <w:bookmarkStart w:id="129" w:name="OLE_LINK1"/>
      <w:r w:rsidRPr="00332F0B">
        <w:rPr>
          <w:color w:val="000000"/>
        </w:rPr>
        <w:t xml:space="preserve">The TSG </w:t>
      </w:r>
      <w:r w:rsidR="004E0A79">
        <w:rPr>
          <w:color w:val="000000"/>
        </w:rPr>
        <w:t>Chair</w:t>
      </w:r>
      <w:r w:rsidRPr="00332F0B">
        <w:rPr>
          <w:color w:val="000000"/>
        </w:rPr>
        <w:t xml:space="preserve"> is responsible for the overall management of the technical work within the TSG and its Working Groups. The </w:t>
      </w:r>
      <w:r w:rsidR="004E0A79">
        <w:rPr>
          <w:color w:val="000000"/>
        </w:rPr>
        <w:t>Chair</w:t>
      </w:r>
      <w:r w:rsidRPr="00332F0B">
        <w:rPr>
          <w:color w:val="000000"/>
        </w:rPr>
        <w:t xml:space="preserve"> has an overall responsibility to ensure that the activities of the TSG follow the Partnership Project Working Procedures.</w:t>
      </w:r>
    </w:p>
    <w:p w14:paraId="414E294B" w14:textId="77777777" w:rsidR="003B70AB" w:rsidRPr="00332F0B" w:rsidRDefault="003B70AB" w:rsidP="003B70AB">
      <w:r w:rsidRPr="00332F0B">
        <w:rPr>
          <w:color w:val="000000"/>
        </w:rPr>
        <w:t xml:space="preserve">The WG </w:t>
      </w:r>
      <w:r w:rsidR="004E0A79">
        <w:rPr>
          <w:color w:val="000000"/>
        </w:rPr>
        <w:t>Chair</w:t>
      </w:r>
      <w:r w:rsidRPr="00332F0B">
        <w:rPr>
          <w:color w:val="000000"/>
        </w:rPr>
        <w:t xml:space="preserve"> is responsible for the overall management of the technical work within the WG and its sub-groups.</w:t>
      </w:r>
    </w:p>
    <w:p w14:paraId="6E92E90D" w14:textId="77777777" w:rsidR="00AD6D4D" w:rsidRPr="00332F0B" w:rsidRDefault="00AD6D4D">
      <w:r w:rsidRPr="00332F0B">
        <w:t xml:space="preserve">The </w:t>
      </w:r>
      <w:r w:rsidR="004E0A79">
        <w:t>Chair</w:t>
      </w:r>
      <w:r w:rsidRPr="00332F0B">
        <w:t xml:space="preserve"> may nominate officials to assist in the work.</w:t>
      </w:r>
    </w:p>
    <w:p w14:paraId="15038A84" w14:textId="77777777" w:rsidR="00AD6D4D" w:rsidRPr="00332F0B" w:rsidRDefault="00AD6D4D">
      <w:r w:rsidRPr="00332F0B">
        <w:t xml:space="preserve">The </w:t>
      </w:r>
      <w:r w:rsidR="004E0A79">
        <w:t>Chair</w:t>
      </w:r>
      <w:r w:rsidRPr="00332F0B">
        <w:t xml:space="preserve"> may delegate tasks to the Vice </w:t>
      </w:r>
      <w:r w:rsidR="004E0A79">
        <w:t>Chairs</w:t>
      </w:r>
      <w:r w:rsidRPr="00332F0B">
        <w:t>.</w:t>
      </w:r>
    </w:p>
    <w:p w14:paraId="43E5A7EB" w14:textId="77777777" w:rsidR="00AD6D4D" w:rsidRPr="00332F0B" w:rsidRDefault="00AD6D4D">
      <w:r w:rsidRPr="00332F0B">
        <w:t xml:space="preserve">The </w:t>
      </w:r>
      <w:r w:rsidR="004E0A79">
        <w:t>Chair</w:t>
      </w:r>
      <w:r w:rsidRPr="00332F0B">
        <w:t xml:space="preserve"> may be assisted by the Support Team.</w:t>
      </w:r>
    </w:p>
    <w:p w14:paraId="5C67C487" w14:textId="77777777" w:rsidR="00AB677C" w:rsidRPr="00332F0B" w:rsidRDefault="00AB677C" w:rsidP="00AB677C">
      <w:r w:rsidRPr="00332F0B">
        <w:t xml:space="preserve">The </w:t>
      </w:r>
      <w:r w:rsidR="004E0A79">
        <w:t>Chair</w:t>
      </w:r>
      <w:r w:rsidRPr="00332F0B">
        <w:t xml:space="preserve"> shall form a Management Team, including the Vice </w:t>
      </w:r>
      <w:r w:rsidR="004E0A79">
        <w:t>Chairs</w:t>
      </w:r>
      <w:r w:rsidRPr="00332F0B">
        <w:t xml:space="preserve"> and Support Team, in order to assist in discharging </w:t>
      </w:r>
      <w:r w:rsidR="00B93AD3">
        <w:t>the Chair’s</w:t>
      </w:r>
      <w:r w:rsidRPr="00332F0B">
        <w:t xml:space="preserve"> duties.</w:t>
      </w:r>
    </w:p>
    <w:p w14:paraId="13EB46F0" w14:textId="77777777" w:rsidR="00AD6D4D" w:rsidRPr="00332F0B" w:rsidRDefault="00AD6D4D">
      <w:r w:rsidRPr="00332F0B">
        <w:t xml:space="preserve">Recognizing the need to balance the requirement of rapid specification development with the limited resources of delegates, the </w:t>
      </w:r>
      <w:r w:rsidR="004E0A79">
        <w:t>Chair</w:t>
      </w:r>
      <w:r w:rsidRPr="00332F0B">
        <w:t xml:space="preserve"> should encourage a minimum number of meetings, especially parallel meetings, and maximize the use of electronic means to advance the work.</w:t>
      </w:r>
    </w:p>
    <w:p w14:paraId="440D1B23" w14:textId="77777777" w:rsidR="00AD6D4D" w:rsidRPr="00332F0B" w:rsidRDefault="00AD6D4D" w:rsidP="00CF2867">
      <w:pPr>
        <w:jc w:val="both"/>
      </w:pPr>
      <w:r w:rsidRPr="00332F0B">
        <w:t xml:space="preserve">In performing </w:t>
      </w:r>
      <w:r w:rsidR="00897A13" w:rsidRPr="00332F0B">
        <w:t>their leadership role</w:t>
      </w:r>
      <w:r w:rsidRPr="00332F0B">
        <w:t xml:space="preserve">, the </w:t>
      </w:r>
      <w:r w:rsidR="004E0A79">
        <w:t>Chair</w:t>
      </w:r>
      <w:r w:rsidRPr="00332F0B">
        <w:t xml:space="preserve"> </w:t>
      </w:r>
      <w:r w:rsidR="00F47FB6" w:rsidRPr="00332F0B">
        <w:t xml:space="preserve">and Vice </w:t>
      </w:r>
      <w:r w:rsidR="004E0A79">
        <w:t>Chairs</w:t>
      </w:r>
      <w:r w:rsidR="00F47FB6" w:rsidRPr="00332F0B">
        <w:t xml:space="preserve"> </w:t>
      </w:r>
      <w:r w:rsidRPr="00332F0B">
        <w:t>shall maintain impartiality and act in the interest</w:t>
      </w:r>
      <w:r w:rsidR="00897A13" w:rsidRPr="00332F0B">
        <w:t>s</w:t>
      </w:r>
      <w:r w:rsidRPr="00332F0B">
        <w:t xml:space="preserve"> of 3GPP.</w:t>
      </w:r>
    </w:p>
    <w:p w14:paraId="45D6DF29" w14:textId="77777777" w:rsidR="001F4338" w:rsidRPr="00332F0B" w:rsidRDefault="001F4338" w:rsidP="00CF2867">
      <w:pPr>
        <w:tabs>
          <w:tab w:val="num" w:pos="0"/>
        </w:tabs>
        <w:jc w:val="both"/>
      </w:pPr>
      <w:r w:rsidRPr="00332F0B">
        <w:t xml:space="preserve">At the commencement of each meeting of a TSG or WG, the </w:t>
      </w:r>
      <w:r w:rsidR="00897A13" w:rsidRPr="00332F0B">
        <w:t xml:space="preserve">group shall be reminded </w:t>
      </w:r>
      <w:r w:rsidRPr="00332F0B">
        <w:t xml:space="preserve">that: </w:t>
      </w:r>
      <w:r w:rsidRPr="00332F0B">
        <w:tab/>
      </w:r>
    </w:p>
    <w:p w14:paraId="5F3C12BE" w14:textId="77777777" w:rsidR="001F4338" w:rsidRPr="00332F0B" w:rsidRDefault="001F4338" w:rsidP="00CF2867">
      <w:pPr>
        <w:jc w:val="both"/>
      </w:pPr>
      <w:r w:rsidRPr="00332F0B">
        <w:t xml:space="preserve">(i) compliance with all applicable antitrust and competition laws is required; </w:t>
      </w:r>
    </w:p>
    <w:p w14:paraId="1EA7DD9D" w14:textId="77777777" w:rsidR="001F4338" w:rsidRPr="00332F0B" w:rsidRDefault="001F4338" w:rsidP="00CF2867">
      <w:pPr>
        <w:jc w:val="both"/>
      </w:pPr>
      <w:r w:rsidRPr="00332F0B">
        <w:t xml:space="preserve">(ii) timely submissions of work items in advance of TSG or WG meetings are important to allow for full and fair consideration of such matters; and </w:t>
      </w:r>
    </w:p>
    <w:p w14:paraId="28ED9AAA" w14:textId="77777777" w:rsidR="001F4338" w:rsidRPr="00332F0B" w:rsidRDefault="00CF2867" w:rsidP="00CF2867">
      <w:pPr>
        <w:jc w:val="both"/>
      </w:pPr>
      <w:r w:rsidRPr="00332F0B">
        <w:t xml:space="preserve">(iii) the </w:t>
      </w:r>
      <w:r w:rsidR="00897A13" w:rsidRPr="00332F0B">
        <w:t xml:space="preserve">leadership </w:t>
      </w:r>
      <w:r w:rsidR="001F4338" w:rsidRPr="00332F0B">
        <w:t xml:space="preserve">will conduct </w:t>
      </w:r>
      <w:r w:rsidR="00CB71DB" w:rsidRPr="00332F0B">
        <w:t>the</w:t>
      </w:r>
      <w:r w:rsidR="001F4338" w:rsidRPr="00332F0B">
        <w:t xml:space="preserve"> meeting with impartiality and in the interests of 3GPP</w:t>
      </w:r>
      <w:r w:rsidR="00E13C00" w:rsidRPr="00332F0B">
        <w:t>.</w:t>
      </w:r>
      <w:r w:rsidR="001F4338" w:rsidRPr="00332F0B">
        <w:t xml:space="preserve">  </w:t>
      </w:r>
    </w:p>
    <w:bookmarkEnd w:id="129"/>
    <w:p w14:paraId="3E53424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B2355F2" w14:textId="77777777" w:rsidR="00AD6D4D" w:rsidRPr="007F74F9" w:rsidRDefault="00AD6D4D">
      <w:pPr>
        <w:pStyle w:val="Heading1"/>
        <w:ind w:left="2160" w:hanging="2160"/>
      </w:pPr>
      <w:bookmarkStart w:id="130" w:name="_Toc17386067"/>
      <w:bookmarkStart w:id="131" w:name="_Toc40450111"/>
      <w:bookmarkStart w:id="132" w:name="_Toc53060375"/>
      <w:bookmarkStart w:id="133" w:name="_Toc97652137"/>
      <w:r w:rsidRPr="007F74F9">
        <w:lastRenderedPageBreak/>
        <w:t>Article 24:</w:t>
      </w:r>
      <w:r w:rsidRPr="007F74F9">
        <w:tab/>
        <w:t xml:space="preserve">TSG and WG </w:t>
      </w:r>
      <w:r w:rsidR="004E0A79">
        <w:t>Chair</w:t>
      </w:r>
      <w:r w:rsidRPr="007F74F9">
        <w:t xml:space="preserve"> and Vice </w:t>
      </w:r>
      <w:r w:rsidR="004E0A79">
        <w:t>Chair</w:t>
      </w:r>
      <w:r w:rsidRPr="007F74F9">
        <w:t xml:space="preserve"> dismissal</w:t>
      </w:r>
      <w:bookmarkEnd w:id="130"/>
      <w:bookmarkEnd w:id="131"/>
      <w:bookmarkEnd w:id="132"/>
      <w:bookmarkEnd w:id="133"/>
    </w:p>
    <w:p w14:paraId="35A4F3D1" w14:textId="77777777" w:rsidR="00AD6D4D" w:rsidRPr="00332F0B" w:rsidRDefault="00AD6D4D">
      <w:bookmarkStart w:id="134" w:name="OLE_LINK2"/>
      <w:bookmarkStart w:id="135" w:name="OLE_LINK3"/>
      <w:bookmarkStart w:id="136" w:name="OLE_LINK4"/>
      <w:r w:rsidRPr="007F74F9">
        <w:t xml:space="preserve">A secret ballot shall be taken for the proposal to dismiss a TSG or WG </w:t>
      </w:r>
      <w:r w:rsidR="004E0A79">
        <w:t>Chair</w:t>
      </w:r>
      <w:r w:rsidRPr="007F74F9">
        <w:t xml:space="preserve"> or Vice </w:t>
      </w:r>
      <w:r w:rsidR="004E0A79">
        <w:t>Chair</w:t>
      </w:r>
      <w:r w:rsidRPr="007F74F9">
        <w:t xml:space="preserve"> because of a failure to effectively perform their duties,</w:t>
      </w:r>
      <w:r w:rsidRPr="00B4027A">
        <w:t xml:space="preserve"> if requested by 30% of the TSG or WG membership list. </w:t>
      </w:r>
      <w:r w:rsidRPr="00332F0B">
        <w:rPr>
          <w:color w:val="000000"/>
        </w:rPr>
        <w:t>71% of the votes cast are required to recommend dismissal.</w:t>
      </w:r>
    </w:p>
    <w:p w14:paraId="142A56AB" w14:textId="77777777" w:rsidR="00AD6D4D" w:rsidRPr="00332F0B" w:rsidRDefault="00AD6D4D">
      <w:r w:rsidRPr="00332F0B">
        <w:t xml:space="preserve">The PCG shall dismiss a </w:t>
      </w:r>
      <w:r w:rsidR="004E0A79">
        <w:t>Chair</w:t>
      </w:r>
      <w:r w:rsidRPr="00332F0B">
        <w:t xml:space="preserve"> or Vice </w:t>
      </w:r>
      <w:r w:rsidR="004E0A79">
        <w:t>Chair</w:t>
      </w:r>
      <w:r w:rsidRPr="00332F0B">
        <w:t xml:space="preserve"> on the proposal of the TSG.</w:t>
      </w:r>
    </w:p>
    <w:bookmarkEnd w:id="134"/>
    <w:bookmarkEnd w:id="135"/>
    <w:bookmarkEnd w:id="136"/>
    <w:p w14:paraId="374BAB5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CFA3FC3" w14:textId="77777777" w:rsidR="00AD6D4D" w:rsidRPr="007F74F9" w:rsidRDefault="00AD6D4D">
      <w:pPr>
        <w:pStyle w:val="Heading1"/>
      </w:pPr>
      <w:bookmarkStart w:id="137" w:name="_Toc17386068"/>
      <w:bookmarkStart w:id="138" w:name="_Toc40450112"/>
      <w:bookmarkStart w:id="139" w:name="_Toc53060376"/>
      <w:bookmarkStart w:id="140" w:name="_Toc97652138"/>
      <w:r w:rsidRPr="007F74F9">
        <w:t>Article 25:</w:t>
      </w:r>
      <w:r w:rsidRPr="007F74F9">
        <w:tab/>
        <w:t>TSG and WG decision making</w:t>
      </w:r>
      <w:bookmarkEnd w:id="137"/>
      <w:bookmarkEnd w:id="138"/>
      <w:bookmarkEnd w:id="139"/>
      <w:bookmarkEnd w:id="140"/>
    </w:p>
    <w:p w14:paraId="576D1D64" w14:textId="77777777" w:rsidR="00AD6D4D" w:rsidRPr="00332F0B" w:rsidRDefault="00AD6D4D">
      <w:bookmarkStart w:id="141" w:name="OLE_LINK5"/>
      <w:bookmarkStart w:id="142" w:name="OLE_LINK6"/>
      <w:r w:rsidRPr="00B4027A">
        <w:rPr>
          <w:color w:val="000000"/>
        </w:rPr>
        <w:t xml:space="preserve">TSGs and WGs shall endeavour to reach consensus on all issues, including decisions on Technical Specifications and Technical Reports. Informal methods of reaching consensus are encouraged (e.g., a show of hands). If consensus cannot be achieved, the </w:t>
      </w:r>
      <w:r w:rsidR="004E0A79">
        <w:rPr>
          <w:color w:val="000000"/>
        </w:rPr>
        <w:t>Chair</w:t>
      </w:r>
      <w:r w:rsidRPr="00332F0B">
        <w:rPr>
          <w:color w:val="000000"/>
        </w:rPr>
        <w:t xml:space="preserve"> can decide to take a vote. The vote may exceptionally be performed by a secret ballot if decided by the TSG or WG. A vote may be conducted during a TSG or WG meeting or by correspondence.</w:t>
      </w:r>
    </w:p>
    <w:p w14:paraId="100D616B" w14:textId="77777777" w:rsidR="00AD6D4D" w:rsidRPr="00332F0B" w:rsidRDefault="00AD6D4D">
      <w:pPr>
        <w:rPr>
          <w:color w:val="000000"/>
        </w:rPr>
      </w:pPr>
      <w:r w:rsidRPr="00332F0B">
        <w:rPr>
          <w:color w:val="000000"/>
        </w:rPr>
        <w:t>A proposal shall be deemed to be approved if 71% of the votes cast are in favour. Abstentions or failure to submit a vote shall not be included in determining the number of votes cast.</w:t>
      </w:r>
    </w:p>
    <w:p w14:paraId="6C5F0269" w14:textId="77777777" w:rsidR="00AD6D4D" w:rsidRPr="00332F0B" w:rsidRDefault="00AD6D4D">
      <w:pPr>
        <w:rPr>
          <w:color w:val="000000"/>
        </w:rPr>
      </w:pPr>
      <w:r w:rsidRPr="00332F0B">
        <w:t xml:space="preserve">It is the responsibility of the </w:t>
      </w:r>
      <w:r w:rsidR="004E0A79">
        <w:t>Chair</w:t>
      </w:r>
      <w:r w:rsidRPr="00332F0B">
        <w:t xml:space="preserve"> to ensure that questions to be voted upon are phrased in a positive yes/no manner, with 71% required to approve the question. Questions should not be phrased as the TSG shall not do something. Examples of appropriate questions are; Shall the TSG approve the Specification and send it to the SDOs? Shall the liaison be approved? Shall the new WI be approved? Shall the existing WI be stopped? If the issue is to choose option A or B, the question should be split into two questions, with the </w:t>
      </w:r>
      <w:r w:rsidR="004E0A79">
        <w:t>Chair</w:t>
      </w:r>
      <w:r w:rsidRPr="00332F0B">
        <w:t xml:space="preserve"> selecting the order. First, shall the TSG take option A as the way forward? If this question fails the second question is, shall the TSG take option B as the way forward?</w:t>
      </w:r>
    </w:p>
    <w:p w14:paraId="13EC6D5C" w14:textId="77777777" w:rsidR="00AD6D4D" w:rsidRPr="00332F0B" w:rsidRDefault="00AD6D4D">
      <w:pPr>
        <w:rPr>
          <w:color w:val="000000"/>
        </w:rPr>
      </w:pPr>
      <w:r w:rsidRPr="00332F0B">
        <w:t>Contributions on which decisions will be based should be made available in good time before each meeting. TSGs may establish informal guidelines for dealing with late contributions.</w:t>
      </w:r>
    </w:p>
    <w:p w14:paraId="702C1598" w14:textId="77777777" w:rsidR="0097145A" w:rsidRPr="00332F0B" w:rsidRDefault="0097145A" w:rsidP="0097145A">
      <w:r>
        <w:t>If a WG does not meet physically with enough frequency to maintain an up to date voting list, the working group may elect to escalate the voting to the parent TSG.</w:t>
      </w:r>
    </w:p>
    <w:p w14:paraId="66456ABE" w14:textId="77777777" w:rsidR="00BD76E5" w:rsidRPr="00332F0B" w:rsidRDefault="00BD76E5" w:rsidP="00BD76E5">
      <w:r w:rsidRPr="00332F0B">
        <w:t xml:space="preserve">Working Agreements may be used to establish tentative agreements in cases where consensus cannot be obtained.  The working agreement process is described in </w:t>
      </w:r>
      <w:r w:rsidR="00336772" w:rsidRPr="00332F0B">
        <w:t>a</w:t>
      </w:r>
      <w:r w:rsidRPr="00332F0B">
        <w:t>nnex G.</w:t>
      </w:r>
    </w:p>
    <w:bookmarkEnd w:id="141"/>
    <w:bookmarkEnd w:id="142"/>
    <w:p w14:paraId="101CE50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F8BD806" w14:textId="77777777" w:rsidR="00AD6D4D" w:rsidRPr="008116BC" w:rsidRDefault="00AD6D4D">
      <w:pPr>
        <w:pStyle w:val="Heading1"/>
      </w:pPr>
      <w:bookmarkStart w:id="143" w:name="_Toc17386069"/>
      <w:bookmarkStart w:id="144" w:name="_Toc40450113"/>
      <w:bookmarkStart w:id="145" w:name="_Toc53060377"/>
      <w:bookmarkStart w:id="146" w:name="_Toc97652139"/>
      <w:r w:rsidRPr="008116BC">
        <w:t>Article 26:</w:t>
      </w:r>
      <w:r w:rsidRPr="008116BC">
        <w:tab/>
        <w:t>TSG and WG voting during a meeting</w:t>
      </w:r>
      <w:bookmarkEnd w:id="143"/>
      <w:bookmarkEnd w:id="144"/>
      <w:bookmarkEnd w:id="145"/>
      <w:bookmarkEnd w:id="146"/>
    </w:p>
    <w:p w14:paraId="72EB2FC6" w14:textId="77777777" w:rsidR="00AD6D4D" w:rsidRPr="007F74F9" w:rsidRDefault="00AD6D4D">
      <w:bookmarkStart w:id="147" w:name="OLE_LINK7"/>
      <w:bookmarkStart w:id="148" w:name="OLE_LINK8"/>
      <w:bookmarkStart w:id="149" w:name="OLE_LINK9"/>
      <w:r w:rsidRPr="007F74F9">
        <w:rPr>
          <w:color w:val="000000"/>
        </w:rPr>
        <w:t>The following procedures apply for voting during a TSG or WG meeting:</w:t>
      </w:r>
    </w:p>
    <w:p w14:paraId="4394B7B7" w14:textId="77777777" w:rsidR="00AD6D4D" w:rsidRPr="00B4027A" w:rsidRDefault="00AD6D4D">
      <w:pPr>
        <w:numPr>
          <w:ilvl w:val="0"/>
          <w:numId w:val="1"/>
        </w:numPr>
      </w:pPr>
      <w:r w:rsidRPr="00B4027A">
        <w:t xml:space="preserve">before voting, a clear definition of the issues shall be provided by the </w:t>
      </w:r>
      <w:r w:rsidR="004E0A79">
        <w:t>Chair</w:t>
      </w:r>
      <w:r w:rsidRPr="00B4027A">
        <w:t>;</w:t>
      </w:r>
    </w:p>
    <w:p w14:paraId="4F3F9EF1" w14:textId="77777777" w:rsidR="00BE5426" w:rsidRPr="006A5065" w:rsidRDefault="00AD6D4D" w:rsidP="00BE5426">
      <w:pPr>
        <w:numPr>
          <w:ilvl w:val="0"/>
          <w:numId w:val="1"/>
        </w:numPr>
      </w:pPr>
      <w:r w:rsidRPr="00332F0B">
        <w:t xml:space="preserve">Voting Members </w:t>
      </w:r>
      <w:r w:rsidRPr="00332F0B">
        <w:rPr>
          <w:color w:val="000000"/>
        </w:rPr>
        <w:t>shall only be entitled to one vote;</w:t>
      </w:r>
    </w:p>
    <w:p w14:paraId="56C1681A" w14:textId="77777777" w:rsidR="00BE5426" w:rsidRPr="00D00D78" w:rsidRDefault="00BE5426" w:rsidP="00BE5426">
      <w:pPr>
        <w:numPr>
          <w:ilvl w:val="0"/>
          <w:numId w:val="1"/>
        </w:numPr>
      </w:pPr>
      <w:r>
        <w:rPr>
          <w:color w:val="000000"/>
        </w:rPr>
        <w:t>the Voting Member shall not vote if 16 Voting Members associated with the same Corporate Group (as the Voting Member) have previously voted in the same ballot;</w:t>
      </w:r>
    </w:p>
    <w:p w14:paraId="3B58B9D4" w14:textId="54C3A481" w:rsidR="00AD6D4D" w:rsidRPr="00332F0B" w:rsidRDefault="00BE5426" w:rsidP="00BE5426">
      <w:pPr>
        <w:numPr>
          <w:ilvl w:val="0"/>
          <w:numId w:val="1"/>
        </w:numPr>
      </w:pPr>
      <w:r>
        <w:rPr>
          <w:color w:val="000000"/>
        </w:rPr>
        <w:t>the Voting Member shall not vote if 8 Voting Members associated with the same Corporate Group and Organizational Partner (as the Voting Member) have previously voted in the same ballot;</w:t>
      </w:r>
    </w:p>
    <w:p w14:paraId="55DDC564" w14:textId="77777777" w:rsidR="00AD6D4D" w:rsidRPr="00332F0B" w:rsidRDefault="00AD6D4D">
      <w:pPr>
        <w:numPr>
          <w:ilvl w:val="0"/>
          <w:numId w:val="1"/>
        </w:numPr>
        <w:spacing w:after="60"/>
        <w:ind w:left="284" w:hanging="284"/>
      </w:pPr>
      <w:r w:rsidRPr="00332F0B">
        <w:t>if a Voting Member has more than one representative present, only one representative may vote;</w:t>
      </w:r>
    </w:p>
    <w:p w14:paraId="37EA8331" w14:textId="77777777" w:rsidR="00AD6D4D" w:rsidRPr="00332F0B" w:rsidRDefault="00AD6D4D">
      <w:pPr>
        <w:numPr>
          <w:ilvl w:val="0"/>
          <w:numId w:val="1"/>
        </w:numPr>
        <w:spacing w:after="60"/>
        <w:ind w:left="284" w:hanging="284"/>
        <w:rPr>
          <w:i/>
        </w:rPr>
      </w:pPr>
      <w:r w:rsidRPr="00332F0B">
        <w:t>each Voting Member may only cast the vote once;</w:t>
      </w:r>
    </w:p>
    <w:p w14:paraId="3AB7BDED" w14:textId="77777777" w:rsidR="00AD6D4D" w:rsidRPr="00332F0B" w:rsidRDefault="00AD6D4D">
      <w:pPr>
        <w:numPr>
          <w:ilvl w:val="0"/>
          <w:numId w:val="1"/>
        </w:numPr>
      </w:pPr>
      <w:r w:rsidRPr="00332F0B">
        <w:t>each Voting Member may carry proxy votes for up to five other Voting Members. All proxy votes shall be accompanied by a letter of authority from the authorising Voting Member. Proxies will not be taken into account when determining the quorum;</w:t>
      </w:r>
    </w:p>
    <w:p w14:paraId="35FDFFBF" w14:textId="77777777" w:rsidR="00AD6D4D" w:rsidRPr="00332F0B" w:rsidRDefault="00AD6D4D">
      <w:pPr>
        <w:numPr>
          <w:ilvl w:val="0"/>
          <w:numId w:val="1"/>
        </w:numPr>
      </w:pPr>
      <w:r w:rsidRPr="00332F0B">
        <w:lastRenderedPageBreak/>
        <w:t xml:space="preserve">the quorum required for voting during a TSG or WG meeting shall be 30% of the total number of Voting Member companies on the TSG or WG </w:t>
      </w:r>
      <w:r w:rsidR="001C5175" w:rsidRPr="00332F0B">
        <w:t xml:space="preserve">voting </w:t>
      </w:r>
      <w:r w:rsidRPr="00332F0B">
        <w:t>list;</w:t>
      </w:r>
    </w:p>
    <w:p w14:paraId="6C490346" w14:textId="77777777" w:rsidR="00AD6D4D" w:rsidRPr="00332F0B" w:rsidRDefault="00AD6D4D">
      <w:pPr>
        <w:numPr>
          <w:ilvl w:val="0"/>
          <w:numId w:val="1"/>
        </w:numPr>
      </w:pPr>
      <w:r w:rsidRPr="00332F0B">
        <w:t>the result of the vote shall be recorded in the meeting report.</w:t>
      </w:r>
    </w:p>
    <w:p w14:paraId="480F79CF" w14:textId="77777777" w:rsidR="00B8411F" w:rsidRPr="00332F0B" w:rsidRDefault="00B8411F" w:rsidP="00B8411F">
      <w:r w:rsidRPr="00332F0B">
        <w:rPr>
          <w:color w:val="000000"/>
        </w:rPr>
        <w:t xml:space="preserve">For the determination of the quorum, see annex </w:t>
      </w:r>
      <w:r w:rsidR="00B91673" w:rsidRPr="00332F0B">
        <w:rPr>
          <w:color w:val="000000"/>
        </w:rPr>
        <w:t>H</w:t>
      </w:r>
      <w:r w:rsidRPr="00332F0B">
        <w:rPr>
          <w:color w:val="000000"/>
        </w:rPr>
        <w:t>.</w:t>
      </w:r>
    </w:p>
    <w:bookmarkEnd w:id="147"/>
    <w:bookmarkEnd w:id="148"/>
    <w:bookmarkEnd w:id="149"/>
    <w:p w14:paraId="14C0CAE6"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334A515" w14:textId="77777777" w:rsidR="00AD6D4D" w:rsidRPr="007F74F9" w:rsidRDefault="00AD6D4D">
      <w:pPr>
        <w:pStyle w:val="Heading1"/>
      </w:pPr>
      <w:bookmarkStart w:id="150" w:name="_Toc17386070"/>
      <w:bookmarkStart w:id="151" w:name="_Toc40450114"/>
      <w:bookmarkStart w:id="152" w:name="_Toc53060378"/>
      <w:bookmarkStart w:id="153" w:name="_Toc97652140"/>
      <w:r w:rsidRPr="007F74F9">
        <w:t>Article 27:</w:t>
      </w:r>
      <w:r w:rsidRPr="007F74F9">
        <w:tab/>
        <w:t>TSG or WG voting by correspondence</w:t>
      </w:r>
      <w:bookmarkEnd w:id="150"/>
      <w:bookmarkEnd w:id="151"/>
      <w:bookmarkEnd w:id="152"/>
      <w:bookmarkEnd w:id="153"/>
    </w:p>
    <w:p w14:paraId="55ADF410" w14:textId="77777777" w:rsidR="00AD6D4D" w:rsidRPr="007F74F9" w:rsidRDefault="00AD6D4D">
      <w:bookmarkStart w:id="154" w:name="OLE_LINK10"/>
      <w:bookmarkStart w:id="155" w:name="OLE_LINK11"/>
      <w:bookmarkStart w:id="156" w:name="OLE_LINK12"/>
      <w:r w:rsidRPr="007F74F9">
        <w:rPr>
          <w:color w:val="000000"/>
        </w:rPr>
        <w:t>The following procedures apply for voting by correspondence:</w:t>
      </w:r>
    </w:p>
    <w:p w14:paraId="0D78F710" w14:textId="77777777" w:rsidR="00AD6D4D" w:rsidRPr="00332F0B" w:rsidRDefault="00AD6D4D">
      <w:pPr>
        <w:numPr>
          <w:ilvl w:val="0"/>
          <w:numId w:val="1"/>
        </w:numPr>
      </w:pPr>
      <w:r w:rsidRPr="00B4027A">
        <w:t xml:space="preserve">before voting, a clear definition of the issues shall </w:t>
      </w:r>
      <w:r w:rsidRPr="00332F0B">
        <w:t xml:space="preserve">be provided by the </w:t>
      </w:r>
      <w:r w:rsidR="004E0A79">
        <w:t>Chair</w:t>
      </w:r>
      <w:r w:rsidRPr="00332F0B">
        <w:t xml:space="preserve"> and disseminated to all on the TSG or WG membership list;</w:t>
      </w:r>
    </w:p>
    <w:p w14:paraId="74AACDD7" w14:textId="77777777" w:rsidR="00AD6D4D" w:rsidRPr="00332F0B" w:rsidRDefault="00AD6D4D">
      <w:pPr>
        <w:numPr>
          <w:ilvl w:val="0"/>
          <w:numId w:val="1"/>
        </w:numPr>
      </w:pPr>
      <w:r w:rsidRPr="00332F0B">
        <w:t xml:space="preserve">Voting Members </w:t>
      </w:r>
      <w:r w:rsidRPr="00332F0B">
        <w:rPr>
          <w:color w:val="000000"/>
        </w:rPr>
        <w:t>shall only be entitled to one vote;</w:t>
      </w:r>
    </w:p>
    <w:p w14:paraId="12E7721B" w14:textId="77777777" w:rsidR="00BE5426" w:rsidRPr="00F143AD" w:rsidRDefault="00BE5426" w:rsidP="00BE5426">
      <w:pPr>
        <w:numPr>
          <w:ilvl w:val="0"/>
          <w:numId w:val="1"/>
        </w:numPr>
      </w:pPr>
      <w:r>
        <w:rPr>
          <w:color w:val="000000"/>
        </w:rPr>
        <w:t>the Voting Member shall not vote if 16 Voting Members associated with the same Corporate Group (as the Voting Member) have previously voted in the same ballot;</w:t>
      </w:r>
    </w:p>
    <w:p w14:paraId="541127DC" w14:textId="77777777" w:rsidR="00BE5426" w:rsidRPr="00332F0B" w:rsidRDefault="00BE5426" w:rsidP="00BE5426">
      <w:pPr>
        <w:numPr>
          <w:ilvl w:val="0"/>
          <w:numId w:val="1"/>
        </w:numPr>
      </w:pPr>
      <w:r>
        <w:rPr>
          <w:color w:val="000000"/>
        </w:rPr>
        <w:t>the Voting Member shall not vote if 8 Voting Members associated with the same Corporate Group and Organizational Partner (as the Voting Member) have previously voted in the same ballot;</w:t>
      </w:r>
    </w:p>
    <w:p w14:paraId="57A7B7AD" w14:textId="77777777" w:rsidR="00AD6D4D" w:rsidRPr="00332F0B" w:rsidRDefault="00AD6D4D">
      <w:pPr>
        <w:numPr>
          <w:ilvl w:val="0"/>
          <w:numId w:val="1"/>
        </w:numPr>
      </w:pPr>
      <w:r w:rsidRPr="00332F0B">
        <w:t>each Voting Member may only cast the vote once within the voting period;</w:t>
      </w:r>
    </w:p>
    <w:p w14:paraId="583E4A61" w14:textId="77777777" w:rsidR="00AD6D4D" w:rsidRPr="00332F0B" w:rsidRDefault="00AD6D4D">
      <w:pPr>
        <w:numPr>
          <w:ilvl w:val="0"/>
          <w:numId w:val="1"/>
        </w:numPr>
      </w:pPr>
      <w:r w:rsidRPr="00332F0B">
        <w:t>the voting period shall be 30 days;</w:t>
      </w:r>
    </w:p>
    <w:p w14:paraId="68B83F9B" w14:textId="77777777" w:rsidR="00AD6D4D" w:rsidRPr="00332F0B" w:rsidRDefault="00AD6D4D">
      <w:pPr>
        <w:numPr>
          <w:ilvl w:val="0"/>
          <w:numId w:val="1"/>
        </w:numPr>
      </w:pPr>
      <w:r w:rsidRPr="00332F0B">
        <w:t>there are no quorum requirements;</w:t>
      </w:r>
    </w:p>
    <w:p w14:paraId="7F6D0B60" w14:textId="77777777" w:rsidR="00AD6D4D" w:rsidRPr="00332F0B" w:rsidRDefault="00AD6D4D">
      <w:pPr>
        <w:numPr>
          <w:ilvl w:val="0"/>
          <w:numId w:val="1"/>
        </w:numPr>
      </w:pPr>
      <w:r w:rsidRPr="00332F0B">
        <w:t>The result of the vote should be disseminated to the TSG or WG.</w:t>
      </w:r>
    </w:p>
    <w:bookmarkEnd w:id="154"/>
    <w:bookmarkEnd w:id="155"/>
    <w:bookmarkEnd w:id="156"/>
    <w:p w14:paraId="155A5B90" w14:textId="77777777" w:rsidR="00F056EB" w:rsidRPr="008116BC" w:rsidRDefault="00F056EB" w:rsidP="00F056EB">
      <w:pPr>
        <w:numPr>
          <w:ilvl w:val="0"/>
          <w:numId w:val="1"/>
        </w:num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6775630" w14:textId="77777777" w:rsidR="00AD6D4D" w:rsidRPr="007F74F9" w:rsidRDefault="00AD6D4D">
      <w:pPr>
        <w:pStyle w:val="Heading1"/>
        <w:ind w:left="2160" w:hanging="2160"/>
      </w:pPr>
      <w:bookmarkStart w:id="157" w:name="_Toc17386071"/>
      <w:bookmarkStart w:id="158" w:name="_Toc40450115"/>
      <w:bookmarkStart w:id="159" w:name="_Toc53060379"/>
      <w:bookmarkStart w:id="160" w:name="_Toc97652141"/>
      <w:r w:rsidRPr="007F74F9">
        <w:t>Article 28:</w:t>
      </w:r>
      <w:r w:rsidRPr="007F74F9">
        <w:tab/>
        <w:t xml:space="preserve">TSG or WG voting for the election of TSG or WG </w:t>
      </w:r>
      <w:r w:rsidR="004E0A79">
        <w:t>Chair</w:t>
      </w:r>
      <w:r w:rsidRPr="007F74F9">
        <w:t xml:space="preserve"> and Vice </w:t>
      </w:r>
      <w:bookmarkEnd w:id="157"/>
      <w:bookmarkEnd w:id="158"/>
      <w:bookmarkEnd w:id="159"/>
      <w:r w:rsidR="004E0A79">
        <w:t>Chair</w:t>
      </w:r>
      <w:bookmarkEnd w:id="160"/>
    </w:p>
    <w:p w14:paraId="6B325616" w14:textId="77777777" w:rsidR="00AD6D4D" w:rsidRPr="007F74F9" w:rsidRDefault="00AD6D4D">
      <w:bookmarkStart w:id="161" w:name="OLE_LINK13"/>
      <w:bookmarkStart w:id="162" w:name="OLE_LINK14"/>
      <w:r w:rsidRPr="007F74F9">
        <w:t xml:space="preserve">In the case where there is more than one candidate for TSG or WG </w:t>
      </w:r>
      <w:r w:rsidR="004E0A79">
        <w:t>Chair</w:t>
      </w:r>
      <w:r w:rsidRPr="007F74F9">
        <w:t xml:space="preserve"> or Vice </w:t>
      </w:r>
      <w:r w:rsidR="004E0A79">
        <w:t>Chair</w:t>
      </w:r>
      <w:r w:rsidRPr="007F74F9">
        <w:t>, a secret ballot shall be used. For interpreting the result of the secret ballot the following procedure shall apply:</w:t>
      </w:r>
    </w:p>
    <w:p w14:paraId="051D845B" w14:textId="77777777" w:rsidR="00AD6D4D" w:rsidRPr="00332F0B" w:rsidRDefault="00AD6D4D">
      <w:r w:rsidRPr="00B4027A">
        <w:t>When, in the first ballot, no candidate has obtained 71% of the votes cast, a second ballot shall b</w:t>
      </w:r>
      <w:r w:rsidRPr="00332F0B">
        <w:t>e held. In the second ballot, in cases where there are only two candidates, the candidate obtaining the higher number of votes is elected. In cases where there are more than two candidates, if none of them has obtained 71% of the votes, a third and final ballot shall be held among the two candidates who have obtained the highest number of votes in the second ballot. The candidate obtaining the higher number of votes in the third ballot is then elected.</w:t>
      </w:r>
    </w:p>
    <w:p w14:paraId="586B3BFF" w14:textId="77777777" w:rsidR="00AD6D4D" w:rsidRPr="00332F0B" w:rsidRDefault="00AD6D4D">
      <w:r w:rsidRPr="00332F0B">
        <w:t xml:space="preserve">The TSG or WG </w:t>
      </w:r>
      <w:r w:rsidR="004E0A79">
        <w:t>Chair</w:t>
      </w:r>
      <w:r w:rsidRPr="00332F0B">
        <w:t xml:space="preserve"> shall be responsible for the voting process and shall ensure that confidentiality is maintained.</w:t>
      </w:r>
    </w:p>
    <w:bookmarkEnd w:id="161"/>
    <w:bookmarkEnd w:id="162"/>
    <w:p w14:paraId="24E99488"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FF3F8A7" w14:textId="77777777" w:rsidR="00AD6D4D" w:rsidRPr="008116BC" w:rsidRDefault="00AD6D4D">
      <w:pPr>
        <w:pStyle w:val="Heading1"/>
        <w:ind w:left="2160" w:hanging="2160"/>
      </w:pPr>
      <w:bookmarkStart w:id="163" w:name="_Toc17386072"/>
      <w:bookmarkStart w:id="164" w:name="_Toc40450116"/>
      <w:bookmarkStart w:id="165" w:name="_Toc53060380"/>
      <w:bookmarkStart w:id="166" w:name="_Toc97652142"/>
      <w:r w:rsidRPr="008116BC">
        <w:t>Article 29:</w:t>
      </w:r>
      <w:r w:rsidRPr="008116BC">
        <w:tab/>
        <w:t>TSG or WG appeal process</w:t>
      </w:r>
      <w:bookmarkEnd w:id="163"/>
      <w:bookmarkEnd w:id="164"/>
      <w:bookmarkEnd w:id="165"/>
      <w:bookmarkEnd w:id="166"/>
    </w:p>
    <w:p w14:paraId="3D96F0F1" w14:textId="77777777" w:rsidR="00AD6D4D" w:rsidRPr="007F74F9" w:rsidRDefault="00AD6D4D">
      <w:bookmarkStart w:id="167" w:name="OLE_LINK15"/>
      <w:bookmarkStart w:id="168" w:name="OLE_LINK16"/>
      <w:r w:rsidRPr="007F74F9">
        <w:rPr>
          <w:color w:val="000000"/>
        </w:rPr>
        <w:t xml:space="preserve">An Individual Member of 3GPP who opposes a </w:t>
      </w:r>
      <w:r w:rsidR="004E0A79">
        <w:rPr>
          <w:color w:val="000000"/>
        </w:rPr>
        <w:t>Chair</w:t>
      </w:r>
      <w:r w:rsidRPr="007F74F9">
        <w:rPr>
          <w:color w:val="000000"/>
        </w:rPr>
        <w:t xml:space="preserve">’s ruling on a vote taken within a TSG or WG may submit </w:t>
      </w:r>
      <w:r w:rsidR="00614584">
        <w:rPr>
          <w:color w:val="000000"/>
        </w:rPr>
        <w:t>their</w:t>
      </w:r>
      <w:r w:rsidR="00614584" w:rsidRPr="007F74F9">
        <w:rPr>
          <w:color w:val="000000"/>
        </w:rPr>
        <w:t xml:space="preserve"> </w:t>
      </w:r>
      <w:r w:rsidRPr="007F74F9">
        <w:rPr>
          <w:color w:val="000000"/>
        </w:rPr>
        <w:t xml:space="preserve">case to the PCG for decision. In such cases the Individual Member shall also inform the relevant TSG or WG </w:t>
      </w:r>
      <w:r w:rsidR="004E0A79">
        <w:rPr>
          <w:color w:val="000000"/>
        </w:rPr>
        <w:t>Chair</w:t>
      </w:r>
      <w:r w:rsidRPr="007F74F9">
        <w:rPr>
          <w:color w:val="000000"/>
        </w:rPr>
        <w:t>.</w:t>
      </w:r>
    </w:p>
    <w:p w14:paraId="62A611F5" w14:textId="77777777" w:rsidR="00AD6D4D" w:rsidRPr="00332F0B" w:rsidRDefault="00AD6D4D">
      <w:r w:rsidRPr="00B4027A">
        <w:t xml:space="preserve">When a TSG or WG </w:t>
      </w:r>
      <w:r w:rsidR="004E0A79">
        <w:t>Chair</w:t>
      </w:r>
      <w:r w:rsidRPr="00B4027A">
        <w:t xml:space="preserve"> has made a ruling, </w:t>
      </w:r>
      <w:r w:rsidR="00614584">
        <w:t>their</w:t>
      </w:r>
      <w:r w:rsidR="00614584" w:rsidRPr="00B4027A">
        <w:t xml:space="preserve"> </w:t>
      </w:r>
      <w:r w:rsidRPr="00B4027A">
        <w:t>decision shall be taken as the basis for future operations, unless</w:t>
      </w:r>
      <w:r w:rsidRPr="00B4027A">
        <w:rPr>
          <w:i/>
        </w:rPr>
        <w:t xml:space="preserve"> </w:t>
      </w:r>
      <w:r w:rsidRPr="00332F0B">
        <w:t>or until overturned by the PCG.</w:t>
      </w:r>
    </w:p>
    <w:p w14:paraId="180BDDFD" w14:textId="77777777" w:rsidR="00296BBE" w:rsidRPr="00332F0B" w:rsidRDefault="00296BBE" w:rsidP="00296BBE">
      <w:pPr>
        <w:tabs>
          <w:tab w:val="num" w:pos="0"/>
        </w:tabs>
        <w:jc w:val="both"/>
      </w:pPr>
      <w:r w:rsidRPr="00332F0B">
        <w:lastRenderedPageBreak/>
        <w:t>If an Individual Member in a TSG</w:t>
      </w:r>
      <w:r w:rsidR="00703D0D" w:rsidRPr="00332F0B">
        <w:t xml:space="preserve"> or WG believes that a </w:t>
      </w:r>
      <w:r w:rsidR="004E0A79">
        <w:t>Chair</w:t>
      </w:r>
      <w:r w:rsidRPr="00332F0B">
        <w:t xml:space="preserve"> or </w:t>
      </w:r>
      <w:r w:rsidR="00703D0D" w:rsidRPr="00332F0B">
        <w:t>V</w:t>
      </w:r>
      <w:r w:rsidRPr="00332F0B">
        <w:t>ice</w:t>
      </w:r>
      <w:r w:rsidR="0089567C" w:rsidRPr="00332F0B">
        <w:t xml:space="preserve"> </w:t>
      </w:r>
      <w:r w:rsidR="004E0A79">
        <w:t>Chair</w:t>
      </w:r>
      <w:r w:rsidRPr="00332F0B">
        <w:t xml:space="preserve"> of any such group is acting without impartiality and not in the interest</w:t>
      </w:r>
      <w:r w:rsidR="00EF2E4E" w:rsidRPr="00332F0B">
        <w:t>s</w:t>
      </w:r>
      <w:r w:rsidRPr="00332F0B">
        <w:t xml:space="preserve"> of 3GPP, such Individual Member may object to such actions within the relevant group, and </w:t>
      </w:r>
      <w:r w:rsidR="00F770E5" w:rsidRPr="00332F0B">
        <w:t xml:space="preserve">may request that such objection be recorded in the minutes of the applicable group meeting and it shall be so recorded. The objecting Individual Member may </w:t>
      </w:r>
      <w:r w:rsidRPr="00332F0B">
        <w:t xml:space="preserve">ultimately </w:t>
      </w:r>
      <w:r w:rsidR="00F770E5" w:rsidRPr="00332F0B">
        <w:t xml:space="preserve">take </w:t>
      </w:r>
      <w:r w:rsidR="00614584">
        <w:t>their</w:t>
      </w:r>
      <w:r w:rsidR="00614584" w:rsidRPr="00332F0B">
        <w:t xml:space="preserve"> </w:t>
      </w:r>
      <w:r w:rsidR="00F770E5" w:rsidRPr="00332F0B">
        <w:t xml:space="preserve">objection </w:t>
      </w:r>
      <w:r w:rsidRPr="00332F0B">
        <w:t xml:space="preserve">to the PCG for consideration.  </w:t>
      </w:r>
      <w:r w:rsidR="00563C1D" w:rsidRPr="008116BC">
        <w:rPr>
          <w:color w:val="000000"/>
        </w:rPr>
        <w:t>In such cases t</w:t>
      </w:r>
      <w:r w:rsidR="00563C1D" w:rsidRPr="007F74F9">
        <w:rPr>
          <w:color w:val="000000"/>
        </w:rPr>
        <w:t xml:space="preserve">he Individual Member shall also inform the relevant TSG or WG </w:t>
      </w:r>
      <w:r w:rsidR="004E0A79">
        <w:rPr>
          <w:color w:val="000000"/>
        </w:rPr>
        <w:t>Chair</w:t>
      </w:r>
      <w:r w:rsidR="00563C1D" w:rsidRPr="00332F0B">
        <w:t>.</w:t>
      </w:r>
    </w:p>
    <w:bookmarkEnd w:id="167"/>
    <w:bookmarkEnd w:id="168"/>
    <w:p w14:paraId="1A5001AA"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A5C8691" w14:textId="77777777" w:rsidR="00AD6D4D" w:rsidRPr="007F74F9" w:rsidRDefault="00AD6D4D">
      <w:pPr>
        <w:pStyle w:val="Heading1"/>
      </w:pPr>
      <w:bookmarkStart w:id="169" w:name="_Toc17386073"/>
      <w:bookmarkStart w:id="170" w:name="_Toc40450117"/>
      <w:bookmarkStart w:id="171" w:name="_Toc53060381"/>
      <w:bookmarkStart w:id="172" w:name="_Toc97652143"/>
      <w:r w:rsidRPr="007F74F9">
        <w:t>Article 30:</w:t>
      </w:r>
      <w:r w:rsidRPr="007F74F9">
        <w:tab/>
        <w:t>TSG and WG meetings</w:t>
      </w:r>
      <w:bookmarkEnd w:id="169"/>
      <w:bookmarkEnd w:id="170"/>
      <w:bookmarkEnd w:id="171"/>
      <w:bookmarkEnd w:id="172"/>
    </w:p>
    <w:p w14:paraId="1AA317CF" w14:textId="77777777" w:rsidR="00AD6D4D" w:rsidRPr="00B4027A" w:rsidRDefault="00AD6D4D">
      <w:bookmarkStart w:id="173" w:name="OLE_LINK17"/>
      <w:bookmarkStart w:id="174" w:name="OLE_LINK18"/>
      <w:bookmarkStart w:id="175" w:name="OLE_LINK19"/>
      <w:r w:rsidRPr="007F74F9">
        <w:t xml:space="preserve">TSGs and WGs shall meet as necessary to complete their work within the prescribed timeframe. TSGs should endeavour to hold </w:t>
      </w:r>
      <w:r w:rsidRPr="00B4027A">
        <w:t>their meetings at the same time and place to assist in the overall co-ordination of the work.</w:t>
      </w:r>
    </w:p>
    <w:p w14:paraId="7DD51D56" w14:textId="77777777" w:rsidR="00AD6D4D" w:rsidRPr="00332F0B" w:rsidRDefault="00AD6D4D">
      <w:r w:rsidRPr="00332F0B">
        <w:t>Meeting locations should reflect the geographical diversity of the TSG and WG delegates.</w:t>
      </w:r>
    </w:p>
    <w:p w14:paraId="73D374D5" w14:textId="77777777" w:rsidR="00D61381" w:rsidRPr="00332F0B" w:rsidRDefault="00D61381" w:rsidP="00D61381">
      <w:r w:rsidRPr="00332F0B">
        <w:t xml:space="preserve">Further information on meetings is given in </w:t>
      </w:r>
      <w:r w:rsidR="00336772" w:rsidRPr="00332F0B">
        <w:t>a</w:t>
      </w:r>
      <w:r w:rsidRPr="00332F0B">
        <w:t>nnex F.</w:t>
      </w:r>
    </w:p>
    <w:bookmarkEnd w:id="173"/>
    <w:bookmarkEnd w:id="174"/>
    <w:bookmarkEnd w:id="175"/>
    <w:p w14:paraId="123614AE"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FC41015" w14:textId="77777777" w:rsidR="0097145A" w:rsidRPr="007F74F9" w:rsidRDefault="0097145A" w:rsidP="0097145A">
      <w:pPr>
        <w:pStyle w:val="Heading1"/>
      </w:pPr>
      <w:bookmarkStart w:id="176" w:name="_Toc17386074"/>
      <w:bookmarkStart w:id="177" w:name="_Toc40450118"/>
      <w:bookmarkStart w:id="178" w:name="_Toc53060382"/>
      <w:bookmarkStart w:id="179" w:name="_Toc97652144"/>
      <w:r w:rsidRPr="007F74F9">
        <w:t>Article 30</w:t>
      </w:r>
      <w:r>
        <w:t>A</w:t>
      </w:r>
      <w:r w:rsidRPr="007F74F9">
        <w:t>:</w:t>
      </w:r>
      <w:r w:rsidRPr="007F74F9">
        <w:tab/>
        <w:t xml:space="preserve">TSG and WG </w:t>
      </w:r>
      <w:r>
        <w:t>participation</w:t>
      </w:r>
      <w:bookmarkEnd w:id="176"/>
      <w:bookmarkEnd w:id="177"/>
      <w:bookmarkEnd w:id="178"/>
      <w:bookmarkEnd w:id="179"/>
    </w:p>
    <w:p w14:paraId="5FA9CA4C" w14:textId="77777777" w:rsidR="0097145A" w:rsidRPr="00576DEE" w:rsidRDefault="0097145A" w:rsidP="006F6E15">
      <w:r w:rsidRPr="00576DEE">
        <w:t>IMs wishing to progress work on topics in 3GPP are expected to participate physically in the meetings.</w:t>
      </w:r>
    </w:p>
    <w:p w14:paraId="0FC2A931" w14:textId="77777777" w:rsidR="0097145A" w:rsidRPr="00576DEE" w:rsidRDefault="0097145A" w:rsidP="006F6E15">
      <w:r w:rsidRPr="00576DEE">
        <w:t xml:space="preserve">If a 3GPP IM is materially interested in a specific topic but is unable to participate in a meeting </w:t>
      </w:r>
      <w:r w:rsidR="00872B16">
        <w:t>by sending a delegate</w:t>
      </w:r>
      <w:r w:rsidRPr="00576DEE">
        <w:t xml:space="preserve">, the IM is urged to engage the support of other IMs </w:t>
      </w:r>
      <w:r w:rsidR="00872B16">
        <w:t>whose delegates</w:t>
      </w:r>
      <w:r w:rsidRPr="00576DEE">
        <w:t xml:space="preserve"> will be present at the meeting to present </w:t>
      </w:r>
      <w:r w:rsidR="00872B16">
        <w:t>its</w:t>
      </w:r>
      <w:r w:rsidRPr="00576DEE">
        <w:t xml:space="preserve"> views.  If this is not possible for any reason, the IM may advise the </w:t>
      </w:r>
      <w:r w:rsidR="004E0A79">
        <w:t>Chair</w:t>
      </w:r>
      <w:r w:rsidRPr="00576DEE">
        <w:t xml:space="preserve"> of the situation and may provide documents supporting </w:t>
      </w:r>
      <w:r w:rsidR="00614584">
        <w:t>their</w:t>
      </w:r>
      <w:r w:rsidR="00614584" w:rsidRPr="00576DEE">
        <w:t xml:space="preserve"> </w:t>
      </w:r>
      <w:r w:rsidRPr="00576DEE">
        <w:t>position.</w:t>
      </w:r>
      <w:r w:rsidR="00872B16">
        <w:t xml:space="preserve"> </w:t>
      </w:r>
      <w:r w:rsidRPr="00576DEE">
        <w:t xml:space="preserve">The </w:t>
      </w:r>
      <w:r w:rsidR="004E0A79">
        <w:t>Chair</w:t>
      </w:r>
      <w:r w:rsidRPr="00576DEE">
        <w:t xml:space="preserve"> may facilitate the introduction of these documents during the meeting and the record of the meeting can include the discussion and outcome. Note that physical participation in meetings is considered the norm and the option to engage the </w:t>
      </w:r>
      <w:r w:rsidR="004E0A79">
        <w:t>Chair</w:t>
      </w:r>
      <w:r w:rsidRPr="00576DEE">
        <w:t xml:space="preserve"> is intended for exceptional situations. The </w:t>
      </w:r>
      <w:r w:rsidR="004E0A79">
        <w:t>Chair</w:t>
      </w:r>
      <w:r w:rsidRPr="00576DEE">
        <w:t xml:space="preserve"> has the right to </w:t>
      </w:r>
      <w:r w:rsidR="00872B16">
        <w:t>decline</w:t>
      </w:r>
      <w:r w:rsidRPr="00576DEE">
        <w:t xml:space="preserve"> the request.</w:t>
      </w:r>
    </w:p>
    <w:p w14:paraId="39E17FA3" w14:textId="77777777" w:rsidR="00411DD4" w:rsidRPr="008116BC" w:rsidRDefault="00000000" w:rsidP="00411DD4">
      <w:pPr>
        <w:jc w:val="right"/>
      </w:pPr>
      <w:hyperlink w:anchor="top" w:history="1">
        <w:r w:rsidR="00411DD4" w:rsidRPr="007F74F9">
          <w:rPr>
            <w:rStyle w:val="Hyperlink"/>
          </w:rPr>
          <w:t>top</w:t>
        </w:r>
      </w:hyperlink>
    </w:p>
    <w:p w14:paraId="1AEA6AF5" w14:textId="77777777" w:rsidR="00AD6D4D" w:rsidRPr="007F74F9" w:rsidRDefault="00AD6D4D">
      <w:pPr>
        <w:pStyle w:val="Heading1"/>
      </w:pPr>
      <w:bookmarkStart w:id="180" w:name="_Toc17386075"/>
      <w:bookmarkStart w:id="181" w:name="_Toc40450119"/>
      <w:bookmarkStart w:id="182" w:name="_Toc53060383"/>
      <w:bookmarkStart w:id="183" w:name="_Toc97652145"/>
      <w:r w:rsidRPr="007F74F9">
        <w:t>Article 31:</w:t>
      </w:r>
      <w:r w:rsidRPr="007F74F9">
        <w:tab/>
        <w:t>TSG and WG meeting invitation</w:t>
      </w:r>
      <w:bookmarkEnd w:id="180"/>
      <w:bookmarkEnd w:id="181"/>
      <w:bookmarkEnd w:id="182"/>
      <w:bookmarkEnd w:id="183"/>
    </w:p>
    <w:p w14:paraId="2E15EB35" w14:textId="77777777" w:rsidR="00AD6D4D" w:rsidRPr="00332F0B" w:rsidRDefault="00AD6D4D">
      <w:bookmarkStart w:id="184" w:name="OLE_LINK20"/>
      <w:bookmarkStart w:id="185" w:name="OLE_LINK21"/>
      <w:r w:rsidRPr="007F74F9">
        <w:rPr>
          <w:color w:val="000000"/>
        </w:rPr>
        <w:t xml:space="preserve">The invitation to a TSG or WG meeting and the necessary logistical information </w:t>
      </w:r>
      <w:r w:rsidR="00AB677C" w:rsidRPr="007F74F9">
        <w:rPr>
          <w:color w:val="000000"/>
        </w:rPr>
        <w:t xml:space="preserve">should be disseminated as soon as practically possible, taking into account the need to obtain travel documentation. It </w:t>
      </w:r>
      <w:r w:rsidRPr="00B4027A">
        <w:rPr>
          <w:color w:val="000000"/>
        </w:rPr>
        <w:t xml:space="preserve">shall </w:t>
      </w:r>
      <w:r w:rsidRPr="00332F0B">
        <w:rPr>
          <w:color w:val="000000"/>
        </w:rPr>
        <w:t xml:space="preserve">be disseminated at least </w:t>
      </w:r>
      <w:r w:rsidR="00AB677C" w:rsidRPr="00332F0B">
        <w:rPr>
          <w:color w:val="000000"/>
        </w:rPr>
        <w:t xml:space="preserve">28 </w:t>
      </w:r>
      <w:r w:rsidRPr="00332F0B">
        <w:rPr>
          <w:color w:val="000000"/>
        </w:rPr>
        <w:t>days before the meeting to all on the TSG or WG membership list.</w:t>
      </w:r>
    </w:p>
    <w:bookmarkEnd w:id="184"/>
    <w:bookmarkEnd w:id="185"/>
    <w:p w14:paraId="19ED1E8E"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8BA004F" w14:textId="77777777" w:rsidR="00AD6D4D" w:rsidRPr="007F74F9" w:rsidRDefault="00AD6D4D">
      <w:pPr>
        <w:pStyle w:val="Heading1"/>
      </w:pPr>
      <w:bookmarkStart w:id="186" w:name="_Toc17386076"/>
      <w:bookmarkStart w:id="187" w:name="_Toc40450120"/>
      <w:bookmarkStart w:id="188" w:name="_Toc53060384"/>
      <w:bookmarkStart w:id="189" w:name="_Toc97652146"/>
      <w:r w:rsidRPr="007F74F9">
        <w:t>Article 32:</w:t>
      </w:r>
      <w:r w:rsidRPr="007F74F9">
        <w:tab/>
        <w:t>TSG and WG meeting agenda</w:t>
      </w:r>
      <w:bookmarkEnd w:id="186"/>
      <w:bookmarkEnd w:id="187"/>
      <w:bookmarkEnd w:id="188"/>
      <w:bookmarkEnd w:id="189"/>
    </w:p>
    <w:p w14:paraId="52AA9E8E" w14:textId="77777777" w:rsidR="00AD6D4D" w:rsidRPr="007F74F9" w:rsidRDefault="00AD6D4D">
      <w:pPr>
        <w:pStyle w:val="BodyText"/>
      </w:pPr>
      <w:bookmarkStart w:id="190" w:name="OLE_LINK22"/>
      <w:bookmarkStart w:id="191" w:name="OLE_LINK23"/>
      <w:r w:rsidRPr="007F74F9">
        <w:t xml:space="preserve">The draft agenda for a TSG or WG meeting shall be disseminated by the responsible </w:t>
      </w:r>
      <w:r w:rsidR="004E0A79">
        <w:t>Chair</w:t>
      </w:r>
      <w:r w:rsidRPr="007F74F9">
        <w:t xml:space="preserve"> to all on the TSG or WG membership list at least 21 days before a meeting. The draft agenda should indicate subject matters where voting may be required. The draft agenda shall indicate elections to be held (including known candidates).</w:t>
      </w:r>
      <w:r w:rsidR="0090240E">
        <w:t xml:space="preserve"> The draft agenda shall indicate the deadlines (dates and times) for registration and meeting document submission to the TSG/WG meeting. Other deadlines may also be indicated (whenever required).</w:t>
      </w:r>
    </w:p>
    <w:bookmarkEnd w:id="190"/>
    <w:bookmarkEnd w:id="191"/>
    <w:p w14:paraId="76918ED7"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921C577" w14:textId="77777777" w:rsidR="00AD6D4D" w:rsidRPr="007F74F9" w:rsidRDefault="00AD6D4D">
      <w:pPr>
        <w:pStyle w:val="Heading1"/>
      </w:pPr>
      <w:bookmarkStart w:id="192" w:name="_Toc17386077"/>
      <w:bookmarkStart w:id="193" w:name="_Toc40450121"/>
      <w:bookmarkStart w:id="194" w:name="_Toc53060385"/>
      <w:bookmarkStart w:id="195" w:name="_Toc97652147"/>
      <w:r w:rsidRPr="007F74F9">
        <w:lastRenderedPageBreak/>
        <w:t>Article 33:</w:t>
      </w:r>
      <w:r w:rsidRPr="007F74F9">
        <w:tab/>
        <w:t>TSG and WG meeting registration</w:t>
      </w:r>
      <w:bookmarkEnd w:id="192"/>
      <w:bookmarkEnd w:id="193"/>
      <w:bookmarkEnd w:id="194"/>
      <w:bookmarkEnd w:id="195"/>
    </w:p>
    <w:p w14:paraId="2FA14DB5" w14:textId="77777777" w:rsidR="0090240E" w:rsidRDefault="0090240E">
      <w:pPr>
        <w:rPr>
          <w:color w:val="000000"/>
        </w:rPr>
      </w:pPr>
      <w:bookmarkStart w:id="196" w:name="OLE_LINK24"/>
      <w:bookmarkStart w:id="197" w:name="OLE_LINK25"/>
      <w:r>
        <w:rPr>
          <w:color w:val="000000"/>
        </w:rPr>
        <w:t>Delegates and officials must register before participating in any 3GPP meeting. Each delegate or official who represents an Individual Member shall declare the precise name of that Individual Member. A delegate or official may only register to represent one Individual Member.</w:t>
      </w:r>
    </w:p>
    <w:p w14:paraId="5A2EECAC" w14:textId="77777777" w:rsidR="0090240E" w:rsidRDefault="0090240E">
      <w:pPr>
        <w:rPr>
          <w:color w:val="000000"/>
        </w:rPr>
      </w:pPr>
      <w:r>
        <w:rPr>
          <w:color w:val="00000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553A6D1B" w14:textId="77777777" w:rsidR="00AD6D4D" w:rsidRPr="00332F0B" w:rsidRDefault="0090240E">
      <w:pPr>
        <w:rPr>
          <w:color w:val="000000"/>
        </w:rPr>
      </w:pPr>
      <w:r>
        <w:rPr>
          <w:color w:val="000000"/>
        </w:rPr>
        <w:t>To aid in communication, delegates or officials at co-located meetings may briefly visit a meeting they have not registered for. However, any extensive involvement such as presenting a contribution or formally objecting requires prior registration to the meeting.</w:t>
      </w:r>
    </w:p>
    <w:bookmarkEnd w:id="196"/>
    <w:bookmarkEnd w:id="197"/>
    <w:p w14:paraId="3D7890DB"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59F88D" w14:textId="77777777" w:rsidR="00AD6D4D" w:rsidRPr="008116BC" w:rsidRDefault="00AD6D4D">
      <w:pPr>
        <w:pStyle w:val="Heading1"/>
        <w:ind w:left="2160" w:hanging="2160"/>
      </w:pPr>
      <w:bookmarkStart w:id="198" w:name="_Toc17386078"/>
      <w:bookmarkStart w:id="199" w:name="_Toc40450122"/>
      <w:bookmarkStart w:id="200" w:name="_Toc53060386"/>
      <w:bookmarkStart w:id="201" w:name="_Toc97652148"/>
      <w:r w:rsidRPr="008116BC">
        <w:t>Article 34:</w:t>
      </w:r>
      <w:r w:rsidRPr="008116BC">
        <w:tab/>
        <w:t>TSG and WG meeting document and file naming</w:t>
      </w:r>
      <w:bookmarkEnd w:id="198"/>
      <w:bookmarkEnd w:id="199"/>
      <w:bookmarkEnd w:id="200"/>
      <w:bookmarkEnd w:id="201"/>
    </w:p>
    <w:p w14:paraId="77A10EA3" w14:textId="77777777" w:rsidR="00AD6D4D" w:rsidRPr="007F74F9" w:rsidRDefault="00AD6D4D">
      <w:pPr>
        <w:rPr>
          <w:color w:val="000000"/>
        </w:rPr>
      </w:pPr>
      <w:bookmarkStart w:id="202" w:name="OLE_LINK26"/>
      <w:bookmarkStart w:id="203" w:name="OLE_LINK27"/>
      <w:r w:rsidRPr="007F74F9">
        <w:rPr>
          <w:color w:val="000000"/>
        </w:rPr>
        <w:t>Documents for a TSG or WG meeting shall follow a consistent numbering system as shown in the following example:</w:t>
      </w:r>
    </w:p>
    <w:p w14:paraId="78BB861D" w14:textId="77777777" w:rsidR="00514369" w:rsidRPr="007F74F9" w:rsidRDefault="00514369">
      <w:proofErr w:type="spellStart"/>
      <w:r w:rsidRPr="007F74F9">
        <w:rPr>
          <w:b/>
        </w:rPr>
        <w:t>xminnzzzz</w:t>
      </w:r>
      <w:proofErr w:type="spellEnd"/>
    </w:p>
    <w:p w14:paraId="4D14ECF6" w14:textId="77777777" w:rsidR="00AD6D4D" w:rsidRPr="00332F0B" w:rsidRDefault="00AD6D4D">
      <w:r w:rsidRPr="00B4027A">
        <w:t>This numbering</w:t>
      </w:r>
      <w:r w:rsidRPr="00332F0B">
        <w:t xml:space="preserve"> system has six logical elements:</w:t>
      </w:r>
    </w:p>
    <w:p w14:paraId="36D37EE5" w14:textId="77777777" w:rsidR="00AD6D4D" w:rsidRPr="00332F0B" w:rsidRDefault="00514369">
      <w:pPr>
        <w:pStyle w:val="B1"/>
      </w:pPr>
      <w:r w:rsidRPr="00332F0B">
        <w:t>1</w:t>
      </w:r>
      <w:r w:rsidR="00AD6D4D" w:rsidRPr="00332F0B">
        <w:t>)</w:t>
      </w:r>
      <w:r w:rsidR="00AD6D4D" w:rsidRPr="00332F0B">
        <w:tab/>
      </w:r>
      <w:r w:rsidR="00AD6D4D" w:rsidRPr="00332F0B">
        <w:rPr>
          <w:b/>
        </w:rPr>
        <w:t>x</w:t>
      </w:r>
      <w:r w:rsidR="00AD6D4D" w:rsidRPr="00332F0B">
        <w:t>:</w:t>
      </w:r>
      <w:r w:rsidR="00AD6D4D" w:rsidRPr="00332F0B">
        <w:tab/>
      </w:r>
      <w:r w:rsidRPr="00332F0B">
        <w:t xml:space="preserve">a single letter corresponding to </w:t>
      </w:r>
      <w:r w:rsidR="00AD6D4D" w:rsidRPr="00332F0B">
        <w:t xml:space="preserve">the TSG; </w:t>
      </w:r>
    </w:p>
    <w:p w14:paraId="6AB7F5C0" w14:textId="77777777" w:rsidR="00AD6D4D" w:rsidRPr="00332F0B" w:rsidRDefault="00AD6D4D">
      <w:pPr>
        <w:pStyle w:val="B1"/>
        <w:tabs>
          <w:tab w:val="left" w:pos="1418"/>
        </w:tabs>
        <w:ind w:hanging="1"/>
      </w:pPr>
      <w:r w:rsidRPr="00332F0B">
        <w:t>where x :</w:t>
      </w:r>
      <w:r w:rsidRPr="00332F0B">
        <w:tab/>
      </w:r>
      <w:r w:rsidRPr="00332F0B">
        <w:rPr>
          <w:b/>
        </w:rPr>
        <w:t>R</w:t>
      </w:r>
      <w:r w:rsidRPr="00332F0B">
        <w:t xml:space="preserve"> (Radio Access Network)</w:t>
      </w:r>
    </w:p>
    <w:p w14:paraId="2E5BA96F" w14:textId="77777777" w:rsidR="00AD6D4D" w:rsidRPr="00332F0B" w:rsidRDefault="00AD6D4D">
      <w:pPr>
        <w:pStyle w:val="B1"/>
        <w:ind w:firstLine="850"/>
      </w:pPr>
      <w:r w:rsidRPr="00332F0B">
        <w:rPr>
          <w:b/>
        </w:rPr>
        <w:t>N</w:t>
      </w:r>
      <w:r w:rsidRPr="00332F0B">
        <w:t xml:space="preserve"> (Core Network)</w:t>
      </w:r>
      <w:r w:rsidR="00514369" w:rsidRPr="00332F0B">
        <w:t xml:space="preserve"> [TSG closed March 2005]</w:t>
      </w:r>
    </w:p>
    <w:p w14:paraId="0D7FC345" w14:textId="77777777" w:rsidR="00AD6D4D" w:rsidRPr="00332F0B" w:rsidRDefault="00AD6D4D">
      <w:pPr>
        <w:pStyle w:val="B1"/>
        <w:ind w:firstLine="850"/>
      </w:pPr>
      <w:r w:rsidRPr="00332F0B">
        <w:rPr>
          <w:b/>
        </w:rPr>
        <w:t>S</w:t>
      </w:r>
      <w:r w:rsidRPr="00332F0B">
        <w:t xml:space="preserve"> (Service and System Aspects)</w:t>
      </w:r>
    </w:p>
    <w:p w14:paraId="7972ED87" w14:textId="77777777" w:rsidR="00AD6D4D" w:rsidRPr="00332F0B" w:rsidRDefault="00AD6D4D">
      <w:pPr>
        <w:pStyle w:val="B1"/>
        <w:ind w:firstLine="850"/>
      </w:pPr>
      <w:r w:rsidRPr="00332F0B">
        <w:rPr>
          <w:b/>
        </w:rPr>
        <w:t>T</w:t>
      </w:r>
      <w:r w:rsidRPr="00332F0B">
        <w:t xml:space="preserve"> (Terminals)</w:t>
      </w:r>
      <w:r w:rsidR="00514369" w:rsidRPr="00332F0B">
        <w:t xml:space="preserve"> [TSG closed March 2005]</w:t>
      </w:r>
    </w:p>
    <w:p w14:paraId="490F4E7A" w14:textId="77777777" w:rsidR="00AD6D4D" w:rsidRPr="00332F0B" w:rsidRDefault="00AD6D4D">
      <w:pPr>
        <w:pStyle w:val="B1"/>
        <w:ind w:firstLine="850"/>
        <w:rPr>
          <w:bCs/>
        </w:rPr>
      </w:pPr>
      <w:r w:rsidRPr="00332F0B">
        <w:rPr>
          <w:b/>
        </w:rPr>
        <w:t xml:space="preserve">G </w:t>
      </w:r>
      <w:r w:rsidRPr="00332F0B">
        <w:rPr>
          <w:bCs/>
        </w:rPr>
        <w:t>(GSM/EDGE Radio Access Network)</w:t>
      </w:r>
    </w:p>
    <w:p w14:paraId="6B4270AA" w14:textId="77777777" w:rsidR="00514369" w:rsidRPr="00332F0B" w:rsidRDefault="00514369">
      <w:pPr>
        <w:pStyle w:val="B1"/>
        <w:ind w:firstLine="850"/>
      </w:pPr>
      <w:r w:rsidRPr="00332F0B">
        <w:rPr>
          <w:b/>
        </w:rPr>
        <w:t xml:space="preserve">C </w:t>
      </w:r>
      <w:r w:rsidRPr="00332F0B">
        <w:t>(Core network and Terminals)</w:t>
      </w:r>
    </w:p>
    <w:p w14:paraId="6EE91B7F" w14:textId="77777777" w:rsidR="00AD6D4D" w:rsidRPr="00332F0B" w:rsidRDefault="004A2CE8">
      <w:pPr>
        <w:pStyle w:val="B1"/>
      </w:pPr>
      <w:r w:rsidRPr="00332F0B">
        <w:t>2</w:t>
      </w:r>
      <w:r w:rsidR="00AD6D4D" w:rsidRPr="00332F0B">
        <w:t>)</w:t>
      </w:r>
      <w:r w:rsidR="00AD6D4D" w:rsidRPr="00332F0B">
        <w:tab/>
      </w:r>
      <w:r w:rsidR="00AD6D4D" w:rsidRPr="00332F0B">
        <w:rPr>
          <w:b/>
        </w:rPr>
        <w:t>m</w:t>
      </w:r>
      <w:r w:rsidR="00AD6D4D" w:rsidRPr="00332F0B">
        <w:tab/>
      </w:r>
      <w:r w:rsidR="00514369" w:rsidRPr="00332F0B">
        <w:t xml:space="preserve">A single character corresponding to the </w:t>
      </w:r>
      <w:r w:rsidR="00AD6D4D" w:rsidRPr="00332F0B">
        <w:t xml:space="preserve">Working Group identity </w:t>
      </w:r>
      <w:r w:rsidRPr="00332F0B">
        <w:t xml:space="preserve"> (typically 1, 2, 3, etc) or, in the case of the TSG itself, the letter "</w:t>
      </w:r>
      <w:r w:rsidRPr="00332F0B">
        <w:rPr>
          <w:b/>
        </w:rPr>
        <w:t>P</w:t>
      </w:r>
      <w:r w:rsidRPr="00332F0B">
        <w:t>".</w:t>
      </w:r>
    </w:p>
    <w:p w14:paraId="7FD0CD25" w14:textId="77777777" w:rsidR="004A2CE8" w:rsidRPr="00332F0B" w:rsidRDefault="004A2CE8" w:rsidP="004A2CE8">
      <w:pPr>
        <w:pStyle w:val="B1"/>
      </w:pPr>
      <w:r w:rsidRPr="00332F0B">
        <w:t>3)</w:t>
      </w:r>
      <w:r w:rsidRPr="00332F0B">
        <w:tab/>
      </w:r>
      <w:r w:rsidRPr="00332F0B">
        <w:rPr>
          <w:b/>
        </w:rPr>
        <w:t>i</w:t>
      </w:r>
      <w:r w:rsidRPr="00332F0B">
        <w:t xml:space="preserve">: Normally the hyphen character "-".  May take on other values depending on the nature of the meeting at which the document is presented, </w:t>
      </w:r>
      <w:proofErr w:type="spellStart"/>
      <w:r w:rsidRPr="00332F0B">
        <w:t>eg</w:t>
      </w:r>
      <w:proofErr w:type="spellEnd"/>
      <w:r w:rsidRPr="00332F0B">
        <w:t xml:space="preserve"> the identity of a subgroup.</w:t>
      </w:r>
    </w:p>
    <w:p w14:paraId="085B07F2" w14:textId="77777777" w:rsidR="00AD6D4D" w:rsidRPr="00332F0B" w:rsidRDefault="004A2CE8">
      <w:pPr>
        <w:pStyle w:val="B1"/>
      </w:pPr>
      <w:r w:rsidRPr="00332F0B">
        <w:t>4</w:t>
      </w:r>
      <w:r w:rsidR="00AD6D4D" w:rsidRPr="00332F0B">
        <w:t>)</w:t>
      </w:r>
      <w:r w:rsidR="00AD6D4D" w:rsidRPr="00332F0B">
        <w:tab/>
      </w:r>
      <w:proofErr w:type="spellStart"/>
      <w:r w:rsidR="00AD6D4D" w:rsidRPr="00332F0B">
        <w:rPr>
          <w:b/>
        </w:rPr>
        <w:t>nn</w:t>
      </w:r>
      <w:proofErr w:type="spellEnd"/>
      <w:r w:rsidR="00AD6D4D" w:rsidRPr="00332F0B">
        <w:t>:</w:t>
      </w:r>
      <w:r w:rsidR="00AD6D4D" w:rsidRPr="00332F0B">
        <w:tab/>
      </w:r>
      <w:r w:rsidRPr="00332F0B">
        <w:t xml:space="preserve">two digits </w:t>
      </w:r>
      <w:r w:rsidR="00AD6D4D" w:rsidRPr="00332F0B">
        <w:t xml:space="preserve">to indicate the year, </w:t>
      </w:r>
      <w:r w:rsidRPr="00332F0B">
        <w:t>i.e.</w:t>
      </w:r>
      <w:r w:rsidR="00AD6D4D" w:rsidRPr="00332F0B">
        <w:t xml:space="preserve"> 99</w:t>
      </w:r>
      <w:r w:rsidRPr="00332F0B">
        <w:t>, 00, 01, etc</w:t>
      </w:r>
      <w:r w:rsidR="00AD6D4D" w:rsidRPr="00332F0B">
        <w:t>;</w:t>
      </w:r>
    </w:p>
    <w:p w14:paraId="274C7A00" w14:textId="77777777" w:rsidR="00AD6D4D" w:rsidRPr="00332F0B" w:rsidRDefault="004A2CE8">
      <w:pPr>
        <w:pStyle w:val="B1"/>
      </w:pPr>
      <w:r w:rsidRPr="00332F0B">
        <w:t>5</w:t>
      </w:r>
      <w:r w:rsidR="00AD6D4D" w:rsidRPr="00332F0B">
        <w:t>)</w:t>
      </w:r>
      <w:r w:rsidR="00AD6D4D" w:rsidRPr="00332F0B">
        <w:tab/>
      </w:r>
      <w:r w:rsidR="00AD6D4D" w:rsidRPr="00332F0B">
        <w:rPr>
          <w:b/>
        </w:rPr>
        <w:t>zzzz</w:t>
      </w:r>
      <w:r w:rsidR="00AD6D4D" w:rsidRPr="00332F0B">
        <w:t>:</w:t>
      </w:r>
      <w:r w:rsidR="00AD6D4D" w:rsidRPr="00332F0B">
        <w:tab/>
        <w:t>unique number of the document</w:t>
      </w:r>
    </w:p>
    <w:p w14:paraId="3BF1167C" w14:textId="77777777" w:rsidR="00AD6D4D" w:rsidRPr="00332F0B" w:rsidRDefault="00AD6D4D">
      <w:pPr>
        <w:tabs>
          <w:tab w:val="left" w:pos="567"/>
        </w:tabs>
      </w:pPr>
      <w:r w:rsidRPr="00332F0B">
        <w:rPr>
          <w:snapToGrid w:val="0"/>
        </w:rPr>
        <w:t>No provision is made for the use of revision numbers. Documents which are a revision of a previous version should indicate the document number of that previous version.</w:t>
      </w:r>
    </w:p>
    <w:p w14:paraId="2AF86DA3" w14:textId="77777777" w:rsidR="004A2CE8" w:rsidRPr="00332F0B" w:rsidRDefault="004A2CE8" w:rsidP="004A2CE8">
      <w:pPr>
        <w:tabs>
          <w:tab w:val="left" w:pos="567"/>
        </w:tabs>
        <w:rPr>
          <w:snapToGrid w:val="0"/>
        </w:rPr>
      </w:pPr>
      <w:r w:rsidRPr="00332F0B">
        <w:rPr>
          <w:snapToGrid w:val="0"/>
        </w:rPr>
        <w:t xml:space="preserve">The filename of documents shall be the document number.  Documents may be compressed to .Zip files (and thus bear a file extension ".zip").  For example, document </w:t>
      </w:r>
      <w:r w:rsidRPr="00332F0B">
        <w:rPr>
          <w:b/>
          <w:snapToGrid w:val="0"/>
        </w:rPr>
        <w:t>S1-060357</w:t>
      </w:r>
      <w:r w:rsidRPr="00332F0B">
        <w:rPr>
          <w:snapToGrid w:val="0"/>
        </w:rPr>
        <w:t xml:space="preserve"> will be contained in file </w:t>
      </w:r>
      <w:r w:rsidRPr="00332F0B">
        <w:rPr>
          <w:b/>
          <w:snapToGrid w:val="0"/>
        </w:rPr>
        <w:t>S1-060357.zip</w:t>
      </w:r>
      <w:r w:rsidRPr="00332F0B">
        <w:rPr>
          <w:snapToGrid w:val="0"/>
        </w:rPr>
        <w:t>.</w:t>
      </w:r>
    </w:p>
    <w:bookmarkEnd w:id="202"/>
    <w:bookmarkEnd w:id="203"/>
    <w:p w14:paraId="1792D0D9"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662C502" w14:textId="77777777" w:rsidR="00AD6D4D" w:rsidRPr="007F74F9" w:rsidRDefault="00AD6D4D">
      <w:pPr>
        <w:pStyle w:val="Heading1"/>
      </w:pPr>
      <w:bookmarkStart w:id="204" w:name="_Toc17386079"/>
      <w:bookmarkStart w:id="205" w:name="_Toc40450123"/>
      <w:bookmarkStart w:id="206" w:name="_Toc53060387"/>
      <w:bookmarkStart w:id="207" w:name="_Toc97652149"/>
      <w:r w:rsidRPr="007F74F9">
        <w:lastRenderedPageBreak/>
        <w:t>Article 35:</w:t>
      </w:r>
      <w:r w:rsidRPr="007F74F9">
        <w:tab/>
        <w:t xml:space="preserve">TSG and WG Voting </w:t>
      </w:r>
      <w:smartTag w:uri="urn:schemas-microsoft-com:office:smarttags" w:element="PersonName">
        <w:r w:rsidRPr="007F74F9">
          <w:t>Membership</w:t>
        </w:r>
      </w:smartTag>
      <w:r w:rsidRPr="007F74F9">
        <w:t xml:space="preserve"> List</w:t>
      </w:r>
      <w:bookmarkEnd w:id="204"/>
      <w:bookmarkEnd w:id="205"/>
      <w:bookmarkEnd w:id="206"/>
      <w:bookmarkEnd w:id="207"/>
    </w:p>
    <w:p w14:paraId="462CD610" w14:textId="77777777" w:rsidR="001C5175" w:rsidRPr="007F74F9" w:rsidRDefault="001C5175" w:rsidP="001C5175">
      <w:pPr>
        <w:pStyle w:val="Heading2"/>
      </w:pPr>
      <w:bookmarkStart w:id="208" w:name="_Toc17386080"/>
      <w:bookmarkStart w:id="209" w:name="_Toc40450124"/>
      <w:bookmarkStart w:id="210" w:name="_Toc53060388"/>
      <w:bookmarkStart w:id="211" w:name="_Toc97652150"/>
      <w:r w:rsidRPr="007F74F9">
        <w:t>35.1</w:t>
      </w:r>
      <w:r w:rsidRPr="007F74F9">
        <w:tab/>
        <w:t>Voting list</w:t>
      </w:r>
      <w:bookmarkEnd w:id="208"/>
      <w:bookmarkEnd w:id="209"/>
      <w:bookmarkEnd w:id="210"/>
      <w:bookmarkEnd w:id="211"/>
    </w:p>
    <w:p w14:paraId="411CF2DD" w14:textId="77777777" w:rsidR="00AD6D4D" w:rsidRPr="00332F0B" w:rsidRDefault="00AD6D4D">
      <w:bookmarkStart w:id="212" w:name="OLE_LINK28"/>
      <w:bookmarkStart w:id="213" w:name="OLE_LINK29"/>
      <w:r w:rsidRPr="00B4027A">
        <w:t>Each TSG and WG shall maintain a list of Individual Members</w:t>
      </w:r>
      <w:r w:rsidR="00DD7087" w:rsidRPr="00332F0B">
        <w:t xml:space="preserve"> eligible to vote in that group</w:t>
      </w:r>
      <w:r w:rsidRPr="00332F0B">
        <w:t>.</w:t>
      </w:r>
    </w:p>
    <w:p w14:paraId="0E9DD3F7" w14:textId="77777777" w:rsidR="00DD7087" w:rsidRPr="00332F0B" w:rsidRDefault="00DD7087" w:rsidP="00DD7087">
      <w:pPr>
        <w:rPr>
          <w:color w:val="000000"/>
        </w:rPr>
      </w:pPr>
      <w:r w:rsidRPr="00332F0B">
        <w:rPr>
          <w:color w:val="000000"/>
        </w:rPr>
        <w:t>The voting list shall be used to establish quorum and for determining those eligible to take part in a vote.</w:t>
      </w:r>
    </w:p>
    <w:p w14:paraId="57D96FBD" w14:textId="77777777" w:rsidR="00DD7087" w:rsidRPr="00332F0B" w:rsidRDefault="00DD7087" w:rsidP="00DD7087">
      <w:pPr>
        <w:pStyle w:val="NO"/>
      </w:pPr>
      <w:r w:rsidRPr="00332F0B">
        <w:t>NOTE 1:</w:t>
      </w:r>
      <w:r w:rsidRPr="00332F0B">
        <w:tab/>
        <w:t xml:space="preserve">The term "membership list" has no particular significance in the context of TSG and WG meetings. The term "attendance list" is used for a list of individuals who attend a given meeting representing an Individual Member or other entity </w:t>
      </w:r>
      <w:r w:rsidR="008116BC" w:rsidRPr="00332F0B">
        <w:t>entitled</w:t>
      </w:r>
      <w:r w:rsidRPr="00332F0B">
        <w:t xml:space="preserve"> to participate in meetings – see annex F.</w:t>
      </w:r>
    </w:p>
    <w:p w14:paraId="4BA08AAA" w14:textId="77777777" w:rsidR="00B8411F" w:rsidRPr="00332F0B" w:rsidRDefault="00B8411F" w:rsidP="00B8411F">
      <w:r w:rsidRPr="00332F0B">
        <w:rPr>
          <w:color w:val="000000"/>
        </w:rPr>
        <w:t xml:space="preserve">For the determination of the quorum, see annex </w:t>
      </w:r>
      <w:r w:rsidR="00B91673" w:rsidRPr="00332F0B">
        <w:rPr>
          <w:color w:val="000000"/>
        </w:rPr>
        <w:t>H</w:t>
      </w:r>
      <w:r w:rsidRPr="00332F0B">
        <w:rPr>
          <w:color w:val="000000"/>
        </w:rPr>
        <w:t>.</w:t>
      </w:r>
    </w:p>
    <w:bookmarkEnd w:id="212"/>
    <w:bookmarkEnd w:id="213"/>
    <w:p w14:paraId="68F46FE6"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475CA16" w14:textId="77777777" w:rsidR="00DD7087" w:rsidRPr="008116BC" w:rsidRDefault="00DD7087" w:rsidP="00DD7087">
      <w:pPr>
        <w:pStyle w:val="Heading2"/>
      </w:pPr>
      <w:bookmarkStart w:id="214" w:name="_Toc17386081"/>
      <w:bookmarkStart w:id="215" w:name="_Toc40450125"/>
      <w:bookmarkStart w:id="216" w:name="_Toc53060389"/>
      <w:bookmarkStart w:id="217" w:name="_Toc97652151"/>
      <w:r w:rsidRPr="008116BC">
        <w:t>35.2</w:t>
      </w:r>
      <w:r w:rsidRPr="008116BC">
        <w:tab/>
        <w:t>On creation of new TSG or WG</w:t>
      </w:r>
      <w:bookmarkEnd w:id="214"/>
      <w:bookmarkEnd w:id="215"/>
      <w:bookmarkEnd w:id="216"/>
      <w:bookmarkEnd w:id="217"/>
    </w:p>
    <w:p w14:paraId="35D66750" w14:textId="77777777" w:rsidR="00DD7087" w:rsidRPr="00332F0B" w:rsidRDefault="00AD6D4D">
      <w:pPr>
        <w:rPr>
          <w:color w:val="000000"/>
        </w:rPr>
      </w:pPr>
      <w:bookmarkStart w:id="218" w:name="OLE_LINK30"/>
      <w:bookmarkStart w:id="219" w:name="OLE_LINK31"/>
      <w:r w:rsidRPr="007F74F9">
        <w:rPr>
          <w:color w:val="000000"/>
        </w:rPr>
        <w:t xml:space="preserve">When a new TSG or WG is formed an Individual Member is added to the voting list at the first meeting </w:t>
      </w:r>
      <w:r w:rsidR="00413179" w:rsidRPr="007F74F9">
        <w:rPr>
          <w:color w:val="000000"/>
        </w:rPr>
        <w:t xml:space="preserve">at which it is </w:t>
      </w:r>
      <w:r w:rsidRPr="00B4027A">
        <w:rPr>
          <w:color w:val="000000"/>
        </w:rPr>
        <w:t xml:space="preserve">represented, and </w:t>
      </w:r>
      <w:r w:rsidR="00413179" w:rsidRPr="00332F0B">
        <w:rPr>
          <w:color w:val="000000"/>
        </w:rPr>
        <w:t xml:space="preserve">may </w:t>
      </w:r>
      <w:r w:rsidRPr="00332F0B">
        <w:rPr>
          <w:color w:val="000000"/>
        </w:rPr>
        <w:t xml:space="preserve">vote at the second meeting where </w:t>
      </w:r>
      <w:r w:rsidR="00413179" w:rsidRPr="00332F0B">
        <w:rPr>
          <w:color w:val="000000"/>
        </w:rPr>
        <w:t xml:space="preserve">it is </w:t>
      </w:r>
      <w:r w:rsidRPr="00332F0B">
        <w:rPr>
          <w:color w:val="000000"/>
        </w:rPr>
        <w:t xml:space="preserve">represented. </w:t>
      </w:r>
    </w:p>
    <w:p w14:paraId="7D46402D" w14:textId="77777777" w:rsidR="00DD7087" w:rsidRPr="00332F0B" w:rsidRDefault="00AD6D4D">
      <w:pPr>
        <w:rPr>
          <w:color w:val="000000"/>
        </w:rPr>
      </w:pPr>
      <w:r w:rsidRPr="00332F0B">
        <w:rPr>
          <w:color w:val="000000"/>
        </w:rPr>
        <w:t>Exceptionally, if inadequate notice (less than</w:t>
      </w:r>
      <w:r w:rsidR="008116BC">
        <w:rPr>
          <w:color w:val="000000"/>
        </w:rPr>
        <w:t xml:space="preserve"> </w:t>
      </w:r>
      <w:r w:rsidR="00AB677C" w:rsidRPr="008116BC">
        <w:rPr>
          <w:color w:val="000000"/>
        </w:rPr>
        <w:t>the period of time given in article 31</w:t>
      </w:r>
      <w:r w:rsidRPr="007F74F9">
        <w:rPr>
          <w:color w:val="000000"/>
        </w:rPr>
        <w:t xml:space="preserve">) </w:t>
      </w:r>
      <w:r w:rsidR="00DD7087" w:rsidRPr="007F74F9">
        <w:rPr>
          <w:color w:val="000000"/>
        </w:rPr>
        <w:t xml:space="preserve">had been </w:t>
      </w:r>
      <w:r w:rsidRPr="007F74F9">
        <w:rPr>
          <w:color w:val="000000"/>
        </w:rPr>
        <w:t xml:space="preserve">given for the first meeting of the new group, an Individual Member </w:t>
      </w:r>
      <w:r w:rsidR="00DD7087" w:rsidRPr="00B4027A">
        <w:rPr>
          <w:color w:val="000000"/>
        </w:rPr>
        <w:t xml:space="preserve">shall </w:t>
      </w:r>
      <w:r w:rsidRPr="00332F0B">
        <w:rPr>
          <w:color w:val="000000"/>
        </w:rPr>
        <w:t xml:space="preserve">be added to the voting list </w:t>
      </w:r>
      <w:r w:rsidR="00DD7087" w:rsidRPr="00332F0B">
        <w:rPr>
          <w:color w:val="000000"/>
        </w:rPr>
        <w:t xml:space="preserve">on its delegate's attending the second meeting (the election meeting) </w:t>
      </w:r>
      <w:r w:rsidRPr="00332F0B">
        <w:rPr>
          <w:color w:val="000000"/>
        </w:rPr>
        <w:t xml:space="preserve">and vote at </w:t>
      </w:r>
      <w:r w:rsidR="00DD7087" w:rsidRPr="00332F0B">
        <w:rPr>
          <w:color w:val="000000"/>
        </w:rPr>
        <w:t xml:space="preserve">that meeting </w:t>
      </w:r>
      <w:r w:rsidRPr="00332F0B">
        <w:rPr>
          <w:color w:val="000000"/>
        </w:rPr>
        <w:t xml:space="preserve">even if </w:t>
      </w:r>
      <w:r w:rsidR="00413179" w:rsidRPr="00332F0B">
        <w:rPr>
          <w:color w:val="000000"/>
        </w:rPr>
        <w:t xml:space="preserve">it </w:t>
      </w:r>
      <w:r w:rsidR="00DD7087" w:rsidRPr="00332F0B">
        <w:rPr>
          <w:color w:val="000000"/>
        </w:rPr>
        <w:t xml:space="preserve">had </w:t>
      </w:r>
      <w:r w:rsidRPr="00332F0B">
        <w:rPr>
          <w:color w:val="000000"/>
        </w:rPr>
        <w:t xml:space="preserve">not </w:t>
      </w:r>
      <w:r w:rsidR="00DD7087" w:rsidRPr="00332F0B">
        <w:rPr>
          <w:color w:val="000000"/>
        </w:rPr>
        <w:t xml:space="preserve">been </w:t>
      </w:r>
      <w:r w:rsidRPr="00332F0B">
        <w:rPr>
          <w:color w:val="000000"/>
        </w:rPr>
        <w:t xml:space="preserve">represented at the group’s first meeting. </w:t>
      </w:r>
    </w:p>
    <w:p w14:paraId="0B18EF91" w14:textId="77777777" w:rsidR="00AD6D4D" w:rsidRPr="00332F0B" w:rsidRDefault="00AD6D4D">
      <w:pPr>
        <w:rPr>
          <w:color w:val="000000"/>
        </w:rPr>
      </w:pPr>
      <w:r w:rsidRPr="00332F0B">
        <w:rPr>
          <w:color w:val="000000"/>
        </w:rPr>
        <w:t xml:space="preserve">Only an Individual Member that </w:t>
      </w:r>
      <w:r w:rsidR="00DD7087" w:rsidRPr="00332F0B">
        <w:rPr>
          <w:color w:val="000000"/>
        </w:rPr>
        <w:t xml:space="preserve">had been represented </w:t>
      </w:r>
      <w:r w:rsidRPr="00332F0B">
        <w:rPr>
          <w:color w:val="000000"/>
        </w:rPr>
        <w:t xml:space="preserve">at the group’s first meeting may provide a proxy for the second meeting. </w:t>
      </w:r>
    </w:p>
    <w:bookmarkEnd w:id="218"/>
    <w:bookmarkEnd w:id="219"/>
    <w:p w14:paraId="56AB52D5"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595A853" w14:textId="77777777" w:rsidR="00DD7087" w:rsidRPr="007F74F9" w:rsidRDefault="00DD7087" w:rsidP="00DD7087">
      <w:pPr>
        <w:pStyle w:val="Heading2"/>
      </w:pPr>
      <w:bookmarkStart w:id="220" w:name="_Toc17386082"/>
      <w:bookmarkStart w:id="221" w:name="_Toc40450126"/>
      <w:bookmarkStart w:id="222" w:name="_Toc53060390"/>
      <w:bookmarkStart w:id="223" w:name="_Toc97652152"/>
      <w:r w:rsidRPr="007F74F9">
        <w:t>35.3</w:t>
      </w:r>
      <w:r w:rsidRPr="007F74F9">
        <w:tab/>
        <w:t>Established TSGs and WGs</w:t>
      </w:r>
      <w:bookmarkEnd w:id="220"/>
      <w:bookmarkEnd w:id="221"/>
      <w:bookmarkEnd w:id="222"/>
      <w:bookmarkEnd w:id="223"/>
    </w:p>
    <w:p w14:paraId="59671DB1" w14:textId="77777777" w:rsidR="00DD7087" w:rsidRPr="00332F0B" w:rsidRDefault="00DD7087" w:rsidP="00DD7087">
      <w:bookmarkStart w:id="224" w:name="OLE_LINK32"/>
      <w:bookmarkStart w:id="225" w:name="OLE_LINK33"/>
      <w:bookmarkStart w:id="226" w:name="OLE_LINK34"/>
      <w:r w:rsidRPr="007F74F9">
        <w:t xml:space="preserve">To qualify for the voting list it is necessary for at least one delegate of an Individual Member to attend at least two meetings of the group concerned, without being removed according to the provisions of </w:t>
      </w:r>
      <w:r w:rsidRPr="00B4027A">
        <w:t>a</w:t>
      </w:r>
      <w:r w:rsidRPr="00332F0B">
        <w:t xml:space="preserve">rticle 35.4.. </w:t>
      </w:r>
    </w:p>
    <w:p w14:paraId="63EAE936" w14:textId="77777777" w:rsidR="00DD7087" w:rsidRPr="00332F0B" w:rsidRDefault="00DD7087" w:rsidP="00DD7087">
      <w:r w:rsidRPr="00332F0B">
        <w:t xml:space="preserve">An Individual Member having been represented at </w:t>
      </w:r>
      <w:proofErr w:type="spellStart"/>
      <w:r w:rsidRPr="00332F0B">
        <w:t>at</w:t>
      </w:r>
      <w:proofErr w:type="spellEnd"/>
      <w:r w:rsidRPr="00332F0B">
        <w:t xml:space="preserve"> least two ordinary meetings of the group has the right to cast a vote by proxy (see article 26).  Thus an Individual Member may not cast a vote by proxy during a meeting at which it is not represented unless it had already been represented at two or more qualifying meetings of the group.</w:t>
      </w:r>
    </w:p>
    <w:bookmarkEnd w:id="224"/>
    <w:bookmarkEnd w:id="225"/>
    <w:bookmarkEnd w:id="226"/>
    <w:p w14:paraId="4601BB9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B879808" w14:textId="77777777" w:rsidR="00E370DB" w:rsidRPr="007F74F9" w:rsidRDefault="00E370DB" w:rsidP="00E370DB">
      <w:pPr>
        <w:pStyle w:val="Heading2"/>
      </w:pPr>
      <w:bookmarkStart w:id="227" w:name="_Toc17386083"/>
      <w:bookmarkStart w:id="228" w:name="_Toc40450127"/>
      <w:bookmarkStart w:id="229" w:name="_Toc53060391"/>
      <w:bookmarkStart w:id="230" w:name="_Toc97652153"/>
      <w:r w:rsidRPr="007F74F9">
        <w:t>35.4</w:t>
      </w:r>
      <w:r w:rsidRPr="007F74F9">
        <w:tab/>
        <w:t>Removal from and reinstatement to voting list</w:t>
      </w:r>
      <w:bookmarkEnd w:id="227"/>
      <w:bookmarkEnd w:id="228"/>
      <w:bookmarkEnd w:id="229"/>
      <w:bookmarkEnd w:id="230"/>
    </w:p>
    <w:p w14:paraId="2BE03982" w14:textId="77777777" w:rsidR="00E370DB" w:rsidRPr="007F74F9" w:rsidRDefault="00E370DB" w:rsidP="00E370DB">
      <w:bookmarkStart w:id="231" w:name="OLE_LINK35"/>
      <w:bookmarkStart w:id="232" w:name="OLE_LINK36"/>
      <w:r w:rsidRPr="007F74F9">
        <w:t>An Individual Member which is not represented at three consecutive meetings of the TSG or WG shall be removed from the voting list.</w:t>
      </w:r>
    </w:p>
    <w:p w14:paraId="540AF875" w14:textId="77777777" w:rsidR="00E370DB" w:rsidRPr="00332F0B" w:rsidRDefault="00E370DB" w:rsidP="00E370DB">
      <w:r w:rsidRPr="00B4027A">
        <w:t xml:space="preserve">The right to vote is </w:t>
      </w:r>
      <w:r w:rsidRPr="00332F0B">
        <w:t>reinstated at the second meeting which a delegate of the Individual Member attends without missing the number of consecutive meetings mentioned in the previous paragraph (but see article 35.3 for eligibility to cast a proxy vote).</w:t>
      </w:r>
    </w:p>
    <w:p w14:paraId="43EA7E3D" w14:textId="77777777" w:rsidR="00E370DB" w:rsidRPr="008116BC" w:rsidRDefault="00E370DB" w:rsidP="00E370DB">
      <w:pPr>
        <w:pStyle w:val="EX"/>
      </w:pPr>
      <w:r w:rsidRPr="00332F0B">
        <w:t>EXAMPLE 1:</w:t>
      </w:r>
      <w:r w:rsidRPr="00332F0B">
        <w:tab/>
        <w:t>If Individual Member Z</w:t>
      </w:r>
      <w:r w:rsidR="008116BC">
        <w:t xml:space="preserve"> </w:t>
      </w:r>
      <w:r w:rsidRPr="008116BC">
        <w:t>is represented at meeting K and K+3 (and is thus eligible to vote) but is not represented at meetings K+4, K+5 and K+6, it is removed from the voting list.</w:t>
      </w:r>
    </w:p>
    <w:p w14:paraId="15F9CCEB" w14:textId="77777777" w:rsidR="00E370DB" w:rsidRPr="007F74F9" w:rsidRDefault="00E370DB" w:rsidP="00E370DB">
      <w:pPr>
        <w:pStyle w:val="EX"/>
      </w:pPr>
      <w:r w:rsidRPr="007F74F9">
        <w:t>EXAMPLE 2:</w:t>
      </w:r>
      <w:r w:rsidRPr="007F74F9">
        <w:tab/>
        <w:t>If Individual Member X, not previously having been represented at a meeting of the group, is represented at meetings N and N+3, it may cast a vote at meeting N+3.</w:t>
      </w:r>
    </w:p>
    <w:p w14:paraId="2B371649" w14:textId="77777777" w:rsidR="00E370DB" w:rsidRPr="00332F0B" w:rsidRDefault="00E370DB" w:rsidP="00E370DB">
      <w:pPr>
        <w:pStyle w:val="NO"/>
        <w:ind w:left="2553"/>
      </w:pPr>
      <w:r w:rsidRPr="00B4027A">
        <w:lastRenderedPageBreak/>
        <w:t>NOTE:</w:t>
      </w:r>
      <w:r w:rsidRPr="00B4027A">
        <w:tab/>
        <w:t>Individual Member X might choose to cast a vote by proxy at meeting N+3, even though its delegate is physically present. This is sometimes useful for coordinating compa</w:t>
      </w:r>
      <w:r w:rsidRPr="00332F0B">
        <w:t xml:space="preserve">ny positions where one large company has several Individual </w:t>
      </w:r>
      <w:smartTag w:uri="urn:schemas-microsoft-com:office:smarttags" w:element="PersonName">
        <w:r w:rsidRPr="00332F0B">
          <w:t>Membership</w:t>
        </w:r>
      </w:smartTag>
      <w:r w:rsidRPr="00332F0B">
        <w:t>s, possibly via several different Organizational Partners.</w:t>
      </w:r>
    </w:p>
    <w:p w14:paraId="7B5EA9DC" w14:textId="77777777" w:rsidR="00E370DB" w:rsidRPr="00332F0B" w:rsidRDefault="00E370DB" w:rsidP="00E370DB">
      <w:pPr>
        <w:pStyle w:val="EX"/>
      </w:pPr>
      <w:r w:rsidRPr="00332F0B">
        <w:t>EXAMPLE 3:</w:t>
      </w:r>
      <w:r w:rsidRPr="00332F0B">
        <w:tab/>
        <w:t>If Individual Member Y, not previously having been represented at a meeting of the group, is represented at meeting N only, it may not cast a vote by proxy at meeting N+2.</w:t>
      </w:r>
    </w:p>
    <w:bookmarkEnd w:id="231"/>
    <w:bookmarkEnd w:id="232"/>
    <w:p w14:paraId="79A757BA"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3DD6FAF" w14:textId="77777777" w:rsidR="00E370DB" w:rsidRPr="007F74F9" w:rsidRDefault="00E370DB" w:rsidP="00E370DB">
      <w:pPr>
        <w:pStyle w:val="Heading2"/>
      </w:pPr>
      <w:bookmarkStart w:id="233" w:name="_Toc17386084"/>
      <w:bookmarkStart w:id="234" w:name="_Toc40450128"/>
      <w:bookmarkStart w:id="235" w:name="_Toc53060392"/>
      <w:bookmarkStart w:id="236" w:name="_Toc97652154"/>
      <w:r w:rsidRPr="007F74F9">
        <w:t>35.5</w:t>
      </w:r>
      <w:r w:rsidRPr="007F74F9">
        <w:tab/>
        <w:t>Meetings other than ordinary meetings</w:t>
      </w:r>
      <w:bookmarkEnd w:id="233"/>
      <w:bookmarkEnd w:id="234"/>
      <w:bookmarkEnd w:id="235"/>
      <w:bookmarkEnd w:id="236"/>
    </w:p>
    <w:p w14:paraId="011262D2" w14:textId="77777777" w:rsidR="00AD6D4D" w:rsidRPr="00332F0B" w:rsidRDefault="00AD6D4D">
      <w:bookmarkStart w:id="237" w:name="OLE_LINK37"/>
      <w:bookmarkStart w:id="238" w:name="OLE_LINK38"/>
      <w:bookmarkStart w:id="239" w:name="OLE_LINK39"/>
      <w:r w:rsidRPr="007F74F9">
        <w:t>Any group that wants to call an electronic meeting (audio, video, document distribution by posting or e-mail, etc) may do so, al</w:t>
      </w:r>
      <w:r w:rsidRPr="00B4027A">
        <w:t xml:space="preserve">though this works best with smaller groups. Therefore, </w:t>
      </w:r>
      <w:r w:rsidRPr="00332F0B">
        <w:rPr>
          <w:u w:val="single"/>
        </w:rPr>
        <w:t>all</w:t>
      </w:r>
      <w:r w:rsidRPr="00332F0B">
        <w:t xml:space="preserve"> electronic meetings are allowed </w:t>
      </w:r>
      <w:r w:rsidR="00EF5286" w:rsidRPr="00332F0B">
        <w:t>but only ordinary meetings</w:t>
      </w:r>
      <w:r w:rsidR="00E370DB" w:rsidRPr="00332F0B">
        <w:t xml:space="preserve"> (see annex F)</w:t>
      </w:r>
      <w:r w:rsidR="00EF5286" w:rsidRPr="00332F0B">
        <w:t xml:space="preserve"> </w:t>
      </w:r>
      <w:r w:rsidRPr="00332F0B">
        <w:t xml:space="preserve">count towards attendance. However, if a meeting is designated as face-to-face, provision of bridge and speakerphone capabilities for those requesting it would be at the discretion of the host. </w:t>
      </w:r>
      <w:r w:rsidR="00E370DB" w:rsidRPr="00332F0B">
        <w:t>T</w:t>
      </w:r>
      <w:r w:rsidRPr="00332F0B">
        <w:t xml:space="preserve">hose participating by speakerphone </w:t>
      </w:r>
      <w:r w:rsidR="00E370DB" w:rsidRPr="00332F0B">
        <w:t xml:space="preserve">are not to be </w:t>
      </w:r>
      <w:r w:rsidRPr="00332F0B">
        <w:t>counted toward quorum</w:t>
      </w:r>
      <w:r w:rsidR="00E370DB" w:rsidRPr="00332F0B">
        <w:t xml:space="preserve"> or</w:t>
      </w:r>
      <w:r w:rsidRPr="00332F0B">
        <w:t xml:space="preserve"> attendance</w:t>
      </w:r>
      <w:r w:rsidR="00E370DB" w:rsidRPr="00332F0B">
        <w:t>,</w:t>
      </w:r>
      <w:r w:rsidRPr="00332F0B">
        <w:t xml:space="preserve"> </w:t>
      </w:r>
      <w:r w:rsidR="00E370DB" w:rsidRPr="00332F0B">
        <w:t xml:space="preserve">and are not </w:t>
      </w:r>
      <w:r w:rsidRPr="00332F0B">
        <w:t>allowed to vote.</w:t>
      </w:r>
    </w:p>
    <w:p w14:paraId="3965C863" w14:textId="77777777" w:rsidR="00B8411F" w:rsidRPr="00332F0B" w:rsidRDefault="00B8411F" w:rsidP="00B8411F">
      <w:bookmarkStart w:id="240" w:name="OLE_LINK40"/>
      <w:bookmarkStart w:id="241" w:name="OLE_LINK41"/>
      <w:bookmarkStart w:id="242" w:name="OLE_LINK42"/>
      <w:bookmarkEnd w:id="237"/>
      <w:bookmarkEnd w:id="238"/>
      <w:bookmarkEnd w:id="239"/>
      <w:r w:rsidRPr="00332F0B">
        <w:rPr>
          <w:color w:val="000000"/>
        </w:rPr>
        <w:t xml:space="preserve">For the determination of the quorum, see annex </w:t>
      </w:r>
      <w:r w:rsidR="00B91673" w:rsidRPr="00332F0B">
        <w:rPr>
          <w:color w:val="000000"/>
        </w:rPr>
        <w:t>H</w:t>
      </w:r>
      <w:r w:rsidRPr="00332F0B">
        <w:rPr>
          <w:color w:val="000000"/>
        </w:rPr>
        <w:t>.</w:t>
      </w:r>
    </w:p>
    <w:bookmarkEnd w:id="240"/>
    <w:bookmarkEnd w:id="241"/>
    <w:bookmarkEnd w:id="242"/>
    <w:p w14:paraId="10C55D5A"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E9B0D66" w14:textId="77777777" w:rsidR="00AD6D4D" w:rsidRPr="007F74F9" w:rsidRDefault="00AD6D4D">
      <w:pPr>
        <w:pStyle w:val="Heading1"/>
      </w:pPr>
      <w:bookmarkStart w:id="243" w:name="_Toc17386085"/>
      <w:bookmarkStart w:id="244" w:name="_Toc40450129"/>
      <w:bookmarkStart w:id="245" w:name="_Toc53060393"/>
      <w:bookmarkStart w:id="246" w:name="_Toc97652155"/>
      <w:r w:rsidRPr="007F74F9">
        <w:t>Article 36:</w:t>
      </w:r>
      <w:r w:rsidRPr="007F74F9">
        <w:tab/>
        <w:t>TSG Sub Working Groups</w:t>
      </w:r>
      <w:bookmarkEnd w:id="243"/>
      <w:bookmarkEnd w:id="244"/>
      <w:bookmarkEnd w:id="245"/>
      <w:bookmarkEnd w:id="246"/>
    </w:p>
    <w:p w14:paraId="1D5DFBBE" w14:textId="77777777" w:rsidR="00AD6D4D" w:rsidRPr="00B4027A" w:rsidRDefault="00AD6D4D">
      <w:bookmarkStart w:id="247" w:name="OLE_LINK43"/>
      <w:bookmarkStart w:id="248" w:name="OLE_LINK44"/>
      <w:bookmarkStart w:id="249" w:name="OLE_LINK45"/>
      <w:r w:rsidRPr="007F74F9">
        <w:t xml:space="preserve">A Working Group may establish a Sub Working Group (SWG) with defined Terms of Reference. The Working Group shall appoint a SWG </w:t>
      </w:r>
      <w:r w:rsidR="004E0A79">
        <w:t>Chair</w:t>
      </w:r>
      <w:r w:rsidRPr="007F74F9">
        <w:t>. The SWG shall work by consensus. The meeting notice requirements for a SWG m</w:t>
      </w:r>
      <w:r w:rsidRPr="00B4027A">
        <w:t>eeting are the same as for TSGs and WGs.</w:t>
      </w:r>
    </w:p>
    <w:bookmarkEnd w:id="247"/>
    <w:bookmarkEnd w:id="248"/>
    <w:bookmarkEnd w:id="249"/>
    <w:p w14:paraId="398F5AE7"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B9F1035" w14:textId="77777777" w:rsidR="00AD6D4D" w:rsidRPr="007F74F9" w:rsidRDefault="00AD6D4D" w:rsidP="00470840">
      <w:pPr>
        <w:pStyle w:val="Heading1"/>
      </w:pPr>
      <w:bookmarkStart w:id="250" w:name="_Toc17386086"/>
      <w:bookmarkStart w:id="251" w:name="_Toc40450130"/>
      <w:bookmarkStart w:id="252" w:name="_Toc53060394"/>
      <w:bookmarkStart w:id="253" w:name="_Toc97652156"/>
      <w:r w:rsidRPr="007F74F9">
        <w:t>SECTION G:</w:t>
      </w:r>
      <w:r w:rsidRPr="007F74F9">
        <w:tab/>
        <w:t>WORK PROGRAMME AND TECHNICAL CO-ORDINATION</w:t>
      </w:r>
      <w:bookmarkEnd w:id="250"/>
      <w:bookmarkEnd w:id="251"/>
      <w:bookmarkEnd w:id="252"/>
      <w:bookmarkEnd w:id="253"/>
    </w:p>
    <w:p w14:paraId="303D9540" w14:textId="77777777" w:rsidR="00AD6D4D" w:rsidRPr="007F74F9" w:rsidRDefault="00AD6D4D">
      <w:pPr>
        <w:pStyle w:val="Heading1"/>
      </w:pPr>
      <w:bookmarkStart w:id="254" w:name="_Toc17386087"/>
      <w:bookmarkStart w:id="255" w:name="_Toc40450131"/>
      <w:bookmarkStart w:id="256" w:name="_Toc53060395"/>
      <w:bookmarkStart w:id="257" w:name="_Toc97652157"/>
      <w:r w:rsidRPr="007F74F9">
        <w:t>Article 37:</w:t>
      </w:r>
      <w:r w:rsidRPr="007F74F9">
        <w:tab/>
        <w:t>Work Programme</w:t>
      </w:r>
      <w:bookmarkEnd w:id="254"/>
      <w:bookmarkEnd w:id="255"/>
      <w:bookmarkEnd w:id="256"/>
      <w:bookmarkEnd w:id="257"/>
    </w:p>
    <w:p w14:paraId="4593837A" w14:textId="77777777" w:rsidR="00AD6D4D" w:rsidRPr="00B4027A" w:rsidRDefault="00AD6D4D">
      <w:bookmarkStart w:id="258" w:name="OLE_LINK46"/>
      <w:bookmarkStart w:id="259" w:name="OLE_LINK47"/>
      <w:bookmarkStart w:id="260" w:name="OLE_LINK48"/>
      <w:r w:rsidRPr="00B4027A">
        <w:t>The 3GPP Work Programme shall consist of Work Items defined by the TSGs.</w:t>
      </w:r>
    </w:p>
    <w:bookmarkEnd w:id="258"/>
    <w:bookmarkEnd w:id="259"/>
    <w:bookmarkEnd w:id="260"/>
    <w:p w14:paraId="4727C73F"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C139340" w14:textId="77777777" w:rsidR="00AD6D4D" w:rsidRPr="007F74F9" w:rsidRDefault="00AD6D4D">
      <w:pPr>
        <w:pStyle w:val="Heading1"/>
      </w:pPr>
      <w:bookmarkStart w:id="261" w:name="_Toc17386088"/>
      <w:bookmarkStart w:id="262" w:name="_Toc40450132"/>
      <w:bookmarkStart w:id="263" w:name="_Toc53060396"/>
      <w:bookmarkStart w:id="264" w:name="_Toc97652158"/>
      <w:r w:rsidRPr="007F74F9">
        <w:t>Article 38:</w:t>
      </w:r>
      <w:r w:rsidRPr="007F74F9">
        <w:tab/>
        <w:t>Work Items</w:t>
      </w:r>
      <w:bookmarkEnd w:id="261"/>
      <w:bookmarkEnd w:id="262"/>
      <w:bookmarkEnd w:id="263"/>
      <w:bookmarkEnd w:id="264"/>
    </w:p>
    <w:p w14:paraId="7604F682" w14:textId="77777777" w:rsidR="00AD6D4D" w:rsidRPr="00332F0B" w:rsidRDefault="00AD6D4D">
      <w:bookmarkStart w:id="265" w:name="OLE_LINK49"/>
      <w:bookmarkStart w:id="266" w:name="OLE_LINK50"/>
      <w:bookmarkStart w:id="267" w:name="OLE_LINK51"/>
      <w:r w:rsidRPr="00B4027A">
        <w:rPr>
          <w:color w:val="000000"/>
        </w:rPr>
        <w:t>A 3GPP Work Item is a specification task defined in terms of the following principal parameters:</w:t>
      </w:r>
    </w:p>
    <w:p w14:paraId="3771C786" w14:textId="77777777" w:rsidR="00AD6D4D" w:rsidRPr="00332F0B" w:rsidRDefault="00AD6D4D">
      <w:pPr>
        <w:numPr>
          <w:ilvl w:val="0"/>
          <w:numId w:val="1"/>
        </w:numPr>
      </w:pPr>
      <w:r w:rsidRPr="00332F0B">
        <w:t>title;</w:t>
      </w:r>
    </w:p>
    <w:p w14:paraId="2300218B" w14:textId="77777777" w:rsidR="00AD6D4D" w:rsidRPr="00332F0B" w:rsidRDefault="00AD6D4D">
      <w:pPr>
        <w:numPr>
          <w:ilvl w:val="0"/>
          <w:numId w:val="1"/>
        </w:numPr>
      </w:pPr>
      <w:r w:rsidRPr="00332F0B">
        <w:t>intended output (i.e. Technical Specifications or Technical Reports);</w:t>
      </w:r>
    </w:p>
    <w:p w14:paraId="57139E5F" w14:textId="77777777" w:rsidR="00AD6D4D" w:rsidRPr="00332F0B" w:rsidRDefault="00AD6D4D">
      <w:pPr>
        <w:numPr>
          <w:ilvl w:val="0"/>
          <w:numId w:val="1"/>
        </w:numPr>
      </w:pPr>
      <w:r w:rsidRPr="00332F0B">
        <w:t>impact on other Technical Specifications and Technical Reports;</w:t>
      </w:r>
    </w:p>
    <w:p w14:paraId="26AF8A4A" w14:textId="77777777" w:rsidR="00AD6D4D" w:rsidRPr="00332F0B" w:rsidRDefault="00AD6D4D">
      <w:pPr>
        <w:numPr>
          <w:ilvl w:val="0"/>
          <w:numId w:val="1"/>
        </w:numPr>
      </w:pPr>
      <w:r w:rsidRPr="00332F0B">
        <w:t>technical scope, including the field of application of the intended output;</w:t>
      </w:r>
    </w:p>
    <w:p w14:paraId="37590250" w14:textId="77777777" w:rsidR="00AD6D4D" w:rsidRPr="00332F0B" w:rsidRDefault="00AD6D4D">
      <w:pPr>
        <w:numPr>
          <w:ilvl w:val="0"/>
          <w:numId w:val="1"/>
        </w:numPr>
      </w:pPr>
      <w:r w:rsidRPr="00332F0B">
        <w:t>impact on other 3GPP Work Items;</w:t>
      </w:r>
    </w:p>
    <w:p w14:paraId="6CBA9133" w14:textId="77777777" w:rsidR="00AD6D4D" w:rsidRPr="00332F0B" w:rsidRDefault="00AD6D4D">
      <w:pPr>
        <w:numPr>
          <w:ilvl w:val="0"/>
          <w:numId w:val="1"/>
        </w:numPr>
      </w:pPr>
      <w:r w:rsidRPr="00332F0B">
        <w:t>the schedule of tasks to be performed;</w:t>
      </w:r>
    </w:p>
    <w:p w14:paraId="4C613F12" w14:textId="77777777" w:rsidR="00AD6D4D" w:rsidRPr="00332F0B" w:rsidRDefault="00AD6D4D">
      <w:pPr>
        <w:numPr>
          <w:ilvl w:val="0"/>
          <w:numId w:val="1"/>
        </w:numPr>
        <w:spacing w:after="120"/>
        <w:ind w:left="0" w:firstLine="0"/>
      </w:pPr>
      <w:r w:rsidRPr="00332F0B">
        <w:lastRenderedPageBreak/>
        <w:t>the identities of the supporting Individual Members;</w:t>
      </w:r>
    </w:p>
    <w:p w14:paraId="49BD84F5" w14:textId="77777777" w:rsidR="00AD6D4D" w:rsidRPr="00332F0B" w:rsidRDefault="00AD6D4D">
      <w:pPr>
        <w:numPr>
          <w:ilvl w:val="0"/>
          <w:numId w:val="1"/>
        </w:numPr>
      </w:pPr>
      <w:r w:rsidRPr="00332F0B">
        <w:t>the identity of the Work Item Rapporteurs.</w:t>
      </w:r>
    </w:p>
    <w:bookmarkEnd w:id="265"/>
    <w:bookmarkEnd w:id="266"/>
    <w:bookmarkEnd w:id="267"/>
    <w:p w14:paraId="06A288AB" w14:textId="77777777" w:rsidR="00F056EB" w:rsidRPr="008116BC" w:rsidRDefault="00F056EB" w:rsidP="00F056EB">
      <w:pPr>
        <w:numPr>
          <w:ilvl w:val="0"/>
          <w:numId w:val="1"/>
        </w:num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2461BD8C" w14:textId="77777777" w:rsidR="00AD6D4D" w:rsidRPr="007F74F9" w:rsidRDefault="00AD6D4D">
      <w:pPr>
        <w:pStyle w:val="Heading1"/>
      </w:pPr>
      <w:bookmarkStart w:id="268" w:name="_Toc17386089"/>
      <w:bookmarkStart w:id="269" w:name="_Toc40450133"/>
      <w:bookmarkStart w:id="270" w:name="_Toc53060397"/>
      <w:bookmarkStart w:id="271" w:name="_Toc97652159"/>
      <w:r w:rsidRPr="007F74F9">
        <w:t>Article 39:</w:t>
      </w:r>
      <w:r w:rsidRPr="007F74F9">
        <w:tab/>
        <w:t>Work Item creation</w:t>
      </w:r>
      <w:bookmarkEnd w:id="268"/>
      <w:bookmarkEnd w:id="269"/>
      <w:bookmarkEnd w:id="270"/>
      <w:bookmarkEnd w:id="271"/>
    </w:p>
    <w:p w14:paraId="54B16AE4" w14:textId="77777777" w:rsidR="00AD6D4D" w:rsidRPr="00332F0B" w:rsidRDefault="00AD6D4D">
      <w:pPr>
        <w:rPr>
          <w:snapToGrid w:val="0"/>
        </w:rPr>
      </w:pPr>
      <w:bookmarkStart w:id="272" w:name="OLE_LINK52"/>
      <w:bookmarkStart w:id="273" w:name="OLE_LINK53"/>
      <w:r w:rsidRPr="007F74F9">
        <w:rPr>
          <w:snapToGrid w:val="0"/>
        </w:rPr>
        <w:t xml:space="preserve">Each proposed new Work Item shall be supported by at least four Individual Members, and their names shall be recorded in the Work Item definition prepared for the TSG approval. One or more persons shall be </w:t>
      </w:r>
      <w:r w:rsidRPr="00B4027A">
        <w:rPr>
          <w:snapToGrid w:val="0"/>
        </w:rPr>
        <w:t>named as Rapporteur for the proposed Work Item, and the Rapporteur shall act as the prime contact point on technical matters and for information on progress throughout the drafting phases. The supporting Individual Members are expected to contribute to and</w:t>
      </w:r>
      <w:r w:rsidRPr="00332F0B">
        <w:rPr>
          <w:snapToGrid w:val="0"/>
        </w:rPr>
        <w:t xml:space="preserve"> progress the new work item throughout the drafting phases.</w:t>
      </w:r>
    </w:p>
    <w:p w14:paraId="355E8E29" w14:textId="77777777" w:rsidR="00AD6D4D" w:rsidRPr="00332F0B" w:rsidRDefault="00AD6D4D">
      <w:pPr>
        <w:rPr>
          <w:snapToGrid w:val="0"/>
        </w:rPr>
      </w:pPr>
      <w:r w:rsidRPr="00332F0B">
        <w:rPr>
          <w:snapToGrid w:val="0"/>
        </w:rPr>
        <w:t>In addition to the above, TSGs shall approve new Work Items, giving all essential parameters. The proposal shall be entered into the 3GPP work programme, clearly marked as a new entry, for which a unique reference identity shall be allocated.</w:t>
      </w:r>
    </w:p>
    <w:bookmarkEnd w:id="272"/>
    <w:bookmarkEnd w:id="273"/>
    <w:p w14:paraId="078092DD"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A8EE533" w14:textId="77777777" w:rsidR="00AD6D4D" w:rsidRPr="008116BC" w:rsidRDefault="00AD6D4D">
      <w:pPr>
        <w:pStyle w:val="Heading1"/>
      </w:pPr>
      <w:bookmarkStart w:id="274" w:name="_Toc17386090"/>
      <w:bookmarkStart w:id="275" w:name="_Toc40450134"/>
      <w:bookmarkStart w:id="276" w:name="_Toc53060398"/>
      <w:bookmarkStart w:id="277" w:name="_Toc97652160"/>
      <w:r w:rsidRPr="008116BC">
        <w:t>Article 40:</w:t>
      </w:r>
      <w:r w:rsidRPr="008116BC">
        <w:tab/>
        <w:t>Work Item adoption by PCG</w:t>
      </w:r>
      <w:bookmarkEnd w:id="274"/>
      <w:bookmarkEnd w:id="275"/>
      <w:bookmarkEnd w:id="276"/>
      <w:bookmarkEnd w:id="277"/>
    </w:p>
    <w:p w14:paraId="06FBC938" w14:textId="77777777" w:rsidR="00AD6D4D" w:rsidRPr="00332F0B" w:rsidRDefault="00AD6D4D">
      <w:bookmarkStart w:id="278" w:name="OLE_LINK54"/>
      <w:bookmarkStart w:id="279" w:name="OLE_LINK55"/>
      <w:r w:rsidRPr="007F74F9">
        <w:t>The 3GPP work programme shall be made available to all Individual Members. A new Work Item shall remain flagged as "new" until the end of the month following the month during which the 3GPP work item was entered into the 3GPP work programme. A new Work Item shall be adopted by the PCG unless a substantial objection is received from an Individual Member or Partner during this period. At the end o</w:t>
      </w:r>
      <w:r w:rsidRPr="00B4027A">
        <w:t xml:space="preserve">f the period, the "new" flag shall be removed (even if there is an objection) and it is the responsibility of any objecting Individual Member or Partner to discuss their objections with the TSG </w:t>
      </w:r>
      <w:r w:rsidR="004E0A79">
        <w:t>Chair</w:t>
      </w:r>
      <w:r w:rsidRPr="00B4027A">
        <w:t>. If it is not possible to resolve the objection, it i</w:t>
      </w:r>
      <w:r w:rsidRPr="00332F0B">
        <w:t>s the responsibility of the Individual Member or Partner to raise the issue with the PCG.</w:t>
      </w:r>
    </w:p>
    <w:p w14:paraId="04632E35" w14:textId="77777777" w:rsidR="00AD6D4D" w:rsidRPr="00332F0B" w:rsidRDefault="00AD6D4D">
      <w:pPr>
        <w:rPr>
          <w:color w:val="000000"/>
        </w:rPr>
      </w:pPr>
      <w:r w:rsidRPr="00332F0B">
        <w:rPr>
          <w:color w:val="000000"/>
        </w:rPr>
        <w:t>The TSGs shall ensure that the 3GPP Work Item details are maintained at regular intervals.</w:t>
      </w:r>
    </w:p>
    <w:bookmarkEnd w:id="278"/>
    <w:bookmarkEnd w:id="279"/>
    <w:p w14:paraId="6BF057F4" w14:textId="77777777" w:rsidR="00F056EB" w:rsidRPr="008116BC" w:rsidRDefault="00F056EB" w:rsidP="00F056EB">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E6B2E63" w14:textId="77777777" w:rsidR="00AD6D4D" w:rsidRPr="007F74F9" w:rsidRDefault="00AD6D4D">
      <w:pPr>
        <w:pStyle w:val="Heading1"/>
      </w:pPr>
      <w:bookmarkStart w:id="280" w:name="_Toc17386091"/>
      <w:bookmarkStart w:id="281" w:name="_Toc40450135"/>
      <w:bookmarkStart w:id="282" w:name="_Toc53060399"/>
      <w:bookmarkStart w:id="283" w:name="_Toc97652161"/>
      <w:r w:rsidRPr="007F74F9">
        <w:t>Article 41:</w:t>
      </w:r>
      <w:r w:rsidRPr="007F74F9">
        <w:tab/>
        <w:t>Work Item stopping</w:t>
      </w:r>
      <w:bookmarkEnd w:id="280"/>
      <w:bookmarkEnd w:id="281"/>
      <w:bookmarkEnd w:id="282"/>
      <w:bookmarkEnd w:id="283"/>
    </w:p>
    <w:p w14:paraId="70DF8AD1" w14:textId="77777777" w:rsidR="00AD6D4D" w:rsidRPr="007F74F9" w:rsidRDefault="00AD6D4D">
      <w:bookmarkStart w:id="284" w:name="OLE_LINK56"/>
      <w:bookmarkStart w:id="285" w:name="OLE_LINK57"/>
      <w:r w:rsidRPr="007F74F9">
        <w:rPr>
          <w:color w:val="000000"/>
        </w:rPr>
        <w:t>Prior to completion of the intended 3GPP output, the responsible TSG may conclude that a Work Item is no longer required. Any Work Item shall automatically be considered by a TSG for stopping, if no progress has been achieved in a given period of time, typically</w:t>
      </w:r>
      <w:r w:rsidR="008116BC">
        <w:rPr>
          <w:color w:val="000000"/>
        </w:rPr>
        <w:t xml:space="preserve"> </w:t>
      </w:r>
      <w:r w:rsidR="00AB677C" w:rsidRPr="008116BC">
        <w:rPr>
          <w:color w:val="000000"/>
        </w:rPr>
        <w:t>six month</w:t>
      </w:r>
      <w:r w:rsidR="00AB677C" w:rsidRPr="007F74F9">
        <w:rPr>
          <w:color w:val="000000"/>
        </w:rPr>
        <w:t>s, e.g. due to a lack of contribution</w:t>
      </w:r>
      <w:r w:rsidRPr="007F74F9">
        <w:rPr>
          <w:color w:val="000000"/>
        </w:rPr>
        <w:t xml:space="preserve">. </w:t>
      </w:r>
      <w:r w:rsidRPr="007F74F9">
        <w:t>In such cases, the Work Item shall be flagged as "stopped" in the Work Programme. The proposal to stop a Work Item shall be fully justified.</w:t>
      </w:r>
    </w:p>
    <w:p w14:paraId="4ADD61B2" w14:textId="77777777" w:rsidR="00AD6D4D" w:rsidRPr="00332F0B" w:rsidRDefault="00AD6D4D">
      <w:r w:rsidRPr="00B4027A">
        <w:t>The Work Programme shall be updated accordingly, and shall show the Work Ite</w:t>
      </w:r>
      <w:r w:rsidRPr="00332F0B">
        <w:t>m as "stopped" until the end of the month following the month during which the Work Item was initially flagged.</w:t>
      </w:r>
    </w:p>
    <w:p w14:paraId="29F9C78D" w14:textId="77777777" w:rsidR="00AD6D4D" w:rsidRPr="00332F0B" w:rsidRDefault="00AD6D4D">
      <w:r w:rsidRPr="00332F0B">
        <w:t xml:space="preserve">The Work Item will be stopped by the PCG unless substantial objection is received from an Individual Member during this period. It is the responsibility of any objecting Individual Member to discuss their objections with the TSG </w:t>
      </w:r>
      <w:r w:rsidR="004E0A79">
        <w:t>Chair</w:t>
      </w:r>
      <w:r w:rsidRPr="00332F0B">
        <w:t>. If it is not possible to resolve the objection, it is the responsibility of the Individual Member to raise the issue with the PCG.</w:t>
      </w:r>
    </w:p>
    <w:bookmarkEnd w:id="284"/>
    <w:bookmarkEnd w:id="285"/>
    <w:p w14:paraId="6E69368D"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5EA041" w14:textId="77777777" w:rsidR="00AD6D4D" w:rsidRPr="007F74F9" w:rsidRDefault="00AD6D4D">
      <w:pPr>
        <w:pStyle w:val="Heading1"/>
      </w:pPr>
      <w:bookmarkStart w:id="286" w:name="_Toc17386092"/>
      <w:bookmarkStart w:id="287" w:name="_Toc40450136"/>
      <w:bookmarkStart w:id="288" w:name="_Toc53060400"/>
      <w:bookmarkStart w:id="289" w:name="_Toc97652162"/>
      <w:r w:rsidRPr="007F74F9">
        <w:t>Article 42:</w:t>
      </w:r>
      <w:r w:rsidRPr="007F74F9">
        <w:tab/>
        <w:t>Technical co-ordination</w:t>
      </w:r>
      <w:bookmarkEnd w:id="286"/>
      <w:bookmarkEnd w:id="287"/>
      <w:bookmarkEnd w:id="288"/>
      <w:bookmarkEnd w:id="289"/>
    </w:p>
    <w:p w14:paraId="2A36C025" w14:textId="77777777" w:rsidR="00AD6D4D" w:rsidRPr="00332F0B" w:rsidRDefault="00AD6D4D">
      <w:bookmarkStart w:id="290" w:name="OLE_LINK58"/>
      <w:bookmarkStart w:id="291" w:name="OLE_LINK59"/>
      <w:bookmarkStart w:id="292" w:name="OLE_LINK60"/>
      <w:r w:rsidRPr="00B4027A">
        <w:t>The PCG shall be responsible for determining the overall time frame and for managing the overall work progress. The System Aspects TSG shall have a particular responsibility for the technical co-ordination of work being u</w:t>
      </w:r>
      <w:r w:rsidRPr="00332F0B">
        <w:t xml:space="preserve">ndertaken </w:t>
      </w:r>
      <w:r w:rsidRPr="00332F0B">
        <w:lastRenderedPageBreak/>
        <w:t>within 3GPP, and for overall system architecture and system integrity. Problems encountered in performing this technical co-ordination role shall be reported immediately to the PCG.</w:t>
      </w:r>
    </w:p>
    <w:bookmarkEnd w:id="290"/>
    <w:bookmarkEnd w:id="291"/>
    <w:bookmarkEnd w:id="292"/>
    <w:p w14:paraId="11761FD0"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BAF3644" w14:textId="77777777" w:rsidR="00AD6D4D" w:rsidRPr="007F74F9" w:rsidRDefault="000351E7">
      <w:pPr>
        <w:pStyle w:val="Heading1"/>
        <w:rPr>
          <w:color w:val="000000"/>
        </w:rPr>
      </w:pPr>
      <w:bookmarkStart w:id="293" w:name="_Toc17386093"/>
      <w:bookmarkStart w:id="294" w:name="_Toc40450137"/>
      <w:bookmarkStart w:id="295" w:name="_Toc53060401"/>
      <w:bookmarkStart w:id="296" w:name="_Toc97652163"/>
      <w:r w:rsidRPr="007F74F9">
        <w:rPr>
          <w:color w:val="000000"/>
        </w:rPr>
        <w:t>SECTION H:</w:t>
      </w:r>
      <w:r w:rsidRPr="007F74F9">
        <w:rPr>
          <w:color w:val="000000"/>
        </w:rPr>
        <w:tab/>
      </w:r>
      <w:r w:rsidR="00AD6D4D" w:rsidRPr="007F74F9">
        <w:rPr>
          <w:color w:val="000000"/>
        </w:rPr>
        <w:t>DELIVERABLES</w:t>
      </w:r>
      <w:bookmarkEnd w:id="293"/>
      <w:bookmarkEnd w:id="294"/>
      <w:bookmarkEnd w:id="295"/>
      <w:bookmarkEnd w:id="296"/>
    </w:p>
    <w:p w14:paraId="0BC1C864" w14:textId="77777777" w:rsidR="00AD6D4D" w:rsidRPr="00332F0B" w:rsidRDefault="00AD6D4D">
      <w:pPr>
        <w:pStyle w:val="Heading1"/>
      </w:pPr>
      <w:bookmarkStart w:id="297" w:name="_Toc17386094"/>
      <w:bookmarkStart w:id="298" w:name="_Toc40450138"/>
      <w:bookmarkStart w:id="299" w:name="_Toc53060402"/>
      <w:bookmarkStart w:id="300" w:name="_Toc97652164"/>
      <w:r w:rsidRPr="00B4027A">
        <w:t>Article 43:</w:t>
      </w:r>
      <w:r w:rsidRPr="00332F0B">
        <w:tab/>
        <w:t>Deliverable types</w:t>
      </w:r>
      <w:bookmarkEnd w:id="297"/>
      <w:bookmarkEnd w:id="298"/>
      <w:bookmarkEnd w:id="299"/>
      <w:bookmarkEnd w:id="300"/>
    </w:p>
    <w:p w14:paraId="24315735" w14:textId="77777777" w:rsidR="00AD6D4D" w:rsidRPr="00332F0B" w:rsidRDefault="00AD6D4D">
      <w:bookmarkStart w:id="301" w:name="OLE_LINK61"/>
      <w:bookmarkStart w:id="302" w:name="OLE_LINK62"/>
      <w:bookmarkStart w:id="303" w:name="OLE_LINK63"/>
      <w:r w:rsidRPr="00332F0B">
        <w:t>3GPP shall prepare, approve and maintain documents known as Technical Specifications and Technical Reports. Such documents shall be drawn up by the TSGs and shall, following approval at that level, be submitted to the participating Organizational Partners to be submitted to their respective standardization processes.</w:t>
      </w:r>
    </w:p>
    <w:bookmarkEnd w:id="301"/>
    <w:bookmarkEnd w:id="302"/>
    <w:bookmarkEnd w:id="303"/>
    <w:p w14:paraId="13EB4C8C"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4E4447E" w14:textId="77777777" w:rsidR="00AD6D4D" w:rsidRPr="007F74F9" w:rsidRDefault="00AD6D4D">
      <w:pPr>
        <w:pStyle w:val="Heading1"/>
      </w:pPr>
      <w:bookmarkStart w:id="304" w:name="_Toc17386095"/>
      <w:bookmarkStart w:id="305" w:name="_Toc40450139"/>
      <w:bookmarkStart w:id="306" w:name="_Toc53060403"/>
      <w:bookmarkStart w:id="307" w:name="_Toc97652165"/>
      <w:r w:rsidRPr="007F74F9">
        <w:t>Article 44:</w:t>
      </w:r>
      <w:r w:rsidRPr="007F74F9">
        <w:tab/>
        <w:t>Approval process</w:t>
      </w:r>
      <w:bookmarkEnd w:id="304"/>
      <w:bookmarkEnd w:id="305"/>
      <w:bookmarkEnd w:id="306"/>
      <w:bookmarkEnd w:id="307"/>
    </w:p>
    <w:p w14:paraId="04246101" w14:textId="77777777" w:rsidR="00AD6D4D" w:rsidRPr="007F74F9" w:rsidRDefault="00AD6D4D">
      <w:bookmarkStart w:id="308" w:name="OLE_LINK64"/>
      <w:bookmarkStart w:id="309" w:name="OLE_LINK65"/>
      <w:bookmarkStart w:id="310" w:name="OLE_LINK66"/>
      <w:r w:rsidRPr="007F74F9">
        <w:t>Approval of Technical Specifications and Technical reports by a TSG shall normally be by consensus.</w:t>
      </w:r>
    </w:p>
    <w:p w14:paraId="02AA24EE" w14:textId="77777777" w:rsidR="00AD6D4D" w:rsidRPr="007F74F9" w:rsidRDefault="00AD6D4D">
      <w:r w:rsidRPr="007F74F9">
        <w:t>Where consensus cannot be achieved in the TSG a vote may be taken.</w:t>
      </w:r>
    </w:p>
    <w:p w14:paraId="54576F77" w14:textId="77777777" w:rsidR="00AD6D4D" w:rsidRPr="00332F0B" w:rsidRDefault="00AD6D4D">
      <w:r w:rsidRPr="00B4027A">
        <w:t>When Technical Specifications and Technical Reports become sufficiently stable, they shall be put under change control of the relevant TSG. The further elaboration of these Technical Specifications and Tec</w:t>
      </w:r>
      <w:r w:rsidRPr="00332F0B">
        <w:t>hnical Reports shall be achieved by change requests to be approved by the TSG.</w:t>
      </w:r>
    </w:p>
    <w:bookmarkEnd w:id="308"/>
    <w:bookmarkEnd w:id="309"/>
    <w:bookmarkEnd w:id="310"/>
    <w:p w14:paraId="395BFA21"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1897A2ED" w14:textId="77777777" w:rsidR="00AD6D4D" w:rsidRPr="007F74F9" w:rsidRDefault="00AD6D4D">
      <w:pPr>
        <w:pStyle w:val="Heading1"/>
      </w:pPr>
      <w:bookmarkStart w:id="311" w:name="_Toc17386096"/>
      <w:bookmarkStart w:id="312" w:name="_Toc40450140"/>
      <w:bookmarkStart w:id="313" w:name="_Toc53060404"/>
      <w:bookmarkStart w:id="314" w:name="_Toc97652166"/>
      <w:r w:rsidRPr="007F74F9">
        <w:t>Article 45:</w:t>
      </w:r>
      <w:r w:rsidRPr="007F74F9">
        <w:tab/>
        <w:t>Drafting rules</w:t>
      </w:r>
      <w:bookmarkEnd w:id="311"/>
      <w:bookmarkEnd w:id="312"/>
      <w:bookmarkEnd w:id="313"/>
      <w:bookmarkEnd w:id="314"/>
    </w:p>
    <w:p w14:paraId="0C5216E6" w14:textId="77777777" w:rsidR="00AD6D4D" w:rsidRPr="00332F0B" w:rsidRDefault="00AD6D4D">
      <w:bookmarkStart w:id="315" w:name="OLE_LINK67"/>
      <w:bookmarkStart w:id="316" w:name="OLE_LINK68"/>
      <w:bookmarkStart w:id="317" w:name="OLE_LINK69"/>
      <w:r w:rsidRPr="007F74F9">
        <w:rPr>
          <w:color w:val="000000"/>
        </w:rPr>
        <w:t>The Technical Specifications and Technical Reports drafted by the TSGs shall follow the 3GPP drafting rules, using docume</w:t>
      </w:r>
      <w:r w:rsidRPr="00B4027A">
        <w:rPr>
          <w:color w:val="000000"/>
        </w:rPr>
        <w:t>nt processing facilities, format, languages and notations agreed by the Organizational Partners, and on a medium suited for electronic document handling and publishing.</w:t>
      </w:r>
    </w:p>
    <w:bookmarkEnd w:id="315"/>
    <w:bookmarkEnd w:id="316"/>
    <w:bookmarkEnd w:id="317"/>
    <w:p w14:paraId="44451CE4"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2A723E88" w14:textId="77777777" w:rsidR="00AD6D4D" w:rsidRPr="007F74F9" w:rsidRDefault="00AD6D4D">
      <w:pPr>
        <w:pStyle w:val="Heading1"/>
      </w:pPr>
      <w:bookmarkStart w:id="318" w:name="_Toc17386097"/>
      <w:bookmarkStart w:id="319" w:name="_Toc40450141"/>
      <w:bookmarkStart w:id="320" w:name="_Toc53060405"/>
      <w:bookmarkStart w:id="321" w:name="_Toc97652167"/>
      <w:r w:rsidRPr="007F74F9">
        <w:t>Article 46:</w:t>
      </w:r>
      <w:r w:rsidRPr="007F74F9">
        <w:tab/>
        <w:t>Copyright and ownership</w:t>
      </w:r>
      <w:bookmarkEnd w:id="318"/>
      <w:bookmarkEnd w:id="319"/>
      <w:bookmarkEnd w:id="320"/>
      <w:bookmarkEnd w:id="321"/>
    </w:p>
    <w:p w14:paraId="7BD5A9DD" w14:textId="77777777" w:rsidR="00AD6D4D" w:rsidRPr="007F74F9" w:rsidRDefault="00AD6D4D">
      <w:bookmarkStart w:id="322" w:name="OLE_LINK70"/>
      <w:bookmarkStart w:id="323" w:name="OLE_LINK71"/>
      <w:bookmarkStart w:id="324" w:name="OLE_LINK72"/>
      <w:r w:rsidRPr="007F74F9">
        <w:t>The Organizational Partners will have joint ownership (including copyright) of the Technical Specifications and Technical Reports produced by 3GPP.</w:t>
      </w:r>
    </w:p>
    <w:bookmarkEnd w:id="322"/>
    <w:bookmarkEnd w:id="323"/>
    <w:bookmarkEnd w:id="324"/>
    <w:p w14:paraId="4EE287E8"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6384BC9A" w14:textId="77777777" w:rsidR="00AD6D4D" w:rsidRPr="00332F0B" w:rsidRDefault="00AD6D4D">
      <w:pPr>
        <w:pStyle w:val="Heading1"/>
      </w:pPr>
      <w:bookmarkStart w:id="325" w:name="_Toc17386098"/>
      <w:bookmarkStart w:id="326" w:name="_Toc40450142"/>
      <w:bookmarkStart w:id="327" w:name="_Toc53060406"/>
      <w:bookmarkStart w:id="328" w:name="_Toc97652168"/>
      <w:r w:rsidRPr="00332F0B">
        <w:t>Article 47:</w:t>
      </w:r>
      <w:r w:rsidRPr="00332F0B">
        <w:tab/>
        <w:t>Conversion by Organizational Partners</w:t>
      </w:r>
      <w:bookmarkEnd w:id="325"/>
      <w:bookmarkEnd w:id="326"/>
      <w:bookmarkEnd w:id="327"/>
      <w:bookmarkEnd w:id="328"/>
    </w:p>
    <w:p w14:paraId="76443A4E" w14:textId="77777777" w:rsidR="00AD6D4D" w:rsidRPr="007F74F9" w:rsidRDefault="00AD6D4D">
      <w:bookmarkStart w:id="329" w:name="OLE_LINK73"/>
      <w:bookmarkStart w:id="330" w:name="OLE_LINK74"/>
      <w:r w:rsidRPr="008116BC">
        <w:t>Organizational Partners shall use their best endeav</w:t>
      </w:r>
      <w:r w:rsidRPr="007F74F9">
        <w:t>ours to convert the Technical Specifications and Technical Reports approved by the Partnership Project into national/regional deliverables in a timely manner through their normal processes.</w:t>
      </w:r>
    </w:p>
    <w:p w14:paraId="327DC4CA" w14:textId="77777777" w:rsidR="00AD6D4D" w:rsidRPr="007F74F9" w:rsidRDefault="00AD6D4D">
      <w:r w:rsidRPr="007F74F9">
        <w:t xml:space="preserve">The Organizational Partners are urged not to change the technical parts of the Technical Specifications and Technical Reports; they may add non-technical parts required by their own deliverable schemes and they may add descriptions of options selected. </w:t>
      </w:r>
    </w:p>
    <w:p w14:paraId="1DF33601" w14:textId="77777777" w:rsidR="00AD6D4D" w:rsidRPr="00332F0B" w:rsidRDefault="00AD6D4D">
      <w:r w:rsidRPr="00B4027A">
        <w:lastRenderedPageBreak/>
        <w:t>Organizational Partners should ensure that all unresolved comments r</w:t>
      </w:r>
      <w:r w:rsidRPr="00332F0B">
        <w:t>aised during their public enquiry and approval phases are delivered to the appropriate TSG.</w:t>
      </w:r>
    </w:p>
    <w:bookmarkEnd w:id="329"/>
    <w:bookmarkEnd w:id="330"/>
    <w:p w14:paraId="166B75D2"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393A845" w14:textId="77777777" w:rsidR="00AD6D4D" w:rsidRPr="007F74F9" w:rsidRDefault="000351E7">
      <w:pPr>
        <w:pStyle w:val="Heading1"/>
        <w:rPr>
          <w:color w:val="000000"/>
        </w:rPr>
      </w:pPr>
      <w:bookmarkStart w:id="331" w:name="_Toc17386099"/>
      <w:bookmarkStart w:id="332" w:name="_Toc40450143"/>
      <w:bookmarkStart w:id="333" w:name="_Toc53060407"/>
      <w:bookmarkStart w:id="334" w:name="_Toc97652169"/>
      <w:r w:rsidRPr="007F74F9">
        <w:rPr>
          <w:color w:val="000000"/>
        </w:rPr>
        <w:t>SECTION I:</w:t>
      </w:r>
      <w:r w:rsidRPr="007F74F9">
        <w:rPr>
          <w:color w:val="000000"/>
        </w:rPr>
        <w:tab/>
      </w:r>
      <w:r w:rsidR="00AD6D4D" w:rsidRPr="007F74F9">
        <w:rPr>
          <w:color w:val="000000"/>
        </w:rPr>
        <w:t>REPORTING</w:t>
      </w:r>
      <w:bookmarkEnd w:id="331"/>
      <w:bookmarkEnd w:id="332"/>
      <w:bookmarkEnd w:id="333"/>
      <w:bookmarkEnd w:id="334"/>
    </w:p>
    <w:p w14:paraId="42AB34A2" w14:textId="77777777" w:rsidR="00AD6D4D" w:rsidRPr="00B4027A" w:rsidRDefault="00AD6D4D">
      <w:pPr>
        <w:pStyle w:val="Heading1"/>
      </w:pPr>
      <w:bookmarkStart w:id="335" w:name="_Toc17386100"/>
      <w:bookmarkStart w:id="336" w:name="_Toc40450144"/>
      <w:bookmarkStart w:id="337" w:name="_Toc53060408"/>
      <w:bookmarkStart w:id="338" w:name="_Toc97652170"/>
      <w:r w:rsidRPr="00B4027A">
        <w:t>Article 48:</w:t>
      </w:r>
      <w:r w:rsidRPr="00B4027A">
        <w:tab/>
      </w:r>
      <w:r w:rsidR="004E0A79">
        <w:t>Chair</w:t>
      </w:r>
      <w:r w:rsidRPr="00B4027A">
        <w:t>’s reporting obligations</w:t>
      </w:r>
      <w:bookmarkEnd w:id="335"/>
      <w:bookmarkEnd w:id="336"/>
      <w:bookmarkEnd w:id="337"/>
      <w:bookmarkEnd w:id="338"/>
    </w:p>
    <w:p w14:paraId="3D0F1553" w14:textId="77777777" w:rsidR="00AD6D4D" w:rsidRPr="00332F0B" w:rsidRDefault="00AD6D4D">
      <w:pPr>
        <w:rPr>
          <w:color w:val="000000"/>
        </w:rPr>
      </w:pPr>
      <w:bookmarkStart w:id="339" w:name="OLE_LINK75"/>
      <w:bookmarkStart w:id="340" w:name="OLE_LINK76"/>
      <w:bookmarkStart w:id="341" w:name="OLE_LINK77"/>
      <w:r w:rsidRPr="00332F0B">
        <w:rPr>
          <w:color w:val="000000"/>
        </w:rPr>
        <w:t xml:space="preserve">A report shall be prepared by the </w:t>
      </w:r>
      <w:r w:rsidR="004E0A79">
        <w:rPr>
          <w:color w:val="000000"/>
        </w:rPr>
        <w:t>Chair</w:t>
      </w:r>
      <w:r w:rsidRPr="00332F0B">
        <w:rPr>
          <w:color w:val="000000"/>
        </w:rPr>
        <w:t xml:space="preserve"> following all PCG and TSG meetings.</w:t>
      </w:r>
    </w:p>
    <w:bookmarkEnd w:id="339"/>
    <w:bookmarkEnd w:id="340"/>
    <w:bookmarkEnd w:id="341"/>
    <w:p w14:paraId="06B1EF44"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334BC92" w14:textId="77777777" w:rsidR="00AD6D4D" w:rsidRPr="007F74F9" w:rsidRDefault="00AD6D4D">
      <w:pPr>
        <w:pStyle w:val="Heading1"/>
      </w:pPr>
      <w:bookmarkStart w:id="342" w:name="_Toc17386101"/>
      <w:bookmarkStart w:id="343" w:name="_Toc40450145"/>
      <w:bookmarkStart w:id="344" w:name="_Toc53060409"/>
      <w:bookmarkStart w:id="345" w:name="_Toc97652171"/>
      <w:r w:rsidRPr="007F74F9">
        <w:t>Article 49:</w:t>
      </w:r>
      <w:r w:rsidRPr="007F74F9">
        <w:tab/>
        <w:t>Changes to structure and officials</w:t>
      </w:r>
      <w:bookmarkEnd w:id="342"/>
      <w:bookmarkEnd w:id="343"/>
      <w:bookmarkEnd w:id="344"/>
      <w:bookmarkEnd w:id="345"/>
    </w:p>
    <w:p w14:paraId="49332812" w14:textId="77777777" w:rsidR="00AD6D4D" w:rsidRPr="00332F0B" w:rsidRDefault="00AD6D4D">
      <w:bookmarkStart w:id="346" w:name="OLE_LINK78"/>
      <w:bookmarkStart w:id="347" w:name="OLE_LINK79"/>
      <w:bookmarkStart w:id="348" w:name="OLE_LINK80"/>
      <w:r w:rsidRPr="007F74F9">
        <w:rPr>
          <w:color w:val="000000"/>
        </w:rPr>
        <w:t xml:space="preserve">The </w:t>
      </w:r>
      <w:r w:rsidR="004E0A79">
        <w:rPr>
          <w:color w:val="000000"/>
        </w:rPr>
        <w:t>Chair</w:t>
      </w:r>
      <w:r w:rsidRPr="007F74F9">
        <w:rPr>
          <w:color w:val="000000"/>
        </w:rPr>
        <w:t xml:space="preserve"> of each TSG shall inform the PCG of all organizational changes concerning Working Groups and their officials. An up to date record of the 3GPP structure shal</w:t>
      </w:r>
      <w:r w:rsidRPr="00B4027A">
        <w:rPr>
          <w:color w:val="000000"/>
        </w:rPr>
        <w:t>l be maintained.</w:t>
      </w:r>
    </w:p>
    <w:bookmarkEnd w:id="346"/>
    <w:bookmarkEnd w:id="347"/>
    <w:bookmarkEnd w:id="348"/>
    <w:p w14:paraId="4A951E4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5B70DD7" w14:textId="77777777" w:rsidR="00AD6D4D" w:rsidRPr="008116BC" w:rsidRDefault="00AD6D4D">
      <w:pPr>
        <w:pStyle w:val="Heading1"/>
      </w:pPr>
      <w:bookmarkStart w:id="349" w:name="_Toc17386102"/>
      <w:bookmarkStart w:id="350" w:name="_Toc40450146"/>
      <w:bookmarkStart w:id="351" w:name="_Toc53060410"/>
      <w:bookmarkStart w:id="352" w:name="_Toc97652172"/>
      <w:r w:rsidRPr="008116BC">
        <w:t>Article 50:</w:t>
      </w:r>
      <w:r w:rsidRPr="008116BC">
        <w:tab/>
        <w:t>Calendar of meetings</w:t>
      </w:r>
      <w:bookmarkEnd w:id="349"/>
      <w:bookmarkEnd w:id="350"/>
      <w:bookmarkEnd w:id="351"/>
      <w:bookmarkEnd w:id="352"/>
    </w:p>
    <w:p w14:paraId="6A9AC399" w14:textId="77777777" w:rsidR="00AD6D4D" w:rsidRPr="007F74F9" w:rsidRDefault="00AD6D4D">
      <w:pPr>
        <w:rPr>
          <w:color w:val="000000"/>
        </w:rPr>
      </w:pPr>
      <w:bookmarkStart w:id="353" w:name="OLE_LINK81"/>
      <w:bookmarkStart w:id="354" w:name="OLE_LINK82"/>
      <w:bookmarkStart w:id="355" w:name="OLE_LINK83"/>
      <w:r w:rsidRPr="007F74F9">
        <w:rPr>
          <w:color w:val="000000"/>
        </w:rPr>
        <w:t>The PCG and TSGs shall maintain an up to date calendar of the dates and venues for future meetings.</w:t>
      </w:r>
    </w:p>
    <w:bookmarkEnd w:id="353"/>
    <w:bookmarkEnd w:id="354"/>
    <w:bookmarkEnd w:id="355"/>
    <w:p w14:paraId="4E4EC442"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3ECC0599" w14:textId="77777777" w:rsidR="00AD6D4D" w:rsidRPr="007F74F9" w:rsidRDefault="000351E7">
      <w:pPr>
        <w:pStyle w:val="Heading1"/>
        <w:rPr>
          <w:color w:val="000000"/>
        </w:rPr>
      </w:pPr>
      <w:bookmarkStart w:id="356" w:name="_Toc17386103"/>
      <w:bookmarkStart w:id="357" w:name="_Toc40450147"/>
      <w:bookmarkStart w:id="358" w:name="_Toc53060411"/>
      <w:bookmarkStart w:id="359" w:name="_Toc97652173"/>
      <w:r w:rsidRPr="007F74F9">
        <w:rPr>
          <w:color w:val="000000"/>
        </w:rPr>
        <w:t>SECTION J:</w:t>
      </w:r>
      <w:r w:rsidRPr="007F74F9">
        <w:rPr>
          <w:color w:val="000000"/>
        </w:rPr>
        <w:tab/>
      </w:r>
      <w:r w:rsidR="00AD6D4D" w:rsidRPr="007F74F9">
        <w:rPr>
          <w:color w:val="000000"/>
        </w:rPr>
        <w:t>EXTERNAL RELATIONS</w:t>
      </w:r>
      <w:bookmarkEnd w:id="356"/>
      <w:bookmarkEnd w:id="357"/>
      <w:bookmarkEnd w:id="358"/>
      <w:bookmarkEnd w:id="359"/>
    </w:p>
    <w:p w14:paraId="33FF8E75" w14:textId="77777777" w:rsidR="00AD6D4D" w:rsidRPr="00332F0B" w:rsidRDefault="00AD6D4D">
      <w:pPr>
        <w:pStyle w:val="Heading1"/>
      </w:pPr>
      <w:bookmarkStart w:id="360" w:name="_Toc17386104"/>
      <w:bookmarkStart w:id="361" w:name="_Toc40450148"/>
      <w:bookmarkStart w:id="362" w:name="_Toc53060412"/>
      <w:bookmarkStart w:id="363" w:name="_Toc97652174"/>
      <w:r w:rsidRPr="00B4027A">
        <w:t>Article 51:</w:t>
      </w:r>
      <w:r w:rsidRPr="00B4027A">
        <w:tab/>
        <w:t>Relati</w:t>
      </w:r>
      <w:r w:rsidRPr="00332F0B">
        <w:t>onship with the ITU</w:t>
      </w:r>
      <w:bookmarkEnd w:id="360"/>
      <w:bookmarkEnd w:id="361"/>
      <w:bookmarkEnd w:id="362"/>
      <w:bookmarkEnd w:id="363"/>
    </w:p>
    <w:p w14:paraId="6E08EA1B" w14:textId="77777777" w:rsidR="00AD6D4D" w:rsidRPr="00332F0B" w:rsidRDefault="00AD6D4D">
      <w:bookmarkStart w:id="364" w:name="OLE_LINK84"/>
      <w:bookmarkStart w:id="365" w:name="OLE_LINK85"/>
      <w:r w:rsidRPr="00332F0B">
        <w:t>3GPP results should be submitted to the ITU as appropriate.</w:t>
      </w:r>
    </w:p>
    <w:p w14:paraId="6709F236" w14:textId="77777777" w:rsidR="007E6CA8" w:rsidRPr="00332F0B" w:rsidRDefault="007E6CA8" w:rsidP="007E6CA8">
      <w:r w:rsidRPr="00332F0B">
        <w:t>For working groups, the following handling of communications toward ITU shall apply:</w:t>
      </w:r>
    </w:p>
    <w:p w14:paraId="039DEABF" w14:textId="77777777" w:rsidR="007E6CA8" w:rsidRPr="00332F0B" w:rsidRDefault="007E6CA8" w:rsidP="007E6CA8">
      <w:pPr>
        <w:pStyle w:val="B1"/>
      </w:pPr>
      <w:r w:rsidRPr="00332F0B">
        <w:t>1</w:t>
      </w:r>
      <w:r w:rsidRPr="00332F0B">
        <w:tab/>
        <w:t xml:space="preserve">Working groups shall send ITU submissions which are destined to become part of ITU deliverables to their parent TSG for review.  </w:t>
      </w:r>
    </w:p>
    <w:p w14:paraId="5C434ECB" w14:textId="77777777" w:rsidR="007E6CA8" w:rsidRPr="00332F0B" w:rsidRDefault="007E6CA8" w:rsidP="007E6CA8">
      <w:pPr>
        <w:pStyle w:val="B1"/>
      </w:pPr>
      <w:r w:rsidRPr="00332F0B">
        <w:t>2</w:t>
      </w:r>
      <w:r w:rsidRPr="00332F0B">
        <w:tab/>
        <w:t xml:space="preserve">Working group communications towards the ITU which are NOT destined to become part of an ITU deliverable must be reviewed by the TSG </w:t>
      </w:r>
      <w:r w:rsidR="004E0A79">
        <w:t>Chair</w:t>
      </w:r>
      <w:r w:rsidRPr="00332F0B">
        <w:t xml:space="preserve"> and the appropriate ITU sector convener (if one exists for the given ITU sector).  The working group’s TSG </w:t>
      </w:r>
      <w:r w:rsidR="004E0A79">
        <w:t>Chair</w:t>
      </w:r>
      <w:r w:rsidRPr="00332F0B">
        <w:t xml:space="preserve"> and ITU sector convener will determine if such a communication should be sent to the parent TSG for review.  If for some reason either the TSG </w:t>
      </w:r>
      <w:r w:rsidR="004E0A79">
        <w:t>Chair</w:t>
      </w:r>
      <w:r w:rsidRPr="00332F0B">
        <w:t xml:space="preserve"> or ITU sector convener is not available, then it is sufficient for the remaining person to review the document and determine if it should be escalated to the TSG or not.  </w:t>
      </w:r>
    </w:p>
    <w:p w14:paraId="1D329E6F" w14:textId="77777777" w:rsidR="007E6CA8" w:rsidRPr="00332F0B" w:rsidRDefault="007E6CA8" w:rsidP="007E6CA8">
      <w:pPr>
        <w:pStyle w:val="B1"/>
      </w:pPr>
      <w:r w:rsidRPr="00332F0B">
        <w:t>3</w:t>
      </w:r>
      <w:r w:rsidRPr="00332F0B">
        <w:tab/>
        <w:t>If the working group communication does not require TSG review, then it shall be conveyed to the ITU from the WG using one of the mechanisms described below.</w:t>
      </w:r>
    </w:p>
    <w:p w14:paraId="39F4D640" w14:textId="77777777" w:rsidR="007E6CA8" w:rsidRPr="00332F0B" w:rsidRDefault="007E6CA8" w:rsidP="007E6CA8">
      <w:r w:rsidRPr="00332F0B">
        <w:t>For TSGs, the following handling of communications toward ITU shall apply:</w:t>
      </w:r>
    </w:p>
    <w:p w14:paraId="00CC2B7F" w14:textId="77777777" w:rsidR="007E6CA8" w:rsidRPr="00332F0B" w:rsidRDefault="007E6CA8" w:rsidP="007E6CA8">
      <w:pPr>
        <w:pStyle w:val="B1"/>
      </w:pPr>
      <w:r w:rsidRPr="00332F0B">
        <w:t>1</w:t>
      </w:r>
      <w:r w:rsidRPr="00332F0B">
        <w:tab/>
        <w:t xml:space="preserve">TSGs shall send ITU submissions which are destined to become part of ITU deliverables to the PCG for review.  </w:t>
      </w:r>
    </w:p>
    <w:p w14:paraId="33AD5D3C" w14:textId="77777777" w:rsidR="007E6CA8" w:rsidRPr="00332F0B" w:rsidRDefault="007E6CA8" w:rsidP="007E6CA8">
      <w:pPr>
        <w:pStyle w:val="B1"/>
      </w:pPr>
      <w:r w:rsidRPr="00332F0B">
        <w:t>2</w:t>
      </w:r>
      <w:r w:rsidRPr="00332F0B">
        <w:tab/>
        <w:t xml:space="preserve">TSGs communications towards the ITU which are deemed sensitive by the TSG shall be sent to the PCG for review. </w:t>
      </w:r>
    </w:p>
    <w:p w14:paraId="1CDEA62F" w14:textId="77777777" w:rsidR="007E6CA8" w:rsidRPr="00332F0B" w:rsidRDefault="007E6CA8" w:rsidP="007E6CA8">
      <w:pPr>
        <w:pStyle w:val="B1"/>
      </w:pPr>
      <w:r w:rsidRPr="00332F0B">
        <w:lastRenderedPageBreak/>
        <w:t>3</w:t>
      </w:r>
      <w:r w:rsidRPr="00332F0B">
        <w:tab/>
        <w:t>If the TSG does not judge the communication as sensitive, then it shall be conveyed to the ITU from the WG using one of the mechanisms described below.</w:t>
      </w:r>
    </w:p>
    <w:p w14:paraId="249A20D2" w14:textId="77777777" w:rsidR="007E6CA8" w:rsidRPr="00332F0B" w:rsidRDefault="007E6CA8" w:rsidP="007E6CA8">
      <w:r w:rsidRPr="00332F0B">
        <w:t>To convey a communications towards the ITU, one of the following mechanisms shall be used based upon determination of the sending body (a body may determine a default mechanism).</w:t>
      </w:r>
    </w:p>
    <w:p w14:paraId="47E9DBE9" w14:textId="77777777" w:rsidR="007E6CA8" w:rsidRPr="00332F0B" w:rsidRDefault="007E6CA8" w:rsidP="007E6CA8">
      <w:pPr>
        <w:pStyle w:val="B1"/>
      </w:pPr>
      <w:r w:rsidRPr="00332F0B">
        <w:t>a)</w:t>
      </w:r>
      <w:r w:rsidRPr="00332F0B">
        <w:tab/>
        <w:t>The communication shall be sent from the OPs as a deliverable from their organizations (applicable to PCG reviewed communications only)</w:t>
      </w:r>
    </w:p>
    <w:p w14:paraId="71A66401" w14:textId="77777777" w:rsidR="007E6CA8" w:rsidRPr="00332F0B" w:rsidRDefault="007E6CA8" w:rsidP="007E6CA8">
      <w:pPr>
        <w:pStyle w:val="B1"/>
      </w:pPr>
      <w:r w:rsidRPr="00332F0B">
        <w:t>b)</w:t>
      </w:r>
      <w:r w:rsidRPr="00332F0B">
        <w:tab/>
        <w:t>The communication shall</w:t>
      </w:r>
      <w:r w:rsidRPr="00332F0B">
        <w:rPr>
          <w:rFonts w:ascii="MS UI Gothic" w:eastAsia="MS UI Gothic" w:hAnsi="MS UI Gothic"/>
          <w:iCs/>
          <w:color w:val="000000"/>
        </w:rPr>
        <w:t xml:space="preserve"> </w:t>
      </w:r>
      <w:r w:rsidRPr="00332F0B">
        <w:rPr>
          <w:rFonts w:eastAsia="MS UI Gothic"/>
          <w:iCs/>
          <w:color w:val="000000"/>
        </w:rPr>
        <w:t>be made by Individual Members who are also members of the ITU. In such a circumstance, the appropriate ITU sector convener will coordinate and handle the administrative matters for the submission.  3GPP Technical Specifications and Technical Reports may be taken as the technical content of such contributions (applicable to PCG reviewed communications or TSG reviewed communications).</w:t>
      </w:r>
    </w:p>
    <w:p w14:paraId="1757612B" w14:textId="77777777" w:rsidR="007E6CA8" w:rsidRPr="00332F0B" w:rsidRDefault="007E6CA8" w:rsidP="007E6CA8">
      <w:pPr>
        <w:pStyle w:val="B1"/>
      </w:pPr>
      <w:r w:rsidRPr="00332F0B">
        <w:rPr>
          <w:rFonts w:eastAsia="MS UI Gothic"/>
          <w:iCs/>
          <w:color w:val="000000"/>
        </w:rPr>
        <w:t>c)</w:t>
      </w:r>
      <w:r w:rsidRPr="00332F0B">
        <w:rPr>
          <w:rFonts w:eastAsia="MS UI Gothic"/>
          <w:iCs/>
          <w:color w:val="000000"/>
        </w:rPr>
        <w:tab/>
        <w:t>The communication shall be sent directly from the 3GPP liaison coordinator to the appropriate ITU receiver in the ITU (applicable to TSG reviewed communications or WG reviewed communications).</w:t>
      </w:r>
    </w:p>
    <w:p w14:paraId="0E376A31" w14:textId="77777777" w:rsidR="00AD6D4D" w:rsidRPr="00332F0B" w:rsidRDefault="00AD6D4D">
      <w:r w:rsidRPr="00332F0B">
        <w:t xml:space="preserve">Representatives of ITU-D, ITU-R and ITU-T are invited to participate in the Project Coordination Group for the efficient coordination and exchange of </w:t>
      </w:r>
      <w:smartTag w:uri="urn:schemas-microsoft-com:office:smarttags" w:element="PersonName">
        <w:r w:rsidRPr="00332F0B">
          <w:t>info</w:t>
        </w:r>
      </w:smartTag>
      <w:r w:rsidRPr="00332F0B">
        <w:t>rmation.</w:t>
      </w:r>
    </w:p>
    <w:bookmarkEnd w:id="364"/>
    <w:bookmarkEnd w:id="365"/>
    <w:p w14:paraId="7EF19CC8"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618B3B2" w14:textId="77777777" w:rsidR="00AD6D4D" w:rsidRPr="008116BC" w:rsidRDefault="00AD6D4D">
      <w:pPr>
        <w:pStyle w:val="Heading1"/>
      </w:pPr>
      <w:bookmarkStart w:id="366" w:name="_Toc17386105"/>
      <w:bookmarkStart w:id="367" w:name="_Toc40450149"/>
      <w:bookmarkStart w:id="368" w:name="_Toc53060413"/>
      <w:bookmarkStart w:id="369" w:name="_Toc97652175"/>
      <w:r w:rsidRPr="008116BC">
        <w:t>Article 52:</w:t>
      </w:r>
      <w:r w:rsidRPr="008116BC">
        <w:tab/>
        <w:t>Relations with other groups</w:t>
      </w:r>
      <w:bookmarkEnd w:id="366"/>
      <w:bookmarkEnd w:id="367"/>
      <w:bookmarkEnd w:id="368"/>
      <w:bookmarkEnd w:id="369"/>
    </w:p>
    <w:p w14:paraId="4CB28410" w14:textId="77777777" w:rsidR="00AD6D4D" w:rsidRPr="007F74F9" w:rsidRDefault="00AD6D4D">
      <w:bookmarkStart w:id="370" w:name="OLE_LINK86"/>
      <w:bookmarkStart w:id="371" w:name="OLE_LINK87"/>
      <w:r w:rsidRPr="007F74F9">
        <w:t>TSGs and WGs are encouraged to liaise directly with the relevant technical bodies within the 3GPP and Partners as appropriate.</w:t>
      </w:r>
    </w:p>
    <w:p w14:paraId="77812FD4" w14:textId="77777777" w:rsidR="00AD6D4D" w:rsidRPr="00332F0B" w:rsidRDefault="00AD6D4D">
      <w:r w:rsidRPr="007F74F9">
        <w:rPr>
          <w:snapToGrid w:val="0"/>
          <w:color w:val="000000"/>
        </w:rPr>
        <w:t>A liaison statement shall clearly communicate what is expected from the receiver, i.e., which parts are for information, which questions are expected to be clarified and by whom (especially if there are multiple receivers), and also when an answer is needed, e.g., when is the next meeting</w:t>
      </w:r>
      <w:r w:rsidRPr="00B4027A">
        <w:rPr>
          <w:snapToGrid w:val="0"/>
          <w:color w:val="000000"/>
        </w:rPr>
        <w:t xml:space="preserve"> of the group sending the liaison statement. </w:t>
      </w:r>
      <w:r w:rsidRPr="00332F0B">
        <w:t xml:space="preserve"> </w:t>
      </w:r>
    </w:p>
    <w:p w14:paraId="3214C5F0" w14:textId="77777777" w:rsidR="00AB677C" w:rsidRPr="00332F0B" w:rsidRDefault="00AB677C" w:rsidP="00AB677C">
      <w:pPr>
        <w:rPr>
          <w:snapToGrid w:val="0"/>
        </w:rPr>
      </w:pPr>
      <w:r w:rsidRPr="00332F0B">
        <w:rPr>
          <w:snapToGrid w:val="0"/>
        </w:rPr>
        <w:t xml:space="preserve">A TSG or any subtending Working Group may send individual liaisons to any external organization (other than ITU) without PCG approval, except if the statement is considered sensitive </w:t>
      </w:r>
      <w:r w:rsidR="00493429" w:rsidRPr="00332F0B">
        <w:rPr>
          <w:snapToGrid w:val="0"/>
        </w:rPr>
        <w:t xml:space="preserve">by </w:t>
      </w:r>
      <w:r w:rsidRPr="00332F0B">
        <w:rPr>
          <w:snapToGrid w:val="0"/>
        </w:rPr>
        <w:t xml:space="preserve">the TSG </w:t>
      </w:r>
      <w:r w:rsidR="004E0A79">
        <w:rPr>
          <w:snapToGrid w:val="0"/>
        </w:rPr>
        <w:t>Chair</w:t>
      </w:r>
      <w:r w:rsidRPr="00332F0B">
        <w:rPr>
          <w:snapToGrid w:val="0"/>
        </w:rPr>
        <w:t>, in which case PCG clearance is needed.</w:t>
      </w:r>
    </w:p>
    <w:p w14:paraId="61FA4DA5" w14:textId="77777777" w:rsidR="00AB677C" w:rsidRPr="00332F0B" w:rsidRDefault="00AB677C" w:rsidP="00AB677C">
      <w:r w:rsidRPr="00332F0B">
        <w:rPr>
          <w:snapToGrid w:val="0"/>
        </w:rPr>
        <w:t>It is not necessary to have all external liaisons copied to the PCG and/or TSG SA. The liaison originating TSG should decide, at its own discretion, which should be copied. External liaisons that may have management implications such as schedules, organization, process, procedures, and policy shall be copied to the PCG, or approved by the PCG if sensitive.</w:t>
      </w:r>
    </w:p>
    <w:p w14:paraId="5A819B64" w14:textId="77777777" w:rsidR="00792B31" w:rsidRPr="00332F0B" w:rsidRDefault="00792B31" w:rsidP="00792B31">
      <w:pPr>
        <w:rPr>
          <w:snapToGrid w:val="0"/>
        </w:rPr>
      </w:pPr>
      <w:r w:rsidRPr="00332F0B">
        <w:rPr>
          <w:snapToGrid w:val="0"/>
        </w:rPr>
        <w:t>Relations</w:t>
      </w:r>
      <w:r w:rsidR="00386780">
        <w:rPr>
          <w:snapToGrid w:val="0"/>
        </w:rPr>
        <w:t xml:space="preserve"> with the ITU are described in a</w:t>
      </w:r>
      <w:r w:rsidRPr="00332F0B">
        <w:rPr>
          <w:snapToGrid w:val="0"/>
        </w:rPr>
        <w:t>rticle 51.</w:t>
      </w:r>
    </w:p>
    <w:bookmarkEnd w:id="370"/>
    <w:bookmarkEnd w:id="371"/>
    <w:p w14:paraId="39332D1C"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B566695" w14:textId="77777777" w:rsidR="00AD6D4D" w:rsidRPr="007F74F9" w:rsidRDefault="000351E7">
      <w:pPr>
        <w:pStyle w:val="Heading1"/>
        <w:rPr>
          <w:color w:val="000000"/>
        </w:rPr>
      </w:pPr>
      <w:bookmarkStart w:id="372" w:name="_Toc17386106"/>
      <w:bookmarkStart w:id="373" w:name="_Toc40450150"/>
      <w:bookmarkStart w:id="374" w:name="_Toc53060414"/>
      <w:bookmarkStart w:id="375" w:name="_Toc97652176"/>
      <w:r w:rsidRPr="007F74F9">
        <w:rPr>
          <w:color w:val="000000"/>
        </w:rPr>
        <w:t>SECTION K:</w:t>
      </w:r>
      <w:r w:rsidRPr="007F74F9">
        <w:rPr>
          <w:color w:val="000000"/>
        </w:rPr>
        <w:tab/>
      </w:r>
      <w:r w:rsidR="00AD6D4D" w:rsidRPr="007F74F9">
        <w:rPr>
          <w:color w:val="000000"/>
        </w:rPr>
        <w:t>MISCELLANEOUS</w:t>
      </w:r>
      <w:bookmarkEnd w:id="372"/>
      <w:bookmarkEnd w:id="373"/>
      <w:bookmarkEnd w:id="374"/>
      <w:bookmarkEnd w:id="375"/>
    </w:p>
    <w:p w14:paraId="3CAA530C" w14:textId="77777777" w:rsidR="00AD6D4D" w:rsidRPr="00332F0B" w:rsidRDefault="00AD6D4D">
      <w:pPr>
        <w:pStyle w:val="Heading1"/>
      </w:pPr>
      <w:bookmarkStart w:id="376" w:name="_Toc17386107"/>
      <w:bookmarkStart w:id="377" w:name="_Toc40450151"/>
      <w:bookmarkStart w:id="378" w:name="_Toc53060415"/>
      <w:bookmarkStart w:id="379" w:name="_Toc97652177"/>
      <w:r w:rsidRPr="00B4027A">
        <w:t>Article 53:</w:t>
      </w:r>
      <w:r w:rsidRPr="00B4027A">
        <w:tab/>
        <w:t>R</w:t>
      </w:r>
      <w:r w:rsidRPr="00332F0B">
        <w:t>esources</w:t>
      </w:r>
      <w:bookmarkEnd w:id="376"/>
      <w:bookmarkEnd w:id="377"/>
      <w:bookmarkEnd w:id="378"/>
      <w:bookmarkEnd w:id="379"/>
    </w:p>
    <w:p w14:paraId="6D40C301" w14:textId="77777777" w:rsidR="00AD6D4D" w:rsidRPr="00332F0B" w:rsidRDefault="00AD6D4D">
      <w:bookmarkStart w:id="380" w:name="OLE_LINK88"/>
      <w:bookmarkStart w:id="381" w:name="OLE_LINK89"/>
      <w:bookmarkStart w:id="382" w:name="OLE_LINK90"/>
      <w:r w:rsidRPr="00332F0B">
        <w:t>The resources for the operation of 3GPP shall be managed by the Organizational Partners. The resources are allocated to the TSGs by the PCG.</w:t>
      </w:r>
    </w:p>
    <w:bookmarkEnd w:id="380"/>
    <w:bookmarkEnd w:id="381"/>
    <w:bookmarkEnd w:id="382"/>
    <w:p w14:paraId="688600C9"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7D90FEF" w14:textId="77777777" w:rsidR="00AD6D4D" w:rsidRPr="007F74F9" w:rsidRDefault="00AD6D4D">
      <w:pPr>
        <w:pStyle w:val="Heading1"/>
      </w:pPr>
      <w:bookmarkStart w:id="383" w:name="_Toc17386108"/>
      <w:bookmarkStart w:id="384" w:name="_Toc40450152"/>
      <w:bookmarkStart w:id="385" w:name="_Toc53060416"/>
      <w:bookmarkStart w:id="386" w:name="_Toc97652178"/>
      <w:r w:rsidRPr="007F74F9">
        <w:lastRenderedPageBreak/>
        <w:t>Article 54:</w:t>
      </w:r>
      <w:r w:rsidRPr="007F74F9">
        <w:tab/>
        <w:t>Support Team</w:t>
      </w:r>
      <w:bookmarkEnd w:id="383"/>
      <w:bookmarkEnd w:id="384"/>
      <w:bookmarkEnd w:id="385"/>
      <w:bookmarkEnd w:id="386"/>
    </w:p>
    <w:p w14:paraId="5D4539C3" w14:textId="77777777" w:rsidR="00AD6D4D" w:rsidRPr="007F74F9" w:rsidRDefault="00AD6D4D">
      <w:bookmarkStart w:id="387" w:name="OLE_LINK91"/>
      <w:bookmarkStart w:id="388" w:name="OLE_LINK92"/>
      <w:r w:rsidRPr="007F74F9">
        <w:t>The Partners shall provide logistical support to, and assist in the operation of, 3GPP. The support shall be in the form of a Support Team which shall operate under the overall management of the PCG and the day to day management of TSGs.</w:t>
      </w:r>
    </w:p>
    <w:bookmarkEnd w:id="387"/>
    <w:bookmarkEnd w:id="388"/>
    <w:p w14:paraId="43C5C41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5003618" w14:textId="77777777" w:rsidR="00AD6D4D" w:rsidRPr="007F74F9" w:rsidRDefault="00AD6D4D">
      <w:pPr>
        <w:pStyle w:val="Heading1"/>
      </w:pPr>
      <w:bookmarkStart w:id="389" w:name="_Toc17386109"/>
      <w:bookmarkStart w:id="390" w:name="_Toc40450153"/>
      <w:bookmarkStart w:id="391" w:name="_Toc53060417"/>
      <w:bookmarkStart w:id="392" w:name="_Toc97652179"/>
      <w:r w:rsidRPr="007F74F9">
        <w:t>Article 55:</w:t>
      </w:r>
      <w:r w:rsidRPr="007F74F9">
        <w:tab/>
        <w:t>Intellectual Property Rights (IPR) Policy</w:t>
      </w:r>
      <w:bookmarkEnd w:id="389"/>
      <w:bookmarkEnd w:id="390"/>
      <w:bookmarkEnd w:id="391"/>
      <w:bookmarkEnd w:id="392"/>
    </w:p>
    <w:p w14:paraId="4427EFBD" w14:textId="77777777" w:rsidR="00AD6D4D" w:rsidRPr="00B4027A" w:rsidRDefault="00AD6D4D">
      <w:bookmarkStart w:id="393" w:name="OLE_LINK93"/>
      <w:bookmarkStart w:id="394" w:name="OLE_LINK94"/>
      <w:r w:rsidRPr="00B4027A">
        <w:t>Individual Members shall be bound by the IPR Policy of their respective Organizational Partner.</w:t>
      </w:r>
    </w:p>
    <w:p w14:paraId="4B250844" w14:textId="77777777" w:rsidR="00AD6D4D" w:rsidRPr="00332F0B" w:rsidRDefault="00AD6D4D">
      <w:r w:rsidRPr="00332F0B">
        <w:t>Individual Members should declare at the earliest opportunity, any IPRs which they believe to be essential, or potentially essential, to any work ongoing within 3GPP. Declarations should be made by Individual Members to their respective Organizational Partners.</w:t>
      </w:r>
    </w:p>
    <w:p w14:paraId="66BAF40A" w14:textId="77777777" w:rsidR="00AD6D4D" w:rsidRPr="00332F0B" w:rsidRDefault="00AD6D4D">
      <w:r w:rsidRPr="00332F0B">
        <w:t>Organizational Partners should encourage their respective members to grant licences on fair, reasonable terms and conditions and on a non-discriminatory basis.</w:t>
      </w:r>
    </w:p>
    <w:bookmarkEnd w:id="393"/>
    <w:bookmarkEnd w:id="394"/>
    <w:p w14:paraId="2D310D95"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4DE2E0D3" w14:textId="77777777" w:rsidR="00AD6D4D" w:rsidRPr="008116BC" w:rsidRDefault="00AD6D4D">
      <w:pPr>
        <w:pStyle w:val="Heading1"/>
      </w:pPr>
      <w:bookmarkStart w:id="395" w:name="_Toc17386110"/>
      <w:bookmarkStart w:id="396" w:name="_Toc40450154"/>
      <w:bookmarkStart w:id="397" w:name="_Toc53060418"/>
      <w:bookmarkStart w:id="398" w:name="_Toc97652180"/>
      <w:r w:rsidRPr="008116BC">
        <w:t>Article 56:</w:t>
      </w:r>
      <w:r w:rsidRPr="008116BC">
        <w:tab/>
        <w:t>Working language</w:t>
      </w:r>
      <w:bookmarkEnd w:id="395"/>
      <w:bookmarkEnd w:id="396"/>
      <w:bookmarkEnd w:id="397"/>
      <w:bookmarkEnd w:id="398"/>
    </w:p>
    <w:p w14:paraId="13D7D460" w14:textId="77777777" w:rsidR="00AD6D4D" w:rsidRPr="007F74F9" w:rsidRDefault="00AD6D4D">
      <w:bookmarkStart w:id="399" w:name="OLE_LINK95"/>
      <w:bookmarkStart w:id="400" w:name="OLE_LINK96"/>
      <w:r w:rsidRPr="007F74F9">
        <w:t>The working language for 3GPP shall be English.</w:t>
      </w:r>
    </w:p>
    <w:p w14:paraId="59FB128F" w14:textId="77777777" w:rsidR="00AD6D4D" w:rsidRPr="007F74F9" w:rsidRDefault="00AD6D4D">
      <w:r w:rsidRPr="007F74F9">
        <w:t>Meetings of the PCG and TSGs shall be conducted in English.</w:t>
      </w:r>
    </w:p>
    <w:p w14:paraId="1003CDD2" w14:textId="77777777" w:rsidR="00AD6D4D" w:rsidRPr="00B4027A" w:rsidRDefault="00AD6D4D">
      <w:r w:rsidRPr="00B4027A">
        <w:t>3GPP Technical Specifications and Technical Reports shall be prepared in English (as defined by the Shorter Oxford English Dictionary).</w:t>
      </w:r>
    </w:p>
    <w:bookmarkEnd w:id="399"/>
    <w:bookmarkEnd w:id="400"/>
    <w:p w14:paraId="7CFBAAE8"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5DD87A45" w14:textId="77777777" w:rsidR="00AD6D4D" w:rsidRPr="007F74F9" w:rsidRDefault="00AD6D4D">
      <w:pPr>
        <w:pStyle w:val="Heading1"/>
      </w:pPr>
      <w:bookmarkStart w:id="401" w:name="_Toc17386111"/>
      <w:bookmarkStart w:id="402" w:name="_Toc40450155"/>
      <w:bookmarkStart w:id="403" w:name="_Toc53060419"/>
      <w:bookmarkStart w:id="404" w:name="_Toc97652181"/>
      <w:r w:rsidRPr="007F74F9">
        <w:t>Article 57:</w:t>
      </w:r>
      <w:r w:rsidRPr="007F74F9">
        <w:tab/>
        <w:t>Duration</w:t>
      </w:r>
      <w:bookmarkEnd w:id="401"/>
      <w:bookmarkEnd w:id="402"/>
      <w:bookmarkEnd w:id="403"/>
      <w:bookmarkEnd w:id="404"/>
    </w:p>
    <w:p w14:paraId="54D789CC" w14:textId="77777777" w:rsidR="00AD6D4D" w:rsidRPr="007F74F9" w:rsidRDefault="00AD6D4D">
      <w:bookmarkStart w:id="405" w:name="OLE_LINK97"/>
      <w:bookmarkStart w:id="406" w:name="OLE_LINK98"/>
      <w:bookmarkStart w:id="407" w:name="OLE_LINK99"/>
      <w:r w:rsidRPr="007F74F9">
        <w:t>3GPP shall be task oriented and on completion of the tasks the future of 3GPP shall be re-considered. The continuation of 3GPP shall therefore be confirmed by the Organizational Partners on an annual basis.</w:t>
      </w:r>
    </w:p>
    <w:bookmarkEnd w:id="405"/>
    <w:bookmarkEnd w:id="406"/>
    <w:bookmarkEnd w:id="407"/>
    <w:p w14:paraId="6BCE440E"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6315AAF8" w14:textId="77777777" w:rsidR="00AD6D4D" w:rsidRPr="007F74F9" w:rsidRDefault="00AD6D4D">
      <w:pPr>
        <w:pStyle w:val="Heading1"/>
      </w:pPr>
      <w:bookmarkStart w:id="408" w:name="_Toc17386112"/>
      <w:bookmarkStart w:id="409" w:name="_Toc40450156"/>
      <w:bookmarkStart w:id="410" w:name="_Toc53060420"/>
      <w:bookmarkStart w:id="411" w:name="_Toc97652182"/>
      <w:r w:rsidRPr="007F74F9">
        <w:t>Article 58:</w:t>
      </w:r>
      <w:r w:rsidRPr="007F74F9">
        <w:tab/>
        <w:t>Review of activities</w:t>
      </w:r>
      <w:bookmarkEnd w:id="408"/>
      <w:bookmarkEnd w:id="409"/>
      <w:bookmarkEnd w:id="410"/>
      <w:bookmarkEnd w:id="411"/>
    </w:p>
    <w:p w14:paraId="514CDCDC" w14:textId="77777777" w:rsidR="00AD6D4D" w:rsidRPr="007F74F9" w:rsidRDefault="00AD6D4D">
      <w:bookmarkStart w:id="412" w:name="OLE_LINK100"/>
      <w:bookmarkStart w:id="413" w:name="OLE_LINK101"/>
      <w:bookmarkStart w:id="414" w:name="OLE_LINK102"/>
      <w:r w:rsidRPr="007F74F9">
        <w:t>An evaluation of the activities of 3GPP should be made by the Organizational Partners at regular intervals.</w:t>
      </w:r>
    </w:p>
    <w:bookmarkEnd w:id="412"/>
    <w:bookmarkEnd w:id="413"/>
    <w:bookmarkEnd w:id="414"/>
    <w:p w14:paraId="0CC1CBED"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01B8FB13" w14:textId="77777777" w:rsidR="00AD6D4D" w:rsidRPr="007F74F9" w:rsidRDefault="00AD6D4D">
      <w:pPr>
        <w:pStyle w:val="Heading1"/>
      </w:pPr>
      <w:bookmarkStart w:id="415" w:name="_Toc17386113"/>
      <w:bookmarkStart w:id="416" w:name="_Toc40450157"/>
      <w:bookmarkStart w:id="417" w:name="_Toc53060421"/>
      <w:bookmarkStart w:id="418" w:name="_Toc97652183"/>
      <w:r w:rsidRPr="007F74F9">
        <w:t>Article 59:</w:t>
      </w:r>
      <w:r w:rsidRPr="007F74F9">
        <w:tab/>
        <w:t>Dissolution, winding up</w:t>
      </w:r>
      <w:bookmarkEnd w:id="415"/>
      <w:bookmarkEnd w:id="416"/>
      <w:bookmarkEnd w:id="417"/>
      <w:bookmarkEnd w:id="418"/>
    </w:p>
    <w:p w14:paraId="3084AF51" w14:textId="77777777" w:rsidR="00AD6D4D" w:rsidRPr="007F74F9" w:rsidRDefault="00AD6D4D">
      <w:bookmarkStart w:id="419" w:name="OLE_LINK103"/>
      <w:bookmarkStart w:id="420" w:name="OLE_LINK104"/>
      <w:bookmarkStart w:id="421" w:name="OLE_LINK105"/>
      <w:r w:rsidRPr="007F74F9">
        <w:t>In the event of a voluntary dissolution of 3GPP, the Partners shall determine the terms of liquidation by consensus. All issues shall be documented and distributed at least 30 days prior to decisions being made.</w:t>
      </w:r>
    </w:p>
    <w:bookmarkEnd w:id="419"/>
    <w:bookmarkEnd w:id="420"/>
    <w:bookmarkEnd w:id="421"/>
    <w:p w14:paraId="6D467EBB" w14:textId="77777777" w:rsidR="005850AA" w:rsidRPr="008116BC" w:rsidRDefault="005850AA" w:rsidP="005850AA">
      <w:pPr>
        <w:jc w:val="right"/>
      </w:pPr>
      <w:r w:rsidRPr="008116BC">
        <w:fldChar w:fldCharType="begin"/>
      </w:r>
      <w:r w:rsidRPr="00332F0B">
        <w:instrText xml:space="preserve"> HYPERLINK  \l "top" </w:instrText>
      </w:r>
      <w:r w:rsidRPr="008116BC">
        <w:fldChar w:fldCharType="separate"/>
      </w:r>
      <w:r w:rsidRPr="008116BC">
        <w:rPr>
          <w:rStyle w:val="Hyperlink"/>
        </w:rPr>
        <w:t>top</w:t>
      </w:r>
      <w:r w:rsidRPr="008116BC">
        <w:fldChar w:fldCharType="end"/>
      </w:r>
    </w:p>
    <w:p w14:paraId="4478C7A4" w14:textId="77777777" w:rsidR="00F40B2C" w:rsidRPr="007F74F9" w:rsidRDefault="006C6E65" w:rsidP="00F40B2C">
      <w:pPr>
        <w:pStyle w:val="Heading1"/>
      </w:pPr>
      <w:bookmarkStart w:id="422" w:name="_Toc17386114"/>
      <w:bookmarkStart w:id="423" w:name="_Toc40450158"/>
      <w:bookmarkStart w:id="424" w:name="_Toc53060422"/>
      <w:bookmarkStart w:id="425" w:name="_Toc97652184"/>
      <w:r w:rsidRPr="007F74F9">
        <w:lastRenderedPageBreak/>
        <w:t>Article 59A:</w:t>
      </w:r>
      <w:r w:rsidRPr="007F74F9">
        <w:tab/>
      </w:r>
      <w:r w:rsidR="00F40B2C" w:rsidRPr="007F74F9">
        <w:t>Exhaustion of appeal procedures</w:t>
      </w:r>
      <w:bookmarkEnd w:id="422"/>
      <w:bookmarkEnd w:id="423"/>
      <w:bookmarkEnd w:id="424"/>
      <w:bookmarkEnd w:id="425"/>
      <w:r w:rsidR="00F40B2C" w:rsidRPr="007F74F9">
        <w:t xml:space="preserve"> </w:t>
      </w:r>
    </w:p>
    <w:p w14:paraId="688FB438" w14:textId="77777777" w:rsidR="00F40B2C" w:rsidRPr="00332F0B" w:rsidRDefault="00F40B2C" w:rsidP="00332F0B">
      <w:pPr>
        <w:tabs>
          <w:tab w:val="num" w:pos="0"/>
        </w:tabs>
      </w:pPr>
      <w:bookmarkStart w:id="426" w:name="OLE_LINK106"/>
      <w:bookmarkStart w:id="427" w:name="OLE_LINK107"/>
      <w:bookmarkStart w:id="428" w:name="OLE_LINK108"/>
      <w:r w:rsidRPr="00332F0B">
        <w:t xml:space="preserve">In connection with any claim or dispute of an Individual Member arising from or relating to any activity of any 3GPP meeting or action, including in connection with a TSG or WG meeting, such Individual Member shall, prior to commencing any </w:t>
      </w:r>
      <w:r w:rsidR="0060122F" w:rsidRPr="00332F0B">
        <w:t xml:space="preserve">such </w:t>
      </w:r>
      <w:r w:rsidRPr="00332F0B">
        <w:t xml:space="preserve">legal proceeding </w:t>
      </w:r>
      <w:r w:rsidR="0060122F" w:rsidRPr="00332F0B">
        <w:t xml:space="preserve">against 3GPP, its leadership, support staff, or one or more Organizational Partners </w:t>
      </w:r>
      <w:r w:rsidRPr="00332F0B">
        <w:t>in a court, an arbitral panel or other adjudicatory body, exhaust all appeal procedures provided in the 3GPP Working Procedures.</w:t>
      </w:r>
      <w:r w:rsidR="0060122F" w:rsidRPr="00332F0B">
        <w:t xml:space="preserve"> Exhaustion of appeal procedures shall be diligently expedited by both the appealing party and the appeal body.</w:t>
      </w:r>
    </w:p>
    <w:bookmarkEnd w:id="426"/>
    <w:bookmarkEnd w:id="427"/>
    <w:bookmarkEnd w:id="428"/>
    <w:p w14:paraId="6C01B9C8"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19412E03" w14:textId="77777777" w:rsidR="00AD6D4D" w:rsidRPr="007F74F9" w:rsidRDefault="00AD6D4D">
      <w:pPr>
        <w:pStyle w:val="Heading1"/>
      </w:pPr>
      <w:bookmarkStart w:id="429" w:name="_Toc17386115"/>
      <w:bookmarkStart w:id="430" w:name="_Toc40450159"/>
      <w:bookmarkStart w:id="431" w:name="_Toc53060423"/>
      <w:bookmarkStart w:id="432" w:name="_Toc97652185"/>
      <w:r w:rsidRPr="007F74F9">
        <w:t>Article 60:</w:t>
      </w:r>
      <w:r w:rsidRPr="007F74F9">
        <w:tab/>
        <w:t>Amendments to 3GPP Working Procedures</w:t>
      </w:r>
      <w:bookmarkEnd w:id="429"/>
      <w:bookmarkEnd w:id="430"/>
      <w:bookmarkEnd w:id="431"/>
      <w:bookmarkEnd w:id="432"/>
    </w:p>
    <w:p w14:paraId="748EE268" w14:textId="77777777" w:rsidR="00AD6D4D" w:rsidRPr="007F74F9" w:rsidRDefault="00AD6D4D">
      <w:bookmarkStart w:id="433" w:name="OLE_LINK109"/>
      <w:bookmarkStart w:id="434" w:name="OLE_LINK110"/>
      <w:bookmarkStart w:id="435" w:name="OLE_LINK111"/>
      <w:r w:rsidRPr="007F74F9">
        <w:t xml:space="preserve">These Partnership Project Working Procedures may only be amended by decision taken by the PCG. </w:t>
      </w:r>
    </w:p>
    <w:bookmarkEnd w:id="433"/>
    <w:bookmarkEnd w:id="434"/>
    <w:bookmarkEnd w:id="435"/>
    <w:p w14:paraId="2890AE43"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517A0B31" w14:textId="77777777" w:rsidR="00347EB4" w:rsidRPr="007F74F9" w:rsidRDefault="00347EB4" w:rsidP="00F40B2C">
      <w:pPr>
        <w:pStyle w:val="Heading1"/>
      </w:pPr>
      <w:r w:rsidRPr="007F74F9">
        <w:t xml:space="preserve"> </w:t>
      </w:r>
    </w:p>
    <w:p w14:paraId="520C423F" w14:textId="77777777" w:rsidR="00AD6D4D" w:rsidRPr="007F74F9" w:rsidRDefault="00AD6D4D">
      <w:pPr>
        <w:pStyle w:val="Heading1"/>
      </w:pPr>
      <w:r w:rsidRPr="007F74F9">
        <w:br w:type="page"/>
      </w:r>
      <w:bookmarkStart w:id="436" w:name="_Toc17386116"/>
      <w:bookmarkStart w:id="437" w:name="_Toc40450160"/>
      <w:bookmarkStart w:id="438" w:name="_Toc53060424"/>
      <w:bookmarkStart w:id="439" w:name="_Toc97652186"/>
      <w:r w:rsidRPr="007F74F9">
        <w:lastRenderedPageBreak/>
        <w:t>Annex A:</w:t>
      </w:r>
      <w:r w:rsidRPr="007F74F9">
        <w:tab/>
        <w:t>Definitions</w:t>
      </w:r>
      <w:bookmarkEnd w:id="436"/>
      <w:bookmarkEnd w:id="437"/>
      <w:bookmarkEnd w:id="438"/>
      <w:bookmarkEnd w:id="439"/>
    </w:p>
    <w:p w14:paraId="3B5656DC" w14:textId="77777777" w:rsidR="00AD6D4D" w:rsidRPr="007F74F9" w:rsidRDefault="00AD6D4D">
      <w:pPr>
        <w:tabs>
          <w:tab w:val="left" w:pos="2835"/>
        </w:tabs>
        <w:spacing w:after="120"/>
        <w:ind w:left="2835" w:hanging="2835"/>
      </w:pPr>
    </w:p>
    <w:p w14:paraId="7A4F05F1" w14:textId="77777777" w:rsidR="00AD6D4D" w:rsidRPr="00332F0B" w:rsidRDefault="00AD6D4D">
      <w:pPr>
        <w:tabs>
          <w:tab w:val="left" w:pos="2835"/>
        </w:tabs>
        <w:spacing w:after="120"/>
        <w:ind w:left="2835" w:hanging="2835"/>
      </w:pPr>
      <w:bookmarkStart w:id="440" w:name="OLE_LINK112"/>
      <w:bookmarkStart w:id="441" w:name="OLE_LINK113"/>
      <w:bookmarkStart w:id="442" w:name="OLE_LINK114"/>
      <w:r w:rsidRPr="00B4027A">
        <w:t>Consensus:</w:t>
      </w:r>
      <w:r w:rsidRPr="00B4027A">
        <w:tab/>
        <w:t>General a</w:t>
      </w:r>
      <w:r w:rsidRPr="00332F0B">
        <w:t>greement, characterized by the absence of sustained opposition to substantial issues by any important part of the concerned interest and by a process that involves seeking to take into account the views of all parties concerned and to reconcile any conflicting arguments. (Note: consensus need not imply unanimity).</w:t>
      </w:r>
    </w:p>
    <w:p w14:paraId="44A3EE74" w14:textId="77777777" w:rsidR="00AD6D4D" w:rsidRPr="00332F0B" w:rsidRDefault="00AD6D4D">
      <w:pPr>
        <w:tabs>
          <w:tab w:val="left" w:pos="2835"/>
        </w:tabs>
        <w:spacing w:after="120"/>
        <w:ind w:left="2835" w:hanging="2835"/>
      </w:pPr>
      <w:r w:rsidRPr="00332F0B">
        <w:t>Conversion:</w:t>
      </w:r>
      <w:r w:rsidRPr="00332F0B">
        <w:tab/>
        <w:t>The transformation of a 3GPP output document into an Organizational Partners deliverable following the Organizational Partners’ recognized processes.</w:t>
      </w:r>
    </w:p>
    <w:p w14:paraId="1E81EFC8" w14:textId="129B657D" w:rsidR="00BE5426" w:rsidRDefault="00BE5426" w:rsidP="00BE5426">
      <w:pPr>
        <w:tabs>
          <w:tab w:val="left" w:pos="2835"/>
        </w:tabs>
        <w:spacing w:after="120"/>
        <w:ind w:left="2835" w:hanging="2835"/>
      </w:pPr>
      <w:r>
        <w:t>Corporate Group:</w:t>
      </w:r>
      <w:r>
        <w:tab/>
        <w:t>A group of 3GPP Individual Member organizations belonging to the same Group of Companies.</w:t>
      </w:r>
    </w:p>
    <w:p w14:paraId="5FFFB460" w14:textId="3F428E21" w:rsidR="00AD6D4D" w:rsidRPr="00332F0B" w:rsidRDefault="00AD6D4D" w:rsidP="00BE5426">
      <w:pPr>
        <w:tabs>
          <w:tab w:val="left" w:pos="2835"/>
        </w:tabs>
        <w:spacing w:after="120"/>
        <w:ind w:left="2835" w:hanging="2835"/>
      </w:pPr>
      <w:r w:rsidRPr="00332F0B">
        <w:t>Delegate:</w:t>
      </w:r>
      <w:r w:rsidRPr="00332F0B">
        <w:tab/>
        <w:t>An individual taking part in a TSG/WG meeting physically or by electronic means.</w:t>
      </w:r>
    </w:p>
    <w:p w14:paraId="6FB7B7B7" w14:textId="77777777" w:rsidR="00AD6D4D" w:rsidRPr="00332F0B" w:rsidRDefault="00AD6D4D">
      <w:pPr>
        <w:tabs>
          <w:tab w:val="left" w:pos="2835"/>
        </w:tabs>
        <w:spacing w:after="120"/>
        <w:ind w:left="2835" w:hanging="2835"/>
      </w:pPr>
      <w:r w:rsidRPr="00332F0B">
        <w:t>Drafting Rules:</w:t>
      </w:r>
      <w:r w:rsidRPr="00332F0B">
        <w:tab/>
        <w:t>A document approved by the Organizational Partners providing rules for the drafting of 3GPP Technical Specifications and Technical Reports.</w:t>
      </w:r>
    </w:p>
    <w:p w14:paraId="760FD672" w14:textId="77777777" w:rsidR="00AD6D4D" w:rsidRPr="00332F0B" w:rsidRDefault="00AD6D4D">
      <w:pPr>
        <w:tabs>
          <w:tab w:val="left" w:pos="2835"/>
        </w:tabs>
        <w:spacing w:after="120"/>
      </w:pPr>
      <w:r w:rsidRPr="00332F0B">
        <w:t>Election:</w:t>
      </w:r>
      <w:r w:rsidRPr="00332F0B">
        <w:tab/>
        <w:t>The voting process used to identify an individual from a number of individuals.</w:t>
      </w:r>
    </w:p>
    <w:p w14:paraId="380F23E2" w14:textId="57CD0871" w:rsidR="00BE5426" w:rsidRDefault="00BE5426" w:rsidP="00BE5426">
      <w:pPr>
        <w:ind w:left="2835" w:hanging="2835"/>
      </w:pPr>
      <w:r w:rsidRPr="00E84A04">
        <w:t>Group of Companies:</w:t>
      </w:r>
      <w:r w:rsidRPr="003F07F8">
        <w:tab/>
        <w:t>An economic entity composed of distinct legal entities consolidated in the financial</w:t>
      </w:r>
      <w:r>
        <w:t xml:space="preserve"> statements of the said economic entity. One of the legal entities is the Parent Company and the others are the Subsidiaries. A Group of Companies is composed of more than one (1) legal entity. </w:t>
      </w:r>
    </w:p>
    <w:p w14:paraId="58A2D411" w14:textId="77777777" w:rsidR="00AD6D4D" w:rsidRPr="00332F0B" w:rsidRDefault="00AD6D4D">
      <w:pPr>
        <w:tabs>
          <w:tab w:val="left" w:pos="2835"/>
        </w:tabs>
        <w:spacing w:after="120"/>
        <w:ind w:left="2835" w:hanging="2835"/>
      </w:pPr>
      <w:r w:rsidRPr="00332F0B">
        <w:t>Guest:</w:t>
      </w:r>
      <w:r w:rsidRPr="00332F0B">
        <w:tab/>
        <w:t>An entity fulfilling the criteria to become a future Individual Member, which has been granted temporary participation rights in the 3GPP</w:t>
      </w:r>
    </w:p>
    <w:p w14:paraId="79AE655E" w14:textId="77777777" w:rsidR="00AD6D4D" w:rsidRPr="00332F0B" w:rsidRDefault="00AD6D4D">
      <w:pPr>
        <w:tabs>
          <w:tab w:val="left" w:pos="2835"/>
        </w:tabs>
        <w:spacing w:after="120"/>
        <w:ind w:left="2835" w:hanging="2835"/>
      </w:pPr>
      <w:r w:rsidRPr="00332F0B">
        <w:t>Individual Member:</w:t>
      </w:r>
      <w:r w:rsidRPr="00332F0B">
        <w:tab/>
        <w:t>A member of an Organizational Partner having participation rights within that Organizational Partner and which has registered to take part in 3GPP.</w:t>
      </w:r>
    </w:p>
    <w:p w14:paraId="3273B525" w14:textId="77777777" w:rsidR="00AD6D4D" w:rsidRPr="00332F0B" w:rsidRDefault="00AD6D4D">
      <w:pPr>
        <w:tabs>
          <w:tab w:val="left" w:pos="2835"/>
        </w:tabs>
        <w:spacing w:after="120"/>
        <w:ind w:left="2835" w:hanging="2835"/>
      </w:pPr>
      <w:r w:rsidRPr="00332F0B">
        <w:t>ITU Representative</w:t>
      </w:r>
      <w:r w:rsidRPr="00332F0B">
        <w:tab/>
        <w:t>Representatives of ITU-D, ITU-R and ITU-T invited to participate in the Project Coordination Group for the efficient coordination and exchange of information.</w:t>
      </w:r>
    </w:p>
    <w:p w14:paraId="1BF918CC" w14:textId="77777777" w:rsidR="0060122F" w:rsidRPr="00332F0B" w:rsidRDefault="0060122F">
      <w:pPr>
        <w:spacing w:after="120"/>
        <w:ind w:left="2835" w:hanging="2835"/>
      </w:pPr>
      <w:r w:rsidRPr="00332F0B">
        <w:t>Leadership</w:t>
      </w:r>
      <w:r w:rsidR="000D2D9B" w:rsidRPr="00332F0B">
        <w:t>:</w:t>
      </w:r>
      <w:r w:rsidR="000D2D9B" w:rsidRPr="00332F0B">
        <w:tab/>
        <w:t xml:space="preserve">A </w:t>
      </w:r>
      <w:r w:rsidR="004E0A79">
        <w:t>Chair</w:t>
      </w:r>
      <w:r w:rsidR="000D2D9B" w:rsidRPr="00332F0B">
        <w:t>, Vice-</w:t>
      </w:r>
      <w:r w:rsidR="004E0A79">
        <w:t>Chair</w:t>
      </w:r>
      <w:r w:rsidR="000D2D9B" w:rsidRPr="00332F0B">
        <w:t>, or Convenor of an OP/PCG/TSG/WG/SWG/Ad-Hoc or any other 3GPP meeting.</w:t>
      </w:r>
    </w:p>
    <w:p w14:paraId="3E39011B" w14:textId="77777777" w:rsidR="00AD6D4D" w:rsidRPr="00332F0B" w:rsidRDefault="00AD6D4D">
      <w:pPr>
        <w:spacing w:after="120"/>
        <w:ind w:left="2835" w:hanging="2835"/>
      </w:pPr>
      <w:r w:rsidRPr="00332F0B">
        <w:t>Market Representation Partner:</w:t>
      </w:r>
      <w:r w:rsidRPr="00332F0B">
        <w:tab/>
        <w:t>A Partner invited by the Organizational Partners to participate in 3GPP to offer advice and to bring into 3GPP a consensus view of market requirements.</w:t>
      </w:r>
    </w:p>
    <w:p w14:paraId="2BEC4F16" w14:textId="77777777" w:rsidR="00AD6D4D" w:rsidRPr="00332F0B" w:rsidRDefault="00AD6D4D">
      <w:pPr>
        <w:tabs>
          <w:tab w:val="left" w:pos="2835"/>
        </w:tabs>
        <w:spacing w:after="120"/>
        <w:ind w:left="2835" w:hanging="2835"/>
      </w:pPr>
      <w:r w:rsidRPr="00332F0B">
        <w:t>Observer:</w:t>
      </w:r>
      <w:r w:rsidRPr="00332F0B">
        <w:tab/>
        <w:t>An Organization fulfilling the criteria to become a future Partner which has been granted temporary participation rights in 3GPP.</w:t>
      </w:r>
    </w:p>
    <w:p w14:paraId="23A2D683" w14:textId="77777777" w:rsidR="00AD6D4D" w:rsidRPr="00332F0B" w:rsidRDefault="00AD6D4D">
      <w:pPr>
        <w:tabs>
          <w:tab w:val="left" w:pos="2835"/>
        </w:tabs>
        <w:spacing w:after="120"/>
        <w:ind w:left="2835" w:hanging="2835"/>
      </w:pPr>
      <w:r w:rsidRPr="00332F0B">
        <w:t>Organizational Partner:</w:t>
      </w:r>
      <w:r w:rsidRPr="00332F0B">
        <w:tab/>
        <w:t>A recognized Standards Organization which has been accepted as a Partner in 3GPP.</w:t>
      </w:r>
    </w:p>
    <w:p w14:paraId="6939009A" w14:textId="2407336C" w:rsidR="00771EFE" w:rsidRDefault="00771EFE" w:rsidP="00771EFE">
      <w:pPr>
        <w:ind w:left="2835" w:hanging="2835"/>
      </w:pPr>
      <w:r w:rsidRPr="00E84A04">
        <w:t>Parent Company:</w:t>
      </w:r>
      <w:r>
        <w:tab/>
        <w:t>The ultimate operational controlling legal entity of Subsidiary(</w:t>
      </w:r>
      <w:proofErr w:type="spellStart"/>
      <w:r>
        <w:t>ies</w:t>
      </w:r>
      <w:proofErr w:type="spellEnd"/>
      <w:r>
        <w:t xml:space="preserve">) within a Group of Companies. The Parent Company may or may not be a 3GPP Individual Member. </w:t>
      </w:r>
    </w:p>
    <w:p w14:paraId="390C1910" w14:textId="77777777" w:rsidR="00AD6D4D" w:rsidRPr="00332F0B" w:rsidRDefault="00AD6D4D">
      <w:pPr>
        <w:tabs>
          <w:tab w:val="left" w:pos="2835"/>
        </w:tabs>
        <w:spacing w:after="120"/>
      </w:pPr>
      <w:r w:rsidRPr="00332F0B">
        <w:t>Partner:</w:t>
      </w:r>
      <w:r w:rsidRPr="00332F0B">
        <w:tab/>
        <w:t>An Organizational Partner or a Market Representation Partner of 3GPP.</w:t>
      </w:r>
    </w:p>
    <w:p w14:paraId="202A3A81" w14:textId="77777777" w:rsidR="00AD6D4D" w:rsidRPr="00332F0B" w:rsidRDefault="00AD6D4D">
      <w:pPr>
        <w:spacing w:after="120"/>
      </w:pPr>
      <w:r w:rsidRPr="00332F0B">
        <w:t>Partnership Project Agreement:</w:t>
      </w:r>
      <w:r w:rsidRPr="00332F0B">
        <w:tab/>
        <w:t>The document signed by 3GPP Partners defining their rights and obligations.</w:t>
      </w:r>
    </w:p>
    <w:p w14:paraId="0F13297A" w14:textId="77777777" w:rsidR="00AD6D4D" w:rsidRPr="00332F0B" w:rsidRDefault="00AD6D4D">
      <w:pPr>
        <w:spacing w:after="120"/>
      </w:pPr>
      <w:r w:rsidRPr="00332F0B">
        <w:t>Partnership Project Description:</w:t>
      </w:r>
      <w:r w:rsidRPr="00332F0B">
        <w:tab/>
        <w:t>A document which describes the overall structure and operation of 3GPP.</w:t>
      </w:r>
    </w:p>
    <w:p w14:paraId="6D2AF327" w14:textId="77777777" w:rsidR="00951938" w:rsidRPr="00332F0B" w:rsidRDefault="00951938" w:rsidP="00951938">
      <w:pPr>
        <w:spacing w:after="120"/>
        <w:ind w:left="2835" w:hanging="2835"/>
      </w:pPr>
      <w:r w:rsidRPr="00332F0B">
        <w:t>Represent:</w:t>
      </w:r>
      <w:r w:rsidRPr="00332F0B">
        <w:tab/>
        <w:t>Attend on behalf of.</w:t>
      </w:r>
      <w:r w:rsidRPr="00332F0B">
        <w:br/>
        <w:t>A person who attends a meeting on behalf of an Individual Member represents that Individual Member. The person is not necessarily employed by that Individual Member, but may be, for example, employed by a subsidiary company in the same group as the represented Individual Member; or the person may be an independent consultant under contract to the Individual Member. "Representation" sometimes influences the eligibility to vote – see article 35 and annexes A and F.</w:t>
      </w:r>
    </w:p>
    <w:p w14:paraId="23BF0419" w14:textId="77777777" w:rsidR="00AD6D4D" w:rsidRPr="00332F0B" w:rsidRDefault="00AD6D4D">
      <w:pPr>
        <w:tabs>
          <w:tab w:val="left" w:pos="2835"/>
        </w:tabs>
      </w:pPr>
      <w:r w:rsidRPr="00332F0B">
        <w:t>Sub Working Group</w:t>
      </w:r>
      <w:r w:rsidRPr="00332F0B">
        <w:tab/>
        <w:t>A subordinate body of a Working Group.</w:t>
      </w:r>
    </w:p>
    <w:p w14:paraId="02310AD2" w14:textId="6792221D" w:rsidR="00771EFE" w:rsidRDefault="00771EFE" w:rsidP="00771EFE">
      <w:r w:rsidRPr="00E84A04">
        <w:t>Subsidiary:</w:t>
      </w:r>
      <w:r w:rsidRPr="00332F0B">
        <w:tab/>
      </w:r>
      <w:r>
        <w:tab/>
      </w:r>
      <w:r>
        <w:tab/>
        <w:t>A legal entity consolidated in the financial statements of a Group of Companies.</w:t>
      </w:r>
    </w:p>
    <w:p w14:paraId="720D0055" w14:textId="77777777" w:rsidR="00AD6D4D" w:rsidRPr="00332F0B" w:rsidRDefault="00AD6D4D">
      <w:pPr>
        <w:tabs>
          <w:tab w:val="left" w:pos="2835"/>
        </w:tabs>
        <w:spacing w:after="120"/>
      </w:pPr>
      <w:r w:rsidRPr="00332F0B">
        <w:t>Support Team:</w:t>
      </w:r>
      <w:r w:rsidRPr="00332F0B">
        <w:tab/>
        <w:t>A number of persons dedicated to support 3GPP.</w:t>
      </w:r>
    </w:p>
    <w:p w14:paraId="77D2A121" w14:textId="77777777" w:rsidR="00AD6D4D" w:rsidRPr="00332F0B" w:rsidRDefault="00AD6D4D">
      <w:pPr>
        <w:tabs>
          <w:tab w:val="left" w:pos="2835"/>
        </w:tabs>
        <w:spacing w:after="120"/>
        <w:ind w:left="2835" w:hanging="2835"/>
      </w:pPr>
      <w:r w:rsidRPr="00332F0B">
        <w:lastRenderedPageBreak/>
        <w:t>Technical Report:</w:t>
      </w:r>
      <w:r w:rsidRPr="00332F0B">
        <w:tab/>
        <w:t>A 3GPP output document containing mainly informative elements approved by a Technical Specification Group.</w:t>
      </w:r>
    </w:p>
    <w:p w14:paraId="667C70B0" w14:textId="77777777" w:rsidR="00AD6D4D" w:rsidRPr="00332F0B" w:rsidRDefault="00AD6D4D">
      <w:pPr>
        <w:tabs>
          <w:tab w:val="left" w:pos="2835"/>
        </w:tabs>
        <w:spacing w:after="120"/>
        <w:ind w:left="2835" w:hanging="2835"/>
      </w:pPr>
      <w:r w:rsidRPr="00332F0B">
        <w:t>Technical Specification:</w:t>
      </w:r>
      <w:r w:rsidRPr="00332F0B">
        <w:tab/>
        <w:t>A 3GPP output document containing normative provisions approved by a Technical Specification Group.</w:t>
      </w:r>
    </w:p>
    <w:p w14:paraId="4EFBF9F6" w14:textId="2631DCDE" w:rsidR="00AD6D4D" w:rsidRPr="00332F0B" w:rsidRDefault="00AD6D4D">
      <w:pPr>
        <w:tabs>
          <w:tab w:val="left" w:pos="2835"/>
        </w:tabs>
        <w:spacing w:after="120"/>
        <w:ind w:left="2835" w:hanging="2835"/>
      </w:pPr>
      <w:r w:rsidRPr="00332F0B">
        <w:t>Voting Member</w:t>
      </w:r>
      <w:r w:rsidRPr="00332F0B">
        <w:tab/>
        <w:t>An Individual Member who has voting rights within a TSG/WG</w:t>
      </w:r>
      <w:r w:rsidR="00E40551">
        <w:t xml:space="preserve"> (subject to conditions in Article 26 and 27)</w:t>
      </w:r>
      <w:r w:rsidRPr="00332F0B">
        <w:t>.</w:t>
      </w:r>
    </w:p>
    <w:p w14:paraId="33B12D08" w14:textId="77777777" w:rsidR="00AD6D4D" w:rsidRPr="00332F0B" w:rsidRDefault="00AD6D4D">
      <w:pPr>
        <w:tabs>
          <w:tab w:val="left" w:pos="2835"/>
        </w:tabs>
        <w:spacing w:after="120"/>
      </w:pPr>
      <w:r w:rsidRPr="00332F0B">
        <w:t>Work Item:</w:t>
      </w:r>
      <w:r w:rsidRPr="00332F0B">
        <w:tab/>
        <w:t>The documented record of a specific technical activity of 3GPP.</w:t>
      </w:r>
    </w:p>
    <w:p w14:paraId="2F195D81" w14:textId="77777777" w:rsidR="00AD6D4D" w:rsidRPr="00332F0B" w:rsidRDefault="00AD6D4D">
      <w:pPr>
        <w:tabs>
          <w:tab w:val="left" w:pos="2835"/>
        </w:tabs>
        <w:spacing w:after="120"/>
      </w:pPr>
      <w:r w:rsidRPr="00332F0B">
        <w:t>Work Programme:</w:t>
      </w:r>
      <w:r w:rsidRPr="00332F0B">
        <w:tab/>
        <w:t>The documented record of the all technical activities of 3GPP.</w:t>
      </w:r>
    </w:p>
    <w:p w14:paraId="7B24F048" w14:textId="77777777" w:rsidR="00AD6D4D" w:rsidRPr="00332F0B" w:rsidRDefault="00AD6D4D">
      <w:pPr>
        <w:tabs>
          <w:tab w:val="left" w:pos="2835"/>
        </w:tabs>
      </w:pPr>
      <w:r w:rsidRPr="00332F0B">
        <w:t>Working Group:</w:t>
      </w:r>
      <w:r w:rsidRPr="00332F0B">
        <w:tab/>
        <w:t>A subordinate body of a Technical Specification Group.</w:t>
      </w:r>
    </w:p>
    <w:bookmarkEnd w:id="440"/>
    <w:bookmarkEnd w:id="441"/>
    <w:bookmarkEnd w:id="442"/>
    <w:p w14:paraId="5322F2DD"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7ECBFA19" w14:textId="77777777" w:rsidR="00AD6D4D" w:rsidRPr="007F74F9" w:rsidRDefault="00AD6D4D">
      <w:pPr>
        <w:pStyle w:val="Heading1"/>
      </w:pPr>
      <w:r w:rsidRPr="007F74F9">
        <w:br w:type="page"/>
      </w:r>
      <w:bookmarkStart w:id="443" w:name="_Toc17386117"/>
      <w:bookmarkStart w:id="444" w:name="_Toc40450161"/>
      <w:bookmarkStart w:id="445" w:name="_Toc53060425"/>
      <w:bookmarkStart w:id="446" w:name="_Toc97652187"/>
      <w:r w:rsidRPr="007F74F9">
        <w:lastRenderedPageBreak/>
        <w:t>Annex B:</w:t>
      </w:r>
      <w:r w:rsidRPr="007F74F9">
        <w:tab/>
        <w:t>Abbreviations</w:t>
      </w:r>
      <w:bookmarkEnd w:id="443"/>
      <w:bookmarkEnd w:id="444"/>
      <w:bookmarkEnd w:id="445"/>
      <w:bookmarkEnd w:id="446"/>
    </w:p>
    <w:p w14:paraId="72468DE9" w14:textId="77777777" w:rsidR="00AD6D4D" w:rsidRPr="007F74F9" w:rsidRDefault="00AD6D4D">
      <w:pPr>
        <w:tabs>
          <w:tab w:val="left" w:pos="1418"/>
        </w:tabs>
        <w:spacing w:after="120"/>
      </w:pPr>
      <w:bookmarkStart w:id="447" w:name="OLE_LINK115"/>
      <w:r w:rsidRPr="007F74F9">
        <w:t>3GPP</w:t>
      </w:r>
      <w:r w:rsidRPr="007F74F9">
        <w:tab/>
        <w:t>Third Generation Partnership Project</w:t>
      </w:r>
    </w:p>
    <w:p w14:paraId="17BF152A" w14:textId="77777777" w:rsidR="00AD6D4D" w:rsidRPr="007F74F9" w:rsidRDefault="00AD6D4D">
      <w:pPr>
        <w:tabs>
          <w:tab w:val="left" w:pos="1418"/>
        </w:tabs>
        <w:spacing w:after="120"/>
      </w:pPr>
      <w:r w:rsidRPr="007F74F9">
        <w:t>ARIB</w:t>
      </w:r>
      <w:r w:rsidRPr="007F74F9">
        <w:tab/>
        <w:t>Association of Radio Industries and Businesses</w:t>
      </w:r>
    </w:p>
    <w:p w14:paraId="189BA6EE" w14:textId="77777777" w:rsidR="00A84319" w:rsidRPr="00332F0B" w:rsidRDefault="00A84319">
      <w:pPr>
        <w:tabs>
          <w:tab w:val="left" w:pos="1418"/>
        </w:tabs>
        <w:spacing w:after="120"/>
      </w:pPr>
      <w:r w:rsidRPr="00B4027A">
        <w:t>ATIS</w:t>
      </w:r>
      <w:r w:rsidRPr="00B4027A">
        <w:tab/>
      </w:r>
      <w:r w:rsidR="00AB677C" w:rsidRPr="00332F0B">
        <w:t xml:space="preserve">Alliance </w:t>
      </w:r>
      <w:r w:rsidRPr="00332F0B">
        <w:t>for Telecommunications Industry Solutions (successor to T1)</w:t>
      </w:r>
    </w:p>
    <w:p w14:paraId="265FB48E" w14:textId="77777777" w:rsidR="00A84319" w:rsidRPr="00332F0B" w:rsidRDefault="00A84319">
      <w:pPr>
        <w:tabs>
          <w:tab w:val="left" w:pos="1418"/>
        </w:tabs>
        <w:spacing w:after="120"/>
      </w:pPr>
      <w:r w:rsidRPr="00332F0B">
        <w:t>CCSA</w:t>
      </w:r>
      <w:r w:rsidRPr="00332F0B">
        <w:tab/>
        <w:t>China Communications and Standards Association (successor to CWTS)</w:t>
      </w:r>
    </w:p>
    <w:p w14:paraId="409E78FD" w14:textId="77777777" w:rsidR="00AD6D4D" w:rsidRPr="00332F0B" w:rsidRDefault="00AD6D4D">
      <w:pPr>
        <w:tabs>
          <w:tab w:val="left" w:pos="1418"/>
        </w:tabs>
        <w:spacing w:after="120"/>
      </w:pPr>
      <w:r w:rsidRPr="00332F0B">
        <w:t>CDMA</w:t>
      </w:r>
      <w:r w:rsidRPr="00332F0B">
        <w:tab/>
        <w:t>Code Division Multiple Access</w:t>
      </w:r>
    </w:p>
    <w:p w14:paraId="1A944DBD" w14:textId="77777777" w:rsidR="00AD6D4D" w:rsidRPr="00332F0B" w:rsidRDefault="00AD6D4D">
      <w:pPr>
        <w:tabs>
          <w:tab w:val="left" w:pos="1418"/>
        </w:tabs>
        <w:spacing w:after="120"/>
      </w:pPr>
      <w:r w:rsidRPr="00332F0B">
        <w:t>CWTS</w:t>
      </w:r>
      <w:r w:rsidRPr="00332F0B">
        <w:tab/>
        <w:t xml:space="preserve">China Wireless Telecommunications Standards Group </w:t>
      </w:r>
      <w:r w:rsidR="00A84319" w:rsidRPr="00332F0B">
        <w:t>(superseded by CCSA)</w:t>
      </w:r>
    </w:p>
    <w:p w14:paraId="46771E9B" w14:textId="77777777" w:rsidR="00AD6D4D" w:rsidRPr="00332F0B" w:rsidRDefault="00AD6D4D">
      <w:pPr>
        <w:tabs>
          <w:tab w:val="left" w:pos="1418"/>
        </w:tabs>
        <w:spacing w:after="120"/>
      </w:pPr>
      <w:r w:rsidRPr="00332F0B">
        <w:t>ETSI</w:t>
      </w:r>
      <w:r w:rsidRPr="00332F0B">
        <w:tab/>
        <w:t xml:space="preserve">European Telecommunications Standards Institute </w:t>
      </w:r>
    </w:p>
    <w:p w14:paraId="62DDFD11" w14:textId="77777777" w:rsidR="00AD6D4D" w:rsidRPr="00332F0B" w:rsidRDefault="00AD6D4D">
      <w:pPr>
        <w:tabs>
          <w:tab w:val="left" w:pos="1418"/>
        </w:tabs>
        <w:spacing w:after="120"/>
      </w:pPr>
      <w:r w:rsidRPr="00332F0B">
        <w:t>FDD</w:t>
      </w:r>
      <w:r w:rsidRPr="00332F0B">
        <w:tab/>
        <w:t>Frequency Division Duplex</w:t>
      </w:r>
    </w:p>
    <w:p w14:paraId="7942706E" w14:textId="77777777" w:rsidR="00AD6D4D" w:rsidRDefault="00AD6D4D">
      <w:pPr>
        <w:tabs>
          <w:tab w:val="left" w:pos="1418"/>
        </w:tabs>
        <w:spacing w:after="120"/>
      </w:pPr>
      <w:r w:rsidRPr="00332F0B">
        <w:t>GSM</w:t>
      </w:r>
      <w:r w:rsidRPr="00332F0B">
        <w:tab/>
        <w:t>Global System for Mobile Communication</w:t>
      </w:r>
    </w:p>
    <w:p w14:paraId="04E02473" w14:textId="77777777" w:rsidR="0097145A" w:rsidRPr="00332F0B" w:rsidRDefault="0097145A">
      <w:pPr>
        <w:tabs>
          <w:tab w:val="left" w:pos="1418"/>
        </w:tabs>
        <w:spacing w:after="120"/>
      </w:pPr>
      <w:r>
        <w:t>IM</w:t>
      </w:r>
      <w:r>
        <w:tab/>
        <w:t>Individual Member</w:t>
      </w:r>
    </w:p>
    <w:p w14:paraId="25E30641" w14:textId="77777777" w:rsidR="00AD6D4D" w:rsidRPr="00332F0B" w:rsidRDefault="00AD6D4D">
      <w:pPr>
        <w:spacing w:after="120"/>
      </w:pPr>
      <w:r w:rsidRPr="00332F0B">
        <w:t>IMT-2000</w:t>
      </w:r>
      <w:r w:rsidRPr="00332F0B">
        <w:tab/>
        <w:t>International Mobile Telecommunication</w:t>
      </w:r>
    </w:p>
    <w:p w14:paraId="1173A11E" w14:textId="77777777" w:rsidR="00AD6D4D" w:rsidRPr="00332F0B" w:rsidRDefault="00AD6D4D">
      <w:pPr>
        <w:tabs>
          <w:tab w:val="left" w:pos="1418"/>
        </w:tabs>
        <w:spacing w:after="120"/>
      </w:pPr>
      <w:r w:rsidRPr="00332F0B">
        <w:t>ITU</w:t>
      </w:r>
      <w:r w:rsidRPr="00332F0B">
        <w:tab/>
        <w:t>International Telecommunication Union</w:t>
      </w:r>
    </w:p>
    <w:p w14:paraId="1BF8A38A" w14:textId="77777777" w:rsidR="00BB3226" w:rsidRPr="00332F0B" w:rsidRDefault="00BB3226">
      <w:pPr>
        <w:tabs>
          <w:tab w:val="left" w:pos="1418"/>
        </w:tabs>
        <w:spacing w:after="120"/>
      </w:pPr>
      <w:r w:rsidRPr="00332F0B">
        <w:t>MRP</w:t>
      </w:r>
      <w:r w:rsidRPr="00332F0B">
        <w:tab/>
        <w:t>Market Representation Partner</w:t>
      </w:r>
    </w:p>
    <w:p w14:paraId="2CA69BFB" w14:textId="77777777" w:rsidR="00AD6D4D" w:rsidRPr="00332F0B" w:rsidRDefault="00AD6D4D">
      <w:pPr>
        <w:tabs>
          <w:tab w:val="left" w:pos="1418"/>
        </w:tabs>
        <w:spacing w:after="120"/>
      </w:pPr>
      <w:r w:rsidRPr="00332F0B">
        <w:t>PCG</w:t>
      </w:r>
      <w:r w:rsidRPr="00332F0B">
        <w:tab/>
        <w:t>Project Co-ordination Group</w:t>
      </w:r>
    </w:p>
    <w:p w14:paraId="0EBAC487" w14:textId="77777777" w:rsidR="00AD6D4D" w:rsidRPr="00332F0B" w:rsidRDefault="00AD6D4D">
      <w:pPr>
        <w:tabs>
          <w:tab w:val="left" w:pos="1418"/>
        </w:tabs>
        <w:spacing w:after="120"/>
      </w:pPr>
      <w:r w:rsidRPr="00332F0B">
        <w:t>SWG</w:t>
      </w:r>
      <w:r w:rsidRPr="00332F0B">
        <w:tab/>
        <w:t>Sub Working Group</w:t>
      </w:r>
    </w:p>
    <w:p w14:paraId="2E122871" w14:textId="77777777" w:rsidR="00AD6D4D" w:rsidRPr="00332F0B" w:rsidRDefault="00AD6D4D">
      <w:pPr>
        <w:tabs>
          <w:tab w:val="left" w:pos="1418"/>
        </w:tabs>
        <w:spacing w:after="120"/>
      </w:pPr>
      <w:r w:rsidRPr="00332F0B">
        <w:t>T1</w:t>
      </w:r>
      <w:r w:rsidRPr="00332F0B">
        <w:tab/>
        <w:t>Standards Committee T1</w:t>
      </w:r>
      <w:r w:rsidR="00A84319" w:rsidRPr="00332F0B">
        <w:t xml:space="preserve"> (superseded by ATIS)</w:t>
      </w:r>
    </w:p>
    <w:p w14:paraId="09A62FC6" w14:textId="77777777" w:rsidR="00AD6D4D" w:rsidRPr="00332F0B" w:rsidRDefault="00AD6D4D">
      <w:pPr>
        <w:tabs>
          <w:tab w:val="left" w:pos="1418"/>
        </w:tabs>
        <w:spacing w:after="120"/>
      </w:pPr>
      <w:r w:rsidRPr="00332F0B">
        <w:t>TDD</w:t>
      </w:r>
      <w:r w:rsidRPr="00332F0B">
        <w:tab/>
        <w:t>Time Division Duplex</w:t>
      </w:r>
    </w:p>
    <w:p w14:paraId="478385A9" w14:textId="77777777" w:rsidR="000D2D9B" w:rsidRPr="00332F0B" w:rsidRDefault="000D2D9B">
      <w:pPr>
        <w:tabs>
          <w:tab w:val="left" w:pos="1418"/>
        </w:tabs>
        <w:spacing w:after="120"/>
      </w:pPr>
      <w:r w:rsidRPr="00332F0B">
        <w:t>TSDSI</w:t>
      </w:r>
      <w:r w:rsidRPr="00332F0B">
        <w:tab/>
        <w:t>Telecommunications Standards Development Society, India</w:t>
      </w:r>
    </w:p>
    <w:p w14:paraId="1BAB9038" w14:textId="77777777" w:rsidR="00AD6D4D" w:rsidRPr="00332F0B" w:rsidRDefault="00AD6D4D">
      <w:pPr>
        <w:tabs>
          <w:tab w:val="left" w:pos="1418"/>
        </w:tabs>
        <w:spacing w:after="120"/>
      </w:pPr>
      <w:r w:rsidRPr="00332F0B">
        <w:t>TSG</w:t>
      </w:r>
      <w:r w:rsidRPr="00332F0B">
        <w:tab/>
        <w:t>Technical Specification Group</w:t>
      </w:r>
    </w:p>
    <w:p w14:paraId="1FC8766F" w14:textId="77777777" w:rsidR="00AD6D4D" w:rsidRPr="00332F0B" w:rsidRDefault="00AD6D4D">
      <w:pPr>
        <w:tabs>
          <w:tab w:val="left" w:pos="1418"/>
        </w:tabs>
        <w:spacing w:after="120"/>
      </w:pPr>
      <w:r w:rsidRPr="00332F0B">
        <w:t>TTA</w:t>
      </w:r>
      <w:r w:rsidRPr="00332F0B">
        <w:tab/>
        <w:t>Telecommunications Technology Association</w:t>
      </w:r>
    </w:p>
    <w:p w14:paraId="68743BBD" w14:textId="77777777" w:rsidR="00AD6D4D" w:rsidRPr="00332F0B" w:rsidRDefault="00AD6D4D">
      <w:pPr>
        <w:tabs>
          <w:tab w:val="left" w:pos="1418"/>
        </w:tabs>
        <w:spacing w:after="120"/>
      </w:pPr>
      <w:r w:rsidRPr="00332F0B">
        <w:t>TTC</w:t>
      </w:r>
      <w:r w:rsidRPr="00332F0B">
        <w:tab/>
        <w:t>Telecommunication Technology Committee</w:t>
      </w:r>
    </w:p>
    <w:p w14:paraId="4E24C36F" w14:textId="77777777" w:rsidR="00AD6D4D" w:rsidRPr="00332F0B" w:rsidRDefault="00AD6D4D">
      <w:pPr>
        <w:tabs>
          <w:tab w:val="left" w:pos="1418"/>
        </w:tabs>
        <w:spacing w:after="120"/>
      </w:pPr>
      <w:r w:rsidRPr="00332F0B">
        <w:t>UIM</w:t>
      </w:r>
      <w:r w:rsidRPr="00332F0B">
        <w:tab/>
        <w:t>User Identity Module</w:t>
      </w:r>
    </w:p>
    <w:p w14:paraId="736A6A3D" w14:textId="77777777" w:rsidR="00AD6D4D" w:rsidRPr="00332F0B" w:rsidRDefault="00AD6D4D">
      <w:pPr>
        <w:tabs>
          <w:tab w:val="left" w:pos="1418"/>
        </w:tabs>
        <w:spacing w:after="120"/>
      </w:pPr>
      <w:r w:rsidRPr="00332F0B">
        <w:t>UTRA</w:t>
      </w:r>
      <w:r w:rsidRPr="00332F0B">
        <w:tab/>
        <w:t>Universal Terrestrial Radio Access</w:t>
      </w:r>
    </w:p>
    <w:p w14:paraId="547A9C19" w14:textId="77777777" w:rsidR="00AD6D4D" w:rsidRPr="00332F0B" w:rsidRDefault="00AD6D4D">
      <w:pPr>
        <w:tabs>
          <w:tab w:val="left" w:pos="1418"/>
        </w:tabs>
        <w:spacing w:after="120"/>
      </w:pPr>
      <w:r w:rsidRPr="00332F0B">
        <w:t>UTRAN</w:t>
      </w:r>
      <w:r w:rsidRPr="00332F0B">
        <w:tab/>
        <w:t>Universal Terrestrial Radio Access Network</w:t>
      </w:r>
    </w:p>
    <w:p w14:paraId="7EC34152" w14:textId="77777777" w:rsidR="00AD6D4D" w:rsidRPr="00332F0B" w:rsidRDefault="00AD6D4D">
      <w:pPr>
        <w:tabs>
          <w:tab w:val="left" w:pos="1418"/>
        </w:tabs>
        <w:spacing w:after="120"/>
      </w:pPr>
      <w:r w:rsidRPr="00332F0B">
        <w:t>WG</w:t>
      </w:r>
      <w:r w:rsidRPr="00332F0B">
        <w:tab/>
        <w:t>Working Group</w:t>
      </w:r>
    </w:p>
    <w:bookmarkEnd w:id="447"/>
    <w:p w14:paraId="23ADE99E"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61E80B91" w14:textId="77777777" w:rsidR="00AD6D4D" w:rsidRPr="007F74F9" w:rsidRDefault="00AD6D4D">
      <w:pPr>
        <w:pStyle w:val="Heading1"/>
      </w:pPr>
      <w:bookmarkStart w:id="448" w:name="_Ref435591587"/>
      <w:r w:rsidRPr="007F74F9">
        <w:br w:type="page"/>
      </w:r>
      <w:bookmarkStart w:id="449" w:name="_Toc17386118"/>
      <w:bookmarkStart w:id="450" w:name="_Toc40450162"/>
      <w:bookmarkStart w:id="451" w:name="_Toc53060426"/>
      <w:bookmarkStart w:id="452" w:name="_Toc97652188"/>
      <w:r w:rsidRPr="007F74F9">
        <w:lastRenderedPageBreak/>
        <w:t>Annex C:</w:t>
      </w:r>
      <w:r w:rsidRPr="007F74F9">
        <w:tab/>
        <w:t>Individual member application form</w:t>
      </w:r>
      <w:bookmarkEnd w:id="448"/>
      <w:bookmarkEnd w:id="449"/>
      <w:bookmarkEnd w:id="450"/>
      <w:bookmarkEnd w:id="451"/>
      <w:bookmarkEnd w:id="452"/>
    </w:p>
    <w:p w14:paraId="1E10AA38" w14:textId="77777777" w:rsidR="00AD6D4D" w:rsidRPr="00332F0B" w:rsidRDefault="00AD6D4D">
      <w:pPr>
        <w:pStyle w:val="1"/>
        <w:jc w:val="center"/>
        <w:rPr>
          <w:rFonts w:ascii="Times New Roman" w:hAnsi="Times New Roman"/>
          <w:color w:val="000000"/>
          <w:sz w:val="20"/>
          <w:lang w:val="en-GB"/>
        </w:rPr>
      </w:pPr>
      <w:bookmarkStart w:id="453" w:name="OLE_LINK116"/>
      <w:bookmarkStart w:id="454" w:name="OLE_LINK117"/>
      <w:bookmarkStart w:id="455" w:name="OLE_LINK118"/>
      <w:r w:rsidRPr="00332F0B">
        <w:rPr>
          <w:rFonts w:ascii="Times New Roman" w:hAnsi="Times New Roman"/>
          <w:color w:val="000000"/>
          <w:sz w:val="20"/>
          <w:lang w:val="en-GB"/>
        </w:rPr>
        <w:t>APPLICATION FORM</w:t>
      </w:r>
    </w:p>
    <w:p w14:paraId="005EF972" w14:textId="77777777" w:rsidR="00AD6D4D" w:rsidRPr="00332F0B" w:rsidRDefault="00AD6D4D">
      <w:pPr>
        <w:pStyle w:val="a"/>
        <w:jc w:val="center"/>
        <w:rPr>
          <w:rFonts w:ascii="Times New Roman" w:hAnsi="Times New Roman"/>
          <w:color w:val="000000"/>
          <w:sz w:val="20"/>
          <w:lang w:val="en-GB"/>
        </w:rPr>
      </w:pPr>
      <w:r w:rsidRPr="00332F0B">
        <w:rPr>
          <w:rFonts w:ascii="Times New Roman" w:hAnsi="Times New Roman"/>
          <w:color w:val="000000"/>
          <w:sz w:val="20"/>
          <w:lang w:val="en-GB"/>
        </w:rPr>
        <w:t>for INDIVIDUAL MEMBERSHIP</w:t>
      </w:r>
    </w:p>
    <w:p w14:paraId="56942862" w14:textId="77777777" w:rsidR="00AD6D4D" w:rsidRPr="00332F0B" w:rsidRDefault="00AD6D4D">
      <w:pPr>
        <w:pStyle w:val="a"/>
        <w:jc w:val="center"/>
        <w:rPr>
          <w:rFonts w:ascii="Times New Roman" w:hAnsi="Times New Roman"/>
          <w:color w:val="000000"/>
          <w:sz w:val="20"/>
          <w:lang w:val="en-GB"/>
        </w:rPr>
      </w:pPr>
      <w:r w:rsidRPr="00332F0B">
        <w:rPr>
          <w:rFonts w:ascii="Times New Roman" w:hAnsi="Times New Roman"/>
          <w:color w:val="000000"/>
          <w:sz w:val="20"/>
          <w:lang w:val="en-GB"/>
        </w:rPr>
        <w:t>of the THIRD GENERATION PARTNERSHIP PROJECT</w:t>
      </w:r>
    </w:p>
    <w:p w14:paraId="0CDE2A9F" w14:textId="77777777" w:rsidR="00AD6D4D" w:rsidRPr="00332F0B" w:rsidRDefault="00AD6D4D">
      <w:pPr>
        <w:pStyle w:val="a"/>
        <w:spacing w:after="120"/>
        <w:jc w:val="center"/>
        <w:rPr>
          <w:rFonts w:ascii="Times New Roman" w:hAnsi="Times New Roman"/>
          <w:color w:val="000000"/>
          <w:sz w:val="20"/>
          <w:lang w:val="en-GB"/>
        </w:rPr>
      </w:pPr>
      <w:r w:rsidRPr="00332F0B">
        <w:rPr>
          <w:rFonts w:ascii="Times New Roman" w:hAnsi="Times New Roman"/>
          <w:color w:val="000000"/>
          <w:sz w:val="20"/>
          <w:lang w:val="en-GB"/>
        </w:rPr>
        <w:t>Please complete this form and return it to your Organizational Partner</w:t>
      </w:r>
    </w:p>
    <w:p w14:paraId="4215D0A8" w14:textId="77777777" w:rsidR="00AD6D4D" w:rsidRPr="00332F0B" w:rsidRDefault="00AD6D4D">
      <w:pPr>
        <w:pStyle w:val="a"/>
        <w:spacing w:before="120" w:after="120"/>
        <w:rPr>
          <w:lang w:val="en-GB"/>
        </w:rPr>
      </w:pPr>
      <w:r w:rsidRPr="00332F0B">
        <w:rPr>
          <w:lang w:val="en-GB"/>
        </w:rPr>
        <w:t>COMPANY NAME</w:t>
      </w:r>
      <w:r w:rsidRPr="00332F0B">
        <w:rPr>
          <w:lang w:val="en-GB"/>
        </w:rPr>
        <w:tab/>
      </w:r>
      <w:r w:rsidRPr="00332F0B">
        <w:rPr>
          <w:lang w:val="en-GB"/>
        </w:rPr>
        <w:tab/>
        <w:t>.................................................................</w:t>
      </w:r>
    </w:p>
    <w:p w14:paraId="59F28E07" w14:textId="77777777" w:rsidR="00AD6D4D" w:rsidRPr="008116BC" w:rsidRDefault="00AD6D4D" w:rsidP="00332F0B">
      <w:r w:rsidRPr="008116BC">
        <w:t>Please indicate below which ORGANIZATIONAL PARTNER you are a member of</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1276"/>
      </w:tblGrid>
      <w:tr w:rsidR="00AD6D4D" w:rsidRPr="00332F0B" w14:paraId="66686E07" w14:textId="77777777">
        <w:tc>
          <w:tcPr>
            <w:tcW w:w="4361" w:type="dxa"/>
          </w:tcPr>
          <w:p w14:paraId="493F89F2"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ARIB</w:t>
            </w:r>
          </w:p>
        </w:tc>
        <w:tc>
          <w:tcPr>
            <w:tcW w:w="1276" w:type="dxa"/>
          </w:tcPr>
          <w:p w14:paraId="259BD5DE" w14:textId="77777777" w:rsidR="00AD6D4D" w:rsidRPr="00332F0B" w:rsidRDefault="00AD6D4D">
            <w:pPr>
              <w:pStyle w:val="a"/>
              <w:rPr>
                <w:rFonts w:ascii="Times New Roman" w:hAnsi="Times New Roman"/>
                <w:color w:val="000000"/>
                <w:sz w:val="20"/>
                <w:lang w:val="en-GB"/>
              </w:rPr>
            </w:pPr>
          </w:p>
        </w:tc>
      </w:tr>
      <w:tr w:rsidR="00AD6D4D" w:rsidRPr="00332F0B" w14:paraId="696361CB" w14:textId="77777777">
        <w:tc>
          <w:tcPr>
            <w:tcW w:w="4361" w:type="dxa"/>
          </w:tcPr>
          <w:p w14:paraId="4F51EE37" w14:textId="77777777" w:rsidR="00AD6D4D" w:rsidRPr="00332F0B" w:rsidRDefault="00BB3226">
            <w:pPr>
              <w:pStyle w:val="a"/>
              <w:rPr>
                <w:rFonts w:ascii="Times New Roman" w:hAnsi="Times New Roman"/>
                <w:color w:val="000000"/>
                <w:sz w:val="20"/>
                <w:lang w:val="en-GB"/>
              </w:rPr>
            </w:pPr>
            <w:r w:rsidRPr="00332F0B">
              <w:rPr>
                <w:rFonts w:ascii="Times New Roman" w:hAnsi="Times New Roman"/>
                <w:color w:val="000000"/>
                <w:sz w:val="20"/>
                <w:lang w:val="en-GB"/>
              </w:rPr>
              <w:t>CCSA</w:t>
            </w:r>
          </w:p>
        </w:tc>
        <w:tc>
          <w:tcPr>
            <w:tcW w:w="1276" w:type="dxa"/>
          </w:tcPr>
          <w:p w14:paraId="152C8E7F" w14:textId="77777777" w:rsidR="00AD6D4D" w:rsidRPr="00332F0B" w:rsidRDefault="00AD6D4D">
            <w:pPr>
              <w:pStyle w:val="a"/>
              <w:rPr>
                <w:rFonts w:ascii="Times New Roman" w:hAnsi="Times New Roman"/>
                <w:color w:val="000000"/>
                <w:sz w:val="20"/>
                <w:lang w:val="en-GB"/>
              </w:rPr>
            </w:pPr>
          </w:p>
        </w:tc>
      </w:tr>
      <w:tr w:rsidR="00AD6D4D" w:rsidRPr="00332F0B" w14:paraId="65AB2776" w14:textId="77777777">
        <w:tc>
          <w:tcPr>
            <w:tcW w:w="4361" w:type="dxa"/>
          </w:tcPr>
          <w:p w14:paraId="24ABA9C6"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ETSI</w:t>
            </w:r>
          </w:p>
        </w:tc>
        <w:tc>
          <w:tcPr>
            <w:tcW w:w="1276" w:type="dxa"/>
          </w:tcPr>
          <w:p w14:paraId="689CE286" w14:textId="77777777" w:rsidR="00AD6D4D" w:rsidRPr="00332F0B" w:rsidRDefault="00AD6D4D">
            <w:pPr>
              <w:pStyle w:val="a"/>
              <w:rPr>
                <w:rFonts w:ascii="Times New Roman" w:hAnsi="Times New Roman"/>
                <w:color w:val="000000"/>
                <w:sz w:val="20"/>
                <w:lang w:val="en-GB"/>
              </w:rPr>
            </w:pPr>
          </w:p>
        </w:tc>
      </w:tr>
      <w:tr w:rsidR="00AD6D4D" w:rsidRPr="00332F0B" w14:paraId="04E8B218" w14:textId="77777777">
        <w:tc>
          <w:tcPr>
            <w:tcW w:w="4361" w:type="dxa"/>
          </w:tcPr>
          <w:p w14:paraId="7215D293" w14:textId="77777777" w:rsidR="00AD6D4D" w:rsidRPr="00332F0B" w:rsidRDefault="00BB3226">
            <w:pPr>
              <w:pStyle w:val="a"/>
              <w:rPr>
                <w:rFonts w:ascii="Times New Roman" w:hAnsi="Times New Roman"/>
                <w:color w:val="000000"/>
                <w:sz w:val="20"/>
                <w:lang w:val="en-GB"/>
              </w:rPr>
            </w:pPr>
            <w:r w:rsidRPr="00332F0B">
              <w:rPr>
                <w:rFonts w:ascii="Times New Roman" w:hAnsi="Times New Roman"/>
                <w:color w:val="000000"/>
                <w:sz w:val="20"/>
                <w:lang w:val="en-GB"/>
              </w:rPr>
              <w:t>ATIS</w:t>
            </w:r>
          </w:p>
        </w:tc>
        <w:tc>
          <w:tcPr>
            <w:tcW w:w="1276" w:type="dxa"/>
          </w:tcPr>
          <w:p w14:paraId="4A3C4325" w14:textId="77777777" w:rsidR="00AD6D4D" w:rsidRPr="00332F0B" w:rsidRDefault="00AD6D4D">
            <w:pPr>
              <w:pStyle w:val="a"/>
              <w:rPr>
                <w:rFonts w:ascii="Times New Roman" w:hAnsi="Times New Roman"/>
                <w:color w:val="000000"/>
                <w:sz w:val="20"/>
                <w:lang w:val="en-GB"/>
              </w:rPr>
            </w:pPr>
          </w:p>
        </w:tc>
      </w:tr>
      <w:tr w:rsidR="000D2D9B" w:rsidRPr="00332F0B" w14:paraId="109E8D82" w14:textId="77777777">
        <w:tc>
          <w:tcPr>
            <w:tcW w:w="4361" w:type="dxa"/>
          </w:tcPr>
          <w:p w14:paraId="6E04F96A" w14:textId="77777777" w:rsidR="000D2D9B" w:rsidRPr="00332F0B" w:rsidRDefault="000D2D9B">
            <w:pPr>
              <w:pStyle w:val="a"/>
              <w:rPr>
                <w:rFonts w:ascii="Times New Roman" w:hAnsi="Times New Roman"/>
                <w:color w:val="000000"/>
                <w:sz w:val="20"/>
                <w:lang w:val="en-GB"/>
              </w:rPr>
            </w:pPr>
            <w:r w:rsidRPr="00332F0B">
              <w:rPr>
                <w:rFonts w:ascii="Times New Roman" w:hAnsi="Times New Roman"/>
                <w:color w:val="000000"/>
                <w:sz w:val="20"/>
                <w:lang w:val="en-GB"/>
              </w:rPr>
              <w:t>TSDSI</w:t>
            </w:r>
          </w:p>
        </w:tc>
        <w:tc>
          <w:tcPr>
            <w:tcW w:w="1276" w:type="dxa"/>
          </w:tcPr>
          <w:p w14:paraId="4FE14846" w14:textId="77777777" w:rsidR="000D2D9B" w:rsidRPr="00332F0B" w:rsidRDefault="000D2D9B">
            <w:pPr>
              <w:pStyle w:val="a"/>
              <w:rPr>
                <w:rFonts w:ascii="Times New Roman" w:hAnsi="Times New Roman"/>
                <w:color w:val="000000"/>
                <w:sz w:val="20"/>
                <w:lang w:val="en-GB"/>
              </w:rPr>
            </w:pPr>
          </w:p>
        </w:tc>
      </w:tr>
      <w:tr w:rsidR="00AD6D4D" w:rsidRPr="00332F0B" w14:paraId="1136267A" w14:textId="77777777">
        <w:tc>
          <w:tcPr>
            <w:tcW w:w="4361" w:type="dxa"/>
          </w:tcPr>
          <w:p w14:paraId="2DA7732B"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TTA</w:t>
            </w:r>
          </w:p>
        </w:tc>
        <w:tc>
          <w:tcPr>
            <w:tcW w:w="1276" w:type="dxa"/>
          </w:tcPr>
          <w:p w14:paraId="0BFA0247" w14:textId="77777777" w:rsidR="00AD6D4D" w:rsidRPr="00332F0B" w:rsidRDefault="00AD6D4D">
            <w:pPr>
              <w:pStyle w:val="a"/>
              <w:rPr>
                <w:rFonts w:ascii="Times New Roman" w:hAnsi="Times New Roman"/>
                <w:color w:val="000000"/>
                <w:sz w:val="20"/>
                <w:lang w:val="en-GB"/>
              </w:rPr>
            </w:pPr>
          </w:p>
        </w:tc>
      </w:tr>
      <w:tr w:rsidR="00AD6D4D" w:rsidRPr="00332F0B" w14:paraId="06F52356" w14:textId="77777777">
        <w:tc>
          <w:tcPr>
            <w:tcW w:w="4361" w:type="dxa"/>
          </w:tcPr>
          <w:p w14:paraId="656ED123"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TTC</w:t>
            </w:r>
          </w:p>
        </w:tc>
        <w:tc>
          <w:tcPr>
            <w:tcW w:w="1276" w:type="dxa"/>
          </w:tcPr>
          <w:p w14:paraId="675A1C1B" w14:textId="77777777" w:rsidR="00AD6D4D" w:rsidRPr="00332F0B" w:rsidRDefault="00AD6D4D">
            <w:pPr>
              <w:pStyle w:val="a"/>
              <w:rPr>
                <w:rFonts w:ascii="Times New Roman" w:hAnsi="Times New Roman"/>
                <w:color w:val="000000"/>
                <w:sz w:val="20"/>
                <w:lang w:val="en-GB"/>
              </w:rPr>
            </w:pPr>
          </w:p>
        </w:tc>
      </w:tr>
    </w:tbl>
    <w:p w14:paraId="05594076" w14:textId="77777777" w:rsidR="00AD6D4D" w:rsidRPr="00332F0B" w:rsidRDefault="00AD6D4D">
      <w:pPr>
        <w:pStyle w:val="a"/>
        <w:spacing w:before="240" w:after="240"/>
        <w:rPr>
          <w:rFonts w:ascii="Times New Roman" w:hAnsi="Times New Roman"/>
          <w:color w:val="000000"/>
          <w:sz w:val="20"/>
          <w:lang w:val="en-GB"/>
        </w:rPr>
      </w:pPr>
      <w:r w:rsidRPr="00332F0B">
        <w:rPr>
          <w:rFonts w:ascii="Times New Roman" w:hAnsi="Times New Roman"/>
          <w:color w:val="000000"/>
          <w:sz w:val="20"/>
          <w:lang w:val="en-GB"/>
        </w:rPr>
        <w:t>Please indicate below which Technical Specification Groups you wish to participate in: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1276"/>
      </w:tblGrid>
      <w:tr w:rsidR="00AD6D4D" w:rsidRPr="00332F0B" w14:paraId="1C880C4F" w14:textId="77777777">
        <w:tc>
          <w:tcPr>
            <w:tcW w:w="4361" w:type="dxa"/>
          </w:tcPr>
          <w:p w14:paraId="4C0A9468"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Radio Access Network</w:t>
            </w:r>
          </w:p>
        </w:tc>
        <w:tc>
          <w:tcPr>
            <w:tcW w:w="1276" w:type="dxa"/>
          </w:tcPr>
          <w:p w14:paraId="4CEC33B2" w14:textId="77777777" w:rsidR="00AD6D4D" w:rsidRPr="00332F0B" w:rsidRDefault="00AD6D4D">
            <w:pPr>
              <w:pStyle w:val="a"/>
              <w:rPr>
                <w:rFonts w:ascii="Times New Roman" w:hAnsi="Times New Roman"/>
                <w:color w:val="000000"/>
                <w:sz w:val="20"/>
                <w:lang w:val="en-GB"/>
              </w:rPr>
            </w:pPr>
          </w:p>
        </w:tc>
      </w:tr>
      <w:tr w:rsidR="00AD6D4D" w:rsidRPr="00332F0B" w14:paraId="27F043E1" w14:textId="77777777">
        <w:tc>
          <w:tcPr>
            <w:tcW w:w="4361" w:type="dxa"/>
          </w:tcPr>
          <w:p w14:paraId="2A4CE19B" w14:textId="77777777" w:rsidR="00AD6D4D" w:rsidRPr="00332F0B" w:rsidRDefault="00AD6D4D">
            <w:pPr>
              <w:pStyle w:val="a"/>
              <w:rPr>
                <w:rFonts w:ascii="Times New Roman" w:hAnsi="Times New Roman"/>
                <w:color w:val="000000"/>
                <w:sz w:val="20"/>
                <w:lang w:val="en-GB"/>
              </w:rPr>
            </w:pPr>
          </w:p>
        </w:tc>
        <w:tc>
          <w:tcPr>
            <w:tcW w:w="1276" w:type="dxa"/>
          </w:tcPr>
          <w:p w14:paraId="6277C5E8" w14:textId="77777777" w:rsidR="00AD6D4D" w:rsidRPr="00332F0B" w:rsidRDefault="00AD6D4D">
            <w:pPr>
              <w:pStyle w:val="a"/>
              <w:rPr>
                <w:rFonts w:ascii="Times New Roman" w:hAnsi="Times New Roman"/>
                <w:color w:val="000000"/>
                <w:sz w:val="20"/>
                <w:lang w:val="en-GB"/>
              </w:rPr>
            </w:pPr>
          </w:p>
        </w:tc>
      </w:tr>
      <w:tr w:rsidR="00AD6D4D" w:rsidRPr="00332F0B" w14:paraId="1ECE2760" w14:textId="77777777">
        <w:tc>
          <w:tcPr>
            <w:tcW w:w="4361" w:type="dxa"/>
          </w:tcPr>
          <w:p w14:paraId="4768C61C" w14:textId="77777777" w:rsidR="00AD6D4D" w:rsidRPr="00332F0B" w:rsidRDefault="00AD6D4D">
            <w:pPr>
              <w:pStyle w:val="a"/>
              <w:rPr>
                <w:rFonts w:ascii="Times New Roman" w:hAnsi="Times New Roman"/>
                <w:color w:val="000000"/>
                <w:sz w:val="20"/>
                <w:lang w:val="en-GB"/>
              </w:rPr>
            </w:pPr>
          </w:p>
        </w:tc>
        <w:tc>
          <w:tcPr>
            <w:tcW w:w="1276" w:type="dxa"/>
          </w:tcPr>
          <w:p w14:paraId="198502EE" w14:textId="77777777" w:rsidR="00AD6D4D" w:rsidRPr="00332F0B" w:rsidRDefault="00AD6D4D">
            <w:pPr>
              <w:pStyle w:val="a"/>
              <w:rPr>
                <w:rFonts w:ascii="Times New Roman" w:hAnsi="Times New Roman"/>
                <w:color w:val="000000"/>
                <w:sz w:val="20"/>
                <w:lang w:val="en-GB"/>
              </w:rPr>
            </w:pPr>
          </w:p>
        </w:tc>
      </w:tr>
      <w:tr w:rsidR="008800B9" w:rsidRPr="00332F0B" w14:paraId="151FBD0F" w14:textId="77777777">
        <w:tc>
          <w:tcPr>
            <w:tcW w:w="4361" w:type="dxa"/>
          </w:tcPr>
          <w:p w14:paraId="65C94937" w14:textId="77777777" w:rsidR="008800B9" w:rsidRPr="00332F0B" w:rsidRDefault="008800B9">
            <w:pPr>
              <w:pStyle w:val="a"/>
              <w:rPr>
                <w:rFonts w:ascii="Times New Roman" w:hAnsi="Times New Roman"/>
                <w:color w:val="000000"/>
                <w:sz w:val="20"/>
                <w:lang w:val="en-GB"/>
              </w:rPr>
            </w:pPr>
            <w:r w:rsidRPr="00332F0B">
              <w:rPr>
                <w:rFonts w:ascii="Times New Roman" w:hAnsi="Times New Roman"/>
                <w:color w:val="000000"/>
                <w:sz w:val="20"/>
                <w:lang w:val="en-GB"/>
              </w:rPr>
              <w:t>Core Network and Terminals</w:t>
            </w:r>
          </w:p>
        </w:tc>
        <w:tc>
          <w:tcPr>
            <w:tcW w:w="1276" w:type="dxa"/>
          </w:tcPr>
          <w:p w14:paraId="760ABDC9" w14:textId="77777777" w:rsidR="008800B9" w:rsidRPr="00332F0B" w:rsidRDefault="008800B9">
            <w:pPr>
              <w:pStyle w:val="a"/>
              <w:rPr>
                <w:rFonts w:ascii="Times New Roman" w:hAnsi="Times New Roman"/>
                <w:color w:val="000000"/>
                <w:sz w:val="20"/>
                <w:lang w:val="en-GB"/>
              </w:rPr>
            </w:pPr>
          </w:p>
        </w:tc>
      </w:tr>
      <w:tr w:rsidR="00AD6D4D" w:rsidRPr="00332F0B" w14:paraId="3855D26F" w14:textId="77777777">
        <w:tc>
          <w:tcPr>
            <w:tcW w:w="4361" w:type="dxa"/>
          </w:tcPr>
          <w:p w14:paraId="7DA4B7CB"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Service and System Aspects</w:t>
            </w:r>
          </w:p>
        </w:tc>
        <w:tc>
          <w:tcPr>
            <w:tcW w:w="1276" w:type="dxa"/>
          </w:tcPr>
          <w:p w14:paraId="332BF4A9" w14:textId="77777777" w:rsidR="00AD6D4D" w:rsidRPr="00332F0B" w:rsidRDefault="00AD6D4D">
            <w:pPr>
              <w:pStyle w:val="a"/>
              <w:rPr>
                <w:rFonts w:ascii="Times New Roman" w:hAnsi="Times New Roman"/>
                <w:color w:val="000000"/>
                <w:sz w:val="20"/>
                <w:lang w:val="en-GB"/>
              </w:rPr>
            </w:pPr>
          </w:p>
        </w:tc>
      </w:tr>
      <w:tr w:rsidR="00AD6D4D" w:rsidRPr="00332F0B" w14:paraId="748A3503" w14:textId="77777777">
        <w:tc>
          <w:tcPr>
            <w:tcW w:w="4361" w:type="dxa"/>
          </w:tcPr>
          <w:p w14:paraId="4F76BA66" w14:textId="77777777" w:rsidR="00AD6D4D" w:rsidRPr="00332F0B" w:rsidRDefault="00AD6D4D">
            <w:pPr>
              <w:pStyle w:val="a"/>
              <w:rPr>
                <w:rFonts w:ascii="Times New Roman" w:hAnsi="Times New Roman"/>
                <w:color w:val="000000"/>
                <w:sz w:val="20"/>
                <w:lang w:val="en-GB"/>
              </w:rPr>
            </w:pPr>
            <w:r w:rsidRPr="00332F0B">
              <w:rPr>
                <w:rFonts w:ascii="Times New Roman" w:hAnsi="Times New Roman"/>
                <w:color w:val="000000"/>
                <w:sz w:val="20"/>
                <w:lang w:val="en-GB"/>
              </w:rPr>
              <w:t>GSM EDGE Radio Access Network (GERAN)</w:t>
            </w:r>
          </w:p>
        </w:tc>
        <w:tc>
          <w:tcPr>
            <w:tcW w:w="1276" w:type="dxa"/>
          </w:tcPr>
          <w:p w14:paraId="18D9BF3D" w14:textId="77777777" w:rsidR="00AD6D4D" w:rsidRPr="00332F0B" w:rsidRDefault="00AD6D4D">
            <w:pPr>
              <w:pStyle w:val="a"/>
              <w:rPr>
                <w:rFonts w:ascii="Times New Roman" w:hAnsi="Times New Roman"/>
                <w:color w:val="000000"/>
                <w:sz w:val="20"/>
                <w:lang w:val="en-GB"/>
              </w:rPr>
            </w:pPr>
          </w:p>
        </w:tc>
      </w:tr>
    </w:tbl>
    <w:p w14:paraId="7520BA95" w14:textId="77777777" w:rsidR="000D2D9B" w:rsidRPr="008116BC" w:rsidRDefault="000D2D9B" w:rsidP="00332F0B"/>
    <w:p w14:paraId="03A2E822" w14:textId="77777777" w:rsidR="00AD6D4D" w:rsidRPr="00B4027A" w:rsidRDefault="00A20C29" w:rsidP="00332F0B">
      <w:r w:rsidRPr="007F74F9">
        <w:t xml:space="preserve">Upon your approval as an Individual Member of the Third Generation Partnership Project you agree that you will be bound by the Working Procedures of the Third Generation Partnership Project then in effect and as they may be amended from time to time.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AD6D4D" w:rsidRPr="00332F0B" w14:paraId="327F0E27" w14:textId="77777777">
        <w:tc>
          <w:tcPr>
            <w:tcW w:w="3369" w:type="dxa"/>
          </w:tcPr>
          <w:p w14:paraId="1BB01986"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 xml:space="preserve">Signed by (Authorized Representative) </w:t>
            </w:r>
          </w:p>
          <w:p w14:paraId="4DCFF3DC" w14:textId="77777777" w:rsidR="00AD6D4D" w:rsidRPr="00332F0B" w:rsidRDefault="00AD6D4D">
            <w:pPr>
              <w:pStyle w:val="a"/>
              <w:tabs>
                <w:tab w:val="left" w:pos="3544"/>
              </w:tabs>
              <w:rPr>
                <w:rFonts w:ascii="Times New Roman" w:hAnsi="Times New Roman"/>
                <w:color w:val="000000"/>
                <w:sz w:val="20"/>
                <w:lang w:val="en-GB"/>
              </w:rPr>
            </w:pPr>
            <w:r w:rsidRPr="00332F0B">
              <w:rPr>
                <w:rFonts w:ascii="Times New Roman" w:hAnsi="Times New Roman"/>
                <w:color w:val="000000"/>
                <w:sz w:val="20"/>
                <w:lang w:val="en-GB"/>
              </w:rPr>
              <w:t>(See Note 1)</w:t>
            </w:r>
          </w:p>
        </w:tc>
        <w:tc>
          <w:tcPr>
            <w:tcW w:w="4677" w:type="dxa"/>
          </w:tcPr>
          <w:p w14:paraId="3DCB120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76E43B0" w14:textId="77777777">
        <w:tc>
          <w:tcPr>
            <w:tcW w:w="3369" w:type="dxa"/>
          </w:tcPr>
          <w:p w14:paraId="4F4EBAD2"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 xml:space="preserve">Print name </w:t>
            </w:r>
          </w:p>
        </w:tc>
        <w:tc>
          <w:tcPr>
            <w:tcW w:w="4677" w:type="dxa"/>
          </w:tcPr>
          <w:p w14:paraId="1A61DD2A"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513A9752" w14:textId="77777777">
        <w:tc>
          <w:tcPr>
            <w:tcW w:w="3369" w:type="dxa"/>
          </w:tcPr>
          <w:p w14:paraId="1C278FF4"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Position</w:t>
            </w:r>
          </w:p>
        </w:tc>
        <w:tc>
          <w:tcPr>
            <w:tcW w:w="4677" w:type="dxa"/>
          </w:tcPr>
          <w:p w14:paraId="34CA556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4E2C4144" w14:textId="77777777">
        <w:tc>
          <w:tcPr>
            <w:tcW w:w="3369" w:type="dxa"/>
          </w:tcPr>
          <w:p w14:paraId="4FCC1541"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Date</w:t>
            </w:r>
          </w:p>
        </w:tc>
        <w:tc>
          <w:tcPr>
            <w:tcW w:w="4677" w:type="dxa"/>
          </w:tcPr>
          <w:p w14:paraId="6358511A"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6745D9CC" w14:textId="77777777">
        <w:tc>
          <w:tcPr>
            <w:tcW w:w="3369" w:type="dxa"/>
          </w:tcPr>
          <w:p w14:paraId="12D099F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Telephone</w:t>
            </w:r>
          </w:p>
        </w:tc>
        <w:tc>
          <w:tcPr>
            <w:tcW w:w="4677" w:type="dxa"/>
          </w:tcPr>
          <w:p w14:paraId="67B0089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7EBDD6C5" w14:textId="77777777">
        <w:tc>
          <w:tcPr>
            <w:tcW w:w="3369" w:type="dxa"/>
          </w:tcPr>
          <w:p w14:paraId="7DC1649C"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Fax</w:t>
            </w:r>
          </w:p>
        </w:tc>
        <w:tc>
          <w:tcPr>
            <w:tcW w:w="4677" w:type="dxa"/>
          </w:tcPr>
          <w:p w14:paraId="7F3DBE63"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2027DB9B" w14:textId="77777777">
        <w:tc>
          <w:tcPr>
            <w:tcW w:w="3369" w:type="dxa"/>
          </w:tcPr>
          <w:p w14:paraId="53E538AE"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Email</w:t>
            </w:r>
          </w:p>
        </w:tc>
        <w:tc>
          <w:tcPr>
            <w:tcW w:w="4677" w:type="dxa"/>
          </w:tcPr>
          <w:p w14:paraId="1BBC417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26C8879A" w14:textId="77777777">
        <w:tc>
          <w:tcPr>
            <w:tcW w:w="3369" w:type="dxa"/>
          </w:tcPr>
          <w:p w14:paraId="34208254"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Company Website URL</w:t>
            </w:r>
          </w:p>
        </w:tc>
        <w:tc>
          <w:tcPr>
            <w:tcW w:w="4677" w:type="dxa"/>
          </w:tcPr>
          <w:p w14:paraId="5E34B31F" w14:textId="77777777" w:rsidR="00AD6D4D" w:rsidRPr="00332F0B" w:rsidRDefault="00AD6D4D">
            <w:pPr>
              <w:pStyle w:val="a"/>
              <w:tabs>
                <w:tab w:val="left" w:pos="3544"/>
              </w:tabs>
              <w:spacing w:before="120"/>
              <w:rPr>
                <w:rFonts w:ascii="Times New Roman" w:hAnsi="Times New Roman"/>
                <w:color w:val="000000"/>
                <w:sz w:val="20"/>
                <w:lang w:val="en-GB"/>
              </w:rPr>
            </w:pPr>
          </w:p>
        </w:tc>
      </w:tr>
    </w:tbl>
    <w:p w14:paraId="7606E287" w14:textId="77777777" w:rsidR="00AD6D4D" w:rsidRPr="008116BC" w:rsidRDefault="00AD6D4D" w:rsidP="00332F0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4677"/>
      </w:tblGrid>
      <w:tr w:rsidR="00AD6D4D" w:rsidRPr="00332F0B" w14:paraId="5D6AE28F" w14:textId="77777777">
        <w:tc>
          <w:tcPr>
            <w:tcW w:w="3369" w:type="dxa"/>
          </w:tcPr>
          <w:p w14:paraId="012D4F1B"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Contact person’s family name</w:t>
            </w:r>
          </w:p>
          <w:p w14:paraId="42406E3D" w14:textId="77777777" w:rsidR="00AD6D4D" w:rsidRPr="00332F0B" w:rsidRDefault="00AD6D4D">
            <w:pPr>
              <w:pStyle w:val="a"/>
              <w:tabs>
                <w:tab w:val="left" w:pos="3544"/>
              </w:tabs>
              <w:rPr>
                <w:rFonts w:ascii="Times New Roman" w:hAnsi="Times New Roman"/>
                <w:color w:val="000000"/>
                <w:sz w:val="20"/>
                <w:lang w:val="en-GB"/>
              </w:rPr>
            </w:pPr>
            <w:r w:rsidRPr="00332F0B">
              <w:rPr>
                <w:rFonts w:ascii="Times New Roman" w:hAnsi="Times New Roman"/>
                <w:color w:val="000000"/>
                <w:sz w:val="20"/>
                <w:lang w:val="en-GB"/>
              </w:rPr>
              <w:t>(See Note 2)</w:t>
            </w:r>
          </w:p>
        </w:tc>
        <w:tc>
          <w:tcPr>
            <w:tcW w:w="4677" w:type="dxa"/>
          </w:tcPr>
          <w:p w14:paraId="3CD1F32D"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709B30A9" w14:textId="77777777">
        <w:tc>
          <w:tcPr>
            <w:tcW w:w="3369" w:type="dxa"/>
          </w:tcPr>
          <w:p w14:paraId="6882604A"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Contact person’s given name</w:t>
            </w:r>
          </w:p>
        </w:tc>
        <w:tc>
          <w:tcPr>
            <w:tcW w:w="4677" w:type="dxa"/>
          </w:tcPr>
          <w:p w14:paraId="6CB4D6A4"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6578E4A5" w14:textId="77777777">
        <w:tc>
          <w:tcPr>
            <w:tcW w:w="3369" w:type="dxa"/>
          </w:tcPr>
          <w:p w14:paraId="0CA6B092"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Job title</w:t>
            </w:r>
          </w:p>
        </w:tc>
        <w:tc>
          <w:tcPr>
            <w:tcW w:w="4677" w:type="dxa"/>
          </w:tcPr>
          <w:p w14:paraId="71D0772D"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078BDAC9" w14:textId="77777777">
        <w:tc>
          <w:tcPr>
            <w:tcW w:w="3369" w:type="dxa"/>
          </w:tcPr>
          <w:p w14:paraId="69E86BF9"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Mailing address</w:t>
            </w:r>
          </w:p>
        </w:tc>
        <w:tc>
          <w:tcPr>
            <w:tcW w:w="4677" w:type="dxa"/>
          </w:tcPr>
          <w:p w14:paraId="14832E17"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E098BEC" w14:textId="77777777">
        <w:tc>
          <w:tcPr>
            <w:tcW w:w="3369" w:type="dxa"/>
          </w:tcPr>
          <w:p w14:paraId="1B550DDD"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Telephone</w:t>
            </w:r>
          </w:p>
        </w:tc>
        <w:tc>
          <w:tcPr>
            <w:tcW w:w="4677" w:type="dxa"/>
          </w:tcPr>
          <w:p w14:paraId="29019DA5"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419F0DE2" w14:textId="77777777">
        <w:tc>
          <w:tcPr>
            <w:tcW w:w="3369" w:type="dxa"/>
          </w:tcPr>
          <w:p w14:paraId="0F49B36E"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Fax</w:t>
            </w:r>
          </w:p>
        </w:tc>
        <w:tc>
          <w:tcPr>
            <w:tcW w:w="4677" w:type="dxa"/>
          </w:tcPr>
          <w:p w14:paraId="19753C82" w14:textId="77777777" w:rsidR="00AD6D4D" w:rsidRPr="00332F0B" w:rsidRDefault="00AD6D4D">
            <w:pPr>
              <w:pStyle w:val="a"/>
              <w:tabs>
                <w:tab w:val="left" w:pos="3544"/>
              </w:tabs>
              <w:spacing w:before="120"/>
              <w:rPr>
                <w:rFonts w:ascii="Times New Roman" w:hAnsi="Times New Roman"/>
                <w:color w:val="000000"/>
                <w:sz w:val="20"/>
                <w:lang w:val="en-GB"/>
              </w:rPr>
            </w:pPr>
          </w:p>
        </w:tc>
      </w:tr>
      <w:tr w:rsidR="00AD6D4D" w:rsidRPr="00332F0B" w14:paraId="30D0F506" w14:textId="77777777">
        <w:tc>
          <w:tcPr>
            <w:tcW w:w="3369" w:type="dxa"/>
          </w:tcPr>
          <w:p w14:paraId="0DE47BF5" w14:textId="77777777" w:rsidR="00AD6D4D" w:rsidRPr="00332F0B" w:rsidRDefault="00AD6D4D">
            <w:pPr>
              <w:pStyle w:val="a"/>
              <w:tabs>
                <w:tab w:val="left" w:pos="3544"/>
              </w:tabs>
              <w:spacing w:before="120"/>
              <w:rPr>
                <w:rFonts w:ascii="Times New Roman" w:hAnsi="Times New Roman"/>
                <w:color w:val="000000"/>
                <w:sz w:val="20"/>
                <w:lang w:val="en-GB"/>
              </w:rPr>
            </w:pPr>
            <w:r w:rsidRPr="00332F0B">
              <w:rPr>
                <w:rFonts w:ascii="Times New Roman" w:hAnsi="Times New Roman"/>
                <w:color w:val="000000"/>
                <w:sz w:val="20"/>
                <w:lang w:val="en-GB"/>
              </w:rPr>
              <w:t>Email</w:t>
            </w:r>
          </w:p>
        </w:tc>
        <w:tc>
          <w:tcPr>
            <w:tcW w:w="4677" w:type="dxa"/>
          </w:tcPr>
          <w:p w14:paraId="11742C37" w14:textId="77777777" w:rsidR="00AD6D4D" w:rsidRPr="00332F0B" w:rsidRDefault="00AD6D4D">
            <w:pPr>
              <w:pStyle w:val="a"/>
              <w:tabs>
                <w:tab w:val="left" w:pos="3544"/>
              </w:tabs>
              <w:spacing w:before="120"/>
              <w:rPr>
                <w:rFonts w:ascii="Times New Roman" w:hAnsi="Times New Roman"/>
                <w:color w:val="000000"/>
                <w:sz w:val="20"/>
                <w:lang w:val="en-GB"/>
              </w:rPr>
            </w:pPr>
          </w:p>
        </w:tc>
      </w:tr>
    </w:tbl>
    <w:p w14:paraId="5B54C61D" w14:textId="77777777" w:rsidR="00AD6D4D" w:rsidRPr="00332F0B" w:rsidRDefault="005850AA">
      <w:r w:rsidRPr="00332F0B">
        <w:lastRenderedPageBreak/>
        <w:br/>
      </w:r>
      <w:r w:rsidR="00AD6D4D" w:rsidRPr="00332F0B">
        <w:t>Note 1:</w:t>
      </w:r>
      <w:r w:rsidR="00AD6D4D" w:rsidRPr="00332F0B">
        <w:tab/>
        <w:t>Is either the official contact person or voting contact of a company.</w:t>
      </w:r>
    </w:p>
    <w:p w14:paraId="5E4125B1" w14:textId="77777777" w:rsidR="00AD6D4D" w:rsidRPr="00332F0B" w:rsidRDefault="00AD6D4D">
      <w:r w:rsidRPr="00332F0B">
        <w:t>Note 2:</w:t>
      </w:r>
      <w:r w:rsidRPr="00332F0B">
        <w:tab/>
        <w:t>People attending meetings and who can also have signing authority.</w:t>
      </w:r>
    </w:p>
    <w:bookmarkEnd w:id="453"/>
    <w:bookmarkEnd w:id="454"/>
    <w:bookmarkEnd w:id="455"/>
    <w:p w14:paraId="044FEB5E" w14:textId="77777777" w:rsidR="005850AA" w:rsidRPr="008116BC" w:rsidRDefault="005850AA" w:rsidP="005850AA">
      <w:pPr>
        <w:jc w:val="right"/>
      </w:pPr>
      <w:r w:rsidRPr="007F74F9">
        <w:fldChar w:fldCharType="begin"/>
      </w:r>
      <w:r w:rsidRPr="00332F0B">
        <w:instrText xml:space="preserve"> HYPERLINK  \l "top" </w:instrText>
      </w:r>
      <w:r w:rsidRPr="007F74F9">
        <w:fldChar w:fldCharType="separate"/>
      </w:r>
      <w:r w:rsidRPr="007F74F9">
        <w:rPr>
          <w:rStyle w:val="Hyperlink"/>
        </w:rPr>
        <w:t>top</w:t>
      </w:r>
      <w:r w:rsidRPr="007F74F9">
        <w:fldChar w:fldCharType="end"/>
      </w:r>
    </w:p>
    <w:p w14:paraId="0905367D" w14:textId="77777777" w:rsidR="00AD6D4D" w:rsidRPr="007F74F9" w:rsidRDefault="00AD6D4D">
      <w:pPr>
        <w:pStyle w:val="Heading1"/>
      </w:pPr>
      <w:r w:rsidRPr="007F74F9">
        <w:br w:type="page"/>
      </w:r>
      <w:bookmarkStart w:id="456" w:name="_Toc17386119"/>
      <w:bookmarkStart w:id="457" w:name="_Toc40450163"/>
      <w:bookmarkStart w:id="458" w:name="_Toc53060427"/>
      <w:bookmarkStart w:id="459" w:name="_Toc97652189"/>
      <w:r w:rsidRPr="007F74F9">
        <w:lastRenderedPageBreak/>
        <w:t>Annex D:</w:t>
      </w:r>
      <w:r w:rsidRPr="007F74F9">
        <w:tab/>
      </w:r>
      <w:r w:rsidR="00AB677C" w:rsidRPr="007F74F9">
        <w:t>(Void)</w:t>
      </w:r>
      <w:bookmarkEnd w:id="456"/>
      <w:bookmarkEnd w:id="457"/>
      <w:bookmarkEnd w:id="458"/>
      <w:bookmarkEnd w:id="459"/>
    </w:p>
    <w:p w14:paraId="28081BE0" w14:textId="77777777" w:rsidR="005850AA" w:rsidRPr="008116BC" w:rsidRDefault="00000000" w:rsidP="005850AA">
      <w:pPr>
        <w:jc w:val="right"/>
      </w:pPr>
      <w:hyperlink w:anchor="top" w:history="1">
        <w:r w:rsidR="005850AA" w:rsidRPr="007F74F9">
          <w:rPr>
            <w:rStyle w:val="Hyperlink"/>
          </w:rPr>
          <w:t>top</w:t>
        </w:r>
      </w:hyperlink>
    </w:p>
    <w:p w14:paraId="5A221845" w14:textId="77777777" w:rsidR="00AD6D4D" w:rsidRPr="007F74F9" w:rsidRDefault="00AD6D4D">
      <w:pPr>
        <w:pStyle w:val="Heading1"/>
      </w:pPr>
      <w:r w:rsidRPr="007F74F9">
        <w:br w:type="page"/>
      </w:r>
      <w:bookmarkStart w:id="460" w:name="_Toc17386120"/>
      <w:bookmarkStart w:id="461" w:name="_Toc40450164"/>
      <w:bookmarkStart w:id="462" w:name="_Toc53060428"/>
      <w:bookmarkStart w:id="463" w:name="_Toc97652190"/>
      <w:r w:rsidRPr="007F74F9">
        <w:lastRenderedPageBreak/>
        <w:t>Annex E:</w:t>
      </w:r>
      <w:r w:rsidRPr="007F74F9">
        <w:tab/>
        <w:t>Guidance for MRP applicants</w:t>
      </w:r>
      <w:bookmarkEnd w:id="460"/>
      <w:bookmarkEnd w:id="461"/>
      <w:bookmarkEnd w:id="462"/>
      <w:bookmarkEnd w:id="463"/>
    </w:p>
    <w:p w14:paraId="6909FC3C" w14:textId="77777777" w:rsidR="00AD6D4D" w:rsidRPr="007F74F9" w:rsidRDefault="00AD6D4D">
      <w:pPr>
        <w:pStyle w:val="Heading2"/>
      </w:pPr>
      <w:bookmarkStart w:id="464" w:name="_Toc17386121"/>
      <w:bookmarkStart w:id="465" w:name="_Toc40450165"/>
      <w:bookmarkStart w:id="466" w:name="_Toc53060429"/>
      <w:bookmarkStart w:id="467" w:name="_Toc97652191"/>
      <w:r w:rsidRPr="007F74F9">
        <w:t>E.1</w:t>
      </w:r>
      <w:r w:rsidRPr="007F74F9">
        <w:tab/>
        <w:t>Introduction</w:t>
      </w:r>
      <w:bookmarkEnd w:id="464"/>
      <w:bookmarkEnd w:id="465"/>
      <w:bookmarkEnd w:id="466"/>
      <w:bookmarkEnd w:id="467"/>
    </w:p>
    <w:p w14:paraId="3F1E7C96" w14:textId="77777777" w:rsidR="00AD6D4D" w:rsidRPr="00332F0B" w:rsidRDefault="00AD6D4D">
      <w:bookmarkStart w:id="468" w:name="OLE_LINK119"/>
      <w:bookmarkStart w:id="469" w:name="OLE_LINK120"/>
      <w:r w:rsidRPr="007F74F9">
        <w:t xml:space="preserve">The conditions for the acceptance of Market Representation Partners (MRPs) in 3GPP are given in </w:t>
      </w:r>
      <w:r w:rsidR="00336772" w:rsidRPr="00B4027A">
        <w:t>a</w:t>
      </w:r>
      <w:r w:rsidRPr="00332F0B">
        <w:t xml:space="preserve">rticle 7 of these Working Procedures. This </w:t>
      </w:r>
      <w:r w:rsidR="00336772" w:rsidRPr="00332F0B">
        <w:t>a</w:t>
      </w:r>
      <w:r w:rsidRPr="00332F0B">
        <w:t>nnex provides additional guidance to MRP Applicants.</w:t>
      </w:r>
    </w:p>
    <w:bookmarkEnd w:id="468"/>
    <w:bookmarkEnd w:id="469"/>
    <w:p w14:paraId="0F9E6AD3"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B74DC72" w14:textId="77777777" w:rsidR="00AD6D4D" w:rsidRPr="00332F0B" w:rsidRDefault="00AD6D4D">
      <w:pPr>
        <w:pStyle w:val="Heading2"/>
      </w:pPr>
      <w:bookmarkStart w:id="470" w:name="_Toc17386122"/>
      <w:bookmarkStart w:id="471" w:name="_Toc40450166"/>
      <w:bookmarkStart w:id="472" w:name="_Toc53060430"/>
      <w:bookmarkStart w:id="473" w:name="_Toc97652192"/>
      <w:r w:rsidRPr="00332F0B">
        <w:t>E.2</w:t>
      </w:r>
      <w:r w:rsidRPr="00332F0B">
        <w:tab/>
        <w:t>Guidance</w:t>
      </w:r>
      <w:bookmarkEnd w:id="470"/>
      <w:bookmarkEnd w:id="471"/>
      <w:bookmarkEnd w:id="472"/>
      <w:bookmarkEnd w:id="473"/>
    </w:p>
    <w:p w14:paraId="5D39D94E" w14:textId="77777777" w:rsidR="00AD6D4D" w:rsidRPr="00332F0B" w:rsidRDefault="00AD6D4D">
      <w:bookmarkStart w:id="474" w:name="OLE_LINK121"/>
      <w:bookmarkStart w:id="475" w:name="OLE_LINK122"/>
      <w:r w:rsidRPr="00332F0B">
        <w:t>During the application process, the Organizational Partners will need to be assured that an Applicant:</w:t>
      </w:r>
    </w:p>
    <w:p w14:paraId="0F5261A7" w14:textId="77777777" w:rsidR="00AD6D4D" w:rsidRPr="00332F0B" w:rsidRDefault="00AD6D4D">
      <w:r w:rsidRPr="00332F0B">
        <w:t>(a)</w:t>
      </w:r>
      <w:r w:rsidRPr="00332F0B">
        <w:tab/>
        <w:t>Has a field of interest directly or indirectly related to the work being undertaken by 3GPP;</w:t>
      </w:r>
    </w:p>
    <w:p w14:paraId="6678EEC0" w14:textId="77777777" w:rsidR="00AD6D4D" w:rsidRPr="00332F0B" w:rsidRDefault="00AD6D4D">
      <w:r w:rsidRPr="00332F0B">
        <w:t>(b)</w:t>
      </w:r>
      <w:r w:rsidRPr="00332F0B">
        <w:tab/>
        <w:t>Has attained a demonstrable level of recognition within this field of interest;</w:t>
      </w:r>
    </w:p>
    <w:p w14:paraId="486C2699" w14:textId="77777777" w:rsidR="00AD6D4D" w:rsidRPr="00332F0B" w:rsidRDefault="00AD6D4D">
      <w:pPr>
        <w:pStyle w:val="Index1"/>
        <w:keepLines w:val="0"/>
        <w:spacing w:after="180"/>
      </w:pPr>
      <w:r w:rsidRPr="00332F0B">
        <w:t>(c)</w:t>
      </w:r>
      <w:r w:rsidRPr="00332F0B">
        <w:tab/>
        <w:t>Has an understanding of the market requirements relevant to 3GPP;</w:t>
      </w:r>
    </w:p>
    <w:p w14:paraId="7811962B" w14:textId="77777777" w:rsidR="00AD6D4D" w:rsidRPr="00332F0B" w:rsidRDefault="00AD6D4D">
      <w:pPr>
        <w:pStyle w:val="Index1"/>
        <w:keepLines w:val="0"/>
        <w:spacing w:after="180"/>
      </w:pPr>
      <w:r w:rsidRPr="00332F0B">
        <w:t>(d)</w:t>
      </w:r>
      <w:r w:rsidRPr="00332F0B">
        <w:tab/>
        <w:t>Is willing to actively contribute to the work of 3GPP and has sufficient resources for this purpose;</w:t>
      </w:r>
    </w:p>
    <w:p w14:paraId="55BAE09D" w14:textId="77777777" w:rsidR="00AD6D4D" w:rsidRPr="00332F0B" w:rsidRDefault="00AD6D4D">
      <w:pPr>
        <w:pStyle w:val="BodyTextIndent"/>
      </w:pPr>
      <w:r w:rsidRPr="00332F0B">
        <w:t>(e)</w:t>
      </w:r>
      <w:r w:rsidRPr="00332F0B">
        <w:tab/>
        <w:t>Fully supports the goals and objectives of 3GPP and does not take part in activities that conflict with these goals and objectives.</w:t>
      </w:r>
    </w:p>
    <w:p w14:paraId="7D47BD93" w14:textId="77777777" w:rsidR="00AD6D4D" w:rsidRPr="00332F0B" w:rsidRDefault="00AD6D4D">
      <w:r w:rsidRPr="00332F0B">
        <w:t xml:space="preserve">In processing an application, the Organizational Partners will peruse openly available documentation published by an Applicant, including material posted on its Website, in order to confirm that the points listed above have been satisfied. </w:t>
      </w:r>
    </w:p>
    <w:bookmarkEnd w:id="474"/>
    <w:bookmarkEnd w:id="475"/>
    <w:p w14:paraId="4440A8BD"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7F9629B5" w14:textId="77777777" w:rsidR="00D61381" w:rsidRPr="00332F0B" w:rsidRDefault="00D61381" w:rsidP="00D61381">
      <w:pPr>
        <w:pStyle w:val="Heading1"/>
      </w:pPr>
      <w:bookmarkStart w:id="476" w:name="historyclause"/>
      <w:r w:rsidRPr="00332F0B">
        <w:br w:type="page"/>
      </w:r>
      <w:bookmarkStart w:id="477" w:name="_Toc17386123"/>
      <w:bookmarkStart w:id="478" w:name="_Toc40450167"/>
      <w:bookmarkStart w:id="479" w:name="_Toc53060431"/>
      <w:bookmarkStart w:id="480" w:name="_Toc97652193"/>
      <w:r w:rsidRPr="00332F0B">
        <w:lastRenderedPageBreak/>
        <w:t>Annex F:</w:t>
      </w:r>
      <w:r w:rsidRPr="00332F0B">
        <w:tab/>
        <w:t>Guidance on meeting organization</w:t>
      </w:r>
      <w:bookmarkEnd w:id="477"/>
      <w:bookmarkEnd w:id="478"/>
      <w:bookmarkEnd w:id="479"/>
      <w:bookmarkEnd w:id="480"/>
    </w:p>
    <w:p w14:paraId="3ECAF6CC" w14:textId="77777777" w:rsidR="00D61381" w:rsidRPr="00332F0B" w:rsidRDefault="00D61381" w:rsidP="00D61381">
      <w:pPr>
        <w:pStyle w:val="Heading2"/>
      </w:pPr>
      <w:bookmarkStart w:id="481" w:name="_Toc17386124"/>
      <w:bookmarkStart w:id="482" w:name="_Toc40450168"/>
      <w:bookmarkStart w:id="483" w:name="_Toc53060432"/>
      <w:bookmarkStart w:id="484" w:name="_Toc97652194"/>
      <w:r w:rsidRPr="00332F0B">
        <w:t>F.1</w:t>
      </w:r>
      <w:r w:rsidRPr="00332F0B">
        <w:tab/>
        <w:t>Meeting classification</w:t>
      </w:r>
      <w:bookmarkEnd w:id="481"/>
      <w:bookmarkEnd w:id="482"/>
      <w:bookmarkEnd w:id="483"/>
      <w:bookmarkEnd w:id="484"/>
    </w:p>
    <w:p w14:paraId="0B6AB546" w14:textId="77777777" w:rsidR="00D61381" w:rsidRPr="00332F0B" w:rsidRDefault="00D61381" w:rsidP="00D61381">
      <w:bookmarkStart w:id="485" w:name="OLE_LINK123"/>
      <w:bookmarkStart w:id="486" w:name="OLE_LINK124"/>
      <w:bookmarkStart w:id="487" w:name="OLE_LINK125"/>
      <w:r w:rsidRPr="00332F0B">
        <w:t>TSG and WG Meetings are classified either:</w:t>
      </w:r>
    </w:p>
    <w:p w14:paraId="17B8E4A5" w14:textId="77777777" w:rsidR="00D61381" w:rsidRPr="00332F0B" w:rsidRDefault="00D61381" w:rsidP="00D61381">
      <w:pPr>
        <w:pStyle w:val="B1"/>
        <w:numPr>
          <w:ilvl w:val="0"/>
          <w:numId w:val="16"/>
        </w:numPr>
      </w:pPr>
      <w:r w:rsidRPr="00332F0B">
        <w:t>ordinary; or</w:t>
      </w:r>
    </w:p>
    <w:p w14:paraId="2B2859D8" w14:textId="77777777" w:rsidR="00D61381" w:rsidRPr="00332F0B" w:rsidRDefault="00D61381" w:rsidP="00D61381">
      <w:pPr>
        <w:pStyle w:val="B1"/>
        <w:numPr>
          <w:ilvl w:val="0"/>
          <w:numId w:val="16"/>
        </w:numPr>
      </w:pPr>
      <w:r w:rsidRPr="00332F0B">
        <w:t>ad hoc.</w:t>
      </w:r>
    </w:p>
    <w:bookmarkEnd w:id="485"/>
    <w:bookmarkEnd w:id="486"/>
    <w:bookmarkEnd w:id="487"/>
    <w:p w14:paraId="460B8D62" w14:textId="77777777" w:rsidR="005850AA" w:rsidRPr="00332F0B" w:rsidRDefault="005850AA" w:rsidP="005850AA">
      <w:pPr>
        <w:numPr>
          <w:ilvl w:val="0"/>
          <w:numId w:val="16"/>
        </w:num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43BC13E" w14:textId="77777777" w:rsidR="00D61381" w:rsidRPr="00332F0B" w:rsidRDefault="00D61381" w:rsidP="00D61381">
      <w:pPr>
        <w:pStyle w:val="Heading2"/>
      </w:pPr>
      <w:bookmarkStart w:id="488" w:name="_Toc17386125"/>
      <w:bookmarkStart w:id="489" w:name="_Toc40450169"/>
      <w:bookmarkStart w:id="490" w:name="_Toc53060433"/>
      <w:bookmarkStart w:id="491" w:name="_Toc97652195"/>
      <w:r w:rsidRPr="00332F0B">
        <w:t>F.2</w:t>
      </w:r>
      <w:r w:rsidRPr="00332F0B">
        <w:tab/>
        <w:t>Ordinary meetings</w:t>
      </w:r>
      <w:bookmarkEnd w:id="488"/>
      <w:bookmarkEnd w:id="489"/>
      <w:bookmarkEnd w:id="490"/>
      <w:bookmarkEnd w:id="491"/>
    </w:p>
    <w:p w14:paraId="43713CCB" w14:textId="77777777" w:rsidR="00D61381" w:rsidRPr="00332F0B" w:rsidRDefault="00D61381" w:rsidP="00D61381">
      <w:pPr>
        <w:rPr>
          <w:lang w:eastAsia="ja-JP"/>
        </w:rPr>
      </w:pPr>
      <w:bookmarkStart w:id="492" w:name="OLE_LINK126"/>
      <w:bookmarkStart w:id="493" w:name="OLE_LINK127"/>
      <w:r w:rsidRPr="00332F0B">
        <w:t xml:space="preserve">Ordinary meetings are ones where the regular business of the TSG or WG is conducted.  Such meetings are normally chaired by the Group's </w:t>
      </w:r>
      <w:r w:rsidR="004E0A79">
        <w:t>Chair</w:t>
      </w:r>
      <w:r w:rsidRPr="00332F0B">
        <w:t xml:space="preserve"> or, if unavailable, a </w:t>
      </w:r>
      <w:r w:rsidR="00614584">
        <w:t>V</w:t>
      </w:r>
      <w:r w:rsidRPr="00332F0B">
        <w:t>ice</w:t>
      </w:r>
      <w:r w:rsidR="00614584">
        <w:t xml:space="preserve"> </w:t>
      </w:r>
      <w:r w:rsidR="004E0A79">
        <w:t>Chair</w:t>
      </w:r>
      <w:r w:rsidRPr="00332F0B">
        <w:t xml:space="preserve">.  </w:t>
      </w:r>
      <w:r w:rsidRPr="00332F0B">
        <w:rPr>
          <w:lang w:eastAsia="ja-JP"/>
        </w:rPr>
        <w:t>Ordinary meeting should be announced at least six months prior to the opening day of the meeting.</w:t>
      </w:r>
    </w:p>
    <w:p w14:paraId="6A360658" w14:textId="77777777" w:rsidR="00D61381" w:rsidRPr="00332F0B" w:rsidRDefault="00D61381" w:rsidP="00D61381">
      <w:r w:rsidRPr="00332F0B">
        <w:t xml:space="preserve">TSG and WG ordinary meetings shall follow an incrementing number sequence.  If an additional ordinary meeting is required between two ordinary meetings, the sequence may be preserved, even though this means renumbering subsequent meetings, or the additional meeting may be numbered using the ‘bis’ suffix as a numbering scheme. </w:t>
      </w:r>
    </w:p>
    <w:p w14:paraId="359E4C90" w14:textId="77777777" w:rsidR="00D61381" w:rsidRPr="00332F0B" w:rsidRDefault="00D61381" w:rsidP="00D61381">
      <w:r w:rsidRPr="00332F0B">
        <w:t xml:space="preserve">Attendance at an ordinary meeting counts towards an Individual Member's </w:t>
      </w:r>
      <w:r w:rsidR="00AB677C" w:rsidRPr="00332F0B">
        <w:t xml:space="preserve">eligibility </w:t>
      </w:r>
      <w:r w:rsidRPr="00332F0B">
        <w:t xml:space="preserve">to cast a vote in the Group (see </w:t>
      </w:r>
      <w:r w:rsidR="00336772" w:rsidRPr="00332F0B">
        <w:t>a</w:t>
      </w:r>
      <w:r w:rsidRPr="00332F0B">
        <w:t>rticles 26 and 27).  The Support Team shall record the participation in an ordinary meeting (each person and organization represented) and the attendance list shall be included in the meeting report.</w:t>
      </w:r>
    </w:p>
    <w:bookmarkEnd w:id="492"/>
    <w:bookmarkEnd w:id="493"/>
    <w:p w14:paraId="14EC0E0D"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3EE3C51E" w14:textId="77777777" w:rsidR="00D61381" w:rsidRPr="00332F0B" w:rsidRDefault="00D61381" w:rsidP="00D61381">
      <w:pPr>
        <w:pStyle w:val="Heading2"/>
      </w:pPr>
      <w:bookmarkStart w:id="494" w:name="_Toc17386126"/>
      <w:bookmarkStart w:id="495" w:name="_Toc40450170"/>
      <w:bookmarkStart w:id="496" w:name="_Toc53060434"/>
      <w:bookmarkStart w:id="497" w:name="_Toc97652196"/>
      <w:r w:rsidRPr="00332F0B">
        <w:t>F.3</w:t>
      </w:r>
      <w:r w:rsidRPr="00332F0B">
        <w:tab/>
        <w:t>Ad hoc meetings</w:t>
      </w:r>
      <w:bookmarkEnd w:id="494"/>
      <w:bookmarkEnd w:id="495"/>
      <w:bookmarkEnd w:id="496"/>
      <w:bookmarkEnd w:id="497"/>
    </w:p>
    <w:p w14:paraId="430DD2CF" w14:textId="77777777" w:rsidR="00D61381" w:rsidRPr="00332F0B" w:rsidRDefault="00D61381" w:rsidP="00D61381">
      <w:bookmarkStart w:id="498" w:name="OLE_LINK128"/>
      <w:bookmarkStart w:id="499" w:name="OLE_LINK129"/>
      <w:r w:rsidRPr="00332F0B">
        <w:t xml:space="preserve">An ad hoc meeting of a WG or a TSG is one called to address one or more particular topics.  The ad hoc meeting shall be called by decision of the WG (or its parent TSG) or TSG concerned; the decision to hold any subsequent ad hoc meetings on the same topic may be made by the ad hoc meeting participants themselves without reference to the parent WG or TSG, although the parent WG or TSG shall review any ad hoc activity at every Ordinary meeting and determine to either continue or to close the ad hoc activity, even if the previous ad hoc meeting suggested a further meeting.  The scope of each subsequent ad hoc meeting shall be indicated by the </w:t>
      </w:r>
      <w:r w:rsidR="004E0A79">
        <w:t>Chair</w:t>
      </w:r>
      <w:r w:rsidRPr="00332F0B">
        <w:t xml:space="preserve"> at least 21 days before the meeting. The ad hoc meeting shall not expand or change the scope originally determined by the parent group. An ad hoc meeting is allowed to make decisions only within its pre-defined remit, and any such decisions shall be ratified by the parent WG or TSG unless, in the case of a WG, a decision was previously explicitly delegated by the WG to the ad hoc meeting.</w:t>
      </w:r>
    </w:p>
    <w:p w14:paraId="045D30E9" w14:textId="77777777" w:rsidR="00D61381" w:rsidRPr="00332F0B" w:rsidRDefault="00D61381" w:rsidP="00D61381">
      <w:r w:rsidRPr="00332F0B">
        <w:t xml:space="preserve">An ad hoc meeting may be chaired as described for an ordinary meeting above, or, with the agreement of the WG or TSG concerned, by a Work Item rapporteur, or other appropriate person.  Although open to all 3GPP Individual Members, ad hoc meetings may attract only a </w:t>
      </w:r>
      <w:r w:rsidR="00AB677C" w:rsidRPr="00332F0B">
        <w:t xml:space="preserve">subset </w:t>
      </w:r>
      <w:r w:rsidRPr="00332F0B">
        <w:t>of Individual Member representatives who would normally participate in ordinary meetings.</w:t>
      </w:r>
    </w:p>
    <w:p w14:paraId="062A08BB" w14:textId="77777777" w:rsidR="00D61381" w:rsidRPr="00332F0B" w:rsidRDefault="00D61381" w:rsidP="00D61381">
      <w:r w:rsidRPr="00332F0B">
        <w:t xml:space="preserve">Ad hoc meetings shall not be considered when calculating voting rights.  That is, </w:t>
      </w:r>
      <w:r w:rsidR="00AB677C" w:rsidRPr="00332F0B">
        <w:t xml:space="preserve">attendance </w:t>
      </w:r>
      <w:r w:rsidRPr="00332F0B">
        <w:t>at (or absence from) an ad hoc meeting shall not influence voting rights, which are determined solely by attendance at "ordinary" meetings.</w:t>
      </w:r>
    </w:p>
    <w:p w14:paraId="159D963F" w14:textId="77777777" w:rsidR="00D61381" w:rsidRPr="00332F0B" w:rsidRDefault="00D61381" w:rsidP="00D61381">
      <w:r w:rsidRPr="00332F0B">
        <w:t>No voting shall occur at ad hoc meetings.</w:t>
      </w:r>
    </w:p>
    <w:bookmarkEnd w:id="498"/>
    <w:bookmarkEnd w:id="499"/>
    <w:p w14:paraId="5999BE16"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7A1E2B9A" w14:textId="77777777" w:rsidR="008017E6" w:rsidRPr="00332F0B" w:rsidRDefault="008017E6" w:rsidP="008017E6">
      <w:pPr>
        <w:pStyle w:val="Heading2"/>
      </w:pPr>
      <w:bookmarkStart w:id="500" w:name="_Toc17386127"/>
      <w:bookmarkStart w:id="501" w:name="_Toc40450171"/>
      <w:bookmarkStart w:id="502" w:name="_Toc53060435"/>
      <w:bookmarkStart w:id="503" w:name="_Toc97652197"/>
      <w:r w:rsidRPr="00332F0B">
        <w:lastRenderedPageBreak/>
        <w:t>F.4</w:t>
      </w:r>
      <w:r w:rsidRPr="00332F0B">
        <w:tab/>
        <w:t>Attendance register</w:t>
      </w:r>
      <w:bookmarkEnd w:id="500"/>
      <w:bookmarkEnd w:id="501"/>
      <w:bookmarkEnd w:id="502"/>
      <w:bookmarkEnd w:id="503"/>
    </w:p>
    <w:p w14:paraId="727BBC70" w14:textId="77777777" w:rsidR="008017E6" w:rsidRPr="00332F0B" w:rsidRDefault="008017E6" w:rsidP="008017E6">
      <w:pPr>
        <w:pStyle w:val="Heading3"/>
      </w:pPr>
      <w:bookmarkStart w:id="504" w:name="_Toc17386128"/>
      <w:bookmarkStart w:id="505" w:name="_Toc40450172"/>
      <w:bookmarkStart w:id="506" w:name="_Toc53060436"/>
      <w:bookmarkStart w:id="507" w:name="_Toc97652198"/>
      <w:r w:rsidRPr="00332F0B">
        <w:t>F.4.1</w:t>
      </w:r>
      <w:r w:rsidRPr="00332F0B">
        <w:tab/>
        <w:t>Face to face meetings</w:t>
      </w:r>
      <w:bookmarkEnd w:id="504"/>
      <w:bookmarkEnd w:id="505"/>
      <w:bookmarkEnd w:id="506"/>
      <w:bookmarkEnd w:id="507"/>
    </w:p>
    <w:p w14:paraId="0FF8FA85" w14:textId="77777777" w:rsidR="000B486C" w:rsidRPr="00332F0B" w:rsidRDefault="000B486C" w:rsidP="000B486C">
      <w:bookmarkStart w:id="508" w:name="OLE_LINK130"/>
      <w:bookmarkStart w:id="509" w:name="OLE_LINK131"/>
      <w:bookmarkStart w:id="510" w:name="OLE_LINK132"/>
      <w:r w:rsidRPr="00332F0B">
        <w:t xml:space="preserve">A delegate is deemed to have attended a given meeting if the individual confirms </w:t>
      </w:r>
      <w:r w:rsidR="00614584">
        <w:t>their</w:t>
      </w:r>
      <w:r w:rsidRPr="00332F0B">
        <w:t xml:space="preserve"> participation by signing the attendance list made available by the group's secretary during the meeting.  If a delegate does not sign the attendance sheet during the meeting, the secretary shall assume that the individual did not attend.</w:t>
      </w:r>
    </w:p>
    <w:p w14:paraId="5DAF6E19" w14:textId="77777777" w:rsidR="008017E6" w:rsidRPr="00332F0B" w:rsidRDefault="008017E6" w:rsidP="008017E6">
      <w:r w:rsidRPr="00332F0B">
        <w:t>A delegate, having registered and begun to participate in a meeting, is not allowed to change the</w:t>
      </w:r>
      <w:r w:rsidR="00614584">
        <w:t>ir</w:t>
      </w:r>
      <w:r w:rsidRPr="00332F0B">
        <w:t xml:space="preserve"> </w:t>
      </w:r>
      <w:r w:rsidR="00614584">
        <w:t xml:space="preserve">represented </w:t>
      </w:r>
      <w:r w:rsidRPr="00332F0B">
        <w:t>organization during the course of that meeting. An individual delegate is not allowed to simultaneously represent two or more Individual Members at a meeting.</w:t>
      </w:r>
    </w:p>
    <w:bookmarkEnd w:id="508"/>
    <w:bookmarkEnd w:id="509"/>
    <w:bookmarkEnd w:id="510"/>
    <w:p w14:paraId="2E1F8E40"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0BA0E693" w14:textId="77777777" w:rsidR="008017E6" w:rsidRPr="00332F0B" w:rsidRDefault="002829D4" w:rsidP="008017E6">
      <w:pPr>
        <w:pStyle w:val="Heading3"/>
      </w:pPr>
      <w:bookmarkStart w:id="511" w:name="_Toc17386129"/>
      <w:bookmarkStart w:id="512" w:name="_Toc40450173"/>
      <w:bookmarkStart w:id="513" w:name="_Toc53060437"/>
      <w:bookmarkStart w:id="514" w:name="_Toc97652199"/>
      <w:r w:rsidRPr="00332F0B">
        <w:t>F.4.2</w:t>
      </w:r>
      <w:r w:rsidR="008017E6" w:rsidRPr="00332F0B">
        <w:tab/>
        <w:t>Electronic meetings</w:t>
      </w:r>
      <w:bookmarkEnd w:id="511"/>
      <w:bookmarkEnd w:id="512"/>
      <w:bookmarkEnd w:id="513"/>
      <w:bookmarkEnd w:id="514"/>
    </w:p>
    <w:p w14:paraId="36BA4728" w14:textId="77777777" w:rsidR="008017E6" w:rsidRPr="00332F0B" w:rsidRDefault="008017E6" w:rsidP="008017E6">
      <w:bookmarkStart w:id="515" w:name="OLE_LINK133"/>
      <w:bookmarkStart w:id="516" w:name="OLE_LINK134"/>
      <w:bookmarkStart w:id="517" w:name="OLE_LINK135"/>
      <w:r w:rsidRPr="00332F0B">
        <w:t>Electronic meetings such as audio / video conferences, email exchanges considered as meetings, etc, are encouraged where appropriate.  For such events, the Secretary will establish the attendance list on the basis of those actually participating in the meeting (those dialling in to the conference bridge, those issuing and responding to emails, etc.)  Nevertheless, advance registration is strongly encouraged.</w:t>
      </w:r>
    </w:p>
    <w:p w14:paraId="23489463" w14:textId="77777777" w:rsidR="008017E6" w:rsidRPr="00332F0B" w:rsidRDefault="008017E6" w:rsidP="008017E6">
      <w:r w:rsidRPr="00332F0B">
        <w:t>Fully electronic meetings are to be considered as "ad hoc" as defined above.</w:t>
      </w:r>
    </w:p>
    <w:p w14:paraId="32715F0D" w14:textId="77777777" w:rsidR="008017E6" w:rsidRPr="00332F0B" w:rsidRDefault="008017E6" w:rsidP="008017E6">
      <w:r w:rsidRPr="00332F0B">
        <w:t>Participation by Individual Member in fully electronic meetings, or electronic participation in a face to face meeting (</w:t>
      </w:r>
      <w:proofErr w:type="spellStart"/>
      <w:r w:rsidRPr="00332F0B">
        <w:t>eg</w:t>
      </w:r>
      <w:proofErr w:type="spellEnd"/>
      <w:r w:rsidRPr="00332F0B">
        <w:t xml:space="preserve"> by phoning in) is not considered for the accrual or loss of voting rights.</w:t>
      </w:r>
    </w:p>
    <w:bookmarkEnd w:id="515"/>
    <w:bookmarkEnd w:id="516"/>
    <w:bookmarkEnd w:id="517"/>
    <w:p w14:paraId="42583B55" w14:textId="77777777" w:rsidR="005850AA" w:rsidRPr="00332F0B" w:rsidRDefault="005850AA" w:rsidP="005850AA">
      <w:pPr>
        <w:jc w:val="right"/>
      </w:pPr>
      <w:r w:rsidRPr="00332F0B">
        <w:fldChar w:fldCharType="begin"/>
      </w:r>
      <w:r w:rsidRPr="00332F0B">
        <w:instrText xml:space="preserve"> HYPERLINK  \l "top" </w:instrText>
      </w:r>
      <w:r w:rsidRPr="00332F0B">
        <w:fldChar w:fldCharType="separate"/>
      </w:r>
      <w:r w:rsidRPr="00332F0B">
        <w:rPr>
          <w:rStyle w:val="Hyperlink"/>
        </w:rPr>
        <w:t>top</w:t>
      </w:r>
      <w:r w:rsidRPr="00332F0B">
        <w:fldChar w:fldCharType="end"/>
      </w:r>
    </w:p>
    <w:p w14:paraId="4DE8FBE7" w14:textId="77777777" w:rsidR="00BD76E5" w:rsidRPr="00332F0B" w:rsidRDefault="00BE5DB6" w:rsidP="00BD76E5">
      <w:pPr>
        <w:pStyle w:val="Heading1"/>
      </w:pPr>
      <w:r w:rsidRPr="00332F0B">
        <w:br w:type="page"/>
      </w:r>
      <w:bookmarkStart w:id="518" w:name="_Toc17386130"/>
      <w:bookmarkStart w:id="519" w:name="_Toc40450174"/>
      <w:bookmarkStart w:id="520" w:name="_Toc53060438"/>
      <w:bookmarkStart w:id="521" w:name="_Toc97652200"/>
      <w:r w:rsidR="00BD76E5" w:rsidRPr="00332F0B">
        <w:lastRenderedPageBreak/>
        <w:t>Annex G:</w:t>
      </w:r>
      <w:r w:rsidR="00BD76E5" w:rsidRPr="00332F0B">
        <w:tab/>
        <w:t xml:space="preserve">Working </w:t>
      </w:r>
      <w:r w:rsidR="00CF454E" w:rsidRPr="00332F0B">
        <w:t>a</w:t>
      </w:r>
      <w:r w:rsidR="00BD76E5" w:rsidRPr="00332F0B">
        <w:t>greements</w:t>
      </w:r>
      <w:bookmarkEnd w:id="518"/>
      <w:bookmarkEnd w:id="519"/>
      <w:bookmarkEnd w:id="520"/>
      <w:bookmarkEnd w:id="521"/>
    </w:p>
    <w:p w14:paraId="7E14A674" w14:textId="77777777" w:rsidR="00BD76E5" w:rsidRPr="00332F0B" w:rsidRDefault="00CF454E" w:rsidP="00BD76E5">
      <w:bookmarkStart w:id="522" w:name="OLE_LINK136"/>
      <w:bookmarkStart w:id="523" w:name="OLE_LINK137"/>
      <w:r w:rsidRPr="00332F0B">
        <w:t>"Working a</w:t>
      </w:r>
      <w:r w:rsidR="00BD76E5" w:rsidRPr="00332F0B">
        <w:t xml:space="preserve">greements" are tentative decisions reached by 3GPP groups in order to make progress on matters where consensus (as defined in </w:t>
      </w:r>
      <w:r w:rsidR="00336772" w:rsidRPr="00332F0B">
        <w:t>a</w:t>
      </w:r>
      <w:r w:rsidR="00BD76E5" w:rsidRPr="00332F0B">
        <w:t>nnex A) cannot be reached.  It is intended to be used in situations where there is a clear majority in favour of one approach, but a small minority has sustained opposition to that approach.</w:t>
      </w:r>
    </w:p>
    <w:p w14:paraId="7942B2AA" w14:textId="77777777" w:rsidR="00BD76E5" w:rsidRPr="00332F0B" w:rsidRDefault="00BD76E5" w:rsidP="00BD76E5">
      <w:r w:rsidRPr="00332F0B">
        <w:t>The working agreement process has the following steps:</w:t>
      </w:r>
    </w:p>
    <w:p w14:paraId="0ECD0DC9" w14:textId="77777777" w:rsidR="00BD76E5" w:rsidRPr="00332F0B" w:rsidRDefault="00BD76E5" w:rsidP="00BD76E5">
      <w:pPr>
        <w:pStyle w:val="B1"/>
      </w:pPr>
      <w:r w:rsidRPr="00332F0B">
        <w:t>-</w:t>
      </w:r>
      <w:r w:rsidRPr="00332F0B">
        <w:tab/>
        <w:t>Consensus cannot be reached on an issue.  A substantial majority of individual members prefer a given approach, but there is sustained opposition by a small minority of individual members, preventing consensus.</w:t>
      </w:r>
    </w:p>
    <w:p w14:paraId="6B968C64" w14:textId="77777777" w:rsidR="00BD76E5" w:rsidRPr="00332F0B" w:rsidRDefault="00BD76E5" w:rsidP="00BD76E5">
      <w:pPr>
        <w:pStyle w:val="B1"/>
      </w:pPr>
      <w:r w:rsidRPr="00332F0B">
        <w:t>-</w:t>
      </w:r>
      <w:r w:rsidRPr="00332F0B">
        <w:tab/>
        <w:t xml:space="preserve">The </w:t>
      </w:r>
      <w:r w:rsidR="00614584">
        <w:t>C</w:t>
      </w:r>
      <w:r w:rsidRPr="00332F0B">
        <w:t>hair declares a working agreement.  The working agreement is documented in the meeting report</w:t>
      </w:r>
    </w:p>
    <w:p w14:paraId="0994D743" w14:textId="77777777" w:rsidR="00BD76E5" w:rsidRPr="00332F0B" w:rsidRDefault="00BD76E5" w:rsidP="00BD76E5">
      <w:pPr>
        <w:pStyle w:val="B1"/>
      </w:pPr>
      <w:r w:rsidRPr="00332F0B">
        <w:t>-</w:t>
      </w:r>
      <w:r w:rsidRPr="00332F0B">
        <w:tab/>
        <w:t>The approach agreed to by the majority and documented in the working agreement can continue unimpeded.</w:t>
      </w:r>
    </w:p>
    <w:p w14:paraId="2E12CD6E" w14:textId="77777777" w:rsidR="00BD76E5" w:rsidRPr="00332F0B" w:rsidRDefault="00BD76E5" w:rsidP="00BD76E5">
      <w:pPr>
        <w:pStyle w:val="B1"/>
      </w:pPr>
      <w:r w:rsidRPr="00332F0B">
        <w:t>-</w:t>
      </w:r>
      <w:r w:rsidRPr="00332F0B">
        <w:tab/>
        <w:t xml:space="preserve">The working agreement is entered into the 3GPP working agreements page on the 3GPP web site.  The window for challenging the working agreement is now open. </w:t>
      </w:r>
    </w:p>
    <w:p w14:paraId="225FAF42" w14:textId="77777777" w:rsidR="00BD76E5" w:rsidRPr="00332F0B" w:rsidRDefault="00BD76E5" w:rsidP="00BD76E5">
      <w:pPr>
        <w:pStyle w:val="B1"/>
      </w:pPr>
      <w:r w:rsidRPr="00332F0B">
        <w:t>-</w:t>
      </w:r>
      <w:r w:rsidRPr="00332F0B">
        <w:tab/>
        <w:t>Working agreements may be challenged, resulting in a formal vote.  This potential vote would be held at the next meeting of the WG or parent TSG (whichever comes first).  If the next meeting is less than 14 days after the establishment of the working agreement, then that meeting is skipped in determining the next meeting.  The meeting for potential voting is documented on the 3GPP working agreements page of the 3GPP web site</w:t>
      </w:r>
      <w:r w:rsidR="007B3302" w:rsidRPr="00332F0B">
        <w:t xml:space="preserve"> (</w:t>
      </w:r>
      <w:hyperlink r:id="rId9" w:history="1">
        <w:r w:rsidR="007B3302" w:rsidRPr="00332F0B">
          <w:rPr>
            <w:rStyle w:val="Hyperlink"/>
          </w:rPr>
          <w:t>http://www.3gpp.org/TSG-Working-Agreements</w:t>
        </w:r>
      </w:hyperlink>
      <w:r w:rsidR="007B3302" w:rsidRPr="00332F0B">
        <w:t>)</w:t>
      </w:r>
      <w:r w:rsidRPr="00332F0B">
        <w:t>.</w:t>
      </w:r>
    </w:p>
    <w:p w14:paraId="4BD33697" w14:textId="77777777" w:rsidR="00BD76E5" w:rsidRPr="00332F0B" w:rsidRDefault="00BD76E5" w:rsidP="00BD76E5">
      <w:pPr>
        <w:pStyle w:val="B1"/>
      </w:pPr>
      <w:r w:rsidRPr="00332F0B">
        <w:t>-</w:t>
      </w:r>
      <w:r w:rsidRPr="00332F0B">
        <w:tab/>
        <w:t xml:space="preserve">The challenge </w:t>
      </w:r>
      <w:r w:rsidR="008116BC" w:rsidRPr="008116BC">
        <w:t>cut-off</w:t>
      </w:r>
      <w:r w:rsidRPr="00332F0B">
        <w:t xml:space="preserve"> date is established. This is 7 days before the start of the meeting for potential voting.  The </w:t>
      </w:r>
      <w:r w:rsidR="008116BC" w:rsidRPr="008116BC">
        <w:t>cut-off</w:t>
      </w:r>
      <w:r w:rsidRPr="00332F0B">
        <w:t xml:space="preserve"> date is documented on the 3GPP working agreements page of the 3GPP web site.</w:t>
      </w:r>
    </w:p>
    <w:p w14:paraId="00E220DE" w14:textId="77777777" w:rsidR="00BD76E5" w:rsidRPr="00332F0B" w:rsidRDefault="00BD76E5" w:rsidP="00BD76E5">
      <w:pPr>
        <w:pStyle w:val="B1"/>
      </w:pPr>
      <w:r w:rsidRPr="00332F0B">
        <w:t>-</w:t>
      </w:r>
      <w:r w:rsidRPr="00332F0B">
        <w:tab/>
      </w:r>
      <w:r w:rsidR="007B3302" w:rsidRPr="00332F0B">
        <w:t>Organizations</w:t>
      </w:r>
      <w:r w:rsidRPr="00332F0B">
        <w:t xml:space="preserve"> wishing to challenge the working agreement may do so until the challenge window closes.  A challenge may be made by informing the </w:t>
      </w:r>
      <w:r w:rsidR="00614584">
        <w:t>C</w:t>
      </w:r>
      <w:r w:rsidRPr="00332F0B">
        <w:t xml:space="preserve">hair of the group which will do the voting.  Any received challenge is documented on 3GPP working agreements page of the 3GPP web site.  </w:t>
      </w:r>
    </w:p>
    <w:p w14:paraId="7E13883C" w14:textId="77777777" w:rsidR="00BD76E5" w:rsidRPr="00332F0B" w:rsidRDefault="00BD76E5" w:rsidP="00BD76E5">
      <w:pPr>
        <w:pStyle w:val="B1"/>
      </w:pPr>
      <w:r w:rsidRPr="00332F0B">
        <w:t>-</w:t>
      </w:r>
      <w:r w:rsidRPr="00332F0B">
        <w:tab/>
        <w:t>The group which will be voting is informed of the intention to have a working agreement challenge vote and the specific voting question.</w:t>
      </w:r>
    </w:p>
    <w:p w14:paraId="4E5E70B7" w14:textId="77777777" w:rsidR="00BD76E5" w:rsidRPr="008116BC" w:rsidRDefault="00BD76E5" w:rsidP="00BD76E5">
      <w:pPr>
        <w:pStyle w:val="B1"/>
      </w:pPr>
      <w:r w:rsidRPr="008116BC">
        <w:t>-</w:t>
      </w:r>
      <w:r w:rsidRPr="008116BC">
        <w:tab/>
        <w:t xml:space="preserve">If no challenge is received by the challenge </w:t>
      </w:r>
      <w:r w:rsidR="008116BC" w:rsidRPr="008116BC">
        <w:t>cut-off</w:t>
      </w:r>
      <w:r w:rsidRPr="008116BC">
        <w:t xml:space="preserve"> date, then the working agreement is confirmed.  The confirmation of the working agreement is documented on the </w:t>
      </w:r>
      <w:r w:rsidRPr="00332F0B">
        <w:t>3GPP working agreements page of the 3GPP web site</w:t>
      </w:r>
      <w:r w:rsidRPr="008116BC">
        <w:t xml:space="preserve">.  The issue is closed.  </w:t>
      </w:r>
    </w:p>
    <w:p w14:paraId="1816F8B8" w14:textId="77777777" w:rsidR="00BD76E5" w:rsidRPr="00B4027A" w:rsidRDefault="00BD76E5" w:rsidP="00BD76E5">
      <w:pPr>
        <w:pStyle w:val="B1"/>
      </w:pPr>
      <w:r w:rsidRPr="007F74F9">
        <w:t>-</w:t>
      </w:r>
      <w:r w:rsidRPr="007F74F9">
        <w:tab/>
        <w:t xml:space="preserve">If a challenge is received, then a formal vote on the working agreement will occur at the designated meeting.  </w:t>
      </w:r>
      <w:r w:rsidR="00ED7725">
        <w:t xml:space="preserve">If the draft agenda for the designated meeting has already been issued, then it will be updated to include the potential for voting on the working agreement. </w:t>
      </w:r>
      <w:r w:rsidRPr="007F74F9">
        <w:t>Voting is as described in a</w:t>
      </w:r>
      <w:r w:rsidRPr="00B4027A">
        <w:t>rticles 25</w:t>
      </w:r>
      <w:r w:rsidR="00ED7725">
        <w:t>,</w:t>
      </w:r>
      <w:r w:rsidRPr="00B4027A">
        <w:t xml:space="preserve"> 26</w:t>
      </w:r>
      <w:r w:rsidR="00ED7725">
        <w:t xml:space="preserve"> and 32</w:t>
      </w:r>
      <w:r w:rsidRPr="00B4027A">
        <w:t xml:space="preserve"> of the working procedures</w:t>
      </w:r>
      <w:r w:rsidR="00ED7725">
        <w:t xml:space="preserve"> with the exception that the requirement for quorum is waived</w:t>
      </w:r>
      <w:r w:rsidRPr="00B4027A">
        <w:t>.</w:t>
      </w:r>
    </w:p>
    <w:p w14:paraId="44507553" w14:textId="77777777" w:rsidR="00BD76E5" w:rsidRPr="008116BC" w:rsidRDefault="00BD76E5" w:rsidP="00BD76E5">
      <w:pPr>
        <w:pStyle w:val="B1"/>
      </w:pPr>
      <w:r w:rsidRPr="00332F0B">
        <w:t>-</w:t>
      </w:r>
      <w:r w:rsidRPr="00332F0B">
        <w:tab/>
        <w:t>If the challenge fails (at least 71% in favo</w:t>
      </w:r>
      <w:r w:rsidR="007B3302" w:rsidRPr="00332F0B">
        <w:t>u</w:t>
      </w:r>
      <w:r w:rsidRPr="00332F0B">
        <w:t>r of the working agreement), then the working agreement is confirmed.  The confirmation of the working agreement is documented on the 3GPP working agreements page of the 3GPP web site</w:t>
      </w:r>
      <w:r w:rsidRPr="008116BC">
        <w:t xml:space="preserve">.  The issue is closed.  </w:t>
      </w:r>
    </w:p>
    <w:p w14:paraId="5DB1B9C2" w14:textId="77777777" w:rsidR="00BD76E5" w:rsidRPr="008116BC" w:rsidRDefault="00BD76E5" w:rsidP="00BD76E5">
      <w:pPr>
        <w:pStyle w:val="B1"/>
      </w:pPr>
      <w:r w:rsidRPr="008116BC">
        <w:t>-</w:t>
      </w:r>
      <w:r w:rsidRPr="008116BC">
        <w:tab/>
        <w:t xml:space="preserve">If the challenge </w:t>
      </w:r>
      <w:r w:rsidR="008116BC" w:rsidRPr="007F74F9">
        <w:t>succeeds</w:t>
      </w:r>
      <w:r w:rsidRPr="007F74F9">
        <w:t xml:space="preserve"> (less than 71% in favo</w:t>
      </w:r>
      <w:r w:rsidR="007B3302" w:rsidRPr="007F74F9">
        <w:t>u</w:t>
      </w:r>
      <w:r w:rsidRPr="00B4027A">
        <w:t xml:space="preserve">r of the working agreement), then the working agreement fails.  All changes which were made based on the working agreement shall be </w:t>
      </w:r>
      <w:r w:rsidRPr="00332F0B">
        <w:t>reversed and the group must continue to search for consensus.  The overturning of the working agreement is documented on the 3GPP working agreements page of the 3GPP web site</w:t>
      </w:r>
      <w:r w:rsidRPr="008116BC">
        <w:t xml:space="preserve">.  </w:t>
      </w:r>
    </w:p>
    <w:p w14:paraId="063021B2" w14:textId="77777777" w:rsidR="00BD76E5" w:rsidRPr="008116BC" w:rsidRDefault="00BD76E5" w:rsidP="00BD76E5">
      <w:pPr>
        <w:pStyle w:val="B1"/>
      </w:pPr>
      <w:r w:rsidRPr="008116BC">
        <w:t>-</w:t>
      </w:r>
      <w:r w:rsidRPr="008116BC">
        <w:tab/>
      </w:r>
      <w:r w:rsidR="007B3302" w:rsidRPr="007F74F9">
        <w:t>Organizations</w:t>
      </w:r>
      <w:r w:rsidRPr="007F74F9">
        <w:t xml:space="preserve"> may withdraw a challenge at any</w:t>
      </w:r>
      <w:r w:rsidR="007B3302" w:rsidRPr="007F74F9">
        <w:t xml:space="preserve"> </w:t>
      </w:r>
      <w:r w:rsidRPr="00B4027A">
        <w:t>time in the process.  If the l</w:t>
      </w:r>
      <w:r w:rsidRPr="00332F0B">
        <w:t xml:space="preserve">ast challenge is withdrawn after the challenge </w:t>
      </w:r>
      <w:r w:rsidR="008116BC" w:rsidRPr="00332F0B">
        <w:t>cut-off</w:t>
      </w:r>
      <w:r w:rsidRPr="00332F0B">
        <w:t>, then the working agreement is confirmed. The confirmation of the working agreement is documented on the 3GPP working agreements page of the 3GPP web site</w:t>
      </w:r>
      <w:r w:rsidRPr="008116BC">
        <w:t xml:space="preserve">.  The issue is closed.  </w:t>
      </w:r>
      <w:bookmarkEnd w:id="522"/>
      <w:bookmarkEnd w:id="523"/>
    </w:p>
    <w:p w14:paraId="7F895173" w14:textId="77777777" w:rsidR="005850AA" w:rsidRPr="007F74F9" w:rsidRDefault="00000000" w:rsidP="005850AA">
      <w:pPr>
        <w:jc w:val="right"/>
      </w:pPr>
      <w:hyperlink w:anchor="top" w:history="1">
        <w:r w:rsidR="005850AA" w:rsidRPr="007F74F9">
          <w:rPr>
            <w:rStyle w:val="Hyperlink"/>
          </w:rPr>
          <w:t>top</w:t>
        </w:r>
      </w:hyperlink>
    </w:p>
    <w:p w14:paraId="520693ED" w14:textId="77777777" w:rsidR="00B8411F" w:rsidRPr="00332F0B" w:rsidRDefault="00B8411F" w:rsidP="00B8411F">
      <w:pPr>
        <w:pStyle w:val="Heading1"/>
        <w:rPr>
          <w:rFonts w:eastAsia="Batang" w:cs="Arial"/>
          <w:lang w:eastAsia="ja-JP"/>
        </w:rPr>
      </w:pPr>
      <w:r w:rsidRPr="00B4027A">
        <w:br w:type="page"/>
      </w:r>
      <w:bookmarkStart w:id="524" w:name="_Toc17386131"/>
      <w:bookmarkStart w:id="525" w:name="_Toc40450175"/>
      <w:bookmarkStart w:id="526" w:name="_Toc53060439"/>
      <w:bookmarkStart w:id="527" w:name="_Toc97652201"/>
      <w:r w:rsidRPr="00B4027A">
        <w:rPr>
          <w:rFonts w:eastAsia="Batang"/>
          <w:lang w:eastAsia="ja-JP"/>
        </w:rPr>
        <w:lastRenderedPageBreak/>
        <w:t>Annex H:</w:t>
      </w:r>
      <w:r w:rsidRPr="00B4027A">
        <w:rPr>
          <w:rFonts w:eastAsia="Batang"/>
          <w:lang w:eastAsia="ja-JP"/>
        </w:rPr>
        <w:tab/>
      </w:r>
      <w:r w:rsidRPr="00332F0B">
        <w:rPr>
          <w:rFonts w:eastAsia="Batang"/>
          <w:lang w:eastAsia="ja-JP"/>
        </w:rPr>
        <w:t>Calculation of quorum in TSGs and WGs</w:t>
      </w:r>
      <w:bookmarkEnd w:id="524"/>
      <w:bookmarkEnd w:id="525"/>
      <w:bookmarkEnd w:id="526"/>
      <w:bookmarkEnd w:id="527"/>
    </w:p>
    <w:p w14:paraId="6165BB58"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Where calculation of a quorum is required in the context of a vote conducted in a TSG or a WG, the quorum shall be deemed to have been met if:</w:t>
      </w:r>
    </w:p>
    <w:p w14:paraId="16D10D6A"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 xml:space="preserve">(B </w:t>
      </w:r>
      <w:r w:rsidRPr="00332F0B">
        <w:rPr>
          <w:rFonts w:ascii="Tahoma" w:eastAsia="Batang" w:hAnsi="Tahoma" w:cs="Tahoma"/>
          <w:sz w:val="24"/>
          <w:szCs w:val="24"/>
          <w:lang w:eastAsia="ja-JP"/>
        </w:rPr>
        <w:t>–</w:t>
      </w:r>
      <w:r w:rsidRPr="00332F0B">
        <w:rPr>
          <w:rFonts w:eastAsia="Batang"/>
          <w:sz w:val="24"/>
          <w:szCs w:val="24"/>
          <w:lang w:eastAsia="ja-JP"/>
        </w:rPr>
        <w:t xml:space="preserve"> P) / V &gt;= Q</w:t>
      </w:r>
    </w:p>
    <w:p w14:paraId="6CFC6B4E" w14:textId="77777777" w:rsidR="00B8411F" w:rsidRPr="00332F0B" w:rsidRDefault="00B8411F" w:rsidP="00B8411F">
      <w:pPr>
        <w:spacing w:after="0"/>
        <w:rPr>
          <w:rFonts w:ascii="Arial" w:eastAsia="Batang" w:hAnsi="Arial" w:cs="Arial"/>
          <w:lang w:eastAsia="ja-JP"/>
        </w:rPr>
      </w:pPr>
      <w:r w:rsidRPr="00332F0B">
        <w:rPr>
          <w:rFonts w:eastAsia="Batang"/>
          <w:sz w:val="24"/>
          <w:szCs w:val="24"/>
          <w:lang w:eastAsia="ja-JP"/>
        </w:rPr>
        <w:t>Where:</w:t>
      </w:r>
      <w:r w:rsidRPr="00332F0B">
        <w:rPr>
          <w:rFonts w:eastAsia="Batang"/>
          <w:sz w:val="24"/>
          <w:szCs w:val="24"/>
          <w:lang w:eastAsia="ja-JP"/>
        </w:rPr>
        <w:br/>
      </w:r>
    </w:p>
    <w:p w14:paraId="2AAD7A56"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B is the number of ballot papers issued;</w:t>
      </w:r>
    </w:p>
    <w:p w14:paraId="5C3AF767"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P is the number of proxy votes exercised (i.e. the number of ballot papers issued to delegates bearing authorization to cast votes by proxy);</w:t>
      </w:r>
    </w:p>
    <w:p w14:paraId="5D32132B"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V is the number of Individual Members having the right to vote at the meeting (including those with only the right to vote “in person” and not by proxy);</w:t>
      </w:r>
    </w:p>
    <w:p w14:paraId="65162FE9" w14:textId="77777777" w:rsidR="00B8411F" w:rsidRPr="00332F0B" w:rsidRDefault="00B8411F" w:rsidP="00B8411F">
      <w:pPr>
        <w:pStyle w:val="B1"/>
        <w:ind w:left="284" w:firstLine="0"/>
        <w:rPr>
          <w:rFonts w:ascii="Arial" w:eastAsia="Batang" w:hAnsi="Arial" w:cs="Arial"/>
          <w:lang w:eastAsia="ja-JP"/>
        </w:rPr>
      </w:pPr>
      <w:r w:rsidRPr="00332F0B">
        <w:rPr>
          <w:rFonts w:eastAsia="Batang"/>
          <w:lang w:eastAsia="ja-JP"/>
        </w:rPr>
        <w:t>Q is the required quorum value given in article 26.</w:t>
      </w:r>
    </w:p>
    <w:p w14:paraId="1F38EEF0" w14:textId="77777777" w:rsidR="005850AA" w:rsidRPr="00332F0B" w:rsidRDefault="00000000" w:rsidP="005850AA">
      <w:pPr>
        <w:jc w:val="right"/>
      </w:pPr>
      <w:hyperlink w:anchor="top" w:history="1">
        <w:r w:rsidR="005850AA" w:rsidRPr="00332F0B">
          <w:rPr>
            <w:rStyle w:val="Hyperlink"/>
          </w:rPr>
          <w:t>top</w:t>
        </w:r>
      </w:hyperlink>
    </w:p>
    <w:p w14:paraId="6633393D" w14:textId="77777777" w:rsidR="00B924DA" w:rsidRDefault="00B924DA" w:rsidP="00B924DA">
      <w:pPr>
        <w:pStyle w:val="Heading1"/>
      </w:pPr>
      <w:r w:rsidRPr="00332F0B">
        <w:br w:type="page"/>
      </w:r>
      <w:bookmarkStart w:id="528" w:name="_Toc40450176"/>
      <w:bookmarkStart w:id="529" w:name="_Toc53060440"/>
      <w:bookmarkStart w:id="530" w:name="_Toc97652202"/>
      <w:r w:rsidRPr="00332F0B">
        <w:lastRenderedPageBreak/>
        <w:t xml:space="preserve">Annex </w:t>
      </w:r>
      <w:r>
        <w:t>I</w:t>
      </w:r>
      <w:r w:rsidRPr="00332F0B">
        <w:t>:</w:t>
      </w:r>
      <w:r w:rsidRPr="00332F0B">
        <w:tab/>
      </w:r>
      <w:r>
        <w:t>Special procedures for exceptional situations restricting travel</w:t>
      </w:r>
      <w:bookmarkEnd w:id="528"/>
      <w:bookmarkEnd w:id="529"/>
      <w:bookmarkEnd w:id="530"/>
    </w:p>
    <w:p w14:paraId="5627C102" w14:textId="77777777" w:rsidR="00B924DA" w:rsidRDefault="00B924DA" w:rsidP="00B924DA">
      <w:r>
        <w:t xml:space="preserve">3GPP working procedures are designed around the concept of periodic </w:t>
      </w:r>
      <w:r w:rsidR="00EE2F6B">
        <w:t xml:space="preserve">face to face </w:t>
      </w:r>
      <w:r>
        <w:t xml:space="preserve">meetings.  This is not always possible.  This annex implements modifications to the working procedures intended to allow 3GPP to function in the absence of </w:t>
      </w:r>
      <w:r w:rsidR="00EE2F6B">
        <w:t xml:space="preserve">face to face </w:t>
      </w:r>
      <w:r>
        <w:t>meetings.  The PCG has the responsibility of activating and deactivating this annex.</w:t>
      </w:r>
    </w:p>
    <w:p w14:paraId="4E24607D" w14:textId="77777777" w:rsidR="00EE2F6B" w:rsidRDefault="00B924DA" w:rsidP="00B924DA">
      <w:r>
        <w:t>The following changes in the working procedures are in effect when this annex is activated:</w:t>
      </w:r>
    </w:p>
    <w:p w14:paraId="6496716D" w14:textId="77777777" w:rsidR="00EE2F6B" w:rsidRDefault="00EE2F6B" w:rsidP="00B924DA"/>
    <w:p w14:paraId="7A8A5084" w14:textId="77777777" w:rsidR="00EE2F6B" w:rsidRPr="000C5968" w:rsidRDefault="00EE2F6B" w:rsidP="000C5968">
      <w:pPr>
        <w:rPr>
          <w:rFonts w:ascii="Arial" w:hAnsi="Arial" w:cs="Arial"/>
          <w:color w:val="000000"/>
          <w:sz w:val="36"/>
          <w:szCs w:val="36"/>
        </w:rPr>
      </w:pPr>
      <w:r w:rsidRPr="000C5968">
        <w:rPr>
          <w:rFonts w:ascii="Arial" w:hAnsi="Arial" w:cs="Arial"/>
          <w:color w:val="000000"/>
          <w:sz w:val="36"/>
          <w:szCs w:val="36"/>
        </w:rPr>
        <w:t>Article 14:</w:t>
      </w:r>
      <w:r w:rsidRPr="000C5968">
        <w:rPr>
          <w:rFonts w:ascii="Arial" w:hAnsi="Arial" w:cs="Arial"/>
          <w:color w:val="000000"/>
          <w:sz w:val="36"/>
          <w:szCs w:val="36"/>
        </w:rPr>
        <w:tab/>
        <w:t>PCG tasks</w:t>
      </w:r>
    </w:p>
    <w:p w14:paraId="273FC3B4" w14:textId="77777777" w:rsidR="00EE2F6B" w:rsidRDefault="00EE2F6B" w:rsidP="00EE2F6B">
      <w:r>
        <w:t>The following item shall be added to the list of PCG tasks:</w:t>
      </w:r>
    </w:p>
    <w:p w14:paraId="54438BA8" w14:textId="77777777" w:rsidR="00EE2F6B" w:rsidRPr="000C5968" w:rsidRDefault="00EE2F6B" w:rsidP="000C5968">
      <w:pPr>
        <w:numPr>
          <w:ilvl w:val="0"/>
          <w:numId w:val="26"/>
        </w:numPr>
        <w:ind w:left="426"/>
        <w:rPr>
          <w:i/>
          <w:iCs/>
          <w:color w:val="000000"/>
          <w:lang w:val="en-US"/>
        </w:rPr>
      </w:pPr>
      <w:r w:rsidRPr="000C5968">
        <w:rPr>
          <w:i/>
          <w:iCs/>
          <w:color w:val="000000"/>
          <w:lang w:val="en-US"/>
        </w:rPr>
        <w:t>maintenance of the voting and voting rights process integrity, to include disciplinary action if required.</w:t>
      </w:r>
    </w:p>
    <w:p w14:paraId="3E519FDF" w14:textId="77777777" w:rsidR="00EE2F6B" w:rsidRDefault="00EE2F6B" w:rsidP="00B924DA"/>
    <w:p w14:paraId="5C6F00CE" w14:textId="77777777" w:rsidR="00EE2F6B" w:rsidRPr="000C5968" w:rsidRDefault="00EE2F6B" w:rsidP="000C5968">
      <w:pPr>
        <w:rPr>
          <w:rFonts w:ascii="Arial" w:hAnsi="Arial" w:cs="Arial"/>
          <w:color w:val="000000"/>
          <w:sz w:val="36"/>
          <w:szCs w:val="36"/>
        </w:rPr>
      </w:pPr>
      <w:r w:rsidRPr="000C5968">
        <w:rPr>
          <w:rFonts w:ascii="Arial" w:hAnsi="Arial" w:cs="Arial"/>
          <w:color w:val="000000"/>
          <w:sz w:val="36"/>
          <w:szCs w:val="36"/>
        </w:rPr>
        <w:t>Article 22:</w:t>
      </w:r>
      <w:r w:rsidRPr="000C5968">
        <w:rPr>
          <w:rFonts w:ascii="Arial" w:hAnsi="Arial" w:cs="Arial"/>
          <w:color w:val="000000"/>
          <w:sz w:val="36"/>
          <w:szCs w:val="36"/>
        </w:rPr>
        <w:tab/>
        <w:t>TSG and WG election of Chair and Vice Chairs</w:t>
      </w:r>
    </w:p>
    <w:p w14:paraId="297ED407" w14:textId="77777777" w:rsidR="00EE2F6B" w:rsidRDefault="00EE2F6B" w:rsidP="00EE2F6B">
      <w:r>
        <w:t>The following paragraph is removed from section 22.2</w:t>
      </w:r>
    </w:p>
    <w:p w14:paraId="0198C752" w14:textId="77777777" w:rsidR="00B924DA" w:rsidRPr="00EE2F6B" w:rsidRDefault="00EE2F6B" w:rsidP="00B924DA">
      <w:r w:rsidRPr="000C5968">
        <w:rPr>
          <w:i/>
          <w:iCs/>
        </w:rPr>
        <w:t>If a WG does not meet physically with enough frequency to maintain an up to date voting list, the working group may elect to escalate the voting for officers to the parent TSG.</w:t>
      </w:r>
      <w:r w:rsidR="00140F44">
        <w:br/>
      </w:r>
    </w:p>
    <w:p w14:paraId="5D233FCC" w14:textId="77777777" w:rsidR="00B924DA" w:rsidRPr="00F740E5" w:rsidRDefault="00B924DA" w:rsidP="00B924DA">
      <w:pPr>
        <w:rPr>
          <w:rFonts w:ascii="Arial" w:hAnsi="Arial" w:cs="Arial"/>
          <w:color w:val="000000"/>
          <w:sz w:val="36"/>
          <w:szCs w:val="36"/>
        </w:rPr>
      </w:pPr>
      <w:bookmarkStart w:id="531" w:name="Article_26"/>
      <w:r w:rsidRPr="00F740E5">
        <w:rPr>
          <w:rFonts w:ascii="Arial" w:hAnsi="Arial" w:cs="Arial"/>
          <w:color w:val="000000"/>
          <w:sz w:val="36"/>
          <w:szCs w:val="36"/>
        </w:rPr>
        <w:t>Article 26:     TSG and WG voting during a meeting</w:t>
      </w:r>
      <w:bookmarkEnd w:id="531"/>
    </w:p>
    <w:p w14:paraId="2C5358FE" w14:textId="77777777" w:rsidR="00B924DA" w:rsidRDefault="00B924DA" w:rsidP="00B924DA">
      <w:r>
        <w:t>The following additions to article 26 are in effect:</w:t>
      </w:r>
    </w:p>
    <w:p w14:paraId="1489CC16" w14:textId="77777777" w:rsidR="00B924DA" w:rsidRPr="00F60D5F" w:rsidRDefault="00B924DA" w:rsidP="00B924DA">
      <w:pPr>
        <w:rPr>
          <w:rFonts w:cs="Calibri"/>
          <w:i/>
          <w:iCs/>
          <w:color w:val="000000"/>
        </w:rPr>
      </w:pPr>
      <w:r w:rsidRPr="00F60D5F">
        <w:rPr>
          <w:rFonts w:cs="Calibri"/>
          <w:i/>
          <w:iCs/>
          <w:color w:val="000000"/>
        </w:rPr>
        <w:t>If voting occurs in the context of an Electronic Meeting, then:</w:t>
      </w:r>
    </w:p>
    <w:p w14:paraId="05672A3C" w14:textId="77777777" w:rsidR="00B924DA" w:rsidRPr="00F740E5" w:rsidRDefault="00B924DA" w:rsidP="00B924DA">
      <w:pPr>
        <w:pStyle w:val="ListParagraph"/>
        <w:numPr>
          <w:ilvl w:val="0"/>
          <w:numId w:val="25"/>
        </w:numPr>
        <w:spacing w:after="160"/>
        <w:rPr>
          <w:rFonts w:cs="Calibri"/>
          <w:i/>
          <w:iCs/>
          <w:sz w:val="20"/>
          <w:szCs w:val="20"/>
        </w:rPr>
      </w:pPr>
      <w:r w:rsidRPr="00F740E5">
        <w:rPr>
          <w:rFonts w:cs="Calibri"/>
          <w:i/>
          <w:iCs/>
          <w:sz w:val="20"/>
          <w:szCs w:val="20"/>
        </w:rPr>
        <w:t>Proxies are not allowed</w:t>
      </w:r>
      <w:r w:rsidR="00F60D5F" w:rsidRPr="00F740E5">
        <w:rPr>
          <w:rFonts w:cs="Calibri"/>
          <w:i/>
          <w:iCs/>
          <w:sz w:val="20"/>
          <w:szCs w:val="20"/>
        </w:rPr>
        <w:t>.</w:t>
      </w:r>
    </w:p>
    <w:p w14:paraId="61CBE2C9" w14:textId="77777777" w:rsidR="00B924DA" w:rsidRPr="00F740E5" w:rsidRDefault="00B924DA" w:rsidP="00B924DA">
      <w:pPr>
        <w:pStyle w:val="ListParagraph"/>
        <w:numPr>
          <w:ilvl w:val="0"/>
          <w:numId w:val="25"/>
        </w:numPr>
        <w:spacing w:after="160"/>
        <w:rPr>
          <w:rFonts w:cs="Calibri"/>
          <w:i/>
          <w:iCs/>
          <w:sz w:val="20"/>
          <w:szCs w:val="20"/>
        </w:rPr>
      </w:pPr>
      <w:r w:rsidRPr="00F740E5">
        <w:rPr>
          <w:rFonts w:cs="Calibri"/>
          <w:i/>
          <w:iCs/>
          <w:sz w:val="20"/>
          <w:szCs w:val="20"/>
        </w:rPr>
        <w:t>Quorum does not apply</w:t>
      </w:r>
      <w:r w:rsidR="00F60D5F" w:rsidRPr="00F740E5">
        <w:rPr>
          <w:rFonts w:cs="Calibri"/>
          <w:i/>
          <w:iCs/>
          <w:sz w:val="20"/>
          <w:szCs w:val="20"/>
        </w:rPr>
        <w:t>.</w:t>
      </w:r>
    </w:p>
    <w:p w14:paraId="65C8328D" w14:textId="77777777" w:rsidR="00B924DA" w:rsidRPr="00F740E5" w:rsidRDefault="00B924DA" w:rsidP="00B924DA">
      <w:pPr>
        <w:pStyle w:val="ListParagraph"/>
        <w:numPr>
          <w:ilvl w:val="0"/>
          <w:numId w:val="25"/>
        </w:numPr>
        <w:spacing w:after="160"/>
        <w:rPr>
          <w:rFonts w:cs="Calibri"/>
          <w:i/>
          <w:iCs/>
          <w:sz w:val="20"/>
          <w:szCs w:val="20"/>
        </w:rPr>
      </w:pPr>
      <w:r w:rsidRPr="00F740E5">
        <w:rPr>
          <w:i/>
          <w:iCs/>
          <w:color w:val="000000"/>
          <w:sz w:val="20"/>
          <w:szCs w:val="20"/>
          <w:shd w:val="clear" w:color="auto" w:fill="FFFFFF"/>
        </w:rPr>
        <w:t xml:space="preserve">The voting period shall be a minimum of </w:t>
      </w:r>
      <w:r w:rsidR="00EE0BC1">
        <w:rPr>
          <w:i/>
          <w:iCs/>
          <w:color w:val="000000"/>
          <w:sz w:val="20"/>
          <w:szCs w:val="20"/>
          <w:shd w:val="clear" w:color="auto" w:fill="FFFFFF"/>
        </w:rPr>
        <w:t>18</w:t>
      </w:r>
      <w:r w:rsidRPr="00F740E5">
        <w:rPr>
          <w:i/>
          <w:iCs/>
          <w:color w:val="000000"/>
          <w:sz w:val="20"/>
          <w:szCs w:val="20"/>
          <w:shd w:val="clear" w:color="auto" w:fill="FFFFFF"/>
        </w:rPr>
        <w:t xml:space="preserve"> consecutive hours excluding the period 12:00 UTC Friday to 11:59 UTC Monday which excludes Saturday and Sunday in every time zone</w:t>
      </w:r>
      <w:r w:rsidRPr="00F740E5">
        <w:rPr>
          <w:i/>
          <w:iCs/>
          <w:color w:val="000000"/>
          <w:sz w:val="20"/>
          <w:szCs w:val="20"/>
          <w:shd w:val="clear" w:color="auto" w:fill="FFFFFF"/>
          <w:lang w:val="en-GB"/>
        </w:rPr>
        <w:t>.</w:t>
      </w:r>
      <w:r w:rsidR="00653685">
        <w:rPr>
          <w:i/>
          <w:iCs/>
          <w:color w:val="000000"/>
          <w:sz w:val="20"/>
          <w:szCs w:val="20"/>
          <w:shd w:val="clear" w:color="auto" w:fill="FFFFFF"/>
          <w:lang w:val="en-GB"/>
        </w:rPr>
        <w:t xml:space="preserve"> </w:t>
      </w:r>
      <w:r w:rsidR="00653685" w:rsidRPr="00653685">
        <w:rPr>
          <w:i/>
          <w:iCs/>
          <w:color w:val="000000"/>
          <w:sz w:val="20"/>
          <w:szCs w:val="20"/>
          <w:shd w:val="clear" w:color="auto" w:fill="FFFFFF"/>
          <w:lang w:val="en-GB"/>
        </w:rPr>
        <w:t>The use of 18:00 UTC to 12:00 UTC the next day is recommended for the voting period.</w:t>
      </w:r>
    </w:p>
    <w:p w14:paraId="4C483CE3" w14:textId="77777777" w:rsidR="00B924DA" w:rsidRPr="00F740E5" w:rsidRDefault="00B924DA" w:rsidP="00B924DA">
      <w:pPr>
        <w:pStyle w:val="ListParagraph"/>
        <w:numPr>
          <w:ilvl w:val="0"/>
          <w:numId w:val="25"/>
        </w:numPr>
        <w:spacing w:after="160"/>
        <w:rPr>
          <w:rFonts w:cs="Calibri"/>
          <w:i/>
          <w:iCs/>
          <w:sz w:val="20"/>
          <w:szCs w:val="20"/>
        </w:rPr>
      </w:pPr>
      <w:r w:rsidRPr="00F740E5">
        <w:rPr>
          <w:rFonts w:cs="Calibri"/>
          <w:i/>
          <w:iCs/>
          <w:sz w:val="20"/>
          <w:szCs w:val="20"/>
        </w:rPr>
        <w:t>The voting period shall commence no earlier than the start of the Electronic meeting and complete before the closure of the meeting.</w:t>
      </w:r>
      <w:r w:rsidR="00750225" w:rsidRPr="00B13726">
        <w:rPr>
          <w:rFonts w:cs="Calibri"/>
          <w:i/>
          <w:iCs/>
          <w:sz w:val="20"/>
          <w:szCs w:val="20"/>
        </w:rPr>
        <w:t xml:space="preserve"> </w:t>
      </w:r>
      <w:r w:rsidR="00750225">
        <w:rPr>
          <w:rFonts w:cs="Calibri"/>
          <w:i/>
          <w:iCs/>
          <w:sz w:val="20"/>
          <w:szCs w:val="20"/>
        </w:rPr>
        <w:t>Voting for elections may exceptionally extend past the scheduled end of the meeting if additional rounds are required to complete the election of all open positions.  Such elections are considered to be part of the meeting in which the elections started.</w:t>
      </w:r>
    </w:p>
    <w:p w14:paraId="0A54BF5D" w14:textId="77777777" w:rsidR="00B924DA" w:rsidRPr="00F740E5" w:rsidRDefault="00B924DA" w:rsidP="00B924DA">
      <w:pPr>
        <w:pStyle w:val="ListParagraph"/>
        <w:numPr>
          <w:ilvl w:val="0"/>
          <w:numId w:val="25"/>
        </w:numPr>
        <w:spacing w:after="160"/>
        <w:rPr>
          <w:rFonts w:cs="Calibri"/>
          <w:i/>
          <w:iCs/>
          <w:sz w:val="20"/>
          <w:szCs w:val="20"/>
        </w:rPr>
      </w:pPr>
      <w:r w:rsidRPr="00F740E5">
        <w:rPr>
          <w:i/>
          <w:iCs/>
          <w:color w:val="000000"/>
          <w:sz w:val="20"/>
          <w:szCs w:val="20"/>
          <w:shd w:val="clear" w:color="auto" w:fill="FFFFFF"/>
        </w:rPr>
        <w:t>The starting and closing times of the vote shall be clearly announced and disseminated to all on the principal TSG or WG membership mail exploder lists.</w:t>
      </w:r>
    </w:p>
    <w:p w14:paraId="703DFFAA" w14:textId="77777777" w:rsidR="00B924DA" w:rsidRPr="00F740E5" w:rsidRDefault="00B924DA" w:rsidP="00B924DA">
      <w:pPr>
        <w:pStyle w:val="ListParagraph"/>
        <w:numPr>
          <w:ilvl w:val="0"/>
          <w:numId w:val="25"/>
        </w:numPr>
        <w:spacing w:after="160"/>
        <w:rPr>
          <w:rFonts w:cs="Calibri"/>
          <w:i/>
          <w:iCs/>
          <w:sz w:val="20"/>
          <w:szCs w:val="20"/>
        </w:rPr>
      </w:pPr>
      <w:r w:rsidRPr="00F740E5">
        <w:rPr>
          <w:rFonts w:cs="Calibri"/>
          <w:i/>
          <w:iCs/>
          <w:sz w:val="20"/>
          <w:szCs w:val="20"/>
        </w:rPr>
        <w:t>The list of Voting Members (IMs that are eligible to vote)</w:t>
      </w:r>
      <w:r w:rsidRPr="00F740E5">
        <w:rPr>
          <w:i/>
          <w:iCs/>
          <w:color w:val="000000"/>
          <w:sz w:val="20"/>
          <w:szCs w:val="20"/>
        </w:rPr>
        <w:t xml:space="preserve"> </w:t>
      </w:r>
      <w:r w:rsidRPr="00F740E5">
        <w:rPr>
          <w:rFonts w:cs="Calibri"/>
          <w:i/>
          <w:iCs/>
          <w:sz w:val="20"/>
          <w:szCs w:val="20"/>
        </w:rPr>
        <w:t xml:space="preserve">is as defined in article 35.  Delegates vote on behalf of the IM under which they have registered, and only delegates </w:t>
      </w:r>
      <w:r w:rsidR="00EE2F6B">
        <w:rPr>
          <w:rFonts w:cs="Calibri"/>
          <w:i/>
          <w:iCs/>
          <w:sz w:val="20"/>
          <w:szCs w:val="20"/>
        </w:rPr>
        <w:t>checked in to</w:t>
      </w:r>
      <w:r w:rsidR="00EE2F6B" w:rsidRPr="00F740E5">
        <w:rPr>
          <w:rFonts w:cs="Calibri"/>
          <w:i/>
          <w:iCs/>
          <w:sz w:val="20"/>
          <w:szCs w:val="20"/>
        </w:rPr>
        <w:t xml:space="preserve"> </w:t>
      </w:r>
      <w:r w:rsidRPr="00F740E5">
        <w:rPr>
          <w:rFonts w:cs="Calibri"/>
          <w:i/>
          <w:iCs/>
          <w:sz w:val="20"/>
          <w:szCs w:val="20"/>
        </w:rPr>
        <w:t xml:space="preserve">the meeting may vote. </w:t>
      </w:r>
    </w:p>
    <w:p w14:paraId="15861565" w14:textId="77777777" w:rsidR="00B924DA" w:rsidRPr="00F740E5" w:rsidRDefault="00B924DA" w:rsidP="00B924DA">
      <w:pPr>
        <w:pStyle w:val="ListParagraph"/>
        <w:numPr>
          <w:ilvl w:val="0"/>
          <w:numId w:val="25"/>
        </w:numPr>
        <w:spacing w:after="160"/>
        <w:rPr>
          <w:rFonts w:cs="Calibri"/>
          <w:i/>
          <w:iCs/>
          <w:sz w:val="20"/>
          <w:szCs w:val="20"/>
        </w:rPr>
      </w:pPr>
      <w:r w:rsidRPr="00F740E5">
        <w:rPr>
          <w:i/>
          <w:iCs/>
          <w:color w:val="000000"/>
          <w:sz w:val="20"/>
          <w:szCs w:val="20"/>
          <w:shd w:val="clear" w:color="auto" w:fill="FFFFFF"/>
        </w:rPr>
        <w:t>If, in accordance with Article 25, the TSG or WG decides that a secret ballot is required, voting shall preserve the secrecy of the votes cast</w:t>
      </w:r>
      <w:r w:rsidR="00F60D5F" w:rsidRPr="00F740E5">
        <w:rPr>
          <w:i/>
          <w:iCs/>
          <w:color w:val="000000"/>
          <w:sz w:val="20"/>
          <w:szCs w:val="20"/>
          <w:shd w:val="clear" w:color="auto" w:fill="FFFFFF"/>
        </w:rPr>
        <w:t>.</w:t>
      </w:r>
    </w:p>
    <w:p w14:paraId="53EF8840" w14:textId="77777777" w:rsidR="00B924DA" w:rsidRPr="00F740E5" w:rsidRDefault="00FD5763" w:rsidP="00B924DA">
      <w:pPr>
        <w:pStyle w:val="ListParagraph"/>
        <w:numPr>
          <w:ilvl w:val="0"/>
          <w:numId w:val="25"/>
        </w:numPr>
        <w:spacing w:after="160"/>
        <w:rPr>
          <w:i/>
          <w:iCs/>
          <w:color w:val="000000"/>
          <w:sz w:val="20"/>
          <w:szCs w:val="20"/>
          <w:shd w:val="clear" w:color="auto" w:fill="FFFFFF"/>
        </w:rPr>
      </w:pPr>
      <w:r w:rsidRPr="00E60DB3">
        <w:rPr>
          <w:i/>
          <w:iCs/>
          <w:color w:val="000000"/>
          <w:sz w:val="20"/>
          <w:szCs w:val="20"/>
          <w:shd w:val="clear" w:color="auto" w:fill="FFFFFF"/>
        </w:rPr>
        <w:t>A secure voting tool provided by the MCC shall be used for elections, and is also encouraged for other matters where voting is required</w:t>
      </w:r>
      <w:r w:rsidR="00F60D5F" w:rsidRPr="00F740E5">
        <w:rPr>
          <w:i/>
          <w:iCs/>
          <w:color w:val="000000"/>
          <w:sz w:val="20"/>
          <w:szCs w:val="20"/>
          <w:shd w:val="clear" w:color="auto" w:fill="FFFFFF"/>
        </w:rPr>
        <w:t>.</w:t>
      </w:r>
    </w:p>
    <w:p w14:paraId="274AE0CF" w14:textId="77777777" w:rsidR="00B924DA" w:rsidRPr="00322CE2" w:rsidRDefault="00B924DA" w:rsidP="00F740E5">
      <w:pPr>
        <w:rPr>
          <w:shd w:val="clear" w:color="auto" w:fill="FFFFFF"/>
        </w:rPr>
      </w:pPr>
    </w:p>
    <w:p w14:paraId="7E9F2BB4" w14:textId="77777777" w:rsidR="00FD5763" w:rsidRPr="00D83CED" w:rsidRDefault="00FD5763" w:rsidP="00D83CED">
      <w:pPr>
        <w:rPr>
          <w:rFonts w:ascii="Arial" w:hAnsi="Arial" w:cs="Arial"/>
          <w:color w:val="000000"/>
          <w:sz w:val="36"/>
          <w:szCs w:val="36"/>
        </w:rPr>
      </w:pPr>
      <w:bookmarkStart w:id="532" w:name="_Toc53060441"/>
      <w:bookmarkStart w:id="533" w:name="_Toc53060563"/>
      <w:bookmarkStart w:id="534" w:name="Article_35-5"/>
      <w:r w:rsidRPr="00D83CED">
        <w:rPr>
          <w:rFonts w:ascii="Arial" w:hAnsi="Arial" w:cs="Arial"/>
          <w:color w:val="000000"/>
          <w:sz w:val="36"/>
          <w:szCs w:val="36"/>
        </w:rPr>
        <w:lastRenderedPageBreak/>
        <w:t>Article 28:</w:t>
      </w:r>
      <w:r w:rsidRPr="00D83CED">
        <w:rPr>
          <w:rFonts w:ascii="Arial" w:hAnsi="Arial" w:cs="Arial"/>
          <w:color w:val="000000"/>
          <w:sz w:val="36"/>
          <w:szCs w:val="36"/>
        </w:rPr>
        <w:tab/>
        <w:t xml:space="preserve">TSG or WG voting for the election of TSG or WG </w:t>
      </w:r>
      <w:r w:rsidR="004E0A79" w:rsidRPr="00D83CED">
        <w:rPr>
          <w:rFonts w:ascii="Arial" w:hAnsi="Arial" w:cs="Arial"/>
          <w:color w:val="000000"/>
          <w:sz w:val="36"/>
          <w:szCs w:val="36"/>
        </w:rPr>
        <w:t>Chair</w:t>
      </w:r>
      <w:r w:rsidRPr="00D83CED">
        <w:rPr>
          <w:rFonts w:ascii="Arial" w:hAnsi="Arial" w:cs="Arial"/>
          <w:color w:val="000000"/>
          <w:sz w:val="36"/>
          <w:szCs w:val="36"/>
        </w:rPr>
        <w:t xml:space="preserve"> and Vice </w:t>
      </w:r>
      <w:bookmarkEnd w:id="532"/>
      <w:bookmarkEnd w:id="533"/>
      <w:r w:rsidR="004E0A79" w:rsidRPr="00D83CED">
        <w:rPr>
          <w:rFonts w:ascii="Arial" w:hAnsi="Arial" w:cs="Arial"/>
          <w:color w:val="000000"/>
          <w:sz w:val="36"/>
          <w:szCs w:val="36"/>
        </w:rPr>
        <w:t>Chair</w:t>
      </w:r>
    </w:p>
    <w:p w14:paraId="3B5C95AC" w14:textId="77777777" w:rsidR="00FD5763" w:rsidRDefault="00FD5763" w:rsidP="00FD5763">
      <w:r>
        <w:t>The following new paragraph is added to the end of article 28:</w:t>
      </w:r>
    </w:p>
    <w:p w14:paraId="69E6B5EF" w14:textId="77777777" w:rsidR="00FD5763" w:rsidRDefault="00FD5763" w:rsidP="00FD5763">
      <w:pPr>
        <w:rPr>
          <w:i/>
          <w:iCs/>
        </w:rPr>
      </w:pPr>
      <w:r w:rsidRPr="00496D6B">
        <w:rPr>
          <w:i/>
          <w:iCs/>
        </w:rPr>
        <w:t>If an election is held during an electronic meeting, the voting shall use the voting procedures described in Article 26 as amended by this Annex.</w:t>
      </w:r>
    </w:p>
    <w:p w14:paraId="52DE727B" w14:textId="77777777" w:rsidR="00FD5763" w:rsidRDefault="00FD5763" w:rsidP="00FD5763"/>
    <w:p w14:paraId="3ADABEA9" w14:textId="77777777" w:rsidR="00EE2F6B" w:rsidRPr="000C5968" w:rsidRDefault="00EE2F6B" w:rsidP="000C5968">
      <w:pPr>
        <w:rPr>
          <w:rFonts w:ascii="Arial" w:hAnsi="Arial" w:cs="Arial"/>
          <w:color w:val="000000"/>
          <w:sz w:val="36"/>
          <w:szCs w:val="36"/>
        </w:rPr>
      </w:pPr>
      <w:r w:rsidRPr="000C5968">
        <w:rPr>
          <w:rFonts w:ascii="Arial" w:hAnsi="Arial" w:cs="Arial"/>
          <w:color w:val="000000"/>
          <w:sz w:val="36"/>
          <w:szCs w:val="36"/>
        </w:rPr>
        <w:t>Article 30:</w:t>
      </w:r>
      <w:r w:rsidRPr="000C5968">
        <w:rPr>
          <w:rFonts w:ascii="Arial" w:hAnsi="Arial" w:cs="Arial"/>
          <w:color w:val="000000"/>
          <w:sz w:val="36"/>
          <w:szCs w:val="36"/>
        </w:rPr>
        <w:tab/>
      </w:r>
      <w:bookmarkStart w:id="535" w:name="Article_30"/>
      <w:r w:rsidRPr="000C5968">
        <w:rPr>
          <w:rFonts w:ascii="Arial" w:hAnsi="Arial" w:cs="Arial"/>
          <w:color w:val="000000"/>
          <w:sz w:val="36"/>
          <w:szCs w:val="36"/>
        </w:rPr>
        <w:t>TSG and WG meetings</w:t>
      </w:r>
      <w:bookmarkEnd w:id="535"/>
    </w:p>
    <w:p w14:paraId="74D13B66" w14:textId="77777777" w:rsidR="00EE2F6B" w:rsidRDefault="00EE2F6B" w:rsidP="00EE2F6B">
      <w:r>
        <w:t>The following new paragraph is added after the 2</w:t>
      </w:r>
      <w:r w:rsidRPr="00EF2A73">
        <w:rPr>
          <w:vertAlign w:val="superscript"/>
        </w:rPr>
        <w:t>nd</w:t>
      </w:r>
      <w:r>
        <w:t xml:space="preserve"> paragraph of this article:</w:t>
      </w:r>
    </w:p>
    <w:p w14:paraId="19E0A860" w14:textId="77777777" w:rsidR="00EE2F6B" w:rsidRPr="000C5968" w:rsidRDefault="00EE2F6B" w:rsidP="00EE2F6B">
      <w:pPr>
        <w:rPr>
          <w:i/>
          <w:iCs/>
        </w:rPr>
      </w:pPr>
      <w:r w:rsidRPr="000C5968">
        <w:rPr>
          <w:i/>
          <w:iCs/>
        </w:rPr>
        <w:t>Electronic meetings are encouraged where appropriate.</w:t>
      </w:r>
    </w:p>
    <w:p w14:paraId="5AA82924" w14:textId="77777777" w:rsidR="00EE2F6B" w:rsidRDefault="00EE2F6B" w:rsidP="00FD5763"/>
    <w:p w14:paraId="003F21C0" w14:textId="77777777" w:rsidR="00EE2F6B" w:rsidRPr="000C5968" w:rsidRDefault="00EE2F6B" w:rsidP="000C5968">
      <w:pPr>
        <w:rPr>
          <w:rFonts w:ascii="Arial" w:hAnsi="Arial" w:cs="Arial"/>
          <w:color w:val="000000"/>
          <w:sz w:val="36"/>
          <w:szCs w:val="36"/>
        </w:rPr>
      </w:pPr>
      <w:r w:rsidRPr="000C5968">
        <w:rPr>
          <w:rFonts w:ascii="Arial" w:hAnsi="Arial" w:cs="Arial"/>
          <w:color w:val="000000"/>
          <w:sz w:val="36"/>
          <w:szCs w:val="36"/>
        </w:rPr>
        <w:t>Article 30A:</w:t>
      </w:r>
      <w:r w:rsidRPr="000C5968">
        <w:rPr>
          <w:rFonts w:ascii="Arial" w:hAnsi="Arial" w:cs="Arial"/>
          <w:color w:val="000000"/>
          <w:sz w:val="36"/>
          <w:szCs w:val="36"/>
        </w:rPr>
        <w:tab/>
        <w:t>TSG and WG participation</w:t>
      </w:r>
    </w:p>
    <w:p w14:paraId="10FE63CC" w14:textId="77777777" w:rsidR="00EE2F6B" w:rsidRPr="00BC74F2" w:rsidRDefault="00EE2F6B" w:rsidP="00EE2F6B">
      <w:r>
        <w:t>The text in article 30A shall be replaced with:</w:t>
      </w:r>
    </w:p>
    <w:p w14:paraId="0A474090" w14:textId="77777777" w:rsidR="00EE2F6B" w:rsidRPr="000C5968" w:rsidRDefault="00EE2F6B" w:rsidP="00EE2F6B">
      <w:pPr>
        <w:rPr>
          <w:i/>
          <w:iCs/>
        </w:rPr>
      </w:pPr>
      <w:r w:rsidRPr="000C5968">
        <w:rPr>
          <w:i/>
          <w:iCs/>
        </w:rPr>
        <w:t>IMs wishing to progress work on topics in 3GPP are expected to participate in both face to face meetings and electronic meetings.</w:t>
      </w:r>
    </w:p>
    <w:p w14:paraId="6A847FAD" w14:textId="77777777" w:rsidR="00EE2F6B" w:rsidRPr="00576DEE" w:rsidRDefault="00EE2F6B" w:rsidP="00EE2F6B">
      <w:r w:rsidRPr="000C5968">
        <w:rPr>
          <w:i/>
          <w:iCs/>
        </w:rPr>
        <w:t>If a 3GPP IM is materially interested in a specific topic but is unable to participate in a meeting by sending a delegate, the IM is urged to engage the support of other IMs whose delegates will be present at the meeting to present its views.  If this is not possible for any reason, the IM may advise the Chair of the situation and may provide documents supporting their position. The Chair may facilitate the introduction of these documents during the meeting and the record of the meeting can include the discussion and outcome. </w:t>
      </w:r>
      <w:r w:rsidRPr="000C5968">
        <w:rPr>
          <w:i/>
          <w:iCs/>
          <w:color w:val="000000"/>
        </w:rPr>
        <w:t>The option to engage the Chair is intended for exceptional situations</w:t>
      </w:r>
      <w:r w:rsidRPr="000C5968">
        <w:rPr>
          <w:i/>
          <w:iCs/>
        </w:rPr>
        <w:t>. The Chair has the right to decline the request.</w:t>
      </w:r>
    </w:p>
    <w:p w14:paraId="7822F80D" w14:textId="77777777" w:rsidR="00EE2F6B" w:rsidRDefault="00EE2F6B" w:rsidP="00FD5763"/>
    <w:p w14:paraId="709305D4" w14:textId="77777777" w:rsidR="002C44C9" w:rsidRPr="000C5968" w:rsidRDefault="002C44C9" w:rsidP="000C5968">
      <w:pPr>
        <w:rPr>
          <w:rFonts w:ascii="Arial" w:hAnsi="Arial" w:cs="Arial"/>
          <w:color w:val="000000"/>
          <w:sz w:val="36"/>
          <w:szCs w:val="36"/>
        </w:rPr>
      </w:pPr>
      <w:r w:rsidRPr="000C5968">
        <w:rPr>
          <w:rFonts w:ascii="Arial" w:hAnsi="Arial" w:cs="Arial"/>
          <w:color w:val="000000"/>
          <w:sz w:val="36"/>
          <w:szCs w:val="36"/>
        </w:rPr>
        <w:t>Article 32:</w:t>
      </w:r>
      <w:r w:rsidRPr="000C5968">
        <w:rPr>
          <w:rFonts w:ascii="Arial" w:hAnsi="Arial" w:cs="Arial"/>
          <w:color w:val="000000"/>
          <w:sz w:val="36"/>
          <w:szCs w:val="36"/>
        </w:rPr>
        <w:tab/>
        <w:t>TSG and WG meeting agenda</w:t>
      </w:r>
    </w:p>
    <w:p w14:paraId="535380A3" w14:textId="77777777" w:rsidR="002C44C9" w:rsidRDefault="002C44C9" w:rsidP="002C44C9">
      <w:r>
        <w:t>The following paragraph is added:</w:t>
      </w:r>
    </w:p>
    <w:p w14:paraId="457AD956" w14:textId="77777777" w:rsidR="00EE2F6B" w:rsidRPr="000C5968" w:rsidRDefault="002C44C9" w:rsidP="002C44C9">
      <w:pPr>
        <w:rPr>
          <w:i/>
          <w:iCs/>
        </w:rPr>
      </w:pPr>
      <w:r w:rsidRPr="000C5968">
        <w:rPr>
          <w:i/>
          <w:iCs/>
        </w:rPr>
        <w:t>The draft agenda shall indicate the start and end dates and times of the meeting.  The draft agenda shall indicate if the meeting counts toward maintenance of voting rights.</w:t>
      </w:r>
    </w:p>
    <w:p w14:paraId="14F09635" w14:textId="77777777" w:rsidR="00EE2F6B" w:rsidRDefault="00EE2F6B" w:rsidP="00FD5763"/>
    <w:p w14:paraId="6CBF1A2F" w14:textId="77777777" w:rsidR="002C44C9" w:rsidRPr="000C5968" w:rsidRDefault="002C44C9" w:rsidP="000C5968">
      <w:pPr>
        <w:rPr>
          <w:rFonts w:ascii="Arial" w:hAnsi="Arial" w:cs="Arial"/>
          <w:color w:val="000000"/>
          <w:sz w:val="36"/>
          <w:szCs w:val="36"/>
        </w:rPr>
      </w:pPr>
      <w:r w:rsidRPr="000C5968">
        <w:rPr>
          <w:rFonts w:ascii="Arial" w:hAnsi="Arial" w:cs="Arial"/>
          <w:color w:val="000000"/>
          <w:sz w:val="36"/>
          <w:szCs w:val="36"/>
        </w:rPr>
        <w:t>Article 35:</w:t>
      </w:r>
      <w:r w:rsidRPr="000C5968">
        <w:rPr>
          <w:rFonts w:ascii="Arial" w:hAnsi="Arial" w:cs="Arial"/>
          <w:color w:val="000000"/>
          <w:sz w:val="36"/>
          <w:szCs w:val="36"/>
        </w:rPr>
        <w:tab/>
        <w:t xml:space="preserve">TSG and WG Voting </w:t>
      </w:r>
      <w:smartTag w:uri="urn:schemas-microsoft-com:office:smarttags" w:element="PersonName">
        <w:r w:rsidRPr="000C5968">
          <w:rPr>
            <w:rFonts w:ascii="Arial" w:hAnsi="Arial" w:cs="Arial"/>
            <w:color w:val="000000"/>
            <w:sz w:val="36"/>
            <w:szCs w:val="36"/>
          </w:rPr>
          <w:t>Membership</w:t>
        </w:r>
      </w:smartTag>
      <w:r w:rsidRPr="000C5968">
        <w:rPr>
          <w:rFonts w:ascii="Arial" w:hAnsi="Arial" w:cs="Arial"/>
          <w:color w:val="000000"/>
          <w:sz w:val="36"/>
          <w:szCs w:val="36"/>
        </w:rPr>
        <w:t xml:space="preserve"> List</w:t>
      </w:r>
    </w:p>
    <w:p w14:paraId="7A5C8058" w14:textId="77777777" w:rsidR="002C44C9" w:rsidRPr="001C4511" w:rsidRDefault="002C44C9" w:rsidP="002C44C9"/>
    <w:p w14:paraId="49B4B92A" w14:textId="77777777" w:rsidR="002C44C9" w:rsidRPr="000C5968" w:rsidRDefault="002C44C9" w:rsidP="002C44C9">
      <w:pPr>
        <w:rPr>
          <w:rFonts w:ascii="Arial" w:hAnsi="Arial" w:cs="Arial"/>
          <w:sz w:val="32"/>
          <w:szCs w:val="32"/>
        </w:rPr>
      </w:pPr>
      <w:r w:rsidRPr="000C5968">
        <w:rPr>
          <w:rFonts w:ascii="Arial" w:hAnsi="Arial" w:cs="Arial"/>
          <w:sz w:val="32"/>
          <w:szCs w:val="32"/>
        </w:rPr>
        <w:t>35.3</w:t>
      </w:r>
      <w:r w:rsidR="00C95DD5" w:rsidRPr="00F740E5">
        <w:rPr>
          <w:rFonts w:ascii="Arial" w:hAnsi="Arial" w:cs="Arial"/>
          <w:sz w:val="32"/>
          <w:szCs w:val="32"/>
        </w:rPr>
        <w:t>      </w:t>
      </w:r>
      <w:r w:rsidRPr="000C5968">
        <w:rPr>
          <w:rFonts w:ascii="Arial" w:hAnsi="Arial" w:cs="Arial"/>
          <w:sz w:val="32"/>
          <w:szCs w:val="32"/>
        </w:rPr>
        <w:t>Established TSGs and WGs</w:t>
      </w:r>
    </w:p>
    <w:p w14:paraId="35304A37" w14:textId="77777777" w:rsidR="002C44C9" w:rsidRPr="002C44C9" w:rsidRDefault="002C44C9" w:rsidP="002C44C9">
      <w:r w:rsidRPr="00AD5407">
        <w:t xml:space="preserve">The text in section 35.3 shall be </w:t>
      </w:r>
      <w:r w:rsidRPr="00CB1C6F">
        <w:t>replaced with:</w:t>
      </w:r>
    </w:p>
    <w:p w14:paraId="189BDE2C" w14:textId="77777777" w:rsidR="002C44C9" w:rsidRPr="000C5968" w:rsidRDefault="002C44C9" w:rsidP="002C44C9">
      <w:pPr>
        <w:rPr>
          <w:i/>
          <w:iCs/>
        </w:rPr>
      </w:pPr>
      <w:r w:rsidRPr="000C5968">
        <w:rPr>
          <w:i/>
          <w:iCs/>
        </w:rPr>
        <w:t xml:space="preserve">To qualify for the voting list it is necessary for at least one delegate of an Individual Member to </w:t>
      </w:r>
      <w:proofErr w:type="spellStart"/>
      <w:r w:rsidRPr="000C5968">
        <w:rPr>
          <w:i/>
          <w:iCs/>
        </w:rPr>
        <w:t>fulfill</w:t>
      </w:r>
      <w:proofErr w:type="spellEnd"/>
      <w:r w:rsidRPr="000C5968">
        <w:rPr>
          <w:i/>
          <w:iCs/>
        </w:rPr>
        <w:t xml:space="preserve"> the voting rights establishment provisions of article 35.4 for the group concerned, without being removed according to the provisions of article 35.4. </w:t>
      </w:r>
    </w:p>
    <w:p w14:paraId="2EA70EAF" w14:textId="77777777" w:rsidR="002C44C9" w:rsidRDefault="002C44C9" w:rsidP="002C44C9">
      <w:r w:rsidRPr="000C5968">
        <w:rPr>
          <w:i/>
          <w:iCs/>
        </w:rPr>
        <w:t>An individual member having attained voting rights according to clause 35.4 has the right to cast a vote by proxy (see article 26).  Thus, an Individual Member may not cast a vote by proxy during a meeting at which it is not represented unless it had already attained voting rights as described in clause 35.4.</w:t>
      </w:r>
    </w:p>
    <w:p w14:paraId="59EB1B1A" w14:textId="77777777" w:rsidR="00331477" w:rsidRPr="00EF2A73" w:rsidRDefault="00331477" w:rsidP="002C44C9">
      <w:pPr>
        <w:rPr>
          <w:rFonts w:cs="Calibri"/>
          <w:i/>
          <w:iCs/>
        </w:rPr>
      </w:pPr>
    </w:p>
    <w:p w14:paraId="2B7B91E2" w14:textId="77777777" w:rsidR="002C44C9" w:rsidRPr="000C5968" w:rsidRDefault="002C44C9" w:rsidP="002C44C9">
      <w:pPr>
        <w:rPr>
          <w:rFonts w:ascii="Arial" w:hAnsi="Arial" w:cs="Arial"/>
          <w:sz w:val="32"/>
          <w:szCs w:val="32"/>
        </w:rPr>
      </w:pPr>
      <w:r w:rsidRPr="000C5968">
        <w:rPr>
          <w:rFonts w:ascii="Arial" w:hAnsi="Arial" w:cs="Arial"/>
          <w:sz w:val="32"/>
          <w:szCs w:val="32"/>
        </w:rPr>
        <w:lastRenderedPageBreak/>
        <w:t>35.4</w:t>
      </w:r>
      <w:r w:rsidR="00C95DD5" w:rsidRPr="00F740E5">
        <w:rPr>
          <w:rFonts w:ascii="Arial" w:hAnsi="Arial" w:cs="Arial"/>
          <w:sz w:val="32"/>
          <w:szCs w:val="32"/>
        </w:rPr>
        <w:t>      </w:t>
      </w:r>
      <w:r w:rsidRPr="000C5968">
        <w:rPr>
          <w:rFonts w:ascii="Arial" w:hAnsi="Arial" w:cs="Arial"/>
          <w:sz w:val="32"/>
          <w:szCs w:val="32"/>
        </w:rPr>
        <w:t>Removal from and instatement to voting list</w:t>
      </w:r>
    </w:p>
    <w:p w14:paraId="3E9851FC" w14:textId="77777777" w:rsidR="002C44C9" w:rsidRDefault="002C44C9" w:rsidP="002C44C9">
      <w:r>
        <w:t xml:space="preserve">The word </w:t>
      </w:r>
      <w:r w:rsidRPr="000C5968">
        <w:rPr>
          <w:i/>
          <w:iCs/>
        </w:rPr>
        <w:t>reinstatement</w:t>
      </w:r>
      <w:r>
        <w:t xml:space="preserve"> in the title of section 35.4 shall be replaced by </w:t>
      </w:r>
      <w:r w:rsidRPr="000C5968">
        <w:rPr>
          <w:i/>
          <w:iCs/>
        </w:rPr>
        <w:t>instatement</w:t>
      </w:r>
    </w:p>
    <w:p w14:paraId="748E03F0" w14:textId="77777777" w:rsidR="002C44C9" w:rsidRPr="002C44C9" w:rsidRDefault="002C44C9" w:rsidP="002C44C9">
      <w:r>
        <w:t>The text in section 35.4 shall be replaced with:</w:t>
      </w:r>
    </w:p>
    <w:p w14:paraId="073A14C3" w14:textId="77777777" w:rsidR="002C44C9" w:rsidRDefault="002C44C9" w:rsidP="002C44C9">
      <w:pPr>
        <w:rPr>
          <w:rFonts w:cs="Calibri"/>
        </w:rPr>
      </w:pPr>
      <w:r>
        <w:rPr>
          <w:i/>
          <w:iCs/>
        </w:rPr>
        <w:t>An Individual Member shall be removed from the voting list when either of the following happens:</w:t>
      </w:r>
    </w:p>
    <w:p w14:paraId="5A3B3902" w14:textId="77777777" w:rsidR="002C44C9" w:rsidRPr="001809C0" w:rsidRDefault="002C44C9" w:rsidP="002C44C9">
      <w:pPr>
        <w:pStyle w:val="ListParagraph"/>
        <w:numPr>
          <w:ilvl w:val="0"/>
          <w:numId w:val="27"/>
        </w:numPr>
        <w:spacing w:line="252" w:lineRule="auto"/>
        <w:rPr>
          <w:sz w:val="22"/>
          <w:szCs w:val="22"/>
        </w:rPr>
      </w:pPr>
      <w:r w:rsidRPr="001809C0">
        <w:rPr>
          <w:i/>
          <w:iCs/>
          <w:sz w:val="22"/>
          <w:szCs w:val="22"/>
          <w:lang w:val="en-GB"/>
        </w:rPr>
        <w:t>The Individual Member is not represented at three consecutive face to face ordinary meetings of the group (TSG or WG),</w:t>
      </w:r>
    </w:p>
    <w:p w14:paraId="2D06D619" w14:textId="77777777" w:rsidR="002C44C9" w:rsidRPr="001809C0" w:rsidRDefault="002C44C9" w:rsidP="002C44C9">
      <w:pPr>
        <w:pStyle w:val="ListParagraph"/>
        <w:numPr>
          <w:ilvl w:val="0"/>
          <w:numId w:val="27"/>
        </w:numPr>
        <w:spacing w:line="252" w:lineRule="auto"/>
        <w:rPr>
          <w:sz w:val="22"/>
          <w:szCs w:val="22"/>
        </w:rPr>
      </w:pPr>
      <w:r w:rsidRPr="001809C0">
        <w:rPr>
          <w:i/>
          <w:iCs/>
          <w:sz w:val="22"/>
          <w:szCs w:val="22"/>
          <w:lang w:val="en-GB"/>
        </w:rPr>
        <w:t xml:space="preserve">The Individual Member is not represented in two consecutive ordinary meetings of the group (TSG or WG) of which at least one is electronic </w:t>
      </w:r>
    </w:p>
    <w:p w14:paraId="7A5044C9" w14:textId="77777777" w:rsidR="002C44C9" w:rsidRPr="001809C0" w:rsidRDefault="002C44C9" w:rsidP="002C44C9">
      <w:pPr>
        <w:pStyle w:val="ListParagraph"/>
        <w:rPr>
          <w:sz w:val="22"/>
          <w:szCs w:val="22"/>
        </w:rPr>
      </w:pPr>
    </w:p>
    <w:p w14:paraId="746BCCB3" w14:textId="77777777" w:rsidR="002C44C9" w:rsidRPr="00704975" w:rsidRDefault="002C44C9" w:rsidP="002C44C9">
      <w:r w:rsidRPr="00403628">
        <w:rPr>
          <w:i/>
          <w:iCs/>
        </w:rPr>
        <w:t>The right to vote shall be instated or reinstated for an Individual Member at either of the following events:</w:t>
      </w:r>
    </w:p>
    <w:p w14:paraId="6698EEA1" w14:textId="77777777" w:rsidR="002C44C9" w:rsidRPr="001809C0" w:rsidRDefault="002C44C9" w:rsidP="002C44C9">
      <w:pPr>
        <w:pStyle w:val="ListParagraph"/>
        <w:numPr>
          <w:ilvl w:val="0"/>
          <w:numId w:val="28"/>
        </w:numPr>
        <w:spacing w:line="252" w:lineRule="auto"/>
        <w:rPr>
          <w:sz w:val="22"/>
          <w:szCs w:val="22"/>
        </w:rPr>
      </w:pPr>
      <w:r w:rsidRPr="001809C0">
        <w:rPr>
          <w:i/>
          <w:iCs/>
          <w:sz w:val="22"/>
          <w:szCs w:val="22"/>
          <w:lang w:val="en-GB"/>
        </w:rPr>
        <w:t xml:space="preserve">the second face to face ordinary meeting which a delegate of the Individual Member attends without missing the number of consecutive face to face ordinary meetings mentioned in the previous paragraph, </w:t>
      </w:r>
    </w:p>
    <w:p w14:paraId="14077D38" w14:textId="77777777" w:rsidR="002C44C9" w:rsidRPr="001809C0" w:rsidRDefault="002C44C9" w:rsidP="002C44C9">
      <w:pPr>
        <w:pStyle w:val="ListParagraph"/>
        <w:numPr>
          <w:ilvl w:val="0"/>
          <w:numId w:val="28"/>
        </w:numPr>
        <w:spacing w:line="252" w:lineRule="auto"/>
        <w:rPr>
          <w:sz w:val="22"/>
          <w:szCs w:val="22"/>
        </w:rPr>
      </w:pPr>
      <w:r w:rsidRPr="001809C0">
        <w:rPr>
          <w:i/>
          <w:iCs/>
          <w:sz w:val="22"/>
          <w:szCs w:val="22"/>
          <w:lang w:val="en-GB"/>
        </w:rPr>
        <w:t>the third consecutive ordinary meeting which a delegate of the Individual Member attends</w:t>
      </w:r>
    </w:p>
    <w:p w14:paraId="7E5B81F1" w14:textId="77777777" w:rsidR="002C44C9" w:rsidRDefault="002C44C9" w:rsidP="002C44C9">
      <w:pPr>
        <w:pStyle w:val="ListParagraph"/>
        <w:rPr>
          <w:sz w:val="22"/>
          <w:szCs w:val="22"/>
        </w:rPr>
      </w:pPr>
    </w:p>
    <w:p w14:paraId="1794E806" w14:textId="77777777" w:rsidR="002C44C9" w:rsidRDefault="002C44C9" w:rsidP="002C44C9">
      <w:pPr>
        <w:pStyle w:val="ListParagraph"/>
      </w:pPr>
    </w:p>
    <w:p w14:paraId="4695F031" w14:textId="77777777" w:rsidR="002C44C9" w:rsidRPr="000C5968" w:rsidRDefault="002C44C9" w:rsidP="002C44C9">
      <w:pPr>
        <w:rPr>
          <w:i/>
          <w:iCs/>
        </w:rPr>
      </w:pPr>
      <w:r w:rsidRPr="000C5968">
        <w:rPr>
          <w:i/>
          <w:iCs/>
        </w:rPr>
        <w:t>Note: See article 35.3 for eligibility to cast a proxy vote.</w:t>
      </w:r>
    </w:p>
    <w:p w14:paraId="012C629E" w14:textId="77777777" w:rsidR="002C44C9" w:rsidRPr="000C5968" w:rsidRDefault="002C44C9" w:rsidP="002C44C9">
      <w:pPr>
        <w:rPr>
          <w:i/>
          <w:iCs/>
        </w:rPr>
      </w:pPr>
    </w:p>
    <w:p w14:paraId="1ED00092" w14:textId="77777777" w:rsidR="002C44C9" w:rsidRPr="000C5968" w:rsidRDefault="002C44C9" w:rsidP="002C44C9">
      <w:pPr>
        <w:pStyle w:val="EX"/>
        <w:rPr>
          <w:i/>
          <w:iCs/>
        </w:rPr>
      </w:pPr>
      <w:r w:rsidRPr="000C5968">
        <w:rPr>
          <w:i/>
          <w:iCs/>
        </w:rPr>
        <w:t>EXAMPLE 1:</w:t>
      </w:r>
      <w:r w:rsidRPr="000C5968">
        <w:rPr>
          <w:i/>
          <w:iCs/>
        </w:rPr>
        <w:tab/>
        <w:t>If Individual Member Z is represented at face to face ordinary meeting K and K+3 (and is thus eligible to vote) but is not represented at face to face ordinary meetings K+4, K+5 and K+6, it is removed from the voting list.</w:t>
      </w:r>
    </w:p>
    <w:p w14:paraId="2CB2AB39" w14:textId="77777777" w:rsidR="002C44C9" w:rsidRPr="000C5968" w:rsidRDefault="002C44C9" w:rsidP="002C44C9">
      <w:pPr>
        <w:pStyle w:val="EX"/>
        <w:rPr>
          <w:i/>
          <w:iCs/>
        </w:rPr>
      </w:pPr>
      <w:r w:rsidRPr="000C5968">
        <w:rPr>
          <w:i/>
          <w:iCs/>
        </w:rPr>
        <w:t>EXAMPLE 2:</w:t>
      </w:r>
      <w:r w:rsidRPr="000C5968">
        <w:rPr>
          <w:i/>
          <w:iCs/>
        </w:rPr>
        <w:tab/>
        <w:t>If Individual Member X, not previously having been represented at an face to face ordinary meeting of the group, is represented at face to face ordinary meetings N and N+3, it may cast a vote at face to face ordinary meeting N+3.</w:t>
      </w:r>
    </w:p>
    <w:p w14:paraId="5D5F61F0" w14:textId="77777777" w:rsidR="002C44C9" w:rsidRPr="000C5968" w:rsidRDefault="002C44C9" w:rsidP="002C44C9">
      <w:pPr>
        <w:pStyle w:val="NO"/>
        <w:ind w:left="2553"/>
        <w:rPr>
          <w:i/>
          <w:iCs/>
        </w:rPr>
      </w:pPr>
      <w:r w:rsidRPr="000C5968">
        <w:rPr>
          <w:i/>
          <w:iCs/>
        </w:rPr>
        <w:t>NOTE:</w:t>
      </w:r>
      <w:r w:rsidRPr="000C5968">
        <w:rPr>
          <w:i/>
          <w:iCs/>
        </w:rPr>
        <w:tab/>
        <w:t>Individual Member X might choose to cast a vote by proxy at face to face ordinary meeting N+3, even though its delegate is physically present. This is sometimes useful for coordinating company positions where one large company has several Individual Memberships, possibly via several different Organizational Partners.</w:t>
      </w:r>
    </w:p>
    <w:p w14:paraId="2F3D2D89" w14:textId="77777777" w:rsidR="002C44C9" w:rsidRPr="000C5968" w:rsidRDefault="002C44C9" w:rsidP="002C44C9">
      <w:pPr>
        <w:pStyle w:val="EX"/>
        <w:rPr>
          <w:i/>
          <w:iCs/>
        </w:rPr>
      </w:pPr>
      <w:r w:rsidRPr="000C5968">
        <w:rPr>
          <w:i/>
          <w:iCs/>
        </w:rPr>
        <w:t>EXAMPLE 3:</w:t>
      </w:r>
      <w:r w:rsidRPr="000C5968">
        <w:rPr>
          <w:i/>
          <w:iCs/>
        </w:rPr>
        <w:tab/>
        <w:t>If Individual Member Y, not previously having been represented at a meeting of the group, is represented at ordinary meeting N only, it may not cast a vote by proxy at ordinary meeting N+2.</w:t>
      </w:r>
    </w:p>
    <w:p w14:paraId="5908ADCB" w14:textId="77777777" w:rsidR="002C44C9" w:rsidRPr="000C5968" w:rsidRDefault="002C44C9" w:rsidP="002C44C9">
      <w:pPr>
        <w:pStyle w:val="EX"/>
        <w:rPr>
          <w:i/>
          <w:iCs/>
        </w:rPr>
      </w:pPr>
      <w:r w:rsidRPr="000C5968">
        <w:rPr>
          <w:i/>
          <w:iCs/>
        </w:rPr>
        <w:t>EXAMPLE 4:</w:t>
      </w:r>
      <w:r w:rsidRPr="000C5968">
        <w:rPr>
          <w:i/>
          <w:iCs/>
        </w:rPr>
        <w:tab/>
        <w:t>If Individual Member A is represented at electronic ordinary meetings N, N+1, and N+2 (and is thus eligible to vote) but is not represented at electronic ordinary meetings N+3 and N+4, it is removed from the voting list.</w:t>
      </w:r>
    </w:p>
    <w:p w14:paraId="3D003A75" w14:textId="77777777" w:rsidR="002C44C9" w:rsidRPr="000C5968" w:rsidRDefault="002C44C9" w:rsidP="002C44C9">
      <w:pPr>
        <w:pStyle w:val="EX"/>
        <w:rPr>
          <w:i/>
          <w:iCs/>
        </w:rPr>
      </w:pPr>
      <w:r w:rsidRPr="000C5968">
        <w:rPr>
          <w:i/>
          <w:iCs/>
        </w:rPr>
        <w:t>EXAMPLE 5:</w:t>
      </w:r>
      <w:r w:rsidRPr="000C5968">
        <w:rPr>
          <w:i/>
          <w:iCs/>
        </w:rPr>
        <w:tab/>
        <w:t>If Individual Member B, not previously having been represented at an ordinary meetings of the group, is represented at electronic ordinary meetings N, N+1, and N+2, it may cast a vote at electronic ordinary meeting N+2.</w:t>
      </w:r>
    </w:p>
    <w:p w14:paraId="4CCF820E" w14:textId="77777777" w:rsidR="00EE2F6B" w:rsidRDefault="00EE2F6B" w:rsidP="00FD5763"/>
    <w:p w14:paraId="4FBD2DF9" w14:textId="77777777" w:rsidR="00B924DA" w:rsidRPr="00F740E5" w:rsidRDefault="00B924DA" w:rsidP="00F740E5">
      <w:pPr>
        <w:rPr>
          <w:rFonts w:ascii="Arial" w:hAnsi="Arial" w:cs="Arial"/>
          <w:sz w:val="32"/>
          <w:szCs w:val="32"/>
        </w:rPr>
      </w:pPr>
      <w:r w:rsidRPr="00F740E5">
        <w:rPr>
          <w:rFonts w:ascii="Arial" w:hAnsi="Arial" w:cs="Arial"/>
          <w:sz w:val="32"/>
          <w:szCs w:val="32"/>
        </w:rPr>
        <w:t>35.5      </w:t>
      </w:r>
      <w:r w:rsidR="002C44C9">
        <w:rPr>
          <w:rFonts w:ascii="Arial" w:hAnsi="Arial" w:cs="Arial"/>
          <w:sz w:val="32"/>
          <w:szCs w:val="32"/>
        </w:rPr>
        <w:t>(Void)</w:t>
      </w:r>
      <w:bookmarkEnd w:id="534"/>
    </w:p>
    <w:p w14:paraId="27998FF6" w14:textId="77777777" w:rsidR="00F60D5F" w:rsidRDefault="002C44C9" w:rsidP="00F740E5">
      <w:r>
        <w:t>The contents of this section shall be struck and the heading replaced with VOID.</w:t>
      </w:r>
      <w:bookmarkStart w:id="536" w:name="Annex_F"/>
    </w:p>
    <w:p w14:paraId="4934966D" w14:textId="77777777" w:rsidR="002C44C9" w:rsidRDefault="002C44C9" w:rsidP="00F740E5"/>
    <w:p w14:paraId="017BA712" w14:textId="77777777" w:rsidR="002B79D8" w:rsidRDefault="002B79D8" w:rsidP="00F740E5">
      <w:r>
        <w:t>The following subclause is added to Article 35:</w:t>
      </w:r>
    </w:p>
    <w:p w14:paraId="7FC51E59" w14:textId="77777777" w:rsidR="002B79D8" w:rsidRPr="000C5968" w:rsidRDefault="002B79D8" w:rsidP="000C5968">
      <w:pPr>
        <w:rPr>
          <w:rFonts w:ascii="Arial" w:hAnsi="Arial" w:cs="Arial"/>
          <w:i/>
          <w:iCs/>
          <w:sz w:val="32"/>
          <w:szCs w:val="32"/>
        </w:rPr>
      </w:pPr>
      <w:r w:rsidRPr="000C5968">
        <w:rPr>
          <w:rFonts w:ascii="Arial" w:hAnsi="Arial" w:cs="Arial"/>
          <w:i/>
          <w:iCs/>
          <w:sz w:val="32"/>
          <w:szCs w:val="32"/>
        </w:rPr>
        <w:t>35.6</w:t>
      </w:r>
      <w:r w:rsidR="00C95DD5" w:rsidRPr="00F740E5">
        <w:rPr>
          <w:rFonts w:ascii="Arial" w:hAnsi="Arial" w:cs="Arial"/>
          <w:sz w:val="32"/>
          <w:szCs w:val="32"/>
        </w:rPr>
        <w:t>      </w:t>
      </w:r>
      <w:r w:rsidRPr="000C5968">
        <w:rPr>
          <w:rFonts w:ascii="Arial" w:hAnsi="Arial" w:cs="Arial"/>
          <w:i/>
          <w:iCs/>
          <w:sz w:val="32"/>
          <w:szCs w:val="32"/>
        </w:rPr>
        <w:t>OP Voting Rights Hardship Exemption</w:t>
      </w:r>
    </w:p>
    <w:p w14:paraId="482A411B" w14:textId="77777777" w:rsidR="002B79D8" w:rsidRPr="000C5968" w:rsidRDefault="002B79D8" w:rsidP="002B79D8">
      <w:pPr>
        <w:rPr>
          <w:i/>
          <w:iCs/>
          <w:lang w:eastAsia="zh-CN"/>
        </w:rPr>
      </w:pPr>
      <w:r w:rsidRPr="000C5968">
        <w:rPr>
          <w:i/>
          <w:iCs/>
          <w:lang w:eastAsia="zh-CN"/>
        </w:rPr>
        <w:lastRenderedPageBreak/>
        <w:t>For an IM belonging to an OP that has a voting rights hardship exemption for a given meeting, then missing the meeting is not counted in the voting rights algorithm.  (In other words, for that IM, it is treated as though the meeting did not occur).  If an IM covered by a voting rights hardship exemption for voting rights does attend the meeting, then it is counted as normal attendance.</w:t>
      </w:r>
    </w:p>
    <w:p w14:paraId="18108918" w14:textId="77777777" w:rsidR="002B79D8" w:rsidRPr="000C5968" w:rsidRDefault="002B79D8" w:rsidP="002B79D8">
      <w:pPr>
        <w:rPr>
          <w:i/>
          <w:iCs/>
          <w:lang w:eastAsia="zh-CN"/>
        </w:rPr>
      </w:pPr>
      <w:r w:rsidRPr="000C5968">
        <w:rPr>
          <w:i/>
          <w:iCs/>
          <w:lang w:eastAsia="zh-CN"/>
        </w:rPr>
        <w:t>If an IM covered by voting rights hardship exemption misses a meeting, there will be a permanent record (e.g., in the relevant meeting report) to note the list of IMs who have the voting rights hardship exemption for that meeting, and the voting rights list will also indicate the voting rights hardship exemption for the relevant meeting.</w:t>
      </w:r>
    </w:p>
    <w:p w14:paraId="4D6820DB" w14:textId="77777777" w:rsidR="002B79D8" w:rsidRDefault="002B79D8" w:rsidP="002B79D8">
      <w:r w:rsidRPr="000C5968">
        <w:rPr>
          <w:i/>
          <w:iCs/>
          <w:lang w:eastAsia="zh-CN"/>
        </w:rPr>
        <w:t>Voting rights hardship exemptions are granted on a per OP, per meeting basis.</w:t>
      </w:r>
    </w:p>
    <w:p w14:paraId="2EC141CF" w14:textId="77777777" w:rsidR="002B79D8" w:rsidRDefault="002B79D8" w:rsidP="00F740E5"/>
    <w:p w14:paraId="47066A48" w14:textId="77777777" w:rsidR="002C44C9" w:rsidRDefault="002C44C9" w:rsidP="002C44C9">
      <w:pPr>
        <w:rPr>
          <w:rFonts w:ascii="Arial" w:hAnsi="Arial" w:cs="Arial"/>
          <w:sz w:val="32"/>
          <w:szCs w:val="32"/>
        </w:rPr>
      </w:pPr>
      <w:r>
        <w:rPr>
          <w:rFonts w:ascii="Arial" w:hAnsi="Arial" w:cs="Arial"/>
          <w:sz w:val="32"/>
          <w:szCs w:val="32"/>
        </w:rPr>
        <w:t>Annex A:</w:t>
      </w:r>
      <w:r w:rsidRPr="001809C0">
        <w:rPr>
          <w:rFonts w:ascii="Arial" w:hAnsi="Arial" w:cs="Arial"/>
          <w:sz w:val="32"/>
          <w:szCs w:val="32"/>
        </w:rPr>
        <w:tab/>
      </w:r>
      <w:r>
        <w:rPr>
          <w:rFonts w:ascii="Arial" w:hAnsi="Arial" w:cs="Arial"/>
          <w:sz w:val="32"/>
          <w:szCs w:val="32"/>
        </w:rPr>
        <w:t>Definitions</w:t>
      </w:r>
    </w:p>
    <w:p w14:paraId="5C281BF4" w14:textId="77777777" w:rsidR="002C44C9" w:rsidRDefault="002C44C9" w:rsidP="002C44C9">
      <w:r>
        <w:t>The following 4 definitions are added:</w:t>
      </w:r>
    </w:p>
    <w:p w14:paraId="09C54AA4" w14:textId="77777777" w:rsidR="002C44C9" w:rsidRPr="000C5968" w:rsidRDefault="002C44C9" w:rsidP="002C44C9">
      <w:pPr>
        <w:tabs>
          <w:tab w:val="left" w:pos="2835"/>
        </w:tabs>
        <w:spacing w:after="120"/>
        <w:ind w:left="2835" w:hanging="2835"/>
        <w:rPr>
          <w:i/>
          <w:iCs/>
        </w:rPr>
      </w:pPr>
      <w:r w:rsidRPr="000C5968">
        <w:rPr>
          <w:i/>
          <w:iCs/>
        </w:rPr>
        <w:t>Ad hoc Meeting</w:t>
      </w:r>
      <w:r w:rsidRPr="000C5968">
        <w:rPr>
          <w:i/>
          <w:iCs/>
        </w:rPr>
        <w:tab/>
        <w:t>A meeting called to address one or more particular topics that is not an ordinary meeting (see F.3)</w:t>
      </w:r>
    </w:p>
    <w:p w14:paraId="70CD37BD" w14:textId="77777777" w:rsidR="002C44C9" w:rsidRPr="000C5968" w:rsidRDefault="002C44C9" w:rsidP="002C44C9">
      <w:pPr>
        <w:tabs>
          <w:tab w:val="left" w:pos="2835"/>
        </w:tabs>
        <w:spacing w:after="120"/>
        <w:ind w:left="2835" w:hanging="2835"/>
        <w:rPr>
          <w:i/>
          <w:iCs/>
        </w:rPr>
      </w:pPr>
      <w:r w:rsidRPr="000C5968">
        <w:rPr>
          <w:i/>
          <w:iCs/>
        </w:rPr>
        <w:t xml:space="preserve">Electronic meeting: </w:t>
      </w:r>
      <w:r w:rsidRPr="000C5968">
        <w:rPr>
          <w:i/>
          <w:iCs/>
        </w:rPr>
        <w:tab/>
      </w:r>
      <w:r w:rsidRPr="000C5968">
        <w:rPr>
          <w:i/>
          <w:iCs/>
        </w:rPr>
        <w:tab/>
        <w:t>A electronic meeting is one where all the participants connect to the meeting using electronic means such as audio/video conference, email, etc.</w:t>
      </w:r>
    </w:p>
    <w:p w14:paraId="0BE0366A" w14:textId="77777777" w:rsidR="002C44C9" w:rsidRPr="000C5968" w:rsidRDefault="002C44C9" w:rsidP="002C44C9">
      <w:pPr>
        <w:tabs>
          <w:tab w:val="left" w:pos="2835"/>
        </w:tabs>
        <w:spacing w:after="120"/>
        <w:ind w:left="2835" w:hanging="2835"/>
        <w:rPr>
          <w:i/>
          <w:iCs/>
        </w:rPr>
      </w:pPr>
      <w:r w:rsidRPr="000C5968">
        <w:rPr>
          <w:i/>
          <w:iCs/>
        </w:rPr>
        <w:t xml:space="preserve">Face to face meeting: </w:t>
      </w:r>
      <w:r w:rsidRPr="000C5968">
        <w:rPr>
          <w:i/>
          <w:iCs/>
        </w:rPr>
        <w:tab/>
        <w:t>A face to face meeting, also referred to as a physical meeting, is one held at a designated physical location where participants are invited to attend in person.</w:t>
      </w:r>
    </w:p>
    <w:p w14:paraId="33943196" w14:textId="77777777" w:rsidR="002C44C9" w:rsidRDefault="002C44C9" w:rsidP="000C5968">
      <w:pPr>
        <w:tabs>
          <w:tab w:val="left" w:pos="2835"/>
        </w:tabs>
        <w:spacing w:after="120"/>
        <w:ind w:left="2835" w:hanging="2835"/>
      </w:pPr>
      <w:r w:rsidRPr="000C5968">
        <w:rPr>
          <w:i/>
          <w:iCs/>
        </w:rPr>
        <w:t>Ordinary Meeting</w:t>
      </w:r>
      <w:r w:rsidRPr="000C5968">
        <w:rPr>
          <w:i/>
          <w:iCs/>
        </w:rPr>
        <w:tab/>
        <w:t>A meeting where the ordinary business of a group is conducted (see F.2).</w:t>
      </w:r>
    </w:p>
    <w:p w14:paraId="573F205B" w14:textId="77777777" w:rsidR="002C44C9" w:rsidRPr="00C5285C" w:rsidRDefault="002C44C9" w:rsidP="00F740E5">
      <w:pPr>
        <w:rPr>
          <w:shd w:val="clear" w:color="auto" w:fill="FFFFFF"/>
        </w:rPr>
      </w:pPr>
    </w:p>
    <w:p w14:paraId="2BC92D3C" w14:textId="77777777" w:rsidR="00B924DA" w:rsidRDefault="00B924DA" w:rsidP="00B924DA">
      <w:pPr>
        <w:keepNext/>
        <w:spacing w:before="240"/>
        <w:ind w:left="1134" w:hanging="1134"/>
        <w:outlineLvl w:val="0"/>
        <w:rPr>
          <w:rFonts w:ascii="Arial" w:hAnsi="Arial" w:cs="Arial"/>
          <w:color w:val="000000"/>
          <w:kern w:val="36"/>
          <w:sz w:val="36"/>
          <w:szCs w:val="36"/>
        </w:rPr>
      </w:pPr>
      <w:r w:rsidRPr="00F740E5">
        <w:rPr>
          <w:rFonts w:ascii="Arial" w:hAnsi="Arial" w:cs="Arial"/>
          <w:color w:val="000000"/>
          <w:kern w:val="36"/>
          <w:sz w:val="36"/>
          <w:szCs w:val="36"/>
        </w:rPr>
        <w:t>Annex F:       Guidance on meeting organization</w:t>
      </w:r>
      <w:bookmarkEnd w:id="536"/>
    </w:p>
    <w:p w14:paraId="5FD91908" w14:textId="77777777" w:rsidR="001E5A6F" w:rsidRDefault="001E5A6F" w:rsidP="001E5A6F">
      <w:r>
        <w:t>The title of Annex F shall be changed to Guidance on TSG and WG meeting Organization</w:t>
      </w:r>
    </w:p>
    <w:p w14:paraId="26A237A0" w14:textId="77777777" w:rsidR="001E5A6F" w:rsidRPr="000C5968" w:rsidRDefault="001E5A6F" w:rsidP="000C5968">
      <w:pPr>
        <w:keepNext/>
        <w:spacing w:before="180"/>
        <w:ind w:left="1134" w:hanging="1134"/>
        <w:outlineLvl w:val="1"/>
        <w:rPr>
          <w:rFonts w:ascii="Arial" w:hAnsi="Arial" w:cs="Arial"/>
          <w:color w:val="000000"/>
          <w:sz w:val="32"/>
          <w:szCs w:val="32"/>
        </w:rPr>
      </w:pPr>
      <w:r w:rsidRPr="000C5968">
        <w:rPr>
          <w:rFonts w:ascii="Arial" w:hAnsi="Arial" w:cs="Arial"/>
          <w:color w:val="000000"/>
          <w:sz w:val="32"/>
          <w:szCs w:val="32"/>
        </w:rPr>
        <w:t>F.2</w:t>
      </w:r>
      <w:r w:rsidRPr="000C5968">
        <w:rPr>
          <w:rFonts w:ascii="Arial" w:hAnsi="Arial" w:cs="Arial"/>
          <w:color w:val="000000"/>
          <w:sz w:val="32"/>
          <w:szCs w:val="32"/>
        </w:rPr>
        <w:tab/>
        <w:t>Ordinary meetings</w:t>
      </w:r>
    </w:p>
    <w:p w14:paraId="383CC84C" w14:textId="77777777" w:rsidR="001E5A6F" w:rsidRDefault="001E5A6F" w:rsidP="001E5A6F">
      <w:r>
        <w:t>The contents of clause F.2 shall be replaced with the following:</w:t>
      </w:r>
    </w:p>
    <w:p w14:paraId="0EDCD6EA" w14:textId="77777777" w:rsidR="001E5A6F" w:rsidRPr="000C5968" w:rsidRDefault="001E5A6F" w:rsidP="001E5A6F">
      <w:pPr>
        <w:rPr>
          <w:i/>
          <w:iCs/>
          <w:lang w:eastAsia="ja-JP"/>
        </w:rPr>
      </w:pPr>
      <w:r w:rsidRPr="000C5968">
        <w:rPr>
          <w:i/>
          <w:iCs/>
        </w:rPr>
        <w:t xml:space="preserve">Ordinary meetings are ones where the regular business of the TSG or WG is conducted.  Such meetings are normally chaired by the Group's Chair or, if unavailable, a Vice Chair.  </w:t>
      </w:r>
      <w:r w:rsidRPr="000C5968">
        <w:rPr>
          <w:i/>
          <w:iCs/>
          <w:lang w:eastAsia="ja-JP"/>
        </w:rPr>
        <w:t>Ordinary meetings should be announced at least six months prior to the opening day of the meeting. An ordinary meeting may be held as a face to face meeting or as an electronic meeting.</w:t>
      </w:r>
    </w:p>
    <w:p w14:paraId="492D978A" w14:textId="77777777" w:rsidR="001E5A6F" w:rsidRPr="000C5968" w:rsidRDefault="001E5A6F" w:rsidP="001E5A6F">
      <w:pPr>
        <w:rPr>
          <w:i/>
          <w:iCs/>
        </w:rPr>
      </w:pPr>
      <w:r w:rsidRPr="000C5968">
        <w:rPr>
          <w:i/>
          <w:iCs/>
        </w:rPr>
        <w:t>TSG and WG ordinary meetings shall follow an incrementing number sequence.  If an additional ordinary meeting is required between two ordinary meetings, the sequence may be preserved, even though this means renumbering subsequent meetings, or the additional meeting may be numbered using the ‘bis’ suffix as a numbering scheme. Ordinary meetings that are held electronically shall be designated with an ‘e’ suffix.</w:t>
      </w:r>
    </w:p>
    <w:p w14:paraId="751B5C60" w14:textId="77777777" w:rsidR="001E5A6F" w:rsidRPr="000C5968" w:rsidRDefault="001E5A6F" w:rsidP="001E5A6F">
      <w:pPr>
        <w:rPr>
          <w:i/>
          <w:iCs/>
        </w:rPr>
      </w:pPr>
      <w:r w:rsidRPr="000C5968">
        <w:rPr>
          <w:i/>
          <w:iCs/>
        </w:rPr>
        <w:t>Attendance at an ordinary meeting counts towards an Individual Member's eligibility to cast a vote in the Group (see articles 26 and 27).  The Support Team shall record the participation in an ordinary meeting (each person and organization represented) and the attendance list shall be included in the meeting report.</w:t>
      </w:r>
    </w:p>
    <w:p w14:paraId="35B3C783" w14:textId="77777777" w:rsidR="001E5A6F" w:rsidRPr="000C5968" w:rsidRDefault="001E5A6F" w:rsidP="001E5A6F">
      <w:pPr>
        <w:rPr>
          <w:i/>
          <w:iCs/>
        </w:rPr>
      </w:pPr>
      <w:r w:rsidRPr="000C5968">
        <w:rPr>
          <w:i/>
          <w:iCs/>
        </w:rPr>
        <w:t>If a meeting is designated as face to face, provisions to support remote participation (e.g. by using additional audio/video capabilities) would be at the discretion of the host and leadership. In a meeting designated as face to face, those participating remotely are not to be counted toward quorum or attendance, and are not allowed to vote.</w:t>
      </w:r>
    </w:p>
    <w:p w14:paraId="4CF9B126" w14:textId="77777777" w:rsidR="001E5A6F" w:rsidRDefault="001E5A6F" w:rsidP="001E5A6F">
      <w:pPr>
        <w:rPr>
          <w:i/>
          <w:iCs/>
        </w:rPr>
      </w:pPr>
      <w:r w:rsidRPr="000C5968">
        <w:rPr>
          <w:i/>
          <w:iCs/>
        </w:rPr>
        <w:t>Following each ordinary meeting, the Support Team shall publish a list of IMs that have gained or lost voting rights at that meeting.</w:t>
      </w:r>
    </w:p>
    <w:p w14:paraId="220DE05D" w14:textId="77777777" w:rsidR="00C95DD5" w:rsidRPr="000C5968" w:rsidRDefault="00C95DD5" w:rsidP="000C5968">
      <w:pPr>
        <w:rPr>
          <w:i/>
          <w:iCs/>
        </w:rPr>
      </w:pPr>
    </w:p>
    <w:p w14:paraId="0965164C" w14:textId="77777777" w:rsidR="00B924DA" w:rsidRPr="00F740E5" w:rsidRDefault="00B924DA" w:rsidP="00B924DA">
      <w:pPr>
        <w:keepNext/>
        <w:spacing w:before="180"/>
        <w:ind w:left="1134" w:hanging="1134"/>
        <w:outlineLvl w:val="1"/>
        <w:rPr>
          <w:rFonts w:ascii="Arial" w:hAnsi="Arial" w:cs="Arial"/>
          <w:color w:val="000000"/>
          <w:sz w:val="32"/>
          <w:szCs w:val="32"/>
        </w:rPr>
      </w:pPr>
      <w:bookmarkStart w:id="537" w:name="F.3________Ad_hoc_meetings"/>
      <w:bookmarkStart w:id="538" w:name="Annex_F-3"/>
      <w:bookmarkEnd w:id="537"/>
      <w:r w:rsidRPr="00F740E5">
        <w:rPr>
          <w:rFonts w:ascii="Arial" w:hAnsi="Arial" w:cs="Arial"/>
          <w:color w:val="000000"/>
          <w:sz w:val="32"/>
          <w:szCs w:val="32"/>
        </w:rPr>
        <w:lastRenderedPageBreak/>
        <w:t>F.3        Ad hoc meetings</w:t>
      </w:r>
      <w:bookmarkEnd w:id="538"/>
    </w:p>
    <w:p w14:paraId="0615122B" w14:textId="77777777" w:rsidR="001E5A6F" w:rsidRPr="001E5A6F" w:rsidRDefault="001E5A6F" w:rsidP="001E5A6F">
      <w:r>
        <w:t>The contents of clause F.3 shall be replaced with the following:</w:t>
      </w:r>
    </w:p>
    <w:p w14:paraId="7166A3B4" w14:textId="77777777" w:rsidR="001E5A6F" w:rsidRPr="000C5968" w:rsidRDefault="001E5A6F" w:rsidP="001E5A6F">
      <w:pPr>
        <w:rPr>
          <w:i/>
          <w:iCs/>
          <w:color w:val="4472C4"/>
        </w:rPr>
      </w:pPr>
      <w:r w:rsidRPr="000C5968">
        <w:rPr>
          <w:i/>
          <w:iCs/>
        </w:rPr>
        <w:t>An ad hoc meeting of a WG or a TSG is one called to address one or more particular topics.  An ad hoc meeting may be held as a face to face or as an electronic meeting. The ad hoc meeting shall be called by decision of the WG (or its parent TSG) or TSG concerned; the decision to hold any subsequent ad hoc meetings on the same topic may be made by the ad hoc meeting participants themselves without reference to the parent WG or TSG, although the parent WG or TSG shall review any ad hoc activity at every Ordinary meeting and determine to either continue or to close the ad hoc activity, even if the previous ad hoc meeting suggested a further meeting.  The scope of each subsequent ad hoc meeting shall be indicated by the Chair at least 21 days before the meeting. The ad hoc meeting shall not expand or change the scope originally determined by the parent group. An ad hoc meeting is allowed to make decisions only within its pre-defined remit, and any such decisions shall be ratified by the parent WG or TSG unless, in the case of a WG, a decision was previously explicitly delegated by the WG to the ad hoc meeting.</w:t>
      </w:r>
    </w:p>
    <w:p w14:paraId="09A3376A" w14:textId="77777777" w:rsidR="001E5A6F" w:rsidRPr="000C5968" w:rsidRDefault="001E5A6F" w:rsidP="001E5A6F">
      <w:pPr>
        <w:rPr>
          <w:i/>
          <w:iCs/>
        </w:rPr>
      </w:pPr>
      <w:r w:rsidRPr="000C5968">
        <w:rPr>
          <w:i/>
          <w:iCs/>
        </w:rPr>
        <w:t>An ad hoc meeting may be chaired as described for an ordinary meeting above, or, with the agreement of the WG or TSG concerned, by a Work Item rapporteur, or other appropriate person.  Although open to all 3GPP Individual Members, ad hoc meetings may attract only a subset of Individual Member representatives who would normally participate in ordinary meetings.</w:t>
      </w:r>
    </w:p>
    <w:p w14:paraId="55919D45" w14:textId="77777777" w:rsidR="001E5A6F" w:rsidRPr="000C5968" w:rsidRDefault="001E5A6F" w:rsidP="001E5A6F">
      <w:pPr>
        <w:rPr>
          <w:i/>
          <w:iCs/>
        </w:rPr>
      </w:pPr>
      <w:r w:rsidRPr="000C5968">
        <w:rPr>
          <w:i/>
          <w:iCs/>
        </w:rPr>
        <w:t>Ad hoc meetings shall not be considered when calculating voting rights.  That is, attendance at (or absence from) an ad hoc meeting shall not influence voting rights, which are determined solely by attendance at "ordinary" meetings.</w:t>
      </w:r>
    </w:p>
    <w:p w14:paraId="4E4B5002" w14:textId="77777777" w:rsidR="001E5A6F" w:rsidRDefault="001E5A6F" w:rsidP="001E5A6F">
      <w:pPr>
        <w:rPr>
          <w:i/>
          <w:iCs/>
          <w:lang w:eastAsia="zh-CN"/>
        </w:rPr>
      </w:pPr>
      <w:r w:rsidRPr="000C5968">
        <w:rPr>
          <w:i/>
          <w:iCs/>
          <w:lang w:eastAsia="zh-CN"/>
        </w:rPr>
        <w:t>No voting shall occur at ad hoc meetings.</w:t>
      </w:r>
    </w:p>
    <w:p w14:paraId="3A4944CD" w14:textId="77777777" w:rsidR="00C95DD5" w:rsidRPr="000C5968" w:rsidRDefault="00C95DD5" w:rsidP="001E5A6F">
      <w:pPr>
        <w:rPr>
          <w:i/>
          <w:iCs/>
        </w:rPr>
      </w:pPr>
    </w:p>
    <w:p w14:paraId="27E151C7" w14:textId="77777777" w:rsidR="001E5A6F" w:rsidRDefault="001E5A6F" w:rsidP="001E5A6F">
      <w:pPr>
        <w:keepNext/>
        <w:spacing w:before="180"/>
        <w:ind w:left="1134" w:hanging="1134"/>
        <w:outlineLvl w:val="1"/>
        <w:rPr>
          <w:rFonts w:ascii="Arial" w:hAnsi="Arial" w:cs="Arial"/>
          <w:color w:val="000000"/>
          <w:sz w:val="32"/>
          <w:szCs w:val="32"/>
        </w:rPr>
      </w:pPr>
      <w:r w:rsidRPr="00F740E5">
        <w:rPr>
          <w:rFonts w:ascii="Arial" w:hAnsi="Arial" w:cs="Arial"/>
          <w:color w:val="000000"/>
          <w:sz w:val="32"/>
          <w:szCs w:val="32"/>
        </w:rPr>
        <w:t>F.</w:t>
      </w:r>
      <w:r>
        <w:rPr>
          <w:rFonts w:ascii="Arial" w:hAnsi="Arial" w:cs="Arial"/>
          <w:color w:val="000000"/>
          <w:sz w:val="32"/>
          <w:szCs w:val="32"/>
        </w:rPr>
        <w:t>4</w:t>
      </w:r>
      <w:r w:rsidRPr="00F740E5">
        <w:rPr>
          <w:rFonts w:ascii="Arial" w:hAnsi="Arial" w:cs="Arial"/>
          <w:color w:val="000000"/>
          <w:sz w:val="32"/>
          <w:szCs w:val="32"/>
        </w:rPr>
        <w:t xml:space="preserve">        </w:t>
      </w:r>
      <w:r>
        <w:rPr>
          <w:rFonts w:ascii="Arial" w:hAnsi="Arial" w:cs="Arial"/>
          <w:color w:val="000000"/>
          <w:sz w:val="32"/>
          <w:szCs w:val="32"/>
        </w:rPr>
        <w:t>Attendance Register</w:t>
      </w:r>
    </w:p>
    <w:p w14:paraId="0A0B08F3" w14:textId="77777777" w:rsidR="001E5A6F" w:rsidRDefault="001E5A6F" w:rsidP="001E5A6F">
      <w:r>
        <w:t>The contents of clause F.4 (and subclauses) shall be replaced with the following:</w:t>
      </w:r>
    </w:p>
    <w:p w14:paraId="64631AF5" w14:textId="77777777" w:rsidR="001E5A6F" w:rsidRPr="000C5968" w:rsidRDefault="001E5A6F" w:rsidP="001E5A6F">
      <w:pPr>
        <w:rPr>
          <w:rFonts w:cs="Calibri"/>
          <w:i/>
          <w:iCs/>
        </w:rPr>
      </w:pPr>
      <w:r w:rsidRPr="000C5968">
        <w:rPr>
          <w:i/>
          <w:iCs/>
        </w:rPr>
        <w:t>A delegate is deemed to have attended a given meeting if the individual confirms their participation by checking in.  If a delegate does not check in during the meeting, the secretary shall assume that the individual did not attend.  Checking in must be performed between the start and end of the meeting.  In addition, the check in process shall clearly inform the delegate that ‘Checking in carries the responsibility for participating in relevant parts of the meeting’.</w:t>
      </w:r>
    </w:p>
    <w:p w14:paraId="490E0A30" w14:textId="77777777" w:rsidR="001E5A6F" w:rsidRDefault="001E5A6F" w:rsidP="001E5A6F">
      <w:r w:rsidRPr="000C5968">
        <w:rPr>
          <w:i/>
          <w:iCs/>
        </w:rPr>
        <w:t>A delegate, having registered and checked in to a meeting, is not allowed to change their represented organization during the course of that meeting.  An individual delegate is not allowed to simultaneously represent two or more Individual Members at a meeting.</w:t>
      </w:r>
    </w:p>
    <w:p w14:paraId="3AA99D78" w14:textId="77777777" w:rsidR="001E5A6F" w:rsidRPr="000C5968" w:rsidRDefault="001E5A6F" w:rsidP="000C5968">
      <w:pPr>
        <w:keepNext/>
        <w:spacing w:before="180"/>
        <w:ind w:left="1134" w:hanging="1134"/>
        <w:outlineLvl w:val="1"/>
        <w:rPr>
          <w:rFonts w:ascii="Arial" w:hAnsi="Arial" w:cs="Arial"/>
          <w:color w:val="000000"/>
          <w:sz w:val="32"/>
          <w:szCs w:val="32"/>
        </w:rPr>
      </w:pPr>
      <w:r w:rsidRPr="000C5968">
        <w:rPr>
          <w:rFonts w:ascii="Arial" w:hAnsi="Arial" w:cs="Arial"/>
          <w:color w:val="000000"/>
          <w:sz w:val="32"/>
          <w:szCs w:val="32"/>
        </w:rPr>
        <w:t>F.4.1</w:t>
      </w:r>
      <w:r w:rsidRPr="000C5968">
        <w:rPr>
          <w:rFonts w:ascii="Arial" w:hAnsi="Arial" w:cs="Arial"/>
          <w:color w:val="000000"/>
          <w:sz w:val="32"/>
          <w:szCs w:val="32"/>
        </w:rPr>
        <w:tab/>
        <w:t>(void)</w:t>
      </w:r>
    </w:p>
    <w:p w14:paraId="180AC9C1" w14:textId="77777777" w:rsidR="00C95DD5" w:rsidRPr="000C5968" w:rsidRDefault="00C95DD5" w:rsidP="000C5968"/>
    <w:p w14:paraId="70EABDB0" w14:textId="77777777" w:rsidR="00B924DA" w:rsidRPr="000C5968" w:rsidRDefault="001E5A6F" w:rsidP="000C5968">
      <w:pPr>
        <w:keepNext/>
        <w:spacing w:before="180"/>
        <w:ind w:left="1134" w:hanging="1134"/>
        <w:outlineLvl w:val="1"/>
        <w:rPr>
          <w:rFonts w:ascii="Arial" w:hAnsi="Arial" w:cs="Arial"/>
          <w:color w:val="000000"/>
          <w:sz w:val="32"/>
          <w:szCs w:val="32"/>
        </w:rPr>
      </w:pPr>
      <w:r w:rsidRPr="000C5968">
        <w:rPr>
          <w:rFonts w:ascii="Arial" w:hAnsi="Arial" w:cs="Arial"/>
          <w:color w:val="000000"/>
          <w:sz w:val="32"/>
          <w:szCs w:val="32"/>
        </w:rPr>
        <w:t>F.4.2</w:t>
      </w:r>
      <w:r w:rsidRPr="000C5968">
        <w:rPr>
          <w:rFonts w:ascii="Arial" w:hAnsi="Arial" w:cs="Arial"/>
          <w:color w:val="000000"/>
          <w:sz w:val="32"/>
          <w:szCs w:val="32"/>
        </w:rPr>
        <w:tab/>
        <w:t>(void)</w:t>
      </w:r>
    </w:p>
    <w:p w14:paraId="787BFB33" w14:textId="77777777" w:rsidR="001E5A6F" w:rsidRPr="00CC35BE" w:rsidRDefault="001E5A6F" w:rsidP="001E5A6F"/>
    <w:p w14:paraId="4760D3E1" w14:textId="77777777" w:rsidR="001E5A6F" w:rsidRDefault="001E5A6F" w:rsidP="00B924DA"/>
    <w:p w14:paraId="68AD3E6B" w14:textId="77777777" w:rsidR="00B924DA" w:rsidRPr="00F740E5" w:rsidRDefault="00B924DA" w:rsidP="00B924DA">
      <w:pPr>
        <w:rPr>
          <w:rFonts w:ascii="Arial" w:hAnsi="Arial" w:cs="Arial"/>
          <w:color w:val="000000"/>
          <w:sz w:val="36"/>
          <w:szCs w:val="36"/>
        </w:rPr>
      </w:pPr>
      <w:bookmarkStart w:id="539" w:name="Annex_G"/>
      <w:r w:rsidRPr="00F740E5">
        <w:rPr>
          <w:rFonts w:ascii="Arial" w:hAnsi="Arial" w:cs="Arial"/>
          <w:color w:val="000000"/>
          <w:sz w:val="36"/>
          <w:szCs w:val="36"/>
        </w:rPr>
        <w:t>Annex G:     Working agreements</w:t>
      </w:r>
      <w:bookmarkEnd w:id="539"/>
    </w:p>
    <w:p w14:paraId="59408D59" w14:textId="77777777" w:rsidR="00B924DA" w:rsidRDefault="00B924DA" w:rsidP="00B924DA">
      <w:r>
        <w:t>The following changes to Annex G are in effect:</w:t>
      </w:r>
    </w:p>
    <w:p w14:paraId="1C7B808D" w14:textId="77777777" w:rsidR="00B924DA" w:rsidRPr="00E15A44" w:rsidRDefault="00B924DA" w:rsidP="00B924DA">
      <w:pPr>
        <w:rPr>
          <w:i/>
          <w:iCs/>
        </w:rPr>
      </w:pPr>
      <w:r w:rsidRPr="00E15A44">
        <w:rPr>
          <w:i/>
          <w:iCs/>
        </w:rPr>
        <w:t xml:space="preserve">Challenge votes may be conducted at </w:t>
      </w:r>
      <w:r>
        <w:rPr>
          <w:i/>
          <w:iCs/>
        </w:rPr>
        <w:t xml:space="preserve">Electronic </w:t>
      </w:r>
      <w:r w:rsidRPr="00E15A44">
        <w:rPr>
          <w:i/>
          <w:iCs/>
        </w:rPr>
        <w:t xml:space="preserve">meetings provided they are </w:t>
      </w:r>
      <w:r>
        <w:rPr>
          <w:i/>
          <w:iCs/>
        </w:rPr>
        <w:t>O</w:t>
      </w:r>
      <w:r w:rsidRPr="00E15A44">
        <w:rPr>
          <w:i/>
          <w:iCs/>
        </w:rPr>
        <w:t>rdinary meetings.</w:t>
      </w:r>
    </w:p>
    <w:p w14:paraId="48FF664E" w14:textId="77777777" w:rsidR="00331477" w:rsidRPr="00332F0B" w:rsidRDefault="00331477" w:rsidP="00331477">
      <w:pPr>
        <w:pStyle w:val="B1"/>
        <w:ind w:left="284" w:firstLine="0"/>
        <w:rPr>
          <w:rFonts w:ascii="Arial" w:eastAsia="Batang" w:hAnsi="Arial" w:cs="Arial"/>
          <w:lang w:eastAsia="ja-JP"/>
        </w:rPr>
      </w:pPr>
    </w:p>
    <w:p w14:paraId="0904AA50" w14:textId="77777777" w:rsidR="00331477" w:rsidRPr="00332F0B" w:rsidRDefault="00000000" w:rsidP="00331477">
      <w:pPr>
        <w:jc w:val="right"/>
      </w:pPr>
      <w:hyperlink w:anchor="top" w:history="1">
        <w:r w:rsidR="00331477" w:rsidRPr="00332F0B">
          <w:rPr>
            <w:rStyle w:val="Hyperlink"/>
          </w:rPr>
          <w:t>top</w:t>
        </w:r>
      </w:hyperlink>
    </w:p>
    <w:p w14:paraId="130668BA" w14:textId="77777777" w:rsidR="00B924DA" w:rsidRPr="00B924DA" w:rsidRDefault="00B924DA" w:rsidP="00F740E5"/>
    <w:p w14:paraId="77EC5ABE" w14:textId="77777777" w:rsidR="00BE5DB6" w:rsidRPr="00332F0B" w:rsidRDefault="00BD76E5" w:rsidP="00BE5DB6">
      <w:pPr>
        <w:pStyle w:val="Heading1"/>
      </w:pPr>
      <w:r w:rsidRPr="00332F0B">
        <w:br w:type="page"/>
      </w:r>
      <w:bookmarkStart w:id="540" w:name="_Toc17386132"/>
      <w:bookmarkStart w:id="541" w:name="_Toc40450177"/>
      <w:bookmarkStart w:id="542" w:name="_Toc53060442"/>
      <w:bookmarkStart w:id="543" w:name="_Toc97652203"/>
      <w:r w:rsidR="00BE5DB6" w:rsidRPr="00332F0B">
        <w:lastRenderedPageBreak/>
        <w:t xml:space="preserve">Annex </w:t>
      </w:r>
      <w:r w:rsidR="00B924DA">
        <w:t>J</w:t>
      </w:r>
      <w:r w:rsidR="00BE5DB6" w:rsidRPr="00332F0B">
        <w:t>:</w:t>
      </w:r>
      <w:r w:rsidR="00BE5DB6" w:rsidRPr="00332F0B">
        <w:tab/>
        <w:t>Change history</w:t>
      </w:r>
      <w:bookmarkEnd w:id="540"/>
      <w:bookmarkEnd w:id="541"/>
      <w:bookmarkEnd w:id="542"/>
      <w:bookmarkEnd w:id="543"/>
    </w:p>
    <w:p w14:paraId="41622D8C" w14:textId="77777777" w:rsidR="00BE5DB6" w:rsidRPr="00332F0B" w:rsidRDefault="00BE5DB6" w:rsidP="00BE5DB6"/>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567"/>
        <w:gridCol w:w="992"/>
        <w:gridCol w:w="709"/>
        <w:gridCol w:w="425"/>
        <w:gridCol w:w="5953"/>
      </w:tblGrid>
      <w:tr w:rsidR="00BE5DB6" w:rsidRPr="00332F0B" w14:paraId="03A5BED5" w14:textId="77777777">
        <w:tc>
          <w:tcPr>
            <w:tcW w:w="993" w:type="dxa"/>
            <w:shd w:val="pct10" w:color="auto" w:fill="FFFFFF"/>
          </w:tcPr>
          <w:p w14:paraId="6E7A3DE1" w14:textId="77777777" w:rsidR="00BE5DB6" w:rsidRPr="00332F0B" w:rsidRDefault="00BE5DB6" w:rsidP="00D24B31">
            <w:pPr>
              <w:pStyle w:val="TAL"/>
              <w:rPr>
                <w:b/>
                <w:sz w:val="16"/>
              </w:rPr>
            </w:pPr>
            <w:bookmarkStart w:id="544" w:name="OLE_LINK138"/>
            <w:bookmarkStart w:id="545" w:name="OLE_LINK139"/>
            <w:bookmarkStart w:id="546" w:name="OLE_LINK140"/>
            <w:bookmarkEnd w:id="476"/>
            <w:r w:rsidRPr="00332F0B">
              <w:rPr>
                <w:b/>
                <w:sz w:val="16"/>
              </w:rPr>
              <w:t>Date</w:t>
            </w:r>
          </w:p>
        </w:tc>
        <w:tc>
          <w:tcPr>
            <w:tcW w:w="567" w:type="dxa"/>
            <w:shd w:val="pct10" w:color="auto" w:fill="FFFFFF"/>
          </w:tcPr>
          <w:p w14:paraId="62A4E1C3" w14:textId="77777777" w:rsidR="00BE5DB6" w:rsidRPr="00332F0B" w:rsidRDefault="00BE5DB6" w:rsidP="007D742E">
            <w:pPr>
              <w:pStyle w:val="TAL"/>
              <w:jc w:val="right"/>
              <w:rPr>
                <w:b/>
                <w:sz w:val="16"/>
              </w:rPr>
            </w:pPr>
            <w:r w:rsidRPr="00332F0B">
              <w:rPr>
                <w:b/>
                <w:sz w:val="16"/>
              </w:rPr>
              <w:t>PCG #</w:t>
            </w:r>
          </w:p>
        </w:tc>
        <w:tc>
          <w:tcPr>
            <w:tcW w:w="992" w:type="dxa"/>
            <w:shd w:val="pct10" w:color="auto" w:fill="FFFFFF"/>
          </w:tcPr>
          <w:p w14:paraId="6A75EDF3" w14:textId="77777777" w:rsidR="00BE5DB6" w:rsidRPr="00332F0B" w:rsidRDefault="007D742E" w:rsidP="00D24B31">
            <w:pPr>
              <w:pStyle w:val="TAL"/>
              <w:rPr>
                <w:b/>
                <w:sz w:val="16"/>
              </w:rPr>
            </w:pPr>
            <w:r w:rsidRPr="00332F0B">
              <w:rPr>
                <w:b/>
                <w:sz w:val="16"/>
              </w:rPr>
              <w:t>PCG</w:t>
            </w:r>
            <w:r w:rsidR="00BE5DB6" w:rsidRPr="00332F0B">
              <w:rPr>
                <w:b/>
                <w:sz w:val="16"/>
              </w:rPr>
              <w:t xml:space="preserve"> Doc.</w:t>
            </w:r>
          </w:p>
        </w:tc>
        <w:tc>
          <w:tcPr>
            <w:tcW w:w="709" w:type="dxa"/>
            <w:shd w:val="pct10" w:color="auto" w:fill="FFFFFF"/>
          </w:tcPr>
          <w:p w14:paraId="493663A3" w14:textId="77777777" w:rsidR="00BE5DB6" w:rsidRPr="00332F0B" w:rsidRDefault="00BE5DB6" w:rsidP="007D742E">
            <w:pPr>
              <w:pStyle w:val="TAL"/>
              <w:jc w:val="right"/>
              <w:rPr>
                <w:b/>
                <w:sz w:val="16"/>
              </w:rPr>
            </w:pPr>
            <w:r w:rsidRPr="00332F0B">
              <w:rPr>
                <w:b/>
                <w:sz w:val="16"/>
              </w:rPr>
              <w:t>CR</w:t>
            </w:r>
          </w:p>
        </w:tc>
        <w:tc>
          <w:tcPr>
            <w:tcW w:w="425" w:type="dxa"/>
            <w:shd w:val="pct10" w:color="auto" w:fill="FFFFFF"/>
          </w:tcPr>
          <w:p w14:paraId="46992E52" w14:textId="77777777" w:rsidR="00BE5DB6" w:rsidRPr="00332F0B" w:rsidRDefault="00BE5DB6" w:rsidP="007D742E">
            <w:pPr>
              <w:pStyle w:val="TAL"/>
              <w:jc w:val="right"/>
              <w:rPr>
                <w:b/>
                <w:sz w:val="16"/>
              </w:rPr>
            </w:pPr>
            <w:r w:rsidRPr="00332F0B">
              <w:rPr>
                <w:b/>
                <w:sz w:val="16"/>
              </w:rPr>
              <w:t>Rev</w:t>
            </w:r>
          </w:p>
        </w:tc>
        <w:tc>
          <w:tcPr>
            <w:tcW w:w="5953" w:type="dxa"/>
            <w:shd w:val="pct10" w:color="auto" w:fill="FFFFFF"/>
          </w:tcPr>
          <w:p w14:paraId="7D92CBEA" w14:textId="77777777" w:rsidR="00BE5DB6" w:rsidRPr="00332F0B" w:rsidRDefault="00BE5DB6" w:rsidP="00D24B31">
            <w:pPr>
              <w:pStyle w:val="TAL"/>
              <w:rPr>
                <w:b/>
                <w:sz w:val="16"/>
              </w:rPr>
            </w:pPr>
            <w:r w:rsidRPr="00332F0B">
              <w:rPr>
                <w:b/>
                <w:sz w:val="16"/>
              </w:rPr>
              <w:t>Subject/Comment</w:t>
            </w:r>
          </w:p>
        </w:tc>
      </w:tr>
      <w:tr w:rsidR="00BE5DB6" w:rsidRPr="00332F0B" w14:paraId="07AAF5D5" w14:textId="77777777">
        <w:tc>
          <w:tcPr>
            <w:tcW w:w="993" w:type="dxa"/>
            <w:shd w:val="solid" w:color="FFFFFF" w:fill="auto"/>
          </w:tcPr>
          <w:p w14:paraId="0896975F" w14:textId="77777777" w:rsidR="00BE5DB6" w:rsidRPr="00332F0B" w:rsidRDefault="007D742E" w:rsidP="00D24B31">
            <w:pPr>
              <w:spacing w:after="0"/>
              <w:rPr>
                <w:rFonts w:ascii="Arial" w:hAnsi="Arial"/>
                <w:snapToGrid w:val="0"/>
                <w:color w:val="000000"/>
                <w:sz w:val="16"/>
              </w:rPr>
            </w:pPr>
            <w:r w:rsidRPr="00332F0B">
              <w:rPr>
                <w:rFonts w:ascii="Arial" w:hAnsi="Arial"/>
                <w:snapToGrid w:val="0"/>
                <w:color w:val="000000"/>
                <w:sz w:val="16"/>
              </w:rPr>
              <w:t>2002-04-25</w:t>
            </w:r>
          </w:p>
        </w:tc>
        <w:tc>
          <w:tcPr>
            <w:tcW w:w="567" w:type="dxa"/>
            <w:shd w:val="solid" w:color="FFFFFF" w:fill="auto"/>
          </w:tcPr>
          <w:p w14:paraId="1439CE83" w14:textId="77777777" w:rsidR="00BE5DB6" w:rsidRPr="00332F0B" w:rsidRDefault="00B10D8D" w:rsidP="007D742E">
            <w:pPr>
              <w:spacing w:after="0"/>
              <w:jc w:val="right"/>
              <w:rPr>
                <w:rFonts w:ascii="Arial" w:hAnsi="Arial"/>
                <w:snapToGrid w:val="0"/>
                <w:color w:val="000000"/>
                <w:sz w:val="16"/>
              </w:rPr>
            </w:pPr>
            <w:r w:rsidRPr="00332F0B">
              <w:rPr>
                <w:rFonts w:ascii="Arial" w:hAnsi="Arial"/>
                <w:snapToGrid w:val="0"/>
                <w:color w:val="000000"/>
                <w:sz w:val="16"/>
              </w:rPr>
              <w:t>6</w:t>
            </w:r>
          </w:p>
        </w:tc>
        <w:tc>
          <w:tcPr>
            <w:tcW w:w="992" w:type="dxa"/>
            <w:shd w:val="solid" w:color="FFFFFF" w:fill="auto"/>
          </w:tcPr>
          <w:p w14:paraId="08B43782" w14:textId="77777777" w:rsidR="00BE5DB6" w:rsidRPr="00332F0B" w:rsidRDefault="00BE5DB6" w:rsidP="00D24B31">
            <w:pPr>
              <w:spacing w:after="0"/>
              <w:rPr>
                <w:rFonts w:ascii="Arial" w:hAnsi="Arial"/>
                <w:snapToGrid w:val="0"/>
                <w:color w:val="000000"/>
                <w:sz w:val="16"/>
              </w:rPr>
            </w:pPr>
          </w:p>
        </w:tc>
        <w:tc>
          <w:tcPr>
            <w:tcW w:w="709" w:type="dxa"/>
            <w:shd w:val="solid" w:color="FFFFFF" w:fill="auto"/>
          </w:tcPr>
          <w:p w14:paraId="04C22762" w14:textId="77777777" w:rsidR="00BE5DB6" w:rsidRPr="00332F0B" w:rsidRDefault="00BE5DB6" w:rsidP="007D742E">
            <w:pPr>
              <w:spacing w:after="0"/>
              <w:jc w:val="right"/>
              <w:rPr>
                <w:rFonts w:ascii="Arial" w:hAnsi="Arial"/>
                <w:snapToGrid w:val="0"/>
                <w:color w:val="000000"/>
                <w:sz w:val="16"/>
              </w:rPr>
            </w:pPr>
          </w:p>
        </w:tc>
        <w:tc>
          <w:tcPr>
            <w:tcW w:w="425" w:type="dxa"/>
            <w:shd w:val="solid" w:color="FFFFFF" w:fill="auto"/>
          </w:tcPr>
          <w:p w14:paraId="276D9413" w14:textId="77777777" w:rsidR="00BE5DB6" w:rsidRPr="00332F0B" w:rsidRDefault="00BE5DB6" w:rsidP="007D742E">
            <w:pPr>
              <w:spacing w:after="0"/>
              <w:jc w:val="right"/>
              <w:rPr>
                <w:rFonts w:ascii="Arial" w:hAnsi="Arial"/>
                <w:snapToGrid w:val="0"/>
                <w:color w:val="000000"/>
                <w:sz w:val="16"/>
              </w:rPr>
            </w:pPr>
          </w:p>
        </w:tc>
        <w:tc>
          <w:tcPr>
            <w:tcW w:w="5953" w:type="dxa"/>
            <w:shd w:val="solid" w:color="FFFFFF" w:fill="auto"/>
          </w:tcPr>
          <w:p w14:paraId="31D65C98" w14:textId="77777777" w:rsidR="00BE5DB6" w:rsidRPr="00332F0B" w:rsidRDefault="00BE5DB6" w:rsidP="00D24B31">
            <w:pPr>
              <w:spacing w:after="0"/>
              <w:rPr>
                <w:rFonts w:ascii="Arial" w:hAnsi="Arial"/>
                <w:snapToGrid w:val="0"/>
                <w:color w:val="000000"/>
                <w:sz w:val="16"/>
              </w:rPr>
            </w:pPr>
          </w:p>
        </w:tc>
      </w:tr>
      <w:tr w:rsidR="00BE5DB6" w:rsidRPr="00332F0B" w14:paraId="4D847A79" w14:textId="77777777">
        <w:tc>
          <w:tcPr>
            <w:tcW w:w="993" w:type="dxa"/>
            <w:shd w:val="solid" w:color="FFFFFF" w:fill="auto"/>
          </w:tcPr>
          <w:p w14:paraId="44A5B236" w14:textId="77777777" w:rsidR="00BE5DB6" w:rsidRPr="00332F0B" w:rsidRDefault="007D742E" w:rsidP="00D24B31">
            <w:pPr>
              <w:spacing w:after="0"/>
              <w:rPr>
                <w:rFonts w:ascii="Arial" w:hAnsi="Arial"/>
                <w:snapToGrid w:val="0"/>
                <w:color w:val="000000"/>
                <w:sz w:val="16"/>
              </w:rPr>
            </w:pPr>
            <w:r w:rsidRPr="00332F0B">
              <w:rPr>
                <w:rFonts w:ascii="Arial" w:hAnsi="Arial"/>
                <w:snapToGrid w:val="0"/>
                <w:color w:val="000000"/>
                <w:sz w:val="16"/>
              </w:rPr>
              <w:t>2005-03-01</w:t>
            </w:r>
          </w:p>
        </w:tc>
        <w:tc>
          <w:tcPr>
            <w:tcW w:w="567" w:type="dxa"/>
            <w:shd w:val="solid" w:color="FFFFFF" w:fill="auto"/>
          </w:tcPr>
          <w:p w14:paraId="23B2A68C" w14:textId="77777777" w:rsidR="00BE5DB6" w:rsidRPr="00332F0B" w:rsidRDefault="007879EF" w:rsidP="007D742E">
            <w:pPr>
              <w:spacing w:after="0"/>
              <w:jc w:val="right"/>
              <w:rPr>
                <w:rFonts w:ascii="Arial" w:hAnsi="Arial"/>
                <w:snapToGrid w:val="0"/>
                <w:color w:val="000000"/>
                <w:sz w:val="16"/>
              </w:rPr>
            </w:pPr>
            <w:r w:rsidRPr="00332F0B">
              <w:rPr>
                <w:rFonts w:ascii="Arial" w:hAnsi="Arial"/>
                <w:snapToGrid w:val="0"/>
                <w:color w:val="000000"/>
                <w:sz w:val="16"/>
              </w:rPr>
              <w:t>13</w:t>
            </w:r>
          </w:p>
        </w:tc>
        <w:tc>
          <w:tcPr>
            <w:tcW w:w="992" w:type="dxa"/>
            <w:shd w:val="solid" w:color="FFFFFF" w:fill="auto"/>
          </w:tcPr>
          <w:p w14:paraId="17AC160A" w14:textId="77777777" w:rsidR="00BE5DB6" w:rsidRPr="00332F0B" w:rsidRDefault="00BE5DB6" w:rsidP="00D24B31">
            <w:pPr>
              <w:spacing w:after="0"/>
              <w:rPr>
                <w:rFonts w:ascii="Arial" w:hAnsi="Arial"/>
                <w:snapToGrid w:val="0"/>
                <w:color w:val="000000"/>
                <w:sz w:val="16"/>
              </w:rPr>
            </w:pPr>
          </w:p>
        </w:tc>
        <w:tc>
          <w:tcPr>
            <w:tcW w:w="709" w:type="dxa"/>
            <w:shd w:val="solid" w:color="FFFFFF" w:fill="auto"/>
          </w:tcPr>
          <w:p w14:paraId="3FD6348E" w14:textId="77777777" w:rsidR="00BE5DB6" w:rsidRPr="00332F0B" w:rsidRDefault="00BE5DB6" w:rsidP="007D742E">
            <w:pPr>
              <w:spacing w:after="0"/>
              <w:jc w:val="right"/>
              <w:rPr>
                <w:rFonts w:ascii="Arial" w:hAnsi="Arial"/>
                <w:snapToGrid w:val="0"/>
                <w:color w:val="000000"/>
                <w:sz w:val="16"/>
              </w:rPr>
            </w:pPr>
          </w:p>
        </w:tc>
        <w:tc>
          <w:tcPr>
            <w:tcW w:w="425" w:type="dxa"/>
            <w:shd w:val="solid" w:color="FFFFFF" w:fill="auto"/>
          </w:tcPr>
          <w:p w14:paraId="17AB0AE6" w14:textId="77777777" w:rsidR="00BE5DB6" w:rsidRPr="00332F0B" w:rsidRDefault="00BE5DB6" w:rsidP="007D742E">
            <w:pPr>
              <w:spacing w:after="0"/>
              <w:jc w:val="right"/>
              <w:rPr>
                <w:rFonts w:ascii="Arial" w:hAnsi="Arial"/>
                <w:snapToGrid w:val="0"/>
                <w:color w:val="000000"/>
                <w:sz w:val="16"/>
              </w:rPr>
            </w:pPr>
          </w:p>
        </w:tc>
        <w:tc>
          <w:tcPr>
            <w:tcW w:w="5953" w:type="dxa"/>
            <w:shd w:val="solid" w:color="FFFFFF" w:fill="auto"/>
          </w:tcPr>
          <w:p w14:paraId="17CDCED5" w14:textId="77777777" w:rsidR="00BE5DB6" w:rsidRPr="00332F0B" w:rsidRDefault="007879EF" w:rsidP="00D24B31">
            <w:pPr>
              <w:spacing w:after="0"/>
              <w:rPr>
                <w:rFonts w:ascii="Arial" w:hAnsi="Arial"/>
                <w:snapToGrid w:val="0"/>
                <w:color w:val="000000"/>
                <w:sz w:val="16"/>
              </w:rPr>
            </w:pPr>
            <w:r w:rsidRPr="00332F0B">
              <w:rPr>
                <w:rFonts w:ascii="Arial" w:hAnsi="Arial"/>
                <w:snapToGrid w:val="0"/>
                <w:color w:val="000000"/>
                <w:sz w:val="16"/>
              </w:rPr>
              <w:t>Changes agreed at PCG meeting incorporated.  [No formal change control system yet in place]</w:t>
            </w:r>
          </w:p>
        </w:tc>
      </w:tr>
      <w:tr w:rsidR="00106EB8" w:rsidRPr="00332F0B" w14:paraId="13F5019B" w14:textId="77777777">
        <w:tc>
          <w:tcPr>
            <w:tcW w:w="993" w:type="dxa"/>
            <w:vMerge w:val="restart"/>
            <w:shd w:val="solid" w:color="FFFFFF" w:fill="auto"/>
          </w:tcPr>
          <w:p w14:paraId="6E5B5D87"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2006-04-24</w:t>
            </w:r>
          </w:p>
        </w:tc>
        <w:tc>
          <w:tcPr>
            <w:tcW w:w="567" w:type="dxa"/>
            <w:vMerge w:val="restart"/>
            <w:shd w:val="solid" w:color="FFFFFF" w:fill="auto"/>
          </w:tcPr>
          <w:p w14:paraId="4220019F"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16</w:t>
            </w:r>
          </w:p>
        </w:tc>
        <w:tc>
          <w:tcPr>
            <w:tcW w:w="992" w:type="dxa"/>
            <w:vMerge w:val="restart"/>
            <w:shd w:val="solid" w:color="FFFFFF" w:fill="auto"/>
          </w:tcPr>
          <w:p w14:paraId="60EB1B15"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PCG16_07</w:t>
            </w:r>
          </w:p>
        </w:tc>
        <w:tc>
          <w:tcPr>
            <w:tcW w:w="709" w:type="dxa"/>
            <w:shd w:val="solid" w:color="FFFFFF" w:fill="auto"/>
          </w:tcPr>
          <w:p w14:paraId="367AEB2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2</w:t>
            </w:r>
          </w:p>
        </w:tc>
        <w:tc>
          <w:tcPr>
            <w:tcW w:w="425" w:type="dxa"/>
            <w:shd w:val="solid" w:color="FFFFFF" w:fill="auto"/>
          </w:tcPr>
          <w:p w14:paraId="249C91BC"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258FAD38"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10</w:t>
            </w:r>
            <w:r w:rsidRPr="00332F0B">
              <w:rPr>
                <w:rFonts w:ascii="Arial" w:hAnsi="Arial"/>
                <w:snapToGrid w:val="0"/>
                <w:color w:val="000000"/>
                <w:sz w:val="16"/>
              </w:rPr>
              <w:br/>
              <w:t>Clarify the rights of observers and guests</w:t>
            </w:r>
          </w:p>
        </w:tc>
      </w:tr>
      <w:tr w:rsidR="00106EB8" w:rsidRPr="00332F0B" w14:paraId="4C15CB26" w14:textId="77777777">
        <w:tc>
          <w:tcPr>
            <w:tcW w:w="993" w:type="dxa"/>
            <w:vMerge/>
            <w:shd w:val="solid" w:color="FFFFFF" w:fill="auto"/>
          </w:tcPr>
          <w:p w14:paraId="394B5CFE"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1B3B5345"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4DF62D1F"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782DDACC"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3</w:t>
            </w:r>
          </w:p>
        </w:tc>
        <w:tc>
          <w:tcPr>
            <w:tcW w:w="425" w:type="dxa"/>
            <w:shd w:val="solid" w:color="FFFFFF" w:fill="auto"/>
          </w:tcPr>
          <w:p w14:paraId="122FAA77"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49AB4F80"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15</w:t>
            </w:r>
            <w:r w:rsidRPr="00332F0B">
              <w:rPr>
                <w:rFonts w:ascii="Arial" w:hAnsi="Arial"/>
                <w:snapToGrid w:val="0"/>
                <w:color w:val="000000"/>
                <w:sz w:val="16"/>
              </w:rPr>
              <w:br/>
              <w:t>To allow leeway in the number of delegates representing each OP at PCG</w:t>
            </w:r>
            <w:r w:rsidRPr="00332F0B">
              <w:rPr>
                <w:rFonts w:ascii="Arial" w:hAnsi="Arial"/>
                <w:snapToGrid w:val="0"/>
                <w:color w:val="000000"/>
                <w:sz w:val="16"/>
              </w:rPr>
              <w:br/>
              <w:t>(To reflect the decision already taken by PCG#14 on PCG participation)</w:t>
            </w:r>
          </w:p>
        </w:tc>
      </w:tr>
      <w:tr w:rsidR="00106EB8" w:rsidRPr="00332F0B" w14:paraId="49F977B5" w14:textId="77777777">
        <w:tc>
          <w:tcPr>
            <w:tcW w:w="993" w:type="dxa"/>
            <w:vMerge/>
            <w:shd w:val="solid" w:color="FFFFFF" w:fill="auto"/>
          </w:tcPr>
          <w:p w14:paraId="7B1F4EFC"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7B26261C"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0190F716"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3163C4A9"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9</w:t>
            </w:r>
          </w:p>
        </w:tc>
        <w:tc>
          <w:tcPr>
            <w:tcW w:w="425" w:type="dxa"/>
            <w:shd w:val="solid" w:color="FFFFFF" w:fill="auto"/>
          </w:tcPr>
          <w:p w14:paraId="5B7C4DAD"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4ABCD9B9"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ETSI proposal: Article 34</w:t>
            </w:r>
            <w:r w:rsidRPr="00332F0B">
              <w:rPr>
                <w:rFonts w:ascii="Arial" w:hAnsi="Arial"/>
                <w:snapToGrid w:val="0"/>
                <w:color w:val="000000"/>
                <w:sz w:val="16"/>
              </w:rPr>
              <w:br/>
              <w:t xml:space="preserve">To cater for current TSG structure and to reflect common practice of </w:t>
            </w:r>
            <w:proofErr w:type="spellStart"/>
            <w:r w:rsidRPr="00332F0B">
              <w:rPr>
                <w:rFonts w:ascii="Arial" w:hAnsi="Arial"/>
                <w:snapToGrid w:val="0"/>
                <w:color w:val="000000"/>
                <w:sz w:val="16"/>
              </w:rPr>
              <w:t>Tdoc</w:t>
            </w:r>
            <w:proofErr w:type="spellEnd"/>
            <w:r w:rsidRPr="00332F0B">
              <w:rPr>
                <w:rFonts w:ascii="Arial" w:hAnsi="Arial"/>
                <w:snapToGrid w:val="0"/>
                <w:color w:val="000000"/>
                <w:sz w:val="16"/>
              </w:rPr>
              <w:t xml:space="preserve"> numbering</w:t>
            </w:r>
          </w:p>
        </w:tc>
      </w:tr>
      <w:tr w:rsidR="00106EB8" w:rsidRPr="00332F0B" w14:paraId="10D78550" w14:textId="77777777">
        <w:tc>
          <w:tcPr>
            <w:tcW w:w="993" w:type="dxa"/>
            <w:vMerge/>
            <w:shd w:val="solid" w:color="FFFFFF" w:fill="auto"/>
          </w:tcPr>
          <w:p w14:paraId="02722B02"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70E88D71"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24871E38"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6E9EFF9E"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425" w:type="dxa"/>
            <w:shd w:val="solid" w:color="FFFFFF" w:fill="auto"/>
          </w:tcPr>
          <w:p w14:paraId="64C12FD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5953" w:type="dxa"/>
            <w:shd w:val="solid" w:color="FFFFFF" w:fill="auto"/>
          </w:tcPr>
          <w:p w14:paraId="6255CE48"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3</w:t>
            </w:r>
            <w:r w:rsidRPr="00332F0B">
              <w:rPr>
                <w:rFonts w:ascii="Arial" w:hAnsi="Arial"/>
                <w:snapToGrid w:val="0"/>
                <w:color w:val="000000"/>
                <w:sz w:val="16"/>
              </w:rPr>
              <w:br/>
              <w:t>Reflect decision on regional options</w:t>
            </w:r>
            <w:r w:rsidRPr="00332F0B">
              <w:rPr>
                <w:rFonts w:ascii="Arial" w:hAnsi="Arial"/>
                <w:snapToGrid w:val="0"/>
                <w:color w:val="000000"/>
                <w:sz w:val="16"/>
              </w:rPr>
              <w:br/>
              <w:t>(To incorporate PCG#7 decision)</w:t>
            </w:r>
          </w:p>
        </w:tc>
      </w:tr>
      <w:tr w:rsidR="00106EB8" w:rsidRPr="00332F0B" w14:paraId="338EB37F" w14:textId="77777777">
        <w:tc>
          <w:tcPr>
            <w:tcW w:w="993" w:type="dxa"/>
            <w:vMerge/>
            <w:shd w:val="solid" w:color="FFFFFF" w:fill="auto"/>
          </w:tcPr>
          <w:p w14:paraId="372209C8"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2FDE0E95"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74E22432"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2293899A"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4</w:t>
            </w:r>
          </w:p>
        </w:tc>
        <w:tc>
          <w:tcPr>
            <w:tcW w:w="425" w:type="dxa"/>
            <w:shd w:val="solid" w:color="FFFFFF" w:fill="auto"/>
          </w:tcPr>
          <w:p w14:paraId="1112A11B"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w:t>
            </w:r>
          </w:p>
        </w:tc>
        <w:tc>
          <w:tcPr>
            <w:tcW w:w="5953" w:type="dxa"/>
            <w:shd w:val="solid" w:color="FFFFFF" w:fill="auto"/>
          </w:tcPr>
          <w:p w14:paraId="12BB3937"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22</w:t>
            </w:r>
            <w:r w:rsidRPr="00332F0B">
              <w:rPr>
                <w:rFonts w:ascii="Arial" w:hAnsi="Arial"/>
                <w:snapToGrid w:val="0"/>
                <w:color w:val="000000"/>
                <w:sz w:val="16"/>
              </w:rPr>
              <w:br/>
              <w:t>Clarification and codification of the rights to stand for elected positions in TSGs and WGs</w:t>
            </w:r>
          </w:p>
        </w:tc>
      </w:tr>
      <w:tr w:rsidR="00106EB8" w:rsidRPr="00332F0B" w14:paraId="162978A0" w14:textId="77777777">
        <w:tc>
          <w:tcPr>
            <w:tcW w:w="993" w:type="dxa"/>
            <w:vMerge/>
            <w:shd w:val="solid" w:color="FFFFFF" w:fill="auto"/>
          </w:tcPr>
          <w:p w14:paraId="0488D1AD" w14:textId="77777777" w:rsidR="00106EB8" w:rsidRPr="00332F0B" w:rsidRDefault="00106EB8" w:rsidP="00D24B31">
            <w:pPr>
              <w:spacing w:after="0"/>
              <w:rPr>
                <w:rFonts w:ascii="Arial" w:hAnsi="Arial"/>
                <w:snapToGrid w:val="0"/>
                <w:color w:val="000000"/>
                <w:sz w:val="16"/>
              </w:rPr>
            </w:pPr>
          </w:p>
        </w:tc>
        <w:tc>
          <w:tcPr>
            <w:tcW w:w="567" w:type="dxa"/>
            <w:vMerge/>
            <w:shd w:val="solid" w:color="FFFFFF" w:fill="auto"/>
          </w:tcPr>
          <w:p w14:paraId="0FE098B7" w14:textId="77777777" w:rsidR="00106EB8" w:rsidRPr="00332F0B" w:rsidRDefault="00106EB8" w:rsidP="007D742E">
            <w:pPr>
              <w:spacing w:after="0"/>
              <w:jc w:val="right"/>
              <w:rPr>
                <w:rFonts w:ascii="Arial" w:hAnsi="Arial"/>
                <w:snapToGrid w:val="0"/>
                <w:color w:val="000000"/>
                <w:sz w:val="16"/>
              </w:rPr>
            </w:pPr>
          </w:p>
        </w:tc>
        <w:tc>
          <w:tcPr>
            <w:tcW w:w="992" w:type="dxa"/>
            <w:vMerge/>
            <w:shd w:val="solid" w:color="FFFFFF" w:fill="auto"/>
          </w:tcPr>
          <w:p w14:paraId="364F672B" w14:textId="77777777" w:rsidR="00106EB8" w:rsidRPr="00332F0B" w:rsidRDefault="00106EB8" w:rsidP="00D24B31">
            <w:pPr>
              <w:spacing w:after="0"/>
              <w:rPr>
                <w:rFonts w:ascii="Arial" w:hAnsi="Arial"/>
                <w:snapToGrid w:val="0"/>
                <w:color w:val="000000"/>
                <w:sz w:val="16"/>
              </w:rPr>
            </w:pPr>
          </w:p>
        </w:tc>
        <w:tc>
          <w:tcPr>
            <w:tcW w:w="709" w:type="dxa"/>
            <w:shd w:val="solid" w:color="FFFFFF" w:fill="auto"/>
          </w:tcPr>
          <w:p w14:paraId="1F35A96D" w14:textId="77777777" w:rsidR="00106EB8"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8</w:t>
            </w:r>
          </w:p>
        </w:tc>
        <w:tc>
          <w:tcPr>
            <w:tcW w:w="425" w:type="dxa"/>
            <w:shd w:val="solid" w:color="FFFFFF" w:fill="auto"/>
          </w:tcPr>
          <w:p w14:paraId="68B1750A" w14:textId="77777777" w:rsidR="00106EB8" w:rsidRPr="00332F0B" w:rsidRDefault="00106EB8" w:rsidP="007D742E">
            <w:pPr>
              <w:spacing w:after="0"/>
              <w:jc w:val="right"/>
              <w:rPr>
                <w:rFonts w:ascii="Arial" w:hAnsi="Arial"/>
                <w:snapToGrid w:val="0"/>
                <w:color w:val="000000"/>
                <w:sz w:val="16"/>
              </w:rPr>
            </w:pPr>
          </w:p>
        </w:tc>
        <w:tc>
          <w:tcPr>
            <w:tcW w:w="5953" w:type="dxa"/>
            <w:shd w:val="solid" w:color="FFFFFF" w:fill="auto"/>
          </w:tcPr>
          <w:p w14:paraId="7AE3F48B" w14:textId="77777777" w:rsidR="00106EB8" w:rsidRPr="00332F0B" w:rsidRDefault="00106EB8" w:rsidP="00D24B31">
            <w:pPr>
              <w:spacing w:after="0"/>
              <w:rPr>
                <w:rFonts w:ascii="Arial" w:hAnsi="Arial"/>
                <w:snapToGrid w:val="0"/>
                <w:color w:val="000000"/>
                <w:sz w:val="16"/>
              </w:rPr>
            </w:pPr>
            <w:r w:rsidRPr="00332F0B">
              <w:rPr>
                <w:rFonts w:ascii="Arial" w:hAnsi="Arial"/>
                <w:snapToGrid w:val="0"/>
                <w:color w:val="000000"/>
                <w:sz w:val="16"/>
              </w:rPr>
              <w:t>Article 30 &amp; annex F</w:t>
            </w:r>
            <w:r w:rsidRPr="00332F0B">
              <w:rPr>
                <w:rFonts w:ascii="Arial" w:hAnsi="Arial"/>
                <w:snapToGrid w:val="0"/>
                <w:color w:val="000000"/>
                <w:sz w:val="16"/>
              </w:rPr>
              <w:br/>
              <w:t>Inclusion of an annex giving guidance on meeting organization</w:t>
            </w:r>
          </w:p>
        </w:tc>
      </w:tr>
      <w:tr w:rsidR="005C113E" w:rsidRPr="00332F0B" w14:paraId="2A7C74AE" w14:textId="77777777">
        <w:tc>
          <w:tcPr>
            <w:tcW w:w="993" w:type="dxa"/>
            <w:shd w:val="solid" w:color="FFFFFF" w:fill="auto"/>
          </w:tcPr>
          <w:p w14:paraId="50055CFA"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2006-10-27</w:t>
            </w:r>
          </w:p>
        </w:tc>
        <w:tc>
          <w:tcPr>
            <w:tcW w:w="567" w:type="dxa"/>
            <w:shd w:val="solid" w:color="FFFFFF" w:fill="auto"/>
          </w:tcPr>
          <w:p w14:paraId="78CCCE44" w14:textId="77777777" w:rsidR="005C113E" w:rsidRPr="00332F0B" w:rsidRDefault="008017E6" w:rsidP="007D742E">
            <w:pPr>
              <w:spacing w:after="0"/>
              <w:jc w:val="right"/>
              <w:rPr>
                <w:rFonts w:ascii="Arial" w:hAnsi="Arial"/>
                <w:snapToGrid w:val="0"/>
                <w:color w:val="000000"/>
                <w:sz w:val="16"/>
              </w:rPr>
            </w:pPr>
            <w:r w:rsidRPr="00332F0B">
              <w:rPr>
                <w:rFonts w:ascii="Arial" w:hAnsi="Arial"/>
                <w:snapToGrid w:val="0"/>
                <w:color w:val="000000"/>
                <w:sz w:val="16"/>
              </w:rPr>
              <w:t>17</w:t>
            </w:r>
          </w:p>
        </w:tc>
        <w:tc>
          <w:tcPr>
            <w:tcW w:w="992" w:type="dxa"/>
            <w:shd w:val="solid" w:color="FFFFFF" w:fill="auto"/>
          </w:tcPr>
          <w:p w14:paraId="6411F2AC"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PCG17_15</w:t>
            </w:r>
            <w:r w:rsidRPr="00332F0B">
              <w:rPr>
                <w:rFonts w:ascii="Arial" w:hAnsi="Arial"/>
                <w:snapToGrid w:val="0"/>
                <w:color w:val="000000"/>
                <w:sz w:val="16"/>
              </w:rPr>
              <w:br/>
              <w:t>r1</w:t>
            </w:r>
          </w:p>
        </w:tc>
        <w:tc>
          <w:tcPr>
            <w:tcW w:w="709" w:type="dxa"/>
            <w:shd w:val="solid" w:color="FFFFFF" w:fill="auto"/>
          </w:tcPr>
          <w:p w14:paraId="1F97A6F3" w14:textId="77777777" w:rsidR="005C113E" w:rsidRPr="00332F0B" w:rsidRDefault="00106EB8" w:rsidP="007D742E">
            <w:pPr>
              <w:spacing w:after="0"/>
              <w:jc w:val="right"/>
              <w:rPr>
                <w:rFonts w:ascii="Arial" w:hAnsi="Arial"/>
                <w:snapToGrid w:val="0"/>
                <w:color w:val="000000"/>
                <w:sz w:val="16"/>
              </w:rPr>
            </w:pPr>
            <w:r w:rsidRPr="00332F0B">
              <w:rPr>
                <w:rFonts w:ascii="Arial" w:hAnsi="Arial"/>
                <w:snapToGrid w:val="0"/>
                <w:color w:val="000000"/>
                <w:sz w:val="16"/>
              </w:rPr>
              <w:t>10</w:t>
            </w:r>
          </w:p>
        </w:tc>
        <w:tc>
          <w:tcPr>
            <w:tcW w:w="425" w:type="dxa"/>
            <w:shd w:val="solid" w:color="FFFFFF" w:fill="auto"/>
          </w:tcPr>
          <w:p w14:paraId="17EC726D" w14:textId="77777777" w:rsidR="005C113E" w:rsidRPr="00332F0B" w:rsidRDefault="005C113E" w:rsidP="007D742E">
            <w:pPr>
              <w:spacing w:after="0"/>
              <w:jc w:val="right"/>
              <w:rPr>
                <w:rFonts w:ascii="Arial" w:hAnsi="Arial"/>
                <w:snapToGrid w:val="0"/>
                <w:color w:val="000000"/>
                <w:sz w:val="16"/>
              </w:rPr>
            </w:pPr>
          </w:p>
        </w:tc>
        <w:tc>
          <w:tcPr>
            <w:tcW w:w="5953" w:type="dxa"/>
            <w:shd w:val="solid" w:color="FFFFFF" w:fill="auto"/>
          </w:tcPr>
          <w:p w14:paraId="64EE7146" w14:textId="77777777" w:rsidR="005C113E" w:rsidRPr="00332F0B" w:rsidRDefault="005C113E" w:rsidP="00D24B31">
            <w:pPr>
              <w:spacing w:after="0"/>
              <w:rPr>
                <w:rFonts w:ascii="Arial" w:hAnsi="Arial"/>
                <w:snapToGrid w:val="0"/>
                <w:color w:val="000000"/>
                <w:sz w:val="16"/>
              </w:rPr>
            </w:pPr>
            <w:r w:rsidRPr="00332F0B">
              <w:rPr>
                <w:rFonts w:ascii="Arial" w:hAnsi="Arial"/>
                <w:snapToGrid w:val="0"/>
                <w:color w:val="000000"/>
                <w:sz w:val="16"/>
              </w:rPr>
              <w:t>Article 35</w:t>
            </w:r>
            <w:r w:rsidRPr="00332F0B">
              <w:rPr>
                <w:rFonts w:ascii="Arial" w:hAnsi="Arial"/>
                <w:snapToGrid w:val="0"/>
                <w:color w:val="000000"/>
                <w:sz w:val="16"/>
              </w:rPr>
              <w:br/>
              <w:t>Clarification of voting rights</w:t>
            </w:r>
          </w:p>
        </w:tc>
      </w:tr>
      <w:tr w:rsidR="00B10AFB" w:rsidRPr="00332F0B" w14:paraId="71C4A43A"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0395006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2009-05</w:t>
            </w:r>
            <w:r w:rsidR="001C6E88" w:rsidRPr="00332F0B">
              <w:rPr>
                <w:rFonts w:ascii="Arial" w:hAnsi="Arial"/>
                <w:snapToGrid w:val="0"/>
                <w:color w:val="000000"/>
                <w:sz w:val="16"/>
              </w:rPr>
              <w:t>-18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3DCE1C"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22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18B55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PCG22_18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AF22BD7"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88B165"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5</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20A44CF"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Changes resulting from the OP ad hoc group on improvements report and conclusions of OP#20.</w:t>
            </w:r>
          </w:p>
          <w:p w14:paraId="1EFEA03A"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Articles affected:</w:t>
            </w:r>
          </w:p>
          <w:p w14:paraId="2955A18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22</w:t>
            </w:r>
          </w:p>
          <w:p w14:paraId="55232E7B"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23</w:t>
            </w:r>
          </w:p>
          <w:p w14:paraId="41BB0E7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31</w:t>
            </w:r>
          </w:p>
          <w:p w14:paraId="402770CE"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35</w:t>
            </w:r>
          </w:p>
          <w:p w14:paraId="441F6CCC"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41</w:t>
            </w:r>
          </w:p>
          <w:p w14:paraId="049D9F69"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52</w:t>
            </w:r>
          </w:p>
          <w:p w14:paraId="2DF935B2"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Annex D</w:t>
            </w:r>
          </w:p>
          <w:p w14:paraId="4C8DAA21"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plus sundry spelling corrections.</w:t>
            </w:r>
          </w:p>
        </w:tc>
      </w:tr>
      <w:tr w:rsidR="00B10AFB" w:rsidRPr="00332F0B" w14:paraId="288976B6"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1FDD4905"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74719B7"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DB22D3D"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PCG22_19</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477E59FF"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4F677F"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2</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2426780"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Rules on eligibility to cast votes at TSG and WG level.</w:t>
            </w:r>
          </w:p>
        </w:tc>
      </w:tr>
      <w:tr w:rsidR="00B10AFB" w:rsidRPr="00332F0B" w14:paraId="6412C1F3"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3C9BFC75"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30F443"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78D6D"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E995554"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6B6357" w14:textId="77777777" w:rsidR="00B10AFB" w:rsidRPr="00332F0B" w:rsidRDefault="00B10AFB"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1CEC2C5"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Bring statement of purpose of 3GPP up to date</w:t>
            </w:r>
          </w:p>
        </w:tc>
      </w:tr>
      <w:tr w:rsidR="00C13F26" w:rsidRPr="00332F0B" w14:paraId="766B8DE0"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3EA784EF" w14:textId="77777777" w:rsidR="00C13F26" w:rsidRPr="00332F0B" w:rsidRDefault="00C13F26"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BA38FC1" w14:textId="77777777" w:rsidR="00C13F26" w:rsidRPr="00332F0B" w:rsidRDefault="00C13F26"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CEAB2B" w14:textId="77777777" w:rsidR="00C13F26" w:rsidRPr="00332F0B" w:rsidRDefault="00C13F26" w:rsidP="004A4531">
            <w:pPr>
              <w:spacing w:after="0"/>
              <w:rPr>
                <w:rFonts w:ascii="Arial" w:hAnsi="Arial"/>
                <w:snapToGrid w:val="0"/>
                <w:color w:val="000000"/>
                <w:sz w:val="16"/>
              </w:rPr>
            </w:pPr>
            <w:r w:rsidRPr="00332F0B">
              <w:rPr>
                <w:rFonts w:ascii="Arial" w:hAnsi="Arial"/>
                <w:snapToGrid w:val="0"/>
                <w:color w:val="000000"/>
                <w:sz w:val="16"/>
              </w:rPr>
              <w:t>PCG22_23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F89521B" w14:textId="77777777" w:rsidR="00C13F26" w:rsidRPr="00332F0B" w:rsidRDefault="00C13F26" w:rsidP="004A4531">
            <w:pPr>
              <w:spacing w:after="0"/>
              <w:jc w:val="right"/>
              <w:rPr>
                <w:rFonts w:ascii="Arial" w:hAnsi="Arial"/>
                <w:snapToGrid w:val="0"/>
                <w:color w:val="000000"/>
                <w:sz w:val="16"/>
              </w:rPr>
            </w:pPr>
            <w:r w:rsidRPr="00332F0B">
              <w:rPr>
                <w:rFonts w:ascii="Arial" w:hAnsi="Arial"/>
                <w:snapToGrid w:val="0"/>
                <w:color w:val="000000"/>
                <w:sz w:val="16"/>
              </w:rPr>
              <w:t>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1FCC93" w14:textId="77777777" w:rsidR="00C13F26" w:rsidRPr="00332F0B" w:rsidRDefault="00C13F26"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8F7D322" w14:textId="77777777" w:rsidR="00C13F26" w:rsidRPr="00332F0B" w:rsidRDefault="00C13F26" w:rsidP="00C13F26">
            <w:pPr>
              <w:pStyle w:val="TAL"/>
              <w:rPr>
                <w:snapToGrid w:val="0"/>
                <w:color w:val="000000"/>
                <w:sz w:val="16"/>
                <w:szCs w:val="16"/>
              </w:rPr>
            </w:pPr>
            <w:r w:rsidRPr="00332F0B">
              <w:rPr>
                <w:sz w:val="16"/>
                <w:szCs w:val="16"/>
              </w:rPr>
              <w:t>Adding Working Agreements to working procedures</w:t>
            </w:r>
          </w:p>
        </w:tc>
      </w:tr>
      <w:tr w:rsidR="00B10AFB" w:rsidRPr="00332F0B" w14:paraId="0A6C7736"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172EC902"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8E2044D"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1CBEF1E" w14:textId="77777777" w:rsidR="00B10AFB" w:rsidRPr="00332F0B" w:rsidRDefault="00B10AFB" w:rsidP="004A4531">
            <w:pPr>
              <w:spacing w:after="0"/>
              <w:rPr>
                <w:rFonts w:ascii="Arial" w:hAnsi="Arial"/>
                <w:snapToGrid w:val="0"/>
                <w:color w:val="000000"/>
                <w:sz w:val="16"/>
              </w:rPr>
            </w:pPr>
            <w:r w:rsidRPr="00332F0B">
              <w:rPr>
                <w:rFonts w:ascii="Arial" w:hAnsi="Arial"/>
                <w:snapToGrid w:val="0"/>
                <w:color w:val="000000"/>
                <w:sz w:val="16"/>
              </w:rPr>
              <w:t>PCG22_30</w:t>
            </w:r>
            <w:r w:rsidRPr="00332F0B">
              <w:rPr>
                <w:rFonts w:ascii="Arial" w:hAnsi="Arial"/>
                <w:snapToGrid w:val="0"/>
                <w:color w:val="000000"/>
                <w:sz w:val="16"/>
              </w:rPr>
              <w:br/>
              <w:t>r3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7A1102A"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F5F2EC" w14:textId="77777777" w:rsidR="00B10AFB" w:rsidRPr="00332F0B" w:rsidRDefault="00B10AFB" w:rsidP="004A4531">
            <w:pPr>
              <w:spacing w:after="0"/>
              <w:jc w:val="right"/>
              <w:rPr>
                <w:rFonts w:ascii="Arial" w:hAnsi="Arial"/>
                <w:snapToGrid w:val="0"/>
                <w:color w:val="000000"/>
                <w:sz w:val="16"/>
              </w:rPr>
            </w:pPr>
            <w:r w:rsidRPr="00332F0B">
              <w:rPr>
                <w:rFonts w:ascii="Arial" w:hAnsi="Arial"/>
                <w:snapToGrid w:val="0"/>
                <w:color w:val="000000"/>
                <w:sz w:val="16"/>
              </w:rPr>
              <w:t>3</w:t>
            </w: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E753580"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Change of ITU liaison process</w:t>
            </w:r>
          </w:p>
          <w:p w14:paraId="219273AD"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Note:</w:t>
            </w:r>
            <w:r w:rsidRPr="00332F0B">
              <w:rPr>
                <w:rFonts w:ascii="Arial" w:hAnsi="Arial"/>
                <w:snapToGrid w:val="0"/>
                <w:color w:val="000000"/>
                <w:sz w:val="16"/>
              </w:rPr>
              <w:tab/>
              <w:t>PCG meeting #22 approved contribution PCG22_30r1 but this was subsequently revised to r3 after the meeting with the apparent approval of the PCG.</w:t>
            </w:r>
          </w:p>
        </w:tc>
      </w:tr>
      <w:tr w:rsidR="00B10AFB" w:rsidRPr="00332F0B" w14:paraId="4CD34F48"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7E261167" w14:textId="77777777" w:rsidR="00B10AFB" w:rsidRPr="00332F0B" w:rsidRDefault="00B10AFB"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76A4DE" w14:textId="77777777" w:rsidR="00B10AFB" w:rsidRPr="00332F0B" w:rsidRDefault="00B10AFB"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39F8349" w14:textId="77777777" w:rsidR="00B10AFB" w:rsidRPr="00332F0B" w:rsidRDefault="00B10AFB" w:rsidP="004A4531">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97C488F" w14:textId="77777777" w:rsidR="00B10AFB" w:rsidRPr="00332F0B" w:rsidRDefault="00B10AFB" w:rsidP="004A4531">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F862E6" w14:textId="77777777" w:rsidR="00B10AFB" w:rsidRPr="00332F0B" w:rsidRDefault="00B10AFB"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6F7004D" w14:textId="77777777" w:rsidR="00B10AFB" w:rsidRPr="00332F0B" w:rsidRDefault="00B10AFB" w:rsidP="00B10AFB">
            <w:pPr>
              <w:rPr>
                <w:rFonts w:ascii="Arial" w:hAnsi="Arial"/>
                <w:snapToGrid w:val="0"/>
                <w:color w:val="000000"/>
                <w:sz w:val="16"/>
              </w:rPr>
            </w:pPr>
            <w:r w:rsidRPr="00332F0B">
              <w:rPr>
                <w:rFonts w:ascii="Arial" w:hAnsi="Arial"/>
                <w:snapToGrid w:val="0"/>
                <w:color w:val="000000"/>
                <w:sz w:val="16"/>
              </w:rPr>
              <w:t>Decision PCG22/11: clause 22.1 changed wording from "in the March time frame in" to "in the first semester of".</w:t>
            </w:r>
          </w:p>
        </w:tc>
      </w:tr>
      <w:tr w:rsidR="00493429" w:rsidRPr="00332F0B" w14:paraId="3293E26E"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619557AB" w14:textId="77777777" w:rsidR="00493429" w:rsidRPr="00332F0B" w:rsidRDefault="00493429" w:rsidP="004A4531">
            <w:pPr>
              <w:spacing w:after="0"/>
              <w:rPr>
                <w:rFonts w:ascii="Arial" w:hAnsi="Arial"/>
                <w:snapToGrid w:val="0"/>
                <w:color w:val="000000"/>
                <w:sz w:val="16"/>
              </w:rPr>
            </w:pPr>
            <w:r w:rsidRPr="00332F0B">
              <w:rPr>
                <w:rFonts w:ascii="Arial" w:hAnsi="Arial"/>
                <w:snapToGrid w:val="0"/>
                <w:color w:val="000000"/>
                <w:sz w:val="16"/>
              </w:rPr>
              <w:t>2009-08-12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9512525" w14:textId="77777777" w:rsidR="00493429" w:rsidRPr="00332F0B" w:rsidRDefault="00493429"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0AD71A" w14:textId="77777777" w:rsidR="00493429" w:rsidRPr="00332F0B" w:rsidRDefault="00493429" w:rsidP="004A4531">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FEAF868" w14:textId="77777777" w:rsidR="00493429" w:rsidRPr="00332F0B" w:rsidRDefault="00493429" w:rsidP="004A4531">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488047" w14:textId="77777777" w:rsidR="00493429" w:rsidRPr="00332F0B" w:rsidRDefault="00493429"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C6DFD1B" w14:textId="77777777" w:rsidR="00493429" w:rsidRPr="00332F0B" w:rsidRDefault="00493429" w:rsidP="00B10AFB">
            <w:pPr>
              <w:rPr>
                <w:rFonts w:ascii="Arial" w:hAnsi="Arial"/>
                <w:snapToGrid w:val="0"/>
                <w:color w:val="000000"/>
                <w:sz w:val="16"/>
              </w:rPr>
            </w:pPr>
            <w:r w:rsidRPr="00332F0B">
              <w:rPr>
                <w:rFonts w:ascii="Arial" w:hAnsi="Arial"/>
                <w:snapToGrid w:val="0"/>
                <w:color w:val="000000"/>
                <w:sz w:val="16"/>
              </w:rPr>
              <w:t>Editorial correction to implementation of CR15r3. (article 5</w:t>
            </w:r>
            <w:r w:rsidR="002F0021" w:rsidRPr="00332F0B">
              <w:rPr>
                <w:rFonts w:ascii="Arial" w:hAnsi="Arial"/>
                <w:snapToGrid w:val="0"/>
                <w:color w:val="000000"/>
                <w:sz w:val="16"/>
              </w:rPr>
              <w:t>2</w:t>
            </w:r>
            <w:r w:rsidRPr="00332F0B">
              <w:rPr>
                <w:rFonts w:ascii="Arial" w:hAnsi="Arial"/>
                <w:snapToGrid w:val="0"/>
                <w:color w:val="000000"/>
                <w:sz w:val="16"/>
              </w:rPr>
              <w:t>).</w:t>
            </w:r>
          </w:p>
        </w:tc>
      </w:tr>
      <w:tr w:rsidR="00F27BB8" w:rsidRPr="00332F0B" w14:paraId="74A36609"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6E6265D5"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2010-04-23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E98E58" w14:textId="77777777" w:rsidR="00F27BB8" w:rsidRPr="00332F0B" w:rsidRDefault="00F21A54" w:rsidP="004A4531">
            <w:pPr>
              <w:spacing w:after="0"/>
              <w:jc w:val="right"/>
              <w:rPr>
                <w:rFonts w:ascii="Arial" w:hAnsi="Arial"/>
                <w:snapToGrid w:val="0"/>
                <w:color w:val="000000"/>
                <w:sz w:val="16"/>
              </w:rPr>
            </w:pPr>
            <w:r w:rsidRPr="00332F0B">
              <w:rPr>
                <w:rFonts w:ascii="Arial" w:hAnsi="Arial"/>
                <w:snapToGrid w:val="0"/>
                <w:color w:val="000000"/>
                <w:sz w:val="16"/>
              </w:rPr>
              <w:t>24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E06AA72"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0C5C781"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395DF"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49198F83"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TSG vs WG election</w:t>
            </w:r>
          </w:p>
        </w:tc>
      </w:tr>
      <w:tr w:rsidR="00F27BB8" w:rsidRPr="00332F0B" w14:paraId="695D0CDA"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3B8E521E"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F123A3"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F0FCC9"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61E52F4"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6153BA"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4D5CE6E"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Quorum</w:t>
            </w:r>
          </w:p>
        </w:tc>
      </w:tr>
      <w:tr w:rsidR="00F27BB8" w:rsidRPr="00332F0B" w14:paraId="624F0EFB"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31C2FE8F"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AC74FD"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310DADD" w14:textId="77777777" w:rsidR="00F27BB8" w:rsidRPr="00332F0B" w:rsidRDefault="00F27BB8" w:rsidP="004A4531">
            <w:pPr>
              <w:spacing w:after="0"/>
              <w:rPr>
                <w:rFonts w:ascii="Arial" w:hAnsi="Arial"/>
                <w:snapToGrid w:val="0"/>
                <w:color w:val="000000"/>
                <w:sz w:val="16"/>
              </w:rPr>
            </w:pPr>
            <w:r w:rsidRPr="00332F0B">
              <w:rPr>
                <w:rFonts w:ascii="Arial" w:hAnsi="Arial"/>
                <w:snapToGrid w:val="0"/>
                <w:color w:val="000000"/>
                <w:sz w:val="16"/>
              </w:rPr>
              <w:t>PCG24_13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8A918AB"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41D6E"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689DF7A"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Communication with ITU</w:t>
            </w:r>
          </w:p>
        </w:tc>
      </w:tr>
      <w:tr w:rsidR="00F27BB8" w:rsidRPr="00332F0B" w14:paraId="3245EF9B"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0DFE8DDA" w14:textId="77777777" w:rsidR="00F27BB8" w:rsidRPr="00332F0B" w:rsidRDefault="00F27BB8" w:rsidP="004A4531">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9948F6D" w14:textId="77777777" w:rsidR="00F27BB8" w:rsidRPr="00332F0B" w:rsidRDefault="00F27BB8"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4F4162" w14:textId="77777777" w:rsidR="00F27BB8" w:rsidRPr="00332F0B" w:rsidRDefault="00F27BB8" w:rsidP="00F21A54">
            <w:pPr>
              <w:spacing w:after="0"/>
              <w:rPr>
                <w:rFonts w:ascii="Arial" w:hAnsi="Arial"/>
                <w:snapToGrid w:val="0"/>
                <w:color w:val="000000"/>
                <w:sz w:val="16"/>
              </w:rPr>
            </w:pPr>
            <w:r w:rsidRPr="00332F0B">
              <w:rPr>
                <w:rFonts w:ascii="Arial" w:hAnsi="Arial"/>
                <w:snapToGrid w:val="0"/>
                <w:color w:val="000000"/>
                <w:sz w:val="16"/>
              </w:rPr>
              <w:t>PCG</w:t>
            </w:r>
            <w:r w:rsidR="00F21A54" w:rsidRPr="00332F0B">
              <w:rPr>
                <w:rFonts w:ascii="Arial" w:hAnsi="Arial"/>
                <w:snapToGrid w:val="0"/>
                <w:color w:val="000000"/>
                <w:sz w:val="16"/>
              </w:rPr>
              <w:t>24</w:t>
            </w:r>
            <w:r w:rsidRPr="00332F0B">
              <w:rPr>
                <w:rFonts w:ascii="Arial" w:hAnsi="Arial"/>
                <w:snapToGrid w:val="0"/>
                <w:color w:val="000000"/>
                <w:sz w:val="16"/>
              </w:rPr>
              <w:t>_25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28C1EF3" w14:textId="77777777" w:rsidR="00F27BB8" w:rsidRPr="00332F0B" w:rsidRDefault="00F27BB8" w:rsidP="004A4531">
            <w:pPr>
              <w:spacing w:after="0"/>
              <w:jc w:val="right"/>
              <w:rPr>
                <w:rFonts w:ascii="Arial" w:hAnsi="Arial"/>
                <w:snapToGrid w:val="0"/>
                <w:color w:val="000000"/>
                <w:sz w:val="16"/>
              </w:rPr>
            </w:pPr>
            <w:r w:rsidRPr="00332F0B">
              <w:rPr>
                <w:rFonts w:ascii="Arial" w:hAnsi="Arial"/>
                <w:snapToGrid w:val="0"/>
                <w:color w:val="000000"/>
                <w:sz w:val="16"/>
              </w:rPr>
              <w:t>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8C1BA7" w14:textId="77777777" w:rsidR="00F27BB8" w:rsidRPr="00332F0B" w:rsidRDefault="00F27BB8"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E0DCB88" w14:textId="77777777" w:rsidR="00F27BB8" w:rsidRPr="00332F0B" w:rsidRDefault="00F27BB8" w:rsidP="00B10AFB">
            <w:pPr>
              <w:rPr>
                <w:rFonts w:ascii="Arial" w:hAnsi="Arial"/>
                <w:snapToGrid w:val="0"/>
                <w:color w:val="000000"/>
                <w:sz w:val="16"/>
              </w:rPr>
            </w:pPr>
            <w:r w:rsidRPr="00332F0B">
              <w:rPr>
                <w:rFonts w:ascii="Arial" w:hAnsi="Arial"/>
                <w:snapToGrid w:val="0"/>
                <w:color w:val="000000"/>
                <w:sz w:val="16"/>
              </w:rPr>
              <w:t>Attendance register for meetings</w:t>
            </w:r>
          </w:p>
        </w:tc>
      </w:tr>
      <w:tr w:rsidR="000623BF" w:rsidRPr="00332F0B" w14:paraId="25B53A7F" w14:textId="77777777">
        <w:tc>
          <w:tcPr>
            <w:tcW w:w="993" w:type="dxa"/>
            <w:tcBorders>
              <w:top w:val="single" w:sz="6" w:space="0" w:color="auto"/>
              <w:left w:val="single" w:sz="6" w:space="0" w:color="auto"/>
              <w:bottom w:val="single" w:sz="6" w:space="0" w:color="auto"/>
              <w:right w:val="single" w:sz="6" w:space="0" w:color="auto"/>
            </w:tcBorders>
            <w:shd w:val="solid" w:color="FFFFFF" w:fill="auto"/>
          </w:tcPr>
          <w:p w14:paraId="4005E6EC" w14:textId="77777777" w:rsidR="000623BF" w:rsidRPr="00332F0B" w:rsidRDefault="000623BF" w:rsidP="004A4531">
            <w:pPr>
              <w:spacing w:after="0"/>
              <w:rPr>
                <w:rFonts w:ascii="Arial" w:hAnsi="Arial"/>
                <w:snapToGrid w:val="0"/>
                <w:color w:val="000000"/>
                <w:sz w:val="16"/>
              </w:rPr>
            </w:pPr>
            <w:r w:rsidRPr="00332F0B">
              <w:rPr>
                <w:rFonts w:ascii="Arial" w:hAnsi="Arial"/>
                <w:snapToGrid w:val="0"/>
                <w:color w:val="000000"/>
                <w:sz w:val="16"/>
              </w:rPr>
              <w:t>2012-10-24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D78CEDD" w14:textId="77777777" w:rsidR="000623BF" w:rsidRPr="00332F0B" w:rsidRDefault="000623BF" w:rsidP="004A4531">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EA4DA09" w14:textId="77777777" w:rsidR="000623BF" w:rsidRPr="00332F0B" w:rsidRDefault="000623BF" w:rsidP="004A4531">
            <w:pPr>
              <w:spacing w:after="0"/>
              <w:rPr>
                <w:rFonts w:ascii="Arial" w:hAnsi="Arial"/>
                <w:snapToGrid w:val="0"/>
                <w:color w:val="000000"/>
                <w:sz w:val="16"/>
              </w:rPr>
            </w:pPr>
            <w:r w:rsidRPr="00332F0B">
              <w:rPr>
                <w:rFonts w:ascii="Arial" w:hAnsi="Arial"/>
                <w:snapToGrid w:val="0"/>
                <w:color w:val="000000"/>
                <w:sz w:val="16"/>
              </w:rPr>
              <w:t>PCG29_17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54D7EBB" w14:textId="77777777" w:rsidR="000623BF" w:rsidRPr="00332F0B" w:rsidRDefault="000623BF" w:rsidP="004A4531">
            <w:pPr>
              <w:spacing w:after="0"/>
              <w:jc w:val="right"/>
              <w:rPr>
                <w:rFonts w:ascii="Arial" w:hAnsi="Arial"/>
                <w:snapToGrid w:val="0"/>
                <w:color w:val="000000"/>
                <w:sz w:val="16"/>
              </w:rPr>
            </w:pPr>
            <w:r w:rsidRPr="00332F0B">
              <w:rPr>
                <w:rFonts w:ascii="Arial" w:hAnsi="Arial"/>
                <w:snapToGrid w:val="0"/>
                <w:color w:val="000000"/>
                <w:sz w:val="16"/>
              </w:rPr>
              <w:t>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03C89D" w14:textId="77777777" w:rsidR="000623BF" w:rsidRPr="00332F0B" w:rsidRDefault="000623BF" w:rsidP="004A4531">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1341277" w14:textId="77777777" w:rsidR="000623BF" w:rsidRPr="00332F0B" w:rsidRDefault="000623BF" w:rsidP="00B10AFB">
            <w:pPr>
              <w:rPr>
                <w:rFonts w:ascii="Arial" w:hAnsi="Arial"/>
                <w:snapToGrid w:val="0"/>
                <w:color w:val="000000"/>
                <w:sz w:val="16"/>
              </w:rPr>
            </w:pPr>
            <w:r w:rsidRPr="00332F0B">
              <w:rPr>
                <w:rFonts w:ascii="Arial" w:hAnsi="Arial"/>
                <w:snapToGrid w:val="0"/>
                <w:color w:val="000000"/>
                <w:sz w:val="16"/>
              </w:rPr>
              <w:t xml:space="preserve">Update to 3GPP Working Procedures </w:t>
            </w:r>
            <w:r w:rsidR="00336772" w:rsidRPr="00332F0B">
              <w:rPr>
                <w:rFonts w:ascii="Arial" w:hAnsi="Arial"/>
                <w:snapToGrid w:val="0"/>
                <w:color w:val="000000"/>
                <w:sz w:val="16"/>
              </w:rPr>
              <w:t>a</w:t>
            </w:r>
            <w:r w:rsidRPr="00332F0B">
              <w:rPr>
                <w:rFonts w:ascii="Arial" w:hAnsi="Arial"/>
                <w:snapToGrid w:val="0"/>
                <w:color w:val="000000"/>
                <w:sz w:val="16"/>
              </w:rPr>
              <w:t>rticle 22</w:t>
            </w:r>
          </w:p>
        </w:tc>
      </w:tr>
      <w:tr w:rsidR="007C2E0D" w:rsidRPr="00332F0B" w14:paraId="5B943F6C"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3491D6C1" w14:textId="77777777" w:rsidR="007C2E0D" w:rsidRPr="00332F0B" w:rsidRDefault="007C2E0D" w:rsidP="00CA189C">
            <w:pPr>
              <w:spacing w:after="0"/>
              <w:rPr>
                <w:rFonts w:ascii="Arial" w:hAnsi="Arial"/>
                <w:snapToGrid w:val="0"/>
                <w:color w:val="000000"/>
                <w:sz w:val="16"/>
              </w:rPr>
            </w:pPr>
            <w:r w:rsidRPr="00332F0B">
              <w:rPr>
                <w:rFonts w:ascii="Arial" w:hAnsi="Arial"/>
                <w:snapToGrid w:val="0"/>
                <w:color w:val="000000"/>
                <w:sz w:val="16"/>
              </w:rPr>
              <w:t>2014-07-22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9E881EE" w14:textId="77777777" w:rsidR="007C2E0D" w:rsidRPr="00332F0B" w:rsidRDefault="00F21A54" w:rsidP="00CA189C">
            <w:pPr>
              <w:spacing w:after="0"/>
              <w:jc w:val="right"/>
              <w:rPr>
                <w:rFonts w:ascii="Arial" w:hAnsi="Arial"/>
                <w:snapToGrid w:val="0"/>
                <w:color w:val="000000"/>
                <w:sz w:val="16"/>
              </w:rPr>
            </w:pPr>
            <w:r w:rsidRPr="00332F0B">
              <w:rPr>
                <w:rFonts w:ascii="Arial" w:hAnsi="Arial"/>
                <w:snapToGrid w:val="0"/>
                <w:color w:val="000000"/>
                <w:sz w:val="16"/>
              </w:rPr>
              <w:t>33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CD5CCE" w14:textId="77777777" w:rsidR="007C2E0D" w:rsidRPr="00332F0B" w:rsidRDefault="007C2E0D" w:rsidP="00CA189C">
            <w:pPr>
              <w:spacing w:after="0"/>
              <w:rPr>
                <w:rFonts w:ascii="Arial" w:hAnsi="Arial"/>
                <w:snapToGrid w:val="0"/>
                <w:color w:val="000000"/>
                <w:sz w:val="16"/>
              </w:rPr>
            </w:pPr>
            <w:r w:rsidRPr="00332F0B">
              <w:rPr>
                <w:rFonts w:ascii="Arial" w:hAnsi="Arial"/>
                <w:snapToGrid w:val="0"/>
                <w:color w:val="000000"/>
                <w:sz w:val="16"/>
              </w:rPr>
              <w:t>PCG33_10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6E2068" w14:textId="77777777" w:rsidR="007C2E0D" w:rsidRPr="00332F0B" w:rsidRDefault="007C2E0D" w:rsidP="00CA189C">
            <w:pPr>
              <w:spacing w:after="0"/>
              <w:jc w:val="right"/>
              <w:rPr>
                <w:rFonts w:ascii="Arial" w:hAnsi="Arial"/>
                <w:snapToGrid w:val="0"/>
                <w:color w:val="000000"/>
                <w:sz w:val="16"/>
              </w:rPr>
            </w:pPr>
            <w:r w:rsidRPr="00332F0B">
              <w:rPr>
                <w:rFonts w:ascii="Arial" w:hAnsi="Arial"/>
                <w:snapToGrid w:val="0"/>
                <w:color w:val="000000"/>
                <w:sz w:val="16"/>
              </w:rPr>
              <w:t>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DDF9E5" w14:textId="77777777" w:rsidR="007C2E0D" w:rsidRPr="00332F0B" w:rsidRDefault="007C2E0D"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39C87DF0" w14:textId="77777777" w:rsidR="007C2E0D" w:rsidRPr="00332F0B" w:rsidRDefault="007C2E0D" w:rsidP="00CA189C">
            <w:pPr>
              <w:rPr>
                <w:rFonts w:ascii="Arial" w:hAnsi="Arial"/>
                <w:snapToGrid w:val="0"/>
                <w:color w:val="000000"/>
                <w:sz w:val="16"/>
              </w:rPr>
            </w:pPr>
            <w:r w:rsidRPr="00332F0B">
              <w:rPr>
                <w:rFonts w:ascii="Arial" w:hAnsi="Arial"/>
                <w:snapToGrid w:val="0"/>
                <w:color w:val="000000"/>
                <w:sz w:val="16"/>
              </w:rPr>
              <w:t>Anti-trust / competition law requirements</w:t>
            </w:r>
            <w:r w:rsidRPr="00332F0B">
              <w:rPr>
                <w:rFonts w:ascii="Arial" w:hAnsi="Arial"/>
                <w:snapToGrid w:val="0"/>
                <w:color w:val="000000"/>
                <w:sz w:val="16"/>
              </w:rPr>
              <w:br/>
              <w:t xml:space="preserve">articles 12, 17, 22.1, 23, 29, 59A, </w:t>
            </w:r>
            <w:r w:rsidR="00336772" w:rsidRPr="00332F0B">
              <w:rPr>
                <w:rFonts w:ascii="Arial" w:hAnsi="Arial"/>
                <w:snapToGrid w:val="0"/>
                <w:color w:val="000000"/>
                <w:sz w:val="16"/>
              </w:rPr>
              <w:t>a</w:t>
            </w:r>
            <w:r w:rsidRPr="00332F0B">
              <w:rPr>
                <w:rFonts w:ascii="Arial" w:hAnsi="Arial"/>
                <w:snapToGrid w:val="0"/>
                <w:color w:val="000000"/>
                <w:sz w:val="16"/>
              </w:rPr>
              <w:t>nnex C</w:t>
            </w:r>
          </w:p>
        </w:tc>
      </w:tr>
      <w:tr w:rsidR="000D2D9B" w:rsidRPr="00332F0B" w14:paraId="5D5C33BD"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151E6E7" w14:textId="77777777" w:rsidR="000D2D9B" w:rsidRPr="00332F0B" w:rsidRDefault="000D2D9B" w:rsidP="00CA189C">
            <w:pPr>
              <w:spacing w:after="0"/>
              <w:rPr>
                <w:rFonts w:ascii="Arial" w:hAnsi="Arial"/>
                <w:snapToGrid w:val="0"/>
                <w:color w:val="000000"/>
                <w:sz w:val="16"/>
              </w:rPr>
            </w:pPr>
            <w:r w:rsidRPr="00332F0B">
              <w:rPr>
                <w:rFonts w:ascii="Arial" w:hAnsi="Arial"/>
                <w:snapToGrid w:val="0"/>
                <w:color w:val="000000"/>
                <w:sz w:val="16"/>
              </w:rPr>
              <w:t>2014-12-31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140F80" w14:textId="77777777" w:rsidR="000D2D9B" w:rsidRPr="00332F0B" w:rsidRDefault="000D2D9B" w:rsidP="00CA189C">
            <w:pPr>
              <w:spacing w:after="0"/>
              <w:jc w:val="right"/>
              <w:rPr>
                <w:rFonts w:ascii="Arial" w:hAnsi="Arial"/>
                <w:snapToGrid w:val="0"/>
                <w:color w:val="000000"/>
                <w:sz w:val="16"/>
              </w:rPr>
            </w:pPr>
            <w:r w:rsidRPr="00332F0B">
              <w:rPr>
                <w:rFonts w:ascii="Arial" w:hAnsi="Arial"/>
                <w:snapToGrid w:val="0"/>
                <w:color w:val="000000"/>
                <w:sz w:val="16"/>
              </w:rPr>
              <w:t>34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2A36457" w14:textId="77777777" w:rsidR="000D2D9B" w:rsidRPr="00332F0B" w:rsidRDefault="000D2D9B" w:rsidP="00CA189C">
            <w:pPr>
              <w:spacing w:after="0"/>
              <w:rPr>
                <w:rFonts w:ascii="Arial" w:hAnsi="Arial"/>
                <w:snapToGrid w:val="0"/>
                <w:color w:val="000000"/>
                <w:sz w:val="16"/>
              </w:rPr>
            </w:pPr>
            <w:r w:rsidRPr="00332F0B">
              <w:rPr>
                <w:rFonts w:ascii="Arial" w:hAnsi="Arial"/>
                <w:snapToGrid w:val="0"/>
                <w:color w:val="000000"/>
                <w:sz w:val="16"/>
              </w:rPr>
              <w:t>PCG34_14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14D11FB" w14:textId="77777777" w:rsidR="000D2D9B" w:rsidRPr="00332F0B" w:rsidRDefault="000D2D9B" w:rsidP="00CA189C">
            <w:pPr>
              <w:spacing w:after="0"/>
              <w:jc w:val="right"/>
              <w:rPr>
                <w:rFonts w:ascii="Arial" w:hAnsi="Arial"/>
                <w:snapToGrid w:val="0"/>
                <w:color w:val="000000"/>
                <w:sz w:val="16"/>
              </w:rPr>
            </w:pPr>
            <w:r w:rsidRPr="00332F0B">
              <w:rPr>
                <w:rFonts w:ascii="Arial" w:hAnsi="Arial"/>
                <w:snapToGrid w:val="0"/>
                <w:color w:val="000000"/>
                <w:sz w:val="16"/>
              </w:rPr>
              <w:t>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B7A2C1" w14:textId="77777777" w:rsidR="000D2D9B" w:rsidRPr="00332F0B" w:rsidRDefault="000D2D9B"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63EB850D" w14:textId="77777777" w:rsidR="000D2D9B" w:rsidRPr="00332F0B" w:rsidRDefault="000D2D9B" w:rsidP="00CA189C">
            <w:pPr>
              <w:rPr>
                <w:rFonts w:ascii="Arial" w:hAnsi="Arial"/>
                <w:snapToGrid w:val="0"/>
                <w:color w:val="000000"/>
                <w:sz w:val="16"/>
              </w:rPr>
            </w:pPr>
            <w:r w:rsidRPr="00332F0B">
              <w:rPr>
                <w:rFonts w:ascii="Arial" w:hAnsi="Arial"/>
                <w:snapToGrid w:val="0"/>
                <w:color w:val="000000"/>
                <w:sz w:val="16"/>
              </w:rPr>
              <w:t>Anti-trust recommendations v1.1.</w:t>
            </w:r>
          </w:p>
        </w:tc>
      </w:tr>
      <w:tr w:rsidR="000D2D9B" w:rsidRPr="00332F0B" w14:paraId="40649025"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3539C8B4" w14:textId="77777777" w:rsidR="000D2D9B" w:rsidRPr="00332F0B" w:rsidRDefault="000D2D9B" w:rsidP="00CA189C">
            <w:pPr>
              <w:spacing w:after="0"/>
              <w:rPr>
                <w:rFonts w:ascii="Arial" w:hAnsi="Arial"/>
                <w:snapToGrid w:val="0"/>
                <w:color w:val="000000"/>
                <w:sz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4D58294" w14:textId="77777777" w:rsidR="000D2D9B" w:rsidRPr="00332F0B" w:rsidRDefault="000D2D9B" w:rsidP="00CA189C">
            <w:pPr>
              <w:spacing w:after="0"/>
              <w:jc w:val="right"/>
              <w:rPr>
                <w:rFonts w:ascii="Arial" w:hAnsi="Arial"/>
                <w:snapToGrid w:val="0"/>
                <w:color w:val="000000"/>
                <w:sz w:val="16"/>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FF0B6F" w14:textId="77777777" w:rsidR="000D2D9B" w:rsidRPr="00332F0B" w:rsidRDefault="000D2D9B" w:rsidP="00CA189C">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C66667D" w14:textId="77777777" w:rsidR="000D2D9B" w:rsidRPr="00332F0B" w:rsidRDefault="000D2D9B"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766F9F" w14:textId="77777777" w:rsidR="000D2D9B" w:rsidRPr="00332F0B" w:rsidRDefault="000D2D9B"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DA51908" w14:textId="77777777" w:rsidR="000D2D9B" w:rsidRPr="00332F0B" w:rsidRDefault="000D2D9B" w:rsidP="000D2D9B">
            <w:pPr>
              <w:rPr>
                <w:rFonts w:ascii="Arial" w:hAnsi="Arial"/>
                <w:snapToGrid w:val="0"/>
                <w:color w:val="000000"/>
                <w:sz w:val="16"/>
              </w:rPr>
            </w:pPr>
            <w:r w:rsidRPr="00332F0B">
              <w:rPr>
                <w:rFonts w:ascii="Arial" w:hAnsi="Arial"/>
                <w:snapToGrid w:val="0"/>
                <w:color w:val="000000"/>
                <w:sz w:val="16"/>
              </w:rPr>
              <w:t>Addition of TSDSI to list of OPs i</w:t>
            </w:r>
            <w:r w:rsidR="00336772" w:rsidRPr="00332F0B">
              <w:rPr>
                <w:rFonts w:ascii="Arial" w:hAnsi="Arial"/>
                <w:snapToGrid w:val="0"/>
                <w:color w:val="000000"/>
                <w:sz w:val="16"/>
              </w:rPr>
              <w:t>n an</w:t>
            </w:r>
            <w:r w:rsidRPr="00332F0B">
              <w:rPr>
                <w:rFonts w:ascii="Arial" w:hAnsi="Arial"/>
                <w:snapToGrid w:val="0"/>
                <w:color w:val="000000"/>
                <w:sz w:val="16"/>
              </w:rPr>
              <w:t>nexes B and C.</w:t>
            </w:r>
          </w:p>
          <w:p w14:paraId="11BDFB76" w14:textId="77777777" w:rsidR="000D2D9B" w:rsidRPr="00332F0B" w:rsidRDefault="000D2D9B" w:rsidP="000D2D9B">
            <w:pPr>
              <w:rPr>
                <w:rFonts w:ascii="Arial" w:hAnsi="Arial"/>
                <w:snapToGrid w:val="0"/>
                <w:color w:val="000000"/>
                <w:sz w:val="16"/>
              </w:rPr>
            </w:pPr>
            <w:r w:rsidRPr="00332F0B">
              <w:rPr>
                <w:rFonts w:ascii="Arial" w:hAnsi="Arial"/>
                <w:snapToGrid w:val="0"/>
                <w:color w:val="000000"/>
                <w:sz w:val="16"/>
              </w:rPr>
              <w:t xml:space="preserve">Minor formatting </w:t>
            </w:r>
            <w:r w:rsidR="00336772" w:rsidRPr="00332F0B">
              <w:rPr>
                <w:rFonts w:ascii="Arial" w:hAnsi="Arial"/>
                <w:snapToGrid w:val="0"/>
                <w:color w:val="000000"/>
                <w:sz w:val="16"/>
              </w:rPr>
              <w:t xml:space="preserve">and spelling </w:t>
            </w:r>
            <w:r w:rsidRPr="00332F0B">
              <w:rPr>
                <w:rFonts w:ascii="Arial" w:hAnsi="Arial"/>
                <w:snapToGrid w:val="0"/>
                <w:color w:val="000000"/>
                <w:sz w:val="16"/>
              </w:rPr>
              <w:t>corrections</w:t>
            </w:r>
            <w:r w:rsidR="00336772" w:rsidRPr="00332F0B">
              <w:rPr>
                <w:rFonts w:ascii="Arial" w:hAnsi="Arial"/>
                <w:snapToGrid w:val="0"/>
                <w:color w:val="000000"/>
                <w:sz w:val="16"/>
              </w:rPr>
              <w:t>, consistent capitalization</w:t>
            </w:r>
            <w:r w:rsidRPr="00332F0B">
              <w:rPr>
                <w:rFonts w:ascii="Arial" w:hAnsi="Arial"/>
                <w:snapToGrid w:val="0"/>
                <w:color w:val="000000"/>
                <w:sz w:val="16"/>
              </w:rPr>
              <w:t>.</w:t>
            </w:r>
          </w:p>
        </w:tc>
      </w:tr>
      <w:tr w:rsidR="004B692A" w:rsidRPr="00332F0B" w14:paraId="44B04A39"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CFAB0B5" w14:textId="77777777" w:rsidR="004B692A" w:rsidRPr="00332F0B" w:rsidRDefault="004B692A" w:rsidP="00CA189C">
            <w:pPr>
              <w:spacing w:after="0"/>
              <w:rPr>
                <w:rFonts w:ascii="Arial" w:hAnsi="Arial"/>
                <w:snapToGrid w:val="0"/>
                <w:color w:val="000000"/>
                <w:sz w:val="16"/>
              </w:rPr>
            </w:pPr>
            <w:r>
              <w:rPr>
                <w:rFonts w:ascii="Arial" w:hAnsi="Arial"/>
                <w:snapToGrid w:val="0"/>
                <w:color w:val="000000"/>
                <w:sz w:val="16"/>
              </w:rPr>
              <w:lastRenderedPageBreak/>
              <w:t>2016</w:t>
            </w:r>
            <w:r w:rsidR="00183981">
              <w:rPr>
                <w:rFonts w:ascii="Arial" w:hAnsi="Arial"/>
                <w:snapToGrid w:val="0"/>
                <w:color w:val="000000"/>
                <w:sz w:val="16"/>
              </w:rPr>
              <w:t>-11-15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85A04B7" w14:textId="77777777" w:rsidR="004B692A" w:rsidRPr="00332F0B" w:rsidRDefault="004B692A" w:rsidP="00CA189C">
            <w:pPr>
              <w:spacing w:after="0"/>
              <w:jc w:val="right"/>
              <w:rPr>
                <w:rFonts w:ascii="Arial" w:hAnsi="Arial"/>
                <w:snapToGrid w:val="0"/>
                <w:color w:val="000000"/>
                <w:sz w:val="16"/>
              </w:rPr>
            </w:pPr>
            <w:r>
              <w:rPr>
                <w:rFonts w:ascii="Arial" w:hAnsi="Arial"/>
                <w:snapToGrid w:val="0"/>
                <w:color w:val="000000"/>
                <w:sz w:val="16"/>
              </w:rPr>
              <w:t>35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73CF26" w14:textId="77777777" w:rsidR="004B692A" w:rsidRPr="00332F0B" w:rsidRDefault="004B692A" w:rsidP="00CA189C">
            <w:pPr>
              <w:spacing w:after="0"/>
              <w:rPr>
                <w:rFonts w:ascii="Arial" w:hAnsi="Arial"/>
                <w:snapToGrid w:val="0"/>
                <w:color w:val="000000"/>
                <w:sz w:val="16"/>
              </w:rPr>
            </w:pPr>
            <w:r>
              <w:rPr>
                <w:rFonts w:ascii="Arial" w:hAnsi="Arial"/>
                <w:snapToGrid w:val="0"/>
                <w:color w:val="000000"/>
                <w:sz w:val="16"/>
              </w:rPr>
              <w:t>PCG37_14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55DEC982" w14:textId="77777777" w:rsidR="004B692A" w:rsidRPr="00332F0B" w:rsidRDefault="00872B16" w:rsidP="00CA189C">
            <w:pPr>
              <w:spacing w:after="0"/>
              <w:jc w:val="right"/>
              <w:rPr>
                <w:rFonts w:ascii="Arial" w:hAnsi="Arial"/>
                <w:snapToGrid w:val="0"/>
                <w:color w:val="000000"/>
                <w:sz w:val="16"/>
              </w:rPr>
            </w:pPr>
            <w:r>
              <w:rPr>
                <w:rFonts w:ascii="Arial" w:hAnsi="Arial"/>
                <w:snapToGrid w:val="0"/>
                <w:color w:val="000000"/>
                <w:sz w:val="16"/>
              </w:rPr>
              <w:t>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55EDC" w14:textId="77777777" w:rsidR="004B692A" w:rsidRPr="00332F0B" w:rsidRDefault="004B692A"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20750793" w14:textId="77777777" w:rsidR="004B692A" w:rsidRPr="00332F0B" w:rsidRDefault="00E21795" w:rsidP="00411DD4">
            <w:pPr>
              <w:rPr>
                <w:rFonts w:ascii="Arial" w:hAnsi="Arial"/>
                <w:snapToGrid w:val="0"/>
                <w:color w:val="000000"/>
                <w:sz w:val="16"/>
              </w:rPr>
            </w:pPr>
            <w:r>
              <w:rPr>
                <w:rFonts w:ascii="Arial" w:hAnsi="Arial"/>
                <w:snapToGrid w:val="0"/>
                <w:color w:val="000000"/>
                <w:sz w:val="16"/>
              </w:rPr>
              <w:t>Article 22.1</w:t>
            </w:r>
            <w:r w:rsidR="00411DD4">
              <w:rPr>
                <w:rFonts w:ascii="Arial" w:hAnsi="Arial"/>
                <w:snapToGrid w:val="0"/>
                <w:color w:val="000000"/>
                <w:sz w:val="16"/>
              </w:rPr>
              <w:br/>
            </w:r>
            <w:r w:rsidR="004B692A">
              <w:rPr>
                <w:rFonts w:ascii="Arial" w:hAnsi="Arial"/>
                <w:snapToGrid w:val="0"/>
                <w:color w:val="000000"/>
                <w:sz w:val="16"/>
              </w:rPr>
              <w:t>Modification to clarify obligation on elected officials regarding antitrust/competition law training.</w:t>
            </w:r>
          </w:p>
        </w:tc>
      </w:tr>
      <w:tr w:rsidR="00FB0BFF" w:rsidRPr="00332F0B" w14:paraId="793AEBE1"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3A1C52E9" w14:textId="77777777" w:rsidR="00FB0BFF" w:rsidRDefault="00FB0BFF" w:rsidP="00CA189C">
            <w:pPr>
              <w:spacing w:after="0"/>
              <w:rPr>
                <w:rFonts w:ascii="Arial" w:hAnsi="Arial"/>
                <w:snapToGrid w:val="0"/>
                <w:color w:val="000000"/>
                <w:sz w:val="16"/>
              </w:rPr>
            </w:pPr>
            <w:r>
              <w:rPr>
                <w:rFonts w:ascii="Arial" w:hAnsi="Arial"/>
                <w:snapToGrid w:val="0"/>
                <w:color w:val="000000"/>
                <w:sz w:val="16"/>
              </w:rPr>
              <w:t>2019-08-22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A58531" w14:textId="77777777" w:rsidR="00FB0BFF" w:rsidRDefault="00FB0BFF" w:rsidP="00CA189C">
            <w:pPr>
              <w:spacing w:after="0"/>
              <w:jc w:val="right"/>
              <w:rPr>
                <w:rFonts w:ascii="Arial" w:hAnsi="Arial"/>
                <w:snapToGrid w:val="0"/>
                <w:color w:val="000000"/>
                <w:sz w:val="16"/>
              </w:rPr>
            </w:pPr>
            <w:r>
              <w:rPr>
                <w:rFonts w:ascii="Arial" w:hAnsi="Arial"/>
                <w:snapToGrid w:val="0"/>
                <w:color w:val="000000"/>
                <w:sz w:val="16"/>
              </w:rPr>
              <w:t>42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7F38CC1" w14:textId="77777777" w:rsidR="00FB0BFF" w:rsidRDefault="00FB0BFF" w:rsidP="00FB0BFF">
            <w:pPr>
              <w:spacing w:after="0"/>
              <w:rPr>
                <w:rFonts w:ascii="Arial" w:hAnsi="Arial"/>
                <w:snapToGrid w:val="0"/>
                <w:color w:val="000000"/>
                <w:sz w:val="16"/>
              </w:rPr>
            </w:pPr>
            <w:r>
              <w:rPr>
                <w:rFonts w:ascii="Arial" w:hAnsi="Arial"/>
                <w:snapToGrid w:val="0"/>
                <w:color w:val="000000"/>
                <w:sz w:val="16"/>
              </w:rPr>
              <w:t>(none)</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656BADF0" w14:textId="77777777" w:rsidR="00FB0BFF" w:rsidRDefault="00872B16" w:rsidP="00CA189C">
            <w:pPr>
              <w:spacing w:after="0"/>
              <w:jc w:val="right"/>
              <w:rPr>
                <w:rFonts w:ascii="Arial" w:hAnsi="Arial"/>
                <w:snapToGrid w:val="0"/>
                <w:color w:val="000000"/>
                <w:sz w:val="16"/>
              </w:rPr>
            </w:pPr>
            <w:r>
              <w:rPr>
                <w:rFonts w:ascii="Arial" w:hAnsi="Arial"/>
                <w:snapToGrid w:val="0"/>
                <w:color w:val="000000"/>
                <w:sz w:val="16"/>
              </w:rPr>
              <w:t>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CCA9E" w14:textId="77777777" w:rsidR="00FB0BFF" w:rsidRPr="00332F0B" w:rsidRDefault="00FB0BFF"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2F607F5"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Article 55</w:t>
            </w:r>
          </w:p>
          <w:p w14:paraId="639C25E2" w14:textId="77777777" w:rsidR="00FB0BFF" w:rsidRDefault="00FB0BFF" w:rsidP="00FB0BFF">
            <w:pPr>
              <w:spacing w:after="0"/>
              <w:rPr>
                <w:rFonts w:ascii="Arial" w:hAnsi="Arial"/>
                <w:snapToGrid w:val="0"/>
                <w:color w:val="000000"/>
                <w:sz w:val="16"/>
              </w:rPr>
            </w:pPr>
            <w:r>
              <w:rPr>
                <w:rFonts w:ascii="Arial" w:hAnsi="Arial"/>
                <w:snapToGrid w:val="0"/>
                <w:color w:val="000000"/>
                <w:sz w:val="16"/>
              </w:rPr>
              <w:t>Correction of text to reflect actual practice.</w:t>
            </w:r>
          </w:p>
          <w:p w14:paraId="78662DE2" w14:textId="77777777" w:rsidR="00FB0BFF" w:rsidRDefault="00FB0BFF" w:rsidP="00FB0BFF">
            <w:pPr>
              <w:spacing w:after="0"/>
              <w:rPr>
                <w:rFonts w:ascii="Arial" w:hAnsi="Arial"/>
                <w:snapToGrid w:val="0"/>
                <w:color w:val="000000"/>
                <w:sz w:val="16"/>
              </w:rPr>
            </w:pPr>
          </w:p>
          <w:p w14:paraId="02FB2EB1" w14:textId="77777777" w:rsidR="00FB0BFF" w:rsidRDefault="00FB0BFF" w:rsidP="00FB0BFF">
            <w:pPr>
              <w:rPr>
                <w:rFonts w:ascii="Arial" w:hAnsi="Arial"/>
                <w:snapToGrid w:val="0"/>
                <w:color w:val="000000"/>
                <w:sz w:val="16"/>
              </w:rPr>
            </w:pPr>
            <w:r>
              <w:rPr>
                <w:rFonts w:ascii="Arial" w:hAnsi="Arial"/>
                <w:snapToGrid w:val="0"/>
                <w:color w:val="000000"/>
                <w:sz w:val="16"/>
              </w:rPr>
              <w:t>Note: Decision taken by email in response to Action PCG42/7.</w:t>
            </w:r>
          </w:p>
        </w:tc>
      </w:tr>
      <w:tr w:rsidR="00872B16" w:rsidRPr="00332F0B" w14:paraId="4A2D2E53"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477FDB1" w14:textId="77777777" w:rsidR="00872B16" w:rsidRDefault="00872B16" w:rsidP="00CA189C">
            <w:pPr>
              <w:spacing w:after="0"/>
              <w:rPr>
                <w:rFonts w:ascii="Arial" w:hAnsi="Arial"/>
                <w:snapToGrid w:val="0"/>
                <w:color w:val="000000"/>
                <w:sz w:val="16"/>
              </w:rPr>
            </w:pPr>
            <w:r>
              <w:rPr>
                <w:rFonts w:ascii="Arial" w:hAnsi="Arial"/>
                <w:snapToGrid w:val="0"/>
                <w:color w:val="000000"/>
                <w:sz w:val="16"/>
              </w:rPr>
              <w:t>2019-08-2</w:t>
            </w:r>
            <w:r w:rsidR="002A3164">
              <w:rPr>
                <w:rFonts w:ascii="Arial" w:hAnsi="Arial"/>
                <w:snapToGrid w:val="0"/>
                <w:color w:val="000000"/>
                <w:sz w:val="16"/>
              </w:rPr>
              <w:t>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4C4FE2" w14:textId="77777777" w:rsidR="00872B16" w:rsidRDefault="00872B16" w:rsidP="00CA189C">
            <w:pPr>
              <w:spacing w:after="0"/>
              <w:jc w:val="right"/>
              <w:rPr>
                <w:rFonts w:ascii="Arial" w:hAnsi="Arial"/>
                <w:snapToGrid w:val="0"/>
                <w:color w:val="000000"/>
                <w:sz w:val="16"/>
              </w:rPr>
            </w:pPr>
            <w:r>
              <w:rPr>
                <w:rFonts w:ascii="Arial" w:hAnsi="Arial"/>
                <w:snapToGrid w:val="0"/>
                <w:color w:val="000000"/>
                <w:sz w:val="16"/>
              </w:rPr>
              <w:t>42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A1701D"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PCG42_18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856C84D" w14:textId="77777777" w:rsidR="00872B16" w:rsidRDefault="00872B16" w:rsidP="00CA189C">
            <w:pPr>
              <w:spacing w:after="0"/>
              <w:jc w:val="right"/>
              <w:rPr>
                <w:rFonts w:ascii="Arial" w:hAnsi="Arial"/>
                <w:snapToGrid w:val="0"/>
                <w:color w:val="000000"/>
                <w:sz w:val="16"/>
              </w:rPr>
            </w:pPr>
            <w:r>
              <w:rPr>
                <w:rFonts w:ascii="Arial" w:hAnsi="Arial"/>
                <w:snapToGrid w:val="0"/>
                <w:color w:val="000000"/>
                <w:sz w:val="16"/>
              </w:rPr>
              <w:t>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4EFB8E" w14:textId="77777777" w:rsidR="00872B16" w:rsidRPr="00332F0B" w:rsidRDefault="00872B16"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515384D"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22.2</w:t>
            </w:r>
            <w:r>
              <w:rPr>
                <w:rFonts w:ascii="Arial" w:hAnsi="Arial"/>
                <w:snapToGrid w:val="0"/>
                <w:color w:val="000000"/>
                <w:sz w:val="16"/>
              </w:rPr>
              <w:br/>
              <w:t>Adds text allowing WGs which meet infrequently to escalate elections of their officials to the parent TSG.</w:t>
            </w:r>
          </w:p>
          <w:p w14:paraId="1A1DA0EA" w14:textId="77777777" w:rsidR="00872B16" w:rsidRDefault="00872B16" w:rsidP="00FB0BFF">
            <w:pPr>
              <w:spacing w:after="0"/>
              <w:rPr>
                <w:rFonts w:ascii="Arial" w:hAnsi="Arial"/>
                <w:snapToGrid w:val="0"/>
                <w:color w:val="000000"/>
                <w:sz w:val="16"/>
              </w:rPr>
            </w:pPr>
          </w:p>
          <w:p w14:paraId="7DB2FAA9"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25</w:t>
            </w:r>
            <w:r>
              <w:rPr>
                <w:rFonts w:ascii="Arial" w:hAnsi="Arial"/>
                <w:snapToGrid w:val="0"/>
                <w:color w:val="000000"/>
                <w:sz w:val="16"/>
              </w:rPr>
              <w:br/>
              <w:t>Adds text allowing WGs which meet infrequently to escalate technical votes to the parent TSG.</w:t>
            </w:r>
          </w:p>
          <w:p w14:paraId="56471470" w14:textId="77777777" w:rsidR="00872B16" w:rsidRDefault="00872B16" w:rsidP="00FB0BFF">
            <w:pPr>
              <w:spacing w:after="0"/>
              <w:rPr>
                <w:rFonts w:ascii="Arial" w:hAnsi="Arial"/>
                <w:snapToGrid w:val="0"/>
                <w:color w:val="000000"/>
                <w:sz w:val="16"/>
              </w:rPr>
            </w:pPr>
          </w:p>
          <w:p w14:paraId="7FE7EE04"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Article 30A (new)</w:t>
            </w:r>
          </w:p>
          <w:p w14:paraId="7FA30DC7"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Introduces procedures for situations where an IM is unable to send a delegate in person to a meeting but nevertheless wishes to contribute to the proceedings.</w:t>
            </w:r>
          </w:p>
          <w:p w14:paraId="2D549516" w14:textId="77777777" w:rsidR="00872B16" w:rsidRDefault="00872B16" w:rsidP="00FB0BFF">
            <w:pPr>
              <w:spacing w:after="0"/>
              <w:rPr>
                <w:rFonts w:ascii="Arial" w:hAnsi="Arial"/>
                <w:snapToGrid w:val="0"/>
                <w:color w:val="000000"/>
                <w:sz w:val="16"/>
              </w:rPr>
            </w:pPr>
          </w:p>
          <w:p w14:paraId="20E84855" w14:textId="77777777" w:rsidR="00872B16" w:rsidRDefault="00872B16" w:rsidP="00FB0BFF">
            <w:pPr>
              <w:spacing w:after="0"/>
              <w:rPr>
                <w:rFonts w:ascii="Arial" w:hAnsi="Arial"/>
                <w:snapToGrid w:val="0"/>
                <w:color w:val="000000"/>
                <w:sz w:val="16"/>
              </w:rPr>
            </w:pPr>
            <w:r>
              <w:rPr>
                <w:rFonts w:ascii="Arial" w:hAnsi="Arial"/>
                <w:snapToGrid w:val="0"/>
                <w:color w:val="000000"/>
                <w:sz w:val="16"/>
              </w:rPr>
              <w:t>Secretary's note</w:t>
            </w:r>
            <w:r w:rsidR="00E21795">
              <w:rPr>
                <w:rFonts w:ascii="Arial" w:hAnsi="Arial"/>
                <w:snapToGrid w:val="0"/>
                <w:color w:val="000000"/>
                <w:sz w:val="16"/>
              </w:rPr>
              <w:t xml:space="preserve"> 1:</w:t>
            </w:r>
            <w:r w:rsidR="00E21795">
              <w:rPr>
                <w:rFonts w:ascii="Arial" w:hAnsi="Arial"/>
                <w:snapToGrid w:val="0"/>
                <w:color w:val="000000"/>
                <w:sz w:val="16"/>
              </w:rPr>
              <w:br/>
              <w:t>Annex B</w:t>
            </w:r>
          </w:p>
          <w:p w14:paraId="0A2BA878"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Added abbreviation 'IM', though this was not included in PCG42_18.</w:t>
            </w:r>
          </w:p>
          <w:p w14:paraId="47EAB0ED" w14:textId="77777777" w:rsidR="00E21795" w:rsidRDefault="00E21795" w:rsidP="00FB0BFF">
            <w:pPr>
              <w:spacing w:after="0"/>
              <w:rPr>
                <w:rFonts w:ascii="Arial" w:hAnsi="Arial"/>
                <w:snapToGrid w:val="0"/>
                <w:color w:val="000000"/>
                <w:sz w:val="16"/>
              </w:rPr>
            </w:pPr>
          </w:p>
          <w:p w14:paraId="119249D2"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Secretary's note 2:</w:t>
            </w:r>
          </w:p>
          <w:p w14:paraId="3426A8F9" w14:textId="77777777" w:rsidR="00E21795" w:rsidRDefault="00E21795" w:rsidP="00FB0BFF">
            <w:pPr>
              <w:spacing w:after="0"/>
              <w:rPr>
                <w:rFonts w:ascii="Arial" w:hAnsi="Arial"/>
                <w:snapToGrid w:val="0"/>
                <w:color w:val="000000"/>
                <w:sz w:val="16"/>
              </w:rPr>
            </w:pPr>
            <w:r>
              <w:rPr>
                <w:rFonts w:ascii="Arial" w:hAnsi="Arial"/>
                <w:snapToGrid w:val="0"/>
                <w:color w:val="000000"/>
                <w:sz w:val="16"/>
              </w:rPr>
              <w:t>Corrected the CR numbers in the previous two change history entries.</w:t>
            </w:r>
          </w:p>
        </w:tc>
      </w:tr>
      <w:tr w:rsidR="00ED7725" w:rsidRPr="00332F0B" w14:paraId="0678C880"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42570623" w14:textId="77777777" w:rsidR="00ED7725" w:rsidRDefault="00ED7725" w:rsidP="00CA189C">
            <w:pPr>
              <w:spacing w:after="0"/>
              <w:rPr>
                <w:rFonts w:ascii="Arial" w:hAnsi="Arial"/>
                <w:snapToGrid w:val="0"/>
                <w:color w:val="000000"/>
                <w:sz w:val="16"/>
              </w:rPr>
            </w:pPr>
            <w:r>
              <w:rPr>
                <w:rFonts w:ascii="Arial" w:hAnsi="Arial"/>
                <w:snapToGrid w:val="0"/>
                <w:color w:val="000000"/>
                <w:sz w:val="16"/>
              </w:rPr>
              <w:t>2020-02-07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933A58" w14:textId="77777777" w:rsidR="00ED7725" w:rsidRDefault="00ED7725" w:rsidP="00CA189C">
            <w:pPr>
              <w:spacing w:after="0"/>
              <w:jc w:val="right"/>
              <w:rPr>
                <w:rFonts w:ascii="Arial" w:hAnsi="Arial"/>
                <w:snapToGrid w:val="0"/>
                <w:color w:val="000000"/>
                <w:sz w:val="16"/>
              </w:rPr>
            </w:pPr>
            <w:r>
              <w:rPr>
                <w:rFonts w:ascii="Arial" w:hAnsi="Arial"/>
                <w:snapToGrid w:val="0"/>
                <w:color w:val="000000"/>
                <w:sz w:val="16"/>
              </w:rPr>
              <w:t>43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E31FC56" w14:textId="77777777" w:rsidR="00ED7725" w:rsidRDefault="00ED7725" w:rsidP="00FB0BFF">
            <w:pPr>
              <w:spacing w:after="0"/>
              <w:rPr>
                <w:rFonts w:ascii="Arial" w:hAnsi="Arial"/>
                <w:snapToGrid w:val="0"/>
                <w:color w:val="000000"/>
                <w:sz w:val="16"/>
              </w:rPr>
            </w:pPr>
            <w:r>
              <w:rPr>
                <w:rFonts w:ascii="Arial" w:hAnsi="Arial"/>
                <w:snapToGrid w:val="0"/>
                <w:color w:val="000000"/>
                <w:sz w:val="16"/>
              </w:rPr>
              <w:t>PCG43_14</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0EAA5C31" w14:textId="77777777" w:rsidR="00ED7725" w:rsidRDefault="00ED7725"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F7B79" w14:textId="77777777" w:rsidR="00ED7725" w:rsidRPr="00332F0B" w:rsidRDefault="00ED7725"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950A939" w14:textId="77777777" w:rsidR="00ED7725" w:rsidRDefault="00ED7725" w:rsidP="00FB0BFF">
            <w:pPr>
              <w:spacing w:after="0"/>
              <w:rPr>
                <w:rFonts w:ascii="Arial" w:hAnsi="Arial"/>
                <w:snapToGrid w:val="0"/>
                <w:color w:val="000000"/>
                <w:sz w:val="16"/>
              </w:rPr>
            </w:pPr>
            <w:r>
              <w:rPr>
                <w:rFonts w:ascii="Arial" w:hAnsi="Arial"/>
                <w:snapToGrid w:val="0"/>
                <w:color w:val="000000"/>
                <w:sz w:val="16"/>
              </w:rPr>
              <w:t>Annex G: Removal of the statement that voting on working agreements was to be a standard element of every meeting agenda. Addition of a reference to article 32. Removal of the requirement for a quorum during voting on working agreements.</w:t>
            </w:r>
          </w:p>
        </w:tc>
      </w:tr>
      <w:tr w:rsidR="00B924DA" w:rsidRPr="00332F0B" w14:paraId="3F2F74F8"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2B09357" w14:textId="77777777" w:rsidR="00B924DA" w:rsidRDefault="00B924DA" w:rsidP="00CA189C">
            <w:pPr>
              <w:spacing w:after="0"/>
              <w:rPr>
                <w:rFonts w:ascii="Arial" w:hAnsi="Arial"/>
                <w:snapToGrid w:val="0"/>
                <w:color w:val="000000"/>
                <w:sz w:val="16"/>
              </w:rPr>
            </w:pPr>
            <w:r>
              <w:rPr>
                <w:rFonts w:ascii="Arial" w:hAnsi="Arial"/>
                <w:snapToGrid w:val="0"/>
                <w:color w:val="000000"/>
                <w:sz w:val="16"/>
              </w:rPr>
              <w:t>2020-05-15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B115D54" w14:textId="77777777" w:rsidR="00B924DA" w:rsidRDefault="00B924DA" w:rsidP="00CA189C">
            <w:pPr>
              <w:spacing w:after="0"/>
              <w:jc w:val="right"/>
              <w:rPr>
                <w:rFonts w:ascii="Arial" w:hAnsi="Arial"/>
                <w:snapToGrid w:val="0"/>
                <w:color w:val="000000"/>
                <w:sz w:val="16"/>
              </w:rPr>
            </w:pPr>
            <w:r>
              <w:rPr>
                <w:rFonts w:ascii="Arial" w:hAnsi="Arial"/>
                <w:snapToGrid w:val="0"/>
                <w:color w:val="000000"/>
                <w:sz w:val="16"/>
              </w:rPr>
              <w:t>44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36287F" w14:textId="77777777" w:rsidR="00B924DA" w:rsidRDefault="00B924DA" w:rsidP="00FB0BFF">
            <w:pPr>
              <w:spacing w:after="0"/>
              <w:rPr>
                <w:rFonts w:ascii="Arial" w:hAnsi="Arial"/>
                <w:snapToGrid w:val="0"/>
                <w:color w:val="000000"/>
                <w:sz w:val="16"/>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CBC66D4" w14:textId="77777777" w:rsidR="00B924DA" w:rsidRDefault="00B924DA"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C1B2ED" w14:textId="77777777" w:rsidR="00B924DA" w:rsidRPr="00332F0B" w:rsidRDefault="00B924DA"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BF9F4C0" w14:textId="77777777" w:rsidR="00B924DA" w:rsidRDefault="00B924DA" w:rsidP="00FB0BFF">
            <w:pPr>
              <w:spacing w:after="0"/>
              <w:rPr>
                <w:rFonts w:ascii="Arial" w:hAnsi="Arial"/>
                <w:snapToGrid w:val="0"/>
                <w:color w:val="000000"/>
                <w:sz w:val="16"/>
              </w:rPr>
            </w:pPr>
            <w:r>
              <w:rPr>
                <w:rFonts w:ascii="Arial" w:hAnsi="Arial"/>
                <w:snapToGrid w:val="0"/>
                <w:color w:val="000000"/>
                <w:sz w:val="16"/>
              </w:rPr>
              <w:t>Addition of "crisis annex"</w:t>
            </w:r>
          </w:p>
        </w:tc>
      </w:tr>
      <w:tr w:rsidR="00FD5763" w:rsidRPr="00332F0B" w14:paraId="48AFF66D"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1AA71474" w14:textId="77777777" w:rsidR="00FD5763" w:rsidRDefault="00FD5763" w:rsidP="00CA189C">
            <w:pPr>
              <w:spacing w:after="0"/>
              <w:rPr>
                <w:rFonts w:ascii="Arial" w:hAnsi="Arial"/>
                <w:snapToGrid w:val="0"/>
                <w:color w:val="000000"/>
                <w:sz w:val="16"/>
              </w:rPr>
            </w:pPr>
            <w:r>
              <w:rPr>
                <w:rFonts w:ascii="Arial" w:hAnsi="Arial"/>
                <w:snapToGrid w:val="0"/>
                <w:color w:val="000000"/>
                <w:sz w:val="16"/>
              </w:rPr>
              <w:t>2020-09-30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6C86F20" w14:textId="77777777" w:rsidR="00FD5763" w:rsidRDefault="00FD5763" w:rsidP="00CA189C">
            <w:pPr>
              <w:spacing w:after="0"/>
              <w:jc w:val="right"/>
              <w:rPr>
                <w:rFonts w:ascii="Arial" w:hAnsi="Arial"/>
                <w:snapToGrid w:val="0"/>
                <w:color w:val="000000"/>
                <w:sz w:val="16"/>
              </w:rPr>
            </w:pPr>
            <w:r>
              <w:rPr>
                <w:rFonts w:ascii="Arial" w:hAnsi="Arial"/>
                <w:snapToGrid w:val="0"/>
                <w:color w:val="000000"/>
                <w:sz w:val="16"/>
              </w:rPr>
              <w:t>45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25BCEF5" w14:textId="77777777" w:rsidR="00FD5763" w:rsidRDefault="00FD5763" w:rsidP="00FB0BFF">
            <w:pPr>
              <w:spacing w:after="0"/>
              <w:rPr>
                <w:rFonts w:ascii="Arial" w:hAnsi="Arial"/>
                <w:snapToGrid w:val="0"/>
                <w:color w:val="000000"/>
                <w:sz w:val="16"/>
              </w:rPr>
            </w:pPr>
            <w:r w:rsidRPr="00FD5763">
              <w:rPr>
                <w:rFonts w:ascii="Arial" w:hAnsi="Arial"/>
                <w:snapToGrid w:val="0"/>
                <w:color w:val="000000"/>
                <w:sz w:val="16"/>
              </w:rPr>
              <w:t>PCG45_11</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71F468D" w14:textId="77777777" w:rsidR="00FD5763" w:rsidRDefault="00FD5763" w:rsidP="00CA189C">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E255E1" w14:textId="77777777" w:rsidR="00FD5763" w:rsidRPr="00332F0B" w:rsidRDefault="00FD5763" w:rsidP="00CA189C">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17057D98" w14:textId="77777777" w:rsidR="00FD5763" w:rsidRDefault="00E35968" w:rsidP="00FB0BFF">
            <w:pPr>
              <w:spacing w:after="0"/>
              <w:rPr>
                <w:rFonts w:ascii="Arial" w:hAnsi="Arial"/>
                <w:snapToGrid w:val="0"/>
                <w:color w:val="000000"/>
                <w:sz w:val="16"/>
              </w:rPr>
            </w:pPr>
            <w:r w:rsidRPr="00332F0B">
              <w:rPr>
                <w:rFonts w:ascii="Arial" w:hAnsi="Arial"/>
                <w:snapToGrid w:val="0"/>
                <w:color w:val="000000"/>
                <w:sz w:val="16"/>
              </w:rPr>
              <w:t xml:space="preserve">Update to 3GPP Working Procedures </w:t>
            </w:r>
            <w:r>
              <w:rPr>
                <w:rFonts w:ascii="Arial" w:hAnsi="Arial"/>
                <w:snapToGrid w:val="0"/>
                <w:color w:val="000000"/>
                <w:sz w:val="16"/>
              </w:rPr>
              <w:t>Annex I ("crisis annex")</w:t>
            </w:r>
          </w:p>
        </w:tc>
      </w:tr>
      <w:tr w:rsidR="006A1715" w:rsidRPr="00332F0B" w14:paraId="055692C4"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218D9502" w14:textId="77777777" w:rsidR="006A1715" w:rsidRDefault="006A1715" w:rsidP="006A1715">
            <w:pPr>
              <w:spacing w:after="0"/>
              <w:rPr>
                <w:rFonts w:ascii="Arial" w:hAnsi="Arial"/>
                <w:snapToGrid w:val="0"/>
                <w:color w:val="000000"/>
                <w:sz w:val="16"/>
              </w:rPr>
            </w:pPr>
            <w:r>
              <w:rPr>
                <w:rFonts w:ascii="Arial" w:hAnsi="Arial"/>
                <w:snapToGrid w:val="0"/>
                <w:color w:val="000000"/>
                <w:sz w:val="16"/>
              </w:rPr>
              <w:t>2021-04-29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F9A264C" w14:textId="77777777" w:rsidR="006A1715" w:rsidRDefault="006A1715" w:rsidP="006A1715">
            <w:pPr>
              <w:spacing w:after="0"/>
              <w:jc w:val="right"/>
              <w:rPr>
                <w:rFonts w:ascii="Arial" w:hAnsi="Arial"/>
                <w:snapToGrid w:val="0"/>
                <w:color w:val="000000"/>
                <w:sz w:val="16"/>
              </w:rPr>
            </w:pPr>
            <w:r>
              <w:rPr>
                <w:rFonts w:ascii="Arial" w:hAnsi="Arial"/>
                <w:snapToGrid w:val="0"/>
                <w:color w:val="000000"/>
                <w:sz w:val="16"/>
              </w:rPr>
              <w:t>46</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7BC10C4" w14:textId="77777777" w:rsidR="006A1715" w:rsidRPr="00FD5763" w:rsidRDefault="006A1715" w:rsidP="006A1715">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6</w:t>
            </w:r>
            <w:r w:rsidRPr="00FD5763">
              <w:rPr>
                <w:rFonts w:ascii="Arial" w:hAnsi="Arial"/>
                <w:snapToGrid w:val="0"/>
                <w:color w:val="000000"/>
                <w:sz w:val="16"/>
              </w:rPr>
              <w:t>_</w:t>
            </w:r>
            <w:r>
              <w:rPr>
                <w:rFonts w:ascii="Arial" w:hAnsi="Arial"/>
                <w:snapToGrid w:val="0"/>
                <w:color w:val="000000"/>
                <w:sz w:val="16"/>
              </w:rPr>
              <w:t>20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4DC2345" w14:textId="77777777" w:rsidR="006A1715" w:rsidRDefault="006A1715" w:rsidP="006A1715">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41CF67" w14:textId="77777777" w:rsidR="006A1715" w:rsidRPr="00332F0B" w:rsidRDefault="006A1715" w:rsidP="006A1715">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3BE8B3F" w14:textId="77777777" w:rsidR="006A1715" w:rsidRDefault="006A1715" w:rsidP="006A1715">
            <w:pPr>
              <w:spacing w:after="0"/>
              <w:rPr>
                <w:rFonts w:ascii="Arial" w:hAnsi="Arial"/>
                <w:snapToGrid w:val="0"/>
                <w:color w:val="000000"/>
                <w:sz w:val="16"/>
              </w:rPr>
            </w:pPr>
            <w:r w:rsidRPr="003D574A">
              <w:rPr>
                <w:rFonts w:ascii="Arial" w:hAnsi="Arial"/>
                <w:snapToGrid w:val="0"/>
                <w:color w:val="000000"/>
                <w:sz w:val="16"/>
              </w:rPr>
              <w:t>Decision PCG46/09</w:t>
            </w:r>
            <w:r>
              <w:rPr>
                <w:rFonts w:ascii="Arial" w:hAnsi="Arial"/>
                <w:snapToGrid w:val="0"/>
                <w:color w:val="000000"/>
                <w:sz w:val="16"/>
              </w:rPr>
              <w:t>:</w:t>
            </w:r>
          </w:p>
          <w:p w14:paraId="3FF0A7DC" w14:textId="77777777" w:rsidR="006A1715" w:rsidRDefault="006A1715" w:rsidP="006A1715">
            <w:pPr>
              <w:spacing w:after="0"/>
              <w:rPr>
                <w:rFonts w:ascii="Arial" w:hAnsi="Arial"/>
                <w:snapToGrid w:val="0"/>
                <w:color w:val="000000"/>
                <w:sz w:val="16"/>
              </w:rPr>
            </w:pPr>
            <w:r w:rsidRPr="008A3411">
              <w:rPr>
                <w:rFonts w:ascii="Arial" w:hAnsi="Arial"/>
                <w:snapToGrid w:val="0"/>
                <w:color w:val="000000"/>
                <w:sz w:val="16"/>
              </w:rPr>
              <w:t>Gender Neutrality Changes</w:t>
            </w:r>
          </w:p>
          <w:p w14:paraId="0E6470B3" w14:textId="77777777" w:rsidR="006A1715" w:rsidRDefault="006A1715" w:rsidP="006A1715">
            <w:pPr>
              <w:spacing w:after="0"/>
              <w:rPr>
                <w:rFonts w:ascii="Arial" w:hAnsi="Arial"/>
                <w:snapToGrid w:val="0"/>
                <w:color w:val="000000"/>
                <w:sz w:val="16"/>
              </w:rPr>
            </w:pPr>
          </w:p>
          <w:p w14:paraId="3E444B55" w14:textId="77777777" w:rsidR="006A1715" w:rsidRDefault="006A1715" w:rsidP="006A1715">
            <w:pPr>
              <w:spacing w:after="0"/>
              <w:rPr>
                <w:rFonts w:ascii="Arial" w:hAnsi="Arial"/>
                <w:snapToGrid w:val="0"/>
                <w:color w:val="000000"/>
                <w:sz w:val="16"/>
              </w:rPr>
            </w:pPr>
            <w:r>
              <w:rPr>
                <w:rFonts w:ascii="Arial" w:hAnsi="Arial"/>
                <w:snapToGrid w:val="0"/>
                <w:color w:val="000000"/>
                <w:sz w:val="16"/>
              </w:rPr>
              <w:t>Annex I</w:t>
            </w:r>
          </w:p>
          <w:p w14:paraId="5D0AE095" w14:textId="77777777" w:rsidR="006A1715" w:rsidRPr="00332F0B" w:rsidRDefault="006A1715" w:rsidP="006A1715">
            <w:pPr>
              <w:spacing w:after="0"/>
              <w:rPr>
                <w:rFonts w:ascii="Arial" w:hAnsi="Arial"/>
                <w:snapToGrid w:val="0"/>
                <w:color w:val="000000"/>
                <w:sz w:val="16"/>
              </w:rPr>
            </w:pPr>
            <w:r w:rsidRPr="008A3411">
              <w:rPr>
                <w:rFonts w:ascii="Arial" w:hAnsi="Arial"/>
                <w:snapToGrid w:val="0"/>
                <w:color w:val="000000"/>
                <w:sz w:val="16"/>
              </w:rPr>
              <w:t>Change minimum voting window from 24</w:t>
            </w:r>
            <w:r>
              <w:rPr>
                <w:rFonts w:ascii="Arial" w:hAnsi="Arial"/>
                <w:snapToGrid w:val="0"/>
                <w:color w:val="000000"/>
                <w:sz w:val="16"/>
              </w:rPr>
              <w:t xml:space="preserve"> to </w:t>
            </w:r>
            <w:r w:rsidRPr="008A3411">
              <w:rPr>
                <w:rFonts w:ascii="Arial" w:hAnsi="Arial"/>
                <w:snapToGrid w:val="0"/>
                <w:color w:val="000000"/>
                <w:sz w:val="16"/>
              </w:rPr>
              <w:t>18 hours</w:t>
            </w:r>
          </w:p>
        </w:tc>
      </w:tr>
      <w:tr w:rsidR="006101CB" w:rsidRPr="00332F0B" w14:paraId="2844741C"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5492C7D" w14:textId="77777777" w:rsidR="006101CB" w:rsidRDefault="006101CB" w:rsidP="006101CB">
            <w:pPr>
              <w:spacing w:after="0"/>
              <w:rPr>
                <w:rFonts w:ascii="Arial" w:hAnsi="Arial"/>
                <w:snapToGrid w:val="0"/>
                <w:color w:val="000000"/>
                <w:sz w:val="16"/>
              </w:rPr>
            </w:pPr>
            <w:r>
              <w:rPr>
                <w:rFonts w:ascii="Arial" w:hAnsi="Arial"/>
                <w:snapToGrid w:val="0"/>
                <w:color w:val="000000"/>
                <w:sz w:val="16"/>
              </w:rPr>
              <w:t>2022-0</w:t>
            </w:r>
            <w:r w:rsidR="002B79D8">
              <w:rPr>
                <w:rFonts w:ascii="Arial" w:hAnsi="Arial"/>
                <w:snapToGrid w:val="0"/>
                <w:color w:val="000000"/>
                <w:sz w:val="16"/>
              </w:rPr>
              <w:t>3</w:t>
            </w:r>
            <w:r>
              <w:rPr>
                <w:rFonts w:ascii="Arial" w:hAnsi="Arial"/>
                <w:snapToGrid w:val="0"/>
                <w:color w:val="000000"/>
                <w:sz w:val="16"/>
              </w:rPr>
              <w:t>-</w:t>
            </w:r>
            <w:r w:rsidR="002B79D8">
              <w:rPr>
                <w:rFonts w:ascii="Arial" w:hAnsi="Arial"/>
                <w:snapToGrid w:val="0"/>
                <w:color w:val="000000"/>
                <w:sz w:val="16"/>
              </w:rPr>
              <w:t>0</w:t>
            </w:r>
            <w:r w:rsidR="00CD1909">
              <w:rPr>
                <w:rFonts w:ascii="Arial" w:hAnsi="Arial"/>
                <w:snapToGrid w:val="0"/>
                <w:color w:val="000000"/>
                <w:sz w:val="16"/>
              </w:rPr>
              <w:t>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3C9598" w14:textId="77777777" w:rsidR="006101CB" w:rsidRDefault="006101CB" w:rsidP="006101CB">
            <w:pPr>
              <w:spacing w:after="0"/>
              <w:jc w:val="right"/>
              <w:rPr>
                <w:rFonts w:ascii="Arial" w:hAnsi="Arial"/>
                <w:snapToGrid w:val="0"/>
                <w:color w:val="000000"/>
                <w:sz w:val="16"/>
              </w:rPr>
            </w:pPr>
            <w:r>
              <w:rPr>
                <w:rFonts w:ascii="Arial" w:hAnsi="Arial"/>
                <w:snapToGrid w:val="0"/>
                <w:color w:val="000000"/>
                <w:sz w:val="16"/>
              </w:rPr>
              <w:t>48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643CE6D" w14:textId="77777777" w:rsidR="006101CB" w:rsidRPr="00FD5763" w:rsidRDefault="006101CB" w:rsidP="006101CB">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8</w:t>
            </w:r>
            <w:r w:rsidRPr="00FD5763">
              <w:rPr>
                <w:rFonts w:ascii="Arial" w:hAnsi="Arial"/>
                <w:snapToGrid w:val="0"/>
                <w:color w:val="000000"/>
                <w:sz w:val="16"/>
              </w:rPr>
              <w:t>_</w:t>
            </w:r>
            <w:r>
              <w:rPr>
                <w:rFonts w:ascii="Arial" w:hAnsi="Arial"/>
                <w:snapToGrid w:val="0"/>
                <w:color w:val="000000"/>
                <w:sz w:val="16"/>
              </w:rPr>
              <w:t>12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7252D5C8" w14:textId="77777777" w:rsidR="006101CB" w:rsidRDefault="006101CB"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03D9C" w14:textId="77777777" w:rsidR="006101CB" w:rsidRPr="00332F0B" w:rsidRDefault="006101CB"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2BA86F80" w14:textId="77777777" w:rsidR="002B79D8" w:rsidRDefault="00814082" w:rsidP="00894405">
            <w:pPr>
              <w:spacing w:after="0"/>
              <w:rPr>
                <w:rFonts w:ascii="Arial" w:hAnsi="Arial"/>
                <w:snapToGrid w:val="0"/>
                <w:color w:val="000000"/>
                <w:sz w:val="16"/>
              </w:rPr>
            </w:pPr>
            <w:r w:rsidRPr="00814082">
              <w:rPr>
                <w:rFonts w:ascii="Arial" w:hAnsi="Arial"/>
                <w:snapToGrid w:val="0"/>
                <w:color w:val="000000"/>
                <w:sz w:val="16"/>
              </w:rPr>
              <w:t xml:space="preserve">Voting Rights </w:t>
            </w:r>
            <w:proofErr w:type="spellStart"/>
            <w:r>
              <w:rPr>
                <w:rFonts w:ascii="Arial" w:hAnsi="Arial"/>
                <w:snapToGrid w:val="0"/>
                <w:color w:val="000000"/>
                <w:sz w:val="16"/>
              </w:rPr>
              <w:t>p</w:t>
            </w:r>
            <w:r w:rsidRPr="00814082">
              <w:rPr>
                <w:rFonts w:ascii="Arial" w:hAnsi="Arial"/>
                <w:snapToGrid w:val="0"/>
                <w:color w:val="000000"/>
                <w:sz w:val="16"/>
              </w:rPr>
              <w:t>CR</w:t>
            </w:r>
            <w:proofErr w:type="spellEnd"/>
            <w:r w:rsidRPr="00814082">
              <w:rPr>
                <w:rFonts w:ascii="Arial" w:hAnsi="Arial"/>
                <w:snapToGrid w:val="0"/>
                <w:color w:val="000000"/>
                <w:sz w:val="16"/>
              </w:rPr>
              <w:t xml:space="preserve"> to Annex I</w:t>
            </w:r>
          </w:p>
          <w:p w14:paraId="77CA55A4" w14:textId="77777777" w:rsidR="006101CB" w:rsidRPr="003D574A" w:rsidRDefault="006101CB" w:rsidP="006101CB">
            <w:pPr>
              <w:spacing w:after="0"/>
              <w:rPr>
                <w:rFonts w:ascii="Arial" w:hAnsi="Arial"/>
                <w:snapToGrid w:val="0"/>
                <w:color w:val="000000"/>
                <w:sz w:val="16"/>
              </w:rPr>
            </w:pPr>
          </w:p>
        </w:tc>
      </w:tr>
      <w:tr w:rsidR="00837766" w:rsidRPr="00332F0B" w14:paraId="0633E5D1"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5270FA4" w14:textId="77777777" w:rsidR="00837766" w:rsidRDefault="00837766" w:rsidP="006101CB">
            <w:pPr>
              <w:spacing w:after="0"/>
              <w:rPr>
                <w:rFonts w:ascii="Arial" w:hAnsi="Arial"/>
                <w:snapToGrid w:val="0"/>
                <w:color w:val="000000"/>
                <w:sz w:val="16"/>
              </w:rPr>
            </w:pPr>
            <w:r>
              <w:rPr>
                <w:rFonts w:ascii="Arial" w:hAnsi="Arial"/>
                <w:snapToGrid w:val="0"/>
                <w:color w:val="000000"/>
                <w:sz w:val="16"/>
              </w:rPr>
              <w:t>2022-03-0</w:t>
            </w:r>
            <w:r w:rsidR="00CD1909">
              <w:rPr>
                <w:rFonts w:ascii="Arial" w:hAnsi="Arial"/>
                <w:snapToGrid w:val="0"/>
                <w:color w:val="000000"/>
                <w:sz w:val="16"/>
              </w:rPr>
              <w:t>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8FECA2" w14:textId="77777777" w:rsidR="00837766" w:rsidRDefault="00837766" w:rsidP="006101CB">
            <w:pPr>
              <w:spacing w:after="0"/>
              <w:jc w:val="right"/>
              <w:rPr>
                <w:rFonts w:ascii="Arial" w:hAnsi="Arial"/>
                <w:snapToGrid w:val="0"/>
                <w:color w:val="000000"/>
                <w:sz w:val="16"/>
              </w:rPr>
            </w:pPr>
            <w:r>
              <w:rPr>
                <w:rFonts w:ascii="Arial" w:hAnsi="Arial"/>
                <w:snapToGrid w:val="0"/>
                <w:color w:val="000000"/>
                <w:sz w:val="16"/>
              </w:rPr>
              <w:t>48</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75C576" w14:textId="77777777" w:rsidR="00837766" w:rsidRPr="00FD5763" w:rsidRDefault="00837766" w:rsidP="006101CB">
            <w:pPr>
              <w:spacing w:after="0"/>
              <w:rPr>
                <w:rFonts w:ascii="Arial" w:hAnsi="Arial"/>
                <w:snapToGrid w:val="0"/>
                <w:color w:val="000000"/>
                <w:sz w:val="16"/>
              </w:rPr>
            </w:pPr>
            <w:r w:rsidRPr="00FD5763">
              <w:rPr>
                <w:rFonts w:ascii="Arial" w:hAnsi="Arial"/>
                <w:snapToGrid w:val="0"/>
                <w:color w:val="000000"/>
                <w:sz w:val="16"/>
              </w:rPr>
              <w:t>PCG4</w:t>
            </w:r>
            <w:r>
              <w:rPr>
                <w:rFonts w:ascii="Arial" w:hAnsi="Arial"/>
                <w:snapToGrid w:val="0"/>
                <w:color w:val="000000"/>
                <w:sz w:val="16"/>
              </w:rPr>
              <w:t>8</w:t>
            </w:r>
            <w:r w:rsidRPr="00FD5763">
              <w:rPr>
                <w:rFonts w:ascii="Arial" w:hAnsi="Arial"/>
                <w:snapToGrid w:val="0"/>
                <w:color w:val="000000"/>
                <w:sz w:val="16"/>
              </w:rPr>
              <w:t>_</w:t>
            </w:r>
            <w:r>
              <w:rPr>
                <w:rFonts w:ascii="Arial" w:hAnsi="Arial"/>
                <w:snapToGrid w:val="0"/>
                <w:color w:val="000000"/>
                <w:sz w:val="16"/>
              </w:rPr>
              <w:t>13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13252C11" w14:textId="77777777" w:rsidR="00837766" w:rsidRDefault="00837766"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1846BE" w14:textId="77777777" w:rsidR="00837766" w:rsidRPr="00332F0B" w:rsidRDefault="00837766"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025EB434" w14:textId="77777777" w:rsidR="00837766" w:rsidRPr="00332F0B" w:rsidRDefault="00837766" w:rsidP="006101CB">
            <w:pPr>
              <w:spacing w:after="0"/>
              <w:rPr>
                <w:rFonts w:ascii="Arial" w:hAnsi="Arial"/>
                <w:snapToGrid w:val="0"/>
                <w:color w:val="000000"/>
                <w:sz w:val="16"/>
              </w:rPr>
            </w:pPr>
            <w:r w:rsidRPr="00837766">
              <w:rPr>
                <w:rFonts w:ascii="Arial" w:hAnsi="Arial"/>
                <w:snapToGrid w:val="0"/>
                <w:color w:val="000000"/>
                <w:sz w:val="16"/>
              </w:rPr>
              <w:t xml:space="preserve">Hardship Exemption </w:t>
            </w:r>
            <w:proofErr w:type="spellStart"/>
            <w:r w:rsidR="00894405">
              <w:rPr>
                <w:rFonts w:ascii="Arial" w:hAnsi="Arial"/>
                <w:snapToGrid w:val="0"/>
                <w:color w:val="000000"/>
                <w:sz w:val="16"/>
              </w:rPr>
              <w:t>p</w:t>
            </w:r>
            <w:r w:rsidRPr="00837766">
              <w:rPr>
                <w:rFonts w:ascii="Arial" w:hAnsi="Arial"/>
                <w:snapToGrid w:val="0"/>
                <w:color w:val="000000"/>
                <w:sz w:val="16"/>
              </w:rPr>
              <w:t>CR</w:t>
            </w:r>
            <w:proofErr w:type="spellEnd"/>
            <w:r w:rsidRPr="00837766">
              <w:rPr>
                <w:rFonts w:ascii="Arial" w:hAnsi="Arial"/>
                <w:snapToGrid w:val="0"/>
                <w:color w:val="000000"/>
                <w:sz w:val="16"/>
              </w:rPr>
              <w:t xml:space="preserve"> to Annex I</w:t>
            </w:r>
          </w:p>
        </w:tc>
      </w:tr>
      <w:tr w:rsidR="0090240E" w:rsidRPr="00332F0B" w14:paraId="2345F27B"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10043BE0" w14:textId="77777777" w:rsidR="0090240E" w:rsidRDefault="0090240E" w:rsidP="006101CB">
            <w:pPr>
              <w:spacing w:after="0"/>
              <w:rPr>
                <w:rFonts w:ascii="Arial" w:hAnsi="Arial"/>
                <w:snapToGrid w:val="0"/>
                <w:color w:val="000000"/>
                <w:sz w:val="16"/>
              </w:rPr>
            </w:pPr>
            <w:r>
              <w:rPr>
                <w:rFonts w:ascii="Arial" w:hAnsi="Arial"/>
                <w:snapToGrid w:val="0"/>
                <w:color w:val="000000"/>
                <w:sz w:val="16"/>
              </w:rPr>
              <w:t>2022-09-01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D79CCA5" w14:textId="77777777" w:rsidR="0090240E" w:rsidRDefault="0090240E" w:rsidP="006101CB">
            <w:pPr>
              <w:spacing w:after="0"/>
              <w:jc w:val="right"/>
              <w:rPr>
                <w:rFonts w:ascii="Arial" w:hAnsi="Arial"/>
                <w:snapToGrid w:val="0"/>
                <w:color w:val="000000"/>
                <w:sz w:val="16"/>
              </w:rPr>
            </w:pPr>
            <w:r>
              <w:rPr>
                <w:rFonts w:ascii="Arial" w:hAnsi="Arial"/>
                <w:snapToGrid w:val="0"/>
                <w:color w:val="000000"/>
                <w:sz w:val="16"/>
              </w:rPr>
              <w:t>49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4AC9D17" w14:textId="77777777" w:rsidR="0090240E" w:rsidRPr="00FD5763" w:rsidRDefault="0090240E" w:rsidP="006101CB">
            <w:pPr>
              <w:spacing w:after="0"/>
              <w:rPr>
                <w:rFonts w:ascii="Arial" w:hAnsi="Arial"/>
                <w:snapToGrid w:val="0"/>
                <w:color w:val="000000"/>
                <w:sz w:val="16"/>
              </w:rPr>
            </w:pPr>
            <w:r>
              <w:rPr>
                <w:rFonts w:ascii="Arial" w:hAnsi="Arial"/>
                <w:snapToGrid w:val="0"/>
                <w:color w:val="000000"/>
                <w:sz w:val="16"/>
              </w:rPr>
              <w:t>-</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3D132D98" w14:textId="77777777" w:rsidR="0090240E" w:rsidRDefault="0090240E"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90530" w14:textId="77777777" w:rsidR="0090240E" w:rsidRPr="00332F0B" w:rsidRDefault="0090240E"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71D8BFE0" w14:textId="77777777" w:rsidR="0090240E" w:rsidRPr="00837766" w:rsidRDefault="0090240E" w:rsidP="006101CB">
            <w:pPr>
              <w:spacing w:after="0"/>
              <w:rPr>
                <w:rFonts w:ascii="Arial" w:hAnsi="Arial"/>
                <w:snapToGrid w:val="0"/>
                <w:color w:val="000000"/>
                <w:sz w:val="16"/>
              </w:rPr>
            </w:pPr>
            <w:r w:rsidRPr="0090240E">
              <w:rPr>
                <w:rFonts w:ascii="Arial" w:hAnsi="Arial"/>
                <w:snapToGrid w:val="0"/>
                <w:color w:val="000000"/>
                <w:sz w:val="16"/>
              </w:rPr>
              <w:t>Working Procedures P-CR for Registration</w:t>
            </w:r>
          </w:p>
        </w:tc>
      </w:tr>
      <w:tr w:rsidR="00652A13" w:rsidRPr="00332F0B" w14:paraId="41032DD6" w14:textId="77777777" w:rsidTr="007C2E0D">
        <w:tc>
          <w:tcPr>
            <w:tcW w:w="993" w:type="dxa"/>
            <w:tcBorders>
              <w:top w:val="single" w:sz="6" w:space="0" w:color="auto"/>
              <w:left w:val="single" w:sz="6" w:space="0" w:color="auto"/>
              <w:bottom w:val="single" w:sz="6" w:space="0" w:color="auto"/>
              <w:right w:val="single" w:sz="6" w:space="0" w:color="auto"/>
            </w:tcBorders>
            <w:shd w:val="solid" w:color="FFFFFF" w:fill="auto"/>
          </w:tcPr>
          <w:p w14:paraId="6F8397BB" w14:textId="412ED64B" w:rsidR="00652A13" w:rsidRDefault="00652A13" w:rsidP="006101CB">
            <w:pPr>
              <w:spacing w:after="0"/>
              <w:rPr>
                <w:rFonts w:ascii="Arial" w:hAnsi="Arial"/>
                <w:snapToGrid w:val="0"/>
                <w:color w:val="000000"/>
                <w:sz w:val="16"/>
              </w:rPr>
            </w:pPr>
            <w:r>
              <w:rPr>
                <w:rFonts w:ascii="Arial" w:hAnsi="Arial"/>
                <w:snapToGrid w:val="0"/>
                <w:color w:val="000000"/>
                <w:sz w:val="16"/>
              </w:rPr>
              <w:t>2024-02-</w:t>
            </w:r>
            <w:r w:rsidR="007436B3">
              <w:rPr>
                <w:rFonts w:ascii="Arial" w:hAnsi="Arial"/>
                <w:snapToGrid w:val="0"/>
                <w:color w:val="000000"/>
                <w:sz w:val="16"/>
              </w:rPr>
              <w:t>21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60DF7D" w14:textId="5836E90F" w:rsidR="00652A13" w:rsidRDefault="00652A13" w:rsidP="006101CB">
            <w:pPr>
              <w:spacing w:after="0"/>
              <w:jc w:val="right"/>
              <w:rPr>
                <w:rFonts w:ascii="Arial" w:hAnsi="Arial"/>
                <w:snapToGrid w:val="0"/>
                <w:color w:val="000000"/>
                <w:sz w:val="16"/>
              </w:rPr>
            </w:pPr>
            <w:r>
              <w:rPr>
                <w:rFonts w:ascii="Arial" w:hAnsi="Arial"/>
                <w:snapToGrid w:val="0"/>
                <w:color w:val="000000"/>
                <w:sz w:val="16"/>
              </w:rPr>
              <w:t>51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D6A904E" w14:textId="4BD8C61B" w:rsidR="00652A13" w:rsidRDefault="00652A13" w:rsidP="006101CB">
            <w:pPr>
              <w:spacing w:after="0"/>
              <w:rPr>
                <w:rFonts w:ascii="Arial" w:hAnsi="Arial"/>
                <w:snapToGrid w:val="0"/>
                <w:color w:val="000000"/>
                <w:sz w:val="16"/>
              </w:rPr>
            </w:pPr>
            <w:r>
              <w:rPr>
                <w:rFonts w:ascii="Arial" w:hAnsi="Arial"/>
                <w:snapToGrid w:val="0"/>
                <w:color w:val="000000"/>
                <w:sz w:val="16"/>
              </w:rPr>
              <w:t>PCG51_07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14:paraId="2C2EEEA2" w14:textId="77777777" w:rsidR="00652A13" w:rsidRDefault="00652A13" w:rsidP="006101CB">
            <w:pPr>
              <w:spacing w:after="0"/>
              <w:jc w:val="right"/>
              <w:rPr>
                <w:rFonts w:ascii="Arial" w:hAnsi="Arial"/>
                <w:snapToGrid w:val="0"/>
                <w:color w:val="000000"/>
                <w:sz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857EB7" w14:textId="77777777" w:rsidR="00652A13" w:rsidRPr="00332F0B" w:rsidRDefault="00652A13" w:rsidP="006101CB">
            <w:pPr>
              <w:spacing w:after="0"/>
              <w:jc w:val="right"/>
              <w:rPr>
                <w:rFonts w:ascii="Arial" w:hAnsi="Arial"/>
                <w:snapToGrid w:val="0"/>
                <w:color w:val="000000"/>
                <w:sz w:val="16"/>
              </w:rPr>
            </w:pPr>
          </w:p>
        </w:tc>
        <w:tc>
          <w:tcPr>
            <w:tcW w:w="5953" w:type="dxa"/>
            <w:tcBorders>
              <w:top w:val="single" w:sz="6" w:space="0" w:color="auto"/>
              <w:left w:val="single" w:sz="6" w:space="0" w:color="auto"/>
              <w:bottom w:val="single" w:sz="6" w:space="0" w:color="auto"/>
              <w:right w:val="single" w:sz="6" w:space="0" w:color="auto"/>
            </w:tcBorders>
            <w:shd w:val="solid" w:color="FFFFFF" w:fill="auto"/>
          </w:tcPr>
          <w:p w14:paraId="5F5AFF5B" w14:textId="0752A373" w:rsidR="00652A13" w:rsidRPr="0090240E" w:rsidRDefault="00652A13" w:rsidP="006101CB">
            <w:pPr>
              <w:spacing w:after="0"/>
              <w:rPr>
                <w:rFonts w:ascii="Arial" w:hAnsi="Arial"/>
                <w:snapToGrid w:val="0"/>
                <w:color w:val="000000"/>
                <w:sz w:val="16"/>
              </w:rPr>
            </w:pPr>
            <w:r>
              <w:rPr>
                <w:rFonts w:ascii="Arial" w:hAnsi="Arial"/>
                <w:snapToGrid w:val="0"/>
                <w:color w:val="000000"/>
                <w:sz w:val="16"/>
              </w:rPr>
              <w:t xml:space="preserve">Working Procedures </w:t>
            </w:r>
            <w:proofErr w:type="spellStart"/>
            <w:r>
              <w:rPr>
                <w:rFonts w:ascii="Arial" w:hAnsi="Arial"/>
                <w:snapToGrid w:val="0"/>
                <w:color w:val="000000"/>
                <w:sz w:val="16"/>
              </w:rPr>
              <w:t>pCR</w:t>
            </w:r>
            <w:proofErr w:type="spellEnd"/>
            <w:r>
              <w:rPr>
                <w:rFonts w:ascii="Arial" w:hAnsi="Arial"/>
                <w:snapToGrid w:val="0"/>
                <w:color w:val="000000"/>
                <w:sz w:val="16"/>
              </w:rPr>
              <w:t xml:space="preserve"> to introduce Voting Limitations on Corporate Groups</w:t>
            </w:r>
          </w:p>
        </w:tc>
      </w:tr>
      <w:bookmarkEnd w:id="544"/>
      <w:bookmarkEnd w:id="545"/>
      <w:bookmarkEnd w:id="546"/>
    </w:tbl>
    <w:p w14:paraId="4D742722" w14:textId="77777777" w:rsidR="00BE5DB6" w:rsidRPr="00332F0B" w:rsidRDefault="00BE5DB6" w:rsidP="00BE5DB6"/>
    <w:p w14:paraId="7C0E2401" w14:textId="77777777" w:rsidR="005850AA" w:rsidRPr="008116BC" w:rsidRDefault="00000000" w:rsidP="005850AA">
      <w:pPr>
        <w:jc w:val="right"/>
      </w:pPr>
      <w:hyperlink w:anchor="top" w:history="1">
        <w:r w:rsidR="005850AA" w:rsidRPr="007F74F9">
          <w:rPr>
            <w:rStyle w:val="Hyperlink"/>
          </w:rPr>
          <w:t>top</w:t>
        </w:r>
      </w:hyperlink>
    </w:p>
    <w:p w14:paraId="458846B4" w14:textId="77777777" w:rsidR="00AD6D4D" w:rsidRPr="007F74F9" w:rsidRDefault="00AD6D4D" w:rsidP="00BE5DB6"/>
    <w:sectPr w:rsidR="00AD6D4D" w:rsidRPr="007F74F9">
      <w:headerReference w:type="even" r:id="rId10"/>
      <w:headerReference w:type="default" r:id="rId11"/>
      <w:headerReference w:type="first" r:id="rId12"/>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BC20" w14:textId="77777777" w:rsidR="00A76E50" w:rsidRDefault="00A76E50">
      <w:r>
        <w:separator/>
      </w:r>
    </w:p>
  </w:endnote>
  <w:endnote w:type="continuationSeparator" w:id="0">
    <w:p w14:paraId="25F2BCB3" w14:textId="77777777" w:rsidR="00A76E50" w:rsidRDefault="00A7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AD9A" w14:textId="77777777" w:rsidR="00A76E50" w:rsidRDefault="00A76E50">
      <w:r>
        <w:separator/>
      </w:r>
    </w:p>
  </w:footnote>
  <w:footnote w:type="continuationSeparator" w:id="0">
    <w:p w14:paraId="48804D82" w14:textId="77777777" w:rsidR="00A76E50" w:rsidRDefault="00A7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62C7" w14:textId="77777777" w:rsidR="00FD5763" w:rsidRDefault="00FD5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14A9" w14:textId="1150AD8C" w:rsidR="00FD5763" w:rsidRDefault="00FD5763">
    <w:pPr>
      <w:pStyle w:val="Footer"/>
      <w:pBdr>
        <w:bottom w:val="single" w:sz="12" w:space="1" w:color="auto"/>
      </w:pBdr>
    </w:pPr>
    <w:r>
      <w:rPr>
        <w:rStyle w:val="PageNumber"/>
        <w:b w:val="0"/>
        <w:sz w:val="24"/>
      </w:rPr>
      <w:fldChar w:fldCharType="begin"/>
    </w:r>
    <w:r>
      <w:rPr>
        <w:rStyle w:val="PageNumber"/>
        <w:b w:val="0"/>
        <w:sz w:val="24"/>
      </w:rPr>
      <w:instrText xml:space="preserve"> PAGE </w:instrText>
    </w:r>
    <w:r>
      <w:rPr>
        <w:rStyle w:val="PageNumber"/>
        <w:b w:val="0"/>
        <w:sz w:val="24"/>
      </w:rPr>
      <w:fldChar w:fldCharType="separate"/>
    </w:r>
    <w:r>
      <w:rPr>
        <w:rStyle w:val="PageNumber"/>
        <w:b w:val="0"/>
        <w:sz w:val="24"/>
      </w:rPr>
      <w:t>40</w:t>
    </w:r>
    <w:r>
      <w:rPr>
        <w:rStyle w:val="PageNumber"/>
        <w:b w:val="0"/>
        <w:sz w:val="24"/>
      </w:rPr>
      <w:fldChar w:fldCharType="end"/>
    </w:r>
  </w:p>
  <w:p w14:paraId="5B7078BA" w14:textId="73A54AA8" w:rsidR="00FD5763" w:rsidRDefault="00FD5763">
    <w:pPr>
      <w:pStyle w:val="Footer"/>
      <w:pBdr>
        <w:bottom w:val="single" w:sz="12" w:space="1" w:color="auto"/>
      </w:pBdr>
      <w:rPr>
        <w:b w:val="0"/>
      </w:rPr>
    </w:pPr>
    <w:r>
      <w:rPr>
        <w:b w:val="0"/>
      </w:rPr>
      <w:t xml:space="preserve">Third Generation Partnership Project Working Procedures, </w:t>
    </w:r>
    <w:r w:rsidR="007436B3">
      <w:rPr>
        <w:b w:val="0"/>
      </w:rPr>
      <w:t>21 February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1E0C" w14:textId="77777777" w:rsidR="00FD5763" w:rsidRDefault="00FD5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E5AE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A267967"/>
    <w:multiLevelType w:val="hybridMultilevel"/>
    <w:tmpl w:val="83FCB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A0FEA"/>
    <w:multiLevelType w:val="hybridMultilevel"/>
    <w:tmpl w:val="5C68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652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D40431"/>
    <w:multiLevelType w:val="hybridMultilevel"/>
    <w:tmpl w:val="E250C4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E9D3402"/>
    <w:multiLevelType w:val="hybridMultilevel"/>
    <w:tmpl w:val="FE86FA2E"/>
    <w:lvl w:ilvl="0" w:tplc="E56C1AA8">
      <w:start w:val="6"/>
      <w:numFmt w:val="bullet"/>
      <w:lvlText w:val="-"/>
      <w:lvlJc w:val="left"/>
      <w:pPr>
        <w:tabs>
          <w:tab w:val="num" w:pos="644"/>
        </w:tabs>
        <w:ind w:left="644" w:hanging="360"/>
      </w:pPr>
      <w:rPr>
        <w:rFonts w:ascii="Times New Roman" w:eastAsia="Times New Roman" w:hAnsi="Times New Roman"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FCF0B41"/>
    <w:multiLevelType w:val="hybridMultilevel"/>
    <w:tmpl w:val="FD52E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07D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F264B1"/>
    <w:multiLevelType w:val="hybridMultilevel"/>
    <w:tmpl w:val="49DAB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7108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4D2C3B"/>
    <w:multiLevelType w:val="hybridMultilevel"/>
    <w:tmpl w:val="198E9F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37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A4A24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802019"/>
    <w:multiLevelType w:val="hybridMultilevel"/>
    <w:tmpl w:val="4724C31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AC6294D"/>
    <w:multiLevelType w:val="hybridMultilevel"/>
    <w:tmpl w:val="6CB6E2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5FB748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8B73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FC6C91"/>
    <w:multiLevelType w:val="hybridMultilevel"/>
    <w:tmpl w:val="E3FE060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A74397D"/>
    <w:multiLevelType w:val="hybridMultilevel"/>
    <w:tmpl w:val="EC3AEF52"/>
    <w:lvl w:ilvl="0" w:tplc="CA944344">
      <w:numFmt w:val="bullet"/>
      <w:lvlText w:val="-"/>
      <w:lvlJc w:val="left"/>
      <w:pPr>
        <w:tabs>
          <w:tab w:val="num" w:pos="405"/>
        </w:tabs>
        <w:ind w:left="405" w:hanging="360"/>
      </w:pPr>
      <w:rPr>
        <w:rFonts w:ascii="Arial" w:eastAsia="Times New Roman" w:hAnsi="Arial" w:cs="Arial"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20" w15:restartNumberingAfterBreak="0">
    <w:nsid w:val="6CF70B8F"/>
    <w:multiLevelType w:val="hybridMultilevel"/>
    <w:tmpl w:val="2E7E14BC"/>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6DCD2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0D0DF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710C3659"/>
    <w:multiLevelType w:val="hybridMultilevel"/>
    <w:tmpl w:val="0C206E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75DF2F9C"/>
    <w:multiLevelType w:val="hybridMultilevel"/>
    <w:tmpl w:val="D3389574"/>
    <w:lvl w:ilvl="0" w:tplc="3EB8A880">
      <w:start w:val="1"/>
      <w:numFmt w:val="bullet"/>
      <w:lvlText w:val="-"/>
      <w:lvlJc w:val="left"/>
      <w:pPr>
        <w:ind w:left="1170" w:hanging="360"/>
      </w:pPr>
      <w:rPr>
        <w:rFonts w:ascii="Arial" w:eastAsia="Calibri" w:hAnsi="Arial" w:cs="Arial" w:hint="default"/>
        <w:color w:val="00000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C1B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EF08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255F64"/>
    <w:multiLevelType w:val="hybridMultilevel"/>
    <w:tmpl w:val="9E6C0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8327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43200926">
    <w:abstractNumId w:val="13"/>
  </w:num>
  <w:num w:numId="3" w16cid:durableId="533074995">
    <w:abstractNumId w:val="12"/>
  </w:num>
  <w:num w:numId="4" w16cid:durableId="676005615">
    <w:abstractNumId w:val="10"/>
  </w:num>
  <w:num w:numId="5" w16cid:durableId="511067757">
    <w:abstractNumId w:val="4"/>
  </w:num>
  <w:num w:numId="6" w16cid:durableId="23946538">
    <w:abstractNumId w:val="26"/>
  </w:num>
  <w:num w:numId="7" w16cid:durableId="1287813165">
    <w:abstractNumId w:val="8"/>
  </w:num>
  <w:num w:numId="8" w16cid:durableId="971248496">
    <w:abstractNumId w:val="21"/>
  </w:num>
  <w:num w:numId="9" w16cid:durableId="1728190009">
    <w:abstractNumId w:val="25"/>
  </w:num>
  <w:num w:numId="10" w16cid:durableId="1195315135">
    <w:abstractNumId w:val="17"/>
  </w:num>
  <w:num w:numId="11" w16cid:durableId="1093431214">
    <w:abstractNumId w:val="16"/>
  </w:num>
  <w:num w:numId="12" w16cid:durableId="880750156">
    <w:abstractNumId w:val="22"/>
  </w:num>
  <w:num w:numId="13" w16cid:durableId="1735660744">
    <w:abstractNumId w:val="1"/>
  </w:num>
  <w:num w:numId="14" w16cid:durableId="1866943975">
    <w:abstractNumId w:val="2"/>
  </w:num>
  <w:num w:numId="15" w16cid:durableId="1565488055">
    <w:abstractNumId w:val="9"/>
  </w:num>
  <w:num w:numId="16" w16cid:durableId="220216256">
    <w:abstractNumId w:val="20"/>
  </w:num>
  <w:num w:numId="17" w16cid:durableId="2143884716">
    <w:abstractNumId w:val="6"/>
  </w:num>
  <w:num w:numId="18" w16cid:durableId="245117992">
    <w:abstractNumId w:val="19"/>
  </w:num>
  <w:num w:numId="19" w16cid:durableId="610746057">
    <w:abstractNumId w:val="5"/>
  </w:num>
  <w:num w:numId="20" w16cid:durableId="1697461980">
    <w:abstractNumId w:val="14"/>
  </w:num>
  <w:num w:numId="21" w16cid:durableId="1389838601">
    <w:abstractNumId w:val="18"/>
  </w:num>
  <w:num w:numId="22" w16cid:durableId="849949720">
    <w:abstractNumId w:val="3"/>
  </w:num>
  <w:num w:numId="23" w16cid:durableId="104159076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8289262">
    <w:abstractNumId w:val="15"/>
  </w:num>
  <w:num w:numId="25" w16cid:durableId="1178884475">
    <w:abstractNumId w:val="24"/>
  </w:num>
  <w:num w:numId="26" w16cid:durableId="209077123">
    <w:abstractNumId w:val="11"/>
  </w:num>
  <w:num w:numId="27" w16cid:durableId="10728934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554722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ctiveWritingStyle w:appName="MSWord" w:lang="en-GB" w:vendorID="8" w:dllVersion="513" w:checkStyle="1"/>
  <w:activeWritingStyle w:appName="MSWord" w:lang="en-US" w:vendorID="8" w:dllVersion="513" w:checkStyle="1"/>
  <w:activeWritingStyle w:appName="MSWord" w:lang="fr-FR" w:vendorID="9" w:dllVersion="512"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tzCwMLE0sDAwNjBT0lEKTi0uzszPAykwrgUAQXYRsSwAAAA="/>
  </w:docVars>
  <w:rsids>
    <w:rsidRoot w:val="00207A4C"/>
    <w:rsid w:val="0000328C"/>
    <w:rsid w:val="000351E7"/>
    <w:rsid w:val="00044DCC"/>
    <w:rsid w:val="0004601C"/>
    <w:rsid w:val="00050160"/>
    <w:rsid w:val="000621EF"/>
    <w:rsid w:val="000623BF"/>
    <w:rsid w:val="000630C2"/>
    <w:rsid w:val="00063D32"/>
    <w:rsid w:val="000715B5"/>
    <w:rsid w:val="00072C31"/>
    <w:rsid w:val="00080DBE"/>
    <w:rsid w:val="00092AE2"/>
    <w:rsid w:val="000962B0"/>
    <w:rsid w:val="000A3F82"/>
    <w:rsid w:val="000B30F3"/>
    <w:rsid w:val="000B431E"/>
    <w:rsid w:val="000B486C"/>
    <w:rsid w:val="000C3BBC"/>
    <w:rsid w:val="000C4B22"/>
    <w:rsid w:val="000C5968"/>
    <w:rsid w:val="000D2D9B"/>
    <w:rsid w:val="000F3831"/>
    <w:rsid w:val="00102A66"/>
    <w:rsid w:val="0010341A"/>
    <w:rsid w:val="00106EB8"/>
    <w:rsid w:val="001136A3"/>
    <w:rsid w:val="00116FA9"/>
    <w:rsid w:val="001237F7"/>
    <w:rsid w:val="00126B97"/>
    <w:rsid w:val="00140F44"/>
    <w:rsid w:val="00163C13"/>
    <w:rsid w:val="001669C9"/>
    <w:rsid w:val="00172E01"/>
    <w:rsid w:val="0017459D"/>
    <w:rsid w:val="0017567F"/>
    <w:rsid w:val="001807DC"/>
    <w:rsid w:val="00183981"/>
    <w:rsid w:val="00183CBB"/>
    <w:rsid w:val="001A4BDE"/>
    <w:rsid w:val="001B0855"/>
    <w:rsid w:val="001B1639"/>
    <w:rsid w:val="001B55D7"/>
    <w:rsid w:val="001C5175"/>
    <w:rsid w:val="001C5294"/>
    <w:rsid w:val="001C6E88"/>
    <w:rsid w:val="001C77DA"/>
    <w:rsid w:val="001D25A7"/>
    <w:rsid w:val="001D45AB"/>
    <w:rsid w:val="001D6A37"/>
    <w:rsid w:val="001E1EA3"/>
    <w:rsid w:val="001E5A6F"/>
    <w:rsid w:val="001F4338"/>
    <w:rsid w:val="001F4A60"/>
    <w:rsid w:val="001F4C23"/>
    <w:rsid w:val="0020135C"/>
    <w:rsid w:val="002058A2"/>
    <w:rsid w:val="00207A4C"/>
    <w:rsid w:val="00212397"/>
    <w:rsid w:val="00233752"/>
    <w:rsid w:val="0023613F"/>
    <w:rsid w:val="0025496F"/>
    <w:rsid w:val="00260A02"/>
    <w:rsid w:val="0026737E"/>
    <w:rsid w:val="002740B5"/>
    <w:rsid w:val="00274855"/>
    <w:rsid w:val="002829D4"/>
    <w:rsid w:val="00296683"/>
    <w:rsid w:val="00296BBE"/>
    <w:rsid w:val="002A3164"/>
    <w:rsid w:val="002A393B"/>
    <w:rsid w:val="002A4014"/>
    <w:rsid w:val="002A73B4"/>
    <w:rsid w:val="002B2F30"/>
    <w:rsid w:val="002B3080"/>
    <w:rsid w:val="002B79D8"/>
    <w:rsid w:val="002C44C9"/>
    <w:rsid w:val="002F0021"/>
    <w:rsid w:val="002F0F14"/>
    <w:rsid w:val="002F69E8"/>
    <w:rsid w:val="00307258"/>
    <w:rsid w:val="003079F0"/>
    <w:rsid w:val="003132D3"/>
    <w:rsid w:val="00323E85"/>
    <w:rsid w:val="00331477"/>
    <w:rsid w:val="00332F0B"/>
    <w:rsid w:val="00336772"/>
    <w:rsid w:val="00347EB4"/>
    <w:rsid w:val="00350DE4"/>
    <w:rsid w:val="0035139A"/>
    <w:rsid w:val="00355E02"/>
    <w:rsid w:val="00383899"/>
    <w:rsid w:val="003844F1"/>
    <w:rsid w:val="00386780"/>
    <w:rsid w:val="00390F8D"/>
    <w:rsid w:val="00396C29"/>
    <w:rsid w:val="003A4EAB"/>
    <w:rsid w:val="003A691A"/>
    <w:rsid w:val="003A763C"/>
    <w:rsid w:val="003B349F"/>
    <w:rsid w:val="003B70AB"/>
    <w:rsid w:val="003C08C2"/>
    <w:rsid w:val="003C6A9E"/>
    <w:rsid w:val="003D73C7"/>
    <w:rsid w:val="003E4F52"/>
    <w:rsid w:val="003E61B0"/>
    <w:rsid w:val="003E73BF"/>
    <w:rsid w:val="003F4921"/>
    <w:rsid w:val="003F7B51"/>
    <w:rsid w:val="004076CA"/>
    <w:rsid w:val="00411DD4"/>
    <w:rsid w:val="00413179"/>
    <w:rsid w:val="004143E4"/>
    <w:rsid w:val="00421531"/>
    <w:rsid w:val="00423E6A"/>
    <w:rsid w:val="004329ED"/>
    <w:rsid w:val="004340DD"/>
    <w:rsid w:val="00437833"/>
    <w:rsid w:val="0044450B"/>
    <w:rsid w:val="00447E20"/>
    <w:rsid w:val="00452FE5"/>
    <w:rsid w:val="004553A5"/>
    <w:rsid w:val="004650E9"/>
    <w:rsid w:val="004654EF"/>
    <w:rsid w:val="00467761"/>
    <w:rsid w:val="00470840"/>
    <w:rsid w:val="00472A58"/>
    <w:rsid w:val="00473E28"/>
    <w:rsid w:val="004805F8"/>
    <w:rsid w:val="00482F3E"/>
    <w:rsid w:val="00486AA6"/>
    <w:rsid w:val="00491CFD"/>
    <w:rsid w:val="00493429"/>
    <w:rsid w:val="004A0E5E"/>
    <w:rsid w:val="004A2CE8"/>
    <w:rsid w:val="004A3F98"/>
    <w:rsid w:val="004A4531"/>
    <w:rsid w:val="004A5201"/>
    <w:rsid w:val="004B09F0"/>
    <w:rsid w:val="004B4C98"/>
    <w:rsid w:val="004B692A"/>
    <w:rsid w:val="004C49B8"/>
    <w:rsid w:val="004C7F6E"/>
    <w:rsid w:val="004D10D8"/>
    <w:rsid w:val="004E0A79"/>
    <w:rsid w:val="004F074B"/>
    <w:rsid w:val="004F0988"/>
    <w:rsid w:val="004F3003"/>
    <w:rsid w:val="004F4FFC"/>
    <w:rsid w:val="004F507B"/>
    <w:rsid w:val="00503303"/>
    <w:rsid w:val="00514369"/>
    <w:rsid w:val="00523943"/>
    <w:rsid w:val="00563C1D"/>
    <w:rsid w:val="005642C3"/>
    <w:rsid w:val="00570D30"/>
    <w:rsid w:val="00571A85"/>
    <w:rsid w:val="0057563C"/>
    <w:rsid w:val="005850AA"/>
    <w:rsid w:val="0059431E"/>
    <w:rsid w:val="00595275"/>
    <w:rsid w:val="00595E77"/>
    <w:rsid w:val="00596107"/>
    <w:rsid w:val="00597088"/>
    <w:rsid w:val="005A7434"/>
    <w:rsid w:val="005B30FB"/>
    <w:rsid w:val="005B584B"/>
    <w:rsid w:val="005C0D07"/>
    <w:rsid w:val="005C113E"/>
    <w:rsid w:val="005C1BC6"/>
    <w:rsid w:val="005C67DA"/>
    <w:rsid w:val="005C6EF1"/>
    <w:rsid w:val="005E1475"/>
    <w:rsid w:val="005E7E9A"/>
    <w:rsid w:val="005F251D"/>
    <w:rsid w:val="005F29CA"/>
    <w:rsid w:val="005F7A3D"/>
    <w:rsid w:val="0060122F"/>
    <w:rsid w:val="006101CB"/>
    <w:rsid w:val="00614584"/>
    <w:rsid w:val="00615B23"/>
    <w:rsid w:val="00620414"/>
    <w:rsid w:val="0062163D"/>
    <w:rsid w:val="00630BD2"/>
    <w:rsid w:val="00630CE1"/>
    <w:rsid w:val="00641C2A"/>
    <w:rsid w:val="00642C09"/>
    <w:rsid w:val="006444A7"/>
    <w:rsid w:val="00652A13"/>
    <w:rsid w:val="00653685"/>
    <w:rsid w:val="00670630"/>
    <w:rsid w:val="00693D82"/>
    <w:rsid w:val="0069601E"/>
    <w:rsid w:val="006A1715"/>
    <w:rsid w:val="006C0F36"/>
    <w:rsid w:val="006C5335"/>
    <w:rsid w:val="006C6E65"/>
    <w:rsid w:val="006D3355"/>
    <w:rsid w:val="006D5D09"/>
    <w:rsid w:val="006E7488"/>
    <w:rsid w:val="006F1D3F"/>
    <w:rsid w:val="006F6E15"/>
    <w:rsid w:val="00702E64"/>
    <w:rsid w:val="00703D0D"/>
    <w:rsid w:val="0071116E"/>
    <w:rsid w:val="00726A20"/>
    <w:rsid w:val="0073023C"/>
    <w:rsid w:val="00731DEC"/>
    <w:rsid w:val="007428A9"/>
    <w:rsid w:val="007436B3"/>
    <w:rsid w:val="00745B8C"/>
    <w:rsid w:val="00750225"/>
    <w:rsid w:val="007504E7"/>
    <w:rsid w:val="00762DF5"/>
    <w:rsid w:val="00764382"/>
    <w:rsid w:val="00770AD0"/>
    <w:rsid w:val="00771EFE"/>
    <w:rsid w:val="0077267B"/>
    <w:rsid w:val="007742B6"/>
    <w:rsid w:val="007818F5"/>
    <w:rsid w:val="007841E4"/>
    <w:rsid w:val="007879EF"/>
    <w:rsid w:val="0079251C"/>
    <w:rsid w:val="007928E9"/>
    <w:rsid w:val="00792B31"/>
    <w:rsid w:val="00793B87"/>
    <w:rsid w:val="0079490F"/>
    <w:rsid w:val="00796D00"/>
    <w:rsid w:val="007976DF"/>
    <w:rsid w:val="007B3302"/>
    <w:rsid w:val="007B4607"/>
    <w:rsid w:val="007C1ECC"/>
    <w:rsid w:val="007C2E0D"/>
    <w:rsid w:val="007C4D3F"/>
    <w:rsid w:val="007C589E"/>
    <w:rsid w:val="007D21A7"/>
    <w:rsid w:val="007D2238"/>
    <w:rsid w:val="007D742E"/>
    <w:rsid w:val="007E0BE9"/>
    <w:rsid w:val="007E17AC"/>
    <w:rsid w:val="007E18A0"/>
    <w:rsid w:val="007E64DF"/>
    <w:rsid w:val="007E6CA8"/>
    <w:rsid w:val="007F133A"/>
    <w:rsid w:val="007F379E"/>
    <w:rsid w:val="007F74F9"/>
    <w:rsid w:val="008017E6"/>
    <w:rsid w:val="00801B38"/>
    <w:rsid w:val="0080758C"/>
    <w:rsid w:val="008116BC"/>
    <w:rsid w:val="00814053"/>
    <w:rsid w:val="00814082"/>
    <w:rsid w:val="008147BE"/>
    <w:rsid w:val="00822C4C"/>
    <w:rsid w:val="008236BE"/>
    <w:rsid w:val="00837216"/>
    <w:rsid w:val="00837766"/>
    <w:rsid w:val="00841199"/>
    <w:rsid w:val="00847045"/>
    <w:rsid w:val="00850940"/>
    <w:rsid w:val="00854EDF"/>
    <w:rsid w:val="008624C0"/>
    <w:rsid w:val="00865D38"/>
    <w:rsid w:val="008709EB"/>
    <w:rsid w:val="0087115F"/>
    <w:rsid w:val="00872B16"/>
    <w:rsid w:val="008800B9"/>
    <w:rsid w:val="00887946"/>
    <w:rsid w:val="00894405"/>
    <w:rsid w:val="0089567C"/>
    <w:rsid w:val="00897A13"/>
    <w:rsid w:val="008A148C"/>
    <w:rsid w:val="008B234B"/>
    <w:rsid w:val="008B2D8E"/>
    <w:rsid w:val="008B4697"/>
    <w:rsid w:val="008B4C9F"/>
    <w:rsid w:val="008C1414"/>
    <w:rsid w:val="008C1A40"/>
    <w:rsid w:val="008C4008"/>
    <w:rsid w:val="008C667D"/>
    <w:rsid w:val="008D4024"/>
    <w:rsid w:val="008D59FA"/>
    <w:rsid w:val="008D61DE"/>
    <w:rsid w:val="008D7000"/>
    <w:rsid w:val="008F2176"/>
    <w:rsid w:val="00902070"/>
    <w:rsid w:val="0090240E"/>
    <w:rsid w:val="009036B3"/>
    <w:rsid w:val="00905FBB"/>
    <w:rsid w:val="0093452D"/>
    <w:rsid w:val="0093600B"/>
    <w:rsid w:val="0094008F"/>
    <w:rsid w:val="00951938"/>
    <w:rsid w:val="00951A9E"/>
    <w:rsid w:val="0097080C"/>
    <w:rsid w:val="0097145A"/>
    <w:rsid w:val="00983E55"/>
    <w:rsid w:val="00991696"/>
    <w:rsid w:val="009A4922"/>
    <w:rsid w:val="009A66AA"/>
    <w:rsid w:val="009C3714"/>
    <w:rsid w:val="009C5AAF"/>
    <w:rsid w:val="009D1704"/>
    <w:rsid w:val="009D5765"/>
    <w:rsid w:val="009E50F0"/>
    <w:rsid w:val="009E5B73"/>
    <w:rsid w:val="009F6655"/>
    <w:rsid w:val="009F6D44"/>
    <w:rsid w:val="00A00D8B"/>
    <w:rsid w:val="00A15505"/>
    <w:rsid w:val="00A20C29"/>
    <w:rsid w:val="00A319E7"/>
    <w:rsid w:val="00A4298A"/>
    <w:rsid w:val="00A44AEE"/>
    <w:rsid w:val="00A5232E"/>
    <w:rsid w:val="00A5526D"/>
    <w:rsid w:val="00A74CDC"/>
    <w:rsid w:val="00A76E50"/>
    <w:rsid w:val="00A84319"/>
    <w:rsid w:val="00A854CD"/>
    <w:rsid w:val="00A8621E"/>
    <w:rsid w:val="00AB0AD2"/>
    <w:rsid w:val="00AB677C"/>
    <w:rsid w:val="00AC1619"/>
    <w:rsid w:val="00AD3C1E"/>
    <w:rsid w:val="00AD5997"/>
    <w:rsid w:val="00AD6D4D"/>
    <w:rsid w:val="00AD7418"/>
    <w:rsid w:val="00AF04A5"/>
    <w:rsid w:val="00B10AFB"/>
    <w:rsid w:val="00B10D8D"/>
    <w:rsid w:val="00B12D8C"/>
    <w:rsid w:val="00B209D7"/>
    <w:rsid w:val="00B32B16"/>
    <w:rsid w:val="00B360A5"/>
    <w:rsid w:val="00B4027A"/>
    <w:rsid w:val="00B4179D"/>
    <w:rsid w:val="00B46203"/>
    <w:rsid w:val="00B5183A"/>
    <w:rsid w:val="00B6236C"/>
    <w:rsid w:val="00B707EB"/>
    <w:rsid w:val="00B73339"/>
    <w:rsid w:val="00B739A0"/>
    <w:rsid w:val="00B829C7"/>
    <w:rsid w:val="00B83DF2"/>
    <w:rsid w:val="00B8411F"/>
    <w:rsid w:val="00B86E80"/>
    <w:rsid w:val="00B86EFB"/>
    <w:rsid w:val="00B91673"/>
    <w:rsid w:val="00B922AF"/>
    <w:rsid w:val="00B924DA"/>
    <w:rsid w:val="00B93AD3"/>
    <w:rsid w:val="00B95046"/>
    <w:rsid w:val="00B96C02"/>
    <w:rsid w:val="00BA34D0"/>
    <w:rsid w:val="00BB1900"/>
    <w:rsid w:val="00BB3226"/>
    <w:rsid w:val="00BC6F87"/>
    <w:rsid w:val="00BD0EE3"/>
    <w:rsid w:val="00BD3A52"/>
    <w:rsid w:val="00BD76E5"/>
    <w:rsid w:val="00BE3988"/>
    <w:rsid w:val="00BE5426"/>
    <w:rsid w:val="00BE5DB6"/>
    <w:rsid w:val="00BE5F35"/>
    <w:rsid w:val="00C10B5E"/>
    <w:rsid w:val="00C12454"/>
    <w:rsid w:val="00C134A1"/>
    <w:rsid w:val="00C13F26"/>
    <w:rsid w:val="00C15252"/>
    <w:rsid w:val="00C25895"/>
    <w:rsid w:val="00C41E49"/>
    <w:rsid w:val="00C42388"/>
    <w:rsid w:val="00C457FB"/>
    <w:rsid w:val="00C46F28"/>
    <w:rsid w:val="00C475E3"/>
    <w:rsid w:val="00C500A3"/>
    <w:rsid w:val="00C5285C"/>
    <w:rsid w:val="00C52A07"/>
    <w:rsid w:val="00C63417"/>
    <w:rsid w:val="00C751E5"/>
    <w:rsid w:val="00C83849"/>
    <w:rsid w:val="00C870CF"/>
    <w:rsid w:val="00C95DD5"/>
    <w:rsid w:val="00CA189C"/>
    <w:rsid w:val="00CB71DB"/>
    <w:rsid w:val="00CC35BE"/>
    <w:rsid w:val="00CD1909"/>
    <w:rsid w:val="00CE6225"/>
    <w:rsid w:val="00CF17B1"/>
    <w:rsid w:val="00CF2867"/>
    <w:rsid w:val="00CF454E"/>
    <w:rsid w:val="00D0527D"/>
    <w:rsid w:val="00D07857"/>
    <w:rsid w:val="00D218F9"/>
    <w:rsid w:val="00D23B58"/>
    <w:rsid w:val="00D24B31"/>
    <w:rsid w:val="00D3357B"/>
    <w:rsid w:val="00D33681"/>
    <w:rsid w:val="00D338B0"/>
    <w:rsid w:val="00D33BE5"/>
    <w:rsid w:val="00D47528"/>
    <w:rsid w:val="00D53413"/>
    <w:rsid w:val="00D548AB"/>
    <w:rsid w:val="00D61381"/>
    <w:rsid w:val="00D6228D"/>
    <w:rsid w:val="00D6431C"/>
    <w:rsid w:val="00D74F6E"/>
    <w:rsid w:val="00D820AC"/>
    <w:rsid w:val="00D83CED"/>
    <w:rsid w:val="00D847E4"/>
    <w:rsid w:val="00D95306"/>
    <w:rsid w:val="00DA0209"/>
    <w:rsid w:val="00DA1848"/>
    <w:rsid w:val="00DA4495"/>
    <w:rsid w:val="00DA6EA3"/>
    <w:rsid w:val="00DB672E"/>
    <w:rsid w:val="00DD7087"/>
    <w:rsid w:val="00DE2B6A"/>
    <w:rsid w:val="00DF1F93"/>
    <w:rsid w:val="00E0799A"/>
    <w:rsid w:val="00E13C00"/>
    <w:rsid w:val="00E21795"/>
    <w:rsid w:val="00E32B76"/>
    <w:rsid w:val="00E35968"/>
    <w:rsid w:val="00E370DB"/>
    <w:rsid w:val="00E40551"/>
    <w:rsid w:val="00E45BF4"/>
    <w:rsid w:val="00E54855"/>
    <w:rsid w:val="00E604D9"/>
    <w:rsid w:val="00E60875"/>
    <w:rsid w:val="00E61B76"/>
    <w:rsid w:val="00E626A4"/>
    <w:rsid w:val="00E71486"/>
    <w:rsid w:val="00E71809"/>
    <w:rsid w:val="00E71F93"/>
    <w:rsid w:val="00E83A8C"/>
    <w:rsid w:val="00E91429"/>
    <w:rsid w:val="00E932EA"/>
    <w:rsid w:val="00E94B05"/>
    <w:rsid w:val="00EA11DB"/>
    <w:rsid w:val="00EA4A8B"/>
    <w:rsid w:val="00EA5317"/>
    <w:rsid w:val="00EA68CA"/>
    <w:rsid w:val="00EB2D28"/>
    <w:rsid w:val="00EB5F79"/>
    <w:rsid w:val="00ED1DB0"/>
    <w:rsid w:val="00ED7725"/>
    <w:rsid w:val="00EE0BC1"/>
    <w:rsid w:val="00EE2F6B"/>
    <w:rsid w:val="00EF0A92"/>
    <w:rsid w:val="00EF1FAF"/>
    <w:rsid w:val="00EF2E4E"/>
    <w:rsid w:val="00EF5286"/>
    <w:rsid w:val="00EF6C2C"/>
    <w:rsid w:val="00F056EB"/>
    <w:rsid w:val="00F21A54"/>
    <w:rsid w:val="00F25B6F"/>
    <w:rsid w:val="00F27BB8"/>
    <w:rsid w:val="00F31191"/>
    <w:rsid w:val="00F31B76"/>
    <w:rsid w:val="00F326E5"/>
    <w:rsid w:val="00F37084"/>
    <w:rsid w:val="00F40B2C"/>
    <w:rsid w:val="00F47FB6"/>
    <w:rsid w:val="00F60D5F"/>
    <w:rsid w:val="00F721CB"/>
    <w:rsid w:val="00F740E5"/>
    <w:rsid w:val="00F770E5"/>
    <w:rsid w:val="00FA26CE"/>
    <w:rsid w:val="00FA76CC"/>
    <w:rsid w:val="00FB0043"/>
    <w:rsid w:val="00FB0BFF"/>
    <w:rsid w:val="00FC4474"/>
    <w:rsid w:val="00FD4A3E"/>
    <w:rsid w:val="00FD4EE2"/>
    <w:rsid w:val="00FD5763"/>
    <w:rsid w:val="00FD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93A9324"/>
  <w15:chartTrackingRefBased/>
  <w15:docId w15:val="{A45CA940-22CA-422B-9F9E-F8FD6969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6B3"/>
    <w:pPr>
      <w:overflowPunct w:val="0"/>
      <w:autoSpaceDE w:val="0"/>
      <w:autoSpaceDN w:val="0"/>
      <w:adjustRightInd w:val="0"/>
      <w:spacing w:after="180"/>
      <w:textAlignment w:val="baseline"/>
    </w:pPr>
  </w:style>
  <w:style w:type="paragraph" w:styleId="Heading1">
    <w:name w:val="heading 1"/>
    <w:aliases w:val="H1"/>
    <w:next w:val="Normal"/>
    <w:link w:val="Heading1Char"/>
    <w:qFormat/>
    <w:rsid w:val="009036B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
    <w:basedOn w:val="Heading1"/>
    <w:next w:val="Normal"/>
    <w:qFormat/>
    <w:rsid w:val="009036B3"/>
    <w:pPr>
      <w:pBdr>
        <w:top w:val="none" w:sz="0" w:space="0" w:color="auto"/>
      </w:pBdr>
      <w:spacing w:before="180"/>
      <w:outlineLvl w:val="1"/>
    </w:pPr>
    <w:rPr>
      <w:sz w:val="32"/>
    </w:rPr>
  </w:style>
  <w:style w:type="paragraph" w:styleId="Heading3">
    <w:name w:val="heading 3"/>
    <w:aliases w:val="H3"/>
    <w:basedOn w:val="Heading2"/>
    <w:next w:val="Normal"/>
    <w:qFormat/>
    <w:rsid w:val="009036B3"/>
    <w:pPr>
      <w:spacing w:before="120"/>
      <w:outlineLvl w:val="2"/>
    </w:pPr>
    <w:rPr>
      <w:sz w:val="28"/>
    </w:rPr>
  </w:style>
  <w:style w:type="paragraph" w:styleId="Heading4">
    <w:name w:val="heading 4"/>
    <w:aliases w:val="H4"/>
    <w:basedOn w:val="Heading3"/>
    <w:next w:val="Normal"/>
    <w:qFormat/>
    <w:rsid w:val="009036B3"/>
    <w:pPr>
      <w:ind w:left="1418" w:hanging="1418"/>
      <w:outlineLvl w:val="3"/>
    </w:pPr>
    <w:rPr>
      <w:sz w:val="24"/>
    </w:rPr>
  </w:style>
  <w:style w:type="paragraph" w:styleId="Heading5">
    <w:name w:val="heading 5"/>
    <w:aliases w:val="H5"/>
    <w:basedOn w:val="Heading4"/>
    <w:next w:val="Normal"/>
    <w:qFormat/>
    <w:rsid w:val="009036B3"/>
    <w:pPr>
      <w:ind w:left="1701" w:hanging="1701"/>
      <w:outlineLvl w:val="4"/>
    </w:pPr>
    <w:rPr>
      <w:sz w:val="22"/>
    </w:rPr>
  </w:style>
  <w:style w:type="paragraph" w:styleId="Heading6">
    <w:name w:val="heading 6"/>
    <w:basedOn w:val="H6"/>
    <w:next w:val="Normal"/>
    <w:qFormat/>
    <w:rsid w:val="009036B3"/>
    <w:pPr>
      <w:outlineLvl w:val="5"/>
    </w:pPr>
  </w:style>
  <w:style w:type="paragraph" w:styleId="Heading7">
    <w:name w:val="heading 7"/>
    <w:basedOn w:val="H6"/>
    <w:next w:val="Normal"/>
    <w:qFormat/>
    <w:rsid w:val="009036B3"/>
    <w:pPr>
      <w:outlineLvl w:val="6"/>
    </w:pPr>
  </w:style>
  <w:style w:type="paragraph" w:styleId="Heading8">
    <w:name w:val="heading 8"/>
    <w:basedOn w:val="Heading1"/>
    <w:next w:val="Normal"/>
    <w:qFormat/>
    <w:rsid w:val="009036B3"/>
    <w:pPr>
      <w:ind w:left="0" w:firstLine="0"/>
      <w:outlineLvl w:val="7"/>
    </w:pPr>
  </w:style>
  <w:style w:type="paragraph" w:styleId="Heading9">
    <w:name w:val="heading 9"/>
    <w:basedOn w:val="Heading8"/>
    <w:next w:val="Normal"/>
    <w:qFormat/>
    <w:rsid w:val="009036B3"/>
    <w:pPr>
      <w:outlineLvl w:val="8"/>
    </w:pPr>
  </w:style>
  <w:style w:type="character" w:default="1" w:styleId="DefaultParagraphFont">
    <w:name w:val="Default Paragraph Font"/>
    <w:semiHidden/>
    <w:rsid w:val="009036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36B3"/>
  </w:style>
  <w:style w:type="paragraph" w:customStyle="1" w:styleId="H6">
    <w:name w:val="H6"/>
    <w:basedOn w:val="Heading5"/>
    <w:next w:val="Normal"/>
    <w:rsid w:val="009036B3"/>
    <w:pPr>
      <w:ind w:left="1985" w:hanging="1985"/>
      <w:outlineLvl w:val="9"/>
    </w:pPr>
    <w:rPr>
      <w:sz w:val="20"/>
    </w:rPr>
  </w:style>
  <w:style w:type="paragraph" w:styleId="TOC8">
    <w:name w:val="toc 8"/>
    <w:basedOn w:val="TOC1"/>
    <w:semiHidden/>
    <w:rsid w:val="009036B3"/>
    <w:pPr>
      <w:spacing w:before="180"/>
      <w:ind w:left="2693" w:hanging="2693"/>
    </w:pPr>
    <w:rPr>
      <w:b/>
    </w:rPr>
  </w:style>
  <w:style w:type="paragraph" w:styleId="TOC1">
    <w:name w:val="toc 1"/>
    <w:rsid w:val="009036B3"/>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9036B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9036B3"/>
    <w:pPr>
      <w:ind w:left="1701" w:hanging="1701"/>
    </w:pPr>
  </w:style>
  <w:style w:type="paragraph" w:styleId="TOC4">
    <w:name w:val="toc 4"/>
    <w:basedOn w:val="TOC3"/>
    <w:semiHidden/>
    <w:rsid w:val="009036B3"/>
    <w:pPr>
      <w:ind w:left="1418" w:hanging="1418"/>
    </w:pPr>
  </w:style>
  <w:style w:type="paragraph" w:styleId="TOC3">
    <w:name w:val="toc 3"/>
    <w:basedOn w:val="TOC2"/>
    <w:rsid w:val="009036B3"/>
    <w:pPr>
      <w:ind w:left="1134" w:hanging="1134"/>
    </w:pPr>
  </w:style>
  <w:style w:type="paragraph" w:styleId="TOC2">
    <w:name w:val="toc 2"/>
    <w:basedOn w:val="TOC1"/>
    <w:rsid w:val="009036B3"/>
    <w:pPr>
      <w:keepNext w:val="0"/>
      <w:spacing w:before="0"/>
      <w:ind w:left="851" w:hanging="851"/>
    </w:pPr>
    <w:rPr>
      <w:sz w:val="20"/>
    </w:rPr>
  </w:style>
  <w:style w:type="paragraph" w:styleId="Index2">
    <w:name w:val="index 2"/>
    <w:basedOn w:val="Index1"/>
    <w:semiHidden/>
    <w:rsid w:val="009036B3"/>
    <w:pPr>
      <w:ind w:left="284"/>
    </w:pPr>
  </w:style>
  <w:style w:type="paragraph" w:styleId="Index1">
    <w:name w:val="index 1"/>
    <w:basedOn w:val="Normal"/>
    <w:semiHidden/>
    <w:rsid w:val="009036B3"/>
    <w:pPr>
      <w:keepLines/>
      <w:spacing w:after="0"/>
    </w:pPr>
  </w:style>
  <w:style w:type="paragraph" w:customStyle="1" w:styleId="ZH">
    <w:name w:val="ZH"/>
    <w:rsid w:val="009036B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036B3"/>
    <w:pPr>
      <w:outlineLvl w:val="9"/>
    </w:pPr>
  </w:style>
  <w:style w:type="paragraph" w:styleId="ListNumber2">
    <w:name w:val="List Number 2"/>
    <w:basedOn w:val="ListNumber"/>
    <w:rsid w:val="009036B3"/>
    <w:pPr>
      <w:ind w:left="851"/>
    </w:pPr>
  </w:style>
  <w:style w:type="paragraph" w:styleId="ListNumber">
    <w:name w:val="List Number"/>
    <w:aliases w:val="OL"/>
    <w:basedOn w:val="List"/>
    <w:rsid w:val="009036B3"/>
  </w:style>
  <w:style w:type="paragraph" w:styleId="List">
    <w:name w:val="List"/>
    <w:basedOn w:val="Normal"/>
    <w:rsid w:val="009036B3"/>
    <w:pPr>
      <w:ind w:left="568" w:hanging="284"/>
    </w:pPr>
  </w:style>
  <w:style w:type="paragraph" w:styleId="Header">
    <w:name w:val="header"/>
    <w:rsid w:val="009036B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9036B3"/>
    <w:rPr>
      <w:b/>
      <w:position w:val="6"/>
      <w:sz w:val="16"/>
    </w:rPr>
  </w:style>
  <w:style w:type="paragraph" w:styleId="FootnoteText">
    <w:name w:val="footnote text"/>
    <w:basedOn w:val="Normal"/>
    <w:semiHidden/>
    <w:rsid w:val="009036B3"/>
    <w:pPr>
      <w:keepLines/>
      <w:spacing w:after="0"/>
      <w:ind w:left="454" w:hanging="454"/>
    </w:pPr>
    <w:rPr>
      <w:sz w:val="16"/>
    </w:rPr>
  </w:style>
  <w:style w:type="paragraph" w:customStyle="1" w:styleId="TAH">
    <w:name w:val="TAH"/>
    <w:basedOn w:val="TAC"/>
    <w:rsid w:val="009036B3"/>
    <w:rPr>
      <w:b/>
    </w:rPr>
  </w:style>
  <w:style w:type="paragraph" w:customStyle="1" w:styleId="TAC">
    <w:name w:val="TAC"/>
    <w:basedOn w:val="TAL"/>
    <w:rsid w:val="009036B3"/>
    <w:pPr>
      <w:jc w:val="center"/>
    </w:pPr>
  </w:style>
  <w:style w:type="paragraph" w:customStyle="1" w:styleId="TAL">
    <w:name w:val="TAL"/>
    <w:basedOn w:val="Normal"/>
    <w:rsid w:val="009036B3"/>
    <w:pPr>
      <w:keepNext/>
      <w:keepLines/>
      <w:spacing w:after="0"/>
    </w:pPr>
    <w:rPr>
      <w:rFonts w:ascii="Arial" w:hAnsi="Arial"/>
      <w:sz w:val="18"/>
    </w:rPr>
  </w:style>
  <w:style w:type="paragraph" w:customStyle="1" w:styleId="TF">
    <w:name w:val="TF"/>
    <w:basedOn w:val="TH"/>
    <w:rsid w:val="009036B3"/>
    <w:pPr>
      <w:keepNext w:val="0"/>
      <w:spacing w:before="0" w:after="240"/>
    </w:pPr>
  </w:style>
  <w:style w:type="paragraph" w:customStyle="1" w:styleId="TH">
    <w:name w:val="TH"/>
    <w:basedOn w:val="Normal"/>
    <w:rsid w:val="009036B3"/>
    <w:pPr>
      <w:keepNext/>
      <w:keepLines/>
      <w:spacing w:before="60"/>
      <w:jc w:val="center"/>
    </w:pPr>
    <w:rPr>
      <w:rFonts w:ascii="Arial" w:hAnsi="Arial"/>
      <w:b/>
    </w:rPr>
  </w:style>
  <w:style w:type="paragraph" w:customStyle="1" w:styleId="NO">
    <w:name w:val="NO"/>
    <w:basedOn w:val="Normal"/>
    <w:rsid w:val="009036B3"/>
    <w:pPr>
      <w:keepLines/>
      <w:ind w:left="1135" w:hanging="851"/>
    </w:pPr>
  </w:style>
  <w:style w:type="paragraph" w:styleId="TOC9">
    <w:name w:val="toc 9"/>
    <w:basedOn w:val="TOC8"/>
    <w:semiHidden/>
    <w:rsid w:val="009036B3"/>
    <w:pPr>
      <w:ind w:left="1418" w:hanging="1418"/>
    </w:pPr>
  </w:style>
  <w:style w:type="paragraph" w:customStyle="1" w:styleId="EX">
    <w:name w:val="EX"/>
    <w:basedOn w:val="Normal"/>
    <w:rsid w:val="009036B3"/>
    <w:pPr>
      <w:keepLines/>
      <w:ind w:left="1702" w:hanging="1418"/>
    </w:pPr>
  </w:style>
  <w:style w:type="paragraph" w:customStyle="1" w:styleId="FP">
    <w:name w:val="FP"/>
    <w:basedOn w:val="Normal"/>
    <w:rsid w:val="009036B3"/>
    <w:pPr>
      <w:spacing w:after="0"/>
    </w:pPr>
  </w:style>
  <w:style w:type="paragraph" w:customStyle="1" w:styleId="LD">
    <w:name w:val="LD"/>
    <w:rsid w:val="009036B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036B3"/>
    <w:pPr>
      <w:spacing w:after="0"/>
    </w:pPr>
  </w:style>
  <w:style w:type="paragraph" w:customStyle="1" w:styleId="EW">
    <w:name w:val="EW"/>
    <w:basedOn w:val="EX"/>
    <w:rsid w:val="009036B3"/>
    <w:pPr>
      <w:spacing w:after="0"/>
    </w:pPr>
  </w:style>
  <w:style w:type="paragraph" w:styleId="TOC6">
    <w:name w:val="toc 6"/>
    <w:basedOn w:val="TOC5"/>
    <w:next w:val="Normal"/>
    <w:semiHidden/>
    <w:rsid w:val="009036B3"/>
    <w:pPr>
      <w:ind w:left="1985" w:hanging="1985"/>
    </w:pPr>
  </w:style>
  <w:style w:type="paragraph" w:styleId="TOC7">
    <w:name w:val="toc 7"/>
    <w:basedOn w:val="TOC6"/>
    <w:next w:val="Normal"/>
    <w:semiHidden/>
    <w:rsid w:val="009036B3"/>
    <w:pPr>
      <w:ind w:left="2268" w:hanging="2268"/>
    </w:pPr>
  </w:style>
  <w:style w:type="paragraph" w:styleId="ListBullet2">
    <w:name w:val="List Bullet 2"/>
    <w:basedOn w:val="ListBullet"/>
    <w:rsid w:val="009036B3"/>
    <w:pPr>
      <w:ind w:left="851"/>
    </w:pPr>
  </w:style>
  <w:style w:type="paragraph" w:styleId="ListBullet">
    <w:name w:val="List Bullet"/>
    <w:aliases w:val="UL"/>
    <w:basedOn w:val="List"/>
    <w:rsid w:val="009036B3"/>
  </w:style>
  <w:style w:type="paragraph" w:styleId="ListBullet3">
    <w:name w:val="List Bullet 3"/>
    <w:basedOn w:val="ListBullet2"/>
    <w:rsid w:val="009036B3"/>
    <w:pPr>
      <w:ind w:left="1135"/>
    </w:pPr>
  </w:style>
  <w:style w:type="paragraph" w:customStyle="1" w:styleId="EQ">
    <w:name w:val="EQ"/>
    <w:basedOn w:val="Normal"/>
    <w:next w:val="Normal"/>
    <w:rsid w:val="009036B3"/>
    <w:pPr>
      <w:keepLines/>
      <w:tabs>
        <w:tab w:val="center" w:pos="4536"/>
        <w:tab w:val="right" w:pos="9072"/>
      </w:tabs>
    </w:pPr>
    <w:rPr>
      <w:noProof/>
    </w:rPr>
  </w:style>
  <w:style w:type="paragraph" w:customStyle="1" w:styleId="NF">
    <w:name w:val="NF"/>
    <w:basedOn w:val="NO"/>
    <w:rsid w:val="009036B3"/>
    <w:pPr>
      <w:keepNext/>
      <w:spacing w:after="0"/>
    </w:pPr>
    <w:rPr>
      <w:rFonts w:ascii="Arial" w:hAnsi="Arial"/>
      <w:sz w:val="18"/>
    </w:rPr>
  </w:style>
  <w:style w:type="paragraph" w:customStyle="1" w:styleId="PL">
    <w:name w:val="PL"/>
    <w:rsid w:val="009036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9036B3"/>
    <w:pPr>
      <w:jc w:val="right"/>
    </w:pPr>
  </w:style>
  <w:style w:type="paragraph" w:customStyle="1" w:styleId="TAN">
    <w:name w:val="TAN"/>
    <w:basedOn w:val="TAL"/>
    <w:rsid w:val="009036B3"/>
    <w:pPr>
      <w:ind w:left="851" w:hanging="851"/>
    </w:pPr>
  </w:style>
  <w:style w:type="paragraph" w:customStyle="1" w:styleId="ZA">
    <w:name w:val="ZA"/>
    <w:rsid w:val="009036B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036B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036B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036B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9036B3"/>
    <w:pPr>
      <w:framePr w:wrap="notBeside" w:y="16161"/>
    </w:pPr>
  </w:style>
  <w:style w:type="character" w:customStyle="1" w:styleId="ZGSM">
    <w:name w:val="ZGSM"/>
    <w:rsid w:val="009036B3"/>
  </w:style>
  <w:style w:type="paragraph" w:styleId="List2">
    <w:name w:val="List 2"/>
    <w:basedOn w:val="List"/>
    <w:rsid w:val="009036B3"/>
    <w:pPr>
      <w:ind w:left="851"/>
    </w:pPr>
  </w:style>
  <w:style w:type="paragraph" w:customStyle="1" w:styleId="ZG">
    <w:name w:val="ZG"/>
    <w:rsid w:val="009036B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9036B3"/>
    <w:pPr>
      <w:ind w:left="1135"/>
    </w:pPr>
  </w:style>
  <w:style w:type="paragraph" w:styleId="List4">
    <w:name w:val="List 4"/>
    <w:basedOn w:val="List3"/>
    <w:rsid w:val="009036B3"/>
    <w:pPr>
      <w:ind w:left="1418"/>
    </w:pPr>
  </w:style>
  <w:style w:type="paragraph" w:styleId="List5">
    <w:name w:val="List 5"/>
    <w:basedOn w:val="List4"/>
    <w:rsid w:val="009036B3"/>
    <w:pPr>
      <w:ind w:left="1702"/>
    </w:pPr>
  </w:style>
  <w:style w:type="paragraph" w:customStyle="1" w:styleId="EditorsNote">
    <w:name w:val="Editor's Note"/>
    <w:basedOn w:val="NO"/>
    <w:rsid w:val="009036B3"/>
    <w:rPr>
      <w:color w:val="FF0000"/>
    </w:rPr>
  </w:style>
  <w:style w:type="paragraph" w:styleId="ListBullet4">
    <w:name w:val="List Bullet 4"/>
    <w:basedOn w:val="ListBullet3"/>
    <w:rsid w:val="009036B3"/>
    <w:pPr>
      <w:ind w:left="1418"/>
    </w:pPr>
  </w:style>
  <w:style w:type="paragraph" w:styleId="ListBullet5">
    <w:name w:val="List Bullet 5"/>
    <w:basedOn w:val="ListBullet4"/>
    <w:rsid w:val="009036B3"/>
    <w:pPr>
      <w:ind w:left="1702"/>
    </w:pPr>
  </w:style>
  <w:style w:type="paragraph" w:customStyle="1" w:styleId="B1">
    <w:name w:val="B1"/>
    <w:basedOn w:val="List"/>
    <w:rsid w:val="009036B3"/>
  </w:style>
  <w:style w:type="paragraph" w:customStyle="1" w:styleId="B2">
    <w:name w:val="B2"/>
    <w:basedOn w:val="List2"/>
    <w:rsid w:val="009036B3"/>
  </w:style>
  <w:style w:type="paragraph" w:customStyle="1" w:styleId="B3">
    <w:name w:val="B3"/>
    <w:basedOn w:val="List3"/>
    <w:rsid w:val="009036B3"/>
  </w:style>
  <w:style w:type="paragraph" w:customStyle="1" w:styleId="B4">
    <w:name w:val="B4"/>
    <w:basedOn w:val="List4"/>
    <w:rsid w:val="009036B3"/>
  </w:style>
  <w:style w:type="paragraph" w:customStyle="1" w:styleId="B5">
    <w:name w:val="B5"/>
    <w:basedOn w:val="List5"/>
    <w:rsid w:val="009036B3"/>
  </w:style>
  <w:style w:type="paragraph" w:styleId="Footer">
    <w:name w:val="footer"/>
    <w:basedOn w:val="Header"/>
    <w:rsid w:val="009036B3"/>
    <w:pPr>
      <w:jc w:val="center"/>
    </w:pPr>
    <w:rPr>
      <w:i/>
    </w:rPr>
  </w:style>
  <w:style w:type="paragraph" w:customStyle="1" w:styleId="ZTD">
    <w:name w:val="ZTD"/>
    <w:basedOn w:val="ZB"/>
    <w:rsid w:val="009036B3"/>
    <w:pPr>
      <w:framePr w:hRule="auto" w:wrap="notBeside" w:y="852"/>
    </w:pPr>
    <w:rPr>
      <w:i w:val="0"/>
      <w:sz w:val="40"/>
    </w:rPr>
  </w:style>
  <w:style w:type="paragraph" w:customStyle="1" w:styleId="Titel">
    <w:name w:val="Titel"/>
    <w:basedOn w:val="Heading3"/>
    <w:pPr>
      <w:keepLines w:val="0"/>
      <w:spacing w:before="360" w:after="480"/>
      <w:ind w:left="0" w:firstLine="0"/>
      <w:jc w:val="center"/>
      <w:outlineLvl w:val="9"/>
    </w:pPr>
    <w:rPr>
      <w:rFonts w:ascii="Times New Roman" w:hAnsi="Times New Roman"/>
      <w:b/>
      <w:sz w:val="40"/>
    </w:rPr>
  </w:style>
  <w:style w:type="paragraph" w:customStyle="1" w:styleId="TAJ">
    <w:name w:val="TAJ"/>
    <w:basedOn w:val="Normal"/>
    <w:pPr>
      <w:keepNext/>
      <w:keepLines/>
      <w:spacing w:after="0"/>
      <w:jc w:val="both"/>
    </w:pPr>
    <w:rPr>
      <w:rFonts w:ascii="Arial" w:hAnsi="Arial"/>
    </w:rPr>
  </w:style>
  <w:style w:type="paragraph" w:customStyle="1" w:styleId="WP">
    <w:name w:val="WP"/>
    <w:basedOn w:val="Normal"/>
    <w:pPr>
      <w:spacing w:after="0"/>
      <w:jc w:val="both"/>
    </w:pPr>
    <w:rPr>
      <w:rFonts w:ascii="Arial" w:hAnsi="Arial"/>
    </w:rPr>
  </w:style>
  <w:style w:type="paragraph" w:customStyle="1" w:styleId="HO">
    <w:name w:val="HO"/>
    <w:basedOn w:val="Normal"/>
    <w:pPr>
      <w:spacing w:after="0"/>
      <w:jc w:val="right"/>
    </w:pPr>
    <w:rPr>
      <w:rFonts w:ascii="Arial" w:hAnsi="Arial"/>
      <w:b/>
    </w:rPr>
  </w:style>
  <w:style w:type="paragraph" w:customStyle="1" w:styleId="HE">
    <w:name w:val="HE"/>
    <w:basedOn w:val="Normal"/>
    <w:pPr>
      <w:spacing w:after="0"/>
    </w:pPr>
    <w:rPr>
      <w:rFonts w:ascii="Arial" w:hAnsi="Arial"/>
      <w:b/>
    </w:rPr>
  </w:style>
  <w:style w:type="paragraph" w:customStyle="1" w:styleId="Azucena1">
    <w:name w:val="Azucena1"/>
    <w:basedOn w:val="Normal"/>
    <w:pPr>
      <w:spacing w:after="240"/>
    </w:pPr>
    <w:rPr>
      <w:rFonts w:ascii="Arial" w:hAnsi="Arial"/>
      <w:sz w:val="22"/>
    </w:rPr>
  </w:style>
  <w:style w:type="paragraph" w:customStyle="1" w:styleId="Address">
    <w:name w:val="Address"/>
    <w:basedOn w:val="Normal"/>
    <w:next w:val="Normal"/>
    <w:pPr>
      <w:spacing w:before="60" w:after="60"/>
      <w:jc w:val="both"/>
    </w:pPr>
    <w:rPr>
      <w:rFonts w:ascii="Arial" w:hAnsi="Arial"/>
      <w:i/>
    </w:rPr>
  </w:style>
  <w:style w:type="paragraph" w:customStyle="1" w:styleId="Blockquote">
    <w:name w:val="Blockquote"/>
    <w:basedOn w:val="Normal"/>
    <w:pPr>
      <w:spacing w:before="60" w:after="60"/>
      <w:ind w:left="360" w:right="360"/>
      <w:jc w:val="both"/>
    </w:pPr>
    <w:rPr>
      <w:rFonts w:ascii="Arial" w:hAnsi="Arial"/>
    </w:rPr>
  </w:style>
  <w:style w:type="character" w:customStyle="1" w:styleId="CITE">
    <w:name w:val="CITE"/>
    <w:rPr>
      <w:i/>
    </w:rPr>
  </w:style>
  <w:style w:type="character" w:customStyle="1" w:styleId="CODE">
    <w:name w:val="CODE"/>
    <w:rPr>
      <w:rFonts w:ascii="Courier New" w:hAnsi="Courier New"/>
      <w:sz w:val="20"/>
    </w:rPr>
  </w:style>
  <w:style w:type="paragraph" w:customStyle="1" w:styleId="DefinitionCompact">
    <w:name w:val="Definition Compact"/>
    <w:aliases w:val="DL COMPACT"/>
    <w:basedOn w:val="Normal"/>
    <w:pPr>
      <w:spacing w:before="60" w:after="60"/>
      <w:ind w:left="360" w:hanging="360"/>
      <w:jc w:val="both"/>
    </w:pPr>
    <w:rPr>
      <w:rFonts w:ascii="Arial" w:hAnsi="Arial"/>
    </w:rPr>
  </w:style>
  <w:style w:type="paragraph" w:customStyle="1" w:styleId="DefinitionList">
    <w:name w:val="Definition List"/>
    <w:aliases w:val="DL"/>
    <w:basedOn w:val="Normal"/>
    <w:pPr>
      <w:spacing w:before="60" w:after="60"/>
      <w:ind w:left="720" w:hanging="720"/>
      <w:jc w:val="both"/>
    </w:pPr>
    <w:rPr>
      <w:rFonts w:ascii="Arial" w:hAnsi="Arial"/>
    </w:rPr>
  </w:style>
  <w:style w:type="character" w:customStyle="1" w:styleId="DefinitionTerm">
    <w:name w:val="Definition Term"/>
    <w:aliases w:val="DT"/>
    <w:rPr>
      <w:rFonts w:ascii="Times New Roman" w:hAnsi="Times New Roman"/>
      <w:sz w:val="24"/>
    </w:rPr>
  </w:style>
  <w:style w:type="character" w:customStyle="1" w:styleId="Definition">
    <w:name w:val="Definition"/>
    <w:aliases w:val="DFN"/>
    <w:rPr>
      <w:rFonts w:ascii="Times New Roman" w:hAnsi="Times New Roman"/>
      <w:i/>
      <w:sz w:val="24"/>
    </w:rPr>
  </w:style>
  <w:style w:type="paragraph" w:customStyle="1" w:styleId="Directory">
    <w:name w:val="Directory"/>
    <w:aliases w:val="DIR"/>
    <w:basedOn w:val="Normal"/>
    <w:next w:val="Normal"/>
    <w:pPr>
      <w:tabs>
        <w:tab w:val="left" w:pos="2880"/>
        <w:tab w:val="left" w:pos="5760"/>
      </w:tabs>
      <w:spacing w:after="240"/>
      <w:ind w:left="360"/>
      <w:jc w:val="both"/>
    </w:pPr>
    <w:rPr>
      <w:rFonts w:ascii="Arial" w:hAnsi="Arial"/>
    </w:rPr>
  </w:style>
  <w:style w:type="character" w:customStyle="1" w:styleId="Emphasis1">
    <w:name w:val="Emphasis1"/>
    <w:aliases w:val="EM"/>
    <w:rPr>
      <w:i/>
    </w:rPr>
  </w:style>
  <w:style w:type="paragraph" w:customStyle="1" w:styleId="HorizontalRule">
    <w:name w:val="Horizontal Rule"/>
    <w:aliases w:val="HR"/>
    <w:basedOn w:val="Normal"/>
    <w:next w:val="Normal"/>
    <w:pPr>
      <w:pBdr>
        <w:top w:val="single" w:sz="6" w:space="0" w:color="808080" w:shadow="1"/>
        <w:left w:val="single" w:sz="6" w:space="0" w:color="808080" w:shadow="1"/>
        <w:bottom w:val="single" w:sz="6" w:space="0" w:color="808080" w:shadow="1"/>
        <w:right w:val="single" w:sz="6" w:space="0" w:color="808080" w:shadow="1"/>
      </w:pBdr>
      <w:shd w:val="solid" w:color="FFFFFF" w:fill="FFFFFF"/>
      <w:spacing w:after="240" w:line="20" w:lineRule="exact"/>
      <w:jc w:val="both"/>
    </w:pPr>
    <w:rPr>
      <w:rFonts w:ascii="Arial" w:hAnsi="Arial"/>
    </w:rPr>
  </w:style>
  <w:style w:type="character" w:customStyle="1" w:styleId="Hypertext">
    <w:name w:val="Hypertext"/>
    <w:aliases w:val="A"/>
    <w:rPr>
      <w:color w:val="0000FF"/>
      <w:u w:val="single"/>
    </w:rPr>
  </w:style>
  <w:style w:type="character" w:customStyle="1" w:styleId="Keyboard">
    <w:name w:val="Keyboard"/>
    <w:aliases w:val="KBD"/>
    <w:rPr>
      <w:rFonts w:ascii="Courier New" w:hAnsi="Courier New"/>
      <w:sz w:val="20"/>
      <w:u w:val="none"/>
    </w:rPr>
  </w:style>
  <w:style w:type="paragraph" w:customStyle="1" w:styleId="Menu">
    <w:name w:val="Menu"/>
    <w:basedOn w:val="Normal"/>
    <w:next w:val="Normal"/>
    <w:pPr>
      <w:spacing w:before="20" w:after="20"/>
      <w:ind w:left="720" w:hanging="360"/>
      <w:jc w:val="both"/>
    </w:pPr>
    <w:rPr>
      <w:rFonts w:ascii="Arial" w:hAnsi="Arial"/>
    </w:rPr>
  </w:style>
  <w:style w:type="paragraph" w:customStyle="1" w:styleId="PREWIDE">
    <w:name w:val="PRE WIDE"/>
    <w:basedOn w:val="Normal"/>
    <w:pPr>
      <w:framePr w:w="20160" w:hSpace="187" w:wrap="around" w:vAnchor="text" w:hAnchor="text" w:y="1"/>
      <w:tabs>
        <w:tab w:val="left" w:pos="763"/>
        <w:tab w:val="left" w:pos="1526"/>
        <w:tab w:val="left" w:pos="2290"/>
        <w:tab w:val="left" w:pos="3053"/>
        <w:tab w:val="left" w:pos="3816"/>
        <w:tab w:val="left" w:pos="4579"/>
        <w:tab w:val="left" w:pos="5342"/>
        <w:tab w:val="left" w:pos="6106"/>
        <w:tab w:val="left" w:pos="6869"/>
        <w:tab w:val="left" w:pos="7632"/>
        <w:tab w:val="left" w:pos="8395"/>
        <w:tab w:val="left" w:pos="9158"/>
        <w:tab w:val="left" w:pos="9922"/>
        <w:tab w:val="left" w:pos="10685"/>
        <w:tab w:val="left" w:pos="11448"/>
      </w:tabs>
      <w:spacing w:after="240"/>
      <w:jc w:val="both"/>
    </w:pPr>
    <w:rPr>
      <w:rFonts w:ascii="Courier New" w:hAnsi="Courier New"/>
    </w:rPr>
  </w:style>
  <w:style w:type="paragraph" w:customStyle="1" w:styleId="Preformatted">
    <w:name w:val="Preformatted"/>
    <w:aliases w:val="PRE"/>
    <w:basedOn w:val="Normal"/>
    <w:pPr>
      <w:framePr w:w="11520" w:hSpace="187" w:wrap="around" w:vAnchor="text" w:hAnchor="text" w:y="1"/>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spacing w:after="240"/>
      <w:jc w:val="both"/>
    </w:pPr>
    <w:rPr>
      <w:rFonts w:ascii="Courier New" w:hAnsi="Courier New"/>
    </w:rPr>
  </w:style>
  <w:style w:type="character" w:customStyle="1" w:styleId="Sample">
    <w:name w:val="Sample"/>
    <w:aliases w:val="SAMP"/>
    <w:rPr>
      <w:rFonts w:ascii="Courier New" w:hAnsi="Courier New"/>
    </w:rPr>
  </w:style>
  <w:style w:type="character" w:customStyle="1" w:styleId="Strikethrough">
    <w:name w:val="Strikethrough"/>
    <w:aliases w:val="STRIKE"/>
    <w:rPr>
      <w:strike/>
    </w:rPr>
  </w:style>
  <w:style w:type="character" w:customStyle="1" w:styleId="Strong1">
    <w:name w:val="Strong1"/>
    <w:aliases w:val="STRONG"/>
    <w:rPr>
      <w:b/>
    </w:rPr>
  </w:style>
  <w:style w:type="character" w:customStyle="1" w:styleId="Typewriter">
    <w:name w:val="Typewriter"/>
    <w:rPr>
      <w:rFonts w:ascii="Courier New" w:hAnsi="Courier New"/>
      <w:sz w:val="20"/>
    </w:rPr>
  </w:style>
  <w:style w:type="character" w:customStyle="1" w:styleId="Variable">
    <w:name w:val="Variable"/>
    <w:aliases w:val="VAR"/>
    <w:rPr>
      <w:rFonts w:ascii="Times New Roman" w:hAnsi="Times New Roman"/>
      <w:i/>
      <w:sz w:val="24"/>
    </w:rPr>
  </w:style>
  <w:style w:type="paragraph" w:styleId="z-BottomofForm">
    <w:name w:val="HTML Bottom of Form"/>
    <w:basedOn w:val="Normal"/>
    <w:next w:val="Normal"/>
    <w:pPr>
      <w:pBdr>
        <w:top w:val="double" w:sz="6" w:space="0" w:color="auto"/>
      </w:pBdr>
      <w:spacing w:after="240"/>
      <w:jc w:val="center"/>
    </w:pPr>
    <w:rPr>
      <w:rFonts w:ascii="Arial" w:hAnsi="Arial"/>
      <w:vanish/>
      <w:sz w:val="18"/>
    </w:rPr>
  </w:style>
  <w:style w:type="character" w:customStyle="1" w:styleId="z-HTMLTag">
    <w:name w:val="z-HTML Tag"/>
    <w:rPr>
      <w:rFonts w:ascii="Times New Roman" w:hAnsi="Times New Roman"/>
      <w:vanish/>
      <w:color w:val="0000FF"/>
      <w:sz w:val="24"/>
      <w:u w:val="single"/>
    </w:rPr>
  </w:style>
  <w:style w:type="paragraph" w:styleId="z-TopofForm">
    <w:name w:val="HTML Top of Form"/>
    <w:basedOn w:val="Normal"/>
    <w:next w:val="Normal"/>
    <w:pPr>
      <w:pBdr>
        <w:bottom w:val="double" w:sz="6" w:space="0" w:color="auto"/>
      </w:pBdr>
      <w:spacing w:after="240"/>
      <w:jc w:val="center"/>
    </w:pPr>
    <w:rPr>
      <w:rFonts w:ascii="Arial" w:hAnsi="Arial"/>
      <w:vanish/>
      <w:sz w:val="18"/>
    </w:rPr>
  </w:style>
  <w:style w:type="character" w:styleId="PageNumber">
    <w:name w:val="page number"/>
    <w:basedOn w:val="DefaultParagraphFont"/>
  </w:style>
  <w:style w:type="paragraph" w:customStyle="1" w:styleId="a">
    <w:name w:val="??"/>
    <w:pPr>
      <w:widowControl w:val="0"/>
      <w:jc w:val="both"/>
    </w:pPr>
    <w:rPr>
      <w:rFonts w:ascii="Century" w:hAnsi="Century"/>
      <w:kern w:val="2"/>
      <w:sz w:val="21"/>
      <w:lang w:val="en-US" w:eastAsia="en-US"/>
    </w:rPr>
  </w:style>
  <w:style w:type="paragraph" w:customStyle="1" w:styleId="1">
    <w:name w:val="??? 1"/>
    <w:basedOn w:val="a"/>
    <w:next w:val="a"/>
    <w:pPr>
      <w:keepNext/>
    </w:pPr>
    <w:rPr>
      <w:b/>
      <w:sz w:val="24"/>
    </w:rPr>
  </w:style>
  <w:style w:type="paragraph" w:styleId="BodyText">
    <w:name w:val="Body Text"/>
    <w:basedOn w:val="Normal"/>
    <w:rPr>
      <w:color w:val="000000"/>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lang w:eastAsia="x-none"/>
    </w:rPr>
  </w:style>
  <w:style w:type="paragraph" w:customStyle="1" w:styleId="TABBOXt">
    <w:name w:val="TAB.BOX (t)"/>
    <w:pPr>
      <w:keepLines/>
      <w:pBdr>
        <w:top w:val="single" w:sz="6" w:space="0" w:color="000000"/>
        <w:left w:val="single" w:sz="6" w:space="0" w:color="000000"/>
        <w:bottom w:val="single" w:sz="6" w:space="0" w:color="000000"/>
        <w:right w:val="single" w:sz="6" w:space="0" w:color="000000"/>
      </w:pBdr>
      <w:spacing w:line="240" w:lineRule="exact"/>
    </w:pPr>
    <w:rPr>
      <w:rFonts w:ascii="Arial" w:hAnsi="Arial"/>
      <w:lang w:eastAsia="en-US"/>
    </w:rPr>
  </w:style>
  <w:style w:type="paragraph" w:customStyle="1" w:styleId="Style0">
    <w:name w:val="Style0"/>
    <w:rPr>
      <w:rFonts w:ascii="Arial" w:hAnsi="Arial"/>
      <w:snapToGrid w:val="0"/>
      <w:sz w:val="24"/>
      <w:lang w:val="de-DE" w:eastAsia="de-DE"/>
    </w:rPr>
  </w:style>
  <w:style w:type="paragraph" w:styleId="BodyTextIndent">
    <w:name w:val="Body Text Indent"/>
    <w:basedOn w:val="Normal"/>
    <w:pPr>
      <w:ind w:left="709" w:hanging="709"/>
    </w:pPr>
  </w:style>
  <w:style w:type="paragraph" w:styleId="BodyTextIndent2">
    <w:name w:val="Body Text Indent 2"/>
    <w:basedOn w:val="Normal"/>
    <w:pPr>
      <w:ind w:left="2977"/>
    </w:pPr>
    <w:rPr>
      <w:rFonts w:ascii="Helvetica" w:hAnsi="Helvetica"/>
      <w:sz w:val="24"/>
    </w:rPr>
  </w:style>
  <w:style w:type="paragraph" w:styleId="BalloonText">
    <w:name w:val="Balloon Text"/>
    <w:basedOn w:val="Normal"/>
    <w:semiHidden/>
    <w:rsid w:val="00207A4C"/>
    <w:rPr>
      <w:rFonts w:ascii="Tahoma" w:hAnsi="Tahoma" w:cs="Tahoma"/>
      <w:sz w:val="16"/>
      <w:szCs w:val="16"/>
    </w:rPr>
  </w:style>
  <w:style w:type="paragraph" w:customStyle="1" w:styleId="Guidance">
    <w:name w:val="Guidance"/>
    <w:basedOn w:val="Normal"/>
    <w:rsid w:val="00BE5DB6"/>
    <w:rPr>
      <w:i/>
      <w:color w:val="0000FF"/>
    </w:rPr>
  </w:style>
  <w:style w:type="paragraph" w:styleId="Date">
    <w:name w:val="Date"/>
    <w:basedOn w:val="Normal"/>
    <w:next w:val="Normal"/>
    <w:rsid w:val="005C113E"/>
  </w:style>
  <w:style w:type="character" w:styleId="Hyperlink">
    <w:name w:val="Hyperlink"/>
    <w:uiPriority w:val="99"/>
    <w:rsid w:val="007B3302"/>
    <w:rPr>
      <w:color w:val="0000FF"/>
      <w:u w:val="single"/>
    </w:rPr>
  </w:style>
  <w:style w:type="character" w:styleId="Emphasis">
    <w:name w:val="Emphasis"/>
    <w:qFormat/>
    <w:rsid w:val="000623BF"/>
    <w:rPr>
      <w:i/>
      <w:iCs/>
    </w:rPr>
  </w:style>
  <w:style w:type="character" w:styleId="CommentReference">
    <w:name w:val="annotation reference"/>
    <w:rsid w:val="00B12D8C"/>
    <w:rPr>
      <w:sz w:val="16"/>
      <w:szCs w:val="16"/>
    </w:rPr>
  </w:style>
  <w:style w:type="paragraph" w:styleId="CommentSubject">
    <w:name w:val="annotation subject"/>
    <w:basedOn w:val="CommentText"/>
    <w:next w:val="CommentText"/>
    <w:link w:val="CommentSubjectChar"/>
    <w:rsid w:val="00B12D8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B12D8C"/>
    <w:rPr>
      <w:rFonts w:ascii="Arial" w:hAnsi="Arial"/>
      <w:lang w:val="en-GB"/>
    </w:rPr>
  </w:style>
  <w:style w:type="character" w:customStyle="1" w:styleId="CommentSubjectChar">
    <w:name w:val="Comment Subject Char"/>
    <w:link w:val="CommentSubject"/>
    <w:rsid w:val="00B12D8C"/>
    <w:rPr>
      <w:rFonts w:ascii="Arial" w:hAnsi="Arial"/>
      <w:lang w:val="en-GB"/>
    </w:rPr>
  </w:style>
  <w:style w:type="paragraph" w:styleId="ListParagraph">
    <w:name w:val="List Paragraph"/>
    <w:basedOn w:val="Normal"/>
    <w:uiPriority w:val="34"/>
    <w:qFormat/>
    <w:rsid w:val="00F37084"/>
    <w:pPr>
      <w:spacing w:after="0"/>
      <w:ind w:left="720"/>
      <w:contextualSpacing/>
    </w:pPr>
    <w:rPr>
      <w:sz w:val="24"/>
      <w:szCs w:val="24"/>
      <w:lang w:val="en-US"/>
    </w:rPr>
  </w:style>
  <w:style w:type="character" w:styleId="FollowedHyperlink">
    <w:name w:val="FollowedHyperlink"/>
    <w:rsid w:val="00E932EA"/>
    <w:rPr>
      <w:color w:val="954F72"/>
      <w:u w:val="single"/>
    </w:rPr>
  </w:style>
  <w:style w:type="character" w:customStyle="1" w:styleId="Heading1Char">
    <w:name w:val="Heading 1 Char"/>
    <w:aliases w:val="H1 Char"/>
    <w:link w:val="Heading1"/>
    <w:rsid w:val="00FD5763"/>
    <w:rPr>
      <w:rFonts w:ascii="Arial" w:hAnsi="Arial"/>
      <w:sz w:val="36"/>
    </w:rPr>
  </w:style>
  <w:style w:type="paragraph" w:styleId="Revision">
    <w:name w:val="Revision"/>
    <w:hidden/>
    <w:uiPriority w:val="99"/>
    <w:semiHidden/>
    <w:rsid w:val="0090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TSG-Working-Agreemen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fi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46</Pages>
  <Words>14789</Words>
  <Characters>76109</Characters>
  <Application>Microsoft Office Word</Application>
  <DocSecurity>0</DocSecurity>
  <Lines>1648</Lines>
  <Paragraphs>989</Paragraphs>
  <ScaleCrop>false</ScaleCrop>
  <HeadingPairs>
    <vt:vector size="2" baseType="variant">
      <vt:variant>
        <vt:lpstr>Title</vt:lpstr>
      </vt:variant>
      <vt:variant>
        <vt:i4>1</vt:i4>
      </vt:variant>
    </vt:vector>
  </HeadingPairs>
  <TitlesOfParts>
    <vt:vector size="1" baseType="lpstr">
      <vt:lpstr>3GPP Working Procedures</vt:lpstr>
    </vt:vector>
  </TitlesOfParts>
  <Manager>John M Meredith (3GPP Support Team Manager)</Manager>
  <Company>ETSI</Company>
  <LinksUpToDate>false</LinksUpToDate>
  <CharactersWithSpaces>90215</CharactersWithSpaces>
  <SharedDoc>false</SharedDoc>
  <HLinks>
    <vt:vector size="504" baseType="variant">
      <vt:variant>
        <vt:i4>7274612</vt:i4>
      </vt:variant>
      <vt:variant>
        <vt:i4>549</vt:i4>
      </vt:variant>
      <vt:variant>
        <vt:i4>0</vt:i4>
      </vt:variant>
      <vt:variant>
        <vt:i4>5</vt:i4>
      </vt:variant>
      <vt:variant>
        <vt:lpwstr/>
      </vt:variant>
      <vt:variant>
        <vt:lpwstr>top</vt:lpwstr>
      </vt:variant>
      <vt:variant>
        <vt:i4>7274612</vt:i4>
      </vt:variant>
      <vt:variant>
        <vt:i4>546</vt:i4>
      </vt:variant>
      <vt:variant>
        <vt:i4>0</vt:i4>
      </vt:variant>
      <vt:variant>
        <vt:i4>5</vt:i4>
      </vt:variant>
      <vt:variant>
        <vt:lpwstr/>
      </vt:variant>
      <vt:variant>
        <vt:lpwstr>top</vt:lpwstr>
      </vt:variant>
      <vt:variant>
        <vt:i4>7274612</vt:i4>
      </vt:variant>
      <vt:variant>
        <vt:i4>543</vt:i4>
      </vt:variant>
      <vt:variant>
        <vt:i4>0</vt:i4>
      </vt:variant>
      <vt:variant>
        <vt:i4>5</vt:i4>
      </vt:variant>
      <vt:variant>
        <vt:lpwstr/>
      </vt:variant>
      <vt:variant>
        <vt:lpwstr>top</vt:lpwstr>
      </vt:variant>
      <vt:variant>
        <vt:i4>7274612</vt:i4>
      </vt:variant>
      <vt:variant>
        <vt:i4>540</vt:i4>
      </vt:variant>
      <vt:variant>
        <vt:i4>0</vt:i4>
      </vt:variant>
      <vt:variant>
        <vt:i4>5</vt:i4>
      </vt:variant>
      <vt:variant>
        <vt:lpwstr/>
      </vt:variant>
      <vt:variant>
        <vt:lpwstr>top</vt:lpwstr>
      </vt:variant>
      <vt:variant>
        <vt:i4>7340080</vt:i4>
      </vt:variant>
      <vt:variant>
        <vt:i4>537</vt:i4>
      </vt:variant>
      <vt:variant>
        <vt:i4>0</vt:i4>
      </vt:variant>
      <vt:variant>
        <vt:i4>5</vt:i4>
      </vt:variant>
      <vt:variant>
        <vt:lpwstr>http://www.3gpp.org/TSG-Working-Agreements</vt:lpwstr>
      </vt:variant>
      <vt:variant>
        <vt:lpwstr/>
      </vt:variant>
      <vt:variant>
        <vt:i4>7274612</vt:i4>
      </vt:variant>
      <vt:variant>
        <vt:i4>534</vt:i4>
      </vt:variant>
      <vt:variant>
        <vt:i4>0</vt:i4>
      </vt:variant>
      <vt:variant>
        <vt:i4>5</vt:i4>
      </vt:variant>
      <vt:variant>
        <vt:lpwstr/>
      </vt:variant>
      <vt:variant>
        <vt:lpwstr>top</vt:lpwstr>
      </vt:variant>
      <vt:variant>
        <vt:i4>7274612</vt:i4>
      </vt:variant>
      <vt:variant>
        <vt:i4>531</vt:i4>
      </vt:variant>
      <vt:variant>
        <vt:i4>0</vt:i4>
      </vt:variant>
      <vt:variant>
        <vt:i4>5</vt:i4>
      </vt:variant>
      <vt:variant>
        <vt:lpwstr/>
      </vt:variant>
      <vt:variant>
        <vt:lpwstr>top</vt:lpwstr>
      </vt:variant>
      <vt:variant>
        <vt:i4>7274612</vt:i4>
      </vt:variant>
      <vt:variant>
        <vt:i4>528</vt:i4>
      </vt:variant>
      <vt:variant>
        <vt:i4>0</vt:i4>
      </vt:variant>
      <vt:variant>
        <vt:i4>5</vt:i4>
      </vt:variant>
      <vt:variant>
        <vt:lpwstr/>
      </vt:variant>
      <vt:variant>
        <vt:lpwstr>top</vt:lpwstr>
      </vt:variant>
      <vt:variant>
        <vt:i4>7274612</vt:i4>
      </vt:variant>
      <vt:variant>
        <vt:i4>525</vt:i4>
      </vt:variant>
      <vt:variant>
        <vt:i4>0</vt:i4>
      </vt:variant>
      <vt:variant>
        <vt:i4>5</vt:i4>
      </vt:variant>
      <vt:variant>
        <vt:lpwstr/>
      </vt:variant>
      <vt:variant>
        <vt:lpwstr>top</vt:lpwstr>
      </vt:variant>
      <vt:variant>
        <vt:i4>7274612</vt:i4>
      </vt:variant>
      <vt:variant>
        <vt:i4>522</vt:i4>
      </vt:variant>
      <vt:variant>
        <vt:i4>0</vt:i4>
      </vt:variant>
      <vt:variant>
        <vt:i4>5</vt:i4>
      </vt:variant>
      <vt:variant>
        <vt:lpwstr/>
      </vt:variant>
      <vt:variant>
        <vt:lpwstr>top</vt:lpwstr>
      </vt:variant>
      <vt:variant>
        <vt:i4>7274612</vt:i4>
      </vt:variant>
      <vt:variant>
        <vt:i4>519</vt:i4>
      </vt:variant>
      <vt:variant>
        <vt:i4>0</vt:i4>
      </vt:variant>
      <vt:variant>
        <vt:i4>5</vt:i4>
      </vt:variant>
      <vt:variant>
        <vt:lpwstr/>
      </vt:variant>
      <vt:variant>
        <vt:lpwstr>top</vt:lpwstr>
      </vt:variant>
      <vt:variant>
        <vt:i4>7274612</vt:i4>
      </vt:variant>
      <vt:variant>
        <vt:i4>516</vt:i4>
      </vt:variant>
      <vt:variant>
        <vt:i4>0</vt:i4>
      </vt:variant>
      <vt:variant>
        <vt:i4>5</vt:i4>
      </vt:variant>
      <vt:variant>
        <vt:lpwstr/>
      </vt:variant>
      <vt:variant>
        <vt:lpwstr>top</vt:lpwstr>
      </vt:variant>
      <vt:variant>
        <vt:i4>7274612</vt:i4>
      </vt:variant>
      <vt:variant>
        <vt:i4>513</vt:i4>
      </vt:variant>
      <vt:variant>
        <vt:i4>0</vt:i4>
      </vt:variant>
      <vt:variant>
        <vt:i4>5</vt:i4>
      </vt:variant>
      <vt:variant>
        <vt:lpwstr/>
      </vt:variant>
      <vt:variant>
        <vt:lpwstr>top</vt:lpwstr>
      </vt:variant>
      <vt:variant>
        <vt:i4>7274612</vt:i4>
      </vt:variant>
      <vt:variant>
        <vt:i4>510</vt:i4>
      </vt:variant>
      <vt:variant>
        <vt:i4>0</vt:i4>
      </vt:variant>
      <vt:variant>
        <vt:i4>5</vt:i4>
      </vt:variant>
      <vt:variant>
        <vt:lpwstr/>
      </vt:variant>
      <vt:variant>
        <vt:lpwstr>top</vt:lpwstr>
      </vt:variant>
      <vt:variant>
        <vt:i4>7274612</vt:i4>
      </vt:variant>
      <vt:variant>
        <vt:i4>507</vt:i4>
      </vt:variant>
      <vt:variant>
        <vt:i4>0</vt:i4>
      </vt:variant>
      <vt:variant>
        <vt:i4>5</vt:i4>
      </vt:variant>
      <vt:variant>
        <vt:lpwstr/>
      </vt:variant>
      <vt:variant>
        <vt:lpwstr>top</vt:lpwstr>
      </vt:variant>
      <vt:variant>
        <vt:i4>7274612</vt:i4>
      </vt:variant>
      <vt:variant>
        <vt:i4>504</vt:i4>
      </vt:variant>
      <vt:variant>
        <vt:i4>0</vt:i4>
      </vt:variant>
      <vt:variant>
        <vt:i4>5</vt:i4>
      </vt:variant>
      <vt:variant>
        <vt:lpwstr/>
      </vt:variant>
      <vt:variant>
        <vt:lpwstr>top</vt:lpwstr>
      </vt:variant>
      <vt:variant>
        <vt:i4>7274612</vt:i4>
      </vt:variant>
      <vt:variant>
        <vt:i4>501</vt:i4>
      </vt:variant>
      <vt:variant>
        <vt:i4>0</vt:i4>
      </vt:variant>
      <vt:variant>
        <vt:i4>5</vt:i4>
      </vt:variant>
      <vt:variant>
        <vt:lpwstr/>
      </vt:variant>
      <vt:variant>
        <vt:lpwstr>top</vt:lpwstr>
      </vt:variant>
      <vt:variant>
        <vt:i4>7274612</vt:i4>
      </vt:variant>
      <vt:variant>
        <vt:i4>498</vt:i4>
      </vt:variant>
      <vt:variant>
        <vt:i4>0</vt:i4>
      </vt:variant>
      <vt:variant>
        <vt:i4>5</vt:i4>
      </vt:variant>
      <vt:variant>
        <vt:lpwstr/>
      </vt:variant>
      <vt:variant>
        <vt:lpwstr>top</vt:lpwstr>
      </vt:variant>
      <vt:variant>
        <vt:i4>7274612</vt:i4>
      </vt:variant>
      <vt:variant>
        <vt:i4>495</vt:i4>
      </vt:variant>
      <vt:variant>
        <vt:i4>0</vt:i4>
      </vt:variant>
      <vt:variant>
        <vt:i4>5</vt:i4>
      </vt:variant>
      <vt:variant>
        <vt:lpwstr/>
      </vt:variant>
      <vt:variant>
        <vt:lpwstr>top</vt:lpwstr>
      </vt:variant>
      <vt:variant>
        <vt:i4>7274612</vt:i4>
      </vt:variant>
      <vt:variant>
        <vt:i4>492</vt:i4>
      </vt:variant>
      <vt:variant>
        <vt:i4>0</vt:i4>
      </vt:variant>
      <vt:variant>
        <vt:i4>5</vt:i4>
      </vt:variant>
      <vt:variant>
        <vt:lpwstr/>
      </vt:variant>
      <vt:variant>
        <vt:lpwstr>top</vt:lpwstr>
      </vt:variant>
      <vt:variant>
        <vt:i4>7274612</vt:i4>
      </vt:variant>
      <vt:variant>
        <vt:i4>489</vt:i4>
      </vt:variant>
      <vt:variant>
        <vt:i4>0</vt:i4>
      </vt:variant>
      <vt:variant>
        <vt:i4>5</vt:i4>
      </vt:variant>
      <vt:variant>
        <vt:lpwstr/>
      </vt:variant>
      <vt:variant>
        <vt:lpwstr>top</vt:lpwstr>
      </vt:variant>
      <vt:variant>
        <vt:i4>7274612</vt:i4>
      </vt:variant>
      <vt:variant>
        <vt:i4>486</vt:i4>
      </vt:variant>
      <vt:variant>
        <vt:i4>0</vt:i4>
      </vt:variant>
      <vt:variant>
        <vt:i4>5</vt:i4>
      </vt:variant>
      <vt:variant>
        <vt:lpwstr/>
      </vt:variant>
      <vt:variant>
        <vt:lpwstr>top</vt:lpwstr>
      </vt:variant>
      <vt:variant>
        <vt:i4>7274612</vt:i4>
      </vt:variant>
      <vt:variant>
        <vt:i4>483</vt:i4>
      </vt:variant>
      <vt:variant>
        <vt:i4>0</vt:i4>
      </vt:variant>
      <vt:variant>
        <vt:i4>5</vt:i4>
      </vt:variant>
      <vt:variant>
        <vt:lpwstr/>
      </vt:variant>
      <vt:variant>
        <vt:lpwstr>top</vt:lpwstr>
      </vt:variant>
      <vt:variant>
        <vt:i4>7274612</vt:i4>
      </vt:variant>
      <vt:variant>
        <vt:i4>480</vt:i4>
      </vt:variant>
      <vt:variant>
        <vt:i4>0</vt:i4>
      </vt:variant>
      <vt:variant>
        <vt:i4>5</vt:i4>
      </vt:variant>
      <vt:variant>
        <vt:lpwstr/>
      </vt:variant>
      <vt:variant>
        <vt:lpwstr>top</vt:lpwstr>
      </vt:variant>
      <vt:variant>
        <vt:i4>7274612</vt:i4>
      </vt:variant>
      <vt:variant>
        <vt:i4>477</vt:i4>
      </vt:variant>
      <vt:variant>
        <vt:i4>0</vt:i4>
      </vt:variant>
      <vt:variant>
        <vt:i4>5</vt:i4>
      </vt:variant>
      <vt:variant>
        <vt:lpwstr/>
      </vt:variant>
      <vt:variant>
        <vt:lpwstr>top</vt:lpwstr>
      </vt:variant>
      <vt:variant>
        <vt:i4>7274612</vt:i4>
      </vt:variant>
      <vt:variant>
        <vt:i4>474</vt:i4>
      </vt:variant>
      <vt:variant>
        <vt:i4>0</vt:i4>
      </vt:variant>
      <vt:variant>
        <vt:i4>5</vt:i4>
      </vt:variant>
      <vt:variant>
        <vt:lpwstr/>
      </vt:variant>
      <vt:variant>
        <vt:lpwstr>top</vt:lpwstr>
      </vt:variant>
      <vt:variant>
        <vt:i4>7274612</vt:i4>
      </vt:variant>
      <vt:variant>
        <vt:i4>471</vt:i4>
      </vt:variant>
      <vt:variant>
        <vt:i4>0</vt:i4>
      </vt:variant>
      <vt:variant>
        <vt:i4>5</vt:i4>
      </vt:variant>
      <vt:variant>
        <vt:lpwstr/>
      </vt:variant>
      <vt:variant>
        <vt:lpwstr>top</vt:lpwstr>
      </vt:variant>
      <vt:variant>
        <vt:i4>7274612</vt:i4>
      </vt:variant>
      <vt:variant>
        <vt:i4>468</vt:i4>
      </vt:variant>
      <vt:variant>
        <vt:i4>0</vt:i4>
      </vt:variant>
      <vt:variant>
        <vt:i4>5</vt:i4>
      </vt:variant>
      <vt:variant>
        <vt:lpwstr/>
      </vt:variant>
      <vt:variant>
        <vt:lpwstr>top</vt:lpwstr>
      </vt:variant>
      <vt:variant>
        <vt:i4>7274612</vt:i4>
      </vt:variant>
      <vt:variant>
        <vt:i4>465</vt:i4>
      </vt:variant>
      <vt:variant>
        <vt:i4>0</vt:i4>
      </vt:variant>
      <vt:variant>
        <vt:i4>5</vt:i4>
      </vt:variant>
      <vt:variant>
        <vt:lpwstr/>
      </vt:variant>
      <vt:variant>
        <vt:lpwstr>top</vt:lpwstr>
      </vt:variant>
      <vt:variant>
        <vt:i4>7274612</vt:i4>
      </vt:variant>
      <vt:variant>
        <vt:i4>462</vt:i4>
      </vt:variant>
      <vt:variant>
        <vt:i4>0</vt:i4>
      </vt:variant>
      <vt:variant>
        <vt:i4>5</vt:i4>
      </vt:variant>
      <vt:variant>
        <vt:lpwstr/>
      </vt:variant>
      <vt:variant>
        <vt:lpwstr>top</vt:lpwstr>
      </vt:variant>
      <vt:variant>
        <vt:i4>7274612</vt:i4>
      </vt:variant>
      <vt:variant>
        <vt:i4>459</vt:i4>
      </vt:variant>
      <vt:variant>
        <vt:i4>0</vt:i4>
      </vt:variant>
      <vt:variant>
        <vt:i4>5</vt:i4>
      </vt:variant>
      <vt:variant>
        <vt:lpwstr/>
      </vt:variant>
      <vt:variant>
        <vt:lpwstr>top</vt:lpwstr>
      </vt:variant>
      <vt:variant>
        <vt:i4>7274612</vt:i4>
      </vt:variant>
      <vt:variant>
        <vt:i4>456</vt:i4>
      </vt:variant>
      <vt:variant>
        <vt:i4>0</vt:i4>
      </vt:variant>
      <vt:variant>
        <vt:i4>5</vt:i4>
      </vt:variant>
      <vt:variant>
        <vt:lpwstr/>
      </vt:variant>
      <vt:variant>
        <vt:lpwstr>top</vt:lpwstr>
      </vt:variant>
      <vt:variant>
        <vt:i4>7274612</vt:i4>
      </vt:variant>
      <vt:variant>
        <vt:i4>453</vt:i4>
      </vt:variant>
      <vt:variant>
        <vt:i4>0</vt:i4>
      </vt:variant>
      <vt:variant>
        <vt:i4>5</vt:i4>
      </vt:variant>
      <vt:variant>
        <vt:lpwstr/>
      </vt:variant>
      <vt:variant>
        <vt:lpwstr>top</vt:lpwstr>
      </vt:variant>
      <vt:variant>
        <vt:i4>7274612</vt:i4>
      </vt:variant>
      <vt:variant>
        <vt:i4>450</vt:i4>
      </vt:variant>
      <vt:variant>
        <vt:i4>0</vt:i4>
      </vt:variant>
      <vt:variant>
        <vt:i4>5</vt:i4>
      </vt:variant>
      <vt:variant>
        <vt:lpwstr/>
      </vt:variant>
      <vt:variant>
        <vt:lpwstr>top</vt:lpwstr>
      </vt:variant>
      <vt:variant>
        <vt:i4>7274612</vt:i4>
      </vt:variant>
      <vt:variant>
        <vt:i4>447</vt:i4>
      </vt:variant>
      <vt:variant>
        <vt:i4>0</vt:i4>
      </vt:variant>
      <vt:variant>
        <vt:i4>5</vt:i4>
      </vt:variant>
      <vt:variant>
        <vt:lpwstr/>
      </vt:variant>
      <vt:variant>
        <vt:lpwstr>top</vt:lpwstr>
      </vt:variant>
      <vt:variant>
        <vt:i4>7274612</vt:i4>
      </vt:variant>
      <vt:variant>
        <vt:i4>444</vt:i4>
      </vt:variant>
      <vt:variant>
        <vt:i4>0</vt:i4>
      </vt:variant>
      <vt:variant>
        <vt:i4>5</vt:i4>
      </vt:variant>
      <vt:variant>
        <vt:lpwstr/>
      </vt:variant>
      <vt:variant>
        <vt:lpwstr>top</vt:lpwstr>
      </vt:variant>
      <vt:variant>
        <vt:i4>7274612</vt:i4>
      </vt:variant>
      <vt:variant>
        <vt:i4>441</vt:i4>
      </vt:variant>
      <vt:variant>
        <vt:i4>0</vt:i4>
      </vt:variant>
      <vt:variant>
        <vt:i4>5</vt:i4>
      </vt:variant>
      <vt:variant>
        <vt:lpwstr/>
      </vt:variant>
      <vt:variant>
        <vt:lpwstr>top</vt:lpwstr>
      </vt:variant>
      <vt:variant>
        <vt:i4>7274612</vt:i4>
      </vt:variant>
      <vt:variant>
        <vt:i4>438</vt:i4>
      </vt:variant>
      <vt:variant>
        <vt:i4>0</vt:i4>
      </vt:variant>
      <vt:variant>
        <vt:i4>5</vt:i4>
      </vt:variant>
      <vt:variant>
        <vt:lpwstr/>
      </vt:variant>
      <vt:variant>
        <vt:lpwstr>top</vt:lpwstr>
      </vt:variant>
      <vt:variant>
        <vt:i4>7274612</vt:i4>
      </vt:variant>
      <vt:variant>
        <vt:i4>435</vt:i4>
      </vt:variant>
      <vt:variant>
        <vt:i4>0</vt:i4>
      </vt:variant>
      <vt:variant>
        <vt:i4>5</vt:i4>
      </vt:variant>
      <vt:variant>
        <vt:lpwstr/>
      </vt:variant>
      <vt:variant>
        <vt:lpwstr>top</vt:lpwstr>
      </vt:variant>
      <vt:variant>
        <vt:i4>7274612</vt:i4>
      </vt:variant>
      <vt:variant>
        <vt:i4>432</vt:i4>
      </vt:variant>
      <vt:variant>
        <vt:i4>0</vt:i4>
      </vt:variant>
      <vt:variant>
        <vt:i4>5</vt:i4>
      </vt:variant>
      <vt:variant>
        <vt:lpwstr/>
      </vt:variant>
      <vt:variant>
        <vt:lpwstr>top</vt:lpwstr>
      </vt:variant>
      <vt:variant>
        <vt:i4>7274612</vt:i4>
      </vt:variant>
      <vt:variant>
        <vt:i4>429</vt:i4>
      </vt:variant>
      <vt:variant>
        <vt:i4>0</vt:i4>
      </vt:variant>
      <vt:variant>
        <vt:i4>5</vt:i4>
      </vt:variant>
      <vt:variant>
        <vt:lpwstr/>
      </vt:variant>
      <vt:variant>
        <vt:lpwstr>top</vt:lpwstr>
      </vt:variant>
      <vt:variant>
        <vt:i4>7274612</vt:i4>
      </vt:variant>
      <vt:variant>
        <vt:i4>426</vt:i4>
      </vt:variant>
      <vt:variant>
        <vt:i4>0</vt:i4>
      </vt:variant>
      <vt:variant>
        <vt:i4>5</vt:i4>
      </vt:variant>
      <vt:variant>
        <vt:lpwstr/>
      </vt:variant>
      <vt:variant>
        <vt:lpwstr>top</vt:lpwstr>
      </vt:variant>
      <vt:variant>
        <vt:i4>7274612</vt:i4>
      </vt:variant>
      <vt:variant>
        <vt:i4>423</vt:i4>
      </vt:variant>
      <vt:variant>
        <vt:i4>0</vt:i4>
      </vt:variant>
      <vt:variant>
        <vt:i4>5</vt:i4>
      </vt:variant>
      <vt:variant>
        <vt:lpwstr/>
      </vt:variant>
      <vt:variant>
        <vt:lpwstr>top</vt:lpwstr>
      </vt:variant>
      <vt:variant>
        <vt:i4>7274612</vt:i4>
      </vt:variant>
      <vt:variant>
        <vt:i4>420</vt:i4>
      </vt:variant>
      <vt:variant>
        <vt:i4>0</vt:i4>
      </vt:variant>
      <vt:variant>
        <vt:i4>5</vt:i4>
      </vt:variant>
      <vt:variant>
        <vt:lpwstr/>
      </vt:variant>
      <vt:variant>
        <vt:lpwstr>top</vt:lpwstr>
      </vt:variant>
      <vt:variant>
        <vt:i4>7274612</vt:i4>
      </vt:variant>
      <vt:variant>
        <vt:i4>417</vt:i4>
      </vt:variant>
      <vt:variant>
        <vt:i4>0</vt:i4>
      </vt:variant>
      <vt:variant>
        <vt:i4>5</vt:i4>
      </vt:variant>
      <vt:variant>
        <vt:lpwstr/>
      </vt:variant>
      <vt:variant>
        <vt:lpwstr>top</vt:lpwstr>
      </vt:variant>
      <vt:variant>
        <vt:i4>7274612</vt:i4>
      </vt:variant>
      <vt:variant>
        <vt:i4>414</vt:i4>
      </vt:variant>
      <vt:variant>
        <vt:i4>0</vt:i4>
      </vt:variant>
      <vt:variant>
        <vt:i4>5</vt:i4>
      </vt:variant>
      <vt:variant>
        <vt:lpwstr/>
      </vt:variant>
      <vt:variant>
        <vt:lpwstr>top</vt:lpwstr>
      </vt:variant>
      <vt:variant>
        <vt:i4>7274612</vt:i4>
      </vt:variant>
      <vt:variant>
        <vt:i4>411</vt:i4>
      </vt:variant>
      <vt:variant>
        <vt:i4>0</vt:i4>
      </vt:variant>
      <vt:variant>
        <vt:i4>5</vt:i4>
      </vt:variant>
      <vt:variant>
        <vt:lpwstr/>
      </vt:variant>
      <vt:variant>
        <vt:lpwstr>top</vt:lpwstr>
      </vt:variant>
      <vt:variant>
        <vt:i4>7274612</vt:i4>
      </vt:variant>
      <vt:variant>
        <vt:i4>408</vt:i4>
      </vt:variant>
      <vt:variant>
        <vt:i4>0</vt:i4>
      </vt:variant>
      <vt:variant>
        <vt:i4>5</vt:i4>
      </vt:variant>
      <vt:variant>
        <vt:lpwstr/>
      </vt:variant>
      <vt:variant>
        <vt:lpwstr>top</vt:lpwstr>
      </vt:variant>
      <vt:variant>
        <vt:i4>7274612</vt:i4>
      </vt:variant>
      <vt:variant>
        <vt:i4>405</vt:i4>
      </vt:variant>
      <vt:variant>
        <vt:i4>0</vt:i4>
      </vt:variant>
      <vt:variant>
        <vt:i4>5</vt:i4>
      </vt:variant>
      <vt:variant>
        <vt:lpwstr/>
      </vt:variant>
      <vt:variant>
        <vt:lpwstr>top</vt:lpwstr>
      </vt:variant>
      <vt:variant>
        <vt:i4>7274612</vt:i4>
      </vt:variant>
      <vt:variant>
        <vt:i4>402</vt:i4>
      </vt:variant>
      <vt:variant>
        <vt:i4>0</vt:i4>
      </vt:variant>
      <vt:variant>
        <vt:i4>5</vt:i4>
      </vt:variant>
      <vt:variant>
        <vt:lpwstr/>
      </vt:variant>
      <vt:variant>
        <vt:lpwstr>top</vt:lpwstr>
      </vt:variant>
      <vt:variant>
        <vt:i4>7274612</vt:i4>
      </vt:variant>
      <vt:variant>
        <vt:i4>399</vt:i4>
      </vt:variant>
      <vt:variant>
        <vt:i4>0</vt:i4>
      </vt:variant>
      <vt:variant>
        <vt:i4>5</vt:i4>
      </vt:variant>
      <vt:variant>
        <vt:lpwstr/>
      </vt:variant>
      <vt:variant>
        <vt:lpwstr>top</vt:lpwstr>
      </vt:variant>
      <vt:variant>
        <vt:i4>7274612</vt:i4>
      </vt:variant>
      <vt:variant>
        <vt:i4>396</vt:i4>
      </vt:variant>
      <vt:variant>
        <vt:i4>0</vt:i4>
      </vt:variant>
      <vt:variant>
        <vt:i4>5</vt:i4>
      </vt:variant>
      <vt:variant>
        <vt:lpwstr/>
      </vt:variant>
      <vt:variant>
        <vt:lpwstr>top</vt:lpwstr>
      </vt:variant>
      <vt:variant>
        <vt:i4>7274612</vt:i4>
      </vt:variant>
      <vt:variant>
        <vt:i4>393</vt:i4>
      </vt:variant>
      <vt:variant>
        <vt:i4>0</vt:i4>
      </vt:variant>
      <vt:variant>
        <vt:i4>5</vt:i4>
      </vt:variant>
      <vt:variant>
        <vt:lpwstr/>
      </vt:variant>
      <vt:variant>
        <vt:lpwstr>top</vt:lpwstr>
      </vt:variant>
      <vt:variant>
        <vt:i4>7274612</vt:i4>
      </vt:variant>
      <vt:variant>
        <vt:i4>390</vt:i4>
      </vt:variant>
      <vt:variant>
        <vt:i4>0</vt:i4>
      </vt:variant>
      <vt:variant>
        <vt:i4>5</vt:i4>
      </vt:variant>
      <vt:variant>
        <vt:lpwstr/>
      </vt:variant>
      <vt:variant>
        <vt:lpwstr>top</vt:lpwstr>
      </vt:variant>
      <vt:variant>
        <vt:i4>7274612</vt:i4>
      </vt:variant>
      <vt:variant>
        <vt:i4>387</vt:i4>
      </vt:variant>
      <vt:variant>
        <vt:i4>0</vt:i4>
      </vt:variant>
      <vt:variant>
        <vt:i4>5</vt:i4>
      </vt:variant>
      <vt:variant>
        <vt:lpwstr/>
      </vt:variant>
      <vt:variant>
        <vt:lpwstr>top</vt:lpwstr>
      </vt:variant>
      <vt:variant>
        <vt:i4>7274612</vt:i4>
      </vt:variant>
      <vt:variant>
        <vt:i4>384</vt:i4>
      </vt:variant>
      <vt:variant>
        <vt:i4>0</vt:i4>
      </vt:variant>
      <vt:variant>
        <vt:i4>5</vt:i4>
      </vt:variant>
      <vt:variant>
        <vt:lpwstr/>
      </vt:variant>
      <vt:variant>
        <vt:lpwstr>top</vt:lpwstr>
      </vt:variant>
      <vt:variant>
        <vt:i4>7274612</vt:i4>
      </vt:variant>
      <vt:variant>
        <vt:i4>381</vt:i4>
      </vt:variant>
      <vt:variant>
        <vt:i4>0</vt:i4>
      </vt:variant>
      <vt:variant>
        <vt:i4>5</vt:i4>
      </vt:variant>
      <vt:variant>
        <vt:lpwstr/>
      </vt:variant>
      <vt:variant>
        <vt:lpwstr>top</vt:lpwstr>
      </vt:variant>
      <vt:variant>
        <vt:i4>7274612</vt:i4>
      </vt:variant>
      <vt:variant>
        <vt:i4>378</vt:i4>
      </vt:variant>
      <vt:variant>
        <vt:i4>0</vt:i4>
      </vt:variant>
      <vt:variant>
        <vt:i4>5</vt:i4>
      </vt:variant>
      <vt:variant>
        <vt:lpwstr/>
      </vt:variant>
      <vt:variant>
        <vt:lpwstr>top</vt:lpwstr>
      </vt:variant>
      <vt:variant>
        <vt:i4>7274612</vt:i4>
      </vt:variant>
      <vt:variant>
        <vt:i4>375</vt:i4>
      </vt:variant>
      <vt:variant>
        <vt:i4>0</vt:i4>
      </vt:variant>
      <vt:variant>
        <vt:i4>5</vt:i4>
      </vt:variant>
      <vt:variant>
        <vt:lpwstr/>
      </vt:variant>
      <vt:variant>
        <vt:lpwstr>top</vt:lpwstr>
      </vt:variant>
      <vt:variant>
        <vt:i4>7274612</vt:i4>
      </vt:variant>
      <vt:variant>
        <vt:i4>372</vt:i4>
      </vt:variant>
      <vt:variant>
        <vt:i4>0</vt:i4>
      </vt:variant>
      <vt:variant>
        <vt:i4>5</vt:i4>
      </vt:variant>
      <vt:variant>
        <vt:lpwstr/>
      </vt:variant>
      <vt:variant>
        <vt:lpwstr>top</vt:lpwstr>
      </vt:variant>
      <vt:variant>
        <vt:i4>7274612</vt:i4>
      </vt:variant>
      <vt:variant>
        <vt:i4>369</vt:i4>
      </vt:variant>
      <vt:variant>
        <vt:i4>0</vt:i4>
      </vt:variant>
      <vt:variant>
        <vt:i4>5</vt:i4>
      </vt:variant>
      <vt:variant>
        <vt:lpwstr/>
      </vt:variant>
      <vt:variant>
        <vt:lpwstr>top</vt:lpwstr>
      </vt:variant>
      <vt:variant>
        <vt:i4>7274612</vt:i4>
      </vt:variant>
      <vt:variant>
        <vt:i4>366</vt:i4>
      </vt:variant>
      <vt:variant>
        <vt:i4>0</vt:i4>
      </vt:variant>
      <vt:variant>
        <vt:i4>5</vt:i4>
      </vt:variant>
      <vt:variant>
        <vt:lpwstr/>
      </vt:variant>
      <vt:variant>
        <vt:lpwstr>top</vt:lpwstr>
      </vt:variant>
      <vt:variant>
        <vt:i4>7274612</vt:i4>
      </vt:variant>
      <vt:variant>
        <vt:i4>363</vt:i4>
      </vt:variant>
      <vt:variant>
        <vt:i4>0</vt:i4>
      </vt:variant>
      <vt:variant>
        <vt:i4>5</vt:i4>
      </vt:variant>
      <vt:variant>
        <vt:lpwstr/>
      </vt:variant>
      <vt:variant>
        <vt:lpwstr>top</vt:lpwstr>
      </vt:variant>
      <vt:variant>
        <vt:i4>7274612</vt:i4>
      </vt:variant>
      <vt:variant>
        <vt:i4>360</vt:i4>
      </vt:variant>
      <vt:variant>
        <vt:i4>0</vt:i4>
      </vt:variant>
      <vt:variant>
        <vt:i4>5</vt:i4>
      </vt:variant>
      <vt:variant>
        <vt:lpwstr/>
      </vt:variant>
      <vt:variant>
        <vt:lpwstr>top</vt:lpwstr>
      </vt:variant>
      <vt:variant>
        <vt:i4>7274612</vt:i4>
      </vt:variant>
      <vt:variant>
        <vt:i4>357</vt:i4>
      </vt:variant>
      <vt:variant>
        <vt:i4>0</vt:i4>
      </vt:variant>
      <vt:variant>
        <vt:i4>5</vt:i4>
      </vt:variant>
      <vt:variant>
        <vt:lpwstr/>
      </vt:variant>
      <vt:variant>
        <vt:lpwstr>top</vt:lpwstr>
      </vt:variant>
      <vt:variant>
        <vt:i4>7274612</vt:i4>
      </vt:variant>
      <vt:variant>
        <vt:i4>354</vt:i4>
      </vt:variant>
      <vt:variant>
        <vt:i4>0</vt:i4>
      </vt:variant>
      <vt:variant>
        <vt:i4>5</vt:i4>
      </vt:variant>
      <vt:variant>
        <vt:lpwstr/>
      </vt:variant>
      <vt:variant>
        <vt:lpwstr>top</vt:lpwstr>
      </vt:variant>
      <vt:variant>
        <vt:i4>7274612</vt:i4>
      </vt:variant>
      <vt:variant>
        <vt:i4>351</vt:i4>
      </vt:variant>
      <vt:variant>
        <vt:i4>0</vt:i4>
      </vt:variant>
      <vt:variant>
        <vt:i4>5</vt:i4>
      </vt:variant>
      <vt:variant>
        <vt:lpwstr/>
      </vt:variant>
      <vt:variant>
        <vt:lpwstr>top</vt:lpwstr>
      </vt:variant>
      <vt:variant>
        <vt:i4>7274612</vt:i4>
      </vt:variant>
      <vt:variant>
        <vt:i4>348</vt:i4>
      </vt:variant>
      <vt:variant>
        <vt:i4>0</vt:i4>
      </vt:variant>
      <vt:variant>
        <vt:i4>5</vt:i4>
      </vt:variant>
      <vt:variant>
        <vt:lpwstr/>
      </vt:variant>
      <vt:variant>
        <vt:lpwstr>top</vt:lpwstr>
      </vt:variant>
      <vt:variant>
        <vt:i4>7274612</vt:i4>
      </vt:variant>
      <vt:variant>
        <vt:i4>345</vt:i4>
      </vt:variant>
      <vt:variant>
        <vt:i4>0</vt:i4>
      </vt:variant>
      <vt:variant>
        <vt:i4>5</vt:i4>
      </vt:variant>
      <vt:variant>
        <vt:lpwstr/>
      </vt:variant>
      <vt:variant>
        <vt:lpwstr>top</vt:lpwstr>
      </vt:variant>
      <vt:variant>
        <vt:i4>7274612</vt:i4>
      </vt:variant>
      <vt:variant>
        <vt:i4>342</vt:i4>
      </vt:variant>
      <vt:variant>
        <vt:i4>0</vt:i4>
      </vt:variant>
      <vt:variant>
        <vt:i4>5</vt:i4>
      </vt:variant>
      <vt:variant>
        <vt:lpwstr/>
      </vt:variant>
      <vt:variant>
        <vt:lpwstr>top</vt:lpwstr>
      </vt:variant>
      <vt:variant>
        <vt:i4>7274612</vt:i4>
      </vt:variant>
      <vt:variant>
        <vt:i4>339</vt:i4>
      </vt:variant>
      <vt:variant>
        <vt:i4>0</vt:i4>
      </vt:variant>
      <vt:variant>
        <vt:i4>5</vt:i4>
      </vt:variant>
      <vt:variant>
        <vt:lpwstr/>
      </vt:variant>
      <vt:variant>
        <vt:lpwstr>top</vt:lpwstr>
      </vt:variant>
      <vt:variant>
        <vt:i4>7274612</vt:i4>
      </vt:variant>
      <vt:variant>
        <vt:i4>336</vt:i4>
      </vt:variant>
      <vt:variant>
        <vt:i4>0</vt:i4>
      </vt:variant>
      <vt:variant>
        <vt:i4>5</vt:i4>
      </vt:variant>
      <vt:variant>
        <vt:lpwstr/>
      </vt:variant>
      <vt:variant>
        <vt:lpwstr>top</vt:lpwstr>
      </vt:variant>
      <vt:variant>
        <vt:i4>7274612</vt:i4>
      </vt:variant>
      <vt:variant>
        <vt:i4>333</vt:i4>
      </vt:variant>
      <vt:variant>
        <vt:i4>0</vt:i4>
      </vt:variant>
      <vt:variant>
        <vt:i4>5</vt:i4>
      </vt:variant>
      <vt:variant>
        <vt:lpwstr/>
      </vt:variant>
      <vt:variant>
        <vt:lpwstr>top</vt:lpwstr>
      </vt:variant>
      <vt:variant>
        <vt:i4>7274612</vt:i4>
      </vt:variant>
      <vt:variant>
        <vt:i4>330</vt:i4>
      </vt:variant>
      <vt:variant>
        <vt:i4>0</vt:i4>
      </vt:variant>
      <vt:variant>
        <vt:i4>5</vt:i4>
      </vt:variant>
      <vt:variant>
        <vt:lpwstr/>
      </vt:variant>
      <vt:variant>
        <vt:lpwstr>top</vt:lpwstr>
      </vt:variant>
      <vt:variant>
        <vt:i4>7274612</vt:i4>
      </vt:variant>
      <vt:variant>
        <vt:i4>327</vt:i4>
      </vt:variant>
      <vt:variant>
        <vt:i4>0</vt:i4>
      </vt:variant>
      <vt:variant>
        <vt:i4>5</vt:i4>
      </vt:variant>
      <vt:variant>
        <vt:lpwstr/>
      </vt:variant>
      <vt:variant>
        <vt:lpwstr>top</vt:lpwstr>
      </vt:variant>
      <vt:variant>
        <vt:i4>7274612</vt:i4>
      </vt:variant>
      <vt:variant>
        <vt:i4>324</vt:i4>
      </vt:variant>
      <vt:variant>
        <vt:i4>0</vt:i4>
      </vt:variant>
      <vt:variant>
        <vt:i4>5</vt:i4>
      </vt:variant>
      <vt:variant>
        <vt:lpwstr/>
      </vt:variant>
      <vt:variant>
        <vt:lpwstr>top</vt:lpwstr>
      </vt:variant>
      <vt:variant>
        <vt:i4>7274612</vt:i4>
      </vt:variant>
      <vt:variant>
        <vt:i4>321</vt:i4>
      </vt:variant>
      <vt:variant>
        <vt:i4>0</vt:i4>
      </vt:variant>
      <vt:variant>
        <vt:i4>5</vt:i4>
      </vt:variant>
      <vt:variant>
        <vt:lpwstr/>
      </vt:variant>
      <vt:variant>
        <vt:lpwstr>top</vt:lpwstr>
      </vt:variant>
      <vt:variant>
        <vt:i4>7274612</vt:i4>
      </vt:variant>
      <vt:variant>
        <vt:i4>318</vt:i4>
      </vt:variant>
      <vt:variant>
        <vt:i4>0</vt:i4>
      </vt:variant>
      <vt:variant>
        <vt:i4>5</vt:i4>
      </vt:variant>
      <vt:variant>
        <vt:lpwstr/>
      </vt:variant>
      <vt:variant>
        <vt:lpwstr>top</vt:lpwstr>
      </vt:variant>
      <vt:variant>
        <vt:i4>7274612</vt:i4>
      </vt:variant>
      <vt:variant>
        <vt:i4>315</vt:i4>
      </vt:variant>
      <vt:variant>
        <vt:i4>0</vt:i4>
      </vt:variant>
      <vt:variant>
        <vt:i4>5</vt:i4>
      </vt:variant>
      <vt:variant>
        <vt:lpwstr/>
      </vt:variant>
      <vt:variant>
        <vt:lpwstr>top</vt:lpwstr>
      </vt:variant>
      <vt:variant>
        <vt:i4>7274612</vt:i4>
      </vt:variant>
      <vt:variant>
        <vt:i4>312</vt:i4>
      </vt:variant>
      <vt:variant>
        <vt:i4>0</vt:i4>
      </vt:variant>
      <vt:variant>
        <vt:i4>5</vt:i4>
      </vt:variant>
      <vt:variant>
        <vt:lpwstr/>
      </vt:variant>
      <vt:variant>
        <vt:lpwstr>top</vt:lpwstr>
      </vt:variant>
      <vt:variant>
        <vt:i4>7274612</vt:i4>
      </vt:variant>
      <vt:variant>
        <vt:i4>309</vt:i4>
      </vt:variant>
      <vt:variant>
        <vt:i4>0</vt:i4>
      </vt:variant>
      <vt:variant>
        <vt:i4>5</vt:i4>
      </vt:variant>
      <vt:variant>
        <vt:lpwstr/>
      </vt:variant>
      <vt:variant>
        <vt:lpwstr>top</vt:lpwstr>
      </vt:variant>
      <vt:variant>
        <vt:i4>7274612</vt:i4>
      </vt:variant>
      <vt:variant>
        <vt:i4>306</vt:i4>
      </vt:variant>
      <vt:variant>
        <vt:i4>0</vt:i4>
      </vt:variant>
      <vt:variant>
        <vt:i4>5</vt:i4>
      </vt:variant>
      <vt:variant>
        <vt:lpwstr/>
      </vt:variant>
      <vt:variant>
        <vt:lpwstr>top</vt:lpwstr>
      </vt:variant>
      <vt:variant>
        <vt:i4>7274612</vt:i4>
      </vt:variant>
      <vt:variant>
        <vt:i4>303</vt:i4>
      </vt:variant>
      <vt:variant>
        <vt:i4>0</vt:i4>
      </vt:variant>
      <vt:variant>
        <vt:i4>5</vt:i4>
      </vt:variant>
      <vt:variant>
        <vt:lpwstr/>
      </vt:variant>
      <vt:variant>
        <vt:lpwstr>top</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Working Procedures</dc:title>
  <dc:subject/>
  <dc:creator>3GPP</dc:creator>
  <cp:keywords/>
  <cp:lastModifiedBy>MCC</cp:lastModifiedBy>
  <cp:revision>3</cp:revision>
  <cp:lastPrinted>2014-07-29T11:34:00Z</cp:lastPrinted>
  <dcterms:created xsi:type="dcterms:W3CDTF">2024-02-21T08:43:00Z</dcterms:created>
  <dcterms:modified xsi:type="dcterms:W3CDTF">2024-02-21T08:43:00Z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51b41885bb0291f5068494b544ce88d9eadc5f72824e0c1de3ef5422fb67cb09</vt:lpwstr>
  </property>
</Properties>
</file>