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75EC1" w14:textId="5A5A90C2" w:rsidR="00885CF9" w:rsidRDefault="00885CF9" w:rsidP="00885CF9">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Pr>
          <w:b/>
          <w:noProof/>
          <w:sz w:val="24"/>
        </w:rPr>
        <w:t>192</w:t>
      </w:r>
    </w:p>
    <w:p w14:paraId="447B0654" w14:textId="2928B13E" w:rsidR="00885CF9" w:rsidRDefault="00885CF9" w:rsidP="00885CF9">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19245F62" w14:textId="77777777" w:rsidR="00885CF9" w:rsidRDefault="00885CF9" w:rsidP="00885CF9">
      <w:pPr>
        <w:pStyle w:val="CRCoverPage"/>
        <w:outlineLvl w:val="0"/>
        <w:rPr>
          <w:b/>
          <w:noProof/>
          <w:sz w:val="24"/>
        </w:rPr>
      </w:pP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E2A01">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E2A01">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517D6">
            <w:pPr>
              <w:pStyle w:val="TAH"/>
            </w:pPr>
            <w:r>
              <w:t>Yes</w:t>
            </w:r>
          </w:p>
        </w:tc>
        <w:tc>
          <w:tcPr>
            <w:tcW w:w="1275" w:type="dxa"/>
            <w:tcBorders>
              <w:top w:val="nil"/>
              <w:left w:val="nil"/>
            </w:tcBorders>
          </w:tcPr>
          <w:p w14:paraId="35B295F5" w14:textId="1D76AD15" w:rsidR="00F517D6" w:rsidRDefault="00F517D6" w:rsidP="00F517D6">
            <w:pPr>
              <w:pStyle w:val="TAC"/>
            </w:pPr>
          </w:p>
        </w:tc>
        <w:tc>
          <w:tcPr>
            <w:tcW w:w="1037" w:type="dxa"/>
            <w:tcBorders>
              <w:top w:val="nil"/>
            </w:tcBorders>
          </w:tcPr>
          <w:p w14:paraId="1F2F978C" w14:textId="1D76A168" w:rsidR="00F517D6" w:rsidRDefault="00F517D6" w:rsidP="00F517D6">
            <w:pPr>
              <w:pStyle w:val="TAC"/>
            </w:pPr>
            <w:r>
              <w:t>x</w:t>
            </w:r>
          </w:p>
        </w:tc>
        <w:tc>
          <w:tcPr>
            <w:tcW w:w="850" w:type="dxa"/>
            <w:tcBorders>
              <w:top w:val="nil"/>
            </w:tcBorders>
          </w:tcPr>
          <w:p w14:paraId="7FD58A88" w14:textId="77777777" w:rsidR="00F517D6" w:rsidRDefault="00F517D6" w:rsidP="00F517D6">
            <w:pPr>
              <w:pStyle w:val="TAC"/>
            </w:pPr>
          </w:p>
        </w:tc>
        <w:tc>
          <w:tcPr>
            <w:tcW w:w="851" w:type="dxa"/>
            <w:tcBorders>
              <w:top w:val="nil"/>
            </w:tcBorders>
          </w:tcPr>
          <w:p w14:paraId="3E3077D8" w14:textId="7CDE6786" w:rsidR="00F517D6" w:rsidRDefault="00F517D6" w:rsidP="00F517D6">
            <w:pPr>
              <w:pStyle w:val="TAC"/>
            </w:pPr>
            <w:r>
              <w:t>x</w:t>
            </w:r>
          </w:p>
        </w:tc>
        <w:tc>
          <w:tcPr>
            <w:tcW w:w="1752" w:type="dxa"/>
            <w:tcBorders>
              <w:top w:val="nil"/>
            </w:tcBorders>
          </w:tcPr>
          <w:p w14:paraId="64727DCC" w14:textId="77777777" w:rsidR="00F517D6" w:rsidRDefault="00F517D6" w:rsidP="00F517D6">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517D6">
            <w:pPr>
              <w:pStyle w:val="TAH"/>
            </w:pPr>
            <w:r>
              <w:t>No</w:t>
            </w:r>
          </w:p>
        </w:tc>
        <w:tc>
          <w:tcPr>
            <w:tcW w:w="1275" w:type="dxa"/>
            <w:tcBorders>
              <w:left w:val="nil"/>
            </w:tcBorders>
          </w:tcPr>
          <w:p w14:paraId="42581088" w14:textId="7B3687F9" w:rsidR="00F517D6" w:rsidRDefault="00F517D6" w:rsidP="00F517D6">
            <w:pPr>
              <w:pStyle w:val="TAC"/>
            </w:pPr>
            <w:r>
              <w:t>x</w:t>
            </w:r>
          </w:p>
        </w:tc>
        <w:tc>
          <w:tcPr>
            <w:tcW w:w="1037" w:type="dxa"/>
          </w:tcPr>
          <w:p w14:paraId="477F02DA" w14:textId="77777777" w:rsidR="00F517D6" w:rsidRDefault="00F517D6" w:rsidP="00F517D6">
            <w:pPr>
              <w:pStyle w:val="TAC"/>
            </w:pPr>
          </w:p>
        </w:tc>
        <w:tc>
          <w:tcPr>
            <w:tcW w:w="850" w:type="dxa"/>
          </w:tcPr>
          <w:p w14:paraId="6E9D500A" w14:textId="295E5B75" w:rsidR="00F517D6" w:rsidRDefault="00F517D6" w:rsidP="00F517D6">
            <w:pPr>
              <w:pStyle w:val="TAC"/>
            </w:pPr>
            <w:r>
              <w:t>x</w:t>
            </w:r>
          </w:p>
        </w:tc>
        <w:tc>
          <w:tcPr>
            <w:tcW w:w="851" w:type="dxa"/>
          </w:tcPr>
          <w:p w14:paraId="24149096" w14:textId="77777777" w:rsidR="00F517D6" w:rsidRDefault="00F517D6" w:rsidP="00F517D6">
            <w:pPr>
              <w:pStyle w:val="TAC"/>
            </w:pPr>
          </w:p>
        </w:tc>
        <w:tc>
          <w:tcPr>
            <w:tcW w:w="1752" w:type="dxa"/>
          </w:tcPr>
          <w:p w14:paraId="43FB9532" w14:textId="7FF71A05" w:rsidR="00F517D6" w:rsidRDefault="00F517D6" w:rsidP="00F517D6">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517D6">
            <w:pPr>
              <w:pStyle w:val="TAH"/>
            </w:pPr>
            <w:r>
              <w:t>Don't know</w:t>
            </w:r>
          </w:p>
        </w:tc>
        <w:tc>
          <w:tcPr>
            <w:tcW w:w="1275" w:type="dxa"/>
            <w:tcBorders>
              <w:left w:val="nil"/>
            </w:tcBorders>
          </w:tcPr>
          <w:p w14:paraId="1651904E" w14:textId="77777777" w:rsidR="00F517D6" w:rsidRDefault="00F517D6" w:rsidP="00F517D6">
            <w:pPr>
              <w:pStyle w:val="TAC"/>
            </w:pPr>
          </w:p>
        </w:tc>
        <w:tc>
          <w:tcPr>
            <w:tcW w:w="1037" w:type="dxa"/>
          </w:tcPr>
          <w:p w14:paraId="5219BA8E" w14:textId="77777777" w:rsidR="00F517D6" w:rsidRDefault="00F517D6" w:rsidP="00F517D6">
            <w:pPr>
              <w:pStyle w:val="TAC"/>
            </w:pPr>
          </w:p>
        </w:tc>
        <w:tc>
          <w:tcPr>
            <w:tcW w:w="850" w:type="dxa"/>
          </w:tcPr>
          <w:p w14:paraId="4016B898" w14:textId="77777777" w:rsidR="00F517D6" w:rsidRDefault="00F517D6" w:rsidP="00F517D6">
            <w:pPr>
              <w:pStyle w:val="TAC"/>
            </w:pPr>
          </w:p>
        </w:tc>
        <w:tc>
          <w:tcPr>
            <w:tcW w:w="851" w:type="dxa"/>
          </w:tcPr>
          <w:p w14:paraId="42B48559" w14:textId="77777777" w:rsidR="00F517D6" w:rsidRDefault="00F517D6" w:rsidP="00F517D6">
            <w:pPr>
              <w:pStyle w:val="TAC"/>
            </w:pPr>
          </w:p>
        </w:tc>
        <w:tc>
          <w:tcPr>
            <w:tcW w:w="1752" w:type="dxa"/>
          </w:tcPr>
          <w:p w14:paraId="226C70EA" w14:textId="77777777" w:rsidR="00F517D6" w:rsidRDefault="00F517D6" w:rsidP="00F517D6">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E2A01">
            <w:pPr>
              <w:pStyle w:val="TAH"/>
            </w:pPr>
            <w:r>
              <w:t>Acronym</w:t>
            </w:r>
          </w:p>
        </w:tc>
        <w:tc>
          <w:tcPr>
            <w:tcW w:w="950"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204EA6">
            <w:pPr>
              <w:pStyle w:val="TAL"/>
            </w:pPr>
            <w:r>
              <w:t>VMR</w:t>
            </w:r>
          </w:p>
        </w:tc>
        <w:tc>
          <w:tcPr>
            <w:tcW w:w="950" w:type="dxa"/>
          </w:tcPr>
          <w:p w14:paraId="6AE820B7" w14:textId="32F1EB4A" w:rsidR="00204EA6" w:rsidRDefault="00204EA6" w:rsidP="00204EA6">
            <w:pPr>
              <w:pStyle w:val="TAL"/>
            </w:pPr>
            <w:r>
              <w:t>SA2</w:t>
            </w:r>
          </w:p>
        </w:tc>
        <w:tc>
          <w:tcPr>
            <w:tcW w:w="1101" w:type="dxa"/>
          </w:tcPr>
          <w:p w14:paraId="663BF2FB" w14:textId="70E272C1" w:rsidR="00204EA6" w:rsidRPr="00C15135" w:rsidRDefault="00204EA6" w:rsidP="00204EA6">
            <w:pPr>
              <w:pStyle w:val="TAL"/>
            </w:pPr>
            <w:r>
              <w:t>980018</w:t>
            </w:r>
          </w:p>
        </w:tc>
        <w:tc>
          <w:tcPr>
            <w:tcW w:w="6010" w:type="dxa"/>
          </w:tcPr>
          <w:p w14:paraId="24E5739B" w14:textId="0EE143BB" w:rsidR="00204EA6" w:rsidRPr="00251D80" w:rsidRDefault="00204EA6" w:rsidP="00204EA6">
            <w:pPr>
              <w:pStyle w:val="TAL"/>
            </w:pPr>
            <w:r>
              <w:t>Architecture Enhancements for Vehicle Mounted Relays</w:t>
            </w:r>
          </w:p>
        </w:tc>
      </w:tr>
    </w:tbl>
    <w:p w14:paraId="7C3FBD77" w14:textId="77777777" w:rsidR="004876B9" w:rsidRDefault="004876B9" w:rsidP="003E2A01"/>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D653AC">
            <w:pPr>
              <w:pStyle w:val="TAL"/>
            </w:pPr>
            <w:r w:rsidRPr="009D704F">
              <w:t>930021</w:t>
            </w:r>
          </w:p>
        </w:tc>
        <w:tc>
          <w:tcPr>
            <w:tcW w:w="3326" w:type="dxa"/>
          </w:tcPr>
          <w:p w14:paraId="6AD6B1DF" w14:textId="5F3D273C" w:rsidR="00D653AC" w:rsidRPr="000A4A9E" w:rsidRDefault="00D653AC" w:rsidP="00D653AC">
            <w:pPr>
              <w:pStyle w:val="TAL"/>
            </w:pPr>
            <w:r>
              <w:t xml:space="preserve">Stage 1 of </w:t>
            </w:r>
            <w:r w:rsidRPr="00AC30D9">
              <w:t>Vehicle-Mounted Relays</w:t>
            </w:r>
          </w:p>
        </w:tc>
        <w:tc>
          <w:tcPr>
            <w:tcW w:w="5099" w:type="dxa"/>
          </w:tcPr>
          <w:p w14:paraId="4972B8BD" w14:textId="3964CF81" w:rsidR="00D653AC" w:rsidRPr="000A4A9E" w:rsidRDefault="00D653AC" w:rsidP="00D653A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D653AC">
            <w:pPr>
              <w:pStyle w:val="TAL"/>
            </w:pPr>
            <w:r w:rsidRPr="000619F9">
              <w:t>940057</w:t>
            </w:r>
          </w:p>
        </w:tc>
        <w:tc>
          <w:tcPr>
            <w:tcW w:w="3326" w:type="dxa"/>
          </w:tcPr>
          <w:p w14:paraId="660A4D19" w14:textId="2E36BBF8" w:rsidR="00D653AC" w:rsidRPr="000A4A9E" w:rsidRDefault="00D653AC" w:rsidP="00D653A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D653A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D653AC">
            <w:pPr>
              <w:pStyle w:val="TAL"/>
            </w:pPr>
            <w:r w:rsidRPr="007662DB">
              <w:t>941009</w:t>
            </w:r>
          </w:p>
        </w:tc>
        <w:tc>
          <w:tcPr>
            <w:tcW w:w="3326" w:type="dxa"/>
          </w:tcPr>
          <w:p w14:paraId="5CC32796" w14:textId="46849ECD" w:rsidR="00D653AC" w:rsidRPr="00F427BF" w:rsidRDefault="00D653AC" w:rsidP="00D653AC">
            <w:pPr>
              <w:pStyle w:val="TAL"/>
            </w:pPr>
            <w:r w:rsidRPr="007662DB">
              <w:t>Mobile IAB (Integrated Access and Backhaul) for NR</w:t>
            </w:r>
          </w:p>
        </w:tc>
        <w:tc>
          <w:tcPr>
            <w:tcW w:w="5099" w:type="dxa"/>
          </w:tcPr>
          <w:p w14:paraId="45D2992E" w14:textId="68CD0965" w:rsidR="00D653AC" w:rsidRPr="00F427BF" w:rsidRDefault="00D653AC" w:rsidP="00D653AC">
            <w:pPr>
              <w:pStyle w:val="TAL"/>
            </w:pPr>
            <w:r>
              <w:t>RAN aspects of vehicle mounted relays</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5C775DD5" w14:textId="77777777" w:rsidR="00622CC9" w:rsidRDefault="00622CC9" w:rsidP="00622CC9">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622CC9">
      <w:pPr>
        <w:spacing w:before="240"/>
      </w:pPr>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622CC9">
      <w:pPr>
        <w:spacing w:before="240"/>
      </w:pPr>
      <w:r>
        <w:t xml:space="preserve">Vehicle relays are obviously very suitable and optimal for connecting users or devices inside the vehicle itself, not only in urban areas but also other environments (and vehicle speeds), e.g. for passengers in buses, car/taxi, or trains. </w:t>
      </w:r>
    </w:p>
    <w:p w14:paraId="6AFBA6DF" w14:textId="77777777" w:rsidR="00622CC9" w:rsidRDefault="00622CC9" w:rsidP="00622CC9">
      <w:pPr>
        <w:spacing w:before="240"/>
      </w:pPr>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533D9A1E" w14:textId="77777777" w:rsidR="00622CC9" w:rsidRDefault="00622CC9" w:rsidP="00622CC9">
      <w:pPr>
        <w:spacing w:before="240"/>
      </w:pPr>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622CC9">
      <w:pPr>
        <w:spacing w:before="240"/>
      </w:pPr>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41EBEB6F" w14:textId="77777777" w:rsidR="00622CC9" w:rsidRDefault="00622CC9" w:rsidP="00622CC9">
      <w:pPr>
        <w:spacing w:before="240"/>
      </w:pPr>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622CC9">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635462">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635462">
      <w:pPr>
        <w:spacing w:after="240"/>
      </w:pPr>
      <w:r w:rsidRPr="007136F5">
        <w:t>The following areas of work are expected to be covered:</w:t>
      </w:r>
    </w:p>
    <w:p w14:paraId="60ADC955" w14:textId="77777777" w:rsidR="00635462" w:rsidRPr="001A2D56" w:rsidRDefault="00635462" w:rsidP="00635462">
      <w:pPr>
        <w:spacing w:after="240"/>
        <w:rPr>
          <w:u w:val="single"/>
        </w:rPr>
      </w:pPr>
      <w:r w:rsidRPr="001A2D56">
        <w:rPr>
          <w:u w:val="single"/>
        </w:rPr>
        <w:t>CT1:</w:t>
      </w:r>
    </w:p>
    <w:p w14:paraId="0611AF34" w14:textId="499C185B" w:rsidR="00635462" w:rsidRPr="001A2D56" w:rsidRDefault="00635462" w:rsidP="00635462">
      <w:pPr>
        <w:pStyle w:val="B1"/>
        <w:numPr>
          <w:ilvl w:val="0"/>
          <w:numId w:val="11"/>
        </w:numPr>
      </w:pPr>
      <w:bookmarkStart w:id="0" w:name="_Hlk127349362"/>
      <w:r>
        <w:t>U</w:t>
      </w:r>
      <w:r w:rsidRPr="001A2D56">
        <w:t xml:space="preserve">pdates to NAS protocol to support authorization </w:t>
      </w:r>
      <w:r w:rsidR="000308A6" w:rsidRPr="000308A6">
        <w:t xml:space="preserve">and possible configuration of secure OAM access </w:t>
      </w:r>
      <w:r w:rsidRPr="001A2D56">
        <w:t>of MBSRs (Mobile Base Station Relays) and extension of CAG mechanism to support control of access to an MBSR;</w:t>
      </w:r>
      <w:bookmarkEnd w:id="0"/>
    </w:p>
    <w:p w14:paraId="6F7B11E3" w14:textId="4B670DD1" w:rsidR="00635462" w:rsidRPr="001A2D56" w:rsidRDefault="0000340C" w:rsidP="00635462">
      <w:pPr>
        <w:pStyle w:val="B1"/>
        <w:numPr>
          <w:ilvl w:val="0"/>
          <w:numId w:val="11"/>
        </w:numPr>
      </w:pPr>
      <w:r>
        <w:t>Possible a</w:t>
      </w:r>
      <w:r w:rsidR="00635462">
        <w:t>ddition</w:t>
      </w:r>
      <w:r w:rsidR="00635462" w:rsidRPr="001A2D56">
        <w:t xml:space="preserve"> of new UE policies </w:t>
      </w:r>
      <w:r w:rsidR="00EF15C6" w:rsidRPr="00EF15C6">
        <w:t xml:space="preserve">or enhancements of an existing UE policy, </w:t>
      </w:r>
      <w:r w:rsidR="00635462" w:rsidRPr="001A2D56">
        <w:t>for configuration of MBSRs;</w:t>
      </w:r>
    </w:p>
    <w:p w14:paraId="08567AFE" w14:textId="035A21A8" w:rsidR="00635462" w:rsidRDefault="0000340C" w:rsidP="00DB1114">
      <w:pPr>
        <w:pStyle w:val="B1"/>
        <w:numPr>
          <w:ilvl w:val="0"/>
          <w:numId w:val="11"/>
        </w:numPr>
      </w:pPr>
      <w:r>
        <w:t>Possible a</w:t>
      </w:r>
      <w:r w:rsidR="00635462" w:rsidRPr="001A2D56">
        <w:t>ddition of new UE policy part type to support configuration of MBSRs;</w:t>
      </w:r>
    </w:p>
    <w:p w14:paraId="78B913B9" w14:textId="197DA42B" w:rsidR="00635462" w:rsidRDefault="00635462" w:rsidP="00635462">
      <w:pPr>
        <w:pStyle w:val="B1"/>
        <w:numPr>
          <w:ilvl w:val="0"/>
          <w:numId w:val="11"/>
        </w:numPr>
      </w:pPr>
      <w:r>
        <w:t>U</w:t>
      </w:r>
      <w:r w:rsidRPr="001A2D56">
        <w:t>pdates or additions to AT commands to support operation of MBSRs;</w:t>
      </w:r>
    </w:p>
    <w:p w14:paraId="040FD6FF" w14:textId="644F4080" w:rsidR="00EF15C6" w:rsidRDefault="00EA3D11" w:rsidP="00635462">
      <w:pPr>
        <w:pStyle w:val="B1"/>
        <w:numPr>
          <w:ilvl w:val="0"/>
          <w:numId w:val="11"/>
        </w:numPr>
      </w:pPr>
      <w:r>
        <w:lastRenderedPageBreak/>
        <w:t>Possible u</w:t>
      </w:r>
      <w:r w:rsidR="00EF15C6">
        <w:t xml:space="preserve">pdate to </w:t>
      </w:r>
      <w:r>
        <w:t>Warning Area List handling</w:t>
      </w:r>
      <w:r w:rsidR="00EF15C6">
        <w:t xml:space="preserve"> to support operation of MBSRs;</w:t>
      </w:r>
    </w:p>
    <w:p w14:paraId="4F6A633D" w14:textId="70BFBA23" w:rsidR="00AA07A3" w:rsidRPr="001A2D56" w:rsidRDefault="00AA07A3" w:rsidP="00EC62D4">
      <w:pPr>
        <w:pStyle w:val="EN"/>
      </w:pPr>
    </w:p>
    <w:p w14:paraId="6F369BE9" w14:textId="77777777" w:rsidR="00635462" w:rsidRPr="001A2D56" w:rsidRDefault="00635462" w:rsidP="00635462">
      <w:pPr>
        <w:spacing w:after="240"/>
        <w:rPr>
          <w:u w:val="single"/>
        </w:rPr>
      </w:pPr>
      <w:r w:rsidRPr="001A2D56">
        <w:rPr>
          <w:u w:val="single"/>
        </w:rPr>
        <w:t>CT3:</w:t>
      </w:r>
    </w:p>
    <w:p w14:paraId="1D0835A7" w14:textId="60D70E03" w:rsidR="00635462" w:rsidRPr="001A2D56" w:rsidRDefault="006859F6" w:rsidP="00635462">
      <w:pPr>
        <w:pStyle w:val="B1"/>
        <w:numPr>
          <w:ilvl w:val="0"/>
          <w:numId w:val="11"/>
        </w:numPr>
      </w:pPr>
      <w:r>
        <w:t>Possible u</w:t>
      </w:r>
      <w:r w:rsidR="00635462" w:rsidRPr="001A2D56">
        <w:t xml:space="preserve">pdates to </w:t>
      </w:r>
      <w:r w:rsidR="00635462" w:rsidRPr="001A2D56">
        <w:rPr>
          <w:bCs/>
          <w:lang w:eastAsia="zh-CN"/>
        </w:rPr>
        <w:t>the PCF to support provisioning of policies for MBSRs;</w:t>
      </w:r>
    </w:p>
    <w:p w14:paraId="5EFF12D2" w14:textId="0654B679" w:rsidR="00635462" w:rsidRPr="001A2D56" w:rsidRDefault="009B2839" w:rsidP="00635462">
      <w:pPr>
        <w:pStyle w:val="B1"/>
        <w:numPr>
          <w:ilvl w:val="0"/>
          <w:numId w:val="11"/>
        </w:numPr>
      </w:pPr>
      <w:r>
        <w:rPr>
          <w:lang w:eastAsia="zh-CN"/>
        </w:rPr>
        <w:t xml:space="preserve">Possible </w:t>
      </w:r>
      <w:r w:rsidR="008C1735">
        <w:rPr>
          <w:lang w:eastAsia="zh-CN"/>
        </w:rPr>
        <w:t>u</w:t>
      </w:r>
      <w:r w:rsidR="00635462" w:rsidRPr="001A2D56">
        <w:rPr>
          <w:lang w:eastAsia="zh-CN"/>
        </w:rPr>
        <w:t xml:space="preserve">pdates </w:t>
      </w:r>
      <w:r>
        <w:rPr>
          <w:lang w:eastAsia="zh-CN"/>
        </w:rPr>
        <w:t xml:space="preserve">to UDR and </w:t>
      </w:r>
      <w:r w:rsidR="00635462" w:rsidRPr="001A2D56">
        <w:rPr>
          <w:lang w:eastAsia="zh-CN"/>
        </w:rPr>
        <w:t>to NEF northbound interface to support provisioning of MBSR configuration parameters;</w:t>
      </w:r>
    </w:p>
    <w:p w14:paraId="7A81E33E" w14:textId="77777777" w:rsidR="00635462" w:rsidRPr="001A2D56" w:rsidRDefault="00635462" w:rsidP="00635462">
      <w:pPr>
        <w:spacing w:after="240"/>
        <w:rPr>
          <w:u w:val="single"/>
        </w:rPr>
      </w:pPr>
      <w:r w:rsidRPr="001A2D56">
        <w:rPr>
          <w:u w:val="single"/>
        </w:rPr>
        <w:t>CT4:</w:t>
      </w:r>
    </w:p>
    <w:p w14:paraId="63F7C35F" w14:textId="77777777" w:rsidR="00635462" w:rsidRPr="001A2D56" w:rsidRDefault="00635462" w:rsidP="00635462">
      <w:pPr>
        <w:numPr>
          <w:ilvl w:val="0"/>
          <w:numId w:val="11"/>
        </w:numPr>
        <w:rPr>
          <w:bCs/>
          <w:lang w:eastAsia="zh-CN"/>
        </w:rPr>
      </w:pPr>
      <w:r>
        <w:rPr>
          <w:bCs/>
          <w:lang w:eastAsia="zh-CN"/>
        </w:rPr>
        <w:t>U</w:t>
      </w:r>
      <w:r w:rsidRPr="001A2D56">
        <w:rPr>
          <w:bCs/>
          <w:lang w:eastAsia="zh-CN"/>
        </w:rPr>
        <w:t xml:space="preserve">pdates to the AMF </w:t>
      </w:r>
      <w:r w:rsidRPr="001A2D56">
        <w:t>to</w:t>
      </w:r>
      <w:r w:rsidRPr="001A2D56">
        <w:rPr>
          <w:lang w:eastAsia="zh-CN"/>
        </w:rPr>
        <w:t xml:space="preserve"> support </w:t>
      </w:r>
      <w:r w:rsidRPr="001A2D56">
        <w:t>operation of MBSRs</w:t>
      </w:r>
      <w:r w:rsidRPr="001A2D56">
        <w:rPr>
          <w:lang w:eastAsia="zh-CN"/>
        </w:rPr>
        <w:t>;</w:t>
      </w:r>
    </w:p>
    <w:p w14:paraId="330F0B79" w14:textId="77777777" w:rsidR="00635462" w:rsidRPr="001A2D56" w:rsidRDefault="00635462" w:rsidP="00635462">
      <w:pPr>
        <w:numPr>
          <w:ilvl w:val="0"/>
          <w:numId w:val="11"/>
        </w:numPr>
        <w:rPr>
          <w:bCs/>
          <w:lang w:eastAsia="zh-CN"/>
        </w:rPr>
      </w:pPr>
      <w:r>
        <w:rPr>
          <w:lang w:eastAsia="zh-CN"/>
        </w:rPr>
        <w:t>U</w:t>
      </w:r>
      <w:r w:rsidRPr="001A2D56">
        <w:rPr>
          <w:lang w:eastAsia="zh-CN"/>
        </w:rPr>
        <w:t>pdates to the NRF for NF / NF service selection, e.g. PCF discovery considering the capability to support MBSRs or LMF discovery considering the capability to support location of a UE served by an MBSR;</w:t>
      </w:r>
    </w:p>
    <w:p w14:paraId="62FD6CC7" w14:textId="77777777" w:rsidR="00024801" w:rsidRDefault="00635462" w:rsidP="00024801">
      <w:pPr>
        <w:numPr>
          <w:ilvl w:val="0"/>
          <w:numId w:val="11"/>
        </w:numPr>
        <w:rPr>
          <w:bCs/>
          <w:lang w:eastAsia="zh-CN"/>
        </w:rPr>
      </w:pPr>
      <w:r>
        <w:rPr>
          <w:bCs/>
          <w:lang w:eastAsia="zh-CN"/>
        </w:rPr>
        <w:t>U</w:t>
      </w:r>
      <w:r w:rsidRPr="001A2D56">
        <w:rPr>
          <w:bCs/>
          <w:lang w:eastAsia="zh-CN"/>
        </w:rPr>
        <w:t xml:space="preserve">pdates to UDM and UDR to support operation of MBSRs, e.g. storage of subscription data related to MBSRs; </w:t>
      </w:r>
    </w:p>
    <w:p w14:paraId="2A55A78D" w14:textId="1045DB5E" w:rsidR="00D95113" w:rsidRPr="00024801" w:rsidRDefault="00635462" w:rsidP="00024801">
      <w:pPr>
        <w:numPr>
          <w:ilvl w:val="0"/>
          <w:numId w:val="11"/>
        </w:numPr>
        <w:rPr>
          <w:bCs/>
          <w:lang w:eastAsia="zh-CN"/>
        </w:rPr>
      </w:pPr>
      <w:r>
        <w:t>U</w:t>
      </w:r>
      <w:r w:rsidRPr="001A2D56">
        <w:t>pdates to location services to support accurate UE location estimation when the UE is served by an MBSR;</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B47490">
            <w:pPr>
              <w:pStyle w:val="Guidance"/>
            </w:pPr>
          </w:p>
        </w:tc>
        <w:tc>
          <w:tcPr>
            <w:tcW w:w="1440" w:type="dxa"/>
          </w:tcPr>
          <w:p w14:paraId="73DD2455" w14:textId="53ECD0B9" w:rsidR="00B47490" w:rsidRPr="00A960F0" w:rsidRDefault="00B47490" w:rsidP="00B47490">
            <w:pPr>
              <w:pStyle w:val="Guidance"/>
            </w:pPr>
          </w:p>
        </w:tc>
        <w:tc>
          <w:tcPr>
            <w:tcW w:w="2160" w:type="dxa"/>
          </w:tcPr>
          <w:p w14:paraId="05C7C805" w14:textId="504D43DA" w:rsidR="00B47490" w:rsidRPr="00A960F0" w:rsidRDefault="00B47490" w:rsidP="00B47490">
            <w:pPr>
              <w:pStyle w:val="Guidance"/>
            </w:pPr>
          </w:p>
        </w:tc>
        <w:tc>
          <w:tcPr>
            <w:tcW w:w="1260" w:type="dxa"/>
          </w:tcPr>
          <w:p w14:paraId="2D7CEA56" w14:textId="7E69E527" w:rsidR="00B47490" w:rsidRPr="00A960F0" w:rsidRDefault="00B47490" w:rsidP="00B47490">
            <w:pPr>
              <w:pStyle w:val="Guidance"/>
            </w:pPr>
          </w:p>
        </w:tc>
        <w:tc>
          <w:tcPr>
            <w:tcW w:w="1219" w:type="dxa"/>
          </w:tcPr>
          <w:p w14:paraId="47484899" w14:textId="0BFB2613" w:rsidR="00B47490" w:rsidRPr="0011615F" w:rsidRDefault="00B47490" w:rsidP="0011615F">
            <w:pPr>
              <w:pStyle w:val="TAL"/>
              <w:rPr>
                <w:i/>
                <w:iCs/>
              </w:rPr>
            </w:pPr>
          </w:p>
        </w:tc>
        <w:tc>
          <w:tcPr>
            <w:tcW w:w="2186" w:type="dxa"/>
          </w:tcPr>
          <w:p w14:paraId="3B160081" w14:textId="2800F4D8" w:rsidR="00B47490" w:rsidRPr="00A960F0" w:rsidRDefault="00B47490" w:rsidP="00B47490">
            <w:pPr>
              <w:pStyle w:val="Guidance"/>
            </w:pPr>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E84F17">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7F2762">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E84F17">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E84F17">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E84F17">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E84F17">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E84F17">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E84F17">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E84F17">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5D2EC4A" w:rsidR="00B32A1D" w:rsidRDefault="00124A00" w:rsidP="00E84F17">
            <w:pPr>
              <w:pStyle w:val="TAL"/>
            </w:pPr>
            <w:r>
              <w:t>U</w:t>
            </w:r>
            <w:r w:rsidR="00E84F17" w:rsidRPr="00807914">
              <w:t>pdates to</w:t>
            </w:r>
            <w:r w:rsidR="00E84F17">
              <w:t xml:space="preserve"> NAS protocol to support authorization of MBSRs</w:t>
            </w:r>
            <w:r w:rsidR="00CF1C46">
              <w:t>, possible configuration of secure OAM access,</w:t>
            </w:r>
            <w:r w:rsidR="00E84F17">
              <w:t xml:space="preserve"> extension of CAG mechanism to support control of access to an MBSR, </w:t>
            </w:r>
          </w:p>
          <w:p w14:paraId="24D3B04F" w14:textId="625CF46C" w:rsidR="00E84F17" w:rsidRPr="006C2E80" w:rsidRDefault="00E84F17" w:rsidP="00E84F17">
            <w:pPr>
              <w:pStyle w:val="TAL"/>
            </w:pPr>
            <w:r>
              <w:t>possible addition of new UE policy part type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E84F17">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E84F17">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1E572EB5" w:rsidR="00EA3D11" w:rsidRPr="00807914" w:rsidRDefault="00EA3D11" w:rsidP="00EA3D11">
            <w:pPr>
              <w:pStyle w:val="TAL"/>
            </w:pPr>
            <w:r>
              <w:t>24.526</w:t>
            </w:r>
          </w:p>
        </w:tc>
        <w:tc>
          <w:tcPr>
            <w:tcW w:w="4344" w:type="dxa"/>
            <w:tcBorders>
              <w:top w:val="single" w:sz="4" w:space="0" w:color="auto"/>
              <w:left w:val="single" w:sz="4" w:space="0" w:color="auto"/>
              <w:bottom w:val="single" w:sz="4" w:space="0" w:color="auto"/>
              <w:right w:val="single" w:sz="4" w:space="0" w:color="auto"/>
            </w:tcBorders>
          </w:tcPr>
          <w:p w14:paraId="4ECCCB3A" w14:textId="33093BC2" w:rsidR="00EA3D11" w:rsidRDefault="00EA3D11" w:rsidP="00EA3D11">
            <w:pPr>
              <w:pStyle w:val="TAL"/>
            </w:pPr>
            <w:r>
              <w:t xml:space="preserve">Possible update to </w:t>
            </w:r>
            <w:r w:rsidRPr="00EA3D11">
              <w:t>enhancements of UE policy</w:t>
            </w:r>
            <w:r>
              <w:t xml:space="preserve"> for configuration of MBSR.</w:t>
            </w:r>
          </w:p>
        </w:tc>
        <w:tc>
          <w:tcPr>
            <w:tcW w:w="1417" w:type="dxa"/>
            <w:tcBorders>
              <w:top w:val="single" w:sz="4" w:space="0" w:color="auto"/>
              <w:left w:val="single" w:sz="4" w:space="0" w:color="auto"/>
              <w:bottom w:val="single" w:sz="4" w:space="0" w:color="auto"/>
              <w:right w:val="single" w:sz="4" w:space="0" w:color="auto"/>
            </w:tcBorders>
          </w:tcPr>
          <w:p w14:paraId="219D4EA2" w14:textId="232630CA" w:rsidR="00EA3D11" w:rsidRPr="002E6045"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ADE592C" w14:textId="0B2A741A" w:rsidR="00EA3D11" w:rsidRPr="00807914" w:rsidRDefault="00EA3D11" w:rsidP="00EA3D11">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EA3D11">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EA3D11">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EA3D11">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049DA093" w:rsidR="00EA3D11" w:rsidRPr="006C2E80" w:rsidRDefault="00EA3D11" w:rsidP="00EA3D11">
            <w:pPr>
              <w:pStyle w:val="TAL"/>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68FBC0B1" w14:textId="2E25C766" w:rsidR="00EA3D11" w:rsidRPr="006C2E80" w:rsidRDefault="00EA3D11" w:rsidP="00EA3D11">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1D1C2AA2" w14:textId="7A5F5D08"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C9C44A5" w14:textId="3780F8F6" w:rsidR="00EA3D11" w:rsidRPr="006C2E80" w:rsidRDefault="00EA3D11" w:rsidP="00EA3D11">
            <w:pPr>
              <w:pStyle w:val="TAL"/>
            </w:pPr>
            <w:r>
              <w:t>CT3</w:t>
            </w:r>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9DBD559" w:rsidR="00EA3D11" w:rsidRDefault="00EA3D11" w:rsidP="00EA3D11">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48B7F304" w14:textId="6B267334" w:rsidR="00EA3D11" w:rsidRPr="006C2E80" w:rsidRDefault="009B2839" w:rsidP="00EA3D11">
            <w:pPr>
              <w:pStyle w:val="TAL"/>
            </w:pPr>
            <w:r>
              <w:t>Possible u</w:t>
            </w:r>
            <w:r w:rsidR="00EA3D11" w:rsidRPr="009F0BCD">
              <w:t>pdate</w:t>
            </w:r>
            <w:r w:rsidR="00EA3D11">
              <w:t>s</w:t>
            </w:r>
            <w:r w:rsidR="00EA3D11"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53F2A9F5" w14:textId="2F7D4986"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1F6EFD1D" w14:textId="747A6042" w:rsidR="00EA3D11" w:rsidRPr="006C2E80" w:rsidRDefault="00EA3D11" w:rsidP="00EA3D11">
            <w:pPr>
              <w:pStyle w:val="TAL"/>
            </w:pPr>
            <w:r>
              <w:t>CT3</w:t>
            </w:r>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15CBC83A" w:rsidR="00EA3D11" w:rsidRDefault="00EA3D11" w:rsidP="00EA3D11">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48389789" w14:textId="3D1E8CEC" w:rsidR="00EA3D11" w:rsidRPr="006C2E80" w:rsidRDefault="0031535E" w:rsidP="00EA3D11">
            <w:pPr>
              <w:pStyle w:val="TAL"/>
            </w:pPr>
            <w:r>
              <w:t>Possible u</w:t>
            </w:r>
            <w:r w:rsidR="00EA3D11">
              <w:t>pdates to NEF</w:t>
            </w:r>
            <w:r w:rsidR="00EA3D11">
              <w:rPr>
                <w:rFonts w:hint="eastAsia"/>
              </w:rPr>
              <w:t xml:space="preserve"> services</w:t>
            </w:r>
            <w:r w:rsidR="00EA3D11" w:rsidRPr="002D7DE8">
              <w:t xml:space="preserve"> </w:t>
            </w:r>
            <w:r w:rsidR="00EA3D11">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3E1A2F7F" w14:textId="69D6C0F5"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0D9CF4FB" w14:textId="6EB55556" w:rsidR="00EA3D11" w:rsidRPr="006C2E80" w:rsidRDefault="00EA3D11" w:rsidP="00EA3D11">
            <w:pPr>
              <w:pStyle w:val="TAL"/>
            </w:pPr>
            <w:r>
              <w:t>CT3</w:t>
            </w:r>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3D97B862" w:rsidR="00EA3D11" w:rsidRDefault="00EA3D11" w:rsidP="00EA3D11">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1BFD8534" w14:textId="00895010" w:rsidR="00EA3D11" w:rsidRPr="006C2E80" w:rsidRDefault="00EA3D11" w:rsidP="00EA3D11">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67EBD403" w14:textId="2ED11BBA"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D3152CD" w14:textId="272184F7" w:rsidR="00EA3D11" w:rsidRPr="006C2E80" w:rsidRDefault="00EA3D11" w:rsidP="00EA3D11">
            <w:pPr>
              <w:pStyle w:val="TAL"/>
            </w:pPr>
            <w:r>
              <w:t>CT3</w:t>
            </w:r>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BF6C744" w:rsidR="00EA3D11" w:rsidRDefault="00EA3D11" w:rsidP="00EA3D11">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2345C440" w14:textId="7EF13F75" w:rsidR="00EA3D11" w:rsidRPr="006C2E80" w:rsidRDefault="00EA3D11" w:rsidP="00EA3D11">
            <w:pPr>
              <w:pStyle w:val="TAL"/>
            </w:pPr>
            <w:r>
              <w:t>U</w:t>
            </w:r>
            <w:r w:rsidRPr="009F0BCD">
              <w:t>pdate</w:t>
            </w:r>
            <w:r>
              <w:t>s</w:t>
            </w:r>
            <w:r w:rsidRPr="009F0BCD">
              <w:t xml:space="preserve"> </w:t>
            </w:r>
            <w:r>
              <w:t>to</w:t>
            </w:r>
            <w:r w:rsidRPr="009F0BCD">
              <w:t xml:space="preserve"> storage of subscription data</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686907C" w14:textId="2E740294"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3361B898" w14:textId="3393BF82" w:rsidR="00EA3D11" w:rsidRPr="006C2E80" w:rsidRDefault="00EA3D11" w:rsidP="00EA3D11">
            <w:pPr>
              <w:pStyle w:val="TAL"/>
            </w:pPr>
            <w:r>
              <w:t>CT4</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EA3D11">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EA3D11">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EA3D11">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EA3D11">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EA3D11">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EA3D11">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EA3D11">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46D1AAF" w:rsidR="00EA3D11" w:rsidRPr="006C2E80" w:rsidRDefault="00EA3D11" w:rsidP="00EA3D11">
            <w:pPr>
              <w:pStyle w:val="TAL"/>
            </w:pPr>
            <w:r>
              <w:t xml:space="preserve">Updates to NRF on </w:t>
            </w:r>
            <w:r w:rsidRPr="00D13EC3">
              <w:t>NF / NF service selection</w:t>
            </w:r>
            <w:r>
              <w:t xml:space="preserve"> to support operation of MBSRs e.g. PCF discovery considering the capability to support MBSRs</w:t>
            </w:r>
            <w:r>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EA3D11">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EA3D11">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EA3D11">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EA3D11">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EA3D11">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EA3D11">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EA3D11">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EA3D11">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EA3D11">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EA3D11">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EA3D11">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EA3D11">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EA3D11">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EA3D11">
            <w:pPr>
              <w:pStyle w:val="TAL"/>
            </w:pPr>
            <w:r>
              <w:t>CT4</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0B62A2">
      <w:pPr>
        <w:pStyle w:val="B1"/>
        <w:ind w:left="0" w:firstLine="0"/>
      </w:pPr>
      <w:r w:rsidRPr="00D51807">
        <w:t xml:space="preserve">Kim, Sunghoon, Qualcomm Incorporated, sunghoon@qti.qualcomm.com </w:t>
      </w:r>
    </w:p>
    <w:p w14:paraId="686B26B6" w14:textId="77777777" w:rsidR="0088660E" w:rsidRPr="00D0168E" w:rsidRDefault="0088660E" w:rsidP="000B62A2">
      <w:pPr>
        <w:pStyle w:val="B1"/>
        <w:ind w:left="0" w:firstLine="0"/>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0B62A2">
      <w:pPr>
        <w:pStyle w:val="B1"/>
        <w:ind w:left="0" w:firstLine="0"/>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58111D76" w:rsidR="006C2E80" w:rsidRDefault="009B2839" w:rsidP="000B62A2">
      <w:pPr>
        <w:pStyle w:val="B1"/>
        <w:ind w:left="0" w:firstLine="0"/>
        <w:rPr>
          <w:iCs/>
        </w:rPr>
      </w:pPr>
      <w:r>
        <w:rPr>
          <w:iCs/>
        </w:rPr>
        <w:t xml:space="preserve">SA3 for </w:t>
      </w:r>
      <w:r w:rsidR="00435940">
        <w:rPr>
          <w:iCs/>
        </w:rPr>
        <w:t xml:space="preserve">the </w:t>
      </w:r>
      <w:r>
        <w:rPr>
          <w:iCs/>
        </w:rPr>
        <w:t>security aspect</w:t>
      </w:r>
      <w:r w:rsidR="00435940">
        <w:rPr>
          <w:iCs/>
        </w:rPr>
        <w:t>s</w:t>
      </w:r>
      <w:r>
        <w:rPr>
          <w:iCs/>
        </w:rPr>
        <w:t>.</w:t>
      </w:r>
    </w:p>
    <w:p w14:paraId="62BDD16F" w14:textId="77777777" w:rsidR="0088660E" w:rsidRPr="00557B2E" w:rsidRDefault="0088660E" w:rsidP="000B62A2">
      <w:pPr>
        <w:pStyle w:val="B1"/>
        <w:ind w:left="0" w:firstLine="0"/>
      </w:pP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46A7721" w:rsidR="0033027D" w:rsidRPr="006C2E80" w:rsidRDefault="0033027D" w:rsidP="003E2A0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E2A01">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E2A01">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E2A01">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E2A01">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3E2A01">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3E2A01">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3E2A01">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3E2A01">
            <w:pPr>
              <w:pStyle w:val="TAL"/>
            </w:pPr>
            <w:r>
              <w:t>Xiaomi</w:t>
            </w: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C1F58" w14:textId="77777777" w:rsidR="007F18D6" w:rsidRDefault="007F18D6" w:rsidP="003E2A01">
      <w:r>
        <w:separator/>
      </w:r>
    </w:p>
  </w:endnote>
  <w:endnote w:type="continuationSeparator" w:id="0">
    <w:p w14:paraId="67EEBF7D" w14:textId="77777777" w:rsidR="007F18D6" w:rsidRDefault="007F18D6"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72A46" w14:textId="77777777" w:rsidR="007F18D6" w:rsidRDefault="007F18D6" w:rsidP="003E2A01">
      <w:r>
        <w:separator/>
      </w:r>
    </w:p>
  </w:footnote>
  <w:footnote w:type="continuationSeparator" w:id="0">
    <w:p w14:paraId="3007DCF7" w14:textId="77777777" w:rsidR="007F18D6" w:rsidRDefault="007F18D6"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380C"/>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516D"/>
    <w:rsid w:val="003869D7"/>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5940"/>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22D9"/>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18D6"/>
    <w:rsid w:val="007F2762"/>
    <w:rsid w:val="007F522E"/>
    <w:rsid w:val="007F7421"/>
    <w:rsid w:val="00801F7F"/>
    <w:rsid w:val="0080428C"/>
    <w:rsid w:val="00813C1F"/>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537F"/>
    <w:rsid w:val="008D658B"/>
    <w:rsid w:val="008E5C03"/>
    <w:rsid w:val="008E7A1C"/>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04F3"/>
    <w:rsid w:val="009B1936"/>
    <w:rsid w:val="009B2839"/>
    <w:rsid w:val="009B493F"/>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82432"/>
    <w:rsid w:val="00A9081F"/>
    <w:rsid w:val="00A9188C"/>
    <w:rsid w:val="00A960F0"/>
    <w:rsid w:val="00A97002"/>
    <w:rsid w:val="00A97A52"/>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1350</Words>
  <Characters>7433</Characters>
  <Application>Microsoft Office Word</Application>
  <DocSecurity>0</DocSecurity>
  <Lines>206</Lines>
  <Paragraphs>175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8608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rev2</cp:lastModifiedBy>
  <cp:revision>7</cp:revision>
  <cp:lastPrinted>2000-02-29T11:31:00Z</cp:lastPrinted>
  <dcterms:created xsi:type="dcterms:W3CDTF">2023-02-28T06:20:00Z</dcterms:created>
  <dcterms:modified xsi:type="dcterms:W3CDTF">2023-03-08T11:39:00Z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