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9804E" w14:textId="455C6408" w:rsidR="00250DB8" w:rsidRPr="006C2E80" w:rsidRDefault="00250DB8" w:rsidP="00250DB8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98e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22320</w:t>
      </w:r>
      <w:r w:rsidR="00D5750A">
        <w:rPr>
          <w:sz w:val="24"/>
          <w:szCs w:val="24"/>
        </w:rPr>
        <w:t>4</w:t>
      </w:r>
    </w:p>
    <w:p w14:paraId="72FBD92B" w14:textId="77777777" w:rsidR="00250DB8" w:rsidRDefault="00250DB8" w:rsidP="00250D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December,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42C7469A" w14:textId="77777777" w:rsidR="00250DB8" w:rsidRPr="006C2E80" w:rsidRDefault="00250DB8" w:rsidP="00250DB8">
      <w:pPr>
        <w:pStyle w:val="Header"/>
        <w:tabs>
          <w:tab w:val="right" w:pos="9638"/>
        </w:tabs>
        <w:rPr>
          <w:sz w:val="20"/>
        </w:rPr>
      </w:pPr>
    </w:p>
    <w:p w14:paraId="71EC55CA" w14:textId="77777777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12A40A0A" w14:textId="3BE39442" w:rsidR="00250DB8" w:rsidRPr="00C908EB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5750A" w:rsidRPr="00D5750A">
        <w:rPr>
          <w:rFonts w:ascii="Arial" w:eastAsia="Batang" w:hAnsi="Arial" w:cs="Arial"/>
          <w:b/>
          <w:sz w:val="24"/>
          <w:szCs w:val="24"/>
          <w:lang w:eastAsia="zh-CN"/>
        </w:rPr>
        <w:t>CT aspects of 5G System with Satellite Backhaul</w:t>
      </w:r>
    </w:p>
    <w:p w14:paraId="3A21EB96" w14:textId="77777777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257BE0C" w14:textId="77777777" w:rsidR="00250DB8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Heading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Heading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23463BA2" w:rsidR="009F5714" w:rsidRDefault="009F5714" w:rsidP="009F5714">
      <w:pPr>
        <w:pStyle w:val="Heading8"/>
      </w:pPr>
      <w:r>
        <w:t>Unique identifier:</w:t>
      </w:r>
      <w:r>
        <w:tab/>
      </w:r>
      <w:r w:rsidR="004504B0" w:rsidRPr="004504B0">
        <w:t>980032</w:t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Heading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PCC/QoS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6174973C" w:rsidR="00D26200" w:rsidRPr="00B73861" w:rsidRDefault="00D26200" w:rsidP="00D26200">
      <w:pPr>
        <w:pStyle w:val="B2"/>
        <w:rPr>
          <w:color w:val="auto"/>
          <w:lang w:val="en-US" w:eastAsia="zh-CN"/>
        </w:rPr>
      </w:pPr>
      <w:r w:rsidRPr="00B73861">
        <w:rPr>
          <w:rFonts w:eastAsia="DengXian"/>
          <w:color w:val="auto"/>
          <w:lang w:eastAsia="zh-CN"/>
        </w:rPr>
        <w:t>-</w:t>
      </w:r>
      <w:r w:rsidRPr="00B73861">
        <w:rPr>
          <w:rFonts w:eastAsia="DengXian"/>
          <w:color w:val="auto"/>
          <w:lang w:eastAsia="zh-CN"/>
        </w:rPr>
        <w:tab/>
      </w:r>
      <w:r w:rsidRPr="00B73861">
        <w:rPr>
          <w:rFonts w:eastAsia="DengXian" w:hint="eastAsia"/>
          <w:color w:val="auto"/>
          <w:lang w:eastAsia="zh-CN"/>
        </w:rPr>
        <w:t xml:space="preserve">Impacts </w:t>
      </w:r>
      <w:r w:rsidRPr="00B73861">
        <w:rPr>
          <w:rFonts w:eastAsia="DengXian"/>
          <w:color w:val="auto"/>
          <w:lang w:eastAsia="zh-CN"/>
        </w:rPr>
        <w:t>on the</w:t>
      </w:r>
      <w:r w:rsidRPr="00B73861">
        <w:rPr>
          <w:rFonts w:eastAsia="DengXian" w:hint="eastAsia"/>
          <w:color w:val="auto"/>
          <w:lang w:eastAsia="zh-CN"/>
        </w:rPr>
        <w:t xml:space="preserve"> PC</w:t>
      </w:r>
      <w:r w:rsidRPr="00B73861">
        <w:rPr>
          <w:rFonts w:eastAsia="DengXian"/>
          <w:color w:val="auto"/>
          <w:lang w:eastAsia="zh-CN"/>
        </w:rPr>
        <w:t>F</w:t>
      </w:r>
      <w:r w:rsidRPr="00B73861">
        <w:rPr>
          <w:rFonts w:eastAsia="DengXian" w:hint="eastAsia"/>
          <w:color w:val="auto"/>
          <w:lang w:eastAsia="zh-CN"/>
        </w:rPr>
        <w:t xml:space="preserve"> services</w:t>
      </w:r>
      <w:r w:rsidRPr="00B73861">
        <w:rPr>
          <w:rFonts w:eastAsia="DengXian"/>
          <w:color w:val="auto"/>
          <w:lang w:eastAsia="zh-CN"/>
        </w:rPr>
        <w:t xml:space="preserve"> to </w:t>
      </w:r>
      <w:r w:rsidRPr="00B73861">
        <w:rPr>
          <w:rFonts w:eastAsia="DengXian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DengXian"/>
          <w:color w:val="auto"/>
          <w:lang w:eastAsia="zh-CN"/>
        </w:rPr>
        <w:t>dynamic satellite backhaul</w:t>
      </w:r>
      <w:r w:rsidRPr="00B73861">
        <w:rPr>
          <w:rFonts w:eastAsia="DengXian" w:hint="eastAsia"/>
          <w:color w:val="auto"/>
          <w:lang w:eastAsia="zh-CN"/>
        </w:rPr>
        <w:t xml:space="preserve"> information</w:t>
      </w:r>
      <w:r w:rsidRPr="00B73861">
        <w:rPr>
          <w:color w:val="auto"/>
        </w:rPr>
        <w:t>.</w:t>
      </w:r>
    </w:p>
    <w:p w14:paraId="246E9C7C" w14:textId="67D1AED4" w:rsidR="00E63BA9" w:rsidRDefault="00596DB9" w:rsidP="00596DB9">
      <w:pPr>
        <w:pStyle w:val="B2"/>
        <w:rPr>
          <w:color w:val="auto"/>
          <w:lang w:val="en-US"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63BA9" w:rsidRPr="00B73861">
        <w:rPr>
          <w:rFonts w:hint="eastAsia"/>
          <w:color w:val="auto"/>
          <w:lang w:val="en-US" w:eastAsia="zh-CN"/>
        </w:rPr>
        <w:t xml:space="preserve">Impacts </w:t>
      </w:r>
      <w:r w:rsidR="00E63BA9" w:rsidRPr="00B73861">
        <w:rPr>
          <w:color w:val="auto"/>
          <w:lang w:val="en-US" w:eastAsia="zh-CN"/>
        </w:rPr>
        <w:t>on the</w:t>
      </w:r>
      <w:r w:rsidR="00E63BA9" w:rsidRPr="00B73861">
        <w:rPr>
          <w:rFonts w:hint="eastAsia"/>
          <w:color w:val="auto"/>
          <w:lang w:val="en-US" w:eastAsia="zh-CN"/>
        </w:rPr>
        <w:t xml:space="preserve"> PC</w:t>
      </w:r>
      <w:r w:rsidR="00E63BA9" w:rsidRPr="00B73861">
        <w:rPr>
          <w:color w:val="auto"/>
          <w:lang w:val="en-US" w:eastAsia="zh-CN"/>
        </w:rPr>
        <w:t>F</w:t>
      </w:r>
      <w:r w:rsidR="00E63BA9" w:rsidRPr="00B73861">
        <w:rPr>
          <w:rFonts w:hint="eastAsia"/>
          <w:color w:val="auto"/>
          <w:lang w:val="en-US" w:eastAsia="zh-CN"/>
        </w:rPr>
        <w:t xml:space="preserve"> </w:t>
      </w:r>
      <w:r w:rsidR="00E63BA9" w:rsidRPr="00B73861">
        <w:rPr>
          <w:color w:val="auto"/>
        </w:rPr>
        <w:t xml:space="preserve">to </w:t>
      </w:r>
      <w:r w:rsidR="00E63BA9">
        <w:rPr>
          <w:rFonts w:hint="eastAsia"/>
          <w:color w:val="auto"/>
          <w:lang w:eastAsia="zh-CN"/>
        </w:rPr>
        <w:t xml:space="preserve">estimate </w:t>
      </w:r>
      <w:r w:rsidR="00E63BA9" w:rsidRPr="00B73861">
        <w:rPr>
          <w:rFonts w:eastAsia="DengXian"/>
          <w:color w:val="auto"/>
          <w:lang w:eastAsia="zh-CN"/>
        </w:rPr>
        <w:t>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based on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category.</w:t>
      </w:r>
    </w:p>
    <w:p w14:paraId="7E27FB08" w14:textId="20AC6EF2" w:rsidR="00596DB9" w:rsidRPr="00FD7028" w:rsidRDefault="00AE4EB5" w:rsidP="00596DB9">
      <w:pPr>
        <w:pStyle w:val="B2"/>
        <w:rPr>
          <w:rFonts w:eastAsia="DengXian"/>
          <w:color w:val="auto"/>
          <w:lang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D477A" w:rsidRPr="00B73861">
        <w:rPr>
          <w:rFonts w:hint="eastAsia"/>
          <w:color w:val="auto"/>
          <w:lang w:val="en-US" w:eastAsia="zh-CN"/>
        </w:rPr>
        <w:t xml:space="preserve">Impacts </w:t>
      </w:r>
      <w:r w:rsidR="001040E6" w:rsidRPr="00B73861">
        <w:rPr>
          <w:color w:val="auto"/>
          <w:lang w:val="en-US" w:eastAsia="zh-CN"/>
        </w:rPr>
        <w:t>on the</w:t>
      </w:r>
      <w:r w:rsidR="00ED477A" w:rsidRPr="00B73861">
        <w:rPr>
          <w:rFonts w:hint="eastAsia"/>
          <w:color w:val="auto"/>
          <w:lang w:val="en-US" w:eastAsia="zh-CN"/>
        </w:rPr>
        <w:t xml:space="preserve"> PC</w:t>
      </w:r>
      <w:r w:rsidR="001040E6" w:rsidRPr="00B73861">
        <w:rPr>
          <w:color w:val="auto"/>
          <w:lang w:val="en-US" w:eastAsia="zh-CN"/>
        </w:rPr>
        <w:t>F</w:t>
      </w:r>
      <w:r w:rsidR="00ED477A" w:rsidRPr="00B73861">
        <w:rPr>
          <w:rFonts w:hint="eastAsia"/>
          <w:color w:val="auto"/>
          <w:lang w:val="en-US" w:eastAsia="zh-CN"/>
        </w:rPr>
        <w:t xml:space="preserve"> services</w:t>
      </w:r>
      <w:r w:rsidR="001040E6" w:rsidRPr="00B73861">
        <w:rPr>
          <w:color w:val="auto"/>
          <w:lang w:val="en-US" w:eastAsia="zh-CN"/>
        </w:rPr>
        <w:t xml:space="preserve"> </w:t>
      </w:r>
      <w:r w:rsidR="00802E4C" w:rsidRPr="00B73861">
        <w:rPr>
          <w:color w:val="auto"/>
        </w:rPr>
        <w:t>to enhance QoS monitoring</w:t>
      </w:r>
      <w:r w:rsidR="00B73861" w:rsidRPr="00B73861">
        <w:rPr>
          <w:rFonts w:hint="eastAsia"/>
          <w:color w:val="auto"/>
          <w:lang w:eastAsia="zh-CN"/>
        </w:rPr>
        <w:t xml:space="preserve"> </w:t>
      </w:r>
      <w:r w:rsidR="00B73861" w:rsidRPr="00B73861">
        <w:rPr>
          <w:rFonts w:eastAsia="DengXian"/>
          <w:color w:val="auto"/>
          <w:lang w:eastAsia="zh-CN"/>
        </w:rPr>
        <w:t>to measure 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for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case</w:t>
      </w:r>
      <w:r w:rsidR="00EA126C" w:rsidRPr="00FD7028">
        <w:rPr>
          <w:rFonts w:eastAsia="DengXian" w:hint="eastAsia"/>
          <w:color w:val="auto"/>
          <w:lang w:eastAsia="zh-CN"/>
        </w:rPr>
        <w:t>.</w:t>
      </w:r>
    </w:p>
    <w:p w14:paraId="702A7975" w14:textId="6ACF6D47" w:rsidR="00AE4EB5" w:rsidRDefault="00AE4EB5" w:rsidP="00AE4EB5">
      <w:pPr>
        <w:pStyle w:val="B2"/>
        <w:rPr>
          <w:rFonts w:eastAsia="DengXian"/>
          <w:color w:val="auto"/>
          <w:lang w:eastAsia="zh-CN"/>
        </w:rPr>
      </w:pPr>
      <w:r w:rsidRPr="00FD7028">
        <w:rPr>
          <w:rFonts w:eastAsia="DengXian"/>
          <w:color w:val="auto"/>
          <w:lang w:eastAsia="zh-CN"/>
        </w:rPr>
        <w:t>-</w:t>
      </w:r>
      <w:r w:rsidRPr="00FD7028">
        <w:rPr>
          <w:rFonts w:eastAsia="DengXian"/>
          <w:color w:val="auto"/>
          <w:lang w:eastAsia="zh-CN"/>
        </w:rPr>
        <w:tab/>
      </w:r>
      <w:r w:rsidRPr="00FD7028">
        <w:rPr>
          <w:rFonts w:eastAsia="DengXian" w:hint="eastAsia"/>
          <w:color w:val="auto"/>
          <w:lang w:eastAsia="zh-CN"/>
        </w:rPr>
        <w:t>P</w:t>
      </w:r>
      <w:r w:rsidRPr="00FD7028">
        <w:rPr>
          <w:rFonts w:eastAsia="DengXian"/>
          <w:color w:val="auto"/>
          <w:lang w:eastAsia="zh-CN"/>
        </w:rPr>
        <w:t>otential i</w:t>
      </w:r>
      <w:r w:rsidRPr="00FD7028">
        <w:rPr>
          <w:rFonts w:eastAsia="DengXian" w:hint="eastAsia"/>
          <w:color w:val="auto"/>
          <w:lang w:eastAsia="zh-CN"/>
        </w:rPr>
        <w:t xml:space="preserve">mpacts </w:t>
      </w:r>
      <w:r w:rsidRPr="00FD7028">
        <w:rPr>
          <w:rFonts w:eastAsia="DengXian"/>
          <w:color w:val="auto"/>
          <w:lang w:eastAsia="zh-CN"/>
        </w:rPr>
        <w:t>on</w:t>
      </w:r>
      <w:r w:rsidRPr="00FD7028">
        <w:rPr>
          <w:rFonts w:eastAsia="DengXian" w:hint="eastAsia"/>
          <w:color w:val="auto"/>
          <w:lang w:eastAsia="zh-CN"/>
        </w:rPr>
        <w:t xml:space="preserve"> the PCF</w:t>
      </w:r>
      <w:r w:rsidR="00772699">
        <w:rPr>
          <w:rFonts w:eastAsia="DengXian" w:hint="eastAsia"/>
          <w:color w:val="auto"/>
          <w:lang w:eastAsia="zh-CN"/>
        </w:rPr>
        <w:t xml:space="preserve"> services and </w:t>
      </w:r>
      <w:r>
        <w:rPr>
          <w:rFonts w:eastAsia="DengXian" w:hint="eastAsia"/>
          <w:color w:val="auto"/>
          <w:lang w:eastAsia="zh-CN"/>
        </w:rPr>
        <w:t>NEF</w:t>
      </w:r>
      <w:r w:rsidRPr="00FD7028">
        <w:rPr>
          <w:rFonts w:eastAsia="DengXian" w:hint="eastAsia"/>
          <w:color w:val="auto"/>
          <w:lang w:eastAsia="zh-CN"/>
        </w:rPr>
        <w:t xml:space="preserve"> services to </w:t>
      </w:r>
      <w:r>
        <w:rPr>
          <w:rFonts w:eastAsia="DengXian" w:hint="eastAsia"/>
          <w:color w:val="auto"/>
          <w:lang w:eastAsia="zh-CN"/>
        </w:rPr>
        <w:t>allow the AF to request the</w:t>
      </w:r>
      <w:r w:rsidRPr="00FD7028">
        <w:rPr>
          <w:rFonts w:eastAsia="DengXian" w:hint="eastAsia"/>
          <w:color w:val="auto"/>
          <w:lang w:eastAsia="zh-CN"/>
        </w:rPr>
        <w:t xml:space="preserve"> packet delivery latency</w:t>
      </w:r>
      <w:r>
        <w:rPr>
          <w:rFonts w:eastAsia="DengXian" w:hint="eastAsia"/>
          <w:color w:val="auto"/>
          <w:lang w:eastAsia="zh-CN"/>
        </w:rPr>
        <w:t xml:space="preserve"> on N3 interface</w:t>
      </w:r>
      <w:r w:rsidRPr="00FD7028">
        <w:rPr>
          <w:rFonts w:eastAsia="DengXian" w:hint="eastAsia"/>
          <w:color w:val="auto"/>
          <w:lang w:eastAsia="zh-CN"/>
        </w:rPr>
        <w:t>.</w:t>
      </w:r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171081A4" w14:textId="0F8A3179" w:rsidR="00D03D8B" w:rsidRPr="00153D02" w:rsidRDefault="00D03D8B" w:rsidP="00D03D8B">
      <w:pPr>
        <w:pStyle w:val="B2"/>
        <w:rPr>
          <w:color w:val="auto"/>
          <w:lang w:val="en-US"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PCC/QoS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1AA2E925" w14:textId="08DACE33" w:rsidR="00D50720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DengXian" w:hint="eastAsia"/>
          <w:color w:val="auto"/>
          <w:lang w:eastAsia="zh-CN"/>
        </w:rPr>
        <w:t>information</w:t>
      </w:r>
      <w:r w:rsidR="00423B2C">
        <w:rPr>
          <w:rFonts w:eastAsia="DengXian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4267D493" w:rsidR="00E00DE3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>support packet delay measurement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1852A44" w14:textId="0C0BA6D7" w:rsidR="000E0B1E" w:rsidRPr="00F05987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</w:t>
            </w:r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</w:t>
            </w:r>
            <w:r>
              <w:rPr>
                <w:rFonts w:hint="eastAsia"/>
                <w:color w:val="auto"/>
                <w:lang w:eastAsia="zh-CN"/>
              </w:rPr>
              <w:t xml:space="preserve">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>QoS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F64F6C" w:rsidRPr="006C2E80" w14:paraId="6D435511" w14:textId="77777777" w:rsidTr="0051629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21" w14:textId="77777777" w:rsidR="00F64F6C" w:rsidRPr="00516290" w:rsidRDefault="00F64F6C" w:rsidP="00516290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205" w14:textId="77777777" w:rsidR="00F64F6C" w:rsidRPr="00FE141A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3612E">
              <w:rPr>
                <w:rFonts w:eastAsia="Times New Roman" w:hint="eastAsia"/>
                <w:color w:val="auto"/>
                <w:lang w:eastAsia="zh-CN"/>
              </w:rPr>
              <w:t xml:space="preserve">Potential impacts to PCC </w:t>
            </w:r>
            <w:r w:rsidRPr="00F3612E">
              <w:rPr>
                <w:rFonts w:eastAsia="Times New Roman"/>
                <w:color w:val="auto"/>
                <w:lang w:eastAsia="zh-CN"/>
              </w:rPr>
              <w:t>signalling</w:t>
            </w:r>
            <w:r w:rsidRPr="00F3612E">
              <w:rPr>
                <w:rFonts w:eastAsia="Times New Roman" w:hint="eastAsia"/>
                <w:color w:val="auto"/>
                <w:lang w:eastAsia="zh-CN"/>
              </w:rPr>
              <w:t xml:space="preserve">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45" w14:textId="77777777" w:rsidR="00F64F6C" w:rsidRPr="000E0B1E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50C86D5" w14:textId="77777777" w:rsidR="00F64F6C" w:rsidRPr="000E0B1E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547" w14:textId="77777777" w:rsidR="00F64F6C" w:rsidRPr="00FE141A" w:rsidRDefault="00F64F6C" w:rsidP="00516290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23E518A1" w:rsidR="000E0B1E" w:rsidRPr="005F5447" w:rsidRDefault="004A7998" w:rsidP="00FE141A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>, e.g. procedures for QoS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3C7990B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3D46BF14" w:rsidR="000E0B1E" w:rsidRPr="00FE141A" w:rsidRDefault="000E0B1E" w:rsidP="00AE132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454C111F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19CB97C" w14:textId="24948F54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6DC27447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 w:rsidR="00366DD1">
        <w:t>, CATT</w:t>
      </w:r>
      <w:r w:rsidR="0099746D">
        <w:t xml:space="preserve">, </w:t>
      </w:r>
      <w:hyperlink r:id="rId11" w:history="1">
        <w:r w:rsidR="00F42D1E" w:rsidRPr="00911387">
          <w:rPr>
            <w:rStyle w:val="Hyperlink"/>
          </w:rPr>
          <w:t>houyunjing@</w:t>
        </w:r>
        <w:r w:rsidR="00F42D1E"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A6C728" w:rsidR="00025316" w:rsidRDefault="00F64F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71B3754" w:rsidR="00025316" w:rsidRDefault="00DD37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36FDA" w14:textId="77777777" w:rsidR="00B02403" w:rsidRDefault="00B02403">
      <w:r>
        <w:separator/>
      </w:r>
    </w:p>
  </w:endnote>
  <w:endnote w:type="continuationSeparator" w:id="0">
    <w:p w14:paraId="60FE712A" w14:textId="77777777" w:rsidR="00B02403" w:rsidRDefault="00B0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ABDB" w14:textId="77777777" w:rsidR="00B02403" w:rsidRDefault="00B02403">
      <w:r>
        <w:separator/>
      </w:r>
    </w:p>
  </w:footnote>
  <w:footnote w:type="continuationSeparator" w:id="0">
    <w:p w14:paraId="1B8B9DF3" w14:textId="77777777" w:rsidR="00B02403" w:rsidRDefault="00B02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B27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0DB8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B2E7C"/>
    <w:rsid w:val="002C0C78"/>
    <w:rsid w:val="002C1C50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4331"/>
    <w:rsid w:val="0033027D"/>
    <w:rsid w:val="00335107"/>
    <w:rsid w:val="00335FB2"/>
    <w:rsid w:val="00336E3D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69E6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04B0"/>
    <w:rsid w:val="004528FD"/>
    <w:rsid w:val="00454609"/>
    <w:rsid w:val="00455DE4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A7998"/>
    <w:rsid w:val="004B497A"/>
    <w:rsid w:val="004B6279"/>
    <w:rsid w:val="004C634D"/>
    <w:rsid w:val="004D24B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B7C2B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990"/>
    <w:rsid w:val="005F5447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B0F4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C7BDC"/>
    <w:rsid w:val="009D38E5"/>
    <w:rsid w:val="009D407A"/>
    <w:rsid w:val="009D6F6C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2252"/>
    <w:rsid w:val="00A338A3"/>
    <w:rsid w:val="00A339CF"/>
    <w:rsid w:val="00A35110"/>
    <w:rsid w:val="00A3637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403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4236"/>
    <w:rsid w:val="00CC42BC"/>
    <w:rsid w:val="00CC72A4"/>
    <w:rsid w:val="00CD14B7"/>
    <w:rsid w:val="00CD3153"/>
    <w:rsid w:val="00CE6E0F"/>
    <w:rsid w:val="00CF6810"/>
    <w:rsid w:val="00D03D8B"/>
    <w:rsid w:val="00D06117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21C1"/>
    <w:rsid w:val="00D53216"/>
    <w:rsid w:val="00D5750A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0F45"/>
    <w:rsid w:val="00DA74F3"/>
    <w:rsid w:val="00DB1712"/>
    <w:rsid w:val="00DB3AF9"/>
    <w:rsid w:val="00DB69F3"/>
    <w:rsid w:val="00DC106A"/>
    <w:rsid w:val="00DC4366"/>
    <w:rsid w:val="00DC4907"/>
    <w:rsid w:val="00DC7853"/>
    <w:rsid w:val="00DD017C"/>
    <w:rsid w:val="00DD371F"/>
    <w:rsid w:val="00DD37A6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64F6C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DCA"/>
    <w:rsid w:val="00FD6800"/>
    <w:rsid w:val="00FD7028"/>
    <w:rsid w:val="00FE141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docId w15:val="{51077FD2-308C-4413-A4EF-96588E09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204F0"/>
    <w:rPr>
      <w:sz w:val="21"/>
      <w:szCs w:val="21"/>
    </w:rPr>
  </w:style>
  <w:style w:type="paragraph" w:styleId="CommentText">
    <w:name w:val="annotation text"/>
    <w:basedOn w:val="Normal"/>
    <w:link w:val="CommentTextChar"/>
    <w:rsid w:val="000204F0"/>
  </w:style>
  <w:style w:type="character" w:customStyle="1" w:styleId="CommentTextChar">
    <w:name w:val="Comment Text Char"/>
    <w:basedOn w:val="DefaultParagraphFont"/>
    <w:link w:val="CommentText"/>
    <w:rsid w:val="000204F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20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04F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0204F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04F0"/>
    <w:rPr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60715-F9B8-4E0B-A570-CBBF6B08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8</cp:revision>
  <cp:lastPrinted>2000-02-29T11:31:00Z</cp:lastPrinted>
  <dcterms:created xsi:type="dcterms:W3CDTF">2022-11-16T12:04:00Z</dcterms:created>
  <dcterms:modified xsi:type="dcterms:W3CDTF">2022-11-29T19:18:00Z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