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E12849" w:rsidP="007F05C7">
            <w:pPr>
              <w:ind w:left="57"/>
              <w:rPr>
                <w:rFonts w:ascii="Arial" w:hAnsi="Arial" w:cs="Arial"/>
                <w:sz w:val="36"/>
                <w:szCs w:val="24"/>
              </w:rPr>
            </w:pPr>
            <w:r>
              <w:rPr>
                <w:rFonts w:ascii="Arial" w:hAnsi="Arial" w:cs="Arial"/>
                <w:b/>
                <w:color w:val="0000FF"/>
                <w:sz w:val="28"/>
                <w:szCs w:val="28"/>
              </w:rPr>
              <w:t>Liaison reply to 3GPP SA5 about standard ES 202 336-12 (</w:t>
            </w:r>
            <w:r w:rsidRPr="00922548">
              <w:rPr>
                <w:rFonts w:ascii="Arial" w:hAnsi="Arial" w:cs="Arial"/>
                <w:b/>
                <w:color w:val="0000FF"/>
                <w:sz w:val="28"/>
                <w:szCs w:val="28"/>
              </w:rPr>
              <w:t>ICT equipment power, energy and environmental</w:t>
            </w:r>
            <w:r>
              <w:rPr>
                <w:rFonts w:ascii="Arial" w:hAnsi="Arial" w:cs="Arial"/>
                <w:b/>
                <w:color w:val="0000FF"/>
                <w:sz w:val="28"/>
                <w:szCs w:val="28"/>
              </w:rPr>
              <w:t xml:space="preserve"> </w:t>
            </w:r>
            <w:r w:rsidRPr="00922548">
              <w:rPr>
                <w:rFonts w:ascii="Arial" w:hAnsi="Arial" w:cs="Arial"/>
                <w:b/>
                <w:color w:val="0000FF"/>
                <w:sz w:val="28"/>
                <w:szCs w:val="28"/>
              </w:rPr>
              <w:t>parameters monitoring information model</w:t>
            </w:r>
            <w:r w:rsidRPr="00496565">
              <w:rPr>
                <w:rFonts w:ascii="Arial" w:hAnsi="Arial" w:cs="Arial"/>
                <w:b/>
                <w:color w:val="0000FF"/>
                <w:sz w:val="28"/>
                <w:szCs w:val="28"/>
              </w:rPr>
              <w:t>)</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E12849" w:rsidP="004B7674">
            <w:pPr>
              <w:ind w:left="57"/>
              <w:rPr>
                <w:rFonts w:ascii="Arial" w:hAnsi="Arial" w:cs="Arial"/>
              </w:rPr>
            </w:pPr>
            <w:r w:rsidRPr="005A5AE7">
              <w:rPr>
                <w:rFonts w:ascii="Arial" w:hAnsi="Arial" w:cs="Arial"/>
                <w:sz w:val="24"/>
                <w:szCs w:val="24"/>
              </w:rPr>
              <w:t>2</w:t>
            </w:r>
            <w:r w:rsidR="004B7674" w:rsidRPr="004B7674">
              <w:rPr>
                <w:rFonts w:ascii="Arial" w:hAnsi="Arial" w:cs="Arial"/>
                <w:sz w:val="24"/>
                <w:szCs w:val="24"/>
                <w:vertAlign w:val="superscript"/>
              </w:rPr>
              <w:t>nd</w:t>
            </w:r>
            <w:r w:rsidR="004B7674">
              <w:rPr>
                <w:rFonts w:ascii="Arial" w:hAnsi="Arial" w:cs="Arial"/>
                <w:sz w:val="24"/>
                <w:szCs w:val="24"/>
              </w:rPr>
              <w:t xml:space="preserve"> June </w:t>
            </w:r>
            <w:r w:rsidRPr="005A5AE7">
              <w:rPr>
                <w:rFonts w:ascii="Arial" w:hAnsi="Arial" w:cs="Arial"/>
                <w:sz w:val="24"/>
                <w:szCs w:val="24"/>
              </w:rPr>
              <w:t>2016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E12849" w:rsidRDefault="00E12849" w:rsidP="00E12849">
            <w:pPr>
              <w:ind w:left="57"/>
              <w:rPr>
                <w:rFonts w:ascii="Arial" w:hAnsi="Arial" w:cs="Arial"/>
                <w:color w:val="0000FF"/>
                <w:sz w:val="28"/>
                <w:szCs w:val="28"/>
                <w:lang w:val="it-IT"/>
              </w:rPr>
            </w:pPr>
            <w:r w:rsidRPr="005A5AE7">
              <w:rPr>
                <w:rFonts w:ascii="Arial" w:hAnsi="Arial" w:cs="Arial"/>
                <w:color w:val="0000FF"/>
                <w:sz w:val="28"/>
                <w:szCs w:val="28"/>
                <w:lang w:val="it-IT"/>
              </w:rPr>
              <w:t xml:space="preserve">ETSI EE </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E12849" w:rsidRPr="00C37239" w:rsidRDefault="00E12849" w:rsidP="00E12849">
            <w:pPr>
              <w:ind w:left="57"/>
              <w:rPr>
                <w:rFonts w:ascii="Arial" w:hAnsi="Arial" w:cs="Arial"/>
                <w:color w:val="0000FF"/>
                <w:lang w:val="it-IT"/>
              </w:rPr>
            </w:pPr>
            <w:r w:rsidRPr="00C37239">
              <w:rPr>
                <w:rFonts w:ascii="Arial" w:hAnsi="Arial" w:cs="Arial"/>
                <w:sz w:val="24"/>
                <w:lang w:val="it-IT"/>
              </w:rPr>
              <w:t xml:space="preserve">EE </w:t>
            </w:r>
            <w:proofErr w:type="spellStart"/>
            <w:r w:rsidRPr="00C37239">
              <w:rPr>
                <w:rFonts w:ascii="Arial" w:hAnsi="Arial" w:cs="Arial"/>
                <w:sz w:val="24"/>
                <w:lang w:val="it-IT"/>
              </w:rPr>
              <w:t>chairman</w:t>
            </w:r>
            <w:proofErr w:type="spellEnd"/>
            <w:r w:rsidRPr="00C37239">
              <w:rPr>
                <w:rFonts w:ascii="Arial" w:hAnsi="Arial" w:cs="Arial"/>
                <w:sz w:val="24"/>
                <w:lang w:val="it-IT"/>
              </w:rPr>
              <w:t>:</w:t>
            </w:r>
            <w:r>
              <w:rPr>
                <w:rFonts w:ascii="Arial" w:hAnsi="Arial" w:cs="Arial"/>
                <w:color w:val="0000FF"/>
                <w:sz w:val="28"/>
                <w:szCs w:val="28"/>
                <w:lang w:val="it-IT"/>
              </w:rPr>
              <w:t xml:space="preserve"> </w:t>
            </w:r>
            <w:r w:rsidRPr="00C37239">
              <w:rPr>
                <w:rFonts w:ascii="Arial" w:hAnsi="Arial" w:cs="Arial"/>
                <w:sz w:val="24"/>
                <w:lang w:val="it-IT"/>
              </w:rPr>
              <w:t xml:space="preserve">Beniamino </w:t>
            </w:r>
            <w:proofErr w:type="spellStart"/>
            <w:r w:rsidRPr="00C37239">
              <w:rPr>
                <w:rFonts w:ascii="Arial" w:hAnsi="Arial" w:cs="Arial"/>
                <w:sz w:val="24"/>
                <w:lang w:val="it-IT"/>
              </w:rPr>
              <w:t>Gorini</w:t>
            </w:r>
            <w:proofErr w:type="spellEnd"/>
            <w:r w:rsidRPr="005A5AE7">
              <w:rPr>
                <w:rFonts w:ascii="Arial" w:hAnsi="Arial" w:cs="Arial"/>
                <w:color w:val="0000FF"/>
                <w:sz w:val="28"/>
                <w:szCs w:val="28"/>
                <w:lang w:val="it-IT"/>
              </w:rPr>
              <w:t xml:space="preserve"> (Beniamino.Gorini@</w:t>
            </w:r>
            <w:r>
              <w:rPr>
                <w:rFonts w:ascii="Arial" w:hAnsi="Arial" w:cs="Arial"/>
                <w:color w:val="0000FF"/>
                <w:sz w:val="28"/>
                <w:szCs w:val="28"/>
                <w:lang w:val="it-IT"/>
              </w:rPr>
              <w:t>nokia</w:t>
            </w:r>
            <w:r w:rsidRPr="005A5AE7">
              <w:rPr>
                <w:rFonts w:ascii="Arial" w:hAnsi="Arial" w:cs="Arial"/>
                <w:color w:val="0000FF"/>
                <w:sz w:val="28"/>
                <w:szCs w:val="28"/>
                <w:lang w:val="it-IT"/>
              </w:rPr>
              <w:t>.com)</w:t>
            </w:r>
            <w:r w:rsidR="00911477" w:rsidRPr="00C37239">
              <w:rPr>
                <w:rFonts w:ascii="Arial" w:hAnsi="Arial" w:cs="Arial"/>
                <w:color w:val="0000FF"/>
                <w:lang w:val="it-IT"/>
              </w:rPr>
              <w:t xml:space="preserve"> </w:t>
            </w:r>
          </w:p>
          <w:p w:rsidR="00E12849" w:rsidRPr="00E12849" w:rsidRDefault="00E12849" w:rsidP="00E12849">
            <w:pPr>
              <w:ind w:left="57"/>
              <w:rPr>
                <w:rFonts w:ascii="Arial" w:hAnsi="Arial" w:cs="Arial"/>
                <w:color w:val="0000FF"/>
                <w:sz w:val="24"/>
                <w:szCs w:val="28"/>
                <w:lang w:val="fr-FR"/>
              </w:rPr>
            </w:pPr>
            <w:r w:rsidRPr="00E12849">
              <w:rPr>
                <w:rFonts w:ascii="Arial" w:hAnsi="Arial" w:cs="Arial"/>
                <w:sz w:val="24"/>
                <w:lang w:val="fr-FR"/>
              </w:rPr>
              <w:t>EE2 chairman: Didier Marquet</w:t>
            </w:r>
            <w:r w:rsidRPr="00E12849">
              <w:rPr>
                <w:rFonts w:ascii="Arial" w:hAnsi="Arial" w:cs="Arial"/>
                <w:color w:val="0000FF"/>
                <w:sz w:val="24"/>
                <w:szCs w:val="28"/>
                <w:lang w:val="fr-FR"/>
              </w:rPr>
              <w:t xml:space="preserve"> (</w:t>
            </w:r>
            <w:hyperlink r:id="rId8" w:history="1">
              <w:r w:rsidRPr="00E12849">
                <w:rPr>
                  <w:rStyle w:val="Hyperlink"/>
                  <w:rFonts w:ascii="Arial" w:hAnsi="Arial" w:cs="Arial"/>
                  <w:sz w:val="24"/>
                  <w:szCs w:val="28"/>
                  <w:lang w:val="fr-FR"/>
                </w:rPr>
                <w:t>didier.marquet@orange.com</w:t>
              </w:r>
            </w:hyperlink>
            <w:r w:rsidRPr="00E12849">
              <w:rPr>
                <w:rFonts w:ascii="Arial" w:hAnsi="Arial" w:cs="Arial"/>
                <w:color w:val="0000FF"/>
                <w:sz w:val="24"/>
                <w:szCs w:val="28"/>
                <w:lang w:val="fr-FR"/>
              </w:rPr>
              <w:t xml:space="preserve">) </w:t>
            </w:r>
          </w:p>
          <w:p w:rsidR="00911477" w:rsidRPr="00E12849" w:rsidRDefault="00E12849" w:rsidP="00E12849">
            <w:pPr>
              <w:ind w:left="57"/>
              <w:rPr>
                <w:rFonts w:ascii="Arial" w:hAnsi="Arial" w:cs="Arial"/>
                <w:color w:val="0000FF"/>
                <w:sz w:val="24"/>
                <w:szCs w:val="28"/>
                <w:lang w:val="en-US"/>
              </w:rPr>
            </w:pPr>
            <w:r w:rsidRPr="00E12849">
              <w:rPr>
                <w:rFonts w:ascii="Arial" w:hAnsi="Arial" w:cs="Arial"/>
                <w:sz w:val="24"/>
                <w:lang w:val="en-US"/>
              </w:rPr>
              <w:t>EE2 vice chairman: Richard Hockley</w:t>
            </w:r>
            <w:r w:rsidRPr="00E12849">
              <w:rPr>
                <w:rFonts w:ascii="Arial" w:hAnsi="Arial" w:cs="Arial"/>
                <w:color w:val="0000FF"/>
                <w:sz w:val="24"/>
                <w:szCs w:val="28"/>
                <w:lang w:val="en-US"/>
              </w:rPr>
              <w:t xml:space="preserve"> (</w:t>
            </w:r>
            <w:hyperlink r:id="rId9" w:history="1">
              <w:r w:rsidRPr="00E12849">
                <w:rPr>
                  <w:rStyle w:val="Hyperlink"/>
                  <w:rFonts w:ascii="Arial" w:hAnsi="Arial" w:cs="Arial"/>
                  <w:sz w:val="24"/>
                  <w:szCs w:val="28"/>
                  <w:lang w:val="en-US"/>
                </w:rPr>
                <w:t>richard.hockley@bt.com</w:t>
              </w:r>
            </w:hyperlink>
            <w:r w:rsidRPr="00E12849">
              <w:rPr>
                <w:rFonts w:ascii="Arial" w:hAnsi="Arial" w:cs="Arial"/>
                <w:color w:val="0000FF"/>
                <w:sz w:val="24"/>
                <w:szCs w:val="28"/>
                <w:lang w:val="en-US"/>
              </w:rPr>
              <w:t>)</w:t>
            </w:r>
            <w:r>
              <w:rPr>
                <w:rFonts w:ascii="Arial" w:hAnsi="Arial" w:cs="Arial"/>
                <w:color w:val="0000FF"/>
                <w:sz w:val="24"/>
                <w:szCs w:val="28"/>
                <w:lang w:val="en-US"/>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E12849">
            <w:pPr>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E12849" w:rsidRDefault="00E12849" w:rsidP="00E12849">
            <w:pPr>
              <w:tabs>
                <w:tab w:val="left" w:pos="4891"/>
              </w:tabs>
              <w:ind w:left="57"/>
              <w:rPr>
                <w:rFonts w:ascii="Arial" w:hAnsi="Arial" w:cs="Arial"/>
                <w:sz w:val="22"/>
                <w:lang w:val="en-US"/>
              </w:rPr>
            </w:pPr>
            <w:r w:rsidRPr="006C71B0">
              <w:rPr>
                <w:rFonts w:ascii="Arial" w:hAnsi="Arial" w:cs="Arial"/>
                <w:color w:val="0000FF"/>
                <w:sz w:val="28"/>
                <w:lang w:val="en-US"/>
              </w:rPr>
              <w:t>3GPP SA5</w:t>
            </w:r>
            <w:r w:rsidRPr="006C71B0">
              <w:rPr>
                <w:rFonts w:ascii="Arial" w:hAnsi="Arial" w:cs="Arial"/>
                <w:sz w:val="22"/>
                <w:lang w:val="en-US"/>
              </w:rPr>
              <w:t xml:space="preserve"> </w:t>
            </w:r>
          </w:p>
          <w:p w:rsidR="00911477" w:rsidRPr="00E12849" w:rsidRDefault="00E12849" w:rsidP="00E12849">
            <w:pPr>
              <w:tabs>
                <w:tab w:val="left" w:pos="4891"/>
              </w:tabs>
              <w:ind w:left="57"/>
              <w:rPr>
                <w:rFonts w:ascii="Arial" w:hAnsi="Arial" w:cs="Arial"/>
                <w:color w:val="0000FF"/>
                <w:sz w:val="28"/>
                <w:lang w:val="en-US"/>
              </w:rPr>
            </w:pPr>
            <w:r>
              <w:rPr>
                <w:rFonts w:ascii="Arial" w:hAnsi="Arial" w:cs="Arial"/>
                <w:sz w:val="24"/>
                <w:lang w:val="en-US"/>
              </w:rPr>
              <w:t xml:space="preserve">Chairman: Thomas Tovinger </w:t>
            </w:r>
            <w:r w:rsidRPr="00277FD9">
              <w:rPr>
                <w:rStyle w:val="Hyperlink"/>
                <w:sz w:val="24"/>
                <w:szCs w:val="28"/>
                <w:lang w:val="en-US"/>
              </w:rPr>
              <w:t>(</w:t>
            </w:r>
            <w:hyperlink r:id="rId10" w:history="1">
              <w:r w:rsidRPr="00277FD9">
                <w:rPr>
                  <w:rStyle w:val="Hyperlink"/>
                  <w:rFonts w:ascii="Arial" w:hAnsi="Arial" w:cs="Arial"/>
                  <w:sz w:val="24"/>
                  <w:szCs w:val="28"/>
                  <w:lang w:val="en-US"/>
                </w:rPr>
                <w:t>thomas.tovinger@ericsson.com</w:t>
              </w:r>
            </w:hyperlink>
            <w:r>
              <w:rPr>
                <w:rStyle w:val="Hyperlink"/>
                <w:rFonts w:ascii="Arial" w:hAnsi="Arial" w:cs="Arial"/>
                <w:sz w:val="22"/>
                <w:lang w:val="en-US"/>
              </w:rPr>
              <w:t>)</w:t>
            </w:r>
          </w:p>
        </w:tc>
      </w:tr>
      <w:tr w:rsidR="00911477" w:rsidRPr="00277FD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E12849" w:rsidRPr="006C71B0" w:rsidRDefault="00E12849" w:rsidP="00E12849">
            <w:pPr>
              <w:rPr>
                <w:rFonts w:ascii="Arial" w:hAnsi="Arial" w:cs="Arial"/>
                <w:sz w:val="24"/>
                <w:lang w:val="en-US"/>
              </w:rPr>
            </w:pPr>
            <w:r w:rsidRPr="006C71B0">
              <w:rPr>
                <w:rFonts w:ascii="Arial" w:hAnsi="Arial" w:cs="Arial"/>
                <w:sz w:val="24"/>
                <w:lang w:val="en-US"/>
              </w:rPr>
              <w:t>Vice Chairmen :</w:t>
            </w:r>
            <w:r>
              <w:rPr>
                <w:rFonts w:ascii="Arial" w:hAnsi="Arial" w:cs="Arial"/>
                <w:sz w:val="24"/>
                <w:lang w:val="en-US"/>
              </w:rPr>
              <w:t xml:space="preserve"> </w:t>
            </w:r>
            <w:r w:rsidRPr="006C71B0">
              <w:rPr>
                <w:rFonts w:ascii="Arial" w:hAnsi="Arial" w:cs="Arial"/>
                <w:sz w:val="24"/>
                <w:lang w:val="en-US"/>
              </w:rPr>
              <w:t xml:space="preserve">Christian Toche: </w:t>
            </w:r>
            <w:hyperlink r:id="rId11" w:history="1">
              <w:r w:rsidRPr="006C71B0">
                <w:rPr>
                  <w:rStyle w:val="Hyperlink"/>
                  <w:rFonts w:ascii="Arial" w:hAnsi="Arial" w:cs="Arial"/>
                  <w:sz w:val="24"/>
                  <w:lang w:val="en-US"/>
                </w:rPr>
                <w:t>christian.toche@huawei.com</w:t>
              </w:r>
            </w:hyperlink>
            <w:r w:rsidRPr="006C71B0">
              <w:rPr>
                <w:rFonts w:ascii="Arial" w:hAnsi="Arial" w:cs="Arial"/>
                <w:sz w:val="24"/>
                <w:lang w:val="en-US"/>
              </w:rPr>
              <w:t xml:space="preserve"> </w:t>
            </w:r>
          </w:p>
          <w:p w:rsidR="00E12849" w:rsidRPr="006C71B0" w:rsidRDefault="00E12849" w:rsidP="00E12849">
            <w:pPr>
              <w:rPr>
                <w:rFonts w:ascii="Arial" w:hAnsi="Arial" w:cs="Arial"/>
                <w:sz w:val="24"/>
                <w:lang w:val="en-US"/>
              </w:rPr>
            </w:pPr>
            <w:r w:rsidRPr="006C71B0">
              <w:rPr>
                <w:rFonts w:ascii="Arial" w:hAnsi="Arial" w:cs="Arial"/>
                <w:sz w:val="24"/>
                <w:lang w:val="en-US"/>
              </w:rPr>
              <w:t xml:space="preserve">J-M. Cornily : </w:t>
            </w:r>
            <w:hyperlink r:id="rId12" w:history="1">
              <w:r w:rsidRPr="006C71B0">
                <w:rPr>
                  <w:rStyle w:val="Hyperlink"/>
                  <w:rFonts w:ascii="Arial" w:hAnsi="Arial" w:cs="Arial"/>
                  <w:sz w:val="24"/>
                  <w:lang w:val="en-US"/>
                </w:rPr>
                <w:t>jeanmichel.cornily@orange.com</w:t>
              </w:r>
            </w:hyperlink>
            <w:r w:rsidRPr="006C71B0">
              <w:rPr>
                <w:rFonts w:ascii="Arial" w:hAnsi="Arial" w:cs="Arial"/>
                <w:sz w:val="24"/>
                <w:lang w:val="en-US"/>
              </w:rPr>
              <w:t xml:space="preserve"> </w:t>
            </w:r>
          </w:p>
          <w:p w:rsidR="00E12849" w:rsidRPr="006C71B0" w:rsidRDefault="00E12849" w:rsidP="00E12849">
            <w:pPr>
              <w:rPr>
                <w:rFonts w:ascii="Arial" w:hAnsi="Arial" w:cs="Arial"/>
                <w:sz w:val="24"/>
                <w:lang w:val="fr-FR"/>
              </w:rPr>
            </w:pPr>
            <w:r w:rsidRPr="006C71B0">
              <w:rPr>
                <w:rFonts w:ascii="Arial" w:hAnsi="Arial" w:cs="Arial"/>
                <w:sz w:val="24"/>
                <w:lang w:val="fr-FR"/>
              </w:rPr>
              <w:t xml:space="preserve">Secrétariat MCC: </w:t>
            </w:r>
            <w:hyperlink r:id="rId13" w:history="1">
              <w:r w:rsidRPr="006C71B0">
                <w:rPr>
                  <w:rStyle w:val="Hyperlink"/>
                  <w:rFonts w:ascii="Arial" w:hAnsi="Arial" w:cs="Arial"/>
                  <w:sz w:val="24"/>
                  <w:lang w:val="fr-FR"/>
                </w:rPr>
                <w:t>Mirko.Cano@etsi.org</w:t>
              </w:r>
            </w:hyperlink>
            <w:r w:rsidRPr="006C71B0">
              <w:rPr>
                <w:rFonts w:ascii="Arial" w:hAnsi="Arial" w:cs="Arial"/>
                <w:sz w:val="24"/>
                <w:lang w:val="fr-FR"/>
              </w:rPr>
              <w:t xml:space="preserve"> </w:t>
            </w:r>
          </w:p>
          <w:p w:rsidR="00911477" w:rsidRPr="000C21A9" w:rsidRDefault="00911477" w:rsidP="007F05C7">
            <w:pPr>
              <w:ind w:left="57"/>
              <w:rPr>
                <w:rFonts w:ascii="Arial" w:hAnsi="Arial" w:cs="Arial"/>
                <w:sz w:val="24"/>
                <w:szCs w:val="24"/>
                <w:lang w:val="fr-FR"/>
              </w:rPr>
            </w:pPr>
          </w:p>
        </w:tc>
      </w:tr>
      <w:tr w:rsidR="00911477" w:rsidRPr="00277FD9" w:rsidTr="007F05C7">
        <w:tc>
          <w:tcPr>
            <w:tcW w:w="2152" w:type="dxa"/>
            <w:gridSpan w:val="2"/>
            <w:tcBorders>
              <w:top w:val="nil"/>
              <w:left w:val="nil"/>
              <w:bottom w:val="nil"/>
              <w:right w:val="nil"/>
            </w:tcBorders>
          </w:tcPr>
          <w:p w:rsidR="00911477" w:rsidRPr="000C21A9" w:rsidRDefault="00911477" w:rsidP="007F05C7">
            <w:pPr>
              <w:tabs>
                <w:tab w:val="left" w:pos="1701"/>
              </w:tabs>
              <w:ind w:left="57"/>
              <w:jc w:val="right"/>
              <w:rPr>
                <w:rFonts w:asciiTheme="minorHAnsi" w:hAnsiTheme="minorHAnsi" w:cstheme="minorHAnsi"/>
                <w:sz w:val="16"/>
                <w:szCs w:val="24"/>
                <w:lang w:val="fr-FR"/>
              </w:rPr>
            </w:pPr>
          </w:p>
        </w:tc>
        <w:tc>
          <w:tcPr>
            <w:tcW w:w="7630" w:type="dxa"/>
            <w:tcBorders>
              <w:top w:val="nil"/>
              <w:left w:val="nil"/>
              <w:bottom w:val="nil"/>
              <w:right w:val="nil"/>
            </w:tcBorders>
          </w:tcPr>
          <w:p w:rsidR="00911477" w:rsidRPr="000C21A9" w:rsidRDefault="00911477" w:rsidP="007F05C7">
            <w:pPr>
              <w:ind w:left="57"/>
              <w:rPr>
                <w:rFonts w:ascii="Arial" w:hAnsi="Arial" w:cs="Arial"/>
                <w:sz w:val="16"/>
                <w:lang w:val="fr-FR"/>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E12849" w:rsidP="007F05C7">
            <w:pPr>
              <w:ind w:left="57"/>
              <w:rPr>
                <w:rFonts w:ascii="Arial" w:hAnsi="Arial" w:cs="Arial"/>
                <w:color w:val="0000FF"/>
              </w:rPr>
            </w:pPr>
            <w:r w:rsidRPr="00E12849">
              <w:rPr>
                <w:rFonts w:ascii="Arial" w:hAnsi="Arial" w:cs="Arial"/>
                <w:sz w:val="24"/>
                <w:lang w:val="en-US"/>
              </w:rPr>
              <w:t>S5- 162240 liaison from 3GPP/ SA5</w:t>
            </w:r>
            <w:r>
              <w:rPr>
                <w:rFonts w:ascii="Arial" w:hAnsi="Arial" w:cs="Arial"/>
                <w:sz w:val="24"/>
                <w:lang w:val="en-US"/>
              </w:rPr>
              <w:t xml:space="preserve"> </w:t>
            </w:r>
            <w:r w:rsidR="00911477" w:rsidRPr="00911477">
              <w:rPr>
                <w:rFonts w:ascii="Arial" w:hAnsi="Arial" w:cs="Arial"/>
                <w:color w:val="0000FF"/>
              </w:rPr>
              <w:t>Reference to previous correspondence - if applicable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911477" w:rsidP="007F05C7">
            <w:pPr>
              <w:ind w:left="57"/>
              <w:rPr>
                <w:rFonts w:ascii="Arial" w:hAnsi="Arial" w:cs="Arial"/>
                <w:color w:val="0000FF"/>
              </w:rPr>
            </w:pPr>
            <w:r w:rsidRPr="00911477">
              <w:rPr>
                <w:rFonts w:ascii="Arial" w:hAnsi="Arial" w:cs="Arial"/>
                <w:color w:val="0000FF"/>
              </w:rPr>
              <w:t>Attached document reference(s) - if applicable</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0D4CFE" w:rsidRPr="00D57279" w:rsidRDefault="000D4CFE" w:rsidP="000D4CFE">
      <w:pPr>
        <w:rPr>
          <w:rFonts w:ascii="Arial" w:hAnsi="Arial" w:cs="Arial"/>
          <w:sz w:val="22"/>
          <w:szCs w:val="22"/>
        </w:rPr>
      </w:pPr>
      <w:r w:rsidRPr="00D57279">
        <w:rPr>
          <w:rFonts w:ascii="Arial" w:hAnsi="Arial" w:cs="Arial"/>
          <w:sz w:val="22"/>
          <w:szCs w:val="22"/>
        </w:rPr>
        <w:t>Dear Sirs,</w:t>
      </w:r>
    </w:p>
    <w:p w:rsidR="000D4CFE" w:rsidRDefault="000D4CFE" w:rsidP="000D4CFE">
      <w:pPr>
        <w:rPr>
          <w:rFonts w:ascii="Arial" w:hAnsi="Arial" w:cs="Arial"/>
          <w:sz w:val="22"/>
          <w:szCs w:val="22"/>
        </w:rPr>
      </w:pPr>
    </w:p>
    <w:p w:rsidR="000D4CFE" w:rsidRPr="00D57279" w:rsidRDefault="000D4CFE" w:rsidP="000D4CFE">
      <w:pPr>
        <w:rPr>
          <w:rFonts w:ascii="Arial" w:hAnsi="Arial" w:cs="Arial"/>
          <w:sz w:val="22"/>
          <w:szCs w:val="22"/>
        </w:rPr>
      </w:pPr>
    </w:p>
    <w:p w:rsidR="000D4CFE" w:rsidRDefault="000D4CFE" w:rsidP="000D4CFE">
      <w:pPr>
        <w:rPr>
          <w:rFonts w:ascii="Arial" w:hAnsi="Arial" w:cs="Arial"/>
          <w:sz w:val="22"/>
          <w:szCs w:val="22"/>
        </w:rPr>
      </w:pPr>
      <w:r>
        <w:rPr>
          <w:rFonts w:ascii="Arial" w:hAnsi="Arial" w:cs="Arial"/>
          <w:sz w:val="22"/>
          <w:szCs w:val="22"/>
        </w:rPr>
        <w:t>ETSI TC-EE</w:t>
      </w:r>
      <w:r w:rsidRPr="00D57279">
        <w:rPr>
          <w:rFonts w:ascii="Arial" w:hAnsi="Arial" w:cs="Arial"/>
          <w:sz w:val="22"/>
          <w:szCs w:val="22"/>
        </w:rPr>
        <w:t xml:space="preserve"> </w:t>
      </w:r>
      <w:r>
        <w:rPr>
          <w:rFonts w:ascii="Arial" w:hAnsi="Arial" w:cs="Arial"/>
          <w:sz w:val="22"/>
          <w:szCs w:val="22"/>
        </w:rPr>
        <w:t>would like to thank 3GPP SA5 for consideration and detailed answer and additional questions on the ETSI EE liaison (</w:t>
      </w:r>
      <w:r w:rsidRPr="00090BFA">
        <w:rPr>
          <w:rFonts w:ascii="Arial" w:hAnsi="Arial" w:cs="Arial"/>
          <w:sz w:val="22"/>
          <w:szCs w:val="22"/>
        </w:rPr>
        <w:t>EE2(15)000014</w:t>
      </w:r>
      <w:r>
        <w:rPr>
          <w:rFonts w:ascii="Arial" w:hAnsi="Arial" w:cs="Arial"/>
          <w:sz w:val="22"/>
          <w:szCs w:val="22"/>
        </w:rPr>
        <w:t>)</w:t>
      </w:r>
      <w:r w:rsidRPr="00090BFA">
        <w:rPr>
          <w:rFonts w:ascii="Arial" w:hAnsi="Arial" w:cs="Arial"/>
          <w:sz w:val="22"/>
          <w:szCs w:val="22"/>
        </w:rPr>
        <w:t xml:space="preserve"> </w:t>
      </w:r>
      <w:r>
        <w:rPr>
          <w:rFonts w:ascii="Arial" w:hAnsi="Arial" w:cs="Arial"/>
          <w:sz w:val="22"/>
          <w:szCs w:val="22"/>
        </w:rPr>
        <w:t>about the following ETSI EE standard</w:t>
      </w:r>
    </w:p>
    <w:p w:rsidR="000D4CFE" w:rsidRDefault="000D4CFE" w:rsidP="000D4CFE">
      <w:pPr>
        <w:rPr>
          <w:rFonts w:ascii="Arial" w:hAnsi="Arial" w:cs="Arial"/>
          <w:sz w:val="22"/>
          <w:szCs w:val="22"/>
        </w:rPr>
      </w:pPr>
      <w:r w:rsidRPr="002609EE">
        <w:rPr>
          <w:rFonts w:ascii="Arial" w:hAnsi="Arial" w:cs="Arial"/>
          <w:b/>
          <w:sz w:val="22"/>
          <w:szCs w:val="22"/>
        </w:rPr>
        <w:t>ES 202 336-12 V1.1.1 (2015-06)</w:t>
      </w:r>
    </w:p>
    <w:p w:rsidR="000D4CFE" w:rsidRDefault="000D4CFE" w:rsidP="000D4CFE">
      <w:pPr>
        <w:rPr>
          <w:rFonts w:ascii="Arial" w:hAnsi="Arial" w:cs="Arial"/>
          <w:sz w:val="22"/>
          <w:szCs w:val="22"/>
        </w:rPr>
      </w:pPr>
    </w:p>
    <w:p w:rsidR="000D4CFE" w:rsidRDefault="000D4CFE" w:rsidP="000D4CFE">
      <w:pPr>
        <w:rPr>
          <w:rFonts w:ascii="Arial" w:hAnsi="Arial" w:cs="Arial"/>
          <w:sz w:val="24"/>
          <w:lang w:val="en-US"/>
        </w:rPr>
      </w:pPr>
      <w:r>
        <w:rPr>
          <w:rFonts w:ascii="Arial" w:hAnsi="Arial" w:cs="Arial"/>
          <w:sz w:val="22"/>
          <w:szCs w:val="22"/>
        </w:rPr>
        <w:t xml:space="preserve">We give first answers available in EE to the questions submitted in your liaison </w:t>
      </w:r>
      <w:r w:rsidRPr="0085703D">
        <w:rPr>
          <w:rFonts w:ascii="Arial" w:hAnsi="Arial" w:cs="Arial"/>
          <w:sz w:val="24"/>
          <w:lang w:val="en-US"/>
        </w:rPr>
        <w:t>S5- 162</w:t>
      </w:r>
      <w:r>
        <w:rPr>
          <w:rFonts w:ascii="Arial" w:hAnsi="Arial" w:cs="Arial"/>
          <w:sz w:val="24"/>
          <w:lang w:val="en-US"/>
        </w:rPr>
        <w:t>24</w:t>
      </w:r>
      <w:r w:rsidR="0064741D">
        <w:rPr>
          <w:rFonts w:ascii="Arial" w:hAnsi="Arial" w:cs="Arial"/>
          <w:sz w:val="24"/>
          <w:lang w:val="en-US"/>
        </w:rPr>
        <w:t>0</w:t>
      </w:r>
      <w:r>
        <w:rPr>
          <w:rFonts w:ascii="Arial" w:hAnsi="Arial" w:cs="Arial"/>
          <w:sz w:val="24"/>
          <w:lang w:val="en-US"/>
        </w:rPr>
        <w:t>.</w:t>
      </w:r>
    </w:p>
    <w:p w:rsidR="000D4CFE" w:rsidRPr="0085703D" w:rsidRDefault="000D4CFE" w:rsidP="000D4CFE">
      <w:pPr>
        <w:rPr>
          <w:rFonts w:ascii="Arial" w:hAnsi="Arial" w:cs="Arial"/>
          <w:sz w:val="22"/>
          <w:szCs w:val="22"/>
        </w:rPr>
      </w:pPr>
      <w:r>
        <w:rPr>
          <w:rFonts w:ascii="Arial" w:hAnsi="Arial" w:cs="Arial"/>
          <w:sz w:val="22"/>
          <w:szCs w:val="22"/>
        </w:rPr>
        <w:t>These</w:t>
      </w:r>
      <w:r w:rsidRPr="0085703D">
        <w:rPr>
          <w:rFonts w:ascii="Arial" w:hAnsi="Arial" w:cs="Arial"/>
          <w:sz w:val="22"/>
          <w:szCs w:val="22"/>
        </w:rPr>
        <w:t xml:space="preserve"> answer</w:t>
      </w:r>
      <w:r>
        <w:rPr>
          <w:rFonts w:ascii="Arial" w:hAnsi="Arial" w:cs="Arial"/>
          <w:sz w:val="22"/>
          <w:szCs w:val="22"/>
        </w:rPr>
        <w:t>s</w:t>
      </w:r>
      <w:r w:rsidRPr="0085703D">
        <w:rPr>
          <w:rFonts w:ascii="Arial" w:hAnsi="Arial" w:cs="Arial"/>
          <w:sz w:val="22"/>
          <w:szCs w:val="22"/>
        </w:rPr>
        <w:t xml:space="preserve"> </w:t>
      </w:r>
      <w:r>
        <w:rPr>
          <w:rFonts w:ascii="Arial" w:hAnsi="Arial" w:cs="Arial"/>
          <w:sz w:val="22"/>
          <w:szCs w:val="22"/>
        </w:rPr>
        <w:t xml:space="preserve">are </w:t>
      </w:r>
      <w:r w:rsidRPr="0085703D">
        <w:rPr>
          <w:rFonts w:ascii="Arial" w:hAnsi="Arial" w:cs="Arial"/>
          <w:sz w:val="22"/>
          <w:szCs w:val="22"/>
        </w:rPr>
        <w:t xml:space="preserve">provided </w:t>
      </w:r>
      <w:r>
        <w:rPr>
          <w:rFonts w:ascii="Arial" w:hAnsi="Arial" w:cs="Arial"/>
          <w:sz w:val="22"/>
          <w:szCs w:val="22"/>
        </w:rPr>
        <w:t xml:space="preserve">at the end of this reply directly </w:t>
      </w:r>
      <w:r w:rsidRPr="0085703D">
        <w:rPr>
          <w:rFonts w:ascii="Arial" w:hAnsi="Arial" w:cs="Arial"/>
          <w:sz w:val="22"/>
          <w:szCs w:val="22"/>
        </w:rPr>
        <w:t>in</w:t>
      </w:r>
      <w:r>
        <w:rPr>
          <w:rFonts w:ascii="Arial" w:hAnsi="Arial" w:cs="Arial"/>
          <w:sz w:val="22"/>
          <w:szCs w:val="22"/>
        </w:rPr>
        <w:t>side</w:t>
      </w:r>
      <w:r w:rsidRPr="0085703D">
        <w:rPr>
          <w:rFonts w:ascii="Arial" w:hAnsi="Arial" w:cs="Arial"/>
          <w:sz w:val="22"/>
          <w:szCs w:val="22"/>
        </w:rPr>
        <w:t xml:space="preserve"> your question list </w:t>
      </w:r>
      <w:r>
        <w:rPr>
          <w:rFonts w:ascii="Arial" w:hAnsi="Arial" w:cs="Arial"/>
          <w:sz w:val="22"/>
          <w:szCs w:val="22"/>
        </w:rPr>
        <w:t xml:space="preserve">for </w:t>
      </w:r>
      <w:r w:rsidRPr="0085703D">
        <w:rPr>
          <w:rFonts w:ascii="Arial" w:hAnsi="Arial" w:cs="Arial"/>
          <w:sz w:val="22"/>
          <w:szCs w:val="22"/>
        </w:rPr>
        <w:t>better</w:t>
      </w:r>
      <w:r>
        <w:rPr>
          <w:rFonts w:ascii="Arial" w:hAnsi="Arial" w:cs="Arial"/>
          <w:sz w:val="22"/>
          <w:szCs w:val="22"/>
        </w:rPr>
        <w:t xml:space="preserve"> follow of the exchanges. On some aspects we have been short in this first answer.</w:t>
      </w:r>
    </w:p>
    <w:p w:rsidR="000D4CFE" w:rsidRDefault="000D4CFE" w:rsidP="000D4CFE">
      <w:pPr>
        <w:rPr>
          <w:rFonts w:ascii="Arial" w:hAnsi="Arial" w:cs="Arial"/>
          <w:sz w:val="22"/>
          <w:szCs w:val="22"/>
        </w:rPr>
      </w:pPr>
    </w:p>
    <w:p w:rsidR="000D4CFE" w:rsidRDefault="000D4CFE" w:rsidP="000D4CFE">
      <w:pPr>
        <w:rPr>
          <w:rFonts w:ascii="Arial" w:hAnsi="Arial" w:cs="Arial"/>
          <w:sz w:val="22"/>
          <w:szCs w:val="22"/>
        </w:rPr>
      </w:pPr>
      <w:r>
        <w:rPr>
          <w:rFonts w:ascii="Arial" w:hAnsi="Arial" w:cs="Arial"/>
          <w:sz w:val="22"/>
          <w:szCs w:val="22"/>
        </w:rPr>
        <w:t xml:space="preserve">We would like to remind that </w:t>
      </w:r>
      <w:r w:rsidRPr="00090BFA">
        <w:rPr>
          <w:rFonts w:ascii="Arial" w:hAnsi="Arial" w:cs="Arial"/>
          <w:sz w:val="22"/>
          <w:szCs w:val="22"/>
        </w:rPr>
        <w:t>ES 202 336-12 is not dedicated to mobile networks only, but covers also fix</w:t>
      </w:r>
      <w:r>
        <w:rPr>
          <w:rFonts w:ascii="Arial" w:hAnsi="Arial" w:cs="Arial"/>
          <w:sz w:val="22"/>
          <w:szCs w:val="22"/>
        </w:rPr>
        <w:t>ed</w:t>
      </w:r>
      <w:r w:rsidRPr="00090BFA">
        <w:rPr>
          <w:rFonts w:ascii="Arial" w:hAnsi="Arial" w:cs="Arial"/>
          <w:sz w:val="22"/>
          <w:szCs w:val="22"/>
        </w:rPr>
        <w:t xml:space="preserve"> networks</w:t>
      </w:r>
      <w:r>
        <w:rPr>
          <w:rFonts w:ascii="Arial" w:hAnsi="Arial" w:cs="Arial"/>
          <w:sz w:val="22"/>
          <w:szCs w:val="22"/>
        </w:rPr>
        <w:t>.</w:t>
      </w:r>
      <w:r w:rsidRPr="00090BFA">
        <w:rPr>
          <w:rFonts w:ascii="Arial" w:hAnsi="Arial" w:cs="Arial"/>
          <w:sz w:val="22"/>
          <w:szCs w:val="22"/>
        </w:rPr>
        <w:t xml:space="preserve"> </w:t>
      </w:r>
      <w:r>
        <w:rPr>
          <w:rFonts w:ascii="Arial" w:hAnsi="Arial" w:cs="Arial"/>
          <w:sz w:val="22"/>
          <w:szCs w:val="22"/>
        </w:rPr>
        <w:t xml:space="preserve">EE does not therefore intend </w:t>
      </w:r>
      <w:r w:rsidRPr="00090BFA">
        <w:rPr>
          <w:rFonts w:ascii="Arial" w:hAnsi="Arial" w:cs="Arial"/>
          <w:sz w:val="22"/>
          <w:szCs w:val="22"/>
        </w:rPr>
        <w:t xml:space="preserve">to enter in </w:t>
      </w:r>
      <w:r>
        <w:rPr>
          <w:rFonts w:ascii="Arial" w:hAnsi="Arial" w:cs="Arial"/>
          <w:sz w:val="22"/>
          <w:szCs w:val="22"/>
        </w:rPr>
        <w:t xml:space="preserve">the </w:t>
      </w:r>
      <w:r w:rsidRPr="00090BFA">
        <w:rPr>
          <w:rFonts w:ascii="Arial" w:hAnsi="Arial" w:cs="Arial"/>
          <w:sz w:val="22"/>
          <w:szCs w:val="22"/>
        </w:rPr>
        <w:t>specific in</w:t>
      </w:r>
      <w:r>
        <w:rPr>
          <w:rFonts w:ascii="Arial" w:hAnsi="Arial" w:cs="Arial"/>
          <w:sz w:val="22"/>
          <w:szCs w:val="22"/>
        </w:rPr>
        <w:t>-</w:t>
      </w:r>
      <w:r w:rsidRPr="00090BFA">
        <w:rPr>
          <w:rFonts w:ascii="Arial" w:hAnsi="Arial" w:cs="Arial"/>
          <w:sz w:val="22"/>
          <w:szCs w:val="22"/>
        </w:rPr>
        <w:t xml:space="preserve">band control/monitoring and </w:t>
      </w:r>
      <w:r>
        <w:rPr>
          <w:rFonts w:ascii="Arial" w:hAnsi="Arial" w:cs="Arial"/>
          <w:sz w:val="22"/>
          <w:szCs w:val="22"/>
        </w:rPr>
        <w:t xml:space="preserve">TMN </w:t>
      </w:r>
      <w:r w:rsidRPr="00090BFA">
        <w:rPr>
          <w:rFonts w:ascii="Arial" w:hAnsi="Arial" w:cs="Arial"/>
          <w:sz w:val="22"/>
          <w:szCs w:val="22"/>
        </w:rPr>
        <w:t xml:space="preserve">supervision </w:t>
      </w:r>
      <w:r>
        <w:rPr>
          <w:rFonts w:ascii="Arial" w:hAnsi="Arial" w:cs="Arial"/>
          <w:sz w:val="22"/>
          <w:szCs w:val="22"/>
        </w:rPr>
        <w:t xml:space="preserve">network </w:t>
      </w:r>
      <w:r w:rsidRPr="00090BFA">
        <w:rPr>
          <w:rFonts w:ascii="Arial" w:hAnsi="Arial" w:cs="Arial"/>
          <w:sz w:val="22"/>
          <w:szCs w:val="22"/>
        </w:rPr>
        <w:t xml:space="preserve">architecture </w:t>
      </w:r>
      <w:r>
        <w:rPr>
          <w:rFonts w:ascii="Arial" w:hAnsi="Arial" w:cs="Arial"/>
          <w:sz w:val="22"/>
          <w:szCs w:val="22"/>
        </w:rPr>
        <w:t xml:space="preserve">detailed definition either for mobile, or fixed network when </w:t>
      </w:r>
      <w:r w:rsidRPr="00090BFA">
        <w:rPr>
          <w:rFonts w:ascii="Arial" w:hAnsi="Arial" w:cs="Arial"/>
          <w:sz w:val="22"/>
          <w:szCs w:val="22"/>
        </w:rPr>
        <w:t>possible.</w:t>
      </w:r>
      <w:r>
        <w:rPr>
          <w:rFonts w:ascii="Arial" w:hAnsi="Arial" w:cs="Arial"/>
          <w:sz w:val="22"/>
          <w:szCs w:val="22"/>
        </w:rPr>
        <w:t xml:space="preserve"> We have used NMS appellation as a generic function that can be made of several sub-equipment such as DM, NM, etc… as seen on the 3GPP reference model.</w:t>
      </w:r>
    </w:p>
    <w:p w:rsidR="000D4CFE" w:rsidRPr="00090BFA" w:rsidRDefault="000D4CFE" w:rsidP="000D4CFE">
      <w:pPr>
        <w:rPr>
          <w:rFonts w:ascii="Arial" w:hAnsi="Arial" w:cs="Arial"/>
          <w:sz w:val="22"/>
          <w:szCs w:val="22"/>
        </w:rPr>
      </w:pPr>
    </w:p>
    <w:p w:rsidR="000D4CFE" w:rsidRDefault="000D4CFE" w:rsidP="000D4CFE">
      <w:pPr>
        <w:rPr>
          <w:rFonts w:ascii="Arial" w:hAnsi="Arial" w:cs="Arial"/>
          <w:sz w:val="22"/>
          <w:szCs w:val="22"/>
        </w:rPr>
      </w:pPr>
      <w:r>
        <w:rPr>
          <w:rFonts w:ascii="Arial" w:hAnsi="Arial" w:cs="Arial"/>
          <w:sz w:val="22"/>
          <w:szCs w:val="22"/>
        </w:rPr>
        <w:t>The intent of EE is to ensure power and energy metering of all Network Elements in the Telecom/ICT sites allowing more precise correlation to Telecom states (equipment configuration, traffic, power setting,…). This will provide better feedback on the energy saving levers and better input to energy performance metric and KPI defined in EE/EEPS standards for equipment and networks.</w:t>
      </w:r>
    </w:p>
    <w:p w:rsidR="000D4CFE" w:rsidRDefault="000D4CFE" w:rsidP="000D4CFE">
      <w:pPr>
        <w:rPr>
          <w:rFonts w:ascii="Arial" w:hAnsi="Arial" w:cs="Arial"/>
          <w:sz w:val="22"/>
          <w:szCs w:val="22"/>
        </w:rPr>
      </w:pPr>
    </w:p>
    <w:p w:rsidR="000D4CFE" w:rsidRPr="00090BFA" w:rsidRDefault="000D4CFE" w:rsidP="000D4CFE">
      <w:pPr>
        <w:rPr>
          <w:rFonts w:ascii="Arial" w:hAnsi="Arial" w:cs="Arial"/>
          <w:sz w:val="22"/>
          <w:szCs w:val="22"/>
        </w:rPr>
      </w:pPr>
      <w:r>
        <w:rPr>
          <w:rFonts w:ascii="Arial" w:hAnsi="Arial" w:cs="Arial"/>
          <w:sz w:val="22"/>
          <w:szCs w:val="22"/>
        </w:rPr>
        <w:t xml:space="preserve">ES 202 336-12 defines the necessary energy data in term of sensors physical outputs and properties (accuracy, range, location, …). Values are also defined in annex A and B as either mandatory or optional data to be transferred. This is voluntarily done in natural text specification not to be dependent of machine coding. The requirement of protocol and language (TCP/IP, http </w:t>
      </w:r>
      <w:r>
        <w:rPr>
          <w:rFonts w:ascii="Arial" w:hAnsi="Arial" w:cs="Arial"/>
          <w:sz w:val="22"/>
          <w:szCs w:val="22"/>
        </w:rPr>
        <w:lastRenderedPageBreak/>
        <w:t>XML) is only specified for the export of data from NM to Energy application servers not for in-band as it is not in the Terms of Reference of EE.</w:t>
      </w:r>
    </w:p>
    <w:p w:rsidR="000D4CFE" w:rsidRDefault="000D4CFE" w:rsidP="000D4CFE">
      <w:pPr>
        <w:rPr>
          <w:rFonts w:ascii="Arial" w:hAnsi="Arial" w:cs="Arial"/>
          <w:sz w:val="22"/>
          <w:szCs w:val="22"/>
        </w:rPr>
      </w:pPr>
    </w:p>
    <w:p w:rsidR="000D4CFE" w:rsidRDefault="000D4CFE" w:rsidP="000D4CFE">
      <w:pPr>
        <w:rPr>
          <w:rFonts w:ascii="Arial" w:hAnsi="Arial" w:cs="Arial"/>
          <w:sz w:val="22"/>
          <w:szCs w:val="22"/>
        </w:rPr>
      </w:pPr>
      <w:r>
        <w:rPr>
          <w:rFonts w:ascii="Arial" w:hAnsi="Arial" w:cs="Arial"/>
          <w:sz w:val="22"/>
          <w:szCs w:val="22"/>
        </w:rPr>
        <w:t xml:space="preserve">For </w:t>
      </w:r>
      <w:r w:rsidRPr="00090BFA">
        <w:rPr>
          <w:rFonts w:ascii="Arial" w:hAnsi="Arial" w:cs="Arial"/>
          <w:sz w:val="22"/>
          <w:szCs w:val="22"/>
        </w:rPr>
        <w:t xml:space="preserve">existing equipment </w:t>
      </w:r>
      <w:r>
        <w:rPr>
          <w:rFonts w:ascii="Arial" w:hAnsi="Arial" w:cs="Arial"/>
          <w:sz w:val="22"/>
          <w:szCs w:val="22"/>
        </w:rPr>
        <w:t>already installed and not yet having integral sensors, the external measurement and transfer to remote monitoring servers (</w:t>
      </w:r>
      <w:r w:rsidRPr="00090BFA">
        <w:rPr>
          <w:rFonts w:ascii="Arial" w:hAnsi="Arial" w:cs="Arial"/>
          <w:sz w:val="22"/>
          <w:szCs w:val="22"/>
        </w:rPr>
        <w:t>RMS</w:t>
      </w:r>
      <w:r>
        <w:rPr>
          <w:rFonts w:ascii="Arial" w:hAnsi="Arial" w:cs="Arial"/>
          <w:sz w:val="22"/>
          <w:szCs w:val="22"/>
        </w:rPr>
        <w:t>)</w:t>
      </w:r>
      <w:r w:rsidRPr="00090BFA">
        <w:rPr>
          <w:rFonts w:ascii="Arial" w:hAnsi="Arial" w:cs="Arial"/>
          <w:sz w:val="22"/>
          <w:szCs w:val="22"/>
        </w:rPr>
        <w:t xml:space="preserve"> </w:t>
      </w:r>
      <w:r>
        <w:rPr>
          <w:rFonts w:ascii="Arial" w:hAnsi="Arial" w:cs="Arial"/>
          <w:sz w:val="22"/>
          <w:szCs w:val="22"/>
        </w:rPr>
        <w:t xml:space="preserve">can be done as for other equipment (power supply, cooling, building control as defined in ES 202 336 series standard) but we would need the knowledge of </w:t>
      </w:r>
      <w:r w:rsidRPr="00090BFA">
        <w:rPr>
          <w:rFonts w:ascii="Arial" w:hAnsi="Arial" w:cs="Arial"/>
          <w:sz w:val="22"/>
          <w:szCs w:val="22"/>
        </w:rPr>
        <w:t xml:space="preserve">Telecom </w:t>
      </w:r>
      <w:r>
        <w:rPr>
          <w:rFonts w:ascii="Arial" w:hAnsi="Arial" w:cs="Arial"/>
          <w:sz w:val="22"/>
          <w:szCs w:val="22"/>
        </w:rPr>
        <w:t xml:space="preserve">state </w:t>
      </w:r>
      <w:r w:rsidRPr="00090BFA">
        <w:rPr>
          <w:rFonts w:ascii="Arial" w:hAnsi="Arial" w:cs="Arial"/>
          <w:sz w:val="22"/>
          <w:szCs w:val="22"/>
        </w:rPr>
        <w:t>data</w:t>
      </w:r>
      <w:r>
        <w:rPr>
          <w:rFonts w:ascii="Arial" w:hAnsi="Arial" w:cs="Arial"/>
          <w:sz w:val="22"/>
          <w:szCs w:val="22"/>
        </w:rPr>
        <w:t xml:space="preserve"> through export interface from NM for correlation though the export interface as said  previously and for interoperability with other domain of equipment, ES 202 336-1 protocol is required.</w:t>
      </w:r>
    </w:p>
    <w:p w:rsidR="000D4CFE" w:rsidRDefault="000D4CFE" w:rsidP="000D4CFE">
      <w:pPr>
        <w:rPr>
          <w:rFonts w:ascii="Arial" w:hAnsi="Arial" w:cs="Arial"/>
          <w:sz w:val="22"/>
          <w:szCs w:val="22"/>
        </w:rPr>
      </w:pPr>
    </w:p>
    <w:p w:rsidR="000D4CFE" w:rsidRDefault="0064741D" w:rsidP="000D4CFE">
      <w:pPr>
        <w:rPr>
          <w:rFonts w:ascii="Arial" w:hAnsi="Arial" w:cs="Arial"/>
          <w:sz w:val="22"/>
          <w:szCs w:val="22"/>
        </w:rPr>
      </w:pPr>
      <w:r>
        <w:rPr>
          <w:rFonts w:ascii="Arial" w:hAnsi="Arial" w:cs="Arial"/>
          <w:sz w:val="22"/>
          <w:szCs w:val="22"/>
        </w:rPr>
        <w:t>Though ES 202 336-12 is not only applicable to mobile networks, we do wish further collaboration with 3GPP/SA5 to achieve its applicability to mobile networks</w:t>
      </w:r>
      <w:r w:rsidR="000D4CFE">
        <w:rPr>
          <w:rFonts w:ascii="Arial" w:hAnsi="Arial" w:cs="Arial"/>
          <w:sz w:val="22"/>
          <w:szCs w:val="22"/>
        </w:rPr>
        <w:t xml:space="preserve">. </w:t>
      </w:r>
    </w:p>
    <w:p w:rsidR="000D4CFE" w:rsidRPr="002609EE" w:rsidRDefault="000D4CFE" w:rsidP="000D4CFE">
      <w:pPr>
        <w:rPr>
          <w:rFonts w:ascii="Arial" w:hAnsi="Arial" w:cs="Arial"/>
          <w:sz w:val="22"/>
          <w:szCs w:val="22"/>
        </w:rPr>
      </w:pPr>
      <w:r>
        <w:rPr>
          <w:rFonts w:ascii="Arial" w:hAnsi="Arial" w:cs="Arial"/>
          <w:sz w:val="22"/>
          <w:szCs w:val="22"/>
        </w:rPr>
        <w:t>If required, ES 202 336-12 would be revised keeping a simple and global approach.</w:t>
      </w:r>
    </w:p>
    <w:p w:rsidR="000D4CFE" w:rsidRDefault="000D4CFE" w:rsidP="000D4CFE">
      <w:pPr>
        <w:rPr>
          <w:rFonts w:ascii="Arial" w:hAnsi="Arial" w:cs="Arial"/>
          <w:sz w:val="22"/>
          <w:szCs w:val="22"/>
        </w:rPr>
      </w:pPr>
    </w:p>
    <w:p w:rsidR="000D4CFE" w:rsidRPr="002609EE" w:rsidRDefault="000D4CFE" w:rsidP="000D4CFE">
      <w:pPr>
        <w:rPr>
          <w:rFonts w:ascii="Arial" w:hAnsi="Arial" w:cs="Arial"/>
          <w:sz w:val="22"/>
          <w:szCs w:val="22"/>
        </w:rPr>
      </w:pPr>
    </w:p>
    <w:p w:rsidR="000D4CFE" w:rsidRPr="001A6689" w:rsidRDefault="000D4CFE" w:rsidP="000D4CFE">
      <w:pPr>
        <w:rPr>
          <w:rFonts w:ascii="Arial" w:hAnsi="Arial" w:cs="Arial"/>
          <w:sz w:val="22"/>
          <w:szCs w:val="22"/>
        </w:rPr>
      </w:pPr>
      <w:r w:rsidRPr="001A6689">
        <w:rPr>
          <w:rFonts w:ascii="Arial" w:hAnsi="Arial" w:cs="Arial"/>
          <w:sz w:val="22"/>
          <w:szCs w:val="22"/>
        </w:rPr>
        <w:t>Kind Regards</w:t>
      </w:r>
    </w:p>
    <w:p w:rsidR="000D4CFE" w:rsidRDefault="000D4CFE" w:rsidP="000D4CFE">
      <w:pPr>
        <w:rPr>
          <w:rFonts w:ascii="Arial" w:hAnsi="Arial" w:cs="Arial"/>
          <w:sz w:val="22"/>
          <w:szCs w:val="22"/>
          <w:lang w:eastAsia="en-IE"/>
        </w:rPr>
      </w:pPr>
    </w:p>
    <w:p w:rsidR="000D4CFE" w:rsidRPr="001A6689" w:rsidRDefault="000D4CFE" w:rsidP="000D4CFE">
      <w:pPr>
        <w:rPr>
          <w:rFonts w:ascii="Arial" w:hAnsi="Arial" w:cs="Arial"/>
          <w:sz w:val="22"/>
          <w:szCs w:val="22"/>
          <w:lang w:eastAsia="en-IE"/>
        </w:rPr>
      </w:pPr>
      <w:r>
        <w:rPr>
          <w:rFonts w:ascii="Arial" w:hAnsi="Arial" w:cs="Arial"/>
          <w:sz w:val="22"/>
          <w:szCs w:val="22"/>
          <w:lang w:eastAsia="en-IE"/>
        </w:rPr>
        <w:t>Beniamino Gorini</w:t>
      </w:r>
    </w:p>
    <w:p w:rsidR="000D4CFE" w:rsidRDefault="000D4CFE" w:rsidP="000D4CFE">
      <w:pPr>
        <w:rPr>
          <w:rFonts w:ascii="Arial" w:hAnsi="Arial" w:cs="Arial"/>
          <w:sz w:val="22"/>
          <w:szCs w:val="22"/>
          <w:lang w:eastAsia="en-IE"/>
        </w:rPr>
      </w:pPr>
      <w:r>
        <w:rPr>
          <w:rFonts w:ascii="Arial" w:hAnsi="Arial" w:cs="Arial"/>
          <w:sz w:val="22"/>
          <w:szCs w:val="22"/>
          <w:lang w:eastAsia="en-IE"/>
        </w:rPr>
        <w:t xml:space="preserve">ETSI TC-EE </w:t>
      </w:r>
      <w:r w:rsidRPr="001A6689">
        <w:rPr>
          <w:rFonts w:ascii="Arial" w:hAnsi="Arial" w:cs="Arial"/>
          <w:sz w:val="22"/>
          <w:szCs w:val="22"/>
          <w:lang w:eastAsia="en-IE"/>
        </w:rPr>
        <w:t>Chairman</w:t>
      </w:r>
    </w:p>
    <w:p w:rsidR="00911477" w:rsidRDefault="00911477" w:rsidP="00911477">
      <w:pPr>
        <w:rPr>
          <w:rFonts w:ascii="Arial" w:hAnsi="Arial" w:cs="Arial"/>
          <w:b/>
        </w:rPr>
      </w:pPr>
    </w:p>
    <w:p w:rsidR="000D4CFE" w:rsidRPr="00EA6D85" w:rsidRDefault="000D4CFE" w:rsidP="000D4CFE">
      <w:pPr>
        <w:rPr>
          <w:rFonts w:ascii="Arial" w:hAnsi="Arial" w:cs="Arial"/>
          <w:b/>
          <w:sz w:val="22"/>
          <w:szCs w:val="22"/>
          <w:lang w:eastAsia="en-IE"/>
        </w:rPr>
      </w:pPr>
      <w:r w:rsidRPr="00EA6D85">
        <w:rPr>
          <w:rFonts w:ascii="Arial" w:hAnsi="Arial" w:cs="Arial"/>
          <w:b/>
          <w:sz w:val="22"/>
          <w:szCs w:val="22"/>
          <w:lang w:eastAsia="en-IE"/>
        </w:rPr>
        <w:t>Answer to precise questions</w:t>
      </w:r>
      <w:r>
        <w:rPr>
          <w:rFonts w:ascii="Arial" w:hAnsi="Arial" w:cs="Arial"/>
          <w:b/>
          <w:sz w:val="22"/>
          <w:szCs w:val="22"/>
          <w:lang w:eastAsia="en-IE"/>
        </w:rPr>
        <w:t xml:space="preserve"> of SA5 liaison</w:t>
      </w:r>
    </w:p>
    <w:p w:rsidR="000D4CFE" w:rsidRDefault="000D4CFE" w:rsidP="000D4CFE">
      <w:pPr>
        <w:rPr>
          <w:rFonts w:ascii="Arial" w:hAnsi="Arial" w:cs="Arial"/>
          <w:sz w:val="22"/>
          <w:szCs w:val="22"/>
          <w:lang w:eastAsia="en-IE"/>
        </w:rPr>
      </w:pPr>
    </w:p>
    <w:p w:rsidR="000D4CFE" w:rsidRPr="00B445D2" w:rsidRDefault="000D4CFE" w:rsidP="000D4CFE">
      <w:pPr>
        <w:widowControl w:val="0"/>
        <w:numPr>
          <w:ilvl w:val="0"/>
          <w:numId w:val="25"/>
        </w:numPr>
        <w:overflowPunct/>
        <w:autoSpaceDE/>
        <w:autoSpaceDN/>
        <w:adjustRightInd/>
        <w:textAlignment w:val="auto"/>
        <w:rPr>
          <w:rFonts w:ascii="Arial" w:hAnsi="Arial" w:cs="Arial"/>
        </w:rPr>
      </w:pPr>
      <w:r>
        <w:rPr>
          <w:rFonts w:ascii="Arial" w:hAnsi="Arial" w:cs="Arial"/>
        </w:rPr>
        <w:t xml:space="preserve">Please confirm </w:t>
      </w:r>
      <w:r w:rsidRPr="00B445D2">
        <w:rPr>
          <w:rFonts w:ascii="Arial" w:hAnsi="Arial" w:cs="Arial"/>
          <w:color w:val="000000"/>
        </w:rPr>
        <w:t>that interfaces in scope of ETSI ES 202 336-12 are</w:t>
      </w:r>
      <w:r>
        <w:rPr>
          <w:rFonts w:ascii="Arial" w:hAnsi="Arial" w:cs="Arial"/>
          <w:color w:val="000000"/>
        </w:rPr>
        <w:t>:</w:t>
      </w:r>
    </w:p>
    <w:p w:rsidR="000D4CFE" w:rsidRPr="00B445D2" w:rsidRDefault="000D4CFE" w:rsidP="000D4CFE">
      <w:pPr>
        <w:widowControl w:val="0"/>
        <w:numPr>
          <w:ilvl w:val="1"/>
          <w:numId w:val="25"/>
        </w:numPr>
        <w:overflowPunct/>
        <w:autoSpaceDE/>
        <w:autoSpaceDN/>
        <w:adjustRightInd/>
        <w:textAlignment w:val="auto"/>
        <w:rPr>
          <w:rFonts w:ascii="Arial" w:hAnsi="Arial" w:cs="Arial"/>
          <w:color w:val="000000"/>
        </w:rPr>
      </w:pPr>
      <w:r w:rsidRPr="00B445D2">
        <w:rPr>
          <w:rFonts w:ascii="Arial" w:hAnsi="Arial" w:cs="Arial"/>
          <w:color w:val="000000"/>
        </w:rPr>
        <w:t>From Equipment to RMS / NMS (Outband):</w:t>
      </w:r>
    </w:p>
    <w:p w:rsidR="000D4CFE" w:rsidRPr="005A2473" w:rsidRDefault="000D4CFE" w:rsidP="000D4CFE">
      <w:pPr>
        <w:widowControl w:val="0"/>
        <w:numPr>
          <w:ilvl w:val="2"/>
          <w:numId w:val="25"/>
        </w:numPr>
        <w:overflowPunct/>
        <w:autoSpaceDE/>
        <w:autoSpaceDN/>
        <w:adjustRightInd/>
        <w:textAlignment w:val="auto"/>
        <w:rPr>
          <w:rFonts w:ascii="Arial" w:hAnsi="Arial" w:cs="Arial"/>
          <w:color w:val="000000"/>
        </w:rPr>
      </w:pPr>
      <w:r w:rsidRPr="005A2473">
        <w:rPr>
          <w:rFonts w:ascii="Arial" w:hAnsi="Arial" w:cs="Arial"/>
          <w:color w:val="000000"/>
        </w:rPr>
        <w:t>Monitoring</w:t>
      </w:r>
    </w:p>
    <w:p w:rsidR="000D4CFE" w:rsidRDefault="000D4CFE" w:rsidP="000D4CFE">
      <w:pPr>
        <w:widowControl w:val="0"/>
        <w:numPr>
          <w:ilvl w:val="3"/>
          <w:numId w:val="25"/>
        </w:numPr>
        <w:overflowPunct/>
        <w:autoSpaceDE/>
        <w:autoSpaceDN/>
        <w:adjustRightInd/>
        <w:textAlignment w:val="auto"/>
        <w:rPr>
          <w:rFonts w:ascii="Arial" w:hAnsi="Arial" w:cs="Arial"/>
          <w:color w:val="000000"/>
        </w:rPr>
      </w:pPr>
      <w:r w:rsidRPr="005A2473">
        <w:rPr>
          <w:rFonts w:ascii="Arial" w:hAnsi="Arial" w:cs="Arial"/>
          <w:color w:val="000000"/>
        </w:rPr>
        <w:t xml:space="preserve">Data (Power, Energy, temperature, etc.) </w:t>
      </w:r>
      <w:r w:rsidRPr="005A2473">
        <w:rPr>
          <w:rFonts w:ascii="Arial" w:hAnsi="Arial" w:cs="Arial"/>
          <w:color w:val="000000"/>
        </w:rPr>
        <w:tab/>
      </w:r>
    </w:p>
    <w:p w:rsidR="000D4CFE" w:rsidRPr="005A2473" w:rsidRDefault="000D4CFE" w:rsidP="000D4CFE">
      <w:pPr>
        <w:widowControl w:val="0"/>
        <w:overflowPunct/>
        <w:autoSpaceDE/>
        <w:autoSpaceDN/>
        <w:adjustRightInd/>
        <w:ind w:left="2880"/>
        <w:textAlignment w:val="auto"/>
        <w:rPr>
          <w:rFonts w:ascii="Arial" w:hAnsi="Arial" w:cs="Arial"/>
          <w:color w:val="000000"/>
        </w:rPr>
      </w:pPr>
      <w:r w:rsidRPr="005A2473">
        <w:rPr>
          <w:rFonts w:ascii="Arial" w:hAnsi="Arial" w:cs="Arial"/>
          <w:color w:val="000000"/>
          <w:highlight w:val="green"/>
        </w:rPr>
        <w:sym w:font="Wingdings" w:char="F0E0"/>
      </w:r>
      <w:r w:rsidRPr="005A2473">
        <w:rPr>
          <w:rFonts w:ascii="Arial" w:hAnsi="Arial" w:cs="Arial"/>
          <w:color w:val="000000"/>
          <w:highlight w:val="green"/>
        </w:rPr>
        <w:t xml:space="preserve"> </w:t>
      </w:r>
      <w:r>
        <w:rPr>
          <w:rFonts w:ascii="Arial" w:hAnsi="Arial" w:cs="Arial"/>
          <w:color w:val="000000"/>
          <w:highlight w:val="green"/>
        </w:rPr>
        <w:t>y</w:t>
      </w:r>
      <w:r w:rsidRPr="005A2473">
        <w:rPr>
          <w:rFonts w:ascii="Arial" w:hAnsi="Arial" w:cs="Arial"/>
          <w:color w:val="000000"/>
          <w:highlight w:val="green"/>
        </w:rPr>
        <w:t>es (Annex A and B)</w:t>
      </w:r>
    </w:p>
    <w:p w:rsidR="000D4CFE" w:rsidRDefault="000D4CFE" w:rsidP="000D4CFE">
      <w:pPr>
        <w:widowControl w:val="0"/>
        <w:numPr>
          <w:ilvl w:val="3"/>
          <w:numId w:val="25"/>
        </w:numPr>
        <w:overflowPunct/>
        <w:autoSpaceDE/>
        <w:autoSpaceDN/>
        <w:adjustRightInd/>
        <w:textAlignment w:val="auto"/>
        <w:rPr>
          <w:rFonts w:ascii="Arial" w:hAnsi="Arial" w:cs="Arial"/>
          <w:color w:val="000000"/>
          <w:lang w:val="en-US"/>
        </w:rPr>
      </w:pPr>
      <w:r w:rsidRPr="005A2473">
        <w:rPr>
          <w:rFonts w:ascii="Arial" w:hAnsi="Arial" w:cs="Arial"/>
          <w:color w:val="000000"/>
          <w:lang w:val="en-US"/>
        </w:rPr>
        <w:t>Events (i.e. configuration change notifications)</w:t>
      </w:r>
      <w:r w:rsidRPr="005A2473">
        <w:rPr>
          <w:rFonts w:ascii="Arial" w:hAnsi="Arial" w:cs="Arial"/>
          <w:color w:val="000000"/>
          <w:lang w:val="en-US"/>
        </w:rPr>
        <w:tab/>
      </w:r>
    </w:p>
    <w:p w:rsidR="000D4CFE" w:rsidRPr="00EA6D85" w:rsidRDefault="000D4CFE" w:rsidP="000D4CFE">
      <w:pPr>
        <w:widowControl w:val="0"/>
        <w:overflowPunct/>
        <w:autoSpaceDE/>
        <w:autoSpaceDN/>
        <w:adjustRightInd/>
        <w:ind w:left="2880"/>
        <w:textAlignment w:val="auto"/>
        <w:rPr>
          <w:rFonts w:ascii="Arial" w:hAnsi="Arial" w:cs="Arial"/>
          <w:color w:val="000000"/>
          <w:lang w:val="en-US"/>
        </w:rPr>
      </w:pPr>
      <w:r w:rsidRPr="005A2473">
        <w:rPr>
          <w:rFonts w:ascii="Arial" w:hAnsi="Arial" w:cs="Arial"/>
          <w:color w:val="000000"/>
          <w:highlight w:val="green"/>
          <w:lang w:val="fr-FR"/>
        </w:rPr>
        <w:sym w:font="Wingdings" w:char="F0E0"/>
      </w:r>
      <w:r w:rsidRPr="00EA6D85">
        <w:rPr>
          <w:rFonts w:ascii="Arial" w:hAnsi="Arial" w:cs="Arial"/>
          <w:color w:val="000000"/>
          <w:highlight w:val="green"/>
          <w:lang w:val="en-US"/>
        </w:rPr>
        <w:t xml:space="preserve"> </w:t>
      </w:r>
      <w:r>
        <w:rPr>
          <w:rFonts w:ascii="Arial" w:hAnsi="Arial" w:cs="Arial"/>
          <w:color w:val="000000"/>
          <w:highlight w:val="green"/>
          <w:lang w:val="en-US"/>
        </w:rPr>
        <w:t>y</w:t>
      </w:r>
      <w:r w:rsidRPr="00EA6D85">
        <w:rPr>
          <w:rFonts w:ascii="Arial" w:hAnsi="Arial" w:cs="Arial"/>
          <w:color w:val="000000"/>
          <w:highlight w:val="green"/>
          <w:lang w:val="en-US"/>
        </w:rPr>
        <w:t xml:space="preserve">es </w:t>
      </w:r>
      <w:r w:rsidRPr="00EA6D85">
        <w:rPr>
          <w:rFonts w:ascii="Arial" w:hAnsi="Arial" w:cs="Arial"/>
          <w:color w:val="000000"/>
          <w:highlight w:val="green"/>
        </w:rPr>
        <w:t>(Annex A and B)</w:t>
      </w:r>
    </w:p>
    <w:p w:rsidR="000D4CFE" w:rsidRDefault="000D4CFE" w:rsidP="000D4CFE">
      <w:pPr>
        <w:widowControl w:val="0"/>
        <w:numPr>
          <w:ilvl w:val="3"/>
          <w:numId w:val="25"/>
        </w:numPr>
        <w:overflowPunct/>
        <w:autoSpaceDE/>
        <w:autoSpaceDN/>
        <w:adjustRightInd/>
        <w:textAlignment w:val="auto"/>
        <w:rPr>
          <w:rFonts w:ascii="Arial" w:hAnsi="Arial" w:cs="Arial"/>
          <w:color w:val="000000"/>
          <w:lang w:val="en-US"/>
        </w:rPr>
      </w:pPr>
      <w:r w:rsidRPr="004521A1">
        <w:rPr>
          <w:rFonts w:ascii="Arial" w:hAnsi="Arial" w:cs="Arial"/>
          <w:color w:val="000000"/>
          <w:lang w:val="en-US"/>
        </w:rPr>
        <w:t>Alarms, etc.</w:t>
      </w:r>
      <w:r w:rsidRPr="004521A1">
        <w:rPr>
          <w:rFonts w:ascii="Arial" w:hAnsi="Arial" w:cs="Arial"/>
          <w:color w:val="000000"/>
          <w:lang w:val="en-US"/>
        </w:rPr>
        <w:tab/>
      </w:r>
      <w:r w:rsidRPr="004521A1">
        <w:rPr>
          <w:rFonts w:ascii="Arial" w:hAnsi="Arial" w:cs="Arial"/>
          <w:color w:val="000000"/>
          <w:lang w:val="en-US"/>
        </w:rPr>
        <w:tab/>
      </w:r>
      <w:r w:rsidRPr="004521A1">
        <w:rPr>
          <w:rFonts w:ascii="Arial" w:hAnsi="Arial" w:cs="Arial"/>
          <w:color w:val="000000"/>
          <w:lang w:val="en-US"/>
        </w:rPr>
        <w:tab/>
      </w:r>
      <w:r w:rsidRPr="004521A1">
        <w:rPr>
          <w:rFonts w:ascii="Arial" w:hAnsi="Arial" w:cs="Arial"/>
          <w:color w:val="000000"/>
          <w:lang w:val="en-US"/>
        </w:rPr>
        <w:tab/>
      </w:r>
      <w:r w:rsidRPr="004521A1">
        <w:rPr>
          <w:rFonts w:ascii="Arial" w:hAnsi="Arial" w:cs="Arial"/>
          <w:color w:val="000000"/>
          <w:lang w:val="en-US"/>
        </w:rPr>
        <w:tab/>
      </w:r>
    </w:p>
    <w:p w:rsidR="000D4CFE" w:rsidRPr="004521A1" w:rsidRDefault="000D4CFE" w:rsidP="000D4CFE">
      <w:pPr>
        <w:widowControl w:val="0"/>
        <w:overflowPunct/>
        <w:autoSpaceDE/>
        <w:autoSpaceDN/>
        <w:adjustRightInd/>
        <w:ind w:left="2880"/>
        <w:textAlignment w:val="auto"/>
        <w:rPr>
          <w:rFonts w:ascii="Arial" w:hAnsi="Arial" w:cs="Arial"/>
          <w:color w:val="000000"/>
          <w:lang w:val="en-US"/>
        </w:rPr>
      </w:pPr>
      <w:r w:rsidRPr="002242F2">
        <w:rPr>
          <w:rFonts w:ascii="Arial" w:hAnsi="Arial" w:cs="Arial"/>
          <w:color w:val="000000"/>
          <w:highlight w:val="green"/>
          <w:lang w:val="fr-FR"/>
        </w:rPr>
        <w:sym w:font="Wingdings" w:char="F0E0"/>
      </w:r>
      <w:r w:rsidRPr="002242F2">
        <w:rPr>
          <w:rFonts w:ascii="Arial" w:hAnsi="Arial" w:cs="Arial"/>
          <w:color w:val="000000"/>
          <w:highlight w:val="green"/>
          <w:lang w:val="en-US"/>
        </w:rPr>
        <w:t xml:space="preserve"> </w:t>
      </w:r>
      <w:r>
        <w:rPr>
          <w:rFonts w:ascii="Arial" w:hAnsi="Arial" w:cs="Arial"/>
          <w:color w:val="000000"/>
          <w:highlight w:val="green"/>
          <w:lang w:val="en-US"/>
        </w:rPr>
        <w:t>y</w:t>
      </w:r>
      <w:r w:rsidRPr="002242F2">
        <w:rPr>
          <w:rFonts w:ascii="Arial" w:hAnsi="Arial" w:cs="Arial"/>
          <w:color w:val="000000"/>
          <w:highlight w:val="green"/>
          <w:lang w:val="en-US"/>
        </w:rPr>
        <w:t xml:space="preserve">es </w:t>
      </w:r>
      <w:r w:rsidRPr="002242F2">
        <w:rPr>
          <w:rFonts w:ascii="Arial" w:hAnsi="Arial" w:cs="Arial"/>
          <w:color w:val="000000"/>
          <w:highlight w:val="green"/>
        </w:rPr>
        <w:t>(Annex A and B)</w:t>
      </w:r>
    </w:p>
    <w:p w:rsidR="000D4CFE" w:rsidRPr="00B445D2" w:rsidRDefault="000D4CFE" w:rsidP="000D4CFE">
      <w:pPr>
        <w:widowControl w:val="0"/>
        <w:numPr>
          <w:ilvl w:val="1"/>
          <w:numId w:val="25"/>
        </w:numPr>
        <w:overflowPunct/>
        <w:autoSpaceDE/>
        <w:autoSpaceDN/>
        <w:adjustRightInd/>
        <w:textAlignment w:val="auto"/>
        <w:rPr>
          <w:rFonts w:ascii="Arial" w:hAnsi="Arial" w:cs="Arial"/>
          <w:color w:val="000000"/>
        </w:rPr>
      </w:pPr>
      <w:r w:rsidRPr="00B445D2">
        <w:rPr>
          <w:rFonts w:ascii="Arial" w:hAnsi="Arial" w:cs="Arial"/>
          <w:color w:val="000000"/>
        </w:rPr>
        <w:t>From RMS / NMS to equipment (Outband):</w:t>
      </w:r>
    </w:p>
    <w:p w:rsidR="000D4CFE" w:rsidRDefault="000D4CFE" w:rsidP="000D4CFE">
      <w:pPr>
        <w:widowControl w:val="0"/>
        <w:numPr>
          <w:ilvl w:val="2"/>
          <w:numId w:val="25"/>
        </w:numPr>
        <w:overflowPunct/>
        <w:autoSpaceDE/>
        <w:autoSpaceDN/>
        <w:adjustRightInd/>
        <w:textAlignment w:val="auto"/>
        <w:rPr>
          <w:rFonts w:ascii="Arial" w:hAnsi="Arial" w:cs="Arial"/>
          <w:color w:val="000000"/>
        </w:rPr>
      </w:pPr>
      <w:r w:rsidRPr="002242F2">
        <w:rPr>
          <w:rFonts w:ascii="Arial" w:hAnsi="Arial" w:cs="Arial"/>
          <w:color w:val="000000"/>
        </w:rPr>
        <w:t>Configuration (e.g. reading configuration attributes)</w:t>
      </w:r>
    </w:p>
    <w:p w:rsidR="000D4CFE" w:rsidRDefault="000D4CFE" w:rsidP="000D4CFE">
      <w:pPr>
        <w:widowControl w:val="0"/>
        <w:overflowPunct/>
        <w:autoSpaceDE/>
        <w:autoSpaceDN/>
        <w:adjustRightInd/>
        <w:ind w:left="2160" w:firstLine="720"/>
        <w:textAlignment w:val="auto"/>
        <w:rPr>
          <w:rFonts w:ascii="Arial" w:hAnsi="Arial" w:cs="Arial"/>
          <w:color w:val="000000"/>
        </w:rPr>
      </w:pPr>
      <w:r w:rsidRPr="002242F2">
        <w:rPr>
          <w:rFonts w:ascii="Arial" w:hAnsi="Arial" w:cs="Arial"/>
          <w:color w:val="000000"/>
          <w:highlight w:val="green"/>
        </w:rPr>
        <w:sym w:font="Wingdings" w:char="F0E0"/>
      </w:r>
      <w:r w:rsidRPr="002242F2">
        <w:rPr>
          <w:rFonts w:ascii="Arial" w:hAnsi="Arial" w:cs="Arial"/>
          <w:color w:val="000000"/>
          <w:highlight w:val="green"/>
        </w:rPr>
        <w:t xml:space="preserve"> </w:t>
      </w:r>
      <w:r>
        <w:rPr>
          <w:rFonts w:ascii="Arial" w:hAnsi="Arial" w:cs="Arial"/>
          <w:color w:val="000000"/>
          <w:highlight w:val="green"/>
        </w:rPr>
        <w:t>yes when required</w:t>
      </w:r>
    </w:p>
    <w:p w:rsidR="000D4CFE" w:rsidRDefault="000D4CFE" w:rsidP="000D4CFE">
      <w:pPr>
        <w:widowControl w:val="0"/>
        <w:numPr>
          <w:ilvl w:val="2"/>
          <w:numId w:val="25"/>
        </w:numPr>
        <w:overflowPunct/>
        <w:autoSpaceDE/>
        <w:autoSpaceDN/>
        <w:adjustRightInd/>
        <w:textAlignment w:val="auto"/>
        <w:rPr>
          <w:rFonts w:ascii="Arial" w:hAnsi="Arial" w:cs="Arial"/>
          <w:color w:val="000000"/>
        </w:rPr>
      </w:pPr>
      <w:r w:rsidRPr="002242F2">
        <w:rPr>
          <w:rFonts w:ascii="Arial" w:hAnsi="Arial" w:cs="Arial"/>
          <w:color w:val="000000"/>
        </w:rPr>
        <w:t>Control, i.e. setting configuration attributes (e.g. alarm thresholds, « record period », etc.)</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p>
    <w:p w:rsidR="000D4CFE" w:rsidRPr="00B445D2" w:rsidRDefault="000D4CFE" w:rsidP="000D4CFE">
      <w:pPr>
        <w:widowControl w:val="0"/>
        <w:overflowPunct/>
        <w:autoSpaceDE/>
        <w:autoSpaceDN/>
        <w:adjustRightInd/>
        <w:ind w:left="2160" w:firstLine="720"/>
        <w:textAlignment w:val="auto"/>
        <w:rPr>
          <w:rFonts w:ascii="Arial" w:hAnsi="Arial" w:cs="Arial"/>
          <w:color w:val="000000"/>
        </w:rPr>
      </w:pPr>
      <w:r w:rsidRPr="002242F2">
        <w:rPr>
          <w:rFonts w:ascii="Arial" w:hAnsi="Arial" w:cs="Arial"/>
          <w:color w:val="000000"/>
          <w:highlight w:val="green"/>
        </w:rPr>
        <w:sym w:font="Wingdings" w:char="F0E0"/>
      </w:r>
      <w:r w:rsidRPr="002242F2">
        <w:rPr>
          <w:rFonts w:ascii="Arial" w:hAnsi="Arial" w:cs="Arial"/>
          <w:color w:val="000000"/>
          <w:highlight w:val="green"/>
        </w:rPr>
        <w:t xml:space="preserve"> </w:t>
      </w:r>
      <w:r>
        <w:rPr>
          <w:rFonts w:ascii="Arial" w:hAnsi="Arial" w:cs="Arial"/>
          <w:color w:val="000000"/>
          <w:highlight w:val="green"/>
        </w:rPr>
        <w:t>y</w:t>
      </w:r>
      <w:r w:rsidRPr="002242F2">
        <w:rPr>
          <w:rFonts w:ascii="Arial" w:hAnsi="Arial" w:cs="Arial"/>
          <w:color w:val="000000"/>
          <w:highlight w:val="green"/>
        </w:rPr>
        <w:t>es parameter settings</w:t>
      </w:r>
    </w:p>
    <w:p w:rsidR="000D4CFE" w:rsidRPr="00B445D2" w:rsidRDefault="000D4CFE" w:rsidP="000D4CFE">
      <w:pPr>
        <w:widowControl w:val="0"/>
        <w:numPr>
          <w:ilvl w:val="1"/>
          <w:numId w:val="25"/>
        </w:numPr>
        <w:overflowPunct/>
        <w:autoSpaceDE/>
        <w:autoSpaceDN/>
        <w:adjustRightInd/>
        <w:textAlignment w:val="auto"/>
        <w:rPr>
          <w:rFonts w:ascii="Arial" w:hAnsi="Arial" w:cs="Arial"/>
          <w:color w:val="000000"/>
        </w:rPr>
      </w:pPr>
      <w:r w:rsidRPr="00B445D2">
        <w:rPr>
          <w:rFonts w:ascii="Arial" w:hAnsi="Arial" w:cs="Arial"/>
          <w:color w:val="000000"/>
        </w:rPr>
        <w:t>From NMS to RMS</w:t>
      </w:r>
    </w:p>
    <w:p w:rsidR="000D4CFE" w:rsidRDefault="000D4CFE" w:rsidP="000D4CFE">
      <w:pPr>
        <w:widowControl w:val="0"/>
        <w:numPr>
          <w:ilvl w:val="2"/>
          <w:numId w:val="25"/>
        </w:numPr>
        <w:overflowPunct/>
        <w:autoSpaceDE/>
        <w:autoSpaceDN/>
        <w:adjustRightInd/>
        <w:textAlignment w:val="auto"/>
        <w:rPr>
          <w:rFonts w:ascii="Arial" w:hAnsi="Arial" w:cs="Arial"/>
          <w:color w:val="000000"/>
        </w:rPr>
      </w:pPr>
      <w:r w:rsidRPr="00B445D2">
        <w:rPr>
          <w:rFonts w:ascii="Arial" w:hAnsi="Arial" w:cs="Arial"/>
          <w:color w:val="000000"/>
        </w:rPr>
        <w:t>Which information?</w:t>
      </w:r>
      <w:r>
        <w:rPr>
          <w:rFonts w:ascii="Arial" w:hAnsi="Arial" w:cs="Arial"/>
          <w:color w:val="000000"/>
        </w:rPr>
        <w:tab/>
      </w:r>
    </w:p>
    <w:p w:rsidR="000D4CFE" w:rsidRPr="00B445D2" w:rsidRDefault="000D4CFE" w:rsidP="000D4CFE">
      <w:pPr>
        <w:widowControl w:val="0"/>
        <w:overflowPunct/>
        <w:autoSpaceDE/>
        <w:autoSpaceDN/>
        <w:adjustRightInd/>
        <w:ind w:left="2880"/>
        <w:textAlignment w:val="auto"/>
        <w:rPr>
          <w:rFonts w:ascii="Arial" w:hAnsi="Arial" w:cs="Arial"/>
          <w:color w:val="000000"/>
        </w:rPr>
      </w:pPr>
      <w:r w:rsidRPr="002242F2">
        <w:rPr>
          <w:rFonts w:ascii="Arial" w:hAnsi="Arial" w:cs="Arial"/>
          <w:color w:val="000000"/>
          <w:highlight w:val="green"/>
        </w:rPr>
        <w:sym w:font="Wingdings" w:char="F0E0"/>
      </w:r>
      <w:r w:rsidRPr="002242F2">
        <w:rPr>
          <w:rFonts w:ascii="Arial" w:hAnsi="Arial" w:cs="Arial"/>
          <w:color w:val="000000"/>
          <w:highlight w:val="green"/>
        </w:rPr>
        <w:t xml:space="preserve"> </w:t>
      </w:r>
      <w:r>
        <w:rPr>
          <w:rFonts w:ascii="Arial" w:hAnsi="Arial" w:cs="Arial"/>
          <w:color w:val="000000"/>
          <w:highlight w:val="green"/>
        </w:rPr>
        <w:t>e</w:t>
      </w:r>
      <w:r w:rsidRPr="002242F2">
        <w:rPr>
          <w:rFonts w:ascii="Arial" w:hAnsi="Arial" w:cs="Arial"/>
          <w:color w:val="000000"/>
          <w:highlight w:val="green"/>
        </w:rPr>
        <w:t xml:space="preserve">nvironmental data and telecom state data (traffic, RF power, …) at the same time </w:t>
      </w:r>
      <w:r>
        <w:rPr>
          <w:rFonts w:ascii="Arial" w:hAnsi="Arial" w:cs="Arial"/>
          <w:color w:val="000000"/>
          <w:highlight w:val="green"/>
        </w:rPr>
        <w:t xml:space="preserve">as power/energy metering </w:t>
      </w:r>
      <w:r w:rsidRPr="002242F2">
        <w:rPr>
          <w:rFonts w:ascii="Arial" w:hAnsi="Arial" w:cs="Arial"/>
          <w:color w:val="000000"/>
          <w:highlight w:val="green"/>
        </w:rPr>
        <w:t xml:space="preserve">for </w:t>
      </w:r>
      <w:r>
        <w:rPr>
          <w:rFonts w:ascii="Arial" w:hAnsi="Arial" w:cs="Arial"/>
          <w:color w:val="000000"/>
          <w:highlight w:val="green"/>
        </w:rPr>
        <w:t xml:space="preserve">further use e.g. energy </w:t>
      </w:r>
      <w:r w:rsidRPr="002242F2">
        <w:rPr>
          <w:rFonts w:ascii="Arial" w:hAnsi="Arial" w:cs="Arial"/>
          <w:color w:val="000000"/>
          <w:highlight w:val="green"/>
        </w:rPr>
        <w:t xml:space="preserve">performance </w:t>
      </w:r>
      <w:r>
        <w:rPr>
          <w:rFonts w:ascii="Arial" w:hAnsi="Arial" w:cs="Arial"/>
          <w:color w:val="000000"/>
          <w:highlight w:val="green"/>
        </w:rPr>
        <w:t>calculation through better correlation</w:t>
      </w:r>
    </w:p>
    <w:p w:rsidR="000D4CFE" w:rsidRPr="00B445D2" w:rsidRDefault="000D4CFE" w:rsidP="000D4CFE">
      <w:pPr>
        <w:widowControl w:val="0"/>
        <w:numPr>
          <w:ilvl w:val="0"/>
          <w:numId w:val="25"/>
        </w:numPr>
        <w:overflowPunct/>
        <w:autoSpaceDE/>
        <w:autoSpaceDN/>
        <w:adjustRightInd/>
        <w:textAlignment w:val="auto"/>
        <w:rPr>
          <w:rFonts w:ascii="Arial" w:hAnsi="Arial" w:cs="Arial"/>
          <w:color w:val="000000"/>
        </w:rPr>
      </w:pPr>
      <w:r>
        <w:rPr>
          <w:rFonts w:ascii="Arial" w:hAnsi="Arial" w:cs="Arial"/>
          <w:color w:val="000000"/>
        </w:rPr>
        <w:t>Please confirm</w:t>
      </w:r>
      <w:r w:rsidRPr="00B445D2">
        <w:rPr>
          <w:rFonts w:ascii="Arial" w:hAnsi="Arial" w:cs="Arial"/>
          <w:color w:val="000000"/>
        </w:rPr>
        <w:t xml:space="preserve"> that the following interfaces are out of scope of ETSI ES 202 336-12:</w:t>
      </w:r>
    </w:p>
    <w:p w:rsidR="000D4CFE" w:rsidRDefault="000D4CFE" w:rsidP="000D4CFE">
      <w:pPr>
        <w:widowControl w:val="0"/>
        <w:numPr>
          <w:ilvl w:val="1"/>
          <w:numId w:val="25"/>
        </w:numPr>
        <w:overflowPunct/>
        <w:autoSpaceDE/>
        <w:autoSpaceDN/>
        <w:adjustRightInd/>
        <w:textAlignment w:val="auto"/>
        <w:rPr>
          <w:rFonts w:ascii="Arial" w:hAnsi="Arial" w:cs="Arial"/>
          <w:color w:val="000000"/>
        </w:rPr>
      </w:pPr>
      <w:r w:rsidRPr="00B445D2">
        <w:rPr>
          <w:rFonts w:ascii="Arial" w:hAnsi="Arial" w:cs="Arial"/>
          <w:color w:val="000000"/>
        </w:rPr>
        <w:t>From RMS to NMS</w:t>
      </w:r>
      <w:r>
        <w:rPr>
          <w:rFonts w:ascii="Arial" w:hAnsi="Arial" w:cs="Arial"/>
          <w:color w:val="000000"/>
        </w:rPr>
        <w:tab/>
      </w:r>
      <w:r>
        <w:rPr>
          <w:rFonts w:ascii="Arial" w:hAnsi="Arial" w:cs="Arial"/>
          <w:color w:val="000000"/>
        </w:rPr>
        <w:tab/>
      </w:r>
    </w:p>
    <w:p w:rsidR="000D4CFE" w:rsidRPr="00B445D2" w:rsidRDefault="000D4CFE" w:rsidP="000D4CFE">
      <w:pPr>
        <w:widowControl w:val="0"/>
        <w:overflowPunct/>
        <w:autoSpaceDE/>
        <w:autoSpaceDN/>
        <w:adjustRightInd/>
        <w:ind w:left="2160" w:firstLine="720"/>
        <w:textAlignment w:val="auto"/>
        <w:rPr>
          <w:rFonts w:ascii="Arial" w:hAnsi="Arial" w:cs="Arial"/>
          <w:color w:val="000000"/>
        </w:rPr>
      </w:pPr>
      <w:r w:rsidRPr="002242F2">
        <w:rPr>
          <w:rFonts w:ascii="Arial" w:hAnsi="Arial" w:cs="Arial"/>
          <w:color w:val="000000"/>
          <w:highlight w:val="green"/>
        </w:rPr>
        <w:sym w:font="Wingdings" w:char="F0E0"/>
      </w:r>
      <w:r w:rsidRPr="002242F2">
        <w:rPr>
          <w:rFonts w:ascii="Arial" w:hAnsi="Arial" w:cs="Arial"/>
          <w:color w:val="000000"/>
          <w:highlight w:val="green"/>
        </w:rPr>
        <w:t xml:space="preserve"> </w:t>
      </w:r>
      <w:r>
        <w:rPr>
          <w:rFonts w:ascii="Arial" w:hAnsi="Arial" w:cs="Arial"/>
          <w:color w:val="000000"/>
          <w:highlight w:val="green"/>
        </w:rPr>
        <w:t>y</w:t>
      </w:r>
      <w:r w:rsidRPr="002242F2">
        <w:rPr>
          <w:rFonts w:ascii="Arial" w:hAnsi="Arial" w:cs="Arial"/>
          <w:color w:val="000000"/>
          <w:highlight w:val="green"/>
        </w:rPr>
        <w:t>es, no control or data exchange from RMS to NMS</w:t>
      </w:r>
    </w:p>
    <w:p w:rsidR="000D4CFE" w:rsidRDefault="000D4CFE" w:rsidP="000D4CFE">
      <w:pPr>
        <w:widowControl w:val="0"/>
        <w:numPr>
          <w:ilvl w:val="1"/>
          <w:numId w:val="25"/>
        </w:numPr>
        <w:overflowPunct/>
        <w:autoSpaceDE/>
        <w:autoSpaceDN/>
        <w:adjustRightInd/>
        <w:textAlignment w:val="auto"/>
        <w:rPr>
          <w:rFonts w:ascii="Arial" w:hAnsi="Arial" w:cs="Arial"/>
          <w:color w:val="000000"/>
        </w:rPr>
      </w:pPr>
      <w:r w:rsidRPr="00B445D2">
        <w:rPr>
          <w:rFonts w:ascii="Arial" w:hAnsi="Arial" w:cs="Arial"/>
          <w:color w:val="000000"/>
        </w:rPr>
        <w:t>From Equipment to NMS (cf. « TMN protocol »)</w:t>
      </w:r>
      <w:r>
        <w:rPr>
          <w:rFonts w:ascii="Arial" w:hAnsi="Arial" w:cs="Arial"/>
          <w:color w:val="000000"/>
        </w:rPr>
        <w:t xml:space="preserve"> </w:t>
      </w:r>
      <w:r>
        <w:rPr>
          <w:rFonts w:ascii="Arial" w:hAnsi="Arial" w:cs="Arial"/>
          <w:color w:val="000000"/>
        </w:rPr>
        <w:tab/>
      </w:r>
      <w:r>
        <w:rPr>
          <w:rFonts w:ascii="Arial" w:hAnsi="Arial" w:cs="Arial"/>
          <w:color w:val="000000"/>
        </w:rPr>
        <w:tab/>
      </w:r>
    </w:p>
    <w:p w:rsidR="000D4CFE" w:rsidRPr="00850229" w:rsidRDefault="000D4CFE" w:rsidP="000D4CFE">
      <w:pPr>
        <w:widowControl w:val="0"/>
        <w:overflowPunct/>
        <w:autoSpaceDE/>
        <w:autoSpaceDN/>
        <w:adjustRightInd/>
        <w:ind w:left="2160" w:firstLine="720"/>
        <w:textAlignment w:val="auto"/>
        <w:rPr>
          <w:rFonts w:ascii="Arial" w:hAnsi="Arial" w:cs="Arial"/>
          <w:color w:val="000000"/>
        </w:rPr>
      </w:pPr>
      <w:r w:rsidRPr="002242F2">
        <w:rPr>
          <w:rFonts w:ascii="Arial" w:hAnsi="Arial" w:cs="Arial"/>
          <w:color w:val="000000"/>
          <w:highlight w:val="green"/>
        </w:rPr>
        <w:sym w:font="Wingdings" w:char="F0E0"/>
      </w:r>
      <w:r w:rsidRPr="002242F2">
        <w:rPr>
          <w:rFonts w:ascii="Arial" w:hAnsi="Arial" w:cs="Arial"/>
          <w:color w:val="000000"/>
          <w:highlight w:val="green"/>
        </w:rPr>
        <w:t xml:space="preserve"> yes directly or through DM</w:t>
      </w:r>
    </w:p>
    <w:p w:rsidR="000D4CFE" w:rsidRDefault="000D4CFE" w:rsidP="000D4CFE">
      <w:pPr>
        <w:widowControl w:val="0"/>
        <w:numPr>
          <w:ilvl w:val="0"/>
          <w:numId w:val="25"/>
        </w:numPr>
        <w:overflowPunct/>
        <w:autoSpaceDE/>
        <w:autoSpaceDN/>
        <w:adjustRightInd/>
        <w:textAlignment w:val="auto"/>
        <w:rPr>
          <w:rFonts w:ascii="Arial" w:hAnsi="Arial" w:cs="Arial"/>
        </w:rPr>
      </w:pPr>
      <w:r w:rsidRPr="00071BCF">
        <w:rPr>
          <w:rFonts w:ascii="Arial" w:hAnsi="Arial" w:cs="Arial"/>
        </w:rPr>
        <w:t>Why is RMS-to-NMS interface (data export) not in scope of ES 202 336-12?</w:t>
      </w:r>
      <w:r>
        <w:rPr>
          <w:rFonts w:ascii="Arial" w:hAnsi="Arial" w:cs="Arial"/>
        </w:rPr>
        <w:t xml:space="preserve"> </w:t>
      </w:r>
    </w:p>
    <w:p w:rsidR="000D4CFE" w:rsidRPr="00071BCF" w:rsidRDefault="000D4CFE" w:rsidP="000D4CFE">
      <w:pPr>
        <w:widowControl w:val="0"/>
        <w:overflowPunct/>
        <w:autoSpaceDE/>
        <w:autoSpaceDN/>
        <w:adjustRightInd/>
        <w:ind w:left="2160" w:firstLine="720"/>
        <w:textAlignment w:val="auto"/>
        <w:rPr>
          <w:rFonts w:ascii="Arial" w:hAnsi="Arial" w:cs="Arial"/>
        </w:rPr>
      </w:pPr>
      <w:r w:rsidRPr="00EF6CEB">
        <w:rPr>
          <w:rFonts w:ascii="Arial" w:hAnsi="Arial" w:cs="Arial"/>
          <w:highlight w:val="green"/>
        </w:rPr>
        <w:sym w:font="Wingdings" w:char="F0E0"/>
      </w:r>
      <w:r w:rsidRPr="00EF6CEB">
        <w:rPr>
          <w:rFonts w:ascii="Arial" w:hAnsi="Arial" w:cs="Arial"/>
          <w:highlight w:val="green"/>
        </w:rPr>
        <w:t xml:space="preserve"> it could be in further revision</w:t>
      </w:r>
      <w:r>
        <w:rPr>
          <w:rFonts w:ascii="Arial" w:hAnsi="Arial" w:cs="Arial"/>
        </w:rPr>
        <w:t xml:space="preserve"> </w:t>
      </w:r>
    </w:p>
    <w:p w:rsidR="000D4CFE" w:rsidRDefault="000D4CFE" w:rsidP="000D4CFE">
      <w:pPr>
        <w:widowControl w:val="0"/>
        <w:numPr>
          <w:ilvl w:val="0"/>
          <w:numId w:val="25"/>
        </w:numPr>
        <w:overflowPunct/>
        <w:autoSpaceDE/>
        <w:autoSpaceDN/>
        <w:adjustRightInd/>
        <w:textAlignment w:val="auto"/>
        <w:rPr>
          <w:rFonts w:ascii="Arial" w:hAnsi="Arial" w:cs="Arial"/>
        </w:rPr>
      </w:pPr>
      <w:r w:rsidRPr="00071BCF">
        <w:rPr>
          <w:rFonts w:ascii="Arial" w:hAnsi="Arial" w:cs="Arial"/>
        </w:rPr>
        <w:t xml:space="preserve">Does ETSI EE plan to define an info / data model for interfaces in </w:t>
      </w:r>
      <w:r>
        <w:rPr>
          <w:rFonts w:ascii="Arial" w:hAnsi="Arial" w:cs="Arial"/>
        </w:rPr>
        <w:t>s</w:t>
      </w:r>
      <w:r w:rsidRPr="00071BCF">
        <w:rPr>
          <w:rFonts w:ascii="Arial" w:hAnsi="Arial" w:cs="Arial"/>
        </w:rPr>
        <w:t>cope (UML, XML, REST …)?</w:t>
      </w:r>
      <w:r>
        <w:rPr>
          <w:rFonts w:ascii="Arial" w:hAnsi="Arial" w:cs="Arial"/>
        </w:rPr>
        <w:t xml:space="preserve">  </w:t>
      </w:r>
    </w:p>
    <w:p w:rsidR="000D4CFE" w:rsidRDefault="000D4CFE" w:rsidP="000D4CFE">
      <w:pPr>
        <w:ind w:left="2520" w:firstLine="360"/>
        <w:rPr>
          <w:rFonts w:ascii="Arial" w:hAnsi="Arial" w:cs="Arial"/>
        </w:rPr>
      </w:pPr>
      <w:r w:rsidRPr="00EF6CEB">
        <w:rPr>
          <w:rFonts w:ascii="Arial" w:hAnsi="Arial" w:cs="Arial"/>
          <w:highlight w:val="green"/>
        </w:rPr>
        <w:sym w:font="Wingdings" w:char="F0E0"/>
      </w:r>
      <w:r w:rsidRPr="00EF6CEB">
        <w:rPr>
          <w:rFonts w:ascii="Arial" w:hAnsi="Arial" w:cs="Arial"/>
          <w:highlight w:val="green"/>
        </w:rPr>
        <w:t xml:space="preserve"> it could be in further revision, as we have already in ES 202 336-2</w:t>
      </w:r>
    </w:p>
    <w:p w:rsidR="000D4CFE" w:rsidRDefault="000D4CFE" w:rsidP="000D4CFE">
      <w:pPr>
        <w:widowControl w:val="0"/>
        <w:numPr>
          <w:ilvl w:val="0"/>
          <w:numId w:val="25"/>
        </w:numPr>
        <w:overflowPunct/>
        <w:autoSpaceDE/>
        <w:autoSpaceDN/>
        <w:adjustRightInd/>
        <w:textAlignment w:val="auto"/>
        <w:rPr>
          <w:rFonts w:ascii="Arial" w:hAnsi="Arial" w:cs="Arial"/>
        </w:rPr>
      </w:pPr>
      <w:r>
        <w:rPr>
          <w:rFonts w:ascii="Arial" w:hAnsi="Arial" w:cs="Arial"/>
        </w:rPr>
        <w:t>Please provide c</w:t>
      </w:r>
      <w:r w:rsidRPr="00071BCF">
        <w:rPr>
          <w:rFonts w:ascii="Arial" w:hAnsi="Arial" w:cs="Arial"/>
        </w:rPr>
        <w:t>larification on RMS scenario</w:t>
      </w:r>
      <w:r>
        <w:rPr>
          <w:rFonts w:ascii="Arial" w:hAnsi="Arial" w:cs="Arial"/>
        </w:rPr>
        <w:t>s</w:t>
      </w:r>
      <w:r w:rsidRPr="00071BCF">
        <w:rPr>
          <w:rFonts w:ascii="Arial" w:hAnsi="Arial" w:cs="Arial"/>
        </w:rPr>
        <w:t xml:space="preserve"> (inside vs. outside MNO domain)</w:t>
      </w:r>
    </w:p>
    <w:p w:rsidR="000D4CFE" w:rsidRPr="00071BCF" w:rsidRDefault="000D4CFE" w:rsidP="000D4CFE">
      <w:pPr>
        <w:ind w:left="2880"/>
        <w:rPr>
          <w:rFonts w:ascii="Arial" w:hAnsi="Arial" w:cs="Arial"/>
        </w:rPr>
      </w:pPr>
      <w:r w:rsidRPr="00EF6CEB">
        <w:rPr>
          <w:rFonts w:ascii="Arial" w:hAnsi="Arial" w:cs="Arial"/>
          <w:highlight w:val="green"/>
        </w:rPr>
        <w:sym w:font="Wingdings" w:char="F0E0"/>
      </w:r>
      <w:r w:rsidRPr="00EF6CEB">
        <w:rPr>
          <w:rFonts w:ascii="Arial" w:hAnsi="Arial" w:cs="Arial"/>
          <w:highlight w:val="green"/>
        </w:rPr>
        <w:t xml:space="preserve"> both </w:t>
      </w:r>
      <w:r w:rsidR="00997127">
        <w:rPr>
          <w:rFonts w:ascii="Arial" w:hAnsi="Arial" w:cs="Arial"/>
          <w:highlight w:val="green"/>
        </w:rPr>
        <w:t xml:space="preserve">are </w:t>
      </w:r>
      <w:r w:rsidRPr="00EF6CEB">
        <w:rPr>
          <w:rFonts w:ascii="Arial" w:hAnsi="Arial" w:cs="Arial"/>
          <w:highlight w:val="green"/>
        </w:rPr>
        <w:t>possible but it would be in a further revision, because it needs further work</w:t>
      </w:r>
    </w:p>
    <w:p w:rsidR="000D4CFE" w:rsidRPr="00B445D2" w:rsidRDefault="000D4CFE" w:rsidP="000D4CFE">
      <w:pPr>
        <w:widowControl w:val="0"/>
        <w:numPr>
          <w:ilvl w:val="0"/>
          <w:numId w:val="25"/>
        </w:numPr>
        <w:overflowPunct/>
        <w:autoSpaceDE/>
        <w:autoSpaceDN/>
        <w:adjustRightInd/>
        <w:textAlignment w:val="auto"/>
        <w:rPr>
          <w:rFonts w:ascii="Arial" w:hAnsi="Arial" w:cs="Arial"/>
        </w:rPr>
      </w:pPr>
      <w:r w:rsidRPr="00B445D2">
        <w:rPr>
          <w:rFonts w:ascii="Arial" w:hAnsi="Arial" w:cs="Arial"/>
        </w:rPr>
        <w:t xml:space="preserve">Please provide </w:t>
      </w:r>
      <w:r>
        <w:rPr>
          <w:rFonts w:ascii="Arial" w:hAnsi="Arial" w:cs="Arial"/>
        </w:rPr>
        <w:t>c</w:t>
      </w:r>
      <w:r w:rsidRPr="00B445D2">
        <w:rPr>
          <w:rFonts w:ascii="Arial" w:hAnsi="Arial" w:cs="Arial"/>
        </w:rPr>
        <w:t xml:space="preserve">larification on </w:t>
      </w:r>
      <w:r>
        <w:rPr>
          <w:rFonts w:ascii="Arial" w:hAnsi="Arial" w:cs="Arial"/>
        </w:rPr>
        <w:t xml:space="preserve">roles of </w:t>
      </w:r>
      <w:r w:rsidRPr="00B445D2">
        <w:rPr>
          <w:rFonts w:ascii="Arial" w:hAnsi="Arial" w:cs="Arial"/>
        </w:rPr>
        <w:t>XCU / DGU</w:t>
      </w:r>
      <w:r>
        <w:rPr>
          <w:rFonts w:ascii="Arial" w:hAnsi="Arial" w:cs="Arial"/>
        </w:rPr>
        <w:t>. Is our understanding correct that:</w:t>
      </w:r>
    </w:p>
    <w:p w:rsidR="000D4CFE" w:rsidRPr="00EA6D85" w:rsidRDefault="000D4CFE" w:rsidP="000D4CFE">
      <w:pPr>
        <w:widowControl w:val="0"/>
        <w:numPr>
          <w:ilvl w:val="1"/>
          <w:numId w:val="25"/>
        </w:numPr>
        <w:overflowPunct/>
        <w:autoSpaceDE/>
        <w:autoSpaceDN/>
        <w:adjustRightInd/>
        <w:textAlignment w:val="auto"/>
        <w:rPr>
          <w:rFonts w:ascii="Arial" w:hAnsi="Arial" w:cs="Arial"/>
        </w:rPr>
      </w:pPr>
      <w:r>
        <w:rPr>
          <w:rFonts w:ascii="Arial" w:hAnsi="Arial" w:cs="Arial"/>
        </w:rPr>
        <w:t>XCU collect raw data and generate</w:t>
      </w:r>
      <w:r w:rsidRPr="00071BCF">
        <w:rPr>
          <w:rFonts w:ascii="Arial" w:hAnsi="Arial" w:cs="Arial"/>
        </w:rPr>
        <w:t xml:space="preserve"> data in XML</w:t>
      </w:r>
      <w:r>
        <w:rPr>
          <w:rFonts w:ascii="Arial" w:hAnsi="Arial" w:cs="Arial"/>
        </w:rPr>
        <w:t xml:space="preserve"> format to RMS? </w:t>
      </w:r>
    </w:p>
    <w:p w:rsidR="000D4CFE" w:rsidRPr="00071BCF" w:rsidRDefault="000D4CFE" w:rsidP="000D4CFE">
      <w:pPr>
        <w:widowControl w:val="0"/>
        <w:overflowPunct/>
        <w:autoSpaceDE/>
        <w:autoSpaceDN/>
        <w:adjustRightInd/>
        <w:ind w:left="2160" w:firstLine="720"/>
        <w:textAlignment w:val="auto"/>
        <w:rPr>
          <w:rFonts w:ascii="Arial" w:hAnsi="Arial" w:cs="Arial"/>
        </w:rPr>
      </w:pPr>
      <w:r w:rsidRPr="00EF6CEB">
        <w:rPr>
          <w:rFonts w:ascii="Arial" w:hAnsi="Arial" w:cs="Arial"/>
          <w:highlight w:val="green"/>
        </w:rPr>
        <w:sym w:font="Wingdings" w:char="F0E0"/>
      </w:r>
      <w:r w:rsidRPr="00EF6CEB">
        <w:rPr>
          <w:rFonts w:ascii="Arial" w:hAnsi="Arial" w:cs="Arial"/>
          <w:highlight w:val="green"/>
        </w:rPr>
        <w:t xml:space="preserve"> Yes</w:t>
      </w:r>
    </w:p>
    <w:p w:rsidR="000D4CFE" w:rsidRDefault="000D4CFE" w:rsidP="000D4CFE">
      <w:pPr>
        <w:widowControl w:val="0"/>
        <w:numPr>
          <w:ilvl w:val="1"/>
          <w:numId w:val="25"/>
        </w:numPr>
        <w:overflowPunct/>
        <w:autoSpaceDE/>
        <w:autoSpaceDN/>
        <w:adjustRightInd/>
        <w:textAlignment w:val="auto"/>
        <w:rPr>
          <w:rFonts w:ascii="Arial" w:hAnsi="Arial" w:cs="Arial"/>
        </w:rPr>
      </w:pPr>
      <w:r>
        <w:rPr>
          <w:rFonts w:ascii="Arial" w:hAnsi="Arial" w:cs="Arial"/>
        </w:rPr>
        <w:t>DGU collect raw data and generate</w:t>
      </w:r>
      <w:r w:rsidRPr="00071BCF">
        <w:rPr>
          <w:rFonts w:ascii="Arial" w:hAnsi="Arial" w:cs="Arial"/>
        </w:rPr>
        <w:t xml:space="preserve"> data in vendor-specific format to </w:t>
      </w:r>
      <w:r>
        <w:rPr>
          <w:rFonts w:ascii="Arial" w:hAnsi="Arial" w:cs="Arial"/>
        </w:rPr>
        <w:t xml:space="preserve">RMS? </w:t>
      </w:r>
    </w:p>
    <w:p w:rsidR="000D4CFE" w:rsidRPr="00071BCF" w:rsidRDefault="000D4CFE" w:rsidP="000D4CFE">
      <w:pPr>
        <w:widowControl w:val="0"/>
        <w:overflowPunct/>
        <w:autoSpaceDE/>
        <w:autoSpaceDN/>
        <w:adjustRightInd/>
        <w:ind w:left="2880"/>
        <w:textAlignment w:val="auto"/>
        <w:rPr>
          <w:rFonts w:ascii="Arial" w:hAnsi="Arial" w:cs="Arial"/>
        </w:rPr>
      </w:pPr>
      <w:r w:rsidRPr="008B5315">
        <w:rPr>
          <w:rFonts w:ascii="Arial" w:hAnsi="Arial" w:cs="Arial"/>
          <w:highlight w:val="green"/>
        </w:rPr>
        <w:sym w:font="Wingdings" w:char="F0E0"/>
      </w:r>
      <w:r w:rsidRPr="008B5315">
        <w:rPr>
          <w:rFonts w:ascii="Arial" w:hAnsi="Arial" w:cs="Arial"/>
          <w:highlight w:val="green"/>
        </w:rPr>
        <w:t>DGU collects data in vendor format from CU, and then generate data in XML format to RMS</w:t>
      </w:r>
    </w:p>
    <w:p w:rsidR="000D4CFE" w:rsidRDefault="000D4CFE" w:rsidP="00911477">
      <w:pPr>
        <w:rPr>
          <w:rFonts w:ascii="Arial" w:hAnsi="Arial" w:cs="Arial"/>
          <w:b/>
        </w:rPr>
      </w:pPr>
    </w:p>
    <w:p w:rsidR="000D4CFE" w:rsidRDefault="000D4CFE"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911477" w:rsidRPr="00997127" w:rsidRDefault="00D33943" w:rsidP="00911477">
      <w:pPr>
        <w:rPr>
          <w:rFonts w:ascii="Arial" w:hAnsi="Arial" w:cs="Arial"/>
        </w:rPr>
      </w:pPr>
      <w:r w:rsidRPr="00997127">
        <w:rPr>
          <w:rFonts w:ascii="Arial" w:hAnsi="Arial" w:cs="Arial"/>
        </w:rPr>
        <w:t>Further exchanges as required</w:t>
      </w:r>
      <w:r w:rsidR="00997127">
        <w:rPr>
          <w:rFonts w:ascii="Arial" w:hAnsi="Arial" w:cs="Arial"/>
        </w:rPr>
        <w:t>, for implementation of power, energy, environment conditions metering correlated to Network Element state in mobile networks</w:t>
      </w:r>
    </w:p>
    <w:p w:rsidR="000D4CFE" w:rsidRDefault="000D4CFE"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0D4CFE" w:rsidP="007833A7">
      <w:pPr>
        <w:rPr>
          <w:rFonts w:ascii="Arial" w:hAnsi="Arial" w:cs="Arial"/>
        </w:rPr>
      </w:pPr>
      <w:r>
        <w:rPr>
          <w:rFonts w:ascii="Arial" w:hAnsi="Arial" w:cs="Arial"/>
        </w:rPr>
        <w:t xml:space="preserve">EE#50: </w:t>
      </w:r>
      <w:r w:rsidR="00277FD9">
        <w:rPr>
          <w:rFonts w:ascii="Arial" w:hAnsi="Arial" w:cs="Arial"/>
        </w:rPr>
        <w:t>5 – 9</w:t>
      </w:r>
      <w:r w:rsidR="00277FD9" w:rsidRPr="00277FD9">
        <w:rPr>
          <w:rFonts w:ascii="Arial" w:hAnsi="Arial" w:cs="Arial"/>
          <w:vertAlign w:val="superscript"/>
        </w:rPr>
        <w:t>th</w:t>
      </w:r>
      <w:r w:rsidR="00277FD9">
        <w:rPr>
          <w:rFonts w:ascii="Arial" w:hAnsi="Arial" w:cs="Arial"/>
        </w:rPr>
        <w:t xml:space="preserve"> September</w:t>
      </w:r>
      <w:bookmarkStart w:id="0" w:name="_GoBack"/>
      <w:bookmarkEnd w:id="0"/>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B69" w:rsidRDefault="00747B69" w:rsidP="00D9435B">
      <w:r>
        <w:separator/>
      </w:r>
    </w:p>
  </w:endnote>
  <w:endnote w:type="continuationSeparator" w:id="0">
    <w:p w:rsidR="00747B69" w:rsidRDefault="00747B69"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A63053" w:rsidRPr="0083399D">
      <w:rPr>
        <w:rFonts w:ascii="Arial" w:hAnsi="Arial" w:cs="Arial"/>
      </w:rPr>
      <w:fldChar w:fldCharType="begin"/>
    </w:r>
    <w:r w:rsidRPr="0083399D">
      <w:rPr>
        <w:rFonts w:ascii="Arial" w:hAnsi="Arial" w:cs="Arial"/>
      </w:rPr>
      <w:instrText xml:space="preserve"> PAGE   \* MERGEFORMAT </w:instrText>
    </w:r>
    <w:r w:rsidR="00A63053" w:rsidRPr="0083399D">
      <w:rPr>
        <w:rFonts w:ascii="Arial" w:hAnsi="Arial" w:cs="Arial"/>
      </w:rPr>
      <w:fldChar w:fldCharType="separate"/>
    </w:r>
    <w:r w:rsidR="00CB71F0">
      <w:rPr>
        <w:rFonts w:ascii="Arial" w:hAnsi="Arial" w:cs="Arial"/>
        <w:noProof/>
      </w:rPr>
      <w:t>3</w:t>
    </w:r>
    <w:r w:rsidR="00A63053" w:rsidRPr="0083399D">
      <w:rPr>
        <w:rFonts w:ascii="Arial" w:hAnsi="Arial" w:cs="Arial"/>
      </w:rPr>
      <w:fldChar w:fldCharType="end"/>
    </w:r>
    <w:r w:rsidRPr="0083399D">
      <w:rPr>
        <w:rFonts w:ascii="Arial" w:hAnsi="Arial" w:cs="Arial"/>
      </w:rPr>
      <w:t>/</w:t>
    </w:r>
    <w:fldSimple w:instr=" NUMPAGES   \* MERGEFORMAT ">
      <w:r w:rsidR="00CB71F0" w:rsidRPr="00CB71F0">
        <w:rPr>
          <w:rFonts w:ascii="Arial" w:hAnsi="Arial" w:cs="Arial"/>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B69" w:rsidRDefault="00747B69" w:rsidP="00D9435B">
      <w:r>
        <w:separator/>
      </w:r>
    </w:p>
  </w:footnote>
  <w:footnote w:type="continuationSeparator" w:id="0">
    <w:p w:rsidR="00747B69" w:rsidRDefault="00747B69"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it-IT" w:eastAsia="it-IT"/>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EE(16)049038</w:t>
    </w:r>
    <w:r w:rsidR="00C37239">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64E05B4"/>
    <w:multiLevelType w:val="hybridMultilevel"/>
    <w:tmpl w:val="EE62D3E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05042"/>
    <w:rsid w:val="00007C66"/>
    <w:rsid w:val="0002568A"/>
    <w:rsid w:val="000C21A9"/>
    <w:rsid w:val="000C4CB6"/>
    <w:rsid w:val="000D4CFE"/>
    <w:rsid w:val="0017456D"/>
    <w:rsid w:val="00181471"/>
    <w:rsid w:val="00191D22"/>
    <w:rsid w:val="001C30D5"/>
    <w:rsid w:val="00216D13"/>
    <w:rsid w:val="002676F5"/>
    <w:rsid w:val="00277FD9"/>
    <w:rsid w:val="00297B33"/>
    <w:rsid w:val="002F5958"/>
    <w:rsid w:val="003050B4"/>
    <w:rsid w:val="003354CE"/>
    <w:rsid w:val="0036058F"/>
    <w:rsid w:val="003D5716"/>
    <w:rsid w:val="004050E6"/>
    <w:rsid w:val="004124A2"/>
    <w:rsid w:val="00451D22"/>
    <w:rsid w:val="004950B1"/>
    <w:rsid w:val="004B7674"/>
    <w:rsid w:val="004D1743"/>
    <w:rsid w:val="00503C30"/>
    <w:rsid w:val="00516885"/>
    <w:rsid w:val="00521B98"/>
    <w:rsid w:val="00551F4D"/>
    <w:rsid w:val="00571482"/>
    <w:rsid w:val="005B115B"/>
    <w:rsid w:val="005D537A"/>
    <w:rsid w:val="006017EC"/>
    <w:rsid w:val="00610CBA"/>
    <w:rsid w:val="00620AA5"/>
    <w:rsid w:val="00631480"/>
    <w:rsid w:val="0064741D"/>
    <w:rsid w:val="006C2F52"/>
    <w:rsid w:val="00704C3A"/>
    <w:rsid w:val="00723463"/>
    <w:rsid w:val="00745E27"/>
    <w:rsid w:val="00747B69"/>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97127"/>
    <w:rsid w:val="009F0351"/>
    <w:rsid w:val="00A61734"/>
    <w:rsid w:val="00A63053"/>
    <w:rsid w:val="00AD1B73"/>
    <w:rsid w:val="00B22603"/>
    <w:rsid w:val="00B703A5"/>
    <w:rsid w:val="00B837B4"/>
    <w:rsid w:val="00BB5244"/>
    <w:rsid w:val="00BE7AFE"/>
    <w:rsid w:val="00C04D8B"/>
    <w:rsid w:val="00C15BAD"/>
    <w:rsid w:val="00C37239"/>
    <w:rsid w:val="00C67710"/>
    <w:rsid w:val="00C76D35"/>
    <w:rsid w:val="00CA135C"/>
    <w:rsid w:val="00CB71F0"/>
    <w:rsid w:val="00CC0049"/>
    <w:rsid w:val="00D33943"/>
    <w:rsid w:val="00D9435B"/>
    <w:rsid w:val="00DA185D"/>
    <w:rsid w:val="00DA65AB"/>
    <w:rsid w:val="00DD314A"/>
    <w:rsid w:val="00DE4DB9"/>
    <w:rsid w:val="00DF6ED5"/>
    <w:rsid w:val="00E00EF0"/>
    <w:rsid w:val="00E06E1E"/>
    <w:rsid w:val="00E12849"/>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Titre1">
    <w:name w:val="heading 1"/>
    <w:next w:val="Normal"/>
    <w:link w:val="Titre1C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Titre2">
    <w:name w:val="heading 2"/>
    <w:basedOn w:val="Titre1"/>
    <w:next w:val="Normal"/>
    <w:link w:val="Titre2Car"/>
    <w:qFormat/>
    <w:rsid w:val="000C4CB6"/>
    <w:pPr>
      <w:pBdr>
        <w:top w:val="none" w:sz="0" w:space="0" w:color="auto"/>
      </w:pBdr>
      <w:spacing w:before="180"/>
      <w:outlineLvl w:val="1"/>
    </w:pPr>
    <w:rPr>
      <w:sz w:val="32"/>
    </w:rPr>
  </w:style>
  <w:style w:type="paragraph" w:styleId="Titre3">
    <w:name w:val="heading 3"/>
    <w:basedOn w:val="Titre2"/>
    <w:next w:val="Normal"/>
    <w:link w:val="Titre3Car"/>
    <w:qFormat/>
    <w:rsid w:val="000C4CB6"/>
    <w:pPr>
      <w:spacing w:before="120"/>
      <w:outlineLvl w:val="2"/>
    </w:pPr>
    <w:rPr>
      <w:sz w:val="28"/>
    </w:rPr>
  </w:style>
  <w:style w:type="paragraph" w:styleId="Titre4">
    <w:name w:val="heading 4"/>
    <w:basedOn w:val="Titre3"/>
    <w:next w:val="Normal"/>
    <w:link w:val="Titre4Car"/>
    <w:qFormat/>
    <w:rsid w:val="000C4CB6"/>
    <w:pPr>
      <w:ind w:left="1418" w:hanging="1418"/>
      <w:outlineLvl w:val="3"/>
    </w:pPr>
    <w:rPr>
      <w:sz w:val="24"/>
    </w:rPr>
  </w:style>
  <w:style w:type="paragraph" w:styleId="Titre5">
    <w:name w:val="heading 5"/>
    <w:basedOn w:val="Titre4"/>
    <w:next w:val="Normal"/>
    <w:link w:val="Titre5Car"/>
    <w:qFormat/>
    <w:rsid w:val="000C4CB6"/>
    <w:pPr>
      <w:ind w:left="1701" w:hanging="1701"/>
      <w:outlineLvl w:val="4"/>
    </w:pPr>
    <w:rPr>
      <w:sz w:val="22"/>
    </w:rPr>
  </w:style>
  <w:style w:type="paragraph" w:styleId="Titre6">
    <w:name w:val="heading 6"/>
    <w:basedOn w:val="H6"/>
    <w:next w:val="Normal"/>
    <w:link w:val="Titre6Car"/>
    <w:qFormat/>
    <w:rsid w:val="000C4CB6"/>
    <w:pPr>
      <w:outlineLvl w:val="5"/>
    </w:pPr>
  </w:style>
  <w:style w:type="paragraph" w:styleId="Titre7">
    <w:name w:val="heading 7"/>
    <w:basedOn w:val="H6"/>
    <w:next w:val="Normal"/>
    <w:link w:val="Titre7Car"/>
    <w:qFormat/>
    <w:rsid w:val="000C4CB6"/>
    <w:pPr>
      <w:outlineLvl w:val="6"/>
    </w:pPr>
  </w:style>
  <w:style w:type="paragraph" w:styleId="Titre8">
    <w:name w:val="heading 8"/>
    <w:basedOn w:val="Titre1"/>
    <w:next w:val="Normal"/>
    <w:link w:val="Titre8Car"/>
    <w:qFormat/>
    <w:rsid w:val="000C4CB6"/>
    <w:pPr>
      <w:ind w:left="0" w:firstLine="0"/>
      <w:outlineLvl w:val="7"/>
    </w:pPr>
  </w:style>
  <w:style w:type="paragraph" w:styleId="Titre9">
    <w:name w:val="heading 9"/>
    <w:basedOn w:val="Titre8"/>
    <w:next w:val="Normal"/>
    <w:link w:val="Titre9Car"/>
    <w:qFormat/>
    <w:rsid w:val="000C4CB6"/>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En-tte">
    <w:name w:val="header"/>
    <w:link w:val="En-tteC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En-tteCar">
    <w:name w:val="En-tête Car"/>
    <w:basedOn w:val="Policepardfaut"/>
    <w:link w:val="En-tte"/>
    <w:rsid w:val="000C4CB6"/>
    <w:rPr>
      <w:rFonts w:ascii="Arial" w:eastAsia="Times New Roman" w:hAnsi="Arial" w:cs="Times New Roman"/>
      <w:b/>
      <w:noProof/>
      <w:sz w:val="18"/>
      <w:szCs w:val="20"/>
    </w:rPr>
  </w:style>
  <w:style w:type="paragraph" w:styleId="Pieddepage">
    <w:name w:val="footer"/>
    <w:basedOn w:val="En-tte"/>
    <w:link w:val="PieddepageCar"/>
    <w:rsid w:val="000C4CB6"/>
    <w:pPr>
      <w:jc w:val="center"/>
    </w:pPr>
    <w:rPr>
      <w:i/>
    </w:rPr>
  </w:style>
  <w:style w:type="character" w:customStyle="1" w:styleId="PieddepageCar">
    <w:name w:val="Pied de page Car"/>
    <w:basedOn w:val="Policepardfaut"/>
    <w:link w:val="Pieddepage"/>
    <w:rsid w:val="000C4CB6"/>
    <w:rPr>
      <w:rFonts w:ascii="Arial" w:eastAsia="Times New Roman" w:hAnsi="Arial" w:cs="Times New Roman"/>
      <w:b/>
      <w:i/>
      <w:noProof/>
      <w:sz w:val="18"/>
      <w:szCs w:val="20"/>
    </w:rPr>
  </w:style>
  <w:style w:type="character" w:styleId="Appelnotedebasdep">
    <w:name w:val="footnote reference"/>
    <w:basedOn w:val="Policepardfaut"/>
    <w:semiHidden/>
    <w:rsid w:val="000C4CB6"/>
    <w:rPr>
      <w:b/>
      <w:position w:val="6"/>
      <w:sz w:val="16"/>
    </w:rPr>
  </w:style>
  <w:style w:type="paragraph" w:styleId="Notedebasdepage">
    <w:name w:val="footnote text"/>
    <w:basedOn w:val="Normal"/>
    <w:link w:val="NotedebasdepageCar"/>
    <w:semiHidden/>
    <w:rsid w:val="000C4CB6"/>
    <w:pPr>
      <w:keepLines/>
      <w:ind w:left="454" w:hanging="454"/>
    </w:pPr>
    <w:rPr>
      <w:sz w:val="16"/>
    </w:rPr>
  </w:style>
  <w:style w:type="character" w:customStyle="1" w:styleId="NotedebasdepageCar">
    <w:name w:val="Note de bas de page Car"/>
    <w:basedOn w:val="Policepardfaut"/>
    <w:link w:val="Notedebasdepage"/>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Titre1Car">
    <w:name w:val="Titre 1 Car"/>
    <w:basedOn w:val="Policepardfaut"/>
    <w:link w:val="Titre1"/>
    <w:rsid w:val="000C4CB6"/>
    <w:rPr>
      <w:rFonts w:ascii="Arial" w:eastAsia="Times New Roman" w:hAnsi="Arial" w:cs="Times New Roman"/>
      <w:sz w:val="36"/>
      <w:szCs w:val="20"/>
    </w:rPr>
  </w:style>
  <w:style w:type="character" w:customStyle="1" w:styleId="Titre2Car">
    <w:name w:val="Titre 2 Car"/>
    <w:basedOn w:val="Policepardfaut"/>
    <w:link w:val="Titre2"/>
    <w:rsid w:val="000C4CB6"/>
    <w:rPr>
      <w:rFonts w:ascii="Arial" w:eastAsia="Times New Roman" w:hAnsi="Arial" w:cs="Times New Roman"/>
      <w:sz w:val="32"/>
      <w:szCs w:val="20"/>
    </w:rPr>
  </w:style>
  <w:style w:type="character" w:customStyle="1" w:styleId="Titre3Car">
    <w:name w:val="Titre 3 Car"/>
    <w:basedOn w:val="Policepardfaut"/>
    <w:link w:val="Titre3"/>
    <w:rsid w:val="000C4CB6"/>
    <w:rPr>
      <w:rFonts w:ascii="Arial" w:eastAsia="Times New Roman" w:hAnsi="Arial" w:cs="Times New Roman"/>
      <w:sz w:val="28"/>
      <w:szCs w:val="20"/>
    </w:rPr>
  </w:style>
  <w:style w:type="character" w:customStyle="1" w:styleId="Titre4Car">
    <w:name w:val="Titre 4 Car"/>
    <w:basedOn w:val="Policepardfaut"/>
    <w:link w:val="Titre4"/>
    <w:rsid w:val="000C4CB6"/>
    <w:rPr>
      <w:rFonts w:ascii="Arial" w:eastAsia="Times New Roman" w:hAnsi="Arial" w:cs="Times New Roman"/>
      <w:sz w:val="24"/>
      <w:szCs w:val="20"/>
    </w:rPr>
  </w:style>
  <w:style w:type="character" w:customStyle="1" w:styleId="Titre5Car">
    <w:name w:val="Titre 5 Car"/>
    <w:basedOn w:val="Policepardfaut"/>
    <w:link w:val="Titre5"/>
    <w:rsid w:val="000C4CB6"/>
    <w:rPr>
      <w:rFonts w:ascii="Arial" w:eastAsia="Times New Roman" w:hAnsi="Arial" w:cs="Times New Roman"/>
      <w:szCs w:val="20"/>
    </w:rPr>
  </w:style>
  <w:style w:type="paragraph" w:customStyle="1" w:styleId="H6">
    <w:name w:val="H6"/>
    <w:basedOn w:val="Titre5"/>
    <w:next w:val="Normal"/>
    <w:rsid w:val="000C4CB6"/>
    <w:pPr>
      <w:ind w:left="1985" w:hanging="1985"/>
      <w:outlineLvl w:val="9"/>
    </w:pPr>
    <w:rPr>
      <w:sz w:val="20"/>
    </w:rPr>
  </w:style>
  <w:style w:type="character" w:customStyle="1" w:styleId="Titre6Car">
    <w:name w:val="Titre 6 Car"/>
    <w:basedOn w:val="Policepardfaut"/>
    <w:link w:val="Titre6"/>
    <w:rsid w:val="000C4CB6"/>
    <w:rPr>
      <w:rFonts w:ascii="Arial" w:eastAsia="Times New Roman" w:hAnsi="Arial" w:cs="Times New Roman"/>
      <w:sz w:val="20"/>
      <w:szCs w:val="20"/>
    </w:rPr>
  </w:style>
  <w:style w:type="character" w:customStyle="1" w:styleId="Titre7Car">
    <w:name w:val="Titre 7 Car"/>
    <w:basedOn w:val="Policepardfaut"/>
    <w:link w:val="Titre7"/>
    <w:rsid w:val="000C4CB6"/>
    <w:rPr>
      <w:rFonts w:ascii="Arial" w:eastAsia="Times New Roman" w:hAnsi="Arial" w:cs="Times New Roman"/>
      <w:sz w:val="20"/>
      <w:szCs w:val="20"/>
    </w:rPr>
  </w:style>
  <w:style w:type="character" w:customStyle="1" w:styleId="Titre8Car">
    <w:name w:val="Titre 8 Car"/>
    <w:basedOn w:val="Policepardfaut"/>
    <w:link w:val="Titre8"/>
    <w:rsid w:val="000C4CB6"/>
    <w:rPr>
      <w:rFonts w:ascii="Arial" w:eastAsia="Times New Roman" w:hAnsi="Arial" w:cs="Times New Roman"/>
      <w:sz w:val="36"/>
      <w:szCs w:val="20"/>
    </w:rPr>
  </w:style>
  <w:style w:type="character" w:customStyle="1" w:styleId="Titre9Car">
    <w:name w:val="Titre 9 Car"/>
    <w:basedOn w:val="Policepardfaut"/>
    <w:link w:val="Titre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epuces">
    <w:name w:val="List Bullet"/>
    <w:basedOn w:val="Liste"/>
    <w:rsid w:val="000C4CB6"/>
  </w:style>
  <w:style w:type="paragraph" w:styleId="Listepuces2">
    <w:name w:val="List Bullet 2"/>
    <w:basedOn w:val="Listepuces"/>
    <w:rsid w:val="000C4CB6"/>
    <w:pPr>
      <w:ind w:left="851"/>
    </w:pPr>
  </w:style>
  <w:style w:type="paragraph" w:styleId="Listepuces3">
    <w:name w:val="List Bullet 3"/>
    <w:basedOn w:val="Listepuces2"/>
    <w:rsid w:val="000C4CB6"/>
    <w:pPr>
      <w:ind w:left="1135"/>
    </w:pPr>
  </w:style>
  <w:style w:type="paragraph" w:styleId="Listepuces4">
    <w:name w:val="List Bullet 4"/>
    <w:basedOn w:val="Listepuces3"/>
    <w:rsid w:val="000C4CB6"/>
    <w:pPr>
      <w:ind w:left="1418"/>
    </w:pPr>
  </w:style>
  <w:style w:type="paragraph" w:styleId="Listepuces5">
    <w:name w:val="List Bullet 5"/>
    <w:basedOn w:val="Listepuces4"/>
    <w:rsid w:val="000C4CB6"/>
    <w:pPr>
      <w:ind w:left="1702"/>
    </w:pPr>
  </w:style>
  <w:style w:type="paragraph" w:styleId="Listenumros">
    <w:name w:val="List Number"/>
    <w:basedOn w:val="Liste"/>
    <w:rsid w:val="000C4CB6"/>
  </w:style>
  <w:style w:type="paragraph" w:styleId="Listenumros2">
    <w:name w:val="List Number 2"/>
    <w:basedOn w:val="Listenumros"/>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M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M2">
    <w:name w:val="toc 2"/>
    <w:basedOn w:val="TM1"/>
    <w:semiHidden/>
    <w:rsid w:val="000C4CB6"/>
    <w:pPr>
      <w:spacing w:before="0"/>
      <w:ind w:left="851" w:hanging="851"/>
    </w:pPr>
    <w:rPr>
      <w:sz w:val="20"/>
    </w:rPr>
  </w:style>
  <w:style w:type="paragraph" w:styleId="TM3">
    <w:name w:val="toc 3"/>
    <w:basedOn w:val="TM2"/>
    <w:semiHidden/>
    <w:rsid w:val="000C4CB6"/>
    <w:pPr>
      <w:ind w:left="1134" w:hanging="1134"/>
    </w:pPr>
  </w:style>
  <w:style w:type="paragraph" w:styleId="TM4">
    <w:name w:val="toc 4"/>
    <w:basedOn w:val="TM3"/>
    <w:semiHidden/>
    <w:rsid w:val="000C4CB6"/>
    <w:pPr>
      <w:ind w:left="1418" w:hanging="1418"/>
    </w:pPr>
  </w:style>
  <w:style w:type="paragraph" w:styleId="TM5">
    <w:name w:val="toc 5"/>
    <w:basedOn w:val="TM4"/>
    <w:semiHidden/>
    <w:rsid w:val="000C4CB6"/>
    <w:pPr>
      <w:ind w:left="1701" w:hanging="1701"/>
    </w:pPr>
  </w:style>
  <w:style w:type="paragraph" w:styleId="TM6">
    <w:name w:val="toc 6"/>
    <w:basedOn w:val="TM5"/>
    <w:next w:val="Normal"/>
    <w:semiHidden/>
    <w:rsid w:val="000C4CB6"/>
    <w:pPr>
      <w:ind w:left="1985" w:hanging="1985"/>
    </w:pPr>
  </w:style>
  <w:style w:type="paragraph" w:styleId="TM7">
    <w:name w:val="toc 7"/>
    <w:basedOn w:val="TM6"/>
    <w:next w:val="Normal"/>
    <w:semiHidden/>
    <w:rsid w:val="000C4CB6"/>
    <w:pPr>
      <w:ind w:left="2268" w:hanging="2268"/>
    </w:pPr>
  </w:style>
  <w:style w:type="paragraph" w:styleId="TM8">
    <w:name w:val="toc 8"/>
    <w:basedOn w:val="TM1"/>
    <w:semiHidden/>
    <w:rsid w:val="000C4CB6"/>
    <w:pPr>
      <w:spacing w:before="180"/>
      <w:ind w:left="2693" w:hanging="2693"/>
    </w:pPr>
    <w:rPr>
      <w:b/>
    </w:rPr>
  </w:style>
  <w:style w:type="paragraph" w:styleId="TM9">
    <w:name w:val="toc 9"/>
    <w:basedOn w:val="TM8"/>
    <w:semiHidden/>
    <w:rsid w:val="000C4CB6"/>
    <w:pPr>
      <w:ind w:left="1418" w:hanging="1418"/>
    </w:pPr>
  </w:style>
  <w:style w:type="paragraph" w:customStyle="1" w:styleId="TT">
    <w:name w:val="TT"/>
    <w:basedOn w:val="Titre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Textedebulles">
    <w:name w:val="Balloon Text"/>
    <w:basedOn w:val="Normal"/>
    <w:link w:val="TextedebullesCar"/>
    <w:uiPriority w:val="99"/>
    <w:semiHidden/>
    <w:unhideWhenUsed/>
    <w:rsid w:val="002676F5"/>
    <w:rPr>
      <w:rFonts w:ascii="Tahoma" w:hAnsi="Tahoma" w:cs="Tahoma"/>
      <w:sz w:val="16"/>
      <w:szCs w:val="16"/>
    </w:rPr>
  </w:style>
  <w:style w:type="character" w:customStyle="1" w:styleId="TextedebullesCar">
    <w:name w:val="Texte de bulles Car"/>
    <w:basedOn w:val="Policepardfaut"/>
    <w:link w:val="Textedebulles"/>
    <w:uiPriority w:val="99"/>
    <w:semiHidden/>
    <w:rsid w:val="002676F5"/>
    <w:rPr>
      <w:rFonts w:ascii="Tahoma" w:eastAsia="Times New Roman" w:hAnsi="Tahoma" w:cs="Tahoma"/>
      <w:sz w:val="16"/>
      <w:szCs w:val="16"/>
    </w:rPr>
  </w:style>
  <w:style w:type="character" w:styleId="Lienhypertexte">
    <w:name w:val="Hyperlink"/>
    <w:basedOn w:val="Policepardfau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dier.marquet@orange.com" TargetMode="External"/><Relationship Id="rId13" Type="http://schemas.openxmlformats.org/officeDocument/2006/relationships/hyperlink" Target="mailto:Mirko.Cano@etsi.or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anmichel.cornily@oran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ian.toche@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homas.tovinger@ericsson.com" TargetMode="External"/><Relationship Id="rId4" Type="http://schemas.openxmlformats.org/officeDocument/2006/relationships/settings" Target="settings.xml"/><Relationship Id="rId9" Type="http://schemas.openxmlformats.org/officeDocument/2006/relationships/hyperlink" Target="mailto:richard.hockley@b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27487-639A-42C7-925E-BF2557D6D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874</Words>
  <Characters>4987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Secretariat</Company>
  <LinksUpToDate>false</LinksUpToDate>
  <CharactersWithSpaces>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bgorini</cp:lastModifiedBy>
  <cp:revision>3</cp:revision>
  <cp:lastPrinted>2010-12-06T15:51:00Z</cp:lastPrinted>
  <dcterms:created xsi:type="dcterms:W3CDTF">2016-06-05T21:42:00Z</dcterms:created>
  <dcterms:modified xsi:type="dcterms:W3CDTF">2016-06-05T21:42:00Z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-572817209</vt:i4>
  </property>
  <property fmtid="{D5CDD505-2E9C-101B-9397-08002B2CF9AE}" pid="3" name="_NewReviewCycle">
    <vt:lpwstr/>
  </property>
  <property fmtid="{D5CDD505-2E9C-101B-9397-08002B2CF9AE}" pid="4" name="_EmailSubject">
    <vt:lpwstr>Liaison reply to 3GPP SA5 liaison (ref.:S5- 162240) about standard ES 202 336-12</vt:lpwstr>
  </property>
  <property fmtid="{D5CDD505-2E9C-101B-9397-08002B2CF9AE}" pid="5" name="_AuthorEmail">
    <vt:lpwstr>beniamino.gorini@nokia.com</vt:lpwstr>
  </property>
  <property fmtid="{D5CDD505-2E9C-101B-9397-08002B2CF9AE}" pid="6" name="_AuthorEmailDisplayName">
    <vt:lpwstr>Gorini, Beniamino (Nokia - IT)</vt:lpwstr>
  </property>
</Properties>
</file>