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4C680" w14:textId="77777777" w:rsidR="002B0948" w:rsidRPr="001C1A38" w:rsidRDefault="002B0948" w:rsidP="002B094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LI#58e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36AA1B42" w:rsidR="00911477" w:rsidRPr="00DE4DB9" w:rsidRDefault="00CA07C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Location Services</w:t>
            </w:r>
            <w:r w:rsidR="00132E3E">
              <w:rPr>
                <w:rFonts w:ascii="Arial" w:hAnsi="Arial" w:cs="Arial"/>
                <w:sz w:val="36"/>
                <w:szCs w:val="24"/>
              </w:rPr>
              <w:t>: Drones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DB25891" w:rsidR="00911477" w:rsidRPr="00911477" w:rsidRDefault="00C50ED9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October 18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D97C6F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1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12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2E90D51A" w:rsidR="00911477" w:rsidRPr="00673E7C" w:rsidRDefault="00213DD2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t xml:space="preserve">3GPP </w:t>
            </w:r>
            <w:r w:rsidR="00823556">
              <w:t>RAN</w:t>
            </w:r>
            <w:r w:rsidR="00FB5037">
              <w:t>2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54C1BDE" w:rsidR="00911477" w:rsidRPr="00DE4DB9" w:rsidRDefault="00213DD2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t xml:space="preserve">3GPP </w:t>
            </w:r>
            <w:r w:rsidR="00B11570">
              <w:t>SA3L</w:t>
            </w:r>
            <w:r w:rsidR="00FC6B35">
              <w:t>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919E9DF" w14:textId="77777777" w:rsidR="00CA07CB" w:rsidRPr="00AA41B4" w:rsidRDefault="00CA07CB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 w:hanging="426"/>
        <w:rPr>
          <w:rFonts w:ascii="Arial" w:hAnsi="Arial" w:cs="Arial"/>
          <w:b/>
          <w:bCs/>
        </w:rPr>
      </w:pPr>
      <w:proofErr w:type="gramStart"/>
      <w:r w:rsidRPr="00AA41B4">
        <w:rPr>
          <w:rFonts w:ascii="Arial" w:hAnsi="Arial" w:cs="Arial"/>
          <w:b/>
          <w:bCs/>
        </w:rPr>
        <w:t>Introduction:</w:t>
      </w:r>
      <w:proofErr w:type="gramEnd"/>
    </w:p>
    <w:p w14:paraId="5E28BE6E" w14:textId="34F7F5A6" w:rsidR="00CA07CB" w:rsidRDefault="00CA07CB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465D82FB" w14:textId="0ADD82A9" w:rsidR="00CA07CB" w:rsidRDefault="00490301" w:rsidP="00EB6BF0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 TC</w:t>
      </w:r>
      <w:r w:rsidR="003A1FD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LI </w:t>
      </w:r>
      <w:r w:rsidR="000A5AC4">
        <w:rPr>
          <w:rFonts w:ascii="Arial" w:hAnsi="Arial" w:cs="Arial"/>
          <w:sz w:val="22"/>
          <w:szCs w:val="22"/>
        </w:rPr>
        <w:t>kindly asks</w:t>
      </w:r>
      <w:r>
        <w:rPr>
          <w:rFonts w:ascii="Arial" w:hAnsi="Arial" w:cs="Arial"/>
          <w:sz w:val="22"/>
          <w:szCs w:val="22"/>
        </w:rPr>
        <w:t xml:space="preserve"> </w:t>
      </w:r>
      <w:r w:rsidR="0088153B">
        <w:rPr>
          <w:rFonts w:ascii="Arial" w:hAnsi="Arial" w:cs="Arial"/>
          <w:sz w:val="22"/>
          <w:szCs w:val="22"/>
        </w:rPr>
        <w:t xml:space="preserve">for </w:t>
      </w:r>
      <w:r>
        <w:rPr>
          <w:rFonts w:ascii="Arial" w:hAnsi="Arial" w:cs="Arial"/>
          <w:sz w:val="22"/>
          <w:szCs w:val="22"/>
        </w:rPr>
        <w:t xml:space="preserve">clarification </w:t>
      </w:r>
      <w:r w:rsidR="00CB07C6">
        <w:rPr>
          <w:rFonts w:ascii="Arial" w:hAnsi="Arial" w:cs="Arial"/>
          <w:sz w:val="22"/>
          <w:szCs w:val="22"/>
        </w:rPr>
        <w:t xml:space="preserve">on </w:t>
      </w:r>
      <w:r w:rsidR="002474C6">
        <w:rPr>
          <w:rFonts w:ascii="Arial" w:hAnsi="Arial" w:cs="Arial"/>
          <w:sz w:val="22"/>
          <w:szCs w:val="22"/>
        </w:rPr>
        <w:t>report</w:t>
      </w:r>
      <w:r w:rsidR="00EB6BF0">
        <w:rPr>
          <w:rFonts w:ascii="Arial" w:hAnsi="Arial" w:cs="Arial"/>
          <w:sz w:val="22"/>
          <w:szCs w:val="22"/>
        </w:rPr>
        <w:t xml:space="preserve"> </w:t>
      </w:r>
      <w:r w:rsidR="00D44502">
        <w:rPr>
          <w:rFonts w:ascii="Arial" w:hAnsi="Arial" w:cs="Arial"/>
          <w:sz w:val="22"/>
          <w:szCs w:val="22"/>
        </w:rPr>
        <w:t xml:space="preserve">3GPP </w:t>
      </w:r>
      <w:r w:rsidR="00EB6BF0">
        <w:rPr>
          <w:rFonts w:ascii="Arial" w:hAnsi="Arial" w:cs="Arial"/>
          <w:sz w:val="22"/>
          <w:szCs w:val="22"/>
        </w:rPr>
        <w:t xml:space="preserve">TR 36.777 </w:t>
      </w:r>
      <w:r w:rsidR="00EB6BF0" w:rsidRPr="00EB6BF0">
        <w:rPr>
          <w:rFonts w:ascii="Arial" w:hAnsi="Arial" w:cs="Arial"/>
          <w:sz w:val="22"/>
          <w:szCs w:val="22"/>
        </w:rPr>
        <w:t>Study on Enhanced LTE Support for Aerial Vehicles</w:t>
      </w:r>
      <w:r w:rsidR="00F35BD0">
        <w:rPr>
          <w:rFonts w:ascii="Arial" w:hAnsi="Arial" w:cs="Arial"/>
          <w:sz w:val="22"/>
          <w:szCs w:val="22"/>
        </w:rPr>
        <w:t>.</w:t>
      </w:r>
    </w:p>
    <w:p w14:paraId="5460AD98" w14:textId="64175908" w:rsidR="00AE39CF" w:rsidRDefault="00AE39CF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6EBF67F6" w14:textId="49BA58EB" w:rsidR="00EB6BF0" w:rsidRDefault="00EB6BF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While the report does discuss the implication of </w:t>
      </w:r>
      <w:r w:rsidR="00A90D88">
        <w:rPr>
          <w:rFonts w:ascii="Arial" w:hAnsi="Arial" w:cs="Arial"/>
          <w:sz w:val="22"/>
          <w:szCs w:val="22"/>
        </w:rPr>
        <w:t>such a service impacting the exist</w:t>
      </w:r>
      <w:r w:rsidR="00663560">
        <w:rPr>
          <w:rFonts w:ascii="Arial" w:hAnsi="Arial" w:cs="Arial"/>
          <w:sz w:val="22"/>
          <w:szCs w:val="22"/>
        </w:rPr>
        <w:t>ing</w:t>
      </w:r>
      <w:r w:rsidR="00A90D88">
        <w:rPr>
          <w:rFonts w:ascii="Arial" w:hAnsi="Arial" w:cs="Arial"/>
          <w:sz w:val="22"/>
          <w:szCs w:val="22"/>
        </w:rPr>
        <w:t xml:space="preserve"> spectrum, it failed to address </w:t>
      </w:r>
      <w:r w:rsidR="00155BE8">
        <w:rPr>
          <w:rFonts w:ascii="Arial" w:hAnsi="Arial" w:cs="Arial"/>
          <w:sz w:val="22"/>
          <w:szCs w:val="22"/>
        </w:rPr>
        <w:t xml:space="preserve">the location determination functions used in RRC for cell </w:t>
      </w:r>
      <w:r w:rsidR="00FE4326">
        <w:rPr>
          <w:rFonts w:ascii="Arial" w:hAnsi="Arial" w:cs="Arial"/>
          <w:sz w:val="22"/>
          <w:szCs w:val="22"/>
        </w:rPr>
        <w:t xml:space="preserve">measurements and or </w:t>
      </w:r>
      <w:r w:rsidR="00C66541">
        <w:rPr>
          <w:rFonts w:ascii="Arial" w:hAnsi="Arial" w:cs="Arial"/>
          <w:sz w:val="22"/>
          <w:szCs w:val="22"/>
        </w:rPr>
        <w:t>Location Reporting</w:t>
      </w:r>
      <w:r w:rsidR="00C66541" w:rsidRPr="009538BE">
        <w:rPr>
          <w:rFonts w:ascii="Arial" w:hAnsi="Arial" w:cs="Arial"/>
          <w:sz w:val="22"/>
          <w:szCs w:val="22"/>
          <w:lang w:val="en-CA"/>
        </w:rPr>
        <w:t xml:space="preserve"> </w:t>
      </w:r>
      <w:r w:rsidR="00C66541">
        <w:rPr>
          <w:rFonts w:ascii="Arial" w:hAnsi="Arial" w:cs="Arial"/>
          <w:sz w:val="22"/>
          <w:szCs w:val="22"/>
        </w:rPr>
        <w:t xml:space="preserve">Control </w:t>
      </w:r>
      <w:r w:rsidR="00FE4326">
        <w:rPr>
          <w:rFonts w:ascii="Arial" w:hAnsi="Arial" w:cs="Arial"/>
          <w:sz w:val="22"/>
          <w:szCs w:val="22"/>
        </w:rPr>
        <w:t>required for regulatory purposes</w:t>
      </w:r>
      <w:r w:rsidR="00D52C1D">
        <w:rPr>
          <w:rFonts w:ascii="Arial" w:hAnsi="Arial" w:cs="Arial"/>
          <w:sz w:val="22"/>
          <w:szCs w:val="22"/>
        </w:rPr>
        <w:t xml:space="preserve"> such </w:t>
      </w:r>
      <w:r w:rsidR="00663560">
        <w:rPr>
          <w:rFonts w:ascii="Arial" w:hAnsi="Arial" w:cs="Arial"/>
          <w:sz w:val="22"/>
          <w:szCs w:val="22"/>
        </w:rPr>
        <w:t xml:space="preserve">as </w:t>
      </w:r>
      <w:r w:rsidR="00D52C1D">
        <w:rPr>
          <w:rFonts w:ascii="Arial" w:hAnsi="Arial" w:cs="Arial"/>
          <w:sz w:val="22"/>
          <w:szCs w:val="22"/>
        </w:rPr>
        <w:t>Emergency Call or Lawful Access support</w:t>
      </w:r>
      <w:r w:rsidR="00F0204E">
        <w:rPr>
          <w:rFonts w:ascii="Arial" w:hAnsi="Arial" w:cs="Arial"/>
          <w:sz w:val="22"/>
          <w:szCs w:val="22"/>
        </w:rPr>
        <w:t xml:space="preserve"> and the use of </w:t>
      </w:r>
      <w:r w:rsidR="00C66541">
        <w:rPr>
          <w:rFonts w:ascii="Arial" w:hAnsi="Arial" w:cs="Arial"/>
          <w:sz w:val="22"/>
          <w:szCs w:val="22"/>
        </w:rPr>
        <w:t>Location Reporting</w:t>
      </w:r>
      <w:r w:rsidR="00F0204E">
        <w:rPr>
          <w:rFonts w:ascii="Arial" w:hAnsi="Arial" w:cs="Arial"/>
          <w:sz w:val="22"/>
          <w:szCs w:val="22"/>
        </w:rPr>
        <w:t xml:space="preserve"> primitives used by Location Services.</w:t>
      </w:r>
    </w:p>
    <w:p w14:paraId="261A3D7D" w14:textId="57B5AA18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6F4B31B5" w14:textId="6EEA56BF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One might reply that </w:t>
      </w:r>
      <w:r w:rsidR="00C86BE1">
        <w:rPr>
          <w:rFonts w:ascii="Arial" w:hAnsi="Arial" w:cs="Arial"/>
          <w:sz w:val="22"/>
          <w:szCs w:val="22"/>
        </w:rPr>
        <w:t>Remote</w:t>
      </w:r>
      <w:r>
        <w:rPr>
          <w:rFonts w:ascii="Arial" w:hAnsi="Arial" w:cs="Arial"/>
          <w:sz w:val="22"/>
          <w:szCs w:val="22"/>
        </w:rPr>
        <w:t xml:space="preserve"> ID</w:t>
      </w:r>
      <w:r w:rsidR="00744DE3">
        <w:rPr>
          <w:rStyle w:val="FootnoteReference"/>
          <w:rFonts w:ascii="Arial" w:hAnsi="Arial" w:cs="Arial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and it</w:t>
      </w:r>
      <w:r w:rsidR="0052588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reporting solves these location issue</w:t>
      </w:r>
      <w:r w:rsidR="00C86BE1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, however the following 2 use cases are not supported</w:t>
      </w:r>
      <w:r w:rsidR="00F35BD0">
        <w:rPr>
          <w:rFonts w:ascii="Arial" w:hAnsi="Arial" w:cs="Arial"/>
          <w:sz w:val="22"/>
          <w:szCs w:val="22"/>
        </w:rPr>
        <w:t>.</w:t>
      </w:r>
    </w:p>
    <w:p w14:paraId="6D2FCBF0" w14:textId="5DAFB231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3853F351" w14:textId="2FC4CD61" w:rsidR="00864E5D" w:rsidRDefault="00D0449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Emergency call from a </w:t>
      </w:r>
      <w:r w:rsidR="001F0334">
        <w:rPr>
          <w:rFonts w:ascii="Arial" w:hAnsi="Arial" w:cs="Arial"/>
          <w:sz w:val="22"/>
          <w:szCs w:val="22"/>
        </w:rPr>
        <w:t>person's</w:t>
      </w:r>
      <w:r w:rsidR="009027AC">
        <w:rPr>
          <w:rFonts w:ascii="Arial" w:hAnsi="Arial" w:cs="Arial"/>
          <w:sz w:val="22"/>
          <w:szCs w:val="22"/>
        </w:rPr>
        <w:t xml:space="preserve"> UE</w:t>
      </w:r>
      <w:r>
        <w:rPr>
          <w:rFonts w:ascii="Arial" w:hAnsi="Arial" w:cs="Arial"/>
          <w:sz w:val="22"/>
          <w:szCs w:val="22"/>
        </w:rPr>
        <w:t xml:space="preserve"> in a Drone</w:t>
      </w:r>
      <w:r w:rsidR="001134A5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  <w:r w:rsidR="001134A5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hat UE does not have access to the Drones</w:t>
      </w:r>
      <w:r w:rsidR="00A568C3">
        <w:rPr>
          <w:rFonts w:ascii="Arial" w:hAnsi="Arial" w:cs="Arial"/>
          <w:sz w:val="22"/>
          <w:szCs w:val="22"/>
        </w:rPr>
        <w:t xml:space="preserve"> location</w:t>
      </w:r>
      <w:r>
        <w:rPr>
          <w:rFonts w:ascii="Arial" w:hAnsi="Arial" w:cs="Arial"/>
          <w:sz w:val="22"/>
          <w:szCs w:val="22"/>
        </w:rPr>
        <w:t xml:space="preserve"> information</w:t>
      </w:r>
      <w:r w:rsidR="00B94570">
        <w:rPr>
          <w:rFonts w:ascii="Arial" w:hAnsi="Arial" w:cs="Arial"/>
          <w:sz w:val="22"/>
          <w:szCs w:val="22"/>
        </w:rPr>
        <w:t>. While GPS may be accurate</w:t>
      </w:r>
      <w:r w:rsidR="002353A1">
        <w:rPr>
          <w:rFonts w:ascii="Arial" w:hAnsi="Arial" w:cs="Arial"/>
          <w:sz w:val="22"/>
          <w:szCs w:val="22"/>
        </w:rPr>
        <w:t>,</w:t>
      </w:r>
      <w:r w:rsidR="00B94570">
        <w:rPr>
          <w:rFonts w:ascii="Arial" w:hAnsi="Arial" w:cs="Arial"/>
          <w:sz w:val="22"/>
          <w:szCs w:val="22"/>
        </w:rPr>
        <w:t xml:space="preserve"> the </w:t>
      </w:r>
      <w:r w:rsidR="001F0334">
        <w:rPr>
          <w:rFonts w:ascii="Arial" w:hAnsi="Arial" w:cs="Arial"/>
          <w:sz w:val="22"/>
          <w:szCs w:val="22"/>
        </w:rPr>
        <w:t>Location Reporting</w:t>
      </w:r>
      <w:r w:rsidR="00B94570">
        <w:rPr>
          <w:rFonts w:ascii="Arial" w:hAnsi="Arial" w:cs="Arial"/>
          <w:sz w:val="22"/>
          <w:szCs w:val="22"/>
        </w:rPr>
        <w:t xml:space="preserve"> may be impaired if the drone is served on the back lobes of cell sites based on it</w:t>
      </w:r>
      <w:r w:rsidR="00FB4794">
        <w:rPr>
          <w:rFonts w:ascii="Arial" w:hAnsi="Arial" w:cs="Arial"/>
          <w:sz w:val="22"/>
          <w:szCs w:val="22"/>
        </w:rPr>
        <w:t>s</w:t>
      </w:r>
      <w:r w:rsidR="00B94570">
        <w:rPr>
          <w:rFonts w:ascii="Arial" w:hAnsi="Arial" w:cs="Arial"/>
          <w:sz w:val="22"/>
          <w:szCs w:val="22"/>
        </w:rPr>
        <w:t xml:space="preserve"> height above these said cell sites.</w:t>
      </w:r>
      <w:r w:rsidR="00B04EA5">
        <w:rPr>
          <w:rFonts w:ascii="Arial" w:hAnsi="Arial" w:cs="Arial"/>
          <w:sz w:val="22"/>
          <w:szCs w:val="22"/>
        </w:rPr>
        <w:t xml:space="preserve"> </w:t>
      </w:r>
      <w:r w:rsidR="0053777B">
        <w:rPr>
          <w:rFonts w:ascii="Arial" w:hAnsi="Arial" w:cs="Arial"/>
          <w:sz w:val="22"/>
          <w:szCs w:val="22"/>
        </w:rPr>
        <w:t xml:space="preserve">We </w:t>
      </w:r>
      <w:r w:rsidR="00FB4794">
        <w:rPr>
          <w:rFonts w:ascii="Arial" w:hAnsi="Arial" w:cs="Arial"/>
          <w:sz w:val="22"/>
          <w:szCs w:val="22"/>
        </w:rPr>
        <w:t>n</w:t>
      </w:r>
      <w:r w:rsidR="0053777B">
        <w:rPr>
          <w:rFonts w:ascii="Arial" w:hAnsi="Arial" w:cs="Arial"/>
          <w:sz w:val="22"/>
          <w:szCs w:val="22"/>
        </w:rPr>
        <w:t xml:space="preserve">ote that the </w:t>
      </w:r>
      <w:r w:rsidR="00F47FEC">
        <w:rPr>
          <w:rFonts w:ascii="Arial" w:hAnsi="Arial" w:cs="Arial"/>
          <w:sz w:val="22"/>
          <w:szCs w:val="22"/>
        </w:rPr>
        <w:t xml:space="preserve">UE in emergency Call will provide </w:t>
      </w:r>
      <w:r w:rsidR="00A568C3">
        <w:rPr>
          <w:rFonts w:ascii="Arial" w:hAnsi="Arial" w:cs="Arial"/>
          <w:sz w:val="22"/>
          <w:szCs w:val="22"/>
        </w:rPr>
        <w:t xml:space="preserve">its </w:t>
      </w:r>
      <w:r w:rsidR="00F47FEC">
        <w:rPr>
          <w:rFonts w:ascii="Arial" w:hAnsi="Arial" w:cs="Arial"/>
          <w:sz w:val="22"/>
          <w:szCs w:val="22"/>
        </w:rPr>
        <w:t>GPS data</w:t>
      </w:r>
      <w:r w:rsidR="00D15FE4">
        <w:rPr>
          <w:rFonts w:ascii="Arial" w:hAnsi="Arial" w:cs="Arial"/>
          <w:sz w:val="22"/>
          <w:szCs w:val="22"/>
        </w:rPr>
        <w:t>, we also note that the network will verify that location</w:t>
      </w:r>
      <w:r w:rsidR="00A904C2">
        <w:rPr>
          <w:rFonts w:ascii="Arial" w:hAnsi="Arial" w:cs="Arial"/>
          <w:sz w:val="22"/>
          <w:szCs w:val="22"/>
        </w:rPr>
        <w:t>, and we now see potential issues in the reporting and validation of that location information</w:t>
      </w:r>
      <w:r w:rsidR="00E829B0">
        <w:rPr>
          <w:rFonts w:ascii="Arial" w:hAnsi="Arial" w:cs="Arial"/>
          <w:sz w:val="22"/>
          <w:szCs w:val="22"/>
        </w:rPr>
        <w:t>, where GPS will report one location an</w:t>
      </w:r>
      <w:r w:rsidR="00A83B9C">
        <w:rPr>
          <w:rFonts w:ascii="Arial" w:hAnsi="Arial" w:cs="Arial"/>
          <w:sz w:val="22"/>
          <w:szCs w:val="22"/>
        </w:rPr>
        <w:t>d</w:t>
      </w:r>
      <w:r w:rsidR="00E829B0">
        <w:rPr>
          <w:rFonts w:ascii="Arial" w:hAnsi="Arial" w:cs="Arial"/>
          <w:sz w:val="22"/>
          <w:szCs w:val="22"/>
        </w:rPr>
        <w:t xml:space="preserve"> the Location Reporting</w:t>
      </w:r>
      <w:r w:rsidR="00A274B3">
        <w:rPr>
          <w:rFonts w:ascii="Arial" w:hAnsi="Arial" w:cs="Arial"/>
          <w:sz w:val="22"/>
          <w:szCs w:val="22"/>
        </w:rPr>
        <w:t xml:space="preserve"> function may report a different location based on </w:t>
      </w:r>
      <w:r w:rsidR="000A01BC">
        <w:rPr>
          <w:rFonts w:ascii="Arial" w:hAnsi="Arial" w:cs="Arial"/>
          <w:sz w:val="22"/>
          <w:szCs w:val="22"/>
        </w:rPr>
        <w:t>a back lobe serv</w:t>
      </w:r>
      <w:r w:rsidR="001F59DB">
        <w:rPr>
          <w:rFonts w:ascii="Arial" w:hAnsi="Arial" w:cs="Arial"/>
          <w:sz w:val="22"/>
          <w:szCs w:val="22"/>
        </w:rPr>
        <w:t>ing</w:t>
      </w:r>
      <w:r w:rsidR="000A01BC">
        <w:rPr>
          <w:rFonts w:ascii="Arial" w:hAnsi="Arial" w:cs="Arial"/>
          <w:sz w:val="22"/>
          <w:szCs w:val="22"/>
        </w:rPr>
        <w:t xml:space="preserve"> the drone and or UE</w:t>
      </w:r>
      <w:r w:rsidR="00A904C2">
        <w:rPr>
          <w:rFonts w:ascii="Arial" w:hAnsi="Arial" w:cs="Arial"/>
          <w:sz w:val="22"/>
          <w:szCs w:val="22"/>
        </w:rPr>
        <w:t xml:space="preserve">. </w:t>
      </w:r>
      <w:r w:rsidR="00B04EA5">
        <w:rPr>
          <w:rFonts w:ascii="Arial" w:hAnsi="Arial" w:cs="Arial"/>
          <w:sz w:val="22"/>
          <w:szCs w:val="22"/>
        </w:rPr>
        <w:t>We question what information will be provide</w:t>
      </w:r>
      <w:r w:rsidR="000A01BC">
        <w:rPr>
          <w:rFonts w:ascii="Arial" w:hAnsi="Arial" w:cs="Arial"/>
          <w:sz w:val="22"/>
          <w:szCs w:val="22"/>
        </w:rPr>
        <w:t>d</w:t>
      </w:r>
      <w:r w:rsidR="00B04EA5">
        <w:rPr>
          <w:rFonts w:ascii="Arial" w:hAnsi="Arial" w:cs="Arial"/>
          <w:sz w:val="22"/>
          <w:szCs w:val="22"/>
        </w:rPr>
        <w:t xml:space="preserve"> to public authorities noting </w:t>
      </w:r>
      <w:r w:rsidR="00D4374D">
        <w:rPr>
          <w:rFonts w:ascii="Arial" w:hAnsi="Arial" w:cs="Arial"/>
          <w:sz w:val="22"/>
          <w:szCs w:val="22"/>
        </w:rPr>
        <w:t xml:space="preserve">financial penalties for failing to accurately report </w:t>
      </w:r>
      <w:r w:rsidR="0004067E">
        <w:rPr>
          <w:rFonts w:ascii="Arial" w:hAnsi="Arial" w:cs="Arial"/>
          <w:sz w:val="22"/>
          <w:szCs w:val="22"/>
        </w:rPr>
        <w:t xml:space="preserve">location </w:t>
      </w:r>
      <w:r w:rsidR="00D4374D">
        <w:rPr>
          <w:rFonts w:ascii="Arial" w:hAnsi="Arial" w:cs="Arial"/>
          <w:sz w:val="22"/>
          <w:szCs w:val="22"/>
        </w:rPr>
        <w:t xml:space="preserve">in some </w:t>
      </w:r>
      <w:r w:rsidR="0004067E">
        <w:rPr>
          <w:rFonts w:ascii="Arial" w:hAnsi="Arial" w:cs="Arial"/>
          <w:sz w:val="22"/>
          <w:szCs w:val="22"/>
        </w:rPr>
        <w:t>jurisdictions</w:t>
      </w:r>
      <w:r w:rsidR="006E6AEE">
        <w:rPr>
          <w:rFonts w:ascii="Arial" w:hAnsi="Arial" w:cs="Arial"/>
          <w:sz w:val="22"/>
          <w:szCs w:val="22"/>
        </w:rPr>
        <w:t xml:space="preserve"> and or </w:t>
      </w:r>
      <w:r w:rsidR="00972DF1">
        <w:rPr>
          <w:rFonts w:ascii="Arial" w:hAnsi="Arial" w:cs="Arial"/>
          <w:sz w:val="22"/>
          <w:szCs w:val="22"/>
        </w:rPr>
        <w:t xml:space="preserve">the imposing </w:t>
      </w:r>
      <w:r w:rsidR="00F958D7">
        <w:rPr>
          <w:rFonts w:ascii="Arial" w:hAnsi="Arial" w:cs="Arial"/>
          <w:sz w:val="22"/>
          <w:szCs w:val="22"/>
        </w:rPr>
        <w:t xml:space="preserve">of </w:t>
      </w:r>
      <w:r w:rsidR="006E6AEE">
        <w:rPr>
          <w:rFonts w:ascii="Arial" w:hAnsi="Arial" w:cs="Arial"/>
          <w:sz w:val="22"/>
          <w:szCs w:val="22"/>
        </w:rPr>
        <w:t xml:space="preserve">restrictions </w:t>
      </w:r>
      <w:r w:rsidR="007F7350">
        <w:rPr>
          <w:rFonts w:ascii="Arial" w:hAnsi="Arial" w:cs="Arial"/>
          <w:sz w:val="22"/>
          <w:szCs w:val="22"/>
        </w:rPr>
        <w:t xml:space="preserve">to </w:t>
      </w:r>
      <w:r w:rsidR="00A739DA">
        <w:rPr>
          <w:rFonts w:ascii="Arial" w:hAnsi="Arial" w:cs="Arial"/>
          <w:sz w:val="22"/>
          <w:szCs w:val="22"/>
        </w:rPr>
        <w:t xml:space="preserve">these </w:t>
      </w:r>
      <w:r w:rsidR="007F7350">
        <w:rPr>
          <w:rFonts w:ascii="Arial" w:hAnsi="Arial" w:cs="Arial"/>
          <w:sz w:val="22"/>
          <w:szCs w:val="22"/>
        </w:rPr>
        <w:t xml:space="preserve">future </w:t>
      </w:r>
      <w:r w:rsidR="003002BB">
        <w:rPr>
          <w:rFonts w:ascii="Arial" w:hAnsi="Arial" w:cs="Arial"/>
          <w:sz w:val="22"/>
          <w:szCs w:val="22"/>
        </w:rPr>
        <w:t>services.</w:t>
      </w:r>
    </w:p>
    <w:p w14:paraId="407C34EA" w14:textId="48CBDD98" w:rsidR="00B94570" w:rsidRDefault="00B9457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5000E7E2" w14:textId="0920B5E1" w:rsidR="00D30AC8" w:rsidRDefault="00D30AC8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Location services for Asset tracking or other location services that use </w:t>
      </w:r>
      <w:r w:rsidR="00210453">
        <w:rPr>
          <w:rFonts w:ascii="Arial" w:hAnsi="Arial" w:cs="Arial"/>
          <w:sz w:val="22"/>
          <w:szCs w:val="22"/>
        </w:rPr>
        <w:t>an LCS server to provide services to MNO</w:t>
      </w:r>
      <w:r w:rsidR="000146F0">
        <w:rPr>
          <w:rFonts w:ascii="Arial" w:hAnsi="Arial" w:cs="Arial"/>
          <w:sz w:val="22"/>
          <w:szCs w:val="22"/>
        </w:rPr>
        <w:t xml:space="preserve"> and third parties</w:t>
      </w:r>
      <w:r w:rsidR="00210453">
        <w:rPr>
          <w:rFonts w:ascii="Arial" w:hAnsi="Arial" w:cs="Arial"/>
          <w:sz w:val="22"/>
          <w:szCs w:val="22"/>
        </w:rPr>
        <w:t xml:space="preserve">, any UE transported in Drones, </w:t>
      </w:r>
      <w:r w:rsidR="00ED35D4">
        <w:rPr>
          <w:rFonts w:ascii="Arial" w:hAnsi="Arial" w:cs="Arial"/>
          <w:sz w:val="22"/>
          <w:szCs w:val="22"/>
        </w:rPr>
        <w:t xml:space="preserve">becomes problematic based on comments in </w:t>
      </w:r>
      <w:r w:rsidR="00B00E08">
        <w:rPr>
          <w:rFonts w:ascii="Arial" w:hAnsi="Arial" w:cs="Arial"/>
          <w:sz w:val="22"/>
          <w:szCs w:val="22"/>
        </w:rPr>
        <w:t xml:space="preserve">the </w:t>
      </w:r>
      <w:r w:rsidR="00ED35D4">
        <w:rPr>
          <w:rFonts w:ascii="Arial" w:hAnsi="Arial" w:cs="Arial"/>
          <w:sz w:val="22"/>
          <w:szCs w:val="22"/>
        </w:rPr>
        <w:t>use case above</w:t>
      </w:r>
      <w:r w:rsidR="001F59DB">
        <w:rPr>
          <w:rFonts w:ascii="Arial" w:hAnsi="Arial" w:cs="Arial"/>
          <w:sz w:val="22"/>
          <w:szCs w:val="22"/>
        </w:rPr>
        <w:t xml:space="preserve"> and depending on the measurement service used</w:t>
      </w:r>
      <w:r w:rsidR="00ED35D4">
        <w:rPr>
          <w:rFonts w:ascii="Arial" w:hAnsi="Arial" w:cs="Arial"/>
          <w:sz w:val="22"/>
          <w:szCs w:val="22"/>
        </w:rPr>
        <w:t>.</w:t>
      </w:r>
    </w:p>
    <w:p w14:paraId="58C7902A" w14:textId="7AF28940" w:rsidR="00ED35D4" w:rsidRDefault="00ED35D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45884EF7" w14:textId="3BF1970C" w:rsidR="00ED35D4" w:rsidRDefault="00ED35D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Lawful Access, especially if a Drone taxi is used</w:t>
      </w:r>
      <w:r w:rsidR="00BE58E0">
        <w:rPr>
          <w:rFonts w:ascii="Arial" w:hAnsi="Arial" w:cs="Arial"/>
          <w:sz w:val="22"/>
          <w:szCs w:val="22"/>
        </w:rPr>
        <w:t>, require</w:t>
      </w:r>
      <w:r w:rsidR="00525883">
        <w:rPr>
          <w:rFonts w:ascii="Arial" w:hAnsi="Arial" w:cs="Arial"/>
          <w:sz w:val="22"/>
          <w:szCs w:val="22"/>
        </w:rPr>
        <w:t>s</w:t>
      </w:r>
      <w:r w:rsidR="00BE58E0">
        <w:rPr>
          <w:rFonts w:ascii="Arial" w:hAnsi="Arial" w:cs="Arial"/>
          <w:sz w:val="22"/>
          <w:szCs w:val="22"/>
        </w:rPr>
        <w:t xml:space="preserve"> location information as per national regulations</w:t>
      </w:r>
      <w:r w:rsidR="00A6460E">
        <w:rPr>
          <w:rFonts w:ascii="Arial" w:hAnsi="Arial" w:cs="Arial"/>
          <w:sz w:val="22"/>
          <w:szCs w:val="22"/>
        </w:rPr>
        <w:t xml:space="preserve"> of the individual in the drone</w:t>
      </w:r>
      <w:r w:rsidR="001F59DB">
        <w:rPr>
          <w:rFonts w:ascii="Arial" w:hAnsi="Arial" w:cs="Arial"/>
          <w:sz w:val="22"/>
          <w:szCs w:val="22"/>
        </w:rPr>
        <w:t xml:space="preserve"> </w:t>
      </w:r>
      <w:r w:rsidR="00382BDC">
        <w:rPr>
          <w:rFonts w:ascii="Arial" w:hAnsi="Arial" w:cs="Arial"/>
          <w:sz w:val="22"/>
          <w:szCs w:val="22"/>
        </w:rPr>
        <w:t>using period</w:t>
      </w:r>
      <w:r w:rsidR="00E55C68">
        <w:rPr>
          <w:rFonts w:ascii="Arial" w:hAnsi="Arial" w:cs="Arial"/>
          <w:sz w:val="22"/>
          <w:szCs w:val="22"/>
        </w:rPr>
        <w:t>ic</w:t>
      </w:r>
      <w:r w:rsidR="00382BDC">
        <w:rPr>
          <w:rFonts w:ascii="Arial" w:hAnsi="Arial" w:cs="Arial"/>
          <w:sz w:val="22"/>
          <w:szCs w:val="22"/>
        </w:rPr>
        <w:t xml:space="preserve"> location or LALS</w:t>
      </w:r>
      <w:r w:rsidR="00CA5719">
        <w:rPr>
          <w:rFonts w:ascii="Arial" w:hAnsi="Arial" w:cs="Arial"/>
          <w:sz w:val="22"/>
          <w:szCs w:val="22"/>
        </w:rPr>
        <w:t xml:space="preserve"> (Lawful Access</w:t>
      </w:r>
      <w:r w:rsidR="000D7654">
        <w:rPr>
          <w:rFonts w:ascii="Arial" w:hAnsi="Arial" w:cs="Arial"/>
          <w:sz w:val="22"/>
          <w:szCs w:val="22"/>
        </w:rPr>
        <w:t xml:space="preserve"> </w:t>
      </w:r>
      <w:r w:rsidR="00CA5719">
        <w:rPr>
          <w:rFonts w:ascii="Arial" w:hAnsi="Arial" w:cs="Arial"/>
          <w:sz w:val="22"/>
          <w:szCs w:val="22"/>
        </w:rPr>
        <w:t>Location</w:t>
      </w:r>
      <w:r w:rsidR="000D7654">
        <w:rPr>
          <w:rFonts w:ascii="Arial" w:hAnsi="Arial" w:cs="Arial"/>
          <w:sz w:val="22"/>
          <w:szCs w:val="22"/>
        </w:rPr>
        <w:t xml:space="preserve"> Services)</w:t>
      </w:r>
      <w:r w:rsidR="00F11B7B">
        <w:rPr>
          <w:rStyle w:val="EndnoteReference"/>
          <w:rFonts w:ascii="Arial" w:hAnsi="Arial" w:cs="Arial"/>
          <w:sz w:val="22"/>
          <w:szCs w:val="22"/>
        </w:rPr>
        <w:endnoteReference w:id="1"/>
      </w:r>
      <w:r w:rsidR="000D7654">
        <w:rPr>
          <w:rFonts w:ascii="Arial" w:hAnsi="Arial" w:cs="Arial"/>
          <w:sz w:val="22"/>
          <w:szCs w:val="22"/>
        </w:rPr>
        <w:t xml:space="preserve"> </w:t>
      </w:r>
    </w:p>
    <w:p w14:paraId="7326FEE4" w14:textId="3A0D5801" w:rsidR="00D42E96" w:rsidRDefault="00D42E96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CF5FCD9" w14:textId="6EDE7B28" w:rsidR="00D42E96" w:rsidRDefault="00D42E96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note that </w:t>
      </w:r>
      <w:r w:rsidR="00B406A9">
        <w:rPr>
          <w:rFonts w:ascii="Arial" w:hAnsi="Arial" w:cs="Arial"/>
          <w:sz w:val="22"/>
          <w:szCs w:val="22"/>
        </w:rPr>
        <w:t>Remote</w:t>
      </w:r>
      <w:r>
        <w:rPr>
          <w:rFonts w:ascii="Arial" w:hAnsi="Arial" w:cs="Arial"/>
          <w:sz w:val="22"/>
          <w:szCs w:val="22"/>
        </w:rPr>
        <w:t xml:space="preserve"> ID provides information to different regulatory bodies and may not be </w:t>
      </w:r>
      <w:r w:rsidR="0098203A">
        <w:rPr>
          <w:rFonts w:ascii="Arial" w:hAnsi="Arial" w:cs="Arial"/>
          <w:sz w:val="22"/>
          <w:szCs w:val="22"/>
        </w:rPr>
        <w:t>available</w:t>
      </w:r>
      <w:r>
        <w:rPr>
          <w:rFonts w:ascii="Arial" w:hAnsi="Arial" w:cs="Arial"/>
          <w:sz w:val="22"/>
          <w:szCs w:val="22"/>
        </w:rPr>
        <w:t xml:space="preserve"> to an LCS server nor </w:t>
      </w:r>
      <w:r w:rsidR="00BD14EF">
        <w:rPr>
          <w:rFonts w:ascii="Arial" w:hAnsi="Arial" w:cs="Arial"/>
          <w:sz w:val="22"/>
          <w:szCs w:val="22"/>
        </w:rPr>
        <w:t xml:space="preserve">to </w:t>
      </w:r>
      <w:r w:rsidR="0098203A">
        <w:rPr>
          <w:rFonts w:ascii="Arial" w:hAnsi="Arial" w:cs="Arial"/>
          <w:sz w:val="22"/>
          <w:szCs w:val="22"/>
        </w:rPr>
        <w:t>Law Enforcement Agencies</w:t>
      </w:r>
      <w:r w:rsidR="00570EBA">
        <w:rPr>
          <w:rFonts w:ascii="Arial" w:hAnsi="Arial" w:cs="Arial"/>
          <w:sz w:val="22"/>
          <w:szCs w:val="22"/>
        </w:rPr>
        <w:t xml:space="preserve"> or with proper foresight</w:t>
      </w:r>
      <w:r w:rsidR="00B406A9">
        <w:rPr>
          <w:rFonts w:ascii="Arial" w:hAnsi="Arial" w:cs="Arial"/>
          <w:sz w:val="22"/>
          <w:szCs w:val="22"/>
        </w:rPr>
        <w:t>.</w:t>
      </w:r>
      <w:r w:rsidR="001E7C09">
        <w:rPr>
          <w:rFonts w:ascii="Arial" w:hAnsi="Arial" w:cs="Arial"/>
          <w:sz w:val="22"/>
          <w:szCs w:val="22"/>
        </w:rPr>
        <w:t xml:space="preserve"> (</w:t>
      </w:r>
      <w:r w:rsidR="00141BAB">
        <w:rPr>
          <w:rFonts w:ascii="Arial" w:hAnsi="Arial" w:cs="Arial"/>
          <w:sz w:val="22"/>
          <w:szCs w:val="22"/>
        </w:rPr>
        <w:t xml:space="preserve">Note that </w:t>
      </w:r>
      <w:r w:rsidR="00356748">
        <w:rPr>
          <w:rFonts w:ascii="Arial" w:hAnsi="Arial" w:cs="Arial"/>
          <w:sz w:val="22"/>
          <w:szCs w:val="22"/>
        </w:rPr>
        <w:t xml:space="preserve">regulatory </w:t>
      </w:r>
      <w:r w:rsidR="00714E2C">
        <w:rPr>
          <w:rFonts w:ascii="Arial" w:hAnsi="Arial" w:cs="Arial"/>
          <w:sz w:val="22"/>
          <w:szCs w:val="22"/>
        </w:rPr>
        <w:t>restrictions</w:t>
      </w:r>
      <w:r w:rsidR="00356748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CA70F2">
        <w:rPr>
          <w:rFonts w:ascii="Arial" w:hAnsi="Arial" w:cs="Arial"/>
          <w:sz w:val="22"/>
          <w:szCs w:val="22"/>
        </w:rPr>
        <w:t>i.e.</w:t>
      </w:r>
      <w:proofErr w:type="gramEnd"/>
      <w:r w:rsidR="00356748">
        <w:rPr>
          <w:rFonts w:ascii="Arial" w:hAnsi="Arial" w:cs="Arial"/>
          <w:sz w:val="22"/>
          <w:szCs w:val="22"/>
        </w:rPr>
        <w:t xml:space="preserve"> lawful</w:t>
      </w:r>
      <w:r w:rsidR="00FF68E8">
        <w:rPr>
          <w:rFonts w:ascii="Arial" w:hAnsi="Arial" w:cs="Arial"/>
          <w:sz w:val="22"/>
          <w:szCs w:val="22"/>
        </w:rPr>
        <w:t xml:space="preserve"> </w:t>
      </w:r>
      <w:r w:rsidR="002F0789">
        <w:rPr>
          <w:rFonts w:ascii="Arial" w:hAnsi="Arial" w:cs="Arial"/>
          <w:sz w:val="22"/>
          <w:szCs w:val="22"/>
        </w:rPr>
        <w:t>interception/</w:t>
      </w:r>
      <w:r w:rsidR="00FF68E8">
        <w:rPr>
          <w:rFonts w:ascii="Arial" w:hAnsi="Arial" w:cs="Arial"/>
          <w:sz w:val="22"/>
          <w:szCs w:val="22"/>
        </w:rPr>
        <w:t xml:space="preserve">access requires a warrant, while support </w:t>
      </w:r>
      <w:r w:rsidR="00DF7867">
        <w:rPr>
          <w:rFonts w:ascii="Arial" w:hAnsi="Arial" w:cs="Arial"/>
          <w:sz w:val="22"/>
          <w:szCs w:val="22"/>
        </w:rPr>
        <w:t xml:space="preserve">for </w:t>
      </w:r>
      <w:r w:rsidR="00FF68E8">
        <w:rPr>
          <w:rFonts w:ascii="Arial" w:hAnsi="Arial" w:cs="Arial"/>
          <w:sz w:val="22"/>
          <w:szCs w:val="22"/>
        </w:rPr>
        <w:t xml:space="preserve">Navigation of drones may be a </w:t>
      </w:r>
      <w:r w:rsidR="003A1FDC">
        <w:rPr>
          <w:rFonts w:ascii="Arial" w:hAnsi="Arial" w:cs="Arial"/>
          <w:sz w:val="22"/>
          <w:szCs w:val="22"/>
        </w:rPr>
        <w:t>T</w:t>
      </w:r>
      <w:r w:rsidR="005803DA">
        <w:rPr>
          <w:rFonts w:ascii="Arial" w:hAnsi="Arial" w:cs="Arial"/>
          <w:sz w:val="22"/>
          <w:szCs w:val="22"/>
        </w:rPr>
        <w:t>erm</w:t>
      </w:r>
      <w:r w:rsidR="000D7B59">
        <w:rPr>
          <w:rFonts w:ascii="Arial" w:hAnsi="Arial" w:cs="Arial"/>
          <w:sz w:val="22"/>
          <w:szCs w:val="22"/>
        </w:rPr>
        <w:t>s</w:t>
      </w:r>
      <w:r w:rsidR="005803DA">
        <w:rPr>
          <w:rFonts w:ascii="Arial" w:hAnsi="Arial" w:cs="Arial"/>
          <w:sz w:val="22"/>
          <w:szCs w:val="22"/>
        </w:rPr>
        <w:t xml:space="preserve"> and Conditions</w:t>
      </w:r>
      <w:r w:rsidR="003A1FDC">
        <w:rPr>
          <w:rFonts w:ascii="Arial" w:hAnsi="Arial" w:cs="Arial"/>
          <w:sz w:val="22"/>
          <w:szCs w:val="22"/>
        </w:rPr>
        <w:t xml:space="preserve"> (</w:t>
      </w:r>
      <w:r w:rsidR="00FF68E8">
        <w:rPr>
          <w:rFonts w:ascii="Arial" w:hAnsi="Arial" w:cs="Arial"/>
          <w:sz w:val="22"/>
          <w:szCs w:val="22"/>
        </w:rPr>
        <w:t>T&amp;C</w:t>
      </w:r>
      <w:r w:rsidR="003A1FDC">
        <w:rPr>
          <w:rFonts w:ascii="Arial" w:hAnsi="Arial" w:cs="Arial"/>
          <w:sz w:val="22"/>
          <w:szCs w:val="22"/>
        </w:rPr>
        <w:t>)</w:t>
      </w:r>
      <w:r w:rsidR="00FF68E8">
        <w:rPr>
          <w:rFonts w:ascii="Arial" w:hAnsi="Arial" w:cs="Arial"/>
          <w:sz w:val="22"/>
          <w:szCs w:val="22"/>
        </w:rPr>
        <w:t xml:space="preserve"> with local </w:t>
      </w:r>
      <w:r w:rsidR="00A23D6C">
        <w:rPr>
          <w:rFonts w:ascii="Arial" w:hAnsi="Arial" w:cs="Arial"/>
          <w:sz w:val="22"/>
          <w:szCs w:val="22"/>
        </w:rPr>
        <w:t>governments Transportation agencies and each handled through different network functions</w:t>
      </w:r>
      <w:r w:rsidR="00714E2C">
        <w:rPr>
          <w:rFonts w:ascii="Arial" w:hAnsi="Arial" w:cs="Arial"/>
          <w:sz w:val="22"/>
          <w:szCs w:val="22"/>
        </w:rPr>
        <w:t>)</w:t>
      </w:r>
      <w:r w:rsidR="0098203A">
        <w:rPr>
          <w:rFonts w:ascii="Arial" w:hAnsi="Arial" w:cs="Arial"/>
          <w:sz w:val="22"/>
          <w:szCs w:val="22"/>
        </w:rPr>
        <w:t>.</w:t>
      </w:r>
    </w:p>
    <w:p w14:paraId="0D40FB2A" w14:textId="1367DD02" w:rsidR="00BE58E0" w:rsidRDefault="00BE58E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CCABE50" w14:textId="77777777" w:rsidR="00FE22C4" w:rsidRPr="00A40B8E" w:rsidRDefault="00FE22C4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/>
        <w:rPr>
          <w:rFonts w:ascii="Arial" w:hAnsi="Arial" w:cs="Arial"/>
          <w:b/>
          <w:bCs/>
          <w:lang w:val="en-CA"/>
        </w:rPr>
      </w:pPr>
      <w:r w:rsidRPr="00A40B8E">
        <w:rPr>
          <w:rFonts w:ascii="Arial" w:hAnsi="Arial" w:cs="Arial"/>
          <w:b/>
          <w:bCs/>
          <w:lang w:val="en-CA"/>
        </w:rPr>
        <w:t>Actions</w:t>
      </w:r>
    </w:p>
    <w:p w14:paraId="1296586B" w14:textId="77777777" w:rsidR="00FE22C4" w:rsidRDefault="00FE22C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2782C22" w14:textId="69CFDFCE" w:rsidR="00E4296A" w:rsidRDefault="00A6460E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</w:t>
      </w:r>
      <w:r w:rsidR="00D91E49">
        <w:rPr>
          <w:rFonts w:ascii="Arial" w:hAnsi="Arial" w:cs="Arial"/>
          <w:sz w:val="22"/>
          <w:szCs w:val="22"/>
        </w:rPr>
        <w:t xml:space="preserve"> TC</w:t>
      </w:r>
      <w:r w:rsidR="00FE22C4">
        <w:rPr>
          <w:rFonts w:ascii="Arial" w:hAnsi="Arial" w:cs="Arial"/>
          <w:sz w:val="22"/>
          <w:szCs w:val="22"/>
        </w:rPr>
        <w:t xml:space="preserve"> </w:t>
      </w:r>
      <w:r w:rsidR="00D91E49">
        <w:rPr>
          <w:rFonts w:ascii="Arial" w:hAnsi="Arial" w:cs="Arial"/>
          <w:sz w:val="22"/>
          <w:szCs w:val="22"/>
        </w:rPr>
        <w:t xml:space="preserve">LI </w:t>
      </w:r>
      <w:r>
        <w:rPr>
          <w:rFonts w:ascii="Arial" w:hAnsi="Arial" w:cs="Arial"/>
          <w:sz w:val="22"/>
          <w:szCs w:val="22"/>
        </w:rPr>
        <w:t>request R</w:t>
      </w:r>
      <w:r w:rsidR="00C60134">
        <w:rPr>
          <w:rFonts w:ascii="Arial" w:hAnsi="Arial" w:cs="Arial"/>
          <w:sz w:val="22"/>
          <w:szCs w:val="22"/>
        </w:rPr>
        <w:t>AN</w:t>
      </w:r>
      <w:r>
        <w:rPr>
          <w:rFonts w:ascii="Arial" w:hAnsi="Arial" w:cs="Arial"/>
          <w:sz w:val="22"/>
          <w:szCs w:val="22"/>
        </w:rPr>
        <w:t xml:space="preserve"> to provide </w:t>
      </w:r>
      <w:r w:rsidR="00C60134">
        <w:rPr>
          <w:rFonts w:ascii="Arial" w:hAnsi="Arial" w:cs="Arial"/>
          <w:sz w:val="22"/>
          <w:szCs w:val="22"/>
        </w:rPr>
        <w:t>guidance on this issue and any proposed solutions and timing.</w:t>
      </w:r>
    </w:p>
    <w:p w14:paraId="3C188F7F" w14:textId="7C130EF4" w:rsidR="00C60134" w:rsidRDefault="00C6013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5DB2A996" w14:textId="7C8AA66E" w:rsidR="00141AD3" w:rsidRPr="00A40B8E" w:rsidRDefault="00141AD3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 w:hanging="426"/>
        <w:rPr>
          <w:rFonts w:ascii="Arial" w:hAnsi="Arial" w:cs="Arial"/>
          <w:b/>
          <w:bCs/>
          <w:lang w:val="en-CA"/>
        </w:rPr>
      </w:pPr>
      <w:r w:rsidRPr="00A40B8E">
        <w:rPr>
          <w:rFonts w:ascii="Arial" w:hAnsi="Arial" w:cs="Arial"/>
          <w:b/>
          <w:bCs/>
          <w:lang w:val="en-CA"/>
        </w:rPr>
        <w:t>Date of next ETSI TC LI Meetings</w:t>
      </w:r>
    </w:p>
    <w:p w14:paraId="2A20CADE" w14:textId="77777777" w:rsidR="00141AD3" w:rsidRPr="00132E3E" w:rsidRDefault="00141AD3" w:rsidP="00132E3E">
      <w:pPr>
        <w:rPr>
          <w:rFonts w:ascii="Arial" w:hAnsi="Arial" w:cs="Arial"/>
          <w:lang w:val="en-CA"/>
        </w:rPr>
      </w:pPr>
    </w:p>
    <w:p w14:paraId="391DD769" w14:textId="70AC42AE" w:rsidR="003554C6" w:rsidRDefault="003554C6" w:rsidP="00132E3E">
      <w:pPr>
        <w:tabs>
          <w:tab w:val="left" w:pos="3350"/>
          <w:tab w:val="left" w:pos="4200"/>
        </w:tabs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TC LI RAP#</w:t>
      </w:r>
      <w:r w:rsidR="008601FA">
        <w:rPr>
          <w:rFonts w:ascii="Arial" w:hAnsi="Arial" w:cs="Arial"/>
          <w:lang w:val="en-CA"/>
        </w:rPr>
        <w:t>57</w:t>
      </w:r>
      <w:r>
        <w:rPr>
          <w:rFonts w:ascii="Arial" w:hAnsi="Arial" w:cs="Arial"/>
          <w:lang w:val="en-CA"/>
        </w:rPr>
        <w:tab/>
      </w:r>
      <w:r w:rsidR="00804575">
        <w:rPr>
          <w:rFonts w:ascii="Arial" w:hAnsi="Arial" w:cs="Arial"/>
          <w:lang w:val="en-CA"/>
        </w:rPr>
        <w:t>TBD Dec 2021</w:t>
      </w:r>
    </w:p>
    <w:p w14:paraId="5E1C8701" w14:textId="1B61F40A" w:rsidR="005003E1" w:rsidRDefault="005003E1" w:rsidP="00132E3E">
      <w:pPr>
        <w:tabs>
          <w:tab w:val="left" w:pos="3350"/>
          <w:tab w:val="left" w:pos="4200"/>
        </w:tabs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TC LI#59</w:t>
      </w:r>
      <w:r>
        <w:rPr>
          <w:rFonts w:ascii="Arial" w:hAnsi="Arial" w:cs="Arial"/>
          <w:lang w:val="en-CA"/>
        </w:rPr>
        <w:tab/>
      </w:r>
      <w:r w:rsidR="003535DA">
        <w:rPr>
          <w:rFonts w:ascii="Arial" w:hAnsi="Arial" w:cs="Arial"/>
          <w:lang w:val="en-CA"/>
        </w:rPr>
        <w:t>TBD Feb 2022</w:t>
      </w:r>
    </w:p>
    <w:sectPr w:rsidR="005003E1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5E31A" w14:textId="77777777" w:rsidR="00605ECD" w:rsidRDefault="00605ECD" w:rsidP="00D9435B">
      <w:r>
        <w:separator/>
      </w:r>
    </w:p>
  </w:endnote>
  <w:endnote w:type="continuationSeparator" w:id="0">
    <w:p w14:paraId="243EEA23" w14:textId="77777777" w:rsidR="00605ECD" w:rsidRDefault="00605ECD" w:rsidP="00D9435B">
      <w:r>
        <w:continuationSeparator/>
      </w:r>
    </w:p>
  </w:endnote>
  <w:endnote w:id="1">
    <w:p w14:paraId="3E3C69AC" w14:textId="553118B1" w:rsidR="00F11B7B" w:rsidRDefault="00F11B7B" w:rsidP="00F11B7B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ascii="Arial" w:hAnsi="Arial" w:cs="Arial"/>
          <w:sz w:val="22"/>
          <w:szCs w:val="22"/>
        </w:rPr>
        <w:t>3GPP TS 33.127</w:t>
      </w:r>
      <w:r w:rsidR="00F132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F132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3GPP TS 33.</w:t>
      </w:r>
      <w:r w:rsidR="00F132B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28.</w:t>
      </w:r>
    </w:p>
    <w:p w14:paraId="294D3721" w14:textId="2EAEBBCF" w:rsidR="00F11B7B" w:rsidRPr="00F11B7B" w:rsidRDefault="00F11B7B">
      <w:pPr>
        <w:pStyle w:val="EndnoteText"/>
        <w:rPr>
          <w:lang w:val="en-C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34D05" w14:textId="1D59D2D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BB5E31">
      <w:br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4D960" w14:textId="77777777" w:rsidR="00605ECD" w:rsidRDefault="00605ECD" w:rsidP="00D9435B">
      <w:r>
        <w:separator/>
      </w:r>
    </w:p>
  </w:footnote>
  <w:footnote w:type="continuationSeparator" w:id="0">
    <w:p w14:paraId="4B56DB0F" w14:textId="77777777" w:rsidR="00605ECD" w:rsidRDefault="00605ECD" w:rsidP="00D9435B">
      <w:r>
        <w:continuationSeparator/>
      </w:r>
    </w:p>
  </w:footnote>
  <w:footnote w:id="1">
    <w:p w14:paraId="6C4D82E9" w14:textId="25A9E62C" w:rsidR="002225EA" w:rsidRDefault="00744DE3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>
        <w:rPr>
          <w:rStyle w:val="FootnoteReference"/>
        </w:rPr>
        <w:footnoteRef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“Study on enhanced Support for Aerial Vehicles” RP-171050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1" w:history="1">
        <w:r w:rsidR="00F958D7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http://3gpp.org/ftp/tsg_ran/TSG_RAN/TSGR_76/Docs/RP-171050.zip</w:t>
        </w:r>
      </w:hyperlink>
      <w:r w:rsidR="00F958D7">
        <w:rPr>
          <w:rFonts w:ascii="Arial" w:hAnsi="Arial" w:cs="Arial"/>
          <w:sz w:val="17"/>
          <w:szCs w:val="17"/>
          <w:lang w:val="en-CA" w:eastAsia="en-CA"/>
        </w:rPr>
        <w:t xml:space="preserve"> </w:t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)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3GPP 36.777 “Enhanced LTE support for aerial vehicles”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2" w:history="1">
        <w:r w:rsidR="00F958D7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https://portal.3gpp.org/desktopmodules/Specifications/SpecificationDetails.aspx?specificationId=3231</w:t>
        </w:r>
      </w:hyperlink>
      <w:r w:rsidR="00F958D7">
        <w:rPr>
          <w:rFonts w:ascii="Arial" w:hAnsi="Arial" w:cs="Arial"/>
          <w:sz w:val="17"/>
          <w:szCs w:val="17"/>
          <w:lang w:val="en-CA" w:eastAsia="en-CA"/>
        </w:rPr>
        <w:t xml:space="preserve"> </w:t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DDB288E" w14:textId="30B36CAD" w:rsidR="000A1EFA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“Enhanced LTE Support for Aerial Vehicles” RP-172826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3" w:history="1">
        <w:r w:rsidR="000A1EFA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http://3gpp.org/ftp/tsg_ran/TSG_RAN/TSGR_78/Docs/RP-172826.zip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46F4CFF" w14:textId="1571E25C" w:rsidR="000A1EFA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Study Item “Remote Identification of Unmanned Aerial Systems” SP-180172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4" w:history="1">
        <w:r w:rsidR="000A1EFA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http://www.3gpp.org/ftp/tsg_sa/TSG_SA/TSGS_79/Docs//SP-180172.zip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848DDC9" w14:textId="0EB9E7BF" w:rsidR="007D6260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3GPP 22.825 “Study on Remote Identification of Unmanned Aerial Systems”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5" w:history="1">
        <w:r w:rsidR="007D6260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https://portal.3gpp.org/desktopmodules/Specifications/SpecificationDetails.aspx?specificationId=3527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A7CA428" w14:textId="3880BD2E" w:rsidR="007D6260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“Remote Identification of Unmanned Aerial Systems” SP-180771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6" w:history="1">
        <w:r w:rsidR="007D6260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http://3gpp.org/ftp/tsg_sa/TSG_SA/TSGS_81/Docs/SP-180771.zip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5F99C8F8" w14:textId="17513FAE" w:rsidR="00C06FA5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 Study Item “Enhancements for UAVs” SP-180909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7" w:history="1">
        <w:r w:rsidR="00C06FA5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http://3gpp.org/ftp/tsg_sa/TSG_SA/TSGS_81/Docs/SP-180909.zip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4445FB07" w14:textId="3DA9EF02" w:rsidR="00744DE3" w:rsidRPr="00A34A94" w:rsidRDefault="00744DE3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29E10" w14:textId="37F93799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proofErr w:type="gramStart"/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proofErr w:type="gramEnd"/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6A7736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6A7736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216BE9">
      <w:rPr>
        <w:rFonts w:ascii="Arial" w:hAnsi="Arial" w:cs="Arial"/>
        <w:b/>
        <w:sz w:val="36"/>
        <w:szCs w:val="36"/>
        <w:shd w:val="clear" w:color="auto" w:fill="DBE5F1"/>
      </w:rPr>
      <w:t>20</w:t>
    </w:r>
    <w:r w:rsidR="004F2554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F132B0">
      <w:rPr>
        <w:rFonts w:ascii="Arial" w:hAnsi="Arial" w:cs="Arial"/>
        <w:b/>
        <w:sz w:val="36"/>
        <w:szCs w:val="36"/>
        <w:shd w:val="clear" w:color="auto" w:fill="DBE5F1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1285"/>
    <w:multiLevelType w:val="hybridMultilevel"/>
    <w:tmpl w:val="E1B0D4A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542F4"/>
    <w:multiLevelType w:val="hybridMultilevel"/>
    <w:tmpl w:val="BCE64FE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7"/>
  </w:num>
  <w:num w:numId="4">
    <w:abstractNumId w:val="20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2"/>
  </w:num>
  <w:num w:numId="16">
    <w:abstractNumId w:val="19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46F0"/>
    <w:rsid w:val="00024515"/>
    <w:rsid w:val="0002568A"/>
    <w:rsid w:val="000269E1"/>
    <w:rsid w:val="000302DB"/>
    <w:rsid w:val="00030AB6"/>
    <w:rsid w:val="0004067E"/>
    <w:rsid w:val="00045213"/>
    <w:rsid w:val="0004703F"/>
    <w:rsid w:val="00064CB6"/>
    <w:rsid w:val="000918F5"/>
    <w:rsid w:val="000A01BC"/>
    <w:rsid w:val="000A1EFA"/>
    <w:rsid w:val="000A5AC4"/>
    <w:rsid w:val="000B157C"/>
    <w:rsid w:val="000C088E"/>
    <w:rsid w:val="000C36C2"/>
    <w:rsid w:val="000C4CB6"/>
    <w:rsid w:val="000C53E2"/>
    <w:rsid w:val="000D7654"/>
    <w:rsid w:val="000D7B59"/>
    <w:rsid w:val="000F0EBA"/>
    <w:rsid w:val="001057B1"/>
    <w:rsid w:val="001131B8"/>
    <w:rsid w:val="00113377"/>
    <w:rsid w:val="001134A5"/>
    <w:rsid w:val="00132E3E"/>
    <w:rsid w:val="00141AD3"/>
    <w:rsid w:val="00141BAB"/>
    <w:rsid w:val="00155BE8"/>
    <w:rsid w:val="00164886"/>
    <w:rsid w:val="00175548"/>
    <w:rsid w:val="00181471"/>
    <w:rsid w:val="00182B13"/>
    <w:rsid w:val="00191D22"/>
    <w:rsid w:val="00194868"/>
    <w:rsid w:val="001A1AC3"/>
    <w:rsid w:val="001A3B0E"/>
    <w:rsid w:val="001B5E1D"/>
    <w:rsid w:val="001B73B5"/>
    <w:rsid w:val="001C1A38"/>
    <w:rsid w:val="001C30D5"/>
    <w:rsid w:val="001C49F3"/>
    <w:rsid w:val="001D6544"/>
    <w:rsid w:val="001E446D"/>
    <w:rsid w:val="001E7C09"/>
    <w:rsid w:val="001F0334"/>
    <w:rsid w:val="001F59DB"/>
    <w:rsid w:val="001F7DAD"/>
    <w:rsid w:val="00210453"/>
    <w:rsid w:val="002139C8"/>
    <w:rsid w:val="00213DD2"/>
    <w:rsid w:val="00216BE9"/>
    <w:rsid w:val="00216D13"/>
    <w:rsid w:val="00221FB6"/>
    <w:rsid w:val="002225EA"/>
    <w:rsid w:val="002353A1"/>
    <w:rsid w:val="002474C6"/>
    <w:rsid w:val="002676F5"/>
    <w:rsid w:val="002853E3"/>
    <w:rsid w:val="00297B33"/>
    <w:rsid w:val="002B0948"/>
    <w:rsid w:val="002C5524"/>
    <w:rsid w:val="002C5673"/>
    <w:rsid w:val="002E46E1"/>
    <w:rsid w:val="002F0789"/>
    <w:rsid w:val="002F1597"/>
    <w:rsid w:val="002F5958"/>
    <w:rsid w:val="002F6768"/>
    <w:rsid w:val="002F728A"/>
    <w:rsid w:val="003002BB"/>
    <w:rsid w:val="003050B4"/>
    <w:rsid w:val="003234E2"/>
    <w:rsid w:val="003354CE"/>
    <w:rsid w:val="003366CD"/>
    <w:rsid w:val="00343705"/>
    <w:rsid w:val="00347F36"/>
    <w:rsid w:val="003515A8"/>
    <w:rsid w:val="003516CD"/>
    <w:rsid w:val="003523B6"/>
    <w:rsid w:val="003535DA"/>
    <w:rsid w:val="003554C6"/>
    <w:rsid w:val="00356748"/>
    <w:rsid w:val="0036058F"/>
    <w:rsid w:val="00360EF0"/>
    <w:rsid w:val="003612F2"/>
    <w:rsid w:val="0038025E"/>
    <w:rsid w:val="003819EC"/>
    <w:rsid w:val="00382BDC"/>
    <w:rsid w:val="003A0448"/>
    <w:rsid w:val="003A16B9"/>
    <w:rsid w:val="003A1FDC"/>
    <w:rsid w:val="003B4174"/>
    <w:rsid w:val="003C69CA"/>
    <w:rsid w:val="003D5716"/>
    <w:rsid w:val="003F1856"/>
    <w:rsid w:val="004050E6"/>
    <w:rsid w:val="004119F6"/>
    <w:rsid w:val="004124A2"/>
    <w:rsid w:val="004143A6"/>
    <w:rsid w:val="00414882"/>
    <w:rsid w:val="0042339B"/>
    <w:rsid w:val="00451D22"/>
    <w:rsid w:val="00457427"/>
    <w:rsid w:val="00473BF5"/>
    <w:rsid w:val="00490301"/>
    <w:rsid w:val="00491A64"/>
    <w:rsid w:val="004950B1"/>
    <w:rsid w:val="00497DE7"/>
    <w:rsid w:val="004A4B6B"/>
    <w:rsid w:val="004B466E"/>
    <w:rsid w:val="004D1743"/>
    <w:rsid w:val="004E0A33"/>
    <w:rsid w:val="004E50E5"/>
    <w:rsid w:val="004F2554"/>
    <w:rsid w:val="005003E1"/>
    <w:rsid w:val="005022BF"/>
    <w:rsid w:val="00503C30"/>
    <w:rsid w:val="00516536"/>
    <w:rsid w:val="00516885"/>
    <w:rsid w:val="00516E67"/>
    <w:rsid w:val="00521B98"/>
    <w:rsid w:val="00525883"/>
    <w:rsid w:val="00534B6C"/>
    <w:rsid w:val="00536C19"/>
    <w:rsid w:val="0053777B"/>
    <w:rsid w:val="0055022A"/>
    <w:rsid w:val="00551F4D"/>
    <w:rsid w:val="00567022"/>
    <w:rsid w:val="00570EBA"/>
    <w:rsid w:val="00571482"/>
    <w:rsid w:val="005803DA"/>
    <w:rsid w:val="00593371"/>
    <w:rsid w:val="00593C58"/>
    <w:rsid w:val="00596A9E"/>
    <w:rsid w:val="005B115B"/>
    <w:rsid w:val="005C0196"/>
    <w:rsid w:val="005C49C2"/>
    <w:rsid w:val="005D029E"/>
    <w:rsid w:val="005D2D94"/>
    <w:rsid w:val="005F267B"/>
    <w:rsid w:val="006017EC"/>
    <w:rsid w:val="00605ECD"/>
    <w:rsid w:val="00610CBA"/>
    <w:rsid w:val="00620AA5"/>
    <w:rsid w:val="006218B1"/>
    <w:rsid w:val="006271A1"/>
    <w:rsid w:val="0063119D"/>
    <w:rsid w:val="00631480"/>
    <w:rsid w:val="006409A9"/>
    <w:rsid w:val="00651FFF"/>
    <w:rsid w:val="00663560"/>
    <w:rsid w:val="00664B7C"/>
    <w:rsid w:val="00673E7C"/>
    <w:rsid w:val="006937B8"/>
    <w:rsid w:val="006A749E"/>
    <w:rsid w:val="006A7736"/>
    <w:rsid w:val="006C6618"/>
    <w:rsid w:val="006D7F0F"/>
    <w:rsid w:val="006E6AEE"/>
    <w:rsid w:val="006F49E3"/>
    <w:rsid w:val="007001C8"/>
    <w:rsid w:val="00704C3A"/>
    <w:rsid w:val="00714E2C"/>
    <w:rsid w:val="0072273A"/>
    <w:rsid w:val="00723463"/>
    <w:rsid w:val="007411C3"/>
    <w:rsid w:val="00743DEC"/>
    <w:rsid w:val="00744DE3"/>
    <w:rsid w:val="00745E27"/>
    <w:rsid w:val="007626F4"/>
    <w:rsid w:val="00776B64"/>
    <w:rsid w:val="007833A7"/>
    <w:rsid w:val="007A3763"/>
    <w:rsid w:val="007B1248"/>
    <w:rsid w:val="007B209A"/>
    <w:rsid w:val="007C3B49"/>
    <w:rsid w:val="007D6260"/>
    <w:rsid w:val="007E451B"/>
    <w:rsid w:val="007E7197"/>
    <w:rsid w:val="007F05C7"/>
    <w:rsid w:val="007F499B"/>
    <w:rsid w:val="007F7350"/>
    <w:rsid w:val="00802746"/>
    <w:rsid w:val="00804575"/>
    <w:rsid w:val="00820084"/>
    <w:rsid w:val="008223BA"/>
    <w:rsid w:val="00823556"/>
    <w:rsid w:val="00832E39"/>
    <w:rsid w:val="0083399D"/>
    <w:rsid w:val="00846309"/>
    <w:rsid w:val="0084740A"/>
    <w:rsid w:val="008601FA"/>
    <w:rsid w:val="008629A9"/>
    <w:rsid w:val="00864E5D"/>
    <w:rsid w:val="008745A4"/>
    <w:rsid w:val="0088153B"/>
    <w:rsid w:val="00884422"/>
    <w:rsid w:val="00887234"/>
    <w:rsid w:val="00887875"/>
    <w:rsid w:val="008878DA"/>
    <w:rsid w:val="00892F00"/>
    <w:rsid w:val="00893863"/>
    <w:rsid w:val="008A142F"/>
    <w:rsid w:val="008C5C6D"/>
    <w:rsid w:val="008C7FA6"/>
    <w:rsid w:val="008D5477"/>
    <w:rsid w:val="008E1639"/>
    <w:rsid w:val="008F7E92"/>
    <w:rsid w:val="009027AC"/>
    <w:rsid w:val="0091037B"/>
    <w:rsid w:val="00911477"/>
    <w:rsid w:val="00912D71"/>
    <w:rsid w:val="00913CAE"/>
    <w:rsid w:val="00946394"/>
    <w:rsid w:val="00965228"/>
    <w:rsid w:val="00971F50"/>
    <w:rsid w:val="00972DF1"/>
    <w:rsid w:val="009755E8"/>
    <w:rsid w:val="009802EF"/>
    <w:rsid w:val="0098203A"/>
    <w:rsid w:val="00993435"/>
    <w:rsid w:val="009B1F8B"/>
    <w:rsid w:val="009B2960"/>
    <w:rsid w:val="009B3152"/>
    <w:rsid w:val="009D08C7"/>
    <w:rsid w:val="009D3E7E"/>
    <w:rsid w:val="009F0351"/>
    <w:rsid w:val="009F63F1"/>
    <w:rsid w:val="00A03FE7"/>
    <w:rsid w:val="00A23D6C"/>
    <w:rsid w:val="00A274B3"/>
    <w:rsid w:val="00A34A94"/>
    <w:rsid w:val="00A43CFE"/>
    <w:rsid w:val="00A50600"/>
    <w:rsid w:val="00A568C3"/>
    <w:rsid w:val="00A6147A"/>
    <w:rsid w:val="00A61734"/>
    <w:rsid w:val="00A6460E"/>
    <w:rsid w:val="00A71C88"/>
    <w:rsid w:val="00A739DA"/>
    <w:rsid w:val="00A82A32"/>
    <w:rsid w:val="00A83B9C"/>
    <w:rsid w:val="00A904C2"/>
    <w:rsid w:val="00A90A95"/>
    <w:rsid w:val="00A90D88"/>
    <w:rsid w:val="00A95D14"/>
    <w:rsid w:val="00AA0D46"/>
    <w:rsid w:val="00AA41B4"/>
    <w:rsid w:val="00AC0448"/>
    <w:rsid w:val="00AE39CF"/>
    <w:rsid w:val="00B00E08"/>
    <w:rsid w:val="00B04EA5"/>
    <w:rsid w:val="00B11570"/>
    <w:rsid w:val="00B11789"/>
    <w:rsid w:val="00B22603"/>
    <w:rsid w:val="00B406A9"/>
    <w:rsid w:val="00B45D73"/>
    <w:rsid w:val="00B60965"/>
    <w:rsid w:val="00B703A5"/>
    <w:rsid w:val="00B72D58"/>
    <w:rsid w:val="00B730D5"/>
    <w:rsid w:val="00B75592"/>
    <w:rsid w:val="00B80F9A"/>
    <w:rsid w:val="00B837B4"/>
    <w:rsid w:val="00B94570"/>
    <w:rsid w:val="00B9553F"/>
    <w:rsid w:val="00BA5720"/>
    <w:rsid w:val="00BA6A85"/>
    <w:rsid w:val="00BB5244"/>
    <w:rsid w:val="00BB5E31"/>
    <w:rsid w:val="00BD14EF"/>
    <w:rsid w:val="00BD3985"/>
    <w:rsid w:val="00BE58E0"/>
    <w:rsid w:val="00BE7AFE"/>
    <w:rsid w:val="00BF438F"/>
    <w:rsid w:val="00BF4D60"/>
    <w:rsid w:val="00BF7CC8"/>
    <w:rsid w:val="00C04D8B"/>
    <w:rsid w:val="00C06FA5"/>
    <w:rsid w:val="00C15BAD"/>
    <w:rsid w:val="00C30939"/>
    <w:rsid w:val="00C3497A"/>
    <w:rsid w:val="00C50ED9"/>
    <w:rsid w:val="00C5699F"/>
    <w:rsid w:val="00C60134"/>
    <w:rsid w:val="00C639E1"/>
    <w:rsid w:val="00C663F0"/>
    <w:rsid w:val="00C66541"/>
    <w:rsid w:val="00C67710"/>
    <w:rsid w:val="00C71228"/>
    <w:rsid w:val="00C76D35"/>
    <w:rsid w:val="00C86BE1"/>
    <w:rsid w:val="00CA07CB"/>
    <w:rsid w:val="00CA135C"/>
    <w:rsid w:val="00CA5719"/>
    <w:rsid w:val="00CA70F2"/>
    <w:rsid w:val="00CB07C6"/>
    <w:rsid w:val="00CC0049"/>
    <w:rsid w:val="00CF3472"/>
    <w:rsid w:val="00D04494"/>
    <w:rsid w:val="00D15FE4"/>
    <w:rsid w:val="00D275D5"/>
    <w:rsid w:val="00D30AC8"/>
    <w:rsid w:val="00D419A0"/>
    <w:rsid w:val="00D42E96"/>
    <w:rsid w:val="00D4374D"/>
    <w:rsid w:val="00D44502"/>
    <w:rsid w:val="00D5011A"/>
    <w:rsid w:val="00D52C1D"/>
    <w:rsid w:val="00D52E70"/>
    <w:rsid w:val="00D91E49"/>
    <w:rsid w:val="00D92BB4"/>
    <w:rsid w:val="00D9435B"/>
    <w:rsid w:val="00DA185D"/>
    <w:rsid w:val="00DA65AB"/>
    <w:rsid w:val="00DD314A"/>
    <w:rsid w:val="00DD4965"/>
    <w:rsid w:val="00DE2418"/>
    <w:rsid w:val="00DE4DB9"/>
    <w:rsid w:val="00DF3DE9"/>
    <w:rsid w:val="00DF6ED5"/>
    <w:rsid w:val="00DF7867"/>
    <w:rsid w:val="00E00DD2"/>
    <w:rsid w:val="00E00EF0"/>
    <w:rsid w:val="00E06E1E"/>
    <w:rsid w:val="00E4296A"/>
    <w:rsid w:val="00E55C68"/>
    <w:rsid w:val="00E71E0D"/>
    <w:rsid w:val="00E777BE"/>
    <w:rsid w:val="00E829B0"/>
    <w:rsid w:val="00E8724E"/>
    <w:rsid w:val="00EA0019"/>
    <w:rsid w:val="00EB16B6"/>
    <w:rsid w:val="00EB1C87"/>
    <w:rsid w:val="00EB6BF0"/>
    <w:rsid w:val="00ED35D4"/>
    <w:rsid w:val="00ED3F5C"/>
    <w:rsid w:val="00EE7092"/>
    <w:rsid w:val="00EE732B"/>
    <w:rsid w:val="00EF607B"/>
    <w:rsid w:val="00F0204E"/>
    <w:rsid w:val="00F0782F"/>
    <w:rsid w:val="00F11460"/>
    <w:rsid w:val="00F11466"/>
    <w:rsid w:val="00F11B7B"/>
    <w:rsid w:val="00F12615"/>
    <w:rsid w:val="00F132B0"/>
    <w:rsid w:val="00F20040"/>
    <w:rsid w:val="00F25345"/>
    <w:rsid w:val="00F35554"/>
    <w:rsid w:val="00F35BD0"/>
    <w:rsid w:val="00F362E7"/>
    <w:rsid w:val="00F4361C"/>
    <w:rsid w:val="00F46098"/>
    <w:rsid w:val="00F47FEC"/>
    <w:rsid w:val="00F60B99"/>
    <w:rsid w:val="00F81ACE"/>
    <w:rsid w:val="00F8269F"/>
    <w:rsid w:val="00F8529D"/>
    <w:rsid w:val="00F9024E"/>
    <w:rsid w:val="00F958D7"/>
    <w:rsid w:val="00FA01FD"/>
    <w:rsid w:val="00FA7748"/>
    <w:rsid w:val="00FB4794"/>
    <w:rsid w:val="00FB5037"/>
    <w:rsid w:val="00FC6B35"/>
    <w:rsid w:val="00FC7DA3"/>
    <w:rsid w:val="00FE22C4"/>
    <w:rsid w:val="00FE4326"/>
    <w:rsid w:val="00FF6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arkedcontent">
    <w:name w:val="markedcontent"/>
    <w:basedOn w:val="DefaultParagraphFont"/>
    <w:rsid w:val="00D419A0"/>
  </w:style>
  <w:style w:type="character" w:styleId="UnresolvedMention">
    <w:name w:val="Unresolved Mention"/>
    <w:basedOn w:val="DefaultParagraphFont"/>
    <w:uiPriority w:val="99"/>
    <w:semiHidden/>
    <w:unhideWhenUsed/>
    <w:rsid w:val="000A1EFA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1B7B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1B7B"/>
    <w:rPr>
      <w:rFonts w:ascii="Times New Roman" w:eastAsia="Times New Roman" w:hAnsi="Times New Roman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11B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8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Isupport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rmine.rizzo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3gpp.org/ftp/tsg_ran/TSG_RAN/TSGR_78/Docs/RP-172826.zip" TargetMode="External"/><Relationship Id="rId7" Type="http://schemas.openxmlformats.org/officeDocument/2006/relationships/hyperlink" Target="http://3gpp.org/ftp/tsg_sa/TSG_SA/TSGS_81/Docs/SP-180909.zip" TargetMode="External"/><Relationship Id="rId2" Type="http://schemas.openxmlformats.org/officeDocument/2006/relationships/hyperlink" Target="https://portal.3gpp.org/desktopmodules/Specifications/SpecificationDetails.aspx?specificationId=3231" TargetMode="External"/><Relationship Id="rId1" Type="http://schemas.openxmlformats.org/officeDocument/2006/relationships/hyperlink" Target="http://3gpp.org/ftp/tsg_ran/TSG_RAN/TSGR_76/Docs/RP-171050.zip" TargetMode="External"/><Relationship Id="rId6" Type="http://schemas.openxmlformats.org/officeDocument/2006/relationships/hyperlink" Target="http://3gpp.org/ftp/tsg_sa/TSG_SA/TSGS_81/Docs/SP-180771.zip" TargetMode="External"/><Relationship Id="rId5" Type="http://schemas.openxmlformats.org/officeDocument/2006/relationships/hyperlink" Target="https://portal.3gpp.org/desktopmodules/Specifications/SpecificationDetails.aspx?specificationId=3527" TargetMode="External"/><Relationship Id="rId4" Type="http://schemas.openxmlformats.org/officeDocument/2006/relationships/hyperlink" Target="http://www.3gpp.org/ftp/tsg_sa/TSG_SA/TSGS_79/Docs//SP-180172.zi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igrationWizId xmlns="d2936514-4d5b-42e3-bb56-ee76de772d75" xsi:nil="true"/>
    <MigrationWizIdSecurityGroups xmlns="d2936514-4d5b-42e3-bb56-ee76de772d75" xsi:nil="true"/>
    <MigrationWizIdDocumentLibraryPermissions xmlns="d2936514-4d5b-42e3-bb56-ee76de772d75" xsi:nil="true"/>
    <_ip_UnifiedCompliancePolicyProperties xmlns="http://schemas.microsoft.com/sharepoint/v3" xsi:nil="true"/>
    <MigrationWizIdPermissions xmlns="d2936514-4d5b-42e3-bb56-ee76de772d75" xsi:nil="true"/>
    <MigrationWizIdPermissionLevels xmlns="d2936514-4d5b-42e3-bb56-ee76de772d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29E65A6973D64F9A864266724B08F8" ma:contentTypeVersion="20" ma:contentTypeDescription="Create a new document." ma:contentTypeScope="" ma:versionID="d167f583eaef5a894fe1dc77a0a3c2bb">
  <xsd:schema xmlns:xsd="http://www.w3.org/2001/XMLSchema" xmlns:xs="http://www.w3.org/2001/XMLSchema" xmlns:p="http://schemas.microsoft.com/office/2006/metadata/properties" xmlns:ns1="http://schemas.microsoft.com/sharepoint/v3" xmlns:ns3="2e56b6ca-1077-4785-915e-5a0ac5de8584" xmlns:ns4="d2936514-4d5b-42e3-bb56-ee76de772d75" targetNamespace="http://schemas.microsoft.com/office/2006/metadata/properties" ma:root="true" ma:fieldsID="3131e8581063293619ac1baf3219acef" ns1:_="" ns3:_="" ns4:_="">
    <xsd:import namespace="http://schemas.microsoft.com/sharepoint/v3"/>
    <xsd:import namespace="2e56b6ca-1077-4785-915e-5a0ac5de8584"/>
    <xsd:import namespace="d2936514-4d5b-42e3-bb56-ee76de772d7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igrationWizId" minOccurs="0"/>
                <xsd:element ref="ns4:MigrationWizIdPermissions" minOccurs="0"/>
                <xsd:element ref="ns4:MigrationWizIdPermissionLevels" minOccurs="0"/>
                <xsd:element ref="ns4:MigrationWizIdDocumentLibraryPermissions" minOccurs="0"/>
                <xsd:element ref="ns4:MigrationWizIdSecurityGroup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1:_ip_UnifiedCompliancePolicyProperties" minOccurs="0"/>
                <xsd:element ref="ns1:_ip_UnifiedCompliancePolicyUIAc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6b6ca-1077-4785-915e-5a0ac5de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36514-4d5b-42e3-bb56-ee76de772d75" elementFormDefault="qualified">
    <xsd:import namespace="http://schemas.microsoft.com/office/2006/documentManagement/types"/>
    <xsd:import namespace="http://schemas.microsoft.com/office/infopath/2007/PartnerControls"/>
    <xsd:element name="MigrationWizId" ma:index="11" nillable="true" ma:displayName="MigrationWizId" ma:internalName="MigrationWizId">
      <xsd:simpleType>
        <xsd:restriction base="dms:Text"/>
      </xsd:simpleType>
    </xsd:element>
    <xsd:element name="MigrationWizIdPermissions" ma:index="12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3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4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5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57A3E-A507-4417-93AB-05E5E134DD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A5FD73-D645-4571-B02F-8AB6C8C475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936514-4d5b-42e3-bb56-ee76de772d75"/>
  </ds:schemaRefs>
</ds:datastoreItem>
</file>

<file path=customXml/itemProps3.xml><?xml version="1.0" encoding="utf-8"?>
<ds:datastoreItem xmlns:ds="http://schemas.openxmlformats.org/officeDocument/2006/customXml" ds:itemID="{B4CE626F-EF12-4988-BC16-CECB2FA50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e56b6ca-1077-4785-915e-5a0ac5de8584"/>
    <ds:schemaRef ds:uri="d2936514-4d5b-42e3-bb56-ee76de772d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65FF3A-5734-43FC-8D37-8CEF1993F1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2993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Ed O'Leary</cp:lastModifiedBy>
  <cp:revision>2</cp:revision>
  <cp:lastPrinted>2010-12-06T16:51:00Z</cp:lastPrinted>
  <dcterms:created xsi:type="dcterms:W3CDTF">2021-10-19T13:29:00Z</dcterms:created>
  <dcterms:modified xsi:type="dcterms:W3CDTF">2021-10-19T13:29:00Z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0x0101004629E65A6973D64F9A864266724B08F8</vt:lpwstr>
  </property>
</Properties>
</file>